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5B388" w14:textId="7FB1303A" w:rsidR="00390BD1" w:rsidRPr="008E0414" w:rsidRDefault="00C83D2C" w:rsidP="005A0648">
      <w:pPr>
        <w:jc w:val="center"/>
      </w:pPr>
      <w:r>
        <w:t>i</w:t>
      </w:r>
      <w:bookmarkStart w:id="0" w:name="_GoBack"/>
      <w:bookmarkEnd w:id="0"/>
      <w:r w:rsidR="005A0648" w:rsidRPr="008E0414">
        <w:rPr>
          <w:noProof/>
          <w:lang w:eastAsia="en-GB"/>
        </w:rPr>
        <w:drawing>
          <wp:inline distT="0" distB="0" distL="0" distR="0" wp14:anchorId="4DC39907" wp14:editId="6DCD0A44">
            <wp:extent cx="3162300" cy="1521485"/>
            <wp:effectExtent l="0" t="0" r="0" b="2540"/>
            <wp:docPr id="917230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230491" name=""/>
                    <pic:cNvPicPr/>
                  </pic:nvPicPr>
                  <pic:blipFill>
                    <a:blip r:embed="rId8"/>
                    <a:stretch>
                      <a:fillRect/>
                    </a:stretch>
                  </pic:blipFill>
                  <pic:spPr>
                    <a:xfrm>
                      <a:off x="0" y="0"/>
                      <a:ext cx="3166351" cy="1523434"/>
                    </a:xfrm>
                    <a:prstGeom prst="rect">
                      <a:avLst/>
                    </a:prstGeom>
                  </pic:spPr>
                </pic:pic>
              </a:graphicData>
            </a:graphic>
          </wp:inline>
        </w:drawing>
      </w:r>
    </w:p>
    <w:p w14:paraId="0AF687ED" w14:textId="77777777" w:rsidR="005A0648" w:rsidRPr="008E0414" w:rsidRDefault="005A0648" w:rsidP="005A0648">
      <w:pPr>
        <w:jc w:val="center"/>
      </w:pPr>
    </w:p>
    <w:p w14:paraId="5CFD5806" w14:textId="77777777" w:rsidR="005A0648" w:rsidRPr="008E0414" w:rsidRDefault="005A0648" w:rsidP="005A0648">
      <w:pPr>
        <w:jc w:val="center"/>
      </w:pPr>
    </w:p>
    <w:p w14:paraId="4B88E2DC" w14:textId="77777777" w:rsidR="005A0648" w:rsidRPr="008E0414" w:rsidRDefault="005A0648" w:rsidP="007B597F"/>
    <w:p w14:paraId="593B9A15" w14:textId="77777777" w:rsidR="007B597F" w:rsidRPr="008E0414" w:rsidRDefault="007B597F" w:rsidP="005A0648">
      <w:pPr>
        <w:jc w:val="center"/>
        <w:rPr>
          <w:b/>
          <w:bCs/>
          <w:sz w:val="56"/>
          <w:szCs w:val="52"/>
        </w:rPr>
      </w:pPr>
      <w:r w:rsidRPr="008E0414">
        <w:rPr>
          <w:b/>
          <w:bCs/>
          <w:sz w:val="56"/>
          <w:szCs w:val="52"/>
        </w:rPr>
        <w:t>BA Business Management</w:t>
      </w:r>
    </w:p>
    <w:p w14:paraId="5FF0F8EE" w14:textId="62C75BBE" w:rsidR="007B597F" w:rsidRPr="008E0414" w:rsidRDefault="007B597F" w:rsidP="009F4C17">
      <w:pPr>
        <w:rPr>
          <w:b/>
          <w:bCs/>
          <w:sz w:val="56"/>
          <w:szCs w:val="52"/>
        </w:rPr>
      </w:pPr>
    </w:p>
    <w:p w14:paraId="453951B7" w14:textId="3A8AA84A" w:rsidR="005A0648" w:rsidRPr="008E0414" w:rsidRDefault="007B597F" w:rsidP="005A0648">
      <w:pPr>
        <w:jc w:val="center"/>
        <w:rPr>
          <w:b/>
          <w:bCs/>
          <w:sz w:val="56"/>
          <w:szCs w:val="52"/>
        </w:rPr>
      </w:pPr>
      <w:r w:rsidRPr="008E0414">
        <w:rPr>
          <w:b/>
          <w:bCs/>
          <w:sz w:val="56"/>
          <w:szCs w:val="52"/>
        </w:rPr>
        <w:t>Introduction to Leadership and Management</w:t>
      </w:r>
    </w:p>
    <w:p w14:paraId="688D3A9D" w14:textId="77777777" w:rsidR="007B597F" w:rsidRPr="008E0414" w:rsidRDefault="007B597F" w:rsidP="009F4C17">
      <w:pPr>
        <w:rPr>
          <w:b/>
          <w:bCs/>
          <w:sz w:val="56"/>
          <w:szCs w:val="52"/>
        </w:rPr>
      </w:pPr>
    </w:p>
    <w:p w14:paraId="00E08FF4" w14:textId="33596F62" w:rsidR="007B597F" w:rsidRPr="009F4C17" w:rsidRDefault="007B597F" w:rsidP="005A0648">
      <w:pPr>
        <w:jc w:val="center"/>
        <w:rPr>
          <w:b/>
          <w:bCs/>
          <w:sz w:val="28"/>
          <w:szCs w:val="24"/>
        </w:rPr>
      </w:pPr>
      <w:r w:rsidRPr="009F4C17">
        <w:rPr>
          <w:b/>
          <w:bCs/>
          <w:sz w:val="28"/>
          <w:szCs w:val="24"/>
        </w:rPr>
        <w:t xml:space="preserve">Student </w:t>
      </w:r>
      <w:proofErr w:type="spellStart"/>
      <w:proofErr w:type="gramStart"/>
      <w:r w:rsidRPr="009F4C17">
        <w:rPr>
          <w:b/>
          <w:bCs/>
          <w:sz w:val="28"/>
          <w:szCs w:val="24"/>
        </w:rPr>
        <w:t>Name:</w:t>
      </w:r>
      <w:r w:rsidR="00793A8F">
        <w:rPr>
          <w:b/>
          <w:bCs/>
          <w:sz w:val="28"/>
          <w:szCs w:val="24"/>
        </w:rPr>
        <w:t>Cristian</w:t>
      </w:r>
      <w:proofErr w:type="spellEnd"/>
      <w:proofErr w:type="gramEnd"/>
      <w:r w:rsidR="00793A8F">
        <w:rPr>
          <w:b/>
          <w:bCs/>
          <w:sz w:val="28"/>
          <w:szCs w:val="24"/>
        </w:rPr>
        <w:t xml:space="preserve"> Sava</w:t>
      </w:r>
    </w:p>
    <w:p w14:paraId="64A9FF67" w14:textId="6F98EA73" w:rsidR="00485DDF" w:rsidRPr="009F4C17" w:rsidRDefault="007B597F" w:rsidP="005A0648">
      <w:pPr>
        <w:jc w:val="center"/>
        <w:rPr>
          <w:b/>
          <w:bCs/>
          <w:sz w:val="28"/>
          <w:szCs w:val="24"/>
        </w:rPr>
      </w:pPr>
      <w:r w:rsidRPr="009F4C17">
        <w:rPr>
          <w:b/>
          <w:bCs/>
          <w:sz w:val="28"/>
          <w:szCs w:val="24"/>
        </w:rPr>
        <w:t xml:space="preserve">Student </w:t>
      </w:r>
      <w:r w:rsidR="00485DDF" w:rsidRPr="009F4C17">
        <w:rPr>
          <w:b/>
          <w:bCs/>
          <w:sz w:val="28"/>
          <w:szCs w:val="24"/>
        </w:rPr>
        <w:t>I</w:t>
      </w:r>
      <w:r w:rsidRPr="009F4C17">
        <w:rPr>
          <w:b/>
          <w:bCs/>
          <w:sz w:val="28"/>
          <w:szCs w:val="24"/>
        </w:rPr>
        <w:t>d:</w:t>
      </w:r>
      <w:r w:rsidR="00793A8F">
        <w:rPr>
          <w:b/>
          <w:bCs/>
          <w:sz w:val="28"/>
          <w:szCs w:val="24"/>
        </w:rPr>
        <w:t>2125456</w:t>
      </w:r>
    </w:p>
    <w:p w14:paraId="0C5D00FC" w14:textId="77777777" w:rsidR="00485DDF" w:rsidRPr="008E0414" w:rsidRDefault="00485DDF">
      <w:pPr>
        <w:spacing w:before="240" w:after="0" w:line="360" w:lineRule="auto"/>
        <w:jc w:val="both"/>
        <w:rPr>
          <w:b/>
          <w:bCs/>
          <w:sz w:val="36"/>
          <w:szCs w:val="32"/>
        </w:rPr>
      </w:pPr>
      <w:r w:rsidRPr="008E0414">
        <w:rPr>
          <w:b/>
          <w:bCs/>
          <w:sz w:val="36"/>
          <w:szCs w:val="32"/>
        </w:rPr>
        <w:br w:type="page"/>
      </w:r>
    </w:p>
    <w:sdt>
      <w:sdtPr>
        <w:rPr>
          <w:rFonts w:ascii="Times New Roman" w:eastAsiaTheme="minorHAnsi" w:hAnsi="Times New Roman" w:cstheme="minorBidi"/>
          <w:color w:val="000000" w:themeColor="text1"/>
          <w:sz w:val="24"/>
          <w:szCs w:val="22"/>
          <w:lang w:val="en-GB"/>
        </w:rPr>
        <w:id w:val="-363517087"/>
        <w:docPartObj>
          <w:docPartGallery w:val="Table of Contents"/>
          <w:docPartUnique/>
        </w:docPartObj>
      </w:sdtPr>
      <w:sdtEndPr>
        <w:rPr>
          <w:b/>
          <w:bCs/>
          <w:noProof/>
        </w:rPr>
      </w:sdtEndPr>
      <w:sdtContent>
        <w:p w14:paraId="46B575DC" w14:textId="3D11F686" w:rsidR="00726023" w:rsidRPr="008E0414" w:rsidRDefault="00726023">
          <w:pPr>
            <w:pStyle w:val="TOCHeading"/>
            <w:rPr>
              <w:rFonts w:ascii="Times New Roman" w:hAnsi="Times New Roman" w:cs="Times New Roman"/>
              <w:b/>
              <w:bCs/>
              <w:color w:val="auto"/>
              <w:lang w:val="en-GB"/>
            </w:rPr>
          </w:pPr>
          <w:r w:rsidRPr="008E0414">
            <w:rPr>
              <w:rFonts w:ascii="Times New Roman" w:hAnsi="Times New Roman" w:cs="Times New Roman"/>
              <w:b/>
              <w:bCs/>
              <w:color w:val="auto"/>
              <w:lang w:val="en-GB"/>
            </w:rPr>
            <w:t>Table of Contents</w:t>
          </w:r>
        </w:p>
        <w:p w14:paraId="530CE3C0" w14:textId="609F7565" w:rsidR="00726023" w:rsidRPr="00DE4BFC" w:rsidRDefault="00726023" w:rsidP="00DE4BFC">
          <w:pPr>
            <w:pStyle w:val="TOC1"/>
            <w:tabs>
              <w:tab w:val="right" w:leader="dot" w:pos="9016"/>
            </w:tabs>
            <w:spacing w:line="360" w:lineRule="auto"/>
            <w:rPr>
              <w:rFonts w:cs="Times New Roman"/>
              <w:noProof/>
              <w:color w:val="auto"/>
            </w:rPr>
          </w:pPr>
          <w:r w:rsidRPr="008E0414">
            <w:rPr>
              <w:rFonts w:cs="Times New Roman"/>
              <w:b/>
              <w:bCs/>
              <w:color w:val="auto"/>
            </w:rPr>
            <w:fldChar w:fldCharType="begin"/>
          </w:r>
          <w:r w:rsidRPr="008E0414">
            <w:rPr>
              <w:rFonts w:cs="Times New Roman"/>
              <w:b/>
              <w:bCs/>
              <w:color w:val="auto"/>
            </w:rPr>
            <w:instrText xml:space="preserve"> TOC \o "1-3" \h \z \u </w:instrText>
          </w:r>
          <w:r w:rsidRPr="008E0414">
            <w:rPr>
              <w:rFonts w:cs="Times New Roman"/>
              <w:b/>
              <w:bCs/>
              <w:color w:val="auto"/>
            </w:rPr>
            <w:fldChar w:fldCharType="separate"/>
          </w:r>
          <w:hyperlink w:anchor="_Toc161666322" w:history="1">
            <w:r w:rsidRPr="00DE4BFC">
              <w:rPr>
                <w:rStyle w:val="Hyperlink"/>
                <w:rFonts w:cs="Times New Roman"/>
                <w:noProof/>
                <w:color w:val="auto"/>
              </w:rPr>
              <w:t>Introduction</w:t>
            </w:r>
            <w:r w:rsidRPr="00DE4BFC">
              <w:rPr>
                <w:rFonts w:cs="Times New Roman"/>
                <w:noProof/>
                <w:webHidden/>
                <w:color w:val="auto"/>
              </w:rPr>
              <w:tab/>
            </w:r>
            <w:r w:rsidRPr="00DE4BFC">
              <w:rPr>
                <w:rFonts w:cs="Times New Roman"/>
                <w:noProof/>
                <w:webHidden/>
                <w:color w:val="auto"/>
              </w:rPr>
              <w:fldChar w:fldCharType="begin"/>
            </w:r>
            <w:r w:rsidRPr="00DE4BFC">
              <w:rPr>
                <w:rFonts w:cs="Times New Roman"/>
                <w:noProof/>
                <w:webHidden/>
                <w:color w:val="auto"/>
              </w:rPr>
              <w:instrText xml:space="preserve"> PAGEREF _Toc161666322 \h </w:instrText>
            </w:r>
            <w:r w:rsidRPr="00DE4BFC">
              <w:rPr>
                <w:rFonts w:cs="Times New Roman"/>
                <w:noProof/>
                <w:webHidden/>
                <w:color w:val="auto"/>
              </w:rPr>
            </w:r>
            <w:r w:rsidRPr="00DE4BFC">
              <w:rPr>
                <w:rFonts w:cs="Times New Roman"/>
                <w:noProof/>
                <w:webHidden/>
                <w:color w:val="auto"/>
              </w:rPr>
              <w:fldChar w:fldCharType="separate"/>
            </w:r>
            <w:r w:rsidRPr="00DE4BFC">
              <w:rPr>
                <w:rFonts w:cs="Times New Roman"/>
                <w:noProof/>
                <w:webHidden/>
                <w:color w:val="auto"/>
              </w:rPr>
              <w:t>3</w:t>
            </w:r>
            <w:r w:rsidRPr="00DE4BFC">
              <w:rPr>
                <w:rFonts w:cs="Times New Roman"/>
                <w:noProof/>
                <w:webHidden/>
                <w:color w:val="auto"/>
              </w:rPr>
              <w:fldChar w:fldCharType="end"/>
            </w:r>
          </w:hyperlink>
        </w:p>
        <w:p w14:paraId="308A0DC0" w14:textId="39298125" w:rsidR="00726023" w:rsidRPr="00DE4BFC" w:rsidRDefault="00667041" w:rsidP="00DE4BFC">
          <w:pPr>
            <w:pStyle w:val="TOC1"/>
            <w:tabs>
              <w:tab w:val="right" w:leader="dot" w:pos="9016"/>
            </w:tabs>
            <w:spacing w:line="360" w:lineRule="auto"/>
            <w:rPr>
              <w:rFonts w:cs="Times New Roman"/>
              <w:noProof/>
              <w:color w:val="auto"/>
            </w:rPr>
          </w:pPr>
          <w:hyperlink w:anchor="_Toc161666323" w:history="1">
            <w:r w:rsidR="00726023" w:rsidRPr="00DE4BFC">
              <w:rPr>
                <w:rStyle w:val="Hyperlink"/>
                <w:rFonts w:cs="Times New Roman"/>
                <w:noProof/>
                <w:color w:val="auto"/>
              </w:rPr>
              <w:t>Main Body</w:t>
            </w:r>
            <w:r w:rsidR="00726023" w:rsidRPr="00DE4BFC">
              <w:rPr>
                <w:rFonts w:cs="Times New Roman"/>
                <w:noProof/>
                <w:webHidden/>
                <w:color w:val="auto"/>
              </w:rPr>
              <w:tab/>
            </w:r>
            <w:r w:rsidR="00726023" w:rsidRPr="00DE4BFC">
              <w:rPr>
                <w:rFonts w:cs="Times New Roman"/>
                <w:noProof/>
                <w:webHidden/>
                <w:color w:val="auto"/>
              </w:rPr>
              <w:fldChar w:fldCharType="begin"/>
            </w:r>
            <w:r w:rsidR="00726023" w:rsidRPr="00DE4BFC">
              <w:rPr>
                <w:rFonts w:cs="Times New Roman"/>
                <w:noProof/>
                <w:webHidden/>
                <w:color w:val="auto"/>
              </w:rPr>
              <w:instrText xml:space="preserve"> PAGEREF _Toc161666323 \h </w:instrText>
            </w:r>
            <w:r w:rsidR="00726023" w:rsidRPr="00DE4BFC">
              <w:rPr>
                <w:rFonts w:cs="Times New Roman"/>
                <w:noProof/>
                <w:webHidden/>
                <w:color w:val="auto"/>
              </w:rPr>
            </w:r>
            <w:r w:rsidR="00726023" w:rsidRPr="00DE4BFC">
              <w:rPr>
                <w:rFonts w:cs="Times New Roman"/>
                <w:noProof/>
                <w:webHidden/>
                <w:color w:val="auto"/>
              </w:rPr>
              <w:fldChar w:fldCharType="separate"/>
            </w:r>
            <w:r w:rsidR="00726023" w:rsidRPr="00DE4BFC">
              <w:rPr>
                <w:rFonts w:cs="Times New Roman"/>
                <w:noProof/>
                <w:webHidden/>
                <w:color w:val="auto"/>
              </w:rPr>
              <w:t>4</w:t>
            </w:r>
            <w:r w:rsidR="00726023" w:rsidRPr="00DE4BFC">
              <w:rPr>
                <w:rFonts w:cs="Times New Roman"/>
                <w:noProof/>
                <w:webHidden/>
                <w:color w:val="auto"/>
              </w:rPr>
              <w:fldChar w:fldCharType="end"/>
            </w:r>
          </w:hyperlink>
        </w:p>
        <w:p w14:paraId="3B3E3FCA" w14:textId="128BC8C6" w:rsidR="00726023" w:rsidRPr="00DE4BFC" w:rsidRDefault="00667041" w:rsidP="00DE4BFC">
          <w:pPr>
            <w:pStyle w:val="TOC1"/>
            <w:tabs>
              <w:tab w:val="right" w:leader="dot" w:pos="9016"/>
            </w:tabs>
            <w:spacing w:line="360" w:lineRule="auto"/>
            <w:rPr>
              <w:rFonts w:cs="Times New Roman"/>
              <w:noProof/>
              <w:color w:val="auto"/>
            </w:rPr>
          </w:pPr>
          <w:hyperlink w:anchor="_Toc161666324" w:history="1">
            <w:r w:rsidR="00726023" w:rsidRPr="00DE4BFC">
              <w:rPr>
                <w:rStyle w:val="Hyperlink"/>
                <w:rFonts w:cs="Times New Roman"/>
                <w:noProof/>
                <w:color w:val="auto"/>
              </w:rPr>
              <w:t>Conclusion</w:t>
            </w:r>
            <w:r w:rsidR="00726023" w:rsidRPr="00DE4BFC">
              <w:rPr>
                <w:rFonts w:cs="Times New Roman"/>
                <w:noProof/>
                <w:webHidden/>
                <w:color w:val="auto"/>
              </w:rPr>
              <w:tab/>
            </w:r>
            <w:r w:rsidR="00726023" w:rsidRPr="00DE4BFC">
              <w:rPr>
                <w:rFonts w:cs="Times New Roman"/>
                <w:noProof/>
                <w:webHidden/>
                <w:color w:val="auto"/>
              </w:rPr>
              <w:fldChar w:fldCharType="begin"/>
            </w:r>
            <w:r w:rsidR="00726023" w:rsidRPr="00DE4BFC">
              <w:rPr>
                <w:rFonts w:cs="Times New Roman"/>
                <w:noProof/>
                <w:webHidden/>
                <w:color w:val="auto"/>
              </w:rPr>
              <w:instrText xml:space="preserve"> PAGEREF _Toc161666324 \h </w:instrText>
            </w:r>
            <w:r w:rsidR="00726023" w:rsidRPr="00DE4BFC">
              <w:rPr>
                <w:rFonts w:cs="Times New Roman"/>
                <w:noProof/>
                <w:webHidden/>
                <w:color w:val="auto"/>
              </w:rPr>
            </w:r>
            <w:r w:rsidR="00726023" w:rsidRPr="00DE4BFC">
              <w:rPr>
                <w:rFonts w:cs="Times New Roman"/>
                <w:noProof/>
                <w:webHidden/>
                <w:color w:val="auto"/>
              </w:rPr>
              <w:fldChar w:fldCharType="separate"/>
            </w:r>
            <w:r w:rsidR="00726023" w:rsidRPr="00DE4BFC">
              <w:rPr>
                <w:rFonts w:cs="Times New Roman"/>
                <w:noProof/>
                <w:webHidden/>
                <w:color w:val="auto"/>
              </w:rPr>
              <w:t>7</w:t>
            </w:r>
            <w:r w:rsidR="00726023" w:rsidRPr="00DE4BFC">
              <w:rPr>
                <w:rFonts w:cs="Times New Roman"/>
                <w:noProof/>
                <w:webHidden/>
                <w:color w:val="auto"/>
              </w:rPr>
              <w:fldChar w:fldCharType="end"/>
            </w:r>
          </w:hyperlink>
        </w:p>
        <w:p w14:paraId="5E21F555" w14:textId="332BF942" w:rsidR="00726023" w:rsidRPr="00DE4BFC" w:rsidRDefault="00667041" w:rsidP="00DE4BFC">
          <w:pPr>
            <w:pStyle w:val="TOC1"/>
            <w:tabs>
              <w:tab w:val="right" w:leader="dot" w:pos="9016"/>
            </w:tabs>
            <w:spacing w:line="360" w:lineRule="auto"/>
            <w:rPr>
              <w:rFonts w:cs="Times New Roman"/>
              <w:noProof/>
              <w:color w:val="auto"/>
            </w:rPr>
          </w:pPr>
          <w:hyperlink w:anchor="_Toc161666325" w:history="1">
            <w:r w:rsidR="00726023" w:rsidRPr="00DE4BFC">
              <w:rPr>
                <w:rStyle w:val="Hyperlink"/>
                <w:rFonts w:cs="Times New Roman"/>
                <w:noProof/>
                <w:color w:val="auto"/>
              </w:rPr>
              <w:t>References</w:t>
            </w:r>
            <w:r w:rsidR="00726023" w:rsidRPr="00DE4BFC">
              <w:rPr>
                <w:rFonts w:cs="Times New Roman"/>
                <w:noProof/>
                <w:webHidden/>
                <w:color w:val="auto"/>
              </w:rPr>
              <w:tab/>
            </w:r>
            <w:r w:rsidR="00726023" w:rsidRPr="00DE4BFC">
              <w:rPr>
                <w:rFonts w:cs="Times New Roman"/>
                <w:noProof/>
                <w:webHidden/>
                <w:color w:val="auto"/>
              </w:rPr>
              <w:fldChar w:fldCharType="begin"/>
            </w:r>
            <w:r w:rsidR="00726023" w:rsidRPr="00DE4BFC">
              <w:rPr>
                <w:rFonts w:cs="Times New Roman"/>
                <w:noProof/>
                <w:webHidden/>
                <w:color w:val="auto"/>
              </w:rPr>
              <w:instrText xml:space="preserve"> PAGEREF _Toc161666325 \h </w:instrText>
            </w:r>
            <w:r w:rsidR="00726023" w:rsidRPr="00DE4BFC">
              <w:rPr>
                <w:rFonts w:cs="Times New Roman"/>
                <w:noProof/>
                <w:webHidden/>
                <w:color w:val="auto"/>
              </w:rPr>
            </w:r>
            <w:r w:rsidR="00726023" w:rsidRPr="00DE4BFC">
              <w:rPr>
                <w:rFonts w:cs="Times New Roman"/>
                <w:noProof/>
                <w:webHidden/>
                <w:color w:val="auto"/>
              </w:rPr>
              <w:fldChar w:fldCharType="separate"/>
            </w:r>
            <w:r w:rsidR="00726023" w:rsidRPr="00DE4BFC">
              <w:rPr>
                <w:rFonts w:cs="Times New Roman"/>
                <w:noProof/>
                <w:webHidden/>
                <w:color w:val="auto"/>
              </w:rPr>
              <w:t>8</w:t>
            </w:r>
            <w:r w:rsidR="00726023" w:rsidRPr="00DE4BFC">
              <w:rPr>
                <w:rFonts w:cs="Times New Roman"/>
                <w:noProof/>
                <w:webHidden/>
                <w:color w:val="auto"/>
              </w:rPr>
              <w:fldChar w:fldCharType="end"/>
            </w:r>
          </w:hyperlink>
        </w:p>
        <w:p w14:paraId="3A774BB8" w14:textId="39062DA5" w:rsidR="00726023" w:rsidRPr="008E0414" w:rsidRDefault="00726023">
          <w:r w:rsidRPr="008E0414">
            <w:rPr>
              <w:rFonts w:cs="Times New Roman"/>
              <w:b/>
              <w:bCs/>
              <w:noProof/>
              <w:color w:val="auto"/>
            </w:rPr>
            <w:fldChar w:fldCharType="end"/>
          </w:r>
        </w:p>
      </w:sdtContent>
    </w:sdt>
    <w:p w14:paraId="4F96CBFB" w14:textId="77777777" w:rsidR="00F82726" w:rsidRPr="008E0414" w:rsidRDefault="00F82726">
      <w:pPr>
        <w:spacing w:before="240" w:after="0" w:line="360" w:lineRule="auto"/>
        <w:jc w:val="both"/>
        <w:rPr>
          <w:b/>
          <w:bCs/>
          <w:sz w:val="32"/>
          <w:szCs w:val="32"/>
        </w:rPr>
      </w:pPr>
      <w:r w:rsidRPr="008E0414">
        <w:br w:type="page"/>
      </w:r>
    </w:p>
    <w:p w14:paraId="6A7FEF24" w14:textId="77777777" w:rsidR="00196C61" w:rsidRPr="008E0414" w:rsidRDefault="0096310A" w:rsidP="00196C61">
      <w:pPr>
        <w:pStyle w:val="Heading1"/>
        <w:rPr>
          <w:lang w:val="en-GB"/>
        </w:rPr>
      </w:pPr>
      <w:bookmarkStart w:id="1" w:name="_Toc161666322"/>
      <w:r w:rsidRPr="008E0414">
        <w:rPr>
          <w:lang w:val="en-GB"/>
        </w:rPr>
        <w:lastRenderedPageBreak/>
        <w:t>Introduction</w:t>
      </w:r>
      <w:bookmarkEnd w:id="1"/>
      <w:r w:rsidRPr="008E0414">
        <w:rPr>
          <w:lang w:val="en-GB"/>
        </w:rPr>
        <w:t xml:space="preserve"> </w:t>
      </w:r>
    </w:p>
    <w:p w14:paraId="5755D7EE" w14:textId="0A748972" w:rsidR="00196C61" w:rsidRPr="008E0414" w:rsidRDefault="00196C61" w:rsidP="00196C61">
      <w:pPr>
        <w:spacing w:line="360" w:lineRule="auto"/>
        <w:jc w:val="both"/>
      </w:pPr>
      <w:r w:rsidRPr="008E0414">
        <w:t xml:space="preserve">Organisational management is essential for fostering innovation, organising organisational culture, and accomplishing strategic desires. As we discover the sector of management theories and patterns, it will become </w:t>
      </w:r>
      <w:r w:rsidR="00A778F3" w:rsidRPr="008E0414">
        <w:t>clear</w:t>
      </w:r>
      <w:r w:rsidRPr="008E0414">
        <w:t xml:space="preserve"> that inspiring and motivating people to reap shared targets is simply as important as having authority in a management function. Examining leadership in the framework of AstraZeneca, a preeminent biopharmaceutical enterprise, offers a fascinating tale full of illustrations of visionary management, flexible processes, and sport-changing tasks. At AstraZeneca, management is a pervasive presence that extends past the boardroom. It affects selection-making procedures and shapes organisational culture, influencing every person from top executives to nearby managers. Through the utility of theoretical frameworks, an evaluation of AstraZeneca's management experiences can offer essential insights into how</w:t>
      </w:r>
      <w:r w:rsidR="00A778F3" w:rsidRPr="008E0414">
        <w:t xml:space="preserve"> </w:t>
      </w:r>
      <w:r w:rsidRPr="008E0414">
        <w:t xml:space="preserve">leadership theories take place in actual-global scenarios, using organizational success and fostering boom amidst dynamic enterprise landscapes. </w:t>
      </w:r>
    </w:p>
    <w:p w14:paraId="0FE959FC" w14:textId="2162E88B" w:rsidR="0096310A" w:rsidRPr="008E0414" w:rsidRDefault="0096310A" w:rsidP="00196C61">
      <w:r w:rsidRPr="008E0414">
        <w:br w:type="page"/>
      </w:r>
    </w:p>
    <w:p w14:paraId="20F22B4E" w14:textId="0867C47B" w:rsidR="007B597F" w:rsidRPr="008E0414" w:rsidRDefault="00820F42" w:rsidP="00C10389">
      <w:pPr>
        <w:pStyle w:val="Heading1"/>
        <w:rPr>
          <w:lang w:val="en-GB"/>
        </w:rPr>
      </w:pPr>
      <w:bookmarkStart w:id="2" w:name="_Toc161666323"/>
      <w:r w:rsidRPr="008E0414">
        <w:rPr>
          <w:lang w:val="en-GB"/>
        </w:rPr>
        <w:lastRenderedPageBreak/>
        <w:t>Main Body</w:t>
      </w:r>
      <w:bookmarkEnd w:id="2"/>
      <w:r w:rsidRPr="008E0414">
        <w:rPr>
          <w:lang w:val="en-GB"/>
        </w:rPr>
        <w:t xml:space="preserve"> </w:t>
      </w:r>
    </w:p>
    <w:p w14:paraId="57FD42BA" w14:textId="77777777" w:rsidR="00474E20" w:rsidRPr="008E0414" w:rsidRDefault="00C10389" w:rsidP="00C10389">
      <w:pPr>
        <w:spacing w:line="360" w:lineRule="auto"/>
        <w:jc w:val="both"/>
      </w:pPr>
      <w:r w:rsidRPr="008E0414">
        <w:t xml:space="preserve">Global biopharmaceutical large AstraZeneca works in an extraordinarily dynamic area, characterised by short adjustments in policies, short technological breakthroughs, and shifting customer demands. Having effective management is important for handling such complexity. This essay will </w:t>
      </w:r>
      <w:r w:rsidR="003E0EB4" w:rsidRPr="008E0414">
        <w:t xml:space="preserve">delve into </w:t>
      </w:r>
      <w:r w:rsidRPr="008E0414">
        <w:t xml:space="preserve">situational leadership and transformational leadership, two famous leadership philosophies, and how they work in the context of AstraZeneca. </w:t>
      </w:r>
    </w:p>
    <w:p w14:paraId="421D489A" w14:textId="2DB61377" w:rsidR="00C10389" w:rsidRPr="008E0414" w:rsidRDefault="00C10389" w:rsidP="00C10389">
      <w:pPr>
        <w:spacing w:line="360" w:lineRule="auto"/>
        <w:jc w:val="both"/>
      </w:pPr>
      <w:r w:rsidRPr="008E0414">
        <w:t>Through a compelling vision and charismatic p</w:t>
      </w:r>
      <w:r w:rsidR="00304D2E" w:rsidRPr="008E0414">
        <w:t>ersonal style</w:t>
      </w:r>
      <w:r w:rsidRPr="008E0414">
        <w:t xml:space="preserve">, transformational </w:t>
      </w:r>
      <w:r w:rsidR="009F40E3" w:rsidRPr="008E0414">
        <w:t>leadership</w:t>
      </w:r>
      <w:r w:rsidRPr="008E0414">
        <w:t xml:space="preserve"> specialises in inspiring and motivating groups of workers and participants to acquire exquisite consequences. This form of leadership was established by Pascal </w:t>
      </w:r>
      <w:proofErr w:type="spellStart"/>
      <w:r w:rsidRPr="008E0414">
        <w:t>Soriot</w:t>
      </w:r>
      <w:proofErr w:type="spellEnd"/>
      <w:r w:rsidRPr="008E0414">
        <w:t xml:space="preserve">, the CEO of AstraZeneca in 2012. The organisation has been rejuvenated through </w:t>
      </w:r>
      <w:proofErr w:type="spellStart"/>
      <w:r w:rsidRPr="008E0414">
        <w:t>Soriot's</w:t>
      </w:r>
      <w:proofErr w:type="spellEnd"/>
      <w:r w:rsidRPr="008E0414">
        <w:t xml:space="preserve"> visionary technique, which has inspired innovation and boom.</w:t>
      </w:r>
      <w:r w:rsidR="008C7FD7" w:rsidRPr="008E0414">
        <w:t xml:space="preserve"> </w:t>
      </w:r>
      <w:r w:rsidR="00EF68A6" w:rsidRPr="008E0414">
        <w:t xml:space="preserve">As demonstrated </w:t>
      </w:r>
      <w:r w:rsidR="00257FB9" w:rsidRPr="008E0414">
        <w:t>using</w:t>
      </w:r>
      <w:r w:rsidR="00EF68A6" w:rsidRPr="008E0414">
        <w:t xml:space="preserve"> Pascal </w:t>
      </w:r>
      <w:proofErr w:type="spellStart"/>
      <w:r w:rsidR="00EF68A6" w:rsidRPr="008E0414">
        <w:t>Soriot</w:t>
      </w:r>
      <w:proofErr w:type="spellEnd"/>
      <w:r w:rsidR="00EF68A6" w:rsidRPr="008E0414">
        <w:t xml:space="preserve"> at AstraZeneca, transformational leadership has </w:t>
      </w:r>
      <w:r w:rsidR="00257FB9" w:rsidRPr="008E0414">
        <w:t>several</w:t>
      </w:r>
      <w:r w:rsidR="00EF68A6" w:rsidRPr="008E0414">
        <w:t xml:space="preserve"> clear advantages. First off, </w:t>
      </w:r>
      <w:proofErr w:type="spellStart"/>
      <w:r w:rsidR="00EF68A6" w:rsidRPr="008E0414">
        <w:t>Soriot's</w:t>
      </w:r>
      <w:proofErr w:type="spellEnd"/>
      <w:r w:rsidR="00EF68A6" w:rsidRPr="008E0414">
        <w:t xml:space="preserve"> strategic </w:t>
      </w:r>
      <w:r w:rsidR="00257FB9" w:rsidRPr="008E0414">
        <w:t>imagination</w:t>
      </w:r>
      <w:r w:rsidR="00EF68A6" w:rsidRPr="008E0414">
        <w:t xml:space="preserve"> and </w:t>
      </w:r>
      <w:r w:rsidR="00257FB9" w:rsidRPr="008E0414">
        <w:t>prescience</w:t>
      </w:r>
      <w:r w:rsidR="00EF68A6" w:rsidRPr="008E0414">
        <w:t xml:space="preserve"> </w:t>
      </w:r>
      <w:r w:rsidR="00257FB9" w:rsidRPr="008E0414">
        <w:t>have</w:t>
      </w:r>
      <w:r w:rsidR="00EF68A6" w:rsidRPr="008E0414">
        <w:t xml:space="preserve"> performed a main position in steerage AstraZeneca's development right into </w:t>
      </w:r>
      <w:r w:rsidR="00257FB9" w:rsidRPr="008E0414">
        <w:t>an</w:t>
      </w:r>
      <w:r w:rsidR="00EF68A6" w:rsidRPr="008E0414">
        <w:t xml:space="preserve"> outstanding participant within the biopharmaceutical industry. His potential to certainly outline and carry out </w:t>
      </w:r>
      <w:r w:rsidR="00257FB9" w:rsidRPr="008E0414">
        <w:t>an</w:t>
      </w:r>
      <w:r w:rsidR="00EF68A6" w:rsidRPr="008E0414">
        <w:t xml:space="preserve"> imaginative and prescient has endorsed creativity and adaptableness in the place of work</w:t>
      </w:r>
      <w:r w:rsidR="00802ECB" w:rsidRPr="008E0414">
        <w:t xml:space="preserve"> (</w:t>
      </w:r>
      <w:proofErr w:type="spellStart"/>
      <w:r w:rsidR="00802ECB" w:rsidRPr="008E0414">
        <w:t>Kadiyono</w:t>
      </w:r>
      <w:proofErr w:type="spellEnd"/>
      <w:r w:rsidR="00802ECB" w:rsidRPr="008E0414">
        <w:t xml:space="preserve"> et al., 2020).</w:t>
      </w:r>
      <w:r w:rsidR="00EF68A6" w:rsidRPr="008E0414">
        <w:t xml:space="preserve"> Furthermore, </w:t>
      </w:r>
      <w:proofErr w:type="spellStart"/>
      <w:r w:rsidR="00EF68A6" w:rsidRPr="008E0414">
        <w:t>Soriot</w:t>
      </w:r>
      <w:proofErr w:type="spellEnd"/>
      <w:r w:rsidR="00EF68A6" w:rsidRPr="008E0414">
        <w:t xml:space="preserve"> and different transformational leaders have a </w:t>
      </w:r>
      <w:r w:rsidR="00257FB9" w:rsidRPr="008E0414">
        <w:t>top-notch</w:t>
      </w:r>
      <w:r w:rsidR="00EF68A6" w:rsidRPr="008E0414">
        <w:t xml:space="preserve"> capacity to inspire and motivate </w:t>
      </w:r>
      <w:r w:rsidR="00257FB9" w:rsidRPr="008E0414">
        <w:t>groups</w:t>
      </w:r>
      <w:r w:rsidR="00EF68A6" w:rsidRPr="008E0414">
        <w:t xml:space="preserve"> of </w:t>
      </w:r>
      <w:proofErr w:type="gramStart"/>
      <w:r w:rsidR="00EF68A6" w:rsidRPr="008E0414">
        <w:t>workers</w:t>
      </w:r>
      <w:proofErr w:type="gramEnd"/>
      <w:r w:rsidR="00EF68A6" w:rsidRPr="008E0414">
        <w:t xml:space="preserve"> members. </w:t>
      </w:r>
      <w:proofErr w:type="spellStart"/>
      <w:r w:rsidR="00EF68A6" w:rsidRPr="008E0414">
        <w:t>Soriot</w:t>
      </w:r>
      <w:proofErr w:type="spellEnd"/>
      <w:r w:rsidR="00EF68A6" w:rsidRPr="008E0414">
        <w:t xml:space="preserve"> helps AstraZeneca personnel feel devoted and practical by assisting them match their private values with the employer's mission. This results in expanded employee engagement and productivity. Furthermore, </w:t>
      </w:r>
      <w:proofErr w:type="spellStart"/>
      <w:r w:rsidR="00EF68A6" w:rsidRPr="008E0414">
        <w:t>Soriot's</w:t>
      </w:r>
      <w:proofErr w:type="spellEnd"/>
      <w:r w:rsidR="00EF68A6" w:rsidRPr="008E0414">
        <w:t xml:space="preserve"> bendy control technique allows AstraZeneca </w:t>
      </w:r>
      <w:r w:rsidR="00257FB9" w:rsidRPr="008E0414">
        <w:t xml:space="preserve">to </w:t>
      </w:r>
      <w:r w:rsidR="00EF68A6" w:rsidRPr="008E0414">
        <w:t xml:space="preserve">correctly traverse the risky enterprise surroundings. His potential to act quickly </w:t>
      </w:r>
      <w:r w:rsidR="00257FB9" w:rsidRPr="008E0414">
        <w:t>in</w:t>
      </w:r>
      <w:r w:rsidR="00EF68A6" w:rsidRPr="008E0414">
        <w:t xml:space="preserve"> the face of technological improvements and shifts within the marketplace ensures that the business will remain bendy and competitive in an ever-evolving environment. However, notwithstanding its benefits, transformational leadership isn't always </w:t>
      </w:r>
      <w:r w:rsidR="00257FB9" w:rsidRPr="008E0414">
        <w:t>without</w:t>
      </w:r>
      <w:r w:rsidR="00EF68A6" w:rsidRPr="008E0414">
        <w:t xml:space="preserve"> its drawbacks. One extensive disadvantage is the potential dependency </w:t>
      </w:r>
      <w:r w:rsidR="00257FB9" w:rsidRPr="008E0414">
        <w:t>on</w:t>
      </w:r>
      <w:r w:rsidR="00EF68A6" w:rsidRPr="008E0414">
        <w:t xml:space="preserve"> the leader. Transformational leadership often relies heavily </w:t>
      </w:r>
      <w:r w:rsidR="00257FB9" w:rsidRPr="008E0414">
        <w:t>on</w:t>
      </w:r>
      <w:r w:rsidR="00EF68A6" w:rsidRPr="008E0414">
        <w:t xml:space="preserve"> the leader's air of mystery and vision, growing a state of affairs wherein the departure or failure of the chief may result in a leadership vacuum within the agency. Additionally, some employees can also show resistance to the rapid pace of trade associated with transformational leadership. This resistance can lead to cultural friction and disengagement, hindering organizational development</w:t>
      </w:r>
      <w:r w:rsidR="00297C17" w:rsidRPr="008E0414">
        <w:t xml:space="preserve"> </w:t>
      </w:r>
      <w:r w:rsidR="00916830">
        <w:t>(</w:t>
      </w:r>
      <w:r w:rsidR="00916830" w:rsidRPr="00A53E2F">
        <w:t>Renz, 2024</w:t>
      </w:r>
      <w:r w:rsidR="00916830">
        <w:t>)</w:t>
      </w:r>
      <w:r w:rsidR="00916830" w:rsidRPr="00A53E2F">
        <w:t>.</w:t>
      </w:r>
    </w:p>
    <w:p w14:paraId="5D11E77F" w14:textId="5D1BC8ED" w:rsidR="00592EA3" w:rsidRPr="008E0414" w:rsidRDefault="0069461E" w:rsidP="00A032DD">
      <w:pPr>
        <w:spacing w:line="360" w:lineRule="auto"/>
        <w:jc w:val="both"/>
      </w:pPr>
      <w:r w:rsidRPr="008E0414">
        <w:t xml:space="preserve">Situational leadership locations a sturdy emphasis on adaptability and versatility, with leaders customising their approach to the unique occasions and the developmental stage of their </w:t>
      </w:r>
      <w:r w:rsidRPr="008E0414">
        <w:lastRenderedPageBreak/>
        <w:t>followers. Situational leadership is obvious in AstraZeneca among regional managers who are liable for managing diverse teams in extraordinary markets.</w:t>
      </w:r>
      <w:r w:rsidR="00075E47" w:rsidRPr="008E0414">
        <w:t xml:space="preserve"> In the quick-paced ecosystem of AstraZeneca, situational management has many benefits. First of all, situational leaders are adaptable enough to adjust their strategy to the unique necessities and problems confronted </w:t>
      </w:r>
      <w:r w:rsidR="00257FB9" w:rsidRPr="008E0414">
        <w:t>using</w:t>
      </w:r>
      <w:r w:rsidR="00075E47" w:rsidRPr="008E0414">
        <w:t xml:space="preserve"> numerous teams and markets, as a consequence increasing efficacy. Through situational edition of their management fashion, they're </w:t>
      </w:r>
      <w:r w:rsidR="00257FB9" w:rsidRPr="008E0414">
        <w:t>highly</w:t>
      </w:r>
      <w:r w:rsidR="00075E47" w:rsidRPr="008E0414">
        <w:t xml:space="preserve"> ready to deal with plenty of needs and seize possibilities</w:t>
      </w:r>
      <w:r w:rsidR="006A2B8A" w:rsidRPr="008E0414">
        <w:t xml:space="preserve"> (</w:t>
      </w:r>
      <w:proofErr w:type="spellStart"/>
      <w:r w:rsidR="006A2B8A" w:rsidRPr="008E0414">
        <w:t>Specchia</w:t>
      </w:r>
      <w:proofErr w:type="spellEnd"/>
      <w:r w:rsidR="006A2B8A" w:rsidRPr="008E0414">
        <w:t xml:space="preserve"> et al., 2021).</w:t>
      </w:r>
      <w:r w:rsidR="00075E47" w:rsidRPr="008E0414">
        <w:t xml:space="preserve"> Furthermore, by giving personnel autonomy and decision-making authority, situational leaders allow boom and development. Employee morale is raised by using empowerment, which also fosters creativity and innovation inside the organisation. Moreover, adaptable leadership creates a cooperative environment wherein workers experience </w:t>
      </w:r>
      <w:r w:rsidR="00257FB9" w:rsidRPr="008E0414">
        <w:t xml:space="preserve">being </w:t>
      </w:r>
      <w:r w:rsidR="00075E47" w:rsidRPr="008E0414">
        <w:t>liked and endorsed, which ultimately improves productiveness and teamwork during AstraZeneca's operations.</w:t>
      </w:r>
      <w:r w:rsidR="00592EA3" w:rsidRPr="008E0414">
        <w:t xml:space="preserve"> </w:t>
      </w:r>
      <w:r w:rsidR="00257FB9" w:rsidRPr="008E0414">
        <w:t>However</w:t>
      </w:r>
      <w:r w:rsidR="00592EA3" w:rsidRPr="008E0414">
        <w:t>,</w:t>
      </w:r>
      <w:r w:rsidR="00075E47" w:rsidRPr="008E0414">
        <w:t xml:space="preserve"> there are drawbacks to situational leadership as properly. Adapting leadership styles to extraordinary situations demands deep expertise of man or woman and organizational dynamics, which can be complicated and time-consuming. Leaders need to invest substantial effort and time to assess and reply appropriately to diverse situations, potentially diverting sources from other essential duties</w:t>
      </w:r>
      <w:r w:rsidR="006A2B8A" w:rsidRPr="008E0414">
        <w:t xml:space="preserve"> (</w:t>
      </w:r>
      <w:proofErr w:type="spellStart"/>
      <w:r w:rsidR="006A2B8A" w:rsidRPr="008E0414">
        <w:t>Abasilim</w:t>
      </w:r>
      <w:proofErr w:type="spellEnd"/>
      <w:r w:rsidR="006A2B8A" w:rsidRPr="008E0414">
        <w:t xml:space="preserve">, </w:t>
      </w:r>
      <w:proofErr w:type="spellStart"/>
      <w:r w:rsidR="006A2B8A" w:rsidRPr="008E0414">
        <w:t>Gberevbie</w:t>
      </w:r>
      <w:proofErr w:type="spellEnd"/>
      <w:r w:rsidR="006A2B8A" w:rsidRPr="008E0414">
        <w:t xml:space="preserve"> and </w:t>
      </w:r>
      <w:proofErr w:type="spellStart"/>
      <w:r w:rsidR="006A2B8A" w:rsidRPr="008E0414">
        <w:t>Osibanjo</w:t>
      </w:r>
      <w:proofErr w:type="spellEnd"/>
      <w:r w:rsidR="006A2B8A" w:rsidRPr="008E0414">
        <w:t xml:space="preserve">, 2019). </w:t>
      </w:r>
      <w:r w:rsidR="00075E47" w:rsidRPr="008E0414">
        <w:t xml:space="preserve"> Moreover, common adjustments in leadership fashion may additionally lead to confusion and inconsistency in the enterprise, undermining </w:t>
      </w:r>
      <w:r w:rsidR="00257FB9" w:rsidRPr="008E0414">
        <w:t>consideration</w:t>
      </w:r>
      <w:r w:rsidR="00075E47" w:rsidRPr="008E0414">
        <w:t xml:space="preserve"> and stability. Employees might also </w:t>
      </w:r>
      <w:r w:rsidR="00257FB9" w:rsidRPr="008E0414">
        <w:t>struggle</w:t>
      </w:r>
      <w:r w:rsidR="00075E47" w:rsidRPr="008E0414">
        <w:t xml:space="preserve"> to adapt to moving expectations, resulting in faded morale and performance. Lastly, effective implementation of situational leadership requires sturdy interpersonal talents, emotional intelligence, and the capability to navigate ambiguity, which might not be present in all leaders. Consequently, organizations should put money into growing those skills amongst their leadership crew to maximize the benefits of situational leadership.</w:t>
      </w:r>
      <w:r w:rsidR="00257FB9" w:rsidRPr="008E0414">
        <w:t xml:space="preserve"> </w:t>
      </w:r>
      <w:r w:rsidR="00A032DD" w:rsidRPr="008E0414">
        <w:t xml:space="preserve">Under Pascal </w:t>
      </w:r>
      <w:proofErr w:type="spellStart"/>
      <w:r w:rsidR="00A032DD" w:rsidRPr="008E0414">
        <w:t>Soriot's</w:t>
      </w:r>
      <w:proofErr w:type="spellEnd"/>
      <w:r w:rsidR="00A032DD" w:rsidRPr="008E0414">
        <w:t xml:space="preserve"> path, transformational leadership turns into crucial while introducing a game-converting medicinal drug. His inspiring fashion motivates companies, establishes difficult goals, and unites </w:t>
      </w:r>
      <w:r w:rsidR="00257FB9" w:rsidRPr="008E0414">
        <w:t xml:space="preserve">the </w:t>
      </w:r>
      <w:r w:rsidR="00A032DD" w:rsidRPr="008E0414">
        <w:t xml:space="preserve">body of </w:t>
      </w:r>
      <w:proofErr w:type="gramStart"/>
      <w:r w:rsidR="00A032DD" w:rsidRPr="008E0414">
        <w:t>workers</w:t>
      </w:r>
      <w:proofErr w:type="gramEnd"/>
      <w:r w:rsidR="00A032DD" w:rsidRPr="008E0414">
        <w:t xml:space="preserve"> individuals around a </w:t>
      </w:r>
      <w:r w:rsidR="00257FB9" w:rsidRPr="008E0414">
        <w:t>not-unusual</w:t>
      </w:r>
      <w:r w:rsidR="00A032DD" w:rsidRPr="008E0414">
        <w:t xml:space="preserve"> </w:t>
      </w:r>
      <w:r w:rsidR="00257FB9" w:rsidRPr="008E0414">
        <w:t>fulfilment</w:t>
      </w:r>
      <w:r w:rsidR="00A032DD" w:rsidRPr="008E0414">
        <w:t xml:space="preserve"> vision. </w:t>
      </w:r>
      <w:proofErr w:type="spellStart"/>
      <w:r w:rsidR="00A032DD" w:rsidRPr="008E0414">
        <w:t>Soriot's</w:t>
      </w:r>
      <w:proofErr w:type="spellEnd"/>
      <w:r w:rsidR="00A032DD" w:rsidRPr="008E0414">
        <w:t xml:space="preserve"> management approach encourages creativity and a lifestyle of excellence, </w:t>
      </w:r>
      <w:r w:rsidR="00257FB9" w:rsidRPr="008E0414">
        <w:t>which</w:t>
      </w:r>
      <w:r w:rsidR="00A032DD" w:rsidRPr="008E0414">
        <w:t xml:space="preserve"> is important for realising the entire ability of the </w:t>
      </w:r>
      <w:r w:rsidR="00257FB9" w:rsidRPr="008E0414">
        <w:t>brand-new</w:t>
      </w:r>
      <w:r w:rsidR="00A032DD" w:rsidRPr="008E0414">
        <w:t xml:space="preserve"> product and making sure it enters the marketplace successfully</w:t>
      </w:r>
      <w:r w:rsidR="008963C2" w:rsidRPr="008E0414">
        <w:t xml:space="preserve"> (</w:t>
      </w:r>
      <w:proofErr w:type="spellStart"/>
      <w:r w:rsidR="008963C2" w:rsidRPr="008E0414">
        <w:t>Wuryani</w:t>
      </w:r>
      <w:proofErr w:type="spellEnd"/>
      <w:r w:rsidR="008963C2" w:rsidRPr="008E0414">
        <w:t xml:space="preserve"> et al.,2021).</w:t>
      </w:r>
    </w:p>
    <w:p w14:paraId="5087672F" w14:textId="77777777" w:rsidR="00592EA3" w:rsidRPr="008E0414" w:rsidRDefault="00592EA3">
      <w:pPr>
        <w:spacing w:before="240" w:after="0" w:line="360" w:lineRule="auto"/>
        <w:jc w:val="both"/>
      </w:pPr>
      <w:r w:rsidRPr="008E0414">
        <w:br w:type="page"/>
      </w:r>
    </w:p>
    <w:p w14:paraId="3FA4B6B7" w14:textId="758385AC" w:rsidR="00A032DD" w:rsidRPr="008E0414" w:rsidRDefault="0052240B" w:rsidP="0052240B">
      <w:pPr>
        <w:spacing w:line="360" w:lineRule="auto"/>
        <w:jc w:val="both"/>
      </w:pPr>
      <w:r w:rsidRPr="008E0414">
        <w:lastRenderedPageBreak/>
        <w:t xml:space="preserve">Pascal </w:t>
      </w:r>
      <w:proofErr w:type="spellStart"/>
      <w:r w:rsidRPr="008E0414">
        <w:t>Soriot</w:t>
      </w:r>
      <w:proofErr w:type="spellEnd"/>
      <w:r w:rsidRPr="008E0414">
        <w:t xml:space="preserve">, the CEO of AstraZeneca, has proven outstanding transformational management </w:t>
      </w:r>
      <w:r w:rsidR="00D826FD" w:rsidRPr="008E0414">
        <w:t>through</w:t>
      </w:r>
      <w:r w:rsidRPr="008E0414">
        <w:t xml:space="preserve"> his ability for exciting creativity and strategic vision. His guidance during the introduction and advent of floor-breaking medicines, like the COVID-19 vaccine, is a high instance of the transformative electricity of visionary leadership in overcoming tough barriers and fostering organisational success</w:t>
      </w:r>
      <w:r w:rsidR="006A2B8A" w:rsidRPr="008E0414">
        <w:t xml:space="preserve"> (Sousa and Rocha, 2019).</w:t>
      </w:r>
      <w:r w:rsidRPr="008E0414">
        <w:t xml:space="preserve"> Furthermore, nearby managers from AstraZeneca in some of </w:t>
      </w:r>
      <w:r w:rsidR="00D826FD" w:rsidRPr="008E0414">
        <w:t xml:space="preserve">the </w:t>
      </w:r>
      <w:r w:rsidRPr="008E0414">
        <w:t xml:space="preserve">rising markets offer illustrations of proficient situational leadership. These leaders need to alter their leadership styles to healthy the various regulatory environments, cultural quirks, and market dynamics they need to traverse. These managers help AstraZeneca's entry into new markets and assure the enterprise's sustained growth and viability via empowering local groups, encouraging collaboration, and customising strategies to specific contexts. In conclusion, AstraZeneca provides brilliant illustrations of situational and transformative leadership in </w:t>
      </w:r>
      <w:r w:rsidR="003D30B6" w:rsidRPr="008E0414">
        <w:t xml:space="preserve">the </w:t>
      </w:r>
      <w:r w:rsidRPr="008E0414">
        <w:t xml:space="preserve">movement, as proven with the </w:t>
      </w:r>
      <w:r w:rsidR="003D30B6" w:rsidRPr="008E0414">
        <w:t>help</w:t>
      </w:r>
      <w:r w:rsidRPr="008E0414">
        <w:t xml:space="preserve"> of its top executives and regional managers. These leadership stories spotlight the importance of visionary leadership in placing strategic direction and galvanizing innovation, in addition to the need </w:t>
      </w:r>
      <w:r w:rsidR="00D826FD" w:rsidRPr="008E0414">
        <w:t>for</w:t>
      </w:r>
      <w:r w:rsidRPr="008E0414">
        <w:t xml:space="preserve"> adaptive leadership in navigating various demanding situations and seizing possibilities in dynamic markets</w:t>
      </w:r>
      <w:r w:rsidR="00C70D23" w:rsidRPr="00C70D23">
        <w:t xml:space="preserve"> </w:t>
      </w:r>
      <w:r w:rsidR="00294385">
        <w:t>(</w:t>
      </w:r>
      <w:proofErr w:type="spellStart"/>
      <w:r w:rsidR="00C70D23" w:rsidRPr="00C70D23">
        <w:t>Huertas</w:t>
      </w:r>
      <w:proofErr w:type="spellEnd"/>
      <w:r w:rsidR="00C70D23" w:rsidRPr="00C70D23">
        <w:t xml:space="preserve">-Valdivia, </w:t>
      </w:r>
      <w:proofErr w:type="spellStart"/>
      <w:r w:rsidR="00C70D23" w:rsidRPr="00C70D23">
        <w:t>Gallego-Burín</w:t>
      </w:r>
      <w:proofErr w:type="spellEnd"/>
      <w:r w:rsidR="00C70D23" w:rsidRPr="00C70D23">
        <w:t xml:space="preserve"> and </w:t>
      </w:r>
      <w:proofErr w:type="spellStart"/>
      <w:r w:rsidR="00C70D23" w:rsidRPr="00C70D23">
        <w:t>Lloréns</w:t>
      </w:r>
      <w:proofErr w:type="spellEnd"/>
      <w:r w:rsidR="00C70D23" w:rsidRPr="00C70D23">
        <w:t xml:space="preserve">-Montes, </w:t>
      </w:r>
      <w:r w:rsidR="001168FB">
        <w:t>2019).</w:t>
      </w:r>
    </w:p>
    <w:p w14:paraId="7A5600A5" w14:textId="4845D2CF" w:rsidR="00AC1BCF" w:rsidRPr="008E0414" w:rsidRDefault="003D30B6" w:rsidP="00AC1BCF">
      <w:pPr>
        <w:spacing w:line="360" w:lineRule="auto"/>
        <w:jc w:val="both"/>
      </w:pPr>
      <w:r w:rsidRPr="008E0414">
        <w:t xml:space="preserve">There are similarities among the theories and the stories of AstraZeneca's leaders after I think returned </w:t>
      </w:r>
      <w:r w:rsidR="00B51DAC" w:rsidRPr="008E0414">
        <w:t>to</w:t>
      </w:r>
      <w:r w:rsidRPr="008E0414">
        <w:t xml:space="preserve"> the theories and leadership styles I learned in magnificence and how they practice to actual conditions. One such concept is transformational leadership, which AstraZeneca CEO Pascal </w:t>
      </w:r>
      <w:proofErr w:type="spellStart"/>
      <w:r w:rsidRPr="008E0414">
        <w:t>Soriot</w:t>
      </w:r>
      <w:proofErr w:type="spellEnd"/>
      <w:r w:rsidRPr="008E0414">
        <w:t xml:space="preserve"> embodies</w:t>
      </w:r>
      <w:r w:rsidR="00075B88" w:rsidRPr="00075B88">
        <w:t xml:space="preserve"> </w:t>
      </w:r>
      <w:r w:rsidR="00075B88">
        <w:t>(</w:t>
      </w:r>
      <w:r w:rsidR="00075B88" w:rsidRPr="0036141D">
        <w:t>Manning, and Curtis, 2019</w:t>
      </w:r>
      <w:r w:rsidR="00075B88">
        <w:t>)</w:t>
      </w:r>
      <w:r w:rsidR="00075B88" w:rsidRPr="0036141D">
        <w:t xml:space="preserve">. </w:t>
      </w:r>
      <w:r w:rsidRPr="008E0414">
        <w:t xml:space="preserve"> The thoughts of transformational management are intently aligned with </w:t>
      </w:r>
      <w:proofErr w:type="spellStart"/>
      <w:r w:rsidRPr="008E0414">
        <w:t>Soriot's</w:t>
      </w:r>
      <w:proofErr w:type="spellEnd"/>
      <w:r w:rsidRPr="008E0414">
        <w:t xml:space="preserve"> strategic vision and attractive leadership style. In the course of my studies, I discovered that transformational leaders create a strong sense of cause and commitment in their teams as well as inspire and motivate them. This aligns with AstraZeneca's </w:t>
      </w:r>
      <w:proofErr w:type="spellStart"/>
      <w:r w:rsidRPr="008E0414">
        <w:t>Soriot</w:t>
      </w:r>
      <w:proofErr w:type="spellEnd"/>
      <w:r w:rsidRPr="008E0414">
        <w:t xml:space="preserve"> approach. </w:t>
      </w:r>
      <w:proofErr w:type="spellStart"/>
      <w:r w:rsidRPr="008E0414">
        <w:t>Soriot</w:t>
      </w:r>
      <w:proofErr w:type="spellEnd"/>
      <w:r w:rsidRPr="008E0414">
        <w:t xml:space="preserve"> has led the employer via </w:t>
      </w:r>
      <w:r w:rsidR="00B51DAC" w:rsidRPr="008E0414">
        <w:t xml:space="preserve">the </w:t>
      </w:r>
      <w:r w:rsidRPr="008E0414">
        <w:t>most important adjustments with his visionary management, selling innovation and an excellence-targeted lifestyle</w:t>
      </w:r>
      <w:r w:rsidR="008B21E9" w:rsidRPr="008E0414">
        <w:t xml:space="preserve"> </w:t>
      </w:r>
      <w:r w:rsidR="00147E09" w:rsidRPr="008E0414">
        <w:t>(</w:t>
      </w:r>
      <w:r w:rsidR="008B21E9" w:rsidRPr="008E0414">
        <w:t xml:space="preserve">Fries, </w:t>
      </w:r>
      <w:proofErr w:type="spellStart"/>
      <w:r w:rsidR="008B21E9" w:rsidRPr="008E0414">
        <w:t>Kammerlander</w:t>
      </w:r>
      <w:proofErr w:type="spellEnd"/>
      <w:r w:rsidR="008B21E9" w:rsidRPr="008E0414">
        <w:t xml:space="preserve"> and </w:t>
      </w:r>
      <w:proofErr w:type="spellStart"/>
      <w:r w:rsidR="008B21E9" w:rsidRPr="008E0414">
        <w:t>Leitterstorf</w:t>
      </w:r>
      <w:proofErr w:type="spellEnd"/>
      <w:r w:rsidR="008B21E9" w:rsidRPr="008E0414">
        <w:t xml:space="preserve">, 2021). </w:t>
      </w:r>
      <w:r w:rsidRPr="008E0414">
        <w:t xml:space="preserve"> His capacity to unite </w:t>
      </w:r>
      <w:r w:rsidR="00B51DAC" w:rsidRPr="008E0414">
        <w:t xml:space="preserve">the </w:t>
      </w:r>
      <w:r w:rsidRPr="008E0414">
        <w:t xml:space="preserve">body of workers </w:t>
      </w:r>
      <w:r w:rsidR="00B51DAC" w:rsidRPr="008E0414">
        <w:t xml:space="preserve">and </w:t>
      </w:r>
      <w:r w:rsidRPr="008E0414">
        <w:t xml:space="preserve">individuals at the back of a common aim, in particular for the duration of critical junctures consisting of the improvement of breakthrough pills or the reaction to the COVID-19 pandemic, underscores the transformative effect of his management. Additionally, situational leadership theory reveals relevance in the reviews of nearby managers within AstraZeneca, specifically while entering emerging markets. Situational leaders must adapt their management patterns to shape the particular challenges and opportunities presented via specific contexts. For example, when increasing into rising economies with various regulatory landscapes and </w:t>
      </w:r>
      <w:r w:rsidRPr="008E0414">
        <w:lastRenderedPageBreak/>
        <w:t xml:space="preserve">cultural nuances, AstraZeneca's nearby managers must appoint a bendy approach, empowering </w:t>
      </w:r>
      <w:r w:rsidR="007812BE" w:rsidRPr="008E0414">
        <w:t>local</w:t>
      </w:r>
      <w:r w:rsidRPr="008E0414">
        <w:t xml:space="preserve"> groups and fostering collaboration to navigate complexities efficiently.</w:t>
      </w:r>
      <w:r w:rsidR="00AC1BCF" w:rsidRPr="008E0414">
        <w:t xml:space="preserve"> Furthermore, AstraZeneca's leadership studies underscore the importance of emotional intelligence in improving management efficac</w:t>
      </w:r>
      <w:r w:rsidR="00F4497B">
        <w:t>y</w:t>
      </w:r>
      <w:r w:rsidR="00F4497B" w:rsidRPr="00F4497B">
        <w:t xml:space="preserve"> </w:t>
      </w:r>
      <w:r w:rsidR="00F4497B">
        <w:t>(</w:t>
      </w:r>
      <w:r w:rsidR="00F4497B" w:rsidRPr="0036141D">
        <w:t>Figueroa</w:t>
      </w:r>
      <w:r w:rsidR="00F4497B">
        <w:t xml:space="preserve"> et al.,</w:t>
      </w:r>
      <w:r w:rsidR="00F4497B" w:rsidRPr="0036141D">
        <w:t xml:space="preserve"> 2019</w:t>
      </w:r>
      <w:r w:rsidR="00F4497B">
        <w:t>)</w:t>
      </w:r>
      <w:r w:rsidR="00F4497B" w:rsidRPr="0036141D">
        <w:t xml:space="preserve">. </w:t>
      </w:r>
      <w:r w:rsidR="00AC1BCF" w:rsidRPr="008E0414">
        <w:t xml:space="preserve"> </w:t>
      </w:r>
      <w:r w:rsidR="00B51DAC" w:rsidRPr="008E0414">
        <w:t>To</w:t>
      </w:r>
      <w:r w:rsidR="00AC1BCF" w:rsidRPr="008E0414">
        <w:t xml:space="preserve"> inspire consider, promote collaboration, and propel organisational </w:t>
      </w:r>
      <w:r w:rsidR="00B51DAC" w:rsidRPr="008E0414">
        <w:t>fulfilment</w:t>
      </w:r>
      <w:r w:rsidR="00AC1BCF" w:rsidRPr="008E0414">
        <w:t xml:space="preserve">, leaders need a good way to understand and control their own emotions as well as the ones of others. This is </w:t>
      </w:r>
      <w:r w:rsidR="00B51DAC" w:rsidRPr="008E0414">
        <w:t>consistent</w:t>
      </w:r>
      <w:r w:rsidR="00AC1BCF" w:rsidRPr="008E0414">
        <w:t xml:space="preserve"> with the theory of emotional intelligence, which places a strong emphasis on social competencies, self-consciousness, self-law, and empathy. Furthermore, the dynamic environment at AstraZeneca is exceptional in shape for the idea of adaptive leadership</w:t>
      </w:r>
      <w:r w:rsidR="00FF0AAE" w:rsidRPr="008E0414">
        <w:t xml:space="preserve"> </w:t>
      </w:r>
      <w:r w:rsidR="00EB3D4C">
        <w:t>(</w:t>
      </w:r>
      <w:r w:rsidR="00844209" w:rsidRPr="00A27DD9">
        <w:t>Al-</w:t>
      </w:r>
      <w:proofErr w:type="spellStart"/>
      <w:r w:rsidR="00844209" w:rsidRPr="00A27DD9">
        <w:t>maaitah</w:t>
      </w:r>
      <w:proofErr w:type="spellEnd"/>
      <w:r w:rsidR="00844209" w:rsidRPr="00A27DD9">
        <w:t xml:space="preserve">, </w:t>
      </w:r>
      <w:proofErr w:type="spellStart"/>
      <w:r w:rsidR="00844209" w:rsidRPr="00A27DD9">
        <w:t>Alsoud</w:t>
      </w:r>
      <w:proofErr w:type="spellEnd"/>
      <w:r w:rsidR="00844209" w:rsidRPr="00A27DD9">
        <w:t xml:space="preserve"> and Al-</w:t>
      </w:r>
      <w:proofErr w:type="spellStart"/>
      <w:r w:rsidR="00844209" w:rsidRPr="00A27DD9">
        <w:t>maaitah</w:t>
      </w:r>
      <w:proofErr w:type="spellEnd"/>
      <w:r w:rsidR="00844209" w:rsidRPr="00A27DD9">
        <w:t>, 2021</w:t>
      </w:r>
      <w:r w:rsidR="00844209">
        <w:t>)</w:t>
      </w:r>
      <w:r w:rsidR="00844209" w:rsidRPr="00A27DD9">
        <w:t xml:space="preserve">. </w:t>
      </w:r>
      <w:r w:rsidR="00B51DAC" w:rsidRPr="008E0414">
        <w:t>To</w:t>
      </w:r>
      <w:r w:rsidR="00AC1BCF" w:rsidRPr="008E0414">
        <w:t xml:space="preserve"> satisfy converting demanding situations and grab possibilities, adaptive leaders should navigate uncertainty, complexity, and alternate. To try this, they have to adapt their strategies and behaviours.</w:t>
      </w:r>
    </w:p>
    <w:p w14:paraId="5063BC9E" w14:textId="77777777" w:rsidR="00AC1BCF" w:rsidRPr="008E0414" w:rsidRDefault="00AC1BCF" w:rsidP="00AC1BCF">
      <w:pPr>
        <w:spacing w:line="360" w:lineRule="auto"/>
        <w:jc w:val="both"/>
      </w:pPr>
    </w:p>
    <w:p w14:paraId="4E911537" w14:textId="478D465B" w:rsidR="003D30B6" w:rsidRPr="008E0414" w:rsidRDefault="00AC1BCF" w:rsidP="00AC1BCF">
      <w:pPr>
        <w:spacing w:before="240" w:after="0" w:line="360" w:lineRule="auto"/>
        <w:jc w:val="both"/>
      </w:pPr>
      <w:r w:rsidRPr="008E0414">
        <w:br w:type="page"/>
      </w:r>
    </w:p>
    <w:p w14:paraId="05D0C8E0" w14:textId="0900B773" w:rsidR="00726023" w:rsidRPr="008E0414" w:rsidRDefault="00726023" w:rsidP="00726023">
      <w:pPr>
        <w:pStyle w:val="Heading1"/>
        <w:rPr>
          <w:lang w:val="en-GB"/>
        </w:rPr>
      </w:pPr>
      <w:bookmarkStart w:id="3" w:name="_Toc161666324"/>
      <w:r w:rsidRPr="008E0414">
        <w:rPr>
          <w:lang w:val="en-GB"/>
        </w:rPr>
        <w:lastRenderedPageBreak/>
        <w:t>Conclusion</w:t>
      </w:r>
      <w:bookmarkEnd w:id="3"/>
      <w:r w:rsidRPr="008E0414">
        <w:rPr>
          <w:lang w:val="en-GB"/>
        </w:rPr>
        <w:t xml:space="preserve"> </w:t>
      </w:r>
    </w:p>
    <w:p w14:paraId="760E3570" w14:textId="03A911BD" w:rsidR="00E21D13" w:rsidRPr="008E0414" w:rsidRDefault="00E21D13" w:rsidP="00E21D13">
      <w:pPr>
        <w:spacing w:before="240" w:after="0" w:line="360" w:lineRule="auto"/>
        <w:jc w:val="both"/>
      </w:pPr>
      <w:r w:rsidRPr="008E0414">
        <w:t xml:space="preserve">To sum up, AstraZeneca's management investigation highlights the dynamic interplay between idea and practice and the transformational ability of sturdy leadership in promoting organisational excellence. The visionary leadership of people which include Pascal </w:t>
      </w:r>
      <w:proofErr w:type="spellStart"/>
      <w:r w:rsidRPr="008E0414">
        <w:t>Soriot</w:t>
      </w:r>
      <w:proofErr w:type="spellEnd"/>
      <w:r w:rsidRPr="008E0414">
        <w:t xml:space="preserve">, whose compelling style and strategic vision have propelled AstraZeneca to the vanguard of innovation and boom, is evident when considered </w:t>
      </w:r>
      <w:r w:rsidR="00194D8F" w:rsidRPr="008E0414">
        <w:t>through</w:t>
      </w:r>
      <w:r w:rsidRPr="008E0414">
        <w:t xml:space="preserve"> the lens of transformational leadership. Through the integration of theoretical principles with realistic reviews, a deeper understanding of how leadership theories translate into strategies that sell resilience, empowerment, and collaboration both within and outdoor of AstraZeneca is received. As we investigate the constantly changing area of leadership, the reviews of AstraZeneca serve as a </w:t>
      </w:r>
      <w:r w:rsidR="00A778F3" w:rsidRPr="008E0414">
        <w:t>test</w:t>
      </w:r>
      <w:r w:rsidR="00D82634" w:rsidRPr="008E0414">
        <w:t xml:space="preserve"> </w:t>
      </w:r>
      <w:r w:rsidR="00194D8F" w:rsidRPr="008E0414">
        <w:t>of</w:t>
      </w:r>
      <w:r w:rsidRPr="008E0414">
        <w:t xml:space="preserve"> </w:t>
      </w:r>
      <w:r w:rsidR="00194D8F" w:rsidRPr="008E0414">
        <w:t xml:space="preserve">the </w:t>
      </w:r>
      <w:r w:rsidRPr="008E0414">
        <w:t>relevance of management theories in riding organizational success. By embracing visionary leadership, adaptive techniques, and transformative tasks, AstraZeneca sets a compelling instance for aspiring leaders and agencies striving to excel in an increasingly more complex and competitive international.</w:t>
      </w:r>
    </w:p>
    <w:p w14:paraId="1A2503C0" w14:textId="77777777" w:rsidR="00E21D13" w:rsidRPr="008E0414" w:rsidRDefault="00E21D13" w:rsidP="00E21D13">
      <w:pPr>
        <w:spacing w:before="240" w:after="0" w:line="360" w:lineRule="auto"/>
        <w:jc w:val="both"/>
      </w:pPr>
    </w:p>
    <w:p w14:paraId="7B8A7D35" w14:textId="77777777" w:rsidR="00726023" w:rsidRPr="008E0414" w:rsidRDefault="00726023">
      <w:pPr>
        <w:spacing w:before="240" w:after="0" w:line="360" w:lineRule="auto"/>
        <w:jc w:val="both"/>
        <w:rPr>
          <w:rFonts w:eastAsiaTheme="majorEastAsia" w:cstheme="majorBidi"/>
          <w:b/>
          <w:sz w:val="36"/>
          <w:szCs w:val="32"/>
        </w:rPr>
      </w:pPr>
      <w:r w:rsidRPr="008E0414">
        <w:br w:type="page"/>
      </w:r>
    </w:p>
    <w:p w14:paraId="003B9646" w14:textId="54E9278E" w:rsidR="003D30B6" w:rsidRPr="008E0414" w:rsidRDefault="00726023" w:rsidP="00726023">
      <w:pPr>
        <w:pStyle w:val="Heading1"/>
        <w:rPr>
          <w:lang w:val="en-GB"/>
        </w:rPr>
      </w:pPr>
      <w:bookmarkStart w:id="4" w:name="_Toc161666325"/>
      <w:r w:rsidRPr="008E0414">
        <w:rPr>
          <w:lang w:val="en-GB"/>
        </w:rPr>
        <w:lastRenderedPageBreak/>
        <w:t>References</w:t>
      </w:r>
      <w:bookmarkEnd w:id="4"/>
      <w:r w:rsidRPr="008E0414">
        <w:rPr>
          <w:lang w:val="en-GB"/>
        </w:rPr>
        <w:t xml:space="preserve"> </w:t>
      </w:r>
    </w:p>
    <w:p w14:paraId="48C2EF14" w14:textId="77777777" w:rsidR="00F726E2" w:rsidRDefault="00F726E2" w:rsidP="00F726E2">
      <w:pPr>
        <w:spacing w:line="360" w:lineRule="auto"/>
        <w:ind w:left="66"/>
        <w:jc w:val="both"/>
      </w:pPr>
      <w:proofErr w:type="spellStart"/>
      <w:r w:rsidRPr="008E0414">
        <w:t>Abasilim</w:t>
      </w:r>
      <w:proofErr w:type="spellEnd"/>
      <w:r w:rsidRPr="008E0414">
        <w:t xml:space="preserve">, U.D., </w:t>
      </w:r>
      <w:proofErr w:type="spellStart"/>
      <w:r w:rsidRPr="008E0414">
        <w:t>Gberevbie</w:t>
      </w:r>
      <w:proofErr w:type="spellEnd"/>
      <w:r w:rsidRPr="008E0414">
        <w:t xml:space="preserve">, D.E. and </w:t>
      </w:r>
      <w:proofErr w:type="spellStart"/>
      <w:r w:rsidRPr="008E0414">
        <w:t>Osibanjo</w:t>
      </w:r>
      <w:proofErr w:type="spellEnd"/>
      <w:r w:rsidRPr="008E0414">
        <w:t>, O.A., (2019). Leadership styles and employees’ commitment: Empirical evidence from Nigeria. Sage Open, 9(3), p.2158244019866287.</w:t>
      </w:r>
    </w:p>
    <w:p w14:paraId="795AAB94" w14:textId="77777777" w:rsidR="00F726E2" w:rsidRPr="008E0414" w:rsidRDefault="00F726E2" w:rsidP="00F726E2">
      <w:pPr>
        <w:spacing w:line="360" w:lineRule="auto"/>
        <w:ind w:left="66"/>
        <w:jc w:val="both"/>
      </w:pPr>
      <w:r w:rsidRPr="00A27DD9">
        <w:t>Al-</w:t>
      </w:r>
      <w:proofErr w:type="spellStart"/>
      <w:r w:rsidRPr="00A27DD9">
        <w:t>maaitah</w:t>
      </w:r>
      <w:proofErr w:type="spellEnd"/>
      <w:r w:rsidRPr="00A27DD9">
        <w:t xml:space="preserve">, D.A., </w:t>
      </w:r>
      <w:proofErr w:type="spellStart"/>
      <w:r w:rsidRPr="00A27DD9">
        <w:t>Alsoud</w:t>
      </w:r>
      <w:proofErr w:type="spellEnd"/>
      <w:r w:rsidRPr="00A27DD9">
        <w:t>, M. and Al-</w:t>
      </w:r>
      <w:proofErr w:type="spellStart"/>
      <w:r w:rsidRPr="00A27DD9">
        <w:t>maaitah</w:t>
      </w:r>
      <w:proofErr w:type="spellEnd"/>
      <w:r w:rsidRPr="00A27DD9">
        <w:t xml:space="preserve">, T.A., </w:t>
      </w:r>
      <w:r>
        <w:t>(</w:t>
      </w:r>
      <w:r w:rsidRPr="00A27DD9">
        <w:t>2021</w:t>
      </w:r>
      <w:r>
        <w:t>)</w:t>
      </w:r>
      <w:r w:rsidRPr="00A27DD9">
        <w:t xml:space="preserve">. The role of leadership styles on </w:t>
      </w:r>
      <w:proofErr w:type="gramStart"/>
      <w:r w:rsidRPr="00A27DD9">
        <w:t>staffs</w:t>
      </w:r>
      <w:proofErr w:type="gramEnd"/>
      <w:r w:rsidRPr="00A27DD9">
        <w:t xml:space="preserve"> job satisfaction in public organizations. The journal of contemporary issues in business and government, 27(1), pp.772-783.</w:t>
      </w:r>
    </w:p>
    <w:p w14:paraId="26753A63" w14:textId="77777777" w:rsidR="00F726E2" w:rsidRDefault="00F726E2" w:rsidP="00F726E2">
      <w:pPr>
        <w:spacing w:line="360" w:lineRule="auto"/>
        <w:ind w:left="66"/>
        <w:jc w:val="both"/>
      </w:pPr>
      <w:r w:rsidRPr="0036141D">
        <w:t xml:space="preserve">Figueroa, C.A., Harrison, R., Chauhan, A. and Meyer, L., </w:t>
      </w:r>
      <w:r>
        <w:t>(</w:t>
      </w:r>
      <w:r w:rsidRPr="0036141D">
        <w:t>2019</w:t>
      </w:r>
      <w:r>
        <w:t>)</w:t>
      </w:r>
      <w:r w:rsidRPr="0036141D">
        <w:t>. Priorities and challenges for health leadership and workforce management globally: a rapid review. BMC health services research, 19, pp.1-11.</w:t>
      </w:r>
    </w:p>
    <w:p w14:paraId="7A4DB7E9" w14:textId="77777777" w:rsidR="00F726E2" w:rsidRPr="008E0414" w:rsidRDefault="00F726E2" w:rsidP="00F726E2">
      <w:pPr>
        <w:spacing w:line="360" w:lineRule="auto"/>
        <w:ind w:left="66"/>
        <w:jc w:val="both"/>
      </w:pPr>
      <w:r w:rsidRPr="00F726E2">
        <w:rPr>
          <w:lang w:val="nn-NO"/>
        </w:rPr>
        <w:t xml:space="preserve">Fries, A., Kammerlander, N. and Leitterstorf, M., (2021). </w:t>
      </w:r>
      <w:r w:rsidRPr="008E0414">
        <w:t xml:space="preserve">Leadership styles and leadership </w:t>
      </w:r>
      <w:proofErr w:type="spellStart"/>
      <w:r w:rsidRPr="008E0414">
        <w:t>behaviors</w:t>
      </w:r>
      <w:proofErr w:type="spellEnd"/>
      <w:r w:rsidRPr="008E0414">
        <w:t xml:space="preserve"> in family firms: A systematic literature review. Journal of Family Business Strategy, 12(1), p.100374. </w:t>
      </w:r>
    </w:p>
    <w:p w14:paraId="12955E95" w14:textId="77777777" w:rsidR="00F726E2" w:rsidRDefault="00F726E2" w:rsidP="00F726E2">
      <w:pPr>
        <w:spacing w:line="360" w:lineRule="auto"/>
        <w:ind w:left="66"/>
        <w:jc w:val="both"/>
      </w:pPr>
      <w:proofErr w:type="spellStart"/>
      <w:r w:rsidRPr="00C70D23">
        <w:t>Huertas</w:t>
      </w:r>
      <w:proofErr w:type="spellEnd"/>
      <w:r w:rsidRPr="00C70D23">
        <w:t xml:space="preserve">-Valdivia, I., </w:t>
      </w:r>
      <w:proofErr w:type="spellStart"/>
      <w:r w:rsidRPr="00C70D23">
        <w:t>Gallego-Burín</w:t>
      </w:r>
      <w:proofErr w:type="spellEnd"/>
      <w:r w:rsidRPr="00C70D23">
        <w:t xml:space="preserve">, A.R. and </w:t>
      </w:r>
      <w:proofErr w:type="spellStart"/>
      <w:r w:rsidRPr="00C70D23">
        <w:t>Lloréns</w:t>
      </w:r>
      <w:proofErr w:type="spellEnd"/>
      <w:r w:rsidRPr="00C70D23">
        <w:t xml:space="preserve">-Montes, F.J., </w:t>
      </w:r>
      <w:r>
        <w:t>(</w:t>
      </w:r>
      <w:r w:rsidRPr="00C70D23">
        <w:t>2019</w:t>
      </w:r>
      <w:r>
        <w:t>)</w:t>
      </w:r>
      <w:r w:rsidRPr="00C70D23">
        <w:t>. Effects of different leadership styles on hospitality workers. Tourism management, 71, pp.402-420.</w:t>
      </w:r>
    </w:p>
    <w:p w14:paraId="075A3434" w14:textId="77777777" w:rsidR="00F726E2" w:rsidRPr="008E0414" w:rsidRDefault="00F726E2" w:rsidP="00F726E2">
      <w:pPr>
        <w:spacing w:line="360" w:lineRule="auto"/>
        <w:ind w:left="66"/>
        <w:jc w:val="both"/>
      </w:pPr>
      <w:proofErr w:type="spellStart"/>
      <w:r w:rsidRPr="008E0414">
        <w:t>Kadiyono</w:t>
      </w:r>
      <w:proofErr w:type="spellEnd"/>
      <w:r w:rsidRPr="008E0414">
        <w:t xml:space="preserve">, A.L., </w:t>
      </w:r>
      <w:proofErr w:type="spellStart"/>
      <w:r w:rsidRPr="008E0414">
        <w:t>Sulistiobudi</w:t>
      </w:r>
      <w:proofErr w:type="spellEnd"/>
      <w:r w:rsidRPr="008E0414">
        <w:t xml:space="preserve">, R.A., </w:t>
      </w:r>
      <w:proofErr w:type="spellStart"/>
      <w:r w:rsidRPr="008E0414">
        <w:t>Haris</w:t>
      </w:r>
      <w:proofErr w:type="spellEnd"/>
      <w:r w:rsidRPr="008E0414">
        <w:t xml:space="preserve">, I., </w:t>
      </w:r>
      <w:proofErr w:type="spellStart"/>
      <w:r w:rsidRPr="008E0414">
        <w:t>Wahab</w:t>
      </w:r>
      <w:proofErr w:type="spellEnd"/>
      <w:r w:rsidRPr="008E0414">
        <w:t xml:space="preserve">, M.K.A., </w:t>
      </w:r>
      <w:proofErr w:type="spellStart"/>
      <w:r w:rsidRPr="008E0414">
        <w:t>Ramdani</w:t>
      </w:r>
      <w:proofErr w:type="spellEnd"/>
      <w:r w:rsidRPr="008E0414">
        <w:t xml:space="preserve">, I., </w:t>
      </w:r>
      <w:proofErr w:type="spellStart"/>
      <w:r w:rsidRPr="008E0414">
        <w:t>Purwanto</w:t>
      </w:r>
      <w:proofErr w:type="spellEnd"/>
      <w:r w:rsidRPr="008E0414">
        <w:t xml:space="preserve">, A., </w:t>
      </w:r>
      <w:proofErr w:type="spellStart"/>
      <w:r w:rsidRPr="008E0414">
        <w:t>Mufid</w:t>
      </w:r>
      <w:proofErr w:type="spellEnd"/>
      <w:r w:rsidRPr="008E0414">
        <w:t xml:space="preserve">, A., Muqtada, M.R., </w:t>
      </w:r>
      <w:proofErr w:type="spellStart"/>
      <w:r w:rsidRPr="008E0414">
        <w:t>Gufron</w:t>
      </w:r>
      <w:proofErr w:type="spellEnd"/>
      <w:r w:rsidRPr="008E0414">
        <w:t xml:space="preserve">, M., </w:t>
      </w:r>
      <w:proofErr w:type="spellStart"/>
      <w:r w:rsidRPr="008E0414">
        <w:t>Nuryansah</w:t>
      </w:r>
      <w:proofErr w:type="spellEnd"/>
      <w:r w:rsidRPr="008E0414">
        <w:t xml:space="preserve">, M. and </w:t>
      </w:r>
      <w:proofErr w:type="spellStart"/>
      <w:r w:rsidRPr="008E0414">
        <w:t>Ficayuma</w:t>
      </w:r>
      <w:proofErr w:type="spellEnd"/>
      <w:r w:rsidRPr="008E0414">
        <w:t xml:space="preserve">, L.A., (2020). Develop leadership style model for </w:t>
      </w:r>
      <w:proofErr w:type="spellStart"/>
      <w:r w:rsidRPr="008E0414">
        <w:t>indonesian</w:t>
      </w:r>
      <w:proofErr w:type="spellEnd"/>
      <w:r w:rsidRPr="008E0414">
        <w:t xml:space="preserve"> </w:t>
      </w:r>
      <w:proofErr w:type="gramStart"/>
      <w:r w:rsidRPr="008E0414">
        <w:t>teachers</w:t>
      </w:r>
      <w:proofErr w:type="gramEnd"/>
      <w:r w:rsidRPr="008E0414">
        <w:t xml:space="preserve"> performance in Education 4.0 era. Systematic Reviews in Pharmacy, 11(9), pp.363-373. </w:t>
      </w:r>
    </w:p>
    <w:p w14:paraId="2A91599A" w14:textId="77777777" w:rsidR="00F726E2" w:rsidRPr="008E0414" w:rsidRDefault="00F726E2" w:rsidP="00F726E2">
      <w:pPr>
        <w:spacing w:line="360" w:lineRule="auto"/>
        <w:ind w:left="66"/>
        <w:jc w:val="both"/>
      </w:pPr>
      <w:r w:rsidRPr="0036141D">
        <w:t xml:space="preserve">Manning, G. and Curtis, K., </w:t>
      </w:r>
      <w:r>
        <w:t>(</w:t>
      </w:r>
      <w:r w:rsidRPr="0036141D">
        <w:t>2019</w:t>
      </w:r>
      <w:r>
        <w:t>)</w:t>
      </w:r>
      <w:r w:rsidRPr="0036141D">
        <w:t>. The art of leadership. McGraw-Hill Education.</w:t>
      </w:r>
    </w:p>
    <w:p w14:paraId="252730F4" w14:textId="77777777" w:rsidR="00F726E2" w:rsidRDefault="00F726E2" w:rsidP="00F726E2">
      <w:pPr>
        <w:spacing w:line="360" w:lineRule="auto"/>
        <w:ind w:left="66"/>
        <w:jc w:val="both"/>
      </w:pPr>
      <w:r w:rsidRPr="00A53E2F">
        <w:t xml:space="preserve">Renz, D.O., </w:t>
      </w:r>
      <w:r>
        <w:t>(</w:t>
      </w:r>
      <w:r w:rsidRPr="00A53E2F">
        <w:t>2024</w:t>
      </w:r>
      <w:r>
        <w:t>)</w:t>
      </w:r>
      <w:r w:rsidRPr="00A53E2F">
        <w:t xml:space="preserve">. The </w:t>
      </w:r>
      <w:proofErr w:type="spellStart"/>
      <w:r w:rsidRPr="00A53E2F">
        <w:t>Jossey</w:t>
      </w:r>
      <w:proofErr w:type="spellEnd"/>
      <w:r w:rsidRPr="00A53E2F">
        <w:t xml:space="preserve">-Bass handbook of </w:t>
      </w:r>
      <w:proofErr w:type="spellStart"/>
      <w:r w:rsidRPr="00A53E2F">
        <w:t>nonprofit</w:t>
      </w:r>
      <w:proofErr w:type="spellEnd"/>
      <w:r w:rsidRPr="00A53E2F">
        <w:t xml:space="preserve"> leadership and management. John Wiley &amp; Sons.</w:t>
      </w:r>
    </w:p>
    <w:p w14:paraId="6B8DC978" w14:textId="77777777" w:rsidR="00F726E2" w:rsidRPr="008E0414" w:rsidRDefault="00F726E2" w:rsidP="00F726E2">
      <w:pPr>
        <w:spacing w:line="360" w:lineRule="auto"/>
        <w:ind w:left="66"/>
        <w:jc w:val="both"/>
      </w:pPr>
      <w:r w:rsidRPr="008E0414">
        <w:t>Sousa, M.J. and Rocha, Á., (2019). Leadership styles and skills developed through game-based learning. Journal of Business Research, 94, pp.360-366.</w:t>
      </w:r>
    </w:p>
    <w:p w14:paraId="3976EFB7" w14:textId="77777777" w:rsidR="00F726E2" w:rsidRPr="008E0414" w:rsidRDefault="00F726E2" w:rsidP="00F726E2">
      <w:pPr>
        <w:spacing w:line="360" w:lineRule="auto"/>
        <w:ind w:left="66"/>
        <w:jc w:val="both"/>
      </w:pPr>
      <w:proofErr w:type="spellStart"/>
      <w:r w:rsidRPr="008E0414">
        <w:t>Specchia</w:t>
      </w:r>
      <w:proofErr w:type="spellEnd"/>
      <w:r w:rsidRPr="008E0414">
        <w:t xml:space="preserve">, M.L., </w:t>
      </w:r>
      <w:proofErr w:type="spellStart"/>
      <w:r w:rsidRPr="008E0414">
        <w:t>Cozzolino</w:t>
      </w:r>
      <w:proofErr w:type="spellEnd"/>
      <w:r w:rsidRPr="008E0414">
        <w:t xml:space="preserve">, M.R., </w:t>
      </w:r>
      <w:proofErr w:type="spellStart"/>
      <w:r w:rsidRPr="008E0414">
        <w:t>Carini</w:t>
      </w:r>
      <w:proofErr w:type="spellEnd"/>
      <w:r w:rsidRPr="008E0414">
        <w:t xml:space="preserve">, E., Di </w:t>
      </w:r>
      <w:proofErr w:type="spellStart"/>
      <w:r w:rsidRPr="008E0414">
        <w:t>Pilla</w:t>
      </w:r>
      <w:proofErr w:type="spellEnd"/>
      <w:r w:rsidRPr="008E0414">
        <w:t xml:space="preserve">, A., </w:t>
      </w:r>
      <w:proofErr w:type="spellStart"/>
      <w:r w:rsidRPr="008E0414">
        <w:t>Galletti</w:t>
      </w:r>
      <w:proofErr w:type="spellEnd"/>
      <w:r w:rsidRPr="008E0414">
        <w:t xml:space="preserve">, C., </w:t>
      </w:r>
      <w:proofErr w:type="spellStart"/>
      <w:r w:rsidRPr="008E0414">
        <w:t>Ricciardi</w:t>
      </w:r>
      <w:proofErr w:type="spellEnd"/>
      <w:r w:rsidRPr="008E0414">
        <w:t xml:space="preserve">, W. and </w:t>
      </w:r>
      <w:proofErr w:type="spellStart"/>
      <w:r w:rsidRPr="008E0414">
        <w:t>Damiani</w:t>
      </w:r>
      <w:proofErr w:type="spellEnd"/>
      <w:r w:rsidRPr="008E0414">
        <w:t>, G., (2021). Leadership styles and nurses’ job satisfaction. Results of a systematic review. International journal of environmental research and public health, 18(4), p.1552.</w:t>
      </w:r>
    </w:p>
    <w:p w14:paraId="22D70158" w14:textId="77777777" w:rsidR="00F726E2" w:rsidRDefault="00F726E2" w:rsidP="00F726E2">
      <w:pPr>
        <w:spacing w:line="360" w:lineRule="auto"/>
        <w:ind w:left="66"/>
        <w:jc w:val="both"/>
      </w:pPr>
      <w:proofErr w:type="spellStart"/>
      <w:r w:rsidRPr="008E0414">
        <w:lastRenderedPageBreak/>
        <w:t>Wuryani</w:t>
      </w:r>
      <w:proofErr w:type="spellEnd"/>
      <w:r w:rsidRPr="008E0414">
        <w:t xml:space="preserve">, E., </w:t>
      </w:r>
      <w:proofErr w:type="spellStart"/>
      <w:r w:rsidRPr="008E0414">
        <w:t>Rodlib</w:t>
      </w:r>
      <w:proofErr w:type="spellEnd"/>
      <w:r w:rsidRPr="008E0414">
        <w:t xml:space="preserve">, A., </w:t>
      </w:r>
      <w:proofErr w:type="spellStart"/>
      <w:r w:rsidRPr="008E0414">
        <w:t>Sutarsib</w:t>
      </w:r>
      <w:proofErr w:type="spellEnd"/>
      <w:r w:rsidRPr="008E0414">
        <w:t xml:space="preserve">, S., </w:t>
      </w:r>
      <w:proofErr w:type="spellStart"/>
      <w:r w:rsidRPr="008E0414">
        <w:t>Dewib</w:t>
      </w:r>
      <w:proofErr w:type="spellEnd"/>
      <w:r w:rsidRPr="008E0414">
        <w:t xml:space="preserve">, N. and </w:t>
      </w:r>
      <w:proofErr w:type="spellStart"/>
      <w:r w:rsidRPr="008E0414">
        <w:t>Arifb</w:t>
      </w:r>
      <w:proofErr w:type="spellEnd"/>
      <w:r w:rsidRPr="008E0414">
        <w:t>, D., (2021). Analysis of decision support system on situational leadership styles on work motivation and employee performance. Management Science Letters, 11(2), pp.365-372.</w:t>
      </w:r>
    </w:p>
    <w:sectPr w:rsidR="00F726E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F73D7" w14:textId="77777777" w:rsidR="00667041" w:rsidRDefault="00667041" w:rsidP="0096310A">
      <w:pPr>
        <w:spacing w:after="0" w:line="240" w:lineRule="auto"/>
      </w:pPr>
      <w:r>
        <w:separator/>
      </w:r>
    </w:p>
  </w:endnote>
  <w:endnote w:type="continuationSeparator" w:id="0">
    <w:p w14:paraId="667DF019" w14:textId="77777777" w:rsidR="00667041" w:rsidRDefault="00667041" w:rsidP="00963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374855"/>
      <w:docPartObj>
        <w:docPartGallery w:val="Page Numbers (Bottom of Page)"/>
        <w:docPartUnique/>
      </w:docPartObj>
    </w:sdtPr>
    <w:sdtEndPr>
      <w:rPr>
        <w:noProof/>
      </w:rPr>
    </w:sdtEndPr>
    <w:sdtContent>
      <w:p w14:paraId="65A16C50" w14:textId="6171285E" w:rsidR="0096310A" w:rsidRDefault="0096310A">
        <w:pPr>
          <w:pStyle w:val="Footer"/>
          <w:jc w:val="right"/>
        </w:pPr>
        <w:r>
          <w:fldChar w:fldCharType="begin"/>
        </w:r>
        <w:r>
          <w:instrText xml:space="preserve"> PAGE   \* MERGEFORMAT </w:instrText>
        </w:r>
        <w:r>
          <w:fldChar w:fldCharType="separate"/>
        </w:r>
        <w:r w:rsidR="00C83D2C">
          <w:rPr>
            <w:noProof/>
          </w:rPr>
          <w:t>10</w:t>
        </w:r>
        <w:r>
          <w:rPr>
            <w:noProof/>
          </w:rPr>
          <w:fldChar w:fldCharType="end"/>
        </w:r>
      </w:p>
    </w:sdtContent>
  </w:sdt>
  <w:p w14:paraId="6BA1D793" w14:textId="77777777" w:rsidR="0096310A" w:rsidRDefault="009631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EA991" w14:textId="77777777" w:rsidR="00667041" w:rsidRDefault="00667041" w:rsidP="0096310A">
      <w:pPr>
        <w:spacing w:after="0" w:line="240" w:lineRule="auto"/>
      </w:pPr>
      <w:r>
        <w:separator/>
      </w:r>
    </w:p>
  </w:footnote>
  <w:footnote w:type="continuationSeparator" w:id="0">
    <w:p w14:paraId="43D267B7" w14:textId="77777777" w:rsidR="00667041" w:rsidRDefault="00667041" w:rsidP="00963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D2490"/>
    <w:multiLevelType w:val="hybridMultilevel"/>
    <w:tmpl w:val="A97CAE06"/>
    <w:lvl w:ilvl="0" w:tplc="4009000F">
      <w:start w:val="1"/>
      <w:numFmt w:val="decimal"/>
      <w:lvlText w:val="%1."/>
      <w:lvlJc w:val="left"/>
      <w:pPr>
        <w:ind w:left="786" w:hanging="360"/>
      </w:p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1" w15:restartNumberingAfterBreak="0">
    <w:nsid w:val="230815AE"/>
    <w:multiLevelType w:val="hybridMultilevel"/>
    <w:tmpl w:val="9D6E32B4"/>
    <w:lvl w:ilvl="0" w:tplc="6C765DDE">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6DE6C41"/>
    <w:multiLevelType w:val="hybridMultilevel"/>
    <w:tmpl w:val="A0346088"/>
    <w:lvl w:ilvl="0" w:tplc="4009000F">
      <w:start w:val="1"/>
      <w:numFmt w:val="decimal"/>
      <w:lvlText w:val="%1."/>
      <w:lvlJc w:val="left"/>
      <w:pPr>
        <w:ind w:left="786"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E3E70A2"/>
    <w:multiLevelType w:val="hybridMultilevel"/>
    <w:tmpl w:val="AA3424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EC0"/>
    <w:rsid w:val="0001083C"/>
    <w:rsid w:val="00060FEC"/>
    <w:rsid w:val="00075B88"/>
    <w:rsid w:val="00075E47"/>
    <w:rsid w:val="00080244"/>
    <w:rsid w:val="001168FB"/>
    <w:rsid w:val="001251B8"/>
    <w:rsid w:val="00147E09"/>
    <w:rsid w:val="00194D8F"/>
    <w:rsid w:val="00196C61"/>
    <w:rsid w:val="00217CA9"/>
    <w:rsid w:val="00243560"/>
    <w:rsid w:val="00257FB9"/>
    <w:rsid w:val="002940CA"/>
    <w:rsid w:val="00294385"/>
    <w:rsid w:val="00297C17"/>
    <w:rsid w:val="002C02FF"/>
    <w:rsid w:val="002F58B1"/>
    <w:rsid w:val="00304D2E"/>
    <w:rsid w:val="00322EC0"/>
    <w:rsid w:val="003419AF"/>
    <w:rsid w:val="0036141D"/>
    <w:rsid w:val="0037410C"/>
    <w:rsid w:val="0038293E"/>
    <w:rsid w:val="00390BD1"/>
    <w:rsid w:val="003D30B6"/>
    <w:rsid w:val="003E0EB4"/>
    <w:rsid w:val="003E2984"/>
    <w:rsid w:val="00423B1A"/>
    <w:rsid w:val="00426953"/>
    <w:rsid w:val="004357A4"/>
    <w:rsid w:val="00474E20"/>
    <w:rsid w:val="00485DDF"/>
    <w:rsid w:val="004D3DF2"/>
    <w:rsid w:val="0052240B"/>
    <w:rsid w:val="00544273"/>
    <w:rsid w:val="00574398"/>
    <w:rsid w:val="005765A4"/>
    <w:rsid w:val="00592EA3"/>
    <w:rsid w:val="005A0648"/>
    <w:rsid w:val="005B6452"/>
    <w:rsid w:val="005F504C"/>
    <w:rsid w:val="0065497F"/>
    <w:rsid w:val="00667041"/>
    <w:rsid w:val="0067149F"/>
    <w:rsid w:val="0069461E"/>
    <w:rsid w:val="006A2B8A"/>
    <w:rsid w:val="00726023"/>
    <w:rsid w:val="00743B39"/>
    <w:rsid w:val="007812BE"/>
    <w:rsid w:val="00784A91"/>
    <w:rsid w:val="00793A8F"/>
    <w:rsid w:val="007B597F"/>
    <w:rsid w:val="00802ECB"/>
    <w:rsid w:val="00820F42"/>
    <w:rsid w:val="00825FE4"/>
    <w:rsid w:val="00844209"/>
    <w:rsid w:val="00855478"/>
    <w:rsid w:val="008963C2"/>
    <w:rsid w:val="008B21E9"/>
    <w:rsid w:val="008C7FD7"/>
    <w:rsid w:val="008E0414"/>
    <w:rsid w:val="008E2FE5"/>
    <w:rsid w:val="008E5932"/>
    <w:rsid w:val="008F3C33"/>
    <w:rsid w:val="00913770"/>
    <w:rsid w:val="00916830"/>
    <w:rsid w:val="00921DF5"/>
    <w:rsid w:val="0096310A"/>
    <w:rsid w:val="009C1160"/>
    <w:rsid w:val="009D2B6A"/>
    <w:rsid w:val="009F40E3"/>
    <w:rsid w:val="009F4C17"/>
    <w:rsid w:val="009F54C0"/>
    <w:rsid w:val="00A032DD"/>
    <w:rsid w:val="00A27DD9"/>
    <w:rsid w:val="00A53E2F"/>
    <w:rsid w:val="00A54892"/>
    <w:rsid w:val="00A71458"/>
    <w:rsid w:val="00A778F3"/>
    <w:rsid w:val="00A9319F"/>
    <w:rsid w:val="00AA3220"/>
    <w:rsid w:val="00AC1BCF"/>
    <w:rsid w:val="00AE0C49"/>
    <w:rsid w:val="00B51DAC"/>
    <w:rsid w:val="00B6411B"/>
    <w:rsid w:val="00B85F26"/>
    <w:rsid w:val="00B9448F"/>
    <w:rsid w:val="00BD7412"/>
    <w:rsid w:val="00BF01C5"/>
    <w:rsid w:val="00C10389"/>
    <w:rsid w:val="00C5604B"/>
    <w:rsid w:val="00C670CB"/>
    <w:rsid w:val="00C70D23"/>
    <w:rsid w:val="00C83D2C"/>
    <w:rsid w:val="00CD3892"/>
    <w:rsid w:val="00D409D0"/>
    <w:rsid w:val="00D708AF"/>
    <w:rsid w:val="00D82634"/>
    <w:rsid w:val="00D826FD"/>
    <w:rsid w:val="00DE4BFC"/>
    <w:rsid w:val="00DE53B1"/>
    <w:rsid w:val="00E0354D"/>
    <w:rsid w:val="00E21D13"/>
    <w:rsid w:val="00E8505E"/>
    <w:rsid w:val="00E87692"/>
    <w:rsid w:val="00EB3D4C"/>
    <w:rsid w:val="00EF68A6"/>
    <w:rsid w:val="00F4497B"/>
    <w:rsid w:val="00F726E2"/>
    <w:rsid w:val="00F82726"/>
    <w:rsid w:val="00FF0A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C50C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11B"/>
    <w:pPr>
      <w:spacing w:before="0" w:after="200" w:line="276" w:lineRule="auto"/>
      <w:jc w:val="left"/>
    </w:pPr>
    <w:rPr>
      <w:rFonts w:ascii="Times New Roman" w:hAnsi="Times New Roman"/>
      <w:color w:val="000000" w:themeColor="text1"/>
      <w:kern w:val="0"/>
      <w:sz w:val="24"/>
      <w:lang w:val="en-GB"/>
      <w14:ligatures w14:val="none"/>
    </w:rPr>
  </w:style>
  <w:style w:type="paragraph" w:styleId="Heading1">
    <w:name w:val="heading 1"/>
    <w:basedOn w:val="Normal"/>
    <w:next w:val="Normal"/>
    <w:link w:val="Heading1Char"/>
    <w:autoRedefine/>
    <w:uiPriority w:val="9"/>
    <w:qFormat/>
    <w:rsid w:val="00217CA9"/>
    <w:pPr>
      <w:keepNext/>
      <w:keepLines/>
      <w:spacing w:before="240" w:after="0" w:line="360" w:lineRule="auto"/>
      <w:jc w:val="both"/>
      <w:outlineLvl w:val="0"/>
    </w:pPr>
    <w:rPr>
      <w:rFonts w:eastAsiaTheme="majorEastAsia" w:cstheme="majorBidi"/>
      <w:b/>
      <w:sz w:val="36"/>
      <w:szCs w:val="32"/>
      <w:lang w:val="en-IN"/>
    </w:rPr>
  </w:style>
  <w:style w:type="paragraph" w:styleId="Heading2">
    <w:name w:val="heading 2"/>
    <w:basedOn w:val="Normal"/>
    <w:next w:val="Normal"/>
    <w:link w:val="Heading2Char"/>
    <w:uiPriority w:val="9"/>
    <w:unhideWhenUsed/>
    <w:qFormat/>
    <w:rsid w:val="00217CA9"/>
    <w:pPr>
      <w:spacing w:line="360" w:lineRule="auto"/>
      <w:jc w:val="both"/>
      <w:outlineLvl w:val="1"/>
    </w:pPr>
    <w:rPr>
      <w:b/>
      <w:bCs/>
      <w:sz w:val="32"/>
      <w:szCs w:val="32"/>
    </w:rPr>
  </w:style>
  <w:style w:type="paragraph" w:styleId="Heading3">
    <w:name w:val="heading 3"/>
    <w:basedOn w:val="Normal"/>
    <w:next w:val="Normal"/>
    <w:link w:val="Heading3Char"/>
    <w:autoRedefine/>
    <w:uiPriority w:val="9"/>
    <w:unhideWhenUsed/>
    <w:qFormat/>
    <w:rsid w:val="00A9319F"/>
    <w:pPr>
      <w:keepNext/>
      <w:keepLines/>
      <w:spacing w:before="40"/>
      <w:outlineLvl w:val="2"/>
    </w:pPr>
    <w:rPr>
      <w:rFonts w:eastAsiaTheme="majorEastAsia" w:cstheme="majorBidi"/>
      <w:b/>
      <w:sz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CA9"/>
    <w:rPr>
      <w:rFonts w:ascii="Times New Roman" w:eastAsiaTheme="majorEastAsia" w:hAnsi="Times New Roman" w:cstheme="majorBidi"/>
      <w:b/>
      <w:color w:val="000000" w:themeColor="text1"/>
      <w:kern w:val="0"/>
      <w:sz w:val="36"/>
      <w:szCs w:val="32"/>
      <w14:ligatures w14:val="none"/>
    </w:rPr>
  </w:style>
  <w:style w:type="character" w:customStyle="1" w:styleId="Heading2Char">
    <w:name w:val="Heading 2 Char"/>
    <w:basedOn w:val="DefaultParagraphFont"/>
    <w:link w:val="Heading2"/>
    <w:uiPriority w:val="9"/>
    <w:rsid w:val="00217CA9"/>
    <w:rPr>
      <w:rFonts w:ascii="Times New Roman" w:hAnsi="Times New Roman"/>
      <w:b/>
      <w:bCs/>
      <w:color w:val="000000" w:themeColor="text1"/>
      <w:kern w:val="0"/>
      <w:sz w:val="32"/>
      <w:szCs w:val="32"/>
      <w:lang w:val="en-GB"/>
      <w14:ligatures w14:val="none"/>
    </w:rPr>
  </w:style>
  <w:style w:type="character" w:customStyle="1" w:styleId="Heading3Char">
    <w:name w:val="Heading 3 Char"/>
    <w:basedOn w:val="DefaultParagraphFont"/>
    <w:link w:val="Heading3"/>
    <w:uiPriority w:val="9"/>
    <w:rsid w:val="00A9319F"/>
    <w:rPr>
      <w:rFonts w:ascii="Times New Roman" w:eastAsiaTheme="majorEastAsia" w:hAnsi="Times New Roman" w:cstheme="majorBidi"/>
      <w:b/>
      <w:color w:val="000000" w:themeColor="text1"/>
      <w:sz w:val="28"/>
      <w:szCs w:val="24"/>
      <w:lang w:eastAsia="en-GB"/>
    </w:rPr>
  </w:style>
  <w:style w:type="paragraph" w:styleId="Header">
    <w:name w:val="header"/>
    <w:basedOn w:val="Normal"/>
    <w:link w:val="HeaderChar"/>
    <w:uiPriority w:val="99"/>
    <w:unhideWhenUsed/>
    <w:rsid w:val="00963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10A"/>
    <w:rPr>
      <w:rFonts w:ascii="Times New Roman" w:hAnsi="Times New Roman"/>
      <w:color w:val="000000" w:themeColor="text1"/>
      <w:kern w:val="0"/>
      <w:sz w:val="24"/>
      <w:lang w:val="en-GB"/>
      <w14:ligatures w14:val="none"/>
    </w:rPr>
  </w:style>
  <w:style w:type="paragraph" w:styleId="Footer">
    <w:name w:val="footer"/>
    <w:basedOn w:val="Normal"/>
    <w:link w:val="FooterChar"/>
    <w:uiPriority w:val="99"/>
    <w:unhideWhenUsed/>
    <w:rsid w:val="00963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10A"/>
    <w:rPr>
      <w:rFonts w:ascii="Times New Roman" w:hAnsi="Times New Roman"/>
      <w:color w:val="000000" w:themeColor="text1"/>
      <w:kern w:val="0"/>
      <w:sz w:val="24"/>
      <w:lang w:val="en-GB"/>
      <w14:ligatures w14:val="none"/>
    </w:rPr>
  </w:style>
  <w:style w:type="paragraph" w:styleId="TOCHeading">
    <w:name w:val="TOC Heading"/>
    <w:basedOn w:val="Heading1"/>
    <w:next w:val="Normal"/>
    <w:uiPriority w:val="39"/>
    <w:unhideWhenUsed/>
    <w:qFormat/>
    <w:rsid w:val="0072602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26023"/>
    <w:pPr>
      <w:spacing w:after="100"/>
    </w:pPr>
  </w:style>
  <w:style w:type="character" w:styleId="Hyperlink">
    <w:name w:val="Hyperlink"/>
    <w:basedOn w:val="DefaultParagraphFont"/>
    <w:uiPriority w:val="99"/>
    <w:unhideWhenUsed/>
    <w:rsid w:val="00726023"/>
    <w:rPr>
      <w:color w:val="0563C1" w:themeColor="hyperlink"/>
      <w:u w:val="single"/>
    </w:rPr>
  </w:style>
  <w:style w:type="paragraph" w:styleId="ListParagraph">
    <w:name w:val="List Paragraph"/>
    <w:basedOn w:val="Normal"/>
    <w:uiPriority w:val="34"/>
    <w:qFormat/>
    <w:rsid w:val="00C56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88307">
      <w:bodyDiv w:val="1"/>
      <w:marLeft w:val="0"/>
      <w:marRight w:val="0"/>
      <w:marTop w:val="0"/>
      <w:marBottom w:val="0"/>
      <w:divBdr>
        <w:top w:val="none" w:sz="0" w:space="0" w:color="auto"/>
        <w:left w:val="none" w:sz="0" w:space="0" w:color="auto"/>
        <w:bottom w:val="none" w:sz="0" w:space="0" w:color="auto"/>
        <w:right w:val="none" w:sz="0" w:space="0" w:color="auto"/>
      </w:divBdr>
      <w:divsChild>
        <w:div w:id="1775712173">
          <w:marLeft w:val="0"/>
          <w:marRight w:val="0"/>
          <w:marTop w:val="0"/>
          <w:marBottom w:val="0"/>
          <w:divBdr>
            <w:top w:val="none" w:sz="0" w:space="0" w:color="auto"/>
            <w:left w:val="none" w:sz="0" w:space="0" w:color="auto"/>
            <w:bottom w:val="none" w:sz="0" w:space="0" w:color="auto"/>
            <w:right w:val="none" w:sz="0" w:space="0" w:color="auto"/>
          </w:divBdr>
          <w:divsChild>
            <w:div w:id="1015839095">
              <w:marLeft w:val="0"/>
              <w:marRight w:val="0"/>
              <w:marTop w:val="300"/>
              <w:marBottom w:val="0"/>
              <w:divBdr>
                <w:top w:val="single" w:sz="6" w:space="0" w:color="DEDEDF"/>
                <w:left w:val="single" w:sz="6" w:space="31" w:color="DEDEDF"/>
                <w:bottom w:val="single" w:sz="6" w:space="0" w:color="DEDEDF"/>
                <w:right w:val="single" w:sz="6" w:space="31" w:color="DEDEDF"/>
              </w:divBdr>
              <w:divsChild>
                <w:div w:id="129722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377037">
      <w:bodyDiv w:val="1"/>
      <w:marLeft w:val="0"/>
      <w:marRight w:val="0"/>
      <w:marTop w:val="0"/>
      <w:marBottom w:val="0"/>
      <w:divBdr>
        <w:top w:val="none" w:sz="0" w:space="0" w:color="auto"/>
        <w:left w:val="none" w:sz="0" w:space="0" w:color="auto"/>
        <w:bottom w:val="none" w:sz="0" w:space="0" w:color="auto"/>
        <w:right w:val="none" w:sz="0" w:space="0" w:color="auto"/>
      </w:divBdr>
      <w:divsChild>
        <w:div w:id="756749013">
          <w:marLeft w:val="0"/>
          <w:marRight w:val="0"/>
          <w:marTop w:val="0"/>
          <w:marBottom w:val="0"/>
          <w:divBdr>
            <w:top w:val="none" w:sz="0" w:space="0" w:color="auto"/>
            <w:left w:val="none" w:sz="0" w:space="0" w:color="auto"/>
            <w:bottom w:val="none" w:sz="0" w:space="0" w:color="auto"/>
            <w:right w:val="none" w:sz="0" w:space="0" w:color="auto"/>
          </w:divBdr>
          <w:divsChild>
            <w:div w:id="1872917663">
              <w:marLeft w:val="0"/>
              <w:marRight w:val="0"/>
              <w:marTop w:val="300"/>
              <w:marBottom w:val="0"/>
              <w:divBdr>
                <w:top w:val="single" w:sz="6" w:space="0" w:color="DEDEDF"/>
                <w:left w:val="single" w:sz="6" w:space="31" w:color="DEDEDF"/>
                <w:bottom w:val="single" w:sz="6" w:space="0" w:color="DEDEDF"/>
                <w:right w:val="single" w:sz="6" w:space="31" w:color="DEDEDF"/>
              </w:divBdr>
              <w:divsChild>
                <w:div w:id="130877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80221">
      <w:bodyDiv w:val="1"/>
      <w:marLeft w:val="0"/>
      <w:marRight w:val="0"/>
      <w:marTop w:val="0"/>
      <w:marBottom w:val="0"/>
      <w:divBdr>
        <w:top w:val="none" w:sz="0" w:space="0" w:color="auto"/>
        <w:left w:val="none" w:sz="0" w:space="0" w:color="auto"/>
        <w:bottom w:val="none" w:sz="0" w:space="0" w:color="auto"/>
        <w:right w:val="none" w:sz="0" w:space="0" w:color="auto"/>
      </w:divBdr>
      <w:divsChild>
        <w:div w:id="1197499703">
          <w:marLeft w:val="0"/>
          <w:marRight w:val="0"/>
          <w:marTop w:val="0"/>
          <w:marBottom w:val="0"/>
          <w:divBdr>
            <w:top w:val="none" w:sz="0" w:space="0" w:color="auto"/>
            <w:left w:val="none" w:sz="0" w:space="0" w:color="auto"/>
            <w:bottom w:val="none" w:sz="0" w:space="0" w:color="auto"/>
            <w:right w:val="none" w:sz="0" w:space="0" w:color="auto"/>
          </w:divBdr>
          <w:divsChild>
            <w:div w:id="862590502">
              <w:marLeft w:val="0"/>
              <w:marRight w:val="0"/>
              <w:marTop w:val="300"/>
              <w:marBottom w:val="0"/>
              <w:divBdr>
                <w:top w:val="single" w:sz="6" w:space="0" w:color="DEDEDF"/>
                <w:left w:val="single" w:sz="6" w:space="31" w:color="DEDEDF"/>
                <w:bottom w:val="single" w:sz="6" w:space="0" w:color="DEDEDF"/>
                <w:right w:val="single" w:sz="6" w:space="31" w:color="DEDEDF"/>
              </w:divBdr>
              <w:divsChild>
                <w:div w:id="194453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25206">
      <w:bodyDiv w:val="1"/>
      <w:marLeft w:val="0"/>
      <w:marRight w:val="0"/>
      <w:marTop w:val="0"/>
      <w:marBottom w:val="0"/>
      <w:divBdr>
        <w:top w:val="none" w:sz="0" w:space="0" w:color="auto"/>
        <w:left w:val="none" w:sz="0" w:space="0" w:color="auto"/>
        <w:bottom w:val="none" w:sz="0" w:space="0" w:color="auto"/>
        <w:right w:val="none" w:sz="0" w:space="0" w:color="auto"/>
      </w:divBdr>
      <w:divsChild>
        <w:div w:id="450592362">
          <w:marLeft w:val="0"/>
          <w:marRight w:val="0"/>
          <w:marTop w:val="0"/>
          <w:marBottom w:val="0"/>
          <w:divBdr>
            <w:top w:val="none" w:sz="0" w:space="0" w:color="auto"/>
            <w:left w:val="none" w:sz="0" w:space="0" w:color="auto"/>
            <w:bottom w:val="none" w:sz="0" w:space="0" w:color="auto"/>
            <w:right w:val="none" w:sz="0" w:space="0" w:color="auto"/>
          </w:divBdr>
          <w:divsChild>
            <w:div w:id="1180925191">
              <w:marLeft w:val="0"/>
              <w:marRight w:val="0"/>
              <w:marTop w:val="300"/>
              <w:marBottom w:val="0"/>
              <w:divBdr>
                <w:top w:val="single" w:sz="6" w:space="0" w:color="DEDEDF"/>
                <w:left w:val="single" w:sz="6" w:space="31" w:color="DEDEDF"/>
                <w:bottom w:val="single" w:sz="6" w:space="0" w:color="DEDEDF"/>
                <w:right w:val="single" w:sz="6" w:space="31" w:color="DEDEDF"/>
              </w:divBdr>
              <w:divsChild>
                <w:div w:id="155041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046866">
      <w:bodyDiv w:val="1"/>
      <w:marLeft w:val="0"/>
      <w:marRight w:val="0"/>
      <w:marTop w:val="0"/>
      <w:marBottom w:val="0"/>
      <w:divBdr>
        <w:top w:val="none" w:sz="0" w:space="0" w:color="auto"/>
        <w:left w:val="none" w:sz="0" w:space="0" w:color="auto"/>
        <w:bottom w:val="none" w:sz="0" w:space="0" w:color="auto"/>
        <w:right w:val="none" w:sz="0" w:space="0" w:color="auto"/>
      </w:divBdr>
      <w:divsChild>
        <w:div w:id="886066283">
          <w:marLeft w:val="0"/>
          <w:marRight w:val="0"/>
          <w:marTop w:val="0"/>
          <w:marBottom w:val="0"/>
          <w:divBdr>
            <w:top w:val="none" w:sz="0" w:space="0" w:color="auto"/>
            <w:left w:val="none" w:sz="0" w:space="0" w:color="auto"/>
            <w:bottom w:val="none" w:sz="0" w:space="0" w:color="auto"/>
            <w:right w:val="none" w:sz="0" w:space="0" w:color="auto"/>
          </w:divBdr>
          <w:divsChild>
            <w:div w:id="1959212991">
              <w:marLeft w:val="0"/>
              <w:marRight w:val="0"/>
              <w:marTop w:val="300"/>
              <w:marBottom w:val="0"/>
              <w:divBdr>
                <w:top w:val="single" w:sz="6" w:space="0" w:color="DEDEDF"/>
                <w:left w:val="single" w:sz="6" w:space="31" w:color="DEDEDF"/>
                <w:bottom w:val="single" w:sz="6" w:space="0" w:color="DEDEDF"/>
                <w:right w:val="single" w:sz="6" w:space="31" w:color="DEDEDF"/>
              </w:divBdr>
              <w:divsChild>
                <w:div w:id="46393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139666">
      <w:bodyDiv w:val="1"/>
      <w:marLeft w:val="0"/>
      <w:marRight w:val="0"/>
      <w:marTop w:val="0"/>
      <w:marBottom w:val="0"/>
      <w:divBdr>
        <w:top w:val="none" w:sz="0" w:space="0" w:color="auto"/>
        <w:left w:val="none" w:sz="0" w:space="0" w:color="auto"/>
        <w:bottom w:val="none" w:sz="0" w:space="0" w:color="auto"/>
        <w:right w:val="none" w:sz="0" w:space="0" w:color="auto"/>
      </w:divBdr>
      <w:divsChild>
        <w:div w:id="834954656">
          <w:marLeft w:val="0"/>
          <w:marRight w:val="0"/>
          <w:marTop w:val="0"/>
          <w:marBottom w:val="0"/>
          <w:divBdr>
            <w:top w:val="none" w:sz="0" w:space="0" w:color="auto"/>
            <w:left w:val="none" w:sz="0" w:space="0" w:color="auto"/>
            <w:bottom w:val="none" w:sz="0" w:space="0" w:color="auto"/>
            <w:right w:val="none" w:sz="0" w:space="0" w:color="auto"/>
          </w:divBdr>
          <w:divsChild>
            <w:div w:id="96563539">
              <w:marLeft w:val="0"/>
              <w:marRight w:val="0"/>
              <w:marTop w:val="300"/>
              <w:marBottom w:val="0"/>
              <w:divBdr>
                <w:top w:val="single" w:sz="6" w:space="0" w:color="DEDEDF"/>
                <w:left w:val="single" w:sz="6" w:space="31" w:color="DEDEDF"/>
                <w:bottom w:val="single" w:sz="6" w:space="0" w:color="DEDEDF"/>
                <w:right w:val="single" w:sz="6" w:space="31" w:color="DEDEDF"/>
              </w:divBdr>
              <w:divsChild>
                <w:div w:id="176160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46222">
      <w:bodyDiv w:val="1"/>
      <w:marLeft w:val="0"/>
      <w:marRight w:val="0"/>
      <w:marTop w:val="0"/>
      <w:marBottom w:val="0"/>
      <w:divBdr>
        <w:top w:val="none" w:sz="0" w:space="0" w:color="auto"/>
        <w:left w:val="none" w:sz="0" w:space="0" w:color="auto"/>
        <w:bottom w:val="none" w:sz="0" w:space="0" w:color="auto"/>
        <w:right w:val="none" w:sz="0" w:space="0" w:color="auto"/>
      </w:divBdr>
      <w:divsChild>
        <w:div w:id="493958824">
          <w:marLeft w:val="0"/>
          <w:marRight w:val="0"/>
          <w:marTop w:val="0"/>
          <w:marBottom w:val="0"/>
          <w:divBdr>
            <w:top w:val="none" w:sz="0" w:space="0" w:color="auto"/>
            <w:left w:val="none" w:sz="0" w:space="0" w:color="auto"/>
            <w:bottom w:val="none" w:sz="0" w:space="0" w:color="auto"/>
            <w:right w:val="none" w:sz="0" w:space="0" w:color="auto"/>
          </w:divBdr>
          <w:divsChild>
            <w:div w:id="1386218974">
              <w:marLeft w:val="0"/>
              <w:marRight w:val="0"/>
              <w:marTop w:val="300"/>
              <w:marBottom w:val="0"/>
              <w:divBdr>
                <w:top w:val="single" w:sz="6" w:space="0" w:color="DEDEDF"/>
                <w:left w:val="single" w:sz="6" w:space="31" w:color="DEDEDF"/>
                <w:bottom w:val="single" w:sz="6" w:space="0" w:color="DEDEDF"/>
                <w:right w:val="single" w:sz="6" w:space="31" w:color="DEDEDF"/>
              </w:divBdr>
              <w:divsChild>
                <w:div w:id="6231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51838">
      <w:bodyDiv w:val="1"/>
      <w:marLeft w:val="0"/>
      <w:marRight w:val="0"/>
      <w:marTop w:val="0"/>
      <w:marBottom w:val="0"/>
      <w:divBdr>
        <w:top w:val="none" w:sz="0" w:space="0" w:color="auto"/>
        <w:left w:val="none" w:sz="0" w:space="0" w:color="auto"/>
        <w:bottom w:val="none" w:sz="0" w:space="0" w:color="auto"/>
        <w:right w:val="none" w:sz="0" w:space="0" w:color="auto"/>
      </w:divBdr>
      <w:divsChild>
        <w:div w:id="875046063">
          <w:marLeft w:val="0"/>
          <w:marRight w:val="0"/>
          <w:marTop w:val="0"/>
          <w:marBottom w:val="0"/>
          <w:divBdr>
            <w:top w:val="none" w:sz="0" w:space="0" w:color="auto"/>
            <w:left w:val="none" w:sz="0" w:space="0" w:color="auto"/>
            <w:bottom w:val="none" w:sz="0" w:space="0" w:color="auto"/>
            <w:right w:val="none" w:sz="0" w:space="0" w:color="auto"/>
          </w:divBdr>
          <w:divsChild>
            <w:div w:id="1423457028">
              <w:marLeft w:val="0"/>
              <w:marRight w:val="0"/>
              <w:marTop w:val="300"/>
              <w:marBottom w:val="0"/>
              <w:divBdr>
                <w:top w:val="single" w:sz="6" w:space="0" w:color="DEDEDF"/>
                <w:left w:val="single" w:sz="6" w:space="31" w:color="DEDEDF"/>
                <w:bottom w:val="single" w:sz="6" w:space="0" w:color="DEDEDF"/>
                <w:right w:val="single" w:sz="6" w:space="31" w:color="DEDEDF"/>
              </w:divBdr>
              <w:divsChild>
                <w:div w:id="113313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793892">
      <w:bodyDiv w:val="1"/>
      <w:marLeft w:val="0"/>
      <w:marRight w:val="0"/>
      <w:marTop w:val="0"/>
      <w:marBottom w:val="0"/>
      <w:divBdr>
        <w:top w:val="none" w:sz="0" w:space="0" w:color="auto"/>
        <w:left w:val="none" w:sz="0" w:space="0" w:color="auto"/>
        <w:bottom w:val="none" w:sz="0" w:space="0" w:color="auto"/>
        <w:right w:val="none" w:sz="0" w:space="0" w:color="auto"/>
      </w:divBdr>
      <w:divsChild>
        <w:div w:id="777606820">
          <w:marLeft w:val="0"/>
          <w:marRight w:val="0"/>
          <w:marTop w:val="0"/>
          <w:marBottom w:val="0"/>
          <w:divBdr>
            <w:top w:val="none" w:sz="0" w:space="0" w:color="auto"/>
            <w:left w:val="none" w:sz="0" w:space="0" w:color="auto"/>
            <w:bottom w:val="none" w:sz="0" w:space="0" w:color="auto"/>
            <w:right w:val="none" w:sz="0" w:space="0" w:color="auto"/>
          </w:divBdr>
          <w:divsChild>
            <w:div w:id="479274468">
              <w:marLeft w:val="0"/>
              <w:marRight w:val="0"/>
              <w:marTop w:val="300"/>
              <w:marBottom w:val="0"/>
              <w:divBdr>
                <w:top w:val="single" w:sz="6" w:space="0" w:color="DEDEDF"/>
                <w:left w:val="single" w:sz="6" w:space="31" w:color="DEDEDF"/>
                <w:bottom w:val="single" w:sz="6" w:space="0" w:color="DEDEDF"/>
                <w:right w:val="single" w:sz="6" w:space="31" w:color="DEDEDF"/>
              </w:divBdr>
              <w:divsChild>
                <w:div w:id="84941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E219A8-2FDC-440E-B69E-71B4C1ECC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2143</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2024-03-21T11:54:00Z</dcterms:created>
  <dcterms:modified xsi:type="dcterms:W3CDTF">2024-03-21T12:19:00Z</dcterms:modified>
</cp:coreProperties>
</file>