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FEF62" w14:textId="77777777" w:rsidR="00EA04F5" w:rsidRDefault="00EA04F5" w:rsidP="00EA04F5">
      <w:r>
        <w:rPr>
          <w:noProof/>
        </w:rPr>
        <w:drawing>
          <wp:inline distT="0" distB="0" distL="0" distR="0" wp14:anchorId="2305911A" wp14:editId="75F1C15F">
            <wp:extent cx="3639820" cy="1816735"/>
            <wp:effectExtent l="0" t="0" r="0" b="0"/>
            <wp:docPr id="12299093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09378"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06AF2AD8" w14:textId="77777777" w:rsidR="00EA04F5" w:rsidRDefault="00EA04F5" w:rsidP="00EA04F5"/>
    <w:p w14:paraId="090B4257" w14:textId="77777777" w:rsidR="00EA04F5" w:rsidRPr="00E70331" w:rsidRDefault="00EA04F5" w:rsidP="00EA04F5">
      <w:pPr>
        <w:ind w:left="1440" w:firstLine="720"/>
        <w:rPr>
          <w:rFonts w:ascii="Times New Roman" w:hAnsi="Times New Roman" w:cs="Times New Roman"/>
          <w:sz w:val="40"/>
          <w:szCs w:val="40"/>
        </w:rPr>
      </w:pPr>
      <w:r w:rsidRPr="00E70331">
        <w:rPr>
          <w:rFonts w:ascii="Times New Roman" w:hAnsi="Times New Roman" w:cs="Times New Roman"/>
          <w:sz w:val="40"/>
          <w:szCs w:val="40"/>
        </w:rPr>
        <w:t>Assessment 1</w:t>
      </w:r>
    </w:p>
    <w:p w14:paraId="0FFCBAFB" w14:textId="77777777" w:rsidR="00EA04F5" w:rsidRPr="006F695A" w:rsidRDefault="00EA04F5" w:rsidP="00EA04F5">
      <w:pPr>
        <w:rPr>
          <w:rFonts w:ascii="Times New Roman" w:hAnsi="Times New Roman" w:cs="Times New Roman"/>
          <w:sz w:val="24"/>
          <w:szCs w:val="24"/>
        </w:rPr>
      </w:pPr>
    </w:p>
    <w:p w14:paraId="6D9DEB93" w14:textId="77777777" w:rsidR="00EA04F5" w:rsidRPr="006F695A" w:rsidRDefault="00EA04F5" w:rsidP="00EA04F5">
      <w:pPr>
        <w:rPr>
          <w:rFonts w:ascii="Times New Roman" w:hAnsi="Times New Roman" w:cs="Times New Roman"/>
          <w:sz w:val="24"/>
          <w:szCs w:val="24"/>
        </w:rPr>
      </w:pPr>
    </w:p>
    <w:p w14:paraId="5E634FAD" w14:textId="77777777" w:rsidR="00EA04F5" w:rsidRPr="006F695A" w:rsidRDefault="00EA04F5" w:rsidP="00EA04F5">
      <w:pPr>
        <w:rPr>
          <w:rFonts w:ascii="Times New Roman" w:hAnsi="Times New Roman" w:cs="Times New Roman"/>
          <w:sz w:val="24"/>
          <w:szCs w:val="24"/>
        </w:rPr>
      </w:pPr>
    </w:p>
    <w:p w14:paraId="22F481A2" w14:textId="77777777" w:rsidR="00EA04F5" w:rsidRPr="006F695A" w:rsidRDefault="00EA04F5" w:rsidP="00EA04F5">
      <w:pPr>
        <w:rPr>
          <w:rFonts w:ascii="Times New Roman" w:hAnsi="Times New Roman" w:cs="Times New Roman"/>
          <w:sz w:val="24"/>
          <w:szCs w:val="24"/>
        </w:rPr>
      </w:pPr>
      <w:r w:rsidRPr="006F695A">
        <w:rPr>
          <w:rFonts w:ascii="Times New Roman" w:hAnsi="Times New Roman" w:cs="Times New Roman"/>
          <w:sz w:val="24"/>
          <w:szCs w:val="24"/>
        </w:rPr>
        <w:t>Name: Sorin Daniel Dascalu</w:t>
      </w:r>
    </w:p>
    <w:p w14:paraId="191DD8E7" w14:textId="77777777" w:rsidR="00EA04F5" w:rsidRPr="006F695A" w:rsidRDefault="00EA04F5" w:rsidP="00EA04F5">
      <w:pPr>
        <w:rPr>
          <w:rFonts w:ascii="Times New Roman" w:hAnsi="Times New Roman" w:cs="Times New Roman"/>
          <w:sz w:val="24"/>
          <w:szCs w:val="24"/>
        </w:rPr>
      </w:pPr>
      <w:r w:rsidRPr="006F695A">
        <w:rPr>
          <w:rFonts w:ascii="Times New Roman" w:hAnsi="Times New Roman" w:cs="Times New Roman"/>
          <w:sz w:val="24"/>
          <w:szCs w:val="24"/>
        </w:rPr>
        <w:t>Student ID: 2237755</w:t>
      </w:r>
    </w:p>
    <w:p w14:paraId="2916E079" w14:textId="4D4BD977" w:rsidR="00EA04F5" w:rsidRPr="006F695A" w:rsidRDefault="00EA04F5" w:rsidP="00EA04F5">
      <w:pPr>
        <w:rPr>
          <w:rFonts w:ascii="Times New Roman" w:hAnsi="Times New Roman" w:cs="Times New Roman"/>
          <w:sz w:val="24"/>
          <w:szCs w:val="24"/>
        </w:rPr>
      </w:pPr>
      <w:r w:rsidRPr="006F695A">
        <w:rPr>
          <w:rFonts w:ascii="Times New Roman" w:hAnsi="Times New Roman" w:cs="Times New Roman"/>
          <w:sz w:val="24"/>
          <w:szCs w:val="24"/>
        </w:rPr>
        <w:t>Module code: LCBB</w:t>
      </w:r>
      <w:r>
        <w:rPr>
          <w:rFonts w:ascii="Times New Roman" w:hAnsi="Times New Roman" w:cs="Times New Roman"/>
          <w:sz w:val="24"/>
          <w:szCs w:val="24"/>
        </w:rPr>
        <w:t>501</w:t>
      </w:r>
      <w:r>
        <w:rPr>
          <w:rFonts w:ascii="Times New Roman" w:hAnsi="Times New Roman" w:cs="Times New Roman"/>
          <w:sz w:val="24"/>
          <w:szCs w:val="24"/>
        </w:rPr>
        <w:t>2</w:t>
      </w:r>
    </w:p>
    <w:p w14:paraId="6DAE5187" w14:textId="0CEDE32E" w:rsidR="00EA04F5" w:rsidRPr="006F695A" w:rsidRDefault="00EA04F5" w:rsidP="00EA04F5">
      <w:pPr>
        <w:rPr>
          <w:rFonts w:ascii="Times New Roman" w:hAnsi="Times New Roman" w:cs="Times New Roman"/>
          <w:sz w:val="24"/>
          <w:szCs w:val="24"/>
        </w:rPr>
      </w:pPr>
      <w:r w:rsidRPr="006F695A">
        <w:rPr>
          <w:rFonts w:ascii="Times New Roman" w:hAnsi="Times New Roman" w:cs="Times New Roman"/>
          <w:sz w:val="24"/>
          <w:szCs w:val="24"/>
        </w:rPr>
        <w:t xml:space="preserve">Module name: </w:t>
      </w:r>
      <w:r>
        <w:rPr>
          <w:rFonts w:ascii="Times New Roman" w:hAnsi="Times New Roman" w:cs="Times New Roman"/>
          <w:sz w:val="24"/>
          <w:szCs w:val="24"/>
        </w:rPr>
        <w:t>Principle of Human Resource Management</w:t>
      </w:r>
    </w:p>
    <w:p w14:paraId="537AA47F" w14:textId="715A570C" w:rsidR="00EA04F5" w:rsidRDefault="00EA04F5" w:rsidP="00EA04F5">
      <w:pPr>
        <w:rPr>
          <w:rFonts w:ascii="Times New Roman" w:hAnsi="Times New Roman" w:cs="Times New Roman"/>
          <w:sz w:val="24"/>
          <w:szCs w:val="24"/>
        </w:rPr>
      </w:pPr>
      <w:r w:rsidRPr="008E1848">
        <w:rPr>
          <w:rFonts w:ascii="Times New Roman" w:hAnsi="Times New Roman" w:cs="Times New Roman"/>
          <w:sz w:val="24"/>
          <w:szCs w:val="24"/>
        </w:rPr>
        <w:t xml:space="preserve">Lecturer: </w:t>
      </w:r>
      <w:r>
        <w:rPr>
          <w:rFonts w:ascii="Times New Roman" w:hAnsi="Times New Roman" w:cs="Times New Roman"/>
          <w:sz w:val="24"/>
          <w:szCs w:val="24"/>
        </w:rPr>
        <w:t>Mr Nadeem Mirza</w:t>
      </w:r>
    </w:p>
    <w:p w14:paraId="4312E877" w14:textId="77777777" w:rsidR="00EA04F5" w:rsidRDefault="00EA04F5" w:rsidP="00EA04F5"/>
    <w:p w14:paraId="384136E1" w14:textId="77777777" w:rsidR="00EA04F5" w:rsidRDefault="00EA04F5" w:rsidP="00EA04F5"/>
    <w:p w14:paraId="3A788DB7" w14:textId="77777777" w:rsidR="00EA04F5" w:rsidRDefault="00EA04F5" w:rsidP="00EA04F5"/>
    <w:p w14:paraId="0F655863" w14:textId="77777777" w:rsidR="00EA04F5" w:rsidRDefault="00EA04F5" w:rsidP="00EA04F5"/>
    <w:p w14:paraId="1AA581BC" w14:textId="77777777" w:rsidR="00EA04F5" w:rsidRDefault="00EA04F5" w:rsidP="00EA04F5"/>
    <w:p w14:paraId="67215485" w14:textId="77777777" w:rsidR="00EA04F5" w:rsidRDefault="00EA04F5" w:rsidP="00EA04F5"/>
    <w:p w14:paraId="169AAC85" w14:textId="77777777" w:rsidR="00EA04F5" w:rsidRDefault="00EA04F5" w:rsidP="00EA04F5"/>
    <w:p w14:paraId="1632BA10" w14:textId="77777777" w:rsidR="00EA04F5" w:rsidRDefault="00EA04F5" w:rsidP="00EA04F5"/>
    <w:p w14:paraId="5541DE1D" w14:textId="77777777" w:rsidR="00EA04F5" w:rsidRDefault="00EA04F5" w:rsidP="00EA04F5"/>
    <w:p w14:paraId="323B42D9" w14:textId="77777777" w:rsidR="00EA04F5" w:rsidRDefault="00EA04F5" w:rsidP="00EA04F5"/>
    <w:p w14:paraId="2471F4AF" w14:textId="77777777" w:rsidR="00EA04F5" w:rsidRDefault="00EA04F5" w:rsidP="00EA04F5"/>
    <w:p w14:paraId="0E4A5FDE" w14:textId="77777777" w:rsidR="00EA04F5" w:rsidRDefault="00EA04F5" w:rsidP="00EA04F5"/>
    <w:p w14:paraId="4E393683" w14:textId="77777777" w:rsidR="00EA04F5" w:rsidRDefault="00EA04F5" w:rsidP="00EA04F5"/>
    <w:p w14:paraId="58E16432" w14:textId="6031F0D0" w:rsidR="00EA04F5" w:rsidRPr="00EA04F5" w:rsidRDefault="00EA04F5" w:rsidP="00EA04F5">
      <w:pPr>
        <w:pStyle w:val="TOCHeading"/>
      </w:pPr>
    </w:p>
    <w:p w14:paraId="160D57AB" w14:textId="7B1A811C" w:rsidR="00EA04F5" w:rsidRPr="00EA04F5" w:rsidRDefault="00EA04F5" w:rsidP="00EA04F5">
      <w:r w:rsidRPr="00EA04F5">
        <w:t xml:space="preserve">1. Position Overview - Innovation Support Officer </w:t>
      </w:r>
      <w:r w:rsidRPr="00EA04F5">
        <w:br/>
        <w:t xml:space="preserve">2. Advancement in the Job Specification </w:t>
      </w:r>
      <w:r w:rsidRPr="00EA04F5">
        <w:br/>
        <w:t xml:space="preserve">3. Candidate Criteria - Innovation Support Officer </w:t>
      </w:r>
      <w:r w:rsidRPr="00EA04F5">
        <w:br/>
        <w:t xml:space="preserve">4. Advancement in the Person Specification </w:t>
      </w:r>
      <w:r w:rsidRPr="00EA04F5">
        <w:br/>
      </w:r>
      <w:r w:rsidRPr="00EA04F5">
        <w:br/>
      </w:r>
      <w:r w:rsidRPr="00EA04F5">
        <w:rPr>
          <w:b/>
          <w:bCs/>
        </w:rPr>
        <w:t>1. Position Overview - Innovation Support Officer</w:t>
      </w:r>
      <w:r w:rsidRPr="00EA04F5">
        <w:t xml:space="preserve"> </w:t>
      </w:r>
      <w:r w:rsidRPr="00EA04F5">
        <w:br/>
      </w:r>
      <w:r w:rsidRPr="00EA04F5">
        <w:br/>
        <w:t xml:space="preserve">Position: Innovation Support Officer Department: UWTSD Students’ Union (SU) </w:t>
      </w:r>
      <w:r w:rsidRPr="00EA04F5">
        <w:br/>
        <w:t xml:space="preserve">Reports to: Digital Innovation &amp; Projects Coordinator / Innovation &amp; Digital Development Manager Location: UWTSD Campuses </w:t>
      </w:r>
      <w:r w:rsidRPr="00EA04F5">
        <w:br/>
        <w:t xml:space="preserve">Employment: Full-time or Part-time (according to organisational needs) </w:t>
      </w:r>
      <w:r w:rsidRPr="00EA04F5">
        <w:br/>
      </w:r>
      <w:r w:rsidRPr="00EA04F5">
        <w:rPr>
          <w:b/>
          <w:bCs/>
        </w:rPr>
        <w:br/>
        <w:t>1.1 Objective of the Position</w:t>
      </w:r>
      <w:r w:rsidRPr="00EA04F5">
        <w:t xml:space="preserve"> </w:t>
      </w:r>
      <w:r w:rsidRPr="00EA04F5">
        <w:br/>
        <w:t xml:space="preserve">The Innovation Support Officer is essential in advancing the SU's objectives to modernise, digitalise, and improve the student experience. The position emphasises the design, assessment, and execution of new solutions, the identification of digital transformation possibilities, and the enhancement of internal processes. The incumbent fosters ongoing enhancement, promotes innovation, and guarantees that the SU stays flexible and forward-looking. </w:t>
      </w:r>
      <w:r w:rsidRPr="00EA04F5">
        <w:br/>
      </w:r>
      <w:r w:rsidRPr="00EA04F5">
        <w:br/>
      </w:r>
      <w:r w:rsidRPr="00EA04F5">
        <w:rPr>
          <w:b/>
          <w:bCs/>
        </w:rPr>
        <w:t xml:space="preserve">1.2 Principal Duties and Responsibilities </w:t>
      </w:r>
      <w:r w:rsidRPr="00EA04F5">
        <w:br/>
        <w:t xml:space="preserve">Investigate digital instruments, trends in student participation, and pioneering methodologies in higher education. </w:t>
      </w:r>
      <w:r w:rsidRPr="00EA04F5">
        <w:br/>
        <w:t xml:space="preserve">• Aid in the </w:t>
      </w:r>
      <w:r w:rsidRPr="00EA04F5">
        <w:t>strategizing</w:t>
      </w:r>
      <w:r w:rsidRPr="00EA04F5">
        <w:t xml:space="preserve"> and execution of novel digital systems and platforms. </w:t>
      </w:r>
      <w:r w:rsidRPr="00EA04F5">
        <w:br/>
        <w:t xml:space="preserve">• Assist with digital communication initiatives and provide innovative material. </w:t>
      </w:r>
      <w:r w:rsidRPr="00EA04F5">
        <w:br/>
        <w:t xml:space="preserve">• Assist in the creation of digital tools including feedback systems, applications, and automated processes. </w:t>
      </w:r>
      <w:r w:rsidRPr="00EA04F5">
        <w:br/>
        <w:t xml:space="preserve">• Evaluate current SU processes and identify areas for modernisation. </w:t>
      </w:r>
      <w:r w:rsidRPr="00EA04F5">
        <w:br/>
        <w:t xml:space="preserve">• Evaluate key performance indicators for innovation initiatives and compile enhancement reports. </w:t>
      </w:r>
      <w:r w:rsidRPr="00EA04F5">
        <w:br/>
        <w:t xml:space="preserve">Engage in workshops, hackathons, and invention sessions. </w:t>
      </w:r>
      <w:r w:rsidRPr="00EA04F5">
        <w:br/>
        <w:t xml:space="preserve">• Deliver instruction and support to students and personnel on emerging technology. </w:t>
      </w:r>
      <w:r w:rsidRPr="00EA04F5">
        <w:br/>
        <w:t xml:space="preserve">• Facilitate interdepartmental collaboration to enhance digital initiatives. </w:t>
      </w:r>
      <w:r w:rsidRPr="00EA04F5">
        <w:br/>
        <w:t xml:space="preserve">• Aid in the preparation of presentations, documentation, and development reports. </w:t>
      </w:r>
      <w:r w:rsidRPr="00EA04F5">
        <w:br/>
      </w:r>
      <w:r w:rsidRPr="00EA04F5">
        <w:br/>
      </w:r>
      <w:r w:rsidRPr="00EA04F5">
        <w:rPr>
          <w:b/>
          <w:bCs/>
        </w:rPr>
        <w:t>2. Advancement in the Job Specification</w:t>
      </w:r>
      <w:r w:rsidRPr="00EA04F5">
        <w:t xml:space="preserve"> </w:t>
      </w:r>
      <w:r w:rsidRPr="00EA04F5">
        <w:br/>
        <w:t xml:space="preserve">Innovation is embedded throughout the JD as a strategic imperative. The position emphasises digital change, ongoing enhancement, and innovative problem-solving. Activities include the development of digital platforms, enhancement of processes, creation of digital material, and facilitation of engagement events underscore the SU's dedication to embracing contemporary methodologies. Innovation is defined as a continuous organisational need rather than a single endeavour. </w:t>
      </w:r>
      <w:r w:rsidRPr="00EA04F5">
        <w:br/>
      </w:r>
      <w:r w:rsidRPr="00EA04F5">
        <w:br/>
      </w:r>
      <w:r w:rsidRPr="00EA04F5">
        <w:rPr>
          <w:b/>
          <w:bCs/>
        </w:rPr>
        <w:t xml:space="preserve">3. Candidate Criteria - Innovation Support Officer </w:t>
      </w:r>
      <w:r w:rsidRPr="00EA04F5">
        <w:rPr>
          <w:b/>
          <w:bCs/>
        </w:rPr>
        <w:br/>
      </w:r>
      <w:r w:rsidRPr="00EA04F5">
        <w:br/>
      </w:r>
      <w:r w:rsidRPr="00EA04F5">
        <w:rPr>
          <w:b/>
          <w:bCs/>
        </w:rPr>
        <w:t xml:space="preserve">3.1 Fundamental Criteria </w:t>
      </w:r>
      <w:r w:rsidRPr="00EA04F5">
        <w:rPr>
          <w:b/>
          <w:bCs/>
        </w:rPr>
        <w:br/>
      </w:r>
      <w:r w:rsidRPr="00EA04F5">
        <w:t xml:space="preserve">• Robust creative and inventive cognition. </w:t>
      </w:r>
      <w:r w:rsidRPr="00EA04F5">
        <w:br/>
        <w:t xml:space="preserve">• Proficiency and assurance in using contemporary platforms and technologies. </w:t>
      </w:r>
      <w:r w:rsidRPr="00EA04F5">
        <w:br/>
        <w:t xml:space="preserve">• Proficient in problem-solving and analytical abilities. </w:t>
      </w:r>
      <w:r w:rsidRPr="00EA04F5">
        <w:br/>
      </w:r>
      <w:r w:rsidRPr="00EA04F5">
        <w:lastRenderedPageBreak/>
        <w:t xml:space="preserve">• Exceptional verbal and written communication skills. </w:t>
      </w:r>
      <w:r w:rsidRPr="00EA04F5">
        <w:br/>
        <w:t xml:space="preserve">• Flexibility and readiness to accept change. </w:t>
      </w:r>
      <w:r w:rsidRPr="00EA04F5">
        <w:br/>
        <w:t xml:space="preserve">• Capacity to operate autonomously and in collaboration with others. </w:t>
      </w:r>
      <w:r w:rsidRPr="00EA04F5">
        <w:br/>
        <w:t xml:space="preserve">• Proficient in time management. </w:t>
      </w:r>
      <w:r w:rsidRPr="00EA04F5">
        <w:br/>
        <w:t xml:space="preserve">• Eagerness to acquire knowledge and participate in innovative endeavours. </w:t>
      </w:r>
      <w:r w:rsidRPr="00EA04F5">
        <w:br/>
      </w:r>
      <w:r w:rsidRPr="00EA04F5">
        <w:br/>
      </w:r>
      <w:r w:rsidRPr="00EA04F5">
        <w:rPr>
          <w:b/>
          <w:bCs/>
        </w:rPr>
        <w:t>3.2 Preferred Qualifications</w:t>
      </w:r>
      <w:r w:rsidRPr="00EA04F5">
        <w:t xml:space="preserve"> </w:t>
      </w:r>
      <w:r w:rsidRPr="00EA04F5">
        <w:br/>
        <w:t xml:space="preserve">• Proficient in facilitating innovation or digital transformation initiatives. </w:t>
      </w:r>
      <w:r w:rsidRPr="00EA04F5">
        <w:br/>
        <w:t xml:space="preserve">• Comprehension of student involvement principles. </w:t>
      </w:r>
      <w:r w:rsidRPr="00EA04F5">
        <w:br/>
        <w:t xml:space="preserve">• Proficiency in UX design, accessibility, or user-centred development. </w:t>
      </w:r>
      <w:r w:rsidRPr="00EA04F5">
        <w:br/>
        <w:t xml:space="preserve">• Proficient in the creation of digital material, including videos, graphics, and campaigns. </w:t>
      </w:r>
      <w:r w:rsidRPr="00EA04F5">
        <w:br/>
        <w:t xml:space="preserve">• Assurance in conducting training sessions or presentations. </w:t>
      </w:r>
      <w:r w:rsidRPr="00EA04F5">
        <w:br/>
        <w:t xml:space="preserve">• Understanding of organisational transformation methodologies. </w:t>
      </w:r>
      <w:r w:rsidRPr="00EA04F5">
        <w:br/>
        <w:t xml:space="preserve">• Proficiency in AI tools, automation technologies, or creative software applications. </w:t>
      </w:r>
      <w:r w:rsidRPr="00EA04F5">
        <w:br/>
      </w:r>
      <w:r w:rsidRPr="00EA04F5">
        <w:br/>
      </w:r>
      <w:r w:rsidRPr="00EA04F5">
        <w:rPr>
          <w:b/>
          <w:bCs/>
        </w:rPr>
        <w:t xml:space="preserve">4. Advancement in the Candidate Criteria </w:t>
      </w:r>
      <w:r w:rsidRPr="00EA04F5">
        <w:br/>
        <w:t>The Person Specification delineates the behaviours and competencies necessary for successful innovation. The candidate's creativity, digital proficiency, flexibility, and evidence-based decision-making enable significant contributions to ongoing improvement. The preferred criteria enhance contemporary expectations by highlighting UX awareness, digital literacy, and expertise with transformation-oriented activities.</w:t>
      </w:r>
    </w:p>
    <w:p w14:paraId="614017E8" w14:textId="77777777" w:rsidR="00E94A6B" w:rsidRDefault="00E94A6B"/>
    <w:sectPr w:rsidR="00E94A6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F9E27" w14:textId="77777777" w:rsidR="00EA04F5" w:rsidRDefault="00EA04F5" w:rsidP="00EA04F5">
      <w:pPr>
        <w:spacing w:after="0" w:line="240" w:lineRule="auto"/>
      </w:pPr>
      <w:r>
        <w:separator/>
      </w:r>
    </w:p>
  </w:endnote>
  <w:endnote w:type="continuationSeparator" w:id="0">
    <w:p w14:paraId="6CBF9993" w14:textId="77777777" w:rsidR="00EA04F5" w:rsidRDefault="00EA04F5" w:rsidP="00EA0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8846574"/>
      <w:docPartObj>
        <w:docPartGallery w:val="Page Numbers (Bottom of Page)"/>
        <w:docPartUnique/>
      </w:docPartObj>
    </w:sdtPr>
    <w:sdtEndPr>
      <w:rPr>
        <w:noProof/>
      </w:rPr>
    </w:sdtEndPr>
    <w:sdtContent>
      <w:p w14:paraId="611B0B85" w14:textId="3DE0BCE3" w:rsidR="00EA04F5" w:rsidRDefault="00EA04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036063" w14:textId="77777777" w:rsidR="00EA04F5" w:rsidRDefault="00EA0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C84C4" w14:textId="77777777" w:rsidR="00EA04F5" w:rsidRDefault="00EA04F5" w:rsidP="00EA04F5">
      <w:pPr>
        <w:spacing w:after="0" w:line="240" w:lineRule="auto"/>
      </w:pPr>
      <w:r>
        <w:separator/>
      </w:r>
    </w:p>
  </w:footnote>
  <w:footnote w:type="continuationSeparator" w:id="0">
    <w:p w14:paraId="159E5539" w14:textId="77777777" w:rsidR="00EA04F5" w:rsidRDefault="00EA04F5" w:rsidP="00EA04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5"/>
    <w:rsid w:val="00C85E11"/>
    <w:rsid w:val="00D60741"/>
    <w:rsid w:val="00E94A6B"/>
    <w:rsid w:val="00EA0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565D0"/>
  <w15:chartTrackingRefBased/>
  <w15:docId w15:val="{C7FB0FEE-1B44-45C6-AE98-69BC3E441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4F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A04F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04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04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04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04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A04F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A04F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04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04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04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5"/>
    <w:rPr>
      <w:rFonts w:eastAsiaTheme="majorEastAsia" w:cstheme="majorBidi"/>
      <w:color w:val="272727" w:themeColor="text1" w:themeTint="D8"/>
    </w:rPr>
  </w:style>
  <w:style w:type="paragraph" w:styleId="Title">
    <w:name w:val="Title"/>
    <w:basedOn w:val="Normal"/>
    <w:next w:val="Normal"/>
    <w:link w:val="TitleChar"/>
    <w:uiPriority w:val="10"/>
    <w:qFormat/>
    <w:rsid w:val="00EA04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5"/>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5"/>
    <w:rPr>
      <w:i/>
      <w:iCs/>
      <w:color w:val="404040" w:themeColor="text1" w:themeTint="BF"/>
    </w:rPr>
  </w:style>
  <w:style w:type="paragraph" w:styleId="ListParagraph">
    <w:name w:val="List Paragraph"/>
    <w:basedOn w:val="Normal"/>
    <w:uiPriority w:val="34"/>
    <w:qFormat/>
    <w:rsid w:val="00EA04F5"/>
    <w:pPr>
      <w:ind w:left="720"/>
      <w:contextualSpacing/>
    </w:pPr>
  </w:style>
  <w:style w:type="character" w:styleId="IntenseEmphasis">
    <w:name w:val="Intense Emphasis"/>
    <w:basedOn w:val="DefaultParagraphFont"/>
    <w:uiPriority w:val="21"/>
    <w:qFormat/>
    <w:rsid w:val="00EA04F5"/>
    <w:rPr>
      <w:i/>
      <w:iCs/>
      <w:color w:val="2F5496" w:themeColor="accent1" w:themeShade="BF"/>
    </w:rPr>
  </w:style>
  <w:style w:type="paragraph" w:styleId="IntenseQuote">
    <w:name w:val="Intense Quote"/>
    <w:basedOn w:val="Normal"/>
    <w:next w:val="Normal"/>
    <w:link w:val="IntenseQuoteChar"/>
    <w:uiPriority w:val="30"/>
    <w:qFormat/>
    <w:rsid w:val="00EA04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04F5"/>
    <w:rPr>
      <w:i/>
      <w:iCs/>
      <w:color w:val="2F5496" w:themeColor="accent1" w:themeShade="BF"/>
    </w:rPr>
  </w:style>
  <w:style w:type="character" w:styleId="IntenseReference">
    <w:name w:val="Intense Reference"/>
    <w:basedOn w:val="DefaultParagraphFont"/>
    <w:uiPriority w:val="32"/>
    <w:qFormat/>
    <w:rsid w:val="00EA04F5"/>
    <w:rPr>
      <w:b/>
      <w:bCs/>
      <w:smallCaps/>
      <w:color w:val="2F5496" w:themeColor="accent1" w:themeShade="BF"/>
      <w:spacing w:val="5"/>
    </w:rPr>
  </w:style>
  <w:style w:type="paragraph" w:styleId="TOCHeading">
    <w:name w:val="TOC Heading"/>
    <w:basedOn w:val="Heading1"/>
    <w:next w:val="Normal"/>
    <w:uiPriority w:val="39"/>
    <w:unhideWhenUsed/>
    <w:qFormat/>
    <w:rsid w:val="00EA04F5"/>
    <w:pPr>
      <w:spacing w:before="240" w:after="0"/>
      <w:outlineLvl w:val="9"/>
    </w:pPr>
    <w:rPr>
      <w:kern w:val="0"/>
      <w:sz w:val="32"/>
      <w:szCs w:val="32"/>
      <w:lang w:val="en-US"/>
    </w:rPr>
  </w:style>
  <w:style w:type="paragraph" w:styleId="Header">
    <w:name w:val="header"/>
    <w:basedOn w:val="Normal"/>
    <w:link w:val="HeaderChar"/>
    <w:uiPriority w:val="99"/>
    <w:unhideWhenUsed/>
    <w:rsid w:val="00EA0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4F5"/>
  </w:style>
  <w:style w:type="paragraph" w:styleId="Footer">
    <w:name w:val="footer"/>
    <w:basedOn w:val="Normal"/>
    <w:link w:val="FooterChar"/>
    <w:uiPriority w:val="99"/>
    <w:unhideWhenUsed/>
    <w:rsid w:val="00EA0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620</Words>
  <Characters>3535</Characters>
  <Application>Microsoft Office Word</Application>
  <DocSecurity>0</DocSecurity>
  <Lines>29</Lines>
  <Paragraphs>8</Paragraphs>
  <ScaleCrop>false</ScaleCrop>
  <Company/>
  <LinksUpToDate>false</LinksUpToDate>
  <CharactersWithSpaces>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1</cp:revision>
  <dcterms:created xsi:type="dcterms:W3CDTF">2025-11-28T20:32:00Z</dcterms:created>
  <dcterms:modified xsi:type="dcterms:W3CDTF">2025-11-28T20:39:00Z</dcterms:modified>
</cp:coreProperties>
</file>