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60808B" w14:textId="7FF75B14" w:rsidR="005D1C1F" w:rsidRDefault="000D335D" w:rsidP="005D1C1F">
      <w:pPr>
        <w:spacing w:after="800"/>
        <w:jc w:val="center"/>
        <w:rPr>
          <w:b/>
          <w:szCs w:val="22"/>
        </w:rPr>
      </w:pPr>
      <w:r w:rsidRPr="00CB2838">
        <w:rPr>
          <w:noProof/>
        </w:rPr>
        <w:drawing>
          <wp:anchor distT="0" distB="0" distL="114300" distR="114300" simplePos="0" relativeHeight="251658240" behindDoc="1" locked="0" layoutInCell="1" allowOverlap="1" wp14:anchorId="3A02DDD0" wp14:editId="6497CE82">
            <wp:simplePos x="0" y="0"/>
            <wp:positionH relativeFrom="column">
              <wp:posOffset>514350</wp:posOffset>
            </wp:positionH>
            <wp:positionV relativeFrom="page">
              <wp:posOffset>514350</wp:posOffset>
            </wp:positionV>
            <wp:extent cx="4486275" cy="1558925"/>
            <wp:effectExtent l="0" t="0" r="9525" b="3175"/>
            <wp:wrapTight wrapText="bothSides">
              <wp:wrapPolygon edited="0">
                <wp:start x="0" y="0"/>
                <wp:lineTo x="0" y="21380"/>
                <wp:lineTo x="21554" y="21380"/>
                <wp:lineTo x="21554" y="0"/>
                <wp:lineTo x="0" y="0"/>
              </wp:wrapPolygon>
            </wp:wrapTight>
            <wp:docPr id="284400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00753" name=""/>
                    <pic:cNvPicPr/>
                  </pic:nvPicPr>
                  <pic:blipFill>
                    <a:blip r:embed="rId5">
                      <a:extLst>
                        <a:ext uri="{28A0092B-C50C-407E-A947-70E740481C1C}">
                          <a14:useLocalDpi xmlns:a14="http://schemas.microsoft.com/office/drawing/2010/main" val="0"/>
                        </a:ext>
                      </a:extLst>
                    </a:blip>
                    <a:stretch>
                      <a:fillRect/>
                    </a:stretch>
                  </pic:blipFill>
                  <pic:spPr>
                    <a:xfrm>
                      <a:off x="0" y="0"/>
                      <a:ext cx="4486275" cy="1558925"/>
                    </a:xfrm>
                    <a:prstGeom prst="rect">
                      <a:avLst/>
                    </a:prstGeom>
                  </pic:spPr>
                </pic:pic>
              </a:graphicData>
            </a:graphic>
            <wp14:sizeRelH relativeFrom="margin">
              <wp14:pctWidth>0</wp14:pctWidth>
            </wp14:sizeRelH>
            <wp14:sizeRelV relativeFrom="margin">
              <wp14:pctHeight>0</wp14:pctHeight>
            </wp14:sizeRelV>
          </wp:anchor>
        </w:drawing>
      </w:r>
    </w:p>
    <w:p w14:paraId="796E269C" w14:textId="77777777" w:rsidR="000D335D" w:rsidRDefault="000D335D" w:rsidP="005D1C1F">
      <w:pPr>
        <w:spacing w:after="800"/>
        <w:jc w:val="center"/>
        <w:rPr>
          <w:b/>
          <w:szCs w:val="22"/>
        </w:rPr>
      </w:pPr>
    </w:p>
    <w:p w14:paraId="62F264BE" w14:textId="77777777" w:rsidR="000D335D" w:rsidRPr="002910D4" w:rsidRDefault="000D335D" w:rsidP="005D1C1F">
      <w:pPr>
        <w:spacing w:after="800"/>
        <w:jc w:val="center"/>
        <w:rPr>
          <w:b/>
          <w:sz w:val="26"/>
        </w:rPr>
      </w:pPr>
    </w:p>
    <w:p w14:paraId="76301DD9" w14:textId="77777777" w:rsidR="005D1C1F" w:rsidRDefault="005D1C1F" w:rsidP="005D1C1F">
      <w:pPr>
        <w:spacing w:after="150"/>
        <w:jc w:val="center"/>
      </w:pPr>
      <w:r>
        <w:rPr>
          <w:b/>
          <w:bCs/>
          <w:sz w:val="30"/>
          <w:szCs w:val="30"/>
        </w:rPr>
        <w:t>BA (Hons) Business Management</w:t>
      </w:r>
    </w:p>
    <w:p w14:paraId="2EF6075E" w14:textId="77777777" w:rsidR="005D1C1F" w:rsidRDefault="005D1C1F" w:rsidP="005D1C1F">
      <w:pPr>
        <w:spacing w:after="150"/>
        <w:jc w:val="center"/>
      </w:pPr>
      <w:r>
        <w:rPr>
          <w:sz w:val="26"/>
          <w:szCs w:val="26"/>
        </w:rPr>
        <w:t>Data Handling and Business Intelligence</w:t>
      </w:r>
    </w:p>
    <w:p w14:paraId="2F856C9A" w14:textId="77777777" w:rsidR="005D1C1F" w:rsidRDefault="005D1C1F" w:rsidP="005D1C1F">
      <w:pPr>
        <w:spacing w:after="800"/>
        <w:jc w:val="center"/>
      </w:pPr>
      <w:r>
        <w:t>Component 2 Coursework: Individual Report</w:t>
      </w:r>
    </w:p>
    <w:p w14:paraId="03A4D86D" w14:textId="77777777" w:rsidR="000D335D" w:rsidRDefault="000D335D" w:rsidP="000D335D">
      <w:pPr>
        <w:spacing w:after="100"/>
        <w:jc w:val="center"/>
      </w:pPr>
      <w:r>
        <w:t>Name: Yasin Farooq</w:t>
      </w:r>
    </w:p>
    <w:p w14:paraId="1A65D107" w14:textId="77777777" w:rsidR="000D335D" w:rsidRDefault="000D335D" w:rsidP="000D335D">
      <w:pPr>
        <w:spacing w:after="100"/>
        <w:jc w:val="center"/>
      </w:pPr>
      <w:r>
        <w:t>Student ID: 2337209</w:t>
      </w:r>
    </w:p>
    <w:p w14:paraId="523137CB" w14:textId="77777777" w:rsidR="000D335D" w:rsidRDefault="000D335D" w:rsidP="000D335D">
      <w:pPr>
        <w:spacing w:after="100"/>
        <w:jc w:val="center"/>
      </w:pPr>
    </w:p>
    <w:p w14:paraId="4D29239C" w14:textId="4F10CA64" w:rsidR="005D1C1F" w:rsidRDefault="005D1C1F" w:rsidP="000D335D">
      <w:pPr>
        <w:spacing w:after="100"/>
        <w:jc w:val="center"/>
      </w:pPr>
      <w:r>
        <w:rPr>
          <w:sz w:val="22"/>
          <w:szCs w:val="22"/>
        </w:rPr>
        <w:t>Module Code: LCBB5014</w:t>
      </w:r>
    </w:p>
    <w:p w14:paraId="3E47FB67" w14:textId="77777777" w:rsidR="005D1C1F" w:rsidRDefault="005D1C1F" w:rsidP="005D1C1F">
      <w:pPr>
        <w:spacing w:after="100"/>
        <w:jc w:val="center"/>
      </w:pPr>
      <w:r>
        <w:rPr>
          <w:sz w:val="22"/>
          <w:szCs w:val="22"/>
        </w:rPr>
        <w:t>Lecturer: Dr Xavier Matieni</w:t>
      </w:r>
    </w:p>
    <w:p w14:paraId="6A846F30" w14:textId="77777777" w:rsidR="00761699" w:rsidRPr="00FC0A87" w:rsidRDefault="00761699" w:rsidP="00FC0A87">
      <w:pPr>
        <w:spacing w:before="2000" w:after="200" w:line="360" w:lineRule="auto"/>
      </w:pPr>
    </w:p>
    <w:p w14:paraId="75AA7D4B" w14:textId="77777777" w:rsidR="00761699" w:rsidRDefault="00115D38" w:rsidP="005D1C1F">
      <w:pPr>
        <w:spacing w:after="100" w:line="360" w:lineRule="auto"/>
        <w:rPr>
          <w:b/>
          <w:iCs/>
        </w:rPr>
      </w:pPr>
      <w:r w:rsidRPr="00FC0A87">
        <w:rPr>
          <w:i/>
          <w:iCs/>
        </w:rPr>
        <w:t xml:space="preserve">                                     </w:t>
      </w:r>
    </w:p>
    <w:p w14:paraId="2895A5ED" w14:textId="77777777" w:rsidR="005D1C1F" w:rsidRDefault="005D1C1F" w:rsidP="005D1C1F">
      <w:pPr>
        <w:spacing w:after="100" w:line="360" w:lineRule="auto"/>
        <w:rPr>
          <w:b/>
          <w:iCs/>
        </w:rPr>
      </w:pPr>
    </w:p>
    <w:p w14:paraId="100B3C5C" w14:textId="77777777" w:rsidR="005D1C1F" w:rsidRDefault="005D1C1F" w:rsidP="005D1C1F">
      <w:pPr>
        <w:spacing w:after="100" w:line="360" w:lineRule="auto"/>
        <w:rPr>
          <w:b/>
          <w:iCs/>
        </w:rPr>
      </w:pPr>
    </w:p>
    <w:p w14:paraId="1A173EEF" w14:textId="77777777" w:rsidR="005D1C1F" w:rsidRDefault="005D1C1F" w:rsidP="005D1C1F">
      <w:pPr>
        <w:spacing w:after="100" w:line="360" w:lineRule="auto"/>
        <w:rPr>
          <w:b/>
          <w:iCs/>
        </w:rPr>
      </w:pPr>
    </w:p>
    <w:p w14:paraId="08D6226E" w14:textId="77777777" w:rsidR="005D1C1F" w:rsidRDefault="005D1C1F" w:rsidP="005D1C1F">
      <w:pPr>
        <w:spacing w:after="100" w:line="360" w:lineRule="auto"/>
        <w:rPr>
          <w:b/>
          <w:iCs/>
        </w:rPr>
      </w:pPr>
    </w:p>
    <w:p w14:paraId="19F39401" w14:textId="77777777" w:rsidR="005D1C1F" w:rsidRDefault="005D1C1F" w:rsidP="005D1C1F">
      <w:pPr>
        <w:spacing w:after="100" w:line="360" w:lineRule="auto"/>
        <w:rPr>
          <w:b/>
          <w:iCs/>
        </w:rPr>
      </w:pPr>
    </w:p>
    <w:p w14:paraId="3081AD20" w14:textId="77777777" w:rsidR="005D1C1F" w:rsidRDefault="005D1C1F" w:rsidP="005D1C1F">
      <w:pPr>
        <w:spacing w:after="100" w:line="360" w:lineRule="auto"/>
        <w:rPr>
          <w:b/>
          <w:iCs/>
        </w:rPr>
      </w:pPr>
    </w:p>
    <w:p w14:paraId="79DB7864" w14:textId="77777777" w:rsidR="005D1C1F" w:rsidRDefault="005D1C1F" w:rsidP="005D1C1F">
      <w:pPr>
        <w:spacing w:after="100" w:line="360" w:lineRule="auto"/>
        <w:rPr>
          <w:b/>
          <w:iCs/>
        </w:rPr>
      </w:pPr>
    </w:p>
    <w:p w14:paraId="73A69760" w14:textId="77777777" w:rsidR="005D1C1F" w:rsidRDefault="005D1C1F" w:rsidP="005D1C1F">
      <w:pPr>
        <w:spacing w:after="100" w:line="360" w:lineRule="auto"/>
        <w:rPr>
          <w:b/>
          <w:iCs/>
        </w:rPr>
      </w:pPr>
    </w:p>
    <w:p w14:paraId="590A323D" w14:textId="77777777" w:rsidR="005D1C1F" w:rsidRDefault="005D1C1F" w:rsidP="005D1C1F">
      <w:pPr>
        <w:spacing w:after="100" w:line="360" w:lineRule="auto"/>
        <w:rPr>
          <w:b/>
          <w:iCs/>
        </w:rPr>
      </w:pPr>
    </w:p>
    <w:p w14:paraId="77362B71" w14:textId="77777777" w:rsidR="005D1C1F" w:rsidRDefault="005D1C1F" w:rsidP="005D1C1F">
      <w:pPr>
        <w:spacing w:after="100" w:line="360" w:lineRule="auto"/>
        <w:rPr>
          <w:b/>
          <w:iCs/>
        </w:rPr>
      </w:pPr>
    </w:p>
    <w:p w14:paraId="742D93B8" w14:textId="77777777" w:rsidR="005D1C1F" w:rsidRPr="005D1C1F" w:rsidRDefault="005D1C1F" w:rsidP="005D1C1F">
      <w:pPr>
        <w:spacing w:after="100" w:line="360" w:lineRule="auto"/>
        <w:rPr>
          <w:b/>
          <w:iCs/>
        </w:rPr>
      </w:pPr>
    </w:p>
    <w:p w14:paraId="1388FBD9" w14:textId="77777777" w:rsidR="00761699" w:rsidRPr="00FC0A87" w:rsidRDefault="009D6F0C" w:rsidP="00FC0A87">
      <w:pPr>
        <w:pStyle w:val="Heading1"/>
        <w:spacing w:line="360" w:lineRule="auto"/>
        <w:rPr>
          <w:color w:val="auto"/>
          <w:sz w:val="24"/>
          <w:szCs w:val="24"/>
        </w:rPr>
      </w:pPr>
      <w:r w:rsidRPr="00FC0A87">
        <w:rPr>
          <w:color w:val="auto"/>
          <w:sz w:val="24"/>
          <w:szCs w:val="24"/>
        </w:rPr>
        <w:t>1. Introduction</w:t>
      </w:r>
    </w:p>
    <w:p w14:paraId="09326D02" w14:textId="77777777" w:rsidR="00761699" w:rsidRPr="00FC0A87" w:rsidRDefault="009D6F0C" w:rsidP="00FC0A87">
      <w:pPr>
        <w:spacing w:after="200" w:line="360" w:lineRule="auto"/>
        <w:jc w:val="both"/>
      </w:pPr>
      <w:r w:rsidRPr="00FC0A87">
        <w:t>Streaming platforms and film databases now hold huge amounts of information about how audiences rate and engage with movies. Turning this raw information into useful business insight is a core skill in business intelligence (BI). This report analyses the Letterbox Movie Classification Dataset</w:t>
      </w:r>
      <w:r w:rsidR="00FB72D4" w:rsidRPr="00FC0A87">
        <w:t>. A</w:t>
      </w:r>
      <w:r w:rsidRPr="00FC0A87">
        <w:t xml:space="preserve"> collection of 10,000 film records that include the title, director, ge</w:t>
      </w:r>
      <w:r w:rsidR="00FB72D4" w:rsidRPr="00FC0A87">
        <w:t>nre, runtime and original language. Furthermore</w:t>
      </w:r>
      <w:r w:rsidRPr="00FC0A87">
        <w:t xml:space="preserve"> watch counts, likes, fan counts, and </w:t>
      </w:r>
      <w:r w:rsidR="00FB72D4" w:rsidRPr="00FC0A87">
        <w:t>rating breakdowns for each film are also included in this.</w:t>
      </w:r>
    </w:p>
    <w:p w14:paraId="6E8C898A" w14:textId="77777777" w:rsidR="00C67104" w:rsidRPr="00FC0A87" w:rsidRDefault="00C67104" w:rsidP="00FC0A87">
      <w:pPr>
        <w:spacing w:after="200" w:line="360" w:lineRule="auto"/>
        <w:jc w:val="both"/>
      </w:pPr>
      <w:r w:rsidRPr="00FC0A87">
        <w:t>The purpose of this analysis</w:t>
      </w:r>
      <w:r w:rsidR="009D6F0C" w:rsidRPr="00FC0A87">
        <w:t xml:space="preserve"> is to explore the dataset, cl</w:t>
      </w:r>
      <w:r w:rsidRPr="00FC0A87">
        <w:t xml:space="preserve">ean and prepare it for analysis. In this report </w:t>
      </w:r>
      <w:r w:rsidR="009D6F0C" w:rsidRPr="00FC0A87">
        <w:t>both Excel and SPSS-style statistical methods</w:t>
      </w:r>
      <w:r w:rsidRPr="00FC0A87">
        <w:t xml:space="preserve"> are used</w:t>
      </w:r>
      <w:r w:rsidR="009D6F0C" w:rsidRPr="00FC0A87">
        <w:t xml:space="preserve"> to uncover what drives a film's pop</w:t>
      </w:r>
      <w:r w:rsidRPr="00FC0A87">
        <w:t>ularity and rating. The study</w:t>
      </w:r>
      <w:r w:rsidR="009D6F0C" w:rsidRPr="00FC0A87">
        <w:t xml:space="preserve"> follows five stages:</w:t>
      </w:r>
    </w:p>
    <w:p w14:paraId="20856C98" w14:textId="77777777" w:rsidR="00C67104" w:rsidRPr="00FC0A87" w:rsidRDefault="00DC1754" w:rsidP="00FC0A87">
      <w:pPr>
        <w:pStyle w:val="ListParagraph"/>
        <w:numPr>
          <w:ilvl w:val="0"/>
          <w:numId w:val="2"/>
        </w:numPr>
        <w:spacing w:after="200" w:line="360" w:lineRule="auto"/>
        <w:jc w:val="both"/>
      </w:pPr>
      <w:r w:rsidRPr="00FC0A87">
        <w:t>Data cleaning and preparation</w:t>
      </w:r>
      <w:r w:rsidR="009D6F0C" w:rsidRPr="00FC0A87">
        <w:t xml:space="preserve"> </w:t>
      </w:r>
    </w:p>
    <w:p w14:paraId="39A3C7A1" w14:textId="77777777" w:rsidR="00C67104" w:rsidRPr="00FC0A87" w:rsidRDefault="00DC1754" w:rsidP="00FC0A87">
      <w:pPr>
        <w:pStyle w:val="ListParagraph"/>
        <w:numPr>
          <w:ilvl w:val="0"/>
          <w:numId w:val="2"/>
        </w:numPr>
        <w:spacing w:after="200" w:line="360" w:lineRule="auto"/>
        <w:jc w:val="both"/>
      </w:pPr>
      <w:r w:rsidRPr="00FC0A87">
        <w:t>Descriptive statistics</w:t>
      </w:r>
    </w:p>
    <w:p w14:paraId="5B2E3F1B" w14:textId="77777777" w:rsidR="00C67104" w:rsidRPr="00FC0A87" w:rsidRDefault="00DC1754" w:rsidP="00FC0A87">
      <w:pPr>
        <w:pStyle w:val="ListParagraph"/>
        <w:numPr>
          <w:ilvl w:val="0"/>
          <w:numId w:val="2"/>
        </w:numPr>
        <w:spacing w:after="200" w:line="360" w:lineRule="auto"/>
        <w:jc w:val="both"/>
      </w:pPr>
      <w:r w:rsidRPr="00FC0A87">
        <w:t>T</w:t>
      </w:r>
      <w:r w:rsidR="009D6F0C" w:rsidRPr="00FC0A87">
        <w:t>rend analy</w:t>
      </w:r>
      <w:r w:rsidRPr="00FC0A87">
        <w:t>sis by genre and language</w:t>
      </w:r>
      <w:r w:rsidR="009D6F0C" w:rsidRPr="00FC0A87">
        <w:t xml:space="preserve"> </w:t>
      </w:r>
    </w:p>
    <w:p w14:paraId="1837E3ED" w14:textId="77777777" w:rsidR="00C67104" w:rsidRPr="00FC0A87" w:rsidRDefault="00DC1754" w:rsidP="00FC0A87">
      <w:pPr>
        <w:pStyle w:val="ListParagraph"/>
        <w:numPr>
          <w:ilvl w:val="0"/>
          <w:numId w:val="2"/>
        </w:numPr>
        <w:spacing w:after="200" w:line="360" w:lineRule="auto"/>
        <w:jc w:val="both"/>
      </w:pPr>
      <w:r w:rsidRPr="00FC0A87">
        <w:t>S</w:t>
      </w:r>
      <w:r w:rsidR="009D6F0C" w:rsidRPr="00FC0A87">
        <w:t>tatistical testing, including correla</w:t>
      </w:r>
      <w:r w:rsidRPr="00FC0A87">
        <w:t>tion, a t-test, and regression</w:t>
      </w:r>
    </w:p>
    <w:p w14:paraId="332FAAE7" w14:textId="77777777" w:rsidR="00761699" w:rsidRPr="00FC0A87" w:rsidRDefault="00DC1754" w:rsidP="00FC0A87">
      <w:pPr>
        <w:pStyle w:val="ListParagraph"/>
        <w:numPr>
          <w:ilvl w:val="0"/>
          <w:numId w:val="2"/>
        </w:numPr>
        <w:spacing w:after="200" w:line="360" w:lineRule="auto"/>
        <w:jc w:val="both"/>
      </w:pPr>
      <w:r w:rsidRPr="00FC0A87">
        <w:t>I</w:t>
      </w:r>
      <w:r w:rsidR="009D6F0C" w:rsidRPr="00FC0A87">
        <w:t>nsights and recommendations for the media and entertainment industry.</w:t>
      </w:r>
    </w:p>
    <w:p w14:paraId="46BC3569" w14:textId="77777777" w:rsidR="00BE1C50" w:rsidRPr="00FC0A87" w:rsidRDefault="00BE1C50" w:rsidP="00FC0A87">
      <w:pPr>
        <w:spacing w:after="200" w:line="360" w:lineRule="auto"/>
        <w:ind w:left="420"/>
        <w:jc w:val="both"/>
      </w:pPr>
      <w:r w:rsidRPr="00FC0A87">
        <w:t xml:space="preserve">The objectives are to identify and handle missing, duplicated, or inconsistent values in the dataset; </w:t>
      </w:r>
      <w:proofErr w:type="spellStart"/>
      <w:r w:rsidRPr="00FC0A87">
        <w:t>summarise</w:t>
      </w:r>
      <w:proofErr w:type="spellEnd"/>
      <w:r w:rsidRPr="00FC0A87">
        <w:t xml:space="preserve"> the central tendency and spread of key numerical variables; </w:t>
      </w:r>
      <w:proofErr w:type="spellStart"/>
      <w:r w:rsidRPr="00FC0A87">
        <w:t>visualise</w:t>
      </w:r>
      <w:proofErr w:type="spellEnd"/>
      <w:r w:rsidRPr="00FC0A87">
        <w:t xml:space="preserve"> how ratings and engagement differ across genres and languages; and test whether variables such as runtime, fan counts, and likes are statistically linked to average rating.</w:t>
      </w:r>
    </w:p>
    <w:p w14:paraId="3D59E0A6" w14:textId="77777777" w:rsidR="00761699" w:rsidRPr="00FC0A87" w:rsidRDefault="009D6F0C" w:rsidP="00FC0A87">
      <w:pPr>
        <w:pStyle w:val="Heading1"/>
        <w:spacing w:line="360" w:lineRule="auto"/>
        <w:rPr>
          <w:color w:val="auto"/>
          <w:sz w:val="24"/>
          <w:szCs w:val="24"/>
        </w:rPr>
      </w:pPr>
      <w:r w:rsidRPr="00FC0A87">
        <w:rPr>
          <w:color w:val="auto"/>
          <w:sz w:val="24"/>
          <w:szCs w:val="24"/>
        </w:rPr>
        <w:t>2. Data Cleaning and Preparation</w:t>
      </w:r>
    </w:p>
    <w:p w14:paraId="3C0C2289" w14:textId="77777777" w:rsidR="000C0E6D" w:rsidRPr="00FC0A87" w:rsidRDefault="009D6F0C" w:rsidP="00FC0A87">
      <w:pPr>
        <w:spacing w:after="200" w:line="360" w:lineRule="auto"/>
        <w:jc w:val="both"/>
      </w:pPr>
      <w:r w:rsidRPr="00FC0A87">
        <w:t>The original file contained 10,000 rows and 16 variables. Before any analysis, the data was checked in Excel</w:t>
      </w:r>
      <w:r w:rsidR="00BE1C50" w:rsidRPr="00FC0A87">
        <w:t xml:space="preserve"> for gaps, repeated rows</w:t>
      </w:r>
      <w:r w:rsidRPr="00FC0A87">
        <w:t xml:space="preserve"> and inconsistent formats.</w:t>
      </w:r>
      <w:r w:rsidR="00BE1C50" w:rsidRPr="00FC0A87">
        <w:t xml:space="preserve"> No fields were blank as such, but several used placeholder text instead of a proper missing-value indicator. A total of </w:t>
      </w:r>
      <w:r w:rsidR="00BE1C50" w:rsidRPr="00FC0A87">
        <w:lastRenderedPageBreak/>
        <w:t>24 films had "Unknown" recorded in the Genre field instead of an actual genre. These films were therefore excluded from any genre-based comparison so that they did not distort the averages.</w:t>
      </w:r>
      <w:r w:rsidR="000C0E6D" w:rsidRPr="00FC0A87">
        <w:t xml:space="preserve"> </w:t>
      </w:r>
    </w:p>
    <w:p w14:paraId="3895C0A1" w14:textId="77777777" w:rsidR="00761699" w:rsidRPr="00FC0A87" w:rsidRDefault="009D6F0C" w:rsidP="00FC0A87">
      <w:pPr>
        <w:spacing w:after="200" w:line="360" w:lineRule="auto"/>
        <w:jc w:val="both"/>
      </w:pPr>
      <w:r w:rsidRPr="00FC0A87">
        <w:t>A duplicate check on the combination of film title and director found 34 repeated rows, which were removed, leaving 9,966</w:t>
      </w:r>
      <w:r w:rsidR="006B60C6" w:rsidRPr="00FC0A87">
        <w:t xml:space="preserve"> unique films for </w:t>
      </w:r>
      <w:r w:rsidRPr="00FC0A87">
        <w:t>s</w:t>
      </w:r>
      <w:r w:rsidR="006B60C6" w:rsidRPr="00FC0A87">
        <w:t>tudy</w:t>
      </w:r>
      <w:r w:rsidRPr="00FC0A87">
        <w:t>. The Genres and Studios columns stored several values together inside one cell (for example, "['Horror', 'Drama</w:t>
      </w:r>
      <w:r w:rsidR="006B60C6" w:rsidRPr="00FC0A87">
        <w:t>']").</w:t>
      </w:r>
    </w:p>
    <w:p w14:paraId="640BB8AD" w14:textId="77777777" w:rsidR="00761699" w:rsidRPr="00FC0A87" w:rsidRDefault="009D6F0C" w:rsidP="00FC0A87">
      <w:pPr>
        <w:spacing w:after="200" w:line="360" w:lineRule="auto"/>
        <w:jc w:val="both"/>
      </w:pPr>
      <w:r w:rsidRPr="00FC0A87">
        <w:t>Runtime and Fans were checked for out-of-r</w:t>
      </w:r>
      <w:r w:rsidR="006B60C6" w:rsidRPr="00FC0A87">
        <w:t>ange values. Runtime range included 2 to 907 minutes. V</w:t>
      </w:r>
      <w:r w:rsidRPr="00FC0A87">
        <w:t>ery short and very long</w:t>
      </w:r>
      <w:r w:rsidR="006B60C6" w:rsidRPr="00FC0A87">
        <w:t xml:space="preserve"> entries</w:t>
      </w:r>
      <w:r w:rsidRPr="00FC0A87">
        <w:t xml:space="preserve"> were kept because they matched short films, mini-series, and documentarie</w:t>
      </w:r>
      <w:r w:rsidR="006B60C6" w:rsidRPr="00FC0A87">
        <w:t>s rather than data entry errors. T</w:t>
      </w:r>
      <w:r w:rsidRPr="00FC0A87">
        <w:t>hey were flagged as outliers for the trend charts</w:t>
      </w:r>
      <w:r w:rsidR="000525CE" w:rsidRPr="00FC0A87">
        <w:t>. Zero recorded fans appeared in about 1,644 films, most of which also had very low watch counts, indicating real low engagement rather than a data gap.</w:t>
      </w:r>
      <w:r w:rsidRPr="00FC0A87">
        <w:t xml:space="preserve"> Co</w:t>
      </w:r>
      <w:r w:rsidR="000525CE" w:rsidRPr="00FC0A87">
        <w:t xml:space="preserve">lumn headers were </w:t>
      </w:r>
      <w:proofErr w:type="spellStart"/>
      <w:r w:rsidR="000525CE" w:rsidRPr="00FC0A87">
        <w:t>standardised</w:t>
      </w:r>
      <w:proofErr w:type="spellEnd"/>
      <w:r w:rsidR="000525CE" w:rsidRPr="00FC0A87">
        <w:t xml:space="preserve"> </w:t>
      </w:r>
      <w:r w:rsidRPr="00FC0A87">
        <w:t>for example, the star-rating columns were rena</w:t>
      </w:r>
      <w:r w:rsidR="000525CE" w:rsidRPr="00FC0A87">
        <w:t>med Lowest, Medium, and Highest. This</w:t>
      </w:r>
      <w:r w:rsidRPr="00FC0A87">
        <w:t xml:space="preserve"> make formulas easier to write and to avoid encoding problems. Clean data of this kind matters in a BI system because dashboards, KPIs, and predictive models are only as trus</w:t>
      </w:r>
      <w:r w:rsidR="000525CE" w:rsidRPr="00FC0A87">
        <w:t>tworthy as the data behind them.</w:t>
      </w:r>
      <w:r w:rsidR="00FC002C" w:rsidRPr="00FC0A87">
        <w:t xml:space="preserve"> If duplicates were left in, popularity numbers would look too high. And if placeholder text was left in, it would cause hidden problems when grouping or filtering the data.</w:t>
      </w:r>
    </w:p>
    <w:p w14:paraId="30B8BD09" w14:textId="77777777" w:rsidR="00761699" w:rsidRPr="00FC0A87" w:rsidRDefault="009D6F0C" w:rsidP="00FC0A87">
      <w:pPr>
        <w:pStyle w:val="Heading1"/>
        <w:spacing w:line="360" w:lineRule="auto"/>
        <w:rPr>
          <w:color w:val="auto"/>
          <w:sz w:val="24"/>
          <w:szCs w:val="24"/>
        </w:rPr>
      </w:pPr>
      <w:r w:rsidRPr="00FC0A87">
        <w:rPr>
          <w:color w:val="auto"/>
          <w:sz w:val="24"/>
          <w:szCs w:val="24"/>
        </w:rPr>
        <w:t>3. Descriptive Statistics and Summary</w:t>
      </w:r>
    </w:p>
    <w:p w14:paraId="3A38C33C" w14:textId="77777777" w:rsidR="00761699" w:rsidRPr="00FC0A87" w:rsidRDefault="009D6F0C" w:rsidP="00FC0A87">
      <w:pPr>
        <w:spacing w:after="200" w:line="360" w:lineRule="auto"/>
        <w:jc w:val="both"/>
      </w:pPr>
      <w:r w:rsidRPr="00FC0A87">
        <w:t xml:space="preserve">After cleaning, descriptive statistics were produced for the main numerical variables using Excel's Data Analysis </w:t>
      </w:r>
      <w:proofErr w:type="spellStart"/>
      <w:r w:rsidRPr="00FC0A87">
        <w:t>ToolPak</w:t>
      </w:r>
      <w:proofErr w:type="spellEnd"/>
      <w:r w:rsidRPr="00FC0A87">
        <w:t xml:space="preserve"> and cross-checked in SPSS. </w:t>
      </w:r>
      <w:r w:rsidR="00C06B03" w:rsidRPr="00FC0A87">
        <w:t xml:space="preserve">Average ratings roughly follow a bell-shaped curve, </w:t>
      </w:r>
      <w:proofErr w:type="spellStart"/>
      <w:r w:rsidR="00C06B03" w:rsidRPr="00FC0A87">
        <w:t>centred</w:t>
      </w:r>
      <w:proofErr w:type="spellEnd"/>
      <w:r w:rsidR="00C06B03" w:rsidRPr="00FC0A87">
        <w:t xml:space="preserve"> slightly above the middle of the five-star scale. T</w:t>
      </w:r>
      <w:r w:rsidR="00DD3BAB" w:rsidRPr="00FC0A87">
        <w:t xml:space="preserve">he engagement variables </w:t>
      </w:r>
      <w:r w:rsidR="00501229" w:rsidRPr="00FC0A87">
        <w:t>have a long tail of high values, meaning</w:t>
      </w:r>
      <w:r w:rsidRPr="00FC0A87">
        <w:t xml:space="preserve"> that a small number of blockbuster films receive a disproportionately large share of attention.</w:t>
      </w:r>
    </w:p>
    <w:tbl>
      <w:tblPr>
        <w:tblW w:w="1020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1500"/>
        <w:gridCol w:w="1500"/>
        <w:gridCol w:w="1600"/>
        <w:gridCol w:w="1600"/>
        <w:gridCol w:w="1600"/>
      </w:tblGrid>
      <w:tr w:rsidR="00761699" w:rsidRPr="00FC0A87" w14:paraId="5E329D3B" w14:textId="77777777">
        <w:trPr>
          <w:tblHeader/>
        </w:trPr>
        <w:tc>
          <w:tcPr>
            <w:tcW w:w="2400" w:type="dxa"/>
            <w:shd w:val="clear" w:color="auto" w:fill="D9E2F3"/>
            <w:vAlign w:val="center"/>
          </w:tcPr>
          <w:p w14:paraId="2EA69AC8" w14:textId="77777777" w:rsidR="00761699" w:rsidRPr="00FC0A87" w:rsidRDefault="009D6F0C" w:rsidP="00FC0A87">
            <w:pPr>
              <w:spacing w:line="360" w:lineRule="auto"/>
              <w:jc w:val="center"/>
            </w:pPr>
            <w:r w:rsidRPr="00FC0A87">
              <w:rPr>
                <w:b/>
                <w:bCs/>
              </w:rPr>
              <w:t>Variable</w:t>
            </w:r>
          </w:p>
        </w:tc>
        <w:tc>
          <w:tcPr>
            <w:tcW w:w="1500" w:type="dxa"/>
            <w:shd w:val="clear" w:color="auto" w:fill="D9E2F3"/>
            <w:vAlign w:val="center"/>
          </w:tcPr>
          <w:p w14:paraId="488CB728" w14:textId="77777777" w:rsidR="00761699" w:rsidRPr="00FC0A87" w:rsidRDefault="009D6F0C" w:rsidP="00FC0A87">
            <w:pPr>
              <w:spacing w:line="360" w:lineRule="auto"/>
              <w:jc w:val="center"/>
            </w:pPr>
            <w:r w:rsidRPr="00FC0A87">
              <w:rPr>
                <w:b/>
                <w:bCs/>
              </w:rPr>
              <w:t>Mean</w:t>
            </w:r>
          </w:p>
        </w:tc>
        <w:tc>
          <w:tcPr>
            <w:tcW w:w="1500" w:type="dxa"/>
            <w:shd w:val="clear" w:color="auto" w:fill="D9E2F3"/>
            <w:vAlign w:val="center"/>
          </w:tcPr>
          <w:p w14:paraId="595B64D4" w14:textId="77777777" w:rsidR="00761699" w:rsidRPr="00FC0A87" w:rsidRDefault="009D6F0C" w:rsidP="00FC0A87">
            <w:pPr>
              <w:spacing w:line="360" w:lineRule="auto"/>
              <w:jc w:val="center"/>
            </w:pPr>
            <w:r w:rsidRPr="00FC0A87">
              <w:rPr>
                <w:b/>
                <w:bCs/>
              </w:rPr>
              <w:t>Median</w:t>
            </w:r>
          </w:p>
        </w:tc>
        <w:tc>
          <w:tcPr>
            <w:tcW w:w="1600" w:type="dxa"/>
            <w:shd w:val="clear" w:color="auto" w:fill="D9E2F3"/>
            <w:vAlign w:val="center"/>
          </w:tcPr>
          <w:p w14:paraId="2237F70E" w14:textId="77777777" w:rsidR="00761699" w:rsidRPr="00FC0A87" w:rsidRDefault="009D6F0C" w:rsidP="00FC0A87">
            <w:pPr>
              <w:spacing w:line="360" w:lineRule="auto"/>
              <w:jc w:val="center"/>
            </w:pPr>
            <w:r w:rsidRPr="00FC0A87">
              <w:rPr>
                <w:b/>
                <w:bCs/>
              </w:rPr>
              <w:t>Std. Dev.</w:t>
            </w:r>
          </w:p>
        </w:tc>
        <w:tc>
          <w:tcPr>
            <w:tcW w:w="1600" w:type="dxa"/>
            <w:shd w:val="clear" w:color="auto" w:fill="D9E2F3"/>
            <w:vAlign w:val="center"/>
          </w:tcPr>
          <w:p w14:paraId="580D85FD" w14:textId="77777777" w:rsidR="00761699" w:rsidRPr="00FC0A87" w:rsidRDefault="009D6F0C" w:rsidP="00FC0A87">
            <w:pPr>
              <w:spacing w:line="360" w:lineRule="auto"/>
              <w:jc w:val="center"/>
            </w:pPr>
            <w:r w:rsidRPr="00FC0A87">
              <w:rPr>
                <w:b/>
                <w:bCs/>
              </w:rPr>
              <w:t>Minimum</w:t>
            </w:r>
          </w:p>
        </w:tc>
        <w:tc>
          <w:tcPr>
            <w:tcW w:w="1600" w:type="dxa"/>
            <w:shd w:val="clear" w:color="auto" w:fill="D9E2F3"/>
            <w:vAlign w:val="center"/>
          </w:tcPr>
          <w:p w14:paraId="19DA13B4" w14:textId="77777777" w:rsidR="00761699" w:rsidRPr="00FC0A87" w:rsidRDefault="009D6F0C" w:rsidP="00FC0A87">
            <w:pPr>
              <w:spacing w:line="360" w:lineRule="auto"/>
              <w:jc w:val="center"/>
            </w:pPr>
            <w:r w:rsidRPr="00FC0A87">
              <w:rPr>
                <w:b/>
                <w:bCs/>
              </w:rPr>
              <w:t>Maximum</w:t>
            </w:r>
          </w:p>
        </w:tc>
      </w:tr>
      <w:tr w:rsidR="00761699" w:rsidRPr="00FC0A87" w14:paraId="535F4027" w14:textId="77777777">
        <w:tc>
          <w:tcPr>
            <w:tcW w:w="2400" w:type="dxa"/>
            <w:vAlign w:val="center"/>
          </w:tcPr>
          <w:p w14:paraId="56C6CD27" w14:textId="77777777" w:rsidR="00761699" w:rsidRPr="00FC0A87" w:rsidRDefault="009D6F0C" w:rsidP="00FC0A87">
            <w:pPr>
              <w:spacing w:line="360" w:lineRule="auto"/>
              <w:jc w:val="center"/>
            </w:pPr>
            <w:r w:rsidRPr="00FC0A87">
              <w:t>Average rating</w:t>
            </w:r>
          </w:p>
        </w:tc>
        <w:tc>
          <w:tcPr>
            <w:tcW w:w="1500" w:type="dxa"/>
            <w:vAlign w:val="center"/>
          </w:tcPr>
          <w:p w14:paraId="23B94083" w14:textId="77777777" w:rsidR="00761699" w:rsidRPr="00FC0A87" w:rsidRDefault="009D6F0C" w:rsidP="00FC0A87">
            <w:pPr>
              <w:spacing w:line="360" w:lineRule="auto"/>
              <w:jc w:val="center"/>
            </w:pPr>
            <w:r w:rsidRPr="00FC0A87">
              <w:t>3.27</w:t>
            </w:r>
          </w:p>
        </w:tc>
        <w:tc>
          <w:tcPr>
            <w:tcW w:w="1500" w:type="dxa"/>
            <w:vAlign w:val="center"/>
          </w:tcPr>
          <w:p w14:paraId="14ECB849" w14:textId="77777777" w:rsidR="00761699" w:rsidRPr="00FC0A87" w:rsidRDefault="009D6F0C" w:rsidP="00FC0A87">
            <w:pPr>
              <w:spacing w:line="360" w:lineRule="auto"/>
              <w:jc w:val="center"/>
            </w:pPr>
            <w:r w:rsidRPr="00FC0A87">
              <w:t>3.27</w:t>
            </w:r>
          </w:p>
        </w:tc>
        <w:tc>
          <w:tcPr>
            <w:tcW w:w="1600" w:type="dxa"/>
            <w:vAlign w:val="center"/>
          </w:tcPr>
          <w:p w14:paraId="58668210" w14:textId="77777777" w:rsidR="00761699" w:rsidRPr="00FC0A87" w:rsidRDefault="009D6F0C" w:rsidP="00FC0A87">
            <w:pPr>
              <w:spacing w:line="360" w:lineRule="auto"/>
              <w:jc w:val="center"/>
            </w:pPr>
            <w:r w:rsidRPr="00FC0A87">
              <w:t>0.53</w:t>
            </w:r>
          </w:p>
        </w:tc>
        <w:tc>
          <w:tcPr>
            <w:tcW w:w="1600" w:type="dxa"/>
            <w:vAlign w:val="center"/>
          </w:tcPr>
          <w:p w14:paraId="6F988CD5" w14:textId="77777777" w:rsidR="00761699" w:rsidRPr="00FC0A87" w:rsidRDefault="009D6F0C" w:rsidP="00FC0A87">
            <w:pPr>
              <w:spacing w:line="360" w:lineRule="auto"/>
              <w:jc w:val="center"/>
            </w:pPr>
            <w:r w:rsidRPr="00FC0A87">
              <w:t>1.08</w:t>
            </w:r>
          </w:p>
        </w:tc>
        <w:tc>
          <w:tcPr>
            <w:tcW w:w="1600" w:type="dxa"/>
            <w:vAlign w:val="center"/>
          </w:tcPr>
          <w:p w14:paraId="4A5FAC3B" w14:textId="77777777" w:rsidR="00761699" w:rsidRPr="00FC0A87" w:rsidRDefault="009D6F0C" w:rsidP="00FC0A87">
            <w:pPr>
              <w:spacing w:line="360" w:lineRule="auto"/>
              <w:jc w:val="center"/>
            </w:pPr>
            <w:r w:rsidRPr="00FC0A87">
              <w:t>4.71</w:t>
            </w:r>
          </w:p>
        </w:tc>
      </w:tr>
      <w:tr w:rsidR="00761699" w:rsidRPr="00FC0A87" w14:paraId="4C25B6C5" w14:textId="77777777">
        <w:tc>
          <w:tcPr>
            <w:tcW w:w="2400" w:type="dxa"/>
            <w:vAlign w:val="center"/>
          </w:tcPr>
          <w:p w14:paraId="082D0784" w14:textId="77777777" w:rsidR="00761699" w:rsidRPr="00FC0A87" w:rsidRDefault="009D6F0C" w:rsidP="00FC0A87">
            <w:pPr>
              <w:spacing w:line="360" w:lineRule="auto"/>
              <w:jc w:val="center"/>
            </w:pPr>
            <w:r w:rsidRPr="00FC0A87">
              <w:t>Runtime (min)</w:t>
            </w:r>
          </w:p>
        </w:tc>
        <w:tc>
          <w:tcPr>
            <w:tcW w:w="1500" w:type="dxa"/>
            <w:vAlign w:val="center"/>
          </w:tcPr>
          <w:p w14:paraId="42860348" w14:textId="77777777" w:rsidR="00761699" w:rsidRPr="00FC0A87" w:rsidRDefault="009D6F0C" w:rsidP="00FC0A87">
            <w:pPr>
              <w:spacing w:line="360" w:lineRule="auto"/>
              <w:jc w:val="center"/>
            </w:pPr>
            <w:r w:rsidRPr="00FC0A87">
              <w:t>103.19</w:t>
            </w:r>
          </w:p>
        </w:tc>
        <w:tc>
          <w:tcPr>
            <w:tcW w:w="1500" w:type="dxa"/>
            <w:vAlign w:val="center"/>
          </w:tcPr>
          <w:p w14:paraId="2A38C111" w14:textId="77777777" w:rsidR="00761699" w:rsidRPr="00FC0A87" w:rsidRDefault="009D6F0C" w:rsidP="00FC0A87">
            <w:pPr>
              <w:spacing w:line="360" w:lineRule="auto"/>
              <w:jc w:val="center"/>
            </w:pPr>
            <w:r w:rsidRPr="00FC0A87">
              <w:t>99.00</w:t>
            </w:r>
          </w:p>
        </w:tc>
        <w:tc>
          <w:tcPr>
            <w:tcW w:w="1600" w:type="dxa"/>
            <w:vAlign w:val="center"/>
          </w:tcPr>
          <w:p w14:paraId="5E536FD5" w14:textId="77777777" w:rsidR="00761699" w:rsidRPr="00FC0A87" w:rsidRDefault="009D6F0C" w:rsidP="00FC0A87">
            <w:pPr>
              <w:spacing w:line="360" w:lineRule="auto"/>
              <w:jc w:val="center"/>
            </w:pPr>
            <w:r w:rsidRPr="00FC0A87">
              <w:t>38.11</w:t>
            </w:r>
          </w:p>
        </w:tc>
        <w:tc>
          <w:tcPr>
            <w:tcW w:w="1600" w:type="dxa"/>
            <w:vAlign w:val="center"/>
          </w:tcPr>
          <w:p w14:paraId="41F6233C" w14:textId="77777777" w:rsidR="00761699" w:rsidRPr="00FC0A87" w:rsidRDefault="009D6F0C" w:rsidP="00FC0A87">
            <w:pPr>
              <w:spacing w:line="360" w:lineRule="auto"/>
              <w:jc w:val="center"/>
            </w:pPr>
            <w:r w:rsidRPr="00FC0A87">
              <w:t>2</w:t>
            </w:r>
          </w:p>
        </w:tc>
        <w:tc>
          <w:tcPr>
            <w:tcW w:w="1600" w:type="dxa"/>
            <w:vAlign w:val="center"/>
          </w:tcPr>
          <w:p w14:paraId="1AB27B02" w14:textId="77777777" w:rsidR="00761699" w:rsidRPr="00FC0A87" w:rsidRDefault="009D6F0C" w:rsidP="00FC0A87">
            <w:pPr>
              <w:spacing w:line="360" w:lineRule="auto"/>
              <w:jc w:val="center"/>
            </w:pPr>
            <w:r w:rsidRPr="00FC0A87">
              <w:t>907</w:t>
            </w:r>
          </w:p>
        </w:tc>
      </w:tr>
      <w:tr w:rsidR="00761699" w:rsidRPr="00FC0A87" w14:paraId="454AB1C7" w14:textId="77777777">
        <w:tc>
          <w:tcPr>
            <w:tcW w:w="2400" w:type="dxa"/>
            <w:vAlign w:val="center"/>
          </w:tcPr>
          <w:p w14:paraId="5DE18280" w14:textId="77777777" w:rsidR="00761699" w:rsidRPr="00FC0A87" w:rsidRDefault="009D6F0C" w:rsidP="00FC0A87">
            <w:pPr>
              <w:spacing w:line="360" w:lineRule="auto"/>
              <w:jc w:val="center"/>
            </w:pPr>
            <w:r w:rsidRPr="00FC0A87">
              <w:t>Watches</w:t>
            </w:r>
          </w:p>
        </w:tc>
        <w:tc>
          <w:tcPr>
            <w:tcW w:w="1500" w:type="dxa"/>
            <w:vAlign w:val="center"/>
          </w:tcPr>
          <w:p w14:paraId="2F5847A9" w14:textId="77777777" w:rsidR="00761699" w:rsidRPr="00FC0A87" w:rsidRDefault="009D6F0C" w:rsidP="00FC0A87">
            <w:pPr>
              <w:spacing w:line="360" w:lineRule="auto"/>
              <w:jc w:val="center"/>
            </w:pPr>
            <w:r w:rsidRPr="00FC0A87">
              <w:t>170,603</w:t>
            </w:r>
          </w:p>
        </w:tc>
        <w:tc>
          <w:tcPr>
            <w:tcW w:w="1500" w:type="dxa"/>
            <w:vAlign w:val="center"/>
          </w:tcPr>
          <w:p w14:paraId="68C1EC18" w14:textId="77777777" w:rsidR="00761699" w:rsidRPr="00FC0A87" w:rsidRDefault="009D6F0C" w:rsidP="00FC0A87">
            <w:pPr>
              <w:spacing w:line="360" w:lineRule="auto"/>
              <w:jc w:val="center"/>
            </w:pPr>
            <w:r w:rsidRPr="00FC0A87">
              <w:t>18,469</w:t>
            </w:r>
          </w:p>
        </w:tc>
        <w:tc>
          <w:tcPr>
            <w:tcW w:w="1600" w:type="dxa"/>
            <w:vAlign w:val="center"/>
          </w:tcPr>
          <w:p w14:paraId="728B3C6B" w14:textId="77777777" w:rsidR="00761699" w:rsidRPr="00FC0A87" w:rsidRDefault="009D6F0C" w:rsidP="00FC0A87">
            <w:pPr>
              <w:spacing w:line="360" w:lineRule="auto"/>
              <w:jc w:val="center"/>
            </w:pPr>
            <w:r w:rsidRPr="00FC0A87">
              <w:t>459,003</w:t>
            </w:r>
          </w:p>
        </w:tc>
        <w:tc>
          <w:tcPr>
            <w:tcW w:w="1600" w:type="dxa"/>
            <w:vAlign w:val="center"/>
          </w:tcPr>
          <w:p w14:paraId="6299BDB2" w14:textId="77777777" w:rsidR="00761699" w:rsidRPr="00FC0A87" w:rsidRDefault="009D6F0C" w:rsidP="00FC0A87">
            <w:pPr>
              <w:spacing w:line="360" w:lineRule="auto"/>
              <w:jc w:val="center"/>
            </w:pPr>
            <w:r w:rsidRPr="00FC0A87">
              <w:t>2</w:t>
            </w:r>
          </w:p>
        </w:tc>
        <w:tc>
          <w:tcPr>
            <w:tcW w:w="1600" w:type="dxa"/>
            <w:vAlign w:val="center"/>
          </w:tcPr>
          <w:p w14:paraId="3F0F3400" w14:textId="77777777" w:rsidR="00761699" w:rsidRPr="00FC0A87" w:rsidRDefault="009D6F0C" w:rsidP="00FC0A87">
            <w:pPr>
              <w:spacing w:line="360" w:lineRule="auto"/>
              <w:jc w:val="center"/>
            </w:pPr>
            <w:r w:rsidRPr="00FC0A87">
              <w:t>5,195,503</w:t>
            </w:r>
          </w:p>
        </w:tc>
      </w:tr>
      <w:tr w:rsidR="00761699" w:rsidRPr="00FC0A87" w14:paraId="3F4B586C" w14:textId="77777777">
        <w:tc>
          <w:tcPr>
            <w:tcW w:w="2400" w:type="dxa"/>
            <w:vAlign w:val="center"/>
          </w:tcPr>
          <w:p w14:paraId="5D92E799" w14:textId="77777777" w:rsidR="00761699" w:rsidRPr="00FC0A87" w:rsidRDefault="009D6F0C" w:rsidP="00FC0A87">
            <w:pPr>
              <w:spacing w:line="360" w:lineRule="auto"/>
              <w:jc w:val="center"/>
            </w:pPr>
            <w:r w:rsidRPr="00FC0A87">
              <w:t>Likes</w:t>
            </w:r>
          </w:p>
        </w:tc>
        <w:tc>
          <w:tcPr>
            <w:tcW w:w="1500" w:type="dxa"/>
            <w:vAlign w:val="center"/>
          </w:tcPr>
          <w:p w14:paraId="67CBBD49" w14:textId="77777777" w:rsidR="00761699" w:rsidRPr="00FC0A87" w:rsidRDefault="009D6F0C" w:rsidP="00FC0A87">
            <w:pPr>
              <w:spacing w:line="360" w:lineRule="auto"/>
              <w:jc w:val="center"/>
            </w:pPr>
            <w:r w:rsidRPr="00FC0A87">
              <w:t>43,840</w:t>
            </w:r>
          </w:p>
        </w:tc>
        <w:tc>
          <w:tcPr>
            <w:tcW w:w="1500" w:type="dxa"/>
            <w:vAlign w:val="center"/>
          </w:tcPr>
          <w:p w14:paraId="0E297828" w14:textId="77777777" w:rsidR="00761699" w:rsidRPr="00FC0A87" w:rsidRDefault="009D6F0C" w:rsidP="00FC0A87">
            <w:pPr>
              <w:spacing w:line="360" w:lineRule="auto"/>
              <w:jc w:val="center"/>
            </w:pPr>
            <w:r w:rsidRPr="00FC0A87">
              <w:t>3,406</w:t>
            </w:r>
          </w:p>
        </w:tc>
        <w:tc>
          <w:tcPr>
            <w:tcW w:w="1600" w:type="dxa"/>
            <w:vAlign w:val="center"/>
          </w:tcPr>
          <w:p w14:paraId="67F359D1" w14:textId="77777777" w:rsidR="00761699" w:rsidRPr="00FC0A87" w:rsidRDefault="009D6F0C" w:rsidP="00FC0A87">
            <w:pPr>
              <w:spacing w:line="360" w:lineRule="auto"/>
              <w:jc w:val="center"/>
            </w:pPr>
            <w:r w:rsidRPr="00FC0A87">
              <w:t>151,761</w:t>
            </w:r>
          </w:p>
        </w:tc>
        <w:tc>
          <w:tcPr>
            <w:tcW w:w="1600" w:type="dxa"/>
            <w:vAlign w:val="center"/>
          </w:tcPr>
          <w:p w14:paraId="7DC9851B" w14:textId="77777777" w:rsidR="00761699" w:rsidRPr="00FC0A87" w:rsidRDefault="009D6F0C" w:rsidP="00FC0A87">
            <w:pPr>
              <w:spacing w:line="360" w:lineRule="auto"/>
              <w:jc w:val="center"/>
            </w:pPr>
            <w:r w:rsidRPr="00FC0A87">
              <w:t>0</w:t>
            </w:r>
          </w:p>
        </w:tc>
        <w:tc>
          <w:tcPr>
            <w:tcW w:w="1600" w:type="dxa"/>
            <w:vAlign w:val="center"/>
          </w:tcPr>
          <w:p w14:paraId="37046960" w14:textId="77777777" w:rsidR="00761699" w:rsidRPr="00FC0A87" w:rsidRDefault="009D6F0C" w:rsidP="00FC0A87">
            <w:pPr>
              <w:spacing w:line="360" w:lineRule="auto"/>
              <w:jc w:val="center"/>
            </w:pPr>
            <w:r w:rsidRPr="00FC0A87">
              <w:t>2,730,813</w:t>
            </w:r>
          </w:p>
        </w:tc>
      </w:tr>
      <w:tr w:rsidR="00761699" w:rsidRPr="00FC0A87" w14:paraId="0B7551D9" w14:textId="77777777">
        <w:tc>
          <w:tcPr>
            <w:tcW w:w="2400" w:type="dxa"/>
            <w:vAlign w:val="center"/>
          </w:tcPr>
          <w:p w14:paraId="488C0B30" w14:textId="77777777" w:rsidR="00761699" w:rsidRPr="00FC0A87" w:rsidRDefault="009D6F0C" w:rsidP="00FC0A87">
            <w:pPr>
              <w:spacing w:line="360" w:lineRule="auto"/>
              <w:jc w:val="center"/>
            </w:pPr>
            <w:r w:rsidRPr="00FC0A87">
              <w:t>Fans</w:t>
            </w:r>
          </w:p>
        </w:tc>
        <w:tc>
          <w:tcPr>
            <w:tcW w:w="1500" w:type="dxa"/>
            <w:vAlign w:val="center"/>
          </w:tcPr>
          <w:p w14:paraId="3F96161E" w14:textId="77777777" w:rsidR="00761699" w:rsidRPr="00FC0A87" w:rsidRDefault="009D6F0C" w:rsidP="00FC0A87">
            <w:pPr>
              <w:spacing w:line="360" w:lineRule="auto"/>
              <w:jc w:val="center"/>
            </w:pPr>
            <w:r w:rsidRPr="00FC0A87">
              <w:t>1,658</w:t>
            </w:r>
          </w:p>
        </w:tc>
        <w:tc>
          <w:tcPr>
            <w:tcW w:w="1500" w:type="dxa"/>
            <w:vAlign w:val="center"/>
          </w:tcPr>
          <w:p w14:paraId="7BDB4307" w14:textId="77777777" w:rsidR="00761699" w:rsidRPr="00FC0A87" w:rsidRDefault="009D6F0C" w:rsidP="00FC0A87">
            <w:pPr>
              <w:spacing w:line="360" w:lineRule="auto"/>
              <w:jc w:val="center"/>
            </w:pPr>
            <w:r w:rsidRPr="00FC0A87">
              <w:t>24</w:t>
            </w:r>
          </w:p>
        </w:tc>
        <w:tc>
          <w:tcPr>
            <w:tcW w:w="1600" w:type="dxa"/>
            <w:vAlign w:val="center"/>
          </w:tcPr>
          <w:p w14:paraId="25A76459" w14:textId="77777777" w:rsidR="00761699" w:rsidRPr="00FC0A87" w:rsidRDefault="009D6F0C" w:rsidP="00FC0A87">
            <w:pPr>
              <w:spacing w:line="360" w:lineRule="auto"/>
              <w:jc w:val="center"/>
            </w:pPr>
            <w:r w:rsidRPr="00FC0A87">
              <w:t>9,384</w:t>
            </w:r>
          </w:p>
        </w:tc>
        <w:tc>
          <w:tcPr>
            <w:tcW w:w="1600" w:type="dxa"/>
            <w:vAlign w:val="center"/>
          </w:tcPr>
          <w:p w14:paraId="21C1671A" w14:textId="77777777" w:rsidR="00761699" w:rsidRPr="00FC0A87" w:rsidRDefault="009D6F0C" w:rsidP="00FC0A87">
            <w:pPr>
              <w:spacing w:line="360" w:lineRule="auto"/>
              <w:jc w:val="center"/>
            </w:pPr>
            <w:r w:rsidRPr="00FC0A87">
              <w:t>0</w:t>
            </w:r>
          </w:p>
        </w:tc>
        <w:tc>
          <w:tcPr>
            <w:tcW w:w="1600" w:type="dxa"/>
            <w:vAlign w:val="center"/>
          </w:tcPr>
          <w:p w14:paraId="139D0FD6" w14:textId="77777777" w:rsidR="00761699" w:rsidRPr="00FC0A87" w:rsidRDefault="009D6F0C" w:rsidP="00FC0A87">
            <w:pPr>
              <w:spacing w:line="360" w:lineRule="auto"/>
              <w:jc w:val="center"/>
            </w:pPr>
            <w:r w:rsidRPr="00FC0A87">
              <w:t>326,000</w:t>
            </w:r>
          </w:p>
        </w:tc>
      </w:tr>
      <w:tr w:rsidR="00761699" w:rsidRPr="00FC0A87" w14:paraId="538FE1EA" w14:textId="77777777">
        <w:tc>
          <w:tcPr>
            <w:tcW w:w="2400" w:type="dxa"/>
            <w:vAlign w:val="center"/>
          </w:tcPr>
          <w:p w14:paraId="2ED1A1CA" w14:textId="77777777" w:rsidR="00761699" w:rsidRPr="00FC0A87" w:rsidRDefault="009D6F0C" w:rsidP="00FC0A87">
            <w:pPr>
              <w:spacing w:line="360" w:lineRule="auto"/>
              <w:jc w:val="center"/>
            </w:pPr>
            <w:r w:rsidRPr="00FC0A87">
              <w:t>Total ratings</w:t>
            </w:r>
          </w:p>
        </w:tc>
        <w:tc>
          <w:tcPr>
            <w:tcW w:w="1500" w:type="dxa"/>
            <w:vAlign w:val="center"/>
          </w:tcPr>
          <w:p w14:paraId="3B387F73" w14:textId="77777777" w:rsidR="00761699" w:rsidRPr="00FC0A87" w:rsidRDefault="009D6F0C" w:rsidP="00FC0A87">
            <w:pPr>
              <w:spacing w:line="360" w:lineRule="auto"/>
              <w:jc w:val="center"/>
            </w:pPr>
            <w:r w:rsidRPr="00FC0A87">
              <w:t>106,580</w:t>
            </w:r>
          </w:p>
        </w:tc>
        <w:tc>
          <w:tcPr>
            <w:tcW w:w="1500" w:type="dxa"/>
            <w:vAlign w:val="center"/>
          </w:tcPr>
          <w:p w14:paraId="017E3A0B" w14:textId="77777777" w:rsidR="00761699" w:rsidRPr="00FC0A87" w:rsidRDefault="009D6F0C" w:rsidP="00FC0A87">
            <w:pPr>
              <w:spacing w:line="360" w:lineRule="auto"/>
              <w:jc w:val="center"/>
            </w:pPr>
            <w:r w:rsidRPr="00FC0A87">
              <w:t>11,848</w:t>
            </w:r>
          </w:p>
        </w:tc>
        <w:tc>
          <w:tcPr>
            <w:tcW w:w="1600" w:type="dxa"/>
            <w:vAlign w:val="center"/>
          </w:tcPr>
          <w:p w14:paraId="6285749C" w14:textId="77777777" w:rsidR="00761699" w:rsidRPr="00FC0A87" w:rsidRDefault="009D6F0C" w:rsidP="00FC0A87">
            <w:pPr>
              <w:spacing w:line="360" w:lineRule="auto"/>
              <w:jc w:val="center"/>
            </w:pPr>
            <w:r w:rsidRPr="00FC0A87">
              <w:t>295,077</w:t>
            </w:r>
          </w:p>
        </w:tc>
        <w:tc>
          <w:tcPr>
            <w:tcW w:w="1600" w:type="dxa"/>
            <w:vAlign w:val="center"/>
          </w:tcPr>
          <w:p w14:paraId="34D782DA" w14:textId="77777777" w:rsidR="00761699" w:rsidRPr="00FC0A87" w:rsidRDefault="009D6F0C" w:rsidP="00FC0A87">
            <w:pPr>
              <w:spacing w:line="360" w:lineRule="auto"/>
              <w:jc w:val="center"/>
            </w:pPr>
            <w:r w:rsidRPr="00FC0A87">
              <w:t>0</w:t>
            </w:r>
          </w:p>
        </w:tc>
        <w:tc>
          <w:tcPr>
            <w:tcW w:w="1600" w:type="dxa"/>
            <w:vAlign w:val="center"/>
          </w:tcPr>
          <w:p w14:paraId="4AC3C601" w14:textId="77777777" w:rsidR="00761699" w:rsidRPr="00FC0A87" w:rsidRDefault="009D6F0C" w:rsidP="00FC0A87">
            <w:pPr>
              <w:spacing w:line="360" w:lineRule="auto"/>
              <w:jc w:val="center"/>
            </w:pPr>
            <w:r w:rsidRPr="00FC0A87">
              <w:t>4,091,037</w:t>
            </w:r>
          </w:p>
        </w:tc>
      </w:tr>
    </w:tbl>
    <w:p w14:paraId="51DAA7C5" w14:textId="77777777" w:rsidR="00761699" w:rsidRPr="00FC0A87" w:rsidRDefault="009D6F0C" w:rsidP="00FC0A87">
      <w:pPr>
        <w:spacing w:after="240" w:line="360" w:lineRule="auto"/>
        <w:jc w:val="center"/>
      </w:pPr>
      <w:r w:rsidRPr="00FC0A87">
        <w:rPr>
          <w:i/>
          <w:iCs/>
        </w:rPr>
        <w:t>Table 1: Descriptive statistics for key numerical variables (n = 9,966)</w:t>
      </w:r>
    </w:p>
    <w:p w14:paraId="4C6321A2" w14:textId="77777777" w:rsidR="00761699" w:rsidRPr="00FC0A87" w:rsidRDefault="0040018E" w:rsidP="00FC0A87">
      <w:pPr>
        <w:spacing w:after="200" w:line="360" w:lineRule="auto"/>
        <w:jc w:val="both"/>
      </w:pPr>
      <w:r w:rsidRPr="00FC0A87">
        <w:lastRenderedPageBreak/>
        <w:t>Watches, Likes, Fans, and Total ratings all show a big gap between the mean and median, confirming the skew. For Watches, the median (18,469) is much lower than the mean (170,603). This indicates most films get modest viewership, while a handful of very popular titles raise the overall average.</w:t>
      </w:r>
      <w:r w:rsidR="00106AFA" w:rsidRPr="00FC0A87">
        <w:t xml:space="preserve"> By contrast, rating has a mean and median that are almost identical (3.27), suggesting a more balanced spread of values, which is confirmed by the histogram below</w:t>
      </w:r>
      <w:r w:rsidR="0068792F" w:rsidRPr="00FC0A87">
        <w:t>:</w:t>
      </w:r>
    </w:p>
    <w:p w14:paraId="120E215D" w14:textId="77777777" w:rsidR="00761699" w:rsidRPr="00FC0A87" w:rsidRDefault="009D6F0C" w:rsidP="00FC0A87">
      <w:pPr>
        <w:spacing w:before="100" w:after="100" w:line="360" w:lineRule="auto"/>
        <w:jc w:val="center"/>
      </w:pPr>
      <w:r w:rsidRPr="00FC0A87">
        <w:rPr>
          <w:noProof/>
        </w:rPr>
        <w:drawing>
          <wp:inline distT="0" distB="0" distL="0" distR="0" wp14:anchorId="01592CCD" wp14:editId="5518554A">
            <wp:extent cx="3619500" cy="2409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3619500" cy="2409825"/>
                    </a:xfrm>
                    <a:prstGeom prst="rect">
                      <a:avLst/>
                    </a:prstGeom>
                  </pic:spPr>
                </pic:pic>
              </a:graphicData>
            </a:graphic>
          </wp:inline>
        </w:drawing>
      </w:r>
    </w:p>
    <w:p w14:paraId="4322BAA3" w14:textId="77777777" w:rsidR="00761699" w:rsidRPr="00FC0A87" w:rsidRDefault="009D6F0C" w:rsidP="00FC0A87">
      <w:pPr>
        <w:spacing w:after="240" w:line="360" w:lineRule="auto"/>
        <w:jc w:val="center"/>
      </w:pPr>
      <w:r w:rsidRPr="00FC0A87">
        <w:rPr>
          <w:i/>
          <w:iCs/>
        </w:rPr>
        <w:t>Figure 1: Distribution of Average Rating across all films</w:t>
      </w:r>
    </w:p>
    <w:p w14:paraId="265ECE7E" w14:textId="77777777" w:rsidR="00761699" w:rsidRPr="00FC0A87" w:rsidRDefault="009D6F0C" w:rsidP="00FC0A87">
      <w:pPr>
        <w:spacing w:after="200" w:line="360" w:lineRule="auto"/>
        <w:jc w:val="both"/>
      </w:pPr>
      <w:r w:rsidRPr="00FC0A87">
        <w:t>English is by far the most common original language, accounting for 8,074 of the 9,966 films (about 81%), followed by Italian</w:t>
      </w:r>
      <w:r w:rsidR="0068792F" w:rsidRPr="00FC0A87">
        <w:t>, Japanese, French, and Korean. E</w:t>
      </w:r>
      <w:r w:rsidRPr="00FC0A87">
        <w:t>ach contributing under 4% of the dataset. The pie chart below shows this concentration, which is an important consideration for any language-based comparison, since the non-English group is itself a mix of many smaller language communities.</w:t>
      </w:r>
    </w:p>
    <w:p w14:paraId="1E2471FF" w14:textId="77777777" w:rsidR="00761699" w:rsidRPr="00FC0A87" w:rsidRDefault="009D6F0C" w:rsidP="00FC0A87">
      <w:pPr>
        <w:spacing w:before="100" w:after="100" w:line="360" w:lineRule="auto"/>
        <w:jc w:val="center"/>
      </w:pPr>
      <w:r w:rsidRPr="00FC0A87">
        <w:rPr>
          <w:noProof/>
        </w:rPr>
        <w:lastRenderedPageBreak/>
        <w:drawing>
          <wp:inline distT="0" distB="0" distL="0" distR="0" wp14:anchorId="218CE728" wp14:editId="358C9E5B">
            <wp:extent cx="3150577" cy="2867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3154741" cy="2870815"/>
                    </a:xfrm>
                    <a:prstGeom prst="rect">
                      <a:avLst/>
                    </a:prstGeom>
                  </pic:spPr>
                </pic:pic>
              </a:graphicData>
            </a:graphic>
          </wp:inline>
        </w:drawing>
      </w:r>
    </w:p>
    <w:p w14:paraId="7735FC48" w14:textId="77777777" w:rsidR="00761699" w:rsidRPr="00FC0A87" w:rsidRDefault="009D6F0C" w:rsidP="00FC0A87">
      <w:pPr>
        <w:spacing w:after="240" w:line="360" w:lineRule="auto"/>
        <w:jc w:val="center"/>
      </w:pPr>
      <w:r w:rsidRPr="00FC0A87">
        <w:rPr>
          <w:i/>
          <w:iCs/>
        </w:rPr>
        <w:t>Figure 2: Share of films by original language</w:t>
      </w:r>
    </w:p>
    <w:p w14:paraId="6D1C3C48" w14:textId="77777777" w:rsidR="00761699" w:rsidRPr="00FC0A87" w:rsidRDefault="00D60852" w:rsidP="00FC0A87">
      <w:pPr>
        <w:spacing w:after="200" w:line="360" w:lineRule="auto"/>
        <w:jc w:val="both"/>
      </w:pPr>
      <w:r w:rsidRPr="00FC0A87">
        <w:t>For film categories</w:t>
      </w:r>
      <w:r w:rsidR="009D6F0C" w:rsidRPr="00FC0A87">
        <w:t>, Drama is the most frequent single genre (4,403 occurrences once multi-genre films are split), followed by Comedy, Thri</w:t>
      </w:r>
      <w:r w:rsidRPr="00FC0A87">
        <w:t>ller, Action, and Horror. L</w:t>
      </w:r>
      <w:r w:rsidR="009D6F0C" w:rsidRPr="00FC0A87">
        <w:t>ess common genres such as War, Music, and Western each appear in fewer than 400 films.</w:t>
      </w:r>
      <w:r w:rsidR="0095700F" w:rsidRPr="00FC0A87">
        <w:t xml:space="preserve"> This means comparisons between rare and common categories aren't always fair, since small groups can be thrown off by just a few outlier films</w:t>
      </w:r>
      <w:r w:rsidR="00F426B3" w:rsidRPr="00FC0A87">
        <w:t>.</w:t>
      </w:r>
    </w:p>
    <w:p w14:paraId="6F41862C" w14:textId="77777777" w:rsidR="00761699" w:rsidRPr="00FC0A87" w:rsidRDefault="009D6F0C" w:rsidP="00FC0A87">
      <w:pPr>
        <w:pStyle w:val="Heading1"/>
        <w:spacing w:line="360" w:lineRule="auto"/>
        <w:rPr>
          <w:color w:val="auto"/>
          <w:sz w:val="24"/>
          <w:szCs w:val="24"/>
        </w:rPr>
      </w:pPr>
      <w:r w:rsidRPr="00FC0A87">
        <w:rPr>
          <w:color w:val="auto"/>
          <w:sz w:val="24"/>
          <w:szCs w:val="24"/>
        </w:rPr>
        <w:t xml:space="preserve">4. Trend Analysis and </w:t>
      </w:r>
      <w:proofErr w:type="spellStart"/>
      <w:r w:rsidRPr="00FC0A87">
        <w:rPr>
          <w:color w:val="auto"/>
          <w:sz w:val="24"/>
          <w:szCs w:val="24"/>
        </w:rPr>
        <w:t>Visualisation</w:t>
      </w:r>
      <w:proofErr w:type="spellEnd"/>
    </w:p>
    <w:p w14:paraId="3FC5351A" w14:textId="77777777" w:rsidR="00761699" w:rsidRPr="00FC0A87" w:rsidRDefault="009D6F0C" w:rsidP="00FC0A87">
      <w:pPr>
        <w:spacing w:after="200" w:line="360" w:lineRule="auto"/>
        <w:jc w:val="both"/>
      </w:pPr>
      <w:r w:rsidRPr="00FC0A87">
        <w:t>T</w:t>
      </w:r>
      <w:r w:rsidR="00F426B3" w:rsidRPr="00FC0A87">
        <w:t>o explore which type of film perform</w:t>
      </w:r>
      <w:r w:rsidR="00C26CA5" w:rsidRPr="00FC0A87">
        <w:t>s</w:t>
      </w:r>
      <w:r w:rsidR="00F426B3" w:rsidRPr="00FC0A87">
        <w:t xml:space="preserve"> better than other</w:t>
      </w:r>
      <w:r w:rsidR="00C26CA5" w:rsidRPr="00FC0A87">
        <w:t>s</w:t>
      </w:r>
      <w:r w:rsidRPr="00FC0A87">
        <w:t>, the average ratin</w:t>
      </w:r>
      <w:r w:rsidR="00F426B3" w:rsidRPr="00FC0A87">
        <w:t>g was calculated for every category. This consist</w:t>
      </w:r>
      <w:r w:rsidR="00C26CA5" w:rsidRPr="00FC0A87">
        <w:t>ed</w:t>
      </w:r>
      <w:r w:rsidR="00F426B3" w:rsidRPr="00FC0A87">
        <w:t xml:space="preserve"> of around l</w:t>
      </w:r>
      <w:r w:rsidRPr="00FC0A87">
        <w:t xml:space="preserve">50 films and </w:t>
      </w:r>
      <w:proofErr w:type="spellStart"/>
      <w:r w:rsidRPr="00FC0A87">
        <w:t>visualised</w:t>
      </w:r>
      <w:proofErr w:type="spellEnd"/>
      <w:r w:rsidRPr="00FC0A87">
        <w:t xml:space="preserve"> a</w:t>
      </w:r>
      <w:r w:rsidR="00F426B3" w:rsidRPr="00FC0A87">
        <w:t>s a bar chart. Documentaries</w:t>
      </w:r>
      <w:r w:rsidRPr="00FC0A87">
        <w:t xml:space="preserve"> have th</w:t>
      </w:r>
      <w:r w:rsidR="00C26CA5" w:rsidRPr="00FC0A87">
        <w:t>e highest average rating (3.64). Which is then</w:t>
      </w:r>
      <w:r w:rsidRPr="00FC0A87">
        <w:t xml:space="preserve"> followed by History (3.53), War (3.50), Music (3.46), and Drama (3.45). At the other end, Horror (3.01), Science Fiction (3.04), and Action (3.07)</w:t>
      </w:r>
      <w:r w:rsidR="00C26CA5" w:rsidRPr="00FC0A87">
        <w:t xml:space="preserve"> have the lowest mean scores</w:t>
      </w:r>
      <w:r w:rsidRPr="00FC0A87">
        <w:t xml:space="preserve"> among the widely represented genres.</w:t>
      </w:r>
    </w:p>
    <w:p w14:paraId="0B930EAD" w14:textId="77777777" w:rsidR="00761699" w:rsidRPr="00FC0A87" w:rsidRDefault="009D6F0C" w:rsidP="00FC0A87">
      <w:pPr>
        <w:spacing w:before="100" w:after="100" w:line="360" w:lineRule="auto"/>
        <w:jc w:val="center"/>
      </w:pPr>
      <w:r w:rsidRPr="00FC0A87">
        <w:rPr>
          <w:noProof/>
        </w:rPr>
        <w:lastRenderedPageBreak/>
        <w:drawing>
          <wp:inline distT="0" distB="0" distL="0" distR="0" wp14:anchorId="6EA3E511" wp14:editId="2097BF7A">
            <wp:extent cx="3619500" cy="2581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3619500" cy="2581275"/>
                    </a:xfrm>
                    <a:prstGeom prst="rect">
                      <a:avLst/>
                    </a:prstGeom>
                  </pic:spPr>
                </pic:pic>
              </a:graphicData>
            </a:graphic>
          </wp:inline>
        </w:drawing>
      </w:r>
    </w:p>
    <w:p w14:paraId="23A6A95D" w14:textId="77777777" w:rsidR="00761699" w:rsidRPr="00FC0A87" w:rsidRDefault="009D6F0C" w:rsidP="00FC0A87">
      <w:pPr>
        <w:spacing w:after="240" w:line="360" w:lineRule="auto"/>
        <w:jc w:val="center"/>
      </w:pPr>
      <w:r w:rsidRPr="00FC0A87">
        <w:rPr>
          <w:i/>
          <w:iCs/>
        </w:rPr>
        <w:t xml:space="preserve">Figure 3: Average rating </w:t>
      </w:r>
      <w:r w:rsidR="00F426B3" w:rsidRPr="00FC0A87">
        <w:rPr>
          <w:i/>
          <w:iCs/>
        </w:rPr>
        <w:t>by genre</w:t>
      </w:r>
    </w:p>
    <w:p w14:paraId="4BBC1632" w14:textId="77777777" w:rsidR="00761699" w:rsidRPr="00FC0A87" w:rsidRDefault="009D6F0C" w:rsidP="00FC0A87">
      <w:pPr>
        <w:spacing w:after="200" w:line="360" w:lineRule="auto"/>
        <w:jc w:val="both"/>
      </w:pPr>
      <w:r w:rsidRPr="00FC0A87">
        <w:t>This</w:t>
      </w:r>
      <w:r w:rsidR="005C3D70" w:rsidRPr="00FC0A87">
        <w:t xml:space="preserve"> pattern suggests that viewers</w:t>
      </w:r>
      <w:r w:rsidRPr="00FC0A87">
        <w:t xml:space="preserve"> on this platform </w:t>
      </w:r>
      <w:r w:rsidR="005C3D70" w:rsidRPr="00FC0A87">
        <w:t>generally favor categories</w:t>
      </w:r>
      <w:r w:rsidRPr="00FC0A87">
        <w:t xml:space="preserve"> ass</w:t>
      </w:r>
      <w:r w:rsidR="005C3D70" w:rsidRPr="00FC0A87">
        <w:t>ociated with serious content. High-volume commercial types</w:t>
      </w:r>
      <w:r w:rsidRPr="00FC0A87">
        <w:t xml:space="preserve"> such as Action and Horror</w:t>
      </w:r>
      <w:r w:rsidR="005C3D70" w:rsidRPr="00FC0A87">
        <w:t xml:space="preserve"> are rated somewhat lower on average</w:t>
      </w:r>
      <w:r w:rsidRPr="00FC0A87">
        <w:t>, despite ge</w:t>
      </w:r>
      <w:r w:rsidR="00BF04AB" w:rsidRPr="00FC0A87">
        <w:t xml:space="preserve">nerating large numbers of </w:t>
      </w:r>
      <w:proofErr w:type="spellStart"/>
      <w:r w:rsidR="00BF04AB" w:rsidRPr="00FC0A87">
        <w:t>likes.</w:t>
      </w:r>
      <w:r w:rsidRPr="00FC0A87">
        <w:t>The</w:t>
      </w:r>
      <w:proofErr w:type="spellEnd"/>
      <w:r w:rsidRPr="00FC0A87">
        <w:t xml:space="preserve"> boxplot below shows that although Drama, Comedy, and Action have similar median ratings, their spread differs, with Horror showing a wider range and more low-rated outliers.</w:t>
      </w:r>
    </w:p>
    <w:p w14:paraId="09AC6BF6" w14:textId="77777777" w:rsidR="00761699" w:rsidRPr="00FC0A87" w:rsidRDefault="009D6F0C" w:rsidP="00FC0A87">
      <w:pPr>
        <w:spacing w:before="100" w:after="100" w:line="360" w:lineRule="auto"/>
        <w:jc w:val="center"/>
      </w:pPr>
      <w:r w:rsidRPr="00FC0A87">
        <w:rPr>
          <w:noProof/>
        </w:rPr>
        <w:drawing>
          <wp:inline distT="0" distB="0" distL="0" distR="0" wp14:anchorId="7899805C" wp14:editId="33DE4FD8">
            <wp:extent cx="3619500" cy="2324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3619500" cy="2324100"/>
                    </a:xfrm>
                    <a:prstGeom prst="rect">
                      <a:avLst/>
                    </a:prstGeom>
                  </pic:spPr>
                </pic:pic>
              </a:graphicData>
            </a:graphic>
          </wp:inline>
        </w:drawing>
      </w:r>
    </w:p>
    <w:p w14:paraId="36B67025" w14:textId="77777777" w:rsidR="00761699" w:rsidRPr="00FC0A87" w:rsidRDefault="00BF04AB" w:rsidP="00FC0A87">
      <w:pPr>
        <w:spacing w:after="200" w:line="360" w:lineRule="auto"/>
        <w:jc w:val="both"/>
      </w:pPr>
      <w:r w:rsidRPr="00FC0A87">
        <w:t xml:space="preserve">Next step was to </w:t>
      </w:r>
      <w:proofErr w:type="spellStart"/>
      <w:r w:rsidRPr="00FC0A87">
        <w:t>analyse</w:t>
      </w:r>
      <w:proofErr w:type="spellEnd"/>
      <w:r w:rsidRPr="00FC0A87">
        <w:t xml:space="preserve"> the language patterns</w:t>
      </w:r>
      <w:r w:rsidR="009D6F0C" w:rsidRPr="00FC0A87">
        <w:t xml:space="preserve">. </w:t>
      </w:r>
      <w:r w:rsidRPr="00FC0A87">
        <w:t>As shown in Figure 5, non-English films average 3.51 stars — noticeably higher than the 3.21 average for English-language films. The non-English group on this platform tends to include smaller, more curated releases. These attract a de</w:t>
      </w:r>
      <w:r w:rsidR="00386CE5" w:rsidRPr="00FC0A87">
        <w:t>dicated crowd</w:t>
      </w:r>
      <w:r w:rsidRPr="00FC0A87">
        <w:t xml:space="preserve"> of enthusiasts. Whereas the English-language catalogue covers a much wide</w:t>
      </w:r>
      <w:r w:rsidR="00545C86" w:rsidRPr="00FC0A87">
        <w:t>r mix of mainstream</w:t>
      </w:r>
      <w:r w:rsidRPr="00FC0A87">
        <w:t xml:space="preserve"> titles</w:t>
      </w:r>
      <w:r w:rsidR="00545C86" w:rsidRPr="00FC0A87">
        <w:t>.</w:t>
      </w:r>
    </w:p>
    <w:p w14:paraId="0FF902A0" w14:textId="77777777" w:rsidR="00761699" w:rsidRPr="00FC0A87" w:rsidRDefault="009D6F0C" w:rsidP="00FC0A87">
      <w:pPr>
        <w:spacing w:before="100" w:after="100" w:line="360" w:lineRule="auto"/>
        <w:jc w:val="center"/>
      </w:pPr>
      <w:r w:rsidRPr="00FC0A87">
        <w:rPr>
          <w:noProof/>
        </w:rPr>
        <w:lastRenderedPageBreak/>
        <w:drawing>
          <wp:inline distT="0" distB="0" distL="0" distR="0" wp14:anchorId="72A9E636" wp14:editId="7AF19029">
            <wp:extent cx="2857500" cy="25431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2857500" cy="2543175"/>
                    </a:xfrm>
                    <a:prstGeom prst="rect">
                      <a:avLst/>
                    </a:prstGeom>
                  </pic:spPr>
                </pic:pic>
              </a:graphicData>
            </a:graphic>
          </wp:inline>
        </w:drawing>
      </w:r>
    </w:p>
    <w:p w14:paraId="5EE67D07" w14:textId="77777777" w:rsidR="00761699" w:rsidRPr="00FC0A87" w:rsidRDefault="009D6F0C" w:rsidP="00FC0A87">
      <w:pPr>
        <w:spacing w:after="240" w:line="360" w:lineRule="auto"/>
        <w:jc w:val="center"/>
      </w:pPr>
      <w:r w:rsidRPr="00FC0A87">
        <w:rPr>
          <w:i/>
          <w:iCs/>
        </w:rPr>
        <w:t>Figure 5: Average rating for English versus non-English films</w:t>
      </w:r>
    </w:p>
    <w:p w14:paraId="4B576BA1" w14:textId="77777777" w:rsidR="00761699" w:rsidRPr="00FC0A87" w:rsidRDefault="009D6F0C" w:rsidP="00FC0A87">
      <w:pPr>
        <w:spacing w:after="200" w:line="360" w:lineRule="auto"/>
        <w:jc w:val="both"/>
      </w:pPr>
      <w:r w:rsidRPr="00FC0A87">
        <w:t>Finally, two scatter plots were produced to look for relationships between engagement measures.</w:t>
      </w:r>
      <w:r w:rsidR="006C14D8" w:rsidRPr="00FC0A87">
        <w:t xml:space="preserve"> Runtime shows only a weak visual relationship with Fans (Figure 6): films of any length can end up with either few or many devoted fans</w:t>
      </w:r>
      <w:r w:rsidRPr="00FC0A87">
        <w:t>. Watches and Likes, however, move together closely (Figure 7): films with more watches almost always collect proportionally more likes, which is expected, since likes are a subset of the audience that has watched the film.</w:t>
      </w:r>
    </w:p>
    <w:p w14:paraId="73C8E384" w14:textId="77777777" w:rsidR="00761699" w:rsidRPr="00FC0A87" w:rsidRDefault="009D6F0C" w:rsidP="00FC0A87">
      <w:pPr>
        <w:spacing w:before="100" w:after="100" w:line="360" w:lineRule="auto"/>
        <w:jc w:val="center"/>
      </w:pPr>
      <w:r w:rsidRPr="00FC0A87">
        <w:rPr>
          <w:noProof/>
        </w:rPr>
        <w:drawing>
          <wp:inline distT="0" distB="0" distL="0" distR="0" wp14:anchorId="2034807D" wp14:editId="1931FE2D">
            <wp:extent cx="3048000" cy="2286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3048000" cy="2286000"/>
                    </a:xfrm>
                    <a:prstGeom prst="rect">
                      <a:avLst/>
                    </a:prstGeom>
                  </pic:spPr>
                </pic:pic>
              </a:graphicData>
            </a:graphic>
          </wp:inline>
        </w:drawing>
      </w:r>
    </w:p>
    <w:p w14:paraId="7CCD2B99" w14:textId="77777777" w:rsidR="00761699" w:rsidRPr="00FC0A87" w:rsidRDefault="009D6F0C" w:rsidP="00FC0A87">
      <w:pPr>
        <w:spacing w:after="240" w:line="360" w:lineRule="auto"/>
        <w:jc w:val="center"/>
      </w:pPr>
      <w:r w:rsidRPr="00FC0A87">
        <w:rPr>
          <w:i/>
          <w:iCs/>
        </w:rPr>
        <w:t>Figure 6: Runtime versus Fans (sample of 2,000 films)</w:t>
      </w:r>
    </w:p>
    <w:p w14:paraId="660E751B" w14:textId="77777777" w:rsidR="00761699" w:rsidRPr="00FC0A87" w:rsidRDefault="009D6F0C" w:rsidP="00FC0A87">
      <w:pPr>
        <w:spacing w:before="100" w:after="100" w:line="360" w:lineRule="auto"/>
        <w:jc w:val="center"/>
      </w:pPr>
      <w:r w:rsidRPr="00FC0A87">
        <w:rPr>
          <w:noProof/>
        </w:rPr>
        <w:lastRenderedPageBreak/>
        <w:drawing>
          <wp:inline distT="0" distB="0" distL="0" distR="0" wp14:anchorId="2DF0B1C1" wp14:editId="05E015CE">
            <wp:extent cx="3048000" cy="2286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3048000" cy="2286000"/>
                    </a:xfrm>
                    <a:prstGeom prst="rect">
                      <a:avLst/>
                    </a:prstGeom>
                  </pic:spPr>
                </pic:pic>
              </a:graphicData>
            </a:graphic>
          </wp:inline>
        </w:drawing>
      </w:r>
    </w:p>
    <w:p w14:paraId="53AF75A2" w14:textId="77777777" w:rsidR="00761699" w:rsidRPr="00FC0A87" w:rsidRDefault="009D6F0C" w:rsidP="00FC0A87">
      <w:pPr>
        <w:spacing w:after="240" w:line="360" w:lineRule="auto"/>
        <w:jc w:val="center"/>
      </w:pPr>
      <w:r w:rsidRPr="00FC0A87">
        <w:rPr>
          <w:i/>
          <w:iCs/>
        </w:rPr>
        <w:t>Figure 7: Watches versus Likes (sample of 2,000 films)</w:t>
      </w:r>
    </w:p>
    <w:p w14:paraId="0D40A61D" w14:textId="77777777" w:rsidR="00761699" w:rsidRPr="00FC0A87" w:rsidRDefault="009D6F0C" w:rsidP="00FC0A87">
      <w:pPr>
        <w:pStyle w:val="Heading1"/>
        <w:spacing w:line="360" w:lineRule="auto"/>
        <w:rPr>
          <w:color w:val="auto"/>
          <w:sz w:val="24"/>
          <w:szCs w:val="24"/>
        </w:rPr>
      </w:pPr>
      <w:r w:rsidRPr="00FC0A87">
        <w:rPr>
          <w:color w:val="auto"/>
          <w:sz w:val="24"/>
          <w:szCs w:val="24"/>
        </w:rPr>
        <w:t>5. Statistical Analysis (SPSS)</w:t>
      </w:r>
    </w:p>
    <w:p w14:paraId="04316D59" w14:textId="77777777" w:rsidR="00761699" w:rsidRPr="00FC0A87" w:rsidRDefault="009D6F0C" w:rsidP="00FC0A87">
      <w:pPr>
        <w:pStyle w:val="Heading2"/>
        <w:spacing w:line="360" w:lineRule="auto"/>
        <w:rPr>
          <w:color w:val="auto"/>
          <w:sz w:val="24"/>
          <w:szCs w:val="24"/>
        </w:rPr>
      </w:pPr>
      <w:r w:rsidRPr="00FC0A87">
        <w:rPr>
          <w:color w:val="auto"/>
          <w:sz w:val="24"/>
          <w:szCs w:val="24"/>
        </w:rPr>
        <w:t>5.1 Independent-samples t-test: English vs Non-English</w:t>
      </w:r>
    </w:p>
    <w:p w14:paraId="773C9564" w14:textId="77777777" w:rsidR="00761699" w:rsidRPr="00FC0A87" w:rsidRDefault="009D6F0C" w:rsidP="00FC0A87">
      <w:pPr>
        <w:spacing w:after="200" w:line="360" w:lineRule="auto"/>
        <w:jc w:val="both"/>
      </w:pPr>
      <w:r w:rsidRPr="00FC0A87">
        <w:t>An independent-samples t-test was run to check whether the difference in average rating between English (n = 8,044, mean = 3.21) and non-English (n = 1,922, mean = 3.51) films is statistically significant, rather than just a chance pattern in the sample. The test returned t = -24.80 with a p-value far below 0.001, so the null hypothesis of no difference is rejected. Non-English films are rated significantly higher, on average, than English-language films in this dataset.</w:t>
      </w:r>
    </w:p>
    <w:p w14:paraId="6A3C2805" w14:textId="77777777" w:rsidR="00761699" w:rsidRPr="00FC0A87" w:rsidRDefault="009D6F0C" w:rsidP="00FC0A87">
      <w:pPr>
        <w:pStyle w:val="Heading2"/>
        <w:spacing w:line="360" w:lineRule="auto"/>
        <w:rPr>
          <w:color w:val="auto"/>
          <w:sz w:val="24"/>
          <w:szCs w:val="24"/>
        </w:rPr>
      </w:pPr>
      <w:r w:rsidRPr="00FC0A87">
        <w:rPr>
          <w:color w:val="auto"/>
          <w:sz w:val="24"/>
          <w:szCs w:val="24"/>
        </w:rPr>
        <w:t>5.2 Correlation analysis</w:t>
      </w:r>
    </w:p>
    <w:p w14:paraId="20D82A0D" w14:textId="77777777" w:rsidR="00761699" w:rsidRPr="00FC0A87" w:rsidRDefault="009D6F0C" w:rsidP="00FC0A87">
      <w:pPr>
        <w:spacing w:after="200" w:line="360" w:lineRule="auto"/>
        <w:jc w:val="both"/>
      </w:pPr>
      <w:r w:rsidRPr="00FC0A87">
        <w:t>A correlation matrix was produced for Runtime, Fans, Watches, Likes, Average rating, and Total ratings.</w:t>
      </w:r>
    </w:p>
    <w:tbl>
      <w:tblPr>
        <w:tblW w:w="1000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560"/>
        <w:gridCol w:w="1560"/>
        <w:gridCol w:w="1560"/>
        <w:gridCol w:w="1560"/>
        <w:gridCol w:w="1560"/>
      </w:tblGrid>
      <w:tr w:rsidR="00761699" w:rsidRPr="00FC0A87" w14:paraId="50E96F93" w14:textId="77777777">
        <w:trPr>
          <w:tblHeader/>
        </w:trPr>
        <w:tc>
          <w:tcPr>
            <w:tcW w:w="2200" w:type="dxa"/>
            <w:shd w:val="clear" w:color="auto" w:fill="D9E2F3"/>
            <w:vAlign w:val="center"/>
          </w:tcPr>
          <w:p w14:paraId="1FD1ED39" w14:textId="77777777" w:rsidR="00761699" w:rsidRPr="00FC0A87" w:rsidRDefault="00761699" w:rsidP="00FC0A87">
            <w:pPr>
              <w:spacing w:line="360" w:lineRule="auto"/>
              <w:jc w:val="center"/>
            </w:pPr>
          </w:p>
        </w:tc>
        <w:tc>
          <w:tcPr>
            <w:tcW w:w="1560" w:type="dxa"/>
            <w:shd w:val="clear" w:color="auto" w:fill="D9E2F3"/>
            <w:vAlign w:val="center"/>
          </w:tcPr>
          <w:p w14:paraId="53865589" w14:textId="77777777" w:rsidR="00761699" w:rsidRPr="00FC0A87" w:rsidRDefault="009D6F0C" w:rsidP="00FC0A87">
            <w:pPr>
              <w:spacing w:line="360" w:lineRule="auto"/>
              <w:jc w:val="center"/>
            </w:pPr>
            <w:r w:rsidRPr="00FC0A87">
              <w:rPr>
                <w:b/>
                <w:bCs/>
              </w:rPr>
              <w:t>Runtime</w:t>
            </w:r>
          </w:p>
        </w:tc>
        <w:tc>
          <w:tcPr>
            <w:tcW w:w="1560" w:type="dxa"/>
            <w:shd w:val="clear" w:color="auto" w:fill="D9E2F3"/>
            <w:vAlign w:val="center"/>
          </w:tcPr>
          <w:p w14:paraId="638C3A97" w14:textId="77777777" w:rsidR="00761699" w:rsidRPr="00FC0A87" w:rsidRDefault="009D6F0C" w:rsidP="00FC0A87">
            <w:pPr>
              <w:spacing w:line="360" w:lineRule="auto"/>
              <w:jc w:val="center"/>
            </w:pPr>
            <w:r w:rsidRPr="00FC0A87">
              <w:rPr>
                <w:b/>
                <w:bCs/>
              </w:rPr>
              <w:t>Fans</w:t>
            </w:r>
          </w:p>
        </w:tc>
        <w:tc>
          <w:tcPr>
            <w:tcW w:w="1560" w:type="dxa"/>
            <w:shd w:val="clear" w:color="auto" w:fill="D9E2F3"/>
            <w:vAlign w:val="center"/>
          </w:tcPr>
          <w:p w14:paraId="15B09A2F" w14:textId="77777777" w:rsidR="00761699" w:rsidRPr="00FC0A87" w:rsidRDefault="009D6F0C" w:rsidP="00FC0A87">
            <w:pPr>
              <w:spacing w:line="360" w:lineRule="auto"/>
              <w:jc w:val="center"/>
            </w:pPr>
            <w:r w:rsidRPr="00FC0A87">
              <w:rPr>
                <w:b/>
                <w:bCs/>
              </w:rPr>
              <w:t>Watches</w:t>
            </w:r>
          </w:p>
        </w:tc>
        <w:tc>
          <w:tcPr>
            <w:tcW w:w="1560" w:type="dxa"/>
            <w:shd w:val="clear" w:color="auto" w:fill="D9E2F3"/>
            <w:vAlign w:val="center"/>
          </w:tcPr>
          <w:p w14:paraId="3317C30F" w14:textId="77777777" w:rsidR="00761699" w:rsidRPr="00FC0A87" w:rsidRDefault="009D6F0C" w:rsidP="00FC0A87">
            <w:pPr>
              <w:spacing w:line="360" w:lineRule="auto"/>
              <w:jc w:val="center"/>
            </w:pPr>
            <w:r w:rsidRPr="00FC0A87">
              <w:rPr>
                <w:b/>
                <w:bCs/>
              </w:rPr>
              <w:t>Likes</w:t>
            </w:r>
          </w:p>
        </w:tc>
        <w:tc>
          <w:tcPr>
            <w:tcW w:w="1560" w:type="dxa"/>
            <w:shd w:val="clear" w:color="auto" w:fill="D9E2F3"/>
            <w:vAlign w:val="center"/>
          </w:tcPr>
          <w:p w14:paraId="31A2E2F4" w14:textId="77777777" w:rsidR="00761699" w:rsidRPr="00FC0A87" w:rsidRDefault="009D6F0C" w:rsidP="00FC0A87">
            <w:pPr>
              <w:spacing w:line="360" w:lineRule="auto"/>
              <w:jc w:val="center"/>
            </w:pPr>
            <w:r w:rsidRPr="00FC0A87">
              <w:rPr>
                <w:b/>
                <w:bCs/>
              </w:rPr>
              <w:t>Avg. rating</w:t>
            </w:r>
          </w:p>
        </w:tc>
      </w:tr>
      <w:tr w:rsidR="00761699" w:rsidRPr="00FC0A87" w14:paraId="2F648AF4" w14:textId="77777777">
        <w:tc>
          <w:tcPr>
            <w:tcW w:w="2200" w:type="dxa"/>
            <w:vAlign w:val="center"/>
          </w:tcPr>
          <w:p w14:paraId="266A3870" w14:textId="77777777" w:rsidR="00761699" w:rsidRPr="00FC0A87" w:rsidRDefault="009D6F0C" w:rsidP="00FC0A87">
            <w:pPr>
              <w:spacing w:line="360" w:lineRule="auto"/>
              <w:jc w:val="center"/>
            </w:pPr>
            <w:r w:rsidRPr="00FC0A87">
              <w:t>Fans</w:t>
            </w:r>
          </w:p>
        </w:tc>
        <w:tc>
          <w:tcPr>
            <w:tcW w:w="1560" w:type="dxa"/>
            <w:vAlign w:val="center"/>
          </w:tcPr>
          <w:p w14:paraId="5403F8F4" w14:textId="77777777" w:rsidR="00761699" w:rsidRPr="00FC0A87" w:rsidRDefault="009D6F0C" w:rsidP="00FC0A87">
            <w:pPr>
              <w:spacing w:line="360" w:lineRule="auto"/>
              <w:jc w:val="center"/>
            </w:pPr>
            <w:r w:rsidRPr="00FC0A87">
              <w:t>0.09</w:t>
            </w:r>
          </w:p>
        </w:tc>
        <w:tc>
          <w:tcPr>
            <w:tcW w:w="1560" w:type="dxa"/>
            <w:vAlign w:val="center"/>
          </w:tcPr>
          <w:p w14:paraId="3772816E" w14:textId="77777777" w:rsidR="00761699" w:rsidRPr="00FC0A87" w:rsidRDefault="009D6F0C" w:rsidP="00FC0A87">
            <w:pPr>
              <w:spacing w:line="360" w:lineRule="auto"/>
              <w:jc w:val="center"/>
            </w:pPr>
            <w:r w:rsidRPr="00FC0A87">
              <w:t>-</w:t>
            </w:r>
          </w:p>
        </w:tc>
        <w:tc>
          <w:tcPr>
            <w:tcW w:w="1560" w:type="dxa"/>
            <w:vAlign w:val="center"/>
          </w:tcPr>
          <w:p w14:paraId="3EDC3C2B" w14:textId="77777777" w:rsidR="00761699" w:rsidRPr="00FC0A87" w:rsidRDefault="00761699" w:rsidP="00FC0A87">
            <w:pPr>
              <w:spacing w:line="360" w:lineRule="auto"/>
              <w:jc w:val="center"/>
            </w:pPr>
          </w:p>
        </w:tc>
        <w:tc>
          <w:tcPr>
            <w:tcW w:w="1560" w:type="dxa"/>
            <w:vAlign w:val="center"/>
          </w:tcPr>
          <w:p w14:paraId="21FD03FB" w14:textId="77777777" w:rsidR="00761699" w:rsidRPr="00FC0A87" w:rsidRDefault="00761699" w:rsidP="00FC0A87">
            <w:pPr>
              <w:spacing w:line="360" w:lineRule="auto"/>
              <w:jc w:val="center"/>
            </w:pPr>
          </w:p>
        </w:tc>
        <w:tc>
          <w:tcPr>
            <w:tcW w:w="1560" w:type="dxa"/>
            <w:vAlign w:val="center"/>
          </w:tcPr>
          <w:p w14:paraId="028E7D2B" w14:textId="77777777" w:rsidR="00761699" w:rsidRPr="00FC0A87" w:rsidRDefault="00761699" w:rsidP="00FC0A87">
            <w:pPr>
              <w:spacing w:line="360" w:lineRule="auto"/>
              <w:jc w:val="center"/>
            </w:pPr>
          </w:p>
        </w:tc>
      </w:tr>
      <w:tr w:rsidR="00761699" w:rsidRPr="00FC0A87" w14:paraId="549969F6" w14:textId="77777777">
        <w:tc>
          <w:tcPr>
            <w:tcW w:w="2200" w:type="dxa"/>
            <w:vAlign w:val="center"/>
          </w:tcPr>
          <w:p w14:paraId="3F336C30" w14:textId="77777777" w:rsidR="00761699" w:rsidRPr="00FC0A87" w:rsidRDefault="009D6F0C" w:rsidP="00FC0A87">
            <w:pPr>
              <w:spacing w:line="360" w:lineRule="auto"/>
              <w:jc w:val="center"/>
            </w:pPr>
            <w:r w:rsidRPr="00FC0A87">
              <w:t>Watches</w:t>
            </w:r>
          </w:p>
        </w:tc>
        <w:tc>
          <w:tcPr>
            <w:tcW w:w="1560" w:type="dxa"/>
            <w:vAlign w:val="center"/>
          </w:tcPr>
          <w:p w14:paraId="32CA4B19" w14:textId="77777777" w:rsidR="00761699" w:rsidRPr="00FC0A87" w:rsidRDefault="009D6F0C" w:rsidP="00FC0A87">
            <w:pPr>
              <w:spacing w:line="360" w:lineRule="auto"/>
              <w:jc w:val="center"/>
            </w:pPr>
            <w:r w:rsidRPr="00FC0A87">
              <w:t>0.15</w:t>
            </w:r>
          </w:p>
        </w:tc>
        <w:tc>
          <w:tcPr>
            <w:tcW w:w="1560" w:type="dxa"/>
            <w:vAlign w:val="center"/>
          </w:tcPr>
          <w:p w14:paraId="15AFD9DF" w14:textId="77777777" w:rsidR="00761699" w:rsidRPr="00FC0A87" w:rsidRDefault="009D6F0C" w:rsidP="00FC0A87">
            <w:pPr>
              <w:spacing w:line="360" w:lineRule="auto"/>
              <w:jc w:val="center"/>
            </w:pPr>
            <w:r w:rsidRPr="00FC0A87">
              <w:t>0.67</w:t>
            </w:r>
          </w:p>
        </w:tc>
        <w:tc>
          <w:tcPr>
            <w:tcW w:w="1560" w:type="dxa"/>
            <w:vAlign w:val="center"/>
          </w:tcPr>
          <w:p w14:paraId="1646070C" w14:textId="77777777" w:rsidR="00761699" w:rsidRPr="00FC0A87" w:rsidRDefault="009D6F0C" w:rsidP="00FC0A87">
            <w:pPr>
              <w:spacing w:line="360" w:lineRule="auto"/>
              <w:jc w:val="center"/>
            </w:pPr>
            <w:r w:rsidRPr="00FC0A87">
              <w:t>-</w:t>
            </w:r>
          </w:p>
        </w:tc>
        <w:tc>
          <w:tcPr>
            <w:tcW w:w="1560" w:type="dxa"/>
            <w:vAlign w:val="center"/>
          </w:tcPr>
          <w:p w14:paraId="17891255" w14:textId="77777777" w:rsidR="00761699" w:rsidRPr="00FC0A87" w:rsidRDefault="00761699" w:rsidP="00FC0A87">
            <w:pPr>
              <w:spacing w:line="360" w:lineRule="auto"/>
              <w:jc w:val="center"/>
            </w:pPr>
          </w:p>
        </w:tc>
        <w:tc>
          <w:tcPr>
            <w:tcW w:w="1560" w:type="dxa"/>
            <w:vAlign w:val="center"/>
          </w:tcPr>
          <w:p w14:paraId="0090F87C" w14:textId="77777777" w:rsidR="00761699" w:rsidRPr="00FC0A87" w:rsidRDefault="00761699" w:rsidP="00FC0A87">
            <w:pPr>
              <w:spacing w:line="360" w:lineRule="auto"/>
              <w:jc w:val="center"/>
            </w:pPr>
          </w:p>
        </w:tc>
      </w:tr>
      <w:tr w:rsidR="00761699" w:rsidRPr="00FC0A87" w14:paraId="0F266B45" w14:textId="77777777">
        <w:tc>
          <w:tcPr>
            <w:tcW w:w="2200" w:type="dxa"/>
            <w:vAlign w:val="center"/>
          </w:tcPr>
          <w:p w14:paraId="1C82F60F" w14:textId="77777777" w:rsidR="00761699" w:rsidRPr="00FC0A87" w:rsidRDefault="009D6F0C" w:rsidP="00FC0A87">
            <w:pPr>
              <w:spacing w:line="360" w:lineRule="auto"/>
              <w:jc w:val="center"/>
            </w:pPr>
            <w:r w:rsidRPr="00FC0A87">
              <w:t>Likes</w:t>
            </w:r>
          </w:p>
        </w:tc>
        <w:tc>
          <w:tcPr>
            <w:tcW w:w="1560" w:type="dxa"/>
            <w:vAlign w:val="center"/>
          </w:tcPr>
          <w:p w14:paraId="67266DC5" w14:textId="77777777" w:rsidR="00761699" w:rsidRPr="00FC0A87" w:rsidRDefault="009D6F0C" w:rsidP="00FC0A87">
            <w:pPr>
              <w:spacing w:line="360" w:lineRule="auto"/>
              <w:jc w:val="center"/>
            </w:pPr>
            <w:r w:rsidRPr="00FC0A87">
              <w:t>0.13</w:t>
            </w:r>
          </w:p>
        </w:tc>
        <w:tc>
          <w:tcPr>
            <w:tcW w:w="1560" w:type="dxa"/>
            <w:vAlign w:val="center"/>
          </w:tcPr>
          <w:p w14:paraId="484E13FB" w14:textId="77777777" w:rsidR="00761699" w:rsidRPr="00FC0A87" w:rsidRDefault="009D6F0C" w:rsidP="00FC0A87">
            <w:pPr>
              <w:spacing w:line="360" w:lineRule="auto"/>
              <w:jc w:val="center"/>
            </w:pPr>
            <w:r w:rsidRPr="00FC0A87">
              <w:t>0.80</w:t>
            </w:r>
          </w:p>
        </w:tc>
        <w:tc>
          <w:tcPr>
            <w:tcW w:w="1560" w:type="dxa"/>
            <w:vAlign w:val="center"/>
          </w:tcPr>
          <w:p w14:paraId="76614FDC" w14:textId="77777777" w:rsidR="00761699" w:rsidRPr="00FC0A87" w:rsidRDefault="009D6F0C" w:rsidP="00FC0A87">
            <w:pPr>
              <w:spacing w:line="360" w:lineRule="auto"/>
              <w:jc w:val="center"/>
            </w:pPr>
            <w:r w:rsidRPr="00FC0A87">
              <w:t>0.95</w:t>
            </w:r>
          </w:p>
        </w:tc>
        <w:tc>
          <w:tcPr>
            <w:tcW w:w="1560" w:type="dxa"/>
            <w:vAlign w:val="center"/>
          </w:tcPr>
          <w:p w14:paraId="0E41964C" w14:textId="77777777" w:rsidR="00761699" w:rsidRPr="00FC0A87" w:rsidRDefault="009D6F0C" w:rsidP="00FC0A87">
            <w:pPr>
              <w:spacing w:line="360" w:lineRule="auto"/>
              <w:jc w:val="center"/>
            </w:pPr>
            <w:r w:rsidRPr="00FC0A87">
              <w:t>-</w:t>
            </w:r>
          </w:p>
        </w:tc>
        <w:tc>
          <w:tcPr>
            <w:tcW w:w="1560" w:type="dxa"/>
            <w:vAlign w:val="center"/>
          </w:tcPr>
          <w:p w14:paraId="052FA054" w14:textId="77777777" w:rsidR="00761699" w:rsidRPr="00FC0A87" w:rsidRDefault="00761699" w:rsidP="00FC0A87">
            <w:pPr>
              <w:spacing w:line="360" w:lineRule="auto"/>
              <w:jc w:val="center"/>
            </w:pPr>
          </w:p>
        </w:tc>
      </w:tr>
      <w:tr w:rsidR="00761699" w:rsidRPr="00FC0A87" w14:paraId="1F230D37" w14:textId="77777777">
        <w:tc>
          <w:tcPr>
            <w:tcW w:w="2200" w:type="dxa"/>
            <w:vAlign w:val="center"/>
          </w:tcPr>
          <w:p w14:paraId="4FEDE4BF" w14:textId="77777777" w:rsidR="00761699" w:rsidRPr="00FC0A87" w:rsidRDefault="009D6F0C" w:rsidP="00FC0A87">
            <w:pPr>
              <w:spacing w:line="360" w:lineRule="auto"/>
              <w:jc w:val="center"/>
            </w:pPr>
            <w:r w:rsidRPr="00FC0A87">
              <w:t>Avg. rating</w:t>
            </w:r>
          </w:p>
        </w:tc>
        <w:tc>
          <w:tcPr>
            <w:tcW w:w="1560" w:type="dxa"/>
            <w:vAlign w:val="center"/>
          </w:tcPr>
          <w:p w14:paraId="746D5371" w14:textId="77777777" w:rsidR="00761699" w:rsidRPr="00FC0A87" w:rsidRDefault="009D6F0C" w:rsidP="00FC0A87">
            <w:pPr>
              <w:spacing w:line="360" w:lineRule="auto"/>
              <w:jc w:val="center"/>
            </w:pPr>
            <w:r w:rsidRPr="00FC0A87">
              <w:t>0.19</w:t>
            </w:r>
          </w:p>
        </w:tc>
        <w:tc>
          <w:tcPr>
            <w:tcW w:w="1560" w:type="dxa"/>
            <w:vAlign w:val="center"/>
          </w:tcPr>
          <w:p w14:paraId="21271103" w14:textId="77777777" w:rsidR="00761699" w:rsidRPr="00FC0A87" w:rsidRDefault="009D6F0C" w:rsidP="00FC0A87">
            <w:pPr>
              <w:spacing w:line="360" w:lineRule="auto"/>
              <w:jc w:val="center"/>
            </w:pPr>
            <w:r w:rsidRPr="00FC0A87">
              <w:t>0.25</w:t>
            </w:r>
          </w:p>
        </w:tc>
        <w:tc>
          <w:tcPr>
            <w:tcW w:w="1560" w:type="dxa"/>
            <w:vAlign w:val="center"/>
          </w:tcPr>
          <w:p w14:paraId="72C45669" w14:textId="77777777" w:rsidR="00761699" w:rsidRPr="00FC0A87" w:rsidRDefault="009D6F0C" w:rsidP="00FC0A87">
            <w:pPr>
              <w:spacing w:line="360" w:lineRule="auto"/>
              <w:jc w:val="center"/>
            </w:pPr>
            <w:r w:rsidRPr="00FC0A87">
              <w:t>0.25</w:t>
            </w:r>
          </w:p>
        </w:tc>
        <w:tc>
          <w:tcPr>
            <w:tcW w:w="1560" w:type="dxa"/>
            <w:vAlign w:val="center"/>
          </w:tcPr>
          <w:p w14:paraId="7133EE6E" w14:textId="77777777" w:rsidR="00761699" w:rsidRPr="00FC0A87" w:rsidRDefault="009D6F0C" w:rsidP="00FC0A87">
            <w:pPr>
              <w:spacing w:line="360" w:lineRule="auto"/>
              <w:jc w:val="center"/>
            </w:pPr>
            <w:r w:rsidRPr="00FC0A87">
              <w:t>0.29</w:t>
            </w:r>
          </w:p>
        </w:tc>
        <w:tc>
          <w:tcPr>
            <w:tcW w:w="1560" w:type="dxa"/>
            <w:vAlign w:val="center"/>
          </w:tcPr>
          <w:p w14:paraId="704EEE90" w14:textId="77777777" w:rsidR="00761699" w:rsidRPr="00FC0A87" w:rsidRDefault="009D6F0C" w:rsidP="00FC0A87">
            <w:pPr>
              <w:spacing w:line="360" w:lineRule="auto"/>
              <w:jc w:val="center"/>
            </w:pPr>
            <w:r w:rsidRPr="00FC0A87">
              <w:t>-</w:t>
            </w:r>
          </w:p>
        </w:tc>
      </w:tr>
    </w:tbl>
    <w:p w14:paraId="1EBEB70C" w14:textId="77777777" w:rsidR="00761699" w:rsidRPr="00FC0A87" w:rsidRDefault="009D6F0C" w:rsidP="00FC0A87">
      <w:pPr>
        <w:spacing w:after="240" w:line="360" w:lineRule="auto"/>
        <w:jc w:val="center"/>
      </w:pPr>
      <w:r w:rsidRPr="00FC0A87">
        <w:rPr>
          <w:i/>
          <w:iCs/>
        </w:rPr>
        <w:t>Table 2: Pearson correlation coefficients between key variables</w:t>
      </w:r>
    </w:p>
    <w:p w14:paraId="15810674" w14:textId="77777777" w:rsidR="00761699" w:rsidRPr="00FC0A87" w:rsidRDefault="009D6F0C" w:rsidP="00FC0A87">
      <w:pPr>
        <w:spacing w:after="200" w:line="360" w:lineRule="auto"/>
        <w:jc w:val="both"/>
      </w:pPr>
      <w:r w:rsidRPr="00FC0A87">
        <w:t xml:space="preserve">Watches and Likes are very strongly correlated (r = 0.95), and Fans is also strongly linked to both Watches (r = 0.67) and Likes (r = 0.80), confirming that these three engagement measures largely track the same underlying popularity. Runtime, however, shows only a weak correlation </w:t>
      </w:r>
      <w:r w:rsidRPr="00FC0A87">
        <w:lastRenderedPageBreak/>
        <w:t xml:space="preserve">with every other variable (r between 0.09 and 0.19), and Average rating correlates only weakly with the engagement measures (r between 0.25 and 0.29). </w:t>
      </w:r>
      <w:r w:rsidR="00FF0E64" w:rsidRPr="00FC0A87">
        <w:t>This is an important finding, films that are widely watched or liked are not always highly rated. This shows that popularity and quality are related, but not the same thing.</w:t>
      </w:r>
    </w:p>
    <w:p w14:paraId="11E1415F" w14:textId="77777777" w:rsidR="00761699" w:rsidRPr="00FC0A87" w:rsidRDefault="009D6F0C" w:rsidP="00FC0A87">
      <w:pPr>
        <w:pStyle w:val="Heading2"/>
        <w:spacing w:line="360" w:lineRule="auto"/>
        <w:rPr>
          <w:color w:val="auto"/>
          <w:sz w:val="24"/>
          <w:szCs w:val="24"/>
        </w:rPr>
      </w:pPr>
      <w:r w:rsidRPr="00FC0A87">
        <w:rPr>
          <w:color w:val="auto"/>
          <w:sz w:val="24"/>
          <w:szCs w:val="24"/>
        </w:rPr>
        <w:t>5.3 Regression analysis</w:t>
      </w:r>
    </w:p>
    <w:p w14:paraId="099599F4" w14:textId="77777777" w:rsidR="00761699" w:rsidRPr="00FC0A87" w:rsidRDefault="009D6F0C" w:rsidP="00FC0A87">
      <w:pPr>
        <w:spacing w:after="200" w:line="360" w:lineRule="auto"/>
        <w:jc w:val="both"/>
      </w:pPr>
      <w:r w:rsidRPr="00FC0A87">
        <w:t>A multiple regression was run to test whether Fans, Likes, and Runtime can predict Average rating. Because Fans and Likes are heavily skewed, both were log-transformed before entry into the model.</w:t>
      </w:r>
    </w:p>
    <w:tbl>
      <w:tblPr>
        <w:tblW w:w="9200"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1900"/>
        <w:gridCol w:w="1900"/>
        <w:gridCol w:w="1400"/>
        <w:gridCol w:w="1600"/>
      </w:tblGrid>
      <w:tr w:rsidR="00761699" w:rsidRPr="00FC0A87" w14:paraId="14B8A191" w14:textId="77777777">
        <w:trPr>
          <w:tblHeader/>
        </w:trPr>
        <w:tc>
          <w:tcPr>
            <w:tcW w:w="2400" w:type="dxa"/>
            <w:shd w:val="clear" w:color="auto" w:fill="D9E2F3"/>
            <w:vAlign w:val="center"/>
          </w:tcPr>
          <w:p w14:paraId="4B3FE135" w14:textId="77777777" w:rsidR="00761699" w:rsidRPr="00FC0A87" w:rsidRDefault="009D6F0C" w:rsidP="00FC0A87">
            <w:pPr>
              <w:spacing w:line="360" w:lineRule="auto"/>
              <w:jc w:val="center"/>
            </w:pPr>
            <w:r w:rsidRPr="00FC0A87">
              <w:rPr>
                <w:b/>
                <w:bCs/>
              </w:rPr>
              <w:t>Predictor</w:t>
            </w:r>
          </w:p>
        </w:tc>
        <w:tc>
          <w:tcPr>
            <w:tcW w:w="1900" w:type="dxa"/>
            <w:shd w:val="clear" w:color="auto" w:fill="D9E2F3"/>
            <w:vAlign w:val="center"/>
          </w:tcPr>
          <w:p w14:paraId="6CAF979A" w14:textId="77777777" w:rsidR="00761699" w:rsidRPr="00FC0A87" w:rsidRDefault="009D6F0C" w:rsidP="00FC0A87">
            <w:pPr>
              <w:spacing w:line="360" w:lineRule="auto"/>
              <w:jc w:val="center"/>
            </w:pPr>
            <w:r w:rsidRPr="00FC0A87">
              <w:rPr>
                <w:b/>
                <w:bCs/>
              </w:rPr>
              <w:t>Coefficient</w:t>
            </w:r>
          </w:p>
        </w:tc>
        <w:tc>
          <w:tcPr>
            <w:tcW w:w="1900" w:type="dxa"/>
            <w:shd w:val="clear" w:color="auto" w:fill="D9E2F3"/>
            <w:vAlign w:val="center"/>
          </w:tcPr>
          <w:p w14:paraId="2757D79F" w14:textId="77777777" w:rsidR="00761699" w:rsidRPr="00FC0A87" w:rsidRDefault="009D6F0C" w:rsidP="00FC0A87">
            <w:pPr>
              <w:spacing w:line="360" w:lineRule="auto"/>
              <w:jc w:val="center"/>
            </w:pPr>
            <w:r w:rsidRPr="00FC0A87">
              <w:rPr>
                <w:b/>
                <w:bCs/>
              </w:rPr>
              <w:t>Std. Error</w:t>
            </w:r>
          </w:p>
        </w:tc>
        <w:tc>
          <w:tcPr>
            <w:tcW w:w="1400" w:type="dxa"/>
            <w:shd w:val="clear" w:color="auto" w:fill="D9E2F3"/>
            <w:vAlign w:val="center"/>
          </w:tcPr>
          <w:p w14:paraId="6FF7BF28" w14:textId="77777777" w:rsidR="00761699" w:rsidRPr="00FC0A87" w:rsidRDefault="009D6F0C" w:rsidP="00FC0A87">
            <w:pPr>
              <w:spacing w:line="360" w:lineRule="auto"/>
              <w:jc w:val="center"/>
            </w:pPr>
            <w:r w:rsidRPr="00FC0A87">
              <w:rPr>
                <w:b/>
                <w:bCs/>
              </w:rPr>
              <w:t>t</w:t>
            </w:r>
          </w:p>
        </w:tc>
        <w:tc>
          <w:tcPr>
            <w:tcW w:w="1600" w:type="dxa"/>
            <w:shd w:val="clear" w:color="auto" w:fill="D9E2F3"/>
            <w:vAlign w:val="center"/>
          </w:tcPr>
          <w:p w14:paraId="0E6D5DEA" w14:textId="77777777" w:rsidR="00761699" w:rsidRPr="00FC0A87" w:rsidRDefault="009D6F0C" w:rsidP="00FC0A87">
            <w:pPr>
              <w:spacing w:line="360" w:lineRule="auto"/>
              <w:jc w:val="center"/>
            </w:pPr>
            <w:r w:rsidRPr="00FC0A87">
              <w:rPr>
                <w:b/>
                <w:bCs/>
              </w:rPr>
              <w:t>p-value</w:t>
            </w:r>
          </w:p>
        </w:tc>
      </w:tr>
      <w:tr w:rsidR="00761699" w:rsidRPr="00FC0A87" w14:paraId="4FF2C2C0" w14:textId="77777777">
        <w:tc>
          <w:tcPr>
            <w:tcW w:w="2400" w:type="dxa"/>
            <w:vAlign w:val="center"/>
          </w:tcPr>
          <w:p w14:paraId="0A1AFD10" w14:textId="77777777" w:rsidR="00761699" w:rsidRPr="00FC0A87" w:rsidRDefault="009D6F0C" w:rsidP="00FC0A87">
            <w:pPr>
              <w:spacing w:line="360" w:lineRule="auto"/>
              <w:jc w:val="center"/>
            </w:pPr>
            <w:r w:rsidRPr="00FC0A87">
              <w:t>(Constant)</w:t>
            </w:r>
          </w:p>
        </w:tc>
        <w:tc>
          <w:tcPr>
            <w:tcW w:w="1900" w:type="dxa"/>
            <w:vAlign w:val="center"/>
          </w:tcPr>
          <w:p w14:paraId="486B09EE" w14:textId="77777777" w:rsidR="00761699" w:rsidRPr="00FC0A87" w:rsidRDefault="009D6F0C" w:rsidP="00FC0A87">
            <w:pPr>
              <w:spacing w:line="360" w:lineRule="auto"/>
              <w:jc w:val="center"/>
            </w:pPr>
            <w:r w:rsidRPr="00FC0A87">
              <w:t>3.400</w:t>
            </w:r>
          </w:p>
        </w:tc>
        <w:tc>
          <w:tcPr>
            <w:tcW w:w="1900" w:type="dxa"/>
            <w:vAlign w:val="center"/>
          </w:tcPr>
          <w:p w14:paraId="4D68D55D" w14:textId="77777777" w:rsidR="00761699" w:rsidRPr="00FC0A87" w:rsidRDefault="009D6F0C" w:rsidP="00FC0A87">
            <w:pPr>
              <w:spacing w:line="360" w:lineRule="auto"/>
              <w:jc w:val="center"/>
            </w:pPr>
            <w:r w:rsidRPr="00FC0A87">
              <w:t>0.026</w:t>
            </w:r>
          </w:p>
        </w:tc>
        <w:tc>
          <w:tcPr>
            <w:tcW w:w="1400" w:type="dxa"/>
            <w:vAlign w:val="center"/>
          </w:tcPr>
          <w:p w14:paraId="49CE2BD3" w14:textId="77777777" w:rsidR="00761699" w:rsidRPr="00FC0A87" w:rsidRDefault="009D6F0C" w:rsidP="00FC0A87">
            <w:pPr>
              <w:spacing w:line="360" w:lineRule="auto"/>
              <w:jc w:val="center"/>
            </w:pPr>
            <w:r w:rsidRPr="00FC0A87">
              <w:t>131.32</w:t>
            </w:r>
          </w:p>
        </w:tc>
        <w:tc>
          <w:tcPr>
            <w:tcW w:w="1600" w:type="dxa"/>
            <w:vAlign w:val="center"/>
          </w:tcPr>
          <w:p w14:paraId="05740BBB" w14:textId="77777777" w:rsidR="00761699" w:rsidRPr="00FC0A87" w:rsidRDefault="009D6F0C" w:rsidP="00FC0A87">
            <w:pPr>
              <w:spacing w:line="360" w:lineRule="auto"/>
              <w:jc w:val="center"/>
            </w:pPr>
            <w:r w:rsidRPr="00FC0A87">
              <w:t>&lt; 0.001</w:t>
            </w:r>
          </w:p>
        </w:tc>
      </w:tr>
      <w:tr w:rsidR="00761699" w:rsidRPr="00FC0A87" w14:paraId="0418EFD2" w14:textId="77777777">
        <w:tc>
          <w:tcPr>
            <w:tcW w:w="2400" w:type="dxa"/>
            <w:vAlign w:val="center"/>
          </w:tcPr>
          <w:p w14:paraId="2F2613F9" w14:textId="77777777" w:rsidR="00761699" w:rsidRPr="00FC0A87" w:rsidRDefault="009D6F0C" w:rsidP="00FC0A87">
            <w:pPr>
              <w:spacing w:line="360" w:lineRule="auto"/>
              <w:jc w:val="center"/>
            </w:pPr>
            <w:r w:rsidRPr="00FC0A87">
              <w:t>log(Fans)</w:t>
            </w:r>
          </w:p>
        </w:tc>
        <w:tc>
          <w:tcPr>
            <w:tcW w:w="1900" w:type="dxa"/>
            <w:vAlign w:val="center"/>
          </w:tcPr>
          <w:p w14:paraId="62D8F13A" w14:textId="77777777" w:rsidR="00761699" w:rsidRPr="00FC0A87" w:rsidRDefault="009D6F0C" w:rsidP="00FC0A87">
            <w:pPr>
              <w:spacing w:line="360" w:lineRule="auto"/>
              <w:jc w:val="center"/>
            </w:pPr>
            <w:r w:rsidRPr="00FC0A87">
              <w:t>0.177</w:t>
            </w:r>
          </w:p>
        </w:tc>
        <w:tc>
          <w:tcPr>
            <w:tcW w:w="1900" w:type="dxa"/>
            <w:vAlign w:val="center"/>
          </w:tcPr>
          <w:p w14:paraId="37AB19A2" w14:textId="77777777" w:rsidR="00761699" w:rsidRPr="00FC0A87" w:rsidRDefault="009D6F0C" w:rsidP="00FC0A87">
            <w:pPr>
              <w:spacing w:line="360" w:lineRule="auto"/>
              <w:jc w:val="center"/>
            </w:pPr>
            <w:r w:rsidRPr="00FC0A87">
              <w:t>0.004</w:t>
            </w:r>
          </w:p>
        </w:tc>
        <w:tc>
          <w:tcPr>
            <w:tcW w:w="1400" w:type="dxa"/>
            <w:vAlign w:val="center"/>
          </w:tcPr>
          <w:p w14:paraId="3A033458" w14:textId="77777777" w:rsidR="00761699" w:rsidRPr="00FC0A87" w:rsidRDefault="009D6F0C" w:rsidP="00FC0A87">
            <w:pPr>
              <w:spacing w:line="360" w:lineRule="auto"/>
              <w:jc w:val="center"/>
            </w:pPr>
            <w:r w:rsidRPr="00FC0A87">
              <w:t>42.97</w:t>
            </w:r>
          </w:p>
        </w:tc>
        <w:tc>
          <w:tcPr>
            <w:tcW w:w="1600" w:type="dxa"/>
            <w:vAlign w:val="center"/>
          </w:tcPr>
          <w:p w14:paraId="27FBDB4D" w14:textId="77777777" w:rsidR="00761699" w:rsidRPr="00FC0A87" w:rsidRDefault="009D6F0C" w:rsidP="00FC0A87">
            <w:pPr>
              <w:spacing w:line="360" w:lineRule="auto"/>
              <w:jc w:val="center"/>
            </w:pPr>
            <w:r w:rsidRPr="00FC0A87">
              <w:t>&lt; 0.001</w:t>
            </w:r>
          </w:p>
        </w:tc>
      </w:tr>
      <w:tr w:rsidR="00761699" w:rsidRPr="00FC0A87" w14:paraId="025DB862" w14:textId="77777777">
        <w:tc>
          <w:tcPr>
            <w:tcW w:w="2400" w:type="dxa"/>
            <w:vAlign w:val="center"/>
          </w:tcPr>
          <w:p w14:paraId="4BB4EC68" w14:textId="77777777" w:rsidR="00761699" w:rsidRPr="00FC0A87" w:rsidRDefault="009D6F0C" w:rsidP="00FC0A87">
            <w:pPr>
              <w:spacing w:line="360" w:lineRule="auto"/>
              <w:jc w:val="center"/>
            </w:pPr>
            <w:r w:rsidRPr="00FC0A87">
              <w:t>log(Likes)</w:t>
            </w:r>
          </w:p>
        </w:tc>
        <w:tc>
          <w:tcPr>
            <w:tcW w:w="1900" w:type="dxa"/>
            <w:vAlign w:val="center"/>
          </w:tcPr>
          <w:p w14:paraId="76DE368F" w14:textId="77777777" w:rsidR="00761699" w:rsidRPr="00FC0A87" w:rsidRDefault="009D6F0C" w:rsidP="00FC0A87">
            <w:pPr>
              <w:spacing w:line="360" w:lineRule="auto"/>
              <w:jc w:val="center"/>
            </w:pPr>
            <w:r w:rsidRPr="00FC0A87">
              <w:t>-0.106</w:t>
            </w:r>
          </w:p>
        </w:tc>
        <w:tc>
          <w:tcPr>
            <w:tcW w:w="1900" w:type="dxa"/>
            <w:vAlign w:val="center"/>
          </w:tcPr>
          <w:p w14:paraId="45DFF18D" w14:textId="77777777" w:rsidR="00761699" w:rsidRPr="00FC0A87" w:rsidRDefault="009D6F0C" w:rsidP="00FC0A87">
            <w:pPr>
              <w:spacing w:line="360" w:lineRule="auto"/>
              <w:jc w:val="center"/>
            </w:pPr>
            <w:r w:rsidRPr="00FC0A87">
              <w:t>0.004</w:t>
            </w:r>
          </w:p>
        </w:tc>
        <w:tc>
          <w:tcPr>
            <w:tcW w:w="1400" w:type="dxa"/>
            <w:vAlign w:val="center"/>
          </w:tcPr>
          <w:p w14:paraId="3B4293C0" w14:textId="77777777" w:rsidR="00761699" w:rsidRPr="00FC0A87" w:rsidRDefault="009D6F0C" w:rsidP="00FC0A87">
            <w:pPr>
              <w:spacing w:line="360" w:lineRule="auto"/>
              <w:jc w:val="center"/>
            </w:pPr>
            <w:r w:rsidRPr="00FC0A87">
              <w:t>-24.10</w:t>
            </w:r>
          </w:p>
        </w:tc>
        <w:tc>
          <w:tcPr>
            <w:tcW w:w="1600" w:type="dxa"/>
            <w:vAlign w:val="center"/>
          </w:tcPr>
          <w:p w14:paraId="042B0B50" w14:textId="77777777" w:rsidR="00761699" w:rsidRPr="00FC0A87" w:rsidRDefault="009D6F0C" w:rsidP="00FC0A87">
            <w:pPr>
              <w:spacing w:line="360" w:lineRule="auto"/>
              <w:jc w:val="center"/>
            </w:pPr>
            <w:r w:rsidRPr="00FC0A87">
              <w:t>&lt; 0.001</w:t>
            </w:r>
          </w:p>
        </w:tc>
      </w:tr>
      <w:tr w:rsidR="00761699" w:rsidRPr="00FC0A87" w14:paraId="60600D45" w14:textId="77777777">
        <w:tc>
          <w:tcPr>
            <w:tcW w:w="2400" w:type="dxa"/>
            <w:vAlign w:val="center"/>
          </w:tcPr>
          <w:p w14:paraId="6077438B" w14:textId="77777777" w:rsidR="00761699" w:rsidRPr="00FC0A87" w:rsidRDefault="009D6F0C" w:rsidP="00FC0A87">
            <w:pPr>
              <w:spacing w:line="360" w:lineRule="auto"/>
              <w:jc w:val="center"/>
            </w:pPr>
            <w:r w:rsidRPr="00FC0A87">
              <w:t>Runtime</w:t>
            </w:r>
          </w:p>
        </w:tc>
        <w:tc>
          <w:tcPr>
            <w:tcW w:w="1900" w:type="dxa"/>
            <w:vAlign w:val="center"/>
          </w:tcPr>
          <w:p w14:paraId="5A671153" w14:textId="77777777" w:rsidR="00761699" w:rsidRPr="00FC0A87" w:rsidRDefault="009D6F0C" w:rsidP="00FC0A87">
            <w:pPr>
              <w:spacing w:line="360" w:lineRule="auto"/>
              <w:jc w:val="center"/>
            </w:pPr>
            <w:r w:rsidRPr="00FC0A87">
              <w:t>0.001</w:t>
            </w:r>
          </w:p>
        </w:tc>
        <w:tc>
          <w:tcPr>
            <w:tcW w:w="1900" w:type="dxa"/>
            <w:vAlign w:val="center"/>
          </w:tcPr>
          <w:p w14:paraId="3F10883A" w14:textId="77777777" w:rsidR="00761699" w:rsidRPr="00FC0A87" w:rsidRDefault="009D6F0C" w:rsidP="00FC0A87">
            <w:pPr>
              <w:spacing w:line="360" w:lineRule="auto"/>
              <w:jc w:val="center"/>
            </w:pPr>
            <w:r w:rsidRPr="00FC0A87">
              <w:t>0.0001</w:t>
            </w:r>
          </w:p>
        </w:tc>
        <w:tc>
          <w:tcPr>
            <w:tcW w:w="1400" w:type="dxa"/>
            <w:vAlign w:val="center"/>
          </w:tcPr>
          <w:p w14:paraId="7846E232" w14:textId="77777777" w:rsidR="00761699" w:rsidRPr="00FC0A87" w:rsidRDefault="009D6F0C" w:rsidP="00FC0A87">
            <w:pPr>
              <w:spacing w:line="360" w:lineRule="auto"/>
              <w:jc w:val="center"/>
            </w:pPr>
            <w:r w:rsidRPr="00FC0A87">
              <w:t>7.03</w:t>
            </w:r>
          </w:p>
        </w:tc>
        <w:tc>
          <w:tcPr>
            <w:tcW w:w="1600" w:type="dxa"/>
            <w:vAlign w:val="center"/>
          </w:tcPr>
          <w:p w14:paraId="5260A328" w14:textId="77777777" w:rsidR="00761699" w:rsidRPr="00FC0A87" w:rsidRDefault="009D6F0C" w:rsidP="00FC0A87">
            <w:pPr>
              <w:spacing w:line="360" w:lineRule="auto"/>
              <w:jc w:val="center"/>
            </w:pPr>
            <w:r w:rsidRPr="00FC0A87">
              <w:t>&lt; 0.001</w:t>
            </w:r>
          </w:p>
        </w:tc>
      </w:tr>
    </w:tbl>
    <w:p w14:paraId="5FEA04CE" w14:textId="77777777" w:rsidR="00761699" w:rsidRPr="00FC0A87" w:rsidRDefault="009D6F0C" w:rsidP="00FC0A87">
      <w:pPr>
        <w:spacing w:after="240" w:line="360" w:lineRule="auto"/>
        <w:jc w:val="center"/>
      </w:pPr>
      <w:r w:rsidRPr="00FC0A87">
        <w:rPr>
          <w:i/>
          <w:iCs/>
        </w:rPr>
        <w:t>Table 3: Regression coefficients predicting Average rating (R² = 0.278, Adjusted R² = 0.277, n = 9,966)</w:t>
      </w:r>
    </w:p>
    <w:p w14:paraId="2FC72C87" w14:textId="77777777" w:rsidR="00761699" w:rsidRPr="00FC0A87" w:rsidRDefault="009D6F0C" w:rsidP="00FC0A87">
      <w:pPr>
        <w:spacing w:after="200" w:line="360" w:lineRule="auto"/>
        <w:jc w:val="both"/>
      </w:pPr>
      <w:r w:rsidRPr="00FC0A87">
        <w:t xml:space="preserve">The model explains about 27.8% of the variation in average rating, and all three predictors are statistically significant at p &lt; 0.001. Fan count has the strongest positive effect: films with a larger, more devoted fan base </w:t>
      </w:r>
      <w:r w:rsidR="003A0289" w:rsidRPr="00FC0A87">
        <w:t xml:space="preserve">tend to be rated higher. Likes shows a small negative coefficient once Fans is already in the model. This is best explained by the very high correlation between Fans and Likes (r = 0.80), discussed above. As a result, the two variables partly cancel each other out, rather than Likes genuinely reducing rating. </w:t>
      </w:r>
      <w:r w:rsidRPr="00FC0A87">
        <w:t>Runtime has a small positive effect, consistent with slightly longer films tending to be rated a little higher. Because the model only accounts for around a quarter of the variation in rating</w:t>
      </w:r>
      <w:r w:rsidR="00FE5A94" w:rsidRPr="00FC0A87">
        <w:t>. O</w:t>
      </w:r>
      <w:r w:rsidRPr="00FC0A87">
        <w:t>ther unmeasured factors, such as director reputation, marketing spend, critical reviews, and cast, likely play a substantial role and would be worth including in future analysis.</w:t>
      </w:r>
    </w:p>
    <w:p w14:paraId="0703FAC8" w14:textId="77777777" w:rsidR="00761699" w:rsidRPr="00FC0A87" w:rsidRDefault="009D6F0C" w:rsidP="00FC0A87">
      <w:pPr>
        <w:pStyle w:val="Heading1"/>
        <w:spacing w:line="360" w:lineRule="auto"/>
        <w:rPr>
          <w:color w:val="auto"/>
          <w:sz w:val="24"/>
          <w:szCs w:val="24"/>
        </w:rPr>
      </w:pPr>
      <w:r w:rsidRPr="00FC0A87">
        <w:rPr>
          <w:color w:val="auto"/>
          <w:sz w:val="24"/>
          <w:szCs w:val="24"/>
        </w:rPr>
        <w:t>6. Insights and Recommendations</w:t>
      </w:r>
    </w:p>
    <w:p w14:paraId="3EB885ED" w14:textId="77777777" w:rsidR="00761699" w:rsidRPr="00FC0A87" w:rsidRDefault="009D6F0C" w:rsidP="00FC0A87">
      <w:pPr>
        <w:spacing w:after="200" w:line="360" w:lineRule="auto"/>
        <w:jc w:val="both"/>
      </w:pPr>
      <w:r w:rsidRPr="00FC0A87">
        <w:t>Three insi</w:t>
      </w:r>
      <w:r w:rsidR="00C6001D" w:rsidRPr="00FC0A87">
        <w:t>ghts stand out from this evaluation</w:t>
      </w:r>
      <w:r w:rsidRPr="00FC0A87">
        <w:t>. First</w:t>
      </w:r>
      <w:r w:rsidR="00C6001D" w:rsidRPr="00FC0A87">
        <w:t>, popularity and quality are only weakly related. A</w:t>
      </w:r>
      <w:r w:rsidRPr="00FC0A87">
        <w:t xml:space="preserve"> media business should not assume that a widely watched film is automatically a</w:t>
      </w:r>
      <w:r w:rsidR="00C6001D" w:rsidRPr="00FC0A87">
        <w:t xml:space="preserve"> well-liked one, and vice versa,</w:t>
      </w:r>
      <w:r w:rsidRPr="00FC0A87">
        <w:t xml:space="preserve"> both metrics need to be tracked separately in any BI dashboard. Second, Documentary, History, and War films achieve the highest average ratings despite lower watch volumes, while Action an</w:t>
      </w:r>
      <w:r w:rsidR="00E24310" w:rsidRPr="00FC0A87">
        <w:t>d Horror attract large viewers</w:t>
      </w:r>
      <w:r w:rsidR="00535734" w:rsidRPr="00FC0A87">
        <w:t xml:space="preserve"> but slightly lower ratings. </w:t>
      </w:r>
      <w:r w:rsidR="00535734" w:rsidRPr="00FC0A87">
        <w:lastRenderedPageBreak/>
        <w:t>This</w:t>
      </w:r>
      <w:r w:rsidRPr="00FC0A87">
        <w:t xml:space="preserve"> suggests an opportunity for platforms to promot</w:t>
      </w:r>
      <w:r w:rsidR="00A97C09" w:rsidRPr="00FC0A87">
        <w:t>e well-reviewe</w:t>
      </w:r>
      <w:r w:rsidRPr="00FC0A87">
        <w:t>d but lower-volume g</w:t>
      </w:r>
      <w:r w:rsidR="00A97C09" w:rsidRPr="00FC0A87">
        <w:t>enres more actively to watchers</w:t>
      </w:r>
      <w:r w:rsidRPr="00FC0A87">
        <w:t xml:space="preserve"> who show a taste for them. Third, non-English films are rated significantly higher on average,</w:t>
      </w:r>
      <w:r w:rsidR="00A97C09" w:rsidRPr="00FC0A87">
        <w:t xml:space="preserve"> which may be due to a dedicated fan audience. This pattern shows that streaming services could invest more in subtitles, dubbing, and international content discovery. This would help more people find titles that already do well with those who watch them.</w:t>
      </w:r>
    </w:p>
    <w:p w14:paraId="47F6A293" w14:textId="77777777" w:rsidR="00761699" w:rsidRPr="00FC0A87" w:rsidRDefault="001420AE" w:rsidP="00FC0A87">
      <w:pPr>
        <w:spacing w:after="200" w:line="360" w:lineRule="auto"/>
        <w:jc w:val="both"/>
      </w:pPr>
      <w:r w:rsidRPr="00FC0A87">
        <w:t xml:space="preserve">From a business standpoint, the regression shows a strong link between Fans and rating. This suggests that building a loyal fan community through recommendations, watch parties, or fan-focused marketing can boost quality more than simply </w:t>
      </w:r>
      <w:proofErr w:type="spellStart"/>
      <w:r w:rsidRPr="00FC0A87">
        <w:t>maximising</w:t>
      </w:r>
      <w:proofErr w:type="spellEnd"/>
      <w:r w:rsidRPr="00FC0A87">
        <w:t xml:space="preserve"> total views. </w:t>
      </w:r>
      <w:r w:rsidR="009D6F0C" w:rsidRPr="00FC0A87">
        <w:t xml:space="preserve">The weak relationship between Runtime and rating shows that runtime </w:t>
      </w:r>
      <w:proofErr w:type="spellStart"/>
      <w:r w:rsidR="009D6F0C" w:rsidRPr="00FC0A87">
        <w:t>optimisation</w:t>
      </w:r>
      <w:proofErr w:type="spellEnd"/>
      <w:r w:rsidR="009D6F0C" w:rsidRPr="00FC0A87">
        <w:t xml:space="preserve"> should not </w:t>
      </w:r>
      <w:r w:rsidRPr="00FC0A87">
        <w:t>be a priority lever for quality.</w:t>
      </w:r>
    </w:p>
    <w:p w14:paraId="5BC7B432" w14:textId="77777777" w:rsidR="006D6DE4" w:rsidRDefault="009D6F0C" w:rsidP="00FC0A87">
      <w:pPr>
        <w:spacing w:after="200" w:line="360" w:lineRule="auto"/>
        <w:jc w:val="both"/>
      </w:pPr>
      <w:r w:rsidRPr="00FC0A87">
        <w:t>This analysis has some limitations. The dataset only covers films already listed on the platform, so it cannot show why a film was watched or liked in the first place, and the regression model captures less than a third of the variation in rating, meaning many drivers of quality are not represented in these variables. Future work could combine this dataset with external information, such as box office figures, critic scores, or marketing spend, and could apply text analysis to the film descriptions to see whether plot themes are linked to rating or genre classification.</w:t>
      </w:r>
    </w:p>
    <w:p w14:paraId="1758D75B" w14:textId="77777777" w:rsidR="009D6F0C" w:rsidRPr="00FC0A87" w:rsidRDefault="009D6F0C" w:rsidP="00FC0A87">
      <w:pPr>
        <w:spacing w:after="200" w:line="360" w:lineRule="auto"/>
        <w:jc w:val="both"/>
      </w:pPr>
    </w:p>
    <w:p w14:paraId="464A74D5" w14:textId="77777777" w:rsidR="00761699" w:rsidRPr="00FC0A87" w:rsidRDefault="009D6F0C" w:rsidP="00FC0A87">
      <w:pPr>
        <w:spacing w:after="200" w:line="360" w:lineRule="auto"/>
        <w:jc w:val="both"/>
        <w:rPr>
          <w:b/>
        </w:rPr>
      </w:pPr>
      <w:r w:rsidRPr="00FC0A87">
        <w:rPr>
          <w:b/>
        </w:rPr>
        <w:t>References</w:t>
      </w:r>
    </w:p>
    <w:p w14:paraId="3170E0C1" w14:textId="77777777" w:rsidR="00761699" w:rsidRPr="00FC0A87" w:rsidRDefault="009D6F0C" w:rsidP="00FC0A87">
      <w:pPr>
        <w:pStyle w:val="ListParagraph"/>
        <w:numPr>
          <w:ilvl w:val="0"/>
          <w:numId w:val="3"/>
        </w:numPr>
        <w:spacing w:after="150" w:line="360" w:lineRule="auto"/>
      </w:pPr>
      <w:r w:rsidRPr="00FC0A87">
        <w:t xml:space="preserve">Field, A. (2018) Discovering Statistics Using IBM SPSS Statistics. 5th </w:t>
      </w:r>
      <w:proofErr w:type="spellStart"/>
      <w:r w:rsidRPr="00FC0A87">
        <w:t>edn</w:t>
      </w:r>
      <w:proofErr w:type="spellEnd"/>
      <w:r w:rsidRPr="00FC0A87">
        <w:t>. London: SAGE Publications.</w:t>
      </w:r>
    </w:p>
    <w:p w14:paraId="526B09A1" w14:textId="77777777" w:rsidR="00761699" w:rsidRPr="00FC0A87" w:rsidRDefault="009D6F0C" w:rsidP="00FC0A87">
      <w:pPr>
        <w:pStyle w:val="ListParagraph"/>
        <w:numPr>
          <w:ilvl w:val="0"/>
          <w:numId w:val="3"/>
        </w:numPr>
        <w:spacing w:after="150" w:line="360" w:lineRule="auto"/>
      </w:pPr>
      <w:r w:rsidRPr="00FC0A87">
        <w:t>Provost, F. and Fawcett, T. (2013) Data Science for Business. Sebastopol, CA: O'Reilly Media.</w:t>
      </w:r>
    </w:p>
    <w:p w14:paraId="6F5D4432" w14:textId="77777777" w:rsidR="00761699" w:rsidRPr="00FC0A87" w:rsidRDefault="009D6F0C" w:rsidP="00FC0A87">
      <w:pPr>
        <w:pStyle w:val="ListParagraph"/>
        <w:numPr>
          <w:ilvl w:val="0"/>
          <w:numId w:val="3"/>
        </w:numPr>
        <w:spacing w:after="150" w:line="360" w:lineRule="auto"/>
      </w:pPr>
      <w:r w:rsidRPr="00FC0A87">
        <w:t xml:space="preserve">Sharda, R., Delen, D. and Turban, E. (2020) Business Intelligence, Analytics, and Data Science: A Managerial Perspective. 5th </w:t>
      </w:r>
      <w:proofErr w:type="spellStart"/>
      <w:r w:rsidRPr="00FC0A87">
        <w:t>edn</w:t>
      </w:r>
      <w:proofErr w:type="spellEnd"/>
      <w:r w:rsidRPr="00FC0A87">
        <w:t>. Harlow: Pearson Education.</w:t>
      </w:r>
    </w:p>
    <w:p w14:paraId="680E22C7" w14:textId="77777777" w:rsidR="00761699" w:rsidRPr="00FC0A87" w:rsidRDefault="009D6F0C" w:rsidP="00FC0A87">
      <w:pPr>
        <w:pStyle w:val="ListParagraph"/>
        <w:numPr>
          <w:ilvl w:val="0"/>
          <w:numId w:val="3"/>
        </w:numPr>
        <w:spacing w:after="150" w:line="360" w:lineRule="auto"/>
      </w:pPr>
      <w:r w:rsidRPr="00FC0A87">
        <w:t xml:space="preserve">Kotler, P. and Keller, K.L. (2016) Marketing Management. 15th </w:t>
      </w:r>
      <w:proofErr w:type="spellStart"/>
      <w:r w:rsidRPr="00FC0A87">
        <w:t>edn</w:t>
      </w:r>
      <w:proofErr w:type="spellEnd"/>
      <w:r w:rsidRPr="00FC0A87">
        <w:t>. Harlow: Pearson Education.</w:t>
      </w:r>
    </w:p>
    <w:sectPr w:rsidR="00761699" w:rsidRPr="00FC0A87">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97903"/>
    <w:multiLevelType w:val="hybridMultilevel"/>
    <w:tmpl w:val="7026EA40"/>
    <w:lvl w:ilvl="0" w:tplc="04090001">
      <w:start w:val="1"/>
      <w:numFmt w:val="bullet"/>
      <w:lvlText w:val=""/>
      <w:lvlJc w:val="left"/>
      <w:pPr>
        <w:ind w:left="289" w:hanging="360"/>
      </w:pPr>
      <w:rPr>
        <w:rFonts w:ascii="Symbol" w:hAnsi="Symbol" w:hint="default"/>
      </w:rPr>
    </w:lvl>
    <w:lvl w:ilvl="1" w:tplc="04090003" w:tentative="1">
      <w:start w:val="1"/>
      <w:numFmt w:val="bullet"/>
      <w:lvlText w:val="o"/>
      <w:lvlJc w:val="left"/>
      <w:pPr>
        <w:ind w:left="1009" w:hanging="360"/>
      </w:pPr>
      <w:rPr>
        <w:rFonts w:ascii="Courier New" w:hAnsi="Courier New" w:cs="Courier New" w:hint="default"/>
      </w:rPr>
    </w:lvl>
    <w:lvl w:ilvl="2" w:tplc="04090005" w:tentative="1">
      <w:start w:val="1"/>
      <w:numFmt w:val="bullet"/>
      <w:lvlText w:val=""/>
      <w:lvlJc w:val="left"/>
      <w:pPr>
        <w:ind w:left="1729" w:hanging="360"/>
      </w:pPr>
      <w:rPr>
        <w:rFonts w:ascii="Wingdings" w:hAnsi="Wingdings" w:hint="default"/>
      </w:rPr>
    </w:lvl>
    <w:lvl w:ilvl="3" w:tplc="04090001" w:tentative="1">
      <w:start w:val="1"/>
      <w:numFmt w:val="bullet"/>
      <w:lvlText w:val=""/>
      <w:lvlJc w:val="left"/>
      <w:pPr>
        <w:ind w:left="2449" w:hanging="360"/>
      </w:pPr>
      <w:rPr>
        <w:rFonts w:ascii="Symbol" w:hAnsi="Symbol" w:hint="default"/>
      </w:rPr>
    </w:lvl>
    <w:lvl w:ilvl="4" w:tplc="04090003" w:tentative="1">
      <w:start w:val="1"/>
      <w:numFmt w:val="bullet"/>
      <w:lvlText w:val="o"/>
      <w:lvlJc w:val="left"/>
      <w:pPr>
        <w:ind w:left="3169" w:hanging="360"/>
      </w:pPr>
      <w:rPr>
        <w:rFonts w:ascii="Courier New" w:hAnsi="Courier New" w:cs="Courier New" w:hint="default"/>
      </w:rPr>
    </w:lvl>
    <w:lvl w:ilvl="5" w:tplc="04090005" w:tentative="1">
      <w:start w:val="1"/>
      <w:numFmt w:val="bullet"/>
      <w:lvlText w:val=""/>
      <w:lvlJc w:val="left"/>
      <w:pPr>
        <w:ind w:left="3889" w:hanging="360"/>
      </w:pPr>
      <w:rPr>
        <w:rFonts w:ascii="Wingdings" w:hAnsi="Wingdings" w:hint="default"/>
      </w:rPr>
    </w:lvl>
    <w:lvl w:ilvl="6" w:tplc="04090001" w:tentative="1">
      <w:start w:val="1"/>
      <w:numFmt w:val="bullet"/>
      <w:lvlText w:val=""/>
      <w:lvlJc w:val="left"/>
      <w:pPr>
        <w:ind w:left="4609" w:hanging="360"/>
      </w:pPr>
      <w:rPr>
        <w:rFonts w:ascii="Symbol" w:hAnsi="Symbol" w:hint="default"/>
      </w:rPr>
    </w:lvl>
    <w:lvl w:ilvl="7" w:tplc="04090003" w:tentative="1">
      <w:start w:val="1"/>
      <w:numFmt w:val="bullet"/>
      <w:lvlText w:val="o"/>
      <w:lvlJc w:val="left"/>
      <w:pPr>
        <w:ind w:left="5329" w:hanging="360"/>
      </w:pPr>
      <w:rPr>
        <w:rFonts w:ascii="Courier New" w:hAnsi="Courier New" w:cs="Courier New" w:hint="default"/>
      </w:rPr>
    </w:lvl>
    <w:lvl w:ilvl="8" w:tplc="04090005" w:tentative="1">
      <w:start w:val="1"/>
      <w:numFmt w:val="bullet"/>
      <w:lvlText w:val=""/>
      <w:lvlJc w:val="left"/>
      <w:pPr>
        <w:ind w:left="6049" w:hanging="360"/>
      </w:pPr>
      <w:rPr>
        <w:rFonts w:ascii="Wingdings" w:hAnsi="Wingdings" w:hint="default"/>
      </w:rPr>
    </w:lvl>
  </w:abstractNum>
  <w:abstractNum w:abstractNumId="1" w15:restartNumberingAfterBreak="0">
    <w:nsid w:val="5C0038D0"/>
    <w:multiLevelType w:val="hybridMultilevel"/>
    <w:tmpl w:val="73A0654A"/>
    <w:lvl w:ilvl="0" w:tplc="56B4BDA8">
      <w:start w:val="1"/>
      <w:numFmt w:val="bullet"/>
      <w:lvlText w:val="•"/>
      <w:lvlJc w:val="left"/>
    </w:lvl>
    <w:lvl w:ilvl="1" w:tplc="6E74D820">
      <w:numFmt w:val="decimal"/>
      <w:lvlText w:val=""/>
      <w:lvlJc w:val="left"/>
    </w:lvl>
    <w:lvl w:ilvl="2" w:tplc="C0AABED2">
      <w:numFmt w:val="decimal"/>
      <w:lvlText w:val=""/>
      <w:lvlJc w:val="left"/>
    </w:lvl>
    <w:lvl w:ilvl="3" w:tplc="0E761DA4">
      <w:numFmt w:val="decimal"/>
      <w:lvlText w:val=""/>
      <w:lvlJc w:val="left"/>
    </w:lvl>
    <w:lvl w:ilvl="4" w:tplc="9C283FF8">
      <w:numFmt w:val="decimal"/>
      <w:lvlText w:val=""/>
      <w:lvlJc w:val="left"/>
    </w:lvl>
    <w:lvl w:ilvl="5" w:tplc="5E9AA3DC">
      <w:numFmt w:val="decimal"/>
      <w:lvlText w:val=""/>
      <w:lvlJc w:val="left"/>
    </w:lvl>
    <w:lvl w:ilvl="6" w:tplc="C7441984">
      <w:numFmt w:val="decimal"/>
      <w:lvlText w:val=""/>
      <w:lvlJc w:val="left"/>
    </w:lvl>
    <w:lvl w:ilvl="7" w:tplc="27487D56">
      <w:numFmt w:val="decimal"/>
      <w:lvlText w:val=""/>
      <w:lvlJc w:val="left"/>
    </w:lvl>
    <w:lvl w:ilvl="8" w:tplc="E544FDE2">
      <w:numFmt w:val="decimal"/>
      <w:lvlText w:val=""/>
      <w:lvlJc w:val="left"/>
    </w:lvl>
  </w:abstractNum>
  <w:abstractNum w:abstractNumId="2" w15:restartNumberingAfterBreak="0">
    <w:nsid w:val="68A9707A"/>
    <w:multiLevelType w:val="hybridMultilevel"/>
    <w:tmpl w:val="2FC4D430"/>
    <w:lvl w:ilvl="0" w:tplc="04090001">
      <w:start w:val="1"/>
      <w:numFmt w:val="bullet"/>
      <w:lvlText w:val=""/>
      <w:lvlJc w:val="left"/>
      <w:pPr>
        <w:ind w:left="780" w:hanging="360"/>
      </w:pPr>
      <w:rPr>
        <w:rFonts w:ascii="Symbol" w:hAnsi="Symbol"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3" w15:restartNumberingAfterBreak="0">
    <w:nsid w:val="78E6578E"/>
    <w:multiLevelType w:val="hybridMultilevel"/>
    <w:tmpl w:val="5D76DE02"/>
    <w:lvl w:ilvl="0" w:tplc="737851F4">
      <w:start w:val="1"/>
      <w:numFmt w:val="bullet"/>
      <w:lvlText w:val="●"/>
      <w:lvlJc w:val="left"/>
      <w:pPr>
        <w:ind w:left="720" w:hanging="360"/>
      </w:pPr>
    </w:lvl>
    <w:lvl w:ilvl="1" w:tplc="7C4E6448">
      <w:start w:val="1"/>
      <w:numFmt w:val="bullet"/>
      <w:lvlText w:val="○"/>
      <w:lvlJc w:val="left"/>
      <w:pPr>
        <w:ind w:left="1440" w:hanging="360"/>
      </w:pPr>
    </w:lvl>
    <w:lvl w:ilvl="2" w:tplc="84C4DB38">
      <w:start w:val="1"/>
      <w:numFmt w:val="bullet"/>
      <w:lvlText w:val="■"/>
      <w:lvlJc w:val="left"/>
      <w:pPr>
        <w:ind w:left="2160" w:hanging="360"/>
      </w:pPr>
    </w:lvl>
    <w:lvl w:ilvl="3" w:tplc="97ECE704">
      <w:start w:val="1"/>
      <w:numFmt w:val="bullet"/>
      <w:lvlText w:val="●"/>
      <w:lvlJc w:val="left"/>
      <w:pPr>
        <w:ind w:left="2880" w:hanging="360"/>
      </w:pPr>
    </w:lvl>
    <w:lvl w:ilvl="4" w:tplc="3FAAC360">
      <w:start w:val="1"/>
      <w:numFmt w:val="bullet"/>
      <w:lvlText w:val="○"/>
      <w:lvlJc w:val="left"/>
      <w:pPr>
        <w:ind w:left="3600" w:hanging="360"/>
      </w:pPr>
    </w:lvl>
    <w:lvl w:ilvl="5" w:tplc="EDB03D44">
      <w:start w:val="1"/>
      <w:numFmt w:val="bullet"/>
      <w:lvlText w:val="■"/>
      <w:lvlJc w:val="left"/>
      <w:pPr>
        <w:ind w:left="4320" w:hanging="360"/>
      </w:pPr>
    </w:lvl>
    <w:lvl w:ilvl="6" w:tplc="B9D23D64">
      <w:start w:val="1"/>
      <w:numFmt w:val="bullet"/>
      <w:lvlText w:val="●"/>
      <w:lvlJc w:val="left"/>
      <w:pPr>
        <w:ind w:left="5040" w:hanging="360"/>
      </w:pPr>
    </w:lvl>
    <w:lvl w:ilvl="7" w:tplc="A330E428">
      <w:start w:val="1"/>
      <w:numFmt w:val="bullet"/>
      <w:lvlText w:val="●"/>
      <w:lvlJc w:val="left"/>
      <w:pPr>
        <w:ind w:left="5760" w:hanging="360"/>
      </w:pPr>
    </w:lvl>
    <w:lvl w:ilvl="8" w:tplc="6ACEF1DA">
      <w:start w:val="1"/>
      <w:numFmt w:val="bullet"/>
      <w:lvlText w:val="●"/>
      <w:lvlJc w:val="left"/>
      <w:pPr>
        <w:ind w:left="6480" w:hanging="360"/>
      </w:pPr>
    </w:lvl>
  </w:abstractNum>
  <w:num w:numId="1" w16cid:durableId="1047685614">
    <w:abstractNumId w:val="3"/>
    <w:lvlOverride w:ilvl="0">
      <w:startOverride w:val="1"/>
    </w:lvlOverride>
  </w:num>
  <w:num w:numId="2" w16cid:durableId="286470825">
    <w:abstractNumId w:val="2"/>
  </w:num>
  <w:num w:numId="3" w16cid:durableId="769813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1699"/>
    <w:rsid w:val="000525CE"/>
    <w:rsid w:val="000C0E6D"/>
    <w:rsid w:val="000D335D"/>
    <w:rsid w:val="00106AFA"/>
    <w:rsid w:val="00115D38"/>
    <w:rsid w:val="001420AE"/>
    <w:rsid w:val="002475F2"/>
    <w:rsid w:val="002910D4"/>
    <w:rsid w:val="00386CE5"/>
    <w:rsid w:val="003A0289"/>
    <w:rsid w:val="0040018E"/>
    <w:rsid w:val="0040505D"/>
    <w:rsid w:val="00501229"/>
    <w:rsid w:val="00535734"/>
    <w:rsid w:val="00545C86"/>
    <w:rsid w:val="005C3D70"/>
    <w:rsid w:val="005D1C1F"/>
    <w:rsid w:val="0068792F"/>
    <w:rsid w:val="006B60C6"/>
    <w:rsid w:val="006C14D8"/>
    <w:rsid w:val="006D6DE4"/>
    <w:rsid w:val="00761699"/>
    <w:rsid w:val="0095700F"/>
    <w:rsid w:val="009D6F0C"/>
    <w:rsid w:val="00A97C09"/>
    <w:rsid w:val="00BE1C50"/>
    <w:rsid w:val="00BF04AB"/>
    <w:rsid w:val="00C06B03"/>
    <w:rsid w:val="00C26CA5"/>
    <w:rsid w:val="00C6001D"/>
    <w:rsid w:val="00C67104"/>
    <w:rsid w:val="00CE4A4D"/>
    <w:rsid w:val="00D60852"/>
    <w:rsid w:val="00DC1754"/>
    <w:rsid w:val="00DD3BAB"/>
    <w:rsid w:val="00DE00BE"/>
    <w:rsid w:val="00E24310"/>
    <w:rsid w:val="00F426B3"/>
    <w:rsid w:val="00FA3AFE"/>
    <w:rsid w:val="00FB72D4"/>
    <w:rsid w:val="00FC002C"/>
    <w:rsid w:val="00FC0A87"/>
    <w:rsid w:val="00FE5A94"/>
    <w:rsid w:val="00FF0E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3F76D"/>
  <w15:docId w15:val="{AC7E8BC1-7B8A-4E9E-A497-0167FD884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spacing w:before="300" w:after="150"/>
      <w:outlineLvl w:val="0"/>
    </w:pPr>
    <w:rPr>
      <w:b/>
      <w:bCs/>
      <w:color w:val="1F3864"/>
      <w:sz w:val="30"/>
      <w:szCs w:val="30"/>
    </w:rPr>
  </w:style>
  <w:style w:type="paragraph" w:styleId="Heading2">
    <w:name w:val="heading 2"/>
    <w:qFormat/>
    <w:pPr>
      <w:spacing w:before="200" w:after="100"/>
      <w:outlineLvl w:val="1"/>
    </w:pPr>
    <w:rPr>
      <w:b/>
      <w:bCs/>
      <w:color w:val="2E5395"/>
      <w:sz w:val="26"/>
      <w:szCs w:val="26"/>
    </w:rPr>
  </w:style>
  <w:style w:type="paragraph" w:styleId="Heading3">
    <w:name w:val="heading 3"/>
    <w:qFormat/>
    <w:pPr>
      <w:outlineLvl w:val="2"/>
    </w:pPr>
    <w:rPr>
      <w:color w:val="1F4D78"/>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1911</Words>
  <Characters>10899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HP2</cp:lastModifiedBy>
  <cp:revision>2</cp:revision>
  <dcterms:created xsi:type="dcterms:W3CDTF">2026-08-14T10:23:00Z</dcterms:created>
  <dcterms:modified xsi:type="dcterms:W3CDTF">2026-08-14T10:23:00Z</dcterms:modified>
</cp:coreProperties>
</file>