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3081B4A6" wp14:paraId="1C0DB130" wp14:textId="681AEAF4">
      <w:pPr>
        <w:pStyle w:val="Heading1"/>
        <w:keepNext w:val="0"/>
        <w:keepLines w:val="0"/>
        <w:bidi w:val="0"/>
        <w:spacing w:before="322" w:beforeAutospacing="off" w:after="322" w:afterAutospacing="off" w:line="360" w:lineRule="auto"/>
        <w:jc w:val="left"/>
        <w:rPr>
          <w:rFonts w:ascii="Calibri Light" w:hAnsi="Calibri Light" w:eastAsia="Calibri Light" w:cs="Calibri Light"/>
          <w:b w:val="1"/>
          <w:bCs w:val="1"/>
          <w:noProof w:val="0"/>
          <w:sz w:val="24"/>
          <w:szCs w:val="24"/>
          <w:lang w:val="en-US"/>
        </w:rPr>
      </w:pPr>
    </w:p>
    <w:p xmlns:wp14="http://schemas.microsoft.com/office/word/2010/wordml" w:rsidP="3081B4A6" wp14:paraId="698FE097" wp14:textId="25CAF276">
      <w:pPr>
        <w:pStyle w:val="Heading1"/>
        <w:bidi w:val="0"/>
        <w:spacing w:before="322" w:beforeAutospacing="off" w:after="322" w:afterAutospacing="off"/>
        <w:jc w:val="left"/>
      </w:pPr>
      <w:r w:rsidRPr="3081B4A6" w:rsidR="3075EFB5">
        <w:rPr>
          <w:rFonts w:ascii="Calibri Light" w:hAnsi="Calibri Light" w:eastAsia="Calibri Light" w:cs="Calibri Light"/>
          <w:b w:val="1"/>
          <w:bCs w:val="1"/>
          <w:noProof w:val="0"/>
          <w:sz w:val="48"/>
          <w:szCs w:val="48"/>
          <w:lang w:val="en-US"/>
        </w:rPr>
        <w:t xml:space="preserve">Strategic Response to the Workforce Shortage Crisis in </w:t>
      </w:r>
      <w:r w:rsidRPr="3081B4A6" w:rsidR="3F026689">
        <w:rPr>
          <w:rFonts w:ascii="Calibri Light" w:hAnsi="Calibri Light" w:eastAsia="Calibri Light" w:cs="Calibri Light"/>
          <w:b w:val="1"/>
          <w:bCs w:val="1"/>
          <w:noProof w:val="0"/>
          <w:sz w:val="48"/>
          <w:szCs w:val="48"/>
          <w:lang w:val="en-US"/>
        </w:rPr>
        <w:t>Wales's</w:t>
      </w:r>
      <w:r w:rsidRPr="3081B4A6" w:rsidR="3075EFB5">
        <w:rPr>
          <w:rFonts w:ascii="Calibri Light" w:hAnsi="Calibri Light" w:eastAsia="Calibri Light" w:cs="Calibri Light"/>
          <w:b w:val="1"/>
          <w:bCs w:val="1"/>
          <w:noProof w:val="0"/>
          <w:sz w:val="48"/>
          <w:szCs w:val="48"/>
          <w:lang w:val="en-US"/>
        </w:rPr>
        <w:t xml:space="preserve"> Health and Social Care Sector</w:t>
      </w:r>
    </w:p>
    <w:p xmlns:wp14="http://schemas.microsoft.com/office/word/2010/wordml" w:rsidP="3081B4A6" wp14:paraId="4542133F" wp14:textId="29C3C49A">
      <w:pPr>
        <w:bidi w:val="0"/>
        <w:spacing w:before="240" w:beforeAutospacing="off" w:after="240" w:afterAutospacing="off"/>
        <w:jc w:val="left"/>
        <w:rPr>
          <w:rFonts w:ascii="Calibri Light" w:hAnsi="Calibri Light" w:eastAsia="Calibri Light" w:cs="Calibri Light"/>
          <w:b w:val="1"/>
          <w:bCs w:val="1"/>
          <w:noProof w:val="0"/>
          <w:sz w:val="24"/>
          <w:szCs w:val="24"/>
          <w:lang w:val="en-US"/>
        </w:rPr>
      </w:pPr>
      <w:r w:rsidRPr="3081B4A6" w:rsidR="3075EFB5">
        <w:rPr>
          <w:rFonts w:ascii="Calibri Light" w:hAnsi="Calibri Light" w:eastAsia="Calibri Light" w:cs="Calibri Light"/>
          <w:b w:val="1"/>
          <w:bCs w:val="1"/>
          <w:noProof w:val="0"/>
          <w:sz w:val="24"/>
          <w:szCs w:val="24"/>
          <w:lang w:val="en-US"/>
        </w:rPr>
        <w:t>Student:</w:t>
      </w:r>
      <w:r w:rsidRPr="3081B4A6" w:rsidR="3075EFB5">
        <w:rPr>
          <w:rFonts w:ascii="Calibri Light" w:hAnsi="Calibri Light" w:eastAsia="Calibri Light" w:cs="Calibri Light"/>
          <w:noProof w:val="0"/>
          <w:sz w:val="24"/>
          <w:szCs w:val="24"/>
          <w:lang w:val="en-US"/>
        </w:rPr>
        <w:t xml:space="preserve"> </w:t>
      </w:r>
      <w:r w:rsidRPr="3081B4A6" w:rsidR="3075EFB5">
        <w:rPr>
          <w:rFonts w:ascii="Calibri Light" w:hAnsi="Calibri Light" w:eastAsia="Calibri Light" w:cs="Calibri Light"/>
          <w:b w:val="1"/>
          <w:bCs w:val="1"/>
          <w:noProof w:val="0"/>
          <w:sz w:val="24"/>
          <w:szCs w:val="24"/>
          <w:lang w:val="en-US"/>
        </w:rPr>
        <w:t>Liliana-Rodica Enache-Decu</w:t>
      </w:r>
      <w:r>
        <w:br/>
      </w:r>
      <w:r w:rsidRPr="3081B4A6" w:rsidR="3075EFB5">
        <w:rPr>
          <w:rFonts w:ascii="Calibri Light" w:hAnsi="Calibri Light" w:eastAsia="Calibri Light" w:cs="Calibri Light"/>
          <w:b w:val="1"/>
          <w:bCs w:val="1"/>
          <w:noProof w:val="0"/>
          <w:sz w:val="24"/>
          <w:szCs w:val="24"/>
          <w:lang w:val="en-US"/>
        </w:rPr>
        <w:t>Number</w:t>
      </w:r>
      <w:r w:rsidRPr="3081B4A6" w:rsidR="263DE1AA">
        <w:rPr>
          <w:rFonts w:ascii="Calibri Light" w:hAnsi="Calibri Light" w:eastAsia="Calibri Light" w:cs="Calibri Light"/>
          <w:b w:val="1"/>
          <w:bCs w:val="1"/>
          <w:noProof w:val="0"/>
          <w:sz w:val="24"/>
          <w:szCs w:val="24"/>
          <w:lang w:val="en-US"/>
        </w:rPr>
        <w:t>: 2234981</w:t>
      </w:r>
    </w:p>
    <w:p xmlns:wp14="http://schemas.microsoft.com/office/word/2010/wordml" w:rsidP="3081B4A6" wp14:paraId="6EB9E234" wp14:textId="4C8C5ACC">
      <w:pPr>
        <w:bidi w:val="0"/>
        <w:jc w:val="left"/>
      </w:pPr>
    </w:p>
    <w:p xmlns:wp14="http://schemas.microsoft.com/office/word/2010/wordml" w:rsidP="3081B4A6" wp14:paraId="18E28FE1" wp14:textId="5CDA1FEE">
      <w:pPr>
        <w:pStyle w:val="Heading2"/>
        <w:keepNext w:val="0"/>
        <w:keepLines w:val="0"/>
        <w:bidi w:val="0"/>
        <w:spacing w:before="299" w:beforeAutospacing="off" w:after="299" w:afterAutospacing="off" w:line="360" w:lineRule="auto"/>
        <w:jc w:val="left"/>
        <w:rPr>
          <w:rFonts w:ascii="Calibri" w:hAnsi="Calibri" w:eastAsia="Calibri" w:cs="Calibri"/>
          <w:b w:val="1"/>
          <w:bCs w:val="1"/>
          <w:noProof w:val="0"/>
          <w:sz w:val="24"/>
          <w:szCs w:val="24"/>
          <w:lang w:val="en-US"/>
        </w:rPr>
      </w:pPr>
      <w:r w:rsidRPr="3081B4A6" w:rsidR="3075EFB5">
        <w:rPr>
          <w:rFonts w:ascii="Calibri" w:hAnsi="Calibri" w:eastAsia="Calibri" w:cs="Calibri"/>
          <w:b w:val="1"/>
          <w:bCs w:val="1"/>
          <w:noProof w:val="0"/>
          <w:sz w:val="24"/>
          <w:szCs w:val="24"/>
          <w:lang w:val="en-US"/>
        </w:rPr>
        <w:t>1. Introduction</w:t>
      </w:r>
    </w:p>
    <w:p xmlns:wp14="http://schemas.microsoft.com/office/word/2010/wordml" w:rsidP="3081B4A6" wp14:paraId="208AA19D" wp14:textId="43A6992E">
      <w:pPr>
        <w:keepNext w:val="0"/>
        <w:keepLines w:val="0"/>
        <w:bidi w:val="0"/>
        <w:spacing w:before="240" w:beforeAutospacing="off" w:after="240" w:afterAutospacing="off" w:line="360" w:lineRule="auto"/>
        <w:jc w:val="left"/>
        <w:rPr>
          <w:rFonts w:ascii="Calibri" w:hAnsi="Calibri" w:eastAsia="Calibri" w:cs="Calibri"/>
          <w:noProof w:val="0"/>
          <w:sz w:val="24"/>
          <w:szCs w:val="24"/>
          <w:lang w:val="en-US"/>
        </w:rPr>
      </w:pPr>
      <w:r w:rsidRPr="3081B4A6" w:rsidR="3075EFB5">
        <w:rPr>
          <w:rFonts w:ascii="Calibri" w:hAnsi="Calibri" w:eastAsia="Calibri" w:cs="Calibri"/>
          <w:noProof w:val="0"/>
          <w:sz w:val="24"/>
          <w:szCs w:val="24"/>
          <w:lang w:val="en-US"/>
        </w:rPr>
        <w:t xml:space="preserve">The health and social care </w:t>
      </w:r>
      <w:r w:rsidRPr="3081B4A6" w:rsidR="10660975">
        <w:rPr>
          <w:rFonts w:ascii="Calibri" w:hAnsi="Calibri" w:eastAsia="Calibri" w:cs="Calibri"/>
          <w:noProof w:val="0"/>
          <w:sz w:val="24"/>
          <w:szCs w:val="24"/>
          <w:lang w:val="en-US"/>
        </w:rPr>
        <w:t>sectors</w:t>
      </w:r>
      <w:r w:rsidRPr="3081B4A6" w:rsidR="3075EFB5">
        <w:rPr>
          <w:rFonts w:ascii="Calibri" w:hAnsi="Calibri" w:eastAsia="Calibri" w:cs="Calibri"/>
          <w:noProof w:val="0"/>
          <w:sz w:val="24"/>
          <w:szCs w:val="24"/>
          <w:lang w:val="en-US"/>
        </w:rPr>
        <w:t xml:space="preserve"> in Wales </w:t>
      </w:r>
      <w:r w:rsidRPr="3081B4A6" w:rsidR="6AAE195B">
        <w:rPr>
          <w:rFonts w:ascii="Calibri" w:hAnsi="Calibri" w:eastAsia="Calibri" w:cs="Calibri"/>
          <w:noProof w:val="0"/>
          <w:sz w:val="24"/>
          <w:szCs w:val="24"/>
          <w:lang w:val="en-US"/>
        </w:rPr>
        <w:t>are</w:t>
      </w:r>
      <w:r w:rsidRPr="3081B4A6" w:rsidR="3075EFB5">
        <w:rPr>
          <w:rFonts w:ascii="Calibri" w:hAnsi="Calibri" w:eastAsia="Calibri" w:cs="Calibri"/>
          <w:noProof w:val="0"/>
          <w:sz w:val="24"/>
          <w:szCs w:val="24"/>
          <w:lang w:val="en-US"/>
        </w:rPr>
        <w:t xml:space="preserve"> experiencing a workforce shortage of unprecedented scale, threatening the sustainability, quality, and accessibility of public services. Persistent staff deficits, particularly among nurses, doctors, and social care workers, have been reported across the country, with the most acute shortages in rural and deprived communities (Baker, 2023; NHS Wales, 2022; Skills for Care, 2022). The growing gap between service demand and workforce supply risks undermining health outcomes, </w:t>
      </w:r>
      <w:r w:rsidRPr="3081B4A6" w:rsidR="580A0747">
        <w:rPr>
          <w:rFonts w:ascii="Calibri" w:hAnsi="Calibri" w:eastAsia="Calibri" w:cs="Calibri"/>
          <w:noProof w:val="0"/>
          <w:sz w:val="24"/>
          <w:szCs w:val="24"/>
          <w:lang w:val="en-US"/>
        </w:rPr>
        <w:t>fair</w:t>
      </w:r>
      <w:r w:rsidRPr="3081B4A6" w:rsidR="3075EFB5">
        <w:rPr>
          <w:rFonts w:ascii="Calibri" w:hAnsi="Calibri" w:eastAsia="Calibri" w:cs="Calibri"/>
          <w:noProof w:val="0"/>
          <w:sz w:val="24"/>
          <w:szCs w:val="24"/>
          <w:lang w:val="en-US"/>
        </w:rPr>
        <w:t xml:space="preserve"> access, and staff well-being.</w:t>
      </w:r>
    </w:p>
    <w:p xmlns:wp14="http://schemas.microsoft.com/office/word/2010/wordml" w:rsidP="3081B4A6" wp14:paraId="0D595F41" wp14:textId="37E4B8C4">
      <w:pPr>
        <w:keepNext w:val="0"/>
        <w:keepLines w:val="0"/>
        <w:bidi w:val="0"/>
        <w:spacing w:before="240" w:beforeAutospacing="off" w:after="240" w:afterAutospacing="off" w:line="360" w:lineRule="auto"/>
        <w:jc w:val="left"/>
        <w:rPr>
          <w:rFonts w:ascii="Calibri" w:hAnsi="Calibri" w:eastAsia="Calibri" w:cs="Calibri"/>
          <w:noProof w:val="0"/>
          <w:sz w:val="24"/>
          <w:szCs w:val="24"/>
          <w:lang w:val="en-US"/>
        </w:rPr>
      </w:pPr>
      <w:r w:rsidRPr="3081B4A6" w:rsidR="3075EFB5">
        <w:rPr>
          <w:rFonts w:ascii="Calibri" w:hAnsi="Calibri" w:eastAsia="Calibri" w:cs="Calibri"/>
          <w:noProof w:val="0"/>
          <w:sz w:val="24"/>
          <w:szCs w:val="24"/>
          <w:lang w:val="en-US"/>
        </w:rPr>
        <w:t>This report analyses the key drivers of the workforce crisis, drawing on recent data and academic literature from the UK and internationally. A strategic response is then developed, grounded in transformational leadership, strategic human resource management (SHRM), systems thinking, and digital innovation. The effectiveness of these interventions is critically assessed, with reference to service delivery, workforce sustainability, and financial viability in the Welsh and wider UK context.</w:t>
      </w:r>
    </w:p>
    <w:p xmlns:wp14="http://schemas.microsoft.com/office/word/2010/wordml" w:rsidP="3081B4A6" wp14:paraId="5B3268D7" wp14:textId="5F27A67B">
      <w:pPr>
        <w:keepNext w:val="0"/>
        <w:keepLines w:val="0"/>
        <w:bidi w:val="0"/>
        <w:spacing w:line="360" w:lineRule="auto"/>
        <w:jc w:val="left"/>
        <w:rPr>
          <w:rFonts w:ascii="Calibri" w:hAnsi="Calibri" w:eastAsia="Calibri" w:cs="Calibri"/>
          <w:sz w:val="24"/>
          <w:szCs w:val="24"/>
        </w:rPr>
      </w:pPr>
    </w:p>
    <w:p xmlns:wp14="http://schemas.microsoft.com/office/word/2010/wordml" w:rsidP="3081B4A6" wp14:paraId="43F737B8" wp14:textId="361980DF">
      <w:pPr>
        <w:pStyle w:val="Heading2"/>
        <w:keepNext w:val="0"/>
        <w:keepLines w:val="0"/>
        <w:bidi w:val="0"/>
        <w:spacing w:before="299" w:beforeAutospacing="off" w:after="299" w:afterAutospacing="off" w:line="360" w:lineRule="auto"/>
        <w:jc w:val="left"/>
        <w:rPr>
          <w:rFonts w:ascii="Calibri" w:hAnsi="Calibri" w:eastAsia="Calibri" w:cs="Calibri"/>
          <w:b w:val="1"/>
          <w:bCs w:val="1"/>
          <w:noProof w:val="0"/>
          <w:sz w:val="24"/>
          <w:szCs w:val="24"/>
          <w:lang w:val="en-US"/>
        </w:rPr>
      </w:pPr>
      <w:r w:rsidRPr="3081B4A6" w:rsidR="3075EFB5">
        <w:rPr>
          <w:rFonts w:ascii="Calibri" w:hAnsi="Calibri" w:eastAsia="Calibri" w:cs="Calibri"/>
          <w:b w:val="1"/>
          <w:bCs w:val="1"/>
          <w:noProof w:val="0"/>
          <w:sz w:val="24"/>
          <w:szCs w:val="24"/>
          <w:lang w:val="en-US"/>
        </w:rPr>
        <w:t>2. The Nature of the Contemporary Challenge</w:t>
      </w:r>
    </w:p>
    <w:p xmlns:wp14="http://schemas.microsoft.com/office/word/2010/wordml" w:rsidP="3081B4A6" wp14:paraId="6FCE1358" wp14:textId="2B5B6E08">
      <w:pPr>
        <w:pStyle w:val="Heading3"/>
        <w:keepNext w:val="0"/>
        <w:keepLines w:val="0"/>
        <w:bidi w:val="0"/>
        <w:spacing w:before="281" w:beforeAutospacing="off" w:after="281" w:afterAutospacing="off" w:line="360" w:lineRule="auto"/>
        <w:jc w:val="left"/>
        <w:rPr>
          <w:rFonts w:ascii="Calibri" w:hAnsi="Calibri" w:eastAsia="Calibri" w:cs="Calibri"/>
          <w:b w:val="1"/>
          <w:bCs w:val="1"/>
          <w:noProof w:val="0"/>
          <w:sz w:val="24"/>
          <w:szCs w:val="24"/>
          <w:lang w:val="en-US"/>
        </w:rPr>
      </w:pPr>
      <w:r w:rsidRPr="3081B4A6" w:rsidR="3075EFB5">
        <w:rPr>
          <w:rFonts w:ascii="Calibri" w:hAnsi="Calibri" w:eastAsia="Calibri" w:cs="Calibri"/>
          <w:b w:val="1"/>
          <w:bCs w:val="1"/>
          <w:noProof w:val="0"/>
          <w:sz w:val="24"/>
          <w:szCs w:val="24"/>
          <w:lang w:val="en-US"/>
        </w:rPr>
        <w:t>2.1 Scale and Scope</w:t>
      </w:r>
    </w:p>
    <w:p xmlns:wp14="http://schemas.microsoft.com/office/word/2010/wordml" w:rsidP="3081B4A6" wp14:paraId="2C7F3BCC" wp14:textId="0D99A659">
      <w:pPr>
        <w:keepNext w:val="0"/>
        <w:keepLines w:val="0"/>
        <w:bidi w:val="0"/>
        <w:spacing w:before="240" w:beforeAutospacing="off" w:after="240" w:afterAutospacing="off" w:line="360" w:lineRule="auto"/>
        <w:jc w:val="left"/>
        <w:rPr>
          <w:rFonts w:ascii="Calibri" w:hAnsi="Calibri" w:eastAsia="Calibri" w:cs="Calibri"/>
          <w:noProof w:val="0"/>
          <w:sz w:val="24"/>
          <w:szCs w:val="24"/>
          <w:lang w:val="en-US"/>
        </w:rPr>
      </w:pPr>
      <w:r w:rsidRPr="3081B4A6" w:rsidR="3075EFB5">
        <w:rPr>
          <w:rFonts w:ascii="Calibri" w:hAnsi="Calibri" w:eastAsia="Calibri" w:cs="Calibri"/>
          <w:noProof w:val="0"/>
          <w:sz w:val="24"/>
          <w:szCs w:val="24"/>
          <w:lang w:val="en-US"/>
        </w:rPr>
        <w:t xml:space="preserve">Workforce shortages are a major and growing concern across the UK, but the impact is particularly acute in Wales. According to NHS Wales (2022), vacancy rates for registered nurses routinely exceed 10% in many localities, with some rural health boards reporting even higher deficits. The Health Foundation (2022) highlights a shortfall of more than 1,600 nurses and 350 doctors in Wales, while the adult social care sector faces high turnover and reliance on agency staff (Skills for Care, 2022). These trends are mirrored across the UK and reflected in </w:t>
      </w:r>
      <w:r w:rsidRPr="3081B4A6" w:rsidR="56290985">
        <w:rPr>
          <w:rFonts w:ascii="Calibri" w:hAnsi="Calibri" w:eastAsia="Calibri" w:cs="Calibri"/>
          <w:noProof w:val="0"/>
          <w:sz w:val="24"/>
          <w:szCs w:val="24"/>
          <w:lang w:val="en-US"/>
        </w:rPr>
        <w:t>international</w:t>
      </w:r>
      <w:r w:rsidRPr="3081B4A6" w:rsidR="3075EFB5">
        <w:rPr>
          <w:rFonts w:ascii="Calibri" w:hAnsi="Calibri" w:eastAsia="Calibri" w:cs="Calibri"/>
          <w:noProof w:val="0"/>
          <w:sz w:val="24"/>
          <w:szCs w:val="24"/>
          <w:lang w:val="en-US"/>
        </w:rPr>
        <w:t xml:space="preserve"> literature (OECD, 2023).</w:t>
      </w:r>
    </w:p>
    <w:p xmlns:wp14="http://schemas.microsoft.com/office/word/2010/wordml" w:rsidP="3081B4A6" wp14:paraId="6931A8E9" wp14:textId="07F34A13">
      <w:pPr>
        <w:pStyle w:val="Heading3"/>
        <w:keepNext w:val="0"/>
        <w:keepLines w:val="0"/>
        <w:bidi w:val="0"/>
        <w:spacing w:before="281" w:beforeAutospacing="off" w:after="281" w:afterAutospacing="off" w:line="360" w:lineRule="auto"/>
        <w:jc w:val="left"/>
        <w:rPr>
          <w:rFonts w:ascii="Calibri" w:hAnsi="Calibri" w:eastAsia="Calibri" w:cs="Calibri"/>
          <w:b w:val="1"/>
          <w:bCs w:val="1"/>
          <w:noProof w:val="0"/>
          <w:sz w:val="24"/>
          <w:szCs w:val="24"/>
          <w:lang w:val="en-US"/>
        </w:rPr>
      </w:pPr>
      <w:r w:rsidRPr="3081B4A6" w:rsidR="3075EFB5">
        <w:rPr>
          <w:rFonts w:ascii="Calibri" w:hAnsi="Calibri" w:eastAsia="Calibri" w:cs="Calibri"/>
          <w:b w:val="1"/>
          <w:bCs w:val="1"/>
          <w:noProof w:val="0"/>
          <w:sz w:val="24"/>
          <w:szCs w:val="24"/>
          <w:lang w:val="en-US"/>
        </w:rPr>
        <w:t>2.2 Key Drivers</w:t>
      </w:r>
    </w:p>
    <w:p xmlns:wp14="http://schemas.microsoft.com/office/word/2010/wordml" w:rsidP="3081B4A6" wp14:paraId="474F48AB" wp14:textId="13002CDA">
      <w:pPr>
        <w:pStyle w:val="Heading4"/>
        <w:keepNext w:val="0"/>
        <w:keepLines w:val="0"/>
        <w:bidi w:val="0"/>
        <w:spacing w:before="319" w:beforeAutospacing="off" w:after="319" w:afterAutospacing="off" w:line="360" w:lineRule="auto"/>
        <w:jc w:val="left"/>
        <w:rPr>
          <w:rFonts w:ascii="Calibri" w:hAnsi="Calibri" w:eastAsia="Calibri" w:cs="Calibri"/>
          <w:b w:val="1"/>
          <w:bCs w:val="1"/>
          <w:noProof w:val="0"/>
          <w:sz w:val="24"/>
          <w:szCs w:val="24"/>
          <w:lang w:val="en-US"/>
        </w:rPr>
      </w:pPr>
      <w:r w:rsidRPr="3081B4A6" w:rsidR="3075EFB5">
        <w:rPr>
          <w:rFonts w:ascii="Calibri" w:hAnsi="Calibri" w:eastAsia="Calibri" w:cs="Calibri"/>
          <w:b w:val="1"/>
          <w:bCs w:val="1"/>
          <w:noProof w:val="0"/>
          <w:sz w:val="24"/>
          <w:szCs w:val="24"/>
          <w:lang w:val="en-US"/>
        </w:rPr>
        <w:t>Demographic Change</w:t>
      </w:r>
    </w:p>
    <w:p xmlns:wp14="http://schemas.microsoft.com/office/word/2010/wordml" w:rsidP="3081B4A6" wp14:paraId="7BF15AA8" wp14:textId="544F11CC">
      <w:pPr>
        <w:keepNext w:val="0"/>
        <w:keepLines w:val="0"/>
        <w:bidi w:val="0"/>
        <w:spacing w:before="240" w:beforeAutospacing="off" w:after="240" w:afterAutospacing="off" w:line="360" w:lineRule="auto"/>
        <w:jc w:val="left"/>
        <w:rPr>
          <w:rFonts w:ascii="Calibri" w:hAnsi="Calibri" w:eastAsia="Calibri" w:cs="Calibri"/>
          <w:noProof w:val="0"/>
          <w:sz w:val="24"/>
          <w:szCs w:val="24"/>
          <w:lang w:val="en-US"/>
        </w:rPr>
      </w:pPr>
      <w:r w:rsidRPr="3081B4A6" w:rsidR="3075EFB5">
        <w:rPr>
          <w:rFonts w:ascii="Calibri" w:hAnsi="Calibri" w:eastAsia="Calibri" w:cs="Calibri"/>
          <w:noProof w:val="0"/>
          <w:sz w:val="24"/>
          <w:szCs w:val="24"/>
          <w:lang w:val="en-US"/>
        </w:rPr>
        <w:t>Wales has one of the fastest-ageing populations in the UK, with the percentage of residents aged over 65 rising steadily (Office for National Statistics, 2023). This demographic shift increases demand for health and social care services while shrinking the available workforce as more staff retire. The resulting imbalance is particularly challenging for long-term care, community services, and primary care provision (</w:t>
      </w:r>
      <w:r w:rsidRPr="3081B4A6" w:rsidR="3075EFB5">
        <w:rPr>
          <w:rFonts w:ascii="Calibri" w:hAnsi="Calibri" w:eastAsia="Calibri" w:cs="Calibri"/>
          <w:noProof w:val="0"/>
          <w:sz w:val="24"/>
          <w:szCs w:val="24"/>
          <w:lang w:val="en-US"/>
        </w:rPr>
        <w:t>Spasova</w:t>
      </w:r>
      <w:r w:rsidRPr="3081B4A6" w:rsidR="3075EFB5">
        <w:rPr>
          <w:rFonts w:ascii="Calibri" w:hAnsi="Calibri" w:eastAsia="Calibri" w:cs="Calibri"/>
          <w:noProof w:val="0"/>
          <w:sz w:val="24"/>
          <w:szCs w:val="24"/>
          <w:lang w:val="en-US"/>
        </w:rPr>
        <w:t xml:space="preserve"> et al., 2018).</w:t>
      </w:r>
    </w:p>
    <w:p xmlns:wp14="http://schemas.microsoft.com/office/word/2010/wordml" w:rsidP="3081B4A6" wp14:paraId="48549CC1" wp14:textId="14E3E361">
      <w:pPr>
        <w:pStyle w:val="Heading4"/>
        <w:keepNext w:val="0"/>
        <w:keepLines w:val="0"/>
        <w:bidi w:val="0"/>
        <w:spacing w:before="319" w:beforeAutospacing="off" w:after="319" w:afterAutospacing="off" w:line="360" w:lineRule="auto"/>
        <w:jc w:val="left"/>
        <w:rPr>
          <w:rFonts w:ascii="Calibri" w:hAnsi="Calibri" w:eastAsia="Calibri" w:cs="Calibri"/>
          <w:b w:val="1"/>
          <w:bCs w:val="1"/>
          <w:noProof w:val="0"/>
          <w:sz w:val="24"/>
          <w:szCs w:val="24"/>
          <w:lang w:val="en-US"/>
        </w:rPr>
      </w:pPr>
      <w:r w:rsidRPr="3081B4A6" w:rsidR="3075EFB5">
        <w:rPr>
          <w:rFonts w:ascii="Calibri" w:hAnsi="Calibri" w:eastAsia="Calibri" w:cs="Calibri"/>
          <w:b w:val="1"/>
          <w:bCs w:val="1"/>
          <w:noProof w:val="0"/>
          <w:sz w:val="24"/>
          <w:szCs w:val="24"/>
          <w:lang w:val="en-US"/>
        </w:rPr>
        <w:t>Working Conditions</w:t>
      </w:r>
    </w:p>
    <w:p xmlns:wp14="http://schemas.microsoft.com/office/word/2010/wordml" w:rsidP="3081B4A6" wp14:paraId="5655CB36" wp14:textId="346C51BF">
      <w:pPr>
        <w:keepNext w:val="0"/>
        <w:keepLines w:val="0"/>
        <w:bidi w:val="0"/>
        <w:spacing w:before="240" w:beforeAutospacing="off" w:after="240" w:afterAutospacing="off" w:line="360" w:lineRule="auto"/>
        <w:jc w:val="left"/>
        <w:rPr>
          <w:rFonts w:ascii="Calibri" w:hAnsi="Calibri" w:eastAsia="Calibri" w:cs="Calibri"/>
          <w:noProof w:val="0"/>
          <w:sz w:val="24"/>
          <w:szCs w:val="24"/>
          <w:lang w:val="en-US"/>
        </w:rPr>
      </w:pPr>
      <w:r w:rsidRPr="3081B4A6" w:rsidR="3075EFB5">
        <w:rPr>
          <w:rFonts w:ascii="Calibri" w:hAnsi="Calibri" w:eastAsia="Calibri" w:cs="Calibri"/>
          <w:noProof w:val="0"/>
          <w:sz w:val="24"/>
          <w:szCs w:val="24"/>
          <w:lang w:val="en-US"/>
        </w:rPr>
        <w:t xml:space="preserve">Difficult working conditions are a major factor driving the retention crisis. Health and social care staff report low pay, heavy workloads, limited advancement opportunities, and significant emotional stress (Skills for Care, 2022; Welsh Government, 2022). Social care workers are especially vulnerable, often employed on zero-hours contracts with little job security or career development (Unison, 2021; Charlesworth and Watt, 2022). The COVID-19 pandemic has further </w:t>
      </w:r>
      <w:r w:rsidRPr="3081B4A6" w:rsidR="6E8352BA">
        <w:rPr>
          <w:rFonts w:ascii="Calibri" w:hAnsi="Calibri" w:eastAsia="Calibri" w:cs="Calibri"/>
          <w:noProof w:val="0"/>
          <w:sz w:val="24"/>
          <w:szCs w:val="24"/>
          <w:lang w:val="en-US"/>
        </w:rPr>
        <w:t>worsened</w:t>
      </w:r>
      <w:r w:rsidRPr="3081B4A6" w:rsidR="3075EFB5">
        <w:rPr>
          <w:rFonts w:ascii="Calibri" w:hAnsi="Calibri" w:eastAsia="Calibri" w:cs="Calibri"/>
          <w:noProof w:val="0"/>
          <w:sz w:val="24"/>
          <w:szCs w:val="24"/>
          <w:lang w:val="en-US"/>
        </w:rPr>
        <w:t xml:space="preserve"> pressures, leading to increased sickness absence and burnout (NHS Wales, 2022; West et al., 2022).</w:t>
      </w:r>
    </w:p>
    <w:p xmlns:wp14="http://schemas.microsoft.com/office/word/2010/wordml" w:rsidP="3081B4A6" wp14:paraId="1CCD1760" wp14:textId="7C46E610">
      <w:pPr>
        <w:pStyle w:val="Heading4"/>
        <w:keepNext w:val="0"/>
        <w:keepLines w:val="0"/>
        <w:bidi w:val="0"/>
        <w:spacing w:before="319" w:beforeAutospacing="off" w:after="319" w:afterAutospacing="off" w:line="360" w:lineRule="auto"/>
        <w:jc w:val="left"/>
        <w:rPr>
          <w:rFonts w:ascii="Calibri" w:hAnsi="Calibri" w:eastAsia="Calibri" w:cs="Calibri"/>
          <w:b w:val="1"/>
          <w:bCs w:val="1"/>
          <w:noProof w:val="0"/>
          <w:sz w:val="24"/>
          <w:szCs w:val="24"/>
          <w:lang w:val="en-US"/>
        </w:rPr>
      </w:pPr>
      <w:r w:rsidRPr="3081B4A6" w:rsidR="3075EFB5">
        <w:rPr>
          <w:rFonts w:ascii="Calibri" w:hAnsi="Calibri" w:eastAsia="Calibri" w:cs="Calibri"/>
          <w:b w:val="1"/>
          <w:bCs w:val="1"/>
          <w:noProof w:val="0"/>
          <w:sz w:val="24"/>
          <w:szCs w:val="24"/>
          <w:lang w:val="en-US"/>
        </w:rPr>
        <w:t>Recruitment and Retention Barriers</w:t>
      </w:r>
    </w:p>
    <w:p xmlns:wp14="http://schemas.microsoft.com/office/word/2010/wordml" w:rsidP="3081B4A6" wp14:paraId="2D05B652" wp14:textId="35327398">
      <w:pPr>
        <w:keepNext w:val="0"/>
        <w:keepLines w:val="0"/>
        <w:bidi w:val="0"/>
        <w:spacing w:before="240" w:beforeAutospacing="off" w:after="240" w:afterAutospacing="off" w:line="360" w:lineRule="auto"/>
        <w:jc w:val="left"/>
        <w:rPr>
          <w:rFonts w:ascii="Calibri" w:hAnsi="Calibri" w:eastAsia="Calibri" w:cs="Calibri"/>
          <w:noProof w:val="0"/>
          <w:sz w:val="24"/>
          <w:szCs w:val="24"/>
          <w:lang w:val="en-US"/>
        </w:rPr>
      </w:pPr>
      <w:r w:rsidRPr="3081B4A6" w:rsidR="3075EFB5">
        <w:rPr>
          <w:rFonts w:ascii="Calibri" w:hAnsi="Calibri" w:eastAsia="Calibri" w:cs="Calibri"/>
          <w:noProof w:val="0"/>
          <w:sz w:val="24"/>
          <w:szCs w:val="24"/>
          <w:lang w:val="en-US"/>
        </w:rPr>
        <w:t>Recruitment is hampered by structural barriers, including the impact of Brexit, which has limited access to international staff who previously filled vital gaps (Buchan et al., 2022; Buchan et al., 2023). Training pipelines are often insufficient to meet growing demand (Royal College of Nursing, 2022). Rural areas face specific challenges: lack of affordable housing, professional isolation, limited spousal employment opportunities, and barriers to ongoing training (Baker, 2023; Skills for Health, 2020).</w:t>
      </w:r>
    </w:p>
    <w:p xmlns:wp14="http://schemas.microsoft.com/office/word/2010/wordml" w:rsidP="3081B4A6" wp14:paraId="234A0189" wp14:textId="5911A684">
      <w:pPr>
        <w:pStyle w:val="Heading4"/>
        <w:keepNext w:val="0"/>
        <w:keepLines w:val="0"/>
        <w:bidi w:val="0"/>
        <w:spacing w:before="319" w:beforeAutospacing="off" w:after="319" w:afterAutospacing="off" w:line="360" w:lineRule="auto"/>
        <w:jc w:val="left"/>
        <w:rPr>
          <w:rFonts w:ascii="Calibri" w:hAnsi="Calibri" w:eastAsia="Calibri" w:cs="Calibri"/>
          <w:b w:val="1"/>
          <w:bCs w:val="1"/>
          <w:noProof w:val="0"/>
          <w:sz w:val="24"/>
          <w:szCs w:val="24"/>
          <w:lang w:val="en-US"/>
        </w:rPr>
      </w:pPr>
      <w:r w:rsidRPr="3081B4A6" w:rsidR="3075EFB5">
        <w:rPr>
          <w:rFonts w:ascii="Calibri" w:hAnsi="Calibri" w:eastAsia="Calibri" w:cs="Calibri"/>
          <w:b w:val="1"/>
          <w:bCs w:val="1"/>
          <w:noProof w:val="0"/>
          <w:sz w:val="24"/>
          <w:szCs w:val="24"/>
          <w:lang w:val="en-US"/>
        </w:rPr>
        <w:t>System Fragmentation</w:t>
      </w:r>
    </w:p>
    <w:p xmlns:wp14="http://schemas.microsoft.com/office/word/2010/wordml" w:rsidP="3081B4A6" wp14:paraId="4E5EF0F0" wp14:textId="03CBA043">
      <w:pPr>
        <w:keepNext w:val="0"/>
        <w:keepLines w:val="0"/>
        <w:bidi w:val="0"/>
        <w:spacing w:before="240" w:beforeAutospacing="off" w:after="240" w:afterAutospacing="off" w:line="360" w:lineRule="auto"/>
        <w:jc w:val="left"/>
        <w:rPr>
          <w:rFonts w:ascii="Calibri" w:hAnsi="Calibri" w:eastAsia="Calibri" w:cs="Calibri"/>
          <w:noProof w:val="0"/>
          <w:sz w:val="24"/>
          <w:szCs w:val="24"/>
          <w:lang w:val="en-US"/>
        </w:rPr>
      </w:pPr>
      <w:r w:rsidRPr="3081B4A6" w:rsidR="3075EFB5">
        <w:rPr>
          <w:rFonts w:ascii="Calibri" w:hAnsi="Calibri" w:eastAsia="Calibri" w:cs="Calibri"/>
          <w:noProof w:val="0"/>
          <w:sz w:val="24"/>
          <w:szCs w:val="24"/>
          <w:lang w:val="en-US"/>
        </w:rPr>
        <w:t xml:space="preserve">Fragmentation between health and social care has led to inefficiencies and missed opportunities for coordinated planning (Ham, </w:t>
      </w:r>
      <w:r w:rsidRPr="3081B4A6" w:rsidR="3075EFB5">
        <w:rPr>
          <w:rFonts w:ascii="Calibri" w:hAnsi="Calibri" w:eastAsia="Calibri" w:cs="Calibri"/>
          <w:noProof w:val="0"/>
          <w:sz w:val="24"/>
          <w:szCs w:val="24"/>
          <w:lang w:val="en-US"/>
        </w:rPr>
        <w:t>Alderwick</w:t>
      </w:r>
      <w:r w:rsidRPr="3081B4A6" w:rsidR="3075EFB5">
        <w:rPr>
          <w:rFonts w:ascii="Calibri" w:hAnsi="Calibri" w:eastAsia="Calibri" w:cs="Calibri"/>
          <w:noProof w:val="0"/>
          <w:sz w:val="24"/>
          <w:szCs w:val="24"/>
          <w:lang w:val="en-US"/>
        </w:rPr>
        <w:t xml:space="preserve"> and Dunn, 2021; Glasby, 2022). Inflexible structures, inconsistent data sharing, and limited staff mobility across sectors hinder the ability to deploy staff efficiently and respond flexibly to local needs (Department of Health and Social Care, 2021).</w:t>
      </w:r>
    </w:p>
    <w:p xmlns:wp14="http://schemas.microsoft.com/office/word/2010/wordml" w:rsidP="3081B4A6" wp14:paraId="33DDB720" wp14:textId="1C08A9C1">
      <w:pPr>
        <w:pStyle w:val="Heading4"/>
        <w:keepNext w:val="0"/>
        <w:keepLines w:val="0"/>
        <w:bidi w:val="0"/>
        <w:spacing w:before="319" w:beforeAutospacing="off" w:after="319" w:afterAutospacing="off" w:line="360" w:lineRule="auto"/>
        <w:jc w:val="left"/>
        <w:rPr>
          <w:rFonts w:ascii="Calibri" w:hAnsi="Calibri" w:eastAsia="Calibri" w:cs="Calibri"/>
          <w:b w:val="1"/>
          <w:bCs w:val="1"/>
          <w:noProof w:val="0"/>
          <w:sz w:val="24"/>
          <w:szCs w:val="24"/>
          <w:lang w:val="en-US"/>
        </w:rPr>
      </w:pPr>
      <w:r w:rsidRPr="3081B4A6" w:rsidR="3075EFB5">
        <w:rPr>
          <w:rFonts w:ascii="Calibri" w:hAnsi="Calibri" w:eastAsia="Calibri" w:cs="Calibri"/>
          <w:b w:val="1"/>
          <w:bCs w:val="1"/>
          <w:noProof w:val="0"/>
          <w:sz w:val="24"/>
          <w:szCs w:val="24"/>
          <w:lang w:val="en-US"/>
        </w:rPr>
        <w:t>Diversity, Inclusion, and Workforce Representation</w:t>
      </w:r>
    </w:p>
    <w:p xmlns:wp14="http://schemas.microsoft.com/office/word/2010/wordml" w:rsidP="3081B4A6" wp14:paraId="722404B8" wp14:textId="78C1E529">
      <w:pPr>
        <w:keepNext w:val="0"/>
        <w:keepLines w:val="0"/>
        <w:bidi w:val="0"/>
        <w:spacing w:before="240" w:beforeAutospacing="off" w:after="240" w:afterAutospacing="off" w:line="360" w:lineRule="auto"/>
        <w:jc w:val="left"/>
        <w:rPr>
          <w:rFonts w:ascii="Calibri" w:hAnsi="Calibri" w:eastAsia="Calibri" w:cs="Calibri"/>
          <w:noProof w:val="0"/>
          <w:sz w:val="24"/>
          <w:szCs w:val="24"/>
          <w:lang w:val="en-US"/>
        </w:rPr>
      </w:pPr>
      <w:r w:rsidRPr="3081B4A6" w:rsidR="3075EFB5">
        <w:rPr>
          <w:rFonts w:ascii="Calibri" w:hAnsi="Calibri" w:eastAsia="Calibri" w:cs="Calibri"/>
          <w:noProof w:val="0"/>
          <w:sz w:val="24"/>
          <w:szCs w:val="24"/>
          <w:lang w:val="en-US"/>
        </w:rPr>
        <w:t>Diversity and inclusion remain key challenges. Research shows that minority ethnic staff in the NHS are more likely to experience discrimination and less likely to be promoted (NHS England, 2023; West et al., 2015). Tackling these systemic inequalities is essential for a resilient, representative workforce.</w:t>
      </w:r>
    </w:p>
    <w:p xmlns:wp14="http://schemas.microsoft.com/office/word/2010/wordml" w:rsidP="3081B4A6" wp14:paraId="1E273B86" wp14:textId="0711F57C">
      <w:pPr>
        <w:pStyle w:val="Heading3"/>
        <w:keepNext w:val="0"/>
        <w:keepLines w:val="0"/>
        <w:bidi w:val="0"/>
        <w:spacing w:before="281" w:beforeAutospacing="off" w:after="281" w:afterAutospacing="off" w:line="360" w:lineRule="auto"/>
        <w:jc w:val="left"/>
        <w:rPr>
          <w:rFonts w:ascii="Calibri" w:hAnsi="Calibri" w:eastAsia="Calibri" w:cs="Calibri"/>
          <w:b w:val="1"/>
          <w:bCs w:val="1"/>
          <w:noProof w:val="0"/>
          <w:sz w:val="24"/>
          <w:szCs w:val="24"/>
          <w:lang w:val="en-US"/>
        </w:rPr>
      </w:pPr>
      <w:r w:rsidRPr="3081B4A6" w:rsidR="3075EFB5">
        <w:rPr>
          <w:rFonts w:ascii="Calibri" w:hAnsi="Calibri" w:eastAsia="Calibri" w:cs="Calibri"/>
          <w:b w:val="1"/>
          <w:bCs w:val="1"/>
          <w:noProof w:val="0"/>
          <w:sz w:val="24"/>
          <w:szCs w:val="24"/>
          <w:lang w:val="en-US"/>
        </w:rPr>
        <w:t>2.3 Comparative and International Insights</w:t>
      </w:r>
    </w:p>
    <w:p xmlns:wp14="http://schemas.microsoft.com/office/word/2010/wordml" w:rsidP="3081B4A6" wp14:paraId="173517EF" wp14:textId="4A7F6F93">
      <w:pPr>
        <w:keepNext w:val="0"/>
        <w:keepLines w:val="0"/>
        <w:bidi w:val="0"/>
        <w:spacing w:before="240" w:beforeAutospacing="off" w:after="240" w:afterAutospacing="off" w:line="360" w:lineRule="auto"/>
        <w:jc w:val="left"/>
        <w:rPr>
          <w:rFonts w:ascii="Calibri" w:hAnsi="Calibri" w:eastAsia="Calibri" w:cs="Calibri"/>
          <w:noProof w:val="0"/>
          <w:sz w:val="24"/>
          <w:szCs w:val="24"/>
          <w:lang w:val="en-US"/>
        </w:rPr>
      </w:pPr>
      <w:r w:rsidRPr="3081B4A6" w:rsidR="3075EFB5">
        <w:rPr>
          <w:rFonts w:ascii="Calibri" w:hAnsi="Calibri" w:eastAsia="Calibri" w:cs="Calibri"/>
          <w:noProof w:val="0"/>
          <w:sz w:val="24"/>
          <w:szCs w:val="24"/>
          <w:lang w:val="en-US"/>
        </w:rPr>
        <w:t xml:space="preserve">It is instructive to compare the Welsh workforce context with approaches adopted elsewhere in the UK and Europe. For example, Scotland’s ‘Once for Scotland’ workforce policies have promoted </w:t>
      </w:r>
      <w:r w:rsidRPr="3081B4A6" w:rsidR="473E5B09">
        <w:rPr>
          <w:rFonts w:ascii="Calibri" w:hAnsi="Calibri" w:eastAsia="Calibri" w:cs="Calibri"/>
          <w:noProof w:val="0"/>
          <w:sz w:val="24"/>
          <w:szCs w:val="24"/>
          <w:lang w:val="en-US"/>
        </w:rPr>
        <w:t>standardization</w:t>
      </w:r>
      <w:r w:rsidRPr="3081B4A6" w:rsidR="3075EFB5">
        <w:rPr>
          <w:rFonts w:ascii="Calibri" w:hAnsi="Calibri" w:eastAsia="Calibri" w:cs="Calibri"/>
          <w:noProof w:val="0"/>
          <w:sz w:val="24"/>
          <w:szCs w:val="24"/>
          <w:lang w:val="en-US"/>
        </w:rPr>
        <w:t xml:space="preserve"> and portability of employment across the country, simplifying recruitment and deployment, particularly in remote and rural areas (Scottish Government, 2021). England’s NHS People Plan has </w:t>
      </w:r>
      <w:r w:rsidRPr="3081B4A6" w:rsidR="4CA001E8">
        <w:rPr>
          <w:rFonts w:ascii="Calibri" w:hAnsi="Calibri" w:eastAsia="Calibri" w:cs="Calibri"/>
          <w:noProof w:val="0"/>
          <w:sz w:val="24"/>
          <w:szCs w:val="24"/>
          <w:lang w:val="en-US"/>
        </w:rPr>
        <w:t>emphasized</w:t>
      </w:r>
      <w:r w:rsidRPr="3081B4A6" w:rsidR="3075EFB5">
        <w:rPr>
          <w:rFonts w:ascii="Calibri" w:hAnsi="Calibri" w:eastAsia="Calibri" w:cs="Calibri"/>
          <w:noProof w:val="0"/>
          <w:sz w:val="24"/>
          <w:szCs w:val="24"/>
          <w:lang w:val="en-US"/>
        </w:rPr>
        <w:t xml:space="preserve"> staff well-being, flexible </w:t>
      </w:r>
      <w:r w:rsidRPr="3081B4A6" w:rsidR="3075EFB5">
        <w:rPr>
          <w:rFonts w:ascii="Calibri" w:hAnsi="Calibri" w:eastAsia="Calibri" w:cs="Calibri"/>
          <w:noProof w:val="0"/>
          <w:sz w:val="24"/>
          <w:szCs w:val="24"/>
          <w:lang w:val="en-US"/>
        </w:rPr>
        <w:t>working</w:t>
      </w:r>
      <w:r w:rsidRPr="3081B4A6" w:rsidR="3075EFB5">
        <w:rPr>
          <w:rFonts w:ascii="Calibri" w:hAnsi="Calibri" w:eastAsia="Calibri" w:cs="Calibri"/>
          <w:noProof w:val="0"/>
          <w:sz w:val="24"/>
          <w:szCs w:val="24"/>
          <w:lang w:val="en-US"/>
        </w:rPr>
        <w:t xml:space="preserve"> and diversity, leading to some improvements in staff morale and retention (NHS England, 2023; King’s Fund, 2021). At the European level, countries such as Sweden and the Netherlands have achieved higher retention rates by investing in continuous professional development, robust social partnerships, and supportive working cultures (OECD, 2023; </w:t>
      </w:r>
      <w:r w:rsidRPr="3081B4A6" w:rsidR="3075EFB5">
        <w:rPr>
          <w:rFonts w:ascii="Calibri" w:hAnsi="Calibri" w:eastAsia="Calibri" w:cs="Calibri"/>
          <w:noProof w:val="0"/>
          <w:sz w:val="24"/>
          <w:szCs w:val="24"/>
          <w:lang w:val="en-US"/>
        </w:rPr>
        <w:t>Spasova</w:t>
      </w:r>
      <w:r w:rsidRPr="3081B4A6" w:rsidR="3075EFB5">
        <w:rPr>
          <w:rFonts w:ascii="Calibri" w:hAnsi="Calibri" w:eastAsia="Calibri" w:cs="Calibri"/>
          <w:noProof w:val="0"/>
          <w:sz w:val="24"/>
          <w:szCs w:val="24"/>
          <w:lang w:val="en-US"/>
        </w:rPr>
        <w:t xml:space="preserve"> et al., 2018). These examples </w:t>
      </w:r>
      <w:r w:rsidRPr="3081B4A6" w:rsidR="3CCBB0E9">
        <w:rPr>
          <w:rFonts w:ascii="Calibri" w:hAnsi="Calibri" w:eastAsia="Calibri" w:cs="Calibri"/>
          <w:noProof w:val="0"/>
          <w:sz w:val="24"/>
          <w:szCs w:val="24"/>
          <w:lang w:val="en-US"/>
        </w:rPr>
        <w:t>prove</w:t>
      </w:r>
      <w:r w:rsidRPr="3081B4A6" w:rsidR="3075EFB5">
        <w:rPr>
          <w:rFonts w:ascii="Calibri" w:hAnsi="Calibri" w:eastAsia="Calibri" w:cs="Calibri"/>
          <w:noProof w:val="0"/>
          <w:sz w:val="24"/>
          <w:szCs w:val="24"/>
          <w:lang w:val="en-US"/>
        </w:rPr>
        <w:t xml:space="preserve"> that comprehensive, </w:t>
      </w:r>
      <w:r w:rsidRPr="3081B4A6" w:rsidR="19BDDB8D">
        <w:rPr>
          <w:rFonts w:ascii="Calibri" w:hAnsi="Calibri" w:eastAsia="Calibri" w:cs="Calibri"/>
          <w:noProof w:val="0"/>
          <w:sz w:val="24"/>
          <w:szCs w:val="24"/>
          <w:lang w:val="en-US"/>
        </w:rPr>
        <w:t>integrated,</w:t>
      </w:r>
      <w:r w:rsidRPr="3081B4A6" w:rsidR="3075EFB5">
        <w:rPr>
          <w:rFonts w:ascii="Calibri" w:hAnsi="Calibri" w:eastAsia="Calibri" w:cs="Calibri"/>
          <w:noProof w:val="0"/>
          <w:sz w:val="24"/>
          <w:szCs w:val="24"/>
          <w:lang w:val="en-US"/>
        </w:rPr>
        <w:t xml:space="preserve"> and well-funded strategies can mitigate workforce shortages, but also highlight the importance of adapting solutions to local needs and contexts.</w:t>
      </w:r>
    </w:p>
    <w:p xmlns:wp14="http://schemas.microsoft.com/office/word/2010/wordml" w:rsidP="3081B4A6" wp14:paraId="4B00C7AD" wp14:textId="40B1086B">
      <w:pPr>
        <w:pStyle w:val="Heading3"/>
        <w:keepNext w:val="0"/>
        <w:keepLines w:val="0"/>
        <w:bidi w:val="0"/>
        <w:spacing w:before="281" w:beforeAutospacing="off" w:after="281" w:afterAutospacing="off" w:line="360" w:lineRule="auto"/>
        <w:jc w:val="left"/>
        <w:rPr>
          <w:rFonts w:ascii="Calibri" w:hAnsi="Calibri" w:eastAsia="Calibri" w:cs="Calibri"/>
          <w:b w:val="1"/>
          <w:bCs w:val="1"/>
          <w:noProof w:val="0"/>
          <w:sz w:val="24"/>
          <w:szCs w:val="24"/>
          <w:lang w:val="en-US"/>
        </w:rPr>
      </w:pPr>
      <w:r w:rsidRPr="3081B4A6" w:rsidR="3075EFB5">
        <w:rPr>
          <w:rFonts w:ascii="Calibri" w:hAnsi="Calibri" w:eastAsia="Calibri" w:cs="Calibri"/>
          <w:b w:val="1"/>
          <w:bCs w:val="1"/>
          <w:noProof w:val="0"/>
          <w:sz w:val="24"/>
          <w:szCs w:val="24"/>
          <w:lang w:val="en-US"/>
        </w:rPr>
        <w:t>2.4 Workforce Supply and Demand: Long-Term Projections</w:t>
      </w:r>
    </w:p>
    <w:p xmlns:wp14="http://schemas.microsoft.com/office/word/2010/wordml" w:rsidP="3081B4A6" wp14:paraId="502AB791" wp14:textId="5BF3D85C">
      <w:pPr>
        <w:keepNext w:val="0"/>
        <w:keepLines w:val="0"/>
        <w:bidi w:val="0"/>
        <w:spacing w:before="240" w:beforeAutospacing="off" w:after="240" w:afterAutospacing="off" w:line="360" w:lineRule="auto"/>
        <w:jc w:val="left"/>
        <w:rPr>
          <w:rFonts w:ascii="Calibri" w:hAnsi="Calibri" w:eastAsia="Calibri" w:cs="Calibri"/>
          <w:noProof w:val="0"/>
          <w:sz w:val="24"/>
          <w:szCs w:val="24"/>
          <w:lang w:val="en-US"/>
        </w:rPr>
      </w:pPr>
      <w:r w:rsidRPr="3081B4A6" w:rsidR="3075EFB5">
        <w:rPr>
          <w:rFonts w:ascii="Calibri" w:hAnsi="Calibri" w:eastAsia="Calibri" w:cs="Calibri"/>
          <w:noProof w:val="0"/>
          <w:sz w:val="24"/>
          <w:szCs w:val="24"/>
          <w:lang w:val="en-US"/>
        </w:rPr>
        <w:t xml:space="preserve">Long-term projections </w:t>
      </w:r>
      <w:r w:rsidRPr="3081B4A6" w:rsidR="6ACDD4FF">
        <w:rPr>
          <w:rFonts w:ascii="Calibri" w:hAnsi="Calibri" w:eastAsia="Calibri" w:cs="Calibri"/>
          <w:noProof w:val="0"/>
          <w:sz w:val="24"/>
          <w:szCs w:val="24"/>
          <w:lang w:val="en-US"/>
        </w:rPr>
        <w:t>show</w:t>
      </w:r>
      <w:r w:rsidRPr="3081B4A6" w:rsidR="3075EFB5">
        <w:rPr>
          <w:rFonts w:ascii="Calibri" w:hAnsi="Calibri" w:eastAsia="Calibri" w:cs="Calibri"/>
          <w:noProof w:val="0"/>
          <w:sz w:val="24"/>
          <w:szCs w:val="24"/>
          <w:lang w:val="en-US"/>
        </w:rPr>
        <w:t xml:space="preserve"> tha</w:t>
      </w:r>
      <w:r w:rsidRPr="3081B4A6" w:rsidR="3075EFB5">
        <w:rPr>
          <w:rFonts w:ascii="Calibri" w:hAnsi="Calibri" w:eastAsia="Calibri" w:cs="Calibri"/>
          <w:noProof w:val="0"/>
          <w:sz w:val="24"/>
          <w:szCs w:val="24"/>
          <w:lang w:val="en-US"/>
        </w:rPr>
        <w:t xml:space="preserve">t without decisive action, the workforce gap in Wales is likely to widen further. The Health Foundation (2022) estimates that by 2030, demand for health and social care workers in the UK will outstrip supply by up to 250,000 posts, with Wales particularly exposed due to its demographic profile and rurality. This projection underscores the urgency of implementing robust workforce strategies, as delays will only intensify pressure on existing staff and risk service reductions. In comparison, countries such as Germany and Norway have invested heavily in workforce modelling and forecasting, allowing for more proactive planning (OECD, 2023). Adopting similar long-term approaches in Wales could help </w:t>
      </w:r>
      <w:r w:rsidRPr="3081B4A6" w:rsidR="1B7F402B">
        <w:rPr>
          <w:rFonts w:ascii="Calibri" w:hAnsi="Calibri" w:eastAsia="Calibri" w:cs="Calibri"/>
          <w:noProof w:val="0"/>
          <w:sz w:val="24"/>
          <w:szCs w:val="24"/>
          <w:lang w:val="en-US"/>
        </w:rPr>
        <w:t>predict</w:t>
      </w:r>
      <w:r w:rsidRPr="3081B4A6" w:rsidR="3075EFB5">
        <w:rPr>
          <w:rFonts w:ascii="Calibri" w:hAnsi="Calibri" w:eastAsia="Calibri" w:cs="Calibri"/>
          <w:noProof w:val="0"/>
          <w:sz w:val="24"/>
          <w:szCs w:val="24"/>
          <w:lang w:val="en-US"/>
        </w:rPr>
        <w:t xml:space="preserve"> and offset future demands.</w:t>
      </w:r>
    </w:p>
    <w:p xmlns:wp14="http://schemas.microsoft.com/office/word/2010/wordml" w:rsidP="3081B4A6" wp14:paraId="5126E264" wp14:textId="511D8C8E">
      <w:pPr>
        <w:keepNext w:val="0"/>
        <w:keepLines w:val="0"/>
        <w:bidi w:val="0"/>
        <w:spacing w:line="360" w:lineRule="auto"/>
        <w:jc w:val="left"/>
        <w:rPr>
          <w:rFonts w:ascii="Calibri" w:hAnsi="Calibri" w:eastAsia="Calibri" w:cs="Calibri"/>
          <w:sz w:val="24"/>
          <w:szCs w:val="24"/>
        </w:rPr>
      </w:pPr>
    </w:p>
    <w:p xmlns:wp14="http://schemas.microsoft.com/office/word/2010/wordml" w:rsidP="3081B4A6" wp14:paraId="6698A7DC" wp14:textId="560CDE7D">
      <w:pPr>
        <w:pStyle w:val="Heading2"/>
        <w:keepNext w:val="0"/>
        <w:keepLines w:val="0"/>
        <w:bidi w:val="0"/>
        <w:spacing w:before="299" w:beforeAutospacing="off" w:after="299" w:afterAutospacing="off" w:line="360" w:lineRule="auto"/>
        <w:jc w:val="left"/>
        <w:rPr>
          <w:rFonts w:ascii="Calibri" w:hAnsi="Calibri" w:eastAsia="Calibri" w:cs="Calibri"/>
          <w:b w:val="1"/>
          <w:bCs w:val="1"/>
          <w:noProof w:val="0"/>
          <w:sz w:val="24"/>
          <w:szCs w:val="24"/>
          <w:lang w:val="en-US"/>
        </w:rPr>
      </w:pPr>
      <w:r w:rsidRPr="3081B4A6" w:rsidR="3075EFB5">
        <w:rPr>
          <w:rFonts w:ascii="Calibri" w:hAnsi="Calibri" w:eastAsia="Calibri" w:cs="Calibri"/>
          <w:b w:val="1"/>
          <w:bCs w:val="1"/>
          <w:noProof w:val="0"/>
          <w:sz w:val="24"/>
          <w:szCs w:val="24"/>
          <w:lang w:val="en-US"/>
        </w:rPr>
        <w:t>3. Theoretical Framework for Strategic Response</w:t>
      </w:r>
    </w:p>
    <w:p xmlns:wp14="http://schemas.microsoft.com/office/word/2010/wordml" w:rsidP="3081B4A6" wp14:paraId="33A91D86" wp14:textId="03B78F23">
      <w:pPr>
        <w:keepNext w:val="0"/>
        <w:keepLines w:val="0"/>
        <w:bidi w:val="0"/>
        <w:spacing w:before="240" w:beforeAutospacing="off" w:after="240" w:afterAutospacing="off" w:line="360" w:lineRule="auto"/>
        <w:jc w:val="left"/>
        <w:rPr>
          <w:rFonts w:ascii="Calibri" w:hAnsi="Calibri" w:eastAsia="Calibri" w:cs="Calibri"/>
          <w:noProof w:val="0"/>
          <w:sz w:val="24"/>
          <w:szCs w:val="24"/>
          <w:lang w:val="en-US"/>
        </w:rPr>
      </w:pPr>
      <w:r w:rsidRPr="3081B4A6" w:rsidR="3075EFB5">
        <w:rPr>
          <w:rFonts w:ascii="Calibri" w:hAnsi="Calibri" w:eastAsia="Calibri" w:cs="Calibri"/>
          <w:noProof w:val="0"/>
          <w:sz w:val="24"/>
          <w:szCs w:val="24"/>
          <w:lang w:val="en-US"/>
        </w:rPr>
        <w:t>Addressing the workforce crisis requires robust theoretical frameworks: transformational leadership, SHRM, systems thinking, and digital innovation.</w:t>
      </w:r>
    </w:p>
    <w:p xmlns:wp14="http://schemas.microsoft.com/office/word/2010/wordml" w:rsidP="3081B4A6" wp14:paraId="5FFCFF37" wp14:textId="5D9F5109">
      <w:pPr>
        <w:pStyle w:val="Heading3"/>
        <w:keepNext w:val="0"/>
        <w:keepLines w:val="0"/>
        <w:bidi w:val="0"/>
        <w:spacing w:before="281" w:beforeAutospacing="off" w:after="281" w:afterAutospacing="off" w:line="360" w:lineRule="auto"/>
        <w:jc w:val="left"/>
        <w:rPr>
          <w:rFonts w:ascii="Calibri" w:hAnsi="Calibri" w:eastAsia="Calibri" w:cs="Calibri"/>
          <w:b w:val="1"/>
          <w:bCs w:val="1"/>
          <w:noProof w:val="0"/>
          <w:sz w:val="24"/>
          <w:szCs w:val="24"/>
          <w:lang w:val="en-US"/>
        </w:rPr>
      </w:pPr>
      <w:r w:rsidRPr="3081B4A6" w:rsidR="3075EFB5">
        <w:rPr>
          <w:rFonts w:ascii="Calibri" w:hAnsi="Calibri" w:eastAsia="Calibri" w:cs="Calibri"/>
          <w:b w:val="1"/>
          <w:bCs w:val="1"/>
          <w:noProof w:val="0"/>
          <w:sz w:val="24"/>
          <w:szCs w:val="24"/>
          <w:lang w:val="en-US"/>
        </w:rPr>
        <w:t>3.1 Transformational Leadership</w:t>
      </w:r>
    </w:p>
    <w:p xmlns:wp14="http://schemas.microsoft.com/office/word/2010/wordml" w:rsidP="3081B4A6" wp14:paraId="537F23A8" wp14:textId="5D44A4B0">
      <w:pPr>
        <w:keepNext w:val="0"/>
        <w:keepLines w:val="0"/>
        <w:bidi w:val="0"/>
        <w:spacing w:before="240" w:beforeAutospacing="off" w:after="240" w:afterAutospacing="off" w:line="360" w:lineRule="auto"/>
        <w:jc w:val="left"/>
        <w:rPr>
          <w:rFonts w:ascii="Calibri" w:hAnsi="Calibri" w:eastAsia="Calibri" w:cs="Calibri"/>
          <w:noProof w:val="0"/>
          <w:sz w:val="24"/>
          <w:szCs w:val="24"/>
          <w:lang w:val="en-US"/>
        </w:rPr>
      </w:pPr>
      <w:r w:rsidRPr="3081B4A6" w:rsidR="3075EFB5">
        <w:rPr>
          <w:rFonts w:ascii="Calibri" w:hAnsi="Calibri" w:eastAsia="Calibri" w:cs="Calibri"/>
          <w:noProof w:val="0"/>
          <w:sz w:val="24"/>
          <w:szCs w:val="24"/>
          <w:lang w:val="en-US"/>
        </w:rPr>
        <w:t xml:space="preserve">Transformational leadership is </w:t>
      </w:r>
      <w:r w:rsidRPr="3081B4A6" w:rsidR="278B02BB">
        <w:rPr>
          <w:rFonts w:ascii="Calibri" w:hAnsi="Calibri" w:eastAsia="Calibri" w:cs="Calibri"/>
          <w:noProof w:val="0"/>
          <w:sz w:val="24"/>
          <w:szCs w:val="24"/>
          <w:lang w:val="en-US"/>
        </w:rPr>
        <w:t>characterized</w:t>
      </w:r>
      <w:r w:rsidRPr="3081B4A6" w:rsidR="3075EFB5">
        <w:rPr>
          <w:rFonts w:ascii="Calibri" w:hAnsi="Calibri" w:eastAsia="Calibri" w:cs="Calibri"/>
          <w:noProof w:val="0"/>
          <w:sz w:val="24"/>
          <w:szCs w:val="24"/>
          <w:lang w:val="en-US"/>
        </w:rPr>
        <w:t xml:space="preserve"> by the ability to inspire, motivate, and support staff in pursuit of shared goals (Bass and Riggio, 2006). Leaders who communicate </w:t>
      </w:r>
      <w:r w:rsidRPr="3081B4A6" w:rsidR="3075EFB5">
        <w:rPr>
          <w:rFonts w:ascii="Calibri" w:hAnsi="Calibri" w:eastAsia="Calibri" w:cs="Calibri"/>
          <w:noProof w:val="0"/>
          <w:sz w:val="24"/>
          <w:szCs w:val="24"/>
          <w:lang w:val="en-US"/>
        </w:rPr>
        <w:t>a clear vision</w:t>
      </w:r>
      <w:r w:rsidRPr="3081B4A6" w:rsidR="3075EFB5">
        <w:rPr>
          <w:rFonts w:ascii="Calibri" w:hAnsi="Calibri" w:eastAsia="Calibri" w:cs="Calibri"/>
          <w:noProof w:val="0"/>
          <w:sz w:val="24"/>
          <w:szCs w:val="24"/>
          <w:lang w:val="en-US"/>
        </w:rPr>
        <w:t xml:space="preserve">, foster innovation, and provide </w:t>
      </w:r>
      <w:r w:rsidRPr="3081B4A6" w:rsidR="2DEF3EB1">
        <w:rPr>
          <w:rFonts w:ascii="Calibri" w:hAnsi="Calibri" w:eastAsia="Calibri" w:cs="Calibri"/>
          <w:noProof w:val="0"/>
          <w:sz w:val="24"/>
          <w:szCs w:val="24"/>
          <w:lang w:val="en-US"/>
        </w:rPr>
        <w:t>individualized</w:t>
      </w:r>
      <w:r w:rsidRPr="3081B4A6" w:rsidR="3075EFB5">
        <w:rPr>
          <w:rFonts w:ascii="Calibri" w:hAnsi="Calibri" w:eastAsia="Calibri" w:cs="Calibri"/>
          <w:noProof w:val="0"/>
          <w:sz w:val="24"/>
          <w:szCs w:val="24"/>
          <w:lang w:val="en-US"/>
        </w:rPr>
        <w:t xml:space="preserve"> support have been shown to improve staff satisfaction, reduce turnover, and enhance service quality (West et al., 2015; Francis, 2020; Leggat, 2022). In the Welsh context, transformational leaders play a crucial role in building a culture of well-being, teamwork, and continuous improvement.</w:t>
      </w:r>
    </w:p>
    <w:p xmlns:wp14="http://schemas.microsoft.com/office/word/2010/wordml" w:rsidP="3081B4A6" wp14:paraId="1FE4B030" wp14:textId="1288D2E7">
      <w:pPr>
        <w:pStyle w:val="Heading3"/>
        <w:keepNext w:val="0"/>
        <w:keepLines w:val="0"/>
        <w:bidi w:val="0"/>
        <w:spacing w:before="281" w:beforeAutospacing="off" w:after="281" w:afterAutospacing="off" w:line="360" w:lineRule="auto"/>
        <w:jc w:val="left"/>
        <w:rPr>
          <w:rFonts w:ascii="Calibri" w:hAnsi="Calibri" w:eastAsia="Calibri" w:cs="Calibri"/>
          <w:b w:val="1"/>
          <w:bCs w:val="1"/>
          <w:noProof w:val="0"/>
          <w:sz w:val="24"/>
          <w:szCs w:val="24"/>
          <w:lang w:val="en-US"/>
        </w:rPr>
      </w:pPr>
      <w:r w:rsidRPr="3081B4A6" w:rsidR="3075EFB5">
        <w:rPr>
          <w:rFonts w:ascii="Calibri" w:hAnsi="Calibri" w:eastAsia="Calibri" w:cs="Calibri"/>
          <w:b w:val="1"/>
          <w:bCs w:val="1"/>
          <w:noProof w:val="0"/>
          <w:sz w:val="24"/>
          <w:szCs w:val="24"/>
          <w:lang w:val="en-US"/>
        </w:rPr>
        <w:t>3.2 Strategic Human Resource Management (SHRM)</w:t>
      </w:r>
    </w:p>
    <w:p xmlns:wp14="http://schemas.microsoft.com/office/word/2010/wordml" w:rsidP="3081B4A6" wp14:paraId="36E5E3F6" wp14:textId="40AC8EEE">
      <w:pPr>
        <w:keepNext w:val="0"/>
        <w:keepLines w:val="0"/>
        <w:bidi w:val="0"/>
        <w:spacing w:before="240" w:beforeAutospacing="off" w:after="240" w:afterAutospacing="off" w:line="360" w:lineRule="auto"/>
        <w:jc w:val="left"/>
        <w:rPr>
          <w:rFonts w:ascii="Calibri" w:hAnsi="Calibri" w:eastAsia="Calibri" w:cs="Calibri"/>
          <w:noProof w:val="0"/>
          <w:sz w:val="24"/>
          <w:szCs w:val="24"/>
          <w:lang w:val="en-US"/>
        </w:rPr>
      </w:pPr>
      <w:r w:rsidRPr="3081B4A6" w:rsidR="3075EFB5">
        <w:rPr>
          <w:rFonts w:ascii="Calibri" w:hAnsi="Calibri" w:eastAsia="Calibri" w:cs="Calibri"/>
          <w:noProof w:val="0"/>
          <w:sz w:val="24"/>
          <w:szCs w:val="24"/>
          <w:lang w:val="en-US"/>
        </w:rPr>
        <w:t xml:space="preserve">SHRM aligns workforce policies and practices with </w:t>
      </w:r>
      <w:r w:rsidRPr="3081B4A6" w:rsidR="1A0ABAA8">
        <w:rPr>
          <w:rFonts w:ascii="Calibri" w:hAnsi="Calibri" w:eastAsia="Calibri" w:cs="Calibri"/>
          <w:noProof w:val="0"/>
          <w:sz w:val="24"/>
          <w:szCs w:val="24"/>
          <w:lang w:val="en-US"/>
        </w:rPr>
        <w:t>organizational</w:t>
      </w:r>
      <w:r w:rsidRPr="3081B4A6" w:rsidR="3075EFB5">
        <w:rPr>
          <w:rFonts w:ascii="Calibri" w:hAnsi="Calibri" w:eastAsia="Calibri" w:cs="Calibri"/>
          <w:noProof w:val="0"/>
          <w:sz w:val="24"/>
          <w:szCs w:val="24"/>
          <w:lang w:val="en-US"/>
        </w:rPr>
        <w:t xml:space="preserve"> strategy to achieve sustainability and responsiveness (Armstrong and Taylor, 2023; Horton and Farnsworth, 2021). In Wales, this means moving from short-term fixes (like reliance on agency staff) to long-term investment in recruitment, training, and career development. SHRM also </w:t>
      </w:r>
      <w:r w:rsidRPr="3081B4A6" w:rsidR="4CBE8228">
        <w:rPr>
          <w:rFonts w:ascii="Calibri" w:hAnsi="Calibri" w:eastAsia="Calibri" w:cs="Calibri"/>
          <w:noProof w:val="0"/>
          <w:sz w:val="24"/>
          <w:szCs w:val="24"/>
          <w:lang w:val="en-US"/>
        </w:rPr>
        <w:t>emphasizes</w:t>
      </w:r>
      <w:r w:rsidRPr="3081B4A6" w:rsidR="3075EFB5">
        <w:rPr>
          <w:rFonts w:ascii="Calibri" w:hAnsi="Calibri" w:eastAsia="Calibri" w:cs="Calibri"/>
          <w:noProof w:val="0"/>
          <w:sz w:val="24"/>
          <w:szCs w:val="24"/>
          <w:lang w:val="en-US"/>
        </w:rPr>
        <w:t xml:space="preserve"> inclusive and supportive workplaces tailored to community needs (Skills for Care, 2022; Royal College of Nursing, 2022).</w:t>
      </w:r>
    </w:p>
    <w:p xmlns:wp14="http://schemas.microsoft.com/office/word/2010/wordml" w:rsidP="3081B4A6" wp14:paraId="336B426E" wp14:textId="06DD0D3C">
      <w:pPr>
        <w:pStyle w:val="Heading3"/>
        <w:keepNext w:val="0"/>
        <w:keepLines w:val="0"/>
        <w:bidi w:val="0"/>
        <w:spacing w:before="281" w:beforeAutospacing="off" w:after="281" w:afterAutospacing="off" w:line="360" w:lineRule="auto"/>
        <w:jc w:val="left"/>
        <w:rPr>
          <w:rFonts w:ascii="Calibri" w:hAnsi="Calibri" w:eastAsia="Calibri" w:cs="Calibri"/>
          <w:b w:val="1"/>
          <w:bCs w:val="1"/>
          <w:noProof w:val="0"/>
          <w:sz w:val="24"/>
          <w:szCs w:val="24"/>
          <w:lang w:val="en-US"/>
        </w:rPr>
      </w:pPr>
      <w:r w:rsidRPr="3081B4A6" w:rsidR="3075EFB5">
        <w:rPr>
          <w:rFonts w:ascii="Calibri" w:hAnsi="Calibri" w:eastAsia="Calibri" w:cs="Calibri"/>
          <w:b w:val="1"/>
          <w:bCs w:val="1"/>
          <w:noProof w:val="0"/>
          <w:sz w:val="24"/>
          <w:szCs w:val="24"/>
          <w:lang w:val="en-US"/>
        </w:rPr>
        <w:t>3.3 Systems Thinking and Integration</w:t>
      </w:r>
    </w:p>
    <w:p xmlns:wp14="http://schemas.microsoft.com/office/word/2010/wordml" w:rsidP="3081B4A6" wp14:paraId="54622D9B" wp14:textId="720A8863">
      <w:pPr>
        <w:keepNext w:val="0"/>
        <w:keepLines w:val="0"/>
        <w:bidi w:val="0"/>
        <w:spacing w:before="240" w:beforeAutospacing="off" w:after="240" w:afterAutospacing="off" w:line="360" w:lineRule="auto"/>
        <w:jc w:val="left"/>
        <w:rPr>
          <w:rFonts w:ascii="Calibri" w:hAnsi="Calibri" w:eastAsia="Calibri" w:cs="Calibri"/>
          <w:noProof w:val="0"/>
          <w:sz w:val="24"/>
          <w:szCs w:val="24"/>
          <w:lang w:val="en-US"/>
        </w:rPr>
      </w:pPr>
      <w:r w:rsidRPr="3081B4A6" w:rsidR="3075EFB5">
        <w:rPr>
          <w:rFonts w:ascii="Calibri" w:hAnsi="Calibri" w:eastAsia="Calibri" w:cs="Calibri"/>
          <w:noProof w:val="0"/>
          <w:sz w:val="24"/>
          <w:szCs w:val="24"/>
          <w:lang w:val="en-US"/>
        </w:rPr>
        <w:t xml:space="preserve">Systems thinking </w:t>
      </w:r>
      <w:r w:rsidRPr="3081B4A6" w:rsidR="3F5D3114">
        <w:rPr>
          <w:rFonts w:ascii="Calibri" w:hAnsi="Calibri" w:eastAsia="Calibri" w:cs="Calibri"/>
          <w:noProof w:val="0"/>
          <w:sz w:val="24"/>
          <w:szCs w:val="24"/>
          <w:lang w:val="en-US"/>
        </w:rPr>
        <w:t>recognizes</w:t>
      </w:r>
      <w:r w:rsidRPr="3081B4A6" w:rsidR="3075EFB5">
        <w:rPr>
          <w:rFonts w:ascii="Calibri" w:hAnsi="Calibri" w:eastAsia="Calibri" w:cs="Calibri"/>
          <w:noProof w:val="0"/>
          <w:sz w:val="24"/>
          <w:szCs w:val="24"/>
          <w:lang w:val="en-US"/>
        </w:rPr>
        <w:t xml:space="preserve"> health and social care as interconnected parts of a broader system. Integrated workforce planning, shared training, and collaborative service delivery are essential for breaking down silos and promoting flexibility (Ham, </w:t>
      </w:r>
      <w:r w:rsidRPr="3081B4A6" w:rsidR="3075EFB5">
        <w:rPr>
          <w:rFonts w:ascii="Calibri" w:hAnsi="Calibri" w:eastAsia="Calibri" w:cs="Calibri"/>
          <w:noProof w:val="0"/>
          <w:sz w:val="24"/>
          <w:szCs w:val="24"/>
          <w:lang w:val="en-US"/>
        </w:rPr>
        <w:t>Alderwick</w:t>
      </w:r>
      <w:r w:rsidRPr="3081B4A6" w:rsidR="3075EFB5">
        <w:rPr>
          <w:rFonts w:ascii="Calibri" w:hAnsi="Calibri" w:eastAsia="Calibri" w:cs="Calibri"/>
          <w:noProof w:val="0"/>
          <w:sz w:val="24"/>
          <w:szCs w:val="24"/>
          <w:lang w:val="en-US"/>
        </w:rPr>
        <w:t xml:space="preserve"> and Dunn, 2021; Glasby, 2022; Department of Health and Social Care, 2021). Integrated approaches </w:t>
      </w:r>
      <w:r w:rsidRPr="3081B4A6" w:rsidR="0B50BAA4">
        <w:rPr>
          <w:rFonts w:ascii="Calibri" w:hAnsi="Calibri" w:eastAsia="Calibri" w:cs="Calibri"/>
          <w:noProof w:val="0"/>
          <w:sz w:val="24"/>
          <w:szCs w:val="24"/>
          <w:lang w:val="en-US"/>
        </w:rPr>
        <w:t>ease</w:t>
      </w:r>
      <w:r w:rsidRPr="3081B4A6" w:rsidR="3075EFB5">
        <w:rPr>
          <w:rFonts w:ascii="Calibri" w:hAnsi="Calibri" w:eastAsia="Calibri" w:cs="Calibri"/>
          <w:noProof w:val="0"/>
          <w:sz w:val="24"/>
          <w:szCs w:val="24"/>
          <w:lang w:val="en-US"/>
        </w:rPr>
        <w:t xml:space="preserve"> resource sharing, support multidisciplinary working, and improve continuity of care (King’s Fund, 2021; NHS Wales, 2020).</w:t>
      </w:r>
    </w:p>
    <w:p xmlns:wp14="http://schemas.microsoft.com/office/word/2010/wordml" w:rsidP="3081B4A6" wp14:paraId="757F68C4" wp14:textId="0EA38045">
      <w:pPr>
        <w:pStyle w:val="Heading3"/>
        <w:keepNext w:val="0"/>
        <w:keepLines w:val="0"/>
        <w:bidi w:val="0"/>
        <w:spacing w:before="281" w:beforeAutospacing="off" w:after="281" w:afterAutospacing="off" w:line="360" w:lineRule="auto"/>
        <w:jc w:val="left"/>
        <w:rPr>
          <w:rFonts w:ascii="Calibri" w:hAnsi="Calibri" w:eastAsia="Calibri" w:cs="Calibri"/>
          <w:b w:val="1"/>
          <w:bCs w:val="1"/>
          <w:noProof w:val="0"/>
          <w:sz w:val="24"/>
          <w:szCs w:val="24"/>
          <w:lang w:val="en-US"/>
        </w:rPr>
      </w:pPr>
      <w:r w:rsidRPr="3081B4A6" w:rsidR="3075EFB5">
        <w:rPr>
          <w:rFonts w:ascii="Calibri" w:hAnsi="Calibri" w:eastAsia="Calibri" w:cs="Calibri"/>
          <w:b w:val="1"/>
          <w:bCs w:val="1"/>
          <w:noProof w:val="0"/>
          <w:sz w:val="24"/>
          <w:szCs w:val="24"/>
          <w:lang w:val="en-US"/>
        </w:rPr>
        <w:t xml:space="preserve">3.4 </w:t>
      </w:r>
      <w:r w:rsidRPr="3081B4A6" w:rsidR="05D9B1FD">
        <w:rPr>
          <w:rFonts w:ascii="Calibri" w:hAnsi="Calibri" w:eastAsia="Calibri" w:cs="Calibri"/>
          <w:b w:val="1"/>
          <w:bCs w:val="1"/>
          <w:noProof w:val="0"/>
          <w:sz w:val="24"/>
          <w:szCs w:val="24"/>
          <w:lang w:val="en-US"/>
        </w:rPr>
        <w:t>Digitalization</w:t>
      </w:r>
      <w:r w:rsidRPr="3081B4A6" w:rsidR="3075EFB5">
        <w:rPr>
          <w:rFonts w:ascii="Calibri" w:hAnsi="Calibri" w:eastAsia="Calibri" w:cs="Calibri"/>
          <w:b w:val="1"/>
          <w:bCs w:val="1"/>
          <w:noProof w:val="0"/>
          <w:sz w:val="24"/>
          <w:szCs w:val="24"/>
          <w:lang w:val="en-US"/>
        </w:rPr>
        <w:t xml:space="preserve"> and Innovation</w:t>
      </w:r>
    </w:p>
    <w:p xmlns:wp14="http://schemas.microsoft.com/office/word/2010/wordml" w:rsidP="3081B4A6" wp14:paraId="0B932908" wp14:textId="140221CC">
      <w:pPr>
        <w:keepNext w:val="0"/>
        <w:keepLines w:val="0"/>
        <w:bidi w:val="0"/>
        <w:spacing w:before="240" w:beforeAutospacing="off" w:after="240" w:afterAutospacing="off" w:line="360" w:lineRule="auto"/>
        <w:jc w:val="left"/>
        <w:rPr>
          <w:rFonts w:ascii="Calibri" w:hAnsi="Calibri" w:eastAsia="Calibri" w:cs="Calibri"/>
          <w:noProof w:val="0"/>
          <w:sz w:val="24"/>
          <w:szCs w:val="24"/>
          <w:lang w:val="en-US"/>
        </w:rPr>
      </w:pPr>
      <w:r w:rsidRPr="3081B4A6" w:rsidR="3075EFB5">
        <w:rPr>
          <w:rFonts w:ascii="Calibri" w:hAnsi="Calibri" w:eastAsia="Calibri" w:cs="Calibri"/>
          <w:noProof w:val="0"/>
          <w:sz w:val="24"/>
          <w:szCs w:val="24"/>
          <w:lang w:val="en-US"/>
        </w:rPr>
        <w:t>Digital transformation and technological innovation are increasingly vital. Digital health solutions—telemedicine, e-rostering, digital learning—enable staff to work flexibly, support rural areas, and streamline processes (HEIW, 2021; NHS Confederation, 2023; Edmondson, 2019).</w:t>
      </w:r>
    </w:p>
    <w:p xmlns:wp14="http://schemas.microsoft.com/office/word/2010/wordml" w:rsidP="3081B4A6" wp14:paraId="6100CA87" wp14:textId="3D326C9C">
      <w:pPr>
        <w:keepNext w:val="0"/>
        <w:keepLines w:val="0"/>
        <w:bidi w:val="0"/>
        <w:spacing w:line="360" w:lineRule="auto"/>
        <w:jc w:val="left"/>
        <w:rPr>
          <w:rFonts w:ascii="Calibri" w:hAnsi="Calibri" w:eastAsia="Calibri" w:cs="Calibri"/>
          <w:sz w:val="24"/>
          <w:szCs w:val="24"/>
        </w:rPr>
      </w:pPr>
    </w:p>
    <w:p xmlns:wp14="http://schemas.microsoft.com/office/word/2010/wordml" w:rsidP="3081B4A6" wp14:paraId="5A81D41B" wp14:textId="71B89D9C">
      <w:pPr>
        <w:pStyle w:val="Heading2"/>
        <w:keepNext w:val="0"/>
        <w:keepLines w:val="0"/>
        <w:bidi w:val="0"/>
        <w:spacing w:before="299" w:beforeAutospacing="off" w:after="299" w:afterAutospacing="off" w:line="360" w:lineRule="auto"/>
        <w:jc w:val="left"/>
        <w:rPr>
          <w:rFonts w:ascii="Calibri" w:hAnsi="Calibri" w:eastAsia="Calibri" w:cs="Calibri"/>
          <w:b w:val="1"/>
          <w:bCs w:val="1"/>
          <w:noProof w:val="0"/>
          <w:sz w:val="24"/>
          <w:szCs w:val="24"/>
          <w:lang w:val="en-US"/>
        </w:rPr>
      </w:pPr>
      <w:r w:rsidRPr="3081B4A6" w:rsidR="3075EFB5">
        <w:rPr>
          <w:rFonts w:ascii="Calibri" w:hAnsi="Calibri" w:eastAsia="Calibri" w:cs="Calibri"/>
          <w:b w:val="1"/>
          <w:bCs w:val="1"/>
          <w:noProof w:val="0"/>
          <w:sz w:val="24"/>
          <w:szCs w:val="24"/>
          <w:lang w:val="en-US"/>
        </w:rPr>
        <w:t>4. Strategic Action Plan</w:t>
      </w:r>
    </w:p>
    <w:p xmlns:wp14="http://schemas.microsoft.com/office/word/2010/wordml" w:rsidP="3081B4A6" wp14:paraId="6E1ADB9A" wp14:textId="7DFAD048">
      <w:pPr>
        <w:keepNext w:val="0"/>
        <w:keepLines w:val="0"/>
        <w:bidi w:val="0"/>
        <w:spacing w:before="240" w:beforeAutospacing="off" w:after="240" w:afterAutospacing="off" w:line="360" w:lineRule="auto"/>
        <w:jc w:val="left"/>
        <w:rPr>
          <w:rFonts w:ascii="Calibri" w:hAnsi="Calibri" w:eastAsia="Calibri" w:cs="Calibri"/>
          <w:noProof w:val="0"/>
          <w:sz w:val="24"/>
          <w:szCs w:val="24"/>
          <w:lang w:val="en-US"/>
        </w:rPr>
      </w:pPr>
      <w:r w:rsidRPr="3081B4A6" w:rsidR="3075EFB5">
        <w:rPr>
          <w:rFonts w:ascii="Calibri" w:hAnsi="Calibri" w:eastAsia="Calibri" w:cs="Calibri"/>
          <w:noProof w:val="0"/>
          <w:sz w:val="24"/>
          <w:szCs w:val="24"/>
          <w:lang w:val="en-US"/>
        </w:rPr>
        <w:t>Based on these theoretical principles and best practice, the following action plan is proposed.</w:t>
      </w:r>
    </w:p>
    <w:p xmlns:wp14="http://schemas.microsoft.com/office/word/2010/wordml" w:rsidP="3081B4A6" wp14:paraId="265140FF" wp14:textId="63A11ECC">
      <w:pPr>
        <w:pStyle w:val="Heading3"/>
        <w:keepNext w:val="0"/>
        <w:keepLines w:val="0"/>
        <w:bidi w:val="0"/>
        <w:spacing w:before="281" w:beforeAutospacing="off" w:after="281" w:afterAutospacing="off" w:line="360" w:lineRule="auto"/>
        <w:jc w:val="left"/>
        <w:rPr>
          <w:rFonts w:ascii="Calibri" w:hAnsi="Calibri" w:eastAsia="Calibri" w:cs="Calibri"/>
          <w:b w:val="1"/>
          <w:bCs w:val="1"/>
          <w:noProof w:val="0"/>
          <w:sz w:val="24"/>
          <w:szCs w:val="24"/>
          <w:lang w:val="en-US"/>
        </w:rPr>
      </w:pPr>
      <w:r w:rsidRPr="3081B4A6" w:rsidR="3075EFB5">
        <w:rPr>
          <w:rFonts w:ascii="Calibri" w:hAnsi="Calibri" w:eastAsia="Calibri" w:cs="Calibri"/>
          <w:b w:val="1"/>
          <w:bCs w:val="1"/>
          <w:noProof w:val="0"/>
          <w:sz w:val="24"/>
          <w:szCs w:val="24"/>
          <w:lang w:val="en-US"/>
        </w:rPr>
        <w:t>4.1 Expand and Diversify Recruitment</w:t>
      </w:r>
    </w:p>
    <w:p xmlns:wp14="http://schemas.microsoft.com/office/word/2010/wordml" w:rsidP="3081B4A6" wp14:paraId="0EE8E510" wp14:textId="18EC8F38">
      <w:pPr>
        <w:pStyle w:val="ListParagraph"/>
        <w:keepNext w:val="0"/>
        <w:keepLines w:val="0"/>
        <w:numPr>
          <w:ilvl w:val="0"/>
          <w:numId w:val="63"/>
        </w:numPr>
        <w:bidi w:val="0"/>
        <w:spacing w:before="0" w:beforeAutospacing="off" w:after="0" w:afterAutospacing="off" w:line="360" w:lineRule="auto"/>
        <w:contextualSpacing w:val="0"/>
        <w:jc w:val="left"/>
        <w:rPr>
          <w:rFonts w:ascii="Calibri" w:hAnsi="Calibri" w:eastAsia="Calibri" w:cs="Calibri"/>
          <w:noProof w:val="0"/>
          <w:sz w:val="24"/>
          <w:szCs w:val="24"/>
          <w:lang w:val="en-US"/>
        </w:rPr>
      </w:pPr>
      <w:r w:rsidRPr="3081B4A6" w:rsidR="3075EFB5">
        <w:rPr>
          <w:rFonts w:ascii="Calibri" w:hAnsi="Calibri" w:eastAsia="Calibri" w:cs="Calibri"/>
          <w:b w:val="1"/>
          <w:bCs w:val="1"/>
          <w:noProof w:val="0"/>
          <w:sz w:val="24"/>
          <w:szCs w:val="24"/>
          <w:lang w:val="en-US"/>
        </w:rPr>
        <w:t>Investment in Education and Training:</w:t>
      </w:r>
      <w:r w:rsidRPr="3081B4A6" w:rsidR="3075EFB5">
        <w:rPr>
          <w:rFonts w:ascii="Calibri" w:hAnsi="Calibri" w:eastAsia="Calibri" w:cs="Calibri"/>
          <w:noProof w:val="0"/>
          <w:sz w:val="24"/>
          <w:szCs w:val="24"/>
          <w:lang w:val="en-US"/>
        </w:rPr>
        <w:t xml:space="preserve"> Fund more places in nursing, medicine, and allied health; expand apprenticeships and entry-level pathways (HEIW, 2021; Royal College of Nursing, 2022). Use digital learning to widen access.</w:t>
      </w:r>
    </w:p>
    <w:p xmlns:wp14="http://schemas.microsoft.com/office/word/2010/wordml" w:rsidP="3081B4A6" wp14:paraId="3C661F2A" wp14:textId="1B2CA5E7">
      <w:pPr>
        <w:pStyle w:val="ListParagraph"/>
        <w:keepNext w:val="0"/>
        <w:keepLines w:val="0"/>
        <w:numPr>
          <w:ilvl w:val="0"/>
          <w:numId w:val="63"/>
        </w:numPr>
        <w:bidi w:val="0"/>
        <w:spacing w:before="0" w:beforeAutospacing="off" w:after="0" w:afterAutospacing="off" w:line="360" w:lineRule="auto"/>
        <w:contextualSpacing w:val="0"/>
        <w:jc w:val="left"/>
        <w:rPr>
          <w:rFonts w:ascii="Calibri" w:hAnsi="Calibri" w:eastAsia="Calibri" w:cs="Calibri"/>
          <w:noProof w:val="0"/>
          <w:sz w:val="24"/>
          <w:szCs w:val="24"/>
          <w:lang w:val="en-US"/>
        </w:rPr>
      </w:pPr>
      <w:r w:rsidRPr="3081B4A6" w:rsidR="3075EFB5">
        <w:rPr>
          <w:rFonts w:ascii="Calibri" w:hAnsi="Calibri" w:eastAsia="Calibri" w:cs="Calibri"/>
          <w:b w:val="1"/>
          <w:bCs w:val="1"/>
          <w:noProof w:val="0"/>
          <w:sz w:val="24"/>
          <w:szCs w:val="24"/>
          <w:lang w:val="en-US"/>
        </w:rPr>
        <w:t>Flexible Pathways:</w:t>
      </w:r>
      <w:r w:rsidRPr="3081B4A6" w:rsidR="3075EFB5">
        <w:rPr>
          <w:rFonts w:ascii="Calibri" w:hAnsi="Calibri" w:eastAsia="Calibri" w:cs="Calibri"/>
          <w:noProof w:val="0"/>
          <w:sz w:val="24"/>
          <w:szCs w:val="24"/>
          <w:lang w:val="en-US"/>
        </w:rPr>
        <w:t xml:space="preserve"> Encourage part-time study and distance learning for mature students and career changers (Skills for Care, 2022; Skills for Health, 2020).</w:t>
      </w:r>
    </w:p>
    <w:p xmlns:wp14="http://schemas.microsoft.com/office/word/2010/wordml" w:rsidP="3081B4A6" wp14:paraId="6D9F9BD1" wp14:textId="748E6122">
      <w:pPr>
        <w:pStyle w:val="ListParagraph"/>
        <w:keepNext w:val="0"/>
        <w:keepLines w:val="0"/>
        <w:numPr>
          <w:ilvl w:val="0"/>
          <w:numId w:val="63"/>
        </w:numPr>
        <w:bidi w:val="0"/>
        <w:spacing w:before="0" w:beforeAutospacing="off" w:after="0" w:afterAutospacing="off" w:line="360" w:lineRule="auto"/>
        <w:contextualSpacing w:val="0"/>
        <w:jc w:val="left"/>
        <w:rPr>
          <w:rFonts w:ascii="Calibri" w:hAnsi="Calibri" w:eastAsia="Calibri" w:cs="Calibri"/>
          <w:noProof w:val="0"/>
          <w:sz w:val="24"/>
          <w:szCs w:val="24"/>
          <w:lang w:val="en-US"/>
        </w:rPr>
      </w:pPr>
      <w:r w:rsidRPr="3081B4A6" w:rsidR="3075EFB5">
        <w:rPr>
          <w:rFonts w:ascii="Calibri" w:hAnsi="Calibri" w:eastAsia="Calibri" w:cs="Calibri"/>
          <w:b w:val="1"/>
          <w:bCs w:val="1"/>
          <w:noProof w:val="0"/>
          <w:sz w:val="24"/>
          <w:szCs w:val="24"/>
          <w:lang w:val="en-US"/>
        </w:rPr>
        <w:t>Ethical International Recruitment:</w:t>
      </w:r>
      <w:r w:rsidRPr="3081B4A6" w:rsidR="3075EFB5">
        <w:rPr>
          <w:rFonts w:ascii="Calibri" w:hAnsi="Calibri" w:eastAsia="Calibri" w:cs="Calibri"/>
          <w:noProof w:val="0"/>
          <w:sz w:val="24"/>
          <w:szCs w:val="24"/>
          <w:lang w:val="en-US"/>
        </w:rPr>
        <w:t xml:space="preserve"> Recruit ethically, with comprehensive support for relocation and integration; </w:t>
      </w:r>
      <w:r w:rsidRPr="3081B4A6" w:rsidR="175F949A">
        <w:rPr>
          <w:rFonts w:ascii="Calibri" w:hAnsi="Calibri" w:eastAsia="Calibri" w:cs="Calibri"/>
          <w:noProof w:val="0"/>
          <w:sz w:val="24"/>
          <w:szCs w:val="24"/>
          <w:lang w:val="en-US"/>
        </w:rPr>
        <w:t>recognize</w:t>
      </w:r>
      <w:r w:rsidRPr="3081B4A6" w:rsidR="3075EFB5">
        <w:rPr>
          <w:rFonts w:ascii="Calibri" w:hAnsi="Calibri" w:eastAsia="Calibri" w:cs="Calibri"/>
          <w:noProof w:val="0"/>
          <w:sz w:val="24"/>
          <w:szCs w:val="24"/>
          <w:lang w:val="en-US"/>
        </w:rPr>
        <w:t xml:space="preserve"> overseas qualifications (Buchan et al., 2022; OECD, 2023).</w:t>
      </w:r>
    </w:p>
    <w:p xmlns:wp14="http://schemas.microsoft.com/office/word/2010/wordml" w:rsidP="3081B4A6" wp14:paraId="160BF753" wp14:textId="70978B19">
      <w:pPr>
        <w:pStyle w:val="ListParagraph"/>
        <w:keepNext w:val="0"/>
        <w:keepLines w:val="0"/>
        <w:numPr>
          <w:ilvl w:val="0"/>
          <w:numId w:val="63"/>
        </w:numPr>
        <w:bidi w:val="0"/>
        <w:spacing w:before="0" w:beforeAutospacing="off" w:after="0" w:afterAutospacing="off" w:line="360" w:lineRule="auto"/>
        <w:contextualSpacing w:val="0"/>
        <w:jc w:val="left"/>
        <w:rPr>
          <w:rFonts w:ascii="Calibri" w:hAnsi="Calibri" w:eastAsia="Calibri" w:cs="Calibri"/>
          <w:noProof w:val="0"/>
          <w:sz w:val="24"/>
          <w:szCs w:val="24"/>
          <w:lang w:val="en-US"/>
        </w:rPr>
      </w:pPr>
      <w:r w:rsidRPr="3081B4A6" w:rsidR="3075EFB5">
        <w:rPr>
          <w:rFonts w:ascii="Calibri" w:hAnsi="Calibri" w:eastAsia="Calibri" w:cs="Calibri"/>
          <w:b w:val="1"/>
          <w:bCs w:val="1"/>
          <w:noProof w:val="0"/>
          <w:sz w:val="24"/>
          <w:szCs w:val="24"/>
          <w:lang w:val="en-US"/>
        </w:rPr>
        <w:t>Targeted Rural Recruitment:</w:t>
      </w:r>
      <w:r w:rsidRPr="3081B4A6" w:rsidR="3075EFB5">
        <w:rPr>
          <w:rFonts w:ascii="Calibri" w:hAnsi="Calibri" w:eastAsia="Calibri" w:cs="Calibri"/>
          <w:noProof w:val="0"/>
          <w:sz w:val="24"/>
          <w:szCs w:val="24"/>
          <w:lang w:val="en-US"/>
        </w:rPr>
        <w:t xml:space="preserve"> Offer incentives such as relocation packages, bursaries, and rural placements; use digital mentoring to reduce professional isolation (Baker, 2023; Scottish Government, 2021).</w:t>
      </w:r>
    </w:p>
    <w:p xmlns:wp14="http://schemas.microsoft.com/office/word/2010/wordml" w:rsidP="3081B4A6" wp14:paraId="712F3A05" wp14:textId="721393F2">
      <w:pPr>
        <w:pStyle w:val="Heading3"/>
        <w:keepNext w:val="0"/>
        <w:keepLines w:val="0"/>
        <w:bidi w:val="0"/>
        <w:spacing w:before="281" w:beforeAutospacing="off" w:after="281" w:afterAutospacing="off" w:line="360" w:lineRule="auto"/>
        <w:jc w:val="left"/>
        <w:rPr>
          <w:rFonts w:ascii="Calibri" w:hAnsi="Calibri" w:eastAsia="Calibri" w:cs="Calibri"/>
          <w:b w:val="1"/>
          <w:bCs w:val="1"/>
          <w:noProof w:val="0"/>
          <w:sz w:val="24"/>
          <w:szCs w:val="24"/>
          <w:lang w:val="en-US"/>
        </w:rPr>
      </w:pPr>
      <w:r w:rsidRPr="3081B4A6" w:rsidR="3075EFB5">
        <w:rPr>
          <w:rFonts w:ascii="Calibri" w:hAnsi="Calibri" w:eastAsia="Calibri" w:cs="Calibri"/>
          <w:b w:val="1"/>
          <w:bCs w:val="1"/>
          <w:noProof w:val="0"/>
          <w:sz w:val="24"/>
          <w:szCs w:val="24"/>
          <w:lang w:val="en-US"/>
        </w:rPr>
        <w:t xml:space="preserve">4.2 </w:t>
      </w:r>
      <w:r w:rsidRPr="3081B4A6" w:rsidR="74394EF2">
        <w:rPr>
          <w:rFonts w:ascii="Calibri" w:hAnsi="Calibri" w:eastAsia="Calibri" w:cs="Calibri"/>
          <w:b w:val="1"/>
          <w:bCs w:val="1"/>
          <w:noProof w:val="0"/>
          <w:sz w:val="24"/>
          <w:szCs w:val="24"/>
          <w:lang w:val="en-US"/>
        </w:rPr>
        <w:t>Revolutionize</w:t>
      </w:r>
      <w:r w:rsidRPr="3081B4A6" w:rsidR="3075EFB5">
        <w:rPr>
          <w:rFonts w:ascii="Calibri" w:hAnsi="Calibri" w:eastAsia="Calibri" w:cs="Calibri"/>
          <w:b w:val="1"/>
          <w:bCs w:val="1"/>
          <w:noProof w:val="0"/>
          <w:sz w:val="24"/>
          <w:szCs w:val="24"/>
          <w:lang w:val="en-US"/>
        </w:rPr>
        <w:t xml:space="preserve"> Retention Strategies</w:t>
      </w:r>
    </w:p>
    <w:p xmlns:wp14="http://schemas.microsoft.com/office/word/2010/wordml" w:rsidP="3081B4A6" wp14:paraId="48D684F7" wp14:textId="6AB4F278">
      <w:pPr>
        <w:pStyle w:val="ListParagraph"/>
        <w:keepNext w:val="0"/>
        <w:keepLines w:val="0"/>
        <w:numPr>
          <w:ilvl w:val="0"/>
          <w:numId w:val="64"/>
        </w:numPr>
        <w:bidi w:val="0"/>
        <w:spacing w:before="0" w:beforeAutospacing="off" w:after="0" w:afterAutospacing="off" w:line="360" w:lineRule="auto"/>
        <w:contextualSpacing w:val="0"/>
        <w:jc w:val="left"/>
        <w:rPr>
          <w:rFonts w:ascii="Calibri" w:hAnsi="Calibri" w:eastAsia="Calibri" w:cs="Calibri"/>
          <w:noProof w:val="0"/>
          <w:sz w:val="24"/>
          <w:szCs w:val="24"/>
          <w:lang w:val="en-US"/>
        </w:rPr>
      </w:pPr>
      <w:r w:rsidRPr="3081B4A6" w:rsidR="3075EFB5">
        <w:rPr>
          <w:rFonts w:ascii="Calibri" w:hAnsi="Calibri" w:eastAsia="Calibri" w:cs="Calibri"/>
          <w:b w:val="1"/>
          <w:bCs w:val="1"/>
          <w:noProof w:val="0"/>
          <w:sz w:val="24"/>
          <w:szCs w:val="24"/>
          <w:lang w:val="en-US"/>
        </w:rPr>
        <w:t>Improve Pay and Conditions:</w:t>
      </w:r>
      <w:r w:rsidRPr="3081B4A6" w:rsidR="3075EFB5">
        <w:rPr>
          <w:rFonts w:ascii="Calibri" w:hAnsi="Calibri" w:eastAsia="Calibri" w:cs="Calibri"/>
          <w:noProof w:val="0"/>
          <w:sz w:val="24"/>
          <w:szCs w:val="24"/>
          <w:lang w:val="en-US"/>
        </w:rPr>
        <w:t xml:space="preserve"> Secure fair pay, permanent contracts, and robust benefits, particularly in social care (Welsh Government, 2022; Charlesworth and Watt, 2022).</w:t>
      </w:r>
    </w:p>
    <w:p xmlns:wp14="http://schemas.microsoft.com/office/word/2010/wordml" w:rsidP="3081B4A6" wp14:paraId="747588F7" wp14:textId="319B510C">
      <w:pPr>
        <w:pStyle w:val="ListParagraph"/>
        <w:keepNext w:val="0"/>
        <w:keepLines w:val="0"/>
        <w:numPr>
          <w:ilvl w:val="0"/>
          <w:numId w:val="64"/>
        </w:numPr>
        <w:bidi w:val="0"/>
        <w:spacing w:before="0" w:beforeAutospacing="off" w:after="0" w:afterAutospacing="off" w:line="360" w:lineRule="auto"/>
        <w:contextualSpacing w:val="0"/>
        <w:jc w:val="left"/>
        <w:rPr>
          <w:rFonts w:ascii="Calibri" w:hAnsi="Calibri" w:eastAsia="Calibri" w:cs="Calibri"/>
          <w:noProof w:val="0"/>
          <w:sz w:val="24"/>
          <w:szCs w:val="24"/>
          <w:lang w:val="en-US"/>
        </w:rPr>
      </w:pPr>
      <w:r w:rsidRPr="3081B4A6" w:rsidR="3075EFB5">
        <w:rPr>
          <w:rFonts w:ascii="Calibri" w:hAnsi="Calibri" w:eastAsia="Calibri" w:cs="Calibri"/>
          <w:b w:val="1"/>
          <w:bCs w:val="1"/>
          <w:noProof w:val="0"/>
          <w:sz w:val="24"/>
          <w:szCs w:val="24"/>
          <w:lang w:val="en-US"/>
        </w:rPr>
        <w:t>Well-being and Mental Health Support:</w:t>
      </w:r>
      <w:r w:rsidRPr="3081B4A6" w:rsidR="3075EFB5">
        <w:rPr>
          <w:rFonts w:ascii="Calibri" w:hAnsi="Calibri" w:eastAsia="Calibri" w:cs="Calibri"/>
          <w:noProof w:val="0"/>
          <w:sz w:val="24"/>
          <w:szCs w:val="24"/>
          <w:lang w:val="en-US"/>
        </w:rPr>
        <w:t xml:space="preserve"> Invest in staff well-being </w:t>
      </w:r>
      <w:r w:rsidRPr="3081B4A6" w:rsidR="3075EFB5">
        <w:rPr>
          <w:rFonts w:ascii="Calibri" w:hAnsi="Calibri" w:eastAsia="Calibri" w:cs="Calibri"/>
          <w:noProof w:val="0"/>
          <w:sz w:val="24"/>
          <w:szCs w:val="24"/>
          <w:lang w:val="en-US"/>
        </w:rPr>
        <w:t>programmes</w:t>
      </w:r>
      <w:r w:rsidRPr="3081B4A6" w:rsidR="3075EFB5">
        <w:rPr>
          <w:rFonts w:ascii="Calibri" w:hAnsi="Calibri" w:eastAsia="Calibri" w:cs="Calibri"/>
          <w:noProof w:val="0"/>
          <w:sz w:val="24"/>
          <w:szCs w:val="24"/>
          <w:lang w:val="en-US"/>
        </w:rPr>
        <w:t xml:space="preserve">, </w:t>
      </w:r>
      <w:r w:rsidRPr="3081B4A6" w:rsidR="284F186E">
        <w:rPr>
          <w:rFonts w:ascii="Calibri" w:hAnsi="Calibri" w:eastAsia="Calibri" w:cs="Calibri"/>
          <w:noProof w:val="0"/>
          <w:sz w:val="24"/>
          <w:szCs w:val="24"/>
          <w:lang w:val="en-US"/>
        </w:rPr>
        <w:t>normalize</w:t>
      </w:r>
      <w:r w:rsidRPr="3081B4A6" w:rsidR="3075EFB5">
        <w:rPr>
          <w:rFonts w:ascii="Calibri" w:hAnsi="Calibri" w:eastAsia="Calibri" w:cs="Calibri"/>
          <w:noProof w:val="0"/>
          <w:sz w:val="24"/>
          <w:szCs w:val="24"/>
          <w:lang w:val="en-US"/>
        </w:rPr>
        <w:t xml:space="preserve"> mental health support (West et al., 2022; Francis, 2020).</w:t>
      </w:r>
    </w:p>
    <w:p xmlns:wp14="http://schemas.microsoft.com/office/word/2010/wordml" w:rsidP="3081B4A6" wp14:paraId="0B228C61" wp14:textId="0495E702">
      <w:pPr>
        <w:pStyle w:val="ListParagraph"/>
        <w:keepNext w:val="0"/>
        <w:keepLines w:val="0"/>
        <w:numPr>
          <w:ilvl w:val="0"/>
          <w:numId w:val="64"/>
        </w:numPr>
        <w:bidi w:val="0"/>
        <w:spacing w:before="0" w:beforeAutospacing="off" w:after="0" w:afterAutospacing="off" w:line="360" w:lineRule="auto"/>
        <w:contextualSpacing w:val="0"/>
        <w:jc w:val="left"/>
        <w:rPr>
          <w:rFonts w:ascii="Calibri" w:hAnsi="Calibri" w:eastAsia="Calibri" w:cs="Calibri"/>
          <w:noProof w:val="0"/>
          <w:sz w:val="24"/>
          <w:szCs w:val="24"/>
          <w:lang w:val="en-US"/>
        </w:rPr>
      </w:pPr>
      <w:r w:rsidRPr="3081B4A6" w:rsidR="3075EFB5">
        <w:rPr>
          <w:rFonts w:ascii="Calibri" w:hAnsi="Calibri" w:eastAsia="Calibri" w:cs="Calibri"/>
          <w:b w:val="1"/>
          <w:bCs w:val="1"/>
          <w:noProof w:val="0"/>
          <w:sz w:val="24"/>
          <w:szCs w:val="24"/>
          <w:lang w:val="en-US"/>
        </w:rPr>
        <w:t>Career Progression and Development:</w:t>
      </w:r>
      <w:r w:rsidRPr="3081B4A6" w:rsidR="3075EFB5">
        <w:rPr>
          <w:rFonts w:ascii="Calibri" w:hAnsi="Calibri" w:eastAsia="Calibri" w:cs="Calibri"/>
          <w:noProof w:val="0"/>
          <w:sz w:val="24"/>
          <w:szCs w:val="24"/>
          <w:lang w:val="en-US"/>
        </w:rPr>
        <w:t xml:space="preserve"> Offer clear progression pathways, mentorship, and funded training (NHS Wales, 2020; Armstrong and Taylor, 2023).</w:t>
      </w:r>
    </w:p>
    <w:p xmlns:wp14="http://schemas.microsoft.com/office/word/2010/wordml" w:rsidP="3081B4A6" wp14:paraId="6CB82D92" wp14:textId="357A5C95">
      <w:pPr>
        <w:pStyle w:val="ListParagraph"/>
        <w:keepNext w:val="0"/>
        <w:keepLines w:val="0"/>
        <w:numPr>
          <w:ilvl w:val="0"/>
          <w:numId w:val="64"/>
        </w:numPr>
        <w:bidi w:val="0"/>
        <w:spacing w:before="0" w:beforeAutospacing="off" w:after="0" w:afterAutospacing="off" w:line="360" w:lineRule="auto"/>
        <w:contextualSpacing w:val="0"/>
        <w:jc w:val="left"/>
        <w:rPr>
          <w:rFonts w:ascii="Calibri" w:hAnsi="Calibri" w:eastAsia="Calibri" w:cs="Calibri"/>
          <w:noProof w:val="0"/>
          <w:sz w:val="24"/>
          <w:szCs w:val="24"/>
          <w:lang w:val="en-US"/>
        </w:rPr>
      </w:pPr>
      <w:r w:rsidRPr="3081B4A6" w:rsidR="3075EFB5">
        <w:rPr>
          <w:rFonts w:ascii="Calibri" w:hAnsi="Calibri" w:eastAsia="Calibri" w:cs="Calibri"/>
          <w:b w:val="1"/>
          <w:bCs w:val="1"/>
          <w:noProof w:val="0"/>
          <w:sz w:val="24"/>
          <w:szCs w:val="24"/>
          <w:lang w:val="en-US"/>
        </w:rPr>
        <w:t>Flexible Working and Diversity:</w:t>
      </w:r>
      <w:r w:rsidRPr="3081B4A6" w:rsidR="3075EFB5">
        <w:rPr>
          <w:rFonts w:ascii="Calibri" w:hAnsi="Calibri" w:eastAsia="Calibri" w:cs="Calibri"/>
          <w:noProof w:val="0"/>
          <w:sz w:val="24"/>
          <w:szCs w:val="24"/>
          <w:lang w:val="en-US"/>
        </w:rPr>
        <w:t xml:space="preserve"> Expand flexible/remote work; address barriers for minority staff and women; implement targeted inclusion strategies (NHS England, 2023; Leggat, 2022).</w:t>
      </w:r>
    </w:p>
    <w:p xmlns:wp14="http://schemas.microsoft.com/office/word/2010/wordml" w:rsidP="3081B4A6" wp14:paraId="0C9F342C" wp14:textId="6D6C0AAD">
      <w:pPr>
        <w:pStyle w:val="Heading3"/>
        <w:keepNext w:val="0"/>
        <w:keepLines w:val="0"/>
        <w:bidi w:val="0"/>
        <w:spacing w:before="281" w:beforeAutospacing="off" w:after="281" w:afterAutospacing="off" w:line="360" w:lineRule="auto"/>
        <w:jc w:val="left"/>
        <w:rPr>
          <w:rFonts w:ascii="Calibri" w:hAnsi="Calibri" w:eastAsia="Calibri" w:cs="Calibri"/>
          <w:b w:val="1"/>
          <w:bCs w:val="1"/>
          <w:noProof w:val="0"/>
          <w:sz w:val="24"/>
          <w:szCs w:val="24"/>
          <w:lang w:val="en-US"/>
        </w:rPr>
      </w:pPr>
      <w:r w:rsidRPr="3081B4A6" w:rsidR="3075EFB5">
        <w:rPr>
          <w:rFonts w:ascii="Calibri" w:hAnsi="Calibri" w:eastAsia="Calibri" w:cs="Calibri"/>
          <w:b w:val="1"/>
          <w:bCs w:val="1"/>
          <w:noProof w:val="0"/>
          <w:sz w:val="24"/>
          <w:szCs w:val="24"/>
          <w:lang w:val="en-US"/>
        </w:rPr>
        <w:t>4.5 Ethics, Professionalism, and Long-Term Sustainability</w:t>
      </w:r>
    </w:p>
    <w:p xmlns:wp14="http://schemas.microsoft.com/office/word/2010/wordml" w:rsidP="3081B4A6" wp14:paraId="687EBB10" wp14:textId="0A5CBD30">
      <w:pPr>
        <w:keepNext w:val="0"/>
        <w:keepLines w:val="0"/>
        <w:bidi w:val="0"/>
        <w:spacing w:before="240" w:beforeAutospacing="off" w:after="240" w:afterAutospacing="off" w:line="360" w:lineRule="auto"/>
        <w:jc w:val="left"/>
        <w:rPr>
          <w:rFonts w:ascii="Calibri" w:hAnsi="Calibri" w:eastAsia="Calibri" w:cs="Calibri"/>
          <w:noProof w:val="0"/>
          <w:sz w:val="24"/>
          <w:szCs w:val="24"/>
          <w:lang w:val="en-US"/>
        </w:rPr>
      </w:pPr>
      <w:r w:rsidRPr="3081B4A6" w:rsidR="3075EFB5">
        <w:rPr>
          <w:rFonts w:ascii="Calibri" w:hAnsi="Calibri" w:eastAsia="Calibri" w:cs="Calibri"/>
          <w:noProof w:val="0"/>
          <w:sz w:val="24"/>
          <w:szCs w:val="24"/>
          <w:lang w:val="en-US"/>
        </w:rPr>
        <w:t xml:space="preserve">Another essential consideration is the ethical dimension of workforce planning. International recruitment can alleviate short-term shortages but may </w:t>
      </w:r>
      <w:r w:rsidRPr="3081B4A6" w:rsidR="73881DB1">
        <w:rPr>
          <w:rFonts w:ascii="Calibri" w:hAnsi="Calibri" w:eastAsia="Calibri" w:cs="Calibri"/>
          <w:noProof w:val="0"/>
          <w:sz w:val="24"/>
          <w:szCs w:val="24"/>
          <w:lang w:val="en-US"/>
        </w:rPr>
        <w:t>worsen</w:t>
      </w:r>
      <w:r w:rsidRPr="3081B4A6" w:rsidR="3075EFB5">
        <w:rPr>
          <w:rFonts w:ascii="Calibri" w:hAnsi="Calibri" w:eastAsia="Calibri" w:cs="Calibri"/>
          <w:noProof w:val="0"/>
          <w:sz w:val="24"/>
          <w:szCs w:val="24"/>
          <w:lang w:val="en-US"/>
        </w:rPr>
        <w:t xml:space="preserve"> staffing deficits in source countries, raising concerns about global justice and the WHO Global Code of Practice (Buchan et al., 2023; OECD, 2023). Wales must ensure adherence to ethical recruitment standards and invest in developing its own workforce to reduce over-reliance on international </w:t>
      </w:r>
      <w:r w:rsidRPr="3081B4A6" w:rsidR="3075EFB5">
        <w:rPr>
          <w:rFonts w:ascii="Calibri" w:hAnsi="Calibri" w:eastAsia="Calibri" w:cs="Calibri"/>
          <w:noProof w:val="0"/>
          <w:sz w:val="24"/>
          <w:szCs w:val="24"/>
          <w:lang w:val="en-US"/>
        </w:rPr>
        <w:t>labour</w:t>
      </w:r>
      <w:r w:rsidRPr="3081B4A6" w:rsidR="3075EFB5">
        <w:rPr>
          <w:rFonts w:ascii="Calibri" w:hAnsi="Calibri" w:eastAsia="Calibri" w:cs="Calibri"/>
          <w:noProof w:val="0"/>
          <w:sz w:val="24"/>
          <w:szCs w:val="24"/>
          <w:lang w:val="en-US"/>
        </w:rPr>
        <w:t xml:space="preserve"> in the long term.</w:t>
      </w:r>
    </w:p>
    <w:p xmlns:wp14="http://schemas.microsoft.com/office/word/2010/wordml" w:rsidP="3081B4A6" wp14:paraId="0FEB6911" wp14:textId="5EBE1945">
      <w:pPr>
        <w:keepNext w:val="0"/>
        <w:keepLines w:val="0"/>
        <w:bidi w:val="0"/>
        <w:spacing w:before="240" w:beforeAutospacing="off" w:after="240" w:afterAutospacing="off" w:line="360" w:lineRule="auto"/>
        <w:jc w:val="left"/>
        <w:rPr>
          <w:rFonts w:ascii="Calibri" w:hAnsi="Calibri" w:eastAsia="Calibri" w:cs="Calibri"/>
          <w:noProof w:val="0"/>
          <w:sz w:val="24"/>
          <w:szCs w:val="24"/>
          <w:lang w:val="en-US"/>
        </w:rPr>
      </w:pPr>
      <w:r w:rsidRPr="3081B4A6" w:rsidR="3075EFB5">
        <w:rPr>
          <w:rFonts w:ascii="Calibri" w:hAnsi="Calibri" w:eastAsia="Calibri" w:cs="Calibri"/>
          <w:noProof w:val="0"/>
          <w:sz w:val="24"/>
          <w:szCs w:val="24"/>
          <w:lang w:val="en-US"/>
        </w:rPr>
        <w:t>Professionalism and staff empowerment are also crucial. Supporting autonomous practice, valuing staff contributions, and nurturing professional identity can improve both retention and quality of care (Royal College of Nursing, 2022; West et al., 2015). Leadership should encourage reflective practice, interprofessional learning, and a culture of lifelong development.</w:t>
      </w:r>
    </w:p>
    <w:p xmlns:wp14="http://schemas.microsoft.com/office/word/2010/wordml" w:rsidP="3081B4A6" wp14:paraId="31A001C0" wp14:textId="3C2AA88D">
      <w:pPr>
        <w:pStyle w:val="Heading3"/>
        <w:keepNext w:val="0"/>
        <w:keepLines w:val="0"/>
        <w:bidi w:val="0"/>
        <w:spacing w:before="281" w:beforeAutospacing="off" w:after="281" w:afterAutospacing="off" w:line="360" w:lineRule="auto"/>
        <w:jc w:val="left"/>
        <w:rPr>
          <w:rFonts w:ascii="Calibri" w:hAnsi="Calibri" w:eastAsia="Calibri" w:cs="Calibri"/>
          <w:b w:val="1"/>
          <w:bCs w:val="1"/>
          <w:noProof w:val="0"/>
          <w:sz w:val="24"/>
          <w:szCs w:val="24"/>
          <w:lang w:val="en-US"/>
        </w:rPr>
      </w:pPr>
      <w:r w:rsidRPr="3081B4A6" w:rsidR="3075EFB5">
        <w:rPr>
          <w:rFonts w:ascii="Calibri" w:hAnsi="Calibri" w:eastAsia="Calibri" w:cs="Calibri"/>
          <w:b w:val="1"/>
          <w:bCs w:val="1"/>
          <w:noProof w:val="0"/>
          <w:sz w:val="24"/>
          <w:szCs w:val="24"/>
          <w:lang w:val="en-US"/>
        </w:rPr>
        <w:t>4.6 Best Practice Examples: International and UK Experience</w:t>
      </w:r>
    </w:p>
    <w:p xmlns:wp14="http://schemas.microsoft.com/office/word/2010/wordml" w:rsidP="3081B4A6" wp14:paraId="67CC4C83" wp14:textId="73A593BB">
      <w:pPr>
        <w:keepNext w:val="0"/>
        <w:keepLines w:val="0"/>
        <w:bidi w:val="0"/>
        <w:spacing w:before="240" w:beforeAutospacing="off" w:after="240" w:afterAutospacing="off" w:line="360" w:lineRule="auto"/>
        <w:jc w:val="left"/>
        <w:rPr>
          <w:rFonts w:ascii="Calibri" w:hAnsi="Calibri" w:eastAsia="Calibri" w:cs="Calibri"/>
          <w:noProof w:val="0"/>
          <w:sz w:val="24"/>
          <w:szCs w:val="24"/>
          <w:lang w:val="en-US"/>
        </w:rPr>
      </w:pPr>
      <w:r w:rsidRPr="3081B4A6" w:rsidR="3075EFB5">
        <w:rPr>
          <w:rFonts w:ascii="Calibri" w:hAnsi="Calibri" w:eastAsia="Calibri" w:cs="Calibri"/>
          <w:noProof w:val="0"/>
          <w:sz w:val="24"/>
          <w:szCs w:val="24"/>
          <w:lang w:val="en-US"/>
        </w:rPr>
        <w:t>Lessons can be drawn from best practice examples both within the UK and abroad. The Netherlands has introduced ‘</w:t>
      </w:r>
      <w:r w:rsidRPr="3081B4A6" w:rsidR="3075EFB5">
        <w:rPr>
          <w:rFonts w:ascii="Calibri" w:hAnsi="Calibri" w:eastAsia="Calibri" w:cs="Calibri"/>
          <w:noProof w:val="0"/>
          <w:sz w:val="24"/>
          <w:szCs w:val="24"/>
          <w:lang w:val="en-US"/>
        </w:rPr>
        <w:t>Buurtzorg</w:t>
      </w:r>
      <w:r w:rsidRPr="3081B4A6" w:rsidR="3075EFB5">
        <w:rPr>
          <w:rFonts w:ascii="Calibri" w:hAnsi="Calibri" w:eastAsia="Calibri" w:cs="Calibri"/>
          <w:noProof w:val="0"/>
          <w:sz w:val="24"/>
          <w:szCs w:val="24"/>
          <w:lang w:val="en-US"/>
        </w:rPr>
        <w:t>’ community nursing teams, which empower small, self-managed groups of nurses to deliver holistic care with high autonomy and reported job satisfaction (</w:t>
      </w:r>
      <w:r w:rsidRPr="3081B4A6" w:rsidR="3075EFB5">
        <w:rPr>
          <w:rFonts w:ascii="Calibri" w:hAnsi="Calibri" w:eastAsia="Calibri" w:cs="Calibri"/>
          <w:noProof w:val="0"/>
          <w:sz w:val="24"/>
          <w:szCs w:val="24"/>
          <w:lang w:val="en-US"/>
        </w:rPr>
        <w:t>Spasova</w:t>
      </w:r>
      <w:r w:rsidRPr="3081B4A6" w:rsidR="3075EFB5">
        <w:rPr>
          <w:rFonts w:ascii="Calibri" w:hAnsi="Calibri" w:eastAsia="Calibri" w:cs="Calibri"/>
          <w:noProof w:val="0"/>
          <w:sz w:val="24"/>
          <w:szCs w:val="24"/>
          <w:lang w:val="en-US"/>
        </w:rPr>
        <w:t xml:space="preserve"> et al., 2018). Scotland’s approach to rural recruitment, including guaranteed NHS jobs for all newly qualified nurses and collaboration with local universities, has improved staffing in remote areas (Scottish Government, 2021). In England, the introduction of new roles such as physician associates and nursing associates has broadened the skill mix and improved flexibility (King’s Fund, 2021). Wales could adapt these models by piloting self-managed teams, expanding advanced practice roles, and fostering innovation at local service level.</w:t>
      </w:r>
    </w:p>
    <w:p xmlns:wp14="http://schemas.microsoft.com/office/word/2010/wordml" w:rsidP="3081B4A6" wp14:paraId="63F38CC5" wp14:textId="160A3645">
      <w:pPr>
        <w:keepNext w:val="0"/>
        <w:keepLines w:val="0"/>
        <w:bidi w:val="0"/>
        <w:spacing w:line="360" w:lineRule="auto"/>
        <w:jc w:val="left"/>
        <w:rPr>
          <w:rFonts w:ascii="Calibri" w:hAnsi="Calibri" w:eastAsia="Calibri" w:cs="Calibri"/>
          <w:sz w:val="24"/>
          <w:szCs w:val="24"/>
        </w:rPr>
      </w:pPr>
    </w:p>
    <w:p xmlns:wp14="http://schemas.microsoft.com/office/word/2010/wordml" w:rsidP="3081B4A6" wp14:paraId="2992058F" wp14:textId="20386A59">
      <w:pPr>
        <w:pStyle w:val="Heading2"/>
        <w:keepNext w:val="0"/>
        <w:keepLines w:val="0"/>
        <w:bidi w:val="0"/>
        <w:spacing w:before="299" w:beforeAutospacing="off" w:after="299" w:afterAutospacing="off" w:line="360" w:lineRule="auto"/>
        <w:jc w:val="left"/>
        <w:rPr>
          <w:rFonts w:ascii="Calibri" w:hAnsi="Calibri" w:eastAsia="Calibri" w:cs="Calibri"/>
          <w:b w:val="1"/>
          <w:bCs w:val="1"/>
          <w:noProof w:val="0"/>
          <w:sz w:val="24"/>
          <w:szCs w:val="24"/>
          <w:lang w:val="en-US"/>
        </w:rPr>
      </w:pPr>
      <w:r w:rsidRPr="3081B4A6" w:rsidR="3075EFB5">
        <w:rPr>
          <w:rFonts w:ascii="Calibri" w:hAnsi="Calibri" w:eastAsia="Calibri" w:cs="Calibri"/>
          <w:b w:val="1"/>
          <w:bCs w:val="1"/>
          <w:noProof w:val="0"/>
          <w:sz w:val="24"/>
          <w:szCs w:val="24"/>
          <w:lang w:val="en-US"/>
        </w:rPr>
        <w:t>5. Evaluation of Effectiveness</w:t>
      </w:r>
    </w:p>
    <w:p xmlns:wp14="http://schemas.microsoft.com/office/word/2010/wordml" w:rsidP="3081B4A6" wp14:paraId="23597AB3" wp14:textId="0E3CC76A">
      <w:pPr>
        <w:keepNext w:val="0"/>
        <w:keepLines w:val="0"/>
        <w:bidi w:val="0"/>
        <w:spacing w:before="240" w:beforeAutospacing="off" w:after="240" w:afterAutospacing="off" w:line="360" w:lineRule="auto"/>
        <w:jc w:val="left"/>
        <w:rPr>
          <w:rFonts w:ascii="Calibri" w:hAnsi="Calibri" w:eastAsia="Calibri" w:cs="Calibri"/>
          <w:noProof w:val="0"/>
          <w:sz w:val="24"/>
          <w:szCs w:val="24"/>
          <w:lang w:val="en-US"/>
        </w:rPr>
      </w:pPr>
      <w:r w:rsidRPr="3081B4A6" w:rsidR="3075EFB5">
        <w:rPr>
          <w:rFonts w:ascii="Calibri" w:hAnsi="Calibri" w:eastAsia="Calibri" w:cs="Calibri"/>
          <w:noProof w:val="0"/>
          <w:sz w:val="24"/>
          <w:szCs w:val="24"/>
          <w:lang w:val="en-US"/>
        </w:rPr>
        <w:t>A robust evaluation framework is essential.</w:t>
      </w:r>
    </w:p>
    <w:p xmlns:wp14="http://schemas.microsoft.com/office/word/2010/wordml" w:rsidP="3081B4A6" wp14:paraId="117DEC42" wp14:textId="3F3EF072">
      <w:pPr>
        <w:pStyle w:val="ListParagraph"/>
        <w:keepNext w:val="0"/>
        <w:keepLines w:val="0"/>
        <w:numPr>
          <w:ilvl w:val="0"/>
          <w:numId w:val="65"/>
        </w:numPr>
        <w:bidi w:val="0"/>
        <w:spacing w:before="0" w:beforeAutospacing="off" w:after="0" w:afterAutospacing="off" w:line="360" w:lineRule="auto"/>
        <w:contextualSpacing w:val="0"/>
        <w:jc w:val="left"/>
        <w:rPr>
          <w:rFonts w:ascii="Calibri" w:hAnsi="Calibri" w:eastAsia="Calibri" w:cs="Calibri"/>
          <w:noProof w:val="0"/>
          <w:sz w:val="24"/>
          <w:szCs w:val="24"/>
          <w:lang w:val="en-US"/>
        </w:rPr>
      </w:pPr>
      <w:r w:rsidRPr="3081B4A6" w:rsidR="3075EFB5">
        <w:rPr>
          <w:rFonts w:ascii="Calibri" w:hAnsi="Calibri" w:eastAsia="Calibri" w:cs="Calibri"/>
          <w:b w:val="1"/>
          <w:bCs w:val="1"/>
          <w:noProof w:val="0"/>
          <w:sz w:val="24"/>
          <w:szCs w:val="24"/>
          <w:lang w:val="en-US"/>
        </w:rPr>
        <w:t>Service Delivery:</w:t>
      </w:r>
      <w:r w:rsidRPr="3081B4A6" w:rsidR="3075EFB5">
        <w:rPr>
          <w:rFonts w:ascii="Calibri" w:hAnsi="Calibri" w:eastAsia="Calibri" w:cs="Calibri"/>
          <w:noProof w:val="0"/>
          <w:sz w:val="24"/>
          <w:szCs w:val="24"/>
          <w:lang w:val="en-US"/>
        </w:rPr>
        <w:t xml:space="preserve"> Track waiting times, access, </w:t>
      </w:r>
      <w:r w:rsidRPr="3081B4A6" w:rsidR="3075EFB5">
        <w:rPr>
          <w:rFonts w:ascii="Calibri" w:hAnsi="Calibri" w:eastAsia="Calibri" w:cs="Calibri"/>
          <w:noProof w:val="0"/>
          <w:sz w:val="24"/>
          <w:szCs w:val="24"/>
          <w:lang w:val="en-US"/>
        </w:rPr>
        <w:t>quality</w:t>
      </w:r>
      <w:r w:rsidRPr="3081B4A6" w:rsidR="3075EFB5">
        <w:rPr>
          <w:rFonts w:ascii="Calibri" w:hAnsi="Calibri" w:eastAsia="Calibri" w:cs="Calibri"/>
          <w:noProof w:val="0"/>
          <w:sz w:val="24"/>
          <w:szCs w:val="24"/>
          <w:lang w:val="en-US"/>
        </w:rPr>
        <w:t xml:space="preserve"> and safety indicators (NHS Wales, 2022; King’s Fund, 2021).</w:t>
      </w:r>
    </w:p>
    <w:p xmlns:wp14="http://schemas.microsoft.com/office/word/2010/wordml" w:rsidP="3081B4A6" wp14:paraId="25A48BD4" wp14:textId="3733CF0A">
      <w:pPr>
        <w:pStyle w:val="ListParagraph"/>
        <w:keepNext w:val="0"/>
        <w:keepLines w:val="0"/>
        <w:numPr>
          <w:ilvl w:val="0"/>
          <w:numId w:val="65"/>
        </w:numPr>
        <w:bidi w:val="0"/>
        <w:spacing w:before="0" w:beforeAutospacing="off" w:after="0" w:afterAutospacing="off" w:line="360" w:lineRule="auto"/>
        <w:contextualSpacing w:val="0"/>
        <w:jc w:val="left"/>
        <w:rPr>
          <w:rFonts w:ascii="Calibri" w:hAnsi="Calibri" w:eastAsia="Calibri" w:cs="Calibri"/>
          <w:noProof w:val="0"/>
          <w:sz w:val="24"/>
          <w:szCs w:val="24"/>
          <w:lang w:val="en-US"/>
        </w:rPr>
      </w:pPr>
      <w:r w:rsidRPr="3081B4A6" w:rsidR="3075EFB5">
        <w:rPr>
          <w:rFonts w:ascii="Calibri" w:hAnsi="Calibri" w:eastAsia="Calibri" w:cs="Calibri"/>
          <w:b w:val="1"/>
          <w:bCs w:val="1"/>
          <w:noProof w:val="0"/>
          <w:sz w:val="24"/>
          <w:szCs w:val="24"/>
          <w:lang w:val="en-US"/>
        </w:rPr>
        <w:t>Workforce Well-being:</w:t>
      </w:r>
      <w:r w:rsidRPr="3081B4A6" w:rsidR="3075EFB5">
        <w:rPr>
          <w:rFonts w:ascii="Calibri" w:hAnsi="Calibri" w:eastAsia="Calibri" w:cs="Calibri"/>
          <w:noProof w:val="0"/>
          <w:sz w:val="24"/>
          <w:szCs w:val="24"/>
          <w:lang w:val="en-US"/>
        </w:rPr>
        <w:t xml:space="preserve"> Monitor retention, sickness absence, and engagement (Skills for Care, 2022; West et al., 2022).</w:t>
      </w:r>
    </w:p>
    <w:p xmlns:wp14="http://schemas.microsoft.com/office/word/2010/wordml" w:rsidP="3081B4A6" wp14:paraId="5D695478" wp14:textId="27A67EE2">
      <w:pPr>
        <w:pStyle w:val="ListParagraph"/>
        <w:keepNext w:val="0"/>
        <w:keepLines w:val="0"/>
        <w:numPr>
          <w:ilvl w:val="0"/>
          <w:numId w:val="65"/>
        </w:numPr>
        <w:bidi w:val="0"/>
        <w:spacing w:before="0" w:beforeAutospacing="off" w:after="0" w:afterAutospacing="off" w:line="360" w:lineRule="auto"/>
        <w:contextualSpacing w:val="0"/>
        <w:jc w:val="left"/>
        <w:rPr>
          <w:rFonts w:ascii="Calibri" w:hAnsi="Calibri" w:eastAsia="Calibri" w:cs="Calibri"/>
          <w:noProof w:val="0"/>
          <w:sz w:val="24"/>
          <w:szCs w:val="24"/>
          <w:lang w:val="en-US"/>
        </w:rPr>
      </w:pPr>
      <w:r w:rsidRPr="3081B4A6" w:rsidR="3075EFB5">
        <w:rPr>
          <w:rFonts w:ascii="Calibri" w:hAnsi="Calibri" w:eastAsia="Calibri" w:cs="Calibri"/>
          <w:b w:val="1"/>
          <w:bCs w:val="1"/>
          <w:noProof w:val="0"/>
          <w:sz w:val="24"/>
          <w:szCs w:val="24"/>
          <w:lang w:val="en-US"/>
        </w:rPr>
        <w:t>Financial Sustainability:</w:t>
      </w:r>
      <w:r w:rsidRPr="3081B4A6" w:rsidR="3075EFB5">
        <w:rPr>
          <w:rFonts w:ascii="Calibri" w:hAnsi="Calibri" w:eastAsia="Calibri" w:cs="Calibri"/>
          <w:noProof w:val="0"/>
          <w:sz w:val="24"/>
          <w:szCs w:val="24"/>
          <w:lang w:val="en-US"/>
        </w:rPr>
        <w:t xml:space="preserve"> Assess reduction in agency spend, recruitment/training efficiency (Health Foundation, 2022; Charlesworth and Watt, 2022).</w:t>
      </w:r>
    </w:p>
    <w:p xmlns:wp14="http://schemas.microsoft.com/office/word/2010/wordml" w:rsidP="3081B4A6" wp14:paraId="097540DE" wp14:textId="7744E679">
      <w:pPr>
        <w:pStyle w:val="ListParagraph"/>
        <w:keepNext w:val="0"/>
        <w:keepLines w:val="0"/>
        <w:numPr>
          <w:ilvl w:val="0"/>
          <w:numId w:val="65"/>
        </w:numPr>
        <w:bidi w:val="0"/>
        <w:spacing w:before="0" w:beforeAutospacing="off" w:after="0" w:afterAutospacing="off" w:line="360" w:lineRule="auto"/>
        <w:contextualSpacing w:val="0"/>
        <w:jc w:val="left"/>
        <w:rPr>
          <w:rFonts w:ascii="Calibri" w:hAnsi="Calibri" w:eastAsia="Calibri" w:cs="Calibri"/>
          <w:noProof w:val="0"/>
          <w:sz w:val="24"/>
          <w:szCs w:val="24"/>
          <w:lang w:val="en-US"/>
        </w:rPr>
      </w:pPr>
      <w:r w:rsidRPr="3081B4A6" w:rsidR="3075EFB5">
        <w:rPr>
          <w:rFonts w:ascii="Calibri" w:hAnsi="Calibri" w:eastAsia="Calibri" w:cs="Calibri"/>
          <w:b w:val="1"/>
          <w:bCs w:val="1"/>
          <w:noProof w:val="0"/>
          <w:sz w:val="24"/>
          <w:szCs w:val="24"/>
          <w:lang w:val="en-US"/>
        </w:rPr>
        <w:t>Implementation Barriers:</w:t>
      </w:r>
      <w:r w:rsidRPr="3081B4A6" w:rsidR="3075EFB5">
        <w:rPr>
          <w:rFonts w:ascii="Calibri" w:hAnsi="Calibri" w:eastAsia="Calibri" w:cs="Calibri"/>
          <w:noProof w:val="0"/>
          <w:sz w:val="24"/>
          <w:szCs w:val="24"/>
          <w:lang w:val="en-US"/>
        </w:rPr>
        <w:t xml:space="preserve"> Track funding, policy, digital divide, and cultural resistance (Department of Health and Social Care, 2021; OECD, 2023).</w:t>
      </w:r>
    </w:p>
    <w:p xmlns:wp14="http://schemas.microsoft.com/office/word/2010/wordml" w:rsidP="3081B4A6" wp14:paraId="00570ADC" wp14:textId="4C764130">
      <w:pPr>
        <w:pStyle w:val="Heading3"/>
        <w:keepNext w:val="0"/>
        <w:keepLines w:val="0"/>
        <w:bidi w:val="0"/>
        <w:spacing w:before="281" w:beforeAutospacing="off" w:after="281" w:afterAutospacing="off" w:line="360" w:lineRule="auto"/>
        <w:jc w:val="left"/>
        <w:rPr>
          <w:rFonts w:ascii="Calibri" w:hAnsi="Calibri" w:eastAsia="Calibri" w:cs="Calibri"/>
          <w:b w:val="1"/>
          <w:bCs w:val="1"/>
          <w:noProof w:val="0"/>
          <w:sz w:val="24"/>
          <w:szCs w:val="24"/>
          <w:lang w:val="en-US"/>
        </w:rPr>
      </w:pPr>
      <w:r w:rsidRPr="3081B4A6" w:rsidR="3075EFB5">
        <w:rPr>
          <w:rFonts w:ascii="Calibri" w:hAnsi="Calibri" w:eastAsia="Calibri" w:cs="Calibri"/>
          <w:b w:val="1"/>
          <w:bCs w:val="1"/>
          <w:noProof w:val="0"/>
          <w:sz w:val="24"/>
          <w:szCs w:val="24"/>
          <w:lang w:val="en-US"/>
        </w:rPr>
        <w:t>5.5 The Role of Policy and Intersectoral Partnerships</w:t>
      </w:r>
    </w:p>
    <w:p xmlns:wp14="http://schemas.microsoft.com/office/word/2010/wordml" w:rsidP="3081B4A6" wp14:paraId="3D9A15E7" wp14:textId="763C6DA8">
      <w:pPr>
        <w:keepNext w:val="0"/>
        <w:keepLines w:val="0"/>
        <w:bidi w:val="0"/>
        <w:spacing w:before="240" w:beforeAutospacing="off" w:after="240" w:afterAutospacing="off" w:line="360" w:lineRule="auto"/>
        <w:jc w:val="left"/>
        <w:rPr>
          <w:rFonts w:ascii="Calibri" w:hAnsi="Calibri" w:eastAsia="Calibri" w:cs="Calibri"/>
          <w:noProof w:val="0"/>
          <w:sz w:val="24"/>
          <w:szCs w:val="24"/>
          <w:lang w:val="en-US"/>
        </w:rPr>
      </w:pPr>
      <w:r w:rsidRPr="3081B4A6" w:rsidR="3075EFB5">
        <w:rPr>
          <w:rFonts w:ascii="Calibri" w:hAnsi="Calibri" w:eastAsia="Calibri" w:cs="Calibri"/>
          <w:noProof w:val="0"/>
          <w:sz w:val="24"/>
          <w:szCs w:val="24"/>
          <w:lang w:val="en-US"/>
        </w:rPr>
        <w:t xml:space="preserve">Sustained progress in addressing workforce shortages depends on effective policy, stable funding, and robust intersectoral collaboration. The Welsh Government, NHS, local authorities, educational institutions, and third sector </w:t>
      </w:r>
      <w:r w:rsidRPr="3081B4A6" w:rsidR="30A2D13D">
        <w:rPr>
          <w:rFonts w:ascii="Calibri" w:hAnsi="Calibri" w:eastAsia="Calibri" w:cs="Calibri"/>
          <w:noProof w:val="0"/>
          <w:sz w:val="24"/>
          <w:szCs w:val="24"/>
          <w:lang w:val="en-US"/>
        </w:rPr>
        <w:t>organizations</w:t>
      </w:r>
      <w:r w:rsidRPr="3081B4A6" w:rsidR="3075EFB5">
        <w:rPr>
          <w:rFonts w:ascii="Calibri" w:hAnsi="Calibri" w:eastAsia="Calibri" w:cs="Calibri"/>
          <w:noProof w:val="0"/>
          <w:sz w:val="24"/>
          <w:szCs w:val="24"/>
          <w:lang w:val="en-US"/>
        </w:rPr>
        <w:t xml:space="preserve"> must work together to develop and implement workforce strategies (Welsh Government, 2022; HEIW, 2021). Policy coherence and long-term investment are vital for the success of recruitment, retention, and integration initiatives.</w:t>
      </w:r>
    </w:p>
    <w:p xmlns:wp14="http://schemas.microsoft.com/office/word/2010/wordml" w:rsidP="3081B4A6" wp14:paraId="2FE47EBB" wp14:textId="155A1B55">
      <w:pPr>
        <w:keepNext w:val="0"/>
        <w:keepLines w:val="0"/>
        <w:bidi w:val="0"/>
        <w:spacing w:before="240" w:beforeAutospacing="off" w:after="240" w:afterAutospacing="off" w:line="360" w:lineRule="auto"/>
        <w:jc w:val="left"/>
        <w:rPr>
          <w:rFonts w:ascii="Calibri" w:hAnsi="Calibri" w:eastAsia="Calibri" w:cs="Calibri"/>
          <w:noProof w:val="0"/>
          <w:sz w:val="24"/>
          <w:szCs w:val="24"/>
          <w:lang w:val="en-US"/>
        </w:rPr>
      </w:pPr>
      <w:r w:rsidRPr="3081B4A6" w:rsidR="3075EFB5">
        <w:rPr>
          <w:rFonts w:ascii="Calibri" w:hAnsi="Calibri" w:eastAsia="Calibri" w:cs="Calibri"/>
          <w:noProof w:val="0"/>
          <w:sz w:val="24"/>
          <w:szCs w:val="24"/>
          <w:lang w:val="en-US"/>
        </w:rPr>
        <w:t xml:space="preserve">Public engagement and co-production—actively involving staff, service users, and communities in workforce planning—can enhance legitimacy, responsiveness, and innovation (Glasby, 2022; Edmondson, 2019). This inclusive approach is increasingly </w:t>
      </w:r>
      <w:r w:rsidRPr="3081B4A6" w:rsidR="130A8173">
        <w:rPr>
          <w:rFonts w:ascii="Calibri" w:hAnsi="Calibri" w:eastAsia="Calibri" w:cs="Calibri"/>
          <w:noProof w:val="0"/>
          <w:sz w:val="24"/>
          <w:szCs w:val="24"/>
          <w:lang w:val="en-US"/>
        </w:rPr>
        <w:t>recognized</w:t>
      </w:r>
      <w:r w:rsidRPr="3081B4A6" w:rsidR="3075EFB5">
        <w:rPr>
          <w:rFonts w:ascii="Calibri" w:hAnsi="Calibri" w:eastAsia="Calibri" w:cs="Calibri"/>
          <w:noProof w:val="0"/>
          <w:sz w:val="24"/>
          <w:szCs w:val="24"/>
          <w:lang w:val="en-US"/>
        </w:rPr>
        <w:t xml:space="preserve"> as </w:t>
      </w:r>
      <w:r w:rsidRPr="3081B4A6" w:rsidR="2757A9B5">
        <w:rPr>
          <w:rFonts w:ascii="Calibri" w:hAnsi="Calibri" w:eastAsia="Calibri" w:cs="Calibri"/>
          <w:noProof w:val="0"/>
          <w:sz w:val="24"/>
          <w:szCs w:val="24"/>
          <w:lang w:val="en-US"/>
        </w:rPr>
        <w:t>the best</w:t>
      </w:r>
      <w:r w:rsidRPr="3081B4A6" w:rsidR="3075EFB5">
        <w:rPr>
          <w:rFonts w:ascii="Calibri" w:hAnsi="Calibri" w:eastAsia="Calibri" w:cs="Calibri"/>
          <w:noProof w:val="0"/>
          <w:sz w:val="24"/>
          <w:szCs w:val="24"/>
          <w:lang w:val="en-US"/>
        </w:rPr>
        <w:t xml:space="preserve"> practice standard in public service management.</w:t>
      </w:r>
    </w:p>
    <w:p xmlns:wp14="http://schemas.microsoft.com/office/word/2010/wordml" w:rsidP="3081B4A6" wp14:paraId="6A122FFB" wp14:textId="5C4AF9E2">
      <w:pPr>
        <w:pStyle w:val="Heading3"/>
        <w:keepNext w:val="0"/>
        <w:keepLines w:val="0"/>
        <w:bidi w:val="0"/>
        <w:spacing w:before="281" w:beforeAutospacing="off" w:after="281" w:afterAutospacing="off" w:line="360" w:lineRule="auto"/>
        <w:jc w:val="left"/>
        <w:rPr>
          <w:rFonts w:ascii="Calibri" w:hAnsi="Calibri" w:eastAsia="Calibri" w:cs="Calibri"/>
          <w:b w:val="1"/>
          <w:bCs w:val="1"/>
          <w:noProof w:val="0"/>
          <w:sz w:val="24"/>
          <w:szCs w:val="24"/>
          <w:lang w:val="en-US"/>
        </w:rPr>
      </w:pPr>
      <w:r w:rsidRPr="3081B4A6" w:rsidR="3075EFB5">
        <w:rPr>
          <w:rFonts w:ascii="Calibri" w:hAnsi="Calibri" w:eastAsia="Calibri" w:cs="Calibri"/>
          <w:b w:val="1"/>
          <w:bCs w:val="1"/>
          <w:noProof w:val="0"/>
          <w:sz w:val="24"/>
          <w:szCs w:val="24"/>
          <w:lang w:val="en-US"/>
        </w:rPr>
        <w:t>5.6 Digital Transformation: Opportunities and Challenges</w:t>
      </w:r>
    </w:p>
    <w:p xmlns:wp14="http://schemas.microsoft.com/office/word/2010/wordml" w:rsidP="3081B4A6" wp14:paraId="6623AA2F" wp14:textId="2A1E0E9B">
      <w:pPr>
        <w:keepNext w:val="0"/>
        <w:keepLines w:val="0"/>
        <w:bidi w:val="0"/>
        <w:spacing w:before="240" w:beforeAutospacing="off" w:after="240" w:afterAutospacing="off" w:line="360" w:lineRule="auto"/>
        <w:jc w:val="left"/>
        <w:rPr>
          <w:rFonts w:ascii="Calibri" w:hAnsi="Calibri" w:eastAsia="Calibri" w:cs="Calibri"/>
          <w:noProof w:val="0"/>
          <w:sz w:val="24"/>
          <w:szCs w:val="24"/>
          <w:lang w:val="en-US"/>
        </w:rPr>
      </w:pPr>
      <w:r w:rsidRPr="3081B4A6" w:rsidR="13EA78B7">
        <w:rPr>
          <w:rFonts w:ascii="Calibri" w:hAnsi="Calibri" w:eastAsia="Calibri" w:cs="Calibri"/>
          <w:noProof w:val="0"/>
          <w:sz w:val="24"/>
          <w:szCs w:val="24"/>
          <w:lang w:val="en-US"/>
        </w:rPr>
        <w:t>Digitalization</w:t>
      </w:r>
      <w:r w:rsidRPr="3081B4A6" w:rsidR="3075EFB5">
        <w:rPr>
          <w:rFonts w:ascii="Calibri" w:hAnsi="Calibri" w:eastAsia="Calibri" w:cs="Calibri"/>
          <w:noProof w:val="0"/>
          <w:sz w:val="24"/>
          <w:szCs w:val="24"/>
          <w:lang w:val="en-US"/>
        </w:rPr>
        <w:t xml:space="preserve"> offers significant opportunities to </w:t>
      </w:r>
      <w:r w:rsidRPr="3081B4A6" w:rsidR="4568C775">
        <w:rPr>
          <w:rFonts w:ascii="Calibri" w:hAnsi="Calibri" w:eastAsia="Calibri" w:cs="Calibri"/>
          <w:noProof w:val="0"/>
          <w:sz w:val="24"/>
          <w:szCs w:val="24"/>
          <w:lang w:val="en-US"/>
        </w:rPr>
        <w:t>modernize</w:t>
      </w:r>
      <w:r w:rsidRPr="3081B4A6" w:rsidR="3075EFB5">
        <w:rPr>
          <w:rFonts w:ascii="Calibri" w:hAnsi="Calibri" w:eastAsia="Calibri" w:cs="Calibri"/>
          <w:noProof w:val="0"/>
          <w:sz w:val="24"/>
          <w:szCs w:val="24"/>
          <w:lang w:val="en-US"/>
        </w:rPr>
        <w:t xml:space="preserve"> the workforce and improve service delivery. Telemedicine, e-learning, and digital health records </w:t>
      </w:r>
      <w:r w:rsidRPr="3081B4A6" w:rsidR="3FEC9AB6">
        <w:rPr>
          <w:rFonts w:ascii="Calibri" w:hAnsi="Calibri" w:eastAsia="Calibri" w:cs="Calibri"/>
          <w:noProof w:val="0"/>
          <w:sz w:val="24"/>
          <w:szCs w:val="24"/>
          <w:lang w:val="en-US"/>
        </w:rPr>
        <w:t>ease</w:t>
      </w:r>
      <w:r w:rsidRPr="3081B4A6" w:rsidR="3075EFB5">
        <w:rPr>
          <w:rFonts w:ascii="Calibri" w:hAnsi="Calibri" w:eastAsia="Calibri" w:cs="Calibri"/>
          <w:noProof w:val="0"/>
          <w:sz w:val="24"/>
          <w:szCs w:val="24"/>
          <w:lang w:val="en-US"/>
        </w:rPr>
        <w:t xml:space="preserve"> flexible working and reduce geographic barriers, especially in rural Wales (NHS Confederation, 2023; HEIW, 2021). However, the “digital divide” </w:t>
      </w:r>
      <w:r w:rsidRPr="3081B4A6" w:rsidR="12AAACFE">
        <w:rPr>
          <w:rFonts w:ascii="Calibri" w:hAnsi="Calibri" w:eastAsia="Calibri" w:cs="Calibri"/>
          <w:noProof w:val="0"/>
          <w:sz w:val="24"/>
          <w:szCs w:val="24"/>
          <w:lang w:val="en-US"/>
        </w:rPr>
        <w:t>stays</w:t>
      </w:r>
      <w:r w:rsidRPr="3081B4A6" w:rsidR="3075EFB5">
        <w:rPr>
          <w:rFonts w:ascii="Calibri" w:hAnsi="Calibri" w:eastAsia="Calibri" w:cs="Calibri"/>
          <w:noProof w:val="0"/>
          <w:sz w:val="24"/>
          <w:szCs w:val="24"/>
          <w:lang w:val="en-US"/>
        </w:rPr>
        <w:t xml:space="preserve"> a challenge, with disparities in access to technology and digital literacy potentially exacerbating inequalities (OECD, 2023). Investment in digital infrastructure, training, and support is needed to ensure that digital transformation </w:t>
      </w:r>
      <w:r w:rsidRPr="3081B4A6" w:rsidR="1DD36E03">
        <w:rPr>
          <w:rFonts w:ascii="Calibri" w:hAnsi="Calibri" w:eastAsia="Calibri" w:cs="Calibri"/>
          <w:noProof w:val="0"/>
          <w:sz w:val="24"/>
          <w:szCs w:val="24"/>
          <w:lang w:val="en-US"/>
        </w:rPr>
        <w:t>helps</w:t>
      </w:r>
      <w:r w:rsidRPr="3081B4A6" w:rsidR="3075EFB5">
        <w:rPr>
          <w:rFonts w:ascii="Calibri" w:hAnsi="Calibri" w:eastAsia="Calibri" w:cs="Calibri"/>
          <w:noProof w:val="0"/>
          <w:sz w:val="24"/>
          <w:szCs w:val="24"/>
          <w:lang w:val="en-US"/>
        </w:rPr>
        <w:t xml:space="preserve"> the entire workforce and population.</w:t>
      </w:r>
    </w:p>
    <w:p xmlns:wp14="http://schemas.microsoft.com/office/word/2010/wordml" w:rsidP="3081B4A6" wp14:paraId="11C3D035" wp14:textId="2F523446">
      <w:pPr>
        <w:pStyle w:val="Heading3"/>
        <w:keepNext w:val="0"/>
        <w:keepLines w:val="0"/>
        <w:bidi w:val="0"/>
        <w:spacing w:before="281" w:beforeAutospacing="off" w:after="281" w:afterAutospacing="off" w:line="360" w:lineRule="auto"/>
        <w:jc w:val="left"/>
        <w:rPr>
          <w:rFonts w:ascii="Calibri" w:hAnsi="Calibri" w:eastAsia="Calibri" w:cs="Calibri"/>
          <w:b w:val="1"/>
          <w:bCs w:val="1"/>
          <w:noProof w:val="0"/>
          <w:sz w:val="24"/>
          <w:szCs w:val="24"/>
          <w:lang w:val="en-US"/>
        </w:rPr>
      </w:pPr>
      <w:r w:rsidRPr="3081B4A6" w:rsidR="3075EFB5">
        <w:rPr>
          <w:rFonts w:ascii="Calibri" w:hAnsi="Calibri" w:eastAsia="Calibri" w:cs="Calibri"/>
          <w:b w:val="1"/>
          <w:bCs w:val="1"/>
          <w:noProof w:val="0"/>
          <w:sz w:val="24"/>
          <w:szCs w:val="24"/>
          <w:lang w:val="en-US"/>
        </w:rPr>
        <w:t>5.7 Impact of COVID-19 and Future Resilience</w:t>
      </w:r>
    </w:p>
    <w:p xmlns:wp14="http://schemas.microsoft.com/office/word/2010/wordml" w:rsidP="3081B4A6" wp14:paraId="2FB21174" wp14:textId="49473F67">
      <w:pPr>
        <w:keepNext w:val="0"/>
        <w:keepLines w:val="0"/>
        <w:bidi w:val="0"/>
        <w:spacing w:before="240" w:beforeAutospacing="off" w:after="240" w:afterAutospacing="off" w:line="360" w:lineRule="auto"/>
        <w:jc w:val="left"/>
        <w:rPr>
          <w:rFonts w:ascii="Calibri" w:hAnsi="Calibri" w:eastAsia="Calibri" w:cs="Calibri"/>
          <w:noProof w:val="0"/>
          <w:sz w:val="24"/>
          <w:szCs w:val="24"/>
          <w:lang w:val="en-US"/>
        </w:rPr>
      </w:pPr>
      <w:r w:rsidRPr="3081B4A6" w:rsidR="3075EFB5">
        <w:rPr>
          <w:rFonts w:ascii="Calibri" w:hAnsi="Calibri" w:eastAsia="Calibri" w:cs="Calibri"/>
          <w:noProof w:val="0"/>
          <w:sz w:val="24"/>
          <w:szCs w:val="24"/>
          <w:lang w:val="en-US"/>
        </w:rPr>
        <w:t>The COVID-19 pandemic has profoundly affected the workforce, exposing vulnerabilities in staffing, supply chains, and support systems (Unison, 2021; NHS Wales, 2022). Many staff have reported psychological distress, moral injury, and exhaustion, highlighting the importance of robust occupational health and mental well-being support (West et al., 2022). However, the crisis also fostered extraordinary innovation, such as rapid upskilling, redeployment, and the adoption of telehealth. Building future resilience will require embedding these lessons—ensuring workforce plans explicitly consider surge capacity, cross-sector coordination, and rapid response capabilities (Department of Health and Social Care, 2021; Glasby, 2022).</w:t>
      </w:r>
    </w:p>
    <w:p xmlns:wp14="http://schemas.microsoft.com/office/word/2010/wordml" w:rsidP="3081B4A6" wp14:paraId="737E8607" wp14:textId="37935CEB">
      <w:pPr>
        <w:keepNext w:val="0"/>
        <w:keepLines w:val="0"/>
        <w:bidi w:val="0"/>
        <w:spacing w:line="360" w:lineRule="auto"/>
        <w:jc w:val="left"/>
        <w:rPr>
          <w:rFonts w:ascii="Calibri" w:hAnsi="Calibri" w:eastAsia="Calibri" w:cs="Calibri"/>
          <w:sz w:val="24"/>
          <w:szCs w:val="24"/>
        </w:rPr>
      </w:pPr>
    </w:p>
    <w:p xmlns:wp14="http://schemas.microsoft.com/office/word/2010/wordml" w:rsidP="3081B4A6" wp14:paraId="75582B87" wp14:textId="04CF5A80">
      <w:pPr>
        <w:pStyle w:val="Heading2"/>
        <w:keepNext w:val="0"/>
        <w:keepLines w:val="0"/>
        <w:bidi w:val="0"/>
        <w:spacing w:before="299" w:beforeAutospacing="off" w:after="299" w:afterAutospacing="off" w:line="360" w:lineRule="auto"/>
        <w:jc w:val="left"/>
        <w:rPr>
          <w:rFonts w:ascii="Calibri" w:hAnsi="Calibri" w:eastAsia="Calibri" w:cs="Calibri"/>
          <w:b w:val="1"/>
          <w:bCs w:val="1"/>
          <w:noProof w:val="0"/>
          <w:sz w:val="24"/>
          <w:szCs w:val="24"/>
          <w:lang w:val="en-US"/>
        </w:rPr>
      </w:pPr>
      <w:r w:rsidRPr="3081B4A6" w:rsidR="3075EFB5">
        <w:rPr>
          <w:rFonts w:ascii="Calibri" w:hAnsi="Calibri" w:eastAsia="Calibri" w:cs="Calibri"/>
          <w:b w:val="1"/>
          <w:bCs w:val="1"/>
          <w:noProof w:val="0"/>
          <w:sz w:val="24"/>
          <w:szCs w:val="24"/>
          <w:lang w:val="en-US"/>
        </w:rPr>
        <w:t>6. Conclusion</w:t>
      </w:r>
    </w:p>
    <w:p xmlns:wp14="http://schemas.microsoft.com/office/word/2010/wordml" w:rsidP="3081B4A6" wp14:paraId="4D663193" wp14:textId="7E6EFE80">
      <w:pPr>
        <w:keepNext w:val="0"/>
        <w:keepLines w:val="0"/>
        <w:bidi w:val="0"/>
        <w:spacing w:before="240" w:beforeAutospacing="off" w:after="240" w:afterAutospacing="off" w:line="360" w:lineRule="auto"/>
        <w:jc w:val="left"/>
        <w:rPr>
          <w:rFonts w:ascii="Calibri" w:hAnsi="Calibri" w:eastAsia="Calibri" w:cs="Calibri"/>
          <w:noProof w:val="0"/>
          <w:sz w:val="24"/>
          <w:szCs w:val="24"/>
          <w:lang w:val="en-US"/>
        </w:rPr>
      </w:pPr>
      <w:r w:rsidRPr="3081B4A6" w:rsidR="3075EFB5">
        <w:rPr>
          <w:rFonts w:ascii="Calibri" w:hAnsi="Calibri" w:eastAsia="Calibri" w:cs="Calibri"/>
          <w:noProof w:val="0"/>
          <w:sz w:val="24"/>
          <w:szCs w:val="24"/>
          <w:lang w:val="en-US"/>
        </w:rPr>
        <w:t>The workforce shortage in Wales’s health and social care sector is a complex, multi-layered challenge. However, by applying evidence-based management theory, digital innovation, and best practices from the UK and internationally, it is possible to build a resilient, effective workforce. The strategic action plan—focusing on recruitment, retention, integration, leadership, and digital transformation—provides a robust framework for progress. Ongoing evaluation, leadership commitment, and collaboration are essential for success.</w:t>
      </w:r>
    </w:p>
    <w:p xmlns:wp14="http://schemas.microsoft.com/office/word/2010/wordml" w:rsidP="3081B4A6" wp14:paraId="5F9B34F1" wp14:textId="7BECA9DA">
      <w:pPr>
        <w:keepNext w:val="0"/>
        <w:keepLines w:val="0"/>
        <w:bidi w:val="0"/>
        <w:spacing w:before="240" w:beforeAutospacing="off" w:after="240" w:afterAutospacing="off" w:line="360" w:lineRule="auto"/>
        <w:jc w:val="left"/>
        <w:rPr>
          <w:rFonts w:ascii="Calibri" w:hAnsi="Calibri" w:eastAsia="Calibri" w:cs="Calibri"/>
          <w:noProof w:val="0"/>
          <w:sz w:val="24"/>
          <w:szCs w:val="24"/>
          <w:lang w:val="en-US"/>
        </w:rPr>
      </w:pPr>
      <w:r w:rsidRPr="3081B4A6" w:rsidR="3075EFB5">
        <w:rPr>
          <w:rFonts w:ascii="Calibri" w:hAnsi="Calibri" w:eastAsia="Calibri" w:cs="Calibri"/>
          <w:noProof w:val="0"/>
          <w:sz w:val="24"/>
          <w:szCs w:val="24"/>
          <w:lang w:val="en-US"/>
        </w:rPr>
        <w:t>In addition, the sustainability of any workforce strategy depends on adequate, predictable funding. Short-term funding cycles and uncertainty over national settlements have undermined efforts to plan and invest in workforce development (Charlesworth and Watt, 2022; Welsh Government, 2022). International evidence shows that countries with multi-year workforce investment plans achieve better recruitment, retention, and innovation (OECD, 2023). For Wales, securing long-term, ring-fenced funding for workforce growth should be a top policy priority.</w:t>
      </w:r>
    </w:p>
    <w:p xmlns:wp14="http://schemas.microsoft.com/office/word/2010/wordml" w:rsidP="3081B4A6" wp14:paraId="633C9209" wp14:textId="31F5158B">
      <w:pPr>
        <w:keepNext w:val="0"/>
        <w:keepLines w:val="0"/>
        <w:bidi w:val="0"/>
        <w:spacing w:before="240" w:beforeAutospacing="off" w:after="240" w:afterAutospacing="off" w:line="360" w:lineRule="auto"/>
        <w:jc w:val="left"/>
        <w:rPr>
          <w:rFonts w:ascii="Calibri" w:hAnsi="Calibri" w:eastAsia="Calibri" w:cs="Calibri"/>
          <w:noProof w:val="0"/>
          <w:sz w:val="24"/>
          <w:szCs w:val="24"/>
          <w:lang w:val="en-US"/>
        </w:rPr>
      </w:pPr>
    </w:p>
    <w:p xmlns:wp14="http://schemas.microsoft.com/office/word/2010/wordml" w:rsidP="3081B4A6" wp14:paraId="2DD95073" wp14:textId="1EC5AA44">
      <w:pPr>
        <w:pStyle w:val="Normal"/>
        <w:keepNext w:val="0"/>
        <w:keepLines w:val="0"/>
        <w:suppressLineNumbers w:val="0"/>
        <w:bidi w:val="0"/>
        <w:spacing w:before="240" w:beforeAutospacing="off" w:after="240" w:afterAutospacing="off" w:line="360" w:lineRule="auto"/>
        <w:ind w:left="0" w:right="0"/>
        <w:jc w:val="left"/>
        <w:rPr>
          <w:rFonts w:ascii="Calibri" w:hAnsi="Calibri" w:eastAsia="Calibri" w:cs="Calibri"/>
          <w:b w:val="1"/>
          <w:bCs w:val="1"/>
          <w:noProof w:val="0"/>
          <w:sz w:val="24"/>
          <w:szCs w:val="24"/>
          <w:lang w:val="en-US"/>
        </w:rPr>
      </w:pPr>
    </w:p>
    <w:p xmlns:wp14="http://schemas.microsoft.com/office/word/2010/wordml" w:rsidP="3081B4A6" wp14:paraId="4ED11193" wp14:textId="123CFACD">
      <w:pPr>
        <w:keepNext w:val="0"/>
        <w:keepLines w:val="0"/>
        <w:spacing w:before="240" w:beforeAutospacing="off" w:after="240" w:afterAutospacing="off" w:line="360" w:lineRule="auto"/>
        <w:rPr>
          <w:rFonts w:ascii="Calibri" w:hAnsi="Calibri" w:eastAsia="Calibri" w:cs="Calibri"/>
          <w:noProof w:val="0"/>
          <w:sz w:val="24"/>
          <w:szCs w:val="24"/>
          <w:lang w:val="en-US"/>
        </w:rPr>
      </w:pPr>
    </w:p>
    <w:p xmlns:wp14="http://schemas.microsoft.com/office/word/2010/wordml" w:rsidP="3081B4A6" wp14:paraId="345E4D4C" wp14:textId="4DA767A7">
      <w:pPr>
        <w:keepNext w:val="0"/>
        <w:keepLines w:val="0"/>
        <w:spacing w:line="360" w:lineRule="auto"/>
        <w:rPr>
          <w:rFonts w:ascii="Calibri" w:hAnsi="Calibri" w:eastAsia="Calibri" w:cs="Calibri"/>
          <w:sz w:val="24"/>
          <w:szCs w:val="24"/>
        </w:rPr>
      </w:pPr>
    </w:p>
    <w:p xmlns:wp14="http://schemas.microsoft.com/office/word/2010/wordml" w:rsidP="3081B4A6" wp14:paraId="46602CE1" wp14:textId="3975DABD">
      <w:pPr>
        <w:pStyle w:val="Heading2"/>
        <w:keepNext w:val="0"/>
        <w:keepLines w:val="0"/>
        <w:spacing w:before="299" w:beforeAutospacing="off" w:after="299" w:afterAutospacing="off" w:line="360" w:lineRule="auto"/>
        <w:rPr>
          <w:rFonts w:ascii="Calibri" w:hAnsi="Calibri" w:eastAsia="Calibri" w:cs="Calibri"/>
          <w:b w:val="1"/>
          <w:bCs w:val="1"/>
          <w:noProof w:val="0"/>
          <w:sz w:val="24"/>
          <w:szCs w:val="24"/>
          <w:lang w:val="en-US"/>
        </w:rPr>
      </w:pPr>
      <w:r w:rsidRPr="3081B4A6" w:rsidR="0F4E1004">
        <w:rPr>
          <w:rFonts w:ascii="Calibri" w:hAnsi="Calibri" w:eastAsia="Calibri" w:cs="Calibri"/>
          <w:b w:val="1"/>
          <w:bCs w:val="1"/>
          <w:noProof w:val="0"/>
          <w:sz w:val="24"/>
          <w:szCs w:val="24"/>
          <w:lang w:val="en-US"/>
        </w:rPr>
        <w:t>References</w:t>
      </w:r>
    </w:p>
    <w:p xmlns:wp14="http://schemas.microsoft.com/office/word/2010/wordml" w:rsidP="3081B4A6" wp14:paraId="3EC8C1E8" wp14:textId="70C53749">
      <w:pPr>
        <w:pStyle w:val="ListParagraph"/>
        <w:keepNext w:val="0"/>
        <w:keepLines w:val="0"/>
        <w:numPr>
          <w:ilvl w:val="0"/>
          <w:numId w:val="54"/>
        </w:numPr>
        <w:spacing w:before="0" w:beforeAutospacing="off" w:after="0" w:afterAutospacing="off" w:line="360" w:lineRule="auto"/>
        <w:contextualSpacing w:val="0"/>
        <w:rPr>
          <w:rFonts w:ascii="Calibri" w:hAnsi="Calibri" w:eastAsia="Calibri" w:cs="Calibri"/>
          <w:noProof w:val="0"/>
          <w:sz w:val="24"/>
          <w:szCs w:val="24"/>
          <w:lang w:val="en-US"/>
        </w:rPr>
      </w:pPr>
      <w:r w:rsidRPr="3081B4A6" w:rsidR="0F4E1004">
        <w:rPr>
          <w:rFonts w:ascii="Calibri" w:hAnsi="Calibri" w:eastAsia="Calibri" w:cs="Calibri"/>
          <w:noProof w:val="0"/>
          <w:sz w:val="24"/>
          <w:szCs w:val="24"/>
          <w:lang w:val="en-US"/>
        </w:rPr>
        <w:t xml:space="preserve">Armstrong, </w:t>
      </w:r>
      <w:r w:rsidRPr="3081B4A6" w:rsidR="0F4E1004">
        <w:rPr>
          <w:rFonts w:ascii="Calibri" w:hAnsi="Calibri" w:eastAsia="Calibri" w:cs="Calibri"/>
          <w:noProof w:val="0"/>
          <w:sz w:val="24"/>
          <w:szCs w:val="24"/>
          <w:lang w:val="en-US"/>
        </w:rPr>
        <w:t>M.</w:t>
      </w:r>
      <w:r w:rsidRPr="3081B4A6" w:rsidR="0F4E1004">
        <w:rPr>
          <w:rFonts w:ascii="Calibri" w:hAnsi="Calibri" w:eastAsia="Calibri" w:cs="Calibri"/>
          <w:noProof w:val="0"/>
          <w:sz w:val="24"/>
          <w:szCs w:val="24"/>
          <w:lang w:val="en-US"/>
        </w:rPr>
        <w:t xml:space="preserve"> and Taylor, S. (2023)</w:t>
      </w:r>
      <w:r w:rsidRPr="3081B4A6" w:rsidR="54E11E7B">
        <w:rPr>
          <w:rFonts w:ascii="Calibri" w:hAnsi="Calibri" w:eastAsia="Calibri" w:cs="Calibri"/>
          <w:noProof w:val="0"/>
          <w:sz w:val="24"/>
          <w:szCs w:val="24"/>
          <w:lang w:val="en-US"/>
        </w:rPr>
        <w:t>. Armstrong’s</w:t>
      </w:r>
      <w:r w:rsidRPr="3081B4A6" w:rsidR="0F4E1004">
        <w:rPr>
          <w:rFonts w:ascii="Calibri" w:hAnsi="Calibri" w:eastAsia="Calibri" w:cs="Calibri"/>
          <w:noProof w:val="0"/>
          <w:sz w:val="24"/>
          <w:szCs w:val="24"/>
          <w:lang w:val="en-US"/>
        </w:rPr>
        <w:t xml:space="preserve"> Handbook of Human Resource Management Practice. 16th </w:t>
      </w:r>
      <w:r w:rsidRPr="3081B4A6" w:rsidR="0F4E1004">
        <w:rPr>
          <w:rFonts w:ascii="Calibri" w:hAnsi="Calibri" w:eastAsia="Calibri" w:cs="Calibri"/>
          <w:noProof w:val="0"/>
          <w:sz w:val="24"/>
          <w:szCs w:val="24"/>
          <w:lang w:val="en-US"/>
        </w:rPr>
        <w:t>edn</w:t>
      </w:r>
      <w:r w:rsidRPr="3081B4A6" w:rsidR="0F4E1004">
        <w:rPr>
          <w:rFonts w:ascii="Calibri" w:hAnsi="Calibri" w:eastAsia="Calibri" w:cs="Calibri"/>
          <w:noProof w:val="0"/>
          <w:sz w:val="24"/>
          <w:szCs w:val="24"/>
          <w:lang w:val="en-US"/>
        </w:rPr>
        <w:t>. London: Kogan Page.</w:t>
      </w:r>
    </w:p>
    <w:p xmlns:wp14="http://schemas.microsoft.com/office/word/2010/wordml" w:rsidP="3081B4A6" wp14:paraId="24317273" wp14:textId="24F31B9E">
      <w:pPr>
        <w:pStyle w:val="ListParagraph"/>
        <w:keepNext w:val="0"/>
        <w:keepLines w:val="0"/>
        <w:numPr>
          <w:ilvl w:val="0"/>
          <w:numId w:val="54"/>
        </w:numPr>
        <w:spacing w:before="0" w:beforeAutospacing="off" w:after="0" w:afterAutospacing="off" w:line="360" w:lineRule="auto"/>
        <w:contextualSpacing w:val="0"/>
        <w:rPr>
          <w:rFonts w:ascii="Calibri" w:hAnsi="Calibri" w:eastAsia="Calibri" w:cs="Calibri"/>
          <w:noProof w:val="0"/>
          <w:sz w:val="24"/>
          <w:szCs w:val="24"/>
          <w:lang w:val="en-US"/>
        </w:rPr>
      </w:pPr>
      <w:r w:rsidRPr="3081B4A6" w:rsidR="0F4E1004">
        <w:rPr>
          <w:rFonts w:ascii="Calibri" w:hAnsi="Calibri" w:eastAsia="Calibri" w:cs="Calibri"/>
          <w:noProof w:val="0"/>
          <w:sz w:val="24"/>
          <w:szCs w:val="24"/>
          <w:lang w:val="en-US"/>
        </w:rPr>
        <w:t>Baker, C. (2023)</w:t>
      </w:r>
      <w:r w:rsidRPr="3081B4A6" w:rsidR="53C2D4C1">
        <w:rPr>
          <w:rFonts w:ascii="Calibri" w:hAnsi="Calibri" w:eastAsia="Calibri" w:cs="Calibri"/>
          <w:noProof w:val="0"/>
          <w:sz w:val="24"/>
          <w:szCs w:val="24"/>
          <w:lang w:val="en-US"/>
        </w:rPr>
        <w:t>. NHS</w:t>
      </w:r>
      <w:r w:rsidRPr="3081B4A6" w:rsidR="0F4E1004">
        <w:rPr>
          <w:rFonts w:ascii="Calibri" w:hAnsi="Calibri" w:eastAsia="Calibri" w:cs="Calibri"/>
          <w:noProof w:val="0"/>
          <w:sz w:val="24"/>
          <w:szCs w:val="24"/>
          <w:lang w:val="en-US"/>
        </w:rPr>
        <w:t xml:space="preserve"> Staffing Shortages in Wales. House of Commons Library. Available at: </w:t>
      </w:r>
      <w:hyperlink r:id="R12b2561cfca34e43">
        <w:r w:rsidRPr="3081B4A6" w:rsidR="0F4E1004">
          <w:rPr>
            <w:rStyle w:val="Hyperlink"/>
            <w:rFonts w:ascii="Calibri" w:hAnsi="Calibri" w:eastAsia="Calibri" w:cs="Calibri"/>
            <w:noProof w:val="0"/>
            <w:sz w:val="24"/>
            <w:szCs w:val="24"/>
            <w:lang w:val="en-US"/>
          </w:rPr>
          <w:t>https://commonslibrary.parliament.uk/research-briefings/cbp-7281/</w:t>
        </w:r>
      </w:hyperlink>
      <w:r w:rsidRPr="3081B4A6" w:rsidR="0F4E1004">
        <w:rPr>
          <w:rFonts w:ascii="Calibri" w:hAnsi="Calibri" w:eastAsia="Calibri" w:cs="Calibri"/>
          <w:noProof w:val="0"/>
          <w:sz w:val="24"/>
          <w:szCs w:val="24"/>
          <w:lang w:val="en-US"/>
        </w:rPr>
        <w:t xml:space="preserve"> (Accessed: 21 April 2026).</w:t>
      </w:r>
    </w:p>
    <w:p xmlns:wp14="http://schemas.microsoft.com/office/word/2010/wordml" w:rsidP="3081B4A6" wp14:paraId="10667EAD" wp14:textId="3D2214E5">
      <w:pPr>
        <w:pStyle w:val="ListParagraph"/>
        <w:keepNext w:val="0"/>
        <w:keepLines w:val="0"/>
        <w:numPr>
          <w:ilvl w:val="0"/>
          <w:numId w:val="54"/>
        </w:numPr>
        <w:spacing w:before="0" w:beforeAutospacing="off" w:after="0" w:afterAutospacing="off" w:line="360" w:lineRule="auto"/>
        <w:contextualSpacing w:val="0"/>
        <w:rPr>
          <w:rFonts w:ascii="Calibri" w:hAnsi="Calibri" w:eastAsia="Calibri" w:cs="Calibri"/>
          <w:noProof w:val="0"/>
          <w:sz w:val="24"/>
          <w:szCs w:val="24"/>
          <w:lang w:val="en-US"/>
        </w:rPr>
      </w:pPr>
      <w:r w:rsidRPr="3081B4A6" w:rsidR="0F4E1004">
        <w:rPr>
          <w:rFonts w:ascii="Calibri" w:hAnsi="Calibri" w:eastAsia="Calibri" w:cs="Calibri"/>
          <w:noProof w:val="0"/>
          <w:sz w:val="24"/>
          <w:szCs w:val="24"/>
          <w:lang w:val="en-US"/>
        </w:rPr>
        <w:t>Bass, B.M. and Riggio, R.E. (2006)</w:t>
      </w:r>
      <w:r w:rsidRPr="3081B4A6" w:rsidR="3CD58ABB">
        <w:rPr>
          <w:rFonts w:ascii="Calibri" w:hAnsi="Calibri" w:eastAsia="Calibri" w:cs="Calibri"/>
          <w:noProof w:val="0"/>
          <w:sz w:val="24"/>
          <w:szCs w:val="24"/>
          <w:lang w:val="en-US"/>
        </w:rPr>
        <w:t>. Transformational</w:t>
      </w:r>
      <w:r w:rsidRPr="3081B4A6" w:rsidR="0F4E1004">
        <w:rPr>
          <w:rFonts w:ascii="Calibri" w:hAnsi="Calibri" w:eastAsia="Calibri" w:cs="Calibri"/>
          <w:noProof w:val="0"/>
          <w:sz w:val="24"/>
          <w:szCs w:val="24"/>
          <w:lang w:val="en-US"/>
        </w:rPr>
        <w:t xml:space="preserve"> Leadership. 2nd </w:t>
      </w:r>
      <w:r w:rsidRPr="3081B4A6" w:rsidR="0F4E1004">
        <w:rPr>
          <w:rFonts w:ascii="Calibri" w:hAnsi="Calibri" w:eastAsia="Calibri" w:cs="Calibri"/>
          <w:noProof w:val="0"/>
          <w:sz w:val="24"/>
          <w:szCs w:val="24"/>
          <w:lang w:val="en-US"/>
        </w:rPr>
        <w:t>edn</w:t>
      </w:r>
      <w:r w:rsidRPr="3081B4A6" w:rsidR="0F4E1004">
        <w:rPr>
          <w:rFonts w:ascii="Calibri" w:hAnsi="Calibri" w:eastAsia="Calibri" w:cs="Calibri"/>
          <w:noProof w:val="0"/>
          <w:sz w:val="24"/>
          <w:szCs w:val="24"/>
          <w:lang w:val="en-US"/>
        </w:rPr>
        <w:t>. Mahwah, NJ: Lawrence Erlbaum.</w:t>
      </w:r>
    </w:p>
    <w:p xmlns:wp14="http://schemas.microsoft.com/office/word/2010/wordml" w:rsidP="3081B4A6" wp14:paraId="342AAA15" wp14:textId="789C0DCA">
      <w:pPr>
        <w:pStyle w:val="ListParagraph"/>
        <w:keepNext w:val="0"/>
        <w:keepLines w:val="0"/>
        <w:numPr>
          <w:ilvl w:val="0"/>
          <w:numId w:val="54"/>
        </w:numPr>
        <w:spacing w:before="0" w:beforeAutospacing="off" w:after="0" w:afterAutospacing="off" w:line="360" w:lineRule="auto"/>
        <w:contextualSpacing w:val="0"/>
        <w:rPr>
          <w:rFonts w:ascii="Calibri" w:hAnsi="Calibri" w:eastAsia="Calibri" w:cs="Calibri"/>
          <w:noProof w:val="0"/>
          <w:sz w:val="24"/>
          <w:szCs w:val="24"/>
          <w:lang w:val="en-US"/>
        </w:rPr>
      </w:pPr>
      <w:r w:rsidRPr="3081B4A6" w:rsidR="0F4E1004">
        <w:rPr>
          <w:rFonts w:ascii="Calibri" w:hAnsi="Calibri" w:eastAsia="Calibri" w:cs="Calibri"/>
          <w:noProof w:val="0"/>
          <w:sz w:val="24"/>
          <w:szCs w:val="24"/>
          <w:lang w:val="en-US"/>
        </w:rPr>
        <w:t xml:space="preserve">Buchan, J., Charlesworth, A., </w:t>
      </w:r>
      <w:r w:rsidRPr="3081B4A6" w:rsidR="0F4E1004">
        <w:rPr>
          <w:rFonts w:ascii="Calibri" w:hAnsi="Calibri" w:eastAsia="Calibri" w:cs="Calibri"/>
          <w:noProof w:val="0"/>
          <w:sz w:val="24"/>
          <w:szCs w:val="24"/>
          <w:lang w:val="en-US"/>
        </w:rPr>
        <w:t>Gershlick</w:t>
      </w:r>
      <w:r w:rsidRPr="3081B4A6" w:rsidR="0F4E1004">
        <w:rPr>
          <w:rFonts w:ascii="Calibri" w:hAnsi="Calibri" w:eastAsia="Calibri" w:cs="Calibri"/>
          <w:noProof w:val="0"/>
          <w:sz w:val="24"/>
          <w:szCs w:val="24"/>
          <w:lang w:val="en-US"/>
        </w:rPr>
        <w:t>, B. and Seccombe, I. (2022)</w:t>
      </w:r>
      <w:r w:rsidRPr="3081B4A6" w:rsidR="46ACAD6F">
        <w:rPr>
          <w:rFonts w:ascii="Calibri" w:hAnsi="Calibri" w:eastAsia="Calibri" w:cs="Calibri"/>
          <w:noProof w:val="0"/>
          <w:sz w:val="24"/>
          <w:szCs w:val="24"/>
          <w:lang w:val="en-US"/>
        </w:rPr>
        <w:t>. Rising</w:t>
      </w:r>
      <w:r w:rsidRPr="3081B4A6" w:rsidR="0F4E1004">
        <w:rPr>
          <w:rFonts w:ascii="Calibri" w:hAnsi="Calibri" w:eastAsia="Calibri" w:cs="Calibri"/>
          <w:noProof w:val="0"/>
          <w:sz w:val="24"/>
          <w:szCs w:val="24"/>
          <w:lang w:val="en-US"/>
        </w:rPr>
        <w:t xml:space="preserve"> Pressure: The NHS Workforce Challenge. London: The Health Foundation. Available at: </w:t>
      </w:r>
      <w:hyperlink r:id="Rc4055b53aeb340b7">
        <w:r w:rsidRPr="3081B4A6" w:rsidR="0F4E1004">
          <w:rPr>
            <w:rStyle w:val="Hyperlink"/>
            <w:rFonts w:ascii="Calibri" w:hAnsi="Calibri" w:eastAsia="Calibri" w:cs="Calibri"/>
            <w:noProof w:val="0"/>
            <w:sz w:val="24"/>
            <w:szCs w:val="24"/>
            <w:lang w:val="en-US"/>
          </w:rPr>
          <w:t>https://www.health.org.uk/publications/reports/rising-pressure-the-nhs-workforce-challenge</w:t>
        </w:r>
      </w:hyperlink>
      <w:r w:rsidRPr="3081B4A6" w:rsidR="0F4E1004">
        <w:rPr>
          <w:rFonts w:ascii="Calibri" w:hAnsi="Calibri" w:eastAsia="Calibri" w:cs="Calibri"/>
          <w:noProof w:val="0"/>
          <w:sz w:val="24"/>
          <w:szCs w:val="24"/>
          <w:lang w:val="en-US"/>
        </w:rPr>
        <w:t xml:space="preserve"> (Accessed: 21 April 2026).</w:t>
      </w:r>
    </w:p>
    <w:p xmlns:wp14="http://schemas.microsoft.com/office/word/2010/wordml" w:rsidP="3081B4A6" wp14:paraId="36A0413D" wp14:textId="19781A47">
      <w:pPr>
        <w:pStyle w:val="ListParagraph"/>
        <w:keepNext w:val="0"/>
        <w:keepLines w:val="0"/>
        <w:numPr>
          <w:ilvl w:val="0"/>
          <w:numId w:val="54"/>
        </w:numPr>
        <w:spacing w:before="0" w:beforeAutospacing="off" w:after="0" w:afterAutospacing="off" w:line="360" w:lineRule="auto"/>
        <w:contextualSpacing w:val="0"/>
        <w:rPr>
          <w:rFonts w:ascii="Calibri" w:hAnsi="Calibri" w:eastAsia="Calibri" w:cs="Calibri"/>
          <w:noProof w:val="0"/>
          <w:sz w:val="24"/>
          <w:szCs w:val="24"/>
          <w:lang w:val="en-US"/>
        </w:rPr>
      </w:pPr>
      <w:r w:rsidRPr="3081B4A6" w:rsidR="0F4E1004">
        <w:rPr>
          <w:rFonts w:ascii="Calibri" w:hAnsi="Calibri" w:eastAsia="Calibri" w:cs="Calibri"/>
          <w:noProof w:val="0"/>
          <w:sz w:val="24"/>
          <w:szCs w:val="24"/>
          <w:lang w:val="en-US"/>
        </w:rPr>
        <w:t xml:space="preserve">Buchan, J., </w:t>
      </w:r>
      <w:r w:rsidRPr="3081B4A6" w:rsidR="0F4E1004">
        <w:rPr>
          <w:rFonts w:ascii="Calibri" w:hAnsi="Calibri" w:eastAsia="Calibri" w:cs="Calibri"/>
          <w:noProof w:val="0"/>
          <w:sz w:val="24"/>
          <w:szCs w:val="24"/>
          <w:lang w:val="en-US"/>
        </w:rPr>
        <w:t>Gershlick</w:t>
      </w:r>
      <w:r w:rsidRPr="3081B4A6" w:rsidR="0F4E1004">
        <w:rPr>
          <w:rFonts w:ascii="Calibri" w:hAnsi="Calibri" w:eastAsia="Calibri" w:cs="Calibri"/>
          <w:noProof w:val="0"/>
          <w:sz w:val="24"/>
          <w:szCs w:val="24"/>
          <w:lang w:val="en-US"/>
        </w:rPr>
        <w:t>, B., Charlesworth, A. and Seccombe, I. (2023) International Recruitment in UK Health and Social Care. London: The Health Foundation.</w:t>
      </w:r>
    </w:p>
    <w:p xmlns:wp14="http://schemas.microsoft.com/office/word/2010/wordml" w:rsidP="3081B4A6" wp14:paraId="335C9B82" wp14:textId="04747735">
      <w:pPr>
        <w:pStyle w:val="ListParagraph"/>
        <w:keepNext w:val="0"/>
        <w:keepLines w:val="0"/>
        <w:numPr>
          <w:ilvl w:val="0"/>
          <w:numId w:val="54"/>
        </w:numPr>
        <w:spacing w:before="0" w:beforeAutospacing="off" w:after="0" w:afterAutospacing="off" w:line="360" w:lineRule="auto"/>
        <w:contextualSpacing w:val="0"/>
        <w:rPr>
          <w:rFonts w:ascii="Calibri" w:hAnsi="Calibri" w:eastAsia="Calibri" w:cs="Calibri"/>
          <w:noProof w:val="0"/>
          <w:sz w:val="24"/>
          <w:szCs w:val="24"/>
          <w:lang w:val="en-US"/>
        </w:rPr>
      </w:pPr>
      <w:r w:rsidRPr="3081B4A6" w:rsidR="0F4E1004">
        <w:rPr>
          <w:rFonts w:ascii="Calibri" w:hAnsi="Calibri" w:eastAsia="Calibri" w:cs="Calibri"/>
          <w:noProof w:val="0"/>
          <w:sz w:val="24"/>
          <w:szCs w:val="24"/>
          <w:lang w:val="en-US"/>
        </w:rPr>
        <w:t xml:space="preserve">Charlesworth, </w:t>
      </w:r>
      <w:r w:rsidRPr="3081B4A6" w:rsidR="0F4E1004">
        <w:rPr>
          <w:rFonts w:ascii="Calibri" w:hAnsi="Calibri" w:eastAsia="Calibri" w:cs="Calibri"/>
          <w:noProof w:val="0"/>
          <w:sz w:val="24"/>
          <w:szCs w:val="24"/>
          <w:lang w:val="en-US"/>
        </w:rPr>
        <w:t>A.</w:t>
      </w:r>
      <w:r w:rsidRPr="3081B4A6" w:rsidR="0F4E1004">
        <w:rPr>
          <w:rFonts w:ascii="Calibri" w:hAnsi="Calibri" w:eastAsia="Calibri" w:cs="Calibri"/>
          <w:noProof w:val="0"/>
          <w:sz w:val="24"/>
          <w:szCs w:val="24"/>
          <w:lang w:val="en-US"/>
        </w:rPr>
        <w:t xml:space="preserve"> and Watt, T. (2022) ‘The future of social care funding in England’, BMJ, 377, pp. 1234–1238.</w:t>
      </w:r>
    </w:p>
    <w:p xmlns:wp14="http://schemas.microsoft.com/office/word/2010/wordml" w:rsidP="3081B4A6" wp14:paraId="408C3044" wp14:textId="25A2EC20">
      <w:pPr>
        <w:pStyle w:val="ListParagraph"/>
        <w:keepNext w:val="0"/>
        <w:keepLines w:val="0"/>
        <w:numPr>
          <w:ilvl w:val="0"/>
          <w:numId w:val="54"/>
        </w:numPr>
        <w:spacing w:before="0" w:beforeAutospacing="off" w:after="0" w:afterAutospacing="off" w:line="360" w:lineRule="auto"/>
        <w:contextualSpacing w:val="0"/>
        <w:rPr>
          <w:rFonts w:ascii="Calibri" w:hAnsi="Calibri" w:eastAsia="Calibri" w:cs="Calibri"/>
          <w:noProof w:val="0"/>
          <w:sz w:val="24"/>
          <w:szCs w:val="24"/>
          <w:lang w:val="en-US"/>
        </w:rPr>
      </w:pPr>
      <w:r w:rsidRPr="3081B4A6" w:rsidR="0F4E1004">
        <w:rPr>
          <w:rFonts w:ascii="Calibri" w:hAnsi="Calibri" w:eastAsia="Calibri" w:cs="Calibri"/>
          <w:noProof w:val="0"/>
          <w:sz w:val="24"/>
          <w:szCs w:val="24"/>
          <w:lang w:val="en-US"/>
        </w:rPr>
        <w:t>Department of Health and Social Care (2021) Integration and Innovation: Working Together to Improve Health and Social Care for All. London: HMSO.</w:t>
      </w:r>
    </w:p>
    <w:p xmlns:wp14="http://schemas.microsoft.com/office/word/2010/wordml" w:rsidP="3081B4A6" wp14:paraId="3EB1E3A8" wp14:textId="10798922">
      <w:pPr>
        <w:pStyle w:val="ListParagraph"/>
        <w:keepNext w:val="0"/>
        <w:keepLines w:val="0"/>
        <w:numPr>
          <w:ilvl w:val="0"/>
          <w:numId w:val="54"/>
        </w:numPr>
        <w:spacing w:before="0" w:beforeAutospacing="off" w:after="0" w:afterAutospacing="off" w:line="360" w:lineRule="auto"/>
        <w:contextualSpacing w:val="0"/>
        <w:rPr>
          <w:rFonts w:ascii="Calibri" w:hAnsi="Calibri" w:eastAsia="Calibri" w:cs="Calibri"/>
          <w:noProof w:val="0"/>
          <w:sz w:val="24"/>
          <w:szCs w:val="24"/>
          <w:lang w:val="en-US"/>
        </w:rPr>
      </w:pPr>
      <w:r w:rsidRPr="3081B4A6" w:rsidR="0F4E1004">
        <w:rPr>
          <w:rFonts w:ascii="Calibri" w:hAnsi="Calibri" w:eastAsia="Calibri" w:cs="Calibri"/>
          <w:noProof w:val="0"/>
          <w:sz w:val="24"/>
          <w:szCs w:val="24"/>
          <w:lang w:val="en-US"/>
        </w:rPr>
        <w:t>Edmondson, A.C. (2019)</w:t>
      </w:r>
      <w:r w:rsidRPr="3081B4A6" w:rsidR="692E9125">
        <w:rPr>
          <w:rFonts w:ascii="Calibri" w:hAnsi="Calibri" w:eastAsia="Calibri" w:cs="Calibri"/>
          <w:noProof w:val="0"/>
          <w:sz w:val="24"/>
          <w:szCs w:val="24"/>
          <w:lang w:val="en-US"/>
        </w:rPr>
        <w:t>. The</w:t>
      </w:r>
      <w:r w:rsidRPr="3081B4A6" w:rsidR="0F4E1004">
        <w:rPr>
          <w:rFonts w:ascii="Calibri" w:hAnsi="Calibri" w:eastAsia="Calibri" w:cs="Calibri"/>
          <w:noProof w:val="0"/>
          <w:sz w:val="24"/>
          <w:szCs w:val="24"/>
          <w:lang w:val="en-US"/>
        </w:rPr>
        <w:t xml:space="preserve"> Fearless Organization: Creating Psychological Safety for Learning, Innovation, and Growth. Hoboken: Wiley.</w:t>
      </w:r>
    </w:p>
    <w:p xmlns:wp14="http://schemas.microsoft.com/office/word/2010/wordml" w:rsidP="3081B4A6" wp14:paraId="5F58B778" wp14:textId="450601ED">
      <w:pPr>
        <w:pStyle w:val="ListParagraph"/>
        <w:keepNext w:val="0"/>
        <w:keepLines w:val="0"/>
        <w:numPr>
          <w:ilvl w:val="0"/>
          <w:numId w:val="54"/>
        </w:numPr>
        <w:spacing w:before="0" w:beforeAutospacing="off" w:after="0" w:afterAutospacing="off" w:line="360" w:lineRule="auto"/>
        <w:contextualSpacing w:val="0"/>
        <w:rPr>
          <w:rFonts w:ascii="Calibri" w:hAnsi="Calibri" w:eastAsia="Calibri" w:cs="Calibri"/>
          <w:noProof w:val="0"/>
          <w:sz w:val="24"/>
          <w:szCs w:val="24"/>
          <w:lang w:val="en-US"/>
        </w:rPr>
      </w:pPr>
      <w:r w:rsidRPr="3081B4A6" w:rsidR="0F4E1004">
        <w:rPr>
          <w:rFonts w:ascii="Calibri" w:hAnsi="Calibri" w:eastAsia="Calibri" w:cs="Calibri"/>
          <w:noProof w:val="0"/>
          <w:sz w:val="24"/>
          <w:szCs w:val="24"/>
          <w:lang w:val="en-US"/>
        </w:rPr>
        <w:t xml:space="preserve">Francis, R. (2020) ‘The Importance of Leadership in Health Care’, BMJ Leader, 4(3), pp. 92–93. </w:t>
      </w:r>
      <w:r w:rsidRPr="3081B4A6" w:rsidR="0F4E1004">
        <w:rPr>
          <w:rFonts w:ascii="Calibri" w:hAnsi="Calibri" w:eastAsia="Calibri" w:cs="Calibri"/>
          <w:noProof w:val="0"/>
          <w:sz w:val="24"/>
          <w:szCs w:val="24"/>
          <w:lang w:val="en-US"/>
        </w:rPr>
        <w:t>doi</w:t>
      </w:r>
      <w:r w:rsidRPr="3081B4A6" w:rsidR="0F4E1004">
        <w:rPr>
          <w:rFonts w:ascii="Calibri" w:hAnsi="Calibri" w:eastAsia="Calibri" w:cs="Calibri"/>
          <w:noProof w:val="0"/>
          <w:sz w:val="24"/>
          <w:szCs w:val="24"/>
          <w:lang w:val="en-US"/>
        </w:rPr>
        <w:t>: 10.1136/leader-2020-000335.</w:t>
      </w:r>
    </w:p>
    <w:p xmlns:wp14="http://schemas.microsoft.com/office/word/2010/wordml" w:rsidP="3081B4A6" wp14:paraId="01F40264" wp14:textId="1482D822">
      <w:pPr>
        <w:pStyle w:val="ListParagraph"/>
        <w:keepNext w:val="0"/>
        <w:keepLines w:val="0"/>
        <w:numPr>
          <w:ilvl w:val="0"/>
          <w:numId w:val="54"/>
        </w:numPr>
        <w:spacing w:before="0" w:beforeAutospacing="off" w:after="0" w:afterAutospacing="off" w:line="360" w:lineRule="auto"/>
        <w:contextualSpacing w:val="0"/>
        <w:rPr>
          <w:rFonts w:ascii="Calibri" w:hAnsi="Calibri" w:eastAsia="Calibri" w:cs="Calibri"/>
          <w:noProof w:val="0"/>
          <w:sz w:val="24"/>
          <w:szCs w:val="24"/>
          <w:lang w:val="en-US"/>
        </w:rPr>
      </w:pPr>
      <w:r w:rsidRPr="3081B4A6" w:rsidR="0F4E1004">
        <w:rPr>
          <w:rFonts w:ascii="Calibri" w:hAnsi="Calibri" w:eastAsia="Calibri" w:cs="Calibri"/>
          <w:noProof w:val="0"/>
          <w:sz w:val="24"/>
          <w:szCs w:val="24"/>
          <w:lang w:val="en-US"/>
        </w:rPr>
        <w:t>Glasby, J. (2022)</w:t>
      </w:r>
      <w:r w:rsidRPr="3081B4A6" w:rsidR="084A1111">
        <w:rPr>
          <w:rFonts w:ascii="Calibri" w:hAnsi="Calibri" w:eastAsia="Calibri" w:cs="Calibri"/>
          <w:noProof w:val="0"/>
          <w:sz w:val="24"/>
          <w:szCs w:val="24"/>
          <w:lang w:val="en-US"/>
        </w:rPr>
        <w:t>. Understanding</w:t>
      </w:r>
      <w:r w:rsidRPr="3081B4A6" w:rsidR="0F4E1004">
        <w:rPr>
          <w:rFonts w:ascii="Calibri" w:hAnsi="Calibri" w:eastAsia="Calibri" w:cs="Calibri"/>
          <w:noProof w:val="0"/>
          <w:sz w:val="24"/>
          <w:szCs w:val="24"/>
          <w:lang w:val="en-US"/>
        </w:rPr>
        <w:t xml:space="preserve"> Health and Social Care. 4th </w:t>
      </w:r>
      <w:r w:rsidRPr="3081B4A6" w:rsidR="0F4E1004">
        <w:rPr>
          <w:rFonts w:ascii="Calibri" w:hAnsi="Calibri" w:eastAsia="Calibri" w:cs="Calibri"/>
          <w:noProof w:val="0"/>
          <w:sz w:val="24"/>
          <w:szCs w:val="24"/>
          <w:lang w:val="en-US"/>
        </w:rPr>
        <w:t>edn</w:t>
      </w:r>
      <w:r w:rsidRPr="3081B4A6" w:rsidR="0F4E1004">
        <w:rPr>
          <w:rFonts w:ascii="Calibri" w:hAnsi="Calibri" w:eastAsia="Calibri" w:cs="Calibri"/>
          <w:noProof w:val="0"/>
          <w:sz w:val="24"/>
          <w:szCs w:val="24"/>
          <w:lang w:val="en-US"/>
        </w:rPr>
        <w:t>. Bristol: Policy Press.</w:t>
      </w:r>
    </w:p>
    <w:p xmlns:wp14="http://schemas.microsoft.com/office/word/2010/wordml" w:rsidP="3081B4A6" wp14:paraId="77C3CDA8" wp14:textId="33808528">
      <w:pPr>
        <w:pStyle w:val="ListParagraph"/>
        <w:keepNext w:val="0"/>
        <w:keepLines w:val="0"/>
        <w:numPr>
          <w:ilvl w:val="0"/>
          <w:numId w:val="54"/>
        </w:numPr>
        <w:spacing w:before="0" w:beforeAutospacing="off" w:after="0" w:afterAutospacing="off" w:line="360" w:lineRule="auto"/>
        <w:contextualSpacing w:val="0"/>
        <w:rPr>
          <w:rFonts w:ascii="Calibri" w:hAnsi="Calibri" w:eastAsia="Calibri" w:cs="Calibri"/>
          <w:noProof w:val="0"/>
          <w:sz w:val="24"/>
          <w:szCs w:val="24"/>
          <w:lang w:val="en-US"/>
        </w:rPr>
      </w:pPr>
      <w:r w:rsidRPr="3081B4A6" w:rsidR="0F4E1004">
        <w:rPr>
          <w:rFonts w:ascii="Calibri" w:hAnsi="Calibri" w:eastAsia="Calibri" w:cs="Calibri"/>
          <w:noProof w:val="0"/>
          <w:sz w:val="24"/>
          <w:szCs w:val="24"/>
          <w:lang w:val="en-US"/>
        </w:rPr>
        <w:t xml:space="preserve">Ham, C., </w:t>
      </w:r>
      <w:r w:rsidRPr="3081B4A6" w:rsidR="0F4E1004">
        <w:rPr>
          <w:rFonts w:ascii="Calibri" w:hAnsi="Calibri" w:eastAsia="Calibri" w:cs="Calibri"/>
          <w:noProof w:val="0"/>
          <w:sz w:val="24"/>
          <w:szCs w:val="24"/>
          <w:lang w:val="en-US"/>
        </w:rPr>
        <w:t>Alderwick</w:t>
      </w:r>
      <w:r w:rsidRPr="3081B4A6" w:rsidR="0F4E1004">
        <w:rPr>
          <w:rFonts w:ascii="Calibri" w:hAnsi="Calibri" w:eastAsia="Calibri" w:cs="Calibri"/>
          <w:noProof w:val="0"/>
          <w:sz w:val="24"/>
          <w:szCs w:val="24"/>
          <w:lang w:val="en-US"/>
        </w:rPr>
        <w:t>, H. and Dunn, P. (2021) Delivering Integrated Care: Policy, Politics and Practice in the UK. Bristol: Policy Press.</w:t>
      </w:r>
    </w:p>
    <w:p xmlns:wp14="http://schemas.microsoft.com/office/word/2010/wordml" w:rsidP="3081B4A6" wp14:paraId="47D2400C" wp14:textId="7C514939">
      <w:pPr>
        <w:pStyle w:val="ListParagraph"/>
        <w:keepNext w:val="0"/>
        <w:keepLines w:val="0"/>
        <w:numPr>
          <w:ilvl w:val="0"/>
          <w:numId w:val="54"/>
        </w:numPr>
        <w:spacing w:before="0" w:beforeAutospacing="off" w:after="0" w:afterAutospacing="off" w:line="360" w:lineRule="auto"/>
        <w:contextualSpacing w:val="0"/>
        <w:rPr>
          <w:rFonts w:ascii="Calibri" w:hAnsi="Calibri" w:eastAsia="Calibri" w:cs="Calibri"/>
          <w:noProof w:val="0"/>
          <w:sz w:val="24"/>
          <w:szCs w:val="24"/>
          <w:lang w:val="en-US"/>
        </w:rPr>
      </w:pPr>
      <w:r w:rsidRPr="3081B4A6" w:rsidR="0F4E1004">
        <w:rPr>
          <w:rFonts w:ascii="Calibri" w:hAnsi="Calibri" w:eastAsia="Calibri" w:cs="Calibri"/>
          <w:noProof w:val="0"/>
          <w:sz w:val="24"/>
          <w:szCs w:val="24"/>
          <w:lang w:val="en-US"/>
        </w:rPr>
        <w:t xml:space="preserve">Health Foundation (2022) Health and Social Care Workforce: UK Policy Analysis. Available at: </w:t>
      </w:r>
      <w:hyperlink r:id="R8cb9f1c284c34474">
        <w:r w:rsidRPr="3081B4A6" w:rsidR="0F4E1004">
          <w:rPr>
            <w:rStyle w:val="Hyperlink"/>
            <w:rFonts w:ascii="Calibri" w:hAnsi="Calibri" w:eastAsia="Calibri" w:cs="Calibri"/>
            <w:noProof w:val="0"/>
            <w:sz w:val="24"/>
            <w:szCs w:val="24"/>
            <w:lang w:val="en-US"/>
          </w:rPr>
          <w:t>https://www.health.org.uk/publications/long-reads/health-and-social-care-workforce</w:t>
        </w:r>
      </w:hyperlink>
      <w:r w:rsidRPr="3081B4A6" w:rsidR="0F4E1004">
        <w:rPr>
          <w:rFonts w:ascii="Calibri" w:hAnsi="Calibri" w:eastAsia="Calibri" w:cs="Calibri"/>
          <w:noProof w:val="0"/>
          <w:sz w:val="24"/>
          <w:szCs w:val="24"/>
          <w:lang w:val="en-US"/>
        </w:rPr>
        <w:t xml:space="preserve"> (Accessed: 21 April 2026).</w:t>
      </w:r>
    </w:p>
    <w:p xmlns:wp14="http://schemas.microsoft.com/office/word/2010/wordml" w:rsidP="3081B4A6" wp14:paraId="0940F1AE" wp14:textId="3CB5C055">
      <w:pPr>
        <w:pStyle w:val="ListParagraph"/>
        <w:keepNext w:val="0"/>
        <w:keepLines w:val="0"/>
        <w:numPr>
          <w:ilvl w:val="0"/>
          <w:numId w:val="54"/>
        </w:numPr>
        <w:spacing w:before="0" w:beforeAutospacing="off" w:after="0" w:afterAutospacing="off" w:line="360" w:lineRule="auto"/>
        <w:contextualSpacing w:val="0"/>
        <w:rPr>
          <w:rFonts w:ascii="Calibri" w:hAnsi="Calibri" w:eastAsia="Calibri" w:cs="Calibri"/>
          <w:noProof w:val="0"/>
          <w:sz w:val="24"/>
          <w:szCs w:val="24"/>
          <w:lang w:val="en-US"/>
        </w:rPr>
      </w:pPr>
      <w:r w:rsidRPr="3081B4A6" w:rsidR="0F4E1004">
        <w:rPr>
          <w:rFonts w:ascii="Calibri" w:hAnsi="Calibri" w:eastAsia="Calibri" w:cs="Calibri"/>
          <w:noProof w:val="0"/>
          <w:sz w:val="24"/>
          <w:szCs w:val="24"/>
          <w:lang w:val="en-US"/>
        </w:rPr>
        <w:t xml:space="preserve">HEIW (Health Education and </w:t>
      </w:r>
      <w:r w:rsidRPr="3081B4A6" w:rsidR="13845091">
        <w:rPr>
          <w:rFonts w:ascii="Calibri" w:hAnsi="Calibri" w:eastAsia="Calibri" w:cs="Calibri"/>
          <w:noProof w:val="0"/>
          <w:sz w:val="24"/>
          <w:szCs w:val="24"/>
          <w:lang w:val="en-US"/>
        </w:rPr>
        <w:t>Improvement of</w:t>
      </w:r>
      <w:r w:rsidRPr="3081B4A6" w:rsidR="0F4E1004">
        <w:rPr>
          <w:rFonts w:ascii="Calibri" w:hAnsi="Calibri" w:eastAsia="Calibri" w:cs="Calibri"/>
          <w:noProof w:val="0"/>
          <w:sz w:val="24"/>
          <w:szCs w:val="24"/>
          <w:lang w:val="en-US"/>
        </w:rPr>
        <w:t xml:space="preserve"> Wales) (2021) Workforce Strategy for Health and Social Care. Available at: </w:t>
      </w:r>
      <w:hyperlink r:id="Rd62d1b41a4884478">
        <w:r w:rsidRPr="3081B4A6" w:rsidR="0F4E1004">
          <w:rPr>
            <w:rStyle w:val="Hyperlink"/>
            <w:rFonts w:ascii="Calibri" w:hAnsi="Calibri" w:eastAsia="Calibri" w:cs="Calibri"/>
            <w:noProof w:val="0"/>
            <w:sz w:val="24"/>
            <w:szCs w:val="24"/>
            <w:lang w:val="en-US"/>
          </w:rPr>
          <w:t>https://heiw.nhs.wales/files/workforce-strategy/</w:t>
        </w:r>
      </w:hyperlink>
      <w:r w:rsidRPr="3081B4A6" w:rsidR="0F4E1004">
        <w:rPr>
          <w:rFonts w:ascii="Calibri" w:hAnsi="Calibri" w:eastAsia="Calibri" w:cs="Calibri"/>
          <w:noProof w:val="0"/>
          <w:sz w:val="24"/>
          <w:szCs w:val="24"/>
          <w:lang w:val="en-US"/>
        </w:rPr>
        <w:t xml:space="preserve"> (Accessed: 21 April 2026).</w:t>
      </w:r>
    </w:p>
    <w:p xmlns:wp14="http://schemas.microsoft.com/office/word/2010/wordml" w:rsidP="3081B4A6" wp14:paraId="3DB0AE84" wp14:textId="0F26A399">
      <w:pPr>
        <w:pStyle w:val="ListParagraph"/>
        <w:keepNext w:val="0"/>
        <w:keepLines w:val="0"/>
        <w:numPr>
          <w:ilvl w:val="0"/>
          <w:numId w:val="54"/>
        </w:numPr>
        <w:spacing w:before="0" w:beforeAutospacing="off" w:after="0" w:afterAutospacing="off" w:line="360" w:lineRule="auto"/>
        <w:contextualSpacing w:val="0"/>
        <w:rPr>
          <w:rFonts w:ascii="Calibri" w:hAnsi="Calibri" w:eastAsia="Calibri" w:cs="Calibri"/>
          <w:noProof w:val="0"/>
          <w:sz w:val="24"/>
          <w:szCs w:val="24"/>
          <w:lang w:val="en-US"/>
        </w:rPr>
      </w:pPr>
      <w:r w:rsidRPr="3081B4A6" w:rsidR="0F4E1004">
        <w:rPr>
          <w:rFonts w:ascii="Calibri" w:hAnsi="Calibri" w:eastAsia="Calibri" w:cs="Calibri"/>
          <w:noProof w:val="0"/>
          <w:sz w:val="24"/>
          <w:szCs w:val="24"/>
          <w:lang w:val="en-US"/>
        </w:rPr>
        <w:t xml:space="preserve">Horton, </w:t>
      </w:r>
      <w:r w:rsidRPr="3081B4A6" w:rsidR="0F4E1004">
        <w:rPr>
          <w:rFonts w:ascii="Calibri" w:hAnsi="Calibri" w:eastAsia="Calibri" w:cs="Calibri"/>
          <w:noProof w:val="0"/>
          <w:sz w:val="24"/>
          <w:szCs w:val="24"/>
          <w:lang w:val="en-US"/>
        </w:rPr>
        <w:t>K.</w:t>
      </w:r>
      <w:r w:rsidRPr="3081B4A6" w:rsidR="0F4E1004">
        <w:rPr>
          <w:rFonts w:ascii="Calibri" w:hAnsi="Calibri" w:eastAsia="Calibri" w:cs="Calibri"/>
          <w:noProof w:val="0"/>
          <w:sz w:val="24"/>
          <w:szCs w:val="24"/>
          <w:lang w:val="en-US"/>
        </w:rPr>
        <w:t xml:space="preserve"> and Farnsworth, B. (2021) ‘Strategic </w:t>
      </w:r>
      <w:r w:rsidRPr="3081B4A6" w:rsidR="1484DD24">
        <w:rPr>
          <w:rFonts w:ascii="Calibri" w:hAnsi="Calibri" w:eastAsia="Calibri" w:cs="Calibri"/>
          <w:noProof w:val="0"/>
          <w:sz w:val="24"/>
          <w:szCs w:val="24"/>
          <w:lang w:val="en-US"/>
        </w:rPr>
        <w:t>Human Resource Management</w:t>
      </w:r>
      <w:r w:rsidRPr="3081B4A6" w:rsidR="0F4E1004">
        <w:rPr>
          <w:rFonts w:ascii="Calibri" w:hAnsi="Calibri" w:eastAsia="Calibri" w:cs="Calibri"/>
          <w:noProof w:val="0"/>
          <w:sz w:val="24"/>
          <w:szCs w:val="24"/>
          <w:lang w:val="en-US"/>
        </w:rPr>
        <w:t xml:space="preserve"> in </w:t>
      </w:r>
      <w:r w:rsidRPr="3081B4A6" w:rsidR="4BD94247">
        <w:rPr>
          <w:rFonts w:ascii="Calibri" w:hAnsi="Calibri" w:eastAsia="Calibri" w:cs="Calibri"/>
          <w:noProof w:val="0"/>
          <w:sz w:val="24"/>
          <w:szCs w:val="24"/>
          <w:lang w:val="en-US"/>
        </w:rPr>
        <w:t>Public Services</w:t>
      </w:r>
      <w:r w:rsidRPr="3081B4A6" w:rsidR="0F4E1004">
        <w:rPr>
          <w:rFonts w:ascii="Calibri" w:hAnsi="Calibri" w:eastAsia="Calibri" w:cs="Calibri"/>
          <w:noProof w:val="0"/>
          <w:sz w:val="24"/>
          <w:szCs w:val="24"/>
          <w:lang w:val="en-US"/>
        </w:rPr>
        <w:t>’, International Journal of Public Sector Management, 34(5), pp. 589–604.</w:t>
      </w:r>
    </w:p>
    <w:p xmlns:wp14="http://schemas.microsoft.com/office/word/2010/wordml" w:rsidP="3081B4A6" wp14:paraId="702FEF88" wp14:textId="7EF99C88">
      <w:pPr>
        <w:pStyle w:val="ListParagraph"/>
        <w:keepNext w:val="0"/>
        <w:keepLines w:val="0"/>
        <w:numPr>
          <w:ilvl w:val="0"/>
          <w:numId w:val="54"/>
        </w:numPr>
        <w:spacing w:before="0" w:beforeAutospacing="off" w:after="0" w:afterAutospacing="off" w:line="360" w:lineRule="auto"/>
        <w:contextualSpacing w:val="0"/>
        <w:rPr>
          <w:rFonts w:ascii="Calibri" w:hAnsi="Calibri" w:eastAsia="Calibri" w:cs="Calibri"/>
          <w:noProof w:val="0"/>
          <w:sz w:val="24"/>
          <w:szCs w:val="24"/>
          <w:lang w:val="en-US"/>
        </w:rPr>
      </w:pPr>
      <w:r w:rsidRPr="3081B4A6" w:rsidR="0F4E1004">
        <w:rPr>
          <w:rFonts w:ascii="Calibri" w:hAnsi="Calibri" w:eastAsia="Calibri" w:cs="Calibri"/>
          <w:noProof w:val="0"/>
          <w:sz w:val="24"/>
          <w:szCs w:val="24"/>
          <w:lang w:val="en-US"/>
        </w:rPr>
        <w:t xml:space="preserve">King’s Fund (2021) The Health and Social Care Workforce in England: Make or Break? London: The King’s Fund. Available at: </w:t>
      </w:r>
      <w:hyperlink r:id="R0d2606e9ee6d4231">
        <w:r w:rsidRPr="3081B4A6" w:rsidR="0F4E1004">
          <w:rPr>
            <w:rStyle w:val="Hyperlink"/>
            <w:rFonts w:ascii="Calibri" w:hAnsi="Calibri" w:eastAsia="Calibri" w:cs="Calibri"/>
            <w:noProof w:val="0"/>
            <w:sz w:val="24"/>
            <w:szCs w:val="24"/>
            <w:lang w:val="en-US"/>
          </w:rPr>
          <w:t>https://www.kingsfund.org.uk/publications/health-social-care-workforce-england</w:t>
        </w:r>
      </w:hyperlink>
      <w:r w:rsidRPr="3081B4A6" w:rsidR="0F4E1004">
        <w:rPr>
          <w:rFonts w:ascii="Calibri" w:hAnsi="Calibri" w:eastAsia="Calibri" w:cs="Calibri"/>
          <w:noProof w:val="0"/>
          <w:sz w:val="24"/>
          <w:szCs w:val="24"/>
          <w:lang w:val="en-US"/>
        </w:rPr>
        <w:t xml:space="preserve"> (Accessed: 21 April 2026).</w:t>
      </w:r>
    </w:p>
    <w:p xmlns:wp14="http://schemas.microsoft.com/office/word/2010/wordml" w:rsidP="3081B4A6" wp14:paraId="7E85499A" wp14:textId="5965AD2F">
      <w:pPr>
        <w:pStyle w:val="ListParagraph"/>
        <w:keepNext w:val="0"/>
        <w:keepLines w:val="0"/>
        <w:numPr>
          <w:ilvl w:val="0"/>
          <w:numId w:val="54"/>
        </w:numPr>
        <w:spacing w:before="0" w:beforeAutospacing="off" w:after="0" w:afterAutospacing="off" w:line="360" w:lineRule="auto"/>
        <w:contextualSpacing w:val="0"/>
        <w:rPr>
          <w:rFonts w:ascii="Calibri" w:hAnsi="Calibri" w:eastAsia="Calibri" w:cs="Calibri"/>
          <w:noProof w:val="0"/>
          <w:sz w:val="24"/>
          <w:szCs w:val="24"/>
          <w:lang w:val="en-US"/>
        </w:rPr>
      </w:pPr>
      <w:r w:rsidRPr="3081B4A6" w:rsidR="0F4E1004">
        <w:rPr>
          <w:rFonts w:ascii="Calibri" w:hAnsi="Calibri" w:eastAsia="Calibri" w:cs="Calibri"/>
          <w:noProof w:val="0"/>
          <w:sz w:val="24"/>
          <w:szCs w:val="24"/>
          <w:lang w:val="en-US"/>
        </w:rPr>
        <w:t>Leggat, S.G. (2022) ‘Leadership and organizational culture in healthcare’, Journal of Health Organization and Management, 36(3), pp. 345–360.</w:t>
      </w:r>
    </w:p>
    <w:p xmlns:wp14="http://schemas.microsoft.com/office/word/2010/wordml" w:rsidP="3081B4A6" wp14:paraId="5B0D7377" wp14:textId="0B52C87C">
      <w:pPr>
        <w:pStyle w:val="ListParagraph"/>
        <w:keepNext w:val="0"/>
        <w:keepLines w:val="0"/>
        <w:numPr>
          <w:ilvl w:val="0"/>
          <w:numId w:val="54"/>
        </w:numPr>
        <w:spacing w:before="0" w:beforeAutospacing="off" w:after="0" w:afterAutospacing="off" w:line="360" w:lineRule="auto"/>
        <w:contextualSpacing w:val="0"/>
        <w:rPr>
          <w:rFonts w:ascii="Calibri" w:hAnsi="Calibri" w:eastAsia="Calibri" w:cs="Calibri"/>
          <w:noProof w:val="0"/>
          <w:sz w:val="24"/>
          <w:szCs w:val="24"/>
          <w:lang w:val="en-US"/>
        </w:rPr>
      </w:pPr>
      <w:r w:rsidRPr="3081B4A6" w:rsidR="0F4E1004">
        <w:rPr>
          <w:rFonts w:ascii="Calibri" w:hAnsi="Calibri" w:eastAsia="Calibri" w:cs="Calibri"/>
          <w:noProof w:val="0"/>
          <w:sz w:val="24"/>
          <w:szCs w:val="24"/>
          <w:lang w:val="en-US"/>
        </w:rPr>
        <w:t xml:space="preserve">NHS Confederation (2023) Digital Transformation in Health and Care. Available at: </w:t>
      </w:r>
      <w:hyperlink r:id="Rf80ff70967164f67">
        <w:r w:rsidRPr="3081B4A6" w:rsidR="0F4E1004">
          <w:rPr>
            <w:rStyle w:val="Hyperlink"/>
            <w:rFonts w:ascii="Calibri" w:hAnsi="Calibri" w:eastAsia="Calibri" w:cs="Calibri"/>
            <w:noProof w:val="0"/>
            <w:sz w:val="24"/>
            <w:szCs w:val="24"/>
            <w:lang w:val="en-US"/>
          </w:rPr>
          <w:t>https://www.nhsconfed.org/publications/digital-transformation-health-and-care</w:t>
        </w:r>
      </w:hyperlink>
      <w:r w:rsidRPr="3081B4A6" w:rsidR="0F4E1004">
        <w:rPr>
          <w:rFonts w:ascii="Calibri" w:hAnsi="Calibri" w:eastAsia="Calibri" w:cs="Calibri"/>
          <w:noProof w:val="0"/>
          <w:sz w:val="24"/>
          <w:szCs w:val="24"/>
          <w:lang w:val="en-US"/>
        </w:rPr>
        <w:t xml:space="preserve"> (Accessed: 21 April 2026).</w:t>
      </w:r>
    </w:p>
    <w:p xmlns:wp14="http://schemas.microsoft.com/office/word/2010/wordml" w:rsidP="3081B4A6" wp14:paraId="0AAE51E1" wp14:textId="093A0547">
      <w:pPr>
        <w:pStyle w:val="ListParagraph"/>
        <w:keepNext w:val="0"/>
        <w:keepLines w:val="0"/>
        <w:numPr>
          <w:ilvl w:val="0"/>
          <w:numId w:val="54"/>
        </w:numPr>
        <w:spacing w:before="0" w:beforeAutospacing="off" w:after="0" w:afterAutospacing="off" w:line="360" w:lineRule="auto"/>
        <w:contextualSpacing w:val="0"/>
        <w:rPr>
          <w:rFonts w:ascii="Calibri" w:hAnsi="Calibri" w:eastAsia="Calibri" w:cs="Calibri"/>
          <w:noProof w:val="0"/>
          <w:sz w:val="24"/>
          <w:szCs w:val="24"/>
          <w:lang w:val="en-US"/>
        </w:rPr>
      </w:pPr>
      <w:r w:rsidRPr="3081B4A6" w:rsidR="0F4E1004">
        <w:rPr>
          <w:rFonts w:ascii="Calibri" w:hAnsi="Calibri" w:eastAsia="Calibri" w:cs="Calibri"/>
          <w:noProof w:val="0"/>
          <w:sz w:val="24"/>
          <w:szCs w:val="24"/>
          <w:lang w:val="en-US"/>
        </w:rPr>
        <w:t xml:space="preserve">NHS England (2023) Workforce Race Equality Standard 2023. Available at: </w:t>
      </w:r>
      <w:hyperlink r:id="Rc63245a178c64cac">
        <w:r w:rsidRPr="3081B4A6" w:rsidR="0F4E1004">
          <w:rPr>
            <w:rStyle w:val="Hyperlink"/>
            <w:rFonts w:ascii="Calibri" w:hAnsi="Calibri" w:eastAsia="Calibri" w:cs="Calibri"/>
            <w:noProof w:val="0"/>
            <w:sz w:val="24"/>
            <w:szCs w:val="24"/>
            <w:lang w:val="en-US"/>
          </w:rPr>
          <w:t>https://www.england.nhs.uk/publication/workforce-race-equality-standard-2023/</w:t>
        </w:r>
      </w:hyperlink>
      <w:r w:rsidRPr="3081B4A6" w:rsidR="0F4E1004">
        <w:rPr>
          <w:rFonts w:ascii="Calibri" w:hAnsi="Calibri" w:eastAsia="Calibri" w:cs="Calibri"/>
          <w:noProof w:val="0"/>
          <w:sz w:val="24"/>
          <w:szCs w:val="24"/>
          <w:lang w:val="en-US"/>
        </w:rPr>
        <w:t xml:space="preserve"> (Accessed: 21 April 2026).</w:t>
      </w:r>
    </w:p>
    <w:p xmlns:wp14="http://schemas.microsoft.com/office/word/2010/wordml" w:rsidP="3081B4A6" wp14:paraId="67848296" wp14:textId="54DC1118">
      <w:pPr>
        <w:pStyle w:val="ListParagraph"/>
        <w:keepNext w:val="0"/>
        <w:keepLines w:val="0"/>
        <w:numPr>
          <w:ilvl w:val="0"/>
          <w:numId w:val="54"/>
        </w:numPr>
        <w:spacing w:before="0" w:beforeAutospacing="off" w:after="0" w:afterAutospacing="off" w:line="360" w:lineRule="auto"/>
        <w:contextualSpacing w:val="0"/>
        <w:rPr>
          <w:rFonts w:ascii="Calibri" w:hAnsi="Calibri" w:eastAsia="Calibri" w:cs="Calibri"/>
          <w:noProof w:val="0"/>
          <w:sz w:val="24"/>
          <w:szCs w:val="24"/>
          <w:lang w:val="en-US"/>
        </w:rPr>
      </w:pPr>
      <w:r w:rsidRPr="3081B4A6" w:rsidR="0F4E1004">
        <w:rPr>
          <w:rFonts w:ascii="Calibri" w:hAnsi="Calibri" w:eastAsia="Calibri" w:cs="Calibri"/>
          <w:noProof w:val="0"/>
          <w:sz w:val="24"/>
          <w:szCs w:val="24"/>
          <w:lang w:val="en-US"/>
        </w:rPr>
        <w:t xml:space="preserve">NHS Wales (2020) Workforce Strategy for Health and Social Care. Available at: </w:t>
      </w:r>
      <w:hyperlink r:id="R628f312856854bf9">
        <w:r w:rsidRPr="3081B4A6" w:rsidR="0F4E1004">
          <w:rPr>
            <w:rStyle w:val="Hyperlink"/>
            <w:rFonts w:ascii="Calibri" w:hAnsi="Calibri" w:eastAsia="Calibri" w:cs="Calibri"/>
            <w:noProof w:val="0"/>
            <w:sz w:val="24"/>
            <w:szCs w:val="24"/>
            <w:lang w:val="en-US"/>
          </w:rPr>
          <w:t>https://heiw.nhs.wales/files/workforce-strategy/</w:t>
        </w:r>
      </w:hyperlink>
      <w:r w:rsidRPr="3081B4A6" w:rsidR="0F4E1004">
        <w:rPr>
          <w:rFonts w:ascii="Calibri" w:hAnsi="Calibri" w:eastAsia="Calibri" w:cs="Calibri"/>
          <w:noProof w:val="0"/>
          <w:sz w:val="24"/>
          <w:szCs w:val="24"/>
          <w:lang w:val="en-US"/>
        </w:rPr>
        <w:t xml:space="preserve"> (Accessed: 21 April 2026).</w:t>
      </w:r>
    </w:p>
    <w:p xmlns:wp14="http://schemas.microsoft.com/office/word/2010/wordml" w:rsidP="3081B4A6" wp14:paraId="78648E6B" wp14:textId="27E95871">
      <w:pPr>
        <w:pStyle w:val="ListParagraph"/>
        <w:keepNext w:val="0"/>
        <w:keepLines w:val="0"/>
        <w:numPr>
          <w:ilvl w:val="0"/>
          <w:numId w:val="54"/>
        </w:numPr>
        <w:spacing w:before="0" w:beforeAutospacing="off" w:after="0" w:afterAutospacing="off" w:line="360" w:lineRule="auto"/>
        <w:contextualSpacing w:val="0"/>
        <w:rPr>
          <w:rFonts w:ascii="Calibri" w:hAnsi="Calibri" w:eastAsia="Calibri" w:cs="Calibri"/>
          <w:noProof w:val="0"/>
          <w:sz w:val="24"/>
          <w:szCs w:val="24"/>
          <w:lang w:val="en-US"/>
        </w:rPr>
      </w:pPr>
      <w:r w:rsidRPr="3081B4A6" w:rsidR="0F4E1004">
        <w:rPr>
          <w:rFonts w:ascii="Calibri" w:hAnsi="Calibri" w:eastAsia="Calibri" w:cs="Calibri"/>
          <w:noProof w:val="0"/>
          <w:sz w:val="24"/>
          <w:szCs w:val="24"/>
          <w:lang w:val="en-US"/>
        </w:rPr>
        <w:t xml:space="preserve">NHS Wales (2022) NHS Wales Annual Report 2022. Available at: </w:t>
      </w:r>
      <w:hyperlink r:id="Ra68402087bef43b3">
        <w:r w:rsidRPr="3081B4A6" w:rsidR="0F4E1004">
          <w:rPr>
            <w:rStyle w:val="Hyperlink"/>
            <w:rFonts w:ascii="Calibri" w:hAnsi="Calibri" w:eastAsia="Calibri" w:cs="Calibri"/>
            <w:noProof w:val="0"/>
            <w:sz w:val="24"/>
            <w:szCs w:val="24"/>
            <w:lang w:val="en-US"/>
          </w:rPr>
          <w:t>https://www.nhs.wales/about-us/annual-report/</w:t>
        </w:r>
      </w:hyperlink>
      <w:r w:rsidRPr="3081B4A6" w:rsidR="0F4E1004">
        <w:rPr>
          <w:rFonts w:ascii="Calibri" w:hAnsi="Calibri" w:eastAsia="Calibri" w:cs="Calibri"/>
          <w:noProof w:val="0"/>
          <w:sz w:val="24"/>
          <w:szCs w:val="24"/>
          <w:lang w:val="en-US"/>
        </w:rPr>
        <w:t xml:space="preserve"> (Accessed: 21 April 2026).</w:t>
      </w:r>
    </w:p>
    <w:p xmlns:wp14="http://schemas.microsoft.com/office/word/2010/wordml" w:rsidP="3081B4A6" wp14:paraId="2456EB5A" wp14:textId="7642D506">
      <w:pPr>
        <w:pStyle w:val="ListParagraph"/>
        <w:keepNext w:val="0"/>
        <w:keepLines w:val="0"/>
        <w:numPr>
          <w:ilvl w:val="0"/>
          <w:numId w:val="54"/>
        </w:numPr>
        <w:spacing w:before="0" w:beforeAutospacing="off" w:after="0" w:afterAutospacing="off" w:line="360" w:lineRule="auto"/>
        <w:contextualSpacing w:val="0"/>
        <w:rPr>
          <w:rFonts w:ascii="Calibri" w:hAnsi="Calibri" w:eastAsia="Calibri" w:cs="Calibri"/>
          <w:noProof w:val="0"/>
          <w:sz w:val="24"/>
          <w:szCs w:val="24"/>
          <w:lang w:val="en-US"/>
        </w:rPr>
      </w:pPr>
      <w:r w:rsidRPr="3081B4A6" w:rsidR="0F4E1004">
        <w:rPr>
          <w:rFonts w:ascii="Calibri" w:hAnsi="Calibri" w:eastAsia="Calibri" w:cs="Calibri"/>
          <w:noProof w:val="0"/>
          <w:sz w:val="24"/>
          <w:szCs w:val="24"/>
          <w:lang w:val="en-US"/>
        </w:rPr>
        <w:t xml:space="preserve">OECD (2023) Health </w:t>
      </w:r>
      <w:r w:rsidRPr="3081B4A6" w:rsidR="0F4E1004">
        <w:rPr>
          <w:rFonts w:ascii="Calibri" w:hAnsi="Calibri" w:eastAsia="Calibri" w:cs="Calibri"/>
          <w:noProof w:val="0"/>
          <w:sz w:val="24"/>
          <w:szCs w:val="24"/>
          <w:lang w:val="en-US"/>
        </w:rPr>
        <w:t>at a Glance</w:t>
      </w:r>
      <w:r w:rsidRPr="3081B4A6" w:rsidR="0F4E1004">
        <w:rPr>
          <w:rFonts w:ascii="Calibri" w:hAnsi="Calibri" w:eastAsia="Calibri" w:cs="Calibri"/>
          <w:noProof w:val="0"/>
          <w:sz w:val="24"/>
          <w:szCs w:val="24"/>
          <w:lang w:val="en-US"/>
        </w:rPr>
        <w:t>: Europe 2022. Paris: OECD Publishing.</w:t>
      </w:r>
    </w:p>
    <w:p xmlns:wp14="http://schemas.microsoft.com/office/word/2010/wordml" w:rsidP="3081B4A6" wp14:paraId="1272A11D" wp14:textId="509E6B03">
      <w:pPr>
        <w:pStyle w:val="ListParagraph"/>
        <w:keepNext w:val="0"/>
        <w:keepLines w:val="0"/>
        <w:numPr>
          <w:ilvl w:val="0"/>
          <w:numId w:val="54"/>
        </w:numPr>
        <w:spacing w:before="0" w:beforeAutospacing="off" w:after="0" w:afterAutospacing="off" w:line="360" w:lineRule="auto"/>
        <w:contextualSpacing w:val="0"/>
        <w:rPr>
          <w:rFonts w:ascii="Calibri" w:hAnsi="Calibri" w:eastAsia="Calibri" w:cs="Calibri"/>
          <w:noProof w:val="0"/>
          <w:sz w:val="24"/>
          <w:szCs w:val="24"/>
          <w:lang w:val="en-US"/>
        </w:rPr>
      </w:pPr>
      <w:r w:rsidRPr="3081B4A6" w:rsidR="0F4E1004">
        <w:rPr>
          <w:rFonts w:ascii="Calibri" w:hAnsi="Calibri" w:eastAsia="Calibri" w:cs="Calibri"/>
          <w:noProof w:val="0"/>
          <w:sz w:val="24"/>
          <w:szCs w:val="24"/>
          <w:lang w:val="en-US"/>
        </w:rPr>
        <w:t xml:space="preserve">Office for National Statistics (2023) Overview of the UK Population: January 2023. Available at: </w:t>
      </w:r>
      <w:hyperlink r:id="Rb05df531f4c1480e">
        <w:r w:rsidRPr="3081B4A6" w:rsidR="0F4E1004">
          <w:rPr>
            <w:rStyle w:val="Hyperlink"/>
            <w:rFonts w:ascii="Calibri" w:hAnsi="Calibri" w:eastAsia="Calibri" w:cs="Calibri"/>
            <w:noProof w:val="0"/>
            <w:sz w:val="24"/>
            <w:szCs w:val="24"/>
            <w:lang w:val="en-US"/>
          </w:rPr>
          <w:t>https://www.ons.gov.uk/peoplepopulationandcommunity/populationandmigration/populationestimates/articles/overviewoftheukpopulation/january2023</w:t>
        </w:r>
      </w:hyperlink>
      <w:r w:rsidRPr="3081B4A6" w:rsidR="0F4E1004">
        <w:rPr>
          <w:rFonts w:ascii="Calibri" w:hAnsi="Calibri" w:eastAsia="Calibri" w:cs="Calibri"/>
          <w:noProof w:val="0"/>
          <w:sz w:val="24"/>
          <w:szCs w:val="24"/>
          <w:lang w:val="en-US"/>
        </w:rPr>
        <w:t xml:space="preserve"> (Accessed: 21 April 2026).</w:t>
      </w:r>
    </w:p>
    <w:p xmlns:wp14="http://schemas.microsoft.com/office/word/2010/wordml" w:rsidP="3081B4A6" wp14:paraId="20BECA42" wp14:textId="6386D0AE">
      <w:pPr>
        <w:pStyle w:val="ListParagraph"/>
        <w:keepNext w:val="0"/>
        <w:keepLines w:val="0"/>
        <w:numPr>
          <w:ilvl w:val="0"/>
          <w:numId w:val="54"/>
        </w:numPr>
        <w:spacing w:before="0" w:beforeAutospacing="off" w:after="0" w:afterAutospacing="off" w:line="360" w:lineRule="auto"/>
        <w:contextualSpacing w:val="0"/>
        <w:rPr>
          <w:rFonts w:ascii="Calibri" w:hAnsi="Calibri" w:eastAsia="Calibri" w:cs="Calibri"/>
          <w:noProof w:val="0"/>
          <w:sz w:val="24"/>
          <w:szCs w:val="24"/>
          <w:lang w:val="en-US"/>
        </w:rPr>
      </w:pPr>
      <w:r w:rsidRPr="3081B4A6" w:rsidR="0F4E1004">
        <w:rPr>
          <w:rFonts w:ascii="Calibri" w:hAnsi="Calibri" w:eastAsia="Calibri" w:cs="Calibri"/>
          <w:noProof w:val="0"/>
          <w:sz w:val="24"/>
          <w:szCs w:val="24"/>
          <w:lang w:val="en-US"/>
        </w:rPr>
        <w:t>Royal College of Nursing (2022) Nursing Workforce Standards. London: RCN.</w:t>
      </w:r>
    </w:p>
    <w:p xmlns:wp14="http://schemas.microsoft.com/office/word/2010/wordml" w:rsidP="3081B4A6" wp14:paraId="6DFC655D" wp14:textId="48E852A0">
      <w:pPr>
        <w:pStyle w:val="ListParagraph"/>
        <w:keepNext w:val="0"/>
        <w:keepLines w:val="0"/>
        <w:numPr>
          <w:ilvl w:val="0"/>
          <w:numId w:val="54"/>
        </w:numPr>
        <w:spacing w:before="0" w:beforeAutospacing="off" w:after="0" w:afterAutospacing="off" w:line="360" w:lineRule="auto"/>
        <w:contextualSpacing w:val="0"/>
        <w:rPr>
          <w:rFonts w:ascii="Calibri" w:hAnsi="Calibri" w:eastAsia="Calibri" w:cs="Calibri"/>
          <w:noProof w:val="0"/>
          <w:sz w:val="24"/>
          <w:szCs w:val="24"/>
          <w:lang w:val="en-US"/>
        </w:rPr>
      </w:pPr>
      <w:r w:rsidRPr="3081B4A6" w:rsidR="0F4E1004">
        <w:rPr>
          <w:rFonts w:ascii="Calibri" w:hAnsi="Calibri" w:eastAsia="Calibri" w:cs="Calibri"/>
          <w:noProof w:val="0"/>
          <w:sz w:val="24"/>
          <w:szCs w:val="24"/>
          <w:lang w:val="en-US"/>
        </w:rPr>
        <w:t>Scottish Government (2021) National Health and Social Care Workforce Plan: Part 3. Edinburgh: Scottish Government.</w:t>
      </w:r>
    </w:p>
    <w:p xmlns:wp14="http://schemas.microsoft.com/office/word/2010/wordml" w:rsidP="3081B4A6" wp14:paraId="0B991C3B" wp14:textId="47112D21">
      <w:pPr>
        <w:pStyle w:val="ListParagraph"/>
        <w:keepNext w:val="0"/>
        <w:keepLines w:val="0"/>
        <w:numPr>
          <w:ilvl w:val="0"/>
          <w:numId w:val="54"/>
        </w:numPr>
        <w:spacing w:before="0" w:beforeAutospacing="off" w:after="0" w:afterAutospacing="off" w:line="360" w:lineRule="auto"/>
        <w:contextualSpacing w:val="0"/>
        <w:rPr>
          <w:rFonts w:ascii="Calibri" w:hAnsi="Calibri" w:eastAsia="Calibri" w:cs="Calibri"/>
          <w:noProof w:val="0"/>
          <w:sz w:val="24"/>
          <w:szCs w:val="24"/>
          <w:lang w:val="en-US"/>
        </w:rPr>
      </w:pPr>
      <w:r w:rsidRPr="3081B4A6" w:rsidR="0F4E1004">
        <w:rPr>
          <w:rFonts w:ascii="Calibri" w:hAnsi="Calibri" w:eastAsia="Calibri" w:cs="Calibri"/>
          <w:noProof w:val="0"/>
          <w:sz w:val="24"/>
          <w:szCs w:val="24"/>
          <w:lang w:val="en-US"/>
        </w:rPr>
        <w:t xml:space="preserve">Skills for Care (2022) The State of the Adult Social Care Sector and Workforce in England. Available at: </w:t>
      </w:r>
      <w:hyperlink r:id="R3c24ca730a3c4e86">
        <w:r w:rsidRPr="3081B4A6" w:rsidR="0F4E1004">
          <w:rPr>
            <w:rStyle w:val="Hyperlink"/>
            <w:rFonts w:ascii="Calibri" w:hAnsi="Calibri" w:eastAsia="Calibri" w:cs="Calibri"/>
            <w:noProof w:val="0"/>
            <w:sz w:val="24"/>
            <w:szCs w:val="24"/>
            <w:lang w:val="en-US"/>
          </w:rPr>
          <w:t>https://www.skillsforcare.org.uk/adult-social-care-workforce-data/Workforce-intelligence/publications/national-information/The-state-of-the-adult-social-care-sector-and-workforce-in-England.aspx</w:t>
        </w:r>
      </w:hyperlink>
      <w:r w:rsidRPr="3081B4A6" w:rsidR="0F4E1004">
        <w:rPr>
          <w:rFonts w:ascii="Calibri" w:hAnsi="Calibri" w:eastAsia="Calibri" w:cs="Calibri"/>
          <w:noProof w:val="0"/>
          <w:sz w:val="24"/>
          <w:szCs w:val="24"/>
          <w:lang w:val="en-US"/>
        </w:rPr>
        <w:t xml:space="preserve"> (Accessed: 21 April 2026).</w:t>
      </w:r>
    </w:p>
    <w:p xmlns:wp14="http://schemas.microsoft.com/office/word/2010/wordml" w:rsidP="3081B4A6" wp14:paraId="6A7ADEE2" wp14:textId="6CB70BD7">
      <w:pPr>
        <w:pStyle w:val="ListParagraph"/>
        <w:keepNext w:val="0"/>
        <w:keepLines w:val="0"/>
        <w:numPr>
          <w:ilvl w:val="0"/>
          <w:numId w:val="54"/>
        </w:numPr>
        <w:spacing w:before="0" w:beforeAutospacing="off" w:after="0" w:afterAutospacing="off" w:line="360" w:lineRule="auto"/>
        <w:contextualSpacing w:val="0"/>
        <w:rPr>
          <w:rFonts w:ascii="Calibri" w:hAnsi="Calibri" w:eastAsia="Calibri" w:cs="Calibri"/>
          <w:noProof w:val="0"/>
          <w:sz w:val="24"/>
          <w:szCs w:val="24"/>
          <w:lang w:val="en-US"/>
        </w:rPr>
      </w:pPr>
      <w:r w:rsidRPr="3081B4A6" w:rsidR="0F4E1004">
        <w:rPr>
          <w:rFonts w:ascii="Calibri" w:hAnsi="Calibri" w:eastAsia="Calibri" w:cs="Calibri"/>
          <w:noProof w:val="0"/>
          <w:sz w:val="24"/>
          <w:szCs w:val="24"/>
          <w:lang w:val="en-US"/>
        </w:rPr>
        <w:t xml:space="preserve">Skills for Health (2020) The Social Care Workforce in the UK. Available at: </w:t>
      </w:r>
      <w:hyperlink r:id="R7d86a3520a084fdb">
        <w:r w:rsidRPr="3081B4A6" w:rsidR="0F4E1004">
          <w:rPr>
            <w:rStyle w:val="Hyperlink"/>
            <w:rFonts w:ascii="Calibri" w:hAnsi="Calibri" w:eastAsia="Calibri" w:cs="Calibri"/>
            <w:noProof w:val="0"/>
            <w:sz w:val="24"/>
            <w:szCs w:val="24"/>
            <w:lang w:val="en-US"/>
          </w:rPr>
          <w:t>https://www.skillsforhealth.org.uk/resources/reports/social-care-workforce-uk</w:t>
        </w:r>
      </w:hyperlink>
      <w:r w:rsidRPr="3081B4A6" w:rsidR="0F4E1004">
        <w:rPr>
          <w:rFonts w:ascii="Calibri" w:hAnsi="Calibri" w:eastAsia="Calibri" w:cs="Calibri"/>
          <w:noProof w:val="0"/>
          <w:sz w:val="24"/>
          <w:szCs w:val="24"/>
          <w:lang w:val="en-US"/>
        </w:rPr>
        <w:t xml:space="preserve"> (Accessed: 21 April 2026).</w:t>
      </w:r>
    </w:p>
    <w:p xmlns:wp14="http://schemas.microsoft.com/office/word/2010/wordml" w:rsidP="3081B4A6" wp14:paraId="634EFBCE" wp14:textId="4E21D5A1">
      <w:pPr>
        <w:pStyle w:val="ListParagraph"/>
        <w:keepNext w:val="0"/>
        <w:keepLines w:val="0"/>
        <w:numPr>
          <w:ilvl w:val="0"/>
          <w:numId w:val="54"/>
        </w:numPr>
        <w:spacing w:before="0" w:beforeAutospacing="off" w:after="0" w:afterAutospacing="off" w:line="360" w:lineRule="auto"/>
        <w:contextualSpacing w:val="0"/>
        <w:rPr>
          <w:rFonts w:ascii="Calibri" w:hAnsi="Calibri" w:eastAsia="Calibri" w:cs="Calibri"/>
          <w:noProof w:val="0"/>
          <w:sz w:val="24"/>
          <w:szCs w:val="24"/>
          <w:lang w:val="en-US"/>
        </w:rPr>
      </w:pPr>
      <w:r w:rsidRPr="3081B4A6" w:rsidR="0F4E1004">
        <w:rPr>
          <w:rFonts w:ascii="Calibri" w:hAnsi="Calibri" w:eastAsia="Calibri" w:cs="Calibri"/>
          <w:noProof w:val="0"/>
          <w:sz w:val="24"/>
          <w:szCs w:val="24"/>
          <w:lang w:val="en-US"/>
        </w:rPr>
        <w:t>Spasova</w:t>
      </w:r>
      <w:r w:rsidRPr="3081B4A6" w:rsidR="0F4E1004">
        <w:rPr>
          <w:rFonts w:ascii="Calibri" w:hAnsi="Calibri" w:eastAsia="Calibri" w:cs="Calibri"/>
          <w:noProof w:val="0"/>
          <w:sz w:val="24"/>
          <w:szCs w:val="24"/>
          <w:lang w:val="en-US"/>
        </w:rPr>
        <w:t xml:space="preserve">, S., Baeten, R., Coster, S., Ghailani, D., Pena-Casas, R. and </w:t>
      </w:r>
      <w:r w:rsidRPr="3081B4A6" w:rsidR="0F4E1004">
        <w:rPr>
          <w:rFonts w:ascii="Calibri" w:hAnsi="Calibri" w:eastAsia="Calibri" w:cs="Calibri"/>
          <w:noProof w:val="0"/>
          <w:sz w:val="24"/>
          <w:szCs w:val="24"/>
          <w:lang w:val="en-US"/>
        </w:rPr>
        <w:t>Vanhercke</w:t>
      </w:r>
      <w:r w:rsidRPr="3081B4A6" w:rsidR="0F4E1004">
        <w:rPr>
          <w:rFonts w:ascii="Calibri" w:hAnsi="Calibri" w:eastAsia="Calibri" w:cs="Calibri"/>
          <w:noProof w:val="0"/>
          <w:sz w:val="24"/>
          <w:szCs w:val="24"/>
          <w:lang w:val="en-US"/>
        </w:rPr>
        <w:t>, B. (2018) Challenges in Long-Term Care in Europe. Brussels: European Commission.</w:t>
      </w:r>
    </w:p>
    <w:p xmlns:wp14="http://schemas.microsoft.com/office/word/2010/wordml" w:rsidP="3081B4A6" wp14:paraId="7362EBAD" wp14:textId="2097A5D5">
      <w:pPr>
        <w:pStyle w:val="ListParagraph"/>
        <w:keepNext w:val="0"/>
        <w:keepLines w:val="0"/>
        <w:numPr>
          <w:ilvl w:val="0"/>
          <w:numId w:val="54"/>
        </w:numPr>
        <w:spacing w:before="0" w:beforeAutospacing="off" w:after="0" w:afterAutospacing="off" w:line="360" w:lineRule="auto"/>
        <w:contextualSpacing w:val="0"/>
        <w:rPr>
          <w:rFonts w:ascii="Calibri" w:hAnsi="Calibri" w:eastAsia="Calibri" w:cs="Calibri"/>
          <w:noProof w:val="0"/>
          <w:sz w:val="24"/>
          <w:szCs w:val="24"/>
          <w:lang w:val="en-US"/>
        </w:rPr>
      </w:pPr>
      <w:r w:rsidRPr="3081B4A6" w:rsidR="0F4E1004">
        <w:rPr>
          <w:rFonts w:ascii="Calibri" w:hAnsi="Calibri" w:eastAsia="Calibri" w:cs="Calibri"/>
          <w:noProof w:val="0"/>
          <w:sz w:val="24"/>
          <w:szCs w:val="24"/>
          <w:lang w:val="en-US"/>
        </w:rPr>
        <w:t>Unison (2021) Care After Covid: A Unison Vision for Social Care. London: Unison.</w:t>
      </w:r>
    </w:p>
    <w:p xmlns:wp14="http://schemas.microsoft.com/office/word/2010/wordml" w:rsidP="3081B4A6" wp14:paraId="03056A0F" wp14:textId="330CBB2A">
      <w:pPr>
        <w:pStyle w:val="ListParagraph"/>
        <w:keepNext w:val="0"/>
        <w:keepLines w:val="0"/>
        <w:numPr>
          <w:ilvl w:val="0"/>
          <w:numId w:val="54"/>
        </w:numPr>
        <w:spacing w:before="0" w:beforeAutospacing="off" w:after="0" w:afterAutospacing="off" w:line="360" w:lineRule="auto"/>
        <w:contextualSpacing w:val="0"/>
        <w:rPr>
          <w:rFonts w:ascii="Calibri" w:hAnsi="Calibri" w:eastAsia="Calibri" w:cs="Calibri"/>
          <w:noProof w:val="0"/>
          <w:sz w:val="24"/>
          <w:szCs w:val="24"/>
          <w:lang w:val="en-US"/>
        </w:rPr>
      </w:pPr>
      <w:r w:rsidRPr="3081B4A6" w:rsidR="0F4E1004">
        <w:rPr>
          <w:rFonts w:ascii="Calibri" w:hAnsi="Calibri" w:eastAsia="Calibri" w:cs="Calibri"/>
          <w:noProof w:val="0"/>
          <w:sz w:val="24"/>
          <w:szCs w:val="24"/>
          <w:lang w:val="en-US"/>
        </w:rPr>
        <w:t xml:space="preserve">Welsh Government (2022) Fair Work Commission Report. Available at: </w:t>
      </w:r>
      <w:hyperlink r:id="R4af55d1458e348dd">
        <w:r w:rsidRPr="3081B4A6" w:rsidR="0F4E1004">
          <w:rPr>
            <w:rStyle w:val="Hyperlink"/>
            <w:rFonts w:ascii="Calibri" w:hAnsi="Calibri" w:eastAsia="Calibri" w:cs="Calibri"/>
            <w:noProof w:val="0"/>
            <w:sz w:val="24"/>
            <w:szCs w:val="24"/>
            <w:lang w:val="en-US"/>
          </w:rPr>
          <w:t>https://gov.wales/fair-work-wales</w:t>
        </w:r>
      </w:hyperlink>
      <w:r w:rsidRPr="3081B4A6" w:rsidR="0F4E1004">
        <w:rPr>
          <w:rFonts w:ascii="Calibri" w:hAnsi="Calibri" w:eastAsia="Calibri" w:cs="Calibri"/>
          <w:noProof w:val="0"/>
          <w:sz w:val="24"/>
          <w:szCs w:val="24"/>
          <w:lang w:val="en-US"/>
        </w:rPr>
        <w:t xml:space="preserve"> (Accessed: 21 April 2026).</w:t>
      </w:r>
    </w:p>
    <w:p xmlns:wp14="http://schemas.microsoft.com/office/word/2010/wordml" w:rsidP="3081B4A6" wp14:paraId="2BC14D56" wp14:textId="457F871F">
      <w:pPr>
        <w:pStyle w:val="ListParagraph"/>
        <w:keepNext w:val="0"/>
        <w:keepLines w:val="0"/>
        <w:numPr>
          <w:ilvl w:val="0"/>
          <w:numId w:val="54"/>
        </w:numPr>
        <w:spacing w:before="0" w:beforeAutospacing="off" w:after="0" w:afterAutospacing="off" w:line="360" w:lineRule="auto"/>
        <w:contextualSpacing w:val="0"/>
        <w:rPr>
          <w:rFonts w:ascii="Calibri" w:hAnsi="Calibri" w:eastAsia="Calibri" w:cs="Calibri"/>
          <w:noProof w:val="0"/>
          <w:sz w:val="24"/>
          <w:szCs w:val="24"/>
          <w:lang w:val="en-US"/>
        </w:rPr>
      </w:pPr>
      <w:r w:rsidRPr="3081B4A6" w:rsidR="0F4E1004">
        <w:rPr>
          <w:rFonts w:ascii="Calibri" w:hAnsi="Calibri" w:eastAsia="Calibri" w:cs="Calibri"/>
          <w:noProof w:val="0"/>
          <w:sz w:val="24"/>
          <w:szCs w:val="24"/>
          <w:lang w:val="en-US"/>
        </w:rPr>
        <w:t>West, M.A., Eckert, R., Collins, B. and Chowla, R. (2015) Caring to Change: How Compassionate Leadership Can Stimulate Innovation in Health Care. London: The King’s Fund.</w:t>
      </w:r>
    </w:p>
    <w:p xmlns:wp14="http://schemas.microsoft.com/office/word/2010/wordml" w:rsidP="3081B4A6" wp14:paraId="5CA8D7E2" wp14:textId="4B020950">
      <w:pPr>
        <w:pStyle w:val="ListParagraph"/>
        <w:keepNext w:val="0"/>
        <w:keepLines w:val="0"/>
        <w:numPr>
          <w:ilvl w:val="0"/>
          <w:numId w:val="54"/>
        </w:numPr>
        <w:spacing w:before="0" w:beforeAutospacing="off" w:after="0" w:afterAutospacing="off" w:line="360" w:lineRule="auto"/>
        <w:contextualSpacing w:val="0"/>
        <w:rPr>
          <w:rFonts w:ascii="Calibri" w:hAnsi="Calibri" w:eastAsia="Calibri" w:cs="Calibri"/>
          <w:noProof w:val="0"/>
          <w:sz w:val="24"/>
          <w:szCs w:val="24"/>
          <w:lang w:val="en-US"/>
        </w:rPr>
      </w:pPr>
      <w:r w:rsidRPr="3081B4A6" w:rsidR="0F4E1004">
        <w:rPr>
          <w:rFonts w:ascii="Calibri" w:hAnsi="Calibri" w:eastAsia="Calibri" w:cs="Calibri"/>
          <w:noProof w:val="0"/>
          <w:sz w:val="24"/>
          <w:szCs w:val="24"/>
          <w:lang w:val="en-US"/>
        </w:rPr>
        <w:t xml:space="preserve">West, M.A., Bailey, </w:t>
      </w:r>
      <w:r w:rsidRPr="3081B4A6" w:rsidR="0F4E1004">
        <w:rPr>
          <w:rFonts w:ascii="Calibri" w:hAnsi="Calibri" w:eastAsia="Calibri" w:cs="Calibri"/>
          <w:noProof w:val="0"/>
          <w:sz w:val="24"/>
          <w:szCs w:val="24"/>
          <w:lang w:val="en-US"/>
        </w:rPr>
        <w:t>S.</w:t>
      </w:r>
      <w:r w:rsidRPr="3081B4A6" w:rsidR="0F4E1004">
        <w:rPr>
          <w:rFonts w:ascii="Calibri" w:hAnsi="Calibri" w:eastAsia="Calibri" w:cs="Calibri"/>
          <w:noProof w:val="0"/>
          <w:sz w:val="24"/>
          <w:szCs w:val="24"/>
          <w:lang w:val="en-US"/>
        </w:rPr>
        <w:t xml:space="preserve"> and Williams, E. (2022)</w:t>
      </w:r>
      <w:r w:rsidRPr="3081B4A6" w:rsidR="7E650F08">
        <w:rPr>
          <w:rFonts w:ascii="Calibri" w:hAnsi="Calibri" w:eastAsia="Calibri" w:cs="Calibri"/>
          <w:noProof w:val="0"/>
          <w:sz w:val="24"/>
          <w:szCs w:val="24"/>
          <w:lang w:val="en-US"/>
        </w:rPr>
        <w:t>. The</w:t>
      </w:r>
      <w:r w:rsidRPr="3081B4A6" w:rsidR="0F4E1004">
        <w:rPr>
          <w:rFonts w:ascii="Calibri" w:hAnsi="Calibri" w:eastAsia="Calibri" w:cs="Calibri"/>
          <w:noProof w:val="0"/>
          <w:sz w:val="24"/>
          <w:szCs w:val="24"/>
          <w:lang w:val="en-US"/>
        </w:rPr>
        <w:t xml:space="preserve"> Courage of Compassion: Supporting Nurses and Midwives to Deliver High-Quality Care. London: The King’s Fund.</w:t>
      </w:r>
    </w:p>
    <w:p xmlns:wp14="http://schemas.microsoft.com/office/word/2010/wordml" w:rsidP="3081B4A6" wp14:paraId="2C078E63" wp14:textId="4468A9EF">
      <w:pPr>
        <w:keepNext w:val="0"/>
        <w:keepLines w:val="0"/>
        <w:spacing w:line="360" w:lineRule="auto"/>
        <w:rPr>
          <w:rFonts w:ascii="Calibri" w:hAnsi="Calibri" w:eastAsia="Calibri" w:cs="Calibri"/>
          <w:sz w:val="24"/>
          <w:szCs w:val="24"/>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oel="http://schemas.microsoft.com/office/2019/extlst" xmlns:int2="http://schemas.microsoft.com/office/intelligence/2020/intelligence">
  <int2:observations>
    <int2:textHash int2:hashCode="sF17wV97/i9SF6" int2:id="n13J2E51">
      <int2:state int2:type="spell" int2:value="Rejected"/>
    </int2:textHash>
    <int2:textHash int2:hashCode="SOVj8UjcBNizHJ" int2:id="w70k6UGl">
      <int2:state int2:type="spell" int2:value="Rejected"/>
    </int2:textHash>
    <int2:textHash int2:hashCode="plzKEePTwsaQCy" int2:id="qIgYL0sf">
      <int2:state int2:type="spell" int2:value="Rejected"/>
    </int2:textHash>
    <int2:textHash int2:hashCode="Y7rxyEYEGk+h8X" int2:id="DHzzNaBm">
      <int2:state int2:type="spell" int2:value="Rejected"/>
    </int2:textHash>
    <int2:textHash int2:hashCode="IgAei7VzpmfnWB" int2:id="UUtcjSS3">
      <int2:state int2:type="spell" int2:value="Rejected"/>
    </int2:textHash>
    <int2:textHash int2:hashCode="QRzTRe2PnPjF0T" int2:id="IKTuBn2C">
      <int2:state int2:type="spell" int2:value="Rejected"/>
    </int2:textHash>
    <int2:textHash int2:hashCode="OrtZNwJC/JiGrS" int2:id="KQGmq1nz">
      <int2:state int2:type="spell" int2:value="Rejected"/>
    </int2:textHash>
    <int2:textHash int2:hashCode="jFGu+c6tQQGiEX" int2:id="xK7xm9S8">
      <int2:state int2:type="spell" int2:value="Rejected"/>
    </int2:textHash>
    <int2:textHash int2:hashCode="/CTr9ppg73wdif" int2:id="o6e0WJBy">
      <int2:state int2:type="spell" int2:value="Rejected"/>
    </int2:textHash>
  </int2:observations>
  <int2:intelligenceSettings>
    <int2:extLst>
      <oel:ext uri="74B372B9-2EFF-4315-9A3F-32BA87CA82B1">
        <int2:goals int2:version="1" int2:formality="1"/>
      </oel:ext>
    </int2:extLst>
  </int2:intelligenceSettings>
</int2:intelligence>
</file>

<file path=word/numbering.xml><?xml version="1.0" encoding="utf-8"?>
<w:numbering xmlns:w="http://schemas.openxmlformats.org/wordprocessingml/2006/main">
  <w:abstractNum xmlns:w="http://schemas.openxmlformats.org/wordprocessingml/2006/main" w:abstractNumId="65">
    <w:nsid w:val="3579b4e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4">
    <w:nsid w:val="42f7b3f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3">
    <w:nsid w:val="43609f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2">
    <w:nsid w:val="5dd2688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1">
    <w:nsid w:val="67ff8f5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0">
    <w:nsid w:val="1b4b4a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9">
    <w:nsid w:val="31cd4b1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8">
    <w:nsid w:val="3b17b6b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7">
    <w:nsid w:val="5c09833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6">
    <w:nsid w:val="5ccc1b7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5">
    <w:nsid w:val="7c5119c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4">
    <w:nsid w:val="1e443cc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3">
    <w:nsid w:val="6b3178a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2">
    <w:nsid w:val="4d050aa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1">
    <w:nsid w:val="5164a87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0">
    <w:nsid w:val="6dba6e7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9">
    <w:nsid w:val="32e43ad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8">
    <w:nsid w:val="207f097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7">
    <w:nsid w:val="65daf7a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6">
    <w:nsid w:val="5cc86bd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5">
    <w:nsid w:val="9cdfae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4">
    <w:nsid w:val="3cd87c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3">
    <w:nsid w:val="18f7fff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2">
    <w:nsid w:val="32395c0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1">
    <w:nsid w:val="2a4651b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0">
    <w:nsid w:val="4af502e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9">
    <w:nsid w:val="4c1a89c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8">
    <w:nsid w:val="7399394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7">
    <w:nsid w:val="6ce9466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6">
    <w:nsid w:val="aea043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5">
    <w:nsid w:val="6ad6d39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4">
    <w:nsid w:val="477dd6c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3">
    <w:nsid w:val="343786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2">
    <w:nsid w:val="4e06867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1">
    <w:nsid w:val="3039538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0">
    <w:nsid w:val="749e4d2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
    <w:nsid w:val="459c8f3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
    <w:nsid w:val="7e41efd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7">
    <w:nsid w:val="361d1bd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nsid w:val="66b4b37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1e6e7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1d04871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6fd06eb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6e95b13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52e343e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75f80fd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ba76e7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36b9945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12ce97c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7d6cb80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28902ab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4">
    <w:nsid w:val="2fecd322"/>
    <w:multiLevelType xmlns:w="http://schemas.openxmlformats.org/wordprocessingml/2006/main" w:val="hybridMultilevel"/>
    <w:lvl xmlns:w="http://schemas.openxmlformats.org/wordprocessingml/2006/main" w:ilvl="0">
      <w:start w:val="6"/>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3">
    <w:nsid w:val="2486b9a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327d61f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1b0aead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39471927"/>
    <w:multiLevelType xmlns:w="http://schemas.openxmlformats.org/wordprocessingml/2006/main" w:val="hybridMultilevel"/>
    <w:lvl xmlns:w="http://schemas.openxmlformats.org/wordprocessingml/2006/main" w:ilvl="0">
      <w:start w:val="5"/>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
    <w:nsid w:val="6a94bb0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35f74a1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7547963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508068c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12b4643b"/>
    <w:multiLevelType xmlns:w="http://schemas.openxmlformats.org/wordprocessingml/2006/main" w:val="hybridMultilevel"/>
    <w:lvl xmlns:w="http://schemas.openxmlformats.org/wordprocessingml/2006/main" w:ilvl="0">
      <w:start w:val="4"/>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265b23d7"/>
    <w:multiLevelType xmlns:w="http://schemas.openxmlformats.org/wordprocessingml/2006/main" w:val="hybridMultilevel"/>
    <w:lvl xmlns:w="http://schemas.openxmlformats.org/wordprocessingml/2006/main" w:ilvl="0">
      <w:start w:val="3"/>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30813e3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7ff5d8"/>
    <w:multiLevelType xmlns:w="http://schemas.openxmlformats.org/wordprocessingml/2006/main" w:val="hybridMultilevel"/>
    <w:lvl xmlns:w="http://schemas.openxmlformats.org/wordprocessingml/2006/main" w:ilvl="0">
      <w:start w:val="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2e7342f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65">
    <w:abstractNumId w:val="65"/>
  </w:num>
  <w:num w:numId="64">
    <w:abstractNumId w:val="64"/>
  </w:num>
  <w:num w:numId="63">
    <w:abstractNumId w:val="63"/>
  </w:num>
  <w:num w:numId="62">
    <w:abstractNumId w:val="62"/>
  </w:num>
  <w:num w:numId="61">
    <w:abstractNumId w:val="61"/>
  </w:num>
  <w:num w:numId="60">
    <w:abstractNumId w:val="60"/>
  </w:num>
  <w:num w:numId="59">
    <w:abstractNumId w:val="59"/>
  </w:num>
  <w:num w:numId="58">
    <w:abstractNumId w:val="58"/>
  </w:num>
  <w:num w:numId="57">
    <w:abstractNumId w:val="57"/>
  </w:num>
  <w:num w:numId="56">
    <w:abstractNumId w:val="56"/>
  </w:num>
  <w:num w:numId="55">
    <w:abstractNumId w:val="55"/>
  </w:num>
  <w:num w:numId="54">
    <w:abstractNumId w:val="54"/>
  </w:num>
  <w:num w:numId="53">
    <w:abstractNumId w:val="53"/>
  </w:num>
  <w:num w:numId="52">
    <w:abstractNumId w:val="52"/>
  </w:num>
  <w:num w:numId="51">
    <w:abstractNumId w:val="51"/>
  </w:num>
  <w:num w:numId="50">
    <w:abstractNumId w:val="50"/>
  </w:num>
  <w:num w:numId="49">
    <w:abstractNumId w:val="49"/>
  </w:num>
  <w:num w:numId="48">
    <w:abstractNumId w:val="48"/>
  </w:num>
  <w:num w:numId="47">
    <w:abstractNumId w:val="47"/>
  </w:num>
  <w:num w:numId="46">
    <w:abstractNumId w:val="46"/>
  </w:num>
  <w:num w:numId="45">
    <w:abstractNumId w:val="45"/>
  </w:num>
  <w:num w:numId="44">
    <w:abstractNumId w:val="44"/>
  </w:num>
  <w:num w:numId="43">
    <w:abstractNumId w:val="43"/>
  </w:num>
  <w:num w:numId="42">
    <w:abstractNumId w:val="42"/>
  </w:num>
  <w:num w:numId="41">
    <w:abstractNumId w:val="41"/>
  </w:num>
  <w:num w:numId="40">
    <w:abstractNumId w:val="40"/>
  </w:num>
  <w:num w:numId="39">
    <w:abstractNumId w:val="39"/>
  </w:num>
  <w:num w:numId="38">
    <w:abstractNumId w:val="38"/>
  </w:num>
  <w:num w:numId="37">
    <w:abstractNumId w:val="37"/>
  </w:num>
  <w:num w:numId="36">
    <w:abstractNumId w:val="36"/>
  </w:num>
  <w:num w:numId="35">
    <w:abstractNumId w:val="35"/>
  </w:num>
  <w:num w:numId="34">
    <w:abstractNumId w:val="34"/>
  </w:num>
  <w:num w:numId="33">
    <w:abstractNumId w:val="33"/>
  </w:num>
  <w:num w:numId="32">
    <w:abstractNumId w:val="32"/>
  </w:num>
  <w:num w:numId="31">
    <w:abstractNumId w:val="31"/>
  </w:num>
  <w:num w:numId="30">
    <w:abstractNumId w:val="30"/>
  </w:num>
  <w:num w:numId="29">
    <w:abstractNumId w:val="29"/>
  </w:num>
  <w:num w:numId="28">
    <w:abstractNumId w:val="28"/>
  </w:num>
  <w:num w:numId="27">
    <w:abstractNumId w:val="27"/>
  </w:num>
  <w:num w:numId="26">
    <w:abstractNumId w:val="26"/>
  </w: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F436EA2"/>
    <w:rsid w:val="0240A3AE"/>
    <w:rsid w:val="02A91F9C"/>
    <w:rsid w:val="03326FAD"/>
    <w:rsid w:val="05D9B1FD"/>
    <w:rsid w:val="084A1111"/>
    <w:rsid w:val="0B50BAA4"/>
    <w:rsid w:val="0EFB8C7F"/>
    <w:rsid w:val="0F4E1004"/>
    <w:rsid w:val="10660975"/>
    <w:rsid w:val="12AAACFE"/>
    <w:rsid w:val="130A8173"/>
    <w:rsid w:val="13845091"/>
    <w:rsid w:val="13EA78B7"/>
    <w:rsid w:val="142C284A"/>
    <w:rsid w:val="1484DD24"/>
    <w:rsid w:val="175F949A"/>
    <w:rsid w:val="19BDDB8D"/>
    <w:rsid w:val="1A0ABAA8"/>
    <w:rsid w:val="1B7F402B"/>
    <w:rsid w:val="1DD36E03"/>
    <w:rsid w:val="263DE1AA"/>
    <w:rsid w:val="2757A9B5"/>
    <w:rsid w:val="278B02BB"/>
    <w:rsid w:val="284F186E"/>
    <w:rsid w:val="2DEF3EB1"/>
    <w:rsid w:val="3075EFB5"/>
    <w:rsid w:val="3081B4A6"/>
    <w:rsid w:val="30A2D13D"/>
    <w:rsid w:val="317C7956"/>
    <w:rsid w:val="31AA81A5"/>
    <w:rsid w:val="3CCBB0E9"/>
    <w:rsid w:val="3CD58ABB"/>
    <w:rsid w:val="3F026689"/>
    <w:rsid w:val="3F5D3114"/>
    <w:rsid w:val="3FEC9AB6"/>
    <w:rsid w:val="4568C775"/>
    <w:rsid w:val="46ACAD6F"/>
    <w:rsid w:val="473E5B09"/>
    <w:rsid w:val="4BD94247"/>
    <w:rsid w:val="4CA001E8"/>
    <w:rsid w:val="4CBE8228"/>
    <w:rsid w:val="4F4357D5"/>
    <w:rsid w:val="4FF0980D"/>
    <w:rsid w:val="53C2D4C1"/>
    <w:rsid w:val="54E11E7B"/>
    <w:rsid w:val="56290985"/>
    <w:rsid w:val="580A0747"/>
    <w:rsid w:val="5916F495"/>
    <w:rsid w:val="5A5EA22D"/>
    <w:rsid w:val="5B7CDF83"/>
    <w:rsid w:val="5C9ECCE9"/>
    <w:rsid w:val="5F1391C1"/>
    <w:rsid w:val="67A2C90E"/>
    <w:rsid w:val="686C9F20"/>
    <w:rsid w:val="692E9125"/>
    <w:rsid w:val="6AAE195B"/>
    <w:rsid w:val="6ACDD4FF"/>
    <w:rsid w:val="6E8352BA"/>
    <w:rsid w:val="70C3DE66"/>
    <w:rsid w:val="73881DB1"/>
    <w:rsid w:val="74394EF2"/>
    <w:rsid w:val="79639616"/>
    <w:rsid w:val="7E650F08"/>
    <w:rsid w:val="7F436E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436EA2"/>
  <w15:chartTrackingRefBased/>
  <w15:docId w15:val="{C94FDFE9-5A4D-479D-BECD-451A1698909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3081B4A6"/>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3081B4A6"/>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3081B4A6"/>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Heading4">
    <w:uiPriority w:val="9"/>
    <w:name w:val="heading 4"/>
    <w:basedOn w:val="Normal"/>
    <w:next w:val="Normal"/>
    <w:unhideWhenUsed/>
    <w:qFormat/>
    <w:rsid w:val="3081B4A6"/>
    <w:rPr>
      <w:rFonts w:eastAsia="" w:cs="" w:eastAsiaTheme="majorEastAsia" w:cstheme="majorBidi"/>
      <w:i w:val="1"/>
      <w:iCs w:val="1"/>
      <w:color w:val="0F4761" w:themeColor="accent1" w:themeTint="FF" w:themeShade="BF"/>
    </w:rPr>
    <w:pPr>
      <w:keepNext w:val="1"/>
      <w:keepLines w:val="1"/>
      <w:spacing w:before="80" w:after="40"/>
      <w:outlineLvl w:val="3"/>
    </w:pPr>
  </w:style>
  <w:style w:type="paragraph" w:styleId="ListParagraph">
    <w:uiPriority w:val="34"/>
    <w:name w:val="List Paragraph"/>
    <w:basedOn w:val="Normal"/>
    <w:qFormat/>
    <w:rsid w:val="3081B4A6"/>
    <w:pPr>
      <w:spacing/>
      <w:ind w:left="720"/>
      <w:contextualSpacing/>
    </w:pPr>
  </w:style>
  <w:style w:type="character" w:styleId="Hyperlink">
    <w:uiPriority w:val="99"/>
    <w:name w:val="Hyperlink"/>
    <w:basedOn w:val="DefaultParagraphFont"/>
    <w:unhideWhenUsed/>
    <w:rsid w:val="3081B4A6"/>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commonslibrary.parliament.uk/research-briefings/cbp-7281/" TargetMode="External" Id="R12b2561cfca34e43" /><Relationship Type="http://schemas.openxmlformats.org/officeDocument/2006/relationships/hyperlink" Target="https://www.health.org.uk/publications/reports/rising-pressure-the-nhs-workforce-challenge" TargetMode="External" Id="Rc4055b53aeb340b7" /><Relationship Type="http://schemas.openxmlformats.org/officeDocument/2006/relationships/hyperlink" Target="https://www.health.org.uk/publications/long-reads/health-and-social-care-workforce" TargetMode="External" Id="R8cb9f1c284c34474" /><Relationship Type="http://schemas.openxmlformats.org/officeDocument/2006/relationships/hyperlink" Target="https://heiw.nhs.wales/files/workforce-strategy/" TargetMode="External" Id="Rd62d1b41a4884478" /><Relationship Type="http://schemas.openxmlformats.org/officeDocument/2006/relationships/hyperlink" Target="https://www.kingsfund.org.uk/publications/health-social-care-workforce-england" TargetMode="External" Id="R0d2606e9ee6d4231" /><Relationship Type="http://schemas.openxmlformats.org/officeDocument/2006/relationships/hyperlink" Target="https://www.nhsconfed.org/publications/digital-transformation-health-and-care" TargetMode="External" Id="Rf80ff70967164f67" /><Relationship Type="http://schemas.openxmlformats.org/officeDocument/2006/relationships/hyperlink" Target="https://www.england.nhs.uk/publication/workforce-race-equality-standard-2023/" TargetMode="External" Id="Rc63245a178c64cac" /><Relationship Type="http://schemas.openxmlformats.org/officeDocument/2006/relationships/hyperlink" Target="https://heiw.nhs.wales/files/workforce-strategy/" TargetMode="External" Id="R628f312856854bf9" /><Relationship Type="http://schemas.openxmlformats.org/officeDocument/2006/relationships/hyperlink" Target="https://www.nhs.wales/about-us/annual-report/" TargetMode="External" Id="Ra68402087bef43b3" /><Relationship Type="http://schemas.openxmlformats.org/officeDocument/2006/relationships/hyperlink" Target="https://www.ons.gov.uk/peoplepopulationandcommunity/populationandmigration/populationestimates/articles/overviewoftheukpopulation/january2023" TargetMode="External" Id="Rb05df531f4c1480e" /><Relationship Type="http://schemas.openxmlformats.org/officeDocument/2006/relationships/hyperlink" Target="https://www.skillsforcare.org.uk/adult-social-care-workforce-data/Workforce-intelligence/publications/national-information/The-state-of-the-adult-social-care-sector-and-workforce-in-England.aspx" TargetMode="External" Id="R3c24ca730a3c4e86" /><Relationship Type="http://schemas.openxmlformats.org/officeDocument/2006/relationships/hyperlink" Target="https://www.skillsforhealth.org.uk/resources/reports/social-care-workforce-uk" TargetMode="External" Id="R7d86a3520a084fdb" /><Relationship Type="http://schemas.openxmlformats.org/officeDocument/2006/relationships/hyperlink" Target="https://gov.wales/fair-work-wales" TargetMode="External" Id="R4af55d1458e348dd" /><Relationship Type="http://schemas.microsoft.com/office/2020/10/relationships/intelligence" Target="intelligence2.xml" Id="R311634f831514ce4" /><Relationship Type="http://schemas.openxmlformats.org/officeDocument/2006/relationships/numbering" Target="numbering.xml" Id="Re836eb620b33411c"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2026-04-22T12:43:22.9520563Z</dcterms:created>
  <dcterms:modified xsi:type="dcterms:W3CDTF">2026-04-22T13:16:47.9213599Z</dcterms:modified>
  <dc:creator>Liliana-Rodica Enache-Decu (2234981)</dc:creator>
  <lastModifiedBy>Liliana-Rodica Enache-Decu (2234981)</lastModifiedBy>
</coreProperties>
</file>