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2.xml" ContentType="application/vnd.openxmlformats-officedocument.wordprocessingml.document.main+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2.xml"/><Relationship Id="rId4" Type="http://schemas.openxmlformats.org/officeDocument/2006/relationships/custom-properties" Target="docProps/custom.xml"/></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9529F1A" w:rsidP="6F191B6F" w:rsidRDefault="09529F1A" w14:paraId="2C1A7449" w14:textId="2AF5220A">
      <w:pPr>
        <w:pStyle w:val="Normal"/>
        <w:spacing w:after="160" w:line="259" w:lineRule="auto"/>
        <w:ind w:firstLine="0"/>
        <w:jc w:val="center"/>
        <w:rPr>
          <w:rFonts w:ascii="Arial" w:hAnsi="Arial" w:eastAsia="Arial" w:cs="Arial"/>
          <w:b w:val="0"/>
          <w:bCs w:val="0"/>
          <w:i w:val="0"/>
          <w:iCs w:val="0"/>
          <w:noProof w:val="0"/>
          <w:color w:val="000000" w:themeColor="text1" w:themeTint="FF" w:themeShade="FF"/>
          <w:sz w:val="22"/>
          <w:szCs w:val="22"/>
          <w:u w:val="single"/>
          <w:lang w:val="en-US"/>
        </w:rPr>
      </w:pPr>
      <w:r w:rsidRPr="6F191B6F" w:rsidR="09529F1A">
        <w:rPr>
          <w:rFonts w:ascii="Arial" w:hAnsi="Arial" w:eastAsia="Arial" w:cs="Arial"/>
          <w:b w:val="0"/>
          <w:bCs w:val="0"/>
          <w:i w:val="0"/>
          <w:iCs w:val="0"/>
          <w:noProof w:val="0"/>
          <w:color w:val="000000" w:themeColor="text1" w:themeTint="FF" w:themeShade="FF"/>
          <w:sz w:val="22"/>
          <w:szCs w:val="22"/>
          <w:u w:val="single"/>
          <w:lang w:val="en-US"/>
        </w:rPr>
        <w:t xml:space="preserve">An </w:t>
      </w:r>
      <w:r w:rsidRPr="6F191B6F" w:rsidR="5C5C170C">
        <w:rPr>
          <w:rFonts w:ascii="Arial" w:hAnsi="Arial" w:eastAsia="Arial" w:cs="Arial"/>
          <w:b w:val="0"/>
          <w:bCs w:val="0"/>
          <w:i w:val="0"/>
          <w:iCs w:val="0"/>
          <w:noProof w:val="0"/>
          <w:color w:val="000000" w:themeColor="text1" w:themeTint="FF" w:themeShade="FF"/>
          <w:sz w:val="22"/>
          <w:szCs w:val="22"/>
          <w:u w:val="single"/>
          <w:lang w:val="en-US"/>
        </w:rPr>
        <w:t>E</w:t>
      </w:r>
      <w:r w:rsidRPr="6F191B6F" w:rsidR="09529F1A">
        <w:rPr>
          <w:rFonts w:ascii="Arial" w:hAnsi="Arial" w:eastAsia="Arial" w:cs="Arial"/>
          <w:b w:val="0"/>
          <w:bCs w:val="0"/>
          <w:i w:val="0"/>
          <w:iCs w:val="0"/>
          <w:noProof w:val="0"/>
          <w:color w:val="000000" w:themeColor="text1" w:themeTint="FF" w:themeShade="FF"/>
          <w:sz w:val="22"/>
          <w:szCs w:val="22"/>
          <w:u w:val="single"/>
          <w:lang w:val="en-US"/>
        </w:rPr>
        <w:t xml:space="preserve">xploration of Welsh </w:t>
      </w:r>
      <w:r w:rsidRPr="6F191B6F" w:rsidR="047EF8D5">
        <w:rPr>
          <w:rFonts w:ascii="Arial" w:hAnsi="Arial" w:eastAsia="Arial" w:cs="Arial"/>
          <w:b w:val="0"/>
          <w:bCs w:val="0"/>
          <w:i w:val="0"/>
          <w:iCs w:val="0"/>
          <w:noProof w:val="0"/>
          <w:color w:val="000000" w:themeColor="text1" w:themeTint="FF" w:themeShade="FF"/>
          <w:sz w:val="22"/>
          <w:szCs w:val="22"/>
          <w:u w:val="single"/>
          <w:lang w:val="en-US"/>
        </w:rPr>
        <w:t>F</w:t>
      </w:r>
      <w:r w:rsidRPr="6F191B6F" w:rsidR="09529F1A">
        <w:rPr>
          <w:rFonts w:ascii="Arial" w:hAnsi="Arial" w:eastAsia="Arial" w:cs="Arial"/>
          <w:b w:val="0"/>
          <w:bCs w:val="0"/>
          <w:i w:val="0"/>
          <w:iCs w:val="0"/>
          <w:noProof w:val="0"/>
          <w:color w:val="000000" w:themeColor="text1" w:themeTint="FF" w:themeShade="FF"/>
          <w:sz w:val="22"/>
          <w:szCs w:val="22"/>
          <w:u w:val="single"/>
          <w:lang w:val="en-US"/>
        </w:rPr>
        <w:t xml:space="preserve">olklore and, Shadow </w:t>
      </w:r>
      <w:r w:rsidRPr="6F191B6F" w:rsidR="74DF1826">
        <w:rPr>
          <w:rFonts w:ascii="Arial" w:hAnsi="Arial" w:eastAsia="Arial" w:cs="Arial"/>
          <w:b w:val="0"/>
          <w:bCs w:val="0"/>
          <w:i w:val="0"/>
          <w:iCs w:val="0"/>
          <w:noProof w:val="0"/>
          <w:color w:val="000000" w:themeColor="text1" w:themeTint="FF" w:themeShade="FF"/>
          <w:sz w:val="22"/>
          <w:szCs w:val="22"/>
          <w:u w:val="single"/>
          <w:lang w:val="en-US"/>
        </w:rPr>
        <w:t>P</w:t>
      </w:r>
      <w:r w:rsidRPr="6F191B6F" w:rsidR="09529F1A">
        <w:rPr>
          <w:rFonts w:ascii="Arial" w:hAnsi="Arial" w:eastAsia="Arial" w:cs="Arial"/>
          <w:b w:val="0"/>
          <w:bCs w:val="0"/>
          <w:i w:val="0"/>
          <w:iCs w:val="0"/>
          <w:noProof w:val="0"/>
          <w:color w:val="000000" w:themeColor="text1" w:themeTint="FF" w:themeShade="FF"/>
          <w:sz w:val="22"/>
          <w:szCs w:val="22"/>
          <w:u w:val="single"/>
          <w:lang w:val="en-US"/>
        </w:rPr>
        <w:t>uppetry.</w:t>
      </w:r>
    </w:p>
    <w:p w:rsidR="6F191B6F" w:rsidP="6F191B6F" w:rsidRDefault="6F191B6F" w14:paraId="5349F758" w14:textId="12B42DE9">
      <w:pPr>
        <w:pStyle w:val="Normal"/>
        <w:spacing w:after="160" w:line="259" w:lineRule="auto"/>
        <w:ind w:firstLine="0"/>
        <w:jc w:val="left"/>
        <w:rPr>
          <w:rFonts w:ascii="Arial" w:hAnsi="Arial" w:eastAsia="Arial" w:cs="Arial"/>
          <w:b w:val="0"/>
          <w:bCs w:val="0"/>
          <w:i w:val="0"/>
          <w:iCs w:val="0"/>
          <w:noProof w:val="0"/>
          <w:color w:val="000000" w:themeColor="text1" w:themeTint="FF" w:themeShade="FF"/>
          <w:sz w:val="22"/>
          <w:szCs w:val="22"/>
          <w:u w:val="single"/>
          <w:lang w:val="en-US"/>
        </w:rPr>
      </w:pPr>
    </w:p>
    <w:p w:rsidR="5DA6F5EE" w:rsidP="6F191B6F" w:rsidRDefault="5DA6F5EE" w14:paraId="2789884C" w14:textId="77811CAA">
      <w:pPr>
        <w:spacing w:after="160" w:line="259" w:lineRule="auto"/>
        <w:ind w:firstLine="720"/>
        <w:jc w:val="left"/>
        <w:rPr>
          <w:rFonts w:ascii="Arial" w:hAnsi="Arial" w:eastAsia="Arial" w:cs="Arial"/>
          <w:b w:val="0"/>
          <w:bCs w:val="0"/>
          <w:i w:val="0"/>
          <w:iCs w:val="0"/>
          <w:noProof w:val="0"/>
          <w:color w:val="000000" w:themeColor="text1" w:themeTint="FF" w:themeShade="FF"/>
          <w:sz w:val="20"/>
          <w:szCs w:val="20"/>
          <w:lang w:val="en-GB"/>
        </w:rPr>
      </w:pPr>
      <w:r w:rsidRPr="6F191B6F" w:rsidR="5DA6F5EE">
        <w:rPr>
          <w:rFonts w:ascii="Arial" w:hAnsi="Arial" w:eastAsia="Arial" w:cs="Arial"/>
          <w:b w:val="0"/>
          <w:bCs w:val="0"/>
          <w:i w:val="0"/>
          <w:iCs w:val="0"/>
          <w:noProof w:val="0"/>
          <w:color w:val="000000" w:themeColor="text1" w:themeTint="FF" w:themeShade="FF"/>
          <w:sz w:val="20"/>
          <w:szCs w:val="20"/>
          <w:lang w:val="en-US"/>
        </w:rPr>
        <w:t>The aim of this essay is to document discuss and reflect on my own creative prosses as I make a short piece in response to the call for works from the Copper Coast International Film Festival. The piece will be a video based around storytelling and welsh mythology and will be a retelling of one of the welsh stories I have come across performed as a shadow puppet show.</w:t>
      </w:r>
    </w:p>
    <w:p w:rsidR="5DA6F5EE" w:rsidP="6F191B6F" w:rsidRDefault="5DA6F5EE" w14:paraId="56E0E182" w14:textId="5CD6CAA0">
      <w:pPr>
        <w:pStyle w:val="Normal"/>
        <w:spacing w:after="160" w:line="259" w:lineRule="auto"/>
        <w:ind w:firstLine="720"/>
        <w:jc w:val="left"/>
        <w:rPr>
          <w:rFonts w:ascii="Arial" w:hAnsi="Arial" w:eastAsia="Arial" w:cs="Arial"/>
          <w:b w:val="0"/>
          <w:bCs w:val="0"/>
          <w:i w:val="0"/>
          <w:iCs w:val="0"/>
          <w:noProof w:val="0"/>
          <w:color w:val="000000" w:themeColor="text1" w:themeTint="FF" w:themeShade="FF"/>
          <w:sz w:val="20"/>
          <w:szCs w:val="20"/>
          <w:lang w:val="en-GB"/>
        </w:rPr>
      </w:pPr>
      <w:r w:rsidRPr="6F191B6F" w:rsidR="5DA6F5EE">
        <w:rPr>
          <w:rFonts w:ascii="Arial" w:hAnsi="Arial" w:eastAsia="Arial" w:cs="Arial"/>
          <w:b w:val="0"/>
          <w:bCs w:val="0"/>
          <w:i w:val="0"/>
          <w:iCs w:val="0"/>
          <w:noProof w:val="0"/>
          <w:color w:val="000000" w:themeColor="text1" w:themeTint="FF" w:themeShade="FF"/>
          <w:sz w:val="20"/>
          <w:szCs w:val="20"/>
          <w:lang w:val="en-GB"/>
        </w:rPr>
        <w:t>“Stories have to be told or they die, and when they die, we can't remember who we are or why we're here.”</w:t>
      </w:r>
      <w:r w:rsidRPr="6F191B6F" w:rsidR="71843356">
        <w:rPr>
          <w:rFonts w:ascii="Arial" w:hAnsi="Arial" w:eastAsia="Arial" w:cs="Arial"/>
          <w:b w:val="0"/>
          <w:bCs w:val="0"/>
          <w:i w:val="0"/>
          <w:iCs w:val="0"/>
          <w:noProof w:val="0"/>
          <w:color w:val="000000" w:themeColor="text1" w:themeTint="FF" w:themeShade="FF"/>
          <w:sz w:val="20"/>
          <w:szCs w:val="20"/>
          <w:lang w:val="en-GB"/>
        </w:rPr>
        <w:t xml:space="preserve">- </w:t>
      </w:r>
      <w:r w:rsidRPr="6F191B6F" w:rsidR="29C28224">
        <w:rPr>
          <w:rFonts w:ascii="Arial" w:hAnsi="Arial" w:eastAsia="Arial" w:cs="Arial"/>
          <w:b w:val="0"/>
          <w:bCs w:val="0"/>
          <w:i w:val="0"/>
          <w:iCs w:val="0"/>
          <w:noProof w:val="0"/>
          <w:color w:val="000000" w:themeColor="text1" w:themeTint="FF" w:themeShade="FF"/>
          <w:sz w:val="20"/>
          <w:szCs w:val="20"/>
          <w:lang w:val="en-GB"/>
        </w:rPr>
        <w:t>(</w:t>
      </w:r>
      <w:r w:rsidRPr="6F191B6F" w:rsidR="5DA6F5EE">
        <w:rPr>
          <w:rFonts w:ascii="Arial" w:hAnsi="Arial" w:eastAsia="Arial" w:cs="Arial"/>
          <w:b w:val="0"/>
          <w:bCs w:val="0"/>
          <w:i w:val="0"/>
          <w:iCs w:val="0"/>
          <w:noProof w:val="0"/>
          <w:color w:val="000000" w:themeColor="text1" w:themeTint="FF" w:themeShade="FF"/>
          <w:sz w:val="20"/>
          <w:szCs w:val="20"/>
          <w:lang w:val="en-GB"/>
        </w:rPr>
        <w:t>Kidd</w:t>
      </w:r>
      <w:r w:rsidRPr="6F191B6F" w:rsidR="430A4E57">
        <w:rPr>
          <w:rFonts w:ascii="Arial" w:hAnsi="Arial" w:eastAsia="Arial" w:cs="Arial"/>
          <w:b w:val="0"/>
          <w:bCs w:val="0"/>
          <w:i w:val="0"/>
          <w:iCs w:val="0"/>
          <w:noProof w:val="0"/>
          <w:color w:val="000000" w:themeColor="text1" w:themeTint="FF" w:themeShade="FF"/>
          <w:sz w:val="20"/>
          <w:szCs w:val="20"/>
          <w:lang w:val="en-GB"/>
        </w:rPr>
        <w:t xml:space="preserve">, </w:t>
      </w:r>
      <w:r w:rsidRPr="6F191B6F" w:rsidR="5DA6F5EE">
        <w:rPr>
          <w:rFonts w:ascii="Arial" w:hAnsi="Arial" w:eastAsia="Arial" w:cs="Arial"/>
          <w:b w:val="0"/>
          <w:bCs w:val="0"/>
          <w:i w:val="0"/>
          <w:iCs w:val="0"/>
          <w:noProof w:val="0"/>
          <w:color w:val="000000" w:themeColor="text1" w:themeTint="FF" w:themeShade="FF"/>
          <w:sz w:val="20"/>
          <w:szCs w:val="20"/>
          <w:lang w:val="en-GB"/>
        </w:rPr>
        <w:t>200</w:t>
      </w:r>
      <w:r w:rsidRPr="6F191B6F" w:rsidR="0221F994">
        <w:rPr>
          <w:rFonts w:ascii="Arial" w:hAnsi="Arial" w:eastAsia="Arial" w:cs="Arial"/>
          <w:b w:val="0"/>
          <w:bCs w:val="0"/>
          <w:i w:val="0"/>
          <w:iCs w:val="0"/>
          <w:noProof w:val="0"/>
          <w:color w:val="000000" w:themeColor="text1" w:themeTint="FF" w:themeShade="FF"/>
          <w:sz w:val="20"/>
          <w:szCs w:val="20"/>
          <w:lang w:val="en-GB"/>
        </w:rPr>
        <w:t>5</w:t>
      </w:r>
      <w:r w:rsidRPr="6F191B6F" w:rsidR="1D143350">
        <w:rPr>
          <w:rFonts w:ascii="Arial" w:hAnsi="Arial" w:eastAsia="Arial" w:cs="Arial"/>
          <w:b w:val="0"/>
          <w:bCs w:val="0"/>
          <w:i w:val="0"/>
          <w:iCs w:val="0"/>
          <w:noProof w:val="0"/>
          <w:color w:val="000000" w:themeColor="text1" w:themeTint="FF" w:themeShade="FF"/>
          <w:sz w:val="20"/>
          <w:szCs w:val="20"/>
          <w:lang w:val="en-GB"/>
        </w:rPr>
        <w:t>)</w:t>
      </w:r>
      <w:r w:rsidRPr="6F191B6F" w:rsidR="2C94C0E6">
        <w:rPr>
          <w:rFonts w:ascii="Arial" w:hAnsi="Arial" w:eastAsia="Arial" w:cs="Arial"/>
          <w:b w:val="0"/>
          <w:bCs w:val="0"/>
          <w:i w:val="0"/>
          <w:iCs w:val="0"/>
          <w:noProof w:val="0"/>
          <w:color w:val="000000" w:themeColor="text1" w:themeTint="FF" w:themeShade="FF"/>
          <w:sz w:val="20"/>
          <w:szCs w:val="20"/>
          <w:lang w:val="en-GB"/>
        </w:rPr>
        <w:t xml:space="preserve">. </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It is well known that stories are an essential part of being human and I want to explore the stories that make up my welsh heritage. Aural story telling was a very big part of my childhood </w:t>
      </w:r>
      <w:r w:rsidRPr="6F191B6F" w:rsidR="5DA6F5EE">
        <w:rPr>
          <w:rFonts w:ascii="Arial" w:hAnsi="Arial" w:eastAsia="Arial" w:cs="Arial"/>
          <w:b w:val="0"/>
          <w:bCs w:val="0"/>
          <w:i w:val="0"/>
          <w:iCs w:val="0"/>
          <w:noProof w:val="0"/>
          <w:color w:val="2E74B5" w:themeColor="accent5" w:themeTint="FF" w:themeShade="BF"/>
          <w:sz w:val="20"/>
          <w:szCs w:val="20"/>
          <w:lang w:val="en-GB"/>
        </w:rPr>
        <w:t>(be it sitting cross legged on the floor enthralled by storyteller (the many storytellers I grew up with) or my father reading out loud to me at night as I would follow along with the words on the page.</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I have chosen to make this project in welsh in order to challenge myself and utilise my welsh but also to contribute to the few works in welsh that are out in the world.  Aural storytelling has such a rich presence within folklore including the welsh tales. And even in the middle ages it seemed that storytelling was a necessary part of society. </w:t>
      </w:r>
      <w:r w:rsidRPr="6F191B6F" w:rsidR="0072028E">
        <w:rPr>
          <w:rFonts w:ascii="Arial" w:hAnsi="Arial" w:eastAsia="Arial" w:cs="Arial"/>
          <w:b w:val="0"/>
          <w:bCs w:val="0"/>
          <w:i w:val="0"/>
          <w:iCs w:val="0"/>
          <w:noProof w:val="0"/>
          <w:color w:val="000000" w:themeColor="text1" w:themeTint="FF" w:themeShade="FF"/>
          <w:sz w:val="20"/>
          <w:szCs w:val="20"/>
          <w:lang w:val="en-GB"/>
        </w:rPr>
        <w:t>“</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It would seem that the original meaning of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cyfarwyddyd</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was not “tale,” but rather “traditional lore” or traditional learning that was necessary for society to function</w:t>
      </w:r>
      <w:r w:rsidRPr="6F191B6F" w:rsidR="7C23C31E">
        <w:rPr>
          <w:rFonts w:ascii="Arial" w:hAnsi="Arial" w:eastAsia="Arial" w:cs="Arial"/>
          <w:b w:val="0"/>
          <w:bCs w:val="0"/>
          <w:i w:val="0"/>
          <w:iCs w:val="0"/>
          <w:noProof w:val="0"/>
          <w:color w:val="000000" w:themeColor="text1" w:themeTint="FF" w:themeShade="FF"/>
          <w:sz w:val="20"/>
          <w:szCs w:val="20"/>
          <w:lang w:val="en-GB"/>
        </w:rPr>
        <w:t>” (</w:t>
      </w:r>
      <w:r w:rsidRPr="6F191B6F" w:rsidR="58DA65F6">
        <w:rPr>
          <w:rFonts w:ascii="Arial" w:hAnsi="Arial" w:eastAsia="Arial" w:cs="Arial"/>
          <w:b w:val="0"/>
          <w:bCs w:val="0"/>
          <w:i w:val="0"/>
          <w:iCs w:val="0"/>
          <w:noProof w:val="0"/>
          <w:color w:val="000000" w:themeColor="text1" w:themeTint="FF" w:themeShade="FF"/>
          <w:sz w:val="20"/>
          <w:szCs w:val="20"/>
          <w:lang w:val="en-GB"/>
        </w:rPr>
        <w:t>Davies, 1992)</w:t>
      </w:r>
      <w:r w:rsidRPr="6F191B6F" w:rsidR="5DA6F5EE">
        <w:rPr>
          <w:rFonts w:ascii="Arial" w:hAnsi="Arial" w:eastAsia="Arial" w:cs="Arial"/>
          <w:b w:val="0"/>
          <w:bCs w:val="0"/>
          <w:i w:val="0"/>
          <w:iCs w:val="0"/>
          <w:noProof w:val="0"/>
          <w:color w:val="000000" w:themeColor="text1" w:themeTint="FF" w:themeShade="FF"/>
          <w:sz w:val="20"/>
          <w:szCs w:val="20"/>
          <w:lang w:val="en-GB"/>
        </w:rPr>
        <w:t>. There is a need for stories, and I want to work with the ones I feel should be out there and rebuild a bridge for myself and other welsh people that feel a disconnect from this part of our heritage. As well as making use of the welsh tales I also want to incorporate shadow puppetry into the project, combining two forms of storytelling, aural and visual.  Bring aural storytelling to an audience in the digital age. We are not in a time where we can sit cross legged on the floor and so the next best thing is to have it in video form.</w:t>
      </w:r>
    </w:p>
    <w:p w:rsidR="5DA6F5EE" w:rsidP="6F191B6F" w:rsidRDefault="5DA6F5EE" w14:paraId="6DB122F2" w14:textId="7711C933">
      <w:pPr>
        <w:pStyle w:val="Normal"/>
        <w:bidi w:val="0"/>
        <w:spacing w:before="0" w:beforeAutospacing="off" w:after="160" w:afterAutospacing="off" w:line="259" w:lineRule="auto"/>
        <w:ind w:left="0" w:right="0" w:firstLine="720"/>
        <w:jc w:val="left"/>
        <w:rPr>
          <w:rFonts w:ascii="Arial" w:hAnsi="Arial" w:eastAsia="Arial" w:cs="Arial"/>
          <w:b w:val="0"/>
          <w:bCs w:val="0"/>
          <w:i w:val="0"/>
          <w:iCs w:val="0"/>
          <w:noProof w:val="0"/>
          <w:color w:val="000000" w:themeColor="text1" w:themeTint="FF" w:themeShade="FF"/>
          <w:sz w:val="20"/>
          <w:szCs w:val="20"/>
          <w:lang w:val="en-GB"/>
        </w:rPr>
      </w:pPr>
      <w:r w:rsidRPr="6F191B6F" w:rsidR="5DA6F5EE">
        <w:rPr>
          <w:rFonts w:ascii="Arial" w:hAnsi="Arial" w:eastAsia="Arial" w:cs="Arial"/>
          <w:b w:val="0"/>
          <w:bCs w:val="0"/>
          <w:i w:val="0"/>
          <w:iCs w:val="0"/>
          <w:noProof w:val="0"/>
          <w:color w:val="000000" w:themeColor="text1" w:themeTint="FF" w:themeShade="FF"/>
          <w:sz w:val="20"/>
          <w:szCs w:val="20"/>
          <w:lang w:val="en-GB"/>
        </w:rPr>
        <w:t xml:space="preserve">My first call for research was into the stories themselves. It was my intention to either adapt or </w:t>
      </w:r>
      <w:r w:rsidRPr="6F191B6F" w:rsidR="5DA6F5EE">
        <w:rPr>
          <w:rFonts w:ascii="Arial" w:hAnsi="Arial" w:eastAsia="Arial" w:cs="Arial"/>
          <w:b w:val="0"/>
          <w:bCs w:val="0"/>
          <w:i w:val="0"/>
          <w:iCs w:val="0"/>
          <w:noProof w:val="0"/>
          <w:color w:val="000000" w:themeColor="text1" w:themeTint="FF" w:themeShade="FF"/>
          <w:sz w:val="20"/>
          <w:szCs w:val="20"/>
          <w:lang w:val="en-GB"/>
        </w:rPr>
        <w:t>write</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my own story. I had </w:t>
      </w:r>
      <w:r w:rsidRPr="6F191B6F" w:rsidR="5DA6F5EE">
        <w:rPr>
          <w:rFonts w:ascii="Arial" w:hAnsi="Arial" w:eastAsia="Arial" w:cs="Arial"/>
          <w:b w:val="0"/>
          <w:bCs w:val="0"/>
          <w:i w:val="0"/>
          <w:iCs w:val="0"/>
          <w:noProof w:val="0"/>
          <w:color w:val="000000" w:themeColor="text1" w:themeTint="FF" w:themeShade="FF"/>
          <w:sz w:val="20"/>
          <w:szCs w:val="20"/>
          <w:lang w:val="en-GB"/>
        </w:rPr>
        <w:t>plenty fanciful</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options to choose from. I was interested in the stories that referred to fairies. </w:t>
      </w:r>
      <w:r w:rsidRPr="6F191B6F" w:rsidR="08C42198">
        <w:rPr>
          <w:rFonts w:ascii="Arial" w:hAnsi="Arial" w:eastAsia="Arial" w:cs="Arial"/>
          <w:b w:val="0"/>
          <w:bCs w:val="0"/>
          <w:i w:val="0"/>
          <w:iCs w:val="0"/>
          <w:noProof w:val="0"/>
          <w:color w:val="000000" w:themeColor="text1" w:themeTint="FF" w:themeShade="FF"/>
          <w:sz w:val="20"/>
          <w:szCs w:val="20"/>
          <w:lang w:val="en-GB"/>
        </w:rPr>
        <w:t>According</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to </w:t>
      </w:r>
      <w:proofErr w:type="spellStart"/>
      <w:r w:rsidRPr="6F191B6F" w:rsidR="7E7E8D31">
        <w:rPr>
          <w:rFonts w:ascii="Arial" w:hAnsi="Arial" w:eastAsia="Arial" w:cs="Arial"/>
          <w:b w:val="0"/>
          <w:bCs w:val="0"/>
          <w:i w:val="0"/>
          <w:iCs w:val="0"/>
          <w:noProof w:val="0"/>
          <w:color w:val="000000" w:themeColor="text1" w:themeTint="FF" w:themeShade="FF"/>
          <w:sz w:val="20"/>
          <w:szCs w:val="20"/>
          <w:lang w:val="en-GB"/>
        </w:rPr>
        <w:t>W</w:t>
      </w:r>
      <w:r w:rsidRPr="6F191B6F" w:rsidR="5DA6F5EE">
        <w:rPr>
          <w:rFonts w:ascii="Arial" w:hAnsi="Arial" w:eastAsia="Arial" w:cs="Arial"/>
          <w:b w:val="0"/>
          <w:bCs w:val="0"/>
          <w:i w:val="0"/>
          <w:iCs w:val="0"/>
          <w:noProof w:val="0"/>
          <w:color w:val="000000" w:themeColor="text1" w:themeTint="FF" w:themeShade="FF"/>
          <w:sz w:val="20"/>
          <w:szCs w:val="20"/>
          <w:lang w:val="en-GB"/>
        </w:rPr>
        <w:t>irt</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w:t>
      </w:r>
      <w:r w:rsidRPr="6F191B6F" w:rsidR="753F914A">
        <w:rPr>
          <w:rFonts w:ascii="Arial" w:hAnsi="Arial" w:eastAsia="Arial" w:cs="Arial"/>
          <w:b w:val="0"/>
          <w:bCs w:val="0"/>
          <w:i w:val="0"/>
          <w:iCs w:val="0"/>
          <w:noProof w:val="0"/>
          <w:color w:val="000000" w:themeColor="text1" w:themeTint="FF" w:themeShade="FF"/>
          <w:sz w:val="20"/>
          <w:szCs w:val="20"/>
          <w:lang w:val="en-GB"/>
        </w:rPr>
        <w:t>S</w:t>
      </w:r>
      <w:r w:rsidRPr="6F191B6F" w:rsidR="5DA6F5EE">
        <w:rPr>
          <w:rFonts w:ascii="Arial" w:hAnsi="Arial" w:eastAsia="Arial" w:cs="Arial"/>
          <w:b w:val="0"/>
          <w:bCs w:val="0"/>
          <w:i w:val="0"/>
          <w:iCs w:val="0"/>
          <w:noProof w:val="0"/>
          <w:color w:val="000000" w:themeColor="text1" w:themeTint="FF" w:themeShade="FF"/>
          <w:sz w:val="20"/>
          <w:szCs w:val="20"/>
          <w:lang w:val="en-GB"/>
        </w:rPr>
        <w:t>ikes</w:t>
      </w:r>
      <w:r w:rsidRPr="6F191B6F" w:rsidR="5258D00A">
        <w:rPr>
          <w:rFonts w:ascii="Arial" w:hAnsi="Arial" w:eastAsia="Arial" w:cs="Arial"/>
          <w:b w:val="0"/>
          <w:bCs w:val="0"/>
          <w:i w:val="0"/>
          <w:iCs w:val="0"/>
          <w:noProof w:val="0"/>
          <w:color w:val="000000" w:themeColor="text1" w:themeTint="FF" w:themeShade="FF"/>
          <w:sz w:val="20"/>
          <w:szCs w:val="20"/>
          <w:lang w:val="en-GB"/>
        </w:rPr>
        <w:t xml:space="preserve"> in ‘British Goblins’ (</w:t>
      </w:r>
      <w:r w:rsidRPr="6F191B6F" w:rsidR="45EB8B2B">
        <w:rPr>
          <w:rFonts w:ascii="Arial" w:hAnsi="Arial" w:eastAsia="Arial" w:cs="Arial"/>
          <w:b w:val="0"/>
          <w:bCs w:val="0"/>
          <w:i w:val="0"/>
          <w:iCs w:val="0"/>
          <w:noProof w:val="0"/>
          <w:color w:val="000000" w:themeColor="text1" w:themeTint="FF" w:themeShade="FF"/>
          <w:sz w:val="20"/>
          <w:szCs w:val="20"/>
          <w:lang w:val="en-GB"/>
        </w:rPr>
        <w:t>2010</w:t>
      </w:r>
      <w:r w:rsidRPr="6F191B6F" w:rsidR="5258D00A">
        <w:rPr>
          <w:rFonts w:ascii="Arial" w:hAnsi="Arial" w:eastAsia="Arial" w:cs="Arial"/>
          <w:b w:val="0"/>
          <w:bCs w:val="0"/>
          <w:i w:val="0"/>
          <w:iCs w:val="0"/>
          <w:noProof w:val="0"/>
          <w:color w:val="000000" w:themeColor="text1" w:themeTint="FF" w:themeShade="FF"/>
          <w:sz w:val="20"/>
          <w:szCs w:val="20"/>
          <w:lang w:val="en-GB"/>
        </w:rPr>
        <w:t xml:space="preserve">, pp. </w:t>
      </w:r>
      <w:r w:rsidRPr="6F191B6F" w:rsidR="7E4E2431">
        <w:rPr>
          <w:rFonts w:ascii="Arial" w:hAnsi="Arial" w:eastAsia="Arial" w:cs="Arial"/>
          <w:b w:val="0"/>
          <w:bCs w:val="0"/>
          <w:i w:val="0"/>
          <w:iCs w:val="0"/>
          <w:noProof w:val="0"/>
          <w:color w:val="000000" w:themeColor="text1" w:themeTint="FF" w:themeShade="FF"/>
          <w:sz w:val="20"/>
          <w:szCs w:val="20"/>
          <w:lang w:val="en-GB"/>
        </w:rPr>
        <w:t>12)</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there are the different types of fairies</w:t>
      </w:r>
      <w:r w:rsidRPr="6F191B6F" w:rsidR="786BBFEF">
        <w:rPr>
          <w:rFonts w:ascii="Arial" w:hAnsi="Arial" w:eastAsia="Arial" w:cs="Arial"/>
          <w:b w:val="0"/>
          <w:bCs w:val="0"/>
          <w:i w:val="0"/>
          <w:iCs w:val="0"/>
          <w:noProof w:val="0"/>
          <w:color w:val="000000" w:themeColor="text1" w:themeTint="FF" w:themeShade="FF"/>
          <w:sz w:val="20"/>
          <w:szCs w:val="20"/>
          <w:lang w:val="en-GB"/>
        </w:rPr>
        <w:t>,</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w:t>
      </w:r>
    </w:p>
    <w:p w:rsidR="1F371100" w:rsidP="6F191B6F" w:rsidRDefault="1F371100" w14:paraId="0563D0A8" w14:textId="276A0705">
      <w:pPr>
        <w:pStyle w:val="Normal"/>
        <w:bidi w:val="0"/>
        <w:spacing w:before="0" w:beforeAutospacing="off" w:after="160" w:afterAutospacing="off" w:line="259" w:lineRule="auto"/>
        <w:ind w:left="0" w:right="0" w:firstLine="720"/>
        <w:jc w:val="center"/>
        <w:rPr>
          <w:rFonts w:ascii="Arial" w:hAnsi="Arial" w:eastAsia="Arial" w:cs="Arial"/>
          <w:b w:val="0"/>
          <w:bCs w:val="0"/>
          <w:i w:val="0"/>
          <w:iCs w:val="0"/>
          <w:noProof w:val="0"/>
          <w:color w:val="000000" w:themeColor="text1" w:themeTint="FF" w:themeShade="FF"/>
          <w:sz w:val="20"/>
          <w:szCs w:val="20"/>
          <w:lang w:val="en-GB"/>
        </w:rPr>
      </w:pPr>
      <w:r w:rsidRPr="6F191B6F" w:rsidR="1F371100">
        <w:rPr>
          <w:rFonts w:ascii="Arial" w:hAnsi="Arial" w:eastAsia="Arial" w:cs="Arial"/>
          <w:b w:val="0"/>
          <w:bCs w:val="0"/>
          <w:i w:val="0"/>
          <w:iCs w:val="0"/>
          <w:noProof w:val="0"/>
          <w:color w:val="000000" w:themeColor="text1" w:themeTint="FF" w:themeShade="FF"/>
          <w:sz w:val="20"/>
          <w:szCs w:val="20"/>
          <w:lang w:val="en-GB"/>
        </w:rPr>
        <w:t>“</w:t>
      </w:r>
      <w:r w:rsidRPr="6F191B6F" w:rsidR="339D50AD">
        <w:rPr>
          <w:rFonts w:ascii="Arial" w:hAnsi="Arial" w:eastAsia="Arial" w:cs="Arial"/>
          <w:b w:val="0"/>
          <w:bCs w:val="0"/>
          <w:i w:val="0"/>
          <w:iCs w:val="0"/>
          <w:noProof w:val="0"/>
          <w:color w:val="000000" w:themeColor="text1" w:themeTint="FF" w:themeShade="FF"/>
          <w:sz w:val="20"/>
          <w:szCs w:val="20"/>
          <w:lang w:val="en-GB"/>
        </w:rPr>
        <w:t>thus,</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we have 1.the </w:t>
      </w:r>
      <w:r w:rsidRPr="6F191B6F" w:rsidR="1613CC9E">
        <w:rPr>
          <w:rFonts w:ascii="Arial" w:hAnsi="Arial" w:eastAsia="Arial" w:cs="Arial"/>
          <w:b w:val="0"/>
          <w:bCs w:val="0"/>
          <w:i w:val="0"/>
          <w:iCs w:val="0"/>
          <w:noProof w:val="0"/>
          <w:color w:val="000000" w:themeColor="text1" w:themeTint="FF" w:themeShade="FF"/>
          <w:sz w:val="20"/>
          <w:szCs w:val="20"/>
          <w:lang w:val="en-GB"/>
        </w:rPr>
        <w:t>E</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llyllon, or elves; 2. the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Coblynnau</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or mine fairies; 3. The </w:t>
      </w:r>
      <w:proofErr w:type="spellStart"/>
      <w:r w:rsidRPr="6F191B6F" w:rsidR="24E5BB4E">
        <w:rPr>
          <w:rFonts w:ascii="Arial" w:hAnsi="Arial" w:eastAsia="Arial" w:cs="Arial"/>
          <w:b w:val="0"/>
          <w:bCs w:val="0"/>
          <w:i w:val="0"/>
          <w:iCs w:val="0"/>
          <w:noProof w:val="0"/>
          <w:color w:val="000000" w:themeColor="text1" w:themeTint="FF" w:themeShade="FF"/>
          <w:sz w:val="20"/>
          <w:szCs w:val="20"/>
          <w:lang w:val="en-GB"/>
        </w:rPr>
        <w:t>B</w:t>
      </w:r>
      <w:r w:rsidRPr="6F191B6F" w:rsidR="5DA6F5EE">
        <w:rPr>
          <w:rFonts w:ascii="Arial" w:hAnsi="Arial" w:eastAsia="Arial" w:cs="Arial"/>
          <w:b w:val="0"/>
          <w:bCs w:val="0"/>
          <w:i w:val="0"/>
          <w:iCs w:val="0"/>
          <w:noProof w:val="0"/>
          <w:color w:val="000000" w:themeColor="text1" w:themeTint="FF" w:themeShade="FF"/>
          <w:sz w:val="20"/>
          <w:szCs w:val="20"/>
          <w:lang w:val="en-GB"/>
        </w:rPr>
        <w:t>wbachod</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or household fairies; 4. the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Gwragedd</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w:t>
      </w:r>
      <w:r w:rsidRPr="6F191B6F" w:rsidR="5DD0FFCA">
        <w:rPr>
          <w:rFonts w:ascii="Arial" w:hAnsi="Arial" w:eastAsia="Arial" w:cs="Arial"/>
          <w:b w:val="0"/>
          <w:bCs w:val="0"/>
          <w:i w:val="0"/>
          <w:iCs w:val="0"/>
          <w:noProof w:val="0"/>
          <w:color w:val="000000" w:themeColor="text1" w:themeTint="FF" w:themeShade="FF"/>
          <w:sz w:val="20"/>
          <w:szCs w:val="20"/>
          <w:lang w:val="en-GB"/>
        </w:rPr>
        <w:t>A</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nnwn, or fairies of the lakes and streams; 5. the </w:t>
      </w:r>
      <w:proofErr w:type="spellStart"/>
      <w:r w:rsidRPr="6F191B6F" w:rsidR="6C05992B">
        <w:rPr>
          <w:rFonts w:ascii="Arial" w:hAnsi="Arial" w:eastAsia="Arial" w:cs="Arial"/>
          <w:b w:val="0"/>
          <w:bCs w:val="0"/>
          <w:i w:val="0"/>
          <w:iCs w:val="0"/>
          <w:noProof w:val="0"/>
          <w:color w:val="000000" w:themeColor="text1" w:themeTint="FF" w:themeShade="FF"/>
          <w:sz w:val="20"/>
          <w:szCs w:val="20"/>
          <w:lang w:val="en-GB"/>
        </w:rPr>
        <w:t>G</w:t>
      </w:r>
      <w:r w:rsidRPr="6F191B6F" w:rsidR="5DA6F5EE">
        <w:rPr>
          <w:rFonts w:ascii="Arial" w:hAnsi="Arial" w:eastAsia="Arial" w:cs="Arial"/>
          <w:b w:val="0"/>
          <w:bCs w:val="0"/>
          <w:i w:val="0"/>
          <w:iCs w:val="0"/>
          <w:noProof w:val="0"/>
          <w:color w:val="000000" w:themeColor="text1" w:themeTint="FF" w:themeShade="FF"/>
          <w:sz w:val="20"/>
          <w:szCs w:val="20"/>
          <w:lang w:val="en-GB"/>
        </w:rPr>
        <w:t>wyllion</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or mountain fairies.</w:t>
      </w:r>
      <w:r w:rsidRPr="6F191B6F" w:rsidR="6A91D26D">
        <w:rPr>
          <w:rFonts w:ascii="Arial" w:hAnsi="Arial" w:eastAsia="Arial" w:cs="Arial"/>
          <w:b w:val="0"/>
          <w:bCs w:val="0"/>
          <w:i w:val="0"/>
          <w:iCs w:val="0"/>
          <w:noProof w:val="0"/>
          <w:color w:val="000000" w:themeColor="text1" w:themeTint="FF" w:themeShade="FF"/>
          <w:sz w:val="20"/>
          <w:szCs w:val="20"/>
          <w:lang w:val="en-GB"/>
        </w:rPr>
        <w:t>”</w:t>
      </w:r>
    </w:p>
    <w:p w:rsidR="5DA6F5EE" w:rsidP="6F191B6F" w:rsidRDefault="5DA6F5EE" w14:paraId="2C68A08D" w14:textId="5A4BCF97">
      <w:pPr>
        <w:pStyle w:val="Normal"/>
        <w:bidi w:val="0"/>
        <w:spacing w:before="0" w:beforeAutospacing="off" w:after="160" w:afterAutospacing="off" w:line="259" w:lineRule="auto"/>
        <w:ind w:left="0" w:right="0" w:firstLine="720"/>
        <w:jc w:val="left"/>
        <w:rPr>
          <w:rFonts w:ascii="Arial" w:hAnsi="Arial" w:eastAsia="Arial" w:cs="Arial"/>
          <w:b w:val="0"/>
          <w:bCs w:val="0"/>
          <w:i w:val="0"/>
          <w:iCs w:val="0"/>
          <w:noProof w:val="0"/>
          <w:color w:val="000000" w:themeColor="text1" w:themeTint="FF" w:themeShade="FF"/>
          <w:sz w:val="20"/>
          <w:szCs w:val="20"/>
          <w:lang w:val="en-GB"/>
        </w:rPr>
      </w:pPr>
      <w:r w:rsidRPr="6F191B6F" w:rsidR="5DA6F5EE">
        <w:rPr>
          <w:rFonts w:ascii="Arial" w:hAnsi="Arial" w:eastAsia="Arial" w:cs="Arial"/>
          <w:b w:val="0"/>
          <w:bCs w:val="0"/>
          <w:i w:val="0"/>
          <w:iCs w:val="0"/>
          <w:noProof w:val="0"/>
          <w:color w:val="000000" w:themeColor="text1" w:themeTint="FF" w:themeShade="FF"/>
          <w:sz w:val="20"/>
          <w:szCs w:val="20"/>
          <w:lang w:val="en-GB"/>
        </w:rPr>
        <w:t xml:space="preserve"> </w:t>
      </w:r>
      <w:r w:rsidRPr="6F191B6F" w:rsidR="3BB400B4">
        <w:rPr>
          <w:rFonts w:ascii="Arial" w:hAnsi="Arial" w:eastAsia="Arial" w:cs="Arial"/>
          <w:b w:val="0"/>
          <w:bCs w:val="0"/>
          <w:i w:val="0"/>
          <w:iCs w:val="0"/>
          <w:noProof w:val="0"/>
          <w:color w:val="000000" w:themeColor="text1" w:themeTint="FF" w:themeShade="FF"/>
          <w:sz w:val="20"/>
          <w:szCs w:val="20"/>
          <w:lang w:val="en-GB"/>
        </w:rPr>
        <w:t>I</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t was the </w:t>
      </w:r>
      <w:proofErr w:type="spellStart"/>
      <w:r w:rsidRPr="6F191B6F" w:rsidR="6BF27C44">
        <w:rPr>
          <w:rFonts w:ascii="Arial" w:hAnsi="Arial" w:eastAsia="Arial" w:cs="Arial"/>
          <w:b w:val="0"/>
          <w:bCs w:val="0"/>
          <w:i w:val="0"/>
          <w:iCs w:val="0"/>
          <w:noProof w:val="0"/>
          <w:color w:val="000000" w:themeColor="text1" w:themeTint="FF" w:themeShade="FF"/>
          <w:sz w:val="20"/>
          <w:szCs w:val="20"/>
          <w:lang w:val="en-GB"/>
        </w:rPr>
        <w:t>G</w:t>
      </w:r>
      <w:r w:rsidRPr="6F191B6F" w:rsidR="5DA6F5EE">
        <w:rPr>
          <w:rFonts w:ascii="Arial" w:hAnsi="Arial" w:eastAsia="Arial" w:cs="Arial"/>
          <w:b w:val="0"/>
          <w:bCs w:val="0"/>
          <w:i w:val="0"/>
          <w:iCs w:val="0"/>
          <w:noProof w:val="0"/>
          <w:color w:val="000000" w:themeColor="text1" w:themeTint="FF" w:themeShade="FF"/>
          <w:sz w:val="20"/>
          <w:szCs w:val="20"/>
          <w:lang w:val="en-GB"/>
        </w:rPr>
        <w:t>wragedd</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w:t>
      </w:r>
      <w:r w:rsidRPr="6F191B6F" w:rsidR="5896AD9B">
        <w:rPr>
          <w:rFonts w:ascii="Arial" w:hAnsi="Arial" w:eastAsia="Arial" w:cs="Arial"/>
          <w:b w:val="0"/>
          <w:bCs w:val="0"/>
          <w:i w:val="0"/>
          <w:iCs w:val="0"/>
          <w:noProof w:val="0"/>
          <w:color w:val="000000" w:themeColor="text1" w:themeTint="FF" w:themeShade="FF"/>
          <w:sz w:val="20"/>
          <w:szCs w:val="20"/>
          <w:lang w:val="en-GB"/>
        </w:rPr>
        <w:t>A</w:t>
      </w:r>
      <w:r w:rsidRPr="6F191B6F" w:rsidR="5DA6F5EE">
        <w:rPr>
          <w:rFonts w:ascii="Arial" w:hAnsi="Arial" w:eastAsia="Arial" w:cs="Arial"/>
          <w:b w:val="0"/>
          <w:bCs w:val="0"/>
          <w:i w:val="0"/>
          <w:iCs w:val="0"/>
          <w:noProof w:val="0"/>
          <w:color w:val="000000" w:themeColor="text1" w:themeTint="FF" w:themeShade="FF"/>
          <w:sz w:val="20"/>
          <w:szCs w:val="20"/>
          <w:lang w:val="en-GB"/>
        </w:rPr>
        <w:t>nnwn that interested me the most</w:t>
      </w:r>
      <w:r w:rsidRPr="6F191B6F" w:rsidR="33F79978">
        <w:rPr>
          <w:rFonts w:ascii="Arial" w:hAnsi="Arial" w:eastAsia="Arial" w:cs="Arial"/>
          <w:b w:val="0"/>
          <w:bCs w:val="0"/>
          <w:i w:val="0"/>
          <w:iCs w:val="0"/>
          <w:noProof w:val="0"/>
          <w:color w:val="000000" w:themeColor="text1" w:themeTint="FF" w:themeShade="FF"/>
          <w:sz w:val="20"/>
          <w:szCs w:val="20"/>
          <w:lang w:val="en-GB"/>
        </w:rPr>
        <w:t xml:space="preserve"> as t</w:t>
      </w:r>
      <w:r w:rsidRPr="6F191B6F" w:rsidR="15B8E210">
        <w:rPr>
          <w:rFonts w:ascii="Arial" w:hAnsi="Arial" w:eastAsia="Arial" w:cs="Arial"/>
          <w:b w:val="0"/>
          <w:bCs w:val="0"/>
          <w:i w:val="0"/>
          <w:iCs w:val="0"/>
          <w:noProof w:val="0"/>
          <w:color w:val="000000" w:themeColor="text1" w:themeTint="FF" w:themeShade="FF"/>
          <w:sz w:val="20"/>
          <w:szCs w:val="20"/>
          <w:lang w:val="en-GB"/>
        </w:rPr>
        <w:t xml:space="preserve">hey </w:t>
      </w:r>
      <w:r w:rsidRPr="6F191B6F" w:rsidR="10454678">
        <w:rPr>
          <w:rFonts w:ascii="Arial" w:hAnsi="Arial" w:eastAsia="Arial" w:cs="Arial"/>
          <w:b w:val="0"/>
          <w:bCs w:val="0"/>
          <w:i w:val="0"/>
          <w:iCs w:val="0"/>
          <w:noProof w:val="0"/>
          <w:color w:val="000000" w:themeColor="text1" w:themeTint="FF" w:themeShade="FF"/>
          <w:sz w:val="20"/>
          <w:szCs w:val="20"/>
          <w:lang w:val="en-GB"/>
        </w:rPr>
        <w:t>connect the communications between this world and Annwn (</w:t>
      </w:r>
      <w:r w:rsidRPr="6F191B6F" w:rsidR="29046FAA">
        <w:rPr>
          <w:rFonts w:ascii="Arial" w:hAnsi="Arial" w:eastAsia="Arial" w:cs="Arial"/>
          <w:b w:val="0"/>
          <w:bCs w:val="0"/>
          <w:i w:val="0"/>
          <w:iCs w:val="0"/>
          <w:noProof w:val="0"/>
          <w:color w:val="000000" w:themeColor="text1" w:themeTint="FF" w:themeShade="FF"/>
          <w:sz w:val="20"/>
          <w:szCs w:val="20"/>
          <w:lang w:val="en-GB"/>
        </w:rPr>
        <w:t>T</w:t>
      </w:r>
      <w:r w:rsidRPr="6F191B6F" w:rsidR="10454678">
        <w:rPr>
          <w:rFonts w:ascii="Arial" w:hAnsi="Arial" w:eastAsia="Arial" w:cs="Arial"/>
          <w:b w:val="0"/>
          <w:bCs w:val="0"/>
          <w:i w:val="0"/>
          <w:iCs w:val="0"/>
          <w:noProof w:val="0"/>
          <w:color w:val="000000" w:themeColor="text1" w:themeTint="FF" w:themeShade="FF"/>
          <w:sz w:val="20"/>
          <w:szCs w:val="20"/>
          <w:lang w:val="en-GB"/>
        </w:rPr>
        <w:t>he lowe</w:t>
      </w:r>
      <w:r w:rsidRPr="6F191B6F" w:rsidR="18E510B5">
        <w:rPr>
          <w:rFonts w:ascii="Arial" w:hAnsi="Arial" w:eastAsia="Arial" w:cs="Arial"/>
          <w:b w:val="0"/>
          <w:bCs w:val="0"/>
          <w:i w:val="0"/>
          <w:iCs w:val="0"/>
          <w:noProof w:val="0"/>
          <w:color w:val="000000" w:themeColor="text1" w:themeTint="FF" w:themeShade="FF"/>
          <w:sz w:val="20"/>
          <w:szCs w:val="20"/>
          <w:lang w:val="en-GB"/>
        </w:rPr>
        <w:t xml:space="preserve">r world </w:t>
      </w:r>
      <w:r w:rsidRPr="6F191B6F" w:rsidR="7F9DF438">
        <w:rPr>
          <w:rFonts w:ascii="Arial" w:hAnsi="Arial" w:eastAsia="Arial" w:cs="Arial"/>
          <w:b w:val="0"/>
          <w:bCs w:val="0"/>
          <w:i w:val="0"/>
          <w:iCs w:val="0"/>
          <w:noProof w:val="0"/>
          <w:color w:val="000000" w:themeColor="text1" w:themeTint="FF" w:themeShade="FF"/>
          <w:sz w:val="20"/>
          <w:szCs w:val="20"/>
          <w:lang w:val="en-GB"/>
        </w:rPr>
        <w:t>overseen by the king of the fairies,</w:t>
      </w:r>
      <w:r w:rsidRPr="6F191B6F" w:rsidR="18E510B5">
        <w:rPr>
          <w:rFonts w:ascii="Arial" w:hAnsi="Arial" w:eastAsia="Arial" w:cs="Arial"/>
          <w:b w:val="0"/>
          <w:bCs w:val="0"/>
          <w:i w:val="0"/>
          <w:iCs w:val="0"/>
          <w:noProof w:val="0"/>
          <w:color w:val="000000" w:themeColor="text1" w:themeTint="FF" w:themeShade="FF"/>
          <w:sz w:val="20"/>
          <w:szCs w:val="20"/>
          <w:lang w:val="en-GB"/>
        </w:rPr>
        <w:t xml:space="preserve"> Gwyn ap Nudd</w:t>
      </w:r>
      <w:r w:rsidRPr="6F191B6F" w:rsidR="319717E4">
        <w:rPr>
          <w:rFonts w:ascii="Arial" w:hAnsi="Arial" w:eastAsia="Arial" w:cs="Arial"/>
          <w:b w:val="0"/>
          <w:bCs w:val="0"/>
          <w:i w:val="0"/>
          <w:iCs w:val="0"/>
          <w:noProof w:val="0"/>
          <w:color w:val="000000" w:themeColor="text1" w:themeTint="FF" w:themeShade="FF"/>
          <w:sz w:val="20"/>
          <w:szCs w:val="20"/>
          <w:lang w:val="en-GB"/>
        </w:rPr>
        <w:t>.)</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I came across T. Llew Jones’s book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Lleuad</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yn</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olau</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w:t>
      </w:r>
      <w:r w:rsidRPr="6F191B6F" w:rsidR="25B23D7D">
        <w:rPr>
          <w:rFonts w:ascii="Arial" w:hAnsi="Arial" w:eastAsia="Arial" w:cs="Arial"/>
          <w:b w:val="0"/>
          <w:bCs w:val="0"/>
          <w:i w:val="0"/>
          <w:iCs w:val="0"/>
          <w:noProof w:val="0"/>
          <w:color w:val="000000" w:themeColor="text1" w:themeTint="FF" w:themeShade="FF"/>
          <w:sz w:val="20"/>
          <w:szCs w:val="20"/>
          <w:lang w:val="en-GB"/>
        </w:rPr>
        <w:t xml:space="preserve"> (1989, pp 59-66)</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that </w:t>
      </w:r>
      <w:r w:rsidRPr="6F191B6F" w:rsidR="5DA6F5EE">
        <w:rPr>
          <w:rFonts w:ascii="Arial" w:hAnsi="Arial" w:eastAsia="Arial" w:cs="Arial"/>
          <w:b w:val="0"/>
          <w:bCs w:val="0"/>
          <w:i w:val="0"/>
          <w:iCs w:val="0"/>
          <w:noProof w:val="0"/>
          <w:color w:val="000000" w:themeColor="text1" w:themeTint="FF" w:themeShade="FF"/>
          <w:sz w:val="20"/>
          <w:szCs w:val="20"/>
          <w:lang w:val="en-GB"/>
        </w:rPr>
        <w:t>contained</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the story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Morwyn</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Llyn y Fan’. </w:t>
      </w:r>
      <w:r w:rsidRPr="6F191B6F" w:rsidR="57BE3288">
        <w:rPr>
          <w:rFonts w:ascii="Arial" w:hAnsi="Arial" w:eastAsia="Arial" w:cs="Arial"/>
          <w:b w:val="0"/>
          <w:bCs w:val="0"/>
          <w:i w:val="0"/>
          <w:iCs w:val="0"/>
          <w:noProof w:val="0"/>
          <w:color w:val="000000" w:themeColor="text1" w:themeTint="FF" w:themeShade="FF"/>
          <w:sz w:val="20"/>
          <w:szCs w:val="20"/>
          <w:lang w:val="en-GB"/>
        </w:rPr>
        <w:t xml:space="preserve">This story was remarkably similar to the three versions of the same story in ‘British Goblins’. I decided to use a combination of all four versions as a basis for my own adaptation. </w:t>
      </w:r>
      <w:r w:rsidRPr="6F191B6F" w:rsidR="07E0E93B">
        <w:rPr>
          <w:rFonts w:ascii="Arial" w:hAnsi="Arial" w:eastAsia="Arial" w:cs="Arial"/>
          <w:b w:val="0"/>
          <w:bCs w:val="0"/>
          <w:i w:val="0"/>
          <w:iCs w:val="0"/>
          <w:noProof w:val="0"/>
          <w:color w:val="000000" w:themeColor="text1" w:themeTint="FF" w:themeShade="FF"/>
          <w:sz w:val="20"/>
          <w:szCs w:val="20"/>
          <w:lang w:val="en-GB"/>
        </w:rPr>
        <w:t>In short, a young farmer is captivated by a dame by the lake</w:t>
      </w:r>
      <w:r w:rsidRPr="6F191B6F" w:rsidR="79659334">
        <w:rPr>
          <w:rFonts w:ascii="Arial" w:hAnsi="Arial" w:eastAsia="Arial" w:cs="Arial"/>
          <w:b w:val="0"/>
          <w:bCs w:val="0"/>
          <w:i w:val="0"/>
          <w:iCs w:val="0"/>
          <w:noProof w:val="0"/>
          <w:color w:val="000000" w:themeColor="text1" w:themeTint="FF" w:themeShade="FF"/>
          <w:sz w:val="20"/>
          <w:szCs w:val="20"/>
          <w:lang w:val="en-GB"/>
        </w:rPr>
        <w:t xml:space="preserve"> (a </w:t>
      </w:r>
      <w:proofErr w:type="spellStart"/>
      <w:r w:rsidRPr="6F191B6F" w:rsidR="79659334">
        <w:rPr>
          <w:rFonts w:ascii="Arial" w:hAnsi="Arial" w:eastAsia="Arial" w:cs="Arial"/>
          <w:b w:val="0"/>
          <w:bCs w:val="0"/>
          <w:i w:val="0"/>
          <w:iCs w:val="0"/>
          <w:noProof w:val="0"/>
          <w:color w:val="000000" w:themeColor="text1" w:themeTint="FF" w:themeShade="FF"/>
          <w:sz w:val="20"/>
          <w:szCs w:val="20"/>
          <w:lang w:val="en-GB"/>
        </w:rPr>
        <w:t>Gwraig</w:t>
      </w:r>
      <w:proofErr w:type="spellEnd"/>
      <w:r w:rsidRPr="6F191B6F" w:rsidR="79659334">
        <w:rPr>
          <w:rFonts w:ascii="Arial" w:hAnsi="Arial" w:eastAsia="Arial" w:cs="Arial"/>
          <w:b w:val="0"/>
          <w:bCs w:val="0"/>
          <w:i w:val="0"/>
          <w:iCs w:val="0"/>
          <w:noProof w:val="0"/>
          <w:color w:val="000000" w:themeColor="text1" w:themeTint="FF" w:themeShade="FF"/>
          <w:sz w:val="20"/>
          <w:szCs w:val="20"/>
          <w:lang w:val="en-GB"/>
        </w:rPr>
        <w:t xml:space="preserve"> Annwn, wife of annwn)</w:t>
      </w:r>
      <w:r w:rsidRPr="6F191B6F" w:rsidR="07E0E93B">
        <w:rPr>
          <w:rFonts w:ascii="Arial" w:hAnsi="Arial" w:eastAsia="Arial" w:cs="Arial"/>
          <w:b w:val="0"/>
          <w:bCs w:val="0"/>
          <w:i w:val="0"/>
          <w:iCs w:val="0"/>
          <w:noProof w:val="0"/>
          <w:color w:val="000000" w:themeColor="text1" w:themeTint="FF" w:themeShade="FF"/>
          <w:sz w:val="20"/>
          <w:szCs w:val="20"/>
          <w:lang w:val="en-GB"/>
        </w:rPr>
        <w:t xml:space="preserve"> and instantly falls for her</w:t>
      </w:r>
      <w:r w:rsidRPr="6F191B6F" w:rsidR="10EF7C22">
        <w:rPr>
          <w:rFonts w:ascii="Arial" w:hAnsi="Arial" w:eastAsia="Arial" w:cs="Arial"/>
          <w:b w:val="0"/>
          <w:bCs w:val="0"/>
          <w:i w:val="0"/>
          <w:iCs w:val="0"/>
          <w:noProof w:val="0"/>
          <w:color w:val="000000" w:themeColor="text1" w:themeTint="FF" w:themeShade="FF"/>
          <w:sz w:val="20"/>
          <w:szCs w:val="20"/>
          <w:lang w:val="en-GB"/>
        </w:rPr>
        <w:t xml:space="preserve">. Having lured her with bread and cheese, she agrees to marry him on one </w:t>
      </w:r>
      <w:r w:rsidRPr="6F191B6F" w:rsidR="32213BAB">
        <w:rPr>
          <w:rFonts w:ascii="Arial" w:hAnsi="Arial" w:eastAsia="Arial" w:cs="Arial"/>
          <w:b w:val="0"/>
          <w:bCs w:val="0"/>
          <w:i w:val="0"/>
          <w:iCs w:val="0"/>
          <w:noProof w:val="0"/>
          <w:color w:val="000000" w:themeColor="text1" w:themeTint="FF" w:themeShade="FF"/>
          <w:sz w:val="20"/>
          <w:szCs w:val="20"/>
          <w:lang w:val="en-GB"/>
        </w:rPr>
        <w:t>condition. If the farmer hits her three times without reason she will return to the lake, taking wit</w:t>
      </w:r>
      <w:r w:rsidRPr="6F191B6F" w:rsidR="64352B1A">
        <w:rPr>
          <w:rFonts w:ascii="Arial" w:hAnsi="Arial" w:eastAsia="Arial" w:cs="Arial"/>
          <w:b w:val="0"/>
          <w:bCs w:val="0"/>
          <w:i w:val="0"/>
          <w:iCs w:val="0"/>
          <w:noProof w:val="0"/>
          <w:color w:val="000000" w:themeColor="text1" w:themeTint="FF" w:themeShade="FF"/>
          <w:sz w:val="20"/>
          <w:szCs w:val="20"/>
          <w:lang w:val="en-GB"/>
        </w:rPr>
        <w:t xml:space="preserve">h </w:t>
      </w:r>
      <w:r w:rsidRPr="6F191B6F" w:rsidR="32213BAB">
        <w:rPr>
          <w:rFonts w:ascii="Arial" w:hAnsi="Arial" w:eastAsia="Arial" w:cs="Arial"/>
          <w:b w:val="0"/>
          <w:bCs w:val="0"/>
          <w:i w:val="0"/>
          <w:iCs w:val="0"/>
          <w:noProof w:val="0"/>
          <w:color w:val="000000" w:themeColor="text1" w:themeTint="FF" w:themeShade="FF"/>
          <w:sz w:val="20"/>
          <w:szCs w:val="20"/>
          <w:lang w:val="en-GB"/>
        </w:rPr>
        <w:t>her</w:t>
      </w:r>
      <w:r w:rsidRPr="6F191B6F" w:rsidR="17DA44A8">
        <w:rPr>
          <w:rFonts w:ascii="Arial" w:hAnsi="Arial" w:eastAsia="Arial" w:cs="Arial"/>
          <w:b w:val="0"/>
          <w:bCs w:val="0"/>
          <w:i w:val="0"/>
          <w:iCs w:val="0"/>
          <w:noProof w:val="0"/>
          <w:color w:val="000000" w:themeColor="text1" w:themeTint="FF" w:themeShade="FF"/>
          <w:sz w:val="20"/>
          <w:szCs w:val="20"/>
          <w:lang w:val="en-GB"/>
        </w:rPr>
        <w:t xml:space="preserve"> </w:t>
      </w:r>
      <w:r w:rsidRPr="6F191B6F" w:rsidR="56EDF283">
        <w:rPr>
          <w:rFonts w:ascii="Arial" w:hAnsi="Arial" w:eastAsia="Arial" w:cs="Arial"/>
          <w:b w:val="0"/>
          <w:bCs w:val="0"/>
          <w:i w:val="0"/>
          <w:iCs w:val="0"/>
          <w:noProof w:val="0"/>
          <w:color w:val="000000" w:themeColor="text1" w:themeTint="FF" w:themeShade="FF"/>
          <w:sz w:val="20"/>
          <w:szCs w:val="20"/>
          <w:lang w:val="en-GB"/>
        </w:rPr>
        <w:t>the magical livestock,</w:t>
      </w:r>
      <w:r w:rsidRPr="6F191B6F" w:rsidR="17DA44A8">
        <w:rPr>
          <w:rFonts w:ascii="Arial" w:hAnsi="Arial" w:eastAsia="Arial" w:cs="Arial"/>
          <w:b w:val="0"/>
          <w:bCs w:val="0"/>
          <w:i w:val="0"/>
          <w:iCs w:val="0"/>
          <w:noProof w:val="0"/>
          <w:color w:val="000000" w:themeColor="text1" w:themeTint="FF" w:themeShade="FF"/>
          <w:sz w:val="20"/>
          <w:szCs w:val="20"/>
          <w:lang w:val="en-GB"/>
        </w:rPr>
        <w:t xml:space="preserve"> she brought as her dowry</w:t>
      </w:r>
      <w:r w:rsidRPr="6F191B6F" w:rsidR="51107655">
        <w:rPr>
          <w:rFonts w:ascii="Arial" w:hAnsi="Arial" w:eastAsia="Arial" w:cs="Arial"/>
          <w:b w:val="0"/>
          <w:bCs w:val="0"/>
          <w:i w:val="0"/>
          <w:iCs w:val="0"/>
          <w:noProof w:val="0"/>
          <w:color w:val="000000" w:themeColor="text1" w:themeTint="FF" w:themeShade="FF"/>
          <w:sz w:val="20"/>
          <w:szCs w:val="20"/>
          <w:lang w:val="en-GB"/>
        </w:rPr>
        <w:t>.</w:t>
      </w:r>
    </w:p>
    <w:p w:rsidR="5DA6F5EE" w:rsidP="6F191B6F" w:rsidRDefault="5DA6F5EE" w14:paraId="11E980F6" w14:textId="0650BE89">
      <w:pPr>
        <w:pStyle w:val="Normal"/>
        <w:bidi w:val="0"/>
        <w:spacing w:before="0" w:beforeAutospacing="off" w:after="160" w:afterAutospacing="off" w:line="259" w:lineRule="auto"/>
        <w:ind w:left="0" w:right="0" w:firstLine="720"/>
        <w:jc w:val="left"/>
        <w:rPr>
          <w:rFonts w:ascii="Arial" w:hAnsi="Arial" w:eastAsia="Arial" w:cs="Arial"/>
          <w:b w:val="0"/>
          <w:bCs w:val="0"/>
          <w:i w:val="0"/>
          <w:iCs w:val="0"/>
          <w:noProof w:val="0"/>
          <w:color w:val="000000" w:themeColor="text1" w:themeTint="FF" w:themeShade="FF"/>
          <w:sz w:val="20"/>
          <w:szCs w:val="20"/>
          <w:lang w:val="en-GB"/>
        </w:rPr>
      </w:pPr>
      <w:r w:rsidRPr="6F191B6F" w:rsidR="5DA6F5EE">
        <w:rPr>
          <w:rFonts w:ascii="Arial" w:hAnsi="Arial" w:eastAsia="Arial" w:cs="Arial"/>
          <w:b w:val="0"/>
          <w:bCs w:val="0"/>
          <w:i w:val="0"/>
          <w:iCs w:val="0"/>
          <w:noProof w:val="0"/>
          <w:color w:val="000000" w:themeColor="text1" w:themeTint="FF" w:themeShade="FF"/>
          <w:sz w:val="20"/>
          <w:szCs w:val="20"/>
          <w:lang w:val="en-GB"/>
        </w:rPr>
        <w:t>Having decided on the stor</w:t>
      </w:r>
      <w:r w:rsidRPr="6F191B6F" w:rsidR="5DA6F5EE">
        <w:rPr>
          <w:rFonts w:ascii="Arial" w:hAnsi="Arial" w:eastAsia="Arial" w:cs="Arial"/>
          <w:b w:val="0"/>
          <w:bCs w:val="0"/>
          <w:i w:val="0"/>
          <w:iCs w:val="0"/>
          <w:noProof w:val="0"/>
          <w:color w:val="000000" w:themeColor="text1" w:themeTint="FF" w:themeShade="FF"/>
          <w:sz w:val="20"/>
          <w:szCs w:val="20"/>
          <w:lang w:val="en-GB"/>
        </w:rPr>
        <w:t>y I then n</w:t>
      </w:r>
      <w:r w:rsidRPr="6F191B6F" w:rsidR="5DA6F5EE">
        <w:rPr>
          <w:rFonts w:ascii="Arial" w:hAnsi="Arial" w:eastAsia="Arial" w:cs="Arial"/>
          <w:b w:val="0"/>
          <w:bCs w:val="0"/>
          <w:i w:val="0"/>
          <w:iCs w:val="0"/>
          <w:noProof w:val="0"/>
          <w:color w:val="000000" w:themeColor="text1" w:themeTint="FF" w:themeShade="FF"/>
          <w:sz w:val="20"/>
          <w:szCs w:val="20"/>
          <w:lang w:val="en-GB"/>
        </w:rPr>
        <w:t>eeded to start designing the puppets themselves. Lotte Re</w:t>
      </w:r>
      <w:r w:rsidRPr="6F191B6F" w:rsidR="5DA6F5EE">
        <w:rPr>
          <w:rFonts w:ascii="Arial" w:hAnsi="Arial" w:eastAsia="Arial" w:cs="Arial"/>
          <w:b w:val="0"/>
          <w:bCs w:val="0"/>
          <w:i w:val="0"/>
          <w:iCs w:val="0"/>
          <w:noProof w:val="0"/>
          <w:color w:val="000000" w:themeColor="text1" w:themeTint="FF" w:themeShade="FF"/>
          <w:sz w:val="20"/>
          <w:szCs w:val="20"/>
          <w:lang w:val="en-GB"/>
        </w:rPr>
        <w:t>in</w:t>
      </w:r>
      <w:r w:rsidRPr="6F191B6F" w:rsidR="5DA6F5EE">
        <w:rPr>
          <w:rFonts w:ascii="Arial" w:hAnsi="Arial" w:eastAsia="Arial" w:cs="Arial"/>
          <w:b w:val="0"/>
          <w:bCs w:val="0"/>
          <w:i w:val="0"/>
          <w:iCs w:val="0"/>
          <w:noProof w:val="0"/>
          <w:color w:val="000000" w:themeColor="text1" w:themeTint="FF" w:themeShade="FF"/>
          <w:sz w:val="20"/>
          <w:szCs w:val="20"/>
          <w:lang w:val="en-GB"/>
        </w:rPr>
        <w:t>iger was a very big influence when it came to designing the puppets and especially the set/background. Like Reiniger's puppets I wanted to have them</w:t>
      </w:r>
      <w:r w:rsidRPr="6F191B6F" w:rsidR="00B84A1E">
        <w:rPr>
          <w:rFonts w:ascii="Arial" w:hAnsi="Arial" w:eastAsia="Arial" w:cs="Arial"/>
          <w:b w:val="0"/>
          <w:bCs w:val="0"/>
          <w:i w:val="0"/>
          <w:iCs w:val="0"/>
          <w:noProof w:val="0"/>
          <w:color w:val="000000" w:themeColor="text1" w:themeTint="FF" w:themeShade="FF"/>
          <w:sz w:val="20"/>
          <w:szCs w:val="20"/>
          <w:lang w:val="en-GB"/>
        </w:rPr>
        <w:t xml:space="preserve"> be</w:t>
      </w:r>
      <w:r w:rsidRPr="6F191B6F" w:rsidR="5DA6F5EE">
        <w:rPr>
          <w:rFonts w:ascii="Arial" w:hAnsi="Arial" w:eastAsia="Arial" w:cs="Arial"/>
          <w:b w:val="0"/>
          <w:bCs w:val="0"/>
          <w:i w:val="0"/>
          <w:iCs w:val="0"/>
          <w:noProof w:val="0"/>
          <w:color w:val="000000" w:themeColor="text1" w:themeTint="FF" w:themeShade="FF"/>
          <w:sz w:val="20"/>
          <w:szCs w:val="20"/>
          <w:lang w:val="en-GB"/>
        </w:rPr>
        <w:t xml:space="preserve"> articulated</w:t>
      </w:r>
      <w:r w:rsidRPr="6F191B6F" w:rsidR="2B5BABBF">
        <w:rPr>
          <w:rFonts w:ascii="Arial" w:hAnsi="Arial" w:eastAsia="Arial" w:cs="Arial"/>
          <w:b w:val="0"/>
          <w:bCs w:val="0"/>
          <w:i w:val="0"/>
          <w:iCs w:val="0"/>
          <w:noProof w:val="0"/>
          <w:color w:val="000000" w:themeColor="text1" w:themeTint="FF" w:themeShade="FF"/>
          <w:sz w:val="20"/>
          <w:szCs w:val="20"/>
          <w:lang w:val="en-GB"/>
        </w:rPr>
        <w:t xml:space="preserve"> </w:t>
      </w:r>
      <w:r w:rsidRPr="6F191B6F" w:rsidR="3377F96E">
        <w:rPr>
          <w:rFonts w:ascii="Arial" w:hAnsi="Arial" w:eastAsia="Arial" w:cs="Arial"/>
          <w:b w:val="0"/>
          <w:bCs w:val="0"/>
          <w:i w:val="0"/>
          <w:iCs w:val="0"/>
          <w:noProof w:val="0"/>
          <w:color w:val="000000" w:themeColor="text1" w:themeTint="FF" w:themeShade="FF"/>
          <w:sz w:val="20"/>
          <w:szCs w:val="20"/>
          <w:lang w:val="en-GB"/>
        </w:rPr>
        <w:t xml:space="preserve">“by means of </w:t>
      </w:r>
      <w:proofErr w:type="gramStart"/>
      <w:r w:rsidRPr="6F191B6F" w:rsidR="3377F96E">
        <w:rPr>
          <w:rFonts w:ascii="Arial" w:hAnsi="Arial" w:eastAsia="Arial" w:cs="Arial"/>
          <w:b w:val="0"/>
          <w:bCs w:val="0"/>
          <w:i w:val="0"/>
          <w:iCs w:val="0"/>
          <w:noProof w:val="0"/>
          <w:color w:val="000000" w:themeColor="text1" w:themeTint="FF" w:themeShade="FF"/>
          <w:sz w:val="20"/>
          <w:szCs w:val="20"/>
          <w:lang w:val="en-GB"/>
        </w:rPr>
        <w:t>wire  hinges</w:t>
      </w:r>
      <w:r w:rsidRPr="6F191B6F" w:rsidR="3377F96E">
        <w:rPr>
          <w:rFonts w:ascii="Arial" w:hAnsi="Arial" w:eastAsia="Arial" w:cs="Arial"/>
          <w:b w:val="0"/>
          <w:bCs w:val="0"/>
          <w:i w:val="0"/>
          <w:iCs w:val="0"/>
          <w:noProof w:val="0"/>
          <w:color w:val="000000" w:themeColor="text1" w:themeTint="FF" w:themeShade="FF"/>
          <w:sz w:val="20"/>
          <w:szCs w:val="20"/>
          <w:lang w:val="en-GB"/>
        </w:rPr>
        <w:t>”(</w:t>
      </w:r>
      <w:proofErr w:type="gramEnd"/>
      <w:r w:rsidRPr="6F191B6F" w:rsidR="3377F96E">
        <w:rPr>
          <w:rFonts w:ascii="Arial" w:hAnsi="Arial" w:eastAsia="Arial" w:cs="Arial"/>
          <w:b w:val="0"/>
          <w:bCs w:val="0"/>
          <w:i w:val="0"/>
          <w:iCs w:val="0"/>
          <w:noProof w:val="0"/>
          <w:color w:val="000000" w:themeColor="text1" w:themeTint="FF" w:themeShade="FF"/>
          <w:sz w:val="20"/>
          <w:szCs w:val="20"/>
          <w:lang w:val="en-GB"/>
        </w:rPr>
        <w:t xml:space="preserve">Staples, 2015) </w:t>
      </w:r>
      <w:r w:rsidRPr="6F191B6F" w:rsidR="1E378A06">
        <w:rPr>
          <w:rFonts w:ascii="Arial" w:hAnsi="Arial" w:eastAsia="Arial" w:cs="Arial"/>
          <w:b w:val="0"/>
          <w:bCs w:val="0"/>
          <w:i w:val="0"/>
          <w:iCs w:val="0"/>
          <w:noProof w:val="0"/>
          <w:color w:val="000000" w:themeColor="text1" w:themeTint="FF" w:themeShade="FF"/>
          <w:sz w:val="20"/>
          <w:szCs w:val="20"/>
          <w:lang w:val="en-GB"/>
        </w:rPr>
        <w:t>T</w:t>
      </w:r>
      <w:r w:rsidRPr="6F191B6F" w:rsidR="5DA6F5EE">
        <w:rPr>
          <w:rFonts w:ascii="Arial" w:hAnsi="Arial" w:eastAsia="Arial" w:cs="Arial"/>
          <w:b w:val="0"/>
          <w:bCs w:val="0"/>
          <w:i w:val="0"/>
          <w:iCs w:val="0"/>
          <w:noProof w:val="0"/>
          <w:color w:val="000000" w:themeColor="text1" w:themeTint="FF" w:themeShade="FF"/>
          <w:sz w:val="20"/>
          <w:szCs w:val="20"/>
          <w:lang w:val="en-GB"/>
        </w:rPr>
        <w:t>o animate them she would arrange the puppets bellow the camera on a glass table that was lit from below and expose one frame of film. She would then modify their positions ever so slightly and expose the next frame.</w:t>
      </w:r>
      <w:r w:rsidRPr="6F191B6F" w:rsidR="0678C3B4">
        <w:rPr>
          <w:rFonts w:ascii="Arial" w:hAnsi="Arial" w:eastAsia="Arial" w:cs="Arial"/>
          <w:b w:val="0"/>
          <w:bCs w:val="0"/>
          <w:i w:val="0"/>
          <w:iCs w:val="0"/>
          <w:noProof w:val="0"/>
          <w:color w:val="000000" w:themeColor="text1" w:themeTint="FF" w:themeShade="FF"/>
          <w:sz w:val="20"/>
          <w:szCs w:val="20"/>
          <w:lang w:val="en-GB"/>
        </w:rPr>
        <w:t xml:space="preserve"> </w:t>
      </w:r>
      <w:r w:rsidRPr="6F191B6F" w:rsidR="5DA6F5EE">
        <w:rPr>
          <w:rFonts w:ascii="Arial" w:hAnsi="Arial" w:eastAsia="Arial" w:cs="Arial"/>
          <w:b w:val="0"/>
          <w:bCs w:val="0"/>
          <w:i w:val="0"/>
          <w:iCs w:val="0"/>
          <w:noProof w:val="0"/>
          <w:color w:val="000000" w:themeColor="text1" w:themeTint="FF" w:themeShade="FF"/>
          <w:sz w:val="20"/>
          <w:szCs w:val="20"/>
          <w:lang w:val="en-GB"/>
        </w:rPr>
        <w:t>(</w:t>
      </w:r>
      <w:r w:rsidRPr="6F191B6F" w:rsidR="09C6DD05">
        <w:rPr>
          <w:rFonts w:ascii="Arial" w:hAnsi="Arial" w:eastAsia="Arial" w:cs="Arial"/>
          <w:b w:val="0"/>
          <w:bCs w:val="0"/>
          <w:i w:val="0"/>
          <w:iCs w:val="0"/>
          <w:noProof w:val="0"/>
          <w:color w:val="000000" w:themeColor="text1" w:themeTint="FF" w:themeShade="FF"/>
          <w:sz w:val="20"/>
          <w:szCs w:val="20"/>
          <w:lang w:val="en-GB"/>
        </w:rPr>
        <w:t>Staples</w:t>
      </w:r>
      <w:r w:rsidRPr="6F191B6F" w:rsidR="5DA6F5EE">
        <w:rPr>
          <w:rFonts w:ascii="Arial" w:hAnsi="Arial" w:eastAsia="Arial" w:cs="Arial"/>
          <w:b w:val="0"/>
          <w:bCs w:val="0"/>
          <w:i w:val="0"/>
          <w:iCs w:val="0"/>
          <w:noProof w:val="0"/>
          <w:color w:val="000000" w:themeColor="text1" w:themeTint="FF" w:themeShade="FF"/>
          <w:sz w:val="20"/>
          <w:szCs w:val="20"/>
          <w:lang w:val="en-GB"/>
        </w:rPr>
        <w:t>, 2015). This way of stop motion animation would be very time consuming despite the pleasing results, so I decided to go with a more traditional puppet method as used in Java puppetry from the Philippines where the puppets are manipulated in real time with “bamboo rods or concealed wires running up the centre of the figure and operated from below the screen”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Hartnoll</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and Found, 2003)</w:t>
      </w:r>
      <w:r w:rsidRPr="6F191B6F" w:rsidR="31090E28">
        <w:rPr>
          <w:rFonts w:ascii="Arial" w:hAnsi="Arial" w:eastAsia="Arial" w:cs="Arial"/>
          <w:b w:val="0"/>
          <w:bCs w:val="0"/>
          <w:i w:val="0"/>
          <w:iCs w:val="0"/>
          <w:noProof w:val="0"/>
          <w:color w:val="000000" w:themeColor="text1" w:themeTint="FF" w:themeShade="FF"/>
          <w:sz w:val="20"/>
          <w:szCs w:val="20"/>
          <w:lang w:val="en-GB"/>
        </w:rPr>
        <w:t>.</w:t>
      </w:r>
    </w:p>
    <w:p w:rsidR="5DA6F5EE" w:rsidP="6F191B6F" w:rsidRDefault="5DA6F5EE" w14:paraId="1E4BEB1E" w14:textId="75F59679">
      <w:pPr>
        <w:pStyle w:val="Normal"/>
        <w:spacing w:after="160" w:line="259" w:lineRule="auto"/>
        <w:ind w:left="0" w:firstLine="720"/>
        <w:jc w:val="left"/>
        <w:rPr>
          <w:rFonts w:ascii="Arial" w:hAnsi="Arial" w:eastAsia="Arial" w:cs="Arial"/>
          <w:b w:val="0"/>
          <w:bCs w:val="0"/>
          <w:i w:val="0"/>
          <w:iCs w:val="0"/>
          <w:noProof w:val="0"/>
          <w:color w:val="000000" w:themeColor="text1" w:themeTint="FF" w:themeShade="FF"/>
          <w:sz w:val="20"/>
          <w:szCs w:val="20"/>
          <w:lang w:val="en-GB"/>
        </w:rPr>
      </w:pPr>
      <w:r w:rsidRPr="6F191B6F" w:rsidR="5DA6F5EE">
        <w:rPr>
          <w:rFonts w:ascii="Arial" w:hAnsi="Arial" w:eastAsia="Arial" w:cs="Arial"/>
          <w:b w:val="0"/>
          <w:bCs w:val="0"/>
          <w:i w:val="0"/>
          <w:iCs w:val="0"/>
          <w:noProof w:val="0"/>
          <w:color w:val="000000" w:themeColor="text1" w:themeTint="FF" w:themeShade="FF"/>
          <w:sz w:val="20"/>
          <w:szCs w:val="20"/>
          <w:lang w:val="en-GB"/>
        </w:rPr>
        <w:t xml:space="preserve">Following my initial research, the next step was to adapt the story. I wanted to bring the story to a modern audience but keep the charm of a traditional tale. To experiment with this, I decided to swap the male main character to a woman. In the original stories if the husband hit the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Gwraig</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three times without </w:t>
      </w:r>
      <w:proofErr w:type="gramStart"/>
      <w:r w:rsidRPr="6F191B6F" w:rsidR="5DA6F5EE">
        <w:rPr>
          <w:rFonts w:ascii="Arial" w:hAnsi="Arial" w:eastAsia="Arial" w:cs="Arial"/>
          <w:b w:val="0"/>
          <w:bCs w:val="0"/>
          <w:i w:val="0"/>
          <w:iCs w:val="0"/>
          <w:noProof w:val="0"/>
          <w:color w:val="000000" w:themeColor="text1" w:themeTint="FF" w:themeShade="FF"/>
          <w:sz w:val="20"/>
          <w:szCs w:val="20"/>
          <w:lang w:val="en-GB"/>
        </w:rPr>
        <w:t>cause</w:t>
      </w:r>
      <w:proofErr w:type="gram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she returns to the lake and he never sees her again. Except in the one version where they both seem to </w:t>
      </w:r>
      <w:proofErr w:type="gramStart"/>
      <w:r w:rsidRPr="6F191B6F" w:rsidR="5DA6F5EE">
        <w:rPr>
          <w:rFonts w:ascii="Arial" w:hAnsi="Arial" w:eastAsia="Arial" w:cs="Arial"/>
          <w:b w:val="0"/>
          <w:bCs w:val="0"/>
          <w:i w:val="0"/>
          <w:iCs w:val="0"/>
          <w:noProof w:val="0"/>
          <w:color w:val="000000" w:themeColor="text1" w:themeTint="FF" w:themeShade="FF"/>
          <w:sz w:val="20"/>
          <w:szCs w:val="20"/>
          <w:lang w:val="en-GB"/>
        </w:rPr>
        <w:t>actually be</w:t>
      </w:r>
      <w:proofErr w:type="gram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in love with each other, the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gwraig</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and her mother create a floating island on the lake where the lovers can still meet. I wanted to continue with this more positive theme and so instead of being hit and then returning to the lake the father gives the two women a finite number (seven) of years together on the land, at the end of these seven years they cannot bear to part and so the father agrees that the woman can join the </w:t>
      </w:r>
      <w:proofErr w:type="spellStart"/>
      <w:r w:rsidRPr="6F191B6F" w:rsidR="5DA6F5EE">
        <w:rPr>
          <w:rFonts w:ascii="Arial" w:hAnsi="Arial" w:eastAsia="Arial" w:cs="Arial"/>
          <w:b w:val="0"/>
          <w:bCs w:val="0"/>
          <w:i w:val="0"/>
          <w:iCs w:val="0"/>
          <w:noProof w:val="0"/>
          <w:color w:val="000000" w:themeColor="text1" w:themeTint="FF" w:themeShade="FF"/>
          <w:sz w:val="20"/>
          <w:szCs w:val="20"/>
          <w:lang w:val="en-GB"/>
        </w:rPr>
        <w:t>gwraig</w:t>
      </w:r>
      <w:proofErr w:type="spellEnd"/>
      <w:r w:rsidRPr="6F191B6F" w:rsidR="5DA6F5EE">
        <w:rPr>
          <w:rFonts w:ascii="Arial" w:hAnsi="Arial" w:eastAsia="Arial" w:cs="Arial"/>
          <w:b w:val="0"/>
          <w:bCs w:val="0"/>
          <w:i w:val="0"/>
          <w:iCs w:val="0"/>
          <w:noProof w:val="0"/>
          <w:color w:val="000000" w:themeColor="text1" w:themeTint="FF" w:themeShade="FF"/>
          <w:sz w:val="20"/>
          <w:szCs w:val="20"/>
          <w:lang w:val="en-GB"/>
        </w:rPr>
        <w:t xml:space="preserve"> on the condition that she enters the lake with a pure heart and a kind soul.</w:t>
      </w:r>
      <w:r w:rsidRPr="6F191B6F" w:rsidR="175CEAFF">
        <w:rPr>
          <w:rFonts w:ascii="Arial" w:hAnsi="Arial" w:eastAsia="Arial" w:cs="Arial"/>
          <w:b w:val="0"/>
          <w:bCs w:val="0"/>
          <w:i w:val="0"/>
          <w:iCs w:val="0"/>
          <w:noProof w:val="0"/>
          <w:color w:val="000000" w:themeColor="text1" w:themeTint="FF" w:themeShade="FF"/>
          <w:sz w:val="20"/>
          <w:szCs w:val="20"/>
          <w:lang w:val="en-GB"/>
        </w:rPr>
        <w:t xml:space="preserve"> In order to fit the story into a three-minute video I cut out the magical animals the </w:t>
      </w:r>
      <w:proofErr w:type="spellStart"/>
      <w:r w:rsidRPr="6F191B6F" w:rsidR="175CEAFF">
        <w:rPr>
          <w:rFonts w:ascii="Arial" w:hAnsi="Arial" w:eastAsia="Arial" w:cs="Arial"/>
          <w:b w:val="0"/>
          <w:bCs w:val="0"/>
          <w:i w:val="0"/>
          <w:iCs w:val="0"/>
          <w:noProof w:val="0"/>
          <w:color w:val="000000" w:themeColor="text1" w:themeTint="FF" w:themeShade="FF"/>
          <w:sz w:val="20"/>
          <w:szCs w:val="20"/>
          <w:lang w:val="en-GB"/>
        </w:rPr>
        <w:t>gwraig</w:t>
      </w:r>
      <w:proofErr w:type="spellEnd"/>
      <w:r w:rsidRPr="6F191B6F" w:rsidR="175CEAFF">
        <w:rPr>
          <w:rFonts w:ascii="Arial" w:hAnsi="Arial" w:eastAsia="Arial" w:cs="Arial"/>
          <w:b w:val="0"/>
          <w:bCs w:val="0"/>
          <w:i w:val="0"/>
          <w:iCs w:val="0"/>
          <w:noProof w:val="0"/>
          <w:color w:val="000000" w:themeColor="text1" w:themeTint="FF" w:themeShade="FF"/>
          <w:sz w:val="20"/>
          <w:szCs w:val="20"/>
          <w:lang w:val="en-GB"/>
        </w:rPr>
        <w:t xml:space="preserve"> has as her dowery because, though interesting it was one element too many. Food, especially cheese and bread are key parts of the story. I included the cheese specifically, partly for the humour, but also as </w:t>
      </w:r>
      <w:proofErr w:type="spellStart"/>
      <w:r w:rsidRPr="6F191B6F" w:rsidR="175CEAFF">
        <w:rPr>
          <w:rFonts w:ascii="Arial" w:hAnsi="Arial" w:eastAsia="Arial" w:cs="Arial"/>
          <w:b w:val="0"/>
          <w:bCs w:val="0"/>
          <w:i w:val="0"/>
          <w:iCs w:val="0"/>
          <w:noProof w:val="0"/>
          <w:color w:val="000000" w:themeColor="text1" w:themeTint="FF" w:themeShade="FF"/>
          <w:sz w:val="20"/>
          <w:szCs w:val="20"/>
          <w:lang w:val="en-GB"/>
        </w:rPr>
        <w:t>Wirt</w:t>
      </w:r>
      <w:proofErr w:type="spellEnd"/>
      <w:r w:rsidRPr="6F191B6F" w:rsidR="175CEAFF">
        <w:rPr>
          <w:rFonts w:ascii="Arial" w:hAnsi="Arial" w:eastAsia="Arial" w:cs="Arial"/>
          <w:b w:val="0"/>
          <w:bCs w:val="0"/>
          <w:i w:val="0"/>
          <w:iCs w:val="0"/>
          <w:noProof w:val="0"/>
          <w:color w:val="000000" w:themeColor="text1" w:themeTint="FF" w:themeShade="FF"/>
          <w:sz w:val="20"/>
          <w:szCs w:val="20"/>
          <w:lang w:val="en-GB"/>
        </w:rPr>
        <w:t xml:space="preserve"> Sikes says it is a detail ‘so peculiarly welsh’ and appears not only in the original tale “Clad in his best array, and armed with seven white loaves and his biggest and handsomest cheese” (Sikes, </w:t>
      </w:r>
      <w:r w:rsidRPr="6F191B6F" w:rsidR="75D40BEC">
        <w:rPr>
          <w:rFonts w:ascii="Arial" w:hAnsi="Arial" w:eastAsia="Arial" w:cs="Arial"/>
          <w:b w:val="0"/>
          <w:bCs w:val="0"/>
          <w:i w:val="0"/>
          <w:iCs w:val="0"/>
          <w:noProof w:val="0"/>
          <w:color w:val="000000" w:themeColor="text1" w:themeTint="FF" w:themeShade="FF"/>
          <w:sz w:val="20"/>
          <w:szCs w:val="20"/>
          <w:lang w:val="en-GB"/>
        </w:rPr>
        <w:t>2010</w:t>
      </w:r>
      <w:r w:rsidRPr="6F191B6F" w:rsidR="175CEAFF">
        <w:rPr>
          <w:rFonts w:ascii="Arial" w:hAnsi="Arial" w:eastAsia="Arial" w:cs="Arial"/>
          <w:b w:val="0"/>
          <w:bCs w:val="0"/>
          <w:i w:val="0"/>
          <w:iCs w:val="0"/>
          <w:noProof w:val="0"/>
          <w:color w:val="000000" w:themeColor="text1" w:themeTint="FF" w:themeShade="FF"/>
          <w:sz w:val="20"/>
          <w:szCs w:val="20"/>
          <w:lang w:val="en-GB"/>
        </w:rPr>
        <w:t>) but also in a surprising amount of the other tales.</w:t>
      </w:r>
    </w:p>
    <w:p w:rsidR="0CDF5A18" w:rsidP="6F191B6F" w:rsidRDefault="0CDF5A18" w14:paraId="6DA9FA98" w14:textId="50A848AF">
      <w:pPr>
        <w:pStyle w:val="Normal"/>
        <w:spacing w:after="160" w:line="259" w:lineRule="auto"/>
        <w:ind w:left="0" w:firstLine="720"/>
        <w:jc w:val="left"/>
        <w:rPr>
          <w:rFonts w:ascii="Arial" w:hAnsi="Arial" w:eastAsia="Arial" w:cs="Arial"/>
          <w:b w:val="0"/>
          <w:bCs w:val="0"/>
          <w:i w:val="0"/>
          <w:iCs w:val="0"/>
          <w:noProof w:val="0"/>
          <w:color w:val="538135" w:themeColor="accent6" w:themeTint="FF" w:themeShade="BF"/>
          <w:sz w:val="20"/>
          <w:szCs w:val="20"/>
          <w:lang w:val="en-GB"/>
        </w:rPr>
      </w:pPr>
      <w:r w:rsidRPr="6F191B6F" w:rsidR="0CDF5A18">
        <w:rPr>
          <w:rFonts w:ascii="Arial" w:hAnsi="Arial" w:eastAsia="Arial" w:cs="Arial"/>
          <w:b w:val="0"/>
          <w:bCs w:val="0"/>
          <w:i w:val="0"/>
          <w:iCs w:val="0"/>
          <w:noProof w:val="0"/>
          <w:color w:val="538135" w:themeColor="accent6" w:themeTint="FF" w:themeShade="BF"/>
          <w:sz w:val="20"/>
          <w:szCs w:val="20"/>
          <w:lang w:val="en-GB"/>
        </w:rPr>
        <w:t xml:space="preserve">I wanted the characters to have simple outlines but have a distinct element to distinguish them clearly as shadows. The main character is inspired by Shui Rhys from </w:t>
      </w:r>
      <w:proofErr w:type="spellStart"/>
      <w:r w:rsidRPr="6F191B6F" w:rsidR="0CDF5A18">
        <w:rPr>
          <w:rFonts w:ascii="Arial" w:hAnsi="Arial" w:eastAsia="Arial" w:cs="Arial"/>
          <w:b w:val="0"/>
          <w:bCs w:val="0"/>
          <w:i w:val="0"/>
          <w:iCs w:val="0"/>
          <w:noProof w:val="0"/>
          <w:color w:val="538135" w:themeColor="accent6" w:themeTint="FF" w:themeShade="BF"/>
          <w:sz w:val="20"/>
          <w:szCs w:val="20"/>
          <w:lang w:val="en-GB"/>
        </w:rPr>
        <w:t>Wirt</w:t>
      </w:r>
      <w:proofErr w:type="spellEnd"/>
      <w:r w:rsidRPr="6F191B6F" w:rsidR="0CDF5A18">
        <w:rPr>
          <w:rFonts w:ascii="Arial" w:hAnsi="Arial" w:eastAsia="Arial" w:cs="Arial"/>
          <w:b w:val="0"/>
          <w:bCs w:val="0"/>
          <w:i w:val="0"/>
          <w:iCs w:val="0"/>
          <w:noProof w:val="0"/>
          <w:color w:val="538135" w:themeColor="accent6" w:themeTint="FF" w:themeShade="BF"/>
          <w:sz w:val="20"/>
          <w:szCs w:val="20"/>
          <w:lang w:val="en-GB"/>
        </w:rPr>
        <w:t xml:space="preserve"> sikes </w:t>
      </w:r>
      <w:r w:rsidRPr="6F191B6F" w:rsidR="0CDF5A18">
        <w:rPr>
          <w:rFonts w:ascii="Arial" w:hAnsi="Arial" w:eastAsia="Arial" w:cs="Arial"/>
          <w:b w:val="0"/>
          <w:bCs w:val="0"/>
          <w:i w:val="0"/>
          <w:iCs w:val="0"/>
          <w:noProof w:val="0"/>
          <w:color w:val="538135" w:themeColor="accent6" w:themeTint="FF" w:themeShade="BF"/>
          <w:sz w:val="20"/>
          <w:szCs w:val="20"/>
          <w:lang w:val="en-GB"/>
        </w:rPr>
        <w:t>book.(</w:t>
      </w:r>
      <w:r w:rsidRPr="6F191B6F" w:rsidR="0CDF5A18">
        <w:rPr>
          <w:rFonts w:ascii="Arial" w:hAnsi="Arial" w:eastAsia="Arial" w:cs="Arial"/>
          <w:b w:val="0"/>
          <w:bCs w:val="0"/>
          <w:i w:val="0"/>
          <w:iCs w:val="0"/>
          <w:noProof w:val="0"/>
          <w:color w:val="538135" w:themeColor="accent6" w:themeTint="FF" w:themeShade="BF"/>
          <w:sz w:val="20"/>
          <w:szCs w:val="20"/>
          <w:lang w:val="en-GB"/>
        </w:rPr>
        <w:t xml:space="preserve">Fig 1) her being in traditional welsh dress (especially the hat) obvious nod to the welsh origins. The </w:t>
      </w:r>
      <w:proofErr w:type="spellStart"/>
      <w:r w:rsidRPr="6F191B6F" w:rsidR="3C948939">
        <w:rPr>
          <w:rFonts w:ascii="Arial" w:hAnsi="Arial" w:eastAsia="Arial" w:cs="Arial"/>
          <w:b w:val="0"/>
          <w:bCs w:val="0"/>
          <w:i w:val="0"/>
          <w:iCs w:val="0"/>
          <w:noProof w:val="0"/>
          <w:color w:val="538135" w:themeColor="accent6" w:themeTint="FF" w:themeShade="BF"/>
          <w:sz w:val="20"/>
          <w:szCs w:val="20"/>
          <w:lang w:val="en-GB"/>
        </w:rPr>
        <w:t>G</w:t>
      </w:r>
      <w:r w:rsidRPr="6F191B6F" w:rsidR="0CDF5A18">
        <w:rPr>
          <w:rFonts w:ascii="Arial" w:hAnsi="Arial" w:eastAsia="Arial" w:cs="Arial"/>
          <w:b w:val="0"/>
          <w:bCs w:val="0"/>
          <w:i w:val="0"/>
          <w:iCs w:val="0"/>
          <w:noProof w:val="0"/>
          <w:color w:val="538135" w:themeColor="accent6" w:themeTint="FF" w:themeShade="BF"/>
          <w:sz w:val="20"/>
          <w:szCs w:val="20"/>
          <w:lang w:val="en-GB"/>
        </w:rPr>
        <w:t>wragedd</w:t>
      </w:r>
      <w:proofErr w:type="spellEnd"/>
      <w:r w:rsidRPr="6F191B6F" w:rsidR="0CDF5A18">
        <w:rPr>
          <w:rFonts w:ascii="Arial" w:hAnsi="Arial" w:eastAsia="Arial" w:cs="Arial"/>
          <w:b w:val="0"/>
          <w:bCs w:val="0"/>
          <w:i w:val="0"/>
          <w:iCs w:val="0"/>
          <w:noProof w:val="0"/>
          <w:color w:val="538135" w:themeColor="accent6" w:themeTint="FF" w:themeShade="BF"/>
          <w:sz w:val="20"/>
          <w:szCs w:val="20"/>
          <w:lang w:val="en-GB"/>
        </w:rPr>
        <w:t xml:space="preserve"> </w:t>
      </w:r>
      <w:r w:rsidRPr="6F191B6F" w:rsidR="08C85055">
        <w:rPr>
          <w:rFonts w:ascii="Arial" w:hAnsi="Arial" w:eastAsia="Arial" w:cs="Arial"/>
          <w:b w:val="0"/>
          <w:bCs w:val="0"/>
          <w:i w:val="0"/>
          <w:iCs w:val="0"/>
          <w:noProof w:val="0"/>
          <w:color w:val="538135" w:themeColor="accent6" w:themeTint="FF" w:themeShade="BF"/>
          <w:sz w:val="20"/>
          <w:szCs w:val="20"/>
          <w:lang w:val="en-GB"/>
        </w:rPr>
        <w:t>A</w:t>
      </w:r>
      <w:r w:rsidRPr="6F191B6F" w:rsidR="0CDF5A18">
        <w:rPr>
          <w:rFonts w:ascii="Arial" w:hAnsi="Arial" w:eastAsia="Arial" w:cs="Arial"/>
          <w:b w:val="0"/>
          <w:bCs w:val="0"/>
          <w:i w:val="0"/>
          <w:iCs w:val="0"/>
          <w:noProof w:val="0"/>
          <w:color w:val="538135" w:themeColor="accent6" w:themeTint="FF" w:themeShade="BF"/>
          <w:sz w:val="20"/>
          <w:szCs w:val="20"/>
          <w:lang w:val="en-GB"/>
        </w:rPr>
        <w:t>nnwn</w:t>
      </w:r>
      <w:r w:rsidRPr="6F191B6F" w:rsidR="0CDF5A18">
        <w:rPr>
          <w:rFonts w:ascii="Arial" w:hAnsi="Arial" w:eastAsia="Arial" w:cs="Arial"/>
          <w:b w:val="0"/>
          <w:bCs w:val="0"/>
          <w:i w:val="0"/>
          <w:iCs w:val="0"/>
          <w:noProof w:val="0"/>
          <w:color w:val="538135" w:themeColor="accent6" w:themeTint="FF" w:themeShade="BF"/>
          <w:sz w:val="20"/>
          <w:szCs w:val="20"/>
          <w:lang w:val="en-GB"/>
        </w:rPr>
        <w:t xml:space="preserve"> would have long flowing gowns with long hair as they are described by </w:t>
      </w:r>
      <w:r w:rsidRPr="6F191B6F" w:rsidR="0A7ABADD">
        <w:rPr>
          <w:rFonts w:ascii="Arial" w:hAnsi="Arial" w:eastAsia="Arial" w:cs="Arial"/>
          <w:b w:val="0"/>
          <w:bCs w:val="0"/>
          <w:i w:val="0"/>
          <w:iCs w:val="0"/>
          <w:noProof w:val="0"/>
          <w:color w:val="538135" w:themeColor="accent6" w:themeTint="FF" w:themeShade="BF"/>
          <w:sz w:val="20"/>
          <w:szCs w:val="20"/>
          <w:lang w:val="en-GB"/>
        </w:rPr>
        <w:t>S</w:t>
      </w:r>
      <w:r w:rsidRPr="6F191B6F" w:rsidR="0CDF5A18">
        <w:rPr>
          <w:rFonts w:ascii="Arial" w:hAnsi="Arial" w:eastAsia="Arial" w:cs="Arial"/>
          <w:b w:val="0"/>
          <w:bCs w:val="0"/>
          <w:i w:val="0"/>
          <w:iCs w:val="0"/>
          <w:noProof w:val="0"/>
          <w:color w:val="538135" w:themeColor="accent6" w:themeTint="FF" w:themeShade="BF"/>
          <w:sz w:val="20"/>
          <w:szCs w:val="20"/>
          <w:lang w:val="en-GB"/>
        </w:rPr>
        <w:t xml:space="preserve">ikes. The fathers distinguishing feature would be a big beard as he is not described in the tales and a beard will stand out. </w:t>
      </w:r>
    </w:p>
    <w:p w:rsidR="0CDF5A18" w:rsidP="6F191B6F" w:rsidRDefault="0CDF5A18" w14:paraId="05C16377" w14:textId="7D602922">
      <w:pPr>
        <w:pStyle w:val="Normal"/>
        <w:spacing w:after="160" w:line="259" w:lineRule="auto"/>
        <w:ind w:left="0" w:firstLine="720"/>
        <w:jc w:val="left"/>
        <w:rPr>
          <w:rFonts w:ascii="Arial" w:hAnsi="Arial" w:eastAsia="Arial" w:cs="Arial"/>
          <w:b w:val="0"/>
          <w:bCs w:val="0"/>
          <w:i w:val="0"/>
          <w:iCs w:val="0"/>
          <w:noProof w:val="0"/>
          <w:color w:val="538135" w:themeColor="accent6" w:themeTint="FF" w:themeShade="BF"/>
          <w:sz w:val="20"/>
          <w:szCs w:val="20"/>
          <w:lang w:val="en-GB"/>
        </w:rPr>
      </w:pPr>
      <w:r w:rsidRPr="6F191B6F" w:rsidR="0CDF5A18">
        <w:rPr>
          <w:rFonts w:ascii="Arial" w:hAnsi="Arial" w:eastAsia="Arial" w:cs="Arial"/>
          <w:b w:val="0"/>
          <w:bCs w:val="0"/>
          <w:i w:val="0"/>
          <w:iCs w:val="0"/>
          <w:noProof w:val="0"/>
          <w:color w:val="538135" w:themeColor="accent6" w:themeTint="FF" w:themeShade="BF"/>
          <w:sz w:val="20"/>
          <w:szCs w:val="20"/>
          <w:lang w:val="en-GB"/>
        </w:rPr>
        <w:t>As a show the story will be performed against a screen, lit from behind. It is my aim to not be visible while manipulating the puppets. to aid this I will be manipulating the puppets with rods attached to the main moving parts of the puppet.  Ideally, I would be able to record the show in one go however I am aware that I may come across some issues doing it this was and so am expecting to have to edit different takes/clips together.</w:t>
      </w:r>
    </w:p>
    <w:p w:rsidR="0CDF5A18" w:rsidP="6F191B6F" w:rsidRDefault="0CDF5A18" w14:paraId="42EA438E" w14:textId="797E2AA4">
      <w:pPr>
        <w:pStyle w:val="Normal"/>
        <w:spacing w:after="160" w:line="259" w:lineRule="auto"/>
        <w:ind w:left="0" w:firstLine="720"/>
        <w:jc w:val="left"/>
        <w:rPr>
          <w:rFonts w:ascii="Arial" w:hAnsi="Arial" w:eastAsia="Arial" w:cs="Arial"/>
          <w:b w:val="0"/>
          <w:bCs w:val="0"/>
          <w:i w:val="0"/>
          <w:iCs w:val="0"/>
          <w:noProof w:val="0"/>
          <w:color w:val="538135" w:themeColor="accent6" w:themeTint="FF" w:themeShade="BF"/>
          <w:sz w:val="20"/>
          <w:szCs w:val="20"/>
          <w:lang w:val="en-GB"/>
        </w:rPr>
      </w:pPr>
      <w:r w:rsidRPr="6F191B6F" w:rsidR="0CDF5A18">
        <w:rPr>
          <w:rFonts w:ascii="Arial" w:hAnsi="Arial" w:eastAsia="Arial" w:cs="Arial"/>
          <w:b w:val="0"/>
          <w:bCs w:val="0"/>
          <w:i w:val="0"/>
          <w:iCs w:val="0"/>
          <w:noProof w:val="0"/>
          <w:color w:val="538135" w:themeColor="accent6" w:themeTint="FF" w:themeShade="BF"/>
          <w:sz w:val="20"/>
          <w:szCs w:val="20"/>
          <w:lang w:val="en-GB"/>
        </w:rPr>
        <w:t>While my aim was to not be visible, a wonderful example of being able to see the puppeteer is in The Double life of Veronique (The Double Life of Veronique, 1991). Thought the puppeteer is visible (face obscured) audience the audience (on screen and in real life) are still enthralled and gripped by the performance.</w:t>
      </w:r>
    </w:p>
    <w:p w:rsidR="04252E5D" w:rsidP="6F191B6F" w:rsidRDefault="04252E5D" w14:paraId="04C004D6" w14:textId="30443BA7">
      <w:pPr>
        <w:pStyle w:val="Normal"/>
        <w:spacing w:after="160" w:line="259" w:lineRule="auto"/>
        <w:ind w:left="0" w:firstLine="720"/>
        <w:jc w:val="left"/>
        <w:rPr>
          <w:rFonts w:ascii="Arial" w:hAnsi="Arial" w:eastAsia="Arial" w:cs="Arial"/>
          <w:b w:val="0"/>
          <w:bCs w:val="0"/>
          <w:i w:val="0"/>
          <w:iCs w:val="0"/>
          <w:noProof w:val="0"/>
          <w:color w:val="000000" w:themeColor="text1" w:themeTint="FF" w:themeShade="FF"/>
          <w:sz w:val="20"/>
          <w:szCs w:val="20"/>
          <w:lang w:val="en-GB"/>
        </w:rPr>
      </w:pPr>
      <w:r w:rsidRPr="6F191B6F" w:rsidR="04252E5D">
        <w:rPr>
          <w:rFonts w:ascii="Arial" w:hAnsi="Arial" w:eastAsia="Arial" w:cs="Arial"/>
          <w:b w:val="0"/>
          <w:bCs w:val="0"/>
          <w:i w:val="0"/>
          <w:iCs w:val="0"/>
          <w:noProof w:val="0"/>
          <w:color w:val="000000" w:themeColor="text1" w:themeTint="FF" w:themeShade="FF"/>
          <w:sz w:val="20"/>
          <w:szCs w:val="20"/>
          <w:lang w:val="en-GB"/>
        </w:rPr>
        <w:t>Delving into the world of Welsh folktales has broadened my thinking as a creative person, and I have come across many elements that would be fantastic to inspire future projects. I have also learnt about myself and my own practice when it comes to writing, that fewer elements are better, at least to begin with. I also found that keeping the video capped to be relatively short, worked to my advantage as I had to narrow the story down instead of cramming too many elements in as I has tried to at the beginning. If I were to work on a similar project again, I would make sure to start with the bare bones of the story and add elements as needed. In a similar vein, one of the important considerations I had when starting this project was that, while I wanted to be ambitious with the designs, I also needed to avoid over complicating it so it would be achievable within the time constraints. I feel that I have done well in this regard, however, next time I will definitely be more disciplined with my time management.</w:t>
      </w:r>
    </w:p>
    <w:p w:rsidR="04252E5D" w:rsidP="6F191B6F" w:rsidRDefault="04252E5D" w14:paraId="2B8AEE47" w14:textId="3949C6C1">
      <w:pPr>
        <w:pStyle w:val="Normal"/>
        <w:spacing w:after="160" w:line="259" w:lineRule="auto"/>
        <w:ind w:left="0" w:firstLine="720"/>
        <w:jc w:val="left"/>
        <w:rPr>
          <w:rFonts w:ascii="Arial" w:hAnsi="Arial" w:eastAsia="Arial" w:cs="Arial"/>
          <w:b w:val="0"/>
          <w:bCs w:val="0"/>
          <w:i w:val="0"/>
          <w:iCs w:val="0"/>
          <w:noProof w:val="0"/>
          <w:color w:val="000000" w:themeColor="text1" w:themeTint="FF" w:themeShade="FF"/>
          <w:sz w:val="20"/>
          <w:szCs w:val="20"/>
          <w:lang w:val="en-GB"/>
        </w:rPr>
      </w:pPr>
      <w:r w:rsidRPr="6F191B6F" w:rsidR="04252E5D">
        <w:rPr>
          <w:rFonts w:ascii="Arial" w:hAnsi="Arial" w:eastAsia="Arial" w:cs="Arial"/>
          <w:b w:val="0"/>
          <w:bCs w:val="0"/>
          <w:i w:val="0"/>
          <w:iCs w:val="0"/>
          <w:noProof w:val="0"/>
          <w:color w:val="000000" w:themeColor="text1" w:themeTint="FF" w:themeShade="FF"/>
          <w:sz w:val="20"/>
          <w:szCs w:val="20"/>
          <w:lang w:val="en-GB"/>
        </w:rPr>
        <w:t>Going into the future I am keen to continue my work with folklore, fairy tales and myths. In addition to this I would like to continue working through the medium of welsh especially regarding the stories I want to tell. would love to try this type of project again in my own time and experiment with different types of puppets and performance. Such techniques as using a clear acetate like the ancient Chinese puppets documented by Annie Rollins (2016). Using the clear plastic would allow for more features to be present on the puppet as it would not just be a silhouette. An interesting concept for further research and experimentation.</w:t>
      </w:r>
    </w:p>
    <w:p w:rsidR="6F191B6F" w:rsidP="6F191B6F" w:rsidRDefault="6F191B6F" w14:paraId="65C9C98D" w14:textId="4DC53447">
      <w:pPr>
        <w:pStyle w:val="Normal"/>
        <w:spacing w:after="160" w:line="259" w:lineRule="auto"/>
        <w:ind w:left="0" w:firstLine="0"/>
        <w:jc w:val="left"/>
        <w:rPr>
          <w:rFonts w:ascii="Arial" w:hAnsi="Arial" w:eastAsia="Arial" w:cs="Arial"/>
          <w:b w:val="0"/>
          <w:bCs w:val="0"/>
          <w:i w:val="0"/>
          <w:iCs w:val="0"/>
          <w:noProof w:val="0"/>
          <w:color w:val="000000" w:themeColor="text1" w:themeTint="FF" w:themeShade="FF"/>
          <w:sz w:val="20"/>
          <w:szCs w:val="20"/>
          <w:lang w:val="en-GB"/>
        </w:rPr>
      </w:pPr>
    </w:p>
    <w:p w:rsidR="3BAE89A5" w:rsidP="6F191B6F" w:rsidRDefault="3BAE89A5" w14:paraId="67A14003" w14:textId="105C4790">
      <w:pPr>
        <w:pStyle w:val="Normal"/>
        <w:spacing w:after="160" w:line="259" w:lineRule="auto"/>
        <w:ind w:left="0" w:firstLine="0"/>
        <w:jc w:val="left"/>
      </w:pPr>
      <w:r w:rsidR="3BAE89A5">
        <w:drawing>
          <wp:inline wp14:editId="10711B6E" wp14:anchorId="31D6C06C">
            <wp:extent cx="2105025" cy="2400300"/>
            <wp:effectExtent l="0" t="0" r="0" b="0"/>
            <wp:docPr id="189074955" name="" title=""/>
            <wp:cNvGraphicFramePr>
              <a:graphicFrameLocks noChangeAspect="1"/>
            </wp:cNvGraphicFramePr>
            <a:graphic>
              <a:graphicData uri="http://schemas.openxmlformats.org/drawingml/2006/picture">
                <pic:pic>
                  <pic:nvPicPr>
                    <pic:cNvPr id="0" name=""/>
                    <pic:cNvPicPr/>
                  </pic:nvPicPr>
                  <pic:blipFill>
                    <a:blip r:embed="R1ee2b39d0ec4479c">
                      <a:extLst>
                        <a:ext xmlns:a="http://schemas.openxmlformats.org/drawingml/2006/main" uri="{28A0092B-C50C-407E-A947-70E740481C1C}">
                          <a14:useLocalDpi val="0"/>
                        </a:ext>
                      </a:extLst>
                    </a:blip>
                    <a:stretch>
                      <a:fillRect/>
                    </a:stretch>
                  </pic:blipFill>
                  <pic:spPr>
                    <a:xfrm>
                      <a:off x="0" y="0"/>
                      <a:ext cx="2105025" cy="2400300"/>
                    </a:xfrm>
                    <a:prstGeom prst="rect">
                      <a:avLst/>
                    </a:prstGeom>
                  </pic:spPr>
                </pic:pic>
              </a:graphicData>
            </a:graphic>
          </wp:inline>
        </w:drawing>
      </w:r>
      <w:r w:rsidR="5D4F11D8">
        <w:rPr/>
        <w:t xml:space="preserve">     </w:t>
      </w:r>
      <w:r w:rsidR="5D4F11D8">
        <w:drawing>
          <wp:inline wp14:editId="04D18848" wp14:anchorId="4F410C16">
            <wp:extent cx="1736536" cy="2315382"/>
            <wp:effectExtent l="0" t="0" r="0" b="0"/>
            <wp:docPr id="564318892" name="" title=""/>
            <wp:cNvGraphicFramePr>
              <a:graphicFrameLocks noChangeAspect="1"/>
            </wp:cNvGraphicFramePr>
            <a:graphic>
              <a:graphicData uri="http://schemas.openxmlformats.org/drawingml/2006/picture">
                <pic:pic>
                  <pic:nvPicPr>
                    <pic:cNvPr id="0" name=""/>
                    <pic:cNvPicPr/>
                  </pic:nvPicPr>
                  <pic:blipFill>
                    <a:blip r:embed="R14ca90ac1745496a">
                      <a:extLst>
                        <a:ext xmlns:a="http://schemas.openxmlformats.org/drawingml/2006/main" uri="{28A0092B-C50C-407E-A947-70E740481C1C}">
                          <a14:useLocalDpi val="0"/>
                        </a:ext>
                      </a:extLst>
                    </a:blip>
                    <a:stretch>
                      <a:fillRect/>
                    </a:stretch>
                  </pic:blipFill>
                  <pic:spPr>
                    <a:xfrm>
                      <a:off x="0" y="0"/>
                      <a:ext cx="1736536" cy="2315382"/>
                    </a:xfrm>
                    <a:prstGeom prst="rect">
                      <a:avLst/>
                    </a:prstGeom>
                  </pic:spPr>
                </pic:pic>
              </a:graphicData>
            </a:graphic>
          </wp:inline>
        </w:drawing>
      </w:r>
    </w:p>
    <w:p w:rsidR="5D4F11D8" w:rsidP="6F191B6F" w:rsidRDefault="5D4F11D8" w14:paraId="0FD6F5E1" w14:textId="13E3E583">
      <w:pPr>
        <w:pStyle w:val="Normal"/>
        <w:spacing w:after="160" w:line="259" w:lineRule="auto"/>
        <w:ind w:left="0" w:firstLine="0"/>
        <w:jc w:val="left"/>
      </w:pPr>
      <w:r w:rsidR="5D4F11D8">
        <w:rPr/>
        <w:t>Fig.1 (Sikes, 2010, pp. 68)                              Fig.2 (Rollins, 20</w:t>
      </w:r>
      <w:r w:rsidR="18B98F4B">
        <w:rPr/>
        <w:t>16)</w:t>
      </w:r>
    </w:p>
    <w:p w:rsidR="6F191B6F" w:rsidP="6F191B6F" w:rsidRDefault="6F191B6F" w14:paraId="158245C7" w14:textId="36F19A53">
      <w:pPr>
        <w:pStyle w:val="Normal"/>
        <w:spacing w:after="160" w:line="259" w:lineRule="auto"/>
        <w:ind w:left="0" w:firstLine="720"/>
        <w:jc w:val="left"/>
        <w:rPr>
          <w:rFonts w:ascii="Arial" w:hAnsi="Arial" w:eastAsia="Arial" w:cs="Arial"/>
          <w:b w:val="0"/>
          <w:bCs w:val="0"/>
          <w:i w:val="0"/>
          <w:iCs w:val="0"/>
          <w:noProof w:val="0"/>
          <w:color w:val="000000" w:themeColor="text1" w:themeTint="FF" w:themeShade="FF"/>
          <w:sz w:val="20"/>
          <w:szCs w:val="20"/>
          <w:lang w:val="en-GB"/>
        </w:rPr>
      </w:pPr>
    </w:p>
    <w:p w:rsidR="6F191B6F" w:rsidP="6F191B6F" w:rsidRDefault="6F191B6F" w14:paraId="5E4BAEFD" w14:textId="2446FB4D">
      <w:pPr>
        <w:pStyle w:val="Normal"/>
        <w:spacing w:after="160" w:line="259" w:lineRule="auto"/>
        <w:ind w:left="0" w:firstLine="720"/>
        <w:jc w:val="left"/>
        <w:rPr>
          <w:rFonts w:ascii="Arial" w:hAnsi="Arial" w:eastAsia="Arial" w:cs="Arial"/>
          <w:b w:val="0"/>
          <w:bCs w:val="0"/>
          <w:i w:val="0"/>
          <w:iCs w:val="0"/>
          <w:noProof w:val="0"/>
          <w:color w:val="000000" w:themeColor="text1" w:themeTint="FF" w:themeShade="FF"/>
          <w:sz w:val="20"/>
          <w:szCs w:val="20"/>
          <w:lang w:val="en-GB"/>
        </w:rPr>
      </w:pPr>
    </w:p>
    <w:p w:rsidR="6F191B6F" w:rsidP="6F191B6F" w:rsidRDefault="6F191B6F" w14:paraId="245558C8" w14:textId="70E24A0F">
      <w:pPr>
        <w:pStyle w:val="Normal"/>
        <w:spacing w:after="160" w:line="259" w:lineRule="auto"/>
        <w:ind w:left="0" w:firstLine="720"/>
        <w:jc w:val="left"/>
        <w:rPr>
          <w:rFonts w:ascii="Arial" w:hAnsi="Arial" w:eastAsia="Arial" w:cs="Arial"/>
          <w:b w:val="0"/>
          <w:bCs w:val="0"/>
          <w:i w:val="0"/>
          <w:iCs w:val="0"/>
          <w:noProof w:val="0"/>
          <w:color w:val="000000" w:themeColor="text1" w:themeTint="FF" w:themeShade="FF"/>
          <w:sz w:val="20"/>
          <w:szCs w:val="20"/>
          <w:lang w:val="en-GB"/>
        </w:rPr>
      </w:pPr>
    </w:p>
    <w:p w:rsidR="6F191B6F" w:rsidP="6F191B6F" w:rsidRDefault="6F191B6F" w14:paraId="5A2258EA" w14:textId="63182A65">
      <w:pPr>
        <w:pStyle w:val="Normal"/>
        <w:spacing w:after="160" w:line="259" w:lineRule="auto"/>
        <w:ind w:left="0" w:firstLine="720"/>
        <w:jc w:val="left"/>
        <w:rPr>
          <w:rFonts w:ascii="Arial" w:hAnsi="Arial" w:eastAsia="Arial" w:cs="Arial"/>
          <w:b w:val="0"/>
          <w:bCs w:val="0"/>
          <w:i w:val="0"/>
          <w:iCs w:val="0"/>
          <w:noProof w:val="0"/>
          <w:color w:val="000000" w:themeColor="text1" w:themeTint="FF" w:themeShade="FF"/>
          <w:sz w:val="20"/>
          <w:szCs w:val="20"/>
          <w:lang w:val="en-GB"/>
        </w:rPr>
      </w:pPr>
    </w:p>
    <w:p w:rsidR="6F191B6F" w:rsidP="6F191B6F" w:rsidRDefault="6F191B6F" w14:paraId="42A5714B" w14:textId="14A88447">
      <w:pPr>
        <w:pStyle w:val="Normal"/>
        <w:spacing w:after="160" w:line="259" w:lineRule="auto"/>
        <w:ind w:left="0" w:firstLine="720"/>
        <w:jc w:val="left"/>
        <w:rPr>
          <w:rFonts w:ascii="Arial" w:hAnsi="Arial" w:eastAsia="Arial" w:cs="Arial"/>
          <w:b w:val="0"/>
          <w:bCs w:val="0"/>
          <w:i w:val="0"/>
          <w:iCs w:val="0"/>
          <w:noProof w:val="0"/>
          <w:color w:val="000000" w:themeColor="text1" w:themeTint="FF" w:themeShade="FF"/>
          <w:sz w:val="20"/>
          <w:szCs w:val="20"/>
          <w:lang w:val="en-GB"/>
        </w:rPr>
      </w:pPr>
    </w:p>
    <w:p w:rsidR="6F191B6F" w:rsidP="6F191B6F" w:rsidRDefault="6F191B6F" w14:paraId="5B04D384" w14:textId="69B5E543">
      <w:pPr>
        <w:pStyle w:val="Normal"/>
        <w:spacing w:after="160" w:line="259" w:lineRule="auto"/>
        <w:ind w:left="0" w:firstLine="720"/>
        <w:jc w:val="left"/>
        <w:rPr>
          <w:rFonts w:ascii="Arial" w:hAnsi="Arial" w:eastAsia="Arial" w:cs="Arial"/>
          <w:b w:val="0"/>
          <w:bCs w:val="0"/>
          <w:i w:val="0"/>
          <w:iCs w:val="0"/>
          <w:noProof w:val="0"/>
          <w:color w:val="000000" w:themeColor="text1" w:themeTint="FF" w:themeShade="FF"/>
          <w:sz w:val="20"/>
          <w:szCs w:val="20"/>
          <w:lang w:val="en-GB"/>
        </w:rPr>
      </w:pPr>
    </w:p>
    <w:p w:rsidR="690579A0" w:rsidP="6F191B6F" w:rsidRDefault="690579A0" w14:paraId="718B54E6" w14:textId="30B426A4">
      <w:pPr>
        <w:pStyle w:val="Normal"/>
        <w:rPr>
          <w:rFonts w:ascii="Arial" w:hAnsi="Arial" w:eastAsia="Arial" w:cs="Arial"/>
          <w:b w:val="0"/>
          <w:bCs w:val="0"/>
          <w:i w:val="0"/>
          <w:iCs w:val="0"/>
          <w:noProof w:val="0"/>
          <w:color w:val="000000" w:themeColor="text1" w:themeTint="FF" w:themeShade="FF"/>
          <w:sz w:val="20"/>
          <w:szCs w:val="20"/>
          <w:u w:val="single"/>
          <w:lang w:val="en-GB"/>
        </w:rPr>
      </w:pPr>
      <w:r w:rsidRPr="6F191B6F" w:rsidR="690579A0">
        <w:rPr>
          <w:rFonts w:ascii="Arial" w:hAnsi="Arial" w:eastAsia="Arial" w:cs="Arial"/>
          <w:b w:val="0"/>
          <w:bCs w:val="0"/>
          <w:i w:val="0"/>
          <w:iCs w:val="0"/>
          <w:noProof w:val="0"/>
          <w:color w:val="000000" w:themeColor="text1" w:themeTint="FF" w:themeShade="FF"/>
          <w:sz w:val="20"/>
          <w:szCs w:val="20"/>
          <w:u w:val="single"/>
          <w:lang w:val="en-GB"/>
        </w:rPr>
        <w:t>Bibliography</w:t>
      </w:r>
      <w:r w:rsidRPr="6F191B6F" w:rsidR="690579A0">
        <w:rPr>
          <w:rFonts w:ascii="Arial" w:hAnsi="Arial" w:eastAsia="Arial" w:cs="Arial"/>
          <w:b w:val="0"/>
          <w:bCs w:val="0"/>
          <w:i w:val="0"/>
          <w:iCs w:val="0"/>
          <w:noProof w:val="0"/>
          <w:color w:val="000000" w:themeColor="text1" w:themeTint="FF" w:themeShade="FF"/>
          <w:sz w:val="20"/>
          <w:szCs w:val="20"/>
          <w:lang w:val="en-GB"/>
        </w:rPr>
        <w:t xml:space="preserve"> </w:t>
      </w:r>
    </w:p>
    <w:p w:rsidR="690579A0" w:rsidP="6F191B6F" w:rsidRDefault="690579A0" w14:paraId="00ACE412" w14:textId="48ED907A">
      <w:pPr>
        <w:pStyle w:val="Normal"/>
      </w:pPr>
      <w:r w:rsidRPr="6F191B6F" w:rsidR="690579A0">
        <w:rPr>
          <w:rFonts w:ascii="Arial" w:hAnsi="Arial" w:eastAsia="Arial" w:cs="Arial"/>
          <w:b w:val="0"/>
          <w:bCs w:val="0"/>
          <w:i w:val="0"/>
          <w:iCs w:val="0"/>
          <w:noProof w:val="0"/>
          <w:color w:val="000000" w:themeColor="text1" w:themeTint="FF" w:themeShade="FF"/>
          <w:sz w:val="20"/>
          <w:szCs w:val="20"/>
          <w:lang w:val="en-GB"/>
        </w:rPr>
        <w:t xml:space="preserve">Davies, S., 1992. Storytelling in Medieval Wales. </w:t>
      </w:r>
      <w:r w:rsidRPr="6F191B6F" w:rsidR="690579A0">
        <w:rPr>
          <w:rFonts w:ascii="Arial" w:hAnsi="Arial" w:eastAsia="Arial" w:cs="Arial"/>
          <w:b w:val="0"/>
          <w:bCs w:val="0"/>
          <w:i w:val="1"/>
          <w:iCs w:val="1"/>
          <w:noProof w:val="0"/>
          <w:color w:val="000000" w:themeColor="text1" w:themeTint="FF" w:themeShade="FF"/>
          <w:sz w:val="20"/>
          <w:szCs w:val="20"/>
          <w:lang w:val="en-GB"/>
        </w:rPr>
        <w:t>Oral Tradition</w:t>
      </w:r>
      <w:r w:rsidRPr="6F191B6F" w:rsidR="690579A0">
        <w:rPr>
          <w:rFonts w:ascii="Arial" w:hAnsi="Arial" w:eastAsia="Arial" w:cs="Arial"/>
          <w:b w:val="0"/>
          <w:bCs w:val="0"/>
          <w:i w:val="0"/>
          <w:iCs w:val="0"/>
          <w:noProof w:val="0"/>
          <w:color w:val="000000" w:themeColor="text1" w:themeTint="FF" w:themeShade="FF"/>
          <w:sz w:val="20"/>
          <w:szCs w:val="20"/>
          <w:lang w:val="en-GB"/>
        </w:rPr>
        <w:t xml:space="preserve">, [online] 7(2). Available at: &lt;https://mospace.umsystem.edu/xmlui/bitstream/handle/10355/64600/OralTradition7-2-Davies.pdf?sequence=1&amp;isAllowed=y&gt;. </w:t>
      </w:r>
    </w:p>
    <w:p w:rsidR="690579A0" w:rsidP="6F191B6F" w:rsidRDefault="690579A0" w14:paraId="6D6C8E86" w14:textId="23DBB254">
      <w:pPr>
        <w:pStyle w:val="Normal"/>
      </w:pPr>
      <w:proofErr w:type="spellStart"/>
      <w:r w:rsidRPr="6F191B6F" w:rsidR="690579A0">
        <w:rPr>
          <w:rFonts w:ascii="Arial" w:hAnsi="Arial" w:eastAsia="Arial" w:cs="Arial"/>
          <w:b w:val="0"/>
          <w:bCs w:val="0"/>
          <w:i w:val="0"/>
          <w:iCs w:val="0"/>
          <w:noProof w:val="0"/>
          <w:color w:val="000000" w:themeColor="text1" w:themeTint="FF" w:themeShade="FF"/>
          <w:sz w:val="20"/>
          <w:szCs w:val="20"/>
          <w:lang w:val="en-GB"/>
        </w:rPr>
        <w:t>Hartnoll</w:t>
      </w:r>
      <w:proofErr w:type="spellEnd"/>
      <w:r w:rsidRPr="6F191B6F" w:rsidR="690579A0">
        <w:rPr>
          <w:rFonts w:ascii="Arial" w:hAnsi="Arial" w:eastAsia="Arial" w:cs="Arial"/>
          <w:b w:val="0"/>
          <w:bCs w:val="0"/>
          <w:i w:val="0"/>
          <w:iCs w:val="0"/>
          <w:noProof w:val="0"/>
          <w:color w:val="000000" w:themeColor="text1" w:themeTint="FF" w:themeShade="FF"/>
          <w:sz w:val="20"/>
          <w:szCs w:val="20"/>
          <w:lang w:val="en-GB"/>
        </w:rPr>
        <w:t xml:space="preserve">, P. and Found, P., 2003. </w:t>
      </w:r>
      <w:r w:rsidRPr="6F191B6F" w:rsidR="690579A0">
        <w:rPr>
          <w:rFonts w:ascii="Arial" w:hAnsi="Arial" w:eastAsia="Arial" w:cs="Arial"/>
          <w:b w:val="0"/>
          <w:bCs w:val="0"/>
          <w:i w:val="1"/>
          <w:iCs w:val="1"/>
          <w:noProof w:val="0"/>
          <w:color w:val="000000" w:themeColor="text1" w:themeTint="FF" w:themeShade="FF"/>
          <w:sz w:val="20"/>
          <w:szCs w:val="20"/>
          <w:lang w:val="en-GB"/>
        </w:rPr>
        <w:t xml:space="preserve">The Concise Oxford Companion </w:t>
      </w:r>
      <w:proofErr w:type="gramStart"/>
      <w:r w:rsidRPr="6F191B6F" w:rsidR="690579A0">
        <w:rPr>
          <w:rFonts w:ascii="Arial" w:hAnsi="Arial" w:eastAsia="Arial" w:cs="Arial"/>
          <w:b w:val="0"/>
          <w:bCs w:val="0"/>
          <w:i w:val="1"/>
          <w:iCs w:val="1"/>
          <w:noProof w:val="0"/>
          <w:color w:val="000000" w:themeColor="text1" w:themeTint="FF" w:themeShade="FF"/>
          <w:sz w:val="20"/>
          <w:szCs w:val="20"/>
          <w:lang w:val="en-GB"/>
        </w:rPr>
        <w:t>To</w:t>
      </w:r>
      <w:proofErr w:type="gramEnd"/>
      <w:r w:rsidRPr="6F191B6F" w:rsidR="690579A0">
        <w:rPr>
          <w:rFonts w:ascii="Arial" w:hAnsi="Arial" w:eastAsia="Arial" w:cs="Arial"/>
          <w:b w:val="0"/>
          <w:bCs w:val="0"/>
          <w:i w:val="1"/>
          <w:iCs w:val="1"/>
          <w:noProof w:val="0"/>
          <w:color w:val="000000" w:themeColor="text1" w:themeTint="FF" w:themeShade="FF"/>
          <w:sz w:val="20"/>
          <w:szCs w:val="20"/>
          <w:lang w:val="en-GB"/>
        </w:rPr>
        <w:t xml:space="preserve"> </w:t>
      </w:r>
      <w:proofErr w:type="gramStart"/>
      <w:r w:rsidRPr="6F191B6F" w:rsidR="690579A0">
        <w:rPr>
          <w:rFonts w:ascii="Arial" w:hAnsi="Arial" w:eastAsia="Arial" w:cs="Arial"/>
          <w:b w:val="0"/>
          <w:bCs w:val="0"/>
          <w:i w:val="1"/>
          <w:iCs w:val="1"/>
          <w:noProof w:val="0"/>
          <w:color w:val="000000" w:themeColor="text1" w:themeTint="FF" w:themeShade="FF"/>
          <w:sz w:val="20"/>
          <w:szCs w:val="20"/>
          <w:lang w:val="en-GB"/>
        </w:rPr>
        <w:t>The</w:t>
      </w:r>
      <w:proofErr w:type="gramEnd"/>
      <w:r w:rsidRPr="6F191B6F" w:rsidR="690579A0">
        <w:rPr>
          <w:rFonts w:ascii="Arial" w:hAnsi="Arial" w:eastAsia="Arial" w:cs="Arial"/>
          <w:b w:val="0"/>
          <w:bCs w:val="0"/>
          <w:i w:val="1"/>
          <w:iCs w:val="1"/>
          <w:noProof w:val="0"/>
          <w:color w:val="000000" w:themeColor="text1" w:themeTint="FF" w:themeShade="FF"/>
          <w:sz w:val="20"/>
          <w:szCs w:val="20"/>
          <w:lang w:val="en-GB"/>
        </w:rPr>
        <w:t xml:space="preserve"> Theatre</w:t>
      </w:r>
      <w:r w:rsidRPr="6F191B6F" w:rsidR="690579A0">
        <w:rPr>
          <w:rFonts w:ascii="Arial" w:hAnsi="Arial" w:eastAsia="Arial" w:cs="Arial"/>
          <w:b w:val="0"/>
          <w:bCs w:val="0"/>
          <w:i w:val="0"/>
          <w:iCs w:val="0"/>
          <w:noProof w:val="0"/>
          <w:color w:val="000000" w:themeColor="text1" w:themeTint="FF" w:themeShade="FF"/>
          <w:sz w:val="20"/>
          <w:szCs w:val="20"/>
          <w:lang w:val="en-GB"/>
        </w:rPr>
        <w:t xml:space="preserve">. 2nd ed. [Oxford]: Oxford University Press. </w:t>
      </w:r>
      <w:r w:rsidRPr="6F191B6F" w:rsidR="33F35978">
        <w:rPr>
          <w:rFonts w:ascii="Arial" w:hAnsi="Arial" w:eastAsia="Arial" w:cs="Arial"/>
          <w:b w:val="0"/>
          <w:bCs w:val="0"/>
          <w:i w:val="0"/>
          <w:iCs w:val="0"/>
          <w:noProof w:val="0"/>
          <w:color w:val="000000" w:themeColor="text1" w:themeTint="FF" w:themeShade="FF"/>
          <w:sz w:val="20"/>
          <w:szCs w:val="20"/>
          <w:lang w:val="en-GB"/>
        </w:rPr>
        <w:t>Available at: &lt;</w:t>
      </w:r>
      <w:r w:rsidRPr="6F191B6F" w:rsidR="143030FB">
        <w:rPr>
          <w:rFonts w:ascii="Arial" w:hAnsi="Arial" w:eastAsia="Arial" w:cs="Arial"/>
          <w:b w:val="0"/>
          <w:bCs w:val="0"/>
          <w:i w:val="0"/>
          <w:iCs w:val="0"/>
          <w:noProof w:val="0"/>
          <w:color w:val="000000" w:themeColor="text1" w:themeTint="FF" w:themeShade="FF"/>
          <w:sz w:val="20"/>
          <w:szCs w:val="20"/>
          <w:lang w:val="en-GB"/>
        </w:rPr>
        <w:t>https://www.oxfordreference.com/view/10.1093/acref/9780192825742.001.0001/acref-9780192825742-e-2771?rskey=1e484p&amp;result=8&gt;</w:t>
      </w:r>
    </w:p>
    <w:p w:rsidR="690579A0" w:rsidP="6F191B6F" w:rsidRDefault="690579A0" w14:paraId="6A778F79" w14:textId="6F0FACF8">
      <w:pPr>
        <w:pStyle w:val="Normal"/>
      </w:pPr>
      <w:r w:rsidRPr="6F191B6F" w:rsidR="690579A0">
        <w:rPr>
          <w:rFonts w:ascii="Arial" w:hAnsi="Arial" w:eastAsia="Arial" w:cs="Arial"/>
          <w:b w:val="0"/>
          <w:bCs w:val="0"/>
          <w:i w:val="0"/>
          <w:iCs w:val="0"/>
          <w:noProof w:val="0"/>
          <w:color w:val="000000" w:themeColor="text1" w:themeTint="FF" w:themeShade="FF"/>
          <w:sz w:val="20"/>
          <w:szCs w:val="20"/>
          <w:lang w:val="en-GB"/>
        </w:rPr>
        <w:t xml:space="preserve">Jones, T., 1989. </w:t>
      </w:r>
      <w:proofErr w:type="spellStart"/>
      <w:r w:rsidRPr="6F191B6F" w:rsidR="690579A0">
        <w:rPr>
          <w:rFonts w:ascii="Arial" w:hAnsi="Arial" w:eastAsia="Arial" w:cs="Arial"/>
          <w:b w:val="0"/>
          <w:bCs w:val="0"/>
          <w:i w:val="1"/>
          <w:iCs w:val="1"/>
          <w:noProof w:val="0"/>
          <w:color w:val="000000" w:themeColor="text1" w:themeTint="FF" w:themeShade="FF"/>
          <w:sz w:val="20"/>
          <w:szCs w:val="20"/>
          <w:lang w:val="en-GB"/>
        </w:rPr>
        <w:t>Lleuad</w:t>
      </w:r>
      <w:proofErr w:type="spellEnd"/>
      <w:r w:rsidRPr="6F191B6F" w:rsidR="690579A0">
        <w:rPr>
          <w:rFonts w:ascii="Arial" w:hAnsi="Arial" w:eastAsia="Arial" w:cs="Arial"/>
          <w:b w:val="0"/>
          <w:bCs w:val="0"/>
          <w:i w:val="1"/>
          <w:iCs w:val="1"/>
          <w:noProof w:val="0"/>
          <w:color w:val="000000" w:themeColor="text1" w:themeTint="FF" w:themeShade="FF"/>
          <w:sz w:val="20"/>
          <w:szCs w:val="20"/>
          <w:lang w:val="en-GB"/>
        </w:rPr>
        <w:t xml:space="preserve"> </w:t>
      </w:r>
      <w:proofErr w:type="spellStart"/>
      <w:r w:rsidRPr="6F191B6F" w:rsidR="690579A0">
        <w:rPr>
          <w:rFonts w:ascii="Arial" w:hAnsi="Arial" w:eastAsia="Arial" w:cs="Arial"/>
          <w:b w:val="0"/>
          <w:bCs w:val="0"/>
          <w:i w:val="1"/>
          <w:iCs w:val="1"/>
          <w:noProof w:val="0"/>
          <w:color w:val="000000" w:themeColor="text1" w:themeTint="FF" w:themeShade="FF"/>
          <w:sz w:val="20"/>
          <w:szCs w:val="20"/>
          <w:lang w:val="en-GB"/>
        </w:rPr>
        <w:t>Yn</w:t>
      </w:r>
      <w:proofErr w:type="spellEnd"/>
      <w:r w:rsidRPr="6F191B6F" w:rsidR="690579A0">
        <w:rPr>
          <w:rFonts w:ascii="Arial" w:hAnsi="Arial" w:eastAsia="Arial" w:cs="Arial"/>
          <w:b w:val="0"/>
          <w:bCs w:val="0"/>
          <w:i w:val="1"/>
          <w:iCs w:val="1"/>
          <w:noProof w:val="0"/>
          <w:color w:val="000000" w:themeColor="text1" w:themeTint="FF" w:themeShade="FF"/>
          <w:sz w:val="20"/>
          <w:szCs w:val="20"/>
          <w:lang w:val="en-GB"/>
        </w:rPr>
        <w:t xml:space="preserve"> Olau</w:t>
      </w:r>
      <w:r w:rsidRPr="6F191B6F" w:rsidR="690579A0">
        <w:rPr>
          <w:rFonts w:ascii="Arial" w:hAnsi="Arial" w:eastAsia="Arial" w:cs="Arial"/>
          <w:b w:val="0"/>
          <w:bCs w:val="0"/>
          <w:i w:val="0"/>
          <w:iCs w:val="0"/>
          <w:noProof w:val="0"/>
          <w:color w:val="000000" w:themeColor="text1" w:themeTint="FF" w:themeShade="FF"/>
          <w:sz w:val="20"/>
          <w:szCs w:val="20"/>
          <w:lang w:val="en-GB"/>
        </w:rPr>
        <w:t xml:space="preserve">. Llandysul, Dyfed: </w:t>
      </w:r>
      <w:proofErr w:type="spellStart"/>
      <w:r w:rsidRPr="6F191B6F" w:rsidR="690579A0">
        <w:rPr>
          <w:rFonts w:ascii="Arial" w:hAnsi="Arial" w:eastAsia="Arial" w:cs="Arial"/>
          <w:b w:val="0"/>
          <w:bCs w:val="0"/>
          <w:i w:val="0"/>
          <w:iCs w:val="0"/>
          <w:noProof w:val="0"/>
          <w:color w:val="000000" w:themeColor="text1" w:themeTint="FF" w:themeShade="FF"/>
          <w:sz w:val="20"/>
          <w:szCs w:val="20"/>
          <w:lang w:val="en-GB"/>
        </w:rPr>
        <w:t>Gwasg</w:t>
      </w:r>
      <w:proofErr w:type="spellEnd"/>
      <w:r w:rsidRPr="6F191B6F" w:rsidR="690579A0">
        <w:rPr>
          <w:rFonts w:ascii="Arial" w:hAnsi="Arial" w:eastAsia="Arial" w:cs="Arial"/>
          <w:b w:val="0"/>
          <w:bCs w:val="0"/>
          <w:i w:val="0"/>
          <w:iCs w:val="0"/>
          <w:noProof w:val="0"/>
          <w:color w:val="000000" w:themeColor="text1" w:themeTint="FF" w:themeShade="FF"/>
          <w:sz w:val="20"/>
          <w:szCs w:val="20"/>
          <w:lang w:val="en-GB"/>
        </w:rPr>
        <w:t xml:space="preserve"> Gomer, pp.59-66. </w:t>
      </w:r>
    </w:p>
    <w:p w:rsidR="690579A0" w:rsidP="6F191B6F" w:rsidRDefault="690579A0" w14:paraId="7FF77D5E" w14:textId="2EABD6AC">
      <w:pPr>
        <w:pStyle w:val="Normal"/>
      </w:pPr>
      <w:r w:rsidRPr="6F191B6F" w:rsidR="690579A0">
        <w:rPr>
          <w:rFonts w:ascii="Arial" w:hAnsi="Arial" w:eastAsia="Arial" w:cs="Arial"/>
          <w:b w:val="0"/>
          <w:bCs w:val="0"/>
          <w:i w:val="0"/>
          <w:iCs w:val="0"/>
          <w:noProof w:val="0"/>
          <w:color w:val="000000" w:themeColor="text1" w:themeTint="FF" w:themeShade="FF"/>
          <w:sz w:val="20"/>
          <w:szCs w:val="20"/>
          <w:lang w:val="en-GB"/>
        </w:rPr>
        <w:t xml:space="preserve">Kidd, S., 2005. </w:t>
      </w:r>
      <w:r w:rsidRPr="6F191B6F" w:rsidR="690579A0">
        <w:rPr>
          <w:rFonts w:ascii="Arial" w:hAnsi="Arial" w:eastAsia="Arial" w:cs="Arial"/>
          <w:b w:val="0"/>
          <w:bCs w:val="0"/>
          <w:i w:val="1"/>
          <w:iCs w:val="1"/>
          <w:noProof w:val="0"/>
          <w:color w:val="000000" w:themeColor="text1" w:themeTint="FF" w:themeShade="FF"/>
          <w:sz w:val="20"/>
          <w:szCs w:val="20"/>
          <w:lang w:val="en-GB"/>
        </w:rPr>
        <w:t xml:space="preserve">The Secret Life </w:t>
      </w:r>
      <w:proofErr w:type="gramStart"/>
      <w:r w:rsidRPr="6F191B6F" w:rsidR="690579A0">
        <w:rPr>
          <w:rFonts w:ascii="Arial" w:hAnsi="Arial" w:eastAsia="Arial" w:cs="Arial"/>
          <w:b w:val="0"/>
          <w:bCs w:val="0"/>
          <w:i w:val="1"/>
          <w:iCs w:val="1"/>
          <w:noProof w:val="0"/>
          <w:color w:val="000000" w:themeColor="text1" w:themeTint="FF" w:themeShade="FF"/>
          <w:sz w:val="20"/>
          <w:szCs w:val="20"/>
          <w:lang w:val="en-GB"/>
        </w:rPr>
        <w:t>Of</w:t>
      </w:r>
      <w:proofErr w:type="gramEnd"/>
      <w:r w:rsidRPr="6F191B6F" w:rsidR="690579A0">
        <w:rPr>
          <w:rFonts w:ascii="Arial" w:hAnsi="Arial" w:eastAsia="Arial" w:cs="Arial"/>
          <w:b w:val="0"/>
          <w:bCs w:val="0"/>
          <w:i w:val="1"/>
          <w:iCs w:val="1"/>
          <w:noProof w:val="0"/>
          <w:color w:val="000000" w:themeColor="text1" w:themeTint="FF" w:themeShade="FF"/>
          <w:sz w:val="20"/>
          <w:szCs w:val="20"/>
          <w:lang w:val="en-GB"/>
        </w:rPr>
        <w:t xml:space="preserve"> Bees</w:t>
      </w:r>
      <w:r w:rsidRPr="6F191B6F" w:rsidR="690579A0">
        <w:rPr>
          <w:rFonts w:ascii="Arial" w:hAnsi="Arial" w:eastAsia="Arial" w:cs="Arial"/>
          <w:b w:val="0"/>
          <w:bCs w:val="0"/>
          <w:i w:val="0"/>
          <w:iCs w:val="0"/>
          <w:noProof w:val="0"/>
          <w:color w:val="000000" w:themeColor="text1" w:themeTint="FF" w:themeShade="FF"/>
          <w:sz w:val="20"/>
          <w:szCs w:val="20"/>
          <w:lang w:val="en-GB"/>
        </w:rPr>
        <w:t xml:space="preserve">. New York: Penguin, p.107. </w:t>
      </w:r>
    </w:p>
    <w:p w:rsidR="690579A0" w:rsidP="6F191B6F" w:rsidRDefault="690579A0" w14:paraId="3E022CAA" w14:textId="2F49EAEA">
      <w:pPr>
        <w:pStyle w:val="Normal"/>
      </w:pPr>
      <w:r w:rsidRPr="6F191B6F" w:rsidR="690579A0">
        <w:rPr>
          <w:rFonts w:ascii="Arial" w:hAnsi="Arial" w:eastAsia="Arial" w:cs="Arial"/>
          <w:b w:val="0"/>
          <w:bCs w:val="0"/>
          <w:i w:val="0"/>
          <w:iCs w:val="0"/>
          <w:noProof w:val="0"/>
          <w:color w:val="000000" w:themeColor="text1" w:themeTint="FF" w:themeShade="FF"/>
          <w:sz w:val="20"/>
          <w:szCs w:val="20"/>
          <w:lang w:val="en-GB"/>
        </w:rPr>
        <w:t xml:space="preserve">Rollins, A., 2016. </w:t>
      </w:r>
      <w:r w:rsidRPr="6F191B6F" w:rsidR="690579A0">
        <w:rPr>
          <w:rFonts w:ascii="Arial" w:hAnsi="Arial" w:eastAsia="Arial" w:cs="Arial"/>
          <w:b w:val="0"/>
          <w:bCs w:val="0"/>
          <w:i w:val="1"/>
          <w:iCs w:val="1"/>
          <w:noProof w:val="0"/>
          <w:color w:val="000000" w:themeColor="text1" w:themeTint="FF" w:themeShade="FF"/>
          <w:sz w:val="20"/>
          <w:szCs w:val="20"/>
          <w:lang w:val="en-GB"/>
        </w:rPr>
        <w:t xml:space="preserve">Chinese Shadow Puppet – In </w:t>
      </w:r>
      <w:proofErr w:type="gramStart"/>
      <w:r w:rsidRPr="6F191B6F" w:rsidR="690579A0">
        <w:rPr>
          <w:rFonts w:ascii="Arial" w:hAnsi="Arial" w:eastAsia="Arial" w:cs="Arial"/>
          <w:b w:val="0"/>
          <w:bCs w:val="0"/>
          <w:i w:val="1"/>
          <w:iCs w:val="1"/>
          <w:noProof w:val="0"/>
          <w:color w:val="000000" w:themeColor="text1" w:themeTint="FF" w:themeShade="FF"/>
          <w:sz w:val="20"/>
          <w:szCs w:val="20"/>
          <w:lang w:val="en-GB"/>
        </w:rPr>
        <w:t>The</w:t>
      </w:r>
      <w:proofErr w:type="gramEnd"/>
      <w:r w:rsidRPr="6F191B6F" w:rsidR="690579A0">
        <w:rPr>
          <w:rFonts w:ascii="Arial" w:hAnsi="Arial" w:eastAsia="Arial" w:cs="Arial"/>
          <w:b w:val="0"/>
          <w:bCs w:val="0"/>
          <w:i w:val="1"/>
          <w:iCs w:val="1"/>
          <w:noProof w:val="0"/>
          <w:color w:val="000000" w:themeColor="text1" w:themeTint="FF" w:themeShade="FF"/>
          <w:sz w:val="20"/>
          <w:szCs w:val="20"/>
          <w:lang w:val="en-GB"/>
        </w:rPr>
        <w:t xml:space="preserve"> Dark Again</w:t>
      </w:r>
      <w:r w:rsidRPr="6F191B6F" w:rsidR="690579A0">
        <w:rPr>
          <w:rFonts w:ascii="Arial" w:hAnsi="Arial" w:eastAsia="Arial" w:cs="Arial"/>
          <w:b w:val="0"/>
          <w:bCs w:val="0"/>
          <w:i w:val="0"/>
          <w:iCs w:val="0"/>
          <w:noProof w:val="0"/>
          <w:color w:val="000000" w:themeColor="text1" w:themeTint="FF" w:themeShade="FF"/>
          <w:sz w:val="20"/>
          <w:szCs w:val="20"/>
          <w:lang w:val="en-GB"/>
        </w:rPr>
        <w:t xml:space="preserve">. [online] In the Dark Again. Available at: &lt;https://annierollins.wordpress.com/tag/chinese-shadow-puppet/&gt;  </w:t>
      </w:r>
    </w:p>
    <w:p w:rsidR="690579A0" w:rsidP="6F191B6F" w:rsidRDefault="690579A0" w14:paraId="4CDFCD97" w14:textId="7FDECCCF">
      <w:pPr>
        <w:pStyle w:val="Normal"/>
      </w:pPr>
      <w:r w:rsidRPr="6F191B6F" w:rsidR="690579A0">
        <w:rPr>
          <w:rFonts w:ascii="Arial" w:hAnsi="Arial" w:eastAsia="Arial" w:cs="Arial"/>
          <w:b w:val="0"/>
          <w:bCs w:val="0"/>
          <w:i w:val="0"/>
          <w:iCs w:val="0"/>
          <w:noProof w:val="0"/>
          <w:color w:val="000000" w:themeColor="text1" w:themeTint="FF" w:themeShade="FF"/>
          <w:sz w:val="20"/>
          <w:szCs w:val="20"/>
          <w:lang w:val="en-GB"/>
        </w:rPr>
        <w:t>Sikes, W., 2010.</w:t>
      </w:r>
      <w:r w:rsidRPr="6F191B6F" w:rsidR="690579A0">
        <w:rPr>
          <w:rFonts w:ascii="Arial" w:hAnsi="Arial" w:eastAsia="Arial" w:cs="Arial"/>
          <w:b w:val="0"/>
          <w:bCs w:val="0"/>
          <w:i w:val="1"/>
          <w:iCs w:val="1"/>
          <w:noProof w:val="0"/>
          <w:color w:val="000000" w:themeColor="text1" w:themeTint="FF" w:themeShade="FF"/>
          <w:sz w:val="20"/>
          <w:szCs w:val="20"/>
          <w:lang w:val="en-GB"/>
        </w:rPr>
        <w:t xml:space="preserve"> British Goblins</w:t>
      </w:r>
      <w:r w:rsidRPr="6F191B6F" w:rsidR="690579A0">
        <w:rPr>
          <w:rFonts w:ascii="Arial" w:hAnsi="Arial" w:eastAsia="Arial" w:cs="Arial"/>
          <w:b w:val="0"/>
          <w:bCs w:val="0"/>
          <w:i w:val="0"/>
          <w:iCs w:val="0"/>
          <w:noProof w:val="0"/>
          <w:color w:val="000000" w:themeColor="text1" w:themeTint="FF" w:themeShade="FF"/>
          <w:sz w:val="20"/>
          <w:szCs w:val="20"/>
          <w:lang w:val="en-GB"/>
        </w:rPr>
        <w:t xml:space="preserve">. Glastonbury: Lost Library, pp.12-48. </w:t>
      </w:r>
    </w:p>
    <w:p w:rsidR="1517679E" w:rsidP="6F191B6F" w:rsidRDefault="1517679E" w14:paraId="2A46F4D7" w14:textId="0DFD9632">
      <w:pPr>
        <w:pStyle w:val="Normal"/>
      </w:pPr>
      <w:r w:rsidRPr="6F191B6F" w:rsidR="1517679E">
        <w:rPr>
          <w:rFonts w:ascii="Calibri" w:hAnsi="Calibri" w:eastAsia="Calibri" w:cs="Calibri"/>
          <w:b w:val="0"/>
          <w:bCs w:val="0"/>
          <w:i w:val="0"/>
          <w:iCs w:val="0"/>
          <w:noProof w:val="0"/>
          <w:color w:val="000000" w:themeColor="text1" w:themeTint="FF" w:themeShade="FF"/>
          <w:sz w:val="22"/>
          <w:szCs w:val="22"/>
          <w:lang w:val="en-US"/>
        </w:rPr>
        <w:t>Sikes. W. 2010,</w:t>
      </w:r>
      <w:r w:rsidRPr="6F191B6F" w:rsidR="1517679E">
        <w:rPr>
          <w:rFonts w:ascii="Calibri" w:hAnsi="Calibri" w:eastAsia="Calibri" w:cs="Calibri"/>
          <w:b w:val="0"/>
          <w:bCs w:val="0"/>
          <w:i w:val="1"/>
          <w:iCs w:val="1"/>
          <w:noProof w:val="0"/>
          <w:color w:val="000000" w:themeColor="text1" w:themeTint="FF" w:themeShade="FF"/>
          <w:sz w:val="22"/>
          <w:szCs w:val="22"/>
          <w:lang w:val="en-US"/>
        </w:rPr>
        <w:t xml:space="preserve"> British Goblins, </w:t>
      </w:r>
      <w:r w:rsidRPr="6F191B6F" w:rsidR="1517679E">
        <w:rPr>
          <w:rFonts w:ascii="Calibri" w:hAnsi="Calibri" w:eastAsia="Calibri" w:cs="Calibri"/>
          <w:b w:val="0"/>
          <w:bCs w:val="0"/>
          <w:i w:val="0"/>
          <w:iCs w:val="0"/>
          <w:noProof w:val="0"/>
          <w:color w:val="000000" w:themeColor="text1" w:themeTint="FF" w:themeShade="FF"/>
          <w:sz w:val="22"/>
          <w:szCs w:val="22"/>
          <w:lang w:val="en-US"/>
        </w:rPr>
        <w:t>Glastonbury: Lost Library, pp. 68, illus.</w:t>
      </w:r>
    </w:p>
    <w:p w:rsidR="690579A0" w:rsidP="6F191B6F" w:rsidRDefault="690579A0" w14:paraId="3854FF90" w14:textId="7C7D744A">
      <w:pPr>
        <w:pStyle w:val="Normal"/>
      </w:pPr>
      <w:r w:rsidRPr="6F191B6F" w:rsidR="690579A0">
        <w:rPr>
          <w:rFonts w:ascii="Arial" w:hAnsi="Arial" w:eastAsia="Arial" w:cs="Arial"/>
          <w:b w:val="0"/>
          <w:bCs w:val="0"/>
          <w:i w:val="0"/>
          <w:iCs w:val="0"/>
          <w:noProof w:val="0"/>
          <w:color w:val="000000" w:themeColor="text1" w:themeTint="FF" w:themeShade="FF"/>
          <w:sz w:val="20"/>
          <w:szCs w:val="20"/>
          <w:lang w:val="en-GB"/>
        </w:rPr>
        <w:t xml:space="preserve">Staples, T., 2015. Reiniger, Lotte (1899–1981). In: J. Zipes, ed., </w:t>
      </w:r>
      <w:r w:rsidRPr="6F191B6F" w:rsidR="690579A0">
        <w:rPr>
          <w:rFonts w:ascii="Arial" w:hAnsi="Arial" w:eastAsia="Arial" w:cs="Arial"/>
          <w:b w:val="0"/>
          <w:bCs w:val="0"/>
          <w:i w:val="1"/>
          <w:iCs w:val="1"/>
          <w:noProof w:val="0"/>
          <w:color w:val="000000" w:themeColor="text1" w:themeTint="FF" w:themeShade="FF"/>
          <w:sz w:val="20"/>
          <w:szCs w:val="20"/>
          <w:lang w:val="en-GB"/>
        </w:rPr>
        <w:t>The Oxford Companion to Fairy Tales</w:t>
      </w:r>
      <w:r w:rsidRPr="6F191B6F" w:rsidR="690579A0">
        <w:rPr>
          <w:rFonts w:ascii="Arial" w:hAnsi="Arial" w:eastAsia="Arial" w:cs="Arial"/>
          <w:b w:val="0"/>
          <w:bCs w:val="0"/>
          <w:i w:val="0"/>
          <w:iCs w:val="0"/>
          <w:noProof w:val="0"/>
          <w:color w:val="000000" w:themeColor="text1" w:themeTint="FF" w:themeShade="FF"/>
          <w:sz w:val="20"/>
          <w:szCs w:val="20"/>
          <w:lang w:val="en-GB"/>
        </w:rPr>
        <w:t xml:space="preserve">, 2nd ed. [online] Oxford University Press. Available at: &lt;https://www.oxfordreference.com/view/10.1093/acref/9780199689828.001.0001/acref-9780199689828-e-646?rskey=aNocMB&amp;result=789&gt; </w:t>
      </w:r>
    </w:p>
    <w:p w:rsidR="690579A0" w:rsidP="6F191B6F" w:rsidRDefault="690579A0" w14:paraId="7FC1AD03" w14:textId="692291EF">
      <w:pPr>
        <w:pStyle w:val="Normal"/>
      </w:pPr>
      <w:r w:rsidRPr="6F191B6F" w:rsidR="690579A0">
        <w:rPr>
          <w:rFonts w:ascii="Arial" w:hAnsi="Arial" w:eastAsia="Arial" w:cs="Arial"/>
          <w:b w:val="0"/>
          <w:bCs w:val="0"/>
          <w:i w:val="1"/>
          <w:iCs w:val="1"/>
          <w:noProof w:val="0"/>
          <w:color w:val="000000" w:themeColor="text1" w:themeTint="FF" w:themeShade="FF"/>
          <w:sz w:val="20"/>
          <w:szCs w:val="20"/>
          <w:lang w:val="en-GB"/>
        </w:rPr>
        <w:t>The Double Life of Veronique</w:t>
      </w:r>
      <w:r w:rsidRPr="6F191B6F" w:rsidR="690579A0">
        <w:rPr>
          <w:rFonts w:ascii="Arial" w:hAnsi="Arial" w:eastAsia="Arial" w:cs="Arial"/>
          <w:b w:val="0"/>
          <w:bCs w:val="0"/>
          <w:i w:val="0"/>
          <w:iCs w:val="0"/>
          <w:noProof w:val="0"/>
          <w:color w:val="000000" w:themeColor="text1" w:themeTint="FF" w:themeShade="FF"/>
          <w:sz w:val="20"/>
          <w:szCs w:val="20"/>
          <w:lang w:val="en-GB"/>
        </w:rPr>
        <w:t xml:space="preserve">. 1991. [film] Directed by K. </w:t>
      </w:r>
      <w:proofErr w:type="spellStart"/>
      <w:r w:rsidRPr="6F191B6F" w:rsidR="690579A0">
        <w:rPr>
          <w:rFonts w:ascii="Arial" w:hAnsi="Arial" w:eastAsia="Arial" w:cs="Arial"/>
          <w:b w:val="0"/>
          <w:bCs w:val="0"/>
          <w:i w:val="0"/>
          <w:iCs w:val="0"/>
          <w:noProof w:val="0"/>
          <w:color w:val="000000" w:themeColor="text1" w:themeTint="FF" w:themeShade="FF"/>
          <w:sz w:val="20"/>
          <w:szCs w:val="20"/>
          <w:lang w:val="en-GB"/>
        </w:rPr>
        <w:t>Kieślowski</w:t>
      </w:r>
      <w:proofErr w:type="spellEnd"/>
      <w:r w:rsidRPr="6F191B6F" w:rsidR="690579A0">
        <w:rPr>
          <w:rFonts w:ascii="Arial" w:hAnsi="Arial" w:eastAsia="Arial" w:cs="Arial"/>
          <w:b w:val="0"/>
          <w:bCs w:val="0"/>
          <w:i w:val="0"/>
          <w:iCs w:val="0"/>
          <w:noProof w:val="0"/>
          <w:color w:val="000000" w:themeColor="text1" w:themeTint="FF" w:themeShade="FF"/>
          <w:sz w:val="20"/>
          <w:szCs w:val="20"/>
          <w:lang w:val="en-GB"/>
        </w:rPr>
        <w:t xml:space="preserve">. France: </w:t>
      </w:r>
      <w:proofErr w:type="spellStart"/>
      <w:r w:rsidRPr="6F191B6F" w:rsidR="690579A0">
        <w:rPr>
          <w:rFonts w:ascii="Arial" w:hAnsi="Arial" w:eastAsia="Arial" w:cs="Arial"/>
          <w:b w:val="0"/>
          <w:bCs w:val="0"/>
          <w:i w:val="0"/>
          <w:iCs w:val="0"/>
          <w:noProof w:val="0"/>
          <w:color w:val="000000" w:themeColor="text1" w:themeTint="FF" w:themeShade="FF"/>
          <w:sz w:val="20"/>
          <w:szCs w:val="20"/>
          <w:lang w:val="en-GB"/>
        </w:rPr>
        <w:t>Sidéral</w:t>
      </w:r>
      <w:proofErr w:type="spellEnd"/>
      <w:r w:rsidRPr="6F191B6F" w:rsidR="690579A0">
        <w:rPr>
          <w:rFonts w:ascii="Arial" w:hAnsi="Arial" w:eastAsia="Arial" w:cs="Arial"/>
          <w:b w:val="0"/>
          <w:bCs w:val="0"/>
          <w:i w:val="0"/>
          <w:iCs w:val="0"/>
          <w:noProof w:val="0"/>
          <w:color w:val="000000" w:themeColor="text1" w:themeTint="FF" w:themeShade="FF"/>
          <w:sz w:val="20"/>
          <w:szCs w:val="20"/>
          <w:lang w:val="en-GB"/>
        </w:rPr>
        <w:t xml:space="preserve"> Productions.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E6D91BB"/>
  <w15:docId w15:val="{58ee3d6e-019c-4ea0-81f5-0b4b56363990}"/>
  <w:rsids>
    <w:rsidRoot w:val="3E6D91BB"/>
    <w:rsid w:val="0072028E"/>
    <w:rsid w:val="00B84A1E"/>
    <w:rsid w:val="0221F994"/>
    <w:rsid w:val="0255A525"/>
    <w:rsid w:val="033AF802"/>
    <w:rsid w:val="03DC8BB9"/>
    <w:rsid w:val="03F17586"/>
    <w:rsid w:val="04252E5D"/>
    <w:rsid w:val="047EF8D5"/>
    <w:rsid w:val="059F894B"/>
    <w:rsid w:val="05D2F92E"/>
    <w:rsid w:val="0607412B"/>
    <w:rsid w:val="0678C3B4"/>
    <w:rsid w:val="068A175F"/>
    <w:rsid w:val="06A6573A"/>
    <w:rsid w:val="078279D4"/>
    <w:rsid w:val="07E0E93B"/>
    <w:rsid w:val="08C42198"/>
    <w:rsid w:val="08C85055"/>
    <w:rsid w:val="08D50CD8"/>
    <w:rsid w:val="08F6962D"/>
    <w:rsid w:val="093EE1ED"/>
    <w:rsid w:val="09529F1A"/>
    <w:rsid w:val="09C6DD05"/>
    <w:rsid w:val="0A7ABADD"/>
    <w:rsid w:val="0CDF5A18"/>
    <w:rsid w:val="0D69C054"/>
    <w:rsid w:val="0DC1A658"/>
    <w:rsid w:val="10454678"/>
    <w:rsid w:val="10EF7C22"/>
    <w:rsid w:val="127BEF1E"/>
    <w:rsid w:val="12E4636D"/>
    <w:rsid w:val="12EDB1B9"/>
    <w:rsid w:val="143030FB"/>
    <w:rsid w:val="148033CE"/>
    <w:rsid w:val="1489821A"/>
    <w:rsid w:val="1517679E"/>
    <w:rsid w:val="15B8E210"/>
    <w:rsid w:val="1613CC9E"/>
    <w:rsid w:val="175CEAFF"/>
    <w:rsid w:val="17DA44A8"/>
    <w:rsid w:val="18B98F4B"/>
    <w:rsid w:val="18E510B5"/>
    <w:rsid w:val="19AE4FF6"/>
    <w:rsid w:val="19B41172"/>
    <w:rsid w:val="19B5A509"/>
    <w:rsid w:val="1C9493FF"/>
    <w:rsid w:val="1D143350"/>
    <w:rsid w:val="1E378A06"/>
    <w:rsid w:val="1F371100"/>
    <w:rsid w:val="1F625FAC"/>
    <w:rsid w:val="20FE300D"/>
    <w:rsid w:val="21D0051A"/>
    <w:rsid w:val="24504A42"/>
    <w:rsid w:val="24E5BB4E"/>
    <w:rsid w:val="25B23D7D"/>
    <w:rsid w:val="25D1A130"/>
    <w:rsid w:val="262BE94D"/>
    <w:rsid w:val="29046FAA"/>
    <w:rsid w:val="29C28224"/>
    <w:rsid w:val="2B5BABBF"/>
    <w:rsid w:val="2C94C0E6"/>
    <w:rsid w:val="2CEEB0C9"/>
    <w:rsid w:val="2D26B424"/>
    <w:rsid w:val="2E174DBB"/>
    <w:rsid w:val="2F92FCE9"/>
    <w:rsid w:val="306C4669"/>
    <w:rsid w:val="31090E28"/>
    <w:rsid w:val="312ECD4A"/>
    <w:rsid w:val="319717E4"/>
    <w:rsid w:val="31F3B3CA"/>
    <w:rsid w:val="32213BAB"/>
    <w:rsid w:val="3230E14F"/>
    <w:rsid w:val="33635B8A"/>
    <w:rsid w:val="3377F96E"/>
    <w:rsid w:val="339D50AD"/>
    <w:rsid w:val="33CCB1B0"/>
    <w:rsid w:val="33F35978"/>
    <w:rsid w:val="33F79978"/>
    <w:rsid w:val="35688211"/>
    <w:rsid w:val="35E1C0FD"/>
    <w:rsid w:val="37045272"/>
    <w:rsid w:val="380A7866"/>
    <w:rsid w:val="39358911"/>
    <w:rsid w:val="39831E4B"/>
    <w:rsid w:val="3AA9FB46"/>
    <w:rsid w:val="3BAE89A5"/>
    <w:rsid w:val="3BB400B4"/>
    <w:rsid w:val="3C45CBA7"/>
    <w:rsid w:val="3C948939"/>
    <w:rsid w:val="3C9763B5"/>
    <w:rsid w:val="3D31A114"/>
    <w:rsid w:val="3E6D91BB"/>
    <w:rsid w:val="3F621931"/>
    <w:rsid w:val="4238B407"/>
    <w:rsid w:val="425F5A54"/>
    <w:rsid w:val="430A4E57"/>
    <w:rsid w:val="44F269CD"/>
    <w:rsid w:val="45EB8B2B"/>
    <w:rsid w:val="4635474B"/>
    <w:rsid w:val="4694DE7C"/>
    <w:rsid w:val="46F2FCCD"/>
    <w:rsid w:val="49F0AE5E"/>
    <w:rsid w:val="4A68BE5A"/>
    <w:rsid w:val="4B2A8685"/>
    <w:rsid w:val="4B78CBC0"/>
    <w:rsid w:val="4B8C7EBF"/>
    <w:rsid w:val="4BEFBC7C"/>
    <w:rsid w:val="4C8B3B23"/>
    <w:rsid w:val="4D7EA215"/>
    <w:rsid w:val="4F24B4FF"/>
    <w:rsid w:val="4FFDF7A8"/>
    <w:rsid w:val="51107655"/>
    <w:rsid w:val="5131989C"/>
    <w:rsid w:val="52160487"/>
    <w:rsid w:val="5246AB7F"/>
    <w:rsid w:val="5258D00A"/>
    <w:rsid w:val="546AC103"/>
    <w:rsid w:val="56EDF283"/>
    <w:rsid w:val="5700F445"/>
    <w:rsid w:val="5725F9A9"/>
    <w:rsid w:val="57BE3288"/>
    <w:rsid w:val="5896AD9B"/>
    <w:rsid w:val="58B805CD"/>
    <w:rsid w:val="58DA65F6"/>
    <w:rsid w:val="59CBEBCA"/>
    <w:rsid w:val="5C5C170C"/>
    <w:rsid w:val="5C82B27D"/>
    <w:rsid w:val="5C9CB2DD"/>
    <w:rsid w:val="5D4F11D8"/>
    <w:rsid w:val="5DA6F5EE"/>
    <w:rsid w:val="5DD0FFCA"/>
    <w:rsid w:val="5EAA45D9"/>
    <w:rsid w:val="6046163A"/>
    <w:rsid w:val="6353A9BA"/>
    <w:rsid w:val="64352B1A"/>
    <w:rsid w:val="64482B63"/>
    <w:rsid w:val="656AE416"/>
    <w:rsid w:val="65B207D3"/>
    <w:rsid w:val="668D758B"/>
    <w:rsid w:val="68A3575B"/>
    <w:rsid w:val="690579A0"/>
    <w:rsid w:val="69584148"/>
    <w:rsid w:val="6969FB0E"/>
    <w:rsid w:val="6A91D26D"/>
    <w:rsid w:val="6BF27C44"/>
    <w:rsid w:val="6C05992B"/>
    <w:rsid w:val="6CE163A3"/>
    <w:rsid w:val="6EED6725"/>
    <w:rsid w:val="6F191B6F"/>
    <w:rsid w:val="6F4269FB"/>
    <w:rsid w:val="6FC449E7"/>
    <w:rsid w:val="6FF264EF"/>
    <w:rsid w:val="71843356"/>
    <w:rsid w:val="72F8E244"/>
    <w:rsid w:val="738BEF1F"/>
    <w:rsid w:val="747B8CE6"/>
    <w:rsid w:val="74DF1826"/>
    <w:rsid w:val="750B54A8"/>
    <w:rsid w:val="753F914A"/>
    <w:rsid w:val="758406D5"/>
    <w:rsid w:val="75D40BEC"/>
    <w:rsid w:val="76175D47"/>
    <w:rsid w:val="777C08DC"/>
    <w:rsid w:val="77E08FD1"/>
    <w:rsid w:val="786BBFEF"/>
    <w:rsid w:val="79659334"/>
    <w:rsid w:val="79B3C0A8"/>
    <w:rsid w:val="79DA66F5"/>
    <w:rsid w:val="7C23C31E"/>
    <w:rsid w:val="7E4E2431"/>
    <w:rsid w:val="7E6786DE"/>
    <w:rsid w:val="7E6E096E"/>
    <w:rsid w:val="7E7E8D31"/>
    <w:rsid w:val="7F1E0462"/>
    <w:rsid w:val="7F9DF438"/>
    <w:rsid w:val="7FF74DE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ord/webSettings.xml"/><Relationship Id="rId7" Type="http://schemas.openxmlformats.org/officeDocument/2006/relationships/customXml" Target="../customXml/item2.xml"/><Relationship Id="rId2" Type="http://schemas.openxmlformats.org/officeDocument/2006/relationships/settings" Target="/word/settings.xml"/><Relationship Id="R14ca90ac1745496a" Type="http://schemas.openxmlformats.org/officeDocument/2006/relationships/image" Target="/media/image.jpg"/><Relationship Id="rId1" Type="http://schemas.openxmlformats.org/officeDocument/2006/relationships/styles" Target="/word/styles.xml"/><Relationship Id="rId6" Type="http://schemas.openxmlformats.org/officeDocument/2006/relationships/customXml" Target="../customXml/item1.xml"/><Relationship Id="rId5" Type="http://schemas.openxmlformats.org/officeDocument/2006/relationships/theme" Target="/word/theme/theme1.xml"/><Relationship Id="R1ee2b39d0ec4479c" Type="http://schemas.openxmlformats.org/officeDocument/2006/relationships/image" Target="/media/image.png"/><Relationship Id="rId4" Type="http://schemas.openxmlformats.org/officeDocument/2006/relationships/fontTable" Target="/word/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8" ma:contentTypeDescription="Create a new document." ma:contentTypeScope="" ma:versionID="3c06a8e2c615bee65d434da9f246cf64">
  <xsd:schema xmlns:xsd="http://www.w3.org/2001/XMLSchema" xmlns:xs="http://www.w3.org/2001/XMLSchema" xmlns:p="http://schemas.microsoft.com/office/2006/metadata/properties" xmlns:ns2="d0c16ae7-32b4-4740-b0a7-dfd26a9ffd57" targetNamespace="http://schemas.microsoft.com/office/2006/metadata/properties" ma:root="true" ma:fieldsID="08a16503809ea0458a8663e513070bc3"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714581C-92D2-42DB-A719-78CF04EB10AA}"/>
</file>

<file path=customXml/itemProps2.xml><?xml version="1.0" encoding="utf-8"?>
<ds:datastoreItem xmlns:ds="http://schemas.openxmlformats.org/officeDocument/2006/customXml" ds:itemID="{8620B933-2041-430D-B0B5-30615B52AC3A}"/>
</file>

<file path=customXml/itemProps3.xml><?xml version="1.0" encoding="utf-8"?>
<ds:datastoreItem xmlns:ds="http://schemas.openxmlformats.org/officeDocument/2006/customXml" ds:itemID="{AA73A3DD-1A7B-420F-9F57-6CA167B7879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Mary French (2004363)</dc:creator>
  <cp:keywords/>
  <dc:description/>
  <cp:lastModifiedBy>Grace Mary French (2004363)</cp:lastModifiedBy>
  <cp:revision>2</cp:revision>
  <dcterms:created xsi:type="dcterms:W3CDTF">2021-01-03T16:44:13Z</dcterms:created>
  <dcterms:modified xsi:type="dcterms:W3CDTF">2021-01-03T23:16:22Z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