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7CDDC" w14:textId="77777777" w:rsidR="00293811" w:rsidRPr="006B7A25" w:rsidRDefault="00AB7193">
      <w:pPr>
        <w:pStyle w:val="Body"/>
        <w:spacing w:after="0" w:line="240" w:lineRule="auto"/>
        <w:rPr>
          <w:rFonts w:ascii="Arial" w:eastAsia="Arial" w:hAnsi="Arial" w:cs="Arial"/>
          <w:sz w:val="22"/>
          <w:szCs w:val="22"/>
          <w:lang w:val="en-GB"/>
        </w:rPr>
      </w:pPr>
      <w:r>
        <w:rPr>
          <w:noProof/>
          <w:lang w:val="en-GB"/>
        </w:rPr>
        <mc:AlternateContent>
          <mc:Choice Requires="wps">
            <w:drawing>
              <wp:anchor distT="0" distB="0" distL="0" distR="0" simplePos="0" relativeHeight="251658241" behindDoc="0" locked="0" layoutInCell="1" allowOverlap="1" wp14:anchorId="17FBC7CC" wp14:editId="312CA20B">
                <wp:simplePos x="0" y="0"/>
                <wp:positionH relativeFrom="page">
                  <wp:posOffset>1287145</wp:posOffset>
                </wp:positionH>
                <wp:positionV relativeFrom="page">
                  <wp:posOffset>1019175</wp:posOffset>
                </wp:positionV>
                <wp:extent cx="5791200" cy="3095625"/>
                <wp:effectExtent l="0" t="0" r="0" b="0"/>
                <wp:wrapNone/>
                <wp:docPr id="1073741854" name="officeArt object" descr="Rectangle 33">
                  <a:extLst xmlns:a="http://schemas.openxmlformats.org/drawingml/2006/main">
                    <a:ext uri="{FF2B5EF4-FFF2-40B4-BE49-F238E27FC236}">
                      <a16:creationId xmlns:a16="http://schemas.microsoft.com/office/drawing/2014/main" id="{6B4B16FA-0AB4-4738-86FD-23E4F9FB9B0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91200" cy="3095625"/>
                        </a:xfrm>
                        <a:prstGeom prst="rect">
                          <a:avLst/>
                        </a:prstGeom>
                        <a:noFill/>
                        <a:ln w="12700" cap="flat">
                          <a:noFill/>
                          <a:miter lim="400000"/>
                        </a:ln>
                        <a:effectLst/>
                      </wps:spPr>
                      <wps:txbx>
                        <w:txbxContent>
                          <w:p w14:paraId="735BD5EC" w14:textId="77777777" w:rsidR="00293811" w:rsidRDefault="006C3D9C">
                            <w:pPr>
                              <w:pStyle w:val="Body"/>
                              <w:spacing w:after="0" w:line="240" w:lineRule="auto"/>
                            </w:pPr>
                            <w:r>
                              <w:rPr>
                                <w:rFonts w:ascii="Times New Roman" w:hAnsi="Times New Roman"/>
                                <w:color w:val="262626"/>
                                <w:sz w:val="72"/>
                                <w:szCs w:val="72"/>
                                <w:u w:color="262626"/>
                              </w:rPr>
                              <w:t>Individual Report</w:t>
                            </w:r>
                          </w:p>
                          <w:p w14:paraId="252AB845" w14:textId="77777777" w:rsidR="00293811" w:rsidRDefault="006C3D9C">
                            <w:pPr>
                              <w:pStyle w:val="Body"/>
                              <w:spacing w:before="120" w:line="277" w:lineRule="auto"/>
                            </w:pPr>
                            <w:r>
                              <w:rPr>
                                <w:color w:val="404040"/>
                                <w:sz w:val="36"/>
                                <w:szCs w:val="36"/>
                                <w:u w:color="404040"/>
                              </w:rPr>
                              <w:t>Module Name: Digital Skills and Research Methods</w:t>
                            </w:r>
                          </w:p>
                          <w:p w14:paraId="72EBFA84" w14:textId="77777777" w:rsidR="00293811" w:rsidRDefault="006C3D9C">
                            <w:pPr>
                              <w:pStyle w:val="Body"/>
                              <w:spacing w:before="120" w:line="277" w:lineRule="auto"/>
                            </w:pPr>
                            <w:r>
                              <w:rPr>
                                <w:color w:val="404040"/>
                                <w:sz w:val="36"/>
                                <w:szCs w:val="36"/>
                                <w:u w:color="404040"/>
                              </w:rPr>
                              <w:t>Module Code: LCHS 4007</w:t>
                            </w:r>
                          </w:p>
                          <w:p w14:paraId="61F696C8" w14:textId="2595A0C1" w:rsidR="00293811" w:rsidRDefault="006C3D9C">
                            <w:pPr>
                              <w:pStyle w:val="Body"/>
                              <w:spacing w:before="120" w:line="277" w:lineRule="auto"/>
                            </w:pPr>
                            <w:r>
                              <w:rPr>
                                <w:color w:val="404040"/>
                                <w:sz w:val="36"/>
                                <w:szCs w:val="36"/>
                                <w:u w:color="404040"/>
                                <w:lang w:val="nl-NL"/>
                              </w:rPr>
                              <w:t xml:space="preserve">Student name: </w:t>
                            </w:r>
                            <w:r w:rsidR="00AB7193">
                              <w:rPr>
                                <w:color w:val="404040"/>
                                <w:sz w:val="36"/>
                                <w:szCs w:val="36"/>
                                <w:u w:color="404040"/>
                                <w:lang w:val="nl-NL"/>
                              </w:rPr>
                              <w:t>Jill Nartia Thompson</w:t>
                            </w:r>
                          </w:p>
                          <w:p w14:paraId="4C03682C" w14:textId="71DB6F44" w:rsidR="00293811" w:rsidRDefault="006C3D9C">
                            <w:pPr>
                              <w:pStyle w:val="Body"/>
                              <w:spacing w:before="120" w:line="277" w:lineRule="auto"/>
                            </w:pPr>
                            <w:r>
                              <w:rPr>
                                <w:color w:val="404040"/>
                                <w:sz w:val="36"/>
                                <w:szCs w:val="36"/>
                                <w:u w:color="404040"/>
                              </w:rPr>
                              <w:t>Student ID:</w:t>
                            </w:r>
                            <w:r w:rsidR="00AB7193">
                              <w:rPr>
                                <w:color w:val="404040"/>
                                <w:sz w:val="36"/>
                                <w:szCs w:val="36"/>
                                <w:u w:color="404040"/>
                              </w:rPr>
                              <w:t>2541490</w:t>
                            </w:r>
                          </w:p>
                          <w:p w14:paraId="39C040F1" w14:textId="5598C864" w:rsidR="00293811" w:rsidRDefault="006C3D9C">
                            <w:pPr>
                              <w:pStyle w:val="Body"/>
                              <w:spacing w:before="120" w:line="277" w:lineRule="auto"/>
                            </w:pPr>
                            <w:r>
                              <w:rPr>
                                <w:color w:val="404040"/>
                                <w:sz w:val="36"/>
                                <w:szCs w:val="36"/>
                                <w:u w:color="404040"/>
                                <w:lang w:val="fr-FR"/>
                              </w:rPr>
                              <w:t>Lectur</w:t>
                            </w:r>
                            <w:r w:rsidR="00486726">
                              <w:rPr>
                                <w:color w:val="404040"/>
                                <w:sz w:val="36"/>
                                <w:szCs w:val="36"/>
                                <w:u w:color="404040"/>
                                <w:lang w:val="en-GB"/>
                              </w:rPr>
                              <w:t>er</w:t>
                            </w:r>
                            <w:r>
                              <w:rPr>
                                <w:color w:val="404040"/>
                                <w:sz w:val="36"/>
                                <w:szCs w:val="36"/>
                                <w:u w:color="404040"/>
                                <w:lang w:val="de-DE"/>
                              </w:rPr>
                              <w:t>:</w:t>
                            </w:r>
                            <w:r w:rsidR="00486726">
                              <w:rPr>
                                <w:color w:val="404040"/>
                                <w:sz w:val="36"/>
                                <w:szCs w:val="36"/>
                                <w:u w:color="404040"/>
                                <w:lang w:val="de-DE"/>
                              </w:rPr>
                              <w:t xml:space="preserve"> Dr</w:t>
                            </w:r>
                            <w:r w:rsidR="00EB7298">
                              <w:rPr>
                                <w:color w:val="404040"/>
                                <w:sz w:val="36"/>
                                <w:szCs w:val="36"/>
                                <w:u w:color="404040"/>
                                <w:lang w:val="de-DE"/>
                              </w:rPr>
                              <w:t xml:space="preserve"> </w:t>
                            </w:r>
                            <w:r w:rsidR="00AB7193">
                              <w:rPr>
                                <w:color w:val="404040"/>
                                <w:sz w:val="36"/>
                                <w:szCs w:val="36"/>
                                <w:u w:color="404040"/>
                                <w:lang w:val="de-DE"/>
                              </w:rPr>
                              <w:t>Ramzi Djemai</w:t>
                            </w:r>
                          </w:p>
                        </w:txbxContent>
                      </wps:txbx>
                      <wps:bodyPr wrap="square" lIns="0" tIns="0" rIns="0" bIns="0" numCol="1" anchor="t">
                        <a:noAutofit/>
                      </wps:bodyPr>
                    </wps:wsp>
                  </a:graphicData>
                </a:graphic>
                <wp14:sizeRelH relativeFrom="page">
                  <wp14:pctWidth>0</wp14:pctWidth>
                </wp14:sizeRelH>
                <wp14:sizeRelV relativeFrom="page">
                  <wp14:pctHeight>0</wp14:pctHeight>
                </wp14:sizeRelV>
              </wp:anchor>
            </w:drawing>
          </mc:Choice>
          <mc:Fallback>
            <w:pict>
              <v:shapetype w14:anchorId="17FBC7CC" id="_x0000_t202" coordsize="21600,21600" o:spt="202" path="m,l,21600r21600,l21600,xe">
                <v:stroke joinstyle="miter"/>
                <v:path gradientshapeok="t" o:connecttype="rect"/>
              </v:shapetype>
              <v:shape id="officeArt object" o:spid="_x0000_s1026" type="#_x0000_t202" alt="Rectangle 33" style="position:absolute;margin-left:101.35pt;margin-top:80.25pt;width:456pt;height:243.75pt;z-index:251658241;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" filled="f" stroked="f" strokeweight="1pt">
                <v:stroke miterlimit="4"/>
                <v:textbox inset="0,0,0,0">
                  <w:txbxContent>
                    <w:p w14:paraId="735BD5EC" w14:textId="77777777" w:rsidR="00293811" w:rsidRDefault="006C3D9C">
                      <w:pPr>
                        <w:pStyle w:val="Body"/>
                        <w:spacing w:after="0" w:line="240" w:lineRule="auto"/>
                      </w:pPr>
                      <w:r>
                        <w:rPr>
                          <w:rFonts w:ascii="Times New Roman" w:hAnsi="Times New Roman"/>
                          <w:color w:val="262626"/>
                          <w:sz w:val="72"/>
                          <w:szCs w:val="72"/>
                          <w:u w:color="262626"/>
                        </w:rPr>
                        <w:t>Individual Report</w:t>
                      </w:r>
                    </w:p>
                    <w:p w14:paraId="252AB845" w14:textId="77777777" w:rsidR="00293811" w:rsidRDefault="006C3D9C">
                      <w:pPr>
                        <w:pStyle w:val="Body"/>
                        <w:spacing w:before="120" w:line="277" w:lineRule="auto"/>
                      </w:pPr>
                      <w:r>
                        <w:rPr>
                          <w:color w:val="404040"/>
                          <w:sz w:val="36"/>
                          <w:szCs w:val="36"/>
                          <w:u w:color="404040"/>
                        </w:rPr>
                        <w:t>Module Name: Digital Skills and Research Methods</w:t>
                      </w:r>
                    </w:p>
                    <w:p w14:paraId="72EBFA84" w14:textId="77777777" w:rsidR="00293811" w:rsidRDefault="006C3D9C">
                      <w:pPr>
                        <w:pStyle w:val="Body"/>
                        <w:spacing w:before="120" w:line="277" w:lineRule="auto"/>
                      </w:pPr>
                      <w:r>
                        <w:rPr>
                          <w:color w:val="404040"/>
                          <w:sz w:val="36"/>
                          <w:szCs w:val="36"/>
                          <w:u w:color="404040"/>
                        </w:rPr>
                        <w:t>Module Code: LCHS 4007</w:t>
                      </w:r>
                    </w:p>
                    <w:p w14:paraId="61F696C8" w14:textId="2595A0C1" w:rsidR="00293811" w:rsidRDefault="006C3D9C">
                      <w:pPr>
                        <w:pStyle w:val="Body"/>
                        <w:spacing w:before="120" w:line="277" w:lineRule="auto"/>
                      </w:pPr>
                      <w:r>
                        <w:rPr>
                          <w:color w:val="404040"/>
                          <w:sz w:val="36"/>
                          <w:szCs w:val="36"/>
                          <w:u w:color="404040"/>
                          <w:lang w:val="nl-NL"/>
                        </w:rPr>
                        <w:t xml:space="preserve">Student name: </w:t>
                      </w:r>
                      <w:r w:rsidR="00AB7193">
                        <w:rPr>
                          <w:color w:val="404040"/>
                          <w:sz w:val="36"/>
                          <w:szCs w:val="36"/>
                          <w:u w:color="404040"/>
                          <w:lang w:val="nl-NL"/>
                        </w:rPr>
                        <w:t>Jill Nartia Thompson</w:t>
                      </w:r>
                    </w:p>
                    <w:p w14:paraId="4C03682C" w14:textId="71DB6F44" w:rsidR="00293811" w:rsidRDefault="006C3D9C">
                      <w:pPr>
                        <w:pStyle w:val="Body"/>
                        <w:spacing w:before="120" w:line="277" w:lineRule="auto"/>
                      </w:pPr>
                      <w:r>
                        <w:rPr>
                          <w:color w:val="404040"/>
                          <w:sz w:val="36"/>
                          <w:szCs w:val="36"/>
                          <w:u w:color="404040"/>
                        </w:rPr>
                        <w:t>Student ID:</w:t>
                      </w:r>
                      <w:r w:rsidR="00AB7193">
                        <w:rPr>
                          <w:color w:val="404040"/>
                          <w:sz w:val="36"/>
                          <w:szCs w:val="36"/>
                          <w:u w:color="404040"/>
                        </w:rPr>
                        <w:t>2541490</w:t>
                      </w:r>
                    </w:p>
                    <w:p w14:paraId="39C040F1" w14:textId="5598C864" w:rsidR="00293811" w:rsidRDefault="006C3D9C">
                      <w:pPr>
                        <w:pStyle w:val="Body"/>
                        <w:spacing w:before="120" w:line="277" w:lineRule="auto"/>
                      </w:pPr>
                      <w:r>
                        <w:rPr>
                          <w:color w:val="404040"/>
                          <w:sz w:val="36"/>
                          <w:szCs w:val="36"/>
                          <w:u w:color="404040"/>
                          <w:lang w:val="fr-FR"/>
                        </w:rPr>
                        <w:t>Lectur</w:t>
                      </w:r>
                      <w:r w:rsidR="00486726">
                        <w:rPr>
                          <w:color w:val="404040"/>
                          <w:sz w:val="36"/>
                          <w:szCs w:val="36"/>
                          <w:u w:color="404040"/>
                          <w:lang w:val="en-GB"/>
                        </w:rPr>
                        <w:t>er</w:t>
                      </w:r>
                      <w:r>
                        <w:rPr>
                          <w:color w:val="404040"/>
                          <w:sz w:val="36"/>
                          <w:szCs w:val="36"/>
                          <w:u w:color="404040"/>
                          <w:lang w:val="de-DE"/>
                        </w:rPr>
                        <w:t>:</w:t>
                      </w:r>
                      <w:r w:rsidR="00486726">
                        <w:rPr>
                          <w:color w:val="404040"/>
                          <w:sz w:val="36"/>
                          <w:szCs w:val="36"/>
                          <w:u w:color="404040"/>
                          <w:lang w:val="de-DE"/>
                        </w:rPr>
                        <w:t xml:space="preserve"> Dr</w:t>
                      </w:r>
                      <w:r w:rsidR="00EB7298">
                        <w:rPr>
                          <w:color w:val="404040"/>
                          <w:sz w:val="36"/>
                          <w:szCs w:val="36"/>
                          <w:u w:color="404040"/>
                          <w:lang w:val="de-DE"/>
                        </w:rPr>
                        <w:t xml:space="preserve"> </w:t>
                      </w:r>
                      <w:r w:rsidR="00AB7193">
                        <w:rPr>
                          <w:color w:val="404040"/>
                          <w:sz w:val="36"/>
                          <w:szCs w:val="36"/>
                          <w:u w:color="404040"/>
                          <w:lang w:val="de-DE"/>
                        </w:rPr>
                        <w:t>Ramzi Djemai</w:t>
                      </w:r>
                    </w:p>
                  </w:txbxContent>
                </v:textbox>
                <w10:wrap anchorx="page" anchory="page"/>
              </v:shape>
            </w:pict>
          </mc:Fallback>
        </mc:AlternateContent>
      </w:r>
      <w:r>
        <w:rPr>
          <w:noProof/>
          <w:lang w:val="en-GB"/>
        </w:rPr>
        <mc:AlternateContent>
          <mc:Choice Requires="wpg">
            <w:drawing>
              <wp:anchor distT="0" distB="0" distL="0" distR="0" simplePos="0" relativeHeight="251658242" behindDoc="1" locked="0" layoutInCell="1" allowOverlap="1" wp14:anchorId="18515E09" wp14:editId="0491312D">
                <wp:simplePos x="0" y="0"/>
                <wp:positionH relativeFrom="column">
                  <wp:posOffset>-609600</wp:posOffset>
                </wp:positionH>
                <wp:positionV relativeFrom="line">
                  <wp:posOffset>-1571625</wp:posOffset>
                </wp:positionV>
                <wp:extent cx="2129790" cy="7497445"/>
                <wp:effectExtent l="0" t="0" r="3810" b="0"/>
                <wp:wrapNone/>
                <wp:docPr id="1073741852" name="officeArt object" descr="Group 1">
                  <a:extLst xmlns:a="http://schemas.openxmlformats.org/drawingml/2006/main">
                    <a:ext uri="{FF2B5EF4-FFF2-40B4-BE49-F238E27FC236}">
                      <a16:creationId xmlns:a16="http://schemas.microsoft.com/office/drawing/2014/main" id="{616318F1-9977-4CE7-87C7-CA7011FD8E00}"/>
                    </a:ext>
                  </a:extLst>
                </wp:docPr>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29790" cy="7497445"/>
                          <a:chOff x="0" y="0"/>
                          <a:chExt cx="2129856" cy="7497653"/>
                        </a:xfrm>
                      </wpg:grpSpPr>
                      <wps:wsp>
                        <wps:cNvPr id="1073741825" name="Rectangle 3"/>
                        <wps:cNvSpPr>
                          <a:spLocks/>
                        </wps:cNvSpPr>
                        <wps:spPr>
                          <a:xfrm>
                            <a:off x="0" y="0"/>
                            <a:ext cx="194194" cy="7497654"/>
                          </a:xfrm>
                          <a:prstGeom prst="rect">
                            <a:avLst/>
                          </a:prstGeom>
                          <a:solidFill>
                            <a:srgbClr val="0E2841"/>
                          </a:solidFill>
                          <a:ln w="12700" cap="flat">
                            <a:noFill/>
                            <a:miter lim="400000"/>
                          </a:ln>
                          <a:effectLst/>
                        </wps:spPr>
                        <wps:bodyPr/>
                      </wps:wsp>
                      <wpg:grpSp>
                        <wpg:cNvPr id="1073741851" name="Group 5"/>
                        <wpg:cNvGrpSpPr>
                          <a:grpSpLocks/>
                        </wpg:cNvGrpSpPr>
                        <wpg:grpSpPr>
                          <a:xfrm>
                            <a:off x="76066" y="3458962"/>
                            <a:ext cx="2053791" cy="4034309"/>
                            <a:chOff x="0" y="0"/>
                            <a:chExt cx="2053790" cy="4034308"/>
                          </a:xfrm>
                        </wpg:grpSpPr>
                        <wpg:grpSp>
                          <wpg:cNvPr id="1073741838" name="Group 6"/>
                          <wpg:cNvGrpSpPr>
                            <a:grpSpLocks/>
                          </wpg:cNvGrpSpPr>
                          <wpg:grpSpPr>
                            <a:xfrm>
                              <a:off x="94990" y="-1"/>
                              <a:ext cx="1647328" cy="4034310"/>
                              <a:chOff x="0" y="0"/>
                              <a:chExt cx="1647327" cy="4034308"/>
                            </a:xfrm>
                          </wpg:grpSpPr>
                          <wps:wsp>
                            <wps:cNvPr id="1073741826" name="Freeform 7"/>
                            <wps:cNvSpPr>
                              <a:spLocks/>
                            </wps:cNvSpPr>
                            <wps:spPr>
                              <a:xfrm>
                                <a:off x="359416" y="2591724"/>
                                <a:ext cx="304507" cy="90289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0E2841"/>
                              </a:solidFill>
                              <a:ln w="9525" cap="flat">
                                <a:solidFill>
                                  <a:srgbClr val="0E2841"/>
                                </a:solidFill>
                                <a:prstDash val="solid"/>
                                <a:round/>
                              </a:ln>
                              <a:effectLst/>
                            </wps:spPr>
                            <wps:bodyPr/>
                          </wps:wsp>
                          <wps:wsp>
                            <wps:cNvPr id="1073741827" name="Freeform 8"/>
                            <wps:cNvSpPr>
                              <a:spLocks/>
                            </wps:cNvSpPr>
                            <wps:spPr>
                              <a:xfrm>
                                <a:off x="678898" y="3482309"/>
                                <a:ext cx="289531" cy="5520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0E2841"/>
                              </a:solidFill>
                              <a:ln w="9525" cap="flat">
                                <a:solidFill>
                                  <a:srgbClr val="0E2841"/>
                                </a:solidFill>
                                <a:prstDash val="solid"/>
                                <a:round/>
                              </a:ln>
                              <a:effectLst/>
                            </wps:spPr>
                            <wps:bodyPr/>
                          </wps:wsp>
                          <wps:wsp>
                            <wps:cNvPr id="1073741828" name="Freeform 9"/>
                            <wps:cNvSpPr>
                              <a:spLocks/>
                            </wps:cNvSpPr>
                            <wps:spPr>
                              <a:xfrm>
                                <a:off x="-1" y="-1"/>
                                <a:ext cx="349435" cy="261019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0E2841"/>
                              </a:solidFill>
                              <a:ln w="9525" cap="flat">
                                <a:solidFill>
                                  <a:srgbClr val="0E2841"/>
                                </a:solidFill>
                                <a:prstDash val="solid"/>
                                <a:round/>
                              </a:ln>
                              <a:effectLst/>
                            </wps:spPr>
                            <wps:bodyPr/>
                          </wps:wsp>
                          <wps:wsp>
                            <wps:cNvPr id="1073741829" name="Freeform 10"/>
                            <wps:cNvSpPr>
                              <a:spLocks/>
                            </wps:cNvSpPr>
                            <wps:spPr>
                              <a:xfrm>
                                <a:off x="314489" y="839284"/>
                                <a:ext cx="112320" cy="1752441"/>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0E2841"/>
                              </a:solidFill>
                              <a:ln w="9525" cap="flat">
                                <a:solidFill>
                                  <a:srgbClr val="0E2841"/>
                                </a:solidFill>
                                <a:prstDash val="solid"/>
                                <a:round/>
                              </a:ln>
                              <a:effectLst/>
                            </wps:spPr>
                            <wps:bodyPr/>
                          </wps:wsp>
                          <wps:wsp>
                            <wps:cNvPr id="1073741830" name="Freeform 11"/>
                            <wps:cNvSpPr>
                              <a:spLocks/>
                            </wps:cNvSpPr>
                            <wps:spPr>
                              <a:xfrm>
                                <a:off x="349433" y="2610192"/>
                                <a:ext cx="384377" cy="129073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0E2841"/>
                              </a:solidFill>
                              <a:ln w="9525" cap="flat">
                                <a:solidFill>
                                  <a:srgbClr val="0E2841"/>
                                </a:solidFill>
                                <a:prstDash val="solid"/>
                                <a:round/>
                              </a:ln>
                              <a:effectLst/>
                            </wps:spPr>
                            <wps:bodyPr/>
                          </wps:wsp>
                          <wps:wsp>
                            <wps:cNvPr id="1073741831" name="Freeform 12"/>
                            <wps:cNvSpPr>
                              <a:spLocks/>
                            </wps:cNvSpPr>
                            <wps:spPr>
                              <a:xfrm>
                                <a:off x="753776" y="3892717"/>
                                <a:ext cx="82369" cy="141592"/>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855" y="10957"/>
                                    </a:lnTo>
                                    <a:lnTo>
                                      <a:pt x="0" y="0"/>
                                    </a:lnTo>
                                    <a:close/>
                                  </a:path>
                                </a:pathLst>
                              </a:custGeom>
                              <a:solidFill>
                                <a:srgbClr val="0E2841"/>
                              </a:solidFill>
                              <a:ln w="9525" cap="flat">
                                <a:solidFill>
                                  <a:srgbClr val="0E2841"/>
                                </a:solidFill>
                                <a:prstDash val="solid"/>
                                <a:round/>
                              </a:ln>
                              <a:effectLst/>
                            </wps:spPr>
                            <wps:bodyPr/>
                          </wps:wsp>
                          <wps:wsp>
                            <wps:cNvPr id="1073741832" name="Freeform 13"/>
                            <wps:cNvSpPr>
                              <a:spLocks/>
                            </wps:cNvSpPr>
                            <wps:spPr>
                              <a:xfrm>
                                <a:off x="336952" y="2509643"/>
                                <a:ext cx="37441" cy="19084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2960" y="8594"/>
                                    </a:lnTo>
                                    <a:lnTo>
                                      <a:pt x="12960" y="9290"/>
                                    </a:lnTo>
                                    <a:lnTo>
                                      <a:pt x="21600" y="21600"/>
                                    </a:lnTo>
                                    <a:lnTo>
                                      <a:pt x="7200" y="11381"/>
                                    </a:lnTo>
                                    <a:lnTo>
                                      <a:pt x="0" y="0"/>
                                    </a:lnTo>
                                    <a:close/>
                                  </a:path>
                                </a:pathLst>
                              </a:custGeom>
                              <a:solidFill>
                                <a:srgbClr val="0E2841"/>
                              </a:solidFill>
                              <a:ln w="9525" cap="flat">
                                <a:solidFill>
                                  <a:srgbClr val="0E2841"/>
                                </a:solidFill>
                                <a:prstDash val="solid"/>
                                <a:round/>
                              </a:ln>
                              <a:effectLst/>
                            </wps:spPr>
                            <wps:bodyPr/>
                          </wps:wsp>
                          <wps:wsp>
                            <wps:cNvPr id="1073741833" name="Freeform 14"/>
                            <wps:cNvSpPr>
                              <a:spLocks/>
                            </wps:cNvSpPr>
                            <wps:spPr>
                              <a:xfrm>
                                <a:off x="663922" y="1910448"/>
                                <a:ext cx="983406" cy="1571862"/>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0E2841"/>
                              </a:solidFill>
                              <a:ln w="9525" cap="flat">
                                <a:solidFill>
                                  <a:srgbClr val="0E2841"/>
                                </a:solidFill>
                                <a:prstDash val="solid"/>
                                <a:round/>
                              </a:ln>
                              <a:effectLst/>
                            </wps:spPr>
                            <wps:bodyPr/>
                          </wps:wsp>
                          <wps:wsp>
                            <wps:cNvPr id="1073741834" name="Freeform 15"/>
                            <wps:cNvSpPr>
                              <a:spLocks/>
                            </wps:cNvSpPr>
                            <wps:spPr>
                              <a:xfrm>
                                <a:off x="663922" y="3494621"/>
                                <a:ext cx="89855" cy="398096"/>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0E2841"/>
                              </a:solidFill>
                              <a:ln w="9525" cap="flat">
                                <a:solidFill>
                                  <a:srgbClr val="0E2841"/>
                                </a:solidFill>
                                <a:prstDash val="solid"/>
                                <a:round/>
                              </a:ln>
                              <a:effectLst/>
                            </wps:spPr>
                            <wps:bodyPr/>
                          </wps:wsp>
                          <wps:wsp>
                            <wps:cNvPr id="1073741835" name="Freeform 16"/>
                            <wps:cNvSpPr>
                              <a:spLocks/>
                            </wps:cNvSpPr>
                            <wps:spPr>
                              <a:xfrm>
                                <a:off x="733809" y="3900925"/>
                                <a:ext cx="77376" cy="13338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026" y="21600"/>
                                    </a:lnTo>
                                    <a:lnTo>
                                      <a:pt x="0" y="0"/>
                                    </a:lnTo>
                                    <a:close/>
                                  </a:path>
                                </a:pathLst>
                              </a:custGeom>
                              <a:solidFill>
                                <a:srgbClr val="0E2841"/>
                              </a:solidFill>
                              <a:ln w="9525" cap="flat">
                                <a:solidFill>
                                  <a:srgbClr val="0E2841"/>
                                </a:solidFill>
                                <a:prstDash val="solid"/>
                                <a:round/>
                              </a:ln>
                              <a:effectLst/>
                            </wps:spPr>
                            <wps:bodyPr/>
                          </wps:wsp>
                          <wps:wsp>
                            <wps:cNvPr id="1073741836" name="Freeform 17"/>
                            <wps:cNvSpPr>
                              <a:spLocks/>
                            </wps:cNvSpPr>
                            <wps:spPr>
                              <a:xfrm>
                                <a:off x="663922" y="3447424"/>
                                <a:ext cx="17474" cy="86186"/>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8514" y="8743"/>
                                    </a:lnTo>
                                    <a:lnTo>
                                      <a:pt x="21600" y="21600"/>
                                    </a:lnTo>
                                    <a:lnTo>
                                      <a:pt x="18514" y="20057"/>
                                    </a:lnTo>
                                    <a:lnTo>
                                      <a:pt x="0" y="11829"/>
                                    </a:lnTo>
                                    <a:lnTo>
                                      <a:pt x="0" y="0"/>
                                    </a:lnTo>
                                    <a:close/>
                                  </a:path>
                                </a:pathLst>
                              </a:custGeom>
                              <a:solidFill>
                                <a:srgbClr val="0E2841"/>
                              </a:solidFill>
                              <a:ln w="9525" cap="flat">
                                <a:solidFill>
                                  <a:srgbClr val="0E2841"/>
                                </a:solidFill>
                                <a:prstDash val="solid"/>
                                <a:round/>
                              </a:ln>
                              <a:effectLst/>
                            </wps:spPr>
                            <wps:bodyPr/>
                          </wps:wsp>
                          <wps:wsp>
                            <wps:cNvPr id="1073741837" name="Freeform 18"/>
                            <wps:cNvSpPr>
                              <a:spLocks/>
                            </wps:cNvSpPr>
                            <wps:spPr>
                              <a:xfrm>
                                <a:off x="701361" y="3792166"/>
                                <a:ext cx="112319" cy="242142"/>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0E2841"/>
                              </a:solidFill>
                              <a:ln w="9525" cap="flat">
                                <a:solidFill>
                                  <a:srgbClr val="0E2841"/>
                                </a:solidFill>
                                <a:prstDash val="solid"/>
                                <a:round/>
                              </a:ln>
                              <a:effectLst/>
                            </wps:spPr>
                            <wps:bodyPr/>
                          </wps:wsp>
                        </wpg:grpSp>
                        <wpg:grpSp>
                          <wpg:cNvPr id="1073741850" name="Group 19"/>
                          <wpg:cNvGrpSpPr>
                            <a:grpSpLocks/>
                          </wpg:cNvGrpSpPr>
                          <wpg:grpSpPr>
                            <a:xfrm>
                              <a:off x="0" y="795169"/>
                              <a:ext cx="2053791" cy="3239136"/>
                              <a:chOff x="0" y="0"/>
                              <a:chExt cx="2053790" cy="3239134"/>
                            </a:xfrm>
                          </wpg:grpSpPr>
                          <wps:wsp>
                            <wps:cNvPr id="1073741839" name="Freeform 20"/>
                            <wps:cNvSpPr>
                              <a:spLocks/>
                            </wps:cNvSpPr>
                            <wps:spPr>
                              <a:xfrm>
                                <a:off x="89457" y="1041916"/>
                                <a:ext cx="465926" cy="137900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0" name="Freeform 21"/>
                            <wps:cNvSpPr>
                              <a:spLocks/>
                            </wps:cNvSpPr>
                            <wps:spPr>
                              <a:xfrm>
                                <a:off x="581472" y="2396407"/>
                                <a:ext cx="439833" cy="84272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1" name="Freeform 22"/>
                            <wps:cNvSpPr>
                              <a:spLocks/>
                            </wps:cNvSpPr>
                            <wps:spPr>
                              <a:xfrm>
                                <a:off x="0" y="695633"/>
                                <a:ext cx="74548" cy="37080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7280" y="12853"/>
                                    </a:lnTo>
                                    <a:lnTo>
                                      <a:pt x="21600" y="21600"/>
                                    </a:lnTo>
                                    <a:lnTo>
                                      <a:pt x="0" y="553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2" name="Freeform 23"/>
                            <wps:cNvSpPr>
                              <a:spLocks/>
                            </wps:cNvSpPr>
                            <wps:spPr>
                              <a:xfrm>
                                <a:off x="74547" y="1066431"/>
                                <a:ext cx="588929" cy="197045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3" name="Freeform 24"/>
                            <wps:cNvSpPr>
                              <a:spLocks/>
                            </wps:cNvSpPr>
                            <wps:spPr>
                              <a:xfrm>
                                <a:off x="693294" y="3021557"/>
                                <a:ext cx="123006" cy="21757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200" y="1095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4" name="Freeform 25"/>
                            <wps:cNvSpPr>
                              <a:spLocks/>
                            </wps:cNvSpPr>
                            <wps:spPr>
                              <a:xfrm>
                                <a:off x="59638" y="916274"/>
                                <a:ext cx="55913" cy="291126"/>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1520" y="8413"/>
                                    </a:lnTo>
                                    <a:lnTo>
                                      <a:pt x="11520" y="9322"/>
                                    </a:lnTo>
                                    <a:lnTo>
                                      <a:pt x="21600" y="21600"/>
                                    </a:lnTo>
                                    <a:lnTo>
                                      <a:pt x="5760" y="11141"/>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5" name="Freeform 26"/>
                            <wps:cNvSpPr>
                              <a:spLocks/>
                            </wps:cNvSpPr>
                            <wps:spPr>
                              <a:xfrm>
                                <a:off x="555379" y="0"/>
                                <a:ext cx="1498412" cy="2396408"/>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6" name="Freeform 27"/>
                            <wps:cNvSpPr>
                              <a:spLocks/>
                            </wps:cNvSpPr>
                            <wps:spPr>
                              <a:xfrm>
                                <a:off x="555379" y="2420923"/>
                                <a:ext cx="137916" cy="60063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7" name="Freeform 28"/>
                            <wps:cNvSpPr>
                              <a:spLocks/>
                            </wps:cNvSpPr>
                            <wps:spPr>
                              <a:xfrm>
                                <a:off x="663475" y="3036880"/>
                                <a:ext cx="115551" cy="20225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723" y="21600"/>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8" name="Freeform 29"/>
                            <wps:cNvSpPr>
                              <a:spLocks/>
                            </wps:cNvSpPr>
                            <wps:spPr>
                              <a:xfrm>
                                <a:off x="555379" y="2344312"/>
                                <a:ext cx="26094" cy="13177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8540"/>
                                    </a:lnTo>
                                    <a:lnTo>
                                      <a:pt x="21600" y="21600"/>
                                    </a:lnTo>
                                    <a:lnTo>
                                      <a:pt x="18514" y="20093"/>
                                    </a:lnTo>
                                    <a:lnTo>
                                      <a:pt x="0" y="1255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9" name="Freeform 30"/>
                            <wps:cNvSpPr>
                              <a:spLocks/>
                            </wps:cNvSpPr>
                            <wps:spPr>
                              <a:xfrm>
                                <a:off x="611291" y="2868334"/>
                                <a:ext cx="171461" cy="37080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0E2841">
                                  <a:alpha val="20000"/>
                                </a:srgbClr>
                              </a:solidFill>
                              <a:ln w="9525" cap="flat">
                                <a:solidFill>
                                  <a:srgbClr val="0E2841">
                                    <a:alpha val="20000"/>
                                  </a:srgbClr>
                                </a:solidFill>
                                <a:prstDash val="solid"/>
                                <a:round/>
                              </a:ln>
                              <a:effectLst/>
                            </wps:spPr>
                            <wps:bodyPr/>
                          </wps:wsp>
                        </wpg:grpSp>
                      </wpg:grpSp>
                    </wpg:wgp>
                  </a:graphicData>
                </a:graphic>
                <wp14:sizeRelH relativeFrom="page">
                  <wp14:pctWidth>0</wp14:pctWidth>
                </wp14:sizeRelH>
                <wp14:sizeRelV relativeFrom="page">
                  <wp14:pctHeight>0</wp14:pctHeight>
                </wp14:sizeRelV>
              </wp:anchor>
            </w:drawing>
          </mc:Choice>
          <mc:Fallback>
            <w:pict>
              <v:group w14:anchorId="22E53C89" id="officeArt object" o:spid="_x0000_s1026" alt="Group 1" style="position:absolute;margin-left:-48pt;margin-top:-123.75pt;width:167.7pt;height:590.35pt;z-index:-251658238;mso-wrap-distance-left:0;mso-wrap-distance-right:0;mso-position-vertical-relative:line" coordsize="21298,749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">
                <v:rect id="Rectangle 3" o:spid="_x0000_s1027" style="position:absolute;width:1941;height:749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" fillcolor="#0e2841" stroked="f" strokeweight="1pt">
                  <v:stroke miterlimit="4"/>
                </v:rect>
                <v:group id="Group 5" o:spid="_x0000_s1028" style="position:absolute;left:760;top:34589;width:20538;height:40343" coordsize="20537,40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">
                  <v:group id="Group 6" o:spid="_x0000_s1029" style="position:absolute;left:949;width:16474;height:40343" coordsize="16473,40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">
                    <v:shape id="Freeform 7" o:spid="_x0000_s1030" style="position:absolute;left:3594;top:25917;width:3045;height:902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" path="m,l6905,7462r7967,7462l21600,20471r,1129l13456,15022,6905,8836,1062,2602,,xe" fillcolor="#0e2841" strokecolor="#0e2841">
                      <v:path arrowok="t" o:extrusionok="f" o:connecttype="custom" o:connectlocs="152254,451449;152254,451449;152254,451449;152254,451449" o:connectangles="0,90,180,270"/>
                    </v:shape>
                    <v:shape id="Freeform 8" o:spid="_x0000_s1031" style="position:absolute;left:6788;top:34823;width:2896;height:552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" path="m,l1490,1526,6890,7468r5586,5942l21600,21600r-1490,l11172,13570,5586,7869,186,2007,,xe" fillcolor="#0e2841" strokecolor="#0e2841">
                      <v:path arrowok="t" o:extrusionok="f" o:connecttype="custom" o:connectlocs="144766,276000;144766,276000;144766,276000;144766,276000" o:connectangles="0,90,180,270"/>
                    </v:shape>
                    <v:shape id="Freeform 9" o:spid="_x0000_s1032" style="position:absolute;width:3494;height:26101;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" path="m,l154,1342,463,2700,1851,5383,3549,8083r2468,2683l8949,13449r3857,2649l16509,18442r4320,2326l21600,21600r-309,-170l16200,18781,11880,16115,8177,13449,5400,10766,3086,8083,1389,5383,309,2700,,1342,,xe" fillcolor="#0e2841" strokecolor="#0e2841">
                      <v:path arrowok="t" o:extrusionok="f" o:connecttype="custom" o:connectlocs="174718,1305097;174718,1305097;174718,1305097;174718,1305097" o:connectangles="0,90,180,270"/>
                    </v:shape>
                    <v:shape id="Freeform 10" o:spid="_x0000_s1033" style="position:absolute;left:3144;top:8392;width:1124;height:1752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" path="m21600,l16800,1669,12480,3364,6720,6753,2880,10142,1440,13506r1440,3415l6720,20310r1920,1290l8640,21524,4320,20588r-480,-278l480,16921,,13506,1440,10142,5760,6753,12000,3339,16320,1669,21600,xe" fillcolor="#0e2841" strokecolor="#0e2841">
                      <v:path arrowok="t" o:extrusionok="f" o:connecttype="custom" o:connectlocs="56160,876221;56160,876221;56160,876221;56160,876221" o:connectangles="0,90,180,270"/>
                    </v:shape>
                    <v:shape id="Freeform 11" o:spid="_x0000_s1034" style="position:absolute;left:3494;top:26101;width:3844;height:1290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" path="m,l1403,1511,2945,4327,4769,7108r2665,2954l10519,13049r3507,2954l16831,17891r2946,1889l21319,21222r281,378l19636,20432,16130,18269,13044,16071,9397,13152,6592,10130,3927,7108,1683,3571,,xe" fillcolor="#0e2841" strokecolor="#0e2841">
                      <v:path arrowok="t" o:extrusionok="f" o:connecttype="custom" o:connectlocs="192189,645367;192189,645367;192189,645367;192189,645367" o:connectangles="0,90,180,270"/>
                    </v:shape>
                    <v:shape id="Freeform 12" o:spid="_x0000_s1035" style="position:absolute;left:7537;top:38927;width:824;height:141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" path="m,l21600,21600r-5891,l7855,10957,,xe" fillcolor="#0e2841" strokecolor="#0e2841">
                      <v:path arrowok="t" o:extrusionok="f" o:connecttype="custom" o:connectlocs="41185,70796;41185,70796;41185,70796;41185,70796" o:connectangles="0,90,180,270"/>
                    </v:shape>
                    <v:shape id="Freeform 13" o:spid="_x0000_s1036" style="position:absolute;left:3369;top:25096;width:374;height:190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" path="m,l12960,8594r,696l21600,21600,7200,11381,,xe" fillcolor="#0e2841" strokecolor="#0e2841">
                      <v:path arrowok="t" o:extrusionok="f" o:connecttype="custom" o:connectlocs="18721,95421;18721,95421;18721,95421;18721,95421" o:connectangles="0,90,180,270"/>
                    </v:shape>
                    <v:shape id="Freeform 14" o:spid="_x0000_s1037" style="position:absolute;left:6639;top:19104;width:9834;height:1571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" path="m21600,l19517,1072,17488,2171,15570,3299,13651,4512,11348,6147,9210,7783,7182,9559,5373,11336,3783,13169,2467,15086,1425,17032,768,18978,384,21036r-55,564l,21121r55,-141l384,18978r767,-1974l2193,15030,3563,13140,5153,11279,6962,9475,8991,7755,11184,6063,13596,4455,15460,3271,17434,2143,19407,1043,21600,xe" fillcolor="#0e2841" strokecolor="#0e2841">
                      <v:path arrowok="t" o:extrusionok="f" o:connecttype="custom" o:connectlocs="491703,785931;491703,785931;491703,785931;491703,785931" o:connectangles="0,90,180,270"/>
                    </v:shape>
                    <v:shape id="Freeform 15" o:spid="_x0000_s1038" style="position:absolute;left:6639;top:34946;width:898;height:3981;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" path="m,l3600,1781r600,334l6600,8907r5400,5790l19800,20598r1800,1002l12600,17926,9000,16144,3000,9019,600,4565,,xe" fillcolor="#0e2841" strokecolor="#0e2841">
                      <v:path arrowok="t" o:extrusionok="f" o:connecttype="custom" o:connectlocs="44928,199048;44928,199048;44928,199048;44928,199048" o:connectangles="0,90,180,270"/>
                    </v:shape>
                    <v:shape id="Freeform 16" o:spid="_x0000_s1039" style="position:absolute;left:7338;top:39009;width:773;height:133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" path="m,l21600,21600r-5574,l,xe" fillcolor="#0e2841" strokecolor="#0e2841">
                      <v:path arrowok="t" o:extrusionok="f" o:connecttype="custom" o:connectlocs="38688,66692;38688,66692;38688,66692;38688,66692" o:connectangles="0,90,180,270"/>
                    </v:shape>
                    <v:shape id="Freeform 17" o:spid="_x0000_s1040" style="position:absolute;left:6639;top:34474;width:174;height:862;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" path="m,l18514,8743r3086,12857l18514,20057,,11829,,xe" fillcolor="#0e2841" strokecolor="#0e2841">
                      <v:path arrowok="t" o:extrusionok="f" o:connecttype="custom" o:connectlocs="8737,43093;8737,43093;8737,43093;8737,43093" o:connectangles="0,90,180,270"/>
                    </v:shape>
                    <v:shape id="Freeform 18" o:spid="_x0000_s1041" style="position:absolute;left:7013;top:37921;width:1123;height:2422;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" path="m,l2880,2929r7200,6040l15840,15376r5760,6224l21120,21600,6240,9702,5280,7688,,xe" fillcolor="#0e2841" strokecolor="#0e2841">
                      <v:path arrowok="t" o:extrusionok="f" o:connecttype="custom" o:connectlocs="56160,121071;56160,121071;56160,121071;56160,121071" o:connectangles="0,90,180,270"/>
                    </v:shape>
                  </v:group>
                  <v:group id="Group 19" o:spid="_x0000_s1042" style="position:absolute;top:7951;width:20537;height:32392" coordsize="20537,3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">
                    <v:shape id="Freeform 20" o:spid="_x0000_s1043" style="position:absolute;left:894;top:10419;width:4659;height:1379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" path="m,l7085,7440r7776,7392l21600,20400r,1200l13651,14928,7085,8784,1210,2592,,xe" fillcolor="#0e2841" strokecolor="#0e2841">
                      <v:fill opacity="13107f"/>
                      <v:stroke opacity="13107f"/>
                      <v:path arrowok="t" o:extrusionok="f" o:connecttype="custom" o:connectlocs="232963,689504;232963,689504;232963,689504;232963,689504" o:connectangles="0,90,180,270"/>
                    </v:shape>
                    <v:shape id="Freeform 21" o:spid="_x0000_s1044" style="position:absolute;left:5814;top:23964;width:4399;height:842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" path="m,l1464,1571,6773,7540r5858,5813l21600,21600r-1647,l11166,13667,5492,7855,,2042,,xe" fillcolor="#0e2841" strokecolor="#0e2841">
                      <v:fill opacity="13107f"/>
                      <v:stroke opacity="13107f"/>
                      <v:path arrowok="t" o:extrusionok="f" o:connecttype="custom" o:connectlocs="219917,421364;219917,421364;219917,421364;219917,421364" o:connectangles="0,90,180,270"/>
                    </v:shape>
                    <v:shape id="Freeform 22" o:spid="_x0000_s1045" style="position:absolute;top:6956;width:745;height:370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" path="m,l17280,12853r4320,8747l,5534,,xe" fillcolor="#0e2841" strokecolor="#0e2841">
                      <v:fill opacity="13107f"/>
                      <v:stroke opacity="13107f"/>
                      <v:path arrowok="t" o:extrusionok="f" o:connecttype="custom" o:connectlocs="37274,185401;37274,185401;37274,185401;37274,185401" o:connectangles="0,90,180,270"/>
                    </v:shape>
                    <v:shape id="Freeform 23" o:spid="_x0000_s1046" style="position:absolute;left:745;top:10664;width:5889;height:1970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" path="m,l1504,1545,3008,4333,4922,7088r2597,3023l10390,13067r3691,2923l16815,17905r2871,1847l21190,21230r410,370l19413,20424,16132,18274,12987,16057,9433,13135,6425,10145,3965,7122,1777,3594,,xe" fillcolor="#0e2841" strokecolor="#0e2841">
                      <v:fill opacity="13107f"/>
                      <v:stroke opacity="13107f"/>
                      <v:path arrowok="t" o:extrusionok="f" o:connecttype="custom" o:connectlocs="294465,985225;294465,985225;294465,985225;294465,985225" o:connectangles="0,90,180,270"/>
                    </v:shape>
                    <v:shape id="Freeform 24" o:spid="_x0000_s1047" style="position:absolute;left:6932;top:30215;width:1231;height:217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" path="m,l21600,21600r-5891,l7200,10952,,xe" fillcolor="#0e2841" strokecolor="#0e2841">
                      <v:fill opacity="13107f"/>
                      <v:stroke opacity="13107f"/>
                      <v:path arrowok="t" o:extrusionok="f" o:connecttype="custom" o:connectlocs="61503,108789;61503,108789;61503,108789;61503,108789" o:connectangles="0,90,180,270"/>
                    </v:shape>
                    <v:shape id="Freeform 25" o:spid="_x0000_s1048" style="position:absolute;left:596;top:9162;width:559;height:2912;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" path="m,l11520,8413r,909l21600,21600,5760,11141,,xe" fillcolor="#0e2841" strokecolor="#0e2841">
                      <v:fill opacity="13107f"/>
                      <v:stroke opacity="13107f"/>
                      <v:path arrowok="t" o:extrusionok="f" o:connecttype="custom" o:connectlocs="27957,145563;27957,145563;27957,145563;27957,145563" o:connectangles="0,90,180,270"/>
                    </v:shape>
                    <v:shape id="Freeform 26" o:spid="_x0000_s1049" style="position:absolute;left:5553;width:14984;height:2396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" path="m21600,r,28l19504,1077,17463,2182,15582,3342,13701,4530,11337,6132,9188,7845,7146,9557,5373,11352,3815,13203,2418,15081r-967,1961l699,19031,376,21020r,580l,21130r54,-110l376,19004r752,-1989l2149,15054,3546,13120,5104,11297,6985,9474,8973,7762,11230,6077,13594,4502,15421,3315,17409,2154,19451,1050,21600,xe" fillcolor="#0e2841" strokecolor="#0e2841">
                      <v:fill opacity="13107f"/>
                      <v:stroke opacity="13107f"/>
                      <v:path arrowok="t" o:extrusionok="f" o:connecttype="custom" o:connectlocs="749206,1198204;749206,1198204;749206,1198204;749206,1198204" o:connectangles="0,90,180,270"/>
                    </v:shape>
                    <v:shape id="Freeform 27" o:spid="_x0000_s1050" style="position:absolute;left:5553;top:24209;width:1379;height:600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" path="m,l3503,1653r583,331l7005,8816r5254,5951l19265,20718r2335,882l12843,17853,8757,16090,2919,8927,584,4408,,xe" fillcolor="#0e2841" strokecolor="#0e2841">
                      <v:fill opacity="13107f"/>
                      <v:stroke opacity="13107f"/>
                      <v:path arrowok="t" o:extrusionok="f" o:connecttype="custom" o:connectlocs="68958,300318;68958,300318;68958,300318;68958,300318" o:connectangles="0,90,180,270"/>
                    </v:shape>
                    <v:shape id="Freeform 28" o:spid="_x0000_s1051" style="position:absolute;left:6634;top:30368;width:1156;height:2023;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" path="m,l21600,21600r-4877,l,xe" fillcolor="#0e2841" strokecolor="#0e2841">
                      <v:fill opacity="13107f"/>
                      <v:stroke opacity="13107f"/>
                      <v:path arrowok="t" o:extrusionok="f" o:connecttype="custom" o:connectlocs="57776,101128;57776,101128;57776,101128;57776,101128" o:connectangles="0,90,180,270"/>
                    </v:shape>
                    <v:shape id="Freeform 29" o:spid="_x0000_s1052" style="position:absolute;left:5553;top:23443;width:261;height:131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" path="m,l21600,8540r,13060l18514,20093,,12558,,xe" fillcolor="#0e2841" strokecolor="#0e2841">
                      <v:fill opacity="13107f"/>
                      <v:stroke opacity="13107f"/>
                      <v:path arrowok="t" o:extrusionok="f" o:connecttype="custom" o:connectlocs="13047,65887;13047,65887;13047,65887;13047,65887" o:connectangles="0,90,180,270"/>
                    </v:shape>
                    <v:shape id="Freeform 30" o:spid="_x0000_s1053" style="position:absolute;left:6112;top:28683;width:1715;height:370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" path="m,l3287,2856r7043,6070l15496,15352r6104,6248l21130,21600,6574,9818,5165,7855,,xe" fillcolor="#0e2841" strokecolor="#0e2841">
                      <v:fill opacity="13107f"/>
                      <v:stroke opacity="13107f"/>
                      <v:path arrowok="t" o:extrusionok="f" o:connecttype="custom" o:connectlocs="85731,185401;85731,185401;85731,185401;85731,185401" o:connectangles="0,90,180,270"/>
                    </v:shape>
                  </v:group>
                </v:group>
                <w10:wrap anchory="line"/>
              </v:group>
            </w:pict>
          </mc:Fallback>
        </mc:AlternateContent>
      </w:r>
      <w:r>
        <w:rPr>
          <w:noProof/>
          <w:lang w:val="en-GB"/>
        </w:rPr>
        <mc:AlternateContent>
          <mc:Choice Requires="wps">
            <w:drawing>
              <wp:anchor distT="0" distB="0" distL="0" distR="0" simplePos="0" relativeHeight="251658240" behindDoc="0" locked="0" layoutInCell="1" allowOverlap="1" wp14:anchorId="51183DC6" wp14:editId="2A06B823">
                <wp:simplePos x="0" y="0"/>
                <wp:positionH relativeFrom="page">
                  <wp:posOffset>3169920</wp:posOffset>
                </wp:positionH>
                <wp:positionV relativeFrom="page">
                  <wp:posOffset>9403715</wp:posOffset>
                </wp:positionV>
                <wp:extent cx="3667125" cy="367030"/>
                <wp:effectExtent l="0" t="0" r="0" b="0"/>
                <wp:wrapNone/>
                <wp:docPr id="1073741853" name="officeArt object" descr="Rectangle 35">
                  <a:extLst xmlns:a="http://schemas.openxmlformats.org/drawingml/2006/main">
                    <a:ext uri="{FF2B5EF4-FFF2-40B4-BE49-F238E27FC236}">
                      <a16:creationId xmlns:a16="http://schemas.microsoft.com/office/drawing/2014/main" id="{E5672C98-7545-43E9-A1C1-9D98FF0DA40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67125" cy="367030"/>
                        </a:xfrm>
                        <a:prstGeom prst="rect">
                          <a:avLst/>
                        </a:prstGeom>
                        <a:noFill/>
                        <a:ln w="12700" cap="flat">
                          <a:noFill/>
                          <a:miter lim="400000"/>
                        </a:ln>
                        <a:effectLst/>
                      </wps:spPr>
                      <wps:txbx>
                        <w:txbxContent>
                          <w:p w14:paraId="48010628" w14:textId="77777777" w:rsidR="00293811" w:rsidRDefault="006C3D9C">
                            <w:pPr>
                              <w:pStyle w:val="Body"/>
                              <w:spacing w:after="0" w:line="240" w:lineRule="auto"/>
                            </w:pPr>
                            <w:r>
                              <w:rPr>
                                <w:rFonts w:ascii="Arial" w:hAnsi="Arial"/>
                                <w:color w:val="156082"/>
                                <w:sz w:val="26"/>
                                <w:szCs w:val="26"/>
                                <w:u w:color="156082"/>
                              </w:rPr>
                              <w:t>University of Wales Trinity Saint David</w:t>
                            </w:r>
                          </w:p>
                          <w:p w14:paraId="6A55F7FB" w14:textId="77777777" w:rsidR="00293811" w:rsidRDefault="006C3D9C">
                            <w:pPr>
                              <w:pStyle w:val="Body"/>
                              <w:spacing w:after="0" w:line="240" w:lineRule="auto"/>
                            </w:pPr>
                            <w:r>
                              <w:rPr>
                                <w:rFonts w:ascii="Arial" w:hAnsi="Arial"/>
                                <w:smallCaps/>
                                <w:color w:val="595959"/>
                                <w:sz w:val="20"/>
                                <w:szCs w:val="20"/>
                                <w:u w:color="595959"/>
                                <w:lang w:val="es-ES_tradnl"/>
                              </w:rPr>
                              <w:t>LONDON CAMPUS</w:t>
                            </w:r>
                          </w:p>
                        </w:txbxContent>
                      </wps:txbx>
                      <wps:bodyPr wrap="square" lIns="0" tIns="0" rIns="0" bIns="0" numCol="1" anchor="b">
                        <a:noAutofit/>
                      </wps:bodyPr>
                    </wps:wsp>
                  </a:graphicData>
                </a:graphic>
                <wp14:sizeRelH relativeFrom="page">
                  <wp14:pctWidth>0</wp14:pctWidth>
                </wp14:sizeRelH>
                <wp14:sizeRelV relativeFrom="page">
                  <wp14:pctHeight>0</wp14:pctHeight>
                </wp14:sizeRelV>
              </wp:anchor>
            </w:drawing>
          </mc:Choice>
          <mc:Fallback>
            <w:pict>
              <v:shape w14:anchorId="51183DC6" id="_x0000_s1027" type="#_x0000_t202" alt="Rectangle 35" style="position:absolute;margin-left:249.6pt;margin-top:740.45pt;width:288.75pt;height:28.9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" filled="f" stroked="f" strokeweight="1pt">
                <v:stroke miterlimit="4"/>
                <v:textbox inset="0,0,0,0">
                  <w:txbxContent>
                    <w:p w14:paraId="48010628" w14:textId="77777777" w:rsidR="00293811" w:rsidRDefault="006C3D9C">
                      <w:pPr>
                        <w:pStyle w:val="Body"/>
                        <w:spacing w:after="0" w:line="240" w:lineRule="auto"/>
                      </w:pPr>
                      <w:r>
                        <w:rPr>
                          <w:rFonts w:ascii="Arial" w:hAnsi="Arial"/>
                          <w:color w:val="156082"/>
                          <w:sz w:val="26"/>
                          <w:szCs w:val="26"/>
                          <w:u w:color="156082"/>
                        </w:rPr>
                        <w:t>University of Wales Trinity Saint David</w:t>
                      </w:r>
                    </w:p>
                    <w:p w14:paraId="6A55F7FB" w14:textId="77777777" w:rsidR="00293811" w:rsidRDefault="006C3D9C">
                      <w:pPr>
                        <w:pStyle w:val="Body"/>
                        <w:spacing w:after="0" w:line="240" w:lineRule="auto"/>
                      </w:pPr>
                      <w:r>
                        <w:rPr>
                          <w:rFonts w:ascii="Arial" w:hAnsi="Arial"/>
                          <w:smallCaps/>
                          <w:color w:val="595959"/>
                          <w:sz w:val="20"/>
                          <w:szCs w:val="20"/>
                          <w:u w:color="595959"/>
                          <w:lang w:val="es-ES_tradnl"/>
                        </w:rPr>
                        <w:t>LONDON CAMPUS</w:t>
                      </w:r>
                    </w:p>
                  </w:txbxContent>
                </v:textbox>
                <w10:wrap anchorx="page" anchory="page"/>
              </v:shape>
            </w:pict>
          </mc:Fallback>
        </mc:AlternateContent>
      </w:r>
    </w:p>
    <w:p w14:paraId="7F416907" w14:textId="77777777" w:rsidR="00293811" w:rsidRPr="00A9268C" w:rsidRDefault="006C3D9C" w:rsidP="00E1244D">
      <w:pPr>
        <w:pStyle w:val="Body"/>
        <w:jc w:val="center"/>
        <w:rPr>
          <w:rFonts w:ascii="Times New Roman" w:eastAsia="Times New Roman" w:hAnsi="Times New Roman" w:cs="Times New Roman"/>
          <w:b/>
          <w:color w:val="2F5496"/>
          <w:sz w:val="32"/>
          <w:szCs w:val="32"/>
          <w:u w:color="0F4761"/>
          <w:lang w:val="en-GB"/>
        </w:rPr>
      </w:pPr>
      <w:r w:rsidRPr="006B7A25">
        <w:rPr>
          <w:lang w:val="en-GB"/>
        </w:rPr>
        <w:br w:type="page"/>
      </w:r>
      <w:r w:rsidRPr="00A9268C">
        <w:rPr>
          <w:rFonts w:ascii="Times New Roman" w:hAnsi="Times New Roman"/>
          <w:b/>
          <w:color w:val="2F5496"/>
          <w:sz w:val="32"/>
          <w:szCs w:val="32"/>
          <w:u w:color="0F4761"/>
          <w:lang w:val="en-GB"/>
        </w:rPr>
        <w:t>Table of Contents</w:t>
      </w:r>
    </w:p>
    <w:p w14:paraId="61E91E09" w14:textId="76F4F7A7" w:rsidR="005E2054" w:rsidRDefault="006C3D9C">
      <w:pPr>
        <w:pStyle w:val="TOC1"/>
        <w:rPr>
          <w:rFonts w:asciiTheme="minorHAnsi" w:eastAsiaTheme="minorEastAsia" w:hAnsiTheme="minorHAnsi" w:cstheme="minorBidi"/>
          <w:noProof/>
          <w:color w:val="auto"/>
          <w:kern w:val="2"/>
          <w:bdr w:val="none" w:sz="0" w:space="0" w:color="auto"/>
          <w:lang w:val="en-GB" w:eastAsia="en-GB"/>
          <w14:ligatures w14:val="standardContextual"/>
        </w:rPr>
      </w:pPr>
      <w:r w:rsidRPr="006B7A25">
        <w:rPr>
          <w:rFonts w:ascii="Times New Roman" w:eastAsia="Times New Roman" w:hAnsi="Times New Roman" w:cs="Times New Roman"/>
          <w:sz w:val="32"/>
          <w:szCs w:val="32"/>
          <w:u w:color="0F4761"/>
          <w:lang w:val="en-GB"/>
        </w:rPr>
        <w:fldChar w:fldCharType="begin"/>
      </w:r>
      <w:r w:rsidRPr="006B7A25">
        <w:rPr>
          <w:rFonts w:ascii="Times New Roman" w:eastAsia="Times New Roman" w:hAnsi="Times New Roman" w:cs="Times New Roman"/>
          <w:sz w:val="32"/>
          <w:szCs w:val="32"/>
          <w:u w:color="0F4761"/>
          <w:lang w:val="en-GB"/>
        </w:rPr>
        <w:instrText xml:space="preserve"> TOC \o 1-2 </w:instrText>
      </w:r>
      <w:r w:rsidRPr="006B7A25">
        <w:rPr>
          <w:rFonts w:ascii="Times New Roman" w:eastAsia="Times New Roman" w:hAnsi="Times New Roman" w:cs="Times New Roman"/>
          <w:sz w:val="32"/>
          <w:szCs w:val="32"/>
          <w:u w:color="0F4761"/>
          <w:lang w:val="en-GB"/>
        </w:rPr>
        <w:fldChar w:fldCharType="separate"/>
      </w:r>
      <w:r w:rsidR="005E2054">
        <w:rPr>
          <w:noProof/>
        </w:rPr>
        <w:t>Section 1: Introducing the Research Paper and Topic Development</w:t>
      </w:r>
      <w:r w:rsidR="005E2054">
        <w:rPr>
          <w:noProof/>
        </w:rPr>
        <w:tab/>
      </w:r>
      <w:r w:rsidR="005E2054">
        <w:rPr>
          <w:noProof/>
        </w:rPr>
        <w:fldChar w:fldCharType="begin"/>
      </w:r>
      <w:r w:rsidR="005E2054">
        <w:rPr>
          <w:noProof/>
        </w:rPr>
        <w:instrText xml:space="preserve"> PAGEREF _Toc237353957 \h </w:instrText>
      </w:r>
      <w:r w:rsidR="005E2054">
        <w:rPr>
          <w:noProof/>
        </w:rPr>
      </w:r>
      <w:r w:rsidR="005E2054">
        <w:rPr>
          <w:noProof/>
        </w:rPr>
        <w:fldChar w:fldCharType="separate"/>
      </w:r>
      <w:r w:rsidR="005E2054">
        <w:rPr>
          <w:noProof/>
        </w:rPr>
        <w:t>1</w:t>
      </w:r>
      <w:r w:rsidR="005E2054">
        <w:rPr>
          <w:noProof/>
        </w:rPr>
        <w:fldChar w:fldCharType="end"/>
      </w:r>
    </w:p>
    <w:p w14:paraId="4732326F" w14:textId="2DA0780F"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1.1 Paper Details</w:t>
      </w:r>
      <w:r>
        <w:rPr>
          <w:noProof/>
        </w:rPr>
        <w:tab/>
      </w:r>
      <w:r>
        <w:rPr>
          <w:noProof/>
        </w:rPr>
        <w:fldChar w:fldCharType="begin"/>
      </w:r>
      <w:r>
        <w:rPr>
          <w:noProof/>
        </w:rPr>
        <w:instrText xml:space="preserve"> PAGEREF _Toc237353958 \h </w:instrText>
      </w:r>
      <w:r>
        <w:rPr>
          <w:noProof/>
        </w:rPr>
      </w:r>
      <w:r>
        <w:rPr>
          <w:noProof/>
        </w:rPr>
        <w:fldChar w:fldCharType="separate"/>
      </w:r>
      <w:r>
        <w:rPr>
          <w:noProof/>
        </w:rPr>
        <w:t>1</w:t>
      </w:r>
      <w:r>
        <w:rPr>
          <w:noProof/>
        </w:rPr>
        <w:fldChar w:fldCharType="end"/>
      </w:r>
    </w:p>
    <w:p w14:paraId="6BC5AD21" w14:textId="15C6E6BE"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1.2 Main Topic or Problem Explored in the Paper</w:t>
      </w:r>
      <w:r>
        <w:rPr>
          <w:noProof/>
        </w:rPr>
        <w:tab/>
      </w:r>
      <w:r>
        <w:rPr>
          <w:noProof/>
        </w:rPr>
        <w:fldChar w:fldCharType="begin"/>
      </w:r>
      <w:r>
        <w:rPr>
          <w:noProof/>
        </w:rPr>
        <w:instrText xml:space="preserve"> PAGEREF _Toc237353959 \h </w:instrText>
      </w:r>
      <w:r>
        <w:rPr>
          <w:noProof/>
        </w:rPr>
      </w:r>
      <w:r>
        <w:rPr>
          <w:noProof/>
        </w:rPr>
        <w:fldChar w:fldCharType="separate"/>
      </w:r>
      <w:r>
        <w:rPr>
          <w:noProof/>
        </w:rPr>
        <w:t>1</w:t>
      </w:r>
      <w:r>
        <w:rPr>
          <w:noProof/>
        </w:rPr>
        <w:fldChar w:fldCharType="end"/>
      </w:r>
    </w:p>
    <w:p w14:paraId="198FBEE8" w14:textId="2A4DB324"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1.3 Who Is the Research About?</w:t>
      </w:r>
      <w:r>
        <w:rPr>
          <w:noProof/>
        </w:rPr>
        <w:tab/>
      </w:r>
      <w:r>
        <w:rPr>
          <w:noProof/>
        </w:rPr>
        <w:fldChar w:fldCharType="begin"/>
      </w:r>
      <w:r>
        <w:rPr>
          <w:noProof/>
        </w:rPr>
        <w:instrText xml:space="preserve"> PAGEREF _Toc237353960 \h </w:instrText>
      </w:r>
      <w:r>
        <w:rPr>
          <w:noProof/>
        </w:rPr>
      </w:r>
      <w:r>
        <w:rPr>
          <w:noProof/>
        </w:rPr>
        <w:fldChar w:fldCharType="separate"/>
      </w:r>
      <w:r>
        <w:rPr>
          <w:noProof/>
        </w:rPr>
        <w:t>1</w:t>
      </w:r>
      <w:r>
        <w:rPr>
          <w:noProof/>
        </w:rPr>
        <w:fldChar w:fldCharType="end"/>
      </w:r>
    </w:p>
    <w:p w14:paraId="3A9B7DC2" w14:textId="4A74CB14"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1.4 Why Is This Topic Important in UK Health and Social Care?</w:t>
      </w:r>
      <w:r>
        <w:rPr>
          <w:noProof/>
        </w:rPr>
        <w:tab/>
      </w:r>
      <w:r>
        <w:rPr>
          <w:noProof/>
        </w:rPr>
        <w:fldChar w:fldCharType="begin"/>
      </w:r>
      <w:r>
        <w:rPr>
          <w:noProof/>
        </w:rPr>
        <w:instrText xml:space="preserve"> PAGEREF _Toc237353961 \h </w:instrText>
      </w:r>
      <w:r>
        <w:rPr>
          <w:noProof/>
        </w:rPr>
      </w:r>
      <w:r>
        <w:rPr>
          <w:noProof/>
        </w:rPr>
        <w:fldChar w:fldCharType="separate"/>
      </w:r>
      <w:r>
        <w:rPr>
          <w:noProof/>
        </w:rPr>
        <w:t>1</w:t>
      </w:r>
      <w:r>
        <w:rPr>
          <w:noProof/>
        </w:rPr>
        <w:fldChar w:fldCharType="end"/>
      </w:r>
    </w:p>
    <w:p w14:paraId="7A344D25" w14:textId="19A56109" w:rsidR="005E2054" w:rsidRDefault="005E2054">
      <w:pPr>
        <w:pStyle w:val="TOC1"/>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Section 2: Understanding the Purpose and Research Question</w:t>
      </w:r>
      <w:r>
        <w:rPr>
          <w:noProof/>
        </w:rPr>
        <w:tab/>
      </w:r>
      <w:r>
        <w:rPr>
          <w:noProof/>
        </w:rPr>
        <w:fldChar w:fldCharType="begin"/>
      </w:r>
      <w:r>
        <w:rPr>
          <w:noProof/>
        </w:rPr>
        <w:instrText xml:space="preserve"> PAGEREF _Toc237353962 \h </w:instrText>
      </w:r>
      <w:r>
        <w:rPr>
          <w:noProof/>
        </w:rPr>
      </w:r>
      <w:r>
        <w:rPr>
          <w:noProof/>
        </w:rPr>
        <w:fldChar w:fldCharType="separate"/>
      </w:r>
      <w:r>
        <w:rPr>
          <w:noProof/>
        </w:rPr>
        <w:t>2</w:t>
      </w:r>
      <w:r>
        <w:rPr>
          <w:noProof/>
        </w:rPr>
        <w:fldChar w:fldCharType="end"/>
      </w:r>
    </w:p>
    <w:p w14:paraId="43808432" w14:textId="22012321"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2.1 Research Question(s) or Objectives</w:t>
      </w:r>
      <w:r>
        <w:rPr>
          <w:noProof/>
        </w:rPr>
        <w:tab/>
      </w:r>
      <w:r>
        <w:rPr>
          <w:noProof/>
        </w:rPr>
        <w:fldChar w:fldCharType="begin"/>
      </w:r>
      <w:r>
        <w:rPr>
          <w:noProof/>
        </w:rPr>
        <w:instrText xml:space="preserve"> PAGEREF _Toc237353963 \h </w:instrText>
      </w:r>
      <w:r>
        <w:rPr>
          <w:noProof/>
        </w:rPr>
      </w:r>
      <w:r>
        <w:rPr>
          <w:noProof/>
        </w:rPr>
        <w:fldChar w:fldCharType="separate"/>
      </w:r>
      <w:r>
        <w:rPr>
          <w:noProof/>
        </w:rPr>
        <w:t>2</w:t>
      </w:r>
      <w:r>
        <w:rPr>
          <w:noProof/>
        </w:rPr>
        <w:fldChar w:fldCharType="end"/>
      </w:r>
    </w:p>
    <w:p w14:paraId="345C4077" w14:textId="7220D88B" w:rsidR="005E2054" w:rsidRDefault="005E2054">
      <w:pPr>
        <w:pStyle w:val="TOC1"/>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Section 3: Understanding the Research Methods</w:t>
      </w:r>
      <w:r>
        <w:rPr>
          <w:noProof/>
        </w:rPr>
        <w:tab/>
      </w:r>
      <w:r>
        <w:rPr>
          <w:noProof/>
        </w:rPr>
        <w:fldChar w:fldCharType="begin"/>
      </w:r>
      <w:r>
        <w:rPr>
          <w:noProof/>
        </w:rPr>
        <w:instrText xml:space="preserve"> PAGEREF _Toc237353964 \h </w:instrText>
      </w:r>
      <w:r>
        <w:rPr>
          <w:noProof/>
        </w:rPr>
      </w:r>
      <w:r>
        <w:rPr>
          <w:noProof/>
        </w:rPr>
        <w:fldChar w:fldCharType="separate"/>
      </w:r>
      <w:r>
        <w:rPr>
          <w:noProof/>
        </w:rPr>
        <w:t>2</w:t>
      </w:r>
      <w:r>
        <w:rPr>
          <w:noProof/>
        </w:rPr>
        <w:fldChar w:fldCharType="end"/>
      </w:r>
    </w:p>
    <w:p w14:paraId="5221E7F3" w14:textId="2B941B7D"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3.1 Overview of Quantitative, Qualitative, and Mixed-Methods Research</w:t>
      </w:r>
      <w:r>
        <w:rPr>
          <w:noProof/>
        </w:rPr>
        <w:tab/>
      </w:r>
      <w:r>
        <w:rPr>
          <w:noProof/>
        </w:rPr>
        <w:fldChar w:fldCharType="begin"/>
      </w:r>
      <w:r>
        <w:rPr>
          <w:noProof/>
        </w:rPr>
        <w:instrText xml:space="preserve"> PAGEREF _Toc237353965 \h </w:instrText>
      </w:r>
      <w:r>
        <w:rPr>
          <w:noProof/>
        </w:rPr>
      </w:r>
      <w:r>
        <w:rPr>
          <w:noProof/>
        </w:rPr>
        <w:fldChar w:fldCharType="separate"/>
      </w:r>
      <w:r>
        <w:rPr>
          <w:noProof/>
        </w:rPr>
        <w:t>2</w:t>
      </w:r>
      <w:r>
        <w:rPr>
          <w:noProof/>
        </w:rPr>
        <w:fldChar w:fldCharType="end"/>
      </w:r>
    </w:p>
    <w:p w14:paraId="79CC437E" w14:textId="20A61396"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3.2 Research Methodology Used in Your Chosen Paper and Why</w:t>
      </w:r>
      <w:r>
        <w:rPr>
          <w:noProof/>
        </w:rPr>
        <w:tab/>
      </w:r>
      <w:r>
        <w:rPr>
          <w:noProof/>
        </w:rPr>
        <w:fldChar w:fldCharType="begin"/>
      </w:r>
      <w:r>
        <w:rPr>
          <w:noProof/>
        </w:rPr>
        <w:instrText xml:space="preserve"> PAGEREF _Toc237353966 \h </w:instrText>
      </w:r>
      <w:r>
        <w:rPr>
          <w:noProof/>
        </w:rPr>
      </w:r>
      <w:r>
        <w:rPr>
          <w:noProof/>
        </w:rPr>
        <w:fldChar w:fldCharType="separate"/>
      </w:r>
      <w:r>
        <w:rPr>
          <w:noProof/>
        </w:rPr>
        <w:t>3</w:t>
      </w:r>
      <w:r>
        <w:rPr>
          <w:noProof/>
        </w:rPr>
        <w:fldChar w:fldCharType="end"/>
      </w:r>
    </w:p>
    <w:p w14:paraId="2C464065" w14:textId="035787C6" w:rsidR="005E2054" w:rsidRDefault="005E2054">
      <w:pPr>
        <w:pStyle w:val="TOC2"/>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3.3 Primary and Secondary Data: Definitions, Differences, and Application to Your Paper</w:t>
      </w:r>
      <w:r>
        <w:rPr>
          <w:noProof/>
        </w:rPr>
        <w:tab/>
      </w:r>
      <w:r>
        <w:rPr>
          <w:noProof/>
        </w:rPr>
        <w:fldChar w:fldCharType="begin"/>
      </w:r>
      <w:r>
        <w:rPr>
          <w:noProof/>
        </w:rPr>
        <w:instrText xml:space="preserve"> PAGEREF _Toc237353967 \h </w:instrText>
      </w:r>
      <w:r>
        <w:rPr>
          <w:noProof/>
        </w:rPr>
      </w:r>
      <w:r>
        <w:rPr>
          <w:noProof/>
        </w:rPr>
        <w:fldChar w:fldCharType="separate"/>
      </w:r>
      <w:r>
        <w:rPr>
          <w:noProof/>
        </w:rPr>
        <w:t>4</w:t>
      </w:r>
      <w:r>
        <w:rPr>
          <w:noProof/>
        </w:rPr>
        <w:fldChar w:fldCharType="end"/>
      </w:r>
    </w:p>
    <w:p w14:paraId="1E2133D7" w14:textId="2104185A" w:rsidR="005E2054" w:rsidRDefault="005E2054">
      <w:pPr>
        <w:pStyle w:val="TOC1"/>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Section 4: Conclusion</w:t>
      </w:r>
      <w:r>
        <w:rPr>
          <w:noProof/>
        </w:rPr>
        <w:tab/>
      </w:r>
      <w:r>
        <w:rPr>
          <w:noProof/>
        </w:rPr>
        <w:fldChar w:fldCharType="begin"/>
      </w:r>
      <w:r>
        <w:rPr>
          <w:noProof/>
        </w:rPr>
        <w:instrText xml:space="preserve"> PAGEREF _Toc237353968 \h </w:instrText>
      </w:r>
      <w:r>
        <w:rPr>
          <w:noProof/>
        </w:rPr>
      </w:r>
      <w:r>
        <w:rPr>
          <w:noProof/>
        </w:rPr>
        <w:fldChar w:fldCharType="separate"/>
      </w:r>
      <w:r>
        <w:rPr>
          <w:noProof/>
        </w:rPr>
        <w:t>4</w:t>
      </w:r>
      <w:r>
        <w:rPr>
          <w:noProof/>
        </w:rPr>
        <w:fldChar w:fldCharType="end"/>
      </w:r>
    </w:p>
    <w:p w14:paraId="7ACE8E14" w14:textId="51B18570" w:rsidR="005E2054" w:rsidRDefault="005E2054">
      <w:pPr>
        <w:pStyle w:val="TOC1"/>
        <w:rPr>
          <w:rFonts w:asciiTheme="minorHAnsi" w:eastAsiaTheme="minorEastAsia" w:hAnsiTheme="minorHAnsi" w:cstheme="minorBidi"/>
          <w:noProof/>
          <w:color w:val="auto"/>
          <w:kern w:val="2"/>
          <w:bdr w:val="none" w:sz="0" w:space="0" w:color="auto"/>
          <w:lang w:val="en-GB" w:eastAsia="en-GB"/>
          <w14:ligatures w14:val="standardContextual"/>
        </w:rPr>
      </w:pPr>
      <w:r>
        <w:rPr>
          <w:noProof/>
        </w:rPr>
        <w:t>References</w:t>
      </w:r>
      <w:r>
        <w:rPr>
          <w:noProof/>
        </w:rPr>
        <w:tab/>
      </w:r>
      <w:r>
        <w:rPr>
          <w:noProof/>
        </w:rPr>
        <w:fldChar w:fldCharType="begin"/>
      </w:r>
      <w:r>
        <w:rPr>
          <w:noProof/>
        </w:rPr>
        <w:instrText xml:space="preserve"> PAGEREF _Toc237353969 \h </w:instrText>
      </w:r>
      <w:r>
        <w:rPr>
          <w:noProof/>
        </w:rPr>
      </w:r>
      <w:r>
        <w:rPr>
          <w:noProof/>
        </w:rPr>
        <w:fldChar w:fldCharType="separate"/>
      </w:r>
      <w:r>
        <w:rPr>
          <w:noProof/>
        </w:rPr>
        <w:t>6</w:t>
      </w:r>
      <w:r>
        <w:rPr>
          <w:noProof/>
        </w:rPr>
        <w:fldChar w:fldCharType="end"/>
      </w:r>
    </w:p>
    <w:p w14:paraId="3FBB8EEC" w14:textId="612D8056" w:rsidR="00293811" w:rsidRPr="006B7A25" w:rsidRDefault="006C3D9C">
      <w:pPr>
        <w:pStyle w:val="Body"/>
        <w:rPr>
          <w:sz w:val="22"/>
          <w:szCs w:val="22"/>
          <w:lang w:val="en-GB"/>
        </w:rPr>
      </w:pPr>
      <w:r w:rsidRPr="006B7A25">
        <w:rPr>
          <w:rFonts w:ascii="Times New Roman" w:eastAsia="Times New Roman" w:hAnsi="Times New Roman" w:cs="Times New Roman"/>
          <w:sz w:val="32"/>
          <w:szCs w:val="32"/>
          <w:u w:color="0F4761"/>
          <w:lang w:val="en-GB"/>
        </w:rPr>
        <w:fldChar w:fldCharType="end"/>
      </w:r>
    </w:p>
    <w:p w14:paraId="1966C7F5" w14:textId="77777777" w:rsidR="00293811" w:rsidRPr="006B7A25" w:rsidRDefault="00293811">
      <w:pPr>
        <w:pStyle w:val="Body"/>
        <w:rPr>
          <w:rFonts w:ascii="Arial" w:eastAsia="Arial" w:hAnsi="Arial" w:cs="Arial"/>
          <w:lang w:val="en-GB"/>
        </w:rPr>
      </w:pPr>
    </w:p>
    <w:p w14:paraId="1711BBC7" w14:textId="77777777" w:rsidR="00293811" w:rsidRPr="006B7A25" w:rsidRDefault="00293811">
      <w:pPr>
        <w:pStyle w:val="Body"/>
        <w:rPr>
          <w:rFonts w:ascii="Arial" w:eastAsia="Arial" w:hAnsi="Arial" w:cs="Arial"/>
          <w:lang w:val="en-GB"/>
        </w:rPr>
      </w:pPr>
    </w:p>
    <w:p w14:paraId="1E5D767F" w14:textId="77777777" w:rsidR="00293811" w:rsidRPr="006B7A25" w:rsidRDefault="00293811">
      <w:pPr>
        <w:pStyle w:val="Body"/>
        <w:rPr>
          <w:rFonts w:ascii="Arial" w:eastAsia="Arial" w:hAnsi="Arial" w:cs="Arial"/>
          <w:lang w:val="en-GB"/>
        </w:rPr>
      </w:pPr>
    </w:p>
    <w:p w14:paraId="02979845" w14:textId="77777777" w:rsidR="00293811" w:rsidRPr="006B7A25" w:rsidRDefault="00293811">
      <w:pPr>
        <w:pStyle w:val="Body"/>
        <w:rPr>
          <w:rFonts w:ascii="Arial" w:eastAsia="Arial" w:hAnsi="Arial" w:cs="Arial"/>
          <w:lang w:val="en-GB"/>
        </w:rPr>
      </w:pPr>
    </w:p>
    <w:p w14:paraId="0CB9300A" w14:textId="77777777" w:rsidR="00293811" w:rsidRPr="006B7A25" w:rsidRDefault="00293811">
      <w:pPr>
        <w:pStyle w:val="Body"/>
        <w:rPr>
          <w:rFonts w:ascii="Arial" w:eastAsia="Arial" w:hAnsi="Arial" w:cs="Arial"/>
          <w:lang w:val="en-GB"/>
        </w:rPr>
      </w:pPr>
    </w:p>
    <w:p w14:paraId="3774A01D" w14:textId="77777777" w:rsidR="00293811" w:rsidRPr="006B7A25" w:rsidRDefault="00293811">
      <w:pPr>
        <w:pStyle w:val="Body"/>
        <w:rPr>
          <w:rFonts w:ascii="Arial" w:eastAsia="Arial" w:hAnsi="Arial" w:cs="Arial"/>
          <w:lang w:val="en-GB"/>
        </w:rPr>
      </w:pPr>
    </w:p>
    <w:p w14:paraId="102F5703" w14:textId="77777777" w:rsidR="00293811" w:rsidRPr="006B7A25" w:rsidRDefault="00293811">
      <w:pPr>
        <w:pStyle w:val="Body"/>
        <w:rPr>
          <w:rFonts w:ascii="Arial" w:eastAsia="Arial" w:hAnsi="Arial" w:cs="Arial"/>
          <w:lang w:val="en-GB"/>
        </w:rPr>
      </w:pPr>
    </w:p>
    <w:p w14:paraId="0329DA85" w14:textId="77777777" w:rsidR="00293811" w:rsidRPr="006B7A25" w:rsidRDefault="00293811">
      <w:pPr>
        <w:pStyle w:val="Body"/>
        <w:rPr>
          <w:rFonts w:ascii="Arial" w:eastAsia="Arial" w:hAnsi="Arial" w:cs="Arial"/>
          <w:lang w:val="en-GB"/>
        </w:rPr>
      </w:pPr>
    </w:p>
    <w:p w14:paraId="77B0DE47" w14:textId="77777777" w:rsidR="00293811" w:rsidRPr="006B7A25" w:rsidRDefault="00293811">
      <w:pPr>
        <w:pStyle w:val="Body"/>
        <w:rPr>
          <w:rFonts w:ascii="Arial" w:eastAsia="Arial" w:hAnsi="Arial" w:cs="Arial"/>
          <w:lang w:val="en-GB"/>
        </w:rPr>
      </w:pPr>
    </w:p>
    <w:p w14:paraId="574C5250" w14:textId="77777777" w:rsidR="00293811" w:rsidRPr="006B7A25" w:rsidRDefault="00293811">
      <w:pPr>
        <w:pStyle w:val="Body"/>
        <w:rPr>
          <w:rFonts w:ascii="Arial" w:eastAsia="Arial" w:hAnsi="Arial" w:cs="Arial"/>
          <w:lang w:val="en-GB"/>
        </w:rPr>
      </w:pPr>
    </w:p>
    <w:p w14:paraId="25FEB609" w14:textId="77777777" w:rsidR="00293811" w:rsidRPr="006B7A25" w:rsidRDefault="00293811">
      <w:pPr>
        <w:pStyle w:val="Body"/>
        <w:rPr>
          <w:rFonts w:ascii="Arial" w:eastAsia="Arial" w:hAnsi="Arial" w:cs="Arial"/>
          <w:lang w:val="en-GB"/>
        </w:rPr>
      </w:pPr>
    </w:p>
    <w:p w14:paraId="379A2B1F" w14:textId="77777777" w:rsidR="00293811" w:rsidRPr="006B7A25" w:rsidRDefault="00293811">
      <w:pPr>
        <w:pStyle w:val="Body"/>
        <w:rPr>
          <w:rFonts w:ascii="Arial" w:eastAsia="Arial" w:hAnsi="Arial" w:cs="Arial"/>
          <w:lang w:val="en-GB"/>
        </w:rPr>
      </w:pPr>
    </w:p>
    <w:p w14:paraId="3075126A" w14:textId="77777777" w:rsidR="00293811" w:rsidRPr="006B7A25" w:rsidRDefault="00293811">
      <w:pPr>
        <w:pStyle w:val="Body"/>
        <w:rPr>
          <w:lang w:val="en-GB"/>
        </w:rPr>
        <w:sectPr w:rsidR="00293811" w:rsidRPr="006B7A25">
          <w:headerReference w:type="default" r:id="rId7"/>
          <w:footerReference w:type="default" r:id="rId8"/>
          <w:headerReference w:type="first" r:id="rId9"/>
          <w:footerReference w:type="first" r:id="rId10"/>
          <w:pgSz w:w="11900" w:h="16840"/>
          <w:pgMar w:top="1440" w:right="1440" w:bottom="1440" w:left="1440" w:header="708" w:footer="708" w:gutter="0"/>
          <w:pgNumType w:start="0"/>
          <w:cols w:space="720"/>
          <w:titlePg/>
        </w:sectPr>
      </w:pPr>
    </w:p>
    <w:p w14:paraId="1650314B" w14:textId="77777777" w:rsidR="00293811" w:rsidRPr="006B7A25" w:rsidRDefault="00293811">
      <w:pPr>
        <w:pStyle w:val="Body"/>
        <w:rPr>
          <w:rFonts w:ascii="Arial" w:eastAsia="Arial" w:hAnsi="Arial" w:cs="Arial"/>
          <w:lang w:val="en-GB"/>
        </w:rPr>
      </w:pPr>
    </w:p>
    <w:p w14:paraId="1D7FDA59" w14:textId="77777777" w:rsidR="00293811" w:rsidRPr="00674F10" w:rsidRDefault="006C3D9C" w:rsidP="00674F10">
      <w:pPr>
        <w:pStyle w:val="Heading1"/>
      </w:pPr>
      <w:bookmarkStart w:id="0" w:name="_Toc237353957"/>
      <w:r w:rsidRPr="00674F10">
        <w:t>Section 1: Introducing the Research Paper and Topic Development</w:t>
      </w:r>
      <w:bookmarkEnd w:id="0"/>
      <w:r w:rsidR="001F1417" w:rsidRPr="00674F10">
        <w:t xml:space="preserve"> </w:t>
      </w:r>
    </w:p>
    <w:p w14:paraId="4CE8427A" w14:textId="77777777" w:rsidR="00293811" w:rsidRPr="005275B4" w:rsidRDefault="001F1417" w:rsidP="005275B4">
      <w:pPr>
        <w:pStyle w:val="Heading2"/>
      </w:pPr>
      <w:bookmarkStart w:id="1" w:name="_Toc237353958"/>
      <w:r w:rsidRPr="005275B4">
        <w:t>1.1 Paper Details</w:t>
      </w:r>
      <w:bookmarkEnd w:id="1"/>
    </w:p>
    <w:p w14:paraId="054B1A5D" w14:textId="7C328DC9" w:rsidR="002E68FB" w:rsidRPr="002E68FB" w:rsidRDefault="002E68FB" w:rsidP="002E68FB">
      <w:pPr>
        <w:pStyle w:val="Body"/>
        <w:spacing w:line="360" w:lineRule="auto"/>
        <w:jc w:val="both"/>
        <w:rPr>
          <w:rFonts w:ascii="Arial" w:hAnsi="Arial" w:cs="Arial"/>
          <w:sz w:val="22"/>
          <w:szCs w:val="22"/>
        </w:rPr>
      </w:pPr>
      <w:r w:rsidRPr="002E68FB">
        <w:rPr>
          <w:rFonts w:ascii="Arial" w:hAnsi="Arial" w:cs="Arial"/>
          <w:bCs/>
          <w:sz w:val="22"/>
          <w:szCs w:val="22"/>
        </w:rPr>
        <w:t>Title:</w:t>
      </w:r>
      <w:r w:rsidRPr="002E68FB">
        <w:rPr>
          <w:rFonts w:ascii="Arial" w:hAnsi="Arial" w:cs="Arial"/>
          <w:sz w:val="22"/>
          <w:szCs w:val="22"/>
        </w:rPr>
        <w:t xml:space="preserve"> </w:t>
      </w:r>
      <w:r w:rsidRPr="002E68FB">
        <w:rPr>
          <w:rFonts w:ascii="Arial" w:hAnsi="Arial" w:cs="Arial"/>
          <w:i/>
          <w:iCs/>
          <w:sz w:val="22"/>
          <w:szCs w:val="22"/>
        </w:rPr>
        <w:t xml:space="preserve">A qualitative study of </w:t>
      </w:r>
      <w:r w:rsidR="00AB7193" w:rsidRPr="002E68FB">
        <w:rPr>
          <w:rFonts w:ascii="Arial" w:hAnsi="Arial" w:cs="Arial"/>
          <w:i/>
          <w:iCs/>
          <w:sz w:val="22"/>
          <w:szCs w:val="22"/>
        </w:rPr>
        <w:t>organizational</w:t>
      </w:r>
      <w:r w:rsidRPr="002E68FB">
        <w:rPr>
          <w:rFonts w:ascii="Arial" w:hAnsi="Arial" w:cs="Arial"/>
          <w:i/>
          <w:iCs/>
          <w:sz w:val="22"/>
          <w:szCs w:val="22"/>
        </w:rPr>
        <w:t xml:space="preserve"> resilience in care homes in Scotland</w:t>
      </w:r>
    </w:p>
    <w:p w14:paraId="2D3F25AC" w14:textId="77777777" w:rsidR="002E68FB" w:rsidRPr="002E68FB" w:rsidRDefault="002E68FB" w:rsidP="002E68FB">
      <w:pPr>
        <w:pStyle w:val="Body"/>
        <w:spacing w:line="360" w:lineRule="auto"/>
        <w:jc w:val="both"/>
        <w:rPr>
          <w:rFonts w:ascii="Arial" w:hAnsi="Arial" w:cs="Arial"/>
          <w:sz w:val="22"/>
          <w:szCs w:val="22"/>
        </w:rPr>
      </w:pPr>
      <w:r w:rsidRPr="002E68FB">
        <w:rPr>
          <w:rFonts w:ascii="Arial" w:hAnsi="Arial" w:cs="Arial"/>
          <w:bCs/>
          <w:sz w:val="22"/>
          <w:szCs w:val="22"/>
        </w:rPr>
        <w:t>Authors:</w:t>
      </w:r>
      <w:r w:rsidRPr="002E68FB">
        <w:rPr>
          <w:rFonts w:ascii="Arial" w:hAnsi="Arial" w:cs="Arial"/>
          <w:sz w:val="22"/>
          <w:szCs w:val="22"/>
        </w:rPr>
        <w:t xml:space="preserve"> Alastair Ross, Janet E. Anderson, Santhani Selveindran, Tamsin MacBride, Paul Bowie, Andrea Sherriff, Linda Young, Evie Fioratou, Edel Roddy, Heather Edwards, Belinda Dewar and Lorna M. Macpherson</w:t>
      </w:r>
    </w:p>
    <w:p w14:paraId="6A9500B0" w14:textId="77777777" w:rsidR="002E68FB" w:rsidRPr="002E68FB" w:rsidRDefault="002E68FB" w:rsidP="002E68FB">
      <w:pPr>
        <w:pStyle w:val="Body"/>
        <w:spacing w:line="360" w:lineRule="auto"/>
        <w:jc w:val="both"/>
        <w:rPr>
          <w:rFonts w:ascii="Arial" w:hAnsi="Arial" w:cs="Arial"/>
          <w:sz w:val="22"/>
          <w:szCs w:val="22"/>
        </w:rPr>
      </w:pPr>
      <w:r w:rsidRPr="002E68FB">
        <w:rPr>
          <w:rFonts w:ascii="Arial" w:hAnsi="Arial" w:cs="Arial"/>
          <w:bCs/>
          <w:sz w:val="22"/>
          <w:szCs w:val="22"/>
        </w:rPr>
        <w:t>Year of Publication:</w:t>
      </w:r>
      <w:r w:rsidRPr="002E68FB">
        <w:rPr>
          <w:rFonts w:ascii="Arial" w:hAnsi="Arial" w:cs="Arial"/>
          <w:sz w:val="22"/>
          <w:szCs w:val="22"/>
        </w:rPr>
        <w:t xml:space="preserve"> </w:t>
      </w:r>
      <w:r w:rsidRPr="002E68FB">
        <w:rPr>
          <w:rFonts w:ascii="Arial" w:hAnsi="Arial" w:cs="Arial"/>
          <w:bCs/>
          <w:sz w:val="22"/>
          <w:szCs w:val="22"/>
        </w:rPr>
        <w:t>2022</w:t>
      </w:r>
    </w:p>
    <w:p w14:paraId="71484B88" w14:textId="77777777" w:rsidR="00293811" w:rsidRPr="006A3A8C" w:rsidRDefault="001F1417">
      <w:pPr>
        <w:pStyle w:val="Body"/>
        <w:spacing w:line="360" w:lineRule="auto"/>
        <w:jc w:val="both"/>
        <w:rPr>
          <w:rFonts w:ascii="Arial" w:eastAsia="Arial" w:hAnsi="Arial" w:cs="Arial"/>
          <w:iCs/>
          <w:sz w:val="22"/>
          <w:szCs w:val="22"/>
          <w:lang w:val="en-GB"/>
        </w:rPr>
      </w:pPr>
      <w:r w:rsidRPr="006A3A8C">
        <w:rPr>
          <w:rStyle w:val="cursor-pointer"/>
          <w:rFonts w:ascii="Arial" w:hAnsi="Arial" w:cs="Arial"/>
          <w:sz w:val="22"/>
          <w:szCs w:val="22"/>
          <w:lang w:val="en-GB"/>
        </w:rPr>
        <w:t>In the study, the authors investigate how organisations and staff working in care-homes modify their everyday work in such a way that care can proceed safely and effectively in situations where there is a change in demands, resources and circumstances.</w:t>
      </w:r>
      <w:r w:rsidRPr="006A3A8C">
        <w:rPr>
          <w:rStyle w:val="cursor-pointer"/>
          <w:rFonts w:ascii="Geist Fallback" w:hAnsi="Geist Fallback"/>
          <w:sz w:val="22"/>
          <w:szCs w:val="22"/>
          <w:lang w:val="en-GB"/>
        </w:rPr>
        <w:t xml:space="preserve"> </w:t>
      </w:r>
      <w:r w:rsidRPr="006A3A8C">
        <w:rPr>
          <w:rFonts w:ascii="Arial" w:eastAsia="Arial" w:hAnsi="Arial" w:cs="Arial"/>
          <w:iCs/>
          <w:sz w:val="22"/>
          <w:szCs w:val="22"/>
          <w:lang w:val="en-GB"/>
        </w:rPr>
        <w:t xml:space="preserve"> </w:t>
      </w:r>
    </w:p>
    <w:p w14:paraId="7D956C94" w14:textId="614C8249" w:rsidR="00AB7193" w:rsidRPr="00AB7193" w:rsidRDefault="006C3D9C" w:rsidP="00486726">
      <w:pPr>
        <w:pStyle w:val="Heading2"/>
      </w:pPr>
      <w:bookmarkStart w:id="2" w:name="_Toc237353959"/>
      <w:r w:rsidRPr="009711D8">
        <w:t>1.2 Main Topic or Problem Explored in the Paper</w:t>
      </w:r>
      <w:bookmarkEnd w:id="2"/>
    </w:p>
    <w:p w14:paraId="2CDE88DA" w14:textId="4F2F222E" w:rsidR="00AB7193" w:rsidRPr="006B7A25" w:rsidRDefault="001F1417" w:rsidP="005E2054">
      <w:r w:rsidRPr="006B7A25">
        <w:t xml:space="preserve">The central issue addressed is the disparity between the presumed functioning of care, and the actual functioning of care, within complicated care-home settings. Staff members provide care to residents who are </w:t>
      </w:r>
      <w:r w:rsidR="00AB7193">
        <w:t>physically infirm</w:t>
      </w:r>
      <w:r w:rsidRPr="006B7A25">
        <w:t xml:space="preserve">, have dementia </w:t>
      </w:r>
      <w:r w:rsidR="00AB7193">
        <w:t xml:space="preserve">and/or </w:t>
      </w:r>
      <w:r w:rsidRPr="006B7A25">
        <w:t xml:space="preserve">other medical conditions as well as </w:t>
      </w:r>
      <w:r w:rsidRPr="00A366AD">
        <w:t xml:space="preserve">documenting, administering medication, feeding, mobility, staffing and regulation. Ross et al. (2022) </w:t>
      </w:r>
      <w:r w:rsidR="00AB7193" w:rsidRPr="00A366AD">
        <w:t xml:space="preserve">consider </w:t>
      </w:r>
      <w:r w:rsidRPr="00A366AD">
        <w:t xml:space="preserve">practical modifications </w:t>
      </w:r>
      <w:r w:rsidR="00C34588" w:rsidRPr="00A366AD">
        <w:t>implemented by</w:t>
      </w:r>
      <w:r w:rsidRPr="00A366AD">
        <w:t xml:space="preserve"> staff</w:t>
      </w:r>
      <w:r w:rsidR="00A366AD" w:rsidRPr="00A366AD">
        <w:t xml:space="preserve"> to address patient needs</w:t>
      </w:r>
      <w:r w:rsidRPr="00A366AD">
        <w:t xml:space="preserve">, </w:t>
      </w:r>
      <w:r w:rsidR="00A366AD" w:rsidRPr="00A366AD">
        <w:t xml:space="preserve">and </w:t>
      </w:r>
      <w:r w:rsidRPr="00A366AD">
        <w:t>their prioritisation</w:t>
      </w:r>
      <w:r w:rsidR="00AB7193" w:rsidRPr="00A366AD">
        <w:t xml:space="preserve">, allocation </w:t>
      </w:r>
      <w:r w:rsidRPr="00A366AD">
        <w:t xml:space="preserve">and coordination of resources in situations </w:t>
      </w:r>
      <w:r w:rsidR="00AB7193" w:rsidRPr="00A366AD">
        <w:t xml:space="preserve">in which patient </w:t>
      </w:r>
      <w:r w:rsidRPr="00A366AD">
        <w:t>need</w:t>
      </w:r>
      <w:r w:rsidR="00AB7193" w:rsidRPr="00A366AD">
        <w:t xml:space="preserve"> and</w:t>
      </w:r>
      <w:r w:rsidRPr="00A366AD">
        <w:t xml:space="preserve"> capacity</w:t>
      </w:r>
      <w:r w:rsidR="00AB7193" w:rsidRPr="00A366AD">
        <w:t xml:space="preserve"> do not</w:t>
      </w:r>
      <w:r w:rsidRPr="00A366AD">
        <w:t xml:space="preserve"> fully match.</w:t>
      </w:r>
      <w:r w:rsidRPr="006B7A25">
        <w:t xml:space="preserve"> </w:t>
      </w:r>
    </w:p>
    <w:p w14:paraId="55732947" w14:textId="3E037EE1" w:rsidR="00AB7193" w:rsidRPr="00AB7193" w:rsidRDefault="006C3D9C" w:rsidP="00AB7193">
      <w:pPr>
        <w:pStyle w:val="Heading2"/>
      </w:pPr>
      <w:bookmarkStart w:id="3" w:name="_Toc237353960"/>
      <w:r w:rsidRPr="009711D8">
        <w:t>1.3 Who Is the Research About</w:t>
      </w:r>
      <w:r w:rsidR="00AB7193">
        <w:t>?</w:t>
      </w:r>
      <w:bookmarkEnd w:id="3"/>
    </w:p>
    <w:p w14:paraId="011B3761" w14:textId="04069E9D" w:rsidR="00293811" w:rsidRDefault="001F1417">
      <w:pPr>
        <w:pStyle w:val="Body"/>
        <w:spacing w:line="360" w:lineRule="auto"/>
        <w:jc w:val="both"/>
        <w:rPr>
          <w:rFonts w:ascii="Arial" w:hAnsi="Arial"/>
          <w:iCs/>
          <w:sz w:val="22"/>
          <w:szCs w:val="22"/>
          <w:u w:color="FF0000"/>
          <w:lang w:val="en-GB"/>
        </w:rPr>
      </w:pPr>
      <w:r w:rsidRPr="009711D8">
        <w:rPr>
          <w:rFonts w:ascii="Arial" w:hAnsi="Arial"/>
          <w:iCs/>
          <w:sz w:val="22"/>
          <w:szCs w:val="22"/>
          <w:u w:color="FF0000"/>
          <w:lang w:val="en-GB"/>
        </w:rPr>
        <w:t xml:space="preserve">This study relates to the care homes in Scotland and involves individuals who provide, receive and manage care. The participants were managers, senior carers, carers, nursing assistants, inspectors and multidisciplinary professionals. It also included residents and family members, and the researchers </w:t>
      </w:r>
      <w:r w:rsidR="00AB7193">
        <w:rPr>
          <w:rFonts w:ascii="Arial" w:hAnsi="Arial"/>
          <w:iCs/>
          <w:sz w:val="22"/>
          <w:szCs w:val="22"/>
          <w:u w:color="FF0000"/>
          <w:lang w:val="en-GB"/>
        </w:rPr>
        <w:t xml:space="preserve">evaluated </w:t>
      </w:r>
      <w:r w:rsidR="00486726">
        <w:rPr>
          <w:rFonts w:ascii="Arial" w:hAnsi="Arial"/>
          <w:iCs/>
          <w:sz w:val="22"/>
          <w:szCs w:val="22"/>
          <w:u w:color="FF0000"/>
          <w:lang w:val="en-GB"/>
        </w:rPr>
        <w:t>o</w:t>
      </w:r>
      <w:r w:rsidR="00486726" w:rsidRPr="009711D8">
        <w:rPr>
          <w:rFonts w:ascii="Arial" w:hAnsi="Arial"/>
          <w:iCs/>
          <w:sz w:val="22"/>
          <w:szCs w:val="22"/>
          <w:u w:color="FF0000"/>
          <w:lang w:val="en-GB"/>
        </w:rPr>
        <w:t>rganisational</w:t>
      </w:r>
      <w:r w:rsidRPr="009711D8">
        <w:rPr>
          <w:rFonts w:ascii="Arial" w:hAnsi="Arial"/>
          <w:iCs/>
          <w:sz w:val="22"/>
          <w:szCs w:val="22"/>
          <w:u w:color="FF0000"/>
          <w:lang w:val="en-GB"/>
        </w:rPr>
        <w:t xml:space="preserve"> resilience within the context of </w:t>
      </w:r>
      <w:r w:rsidR="00AB7193" w:rsidRPr="009711D8">
        <w:rPr>
          <w:rFonts w:ascii="Arial" w:hAnsi="Arial"/>
          <w:iCs/>
          <w:sz w:val="22"/>
          <w:szCs w:val="22"/>
          <w:u w:color="FF0000"/>
          <w:lang w:val="en-GB"/>
        </w:rPr>
        <w:t>lived experience</w:t>
      </w:r>
      <w:r w:rsidRPr="009711D8">
        <w:rPr>
          <w:rFonts w:ascii="Arial" w:hAnsi="Arial"/>
          <w:iCs/>
          <w:sz w:val="22"/>
          <w:szCs w:val="22"/>
          <w:u w:color="FF0000"/>
          <w:lang w:val="en-GB"/>
        </w:rPr>
        <w:t xml:space="preserve"> (Ross et al., 2022). </w:t>
      </w:r>
    </w:p>
    <w:p w14:paraId="39BAA21D" w14:textId="77777777" w:rsidR="00AB7193" w:rsidRPr="006B7A25" w:rsidRDefault="00AB7193">
      <w:pPr>
        <w:pStyle w:val="Body"/>
        <w:spacing w:line="360" w:lineRule="auto"/>
        <w:jc w:val="both"/>
        <w:rPr>
          <w:rFonts w:ascii="Arial" w:eastAsia="Arial" w:hAnsi="Arial" w:cs="Arial"/>
          <w:iCs/>
          <w:sz w:val="22"/>
          <w:szCs w:val="22"/>
          <w:lang w:val="en-GB"/>
        </w:rPr>
      </w:pPr>
    </w:p>
    <w:p w14:paraId="0C28414F" w14:textId="77777777" w:rsidR="00293811" w:rsidRPr="009711D8" w:rsidRDefault="006C3D9C" w:rsidP="005275B4">
      <w:pPr>
        <w:pStyle w:val="Heading2"/>
      </w:pPr>
      <w:bookmarkStart w:id="4" w:name="_Toc237353961"/>
      <w:r w:rsidRPr="009711D8">
        <w:t>1.4 Why Is This Topic Important in UK Health and Social Care?</w:t>
      </w:r>
      <w:bookmarkEnd w:id="4"/>
    </w:p>
    <w:p w14:paraId="7F5E2899" w14:textId="6C95B9B1" w:rsidR="00293811" w:rsidRPr="006B7A25" w:rsidRDefault="002E68FB">
      <w:pPr>
        <w:pStyle w:val="Body"/>
        <w:spacing w:line="360" w:lineRule="auto"/>
        <w:jc w:val="both"/>
        <w:rPr>
          <w:rFonts w:ascii="Arial" w:eastAsia="Arial" w:hAnsi="Arial" w:cs="Arial"/>
          <w:sz w:val="22"/>
          <w:szCs w:val="22"/>
          <w:lang w:val="en-GB"/>
        </w:rPr>
      </w:pPr>
      <w:r w:rsidRPr="002E68FB">
        <w:rPr>
          <w:rFonts w:ascii="Arial" w:hAnsi="Arial"/>
          <w:iCs/>
          <w:sz w:val="22"/>
          <w:szCs w:val="22"/>
          <w:u w:color="FF0000"/>
          <w:lang w:val="en-GB"/>
        </w:rPr>
        <w:t xml:space="preserve">This topic is important in UK health and social care because care-home residents often have complex and changing needs requiring coordinated, person-centred support. </w:t>
      </w:r>
      <w:r w:rsidR="00AB7193">
        <w:rPr>
          <w:rFonts w:ascii="Arial" w:hAnsi="Arial"/>
          <w:iCs/>
          <w:sz w:val="22"/>
          <w:szCs w:val="22"/>
          <w:u w:color="FF0000"/>
          <w:lang w:val="en-GB"/>
        </w:rPr>
        <w:t xml:space="preserve">The </w:t>
      </w:r>
      <w:r w:rsidRPr="002E68FB">
        <w:rPr>
          <w:rFonts w:ascii="Arial" w:hAnsi="Arial"/>
          <w:iCs/>
          <w:sz w:val="22"/>
          <w:szCs w:val="22"/>
          <w:u w:color="FF0000"/>
          <w:lang w:val="en-GB"/>
        </w:rPr>
        <w:t>Scottish Government (2022) emphasises holistic and responsive care delivered through collaboration between health and social care professionals. However, organisational pressures can make this difficult. Marshall et al. (2021) showed that care homes had to adapt rapidly during COVID-19. Understanding how teams anticipate problems, share information and reorganise care can therefore strengthen quality, continuity and organisational resilience (Anderson et al., 2020).</w:t>
      </w:r>
      <w:r w:rsidR="001F1417" w:rsidRPr="006B7A25">
        <w:rPr>
          <w:rFonts w:ascii="Arial" w:hAnsi="Arial"/>
          <w:iCs/>
          <w:sz w:val="22"/>
          <w:szCs w:val="22"/>
          <w:u w:color="FF0000"/>
          <w:lang w:val="en-GB"/>
        </w:rPr>
        <w:t xml:space="preserve"> </w:t>
      </w:r>
    </w:p>
    <w:p w14:paraId="5A486410" w14:textId="77777777" w:rsidR="00293811" w:rsidRPr="006D79B7" w:rsidRDefault="006C3D9C" w:rsidP="00674F10">
      <w:pPr>
        <w:pStyle w:val="Heading1"/>
      </w:pPr>
      <w:bookmarkStart w:id="5" w:name="_Toc237353962"/>
      <w:r w:rsidRPr="006D79B7">
        <w:t>Section 2: Understanding the Purpose and Research Question</w:t>
      </w:r>
      <w:bookmarkEnd w:id="5"/>
    </w:p>
    <w:p w14:paraId="2633A064" w14:textId="77777777" w:rsidR="00293811" w:rsidRPr="009711D8" w:rsidRDefault="006C3D9C" w:rsidP="005275B4">
      <w:pPr>
        <w:pStyle w:val="Heading2"/>
      </w:pPr>
      <w:bookmarkStart w:id="6" w:name="_Toc237353963"/>
      <w:r w:rsidRPr="009711D8">
        <w:t>2.1 Research Question(s) or Objectives</w:t>
      </w:r>
      <w:bookmarkEnd w:id="6"/>
    </w:p>
    <w:p w14:paraId="259CE95B" w14:textId="32E45EF0" w:rsidR="00293811" w:rsidRPr="006B7A25" w:rsidRDefault="004903FF">
      <w:pPr>
        <w:pStyle w:val="Body"/>
        <w:spacing w:line="360" w:lineRule="auto"/>
        <w:jc w:val="both"/>
        <w:rPr>
          <w:rFonts w:ascii="Arial" w:eastAsia="Arial" w:hAnsi="Arial" w:cs="Arial"/>
          <w:i/>
          <w:iCs/>
          <w:sz w:val="22"/>
          <w:szCs w:val="22"/>
          <w:lang w:val="en-GB"/>
        </w:rPr>
      </w:pPr>
      <w:r w:rsidRPr="006B7A25">
        <w:rPr>
          <w:rFonts w:ascii="Arial" w:hAnsi="Arial"/>
          <w:iCs/>
          <w:sz w:val="22"/>
          <w:szCs w:val="22"/>
          <w:u w:color="FF0000"/>
          <w:lang w:val="en-GB"/>
        </w:rPr>
        <w:t xml:space="preserve">Ross et al. (2022) aimed to learn how </w:t>
      </w:r>
      <w:r w:rsidR="001E5405">
        <w:rPr>
          <w:rFonts w:ascii="Arial" w:hAnsi="Arial"/>
          <w:iCs/>
          <w:sz w:val="22"/>
          <w:szCs w:val="22"/>
          <w:u w:color="FF0000"/>
          <w:lang w:val="en-GB"/>
        </w:rPr>
        <w:t xml:space="preserve">everyday </w:t>
      </w:r>
      <w:r w:rsidRPr="006B7A25">
        <w:rPr>
          <w:rFonts w:ascii="Arial" w:hAnsi="Arial"/>
          <w:iCs/>
          <w:sz w:val="22"/>
          <w:szCs w:val="22"/>
          <w:u w:color="FF0000"/>
          <w:lang w:val="en-GB"/>
        </w:rPr>
        <w:t>care is provided in care homes and how workers adjust when work is i</w:t>
      </w:r>
      <w:r w:rsidR="008D118E">
        <w:rPr>
          <w:rFonts w:ascii="Arial" w:hAnsi="Arial"/>
          <w:iCs/>
          <w:sz w:val="22"/>
          <w:szCs w:val="22"/>
          <w:u w:color="FF0000"/>
          <w:lang w:val="en-GB"/>
        </w:rPr>
        <w:t>mpacted</w:t>
      </w:r>
      <w:r w:rsidRPr="006B7A25">
        <w:rPr>
          <w:rFonts w:ascii="Arial" w:hAnsi="Arial"/>
          <w:iCs/>
          <w:sz w:val="22"/>
          <w:szCs w:val="22"/>
          <w:u w:color="FF0000"/>
          <w:lang w:val="en-GB"/>
        </w:rPr>
        <w:t xml:space="preserve"> by limited capacity</w:t>
      </w:r>
      <w:r w:rsidR="00AB7193">
        <w:rPr>
          <w:rFonts w:ascii="Arial" w:hAnsi="Arial"/>
          <w:iCs/>
          <w:sz w:val="22"/>
          <w:szCs w:val="22"/>
          <w:u w:color="FF0000"/>
          <w:lang w:val="en-GB"/>
        </w:rPr>
        <w:t xml:space="preserve"> </w:t>
      </w:r>
      <w:r w:rsidRPr="006B7A25">
        <w:rPr>
          <w:rFonts w:ascii="Arial" w:hAnsi="Arial"/>
          <w:iCs/>
          <w:sz w:val="22"/>
          <w:szCs w:val="22"/>
          <w:u w:color="FF0000"/>
          <w:lang w:val="en-GB"/>
        </w:rPr>
        <w:t xml:space="preserve">and competing demands. The second purpose was to find areas of organisational resilience and care enhancement. The study applied the CARE model and Resilient Healthcare theory to </w:t>
      </w:r>
      <w:r w:rsidR="00AB7193" w:rsidRPr="006B7A25">
        <w:rPr>
          <w:rFonts w:ascii="Arial" w:hAnsi="Arial"/>
          <w:iCs/>
          <w:sz w:val="22"/>
          <w:szCs w:val="22"/>
          <w:u w:color="FF0000"/>
          <w:lang w:val="en-GB"/>
        </w:rPr>
        <w:t>analyse</w:t>
      </w:r>
      <w:r w:rsidRPr="006B7A25">
        <w:rPr>
          <w:rFonts w:ascii="Arial" w:hAnsi="Arial"/>
          <w:iCs/>
          <w:sz w:val="22"/>
          <w:szCs w:val="22"/>
          <w:u w:color="FF0000"/>
          <w:lang w:val="en-GB"/>
        </w:rPr>
        <w:t xml:space="preserve"> the anticipation, response, monitoring, learning, and coordination in care systems in practice (Anderson et al., 2020). Instead of merely focusing on </w:t>
      </w:r>
      <w:r w:rsidR="008D118E">
        <w:rPr>
          <w:rFonts w:ascii="Arial" w:hAnsi="Arial"/>
          <w:iCs/>
          <w:sz w:val="22"/>
          <w:szCs w:val="22"/>
          <w:u w:color="FF0000"/>
          <w:lang w:val="en-GB"/>
        </w:rPr>
        <w:t xml:space="preserve">specific </w:t>
      </w:r>
      <w:r w:rsidRPr="006B7A25">
        <w:rPr>
          <w:rFonts w:ascii="Arial" w:hAnsi="Arial"/>
          <w:iCs/>
          <w:sz w:val="22"/>
          <w:szCs w:val="22"/>
          <w:u w:color="FF0000"/>
          <w:lang w:val="en-GB"/>
        </w:rPr>
        <w:t xml:space="preserve">incidents or </w:t>
      </w:r>
      <w:r w:rsidR="008D118E">
        <w:rPr>
          <w:rFonts w:ascii="Arial" w:hAnsi="Arial"/>
          <w:iCs/>
          <w:sz w:val="22"/>
          <w:szCs w:val="22"/>
          <w:u w:color="FF0000"/>
          <w:lang w:val="en-GB"/>
        </w:rPr>
        <w:t>shortcomings</w:t>
      </w:r>
      <w:r w:rsidRPr="006B7A25">
        <w:rPr>
          <w:rFonts w:ascii="Arial" w:hAnsi="Arial"/>
          <w:iCs/>
          <w:sz w:val="22"/>
          <w:szCs w:val="22"/>
          <w:u w:color="FF0000"/>
          <w:lang w:val="en-GB"/>
        </w:rPr>
        <w:t xml:space="preserve">, the research emphasis was on how positive outcomes are created by means of modifications and how such adjustments might guide improvement. </w:t>
      </w:r>
    </w:p>
    <w:p w14:paraId="0FB11769" w14:textId="77777777" w:rsidR="00293811" w:rsidRPr="006B7A25" w:rsidRDefault="006C3D9C" w:rsidP="00674F10">
      <w:pPr>
        <w:pStyle w:val="Heading1"/>
      </w:pPr>
      <w:bookmarkStart w:id="7" w:name="_Toc237353964"/>
      <w:r w:rsidRPr="006B7A25">
        <w:t>Section 3: Understanding the Research Methods</w:t>
      </w:r>
      <w:bookmarkEnd w:id="7"/>
    </w:p>
    <w:p w14:paraId="17DBD856" w14:textId="77777777" w:rsidR="00293811" w:rsidRPr="005275B4" w:rsidRDefault="006C3D9C" w:rsidP="005275B4">
      <w:pPr>
        <w:pStyle w:val="Heading2"/>
      </w:pPr>
      <w:bookmarkStart w:id="8" w:name="_Toc237353965"/>
      <w:r w:rsidRPr="005275B4">
        <w:t>3.1 Overview of Quantitative, Qualitative, and Mixed-Methods Research</w:t>
      </w:r>
      <w:bookmarkEnd w:id="8"/>
    </w:p>
    <w:p w14:paraId="68070FC4" w14:textId="28BE8AFF" w:rsidR="00293811" w:rsidRDefault="004903FF">
      <w:pPr>
        <w:pStyle w:val="Body"/>
        <w:spacing w:line="360" w:lineRule="auto"/>
        <w:jc w:val="both"/>
        <w:rPr>
          <w:rFonts w:ascii="Arial" w:hAnsi="Arial"/>
          <w:iCs/>
          <w:sz w:val="22"/>
          <w:szCs w:val="22"/>
          <w:u w:color="FF0000"/>
          <w:lang w:val="en-GB"/>
        </w:rPr>
      </w:pPr>
      <w:r w:rsidRPr="006B7A25">
        <w:rPr>
          <w:rFonts w:ascii="Arial" w:hAnsi="Arial"/>
          <w:iCs/>
          <w:sz w:val="22"/>
          <w:szCs w:val="22"/>
          <w:u w:color="FF0000"/>
          <w:lang w:val="en-GB"/>
        </w:rPr>
        <w:t xml:space="preserve">Quantitative research addresses phenomena by measuring and </w:t>
      </w:r>
      <w:r w:rsidR="00AB7193" w:rsidRPr="006B7A25">
        <w:rPr>
          <w:rFonts w:ascii="Arial" w:hAnsi="Arial"/>
          <w:iCs/>
          <w:sz w:val="22"/>
          <w:szCs w:val="22"/>
          <w:u w:color="FF0000"/>
          <w:lang w:val="en-GB"/>
        </w:rPr>
        <w:t>analysing</w:t>
      </w:r>
      <w:r w:rsidRPr="006B7A25">
        <w:rPr>
          <w:rFonts w:ascii="Arial" w:hAnsi="Arial"/>
          <w:iCs/>
          <w:sz w:val="22"/>
          <w:szCs w:val="22"/>
          <w:u w:color="FF0000"/>
          <w:lang w:val="en-GB"/>
        </w:rPr>
        <w:t xml:space="preserve"> them numerically. It is applied to quantify prevalence, compare groups, test relationships or </w:t>
      </w:r>
      <w:r w:rsidR="00AB7193" w:rsidRPr="006B7A25">
        <w:rPr>
          <w:rFonts w:ascii="Arial" w:hAnsi="Arial"/>
          <w:iCs/>
          <w:sz w:val="22"/>
          <w:szCs w:val="22"/>
          <w:u w:color="FF0000"/>
          <w:lang w:val="en-GB"/>
        </w:rPr>
        <w:t>analyse</w:t>
      </w:r>
      <w:r w:rsidRPr="006B7A25">
        <w:rPr>
          <w:rFonts w:ascii="Arial" w:hAnsi="Arial"/>
          <w:iCs/>
          <w:sz w:val="22"/>
          <w:szCs w:val="22"/>
          <w:u w:color="FF0000"/>
          <w:lang w:val="en-GB"/>
        </w:rPr>
        <w:t xml:space="preserve"> results with structured measures and predetermined variables (Creswell and Creswell, 2023). In health and social care, a quantitative study could provide a comparison of falls rates across the care homes, or a standardised scale could be used to determine staff burnout. Its power is the creation of numerical approximations, yet numbers might not </w:t>
      </w:r>
      <w:r w:rsidR="008D118E">
        <w:rPr>
          <w:rFonts w:ascii="Arial" w:hAnsi="Arial"/>
          <w:iCs/>
          <w:sz w:val="22"/>
          <w:szCs w:val="22"/>
          <w:u w:color="FF0000"/>
          <w:lang w:val="en-GB"/>
        </w:rPr>
        <w:t>explain</w:t>
      </w:r>
      <w:r w:rsidRPr="006B7A25">
        <w:rPr>
          <w:rFonts w:ascii="Arial" w:hAnsi="Arial"/>
          <w:iCs/>
          <w:sz w:val="22"/>
          <w:szCs w:val="22"/>
          <w:u w:color="FF0000"/>
          <w:lang w:val="en-GB"/>
        </w:rPr>
        <w:t xml:space="preserve"> why individuals</w:t>
      </w:r>
      <w:r w:rsidR="008D118E">
        <w:rPr>
          <w:rFonts w:ascii="Arial" w:hAnsi="Arial"/>
          <w:iCs/>
          <w:sz w:val="22"/>
          <w:szCs w:val="22"/>
          <w:u w:color="FF0000"/>
          <w:lang w:val="en-GB"/>
        </w:rPr>
        <w:t xml:space="preserve"> deliver and</w:t>
      </w:r>
      <w:r w:rsidRPr="006B7A25">
        <w:rPr>
          <w:rFonts w:ascii="Arial" w:hAnsi="Arial"/>
          <w:iCs/>
          <w:sz w:val="22"/>
          <w:szCs w:val="22"/>
          <w:u w:color="FF0000"/>
          <w:lang w:val="en-GB"/>
        </w:rPr>
        <w:t xml:space="preserve"> receive services in </w:t>
      </w:r>
      <w:r w:rsidR="008D118E">
        <w:rPr>
          <w:rFonts w:ascii="Arial" w:hAnsi="Arial"/>
          <w:iCs/>
          <w:sz w:val="22"/>
          <w:szCs w:val="22"/>
          <w:u w:color="FF0000"/>
          <w:lang w:val="en-GB"/>
        </w:rPr>
        <w:t>particular ways</w:t>
      </w:r>
      <w:r w:rsidRPr="006B7A25">
        <w:rPr>
          <w:rFonts w:ascii="Arial" w:hAnsi="Arial"/>
          <w:iCs/>
          <w:sz w:val="22"/>
          <w:szCs w:val="22"/>
          <w:u w:color="FF0000"/>
          <w:lang w:val="en-GB"/>
        </w:rPr>
        <w:t xml:space="preserve">. Qualitative research explores meanings, experiences, behaviours, interactions and processes within context. Common techniques are interviews, focus groups, observation and document analysis. Pope and Mays (1995) postulate that qualitative research is useful in health research where the scholar requires insights into beliefs, experiences and organisational processes that cannot be sufficiently expressed in numerical measurement. </w:t>
      </w:r>
      <w:r w:rsidR="00756BF2">
        <w:rPr>
          <w:rFonts w:ascii="Arial" w:hAnsi="Arial"/>
          <w:iCs/>
          <w:sz w:val="22"/>
          <w:szCs w:val="22"/>
          <w:u w:color="FF0000"/>
          <w:lang w:val="en-GB"/>
        </w:rPr>
        <w:t>For example, i</w:t>
      </w:r>
      <w:r w:rsidRPr="006B7A25">
        <w:rPr>
          <w:rFonts w:ascii="Arial" w:hAnsi="Arial"/>
          <w:iCs/>
          <w:sz w:val="22"/>
          <w:szCs w:val="22"/>
          <w:u w:color="FF0000"/>
          <w:lang w:val="en-GB"/>
        </w:rPr>
        <w:t>nterviewing carers may involve discussing the</w:t>
      </w:r>
      <w:r w:rsidR="00756BF2">
        <w:rPr>
          <w:rFonts w:ascii="Arial" w:hAnsi="Arial"/>
          <w:iCs/>
          <w:sz w:val="22"/>
          <w:szCs w:val="22"/>
          <w:u w:color="FF0000"/>
          <w:lang w:val="en-GB"/>
        </w:rPr>
        <w:t>ir</w:t>
      </w:r>
      <w:r w:rsidRPr="006B7A25">
        <w:rPr>
          <w:rFonts w:ascii="Arial" w:hAnsi="Arial"/>
          <w:iCs/>
          <w:sz w:val="22"/>
          <w:szCs w:val="22"/>
          <w:u w:color="FF0000"/>
          <w:lang w:val="en-GB"/>
        </w:rPr>
        <w:t xml:space="preserve"> </w:t>
      </w:r>
      <w:r w:rsidR="00756BF2">
        <w:rPr>
          <w:rFonts w:ascii="Arial" w:hAnsi="Arial"/>
          <w:iCs/>
          <w:sz w:val="22"/>
          <w:szCs w:val="22"/>
          <w:u w:color="FF0000"/>
          <w:lang w:val="en-GB"/>
        </w:rPr>
        <w:t xml:space="preserve">personal </w:t>
      </w:r>
      <w:r w:rsidRPr="006B7A25">
        <w:rPr>
          <w:rFonts w:ascii="Arial" w:hAnsi="Arial"/>
          <w:iCs/>
          <w:sz w:val="22"/>
          <w:szCs w:val="22"/>
          <w:u w:color="FF0000"/>
          <w:lang w:val="en-GB"/>
        </w:rPr>
        <w:t>experience</w:t>
      </w:r>
      <w:r w:rsidR="00756BF2">
        <w:rPr>
          <w:rFonts w:ascii="Arial" w:hAnsi="Arial"/>
          <w:iCs/>
          <w:sz w:val="22"/>
          <w:szCs w:val="22"/>
          <w:u w:color="FF0000"/>
          <w:lang w:val="en-GB"/>
        </w:rPr>
        <w:t>s of</w:t>
      </w:r>
      <w:r w:rsidRPr="006B7A25">
        <w:rPr>
          <w:rFonts w:ascii="Arial" w:hAnsi="Arial"/>
          <w:iCs/>
          <w:sz w:val="22"/>
          <w:szCs w:val="22"/>
          <w:u w:color="FF0000"/>
          <w:lang w:val="en-GB"/>
        </w:rPr>
        <w:t xml:space="preserve"> staffing shortages</w:t>
      </w:r>
      <w:r w:rsidR="00756BF2">
        <w:rPr>
          <w:rFonts w:ascii="Arial" w:hAnsi="Arial"/>
          <w:iCs/>
          <w:sz w:val="22"/>
          <w:szCs w:val="22"/>
          <w:u w:color="FF0000"/>
          <w:lang w:val="en-GB"/>
        </w:rPr>
        <w:t>,</w:t>
      </w:r>
      <w:r w:rsidRPr="006B7A25">
        <w:rPr>
          <w:rFonts w:ascii="Arial" w:hAnsi="Arial"/>
          <w:iCs/>
          <w:sz w:val="22"/>
          <w:szCs w:val="22"/>
          <w:u w:color="FF0000"/>
          <w:lang w:val="en-GB"/>
        </w:rPr>
        <w:t xml:space="preserve"> </w:t>
      </w:r>
      <w:r w:rsidR="00756BF2">
        <w:rPr>
          <w:rFonts w:ascii="Arial" w:hAnsi="Arial"/>
          <w:iCs/>
          <w:sz w:val="22"/>
          <w:szCs w:val="22"/>
          <w:u w:color="FF0000"/>
          <w:lang w:val="en-GB"/>
        </w:rPr>
        <w:t>whereas</w:t>
      </w:r>
      <w:r w:rsidRPr="006B7A25">
        <w:rPr>
          <w:rFonts w:ascii="Arial" w:hAnsi="Arial"/>
          <w:iCs/>
          <w:sz w:val="22"/>
          <w:szCs w:val="22"/>
          <w:u w:color="FF0000"/>
          <w:lang w:val="en-GB"/>
        </w:rPr>
        <w:t xml:space="preserve"> observation could be used to </w:t>
      </w:r>
      <w:r w:rsidR="00AB7193" w:rsidRPr="006B7A25">
        <w:rPr>
          <w:rFonts w:ascii="Arial" w:hAnsi="Arial"/>
          <w:iCs/>
          <w:sz w:val="22"/>
          <w:szCs w:val="22"/>
          <w:u w:color="FF0000"/>
          <w:lang w:val="en-GB"/>
        </w:rPr>
        <w:t>analyse</w:t>
      </w:r>
      <w:r w:rsidRPr="006B7A25">
        <w:rPr>
          <w:rFonts w:ascii="Arial" w:hAnsi="Arial"/>
          <w:iCs/>
          <w:sz w:val="22"/>
          <w:szCs w:val="22"/>
          <w:u w:color="FF0000"/>
          <w:lang w:val="en-GB"/>
        </w:rPr>
        <w:t xml:space="preserve"> how teams coordinate during peak hours. Mays and Pope (1995) define qualitative observation as the methodical observation of behaviour and interaction within natural environments. Mixed-methods research is a deliberate integration of quantitative and qualitative evidence in a single study or programme of inquiry. It is aimed at combining the two types of evidence in order to answer the research problem, with each of them playing a role to do it (Creswell and Plano Clark, 2018). </w:t>
      </w:r>
      <w:r w:rsidR="00756BF2">
        <w:rPr>
          <w:rFonts w:ascii="Arial" w:hAnsi="Arial"/>
          <w:iCs/>
          <w:sz w:val="22"/>
          <w:szCs w:val="22"/>
          <w:u w:color="FF0000"/>
          <w:lang w:val="en-GB"/>
        </w:rPr>
        <w:t>H</w:t>
      </w:r>
      <w:r w:rsidRPr="006B7A25">
        <w:rPr>
          <w:rFonts w:ascii="Arial" w:hAnsi="Arial"/>
          <w:iCs/>
          <w:sz w:val="22"/>
          <w:szCs w:val="22"/>
          <w:u w:color="FF0000"/>
          <w:lang w:val="en-GB"/>
        </w:rPr>
        <w:t>ealth-services research</w:t>
      </w:r>
      <w:r w:rsidR="00756BF2">
        <w:rPr>
          <w:rFonts w:ascii="Arial" w:hAnsi="Arial"/>
          <w:iCs/>
          <w:sz w:val="22"/>
          <w:szCs w:val="22"/>
          <w:u w:color="FF0000"/>
          <w:lang w:val="en-GB"/>
        </w:rPr>
        <w:t>, for example,</w:t>
      </w:r>
      <w:r w:rsidRPr="006B7A25">
        <w:rPr>
          <w:rFonts w:ascii="Arial" w:hAnsi="Arial"/>
          <w:iCs/>
          <w:sz w:val="22"/>
          <w:szCs w:val="22"/>
          <w:u w:color="FF0000"/>
          <w:lang w:val="en-GB"/>
        </w:rPr>
        <w:t xml:space="preserve"> could examine readmission rates and </w:t>
      </w:r>
      <w:r w:rsidR="00756BF2">
        <w:rPr>
          <w:rFonts w:ascii="Arial" w:hAnsi="Arial"/>
          <w:iCs/>
          <w:sz w:val="22"/>
          <w:szCs w:val="22"/>
          <w:u w:color="FF0000"/>
          <w:lang w:val="en-GB"/>
        </w:rPr>
        <w:t xml:space="preserve">involve </w:t>
      </w:r>
      <w:r w:rsidRPr="006B7A25">
        <w:rPr>
          <w:rFonts w:ascii="Arial" w:hAnsi="Arial"/>
          <w:iCs/>
          <w:sz w:val="22"/>
          <w:szCs w:val="22"/>
          <w:u w:color="FF0000"/>
          <w:lang w:val="en-GB"/>
        </w:rPr>
        <w:t>interview</w:t>
      </w:r>
      <w:r w:rsidR="00756BF2">
        <w:rPr>
          <w:rFonts w:ascii="Arial" w:hAnsi="Arial"/>
          <w:iCs/>
          <w:sz w:val="22"/>
          <w:szCs w:val="22"/>
          <w:u w:color="FF0000"/>
          <w:lang w:val="en-GB"/>
        </w:rPr>
        <w:t>ing</w:t>
      </w:r>
      <w:r w:rsidRPr="006B7A25">
        <w:rPr>
          <w:rFonts w:ascii="Arial" w:hAnsi="Arial"/>
          <w:iCs/>
          <w:sz w:val="22"/>
          <w:szCs w:val="22"/>
          <w:u w:color="FF0000"/>
          <w:lang w:val="en-GB"/>
        </w:rPr>
        <w:t xml:space="preserve"> patients to learn about the</w:t>
      </w:r>
      <w:r w:rsidR="00756BF2">
        <w:rPr>
          <w:rFonts w:ascii="Arial" w:hAnsi="Arial"/>
          <w:iCs/>
          <w:sz w:val="22"/>
          <w:szCs w:val="22"/>
          <w:u w:color="FF0000"/>
          <w:lang w:val="en-GB"/>
        </w:rPr>
        <w:t xml:space="preserve"> underlying</w:t>
      </w:r>
      <w:r w:rsidRPr="006B7A25">
        <w:rPr>
          <w:rFonts w:ascii="Arial" w:hAnsi="Arial"/>
          <w:iCs/>
          <w:sz w:val="22"/>
          <w:szCs w:val="22"/>
          <w:u w:color="FF0000"/>
          <w:lang w:val="en-GB"/>
        </w:rPr>
        <w:t xml:space="preserve"> reasons </w:t>
      </w:r>
      <w:r w:rsidR="00756BF2">
        <w:rPr>
          <w:rFonts w:ascii="Arial" w:hAnsi="Arial"/>
          <w:iCs/>
          <w:sz w:val="22"/>
          <w:szCs w:val="22"/>
          <w:u w:color="FF0000"/>
          <w:lang w:val="en-GB"/>
        </w:rPr>
        <w:t xml:space="preserve">for certain </w:t>
      </w:r>
      <w:r w:rsidRPr="006B7A25">
        <w:rPr>
          <w:rFonts w:ascii="Arial" w:hAnsi="Arial"/>
          <w:iCs/>
          <w:sz w:val="22"/>
          <w:szCs w:val="22"/>
          <w:u w:color="FF0000"/>
          <w:lang w:val="en-GB"/>
        </w:rPr>
        <w:t xml:space="preserve">trends. Mixed methods have the potential to be both broad and deep, yet the design must clarify strands integration. In health-services management, Lee et al. (2022) observed that there is growing use of mixed methods, but their justification and integration were not well reported. </w:t>
      </w:r>
    </w:p>
    <w:p w14:paraId="4BD8AC3C" w14:textId="77777777" w:rsidR="00AB7193" w:rsidRPr="006B7A25" w:rsidRDefault="00AB7193">
      <w:pPr>
        <w:pStyle w:val="Body"/>
        <w:spacing w:line="360" w:lineRule="auto"/>
        <w:jc w:val="both"/>
        <w:rPr>
          <w:rFonts w:ascii="Arial" w:eastAsia="Arial" w:hAnsi="Arial" w:cs="Arial"/>
          <w:iCs/>
          <w:sz w:val="22"/>
          <w:szCs w:val="22"/>
          <w:lang w:val="en-GB"/>
        </w:rPr>
      </w:pPr>
    </w:p>
    <w:p w14:paraId="71F4B8B4" w14:textId="77777777" w:rsidR="00293811" w:rsidRPr="009711D8" w:rsidRDefault="006C3D9C" w:rsidP="005275B4">
      <w:pPr>
        <w:pStyle w:val="Heading2"/>
      </w:pPr>
      <w:bookmarkStart w:id="9" w:name="_Toc237353966"/>
      <w:r w:rsidRPr="009711D8">
        <w:t>3.2 Research Methodology Used in Your Chosen Paper and Why</w:t>
      </w:r>
      <w:bookmarkEnd w:id="9"/>
    </w:p>
    <w:p w14:paraId="545EBDD0" w14:textId="7EB9CDD3" w:rsidR="00E47793" w:rsidRPr="009711D8" w:rsidRDefault="00E47793" w:rsidP="00E47793">
      <w:pPr>
        <w:pStyle w:val="Body"/>
        <w:spacing w:line="360" w:lineRule="auto"/>
        <w:jc w:val="both"/>
        <w:rPr>
          <w:rFonts w:ascii="Arial" w:hAnsi="Arial"/>
          <w:iCs/>
          <w:sz w:val="22"/>
          <w:szCs w:val="22"/>
          <w:u w:color="FF0000"/>
          <w:lang w:val="en-GB"/>
        </w:rPr>
      </w:pPr>
      <w:r w:rsidRPr="009711D8">
        <w:rPr>
          <w:rFonts w:ascii="Arial" w:hAnsi="Arial"/>
          <w:iCs/>
          <w:sz w:val="22"/>
          <w:szCs w:val="22"/>
          <w:u w:color="FF0000"/>
          <w:lang w:val="en-GB"/>
        </w:rPr>
        <w:t xml:space="preserve">The study by Ross et al. (2022) employed a qualitative approach to investigate the delivery, adaptation and coordination of care in care-home facilities. The multi-site study was a 24-month study that </w:t>
      </w:r>
      <w:r w:rsidR="00756BF2">
        <w:rPr>
          <w:rFonts w:ascii="Arial" w:hAnsi="Arial"/>
          <w:iCs/>
          <w:sz w:val="22"/>
          <w:szCs w:val="22"/>
          <w:u w:color="FF0000"/>
          <w:lang w:val="en-GB"/>
        </w:rPr>
        <w:t>involved</w:t>
      </w:r>
      <w:r w:rsidRPr="009711D8">
        <w:rPr>
          <w:rFonts w:ascii="Arial" w:hAnsi="Arial"/>
          <w:iCs/>
          <w:sz w:val="22"/>
          <w:szCs w:val="22"/>
          <w:u w:color="FF0000"/>
          <w:lang w:val="en-GB"/>
        </w:rPr>
        <w:t xml:space="preserve"> 68 hours of non-participant observation, 33 interviews, three focus groups, five round-table discussions, and resident and family interviews. These approaches gave specific understanding of the practices in everyday life that would not have been possible to achieve through the </w:t>
      </w:r>
      <w:r w:rsidR="00756BF2">
        <w:rPr>
          <w:rFonts w:ascii="Arial" w:hAnsi="Arial"/>
          <w:iCs/>
          <w:sz w:val="22"/>
          <w:szCs w:val="22"/>
          <w:u w:color="FF0000"/>
          <w:lang w:val="en-GB"/>
        </w:rPr>
        <w:t xml:space="preserve">sole </w:t>
      </w:r>
      <w:r w:rsidRPr="009711D8">
        <w:rPr>
          <w:rFonts w:ascii="Arial" w:hAnsi="Arial"/>
          <w:iCs/>
          <w:sz w:val="22"/>
          <w:szCs w:val="22"/>
          <w:u w:color="FF0000"/>
          <w:lang w:val="en-GB"/>
        </w:rPr>
        <w:t>use of numerical measures.</w:t>
      </w:r>
    </w:p>
    <w:p w14:paraId="51A4A81B" w14:textId="77777777" w:rsidR="00E47793" w:rsidRPr="009711D8" w:rsidRDefault="00E47793" w:rsidP="00E47793">
      <w:pPr>
        <w:pStyle w:val="Body"/>
        <w:spacing w:line="360" w:lineRule="auto"/>
        <w:jc w:val="both"/>
        <w:rPr>
          <w:rFonts w:ascii="Arial" w:hAnsi="Arial"/>
          <w:iCs/>
          <w:sz w:val="22"/>
          <w:szCs w:val="22"/>
          <w:u w:color="FF0000"/>
          <w:lang w:val="en-GB"/>
        </w:rPr>
      </w:pPr>
      <w:r w:rsidRPr="009711D8">
        <w:rPr>
          <w:rFonts w:ascii="Arial" w:hAnsi="Arial"/>
          <w:iCs/>
          <w:sz w:val="22"/>
          <w:szCs w:val="22"/>
          <w:u w:color="FF0000"/>
          <w:lang w:val="en-GB"/>
        </w:rPr>
        <w:t>Theoretical sampling was done by sampling care homes so as to have diversity in the type, size, location and nursing provision whereas purposive sampling was done to recruit participants. The choice of purposeful sampling is suitable to choose information-rich respondents that can shed light on a research issue (Palinkas et al., 2015).</w:t>
      </w:r>
    </w:p>
    <w:p w14:paraId="34D201F4" w14:textId="77777777" w:rsidR="00293811" w:rsidRPr="006B7A25" w:rsidRDefault="00E47793" w:rsidP="00E47793">
      <w:pPr>
        <w:pStyle w:val="Body"/>
        <w:spacing w:line="360" w:lineRule="auto"/>
        <w:jc w:val="both"/>
        <w:rPr>
          <w:rFonts w:ascii="Arial" w:eastAsia="Arial" w:hAnsi="Arial" w:cs="Arial"/>
          <w:iCs/>
          <w:sz w:val="22"/>
          <w:szCs w:val="22"/>
          <w:lang w:val="en-GB"/>
        </w:rPr>
      </w:pPr>
      <w:r w:rsidRPr="009711D8">
        <w:rPr>
          <w:rFonts w:ascii="Arial" w:hAnsi="Arial"/>
          <w:iCs/>
          <w:sz w:val="22"/>
          <w:szCs w:val="22"/>
          <w:u w:color="FF0000"/>
          <w:lang w:val="en-GB"/>
        </w:rPr>
        <w:t xml:space="preserve">Resilient Healthcare theory and the CARE model guided the study, differentiating between work-as-imagined and work-as-done (Ross et al., 2022). This facilitated consideration of demands, capacity, adaptations and outcomes. The qualitative method was thus appropriate since organisational resilience is contextual and dynamic even though reflexivity of the researcher and open reporting were also considered (Tong, Sainsbury and Craig, 2007).  </w:t>
      </w:r>
      <w:r w:rsidR="004903FF" w:rsidRPr="009711D8">
        <w:rPr>
          <w:rFonts w:ascii="Arial" w:hAnsi="Arial"/>
          <w:iCs/>
          <w:sz w:val="22"/>
          <w:szCs w:val="22"/>
          <w:u w:color="FF0000"/>
          <w:lang w:val="en-GB"/>
        </w:rPr>
        <w:t xml:space="preserve"> </w:t>
      </w:r>
    </w:p>
    <w:p w14:paraId="0E4EEEC4" w14:textId="77777777" w:rsidR="00AB7193" w:rsidRDefault="00AB7193" w:rsidP="00AB7193">
      <w:pPr>
        <w:pStyle w:val="Heading2"/>
      </w:pPr>
    </w:p>
    <w:p w14:paraId="56BAA3E2" w14:textId="6A670C47" w:rsidR="00AB7193" w:rsidRPr="00AB7193" w:rsidRDefault="006C3D9C" w:rsidP="00AB7193">
      <w:pPr>
        <w:pStyle w:val="Heading2"/>
      </w:pPr>
      <w:bookmarkStart w:id="10" w:name="_Toc237353967"/>
      <w:r w:rsidRPr="009711D8">
        <w:t>3.3 Primary and Secondary Data: Definitions, Differences, and Application to Your Pape</w:t>
      </w:r>
      <w:r w:rsidR="00AB7193">
        <w:t>r</w:t>
      </w:r>
      <w:bookmarkEnd w:id="10"/>
    </w:p>
    <w:p w14:paraId="147FCA95" w14:textId="1BA075FE" w:rsidR="004903FF" w:rsidRPr="009711D8" w:rsidRDefault="004903FF" w:rsidP="004903FF">
      <w:pPr>
        <w:pStyle w:val="Body"/>
        <w:spacing w:line="360" w:lineRule="auto"/>
        <w:jc w:val="both"/>
        <w:rPr>
          <w:rFonts w:ascii="Arial" w:hAnsi="Arial"/>
          <w:iCs/>
          <w:sz w:val="22"/>
          <w:szCs w:val="22"/>
          <w:u w:color="FF0000"/>
          <w:lang w:val="en-GB"/>
        </w:rPr>
      </w:pPr>
      <w:r w:rsidRPr="009711D8">
        <w:rPr>
          <w:rFonts w:ascii="Arial" w:hAnsi="Arial"/>
          <w:iCs/>
          <w:sz w:val="22"/>
          <w:szCs w:val="22"/>
          <w:u w:color="FF0000"/>
          <w:lang w:val="en-GB"/>
        </w:rPr>
        <w:t>Primary data are gathered in reference to a specific research objective, whereas secondary data already exist since they had been gathered or created in reference to another objective (Saunders, Lewis and Thornhill, 2019). Primary data enable data collection to be customi</w:t>
      </w:r>
      <w:r w:rsidR="00756BF2">
        <w:rPr>
          <w:rFonts w:ascii="Arial" w:hAnsi="Arial"/>
          <w:iCs/>
          <w:sz w:val="22"/>
          <w:szCs w:val="22"/>
          <w:u w:color="FF0000"/>
          <w:lang w:val="en-GB"/>
        </w:rPr>
        <w:t>s</w:t>
      </w:r>
      <w:r w:rsidRPr="009711D8">
        <w:rPr>
          <w:rFonts w:ascii="Arial" w:hAnsi="Arial"/>
          <w:iCs/>
          <w:sz w:val="22"/>
          <w:szCs w:val="22"/>
          <w:u w:color="FF0000"/>
          <w:lang w:val="en-GB"/>
        </w:rPr>
        <w:t xml:space="preserve">ed to the research question, whereas secondary data </w:t>
      </w:r>
      <w:r w:rsidR="00756BF2">
        <w:rPr>
          <w:rFonts w:ascii="Arial" w:hAnsi="Arial"/>
          <w:iCs/>
          <w:sz w:val="22"/>
          <w:szCs w:val="22"/>
          <w:u w:color="FF0000"/>
          <w:lang w:val="en-GB"/>
        </w:rPr>
        <w:t>may</w:t>
      </w:r>
      <w:r w:rsidRPr="009711D8">
        <w:rPr>
          <w:rFonts w:ascii="Arial" w:hAnsi="Arial"/>
          <w:iCs/>
          <w:sz w:val="22"/>
          <w:szCs w:val="22"/>
          <w:u w:color="FF0000"/>
          <w:lang w:val="en-GB"/>
        </w:rPr>
        <w:t xml:space="preserve"> be effective, but might not be </w:t>
      </w:r>
      <w:r w:rsidR="00756BF2">
        <w:rPr>
          <w:rFonts w:ascii="Arial" w:hAnsi="Arial"/>
          <w:iCs/>
          <w:sz w:val="22"/>
          <w:szCs w:val="22"/>
          <w:u w:color="FF0000"/>
          <w:lang w:val="en-GB"/>
        </w:rPr>
        <w:t>appropriate, or accurate, when applied</w:t>
      </w:r>
      <w:r w:rsidRPr="009711D8">
        <w:rPr>
          <w:rFonts w:ascii="Arial" w:hAnsi="Arial"/>
          <w:iCs/>
          <w:sz w:val="22"/>
          <w:szCs w:val="22"/>
          <w:u w:color="FF0000"/>
          <w:lang w:val="en-GB"/>
        </w:rPr>
        <w:t xml:space="preserve"> to a new question. Ross et al. (2022) </w:t>
      </w:r>
      <w:r w:rsidR="00756BF2">
        <w:rPr>
          <w:rFonts w:ascii="Arial" w:hAnsi="Arial"/>
          <w:iCs/>
          <w:sz w:val="22"/>
          <w:szCs w:val="22"/>
          <w:u w:color="FF0000"/>
          <w:lang w:val="en-GB"/>
        </w:rPr>
        <w:t>mainly</w:t>
      </w:r>
      <w:r w:rsidRPr="009711D8">
        <w:rPr>
          <w:rFonts w:ascii="Arial" w:hAnsi="Arial"/>
          <w:iCs/>
          <w:sz w:val="22"/>
          <w:szCs w:val="22"/>
          <w:u w:color="FF0000"/>
          <w:lang w:val="en-GB"/>
        </w:rPr>
        <w:t xml:space="preserve"> re</w:t>
      </w:r>
      <w:r w:rsidR="00756BF2">
        <w:rPr>
          <w:rFonts w:ascii="Arial" w:hAnsi="Arial"/>
          <w:iCs/>
          <w:sz w:val="22"/>
          <w:szCs w:val="22"/>
          <w:u w:color="FF0000"/>
          <w:lang w:val="en-GB"/>
        </w:rPr>
        <w:t xml:space="preserve">lied on </w:t>
      </w:r>
      <w:r w:rsidRPr="009711D8">
        <w:rPr>
          <w:rFonts w:ascii="Arial" w:hAnsi="Arial"/>
          <w:iCs/>
          <w:sz w:val="22"/>
          <w:szCs w:val="22"/>
          <w:u w:color="FF0000"/>
          <w:lang w:val="en-GB"/>
        </w:rPr>
        <w:t xml:space="preserve">primary qualitative data </w:t>
      </w:r>
      <w:r w:rsidR="00756BF2">
        <w:rPr>
          <w:rFonts w:ascii="Arial" w:hAnsi="Arial"/>
          <w:iCs/>
          <w:sz w:val="22"/>
          <w:szCs w:val="22"/>
          <w:u w:color="FF0000"/>
          <w:lang w:val="en-GB"/>
        </w:rPr>
        <w:t xml:space="preserve">types such </w:t>
      </w:r>
      <w:r w:rsidRPr="009711D8">
        <w:rPr>
          <w:rFonts w:ascii="Arial" w:hAnsi="Arial"/>
          <w:iCs/>
          <w:sz w:val="22"/>
          <w:szCs w:val="22"/>
          <w:u w:color="FF0000"/>
          <w:lang w:val="en-GB"/>
        </w:rPr>
        <w:t xml:space="preserve">as observations, interviews, focus groups and round-table discussions </w:t>
      </w:r>
      <w:r w:rsidR="00756BF2">
        <w:rPr>
          <w:rFonts w:ascii="Arial" w:hAnsi="Arial"/>
          <w:iCs/>
          <w:sz w:val="22"/>
          <w:szCs w:val="22"/>
          <w:u w:color="FF0000"/>
          <w:lang w:val="en-GB"/>
        </w:rPr>
        <w:t xml:space="preserve">which </w:t>
      </w:r>
      <w:r w:rsidRPr="009711D8">
        <w:rPr>
          <w:rFonts w:ascii="Arial" w:hAnsi="Arial"/>
          <w:iCs/>
          <w:sz w:val="22"/>
          <w:szCs w:val="22"/>
          <w:u w:color="FF0000"/>
          <w:lang w:val="en-GB"/>
        </w:rPr>
        <w:t>were created specifically to conduct the I-SCOPE study. Fieldwork took into account care documents, but the project was not the primary secondary-data analysis.</w:t>
      </w:r>
    </w:p>
    <w:p w14:paraId="058B76CC" w14:textId="77777777" w:rsidR="00293811" w:rsidRPr="006B7A25" w:rsidRDefault="004903FF" w:rsidP="004903FF">
      <w:pPr>
        <w:pStyle w:val="Body"/>
        <w:spacing w:line="360" w:lineRule="auto"/>
        <w:jc w:val="both"/>
        <w:rPr>
          <w:rFonts w:ascii="Arial" w:eastAsia="Arial" w:hAnsi="Arial" w:cs="Arial"/>
          <w:iCs/>
          <w:sz w:val="22"/>
          <w:szCs w:val="22"/>
          <w:lang w:val="en-GB"/>
        </w:rPr>
      </w:pPr>
      <w:r w:rsidRPr="009711D8">
        <w:rPr>
          <w:rFonts w:ascii="Arial" w:hAnsi="Arial"/>
          <w:iCs/>
          <w:sz w:val="22"/>
          <w:szCs w:val="22"/>
          <w:u w:color="FF0000"/>
          <w:lang w:val="en-GB"/>
        </w:rPr>
        <w:t xml:space="preserve">The researchers managed transcripts, notes, images and care documents with the help of QSR NVivo 12. Transcription of interviews and discussion groups was done verbatim. The analysis was done in two phases. To find examples of work-as-done, the first step was to code it through the analysis of goals, demand and capacity, adaptation, and intended or unintended outcomes. Second, these examples were summarised into themes related to care planning and information, everyday care coordination, and person-centred care (Ross et al., 2022). Coding was done by a number of researchers and new propositions were discussed with stakeholders. This established a linkage between the CARE framework, primary data and the ultimate interpretation of the study. </w:t>
      </w:r>
    </w:p>
    <w:p w14:paraId="52591A38" w14:textId="77777777" w:rsidR="00293811" w:rsidRPr="006B7A25" w:rsidRDefault="006C3D9C" w:rsidP="00674F10">
      <w:pPr>
        <w:pStyle w:val="Heading1"/>
      </w:pPr>
      <w:bookmarkStart w:id="11" w:name="_Toc237353968"/>
      <w:r w:rsidRPr="006B7A25">
        <w:t>Section 4: Conclusion</w:t>
      </w:r>
      <w:bookmarkEnd w:id="11"/>
    </w:p>
    <w:p w14:paraId="3F4FB355" w14:textId="123C4B50" w:rsidR="00E1244D" w:rsidRPr="009711D8" w:rsidRDefault="00E1244D" w:rsidP="00E1244D">
      <w:pPr>
        <w:pStyle w:val="Body"/>
        <w:spacing w:line="360" w:lineRule="auto"/>
        <w:jc w:val="both"/>
        <w:rPr>
          <w:rFonts w:ascii="Arial" w:hAnsi="Arial"/>
          <w:iCs/>
          <w:sz w:val="22"/>
          <w:szCs w:val="22"/>
          <w:u w:color="FF0000"/>
          <w:lang w:val="en-GB"/>
        </w:rPr>
      </w:pPr>
      <w:r w:rsidRPr="009711D8">
        <w:rPr>
          <w:rFonts w:ascii="Arial" w:hAnsi="Arial"/>
          <w:iCs/>
          <w:sz w:val="22"/>
          <w:szCs w:val="22"/>
          <w:u w:color="FF0000"/>
          <w:lang w:val="en-GB"/>
        </w:rPr>
        <w:t xml:space="preserve">This report </w:t>
      </w:r>
      <w:r w:rsidR="00866966">
        <w:rPr>
          <w:rFonts w:ascii="Arial" w:hAnsi="Arial"/>
          <w:iCs/>
          <w:sz w:val="22"/>
          <w:szCs w:val="22"/>
          <w:u w:color="FF0000"/>
          <w:lang w:val="en-GB"/>
        </w:rPr>
        <w:t xml:space="preserve">has </w:t>
      </w:r>
      <w:r w:rsidRPr="009711D8">
        <w:rPr>
          <w:rFonts w:ascii="Arial" w:hAnsi="Arial"/>
          <w:iCs/>
          <w:sz w:val="22"/>
          <w:szCs w:val="22"/>
          <w:u w:color="FF0000"/>
          <w:lang w:val="en-GB"/>
        </w:rPr>
        <w:t xml:space="preserve">examined the qualitative study conducted by Ross et al. (2022) </w:t>
      </w:r>
      <w:r w:rsidR="002E0E90">
        <w:rPr>
          <w:rFonts w:ascii="Arial" w:hAnsi="Arial"/>
          <w:iCs/>
          <w:sz w:val="22"/>
          <w:szCs w:val="22"/>
          <w:u w:color="FF0000"/>
          <w:lang w:val="en-GB"/>
        </w:rPr>
        <w:t>concerning</w:t>
      </w:r>
      <w:r w:rsidRPr="009711D8">
        <w:rPr>
          <w:rFonts w:ascii="Arial" w:hAnsi="Arial"/>
          <w:iCs/>
          <w:sz w:val="22"/>
          <w:szCs w:val="22"/>
          <w:u w:color="FF0000"/>
          <w:lang w:val="en-GB"/>
        </w:rPr>
        <w:t xml:space="preserve"> organisational resilience in Scottish care homes. The paper examined the way staff and organisations change daily care due to the needs of the residents, their limited capacity and conflicting priorities. It was aimed at knowing more about the practice of care delivery and how we can enhance strong resilient and person-centred care.</w:t>
      </w:r>
    </w:p>
    <w:p w14:paraId="6F9F8750" w14:textId="197AB6FD" w:rsidR="00E1244D" w:rsidRPr="009711D8" w:rsidRDefault="00E1244D" w:rsidP="00E1244D">
      <w:pPr>
        <w:pStyle w:val="Body"/>
        <w:spacing w:line="360" w:lineRule="auto"/>
        <w:jc w:val="both"/>
        <w:rPr>
          <w:rFonts w:ascii="Arial" w:hAnsi="Arial"/>
          <w:iCs/>
          <w:sz w:val="22"/>
          <w:szCs w:val="22"/>
          <w:u w:color="FF0000"/>
          <w:lang w:val="en-GB"/>
        </w:rPr>
      </w:pPr>
      <w:r w:rsidRPr="009711D8">
        <w:rPr>
          <w:rFonts w:ascii="Arial" w:hAnsi="Arial"/>
          <w:iCs/>
          <w:sz w:val="22"/>
          <w:szCs w:val="22"/>
          <w:u w:color="FF0000"/>
          <w:lang w:val="en-GB"/>
        </w:rPr>
        <w:t xml:space="preserve">Another difference </w:t>
      </w:r>
      <w:r w:rsidR="002E0E90">
        <w:rPr>
          <w:rFonts w:ascii="Arial" w:hAnsi="Arial"/>
          <w:iCs/>
          <w:sz w:val="22"/>
          <w:szCs w:val="22"/>
          <w:u w:color="FF0000"/>
          <w:lang w:val="en-GB"/>
        </w:rPr>
        <w:t xml:space="preserve">that this report has </w:t>
      </w:r>
      <w:r w:rsidRPr="009711D8">
        <w:rPr>
          <w:rFonts w:ascii="Arial" w:hAnsi="Arial"/>
          <w:iCs/>
          <w:sz w:val="22"/>
          <w:szCs w:val="22"/>
          <w:u w:color="FF0000"/>
          <w:lang w:val="en-GB"/>
        </w:rPr>
        <w:t xml:space="preserve">identified </w:t>
      </w:r>
      <w:r w:rsidR="002E0E90">
        <w:rPr>
          <w:rFonts w:ascii="Arial" w:hAnsi="Arial"/>
          <w:iCs/>
          <w:sz w:val="22"/>
          <w:szCs w:val="22"/>
          <w:u w:color="FF0000"/>
          <w:lang w:val="en-GB"/>
        </w:rPr>
        <w:t>is</w:t>
      </w:r>
      <w:r w:rsidRPr="009711D8">
        <w:rPr>
          <w:rFonts w:ascii="Arial" w:hAnsi="Arial"/>
          <w:iCs/>
          <w:sz w:val="22"/>
          <w:szCs w:val="22"/>
          <w:u w:color="FF0000"/>
          <w:lang w:val="en-GB"/>
        </w:rPr>
        <w:t xml:space="preserve"> that of quantitative, qualitative and mixed-methods research. Quantitative research uses numeric data, qualitative research uses experiences and meanings, and mixed methods integrates the two methods. Observations, interviews and group discussions were suitable methods used in the chosen study since it enabled the researchers to investigate the organisational adaptation in a real care-home. The study mainly used primary data, which were analysed using the CARE framework.</w:t>
      </w:r>
    </w:p>
    <w:p w14:paraId="5616F42F" w14:textId="050A10DA" w:rsidR="00293811" w:rsidRPr="006B7A25" w:rsidRDefault="00E1244D" w:rsidP="00E1244D">
      <w:pPr>
        <w:pStyle w:val="Body"/>
        <w:spacing w:line="360" w:lineRule="auto"/>
        <w:jc w:val="both"/>
        <w:rPr>
          <w:rFonts w:ascii="Arial" w:eastAsia="Arial" w:hAnsi="Arial" w:cs="Arial"/>
          <w:i/>
          <w:iCs/>
          <w:sz w:val="22"/>
          <w:szCs w:val="22"/>
          <w:lang w:val="en-GB"/>
        </w:rPr>
      </w:pPr>
      <w:r w:rsidRPr="009711D8">
        <w:rPr>
          <w:rFonts w:ascii="Arial" w:hAnsi="Arial"/>
          <w:iCs/>
          <w:sz w:val="22"/>
          <w:szCs w:val="22"/>
          <w:u w:color="FF0000"/>
          <w:lang w:val="en-GB"/>
        </w:rPr>
        <w:t xml:space="preserve">This review </w:t>
      </w:r>
      <w:r w:rsidR="002E0E90">
        <w:rPr>
          <w:rFonts w:ascii="Arial" w:hAnsi="Arial"/>
          <w:iCs/>
          <w:sz w:val="22"/>
          <w:szCs w:val="22"/>
          <w:u w:color="FF0000"/>
          <w:lang w:val="en-GB"/>
        </w:rPr>
        <w:t xml:space="preserve">has </w:t>
      </w:r>
      <w:r w:rsidRPr="009711D8">
        <w:rPr>
          <w:rFonts w:ascii="Arial" w:hAnsi="Arial"/>
          <w:iCs/>
          <w:sz w:val="22"/>
          <w:szCs w:val="22"/>
          <w:u w:color="FF0000"/>
          <w:lang w:val="en-GB"/>
        </w:rPr>
        <w:t xml:space="preserve">helped me to reinforce my knowledge on research design, data collection, sampling, reflexivity and data analysis. Such skills will assist me to become more critical in assessing research evidence in further academic practice and will enable me to make health and social care practice decisions based on evidence. </w:t>
      </w:r>
      <w:r w:rsidR="004903FF" w:rsidRPr="009711D8">
        <w:rPr>
          <w:rFonts w:ascii="Arial" w:hAnsi="Arial"/>
          <w:iCs/>
          <w:sz w:val="22"/>
          <w:szCs w:val="22"/>
          <w:u w:color="FF0000"/>
          <w:lang w:val="en-GB"/>
        </w:rPr>
        <w:t xml:space="preserve"> </w:t>
      </w:r>
    </w:p>
    <w:p w14:paraId="49A28D1C" w14:textId="77777777" w:rsidR="00293811" w:rsidRPr="006B7A25" w:rsidRDefault="00293811">
      <w:pPr>
        <w:pStyle w:val="Body"/>
        <w:spacing w:line="360" w:lineRule="auto"/>
        <w:jc w:val="both"/>
        <w:rPr>
          <w:rFonts w:ascii="Arial" w:eastAsia="Arial" w:hAnsi="Arial" w:cs="Arial"/>
          <w:i/>
          <w:iCs/>
          <w:sz w:val="22"/>
          <w:szCs w:val="22"/>
          <w:u w:color="FF0000"/>
          <w:lang w:val="en-GB"/>
        </w:rPr>
      </w:pPr>
    </w:p>
    <w:p w14:paraId="7C0C436F" w14:textId="77777777" w:rsidR="00293811" w:rsidRDefault="00293811">
      <w:pPr>
        <w:pStyle w:val="Body"/>
        <w:spacing w:line="360" w:lineRule="auto"/>
        <w:jc w:val="both"/>
        <w:rPr>
          <w:rFonts w:ascii="Arial" w:eastAsia="Arial" w:hAnsi="Arial" w:cs="Arial"/>
          <w:sz w:val="22"/>
          <w:szCs w:val="22"/>
          <w:lang w:val="en-GB"/>
        </w:rPr>
      </w:pPr>
    </w:p>
    <w:p w14:paraId="36138598" w14:textId="77777777" w:rsidR="00486726" w:rsidRDefault="00486726">
      <w:pPr>
        <w:pStyle w:val="Body"/>
        <w:spacing w:line="360" w:lineRule="auto"/>
        <w:jc w:val="both"/>
        <w:rPr>
          <w:rFonts w:ascii="Arial" w:eastAsia="Arial" w:hAnsi="Arial" w:cs="Arial"/>
          <w:sz w:val="22"/>
          <w:szCs w:val="22"/>
          <w:lang w:val="en-GB"/>
        </w:rPr>
      </w:pPr>
    </w:p>
    <w:p w14:paraId="5806B6AB" w14:textId="77777777" w:rsidR="00486726" w:rsidRDefault="00486726">
      <w:pPr>
        <w:pStyle w:val="Body"/>
        <w:spacing w:line="360" w:lineRule="auto"/>
        <w:jc w:val="both"/>
        <w:rPr>
          <w:rFonts w:ascii="Arial" w:eastAsia="Arial" w:hAnsi="Arial" w:cs="Arial"/>
          <w:sz w:val="22"/>
          <w:szCs w:val="22"/>
          <w:lang w:val="en-GB"/>
        </w:rPr>
      </w:pPr>
    </w:p>
    <w:p w14:paraId="0903F2B5" w14:textId="77777777" w:rsidR="00486726" w:rsidRDefault="00486726">
      <w:pPr>
        <w:pStyle w:val="Body"/>
        <w:spacing w:line="360" w:lineRule="auto"/>
        <w:jc w:val="both"/>
        <w:rPr>
          <w:rFonts w:ascii="Arial" w:eastAsia="Arial" w:hAnsi="Arial" w:cs="Arial"/>
          <w:sz w:val="22"/>
          <w:szCs w:val="22"/>
          <w:lang w:val="en-GB"/>
        </w:rPr>
      </w:pPr>
    </w:p>
    <w:p w14:paraId="6EB365D1" w14:textId="77777777" w:rsidR="00486726" w:rsidRDefault="00486726">
      <w:pPr>
        <w:pStyle w:val="Body"/>
        <w:spacing w:line="360" w:lineRule="auto"/>
        <w:jc w:val="both"/>
        <w:rPr>
          <w:rFonts w:ascii="Arial" w:eastAsia="Arial" w:hAnsi="Arial" w:cs="Arial"/>
          <w:sz w:val="22"/>
          <w:szCs w:val="22"/>
          <w:lang w:val="en-GB"/>
        </w:rPr>
      </w:pPr>
    </w:p>
    <w:p w14:paraId="4486A8F6" w14:textId="77777777" w:rsidR="00486726" w:rsidRDefault="00486726">
      <w:pPr>
        <w:pStyle w:val="Body"/>
        <w:spacing w:line="360" w:lineRule="auto"/>
        <w:jc w:val="both"/>
        <w:rPr>
          <w:rFonts w:ascii="Arial" w:eastAsia="Arial" w:hAnsi="Arial" w:cs="Arial"/>
          <w:sz w:val="22"/>
          <w:szCs w:val="22"/>
          <w:lang w:val="en-GB"/>
        </w:rPr>
      </w:pPr>
    </w:p>
    <w:p w14:paraId="6CFEE6B3" w14:textId="77777777" w:rsidR="00486726" w:rsidRDefault="00486726">
      <w:pPr>
        <w:pStyle w:val="Body"/>
        <w:spacing w:line="360" w:lineRule="auto"/>
        <w:jc w:val="both"/>
        <w:rPr>
          <w:rFonts w:ascii="Arial" w:eastAsia="Arial" w:hAnsi="Arial" w:cs="Arial"/>
          <w:sz w:val="22"/>
          <w:szCs w:val="22"/>
          <w:lang w:val="en-GB"/>
        </w:rPr>
      </w:pPr>
    </w:p>
    <w:p w14:paraId="3DB37E7E" w14:textId="77777777" w:rsidR="00486726" w:rsidRDefault="00486726">
      <w:pPr>
        <w:pStyle w:val="Body"/>
        <w:spacing w:line="360" w:lineRule="auto"/>
        <w:jc w:val="both"/>
        <w:rPr>
          <w:rFonts w:ascii="Arial" w:eastAsia="Arial" w:hAnsi="Arial" w:cs="Arial"/>
          <w:sz w:val="22"/>
          <w:szCs w:val="22"/>
          <w:lang w:val="en-GB"/>
        </w:rPr>
      </w:pPr>
    </w:p>
    <w:p w14:paraId="257ABD86" w14:textId="77777777" w:rsidR="00486726" w:rsidRDefault="00486726">
      <w:pPr>
        <w:pStyle w:val="Body"/>
        <w:spacing w:line="360" w:lineRule="auto"/>
        <w:jc w:val="both"/>
        <w:rPr>
          <w:rFonts w:ascii="Arial" w:eastAsia="Arial" w:hAnsi="Arial" w:cs="Arial"/>
          <w:sz w:val="22"/>
          <w:szCs w:val="22"/>
          <w:lang w:val="en-GB"/>
        </w:rPr>
      </w:pPr>
    </w:p>
    <w:p w14:paraId="66C00195" w14:textId="77777777" w:rsidR="00486726" w:rsidRDefault="00486726">
      <w:pPr>
        <w:pStyle w:val="Body"/>
        <w:spacing w:line="360" w:lineRule="auto"/>
        <w:jc w:val="both"/>
        <w:rPr>
          <w:rFonts w:ascii="Arial" w:eastAsia="Arial" w:hAnsi="Arial" w:cs="Arial"/>
          <w:sz w:val="22"/>
          <w:szCs w:val="22"/>
          <w:lang w:val="en-GB"/>
        </w:rPr>
      </w:pPr>
    </w:p>
    <w:p w14:paraId="5ED6FEBA" w14:textId="77777777" w:rsidR="00486726" w:rsidRDefault="00486726">
      <w:pPr>
        <w:pStyle w:val="Body"/>
        <w:spacing w:line="360" w:lineRule="auto"/>
        <w:jc w:val="both"/>
        <w:rPr>
          <w:rFonts w:ascii="Arial" w:eastAsia="Arial" w:hAnsi="Arial" w:cs="Arial"/>
          <w:sz w:val="22"/>
          <w:szCs w:val="22"/>
          <w:lang w:val="en-GB"/>
        </w:rPr>
      </w:pPr>
    </w:p>
    <w:p w14:paraId="37E7A2DA" w14:textId="77777777" w:rsidR="00486726" w:rsidRDefault="00486726">
      <w:pPr>
        <w:pStyle w:val="Body"/>
        <w:spacing w:line="360" w:lineRule="auto"/>
        <w:jc w:val="both"/>
        <w:rPr>
          <w:rFonts w:ascii="Arial" w:eastAsia="Arial" w:hAnsi="Arial" w:cs="Arial"/>
          <w:sz w:val="22"/>
          <w:szCs w:val="22"/>
          <w:lang w:val="en-GB"/>
        </w:rPr>
      </w:pPr>
    </w:p>
    <w:p w14:paraId="7E4CD64A" w14:textId="77777777" w:rsidR="00486726" w:rsidRDefault="00486726">
      <w:pPr>
        <w:pStyle w:val="Body"/>
        <w:spacing w:line="360" w:lineRule="auto"/>
        <w:jc w:val="both"/>
        <w:rPr>
          <w:rFonts w:ascii="Arial" w:eastAsia="Arial" w:hAnsi="Arial" w:cs="Arial"/>
          <w:sz w:val="22"/>
          <w:szCs w:val="22"/>
          <w:lang w:val="en-GB"/>
        </w:rPr>
      </w:pPr>
    </w:p>
    <w:p w14:paraId="11B25F97" w14:textId="77777777" w:rsidR="00486726" w:rsidRDefault="00486726">
      <w:pPr>
        <w:pStyle w:val="Body"/>
        <w:spacing w:line="360" w:lineRule="auto"/>
        <w:jc w:val="both"/>
        <w:rPr>
          <w:rFonts w:ascii="Arial" w:eastAsia="Arial" w:hAnsi="Arial" w:cs="Arial"/>
          <w:sz w:val="22"/>
          <w:szCs w:val="22"/>
          <w:lang w:val="en-GB"/>
        </w:rPr>
      </w:pPr>
    </w:p>
    <w:p w14:paraId="2E346B6B" w14:textId="77777777" w:rsidR="00486726" w:rsidRDefault="00486726">
      <w:pPr>
        <w:pStyle w:val="Body"/>
        <w:spacing w:line="360" w:lineRule="auto"/>
        <w:jc w:val="both"/>
        <w:rPr>
          <w:rFonts w:ascii="Arial" w:eastAsia="Arial" w:hAnsi="Arial" w:cs="Arial"/>
          <w:sz w:val="22"/>
          <w:szCs w:val="22"/>
          <w:lang w:val="en-GB"/>
        </w:rPr>
      </w:pPr>
    </w:p>
    <w:p w14:paraId="0D1CEE83" w14:textId="77777777" w:rsidR="00486726" w:rsidRDefault="00486726">
      <w:pPr>
        <w:pStyle w:val="Body"/>
        <w:spacing w:line="360" w:lineRule="auto"/>
        <w:jc w:val="both"/>
        <w:rPr>
          <w:rFonts w:ascii="Arial" w:eastAsia="Arial" w:hAnsi="Arial" w:cs="Arial"/>
          <w:sz w:val="22"/>
          <w:szCs w:val="22"/>
          <w:lang w:val="en-GB"/>
        </w:rPr>
      </w:pPr>
    </w:p>
    <w:p w14:paraId="68389FDC" w14:textId="77777777" w:rsidR="00486726" w:rsidRDefault="00486726">
      <w:pPr>
        <w:pStyle w:val="Body"/>
        <w:spacing w:line="360" w:lineRule="auto"/>
        <w:jc w:val="both"/>
        <w:rPr>
          <w:rFonts w:ascii="Arial" w:eastAsia="Arial" w:hAnsi="Arial" w:cs="Arial"/>
          <w:sz w:val="22"/>
          <w:szCs w:val="22"/>
          <w:lang w:val="en-GB"/>
        </w:rPr>
      </w:pPr>
    </w:p>
    <w:p w14:paraId="0E308609" w14:textId="77777777" w:rsidR="00486726" w:rsidRPr="006B7A25" w:rsidRDefault="00486726">
      <w:pPr>
        <w:pStyle w:val="Body"/>
        <w:spacing w:line="360" w:lineRule="auto"/>
        <w:jc w:val="both"/>
        <w:rPr>
          <w:rFonts w:ascii="Arial" w:eastAsia="Arial" w:hAnsi="Arial" w:cs="Arial"/>
          <w:sz w:val="22"/>
          <w:szCs w:val="22"/>
          <w:lang w:val="en-GB"/>
        </w:rPr>
      </w:pPr>
    </w:p>
    <w:p w14:paraId="7D83F879" w14:textId="77777777" w:rsidR="00293811" w:rsidRPr="006B7A25" w:rsidRDefault="00293811">
      <w:pPr>
        <w:pStyle w:val="Body"/>
        <w:spacing w:line="360" w:lineRule="auto"/>
        <w:jc w:val="both"/>
        <w:rPr>
          <w:rFonts w:ascii="Arial" w:eastAsia="Arial" w:hAnsi="Arial" w:cs="Arial"/>
          <w:sz w:val="22"/>
          <w:szCs w:val="22"/>
          <w:lang w:val="en-GB"/>
        </w:rPr>
      </w:pPr>
    </w:p>
    <w:p w14:paraId="4AE0439A" w14:textId="77777777" w:rsidR="00293811" w:rsidRPr="006B7A25" w:rsidRDefault="006C3D9C" w:rsidP="00A56B82">
      <w:pPr>
        <w:pStyle w:val="Heading1"/>
      </w:pPr>
      <w:bookmarkStart w:id="12" w:name="_Toc237353969"/>
      <w:r w:rsidRPr="006B7A25">
        <w:t>References</w:t>
      </w:r>
      <w:bookmarkEnd w:id="12"/>
    </w:p>
    <w:p w14:paraId="188E3859"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Anderson, J.E., Ross, A.J., Macrae, C. and Wiig, S. (2020) ‘Defining adaptive capacity in healthcare: A new framework for researching resilient performance’, Applied Ergonomics, 87, 103111. doi: 10.1016/j.apergo.2020.103111.</w:t>
      </w:r>
    </w:p>
    <w:p w14:paraId="23147A29" w14:textId="70DB7BD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 xml:space="preserve">Creswell, J.W. and Creswell, J.D. (2023) Research Design: Qualitative, Quantitative, and Mixed Methods Approaches. 6th </w:t>
      </w:r>
      <w:r w:rsidR="00AB7193" w:rsidRPr="006B7A25">
        <w:rPr>
          <w:rFonts w:ascii="Arial" w:eastAsia="Arial" w:hAnsi="Arial" w:cs="Arial"/>
          <w:sz w:val="22"/>
          <w:szCs w:val="22"/>
          <w:lang w:val="en-GB"/>
        </w:rPr>
        <w:t>edh</w:t>
      </w:r>
      <w:r w:rsidRPr="006B7A25">
        <w:rPr>
          <w:rFonts w:ascii="Arial" w:eastAsia="Arial" w:hAnsi="Arial" w:cs="Arial"/>
          <w:sz w:val="22"/>
          <w:szCs w:val="22"/>
          <w:lang w:val="en-GB"/>
        </w:rPr>
        <w:t>. Thousand Oaks, CA: SAGE Publications.</w:t>
      </w:r>
    </w:p>
    <w:p w14:paraId="639F49D7"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Creswell, J.W. and Plano Clark, V.L. (2018) Designing and Conducting Mixed Methods Research. 3rd edn. Thousand Oaks, CA: SAGE Publications.</w:t>
      </w:r>
    </w:p>
    <w:p w14:paraId="70E099DD" w14:textId="20DF760D"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 xml:space="preserve">Lee, S.Y.D., Iott, B., Banaszak-Holl, J., Shih, S.F., Raj, M., Johnson, K.E., </w:t>
      </w:r>
      <w:r w:rsidR="00AB7193" w:rsidRPr="006B7A25">
        <w:rPr>
          <w:rFonts w:ascii="Arial" w:eastAsia="Arial" w:hAnsi="Arial" w:cs="Arial"/>
          <w:sz w:val="22"/>
          <w:szCs w:val="22"/>
          <w:lang w:val="en-GB"/>
        </w:rPr>
        <w:t>Kissling</w:t>
      </w:r>
      <w:r w:rsidRPr="006B7A25">
        <w:rPr>
          <w:rFonts w:ascii="Arial" w:eastAsia="Arial" w:hAnsi="Arial" w:cs="Arial"/>
          <w:sz w:val="22"/>
          <w:szCs w:val="22"/>
          <w:lang w:val="en-GB"/>
        </w:rPr>
        <w:t>, K. and Moore-</w:t>
      </w:r>
      <w:r w:rsidR="00AB7193" w:rsidRPr="006B7A25">
        <w:rPr>
          <w:rFonts w:ascii="Arial" w:eastAsia="Arial" w:hAnsi="Arial" w:cs="Arial"/>
          <w:sz w:val="22"/>
          <w:szCs w:val="22"/>
          <w:lang w:val="en-GB"/>
        </w:rPr>
        <w:t>Patnaik</w:t>
      </w:r>
      <w:r w:rsidRPr="006B7A25">
        <w:rPr>
          <w:rFonts w:ascii="Arial" w:eastAsia="Arial" w:hAnsi="Arial" w:cs="Arial"/>
          <w:sz w:val="22"/>
          <w:szCs w:val="22"/>
          <w:lang w:val="en-GB"/>
        </w:rPr>
        <w:t xml:space="preserve">, N. (2022) ‘Application of mixed methods in health services management research: A systematic review’, Medical Care Research and Review, 79(3), pp. 331–344. </w:t>
      </w:r>
      <w:r w:rsidR="00AB7193" w:rsidRPr="006B7A25">
        <w:rPr>
          <w:rFonts w:ascii="Arial" w:eastAsia="Arial" w:hAnsi="Arial" w:cs="Arial"/>
          <w:sz w:val="22"/>
          <w:szCs w:val="22"/>
          <w:lang w:val="en-GB"/>
        </w:rPr>
        <w:t>do</w:t>
      </w:r>
      <w:r w:rsidRPr="006B7A25">
        <w:rPr>
          <w:rFonts w:ascii="Arial" w:eastAsia="Arial" w:hAnsi="Arial" w:cs="Arial"/>
          <w:sz w:val="22"/>
          <w:szCs w:val="22"/>
          <w:lang w:val="en-GB"/>
        </w:rPr>
        <w:t>: 10.1177/10775587211030393.</w:t>
      </w:r>
    </w:p>
    <w:p w14:paraId="737BAE8A"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Marshall, F., Gordon, A.L., Gladman, J.R.F. and Bishop, S. (2021) ‘Care homes, their communities, and resilience in the face of the COVID-19 pandemic: interim findings from a qualitative study’, BMC Geriatrics, 21, 102. doi: 10.1186/s12877-021-02053-9.</w:t>
      </w:r>
    </w:p>
    <w:p w14:paraId="6AE3DCB1"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Mays, N. and Pope, C. (1995) ‘Qualitative research: Observational methods in health care settings’, BMJ, 311(6998), pp. 182–184. doi: 10.1136/bmj.311.6998.182.</w:t>
      </w:r>
    </w:p>
    <w:p w14:paraId="4296562E" w14:textId="5F88935F"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 xml:space="preserve">Palinkas, L.A., Horwitz, S.M., Green, C.A., Wisdom, J.P., Duan, N. and </w:t>
      </w:r>
      <w:r w:rsidR="00AB7193" w:rsidRPr="006B7A25">
        <w:rPr>
          <w:rFonts w:ascii="Arial" w:eastAsia="Arial" w:hAnsi="Arial" w:cs="Arial"/>
          <w:sz w:val="22"/>
          <w:szCs w:val="22"/>
          <w:lang w:val="en-GB"/>
        </w:rPr>
        <w:t>Hoag wood</w:t>
      </w:r>
      <w:r w:rsidRPr="006B7A25">
        <w:rPr>
          <w:rFonts w:ascii="Arial" w:eastAsia="Arial" w:hAnsi="Arial" w:cs="Arial"/>
          <w:sz w:val="22"/>
          <w:szCs w:val="22"/>
          <w:lang w:val="en-GB"/>
        </w:rPr>
        <w:t>, K. (2015) ‘Purposeful sampling for qualitative data collection and analysis in mixed method implementation research’, Administration and Policy in Mental Health and Mental Health Services Research, 42(5), pp. 533–544. doi: 10.1007/s10488-013-0528-y.</w:t>
      </w:r>
    </w:p>
    <w:p w14:paraId="1C75017F"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Pope, C. and Mays, N. (1995) ‘Qualitative research: Reaching the parts other methods cannot reach: an introduction to qualitative methods in health and health services research’, BMJ, 311(6996), pp. 42–45. doi: 10.1136/bmj.311.6996.42.</w:t>
      </w:r>
    </w:p>
    <w:p w14:paraId="4FC7365C"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Ross, A., Anderson, J.E., Selveindran, S., MacBride, T., Bowie, P., Sherriff, A., Young, L., Fioratou, E., Roddy, E., Edwards, H., Dewar, B. and Macpherson, L.M. (2022) ‘A qualitative study of organisational resilience in care homes in Scotland’, PLOS ONE, 17(12), e0279376. doi: 10.1371/journal.pone.0279376.</w:t>
      </w:r>
    </w:p>
    <w:p w14:paraId="287D3D5E"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Saunders, M., Lewis, P. and Thornhill, A. (2019) Research Methods for Business Students. 8th edn. Harlow: Pearson.</w:t>
      </w:r>
    </w:p>
    <w:p w14:paraId="67A7FFBC"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Scottish Government (2022) My Health, My Care, My Home: Healthcare Framework for Adults Living in Care Homes. Edinburgh: Scottish Government. Available at: https://www.gov.scot/publications/health-care-home-healthcare-framework-adults-living-care-homes/ (Accessed: 9 August 2026).</w:t>
      </w:r>
    </w:p>
    <w:p w14:paraId="330ABF2A" w14:textId="77777777" w:rsidR="00155D09" w:rsidRPr="006B7A25" w:rsidRDefault="00155D09" w:rsidP="00155D09">
      <w:pPr>
        <w:pStyle w:val="Body"/>
        <w:spacing w:line="360" w:lineRule="auto"/>
        <w:jc w:val="both"/>
        <w:rPr>
          <w:rFonts w:ascii="Arial" w:eastAsia="Arial" w:hAnsi="Arial" w:cs="Arial"/>
          <w:sz w:val="22"/>
          <w:szCs w:val="22"/>
          <w:lang w:val="en-GB"/>
        </w:rPr>
      </w:pPr>
      <w:r w:rsidRPr="006B7A25">
        <w:rPr>
          <w:rFonts w:ascii="Arial" w:eastAsia="Arial" w:hAnsi="Arial" w:cs="Arial"/>
          <w:sz w:val="22"/>
          <w:szCs w:val="22"/>
          <w:lang w:val="en-GB"/>
        </w:rPr>
        <w:t>Tong, A., Sainsbury, P. and Craig, J. (2007) ‘Consolidated criteria for reporting qualitative research (COREQ): a 32-item checklist for interviews and focus groups’, International Journal for Quality in Health Care, 19(6), pp. 349–357. doi: 10.1093/intqhc/mzm042.</w:t>
      </w:r>
    </w:p>
    <w:p w14:paraId="3E548F5E" w14:textId="77777777" w:rsidR="00293811" w:rsidRPr="006B7A25" w:rsidRDefault="00293811">
      <w:pPr>
        <w:pStyle w:val="Body"/>
        <w:spacing w:line="360" w:lineRule="auto"/>
        <w:jc w:val="both"/>
        <w:rPr>
          <w:rFonts w:ascii="Arial" w:eastAsia="Arial" w:hAnsi="Arial" w:cs="Arial"/>
          <w:sz w:val="22"/>
          <w:szCs w:val="22"/>
          <w:lang w:val="en-GB"/>
        </w:rPr>
      </w:pPr>
    </w:p>
    <w:p w14:paraId="4D0CCC35" w14:textId="77777777" w:rsidR="00293811" w:rsidRPr="006B7A25" w:rsidRDefault="00293811">
      <w:pPr>
        <w:pStyle w:val="Body"/>
        <w:spacing w:line="360" w:lineRule="auto"/>
        <w:jc w:val="both"/>
        <w:rPr>
          <w:rFonts w:ascii="Arial" w:eastAsia="Arial" w:hAnsi="Arial" w:cs="Arial"/>
          <w:sz w:val="22"/>
          <w:szCs w:val="22"/>
          <w:lang w:val="en-GB"/>
        </w:rPr>
      </w:pPr>
    </w:p>
    <w:p w14:paraId="7F02FCE5" w14:textId="77777777" w:rsidR="00293811" w:rsidRPr="006B7A25" w:rsidRDefault="00293811">
      <w:pPr>
        <w:pStyle w:val="Body"/>
        <w:spacing w:line="360" w:lineRule="auto"/>
        <w:jc w:val="both"/>
        <w:rPr>
          <w:rFonts w:ascii="Arial" w:eastAsia="Arial" w:hAnsi="Arial" w:cs="Arial"/>
          <w:sz w:val="22"/>
          <w:szCs w:val="22"/>
          <w:lang w:val="en-GB"/>
        </w:rPr>
      </w:pPr>
    </w:p>
    <w:p w14:paraId="30ACCFC2" w14:textId="77777777" w:rsidR="00293811" w:rsidRPr="006B7A25" w:rsidRDefault="00293811">
      <w:pPr>
        <w:pStyle w:val="Body"/>
        <w:spacing w:line="360" w:lineRule="auto"/>
        <w:jc w:val="both"/>
        <w:rPr>
          <w:rFonts w:ascii="Arial" w:eastAsia="Arial" w:hAnsi="Arial" w:cs="Arial"/>
          <w:sz w:val="22"/>
          <w:szCs w:val="22"/>
          <w:lang w:val="en-GB"/>
        </w:rPr>
      </w:pPr>
    </w:p>
    <w:p w14:paraId="70AB14F9" w14:textId="77777777" w:rsidR="00293811" w:rsidRPr="006B7A25" w:rsidRDefault="00293811">
      <w:pPr>
        <w:pStyle w:val="Body"/>
        <w:spacing w:line="360" w:lineRule="auto"/>
        <w:jc w:val="both"/>
        <w:rPr>
          <w:rFonts w:ascii="Arial" w:eastAsia="Arial" w:hAnsi="Arial" w:cs="Arial"/>
          <w:sz w:val="22"/>
          <w:szCs w:val="22"/>
          <w:lang w:val="en-GB"/>
        </w:rPr>
      </w:pPr>
    </w:p>
    <w:p w14:paraId="6E5089F1" w14:textId="77777777" w:rsidR="00293811" w:rsidRPr="006B7A25" w:rsidRDefault="00293811">
      <w:pPr>
        <w:pStyle w:val="Body"/>
        <w:spacing w:line="360" w:lineRule="auto"/>
        <w:jc w:val="both"/>
        <w:rPr>
          <w:rFonts w:ascii="Arial" w:eastAsia="Arial" w:hAnsi="Arial" w:cs="Arial"/>
          <w:sz w:val="22"/>
          <w:szCs w:val="22"/>
          <w:lang w:val="en-GB"/>
        </w:rPr>
      </w:pPr>
    </w:p>
    <w:p w14:paraId="22C8DB90" w14:textId="77777777" w:rsidR="00293811" w:rsidRPr="006B7A25" w:rsidRDefault="00293811">
      <w:pPr>
        <w:pStyle w:val="Body"/>
        <w:spacing w:line="360" w:lineRule="auto"/>
        <w:jc w:val="both"/>
        <w:rPr>
          <w:rFonts w:ascii="Arial" w:eastAsia="Arial" w:hAnsi="Arial" w:cs="Arial"/>
          <w:sz w:val="22"/>
          <w:szCs w:val="22"/>
          <w:lang w:val="en-GB"/>
        </w:rPr>
      </w:pPr>
    </w:p>
    <w:p w14:paraId="0E9BE447" w14:textId="77777777" w:rsidR="00293811" w:rsidRPr="006B7A25" w:rsidRDefault="00293811">
      <w:pPr>
        <w:pStyle w:val="Body"/>
        <w:spacing w:line="360" w:lineRule="auto"/>
        <w:jc w:val="both"/>
        <w:rPr>
          <w:rFonts w:ascii="Arial" w:eastAsia="Arial" w:hAnsi="Arial" w:cs="Arial"/>
          <w:sz w:val="22"/>
          <w:szCs w:val="22"/>
          <w:lang w:val="en-GB"/>
        </w:rPr>
      </w:pPr>
    </w:p>
    <w:p w14:paraId="0D913DC8" w14:textId="77777777" w:rsidR="00293811" w:rsidRPr="006B7A25" w:rsidRDefault="00293811">
      <w:pPr>
        <w:pStyle w:val="Body"/>
        <w:spacing w:line="360" w:lineRule="auto"/>
        <w:jc w:val="both"/>
        <w:rPr>
          <w:lang w:val="en-GB"/>
        </w:rPr>
      </w:pPr>
    </w:p>
    <w:sectPr w:rsidR="00293811" w:rsidRPr="006B7A25">
      <w:headerReference w:type="default" r:id="rId11"/>
      <w:footerReference w:type="default" r:id="rId12"/>
      <w:headerReference w:type="first" r:id="rId13"/>
      <w:footerReference w:type="first" r:id="rId14"/>
      <w:pgSz w:w="11900" w:h="16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C7F6F" w14:textId="77777777" w:rsidR="002F060A" w:rsidRDefault="002F060A" w:rsidP="005E2054">
      <w:r>
        <w:separator/>
      </w:r>
    </w:p>
  </w:endnote>
  <w:endnote w:type="continuationSeparator" w:id="0">
    <w:p w14:paraId="2C62964E" w14:textId="77777777" w:rsidR="002F060A" w:rsidRDefault="002F060A" w:rsidP="005E2054">
      <w:r>
        <w:continuationSeparator/>
      </w:r>
    </w:p>
  </w:endnote>
  <w:endnote w:type="continuationNotice" w:id="1">
    <w:p w14:paraId="2129F458" w14:textId="77777777" w:rsidR="002F060A" w:rsidRDefault="002F06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Helvetica Neue">
    <w:charset w:val="00"/>
    <w:family w:val="auto"/>
    <w:pitch w:val="variable"/>
    <w:sig w:usb0="E50002FF" w:usb1="500079DB" w:usb2="00000010" w:usb3="00000000" w:csb0="00000001" w:csb1="00000000"/>
  </w:font>
  <w:font w:name="Aptos">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Geist Fallback">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023AF" w14:textId="77777777" w:rsidR="00293811" w:rsidRDefault="006C3D9C">
    <w:pPr>
      <w:pStyle w:val="Footer"/>
      <w:tabs>
        <w:tab w:val="clear" w:pos="9026"/>
        <w:tab w:val="right" w:pos="9000"/>
      </w:tabs>
      <w:jc w:val="center"/>
    </w:pPr>
    <w:r>
      <w:fldChar w:fldCharType="begin"/>
    </w:r>
    <w:r>
      <w:instrText xml:space="preserve"> PAGE </w:instrText>
    </w:r>
    <w:r>
      <w:fldChar w:fldCharType="separate"/>
    </w:r>
    <w:r w:rsidR="00B91B3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F5FBE9" w14:textId="77777777" w:rsidR="00293811" w:rsidRDefault="00293811">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A05E9" w14:textId="77777777" w:rsidR="00293811" w:rsidRDefault="006C3D9C">
    <w:pPr>
      <w:pStyle w:val="Footer"/>
      <w:tabs>
        <w:tab w:val="clear" w:pos="9026"/>
        <w:tab w:val="right" w:pos="9000"/>
      </w:tabs>
      <w:jc w:val="center"/>
    </w:pPr>
    <w:r>
      <w:fldChar w:fldCharType="begin"/>
    </w:r>
    <w:r>
      <w:instrText xml:space="preserve"> PAGE </w:instrText>
    </w:r>
    <w:r>
      <w:fldChar w:fldCharType="separate"/>
    </w:r>
    <w:r w:rsidR="00B91B3D">
      <w:rPr>
        <w:noProof/>
      </w:rPr>
      <w:t>6</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2D804" w14:textId="77777777" w:rsidR="00293811" w:rsidRDefault="006C3D9C">
    <w:pPr>
      <w:pStyle w:val="Footer"/>
      <w:tabs>
        <w:tab w:val="clear" w:pos="9026"/>
        <w:tab w:val="right" w:pos="9000"/>
      </w:tabs>
      <w:jc w:val="center"/>
    </w:pPr>
    <w:r>
      <w:fldChar w:fldCharType="begin"/>
    </w:r>
    <w:r>
      <w:instrText xml:space="preserve"> PAGE </w:instrText>
    </w:r>
    <w:r>
      <w:fldChar w:fldCharType="separate"/>
    </w:r>
    <w:r w:rsidR="00B91B3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14EC3" w14:textId="77777777" w:rsidR="002F060A" w:rsidRDefault="002F060A" w:rsidP="005E2054">
      <w:r>
        <w:separator/>
      </w:r>
    </w:p>
  </w:footnote>
  <w:footnote w:type="continuationSeparator" w:id="0">
    <w:p w14:paraId="48F6E3E3" w14:textId="77777777" w:rsidR="002F060A" w:rsidRDefault="002F060A" w:rsidP="005E2054">
      <w:r>
        <w:continuationSeparator/>
      </w:r>
    </w:p>
  </w:footnote>
  <w:footnote w:type="continuationNotice" w:id="1">
    <w:p w14:paraId="5C238746" w14:textId="77777777" w:rsidR="002F060A" w:rsidRDefault="002F060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06E69" w14:textId="77777777" w:rsidR="00293811" w:rsidRDefault="00293811">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1E893" w14:textId="77777777" w:rsidR="00293811" w:rsidRDefault="00293811">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10B634" w14:textId="77777777" w:rsidR="00293811" w:rsidRDefault="00293811">
    <w:pPr>
      <w:pStyle w:val="HeaderFoot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BD14A" w14:textId="77777777" w:rsidR="00293811" w:rsidRDefault="0029381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811"/>
    <w:rsid w:val="00155D09"/>
    <w:rsid w:val="001D3EED"/>
    <w:rsid w:val="001E5405"/>
    <w:rsid w:val="001F1417"/>
    <w:rsid w:val="00293811"/>
    <w:rsid w:val="002E0E90"/>
    <w:rsid w:val="002E68FB"/>
    <w:rsid w:val="002F060A"/>
    <w:rsid w:val="003E2D08"/>
    <w:rsid w:val="00486726"/>
    <w:rsid w:val="004903FF"/>
    <w:rsid w:val="004C7A52"/>
    <w:rsid w:val="005275B4"/>
    <w:rsid w:val="005E2054"/>
    <w:rsid w:val="006525F6"/>
    <w:rsid w:val="00674F10"/>
    <w:rsid w:val="006A3A8C"/>
    <w:rsid w:val="006B7A25"/>
    <w:rsid w:val="006C3D9C"/>
    <w:rsid w:val="006C739C"/>
    <w:rsid w:val="006D79B7"/>
    <w:rsid w:val="00756BF2"/>
    <w:rsid w:val="00866966"/>
    <w:rsid w:val="00893003"/>
    <w:rsid w:val="008D118E"/>
    <w:rsid w:val="009711D8"/>
    <w:rsid w:val="00A366AD"/>
    <w:rsid w:val="00A56B82"/>
    <w:rsid w:val="00A6436A"/>
    <w:rsid w:val="00A9268C"/>
    <w:rsid w:val="00AB7193"/>
    <w:rsid w:val="00B52AE8"/>
    <w:rsid w:val="00B91B3D"/>
    <w:rsid w:val="00C11E1D"/>
    <w:rsid w:val="00C34588"/>
    <w:rsid w:val="00D23B50"/>
    <w:rsid w:val="00D602A0"/>
    <w:rsid w:val="00D62DA0"/>
    <w:rsid w:val="00E1244D"/>
    <w:rsid w:val="00E2648D"/>
    <w:rsid w:val="00E47793"/>
    <w:rsid w:val="00EB7298"/>
    <w:rsid w:val="00F07B38"/>
    <w:rsid w:val="00F75457"/>
    <w:rsid w:val="00FD28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11447"/>
  <w15:docId w15:val="{44D23FEF-79E7-4C71-8BA9-037DD83D7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054"/>
    <w:pPr>
      <w:pBdr>
        <w:top w:val="nil"/>
        <w:left w:val="nil"/>
        <w:bottom w:val="nil"/>
        <w:right w:val="nil"/>
        <w:between w:val="nil"/>
        <w:bar w:val="nil"/>
      </w:pBdr>
      <w:spacing w:after="160" w:line="360" w:lineRule="auto"/>
      <w:jc w:val="both"/>
    </w:pPr>
    <w:rPr>
      <w:rFonts w:ascii="Arial" w:eastAsia="Arial" w:hAnsi="Arial" w:cs="Arial"/>
      <w:iCs/>
      <w:color w:val="000000"/>
      <w:sz w:val="22"/>
      <w:szCs w:val="22"/>
      <w:u w:color="000000"/>
      <w:bdr w:val="nil"/>
      <w:lang w:val="en-GB"/>
    </w:rPr>
  </w:style>
  <w:style w:type="paragraph" w:styleId="Heading1">
    <w:name w:val="heading 1"/>
    <w:basedOn w:val="Heading"/>
    <w:next w:val="Normal"/>
    <w:link w:val="Heading1Char"/>
    <w:uiPriority w:val="9"/>
    <w:qFormat/>
    <w:rsid w:val="00674F10"/>
    <w:rPr>
      <w:rFonts w:ascii="Helvetica" w:hAnsi="Helvetica"/>
      <w:color w:val="2F5496"/>
      <w:lang w:val="en-GB"/>
    </w:rPr>
  </w:style>
  <w:style w:type="paragraph" w:styleId="Heading2">
    <w:name w:val="heading 2"/>
    <w:next w:val="Body"/>
    <w:uiPriority w:val="9"/>
    <w:unhideWhenUsed/>
    <w:qFormat/>
    <w:rsid w:val="005275B4"/>
    <w:pPr>
      <w:keepNext/>
      <w:keepLines/>
      <w:pBdr>
        <w:top w:val="nil"/>
        <w:left w:val="nil"/>
        <w:bottom w:val="nil"/>
        <w:right w:val="nil"/>
        <w:between w:val="nil"/>
        <w:bar w:val="nil"/>
      </w:pBdr>
      <w:spacing w:before="160" w:after="80" w:line="278" w:lineRule="auto"/>
      <w:outlineLvl w:val="1"/>
    </w:pPr>
    <w:rPr>
      <w:rFonts w:ascii="Helvetica" w:eastAsia="Aptos Display" w:hAnsi="Helvetica" w:cs="Aptos Display"/>
      <w:color w:val="0F4761"/>
      <w:sz w:val="32"/>
      <w:szCs w:val="32"/>
      <w:u w:color="0F4761"/>
      <w:bdr w:val="nil"/>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pBdr>
        <w:top w:val="nil"/>
        <w:left w:val="nil"/>
        <w:bottom w:val="nil"/>
        <w:right w:val="nil"/>
        <w:between w:val="nil"/>
        <w:bar w:val="nil"/>
      </w:pBdr>
      <w:tabs>
        <w:tab w:val="right" w:pos="9020"/>
      </w:tabs>
    </w:pPr>
    <w:rPr>
      <w:rFonts w:ascii="Helvetica Neue" w:hAnsi="Helvetica Neue" w:cs="Arial Unicode MS"/>
      <w:color w:val="000000"/>
      <w:sz w:val="24"/>
      <w:szCs w:val="24"/>
      <w:bdr w:val="nil"/>
    </w:rPr>
  </w:style>
  <w:style w:type="paragraph" w:styleId="Footer">
    <w:name w:val="footer"/>
    <w:pPr>
      <w:pBdr>
        <w:top w:val="nil"/>
        <w:left w:val="nil"/>
        <w:bottom w:val="nil"/>
        <w:right w:val="nil"/>
        <w:between w:val="nil"/>
        <w:bar w:val="nil"/>
      </w:pBdr>
      <w:tabs>
        <w:tab w:val="center" w:pos="4513"/>
        <w:tab w:val="right" w:pos="9026"/>
      </w:tabs>
    </w:pPr>
    <w:rPr>
      <w:rFonts w:ascii="Aptos" w:eastAsia="Aptos" w:hAnsi="Aptos" w:cs="Aptos"/>
      <w:color w:val="000000"/>
      <w:sz w:val="24"/>
      <w:szCs w:val="24"/>
      <w:u w:color="000000"/>
      <w:bdr w:val="nil"/>
    </w:rPr>
  </w:style>
  <w:style w:type="paragraph" w:customStyle="1" w:styleId="Body">
    <w:name w:val="Body"/>
    <w:pPr>
      <w:pBdr>
        <w:top w:val="nil"/>
        <w:left w:val="nil"/>
        <w:bottom w:val="nil"/>
        <w:right w:val="nil"/>
        <w:between w:val="nil"/>
        <w:bar w:val="nil"/>
      </w:pBdr>
      <w:spacing w:after="160" w:line="278" w:lineRule="auto"/>
    </w:pPr>
    <w:rPr>
      <w:rFonts w:ascii="Aptos" w:eastAsia="Aptos" w:hAnsi="Aptos" w:cs="Aptos"/>
      <w:color w:val="000000"/>
      <w:sz w:val="24"/>
      <w:szCs w:val="24"/>
      <w:u w:color="000000"/>
      <w:bdr w:val="nil"/>
    </w:rPr>
  </w:style>
  <w:style w:type="paragraph" w:styleId="TOC1">
    <w:name w:val="toc 1"/>
    <w:uiPriority w:val="39"/>
    <w:pPr>
      <w:pBdr>
        <w:top w:val="nil"/>
        <w:left w:val="nil"/>
        <w:bottom w:val="nil"/>
        <w:right w:val="nil"/>
        <w:between w:val="nil"/>
        <w:bar w:val="nil"/>
      </w:pBdr>
      <w:tabs>
        <w:tab w:val="right" w:leader="dot" w:pos="9000"/>
      </w:tabs>
      <w:spacing w:after="100" w:line="278" w:lineRule="auto"/>
    </w:pPr>
    <w:rPr>
      <w:rFonts w:ascii="Aptos" w:eastAsia="Aptos" w:hAnsi="Aptos" w:cs="Aptos"/>
      <w:color w:val="000000"/>
      <w:sz w:val="24"/>
      <w:szCs w:val="24"/>
      <w:u w:color="000000"/>
      <w:bdr w:val="nil"/>
    </w:rPr>
  </w:style>
  <w:style w:type="paragraph" w:customStyle="1" w:styleId="Heading">
    <w:name w:val="Heading"/>
    <w:next w:val="Body"/>
    <w:pPr>
      <w:keepNext/>
      <w:keepLines/>
      <w:pBdr>
        <w:top w:val="nil"/>
        <w:left w:val="nil"/>
        <w:bottom w:val="nil"/>
        <w:right w:val="nil"/>
        <w:between w:val="nil"/>
        <w:bar w:val="nil"/>
      </w:pBdr>
      <w:spacing w:before="360" w:after="80" w:line="278" w:lineRule="auto"/>
      <w:outlineLvl w:val="0"/>
    </w:pPr>
    <w:rPr>
      <w:rFonts w:ascii="Aptos Display" w:eastAsia="Aptos Display" w:hAnsi="Aptos Display" w:cs="Aptos Display"/>
      <w:color w:val="0F4761"/>
      <w:sz w:val="40"/>
      <w:szCs w:val="40"/>
      <w:u w:color="0F4761"/>
      <w:bdr w:val="nil"/>
    </w:rPr>
  </w:style>
  <w:style w:type="paragraph" w:styleId="TOC2">
    <w:name w:val="toc 2"/>
    <w:uiPriority w:val="39"/>
    <w:pPr>
      <w:pBdr>
        <w:top w:val="nil"/>
        <w:left w:val="nil"/>
        <w:bottom w:val="nil"/>
        <w:right w:val="nil"/>
        <w:between w:val="nil"/>
        <w:bar w:val="nil"/>
      </w:pBdr>
      <w:tabs>
        <w:tab w:val="right" w:leader="dot" w:pos="9000"/>
      </w:tabs>
      <w:spacing w:after="100" w:line="278" w:lineRule="auto"/>
      <w:ind w:left="240"/>
    </w:pPr>
    <w:rPr>
      <w:rFonts w:ascii="Aptos" w:eastAsia="Aptos" w:hAnsi="Aptos" w:cs="Aptos"/>
      <w:color w:val="000000"/>
      <w:sz w:val="24"/>
      <w:szCs w:val="24"/>
      <w:u w:color="000000"/>
      <w:bdr w:val="nil"/>
    </w:rPr>
  </w:style>
  <w:style w:type="character" w:customStyle="1" w:styleId="Heading1Char">
    <w:name w:val="Heading 1 Char"/>
    <w:link w:val="Heading1"/>
    <w:uiPriority w:val="9"/>
    <w:rsid w:val="00674F10"/>
    <w:rPr>
      <w:rFonts w:ascii="Helvetica" w:eastAsia="Aptos Display" w:hAnsi="Helvetica" w:cs="Aptos Display"/>
      <w:color w:val="2F5496"/>
      <w:sz w:val="40"/>
      <w:szCs w:val="40"/>
      <w:u w:color="0F4761"/>
      <w:bdr w:val="nil"/>
      <w:lang w:val="en-GB"/>
    </w:rPr>
  </w:style>
  <w:style w:type="character" w:customStyle="1" w:styleId="cursor-pointer">
    <w:name w:val="cursor-pointer"/>
    <w:rsid w:val="001F1417"/>
  </w:style>
  <w:style w:type="paragraph" w:styleId="Header">
    <w:name w:val="header"/>
    <w:basedOn w:val="Normal"/>
    <w:link w:val="HeaderChar"/>
    <w:uiPriority w:val="99"/>
    <w:semiHidden/>
    <w:unhideWhenUsed/>
    <w:rsid w:val="00D62DA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62DA0"/>
    <w:rPr>
      <w:rFonts w:ascii="Arial" w:eastAsia="Arial" w:hAnsi="Arial" w:cs="Arial"/>
      <w:iCs/>
      <w:color w:val="000000"/>
      <w:sz w:val="22"/>
      <w:szCs w:val="22"/>
      <w:u w:color="000000"/>
      <w:bdr w:val="ni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8848024">
      <w:bodyDiv w:val="1"/>
      <w:marLeft w:val="0"/>
      <w:marRight w:val="0"/>
      <w:marTop w:val="0"/>
      <w:marBottom w:val="0"/>
      <w:divBdr>
        <w:top w:val="none" w:sz="0" w:space="0" w:color="auto"/>
        <w:left w:val="none" w:sz="0" w:space="0" w:color="auto"/>
        <w:bottom w:val="none" w:sz="0" w:space="0" w:color="auto"/>
        <w:right w:val="none" w:sz="0" w:space="0" w:color="auto"/>
      </w:divBdr>
    </w:div>
    <w:div w:id="1078987077">
      <w:bodyDiv w:val="1"/>
      <w:marLeft w:val="0"/>
      <w:marRight w:val="0"/>
      <w:marTop w:val="0"/>
      <w:marBottom w:val="0"/>
      <w:divBdr>
        <w:top w:val="none" w:sz="0" w:space="0" w:color="auto"/>
        <w:left w:val="none" w:sz="0" w:space="0" w:color="auto"/>
        <w:bottom w:val="none" w:sz="0" w:space="0" w:color="auto"/>
        <w:right w:val="none" w:sz="0" w:space="0" w:color="auto"/>
      </w:divBdr>
    </w:div>
    <w:div w:id="162407720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2021</Words>
  <Characters>11525</Characters>
  <Application>Microsoft Office Word</Application>
  <DocSecurity>4</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www</dc:creator>
  <cp:keywords>www</cp:keywords>
  <cp:lastModifiedBy>Jill Nartia Thompson (2541490)</cp:lastModifiedBy>
  <cp:revision>4</cp:revision>
  <dcterms:created xsi:type="dcterms:W3CDTF">2026-08-11T22:25:00Z</dcterms:created>
  <dcterms:modified xsi:type="dcterms:W3CDTF">2026-08-11T14:31:00Z</dcterms:modified>
</cp:coreProperties>
</file>