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4B4E1" w14:textId="45C6D47E" w:rsidR="008C2DC2" w:rsidRPr="00A704D3" w:rsidRDefault="00954F36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704D3"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14:paraId="6BA26118" w14:textId="54974AE1" w:rsidR="003B6C37" w:rsidRPr="002D76E6" w:rsidRDefault="00954F36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6E6">
        <w:rPr>
          <w:rFonts w:ascii="Times New Roman" w:hAnsi="Times New Roman" w:cs="Times New Roman"/>
          <w:sz w:val="24"/>
          <w:szCs w:val="24"/>
        </w:rPr>
        <w:t xml:space="preserve">Richard J Evans is an accomplished British historian with </w:t>
      </w:r>
      <w:r w:rsidR="007415A8" w:rsidRPr="002D76E6">
        <w:rPr>
          <w:rFonts w:ascii="Times New Roman" w:hAnsi="Times New Roman" w:cs="Times New Roman"/>
          <w:sz w:val="24"/>
          <w:szCs w:val="24"/>
        </w:rPr>
        <w:t xml:space="preserve">almost 50 years’ worth of publishing experience </w:t>
      </w:r>
      <w:r w:rsidR="002F1548" w:rsidRPr="002D76E6">
        <w:rPr>
          <w:rFonts w:ascii="Times New Roman" w:hAnsi="Times New Roman" w:cs="Times New Roman"/>
          <w:sz w:val="24"/>
          <w:szCs w:val="24"/>
        </w:rPr>
        <w:t>i</w:t>
      </w:r>
      <w:r w:rsidR="008674B3" w:rsidRPr="002D76E6">
        <w:rPr>
          <w:rFonts w:ascii="Times New Roman" w:hAnsi="Times New Roman" w:cs="Times New Roman"/>
          <w:sz w:val="24"/>
          <w:szCs w:val="24"/>
        </w:rPr>
        <w:t>n European Modern History</w:t>
      </w:r>
      <w:r w:rsidR="006F602C" w:rsidRPr="002D76E6">
        <w:rPr>
          <w:rFonts w:ascii="Times New Roman" w:hAnsi="Times New Roman" w:cs="Times New Roman"/>
          <w:sz w:val="24"/>
          <w:szCs w:val="24"/>
        </w:rPr>
        <w:t>.</w:t>
      </w:r>
      <w:r w:rsidR="008E7550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9375BC" w:rsidRPr="002D76E6">
        <w:rPr>
          <w:rFonts w:ascii="Times New Roman" w:hAnsi="Times New Roman" w:cs="Times New Roman"/>
          <w:sz w:val="24"/>
          <w:szCs w:val="24"/>
        </w:rPr>
        <w:t xml:space="preserve">He has been a professor </w:t>
      </w:r>
      <w:r w:rsidR="00993C77" w:rsidRPr="002D76E6">
        <w:rPr>
          <w:rFonts w:ascii="Times New Roman" w:hAnsi="Times New Roman" w:cs="Times New Roman"/>
          <w:sz w:val="24"/>
          <w:szCs w:val="24"/>
        </w:rPr>
        <w:t>of</w:t>
      </w:r>
      <w:r w:rsidR="00BE57DB" w:rsidRPr="002D76E6">
        <w:rPr>
          <w:rFonts w:ascii="Times New Roman" w:hAnsi="Times New Roman" w:cs="Times New Roman"/>
          <w:sz w:val="24"/>
          <w:szCs w:val="24"/>
        </w:rPr>
        <w:t xml:space="preserve"> var</w:t>
      </w:r>
      <w:r w:rsidR="00993C77" w:rsidRPr="002D76E6">
        <w:rPr>
          <w:rFonts w:ascii="Times New Roman" w:hAnsi="Times New Roman" w:cs="Times New Roman"/>
          <w:sz w:val="24"/>
          <w:szCs w:val="24"/>
        </w:rPr>
        <w:t>ious</w:t>
      </w:r>
      <w:r w:rsidR="00BE57DB" w:rsidRPr="002D76E6">
        <w:rPr>
          <w:rFonts w:ascii="Times New Roman" w:hAnsi="Times New Roman" w:cs="Times New Roman"/>
          <w:sz w:val="24"/>
          <w:szCs w:val="24"/>
        </w:rPr>
        <w:t xml:space="preserve"> modern history</w:t>
      </w:r>
      <w:r w:rsidR="00AA5CE7" w:rsidRPr="002D76E6">
        <w:rPr>
          <w:rFonts w:ascii="Times New Roman" w:hAnsi="Times New Roman" w:cs="Times New Roman"/>
          <w:sz w:val="24"/>
          <w:szCs w:val="24"/>
        </w:rPr>
        <w:t xml:space="preserve"> courses</w:t>
      </w:r>
      <w:r w:rsidR="00BE57DB" w:rsidRPr="002D76E6">
        <w:rPr>
          <w:rFonts w:ascii="Times New Roman" w:hAnsi="Times New Roman" w:cs="Times New Roman"/>
          <w:sz w:val="24"/>
          <w:szCs w:val="24"/>
        </w:rPr>
        <w:t xml:space="preserve"> in universities all over the world</w:t>
      </w:r>
      <w:r w:rsidR="00EA7A8F" w:rsidRPr="002D76E6">
        <w:rPr>
          <w:rFonts w:ascii="Times New Roman" w:hAnsi="Times New Roman" w:cs="Times New Roman"/>
          <w:sz w:val="24"/>
          <w:szCs w:val="24"/>
        </w:rPr>
        <w:t>; Columbia, USA, Umea, Sweden, Stirling, Scotland</w:t>
      </w:r>
      <w:r w:rsidR="0005793B" w:rsidRPr="002D76E6">
        <w:rPr>
          <w:rFonts w:ascii="Times New Roman" w:hAnsi="Times New Roman" w:cs="Times New Roman"/>
          <w:sz w:val="24"/>
          <w:szCs w:val="24"/>
        </w:rPr>
        <w:t xml:space="preserve">. </w:t>
      </w:r>
      <w:r w:rsidR="00D439A2" w:rsidRPr="002D76E6">
        <w:rPr>
          <w:rFonts w:ascii="Times New Roman" w:hAnsi="Times New Roman" w:cs="Times New Roman"/>
          <w:sz w:val="24"/>
          <w:szCs w:val="24"/>
        </w:rPr>
        <w:t>He’s founded numerous societies dedicated to the study and understanding of German history</w:t>
      </w:r>
      <w:r w:rsidR="004149D8" w:rsidRPr="002D76E6">
        <w:rPr>
          <w:rFonts w:ascii="Times New Roman" w:hAnsi="Times New Roman" w:cs="Times New Roman"/>
          <w:sz w:val="24"/>
          <w:szCs w:val="24"/>
        </w:rPr>
        <w:t>.</w:t>
      </w:r>
      <w:r w:rsidR="00B041D9" w:rsidRPr="002D76E6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14:paraId="6BBA33F2" w14:textId="3866EF8E" w:rsidR="00954F36" w:rsidRPr="002D76E6" w:rsidRDefault="00954F36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6B4C21" w14:textId="6BD257FF" w:rsidR="00392263" w:rsidRPr="00AC6734" w:rsidRDefault="00814348" w:rsidP="006740F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6E6">
        <w:rPr>
          <w:rFonts w:ascii="Times New Roman" w:hAnsi="Times New Roman" w:cs="Times New Roman"/>
          <w:sz w:val="24"/>
          <w:szCs w:val="24"/>
        </w:rPr>
        <w:t xml:space="preserve">Evans, Richard J. </w:t>
      </w:r>
      <w:r w:rsidRPr="002D76E6">
        <w:rPr>
          <w:rFonts w:ascii="Times New Roman" w:hAnsi="Times New Roman" w:cs="Times New Roman"/>
          <w:i/>
          <w:iCs/>
          <w:sz w:val="24"/>
          <w:szCs w:val="24"/>
        </w:rPr>
        <w:t>Comrades and Sisters: Feminism, Socialism and Pacifism in Europe 1870-1945</w:t>
      </w:r>
      <w:r w:rsidRPr="002D76E6">
        <w:rPr>
          <w:rFonts w:ascii="Times New Roman" w:hAnsi="Times New Roman" w:cs="Times New Roman"/>
          <w:sz w:val="24"/>
          <w:szCs w:val="24"/>
        </w:rPr>
        <w:t>. Sussex, Whea</w:t>
      </w:r>
      <w:r w:rsidR="00392263" w:rsidRPr="002D76E6">
        <w:rPr>
          <w:rFonts w:ascii="Times New Roman" w:hAnsi="Times New Roman" w:cs="Times New Roman"/>
          <w:sz w:val="24"/>
          <w:szCs w:val="24"/>
        </w:rPr>
        <w:t xml:space="preserve">tsheaf Books, 1987. </w:t>
      </w:r>
    </w:p>
    <w:p w14:paraId="011CF650" w14:textId="17C1D88E" w:rsidR="00392263" w:rsidRPr="002D76E6" w:rsidRDefault="00392263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6E6">
        <w:rPr>
          <w:rFonts w:ascii="Times New Roman" w:hAnsi="Times New Roman" w:cs="Times New Roman"/>
          <w:sz w:val="24"/>
          <w:szCs w:val="24"/>
        </w:rPr>
        <w:t>In this collection of essays Evans correct</w:t>
      </w:r>
      <w:r w:rsidR="00757664">
        <w:rPr>
          <w:rFonts w:ascii="Times New Roman" w:hAnsi="Times New Roman" w:cs="Times New Roman"/>
          <w:sz w:val="24"/>
          <w:szCs w:val="24"/>
        </w:rPr>
        <w:t>s</w:t>
      </w:r>
      <w:r w:rsidRPr="002D76E6">
        <w:rPr>
          <w:rFonts w:ascii="Times New Roman" w:hAnsi="Times New Roman" w:cs="Times New Roman"/>
          <w:sz w:val="24"/>
          <w:szCs w:val="24"/>
        </w:rPr>
        <w:t xml:space="preserve"> misconception</w:t>
      </w:r>
      <w:r w:rsidR="007635DA">
        <w:rPr>
          <w:rFonts w:ascii="Times New Roman" w:hAnsi="Times New Roman" w:cs="Times New Roman"/>
          <w:sz w:val="24"/>
          <w:szCs w:val="24"/>
        </w:rPr>
        <w:t>s</w:t>
      </w:r>
      <w:r w:rsidRPr="002D76E6">
        <w:rPr>
          <w:rFonts w:ascii="Times New Roman" w:hAnsi="Times New Roman" w:cs="Times New Roman"/>
          <w:sz w:val="24"/>
          <w:szCs w:val="24"/>
        </w:rPr>
        <w:t xml:space="preserve"> of the relationships between</w:t>
      </w:r>
      <w:r w:rsidR="006711A3">
        <w:rPr>
          <w:rFonts w:ascii="Times New Roman" w:hAnsi="Times New Roman" w:cs="Times New Roman"/>
          <w:sz w:val="24"/>
          <w:szCs w:val="24"/>
        </w:rPr>
        <w:t xml:space="preserve"> female</w:t>
      </w:r>
      <w:r w:rsidR="00E27C04" w:rsidRPr="002D76E6">
        <w:rPr>
          <w:rFonts w:ascii="Times New Roman" w:hAnsi="Times New Roman" w:cs="Times New Roman"/>
          <w:sz w:val="24"/>
          <w:szCs w:val="24"/>
        </w:rPr>
        <w:t xml:space="preserve"> socialist and feminist </w:t>
      </w:r>
      <w:r w:rsidR="008059BB" w:rsidRPr="002D76E6">
        <w:rPr>
          <w:rFonts w:ascii="Times New Roman" w:hAnsi="Times New Roman" w:cs="Times New Roman"/>
          <w:sz w:val="24"/>
          <w:szCs w:val="24"/>
        </w:rPr>
        <w:t xml:space="preserve">groups </w:t>
      </w:r>
      <w:r w:rsidR="009F628A" w:rsidRPr="002D76E6">
        <w:rPr>
          <w:rFonts w:ascii="Times New Roman" w:hAnsi="Times New Roman" w:cs="Times New Roman"/>
          <w:sz w:val="24"/>
          <w:szCs w:val="24"/>
        </w:rPr>
        <w:t>in</w:t>
      </w:r>
      <w:r w:rsidR="005C64D0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8059BB" w:rsidRPr="002D76E6">
        <w:rPr>
          <w:rFonts w:ascii="Times New Roman" w:hAnsi="Times New Roman" w:cs="Times New Roman"/>
          <w:sz w:val="24"/>
          <w:szCs w:val="24"/>
        </w:rPr>
        <w:t>Im</w:t>
      </w:r>
      <w:r w:rsidR="00E86744" w:rsidRPr="002D76E6">
        <w:rPr>
          <w:rFonts w:ascii="Times New Roman" w:hAnsi="Times New Roman" w:cs="Times New Roman"/>
          <w:sz w:val="24"/>
          <w:szCs w:val="24"/>
        </w:rPr>
        <w:t>perial and Weimar</w:t>
      </w:r>
      <w:r w:rsidR="008059BB" w:rsidRPr="002D76E6">
        <w:rPr>
          <w:rFonts w:ascii="Times New Roman" w:hAnsi="Times New Roman" w:cs="Times New Roman"/>
          <w:sz w:val="24"/>
          <w:szCs w:val="24"/>
        </w:rPr>
        <w:t xml:space="preserve"> Germany</w:t>
      </w:r>
      <w:r w:rsidR="005C64D0" w:rsidRPr="002D76E6">
        <w:rPr>
          <w:rFonts w:ascii="Times New Roman" w:hAnsi="Times New Roman" w:cs="Times New Roman"/>
          <w:sz w:val="24"/>
          <w:szCs w:val="24"/>
        </w:rPr>
        <w:t xml:space="preserve">. </w:t>
      </w:r>
      <w:r w:rsidR="007C1EB5" w:rsidRPr="002D76E6">
        <w:rPr>
          <w:rFonts w:ascii="Times New Roman" w:hAnsi="Times New Roman" w:cs="Times New Roman"/>
          <w:sz w:val="24"/>
          <w:szCs w:val="24"/>
        </w:rPr>
        <w:t>H</w:t>
      </w:r>
      <w:r w:rsidR="009F628A" w:rsidRPr="002D76E6">
        <w:rPr>
          <w:rFonts w:ascii="Times New Roman" w:hAnsi="Times New Roman" w:cs="Times New Roman"/>
          <w:sz w:val="24"/>
          <w:szCs w:val="24"/>
        </w:rPr>
        <w:t xml:space="preserve">is theory states that </w:t>
      </w:r>
      <w:r w:rsidR="000F589E">
        <w:rPr>
          <w:rFonts w:ascii="Times New Roman" w:hAnsi="Times New Roman" w:cs="Times New Roman"/>
          <w:sz w:val="24"/>
          <w:szCs w:val="24"/>
        </w:rPr>
        <w:t xml:space="preserve">primary </w:t>
      </w:r>
      <w:r w:rsidR="009F628A" w:rsidRPr="002D76E6">
        <w:rPr>
          <w:rFonts w:ascii="Times New Roman" w:hAnsi="Times New Roman" w:cs="Times New Roman"/>
          <w:sz w:val="24"/>
          <w:szCs w:val="24"/>
        </w:rPr>
        <w:t>sources</w:t>
      </w:r>
      <w:r w:rsidR="00DA7C32">
        <w:rPr>
          <w:rFonts w:ascii="Times New Roman" w:hAnsi="Times New Roman" w:cs="Times New Roman"/>
          <w:sz w:val="24"/>
          <w:szCs w:val="24"/>
        </w:rPr>
        <w:t xml:space="preserve"> on these groups</w:t>
      </w:r>
      <w:r w:rsidR="009F628A" w:rsidRPr="002D76E6">
        <w:rPr>
          <w:rFonts w:ascii="Times New Roman" w:hAnsi="Times New Roman" w:cs="Times New Roman"/>
          <w:sz w:val="24"/>
          <w:szCs w:val="24"/>
        </w:rPr>
        <w:t xml:space="preserve"> need to be reinterpreted </w:t>
      </w:r>
      <w:r w:rsidR="00BA4707">
        <w:rPr>
          <w:rFonts w:ascii="Times New Roman" w:hAnsi="Times New Roman" w:cs="Times New Roman"/>
          <w:sz w:val="24"/>
          <w:szCs w:val="24"/>
        </w:rPr>
        <w:t>alongside</w:t>
      </w:r>
      <w:r w:rsidR="001130E7">
        <w:rPr>
          <w:rFonts w:ascii="Times New Roman" w:hAnsi="Times New Roman" w:cs="Times New Roman"/>
          <w:sz w:val="24"/>
          <w:szCs w:val="24"/>
        </w:rPr>
        <w:t xml:space="preserve"> </w:t>
      </w:r>
      <w:r w:rsidR="006B5F48" w:rsidRPr="002D76E6">
        <w:rPr>
          <w:rFonts w:ascii="Times New Roman" w:hAnsi="Times New Roman" w:cs="Times New Roman"/>
          <w:sz w:val="24"/>
          <w:szCs w:val="24"/>
        </w:rPr>
        <w:t>the political context of the time</w:t>
      </w:r>
      <w:r w:rsidR="00A27971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425041" w:rsidRPr="002D76E6">
        <w:rPr>
          <w:rFonts w:ascii="Times New Roman" w:hAnsi="Times New Roman" w:cs="Times New Roman"/>
          <w:sz w:val="24"/>
          <w:szCs w:val="24"/>
        </w:rPr>
        <w:t>to</w:t>
      </w:r>
      <w:r w:rsidR="007A10AA">
        <w:rPr>
          <w:rFonts w:ascii="Times New Roman" w:hAnsi="Times New Roman" w:cs="Times New Roman"/>
          <w:sz w:val="24"/>
          <w:szCs w:val="24"/>
        </w:rPr>
        <w:t xml:space="preserve"> reach</w:t>
      </w:r>
      <w:r w:rsidR="00425041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8D56E9">
        <w:rPr>
          <w:rFonts w:ascii="Times New Roman" w:hAnsi="Times New Roman" w:cs="Times New Roman"/>
          <w:sz w:val="24"/>
          <w:szCs w:val="24"/>
        </w:rPr>
        <w:t>in-depth</w:t>
      </w:r>
      <w:r w:rsidR="00425041" w:rsidRPr="002D76E6">
        <w:rPr>
          <w:rFonts w:ascii="Times New Roman" w:hAnsi="Times New Roman" w:cs="Times New Roman"/>
          <w:sz w:val="24"/>
          <w:szCs w:val="24"/>
        </w:rPr>
        <w:t xml:space="preserve"> conclusion</w:t>
      </w:r>
      <w:r w:rsidR="00A27971" w:rsidRPr="002D76E6">
        <w:rPr>
          <w:rFonts w:ascii="Times New Roman" w:hAnsi="Times New Roman" w:cs="Times New Roman"/>
          <w:sz w:val="24"/>
          <w:szCs w:val="24"/>
        </w:rPr>
        <w:t>s</w:t>
      </w:r>
      <w:r w:rsidR="00425041" w:rsidRPr="002D76E6">
        <w:rPr>
          <w:rFonts w:ascii="Times New Roman" w:hAnsi="Times New Roman" w:cs="Times New Roman"/>
          <w:sz w:val="24"/>
          <w:szCs w:val="24"/>
        </w:rPr>
        <w:t>.</w:t>
      </w:r>
      <w:r w:rsidR="007E2E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430427" w14:textId="0A4C05A6" w:rsidR="00A11243" w:rsidRPr="002D76E6" w:rsidRDefault="00BC1FD3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6E6">
        <w:rPr>
          <w:rFonts w:ascii="Times New Roman" w:hAnsi="Times New Roman" w:cs="Times New Roman"/>
          <w:sz w:val="24"/>
          <w:szCs w:val="24"/>
        </w:rPr>
        <w:t xml:space="preserve">The main ideas expressed </w:t>
      </w:r>
      <w:r w:rsidR="007B2315" w:rsidRPr="002D76E6">
        <w:rPr>
          <w:rFonts w:ascii="Times New Roman" w:hAnsi="Times New Roman" w:cs="Times New Roman"/>
          <w:sz w:val="24"/>
          <w:szCs w:val="24"/>
        </w:rPr>
        <w:t>centre around the social divide</w:t>
      </w:r>
      <w:r w:rsidR="006154CA">
        <w:rPr>
          <w:rFonts w:ascii="Times New Roman" w:hAnsi="Times New Roman" w:cs="Times New Roman"/>
          <w:sz w:val="24"/>
          <w:szCs w:val="24"/>
        </w:rPr>
        <w:t xml:space="preserve"> and lack of cooperation</w:t>
      </w:r>
      <w:r w:rsidR="007B2315" w:rsidRPr="002D76E6">
        <w:rPr>
          <w:rFonts w:ascii="Times New Roman" w:hAnsi="Times New Roman" w:cs="Times New Roman"/>
          <w:sz w:val="24"/>
          <w:szCs w:val="24"/>
        </w:rPr>
        <w:t xml:space="preserve"> between the</w:t>
      </w:r>
      <w:r w:rsidR="0051704B">
        <w:rPr>
          <w:rFonts w:ascii="Times New Roman" w:hAnsi="Times New Roman" w:cs="Times New Roman"/>
          <w:sz w:val="24"/>
          <w:szCs w:val="24"/>
        </w:rPr>
        <w:t xml:space="preserve"> female</w:t>
      </w:r>
      <w:r w:rsidR="007B2315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CE308E" w:rsidRPr="002D76E6">
        <w:rPr>
          <w:rFonts w:ascii="Times New Roman" w:hAnsi="Times New Roman" w:cs="Times New Roman"/>
          <w:sz w:val="24"/>
          <w:szCs w:val="24"/>
        </w:rPr>
        <w:t>bourgeois and proletarian groups</w:t>
      </w:r>
      <w:r w:rsidR="00433F2C" w:rsidRPr="002D76E6">
        <w:rPr>
          <w:rFonts w:ascii="Times New Roman" w:hAnsi="Times New Roman" w:cs="Times New Roman"/>
          <w:sz w:val="24"/>
          <w:szCs w:val="24"/>
        </w:rPr>
        <w:t xml:space="preserve">. </w:t>
      </w:r>
      <w:r w:rsidR="005D70AB" w:rsidRPr="002D76E6">
        <w:rPr>
          <w:rFonts w:ascii="Times New Roman" w:hAnsi="Times New Roman" w:cs="Times New Roman"/>
          <w:sz w:val="24"/>
          <w:szCs w:val="24"/>
        </w:rPr>
        <w:t xml:space="preserve">The work of </w:t>
      </w:r>
      <w:r w:rsidR="00E16C8F">
        <w:rPr>
          <w:rFonts w:ascii="Times New Roman" w:hAnsi="Times New Roman" w:cs="Times New Roman"/>
          <w:sz w:val="24"/>
          <w:szCs w:val="24"/>
        </w:rPr>
        <w:t xml:space="preserve">German activist </w:t>
      </w:r>
      <w:r w:rsidR="005D70AB" w:rsidRPr="002D76E6">
        <w:rPr>
          <w:rFonts w:ascii="Times New Roman" w:hAnsi="Times New Roman" w:cs="Times New Roman"/>
          <w:sz w:val="24"/>
          <w:szCs w:val="24"/>
        </w:rPr>
        <w:t>Clara Zetkin</w:t>
      </w:r>
      <w:r w:rsidR="00C112DE" w:rsidRPr="002D76E6">
        <w:rPr>
          <w:rFonts w:ascii="Times New Roman" w:hAnsi="Times New Roman" w:cs="Times New Roman"/>
          <w:sz w:val="24"/>
          <w:szCs w:val="24"/>
        </w:rPr>
        <w:t xml:space="preserve"> in context </w:t>
      </w:r>
      <w:r w:rsidR="00AC2812" w:rsidRPr="002D76E6">
        <w:rPr>
          <w:rFonts w:ascii="Times New Roman" w:hAnsi="Times New Roman" w:cs="Times New Roman"/>
          <w:sz w:val="24"/>
          <w:szCs w:val="24"/>
        </w:rPr>
        <w:t xml:space="preserve">of a male dominated SPD. </w:t>
      </w:r>
      <w:r w:rsidR="008D2FF4">
        <w:rPr>
          <w:rFonts w:ascii="Times New Roman" w:hAnsi="Times New Roman" w:cs="Times New Roman"/>
          <w:sz w:val="24"/>
          <w:szCs w:val="24"/>
        </w:rPr>
        <w:t>The</w:t>
      </w:r>
      <w:r w:rsidR="00B018C7" w:rsidRPr="002D76E6">
        <w:rPr>
          <w:rFonts w:ascii="Times New Roman" w:hAnsi="Times New Roman" w:cs="Times New Roman"/>
          <w:sz w:val="24"/>
          <w:szCs w:val="24"/>
        </w:rPr>
        <w:t xml:space="preserve"> link between feminism and nationalism</w:t>
      </w:r>
      <w:r w:rsidR="008D2FF4">
        <w:rPr>
          <w:rFonts w:ascii="Times New Roman" w:hAnsi="Times New Roman" w:cs="Times New Roman"/>
          <w:sz w:val="24"/>
          <w:szCs w:val="24"/>
        </w:rPr>
        <w:t xml:space="preserve"> through</w:t>
      </w:r>
      <w:r w:rsidR="00B27A72" w:rsidRPr="002D76E6">
        <w:rPr>
          <w:rFonts w:ascii="Times New Roman" w:hAnsi="Times New Roman" w:cs="Times New Roman"/>
          <w:sz w:val="24"/>
          <w:szCs w:val="24"/>
        </w:rPr>
        <w:t xml:space="preserve"> ma</w:t>
      </w:r>
      <w:r w:rsidR="005E7408" w:rsidRPr="002D76E6">
        <w:rPr>
          <w:rFonts w:ascii="Times New Roman" w:hAnsi="Times New Roman" w:cs="Times New Roman"/>
          <w:sz w:val="24"/>
          <w:szCs w:val="24"/>
        </w:rPr>
        <w:t>ss female support</w:t>
      </w:r>
      <w:r w:rsidR="00B27A72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295A10" w:rsidRPr="002D76E6">
        <w:rPr>
          <w:rFonts w:ascii="Times New Roman" w:hAnsi="Times New Roman" w:cs="Times New Roman"/>
          <w:sz w:val="24"/>
          <w:szCs w:val="24"/>
        </w:rPr>
        <w:t xml:space="preserve">for </w:t>
      </w:r>
      <w:r w:rsidR="00BC2E2E" w:rsidRPr="002D76E6">
        <w:rPr>
          <w:rFonts w:ascii="Times New Roman" w:hAnsi="Times New Roman" w:cs="Times New Roman"/>
          <w:sz w:val="24"/>
          <w:szCs w:val="24"/>
        </w:rPr>
        <w:t>WW1</w:t>
      </w:r>
      <w:r w:rsidR="005E7408" w:rsidRPr="002D76E6">
        <w:rPr>
          <w:rFonts w:ascii="Times New Roman" w:hAnsi="Times New Roman" w:cs="Times New Roman"/>
          <w:sz w:val="24"/>
          <w:szCs w:val="24"/>
        </w:rPr>
        <w:t>.</w:t>
      </w:r>
      <w:r w:rsidR="00FC6521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2B57FA" w:rsidRPr="002D76E6">
        <w:rPr>
          <w:rFonts w:ascii="Times New Roman" w:hAnsi="Times New Roman" w:cs="Times New Roman"/>
          <w:sz w:val="24"/>
          <w:szCs w:val="24"/>
        </w:rPr>
        <w:t xml:space="preserve">A re-evaluation of women’s willingness to support Hitler </w:t>
      </w:r>
      <w:r w:rsidR="009A6E4F" w:rsidRPr="002D76E6">
        <w:rPr>
          <w:rFonts w:ascii="Times New Roman" w:hAnsi="Times New Roman" w:cs="Times New Roman"/>
          <w:sz w:val="24"/>
          <w:szCs w:val="24"/>
        </w:rPr>
        <w:t>focuse</w:t>
      </w:r>
      <w:r w:rsidR="00295A10" w:rsidRPr="002D76E6">
        <w:rPr>
          <w:rFonts w:ascii="Times New Roman" w:hAnsi="Times New Roman" w:cs="Times New Roman"/>
          <w:sz w:val="24"/>
          <w:szCs w:val="24"/>
        </w:rPr>
        <w:t>s</w:t>
      </w:r>
      <w:r w:rsidR="009A6E4F" w:rsidRPr="002D76E6">
        <w:rPr>
          <w:rFonts w:ascii="Times New Roman" w:hAnsi="Times New Roman" w:cs="Times New Roman"/>
          <w:sz w:val="24"/>
          <w:szCs w:val="24"/>
        </w:rPr>
        <w:t xml:space="preserve"> on the nature and appeal of fascism</w:t>
      </w:r>
      <w:r w:rsidR="00A20F07" w:rsidRPr="002D76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2B84AE" w14:textId="2F3250B4" w:rsidR="00FF50CC" w:rsidRPr="002D76E6" w:rsidRDefault="00CA1B17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6E6">
        <w:rPr>
          <w:rFonts w:ascii="Times New Roman" w:hAnsi="Times New Roman" w:cs="Times New Roman"/>
          <w:sz w:val="24"/>
          <w:szCs w:val="24"/>
        </w:rPr>
        <w:t>It's</w:t>
      </w:r>
      <w:r w:rsidR="006353AA" w:rsidRPr="002D76E6">
        <w:rPr>
          <w:rFonts w:ascii="Times New Roman" w:hAnsi="Times New Roman" w:cs="Times New Roman"/>
          <w:sz w:val="24"/>
          <w:szCs w:val="24"/>
        </w:rPr>
        <w:t xml:space="preserve"> publication in </w:t>
      </w:r>
      <w:r w:rsidR="000F7910" w:rsidRPr="002D76E6">
        <w:rPr>
          <w:rFonts w:ascii="Times New Roman" w:hAnsi="Times New Roman" w:cs="Times New Roman"/>
          <w:sz w:val="24"/>
          <w:szCs w:val="24"/>
        </w:rPr>
        <w:t>the</w:t>
      </w:r>
      <w:r w:rsidR="006353AA" w:rsidRPr="002D76E6">
        <w:rPr>
          <w:rFonts w:ascii="Times New Roman" w:hAnsi="Times New Roman" w:cs="Times New Roman"/>
          <w:sz w:val="24"/>
          <w:szCs w:val="24"/>
        </w:rPr>
        <w:t xml:space="preserve"> Journal o</w:t>
      </w:r>
      <w:r w:rsidR="000F7910" w:rsidRPr="002D76E6">
        <w:rPr>
          <w:rFonts w:ascii="Times New Roman" w:hAnsi="Times New Roman" w:cs="Times New Roman"/>
          <w:sz w:val="24"/>
          <w:szCs w:val="24"/>
        </w:rPr>
        <w:t xml:space="preserve">f Modern History </w:t>
      </w:r>
      <w:r w:rsidRPr="002D76E6">
        <w:rPr>
          <w:rFonts w:ascii="Times New Roman" w:hAnsi="Times New Roman" w:cs="Times New Roman"/>
          <w:sz w:val="24"/>
          <w:szCs w:val="24"/>
        </w:rPr>
        <w:t>demonstrates</w:t>
      </w:r>
      <w:r w:rsidR="000F7910" w:rsidRPr="002D76E6">
        <w:rPr>
          <w:rFonts w:ascii="Times New Roman" w:hAnsi="Times New Roman" w:cs="Times New Roman"/>
          <w:sz w:val="24"/>
          <w:szCs w:val="24"/>
        </w:rPr>
        <w:t xml:space="preserve"> its</w:t>
      </w:r>
      <w:r w:rsidRPr="002D76E6">
        <w:rPr>
          <w:rFonts w:ascii="Times New Roman" w:hAnsi="Times New Roman" w:cs="Times New Roman"/>
          <w:sz w:val="24"/>
          <w:szCs w:val="24"/>
        </w:rPr>
        <w:t xml:space="preserve"> intended</w:t>
      </w:r>
      <w:r w:rsidR="000F7910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Pr="002D76E6">
        <w:rPr>
          <w:rFonts w:ascii="Times New Roman" w:hAnsi="Times New Roman" w:cs="Times New Roman"/>
          <w:sz w:val="24"/>
          <w:szCs w:val="24"/>
        </w:rPr>
        <w:t xml:space="preserve">academic </w:t>
      </w:r>
      <w:r w:rsidR="00335B61">
        <w:rPr>
          <w:rFonts w:ascii="Times New Roman" w:hAnsi="Times New Roman" w:cs="Times New Roman"/>
          <w:sz w:val="24"/>
          <w:szCs w:val="24"/>
        </w:rPr>
        <w:t>audience</w:t>
      </w:r>
      <w:r w:rsidRPr="002D76E6">
        <w:rPr>
          <w:rFonts w:ascii="Times New Roman" w:hAnsi="Times New Roman" w:cs="Times New Roman"/>
          <w:sz w:val="24"/>
          <w:szCs w:val="24"/>
        </w:rPr>
        <w:t xml:space="preserve">. </w:t>
      </w:r>
      <w:r w:rsidR="001979A9" w:rsidRPr="002D76E6">
        <w:rPr>
          <w:rFonts w:ascii="Times New Roman" w:hAnsi="Times New Roman" w:cs="Times New Roman"/>
          <w:sz w:val="24"/>
          <w:szCs w:val="24"/>
        </w:rPr>
        <w:t>While Evans</w:t>
      </w:r>
      <w:r w:rsidR="00F04D46" w:rsidRPr="002D76E6">
        <w:rPr>
          <w:rFonts w:ascii="Times New Roman" w:hAnsi="Times New Roman" w:cs="Times New Roman"/>
          <w:sz w:val="24"/>
          <w:szCs w:val="24"/>
        </w:rPr>
        <w:t>’</w:t>
      </w:r>
      <w:r w:rsidR="001979A9" w:rsidRPr="002D76E6">
        <w:rPr>
          <w:rFonts w:ascii="Times New Roman" w:hAnsi="Times New Roman" w:cs="Times New Roman"/>
          <w:sz w:val="24"/>
          <w:szCs w:val="24"/>
        </w:rPr>
        <w:t xml:space="preserve"> work</w:t>
      </w:r>
      <w:r w:rsidR="00520A88" w:rsidRPr="002D76E6">
        <w:rPr>
          <w:rFonts w:ascii="Times New Roman" w:hAnsi="Times New Roman" w:cs="Times New Roman"/>
          <w:sz w:val="24"/>
          <w:szCs w:val="24"/>
        </w:rPr>
        <w:t xml:space="preserve"> provides</w:t>
      </w:r>
      <w:r w:rsidR="00812685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335B61">
        <w:rPr>
          <w:rFonts w:ascii="Times New Roman" w:hAnsi="Times New Roman" w:cs="Times New Roman"/>
          <w:sz w:val="24"/>
          <w:szCs w:val="24"/>
        </w:rPr>
        <w:t>deep</w:t>
      </w:r>
      <w:r w:rsidR="00335B61" w:rsidRPr="002D76E6">
        <w:rPr>
          <w:rFonts w:ascii="Times New Roman" w:hAnsi="Times New Roman" w:cs="Times New Roman"/>
          <w:sz w:val="24"/>
          <w:szCs w:val="24"/>
        </w:rPr>
        <w:t>er</w:t>
      </w:r>
      <w:r w:rsidR="00812685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335B61">
        <w:rPr>
          <w:rFonts w:ascii="Times New Roman" w:hAnsi="Times New Roman" w:cs="Times New Roman"/>
          <w:sz w:val="24"/>
          <w:szCs w:val="24"/>
        </w:rPr>
        <w:t>context</w:t>
      </w:r>
      <w:r w:rsidR="006B1233" w:rsidRPr="002D76E6">
        <w:rPr>
          <w:rFonts w:ascii="Times New Roman" w:hAnsi="Times New Roman" w:cs="Times New Roman"/>
          <w:sz w:val="24"/>
          <w:szCs w:val="24"/>
        </w:rPr>
        <w:t>, there are limitations</w:t>
      </w:r>
      <w:r w:rsidR="001A6AB6">
        <w:rPr>
          <w:rFonts w:ascii="Times New Roman" w:hAnsi="Times New Roman" w:cs="Times New Roman"/>
          <w:sz w:val="24"/>
          <w:szCs w:val="24"/>
        </w:rPr>
        <w:t xml:space="preserve">; </w:t>
      </w:r>
      <w:r w:rsidR="00B8507E">
        <w:rPr>
          <w:rFonts w:ascii="Times New Roman" w:hAnsi="Times New Roman" w:cs="Times New Roman"/>
          <w:sz w:val="24"/>
          <w:szCs w:val="24"/>
        </w:rPr>
        <w:t xml:space="preserve">his </w:t>
      </w:r>
      <w:r w:rsidR="006B1233" w:rsidRPr="002D76E6">
        <w:rPr>
          <w:rFonts w:ascii="Times New Roman" w:hAnsi="Times New Roman" w:cs="Times New Roman"/>
          <w:sz w:val="24"/>
          <w:szCs w:val="24"/>
        </w:rPr>
        <w:t>interpretation</w:t>
      </w:r>
      <w:r w:rsidR="00B8507E">
        <w:rPr>
          <w:rFonts w:ascii="Times New Roman" w:hAnsi="Times New Roman" w:cs="Times New Roman"/>
          <w:sz w:val="24"/>
          <w:szCs w:val="24"/>
        </w:rPr>
        <w:t>s</w:t>
      </w:r>
      <w:r w:rsidR="006B1233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2C07FA" w:rsidRPr="002D76E6">
        <w:rPr>
          <w:rFonts w:ascii="Times New Roman" w:hAnsi="Times New Roman" w:cs="Times New Roman"/>
          <w:sz w:val="24"/>
          <w:szCs w:val="24"/>
        </w:rPr>
        <w:t>are</w:t>
      </w:r>
      <w:r w:rsidR="006B1233" w:rsidRPr="002D76E6">
        <w:rPr>
          <w:rFonts w:ascii="Times New Roman" w:hAnsi="Times New Roman" w:cs="Times New Roman"/>
          <w:sz w:val="24"/>
          <w:szCs w:val="24"/>
        </w:rPr>
        <w:t xml:space="preserve"> formulated</w:t>
      </w:r>
      <w:r w:rsidR="002C07FA" w:rsidRPr="002D76E6">
        <w:rPr>
          <w:rFonts w:ascii="Times New Roman" w:hAnsi="Times New Roman" w:cs="Times New Roman"/>
          <w:sz w:val="24"/>
          <w:szCs w:val="24"/>
        </w:rPr>
        <w:t xml:space="preserve"> by theory, there is </w:t>
      </w:r>
      <w:r w:rsidR="00E80CF4">
        <w:rPr>
          <w:rFonts w:ascii="Times New Roman" w:hAnsi="Times New Roman" w:cs="Times New Roman"/>
          <w:sz w:val="24"/>
          <w:szCs w:val="24"/>
        </w:rPr>
        <w:t>limited</w:t>
      </w:r>
      <w:r w:rsidR="002C07FA" w:rsidRPr="002D76E6">
        <w:rPr>
          <w:rFonts w:ascii="Times New Roman" w:hAnsi="Times New Roman" w:cs="Times New Roman"/>
          <w:sz w:val="24"/>
          <w:szCs w:val="24"/>
        </w:rPr>
        <w:t xml:space="preserve"> evidence that directly links the responses of these movements to the specific political climate of the time. </w:t>
      </w:r>
      <w:r w:rsidR="006B1233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F04D46" w:rsidRPr="002D76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37464E" w14:textId="742D00B0" w:rsidR="00CB7FA6" w:rsidRPr="002D76E6" w:rsidRDefault="00463DEA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6E6">
        <w:rPr>
          <w:rFonts w:ascii="Times New Roman" w:hAnsi="Times New Roman" w:cs="Times New Roman"/>
          <w:sz w:val="24"/>
          <w:szCs w:val="24"/>
        </w:rPr>
        <w:t>Th</w:t>
      </w:r>
      <w:r w:rsidR="00977808" w:rsidRPr="002D76E6">
        <w:rPr>
          <w:rFonts w:ascii="Times New Roman" w:hAnsi="Times New Roman" w:cs="Times New Roman"/>
          <w:sz w:val="24"/>
          <w:szCs w:val="24"/>
        </w:rPr>
        <w:t xml:space="preserve">e </w:t>
      </w:r>
      <w:r w:rsidRPr="002D76E6">
        <w:rPr>
          <w:rFonts w:ascii="Times New Roman" w:hAnsi="Times New Roman" w:cs="Times New Roman"/>
          <w:sz w:val="24"/>
          <w:szCs w:val="24"/>
        </w:rPr>
        <w:t>collection</w:t>
      </w:r>
      <w:r w:rsidR="0031587A" w:rsidRPr="002D76E6">
        <w:rPr>
          <w:rFonts w:ascii="Times New Roman" w:hAnsi="Times New Roman" w:cs="Times New Roman"/>
          <w:sz w:val="24"/>
          <w:szCs w:val="24"/>
        </w:rPr>
        <w:t xml:space="preserve">s chronological coverage </w:t>
      </w:r>
      <w:r w:rsidR="002314B0" w:rsidRPr="002D76E6">
        <w:rPr>
          <w:rFonts w:ascii="Times New Roman" w:hAnsi="Times New Roman" w:cs="Times New Roman"/>
          <w:sz w:val="24"/>
          <w:szCs w:val="24"/>
        </w:rPr>
        <w:t>means it</w:t>
      </w:r>
      <w:r w:rsidRPr="002D76E6">
        <w:rPr>
          <w:rFonts w:ascii="Times New Roman" w:hAnsi="Times New Roman" w:cs="Times New Roman"/>
          <w:sz w:val="24"/>
          <w:szCs w:val="24"/>
        </w:rPr>
        <w:t xml:space="preserve"> contributes to numerous topics</w:t>
      </w:r>
      <w:r w:rsidR="002314B0" w:rsidRPr="002D76E6">
        <w:rPr>
          <w:rFonts w:ascii="Times New Roman" w:hAnsi="Times New Roman" w:cs="Times New Roman"/>
          <w:sz w:val="24"/>
          <w:szCs w:val="24"/>
        </w:rPr>
        <w:t xml:space="preserve"> throughout a time of substantial change for women in </w:t>
      </w:r>
      <w:r w:rsidR="00B36165" w:rsidRPr="002D76E6">
        <w:rPr>
          <w:rFonts w:ascii="Times New Roman" w:hAnsi="Times New Roman" w:cs="Times New Roman"/>
          <w:sz w:val="24"/>
          <w:szCs w:val="24"/>
        </w:rPr>
        <w:t>politics. The topics enrich</w:t>
      </w:r>
      <w:r w:rsidR="00AA69C3" w:rsidRPr="002D76E6">
        <w:rPr>
          <w:rFonts w:ascii="Times New Roman" w:hAnsi="Times New Roman" w:cs="Times New Roman"/>
          <w:sz w:val="24"/>
          <w:szCs w:val="24"/>
        </w:rPr>
        <w:t xml:space="preserve"> niches such as: </w:t>
      </w:r>
      <w:r w:rsidR="00C22394" w:rsidRPr="002D76E6">
        <w:rPr>
          <w:rFonts w:ascii="Times New Roman" w:hAnsi="Times New Roman" w:cs="Times New Roman"/>
          <w:sz w:val="24"/>
          <w:szCs w:val="24"/>
        </w:rPr>
        <w:t>The political history of women, Women</w:t>
      </w:r>
      <w:r w:rsidR="00E57EBF" w:rsidRPr="002D76E6">
        <w:rPr>
          <w:rFonts w:ascii="Times New Roman" w:hAnsi="Times New Roman" w:cs="Times New Roman"/>
          <w:sz w:val="24"/>
          <w:szCs w:val="24"/>
        </w:rPr>
        <w:t xml:space="preserve"> in</w:t>
      </w:r>
      <w:r w:rsidR="00C22394" w:rsidRPr="002D76E6">
        <w:rPr>
          <w:rFonts w:ascii="Times New Roman" w:hAnsi="Times New Roman" w:cs="Times New Roman"/>
          <w:sz w:val="24"/>
          <w:szCs w:val="24"/>
        </w:rPr>
        <w:t xml:space="preserve"> the late 19</w:t>
      </w:r>
      <w:r w:rsidR="00C22394" w:rsidRPr="002D76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22394" w:rsidRPr="002D76E6">
        <w:rPr>
          <w:rFonts w:ascii="Times New Roman" w:hAnsi="Times New Roman" w:cs="Times New Roman"/>
          <w:sz w:val="24"/>
          <w:szCs w:val="24"/>
        </w:rPr>
        <w:t xml:space="preserve"> and early 20</w:t>
      </w:r>
      <w:r w:rsidR="00C22394" w:rsidRPr="002D76E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22394" w:rsidRPr="002D76E6">
        <w:rPr>
          <w:rFonts w:ascii="Times New Roman" w:hAnsi="Times New Roman" w:cs="Times New Roman"/>
          <w:sz w:val="24"/>
          <w:szCs w:val="24"/>
        </w:rPr>
        <w:t xml:space="preserve"> centur</w:t>
      </w:r>
      <w:r w:rsidR="00E57EBF" w:rsidRPr="002D76E6">
        <w:rPr>
          <w:rFonts w:ascii="Times New Roman" w:hAnsi="Times New Roman" w:cs="Times New Roman"/>
          <w:sz w:val="24"/>
          <w:szCs w:val="24"/>
        </w:rPr>
        <w:t>ies</w:t>
      </w:r>
      <w:r w:rsidR="00E31036" w:rsidRPr="002D76E6">
        <w:rPr>
          <w:rFonts w:ascii="Times New Roman" w:hAnsi="Times New Roman" w:cs="Times New Roman"/>
          <w:sz w:val="24"/>
          <w:szCs w:val="24"/>
        </w:rPr>
        <w:t>,</w:t>
      </w:r>
      <w:r w:rsidR="005E0895" w:rsidRPr="002D76E6">
        <w:rPr>
          <w:rFonts w:ascii="Times New Roman" w:hAnsi="Times New Roman" w:cs="Times New Roman"/>
          <w:sz w:val="24"/>
          <w:szCs w:val="24"/>
        </w:rPr>
        <w:t xml:space="preserve"> and</w:t>
      </w:r>
      <w:r w:rsidR="00C22394" w:rsidRPr="002D76E6">
        <w:rPr>
          <w:rFonts w:ascii="Times New Roman" w:hAnsi="Times New Roman" w:cs="Times New Roman"/>
          <w:sz w:val="24"/>
          <w:szCs w:val="24"/>
        </w:rPr>
        <w:t xml:space="preserve"> </w:t>
      </w:r>
      <w:r w:rsidR="006C2ADB" w:rsidRPr="002D76E6">
        <w:rPr>
          <w:rFonts w:ascii="Times New Roman" w:hAnsi="Times New Roman" w:cs="Times New Roman"/>
          <w:sz w:val="24"/>
          <w:szCs w:val="24"/>
        </w:rPr>
        <w:t xml:space="preserve">Women’s </w:t>
      </w:r>
      <w:r w:rsidR="005E0895" w:rsidRPr="002D76E6">
        <w:rPr>
          <w:rFonts w:ascii="Times New Roman" w:hAnsi="Times New Roman" w:cs="Times New Roman"/>
          <w:sz w:val="24"/>
          <w:szCs w:val="24"/>
        </w:rPr>
        <w:t xml:space="preserve">organisations and movements in </w:t>
      </w:r>
      <w:r w:rsidR="00E31036" w:rsidRPr="002D76E6">
        <w:rPr>
          <w:rFonts w:ascii="Times New Roman" w:hAnsi="Times New Roman" w:cs="Times New Roman"/>
          <w:sz w:val="24"/>
          <w:szCs w:val="24"/>
        </w:rPr>
        <w:t xml:space="preserve">Germany and </w:t>
      </w:r>
      <w:r w:rsidR="005E0895" w:rsidRPr="002D76E6">
        <w:rPr>
          <w:rFonts w:ascii="Times New Roman" w:hAnsi="Times New Roman" w:cs="Times New Roman"/>
          <w:sz w:val="24"/>
          <w:szCs w:val="24"/>
        </w:rPr>
        <w:t xml:space="preserve">Europe. </w:t>
      </w:r>
    </w:p>
    <w:p w14:paraId="788CD27A" w14:textId="51620A57" w:rsidR="00B8291D" w:rsidRPr="002D76E6" w:rsidRDefault="009A6E4F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6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A2AFD3" w14:textId="77777777" w:rsidR="00C73690" w:rsidRPr="002D76E6" w:rsidRDefault="00C73690" w:rsidP="006740FB">
      <w:pPr>
        <w:pStyle w:val="NormalWeb"/>
        <w:spacing w:before="0" w:beforeAutospacing="0" w:after="0" w:afterAutospacing="0"/>
        <w:jc w:val="both"/>
      </w:pPr>
    </w:p>
    <w:p w14:paraId="7A243074" w14:textId="31751477" w:rsidR="006644F9" w:rsidRPr="002D76E6" w:rsidRDefault="006644F9" w:rsidP="006740F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2D76E6">
        <w:t xml:space="preserve">Evans, Richard J. </w:t>
      </w:r>
      <w:r w:rsidRPr="002D76E6">
        <w:rPr>
          <w:i/>
          <w:iCs/>
        </w:rPr>
        <w:t>Rethinking German History:</w:t>
      </w:r>
      <w:r w:rsidRPr="002D76E6">
        <w:t xml:space="preserve"> </w:t>
      </w:r>
      <w:r w:rsidRPr="002D76E6">
        <w:rPr>
          <w:i/>
          <w:iCs/>
        </w:rPr>
        <w:t>Nineteenth-Century Germany and the Origins of th</w:t>
      </w:r>
      <w:r w:rsidR="00487F2F" w:rsidRPr="002D76E6">
        <w:rPr>
          <w:i/>
          <w:iCs/>
        </w:rPr>
        <w:t>e Third Reich</w:t>
      </w:r>
      <w:r w:rsidR="00487F2F" w:rsidRPr="002D76E6">
        <w:t>. 1987</w:t>
      </w:r>
      <w:r w:rsidR="00126C08" w:rsidRPr="002D76E6">
        <w:t xml:space="preserve">. [London], Routledge, 2016. </w:t>
      </w:r>
    </w:p>
    <w:p w14:paraId="36415178" w14:textId="77777777" w:rsidR="00127230" w:rsidRPr="002D76E6" w:rsidRDefault="00127230" w:rsidP="006740FB">
      <w:pPr>
        <w:pStyle w:val="NormalWeb"/>
        <w:spacing w:before="0" w:beforeAutospacing="0" w:after="0" w:afterAutospacing="0"/>
        <w:jc w:val="both"/>
      </w:pPr>
    </w:p>
    <w:p w14:paraId="07C4EBA8" w14:textId="729C78F8" w:rsidR="00126C08" w:rsidRDefault="00277566" w:rsidP="006740FB">
      <w:pPr>
        <w:pStyle w:val="NormalWeb"/>
        <w:spacing w:before="0" w:beforeAutospacing="0" w:after="0" w:afterAutospacing="0"/>
        <w:jc w:val="both"/>
      </w:pPr>
      <w:r w:rsidRPr="002D76E6">
        <w:t xml:space="preserve">This publication </w:t>
      </w:r>
      <w:r w:rsidR="007B0159" w:rsidRPr="002D76E6">
        <w:t xml:space="preserve">aims to alter the perception of how the Third Reich </w:t>
      </w:r>
      <w:r w:rsidR="00100982">
        <w:t>originated</w:t>
      </w:r>
      <w:r w:rsidR="007B0159" w:rsidRPr="002D76E6">
        <w:t xml:space="preserve"> by </w:t>
      </w:r>
      <w:r w:rsidR="003207B6" w:rsidRPr="002D76E6">
        <w:t>placing</w:t>
      </w:r>
      <w:r w:rsidR="007B0159" w:rsidRPr="002D76E6">
        <w:t xml:space="preserve"> the social history of Germany at the centre of research. </w:t>
      </w:r>
      <w:r w:rsidR="006F19CB" w:rsidRPr="002D76E6">
        <w:t xml:space="preserve">Evans </w:t>
      </w:r>
      <w:r w:rsidR="009E33F6" w:rsidRPr="002D76E6">
        <w:t xml:space="preserve">suggests that </w:t>
      </w:r>
      <w:r w:rsidR="003C432E" w:rsidRPr="002D76E6">
        <w:t xml:space="preserve">generalisations are made </w:t>
      </w:r>
      <w:r w:rsidR="00114BB9" w:rsidRPr="002D76E6">
        <w:t xml:space="preserve">about social history, they are additions to larger points or after thoughts. </w:t>
      </w:r>
    </w:p>
    <w:p w14:paraId="28563FB1" w14:textId="77777777" w:rsidR="007D5A18" w:rsidRPr="002D76E6" w:rsidRDefault="007D5A18" w:rsidP="006740FB">
      <w:pPr>
        <w:pStyle w:val="NormalWeb"/>
        <w:spacing w:before="0" w:beforeAutospacing="0" w:after="0" w:afterAutospacing="0"/>
        <w:jc w:val="both"/>
      </w:pPr>
    </w:p>
    <w:p w14:paraId="5F8CEA92" w14:textId="3373875A" w:rsidR="00CF2F5B" w:rsidRDefault="003F6485" w:rsidP="006740FB">
      <w:pPr>
        <w:pStyle w:val="NormalWeb"/>
        <w:spacing w:before="0" w:beforeAutospacing="0" w:after="0" w:afterAutospacing="0"/>
        <w:jc w:val="both"/>
      </w:pPr>
      <w:r w:rsidRPr="002D76E6">
        <w:t xml:space="preserve">Evans’ research focuses on </w:t>
      </w:r>
      <w:r w:rsidR="009E68C2" w:rsidRPr="002D76E6">
        <w:t xml:space="preserve">the work of </w:t>
      </w:r>
      <w:r w:rsidR="00BD2B62">
        <w:t>h</w:t>
      </w:r>
      <w:r w:rsidR="009E68C2" w:rsidRPr="002D76E6">
        <w:t xml:space="preserve">istorians </w:t>
      </w:r>
      <w:r w:rsidR="00695349">
        <w:t xml:space="preserve">on </w:t>
      </w:r>
      <w:r w:rsidR="004127E4" w:rsidRPr="002D76E6">
        <w:t>the 18</w:t>
      </w:r>
      <w:r w:rsidR="004127E4" w:rsidRPr="002D76E6">
        <w:rPr>
          <w:vertAlign w:val="superscript"/>
        </w:rPr>
        <w:t>th</w:t>
      </w:r>
      <w:r w:rsidR="004127E4" w:rsidRPr="002D76E6">
        <w:t xml:space="preserve"> to 20</w:t>
      </w:r>
      <w:r w:rsidR="004127E4" w:rsidRPr="002D76E6">
        <w:rPr>
          <w:vertAlign w:val="superscript"/>
        </w:rPr>
        <w:t>th</w:t>
      </w:r>
      <w:r w:rsidR="004127E4" w:rsidRPr="002D76E6">
        <w:t xml:space="preserve"> century</w:t>
      </w:r>
      <w:r w:rsidR="00695349">
        <w:t xml:space="preserve"> </w:t>
      </w:r>
      <w:r w:rsidR="00E972C7">
        <w:t>h</w:t>
      </w:r>
      <w:r w:rsidR="00695349">
        <w:t>istory of Germany</w:t>
      </w:r>
      <w:r w:rsidR="008249F8" w:rsidRPr="002D76E6">
        <w:t xml:space="preserve">, with the purpose of analysing how </w:t>
      </w:r>
      <w:r w:rsidR="00E21FBA">
        <w:t xml:space="preserve">it </w:t>
      </w:r>
      <w:r w:rsidR="008249F8" w:rsidRPr="002D76E6">
        <w:t xml:space="preserve">was initially </w:t>
      </w:r>
      <w:r w:rsidR="00860F88" w:rsidRPr="002D76E6">
        <w:t>understood</w:t>
      </w:r>
      <w:r w:rsidR="009C3210">
        <w:t xml:space="preserve"> post WW2</w:t>
      </w:r>
      <w:r w:rsidR="00860F88" w:rsidRPr="002D76E6">
        <w:t>.</w:t>
      </w:r>
      <w:r w:rsidR="0022269D" w:rsidRPr="002D76E6">
        <w:t xml:space="preserve"> Attitudes and </w:t>
      </w:r>
      <w:r w:rsidR="00A61121" w:rsidRPr="002D76E6">
        <w:t xml:space="preserve">values of German society are </w:t>
      </w:r>
      <w:r w:rsidR="0059431B">
        <w:t>evaluated</w:t>
      </w:r>
      <w:r w:rsidR="00A61121" w:rsidRPr="002D76E6">
        <w:t xml:space="preserve"> for the</w:t>
      </w:r>
      <w:r w:rsidR="00A8057F" w:rsidRPr="002D76E6">
        <w:t>ir potential</w:t>
      </w:r>
      <w:r w:rsidR="00A61121" w:rsidRPr="002D76E6">
        <w:t xml:space="preserve"> influence on</w:t>
      </w:r>
      <w:r w:rsidR="007C7FC5" w:rsidRPr="002D76E6">
        <w:t xml:space="preserve"> social history. The stereotype of </w:t>
      </w:r>
      <w:r w:rsidR="0059431B">
        <w:t xml:space="preserve">German society </w:t>
      </w:r>
      <w:r w:rsidR="00813D3D" w:rsidRPr="002D76E6">
        <w:t xml:space="preserve">is questioned by the presence of three </w:t>
      </w:r>
      <w:r w:rsidR="006F4B21" w:rsidRPr="002D76E6">
        <w:t xml:space="preserve">major movements that </w:t>
      </w:r>
      <w:r w:rsidR="00845F21" w:rsidRPr="002D76E6">
        <w:t>promoted progressive change</w:t>
      </w:r>
      <w:r w:rsidR="00343563" w:rsidRPr="002D76E6">
        <w:t xml:space="preserve">. </w:t>
      </w:r>
      <w:r w:rsidR="00E348AB" w:rsidRPr="002D76E6">
        <w:t>Evans lays a foundation for social upheaval contribut</w:t>
      </w:r>
      <w:r w:rsidR="00EA4109">
        <w:t>ing</w:t>
      </w:r>
      <w:r w:rsidR="00E348AB" w:rsidRPr="002D76E6">
        <w:t xml:space="preserve"> to the rise of the Third Re</w:t>
      </w:r>
      <w:r w:rsidR="00DE0BDE" w:rsidRPr="002D76E6">
        <w:t xml:space="preserve">ich. </w:t>
      </w:r>
    </w:p>
    <w:p w14:paraId="26C6F130" w14:textId="77777777" w:rsidR="007D5A18" w:rsidRPr="002D76E6" w:rsidRDefault="007D5A18" w:rsidP="006740FB">
      <w:pPr>
        <w:pStyle w:val="NormalWeb"/>
        <w:spacing w:before="0" w:beforeAutospacing="0" w:after="0" w:afterAutospacing="0"/>
        <w:jc w:val="both"/>
      </w:pPr>
    </w:p>
    <w:p w14:paraId="5E0D21BF" w14:textId="15657F30" w:rsidR="00DE0BDE" w:rsidRDefault="00DE0BDE" w:rsidP="006740FB">
      <w:pPr>
        <w:pStyle w:val="NormalWeb"/>
        <w:spacing w:before="0" w:beforeAutospacing="0" w:after="0" w:afterAutospacing="0"/>
        <w:jc w:val="both"/>
      </w:pPr>
      <w:r w:rsidRPr="002D76E6">
        <w:t xml:space="preserve">This book is intended for students </w:t>
      </w:r>
      <w:r w:rsidR="00FA5D3C" w:rsidRPr="002D76E6">
        <w:t xml:space="preserve">of </w:t>
      </w:r>
      <w:r w:rsidR="00882789" w:rsidRPr="002D76E6">
        <w:t>multi</w:t>
      </w:r>
      <w:r w:rsidR="001A7562" w:rsidRPr="002D76E6">
        <w:t>ple</w:t>
      </w:r>
      <w:r w:rsidR="00882789" w:rsidRPr="002D76E6">
        <w:t xml:space="preserve"> historical backgrounds</w:t>
      </w:r>
      <w:r w:rsidR="00437BF3" w:rsidRPr="002D76E6">
        <w:t xml:space="preserve">, but can also be used as a processing tool for the generation of post-war children </w:t>
      </w:r>
      <w:r w:rsidR="005C7AB8" w:rsidRPr="002D76E6">
        <w:t>attempting to understand their early lives</w:t>
      </w:r>
      <w:r w:rsidR="00BF6AFB" w:rsidRPr="002D76E6">
        <w:t xml:space="preserve">. </w:t>
      </w:r>
      <w:r w:rsidR="00640297" w:rsidRPr="002D76E6">
        <w:t xml:space="preserve">The limits of the text are centred around its publication date, </w:t>
      </w:r>
      <w:r w:rsidR="00504CCF">
        <w:t>h</w:t>
      </w:r>
      <w:r w:rsidR="00640297" w:rsidRPr="002D76E6">
        <w:t xml:space="preserve">istorians were just beginning to interpret the </w:t>
      </w:r>
      <w:r w:rsidR="00640297" w:rsidRPr="002D76E6">
        <w:lastRenderedPageBreak/>
        <w:t>work of those before them</w:t>
      </w:r>
      <w:r w:rsidR="002C69A9" w:rsidRPr="002D76E6">
        <w:t>,</w:t>
      </w:r>
      <w:r w:rsidR="00CA1B8F" w:rsidRPr="002D76E6">
        <w:t xml:space="preserve"> </w:t>
      </w:r>
      <w:r w:rsidR="002C69A9" w:rsidRPr="002D76E6">
        <w:t>t</w:t>
      </w:r>
      <w:r w:rsidR="00CA1B8F" w:rsidRPr="002D76E6">
        <w:t>his addition to the historiography was in its early stages and not</w:t>
      </w:r>
      <w:r w:rsidR="008D1C4D">
        <w:t xml:space="preserve"> fully developed</w:t>
      </w:r>
      <w:r w:rsidR="00ED72F9" w:rsidRPr="002D76E6">
        <w:t>.</w:t>
      </w:r>
      <w:r w:rsidR="00FD60A4" w:rsidRPr="002D76E6">
        <w:t xml:space="preserve"> </w:t>
      </w:r>
    </w:p>
    <w:p w14:paraId="08CED3C0" w14:textId="77777777" w:rsidR="007D5A18" w:rsidRPr="002D76E6" w:rsidRDefault="007D5A18" w:rsidP="006740FB">
      <w:pPr>
        <w:pStyle w:val="NormalWeb"/>
        <w:spacing w:before="0" w:beforeAutospacing="0" w:after="0" w:afterAutospacing="0"/>
        <w:jc w:val="both"/>
      </w:pPr>
    </w:p>
    <w:p w14:paraId="7808962D" w14:textId="196A17E4" w:rsidR="00283D50" w:rsidRDefault="00283D50" w:rsidP="006740FB">
      <w:pPr>
        <w:pStyle w:val="NormalWeb"/>
        <w:spacing w:before="0" w:beforeAutospacing="0" w:after="0" w:afterAutospacing="0"/>
        <w:jc w:val="both"/>
      </w:pPr>
      <w:r w:rsidRPr="002D76E6">
        <w:t xml:space="preserve">Evans’ work </w:t>
      </w:r>
      <w:r w:rsidR="004F722C" w:rsidRPr="002D76E6">
        <w:t>serves as an introduction to the</w:t>
      </w:r>
      <w:r w:rsidR="00E02C45" w:rsidRPr="002D76E6">
        <w:t xml:space="preserve"> socio-historical</w:t>
      </w:r>
      <w:r w:rsidR="004F722C" w:rsidRPr="002D76E6">
        <w:t xml:space="preserve"> </w:t>
      </w:r>
      <w:r w:rsidR="00D05820" w:rsidRPr="002D76E6">
        <w:t xml:space="preserve">research being conducted by French and Anglo-American </w:t>
      </w:r>
      <w:r w:rsidR="00502555" w:rsidRPr="002D76E6">
        <w:t>historians</w:t>
      </w:r>
      <w:r w:rsidR="00FB4F65" w:rsidRPr="002D76E6">
        <w:t xml:space="preserve"> at the time of publication</w:t>
      </w:r>
      <w:r w:rsidR="00502555" w:rsidRPr="002D76E6">
        <w:t xml:space="preserve">. A large number of </w:t>
      </w:r>
      <w:r w:rsidR="00FB4F65" w:rsidRPr="002D76E6">
        <w:t>materials</w:t>
      </w:r>
      <w:r w:rsidR="006A6332">
        <w:t xml:space="preserve"> assessing the rise of </w:t>
      </w:r>
      <w:r w:rsidR="00C06941">
        <w:t>fascism</w:t>
      </w:r>
      <w:r w:rsidR="00502555" w:rsidRPr="002D76E6">
        <w:t xml:space="preserve"> were </w:t>
      </w:r>
      <w:r w:rsidR="00F52CFF" w:rsidRPr="002D76E6">
        <w:t>produced in the UK</w:t>
      </w:r>
      <w:r w:rsidR="00ED7E70">
        <w:t xml:space="preserve"> around this time</w:t>
      </w:r>
      <w:r w:rsidR="00F52CFF" w:rsidRPr="002D76E6">
        <w:t xml:space="preserve"> in an attempt to understand the </w:t>
      </w:r>
      <w:r w:rsidR="00C06941">
        <w:t>introduction</w:t>
      </w:r>
      <w:r w:rsidR="00CC5695" w:rsidRPr="002D76E6">
        <w:t xml:space="preserve"> of the National Front</w:t>
      </w:r>
      <w:r w:rsidR="00927115" w:rsidRPr="002D76E6">
        <w:t>.</w:t>
      </w:r>
      <w:r w:rsidR="00444A9F" w:rsidRPr="002D76E6">
        <w:t xml:space="preserve"> Overall, this book aims to advance the </w:t>
      </w:r>
      <w:r w:rsidR="00713DE1" w:rsidRPr="002D76E6">
        <w:t>historiography of German social history</w:t>
      </w:r>
      <w:r w:rsidR="00120EF9" w:rsidRPr="002D76E6">
        <w:t xml:space="preserve"> but also contributes</w:t>
      </w:r>
      <w:r w:rsidR="00411033" w:rsidRPr="002D76E6">
        <w:t xml:space="preserve"> to the German and Modern history fields</w:t>
      </w:r>
      <w:r w:rsidR="00713DE1" w:rsidRPr="002D76E6">
        <w:t>.</w:t>
      </w:r>
    </w:p>
    <w:p w14:paraId="4C7F3FDD" w14:textId="77777777" w:rsidR="00F90284" w:rsidRDefault="00F90284" w:rsidP="006740FB">
      <w:pPr>
        <w:pStyle w:val="NormalWeb"/>
        <w:spacing w:before="0" w:beforeAutospacing="0" w:after="0" w:afterAutospacing="0"/>
        <w:jc w:val="both"/>
      </w:pPr>
    </w:p>
    <w:p w14:paraId="3884ED92" w14:textId="77777777" w:rsidR="00136785" w:rsidRDefault="00136785" w:rsidP="006740FB">
      <w:pPr>
        <w:pStyle w:val="NormalWeb"/>
        <w:spacing w:before="0" w:beforeAutospacing="0" w:after="0" w:afterAutospacing="0"/>
        <w:jc w:val="both"/>
      </w:pPr>
    </w:p>
    <w:p w14:paraId="72B12813" w14:textId="77777777" w:rsidR="00136785" w:rsidRDefault="00136785" w:rsidP="006740FB">
      <w:pPr>
        <w:pStyle w:val="NormalWeb"/>
        <w:spacing w:before="0" w:beforeAutospacing="0" w:after="0" w:afterAutospacing="0"/>
        <w:jc w:val="both"/>
      </w:pPr>
    </w:p>
    <w:p w14:paraId="4E1D4206" w14:textId="65AC585B" w:rsidR="00F90284" w:rsidRDefault="00F90284" w:rsidP="006740F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Evans, Richard J. </w:t>
      </w:r>
      <w:r w:rsidRPr="00136785">
        <w:rPr>
          <w:i/>
          <w:iCs/>
        </w:rPr>
        <w:t>Telling Lies about Hitler: The Holocaust, History and the David Irving Trial</w:t>
      </w:r>
      <w:r>
        <w:t>. 2001. London Etc</w:t>
      </w:r>
      <w:r w:rsidR="00136785">
        <w:t>., Verso, June 2002.</w:t>
      </w:r>
    </w:p>
    <w:p w14:paraId="4E88B5CA" w14:textId="77777777" w:rsidR="00136785" w:rsidRDefault="00136785" w:rsidP="006740FB">
      <w:pPr>
        <w:pStyle w:val="NormalWeb"/>
        <w:spacing w:before="0" w:beforeAutospacing="0" w:after="0" w:afterAutospacing="0"/>
        <w:jc w:val="both"/>
      </w:pPr>
    </w:p>
    <w:p w14:paraId="7C275919" w14:textId="11C72B73" w:rsidR="00136785" w:rsidRDefault="009E5271" w:rsidP="006740FB">
      <w:pPr>
        <w:pStyle w:val="NormalWeb"/>
        <w:spacing w:before="0" w:beforeAutospacing="0" w:after="0" w:afterAutospacing="0"/>
        <w:jc w:val="both"/>
      </w:pPr>
      <w:r>
        <w:t xml:space="preserve">This book </w:t>
      </w:r>
      <w:r w:rsidR="00032BB7">
        <w:t xml:space="preserve">is an autobiographical account of Evans’ </w:t>
      </w:r>
      <w:r w:rsidR="00D803FE">
        <w:t>research and experience in the trial of</w:t>
      </w:r>
      <w:r w:rsidR="003D1A29">
        <w:t xml:space="preserve"> British Historian, David Irving</w:t>
      </w:r>
      <w:r w:rsidR="00D803FE">
        <w:t>. Irving was accused of</w:t>
      </w:r>
      <w:r w:rsidR="003D1A29">
        <w:t xml:space="preserve"> falsifying </w:t>
      </w:r>
      <w:r w:rsidR="0082434F">
        <w:t>historical evidence to suit his ideological beliefs in antisemitism</w:t>
      </w:r>
      <w:r w:rsidR="00B349FE">
        <w:t xml:space="preserve"> resulting in a liable suit with American H</w:t>
      </w:r>
      <w:r w:rsidR="009E03C3">
        <w:t>istorian, Deborah Lipstadt</w:t>
      </w:r>
      <w:r w:rsidR="00E02A94">
        <w:t>.</w:t>
      </w:r>
      <w:r w:rsidR="00FC48D4">
        <w:t xml:space="preserve"> </w:t>
      </w:r>
      <w:r w:rsidR="001F5D6A">
        <w:t xml:space="preserve">Evans was recruited </w:t>
      </w:r>
      <w:r w:rsidR="00D037F4">
        <w:t xml:space="preserve">to analyse Irving’s work </w:t>
      </w:r>
      <w:r w:rsidR="00244E41">
        <w:t>for historical inaccuracies</w:t>
      </w:r>
      <w:r w:rsidR="009E03C3">
        <w:t xml:space="preserve"> to be used as evidence. </w:t>
      </w:r>
    </w:p>
    <w:p w14:paraId="57C8B804" w14:textId="77777777" w:rsidR="0085338D" w:rsidRDefault="0085338D" w:rsidP="006740FB">
      <w:pPr>
        <w:pStyle w:val="NormalWeb"/>
        <w:spacing w:before="0" w:beforeAutospacing="0" w:after="0" w:afterAutospacing="0"/>
        <w:jc w:val="both"/>
      </w:pPr>
    </w:p>
    <w:p w14:paraId="5443797C" w14:textId="6FA911CC" w:rsidR="0085338D" w:rsidRDefault="00FE4199" w:rsidP="006740FB">
      <w:pPr>
        <w:pStyle w:val="NormalWeb"/>
        <w:spacing w:before="0" w:beforeAutospacing="0" w:after="0" w:afterAutospacing="0"/>
        <w:jc w:val="both"/>
      </w:pPr>
      <w:r>
        <w:t xml:space="preserve">Evans dedicates the majority of chapters to </w:t>
      </w:r>
      <w:r w:rsidR="00226687">
        <w:t xml:space="preserve">analysing Irving’s work on the attitude of Hitler towards the Jews pre-1939, </w:t>
      </w:r>
      <w:r w:rsidR="007508C0">
        <w:t xml:space="preserve">planning </w:t>
      </w:r>
      <w:r w:rsidR="00AE4D4E">
        <w:t xml:space="preserve">the final solution, Holocaust denial, and the bombing of Dresden. </w:t>
      </w:r>
      <w:r w:rsidR="006E7B04">
        <w:t>There are additional chapters on what happened in the courtroom, the verdict and its implications</w:t>
      </w:r>
      <w:r w:rsidR="00BA68C6">
        <w:t xml:space="preserve"> for Irving</w:t>
      </w:r>
      <w:r w:rsidR="009D7700">
        <w:t>. The book is essentially a review of the professional values and ethics of Irving and how he failed to maintain</w:t>
      </w:r>
      <w:r w:rsidR="00B22BAD">
        <w:t xml:space="preserve"> objectivity in his work. </w:t>
      </w:r>
    </w:p>
    <w:p w14:paraId="744275A2" w14:textId="77777777" w:rsidR="00B22BAD" w:rsidRDefault="00B22BAD" w:rsidP="006740FB">
      <w:pPr>
        <w:pStyle w:val="NormalWeb"/>
        <w:spacing w:before="0" w:beforeAutospacing="0" w:after="0" w:afterAutospacing="0"/>
        <w:jc w:val="both"/>
      </w:pPr>
    </w:p>
    <w:p w14:paraId="23C3D20F" w14:textId="714EB950" w:rsidR="00B22BAD" w:rsidRDefault="009115F7" w:rsidP="006740FB">
      <w:pPr>
        <w:pStyle w:val="NormalWeb"/>
        <w:spacing w:before="0" w:beforeAutospacing="0" w:after="0" w:afterAutospacing="0"/>
        <w:jc w:val="both"/>
      </w:pPr>
      <w:r>
        <w:t xml:space="preserve">The intended audience </w:t>
      </w:r>
      <w:r w:rsidR="009A3237">
        <w:t xml:space="preserve">is the </w:t>
      </w:r>
      <w:r>
        <w:t>entire historical community</w:t>
      </w:r>
      <w:r w:rsidR="00351766">
        <w:t xml:space="preserve"> and general public who followed the trial</w:t>
      </w:r>
      <w:r w:rsidR="007E64AF">
        <w:t xml:space="preserve">. </w:t>
      </w:r>
      <w:r w:rsidR="00A56B9E">
        <w:t>While this book outlines the professional standards</w:t>
      </w:r>
      <w:r w:rsidR="009A3237">
        <w:t xml:space="preserve"> for</w:t>
      </w:r>
      <w:r w:rsidR="00A56B9E">
        <w:t xml:space="preserve"> historians</w:t>
      </w:r>
      <w:r w:rsidR="00BC75F4">
        <w:t>, many</w:t>
      </w:r>
      <w:r w:rsidR="009A3237">
        <w:t xml:space="preserve"> saw it</w:t>
      </w:r>
      <w:r w:rsidR="00BC75F4">
        <w:t xml:space="preserve"> as an attack on </w:t>
      </w:r>
      <w:r w:rsidR="00202D74">
        <w:t>the</w:t>
      </w:r>
      <w:r w:rsidR="00100DDF">
        <w:t>ir</w:t>
      </w:r>
      <w:r w:rsidR="00202D74">
        <w:t xml:space="preserve"> conduct</w:t>
      </w:r>
      <w:r w:rsidR="00D20D8F">
        <w:t xml:space="preserve">. The limitations </w:t>
      </w:r>
      <w:r w:rsidR="003C05E5">
        <w:t>of</w:t>
      </w:r>
      <w:r w:rsidR="00D20D8F">
        <w:t xml:space="preserve"> this publication </w:t>
      </w:r>
      <w:r w:rsidR="00DF2E2D">
        <w:t>are</w:t>
      </w:r>
      <w:r w:rsidR="00712D4D">
        <w:t xml:space="preserve"> its </w:t>
      </w:r>
      <w:r w:rsidR="007A4C08">
        <w:t xml:space="preserve">authorship </w:t>
      </w:r>
      <w:r w:rsidR="007805A9">
        <w:t>from Evans’ perspective, his interpretation of the events may differ</w:t>
      </w:r>
      <w:r w:rsidR="00DF2E2D">
        <w:t xml:space="preserve"> to others</w:t>
      </w:r>
      <w:r w:rsidR="007805A9">
        <w:t xml:space="preserve">. </w:t>
      </w:r>
      <w:r w:rsidR="005023C1">
        <w:t xml:space="preserve">There is a chance </w:t>
      </w:r>
      <w:r w:rsidR="003338EF">
        <w:t>his</w:t>
      </w:r>
      <w:r w:rsidR="005023C1">
        <w:t xml:space="preserve"> accounts </w:t>
      </w:r>
      <w:r w:rsidR="00CA7135">
        <w:t>were</w:t>
      </w:r>
      <w:r w:rsidR="005023C1">
        <w:t xml:space="preserve"> dramatized to sell. </w:t>
      </w:r>
      <w:r w:rsidR="007805A9">
        <w:t xml:space="preserve"> </w:t>
      </w:r>
    </w:p>
    <w:p w14:paraId="25624ABE" w14:textId="77777777" w:rsidR="005023C1" w:rsidRDefault="005023C1" w:rsidP="006740FB">
      <w:pPr>
        <w:pStyle w:val="NormalWeb"/>
        <w:spacing w:before="0" w:beforeAutospacing="0" w:after="0" w:afterAutospacing="0"/>
        <w:jc w:val="both"/>
      </w:pPr>
    </w:p>
    <w:p w14:paraId="3B6FFC5D" w14:textId="38F4815F" w:rsidR="005023C1" w:rsidRPr="002D76E6" w:rsidRDefault="007E64AF" w:rsidP="006740FB">
      <w:pPr>
        <w:pStyle w:val="NormalWeb"/>
        <w:spacing w:before="0" w:beforeAutospacing="0" w:after="0" w:afterAutospacing="0"/>
        <w:jc w:val="both"/>
      </w:pPr>
      <w:r>
        <w:t xml:space="preserve">This book contributes to the </w:t>
      </w:r>
      <w:r w:rsidR="00E84625">
        <w:t>historiography of multiple asp</w:t>
      </w:r>
      <w:r w:rsidR="000B45BA">
        <w:t>ects in German history</w:t>
      </w:r>
      <w:r w:rsidR="00DF2E2D">
        <w:t xml:space="preserve"> as listed in the content description</w:t>
      </w:r>
      <w:r w:rsidR="008C362D">
        <w:t xml:space="preserve">. </w:t>
      </w:r>
      <w:r w:rsidR="00F172B2">
        <w:t xml:space="preserve">Evans’ work provides a </w:t>
      </w:r>
      <w:r w:rsidR="00133106">
        <w:t>guide to historians on professional conduct and objectivity in their work</w:t>
      </w:r>
      <w:r w:rsidR="00EB1CFC">
        <w:t xml:space="preserve">, in addition to the potential </w:t>
      </w:r>
      <w:r w:rsidR="00FC46A1">
        <w:t xml:space="preserve">of historians as expert witnesses in trials. </w:t>
      </w:r>
    </w:p>
    <w:p w14:paraId="14524FF4" w14:textId="77777777" w:rsidR="00C73690" w:rsidRPr="00A704D3" w:rsidRDefault="00C73690" w:rsidP="006740FB">
      <w:pPr>
        <w:pStyle w:val="NormalWeb"/>
        <w:spacing w:before="0" w:beforeAutospacing="0" w:after="0" w:afterAutospacing="0"/>
        <w:ind w:left="720" w:hanging="720"/>
        <w:jc w:val="both"/>
      </w:pPr>
    </w:p>
    <w:p w14:paraId="7998C81E" w14:textId="77777777" w:rsidR="00F90284" w:rsidRDefault="00F90284" w:rsidP="006740FB">
      <w:pPr>
        <w:pStyle w:val="NormalWeb"/>
        <w:spacing w:before="0" w:beforeAutospacing="0" w:after="0" w:afterAutospacing="0"/>
        <w:ind w:left="720" w:hanging="720"/>
        <w:jc w:val="both"/>
      </w:pPr>
    </w:p>
    <w:p w14:paraId="615EDF76" w14:textId="77777777" w:rsidR="00EA49F5" w:rsidRDefault="00A704D3" w:rsidP="006740F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 w:rsidRPr="00A704D3">
        <w:t xml:space="preserve">Evans, Richard J. </w:t>
      </w:r>
      <w:r w:rsidRPr="00A704D3">
        <w:rPr>
          <w:i/>
          <w:iCs/>
        </w:rPr>
        <w:t>Altered Pasts</w:t>
      </w:r>
      <w:r w:rsidRPr="00A704D3">
        <w:t>. Brandeis University Press, 4 Feb. 2014.</w:t>
      </w:r>
    </w:p>
    <w:p w14:paraId="0F740ABD" w14:textId="77777777" w:rsidR="00AC6734" w:rsidRDefault="00AC6734" w:rsidP="006740FB">
      <w:pPr>
        <w:pStyle w:val="NormalWeb"/>
        <w:spacing w:before="0" w:beforeAutospacing="0" w:after="0" w:afterAutospacing="0"/>
        <w:ind w:left="720"/>
        <w:jc w:val="both"/>
      </w:pPr>
    </w:p>
    <w:p w14:paraId="6E490423" w14:textId="6DF6CE3D" w:rsidR="00BF6368" w:rsidRDefault="00797CC0" w:rsidP="006740FB">
      <w:pPr>
        <w:pStyle w:val="NormalWeb"/>
        <w:spacing w:before="0" w:beforeAutospacing="0" w:after="0" w:afterAutospacing="0"/>
        <w:jc w:val="both"/>
      </w:pPr>
      <w:r>
        <w:t xml:space="preserve">This book </w:t>
      </w:r>
      <w:r w:rsidR="00DB0FFB">
        <w:t xml:space="preserve">centres around the field of </w:t>
      </w:r>
      <w:r w:rsidR="004418D4">
        <w:t>historical counterfactuals</w:t>
      </w:r>
      <w:r w:rsidR="00BE18D0">
        <w:t xml:space="preserve">, </w:t>
      </w:r>
      <w:r w:rsidR="004A61A0">
        <w:t xml:space="preserve">the discussion of what </w:t>
      </w:r>
      <w:r w:rsidR="00513918">
        <w:t>c</w:t>
      </w:r>
      <w:r w:rsidR="004A61A0">
        <w:t xml:space="preserve">ould have been true under different circumstances. </w:t>
      </w:r>
      <w:r w:rsidR="00513918">
        <w:t xml:space="preserve">Evans </w:t>
      </w:r>
      <w:r w:rsidR="00BA5AC7">
        <w:t>applies a serious</w:t>
      </w:r>
      <w:r w:rsidR="00851C8E">
        <w:t>, historically evaluative</w:t>
      </w:r>
      <w:r w:rsidR="00CD2195">
        <w:t xml:space="preserve"> approach to a method thought to</w:t>
      </w:r>
      <w:r w:rsidR="00851C8E">
        <w:t xml:space="preserve"> be</w:t>
      </w:r>
      <w:r w:rsidR="00CD2195">
        <w:t xml:space="preserve"> </w:t>
      </w:r>
      <w:r w:rsidR="00851C8E">
        <w:t>akin to</w:t>
      </w:r>
      <w:r w:rsidR="00CD2195">
        <w:t xml:space="preserve"> a game of ‘what if?’</w:t>
      </w:r>
      <w:r w:rsidR="00B0686D">
        <w:t>.</w:t>
      </w:r>
    </w:p>
    <w:p w14:paraId="5A9274D5" w14:textId="77777777" w:rsidR="00CB1616" w:rsidRDefault="00CB1616" w:rsidP="006740FB">
      <w:pPr>
        <w:pStyle w:val="NormalWeb"/>
        <w:spacing w:before="0" w:beforeAutospacing="0" w:after="0" w:afterAutospacing="0"/>
        <w:jc w:val="both"/>
      </w:pPr>
    </w:p>
    <w:p w14:paraId="38235D16" w14:textId="69CD04B7" w:rsidR="00C90CE5" w:rsidRDefault="00CB1616" w:rsidP="006740FB">
      <w:pPr>
        <w:pStyle w:val="NormalWeb"/>
        <w:spacing w:before="0" w:beforeAutospacing="0" w:after="0" w:afterAutospacing="0"/>
        <w:jc w:val="both"/>
      </w:pPr>
      <w:r>
        <w:t xml:space="preserve">Evans </w:t>
      </w:r>
      <w:r w:rsidR="00BF6F05">
        <w:t xml:space="preserve">discusses the development of counterfactual history and its revival in Britain and America </w:t>
      </w:r>
      <w:r w:rsidR="00B35C1E">
        <w:t>in the 1990’s and 2000’s. A</w:t>
      </w:r>
      <w:r w:rsidR="00A4775B">
        <w:t>n</w:t>
      </w:r>
      <w:r w:rsidR="00B35C1E">
        <w:t xml:space="preserve"> evaluation of the strengths and weaknesses of th</w:t>
      </w:r>
      <w:r w:rsidR="008E4CE5">
        <w:t xml:space="preserve">is approach </w:t>
      </w:r>
      <w:r w:rsidR="008B2124">
        <w:t xml:space="preserve">is presented in addition to the support it lends to historical determinism. </w:t>
      </w:r>
      <w:r w:rsidR="00DA3C11">
        <w:t xml:space="preserve">An explanation of how </w:t>
      </w:r>
      <w:r w:rsidR="00D67365">
        <w:t xml:space="preserve">the writers </w:t>
      </w:r>
      <w:r w:rsidR="00680885">
        <w:t>of</w:t>
      </w:r>
      <w:r w:rsidR="00D67365">
        <w:t xml:space="preserve"> history and fiction have </w:t>
      </w:r>
      <w:r w:rsidR="00680885">
        <w:t>used</w:t>
      </w:r>
      <w:r w:rsidR="00D67365">
        <w:t xml:space="preserve"> this technique </w:t>
      </w:r>
      <w:r w:rsidR="00735393">
        <w:t xml:space="preserve">to re-invent the past for personal </w:t>
      </w:r>
      <w:r w:rsidR="00680885">
        <w:t>gain is provided</w:t>
      </w:r>
      <w:r w:rsidR="00735393">
        <w:t>.</w:t>
      </w:r>
      <w:r w:rsidR="0040545D">
        <w:t xml:space="preserve"> </w:t>
      </w:r>
      <w:r w:rsidR="000A32C1">
        <w:t>Evans conducts a</w:t>
      </w:r>
      <w:r w:rsidR="0040545D">
        <w:t xml:space="preserve"> comprehensive investigation into </w:t>
      </w:r>
      <w:r w:rsidR="00031D7F">
        <w:t>the</w:t>
      </w:r>
      <w:r w:rsidR="0040545D">
        <w:t xml:space="preserve"> </w:t>
      </w:r>
      <w:r w:rsidR="00031D7F">
        <w:t>usefulness of</w:t>
      </w:r>
      <w:r w:rsidR="0040545D">
        <w:t xml:space="preserve"> th</w:t>
      </w:r>
      <w:r w:rsidR="00783518">
        <w:t>e</w:t>
      </w:r>
      <w:r w:rsidR="0040545D">
        <w:t xml:space="preserve"> concept for historians</w:t>
      </w:r>
      <w:r w:rsidR="000A32C1">
        <w:t>. He theor</w:t>
      </w:r>
      <w:r w:rsidR="0023633D">
        <w:t xml:space="preserve">ises the potential outcomes for </w:t>
      </w:r>
      <w:r w:rsidR="00C865AF">
        <w:t>events li</w:t>
      </w:r>
      <w:r w:rsidR="000D1A85">
        <w:t>ke</w:t>
      </w:r>
      <w:r w:rsidR="00530429">
        <w:t xml:space="preserve"> Britain not participating in WW1 or Hitler successfully invading </w:t>
      </w:r>
      <w:r w:rsidR="00404FA3">
        <w:t>the UK</w:t>
      </w:r>
      <w:r w:rsidR="00B5180E">
        <w:t xml:space="preserve">. </w:t>
      </w:r>
    </w:p>
    <w:p w14:paraId="0BCA864E" w14:textId="77777777" w:rsidR="00712DE0" w:rsidRDefault="00712DE0" w:rsidP="006740FB">
      <w:pPr>
        <w:pStyle w:val="NormalWeb"/>
        <w:spacing w:before="0" w:beforeAutospacing="0" w:after="0" w:afterAutospacing="0"/>
        <w:jc w:val="both"/>
      </w:pPr>
    </w:p>
    <w:p w14:paraId="5EEE1942" w14:textId="7F661BE8" w:rsidR="00B46AC3" w:rsidRPr="00712DE0" w:rsidRDefault="00404FA3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AC3">
        <w:rPr>
          <w:rFonts w:ascii="Times New Roman" w:hAnsi="Times New Roman" w:cs="Times New Roman"/>
          <w:sz w:val="24"/>
          <w:szCs w:val="24"/>
        </w:rPr>
        <w:lastRenderedPageBreak/>
        <w:t xml:space="preserve">The book is </w:t>
      </w:r>
      <w:r w:rsidR="00261F48" w:rsidRPr="00B46AC3">
        <w:rPr>
          <w:rFonts w:ascii="Times New Roman" w:hAnsi="Times New Roman" w:cs="Times New Roman"/>
          <w:sz w:val="24"/>
          <w:szCs w:val="24"/>
        </w:rPr>
        <w:t xml:space="preserve">tailored to the historical academic community in </w:t>
      </w:r>
      <w:r w:rsidR="00B46AC3" w:rsidRPr="00B46AC3">
        <w:rPr>
          <w:rFonts w:ascii="Times New Roman" w:hAnsi="Times New Roman" w:cs="Times New Roman"/>
          <w:sz w:val="24"/>
          <w:szCs w:val="24"/>
        </w:rPr>
        <w:t>its</w:t>
      </w:r>
      <w:r w:rsidR="00261F48" w:rsidRPr="00B46AC3">
        <w:rPr>
          <w:rFonts w:ascii="Times New Roman" w:hAnsi="Times New Roman" w:cs="Times New Roman"/>
          <w:sz w:val="24"/>
          <w:szCs w:val="24"/>
        </w:rPr>
        <w:t xml:space="preserve"> appraisal of a </w:t>
      </w:r>
      <w:r w:rsidR="00205DCC" w:rsidRPr="00B46AC3">
        <w:rPr>
          <w:rFonts w:ascii="Times New Roman" w:hAnsi="Times New Roman" w:cs="Times New Roman"/>
          <w:sz w:val="24"/>
          <w:szCs w:val="24"/>
        </w:rPr>
        <w:t>historical field. While it serves as an introduction to a</w:t>
      </w:r>
      <w:r w:rsidR="00BC48FC" w:rsidRPr="00B46AC3">
        <w:rPr>
          <w:rFonts w:ascii="Times New Roman" w:hAnsi="Times New Roman" w:cs="Times New Roman"/>
          <w:sz w:val="24"/>
          <w:szCs w:val="24"/>
        </w:rPr>
        <w:t>n underdeveloped subject</w:t>
      </w:r>
      <w:r w:rsidR="00033C61" w:rsidRPr="00B46AC3">
        <w:rPr>
          <w:rFonts w:ascii="Times New Roman" w:hAnsi="Times New Roman" w:cs="Times New Roman"/>
          <w:sz w:val="24"/>
          <w:szCs w:val="24"/>
        </w:rPr>
        <w:t xml:space="preserve">, it’s </w:t>
      </w:r>
      <w:r w:rsidR="00E67AF1" w:rsidRPr="00B46AC3">
        <w:rPr>
          <w:rFonts w:ascii="Times New Roman" w:hAnsi="Times New Roman" w:cs="Times New Roman"/>
          <w:sz w:val="24"/>
          <w:szCs w:val="24"/>
        </w:rPr>
        <w:t>appliance to events</w:t>
      </w:r>
      <w:r w:rsidR="00AB68A9" w:rsidRPr="00B46AC3">
        <w:rPr>
          <w:rFonts w:ascii="Times New Roman" w:hAnsi="Times New Roman" w:cs="Times New Roman"/>
          <w:sz w:val="24"/>
          <w:szCs w:val="24"/>
        </w:rPr>
        <w:t xml:space="preserve"> lacks evidence to support the claims ma</w:t>
      </w:r>
      <w:r w:rsidR="008A5628">
        <w:rPr>
          <w:rFonts w:ascii="Times New Roman" w:hAnsi="Times New Roman" w:cs="Times New Roman"/>
          <w:sz w:val="24"/>
          <w:szCs w:val="24"/>
        </w:rPr>
        <w:t>de</w:t>
      </w:r>
      <w:r w:rsidR="00AB68A9" w:rsidRPr="00B46AC3">
        <w:rPr>
          <w:rFonts w:ascii="Times New Roman" w:hAnsi="Times New Roman" w:cs="Times New Roman"/>
          <w:sz w:val="24"/>
          <w:szCs w:val="24"/>
        </w:rPr>
        <w:t xml:space="preserve">. </w:t>
      </w:r>
      <w:r w:rsidR="00E51AAE" w:rsidRPr="00B46AC3">
        <w:rPr>
          <w:rFonts w:ascii="Times New Roman" w:hAnsi="Times New Roman" w:cs="Times New Roman"/>
          <w:sz w:val="24"/>
          <w:szCs w:val="24"/>
        </w:rPr>
        <w:t>Interpretations fuelled by counter</w:t>
      </w:r>
      <w:r w:rsidR="00E4552C" w:rsidRPr="00B46AC3">
        <w:rPr>
          <w:rFonts w:ascii="Times New Roman" w:hAnsi="Times New Roman" w:cs="Times New Roman"/>
          <w:sz w:val="24"/>
          <w:szCs w:val="24"/>
        </w:rPr>
        <w:t xml:space="preserve">factuals could have ulterior motives linked to political agendas </w:t>
      </w:r>
      <w:r w:rsidR="00131103" w:rsidRPr="00B46AC3">
        <w:rPr>
          <w:rFonts w:ascii="Times New Roman" w:hAnsi="Times New Roman" w:cs="Times New Roman"/>
          <w:sz w:val="24"/>
          <w:szCs w:val="24"/>
        </w:rPr>
        <w:t xml:space="preserve">or be so ludicrous that it works in favour of discrediting the </w:t>
      </w:r>
      <w:r w:rsidR="00B46AC3" w:rsidRPr="00B46AC3">
        <w:rPr>
          <w:rFonts w:ascii="Times New Roman" w:hAnsi="Times New Roman" w:cs="Times New Roman"/>
          <w:sz w:val="24"/>
          <w:szCs w:val="24"/>
        </w:rPr>
        <w:t xml:space="preserve">approach. </w:t>
      </w:r>
    </w:p>
    <w:p w14:paraId="4EEE3F0A" w14:textId="12BB6650" w:rsidR="00B46AC3" w:rsidRDefault="00B46AC3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2DE0">
        <w:rPr>
          <w:rFonts w:ascii="Times New Roman" w:hAnsi="Times New Roman" w:cs="Times New Roman"/>
          <w:sz w:val="24"/>
          <w:szCs w:val="24"/>
        </w:rPr>
        <w:t>This publication can be used to expand the histori</w:t>
      </w:r>
      <w:r w:rsidR="001858EC" w:rsidRPr="00712DE0">
        <w:rPr>
          <w:rFonts w:ascii="Times New Roman" w:hAnsi="Times New Roman" w:cs="Times New Roman"/>
          <w:sz w:val="24"/>
          <w:szCs w:val="24"/>
        </w:rPr>
        <w:t xml:space="preserve">ography of </w:t>
      </w:r>
      <w:r w:rsidR="00B74230" w:rsidRPr="00712DE0">
        <w:rPr>
          <w:rFonts w:ascii="Times New Roman" w:hAnsi="Times New Roman" w:cs="Times New Roman"/>
          <w:sz w:val="24"/>
          <w:szCs w:val="24"/>
        </w:rPr>
        <w:t>counterfactuals and</w:t>
      </w:r>
      <w:r w:rsidR="00E24C3F" w:rsidRPr="00712DE0">
        <w:rPr>
          <w:rFonts w:ascii="Times New Roman" w:hAnsi="Times New Roman" w:cs="Times New Roman"/>
          <w:sz w:val="24"/>
          <w:szCs w:val="24"/>
        </w:rPr>
        <w:t xml:space="preserve"> provide a deeper insight and implication</w:t>
      </w:r>
      <w:r w:rsidR="008F1A52">
        <w:rPr>
          <w:rFonts w:ascii="Times New Roman" w:hAnsi="Times New Roman" w:cs="Times New Roman"/>
          <w:sz w:val="24"/>
          <w:szCs w:val="24"/>
        </w:rPr>
        <w:t>s</w:t>
      </w:r>
      <w:r w:rsidR="002C795B" w:rsidRPr="00712DE0">
        <w:rPr>
          <w:rFonts w:ascii="Times New Roman" w:hAnsi="Times New Roman" w:cs="Times New Roman"/>
          <w:sz w:val="24"/>
          <w:szCs w:val="24"/>
        </w:rPr>
        <w:t xml:space="preserve"> to events in history that have the potential </w:t>
      </w:r>
      <w:r w:rsidR="0013643B" w:rsidRPr="00712DE0">
        <w:rPr>
          <w:rFonts w:ascii="Times New Roman" w:hAnsi="Times New Roman" w:cs="Times New Roman"/>
          <w:sz w:val="24"/>
          <w:szCs w:val="24"/>
        </w:rPr>
        <w:t xml:space="preserve">to be interpreted through this view. </w:t>
      </w:r>
    </w:p>
    <w:p w14:paraId="7EE895D4" w14:textId="77777777" w:rsidR="00114454" w:rsidRDefault="00114454" w:rsidP="006740F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ADD08" w14:textId="535205FA" w:rsidR="00114454" w:rsidRDefault="00774B4D" w:rsidP="006740F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</w:pPr>
      <w:r>
        <w:t>Evans, Richard J</w:t>
      </w:r>
      <w:r w:rsidR="00114454">
        <w:t xml:space="preserve">. </w:t>
      </w:r>
      <w:r w:rsidR="00114454">
        <w:rPr>
          <w:i/>
          <w:iCs/>
        </w:rPr>
        <w:t>Eric Hobsbawm: A Life in History</w:t>
      </w:r>
      <w:r w:rsidR="00114454">
        <w:t>. Hachette UK, 7 Feb. 2019.</w:t>
      </w:r>
    </w:p>
    <w:p w14:paraId="327D8358" w14:textId="77777777" w:rsidR="006740FB" w:rsidRDefault="006740FB" w:rsidP="006740FB">
      <w:pPr>
        <w:pStyle w:val="NormalWeb"/>
        <w:spacing w:before="0" w:beforeAutospacing="0" w:after="0" w:afterAutospacing="0"/>
        <w:ind w:left="720"/>
        <w:jc w:val="both"/>
      </w:pPr>
    </w:p>
    <w:p w14:paraId="2AB7274C" w14:textId="0C37CB0C" w:rsidR="00774B4D" w:rsidRDefault="00381384" w:rsidP="006740FB">
      <w:pPr>
        <w:pStyle w:val="NormalWeb"/>
        <w:spacing w:before="0" w:beforeAutospacing="0" w:after="0" w:afterAutospacing="0"/>
        <w:jc w:val="both"/>
      </w:pPr>
      <w:r>
        <w:t xml:space="preserve">Evans </w:t>
      </w:r>
      <w:r w:rsidR="00852631">
        <w:t>authors a biography o</w:t>
      </w:r>
      <w:r w:rsidR="004A2CCE">
        <w:t>n</w:t>
      </w:r>
      <w:r w:rsidR="00852631">
        <w:t xml:space="preserve"> </w:t>
      </w:r>
      <w:r w:rsidR="00046865">
        <w:t>British historian Eric Hobsbawm</w:t>
      </w:r>
      <w:r w:rsidR="0073387C">
        <w:t xml:space="preserve">. </w:t>
      </w:r>
      <w:r w:rsidR="00C5067E">
        <w:t xml:space="preserve">The book </w:t>
      </w:r>
      <w:r w:rsidR="0040675F">
        <w:t xml:space="preserve">is the first biographical piece to be </w:t>
      </w:r>
      <w:r w:rsidR="00562C37">
        <w:t>written</w:t>
      </w:r>
      <w:r w:rsidR="0040675F">
        <w:t xml:space="preserve"> on this </w:t>
      </w:r>
      <w:r w:rsidR="00AF2E57">
        <w:t xml:space="preserve">widely respected </w:t>
      </w:r>
      <w:r w:rsidR="0040675F">
        <w:t>historian</w:t>
      </w:r>
      <w:r w:rsidR="00AF2E57">
        <w:t>,</w:t>
      </w:r>
      <w:r w:rsidR="00655B8D">
        <w:t xml:space="preserve"> </w:t>
      </w:r>
      <w:r w:rsidR="00CC6F1E">
        <w:t>discuss</w:t>
      </w:r>
      <w:r w:rsidR="00AF2E57">
        <w:t>ing</w:t>
      </w:r>
      <w:r w:rsidR="00655B8D">
        <w:t xml:space="preserve"> his personal </w:t>
      </w:r>
      <w:r w:rsidR="00CC6F1E">
        <w:t xml:space="preserve">and academic lives. </w:t>
      </w:r>
    </w:p>
    <w:p w14:paraId="7AD009C7" w14:textId="77777777" w:rsidR="00665893" w:rsidRDefault="00665893" w:rsidP="006740FB">
      <w:pPr>
        <w:pStyle w:val="NormalWeb"/>
        <w:spacing w:before="0" w:beforeAutospacing="0" w:after="0" w:afterAutospacing="0"/>
        <w:jc w:val="both"/>
      </w:pPr>
    </w:p>
    <w:p w14:paraId="28606D9D" w14:textId="32477A8D" w:rsidR="00AF2E57" w:rsidRDefault="009346E5" w:rsidP="006740FB">
      <w:pPr>
        <w:pStyle w:val="NormalWeb"/>
        <w:spacing w:before="0" w:beforeAutospacing="0" w:after="0" w:afterAutospacing="0"/>
        <w:jc w:val="both"/>
      </w:pPr>
      <w:r>
        <w:t xml:space="preserve">The book contains a full account of Hobsbawm’s life </w:t>
      </w:r>
      <w:r w:rsidR="00512582">
        <w:t>from his career has a historian, to his political activism</w:t>
      </w:r>
      <w:r w:rsidR="000202BE">
        <w:t>, and his private life. This information was compiled from personal papers of Hobsbawm’s</w:t>
      </w:r>
      <w:r w:rsidR="006B0858">
        <w:t>:</w:t>
      </w:r>
      <w:r w:rsidR="000202BE">
        <w:t xml:space="preserve"> </w:t>
      </w:r>
      <w:r w:rsidR="00CE2AFD">
        <w:t>diaries, letters, published and unpublished works, lectures, and articles.</w:t>
      </w:r>
      <w:r w:rsidR="009C633B">
        <w:t xml:space="preserve"> The title is a</w:t>
      </w:r>
      <w:r w:rsidR="008410FE">
        <w:t xml:space="preserve"> reference</w:t>
      </w:r>
      <w:r w:rsidR="009C633B">
        <w:t xml:space="preserve"> to Hobsbawm living through some of the biggest historical events in modern history</w:t>
      </w:r>
      <w:r w:rsidR="008410FE">
        <w:t xml:space="preserve"> between</w:t>
      </w:r>
      <w:r w:rsidR="006876AA">
        <w:t xml:space="preserve"> 1917-2012</w:t>
      </w:r>
      <w:r w:rsidR="00CE774D">
        <w:t>,</w:t>
      </w:r>
      <w:r w:rsidR="009C633B">
        <w:t xml:space="preserve"> </w:t>
      </w:r>
      <w:r w:rsidR="004A1C1B">
        <w:t xml:space="preserve">in addition to his work surrounding them. </w:t>
      </w:r>
    </w:p>
    <w:p w14:paraId="0CAE794D" w14:textId="77777777" w:rsidR="00665893" w:rsidRDefault="00665893" w:rsidP="006740FB">
      <w:pPr>
        <w:pStyle w:val="NormalWeb"/>
        <w:spacing w:before="0" w:beforeAutospacing="0" w:after="0" w:afterAutospacing="0"/>
        <w:jc w:val="both"/>
      </w:pPr>
    </w:p>
    <w:p w14:paraId="7082B27A" w14:textId="1DEE0871" w:rsidR="009550E2" w:rsidRDefault="00615AA0" w:rsidP="006740FB">
      <w:pPr>
        <w:pStyle w:val="NormalWeb"/>
        <w:spacing w:before="0" w:beforeAutospacing="0" w:after="0" w:afterAutospacing="0"/>
        <w:jc w:val="both"/>
      </w:pPr>
      <w:r>
        <w:t xml:space="preserve">The intended audience </w:t>
      </w:r>
      <w:r w:rsidR="004B35A0">
        <w:t xml:space="preserve">of historical academics is </w:t>
      </w:r>
      <w:r w:rsidR="009550E2">
        <w:t>provide</w:t>
      </w:r>
      <w:r w:rsidR="004B35A0">
        <w:t>d</w:t>
      </w:r>
      <w:r w:rsidR="009550E2">
        <w:t xml:space="preserve"> a </w:t>
      </w:r>
      <w:r w:rsidR="00B96A47">
        <w:t>rounded</w:t>
      </w:r>
      <w:r w:rsidR="009550E2">
        <w:t xml:space="preserve"> view </w:t>
      </w:r>
      <w:r w:rsidR="00915019">
        <w:t>of Hobsbawm and his contribution</w:t>
      </w:r>
      <w:r w:rsidR="00783A23">
        <w:t>s to</w:t>
      </w:r>
      <w:r w:rsidR="00915019">
        <w:t xml:space="preserve"> modern historiography</w:t>
      </w:r>
      <w:r w:rsidR="00783A23">
        <w:t xml:space="preserve">. The limits </w:t>
      </w:r>
      <w:r w:rsidR="00935C62">
        <w:t>of this source originate from the methodology, Evans may have misinterpreted</w:t>
      </w:r>
      <w:r w:rsidR="00BC7AFA">
        <w:t xml:space="preserve"> </w:t>
      </w:r>
      <w:r w:rsidR="00BC5A5D">
        <w:t>the intention behind the</w:t>
      </w:r>
      <w:r w:rsidR="00356FAB">
        <w:t xml:space="preserve"> personal papers</w:t>
      </w:r>
      <w:r w:rsidR="0049672B">
        <w:t>, without full context, his conclusions may be inaccurate</w:t>
      </w:r>
      <w:r w:rsidR="00356FAB">
        <w:t xml:space="preserve">. The interviews </w:t>
      </w:r>
      <w:r w:rsidR="0065621A">
        <w:t>he conducted</w:t>
      </w:r>
      <w:r w:rsidR="006018FB">
        <w:t xml:space="preserve"> with family and friends</w:t>
      </w:r>
      <w:r w:rsidR="009B3D16">
        <w:t xml:space="preserve"> are likely to be biased</w:t>
      </w:r>
      <w:r w:rsidR="006018FB">
        <w:t xml:space="preserve">, </w:t>
      </w:r>
      <w:r w:rsidR="00873003">
        <w:t>an addition of interviewing critics would have provided a</w:t>
      </w:r>
      <w:r w:rsidR="009B3D16">
        <w:t xml:space="preserve"> balanced account</w:t>
      </w:r>
      <w:r w:rsidR="00873003">
        <w:t xml:space="preserve">. </w:t>
      </w:r>
    </w:p>
    <w:p w14:paraId="1A62B3E3" w14:textId="77777777" w:rsidR="00665893" w:rsidRDefault="00665893" w:rsidP="006740FB">
      <w:pPr>
        <w:pStyle w:val="NormalWeb"/>
        <w:spacing w:before="0" w:beforeAutospacing="0" w:after="0" w:afterAutospacing="0"/>
        <w:jc w:val="both"/>
      </w:pPr>
    </w:p>
    <w:p w14:paraId="6DEA3943" w14:textId="240015E1" w:rsidR="00B256E0" w:rsidRDefault="00B256E0" w:rsidP="006740FB">
      <w:pPr>
        <w:pStyle w:val="NormalWeb"/>
        <w:spacing w:before="0" w:beforeAutospacing="0" w:after="0" w:afterAutospacing="0"/>
        <w:jc w:val="both"/>
      </w:pPr>
      <w:r>
        <w:t xml:space="preserve">The book contributes to the historiography </w:t>
      </w:r>
      <w:r w:rsidR="0044153D">
        <w:t xml:space="preserve">of </w:t>
      </w:r>
      <w:r w:rsidR="00174BFA">
        <w:t>historian’s</w:t>
      </w:r>
      <w:r w:rsidR="0044153D">
        <w:t xml:space="preserve"> biographies</w:t>
      </w:r>
      <w:r w:rsidR="006034D2">
        <w:t xml:space="preserve"> and Hobsbawm. </w:t>
      </w:r>
      <w:r w:rsidR="00174BFA">
        <w:t>The content can also provide a</w:t>
      </w:r>
      <w:r w:rsidR="00A13047">
        <w:t xml:space="preserve"> primary</w:t>
      </w:r>
      <w:r w:rsidR="00174BFA">
        <w:t xml:space="preserve"> account of </w:t>
      </w:r>
      <w:r w:rsidR="00FF705F">
        <w:t>20</w:t>
      </w:r>
      <w:r w:rsidR="00FF705F" w:rsidRPr="00FF705F">
        <w:rPr>
          <w:vertAlign w:val="superscript"/>
        </w:rPr>
        <w:t>th</w:t>
      </w:r>
      <w:r w:rsidR="00FF705F">
        <w:t xml:space="preserve"> and early 21</w:t>
      </w:r>
      <w:r w:rsidR="00FF705F" w:rsidRPr="00FF705F">
        <w:rPr>
          <w:vertAlign w:val="superscript"/>
        </w:rPr>
        <w:t>st</w:t>
      </w:r>
      <w:r w:rsidR="00FF705F">
        <w:t xml:space="preserve"> century history through Hobsbawm’s experiences</w:t>
      </w:r>
      <w:r w:rsidR="00A13047">
        <w:t>.</w:t>
      </w:r>
      <w:r w:rsidR="006034D2">
        <w:t xml:space="preserve"> </w:t>
      </w:r>
      <w:r w:rsidR="0044153D">
        <w:t xml:space="preserve"> </w:t>
      </w:r>
    </w:p>
    <w:p w14:paraId="090E8234" w14:textId="77777777" w:rsidR="00A9553B" w:rsidRDefault="00A9553B" w:rsidP="00774B4D">
      <w:pPr>
        <w:pStyle w:val="NormalWeb"/>
        <w:spacing w:before="0" w:beforeAutospacing="0" w:after="0" w:afterAutospacing="0" w:line="480" w:lineRule="auto"/>
      </w:pPr>
    </w:p>
    <w:p w14:paraId="1DE63E6C" w14:textId="77777777" w:rsidR="00CC6F1E" w:rsidRDefault="00CC6F1E" w:rsidP="00774B4D">
      <w:pPr>
        <w:pStyle w:val="NormalWeb"/>
        <w:spacing w:before="0" w:beforeAutospacing="0" w:after="0" w:afterAutospacing="0" w:line="480" w:lineRule="auto"/>
      </w:pPr>
    </w:p>
    <w:p w14:paraId="22F01E37" w14:textId="77777777" w:rsidR="00114454" w:rsidRPr="00712DE0" w:rsidRDefault="00114454" w:rsidP="00AC67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14454" w:rsidRPr="00712DE0" w:rsidSect="006C5A44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1C3B" w14:textId="77777777" w:rsidR="0014437F" w:rsidRDefault="0014437F" w:rsidP="00643E1F">
      <w:pPr>
        <w:spacing w:after="0" w:line="240" w:lineRule="auto"/>
      </w:pPr>
      <w:r>
        <w:separator/>
      </w:r>
    </w:p>
  </w:endnote>
  <w:endnote w:type="continuationSeparator" w:id="0">
    <w:p w14:paraId="2C9235C7" w14:textId="77777777" w:rsidR="0014437F" w:rsidRDefault="0014437F" w:rsidP="00643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03D96" w14:textId="77777777" w:rsidR="0014437F" w:rsidRDefault="0014437F" w:rsidP="00643E1F">
      <w:pPr>
        <w:spacing w:after="0" w:line="240" w:lineRule="auto"/>
      </w:pPr>
      <w:r>
        <w:separator/>
      </w:r>
    </w:p>
  </w:footnote>
  <w:footnote w:type="continuationSeparator" w:id="0">
    <w:p w14:paraId="66394974" w14:textId="77777777" w:rsidR="0014437F" w:rsidRDefault="0014437F" w:rsidP="00643E1F">
      <w:pPr>
        <w:spacing w:after="0" w:line="240" w:lineRule="auto"/>
      </w:pPr>
      <w:r>
        <w:continuationSeparator/>
      </w:r>
    </w:p>
  </w:footnote>
  <w:footnote w:id="1">
    <w:p w14:paraId="15F960FB" w14:textId="77777777" w:rsidR="00B041D9" w:rsidRPr="00B041D9" w:rsidRDefault="00B041D9" w:rsidP="00B041D9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B041D9">
        <w:rPr>
          <w:rStyle w:val="FootnoteReference"/>
          <w:sz w:val="22"/>
          <w:szCs w:val="22"/>
        </w:rPr>
        <w:footnoteRef/>
      </w:r>
      <w:r w:rsidRPr="00B041D9">
        <w:rPr>
          <w:sz w:val="22"/>
          <w:szCs w:val="22"/>
        </w:rPr>
        <w:t xml:space="preserve"> Evans, Richard. “CV.” </w:t>
      </w:r>
      <w:r w:rsidRPr="00B041D9">
        <w:rPr>
          <w:i/>
          <w:iCs/>
          <w:sz w:val="22"/>
          <w:szCs w:val="22"/>
        </w:rPr>
        <w:t>Richard J Evans</w:t>
      </w:r>
      <w:r w:rsidRPr="00B041D9">
        <w:rPr>
          <w:sz w:val="22"/>
          <w:szCs w:val="22"/>
        </w:rPr>
        <w:t>, www.richardjevans.com/career/cv/. Accessed 25 Nov. 2023.</w:t>
      </w:r>
    </w:p>
    <w:p w14:paraId="4B1D76DF" w14:textId="1B0A2772" w:rsidR="00B041D9" w:rsidRDefault="00B041D9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AE205" w14:textId="0ECC353A" w:rsidR="00643E1F" w:rsidRDefault="00643E1F">
    <w:pPr>
      <w:pStyle w:val="Header"/>
    </w:pPr>
    <w:r>
      <w:t>Rachel Owen - 1801974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1A4145"/>
    <w:multiLevelType w:val="hybridMultilevel"/>
    <w:tmpl w:val="5306A78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234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E1F"/>
    <w:rsid w:val="0001220B"/>
    <w:rsid w:val="000202BE"/>
    <w:rsid w:val="00031D7F"/>
    <w:rsid w:val="00032BB7"/>
    <w:rsid w:val="00032C6B"/>
    <w:rsid w:val="00033C61"/>
    <w:rsid w:val="0004380D"/>
    <w:rsid w:val="00046865"/>
    <w:rsid w:val="0005793B"/>
    <w:rsid w:val="000669AF"/>
    <w:rsid w:val="000841EC"/>
    <w:rsid w:val="000A0275"/>
    <w:rsid w:val="000A32C1"/>
    <w:rsid w:val="000A559A"/>
    <w:rsid w:val="000B45BA"/>
    <w:rsid w:val="000D1A85"/>
    <w:rsid w:val="000F589E"/>
    <w:rsid w:val="000F652F"/>
    <w:rsid w:val="000F7910"/>
    <w:rsid w:val="00100982"/>
    <w:rsid w:val="00100DDF"/>
    <w:rsid w:val="001130E7"/>
    <w:rsid w:val="00114454"/>
    <w:rsid w:val="00114BB9"/>
    <w:rsid w:val="00120EF9"/>
    <w:rsid w:val="00126C08"/>
    <w:rsid w:val="00127230"/>
    <w:rsid w:val="00127B9C"/>
    <w:rsid w:val="00131103"/>
    <w:rsid w:val="00133106"/>
    <w:rsid w:val="0013643B"/>
    <w:rsid w:val="00136785"/>
    <w:rsid w:val="0014437F"/>
    <w:rsid w:val="00155A48"/>
    <w:rsid w:val="00171EE2"/>
    <w:rsid w:val="00174BFA"/>
    <w:rsid w:val="001858EC"/>
    <w:rsid w:val="0019361A"/>
    <w:rsid w:val="001979A9"/>
    <w:rsid w:val="001A0E88"/>
    <w:rsid w:val="001A47B2"/>
    <w:rsid w:val="001A6AB6"/>
    <w:rsid w:val="001A7562"/>
    <w:rsid w:val="001D2E73"/>
    <w:rsid w:val="001E4A14"/>
    <w:rsid w:val="001F5D6A"/>
    <w:rsid w:val="00202D74"/>
    <w:rsid w:val="00205DCC"/>
    <w:rsid w:val="0022269D"/>
    <w:rsid w:val="00226687"/>
    <w:rsid w:val="002314B0"/>
    <w:rsid w:val="0023633D"/>
    <w:rsid w:val="00236850"/>
    <w:rsid w:val="002373B7"/>
    <w:rsid w:val="00244E41"/>
    <w:rsid w:val="00253714"/>
    <w:rsid w:val="00255D41"/>
    <w:rsid w:val="00261962"/>
    <w:rsid w:val="00261F48"/>
    <w:rsid w:val="00265C96"/>
    <w:rsid w:val="00277566"/>
    <w:rsid w:val="00283D50"/>
    <w:rsid w:val="00295A10"/>
    <w:rsid w:val="002B57FA"/>
    <w:rsid w:val="002C07FA"/>
    <w:rsid w:val="002C4559"/>
    <w:rsid w:val="002C69A9"/>
    <w:rsid w:val="002C795B"/>
    <w:rsid w:val="002D76E6"/>
    <w:rsid w:val="002E0C18"/>
    <w:rsid w:val="002F1548"/>
    <w:rsid w:val="0031587A"/>
    <w:rsid w:val="003207B6"/>
    <w:rsid w:val="003338EF"/>
    <w:rsid w:val="00335B61"/>
    <w:rsid w:val="00335DB7"/>
    <w:rsid w:val="00341445"/>
    <w:rsid w:val="0034292F"/>
    <w:rsid w:val="00343563"/>
    <w:rsid w:val="00351766"/>
    <w:rsid w:val="00356FAB"/>
    <w:rsid w:val="00362B5B"/>
    <w:rsid w:val="00381384"/>
    <w:rsid w:val="00392263"/>
    <w:rsid w:val="003B6C37"/>
    <w:rsid w:val="003C05E5"/>
    <w:rsid w:val="003C432E"/>
    <w:rsid w:val="003D1A29"/>
    <w:rsid w:val="003F6485"/>
    <w:rsid w:val="00403E1E"/>
    <w:rsid w:val="00403E71"/>
    <w:rsid w:val="00404FA3"/>
    <w:rsid w:val="0040545D"/>
    <w:rsid w:val="0040675F"/>
    <w:rsid w:val="00411033"/>
    <w:rsid w:val="004127E4"/>
    <w:rsid w:val="004149D8"/>
    <w:rsid w:val="00420550"/>
    <w:rsid w:val="004237CF"/>
    <w:rsid w:val="00425041"/>
    <w:rsid w:val="00433F2C"/>
    <w:rsid w:val="00433FF3"/>
    <w:rsid w:val="00437BF3"/>
    <w:rsid w:val="0044153D"/>
    <w:rsid w:val="004418D4"/>
    <w:rsid w:val="00444A9F"/>
    <w:rsid w:val="00445270"/>
    <w:rsid w:val="00463DEA"/>
    <w:rsid w:val="00483B13"/>
    <w:rsid w:val="00487F2F"/>
    <w:rsid w:val="0049672B"/>
    <w:rsid w:val="004967ED"/>
    <w:rsid w:val="004978A8"/>
    <w:rsid w:val="004A1C1B"/>
    <w:rsid w:val="004A2CCE"/>
    <w:rsid w:val="004A61A0"/>
    <w:rsid w:val="004A6D7F"/>
    <w:rsid w:val="004B35A0"/>
    <w:rsid w:val="004C153A"/>
    <w:rsid w:val="004F722C"/>
    <w:rsid w:val="005023C1"/>
    <w:rsid w:val="00502555"/>
    <w:rsid w:val="00504CCF"/>
    <w:rsid w:val="00512582"/>
    <w:rsid w:val="00513918"/>
    <w:rsid w:val="0051704B"/>
    <w:rsid w:val="0052083F"/>
    <w:rsid w:val="00520A88"/>
    <w:rsid w:val="00530429"/>
    <w:rsid w:val="00534413"/>
    <w:rsid w:val="0053655B"/>
    <w:rsid w:val="0055145B"/>
    <w:rsid w:val="00562C37"/>
    <w:rsid w:val="00563EC0"/>
    <w:rsid w:val="0058257C"/>
    <w:rsid w:val="00587932"/>
    <w:rsid w:val="00592792"/>
    <w:rsid w:val="00593D50"/>
    <w:rsid w:val="0059431B"/>
    <w:rsid w:val="005A1521"/>
    <w:rsid w:val="005C64D0"/>
    <w:rsid w:val="005C7AB8"/>
    <w:rsid w:val="005D70AB"/>
    <w:rsid w:val="005E0895"/>
    <w:rsid w:val="005E0D5B"/>
    <w:rsid w:val="005E7408"/>
    <w:rsid w:val="005F00FA"/>
    <w:rsid w:val="005F2D0D"/>
    <w:rsid w:val="005F3BAA"/>
    <w:rsid w:val="006018FB"/>
    <w:rsid w:val="006034D2"/>
    <w:rsid w:val="00607E8F"/>
    <w:rsid w:val="006138DA"/>
    <w:rsid w:val="006154CA"/>
    <w:rsid w:val="00615AA0"/>
    <w:rsid w:val="006256A0"/>
    <w:rsid w:val="006353AA"/>
    <w:rsid w:val="00640297"/>
    <w:rsid w:val="00643E1F"/>
    <w:rsid w:val="00653A1E"/>
    <w:rsid w:val="006543D0"/>
    <w:rsid w:val="00655B8D"/>
    <w:rsid w:val="0065621A"/>
    <w:rsid w:val="006618C6"/>
    <w:rsid w:val="006644F9"/>
    <w:rsid w:val="00665893"/>
    <w:rsid w:val="006711A3"/>
    <w:rsid w:val="006740FB"/>
    <w:rsid w:val="00680885"/>
    <w:rsid w:val="006876AA"/>
    <w:rsid w:val="00692920"/>
    <w:rsid w:val="00695349"/>
    <w:rsid w:val="006A6332"/>
    <w:rsid w:val="006B0858"/>
    <w:rsid w:val="006B1233"/>
    <w:rsid w:val="006B5F48"/>
    <w:rsid w:val="006C2ADB"/>
    <w:rsid w:val="006C5A44"/>
    <w:rsid w:val="006D0B06"/>
    <w:rsid w:val="006D5300"/>
    <w:rsid w:val="006E32FA"/>
    <w:rsid w:val="006E7B04"/>
    <w:rsid w:val="006F19CB"/>
    <w:rsid w:val="006F4B21"/>
    <w:rsid w:val="006F602C"/>
    <w:rsid w:val="00706089"/>
    <w:rsid w:val="00712D4D"/>
    <w:rsid w:val="00712DE0"/>
    <w:rsid w:val="00713DE1"/>
    <w:rsid w:val="0073387C"/>
    <w:rsid w:val="00735393"/>
    <w:rsid w:val="007415A8"/>
    <w:rsid w:val="00745E60"/>
    <w:rsid w:val="007508C0"/>
    <w:rsid w:val="00757664"/>
    <w:rsid w:val="007600FF"/>
    <w:rsid w:val="007635DA"/>
    <w:rsid w:val="00774B4D"/>
    <w:rsid w:val="007752C7"/>
    <w:rsid w:val="007805A9"/>
    <w:rsid w:val="00783518"/>
    <w:rsid w:val="00783A23"/>
    <w:rsid w:val="00797CC0"/>
    <w:rsid w:val="007A10AA"/>
    <w:rsid w:val="007A31F1"/>
    <w:rsid w:val="007A4C08"/>
    <w:rsid w:val="007B0159"/>
    <w:rsid w:val="007B2315"/>
    <w:rsid w:val="007C1EB5"/>
    <w:rsid w:val="007C31C6"/>
    <w:rsid w:val="007C7FC5"/>
    <w:rsid w:val="007D5A18"/>
    <w:rsid w:val="007E2E7F"/>
    <w:rsid w:val="007E498A"/>
    <w:rsid w:val="007E64AF"/>
    <w:rsid w:val="007F1DDC"/>
    <w:rsid w:val="008059BB"/>
    <w:rsid w:val="00812685"/>
    <w:rsid w:val="00813501"/>
    <w:rsid w:val="00813D3D"/>
    <w:rsid w:val="00814348"/>
    <w:rsid w:val="00823E92"/>
    <w:rsid w:val="0082434F"/>
    <w:rsid w:val="008249F8"/>
    <w:rsid w:val="008410FE"/>
    <w:rsid w:val="00845F21"/>
    <w:rsid w:val="00850EED"/>
    <w:rsid w:val="00851C8E"/>
    <w:rsid w:val="00852631"/>
    <w:rsid w:val="00852EAA"/>
    <w:rsid w:val="0085338D"/>
    <w:rsid w:val="00860F88"/>
    <w:rsid w:val="008674B3"/>
    <w:rsid w:val="00873003"/>
    <w:rsid w:val="0087503C"/>
    <w:rsid w:val="00882789"/>
    <w:rsid w:val="00884676"/>
    <w:rsid w:val="008A417D"/>
    <w:rsid w:val="008A5628"/>
    <w:rsid w:val="008B2124"/>
    <w:rsid w:val="008C2DC2"/>
    <w:rsid w:val="008C362D"/>
    <w:rsid w:val="008D08FF"/>
    <w:rsid w:val="008D1C4D"/>
    <w:rsid w:val="008D2FF4"/>
    <w:rsid w:val="008D56E9"/>
    <w:rsid w:val="008E4CE5"/>
    <w:rsid w:val="008E7550"/>
    <w:rsid w:val="008F00EC"/>
    <w:rsid w:val="008F1A52"/>
    <w:rsid w:val="00906AB3"/>
    <w:rsid w:val="009115F7"/>
    <w:rsid w:val="0091200D"/>
    <w:rsid w:val="00915019"/>
    <w:rsid w:val="00927115"/>
    <w:rsid w:val="009346E5"/>
    <w:rsid w:val="00935C62"/>
    <w:rsid w:val="009375BC"/>
    <w:rsid w:val="00954F36"/>
    <w:rsid w:val="009550E2"/>
    <w:rsid w:val="00962C12"/>
    <w:rsid w:val="00977808"/>
    <w:rsid w:val="00993C77"/>
    <w:rsid w:val="009A262C"/>
    <w:rsid w:val="009A3237"/>
    <w:rsid w:val="009A6E4F"/>
    <w:rsid w:val="009B3D16"/>
    <w:rsid w:val="009C3210"/>
    <w:rsid w:val="009C633B"/>
    <w:rsid w:val="009D75EF"/>
    <w:rsid w:val="009D7700"/>
    <w:rsid w:val="009E03C3"/>
    <w:rsid w:val="009E1AC9"/>
    <w:rsid w:val="009E33F6"/>
    <w:rsid w:val="009E5271"/>
    <w:rsid w:val="009E535E"/>
    <w:rsid w:val="009E68C2"/>
    <w:rsid w:val="009F628A"/>
    <w:rsid w:val="00A11243"/>
    <w:rsid w:val="00A13047"/>
    <w:rsid w:val="00A20F07"/>
    <w:rsid w:val="00A27971"/>
    <w:rsid w:val="00A27B92"/>
    <w:rsid w:val="00A46194"/>
    <w:rsid w:val="00A4775B"/>
    <w:rsid w:val="00A56B9E"/>
    <w:rsid w:val="00A61046"/>
    <w:rsid w:val="00A61121"/>
    <w:rsid w:val="00A61869"/>
    <w:rsid w:val="00A704D3"/>
    <w:rsid w:val="00A73377"/>
    <w:rsid w:val="00A8057F"/>
    <w:rsid w:val="00A805F9"/>
    <w:rsid w:val="00A80AA1"/>
    <w:rsid w:val="00A83ABB"/>
    <w:rsid w:val="00A9553B"/>
    <w:rsid w:val="00AA5CE7"/>
    <w:rsid w:val="00AA69C3"/>
    <w:rsid w:val="00AB31F3"/>
    <w:rsid w:val="00AB68A9"/>
    <w:rsid w:val="00AC2812"/>
    <w:rsid w:val="00AC6734"/>
    <w:rsid w:val="00AC7F2C"/>
    <w:rsid w:val="00AE4D4E"/>
    <w:rsid w:val="00AF20AE"/>
    <w:rsid w:val="00AF2E57"/>
    <w:rsid w:val="00B018C7"/>
    <w:rsid w:val="00B04003"/>
    <w:rsid w:val="00B041D9"/>
    <w:rsid w:val="00B0686D"/>
    <w:rsid w:val="00B12D1B"/>
    <w:rsid w:val="00B22BAD"/>
    <w:rsid w:val="00B232D6"/>
    <w:rsid w:val="00B251F4"/>
    <w:rsid w:val="00B256E0"/>
    <w:rsid w:val="00B27A72"/>
    <w:rsid w:val="00B349FE"/>
    <w:rsid w:val="00B35C1E"/>
    <w:rsid w:val="00B36165"/>
    <w:rsid w:val="00B46AC3"/>
    <w:rsid w:val="00B5180E"/>
    <w:rsid w:val="00B731A5"/>
    <w:rsid w:val="00B74230"/>
    <w:rsid w:val="00B8291D"/>
    <w:rsid w:val="00B84D71"/>
    <w:rsid w:val="00B8507E"/>
    <w:rsid w:val="00B947A9"/>
    <w:rsid w:val="00B9618B"/>
    <w:rsid w:val="00B96A47"/>
    <w:rsid w:val="00BA4707"/>
    <w:rsid w:val="00BA5AC7"/>
    <w:rsid w:val="00BA68C6"/>
    <w:rsid w:val="00BC1FD3"/>
    <w:rsid w:val="00BC2E2E"/>
    <w:rsid w:val="00BC48FC"/>
    <w:rsid w:val="00BC5A5D"/>
    <w:rsid w:val="00BC75F4"/>
    <w:rsid w:val="00BC7AFA"/>
    <w:rsid w:val="00BD2B62"/>
    <w:rsid w:val="00BE18D0"/>
    <w:rsid w:val="00BE57DB"/>
    <w:rsid w:val="00BF6368"/>
    <w:rsid w:val="00BF6AFB"/>
    <w:rsid w:val="00BF6F05"/>
    <w:rsid w:val="00C06941"/>
    <w:rsid w:val="00C112DE"/>
    <w:rsid w:val="00C20B4D"/>
    <w:rsid w:val="00C22394"/>
    <w:rsid w:val="00C2246B"/>
    <w:rsid w:val="00C254A7"/>
    <w:rsid w:val="00C34369"/>
    <w:rsid w:val="00C40A7D"/>
    <w:rsid w:val="00C5067E"/>
    <w:rsid w:val="00C53008"/>
    <w:rsid w:val="00C65F35"/>
    <w:rsid w:val="00C73690"/>
    <w:rsid w:val="00C8571B"/>
    <w:rsid w:val="00C865AF"/>
    <w:rsid w:val="00C90CE5"/>
    <w:rsid w:val="00C91CE0"/>
    <w:rsid w:val="00CA1B17"/>
    <w:rsid w:val="00CA1B8F"/>
    <w:rsid w:val="00CA7135"/>
    <w:rsid w:val="00CB1616"/>
    <w:rsid w:val="00CB69CC"/>
    <w:rsid w:val="00CB70D7"/>
    <w:rsid w:val="00CB7A7F"/>
    <w:rsid w:val="00CB7FA6"/>
    <w:rsid w:val="00CC5695"/>
    <w:rsid w:val="00CC6F1E"/>
    <w:rsid w:val="00CD2195"/>
    <w:rsid w:val="00CE0A43"/>
    <w:rsid w:val="00CE2AFD"/>
    <w:rsid w:val="00CE308E"/>
    <w:rsid w:val="00CE774D"/>
    <w:rsid w:val="00CF2F5B"/>
    <w:rsid w:val="00CF7C96"/>
    <w:rsid w:val="00D037F4"/>
    <w:rsid w:val="00D05820"/>
    <w:rsid w:val="00D15CCD"/>
    <w:rsid w:val="00D20D8F"/>
    <w:rsid w:val="00D43110"/>
    <w:rsid w:val="00D439A2"/>
    <w:rsid w:val="00D43D53"/>
    <w:rsid w:val="00D447CD"/>
    <w:rsid w:val="00D553F9"/>
    <w:rsid w:val="00D67365"/>
    <w:rsid w:val="00D803FE"/>
    <w:rsid w:val="00D94D95"/>
    <w:rsid w:val="00DA3C11"/>
    <w:rsid w:val="00DA7C32"/>
    <w:rsid w:val="00DB0AF5"/>
    <w:rsid w:val="00DB0FFB"/>
    <w:rsid w:val="00DE0BDE"/>
    <w:rsid w:val="00DE44B0"/>
    <w:rsid w:val="00DE5439"/>
    <w:rsid w:val="00DF2E2D"/>
    <w:rsid w:val="00E02A94"/>
    <w:rsid w:val="00E02C45"/>
    <w:rsid w:val="00E066BC"/>
    <w:rsid w:val="00E06C67"/>
    <w:rsid w:val="00E16C8F"/>
    <w:rsid w:val="00E20E08"/>
    <w:rsid w:val="00E21FBA"/>
    <w:rsid w:val="00E24C3F"/>
    <w:rsid w:val="00E27C04"/>
    <w:rsid w:val="00E31036"/>
    <w:rsid w:val="00E3224D"/>
    <w:rsid w:val="00E348AB"/>
    <w:rsid w:val="00E42002"/>
    <w:rsid w:val="00E4552C"/>
    <w:rsid w:val="00E51AAE"/>
    <w:rsid w:val="00E55490"/>
    <w:rsid w:val="00E57EBF"/>
    <w:rsid w:val="00E663B4"/>
    <w:rsid w:val="00E67AF1"/>
    <w:rsid w:val="00E80CF4"/>
    <w:rsid w:val="00E84625"/>
    <w:rsid w:val="00E84F23"/>
    <w:rsid w:val="00E86744"/>
    <w:rsid w:val="00E972C7"/>
    <w:rsid w:val="00E97AB9"/>
    <w:rsid w:val="00EA268D"/>
    <w:rsid w:val="00EA4109"/>
    <w:rsid w:val="00EA49F5"/>
    <w:rsid w:val="00EA7A8F"/>
    <w:rsid w:val="00EB1CFC"/>
    <w:rsid w:val="00ED72F9"/>
    <w:rsid w:val="00ED7E70"/>
    <w:rsid w:val="00EE4D44"/>
    <w:rsid w:val="00F04D46"/>
    <w:rsid w:val="00F15877"/>
    <w:rsid w:val="00F172B2"/>
    <w:rsid w:val="00F47828"/>
    <w:rsid w:val="00F52CFF"/>
    <w:rsid w:val="00F53B1B"/>
    <w:rsid w:val="00F5418A"/>
    <w:rsid w:val="00F90284"/>
    <w:rsid w:val="00FA596D"/>
    <w:rsid w:val="00FA5D3C"/>
    <w:rsid w:val="00FB004C"/>
    <w:rsid w:val="00FB1C7A"/>
    <w:rsid w:val="00FB4F65"/>
    <w:rsid w:val="00FB5EF6"/>
    <w:rsid w:val="00FC46A1"/>
    <w:rsid w:val="00FC48D4"/>
    <w:rsid w:val="00FC6521"/>
    <w:rsid w:val="00FD2A1F"/>
    <w:rsid w:val="00FD60A4"/>
    <w:rsid w:val="00FE4199"/>
    <w:rsid w:val="00FF50CC"/>
    <w:rsid w:val="00FF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32BE5"/>
  <w15:chartTrackingRefBased/>
  <w15:docId w15:val="{04E0CB25-07F2-4C19-8CF1-A65142EC8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3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E1F"/>
  </w:style>
  <w:style w:type="paragraph" w:styleId="Footer">
    <w:name w:val="footer"/>
    <w:basedOn w:val="Normal"/>
    <w:link w:val="FooterChar"/>
    <w:uiPriority w:val="99"/>
    <w:unhideWhenUsed/>
    <w:rsid w:val="00643E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E1F"/>
  </w:style>
  <w:style w:type="character" w:styleId="Strong">
    <w:name w:val="Strong"/>
    <w:basedOn w:val="DefaultParagraphFont"/>
    <w:uiPriority w:val="22"/>
    <w:qFormat/>
    <w:rsid w:val="006D0B06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041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1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041D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B0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15C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55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898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1839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A5AEC-2CB5-43EE-B3DF-31ECC108D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</Pages>
  <Words>1239</Words>
  <Characters>7066</Characters>
  <Application>Microsoft Office Word</Application>
  <DocSecurity>0</DocSecurity>
  <Lines>58</Lines>
  <Paragraphs>16</Paragraphs>
  <ScaleCrop>false</ScaleCrop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Owen</dc:creator>
  <cp:keywords/>
  <dc:description/>
  <cp:lastModifiedBy>Rachel Owen</cp:lastModifiedBy>
  <cp:revision>520</cp:revision>
  <dcterms:created xsi:type="dcterms:W3CDTF">2023-11-25T15:18:00Z</dcterms:created>
  <dcterms:modified xsi:type="dcterms:W3CDTF">2023-11-29T13:54:00Z</dcterms:modified>
</cp:coreProperties>
</file>