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6DF" w:rsidRDefault="005646DF" w:rsidP="005646DF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sz w:val="24"/>
          <w:szCs w:val="24"/>
        </w:rPr>
      </w:pPr>
      <w:r w:rsidRPr="00351528">
        <w:rPr>
          <w:rFonts w:ascii="Trebuchet MS" w:hAnsi="Trebuchet MS" w:cs="Tahoma-Bold"/>
          <w:b/>
          <w:bCs/>
          <w:sz w:val="24"/>
          <w:szCs w:val="24"/>
        </w:rPr>
        <w:t>3.1 Towards a new paradigm</w:t>
      </w:r>
      <w:r>
        <w:rPr>
          <w:rFonts w:ascii="Trebuchet MS" w:hAnsi="Trebuchet MS" w:cs="Tahoma-Bold"/>
          <w:b/>
          <w:bCs/>
          <w:sz w:val="24"/>
          <w:szCs w:val="24"/>
        </w:rPr>
        <w:t xml:space="preserve"> continued…</w:t>
      </w:r>
      <w:bookmarkStart w:id="0" w:name="_GoBack"/>
      <w:bookmarkEnd w:id="0"/>
    </w:p>
    <w:p w:rsidR="00351528" w:rsidRPr="00351528" w:rsidRDefault="00351528" w:rsidP="00351528">
      <w:pPr>
        <w:rPr>
          <w:rFonts w:ascii="Trebuchet MS" w:hAnsi="Trebuchet MS"/>
          <w:sz w:val="24"/>
          <w:szCs w:val="24"/>
        </w:rPr>
      </w:pPr>
      <w:r w:rsidRPr="00351528">
        <w:rPr>
          <w:rFonts w:ascii="Trebuchet MS" w:hAnsi="Trebuchet MS"/>
          <w:noProof/>
          <w:sz w:val="24"/>
          <w:szCs w:val="24"/>
          <w:lang w:eastAsia="en-GB"/>
        </w:rPr>
        <w:drawing>
          <wp:inline distT="0" distB="0" distL="0" distR="0" wp14:anchorId="3DE46B64" wp14:editId="7EF8A414">
            <wp:extent cx="5731510" cy="45021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0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D40" w:rsidRDefault="00351528" w:rsidP="00351528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351528">
        <w:rPr>
          <w:rFonts w:ascii="Trebuchet MS" w:hAnsi="Trebuchet MS" w:cs="Tahoma"/>
          <w:sz w:val="24"/>
          <w:szCs w:val="24"/>
        </w:rPr>
        <w:t>In a subsequent article, Warner summed up his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new proposal: ‘… religion in the United States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is disestablished, culturally pluralistic,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structurally adaptable, and often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empowering’ (Warner: 2005, 63). He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emphasised that a new paradigm does not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mean that secularization is replaced by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sacralization, inverting previous emphases.</w:t>
      </w:r>
      <w:r w:rsidR="00F34D40">
        <w:rPr>
          <w:rFonts w:ascii="Trebuchet MS" w:hAnsi="Trebuchet MS" w:cs="Tahoma"/>
          <w:sz w:val="24"/>
          <w:szCs w:val="24"/>
        </w:rPr>
        <w:t xml:space="preserve">  </w:t>
      </w:r>
      <w:r w:rsidRPr="00351528">
        <w:rPr>
          <w:rFonts w:ascii="Trebuchet MS" w:hAnsi="Trebuchet MS" w:cs="Tahoma"/>
          <w:sz w:val="24"/>
          <w:szCs w:val="24"/>
        </w:rPr>
        <w:t>Instead, the data is interpreted in a new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framework:</w:t>
      </w:r>
      <w:r w:rsidRPr="00351528">
        <w:rPr>
          <w:rFonts w:ascii="Trebuchet MS" w:hAnsi="Trebuchet MS" w:cs="Tahoma"/>
          <w:sz w:val="24"/>
          <w:szCs w:val="24"/>
        </w:rPr>
        <w:t xml:space="preserve"> </w:t>
      </w:r>
    </w:p>
    <w:p w:rsidR="00F34D40" w:rsidRDefault="00F34D40" w:rsidP="00351528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351528" w:rsidRDefault="00351528" w:rsidP="00F34D40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351528">
        <w:rPr>
          <w:rFonts w:ascii="Trebuchet MS" w:hAnsi="Trebuchet MS" w:cs="Tahoma"/>
          <w:color w:val="7030A0"/>
          <w:sz w:val="24"/>
          <w:szCs w:val="24"/>
        </w:rPr>
        <w:t>“</w:t>
      </w:r>
      <w:r w:rsidRPr="00351528">
        <w:rPr>
          <w:rFonts w:ascii="Trebuchet MS" w:hAnsi="Trebuchet MS" w:cs="Tahoma"/>
          <w:color w:val="7030A0"/>
          <w:sz w:val="24"/>
          <w:szCs w:val="24"/>
        </w:rPr>
        <w:t>...an alternative that expected</w:t>
      </w:r>
      <w:r w:rsid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color w:val="7030A0"/>
          <w:sz w:val="24"/>
          <w:szCs w:val="24"/>
        </w:rPr>
        <w:t>‘traditional’ religions to flourish in</w:t>
      </w:r>
      <w:r w:rsid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color w:val="7030A0"/>
          <w:sz w:val="24"/>
          <w:szCs w:val="24"/>
        </w:rPr>
        <w:t>modern society, expected diversity to</w:t>
      </w:r>
      <w:r w:rsid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color w:val="7030A0"/>
          <w:sz w:val="24"/>
          <w:szCs w:val="24"/>
        </w:rPr>
        <w:t>invigorate rather than demoralize</w:t>
      </w:r>
      <w:r w:rsid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color w:val="7030A0"/>
          <w:sz w:val="24"/>
          <w:szCs w:val="24"/>
        </w:rPr>
        <w:t>religious communities, expected</w:t>
      </w:r>
      <w:r w:rsid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color w:val="7030A0"/>
          <w:sz w:val="24"/>
          <w:szCs w:val="24"/>
        </w:rPr>
        <w:t>religious innovation and religious</w:t>
      </w:r>
      <w:r w:rsid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color w:val="7030A0"/>
          <w:sz w:val="24"/>
          <w:szCs w:val="24"/>
        </w:rPr>
        <w:t>commitment to go hand in hand, and</w:t>
      </w:r>
      <w:r w:rsid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color w:val="7030A0"/>
          <w:sz w:val="24"/>
          <w:szCs w:val="24"/>
        </w:rPr>
        <w:t>did not suppose that the decline of</w:t>
      </w:r>
      <w:r w:rsid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color w:val="7030A0"/>
          <w:sz w:val="24"/>
          <w:szCs w:val="24"/>
        </w:rPr>
        <w:t>mainline Protestantism was the decline</w:t>
      </w:r>
      <w:r w:rsid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color w:val="7030A0"/>
          <w:sz w:val="24"/>
          <w:szCs w:val="24"/>
        </w:rPr>
        <w:t>of religion</w:t>
      </w:r>
      <w:r w:rsidRPr="00351528">
        <w:rPr>
          <w:rFonts w:ascii="Trebuchet MS" w:hAnsi="Trebuchet MS" w:cs="Tahoma"/>
          <w:color w:val="7030A0"/>
          <w:sz w:val="24"/>
          <w:szCs w:val="24"/>
        </w:rPr>
        <w:t>”</w:t>
      </w:r>
      <w:r w:rsidRPr="00351528">
        <w:rPr>
          <w:rFonts w:ascii="Trebuchet MS" w:hAnsi="Trebuchet MS" w:cs="Tahoma"/>
          <w:color w:val="7030A0"/>
          <w:sz w:val="24"/>
          <w:szCs w:val="24"/>
        </w:rPr>
        <w:t>.</w:t>
      </w:r>
      <w:r w:rsidRPr="00351528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(Warner: 2005, 67)</w:t>
      </w:r>
      <w:r w:rsidRPr="00351528">
        <w:rPr>
          <w:rFonts w:ascii="Trebuchet MS" w:hAnsi="Trebuchet MS" w:cs="Tahoma"/>
          <w:sz w:val="24"/>
          <w:szCs w:val="24"/>
        </w:rPr>
        <w:t>.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</w:p>
    <w:p w:rsidR="00F34D40" w:rsidRPr="00351528" w:rsidRDefault="00F34D40" w:rsidP="00F34D40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351528" w:rsidRPr="00351528" w:rsidRDefault="00351528" w:rsidP="00351528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351528">
        <w:rPr>
          <w:rFonts w:ascii="Trebuchet MS" w:hAnsi="Trebuchet MS" w:cs="Tahoma"/>
          <w:sz w:val="24"/>
          <w:szCs w:val="24"/>
        </w:rPr>
        <w:t>Warner produced the above ‘Schematic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comparison of new and old paradigms’ that</w:t>
      </w:r>
    </w:p>
    <w:p w:rsidR="00351528" w:rsidRPr="00351528" w:rsidRDefault="00351528" w:rsidP="00351528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351528">
        <w:rPr>
          <w:rFonts w:ascii="Trebuchet MS" w:hAnsi="Trebuchet MS" w:cs="Tahoma"/>
          <w:sz w:val="24"/>
          <w:szCs w:val="24"/>
        </w:rPr>
        <w:t>was suggestive yet elliptical and would have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benefited from further elaboration. Further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research is required to explore the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development and refinement of the new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paradigm and its applicability in the European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context. Nonetheless, the table is included here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because it represents a succinct representation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of the two paradigms as distinctive ideal types.</w:t>
      </w:r>
    </w:p>
    <w:p w:rsidR="00351528" w:rsidRPr="00351528" w:rsidRDefault="00351528" w:rsidP="00F34D40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  <w:r w:rsidRPr="00351528">
        <w:rPr>
          <w:rFonts w:ascii="Trebuchet MS" w:hAnsi="Trebuchet MS" w:cs="Tahoma"/>
          <w:sz w:val="24"/>
          <w:szCs w:val="24"/>
        </w:rPr>
        <w:t>As Warner argued, for most Europeans the old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paradigm column serves as a default</w:t>
      </w:r>
      <w:r w:rsidRPr="00351528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orientation in their conception of Christianity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and thence of prescriptive secularization. We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note that this is often the case not only in the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sociology of religion, but also in church history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  <w:r w:rsidRPr="00351528">
        <w:rPr>
          <w:rFonts w:ascii="Trebuchet MS" w:hAnsi="Trebuchet MS" w:cs="Tahoma"/>
          <w:sz w:val="24"/>
          <w:szCs w:val="24"/>
        </w:rPr>
        <w:t>and Christian theology.</w:t>
      </w:r>
      <w:r w:rsidR="00F34D40">
        <w:rPr>
          <w:rFonts w:ascii="Trebuchet MS" w:hAnsi="Trebuchet MS" w:cs="Tahoma"/>
          <w:sz w:val="24"/>
          <w:szCs w:val="24"/>
        </w:rPr>
        <w:t xml:space="preserve"> </w:t>
      </w:r>
    </w:p>
    <w:p w:rsidR="00351528" w:rsidRPr="00351528" w:rsidRDefault="00351528" w:rsidP="00351528">
      <w:pPr>
        <w:tabs>
          <w:tab w:val="left" w:pos="1916"/>
        </w:tabs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sz w:val="24"/>
          <w:szCs w:val="24"/>
        </w:rPr>
      </w:pPr>
    </w:p>
    <w:p w:rsidR="00351528" w:rsidRPr="00F34D40" w:rsidRDefault="00351528" w:rsidP="00351528">
      <w:pPr>
        <w:autoSpaceDE w:val="0"/>
        <w:autoSpaceDN w:val="0"/>
        <w:adjustRightInd w:val="0"/>
        <w:spacing w:after="0" w:line="240" w:lineRule="auto"/>
        <w:rPr>
          <w:rFonts w:ascii="Trebuchet MS" w:hAnsi="Trebuchet MS" w:cs="Tahoma"/>
          <w:color w:val="7030A0"/>
          <w:sz w:val="24"/>
          <w:szCs w:val="24"/>
        </w:rPr>
      </w:pPr>
      <w:r w:rsidRPr="00F34D40">
        <w:rPr>
          <w:rFonts w:ascii="Trebuchet MS" w:hAnsi="Trebuchet MS" w:cs="Tahoma"/>
          <w:color w:val="7030A0"/>
          <w:sz w:val="24"/>
          <w:szCs w:val="24"/>
        </w:rPr>
        <w:t>One of the earliest and most</w:t>
      </w:r>
      <w:r w:rsidR="00F34D40" w:rsidRP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34D40">
        <w:rPr>
          <w:rFonts w:ascii="Trebuchet MS" w:hAnsi="Trebuchet MS" w:cs="Tahoma"/>
          <w:color w:val="7030A0"/>
          <w:sz w:val="24"/>
          <w:szCs w:val="24"/>
        </w:rPr>
        <w:t>persistent American critics of</w:t>
      </w:r>
      <w:r w:rsidR="00F34D40" w:rsidRP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34D40">
        <w:rPr>
          <w:rFonts w:ascii="Trebuchet MS" w:hAnsi="Trebuchet MS" w:cs="Tahoma"/>
          <w:color w:val="7030A0"/>
          <w:sz w:val="24"/>
          <w:szCs w:val="24"/>
        </w:rPr>
        <w:t>secularization theory is the Roman</w:t>
      </w:r>
      <w:r w:rsidR="00F34D40" w:rsidRP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34D40">
        <w:rPr>
          <w:rFonts w:ascii="Trebuchet MS" w:hAnsi="Trebuchet MS" w:cs="Tahoma"/>
          <w:color w:val="7030A0"/>
          <w:sz w:val="24"/>
          <w:szCs w:val="24"/>
        </w:rPr>
        <w:t>Catholic priest and scholar, Andrew</w:t>
      </w:r>
      <w:r w:rsidR="00F34D40" w:rsidRPr="00F34D40">
        <w:rPr>
          <w:rFonts w:ascii="Trebuchet MS" w:hAnsi="Trebuchet MS" w:cs="Tahoma"/>
          <w:color w:val="7030A0"/>
          <w:sz w:val="24"/>
          <w:szCs w:val="24"/>
        </w:rPr>
        <w:t xml:space="preserve"> </w:t>
      </w:r>
      <w:r w:rsidRPr="00F34D40">
        <w:rPr>
          <w:rFonts w:ascii="Trebuchet MS" w:hAnsi="Trebuchet MS" w:cs="Tahoma"/>
          <w:color w:val="7030A0"/>
          <w:sz w:val="24"/>
          <w:szCs w:val="24"/>
        </w:rPr>
        <w:t>Greeley.</w:t>
      </w:r>
    </w:p>
    <w:p w:rsidR="00351528" w:rsidRPr="00F34D40" w:rsidRDefault="00351528" w:rsidP="00351528">
      <w:pPr>
        <w:tabs>
          <w:tab w:val="left" w:pos="1916"/>
        </w:tabs>
        <w:autoSpaceDE w:val="0"/>
        <w:autoSpaceDN w:val="0"/>
        <w:adjustRightInd w:val="0"/>
        <w:spacing w:after="0" w:line="240" w:lineRule="auto"/>
        <w:rPr>
          <w:rFonts w:ascii="Trebuchet MS" w:hAnsi="Trebuchet MS"/>
          <w:color w:val="7030A0"/>
          <w:sz w:val="24"/>
          <w:szCs w:val="24"/>
        </w:rPr>
      </w:pPr>
      <w:r w:rsidRPr="00F34D40">
        <w:rPr>
          <w:rFonts w:ascii="Trebuchet MS" w:hAnsi="Trebuchet MS" w:cs="Tahoma"/>
          <w:color w:val="7030A0"/>
          <w:sz w:val="24"/>
          <w:szCs w:val="24"/>
        </w:rPr>
        <w:t>http://www.agreeley.com/</w:t>
      </w:r>
    </w:p>
    <w:sectPr w:rsidR="00351528" w:rsidRPr="00F34D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F0"/>
    <w:rsid w:val="00351528"/>
    <w:rsid w:val="005646DF"/>
    <w:rsid w:val="00770C1B"/>
    <w:rsid w:val="008B5AF0"/>
    <w:rsid w:val="00F34D40"/>
    <w:rsid w:val="00FC4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1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5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15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5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3</cp:revision>
  <dcterms:created xsi:type="dcterms:W3CDTF">2013-04-13T13:22:00Z</dcterms:created>
  <dcterms:modified xsi:type="dcterms:W3CDTF">2013-04-13T13:25:00Z</dcterms:modified>
</cp:coreProperties>
</file>