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8DB741" w14:textId="560AD9DD" w:rsidR="00EA67FC" w:rsidRPr="001C35AE" w:rsidRDefault="00EA67FC" w:rsidP="006C08FD">
      <w:pPr>
        <w:jc w:val="both"/>
        <w:rPr>
          <w:rFonts w:cstheme="minorHAnsi"/>
          <w:b/>
          <w:sz w:val="24"/>
          <w:szCs w:val="24"/>
        </w:rPr>
      </w:pPr>
      <w:r w:rsidRPr="001C35AE">
        <w:rPr>
          <w:rFonts w:cstheme="minorHAnsi"/>
          <w:b/>
          <w:sz w:val="24"/>
          <w:szCs w:val="24"/>
        </w:rPr>
        <w:t>Intro</w:t>
      </w:r>
      <w:r w:rsidR="006C08FD" w:rsidRPr="001C35AE">
        <w:rPr>
          <w:rFonts w:cstheme="minorHAnsi"/>
          <w:b/>
          <w:sz w:val="24"/>
          <w:szCs w:val="24"/>
        </w:rPr>
        <w:t>duction</w:t>
      </w:r>
    </w:p>
    <w:p w14:paraId="23234EBC" w14:textId="05B7E9A4" w:rsidR="00B86160" w:rsidRPr="00B86160" w:rsidRDefault="00B86160" w:rsidP="006C08FD">
      <w:pPr>
        <w:jc w:val="both"/>
        <w:rPr>
          <w:sz w:val="24"/>
          <w:szCs w:val="24"/>
        </w:rPr>
      </w:pPr>
      <w:r w:rsidRPr="00B86160">
        <w:rPr>
          <w:sz w:val="24"/>
          <w:szCs w:val="24"/>
        </w:rPr>
        <w:t xml:space="preserve">The concept of collaborative learning involves the grouping of learners </w:t>
      </w:r>
      <w:proofErr w:type="gramStart"/>
      <w:r w:rsidRPr="00B86160">
        <w:rPr>
          <w:sz w:val="24"/>
          <w:szCs w:val="24"/>
        </w:rPr>
        <w:t>for the purpose of</w:t>
      </w:r>
      <w:proofErr w:type="gramEnd"/>
      <w:r w:rsidRPr="00B86160">
        <w:rPr>
          <w:sz w:val="24"/>
          <w:szCs w:val="24"/>
        </w:rPr>
        <w:t xml:space="preserve"> achieving the same end goal and is heavily underpinned by Vygotsky’s (1978) theory of social constructivism. The concept of collaborative learning within the classroom has become a focus of education research in recent years (Gokhale, </w:t>
      </w:r>
      <w:r w:rsidR="00F82091">
        <w:rPr>
          <w:sz w:val="24"/>
          <w:szCs w:val="24"/>
        </w:rPr>
        <w:t>1995</w:t>
      </w:r>
      <w:r w:rsidRPr="00B86160">
        <w:rPr>
          <w:sz w:val="24"/>
          <w:szCs w:val="24"/>
        </w:rPr>
        <w:t xml:space="preserve">) with many researchers citing a diverse range of outcomes (Johnson </w:t>
      </w:r>
      <w:r w:rsidRPr="00B86160">
        <w:rPr>
          <w:i/>
          <w:sz w:val="24"/>
          <w:szCs w:val="24"/>
        </w:rPr>
        <w:t>et al</w:t>
      </w:r>
      <w:r w:rsidRPr="00B86160">
        <w:rPr>
          <w:sz w:val="24"/>
          <w:szCs w:val="24"/>
        </w:rPr>
        <w:t>. 200</w:t>
      </w:r>
      <w:r w:rsidR="00F82091">
        <w:rPr>
          <w:sz w:val="24"/>
          <w:szCs w:val="24"/>
        </w:rPr>
        <w:t>2</w:t>
      </w:r>
      <w:r w:rsidRPr="00B86160">
        <w:rPr>
          <w:sz w:val="24"/>
          <w:szCs w:val="24"/>
        </w:rPr>
        <w:t xml:space="preserve">). Although, collaborative has come under scrutiny with some researches claiming collaborative learning is ineffective if learners do not know how to socialise.  Furthermore, in more recent years, Donaldson (2016) </w:t>
      </w:r>
      <w:r w:rsidRPr="00B86160">
        <w:rPr>
          <w:i/>
          <w:sz w:val="24"/>
          <w:szCs w:val="24"/>
        </w:rPr>
        <w:t>Successful Futures</w:t>
      </w:r>
      <w:r w:rsidR="009A30D0">
        <w:rPr>
          <w:sz w:val="24"/>
          <w:szCs w:val="24"/>
        </w:rPr>
        <w:t xml:space="preserve">, </w:t>
      </w:r>
      <w:r w:rsidRPr="00B86160">
        <w:rPr>
          <w:sz w:val="24"/>
          <w:szCs w:val="24"/>
        </w:rPr>
        <w:t xml:space="preserve">noted the importance of collaboration amongst peers, stating </w:t>
      </w:r>
      <w:proofErr w:type="gramStart"/>
      <w:r w:rsidRPr="00B86160">
        <w:rPr>
          <w:sz w:val="24"/>
          <w:szCs w:val="24"/>
        </w:rPr>
        <w:t>in order for</w:t>
      </w:r>
      <w:proofErr w:type="gramEnd"/>
      <w:r w:rsidRPr="00B86160">
        <w:rPr>
          <w:sz w:val="24"/>
          <w:szCs w:val="24"/>
        </w:rPr>
        <w:t xml:space="preserve"> learners to become engaged with learning, the environment must be stimulating and one in which they are provided with the opportunity to collaborate freely to allow them to share ideas and “make dynamic connections with a clear sense of purpose”. </w:t>
      </w:r>
      <w:r w:rsidR="00133E15" w:rsidRPr="00133E15">
        <w:rPr>
          <w:sz w:val="24"/>
          <w:szCs w:val="24"/>
        </w:rPr>
        <w:t xml:space="preserve"> </w:t>
      </w:r>
      <w:r w:rsidR="00133E15" w:rsidRPr="00133E15">
        <w:rPr>
          <w:rFonts w:cstheme="minorHAnsi"/>
          <w:sz w:val="24"/>
          <w:szCs w:val="24"/>
        </w:rPr>
        <w:t xml:space="preserve">Donaldson’s </w:t>
      </w:r>
      <w:r w:rsidR="00133E15" w:rsidRPr="002B3B18">
        <w:rPr>
          <w:rFonts w:cstheme="minorHAnsi"/>
          <w:i/>
          <w:sz w:val="24"/>
          <w:szCs w:val="24"/>
        </w:rPr>
        <w:t>Successful Futures</w:t>
      </w:r>
      <w:r w:rsidR="00133E15" w:rsidRPr="00133E15">
        <w:rPr>
          <w:rFonts w:cstheme="minorHAnsi"/>
          <w:sz w:val="24"/>
          <w:szCs w:val="24"/>
        </w:rPr>
        <w:t xml:space="preserve"> (2016) leans towards a curriculum in favour of Vygotsky’s</w:t>
      </w:r>
      <w:r w:rsidR="00392979">
        <w:rPr>
          <w:rFonts w:cstheme="minorHAnsi"/>
          <w:sz w:val="24"/>
          <w:szCs w:val="24"/>
        </w:rPr>
        <w:t xml:space="preserve"> (1978)</w:t>
      </w:r>
      <w:r w:rsidR="00133E15" w:rsidRPr="00133E15">
        <w:rPr>
          <w:rFonts w:cstheme="minorHAnsi"/>
          <w:sz w:val="24"/>
          <w:szCs w:val="24"/>
        </w:rPr>
        <w:t xml:space="preserve"> theory that learners learn best through interaction with their peers</w:t>
      </w:r>
      <w:r w:rsidR="00617929">
        <w:rPr>
          <w:rFonts w:cstheme="minorHAnsi"/>
          <w:sz w:val="24"/>
          <w:szCs w:val="24"/>
        </w:rPr>
        <w:t xml:space="preserve"> along with Bandura’s (1977) </w:t>
      </w:r>
      <w:r w:rsidR="008C4264">
        <w:rPr>
          <w:rFonts w:cstheme="minorHAnsi"/>
          <w:sz w:val="24"/>
          <w:szCs w:val="24"/>
        </w:rPr>
        <w:t>social learning theory.</w:t>
      </w:r>
    </w:p>
    <w:p w14:paraId="635DDE3A" w14:textId="60C2E8DA" w:rsidR="00B86160" w:rsidRPr="00B86160" w:rsidRDefault="00B86160" w:rsidP="006C08FD">
      <w:pPr>
        <w:jc w:val="both"/>
        <w:rPr>
          <w:sz w:val="24"/>
          <w:szCs w:val="24"/>
        </w:rPr>
      </w:pPr>
      <w:r w:rsidRPr="00B86160">
        <w:rPr>
          <w:sz w:val="24"/>
          <w:szCs w:val="24"/>
        </w:rPr>
        <w:t xml:space="preserve">Therefore, </w:t>
      </w:r>
      <w:proofErr w:type="gramStart"/>
      <w:r w:rsidRPr="00B86160">
        <w:rPr>
          <w:sz w:val="24"/>
          <w:szCs w:val="24"/>
        </w:rPr>
        <w:t>in light of</w:t>
      </w:r>
      <w:proofErr w:type="gramEnd"/>
      <w:r w:rsidRPr="00B86160">
        <w:rPr>
          <w:sz w:val="24"/>
          <w:szCs w:val="24"/>
        </w:rPr>
        <w:t xml:space="preserve"> this research, an investigation has been conducted within School X whereby the concept collaborative learning was introduced into a year 9 class with the ultimate aim to determine the impact collaborative learning has within my own classroom, paying particular attention to performance and engagement. </w:t>
      </w:r>
    </w:p>
    <w:p w14:paraId="7BF19CA1" w14:textId="61DE0089" w:rsidR="00965112" w:rsidRPr="00206C7F" w:rsidRDefault="00965112" w:rsidP="006C08FD">
      <w:pPr>
        <w:jc w:val="both"/>
        <w:rPr>
          <w:rFonts w:cstheme="minorHAnsi"/>
          <w:sz w:val="24"/>
          <w:szCs w:val="24"/>
        </w:rPr>
      </w:pPr>
      <w:r w:rsidRPr="00206C7F">
        <w:rPr>
          <w:rFonts w:cstheme="minorHAnsi"/>
          <w:sz w:val="24"/>
          <w:szCs w:val="24"/>
        </w:rPr>
        <w:t>School X is</w:t>
      </w:r>
      <w:r w:rsidR="004C3B18">
        <w:rPr>
          <w:rFonts w:cstheme="minorHAnsi"/>
          <w:sz w:val="24"/>
          <w:szCs w:val="24"/>
        </w:rPr>
        <w:t xml:space="preserve"> a green category</w:t>
      </w:r>
      <w:r w:rsidR="00A60BBF">
        <w:rPr>
          <w:rFonts w:cstheme="minorHAnsi"/>
          <w:sz w:val="24"/>
          <w:szCs w:val="24"/>
        </w:rPr>
        <w:t xml:space="preserve"> (</w:t>
      </w:r>
      <w:r w:rsidR="00A60BBF" w:rsidRPr="009272CD">
        <w:rPr>
          <w:rFonts w:cstheme="minorHAnsi"/>
          <w:sz w:val="24"/>
          <w:szCs w:val="24"/>
        </w:rPr>
        <w:t>Estyn, 2015)</w:t>
      </w:r>
      <w:r w:rsidR="004C3B18" w:rsidRPr="009272CD">
        <w:rPr>
          <w:rFonts w:cstheme="minorHAnsi"/>
          <w:sz w:val="24"/>
          <w:szCs w:val="24"/>
        </w:rPr>
        <w:t>,</w:t>
      </w:r>
      <w:r w:rsidR="004C3B18">
        <w:rPr>
          <w:rFonts w:cstheme="minorHAnsi"/>
          <w:sz w:val="24"/>
          <w:szCs w:val="24"/>
        </w:rPr>
        <w:t xml:space="preserve"> </w:t>
      </w:r>
      <w:r w:rsidRPr="00206C7F">
        <w:rPr>
          <w:rFonts w:cstheme="minorHAnsi"/>
          <w:sz w:val="24"/>
          <w:szCs w:val="24"/>
        </w:rPr>
        <w:t>11-16</w:t>
      </w:r>
      <w:r w:rsidR="005841CD" w:rsidRPr="00206C7F">
        <w:rPr>
          <w:rFonts w:cstheme="minorHAnsi"/>
          <w:sz w:val="24"/>
          <w:szCs w:val="24"/>
        </w:rPr>
        <w:t xml:space="preserve"> mixed</w:t>
      </w:r>
      <w:r w:rsidRPr="00206C7F">
        <w:rPr>
          <w:rFonts w:cstheme="minorHAnsi"/>
          <w:sz w:val="24"/>
          <w:szCs w:val="24"/>
        </w:rPr>
        <w:t xml:space="preserve"> </w:t>
      </w:r>
      <w:r w:rsidR="005841CD" w:rsidRPr="00206C7F">
        <w:rPr>
          <w:rFonts w:cstheme="minorHAnsi"/>
          <w:sz w:val="24"/>
          <w:szCs w:val="24"/>
        </w:rPr>
        <w:t>community</w:t>
      </w:r>
      <w:r w:rsidRPr="00206C7F">
        <w:rPr>
          <w:rFonts w:cstheme="minorHAnsi"/>
          <w:sz w:val="24"/>
          <w:szCs w:val="24"/>
        </w:rPr>
        <w:t xml:space="preserve"> school </w:t>
      </w:r>
      <w:r w:rsidR="005841CD" w:rsidRPr="00206C7F">
        <w:rPr>
          <w:rFonts w:cstheme="minorHAnsi"/>
          <w:sz w:val="24"/>
          <w:szCs w:val="24"/>
        </w:rPr>
        <w:t xml:space="preserve">maintained by </w:t>
      </w:r>
      <w:r w:rsidRPr="00206C7F">
        <w:rPr>
          <w:rFonts w:cstheme="minorHAnsi"/>
          <w:sz w:val="24"/>
          <w:szCs w:val="24"/>
        </w:rPr>
        <w:t>Neath Port Talbot</w:t>
      </w:r>
      <w:r w:rsidR="006125EF" w:rsidRPr="00206C7F">
        <w:rPr>
          <w:rFonts w:cstheme="minorHAnsi"/>
          <w:sz w:val="24"/>
          <w:szCs w:val="24"/>
        </w:rPr>
        <w:t xml:space="preserve"> local authority with approximately </w:t>
      </w:r>
      <w:r w:rsidR="00AA0471" w:rsidRPr="00206C7F">
        <w:rPr>
          <w:rFonts w:cstheme="minorHAnsi"/>
          <w:sz w:val="24"/>
          <w:szCs w:val="24"/>
        </w:rPr>
        <w:t>65</w:t>
      </w:r>
      <w:r w:rsidR="006125EF" w:rsidRPr="00206C7F">
        <w:rPr>
          <w:rFonts w:cstheme="minorHAnsi"/>
          <w:sz w:val="24"/>
          <w:szCs w:val="24"/>
        </w:rPr>
        <w:t>0 pupils on roll, which i</w:t>
      </w:r>
      <w:r w:rsidR="004C3B18">
        <w:rPr>
          <w:rFonts w:cstheme="minorHAnsi"/>
          <w:sz w:val="24"/>
          <w:szCs w:val="24"/>
        </w:rPr>
        <w:t xml:space="preserve">s lower than in previous years (mylocalcschool.gov.uk). </w:t>
      </w:r>
      <w:r w:rsidR="006125EF" w:rsidRPr="00206C7F">
        <w:rPr>
          <w:rFonts w:cstheme="minorHAnsi"/>
          <w:sz w:val="24"/>
          <w:szCs w:val="24"/>
        </w:rPr>
        <w:t xml:space="preserve">34% of </w:t>
      </w:r>
      <w:r w:rsidR="004C3B18">
        <w:rPr>
          <w:rFonts w:cstheme="minorHAnsi"/>
          <w:sz w:val="24"/>
          <w:szCs w:val="24"/>
        </w:rPr>
        <w:t>its learners</w:t>
      </w:r>
      <w:r w:rsidR="006125EF" w:rsidRPr="00206C7F">
        <w:rPr>
          <w:rFonts w:cstheme="minorHAnsi"/>
          <w:sz w:val="24"/>
          <w:szCs w:val="24"/>
        </w:rPr>
        <w:t xml:space="preserve"> reside in 20% of the most deprived areas within Wales. The number of pupils eligible for free school meals is above the national average of 17.5%, with approximately 2</w:t>
      </w:r>
      <w:r w:rsidR="007F5F3C" w:rsidRPr="00206C7F">
        <w:rPr>
          <w:rFonts w:cstheme="minorHAnsi"/>
          <w:sz w:val="24"/>
          <w:szCs w:val="24"/>
        </w:rPr>
        <w:t>2</w:t>
      </w:r>
      <w:r w:rsidR="006125EF" w:rsidRPr="00206C7F">
        <w:rPr>
          <w:rFonts w:cstheme="minorHAnsi"/>
          <w:sz w:val="24"/>
          <w:szCs w:val="24"/>
        </w:rPr>
        <w:t xml:space="preserve">% of pupils at school X eligible for free school meals. </w:t>
      </w:r>
      <w:r w:rsidR="00AA0471" w:rsidRPr="00206C7F">
        <w:rPr>
          <w:rFonts w:cstheme="minorHAnsi"/>
          <w:sz w:val="24"/>
          <w:szCs w:val="24"/>
        </w:rPr>
        <w:t xml:space="preserve">Around 22% of the pupils on roll have special educational needs which is only slightly above the national average of 20.1%; in addition, 2% of pupils on roll have a statement of special educational needs while a further 3% of pupils seeks English as an additional language. </w:t>
      </w:r>
      <w:r w:rsidR="000D0CDE" w:rsidRPr="00206C7F">
        <w:rPr>
          <w:rFonts w:cstheme="minorHAnsi"/>
          <w:sz w:val="24"/>
          <w:szCs w:val="24"/>
        </w:rPr>
        <w:t xml:space="preserve">Yet despite this, </w:t>
      </w:r>
      <w:r w:rsidR="00891C66" w:rsidRPr="00206C7F">
        <w:rPr>
          <w:rFonts w:cstheme="minorHAnsi"/>
          <w:sz w:val="24"/>
          <w:szCs w:val="24"/>
        </w:rPr>
        <w:t>83</w:t>
      </w:r>
      <w:r w:rsidR="000D0CDE" w:rsidRPr="00206C7F">
        <w:rPr>
          <w:rFonts w:cstheme="minorHAnsi"/>
          <w:sz w:val="24"/>
          <w:szCs w:val="24"/>
        </w:rPr>
        <w:t>% of pupils achieve</w:t>
      </w:r>
      <w:r w:rsidR="00F56511" w:rsidRPr="00206C7F">
        <w:rPr>
          <w:rFonts w:cstheme="minorHAnsi"/>
          <w:sz w:val="24"/>
          <w:szCs w:val="24"/>
        </w:rPr>
        <w:t xml:space="preserve"> </w:t>
      </w:r>
      <w:r w:rsidR="008B14DD" w:rsidRPr="00206C7F">
        <w:rPr>
          <w:rFonts w:cstheme="minorHAnsi"/>
          <w:sz w:val="24"/>
          <w:szCs w:val="24"/>
        </w:rPr>
        <w:t>level 5</w:t>
      </w:r>
      <w:r w:rsidR="00F56511" w:rsidRPr="00206C7F">
        <w:rPr>
          <w:rFonts w:cstheme="minorHAnsi"/>
          <w:sz w:val="24"/>
          <w:szCs w:val="24"/>
        </w:rPr>
        <w:t xml:space="preserve"> core subject indicator </w:t>
      </w:r>
      <w:r w:rsidR="004C3B18">
        <w:rPr>
          <w:rFonts w:cstheme="minorHAnsi"/>
          <w:sz w:val="24"/>
          <w:szCs w:val="24"/>
        </w:rPr>
        <w:t xml:space="preserve">by </w:t>
      </w:r>
      <w:r w:rsidR="004C3B18" w:rsidRPr="00206C7F">
        <w:rPr>
          <w:rFonts w:cstheme="minorHAnsi"/>
          <w:sz w:val="24"/>
          <w:szCs w:val="24"/>
        </w:rPr>
        <w:t>the</w:t>
      </w:r>
      <w:r w:rsidR="000D0CDE" w:rsidRPr="00206C7F">
        <w:rPr>
          <w:rFonts w:cstheme="minorHAnsi"/>
          <w:sz w:val="24"/>
          <w:szCs w:val="24"/>
        </w:rPr>
        <w:t xml:space="preserve"> end of Key Stage 3 </w:t>
      </w:r>
      <w:r w:rsidR="00E74873" w:rsidRPr="00206C7F">
        <w:rPr>
          <w:rFonts w:cstheme="minorHAnsi"/>
          <w:sz w:val="24"/>
          <w:szCs w:val="24"/>
        </w:rPr>
        <w:t>(</w:t>
      </w:r>
      <w:r w:rsidR="00E74873" w:rsidRPr="009272CD">
        <w:rPr>
          <w:rFonts w:cstheme="minorHAnsi"/>
          <w:sz w:val="24"/>
          <w:szCs w:val="24"/>
        </w:rPr>
        <w:t>mylocalschool.gov.uk</w:t>
      </w:r>
      <w:r w:rsidR="00E74873" w:rsidRPr="00206C7F">
        <w:rPr>
          <w:rFonts w:cstheme="minorHAnsi"/>
          <w:sz w:val="24"/>
          <w:szCs w:val="24"/>
        </w:rPr>
        <w:t>).</w:t>
      </w:r>
      <w:r w:rsidR="00FA220C" w:rsidRPr="00206C7F">
        <w:rPr>
          <w:rFonts w:cstheme="minorHAnsi"/>
          <w:sz w:val="24"/>
          <w:szCs w:val="24"/>
        </w:rPr>
        <w:t xml:space="preserve"> </w:t>
      </w:r>
      <w:r w:rsidR="000D0CDE" w:rsidRPr="00206C7F">
        <w:rPr>
          <w:rFonts w:cstheme="minorHAnsi"/>
          <w:sz w:val="24"/>
          <w:szCs w:val="24"/>
        </w:rPr>
        <w:t>Clearly, School X is producing results in which advantaged and disadvantaged pupils alike are reasonably secure in their ability.</w:t>
      </w:r>
    </w:p>
    <w:p w14:paraId="18D5D4C6" w14:textId="5FFE242B" w:rsidR="00AA0471" w:rsidRPr="00206C7F" w:rsidRDefault="00AA0471" w:rsidP="006C08FD">
      <w:pPr>
        <w:jc w:val="both"/>
        <w:rPr>
          <w:rFonts w:cstheme="minorHAnsi"/>
          <w:sz w:val="24"/>
          <w:szCs w:val="24"/>
        </w:rPr>
      </w:pPr>
      <w:r w:rsidRPr="00206C7F">
        <w:rPr>
          <w:rFonts w:cstheme="minorHAnsi"/>
          <w:sz w:val="24"/>
          <w:szCs w:val="24"/>
        </w:rPr>
        <w:t>The intervention</w:t>
      </w:r>
      <w:r w:rsidR="004102ED" w:rsidRPr="00206C7F">
        <w:rPr>
          <w:rFonts w:cstheme="minorHAnsi"/>
          <w:sz w:val="24"/>
          <w:szCs w:val="24"/>
        </w:rPr>
        <w:t xml:space="preserve"> was conducted on a </w:t>
      </w:r>
      <w:r w:rsidR="003D529C" w:rsidRPr="00206C7F">
        <w:rPr>
          <w:rFonts w:cstheme="minorHAnsi"/>
          <w:sz w:val="24"/>
          <w:szCs w:val="24"/>
        </w:rPr>
        <w:t>year 9, lower set class</w:t>
      </w:r>
      <w:r w:rsidR="004102ED" w:rsidRPr="00206C7F">
        <w:rPr>
          <w:rFonts w:cstheme="minorHAnsi"/>
          <w:sz w:val="24"/>
          <w:szCs w:val="24"/>
        </w:rPr>
        <w:t>. There are 22 learners within the class, 7 of which have special educational needs, 1 of which with a statement of special educational needs and an additional pupil who seeks English as an additional language.</w:t>
      </w:r>
    </w:p>
    <w:p w14:paraId="10020581" w14:textId="4F0C4CD6" w:rsidR="00EA67FC" w:rsidRPr="00206C7F" w:rsidRDefault="00EA67FC" w:rsidP="006C08FD">
      <w:pPr>
        <w:jc w:val="both"/>
        <w:rPr>
          <w:rFonts w:cstheme="minorHAnsi"/>
          <w:b/>
          <w:sz w:val="24"/>
          <w:szCs w:val="24"/>
          <w:u w:val="single"/>
        </w:rPr>
      </w:pPr>
      <w:r w:rsidRPr="00206C7F">
        <w:rPr>
          <w:rFonts w:cstheme="minorHAnsi"/>
          <w:b/>
          <w:sz w:val="24"/>
          <w:szCs w:val="24"/>
          <w:u w:val="single"/>
        </w:rPr>
        <w:t>Lit</w:t>
      </w:r>
      <w:r w:rsidR="001C35AE">
        <w:rPr>
          <w:rFonts w:cstheme="minorHAnsi"/>
          <w:b/>
          <w:sz w:val="24"/>
          <w:szCs w:val="24"/>
          <w:u w:val="single"/>
        </w:rPr>
        <w:t>erature Review</w:t>
      </w:r>
    </w:p>
    <w:p w14:paraId="76BCBCE7" w14:textId="77777777" w:rsidR="00D519F2" w:rsidRPr="001B4232" w:rsidRDefault="00B86160" w:rsidP="006C08FD">
      <w:pPr>
        <w:jc w:val="both"/>
        <w:rPr>
          <w:rStyle w:val="eop"/>
          <w:rFonts w:ascii="Calibri" w:hAnsi="Calibri" w:cs="Calibri"/>
          <w:color w:val="000000"/>
          <w:sz w:val="24"/>
          <w:szCs w:val="24"/>
          <w:shd w:val="clear" w:color="auto" w:fill="FFFFFF"/>
        </w:rPr>
      </w:pPr>
      <w:r>
        <w:rPr>
          <w:rFonts w:cstheme="minorHAnsi"/>
          <w:sz w:val="24"/>
          <w:szCs w:val="24"/>
        </w:rPr>
        <w:t xml:space="preserve"> </w:t>
      </w:r>
      <w:r w:rsidR="00913673" w:rsidRPr="001B4232">
        <w:rPr>
          <w:sz w:val="24"/>
          <w:szCs w:val="24"/>
        </w:rPr>
        <w:t xml:space="preserve">The concept of collaborative learning within the classroom environment refers to the grouping of students of various attainments who all work towards the same end goal. </w:t>
      </w:r>
      <w:r w:rsidR="00D519F2" w:rsidRPr="001B4232">
        <w:rPr>
          <w:rStyle w:val="normaltextrun"/>
          <w:rFonts w:ascii="Calibri" w:hAnsi="Calibri" w:cs="Calibri"/>
          <w:color w:val="000000"/>
          <w:sz w:val="24"/>
          <w:szCs w:val="24"/>
          <w:shd w:val="clear" w:color="auto" w:fill="FFFFFF"/>
        </w:rPr>
        <w:t xml:space="preserve">Berry (2008) </w:t>
      </w:r>
      <w:r w:rsidR="00D519F2" w:rsidRPr="001B4232">
        <w:rPr>
          <w:rStyle w:val="normaltextrun"/>
          <w:rFonts w:ascii="Calibri" w:hAnsi="Calibri" w:cs="Calibri"/>
          <w:color w:val="000000"/>
          <w:sz w:val="24"/>
          <w:szCs w:val="24"/>
          <w:shd w:val="clear" w:color="auto" w:fill="FFFFFF"/>
        </w:rPr>
        <w:lastRenderedPageBreak/>
        <w:t>argues that learning cannot take place if they are not engaged with the learning. Consequently, without the implementation of valid and varied assessment for learning techniques, learners are in fact less likely to be engaged with their learning. </w:t>
      </w:r>
      <w:r w:rsidR="00D519F2" w:rsidRPr="001B4232">
        <w:rPr>
          <w:rStyle w:val="eop"/>
          <w:rFonts w:ascii="Calibri" w:hAnsi="Calibri" w:cs="Calibri"/>
          <w:color w:val="000000"/>
          <w:sz w:val="24"/>
          <w:szCs w:val="24"/>
          <w:shd w:val="clear" w:color="auto" w:fill="FFFFFF"/>
        </w:rPr>
        <w:t> </w:t>
      </w:r>
    </w:p>
    <w:p w14:paraId="1D257A68" w14:textId="0F6CA0B6" w:rsidR="00913673" w:rsidRPr="003A41EB" w:rsidRDefault="00913673" w:rsidP="006C08FD">
      <w:pPr>
        <w:jc w:val="both"/>
        <w:rPr>
          <w:sz w:val="24"/>
          <w:szCs w:val="24"/>
        </w:rPr>
      </w:pPr>
      <w:r w:rsidRPr="31B2C7BB">
        <w:rPr>
          <w:sz w:val="24"/>
          <w:szCs w:val="24"/>
        </w:rPr>
        <w:t xml:space="preserve">Collaborative learning has been a focus for education researchers for </w:t>
      </w:r>
      <w:proofErr w:type="gramStart"/>
      <w:r w:rsidRPr="31B2C7BB">
        <w:rPr>
          <w:sz w:val="24"/>
          <w:szCs w:val="24"/>
        </w:rPr>
        <w:t>a number of</w:t>
      </w:r>
      <w:proofErr w:type="gramEnd"/>
      <w:r w:rsidRPr="31B2C7BB">
        <w:rPr>
          <w:sz w:val="24"/>
          <w:szCs w:val="24"/>
        </w:rPr>
        <w:t xml:space="preserve"> years. The research on collaborative learning has largely influenced by </w:t>
      </w:r>
      <w:proofErr w:type="gramStart"/>
      <w:r w:rsidRPr="31B2C7BB">
        <w:rPr>
          <w:sz w:val="24"/>
          <w:szCs w:val="24"/>
        </w:rPr>
        <w:t>a number of</w:t>
      </w:r>
      <w:proofErr w:type="gramEnd"/>
      <w:r w:rsidRPr="31B2C7BB">
        <w:rPr>
          <w:sz w:val="24"/>
          <w:szCs w:val="24"/>
        </w:rPr>
        <w:t xml:space="preserve"> theoretical perspectives on how children learn, particularly Vygotsky (1978) who proposes that </w:t>
      </w:r>
      <w:r w:rsidR="001B4232" w:rsidRPr="31B2C7BB">
        <w:rPr>
          <w:sz w:val="24"/>
          <w:szCs w:val="24"/>
        </w:rPr>
        <w:t>children’s</w:t>
      </w:r>
      <w:r w:rsidRPr="31B2C7BB">
        <w:rPr>
          <w:sz w:val="24"/>
          <w:szCs w:val="24"/>
        </w:rPr>
        <w:t xml:space="preserve"> ideas, knowledge, attitude and values are developed through social interactions. In particular, interacting with </w:t>
      </w:r>
      <w:proofErr w:type="gramStart"/>
      <w:r w:rsidRPr="31B2C7BB">
        <w:rPr>
          <w:sz w:val="24"/>
          <w:szCs w:val="24"/>
        </w:rPr>
        <w:t>a more knowledgeable other scaffolds</w:t>
      </w:r>
      <w:proofErr w:type="gramEnd"/>
      <w:r w:rsidRPr="31B2C7BB">
        <w:rPr>
          <w:sz w:val="24"/>
          <w:szCs w:val="24"/>
        </w:rPr>
        <w:t xml:space="preserve"> learning (Bruner, 1973; </w:t>
      </w:r>
      <w:r w:rsidRPr="00672327">
        <w:rPr>
          <w:sz w:val="24"/>
          <w:szCs w:val="24"/>
        </w:rPr>
        <w:t>Day, 1983</w:t>
      </w:r>
      <w:r w:rsidRPr="31B2C7BB">
        <w:rPr>
          <w:sz w:val="24"/>
          <w:szCs w:val="24"/>
        </w:rPr>
        <w:t>) and encourages learners to enter the zone of proximal development (ZPD) which is described as the “area where a child cannot solve a problem alone but can be successful under adult guidance or in collaboration with more capable peers” (Vygotsky, 1978, p. 86).</w:t>
      </w:r>
    </w:p>
    <w:p w14:paraId="41D5A36D" w14:textId="21F9FA1E" w:rsidR="00913673" w:rsidRPr="003A41EB" w:rsidRDefault="00913673" w:rsidP="006C08FD">
      <w:pPr>
        <w:jc w:val="both"/>
        <w:rPr>
          <w:sz w:val="24"/>
          <w:szCs w:val="24"/>
        </w:rPr>
      </w:pPr>
      <w:r w:rsidRPr="31B2C7BB">
        <w:rPr>
          <w:sz w:val="24"/>
          <w:szCs w:val="24"/>
        </w:rPr>
        <w:t>McMahon (1997) supports the concept of collaborative learning, concluding learning as a social process and that meaningful learning only occurs when learners are engaged in social activities because collaboration assists with the clarification of misconceptions (Biddulph, 2015) and organisation of thoughts (Piaget, 1947). Johnson</w:t>
      </w:r>
      <w:r>
        <w:rPr>
          <w:sz w:val="24"/>
          <w:szCs w:val="24"/>
        </w:rPr>
        <w:t xml:space="preserve"> </w:t>
      </w:r>
      <w:r w:rsidRPr="00887A55">
        <w:rPr>
          <w:i/>
          <w:sz w:val="24"/>
          <w:szCs w:val="24"/>
        </w:rPr>
        <w:t>et al</w:t>
      </w:r>
      <w:r>
        <w:rPr>
          <w:sz w:val="24"/>
          <w:szCs w:val="24"/>
        </w:rPr>
        <w:t xml:space="preserve">. </w:t>
      </w:r>
      <w:r w:rsidRPr="31B2C7BB">
        <w:rPr>
          <w:sz w:val="24"/>
          <w:szCs w:val="24"/>
        </w:rPr>
        <w:t>(200</w:t>
      </w:r>
      <w:r w:rsidR="000D1D4E">
        <w:rPr>
          <w:sz w:val="24"/>
          <w:szCs w:val="24"/>
        </w:rPr>
        <w:t>2</w:t>
      </w:r>
      <w:r w:rsidRPr="31B2C7BB">
        <w:rPr>
          <w:sz w:val="24"/>
          <w:szCs w:val="24"/>
        </w:rPr>
        <w:t xml:space="preserve">) go as far as to argue that collaborative learning is one of the only pedagogical practices that achieves such diverse outcomes. There have been </w:t>
      </w:r>
      <w:proofErr w:type="gramStart"/>
      <w:r w:rsidRPr="31B2C7BB">
        <w:rPr>
          <w:sz w:val="24"/>
          <w:szCs w:val="24"/>
        </w:rPr>
        <w:t>a number of</w:t>
      </w:r>
      <w:proofErr w:type="gramEnd"/>
      <w:r w:rsidRPr="31B2C7BB">
        <w:rPr>
          <w:sz w:val="24"/>
          <w:szCs w:val="24"/>
        </w:rPr>
        <w:t xml:space="preserve"> studies into the effectiveness of collaborative learning in the classroom, a majority of which highlight the positive impacts, including Hattie (</w:t>
      </w:r>
      <w:r>
        <w:rPr>
          <w:sz w:val="24"/>
          <w:szCs w:val="24"/>
        </w:rPr>
        <w:t>2009</w:t>
      </w:r>
      <w:r w:rsidRPr="31B2C7BB">
        <w:rPr>
          <w:sz w:val="24"/>
          <w:szCs w:val="24"/>
        </w:rPr>
        <w:t>) who concluded a range if positive impacts of collaborative learning on motivation, problem solving and attainments, ultimately highlighting its effectiveness. However, Goodwin (1999) argued, learners who have never been taught how to socialise effectively in the first place cannot be expected to work collaboratively effectively although, the consistent use of collaborative activities within the classroom with eventually develop the social skills that encourage achievement in collaborative environments.</w:t>
      </w:r>
    </w:p>
    <w:p w14:paraId="3BEB568D" w14:textId="77777777" w:rsidR="00913673" w:rsidRPr="003A41EB" w:rsidRDefault="00913673" w:rsidP="006C08FD">
      <w:pPr>
        <w:jc w:val="both"/>
        <w:rPr>
          <w:sz w:val="24"/>
          <w:szCs w:val="24"/>
        </w:rPr>
      </w:pPr>
      <w:r w:rsidRPr="31B2C7BB">
        <w:rPr>
          <w:sz w:val="24"/>
          <w:szCs w:val="24"/>
        </w:rPr>
        <w:t xml:space="preserve"> Although, Cohen (1994) argues that whilst the benefits of collaborative learning are obvious, challenges remain, for example, grouping learners together and instructing them to work together will no promote collaboration: groups should be carefully structured so that learners understand what is expected of them (Johnson and Johnson, 1990).</w:t>
      </w:r>
    </w:p>
    <w:p w14:paraId="59926AA7" w14:textId="77777777" w:rsidR="00AA13CF" w:rsidRDefault="00913673" w:rsidP="006C08FD">
      <w:pPr>
        <w:jc w:val="both"/>
        <w:rPr>
          <w:sz w:val="24"/>
          <w:szCs w:val="24"/>
        </w:rPr>
      </w:pPr>
      <w:r w:rsidRPr="00AA13CF">
        <w:rPr>
          <w:bCs/>
          <w:sz w:val="24"/>
          <w:szCs w:val="24"/>
        </w:rPr>
        <w:t>Donaldson (2016)</w:t>
      </w:r>
      <w:r w:rsidRPr="31B2C7BB">
        <w:rPr>
          <w:sz w:val="24"/>
          <w:szCs w:val="24"/>
        </w:rPr>
        <w:t xml:space="preserve"> recognised the importance of ensuring learners developing the ability to collaborate effectively with peers as a crucial life skill which is regularly cited by employers in modern work places. Furthermore, Johnson and Johnson (1986) add that learners must also develop the ability to think critically to achieve success in modern working environments, therefore, the development of critical thinking through collaborative learning should remain a priority with education at all levels.</w:t>
      </w:r>
    </w:p>
    <w:p w14:paraId="4A87A5E8" w14:textId="4835F8B1" w:rsidR="00913673" w:rsidRPr="003A41EB" w:rsidRDefault="00913673" w:rsidP="006C08FD">
      <w:pPr>
        <w:jc w:val="both"/>
        <w:rPr>
          <w:sz w:val="24"/>
          <w:szCs w:val="24"/>
        </w:rPr>
      </w:pPr>
      <w:r w:rsidRPr="31B2C7BB">
        <w:rPr>
          <w:sz w:val="24"/>
          <w:szCs w:val="24"/>
        </w:rPr>
        <w:lastRenderedPageBreak/>
        <w:t xml:space="preserve">In support of the theory that interactions with peers improves engagement, Johnson and Johnson (1986) further proposed collaborative environments also improve critical thinking skills, presenting evidence that suggests learners involved collaborative learning attain “higher levels of thought and retain information longer”.  </w:t>
      </w:r>
    </w:p>
    <w:p w14:paraId="540BE870" w14:textId="77777777" w:rsidR="00913673" w:rsidRPr="003A41EB" w:rsidRDefault="00913673" w:rsidP="006C08FD">
      <w:pPr>
        <w:jc w:val="both"/>
        <w:rPr>
          <w:sz w:val="24"/>
          <w:szCs w:val="24"/>
        </w:rPr>
      </w:pPr>
      <w:r w:rsidRPr="31B2C7BB">
        <w:rPr>
          <w:sz w:val="24"/>
          <w:szCs w:val="24"/>
        </w:rPr>
        <w:t>Donaldson (2016) suggests learners require rich and stimulating environments where ideas can be experimented and shared collaboratively if leaners are to engage in learning and take responsibility of their own learning and needs (Totten</w:t>
      </w:r>
      <w:r>
        <w:rPr>
          <w:sz w:val="24"/>
          <w:szCs w:val="24"/>
        </w:rPr>
        <w:t xml:space="preserve"> </w:t>
      </w:r>
      <w:r w:rsidRPr="005C6DF9">
        <w:rPr>
          <w:i/>
          <w:sz w:val="24"/>
          <w:szCs w:val="24"/>
        </w:rPr>
        <w:t>et al</w:t>
      </w:r>
      <w:r>
        <w:rPr>
          <w:sz w:val="24"/>
          <w:szCs w:val="24"/>
        </w:rPr>
        <w:t xml:space="preserve">. </w:t>
      </w:r>
      <w:r w:rsidRPr="31B2C7BB">
        <w:rPr>
          <w:sz w:val="24"/>
          <w:szCs w:val="24"/>
        </w:rPr>
        <w:t>1991).  Furthermore, collaboration with peers enhances learners’ metacognitive skills as the process of sharing ideas allows learners to refine their learning.</w:t>
      </w:r>
    </w:p>
    <w:p w14:paraId="67E0F0E5" w14:textId="77777777" w:rsidR="00913673" w:rsidRPr="003A41EB" w:rsidRDefault="00913673" w:rsidP="006C08FD">
      <w:pPr>
        <w:jc w:val="both"/>
        <w:rPr>
          <w:sz w:val="24"/>
          <w:szCs w:val="24"/>
        </w:rPr>
      </w:pPr>
      <w:r w:rsidRPr="31B2C7BB">
        <w:rPr>
          <w:sz w:val="24"/>
          <w:szCs w:val="24"/>
        </w:rPr>
        <w:t>Collaborative environments have been identified to consistently encourage positive relationships and constructive interaction develop between handicapped and non-handicapped learners (</w:t>
      </w:r>
      <w:r w:rsidRPr="00E50A1D">
        <w:rPr>
          <w:color w:val="C00000"/>
          <w:sz w:val="24"/>
          <w:szCs w:val="24"/>
        </w:rPr>
        <w:t xml:space="preserve">Johnson, Johnson, &amp; Maruyama, 1983; Madden &amp; </w:t>
      </w:r>
      <w:proofErr w:type="spellStart"/>
      <w:r w:rsidRPr="00E50A1D">
        <w:rPr>
          <w:color w:val="C00000"/>
          <w:sz w:val="24"/>
          <w:szCs w:val="24"/>
        </w:rPr>
        <w:t>Slavin</w:t>
      </w:r>
      <w:proofErr w:type="spellEnd"/>
      <w:r w:rsidRPr="00E50A1D">
        <w:rPr>
          <w:color w:val="C00000"/>
          <w:sz w:val="24"/>
          <w:szCs w:val="24"/>
        </w:rPr>
        <w:t>, 1983; Sharan, 1980</w:t>
      </w:r>
      <w:r w:rsidRPr="31B2C7BB">
        <w:rPr>
          <w:sz w:val="24"/>
          <w:szCs w:val="24"/>
        </w:rPr>
        <w:t>). In support, a study conducted by Summers et al. (2010) observed positive communities within classrooms where learners often engage in collaborative learning activities.</w:t>
      </w:r>
    </w:p>
    <w:p w14:paraId="3B8663B9" w14:textId="77777777" w:rsidR="00913673" w:rsidRPr="003A41EB" w:rsidRDefault="00913673" w:rsidP="006C08FD">
      <w:pPr>
        <w:jc w:val="both"/>
        <w:rPr>
          <w:sz w:val="24"/>
          <w:szCs w:val="24"/>
        </w:rPr>
      </w:pPr>
      <w:r w:rsidRPr="31B2C7BB">
        <w:rPr>
          <w:sz w:val="24"/>
          <w:szCs w:val="24"/>
        </w:rPr>
        <w:t>Weaver and Qi (2005) claim in an average classroom of approximately 40 learners, only 25% of learners participate in the lesson while ~12% appear to dominate which consequently negatively impacts the development of critical thinking skills which are developed through active participation within lessons</w:t>
      </w:r>
      <w:r>
        <w:rPr>
          <w:sz w:val="24"/>
          <w:szCs w:val="24"/>
        </w:rPr>
        <w:t xml:space="preserve"> (</w:t>
      </w:r>
      <w:r w:rsidRPr="31B2C7BB">
        <w:rPr>
          <w:sz w:val="24"/>
          <w:szCs w:val="24"/>
        </w:rPr>
        <w:t>Billings and Halstead</w:t>
      </w:r>
      <w:r>
        <w:rPr>
          <w:sz w:val="24"/>
          <w:szCs w:val="24"/>
        </w:rPr>
        <w:t xml:space="preserve">, </w:t>
      </w:r>
      <w:r w:rsidRPr="31B2C7BB">
        <w:rPr>
          <w:sz w:val="24"/>
          <w:szCs w:val="24"/>
        </w:rPr>
        <w:t>2009</w:t>
      </w:r>
      <w:r>
        <w:rPr>
          <w:sz w:val="24"/>
          <w:szCs w:val="24"/>
        </w:rPr>
        <w:t>; cited by Weaver and Qi, 2005).</w:t>
      </w:r>
    </w:p>
    <w:p w14:paraId="2DAC8494" w14:textId="77777777" w:rsidR="00913673" w:rsidRDefault="00913673" w:rsidP="006C08FD">
      <w:pPr>
        <w:jc w:val="both"/>
      </w:pPr>
      <w:r w:rsidRPr="31B2C7BB">
        <w:rPr>
          <w:sz w:val="24"/>
          <w:szCs w:val="24"/>
        </w:rPr>
        <w:t>Evidence indicates learners generally prefer collaborative learning tasks over teacher-led environments such as lectures (</w:t>
      </w:r>
      <w:r w:rsidRPr="00646438">
        <w:rPr>
          <w:sz w:val="24"/>
          <w:szCs w:val="24"/>
        </w:rPr>
        <w:t xml:space="preserve">Emerson </w:t>
      </w:r>
      <w:r w:rsidRPr="00646438">
        <w:rPr>
          <w:i/>
          <w:sz w:val="24"/>
          <w:szCs w:val="24"/>
        </w:rPr>
        <w:t>et al</w:t>
      </w:r>
      <w:r w:rsidRPr="00646438">
        <w:rPr>
          <w:sz w:val="24"/>
          <w:szCs w:val="24"/>
        </w:rPr>
        <w:t>., 2016</w:t>
      </w:r>
      <w:r w:rsidRPr="31B2C7BB">
        <w:rPr>
          <w:sz w:val="24"/>
          <w:szCs w:val="24"/>
        </w:rPr>
        <w:t>). Although while most learners typically enjoy active learning, a small number of learners dislike active learning and regard them as ineffective (</w:t>
      </w:r>
      <w:proofErr w:type="spellStart"/>
      <w:r w:rsidRPr="006B1685">
        <w:rPr>
          <w:sz w:val="24"/>
          <w:szCs w:val="24"/>
        </w:rPr>
        <w:t>Bonwell</w:t>
      </w:r>
      <w:proofErr w:type="spellEnd"/>
      <w:r w:rsidRPr="006B1685">
        <w:rPr>
          <w:sz w:val="24"/>
          <w:szCs w:val="24"/>
        </w:rPr>
        <w:t xml:space="preserve"> and </w:t>
      </w:r>
      <w:proofErr w:type="spellStart"/>
      <w:r w:rsidRPr="006B1685">
        <w:rPr>
          <w:sz w:val="24"/>
          <w:szCs w:val="24"/>
        </w:rPr>
        <w:t>Eison</w:t>
      </w:r>
      <w:proofErr w:type="spellEnd"/>
      <w:r w:rsidRPr="006B1685">
        <w:rPr>
          <w:sz w:val="24"/>
          <w:szCs w:val="24"/>
        </w:rPr>
        <w:t>, 1991</w:t>
      </w:r>
      <w:r w:rsidRPr="31B2C7BB">
        <w:rPr>
          <w:sz w:val="24"/>
          <w:szCs w:val="24"/>
        </w:rPr>
        <w:t xml:space="preserve">). However, studies conducted in both British and Mexican schools indicate individual learning and reasoning was only promoted when learners worked in environments where both collaboration with peers and teacher-led discourse were combined (Gillies, </w:t>
      </w:r>
      <w:r>
        <w:rPr>
          <w:sz w:val="24"/>
          <w:szCs w:val="24"/>
        </w:rPr>
        <w:t>2017</w:t>
      </w:r>
      <w:r w:rsidRPr="31B2C7BB">
        <w:rPr>
          <w:sz w:val="28"/>
          <w:szCs w:val="28"/>
        </w:rPr>
        <w:t xml:space="preserve">). </w:t>
      </w:r>
      <w:r w:rsidRPr="31B2C7BB">
        <w:rPr>
          <w:sz w:val="24"/>
          <w:szCs w:val="24"/>
        </w:rPr>
        <w:t xml:space="preserve">Furthermore, evidence indicates that teacher-led sessions within lessons that focus on teaching learners how to engage in reasoned arguments enhanced knowledge and allowed for a deeper understanding (Resnick et al., 2010; cited by Gillies, </w:t>
      </w:r>
      <w:r>
        <w:rPr>
          <w:sz w:val="24"/>
          <w:szCs w:val="24"/>
        </w:rPr>
        <w:t>2017</w:t>
      </w:r>
      <w:r w:rsidRPr="31B2C7BB">
        <w:rPr>
          <w:sz w:val="24"/>
          <w:szCs w:val="24"/>
        </w:rPr>
        <w:t>).</w:t>
      </w:r>
    </w:p>
    <w:p w14:paraId="595E6C8F" w14:textId="77777777" w:rsidR="00913673" w:rsidRPr="003A41EB" w:rsidRDefault="00913673" w:rsidP="006C08FD">
      <w:pPr>
        <w:jc w:val="both"/>
        <w:rPr>
          <w:sz w:val="24"/>
          <w:szCs w:val="24"/>
        </w:rPr>
      </w:pPr>
      <w:proofErr w:type="gramStart"/>
      <w:r w:rsidRPr="31B2C7BB">
        <w:rPr>
          <w:sz w:val="24"/>
          <w:szCs w:val="24"/>
        </w:rPr>
        <w:t>A number of</w:t>
      </w:r>
      <w:proofErr w:type="gramEnd"/>
      <w:r w:rsidRPr="31B2C7BB">
        <w:rPr>
          <w:sz w:val="24"/>
          <w:szCs w:val="24"/>
        </w:rPr>
        <w:t xml:space="preserve"> studies into collaborative learning within the classroom have been conducted in recent years. A majority of which illustrate significant benefits in attainments across different curriculum domains (</w:t>
      </w:r>
      <w:r w:rsidRPr="00BB72FA">
        <w:rPr>
          <w:color w:val="C00000"/>
          <w:sz w:val="24"/>
          <w:szCs w:val="24"/>
        </w:rPr>
        <w:t>Calderon, Hertz-</w:t>
      </w:r>
      <w:proofErr w:type="spellStart"/>
      <w:r w:rsidRPr="00BB72FA">
        <w:rPr>
          <w:color w:val="C00000"/>
          <w:sz w:val="24"/>
          <w:szCs w:val="24"/>
        </w:rPr>
        <w:t>Lazarowitz</w:t>
      </w:r>
      <w:proofErr w:type="spellEnd"/>
      <w:r w:rsidRPr="00BB72FA">
        <w:rPr>
          <w:color w:val="C00000"/>
          <w:sz w:val="24"/>
          <w:szCs w:val="24"/>
        </w:rPr>
        <w:t xml:space="preserve">, &amp; </w:t>
      </w:r>
      <w:proofErr w:type="spellStart"/>
      <w:r w:rsidRPr="00BB72FA">
        <w:rPr>
          <w:color w:val="C00000"/>
          <w:sz w:val="24"/>
          <w:szCs w:val="24"/>
        </w:rPr>
        <w:t>Slavin</w:t>
      </w:r>
      <w:proofErr w:type="spellEnd"/>
      <w:r w:rsidRPr="00BB72FA">
        <w:rPr>
          <w:color w:val="C00000"/>
          <w:sz w:val="24"/>
          <w:szCs w:val="24"/>
        </w:rPr>
        <w:t xml:space="preserve">, 1998; Fall &amp; Webb, 2000; Johnson &amp; Johnson, 1999; </w:t>
      </w:r>
      <w:proofErr w:type="spellStart"/>
      <w:r w:rsidRPr="00BB72FA">
        <w:rPr>
          <w:color w:val="C00000"/>
          <w:sz w:val="24"/>
          <w:szCs w:val="24"/>
        </w:rPr>
        <w:t>Leikin</w:t>
      </w:r>
      <w:proofErr w:type="spellEnd"/>
      <w:r w:rsidRPr="00BB72FA">
        <w:rPr>
          <w:color w:val="C00000"/>
          <w:sz w:val="24"/>
          <w:szCs w:val="24"/>
        </w:rPr>
        <w:t xml:space="preserve"> &amp; </w:t>
      </w:r>
      <w:proofErr w:type="spellStart"/>
      <w:r w:rsidRPr="00BB72FA">
        <w:rPr>
          <w:color w:val="C00000"/>
          <w:sz w:val="24"/>
          <w:szCs w:val="24"/>
        </w:rPr>
        <w:t>Zaslavsky</w:t>
      </w:r>
      <w:proofErr w:type="spellEnd"/>
      <w:r w:rsidRPr="00BB72FA">
        <w:rPr>
          <w:color w:val="C00000"/>
          <w:sz w:val="24"/>
          <w:szCs w:val="24"/>
        </w:rPr>
        <w:t>, 1997</w:t>
      </w:r>
      <w:r w:rsidRPr="31B2C7BB">
        <w:rPr>
          <w:sz w:val="24"/>
          <w:szCs w:val="24"/>
        </w:rPr>
        <w:t>), increased engagement with learning (</w:t>
      </w:r>
      <w:r w:rsidRPr="00BB72FA">
        <w:rPr>
          <w:color w:val="C00000"/>
          <w:sz w:val="24"/>
          <w:szCs w:val="24"/>
        </w:rPr>
        <w:t xml:space="preserve">Stevens &amp; </w:t>
      </w:r>
      <w:proofErr w:type="spellStart"/>
      <w:r w:rsidRPr="00BB72FA">
        <w:rPr>
          <w:color w:val="C00000"/>
          <w:sz w:val="24"/>
          <w:szCs w:val="24"/>
        </w:rPr>
        <w:t>Slavin</w:t>
      </w:r>
      <w:proofErr w:type="spellEnd"/>
      <w:r w:rsidRPr="00BB72FA">
        <w:rPr>
          <w:color w:val="C00000"/>
          <w:sz w:val="24"/>
          <w:szCs w:val="24"/>
        </w:rPr>
        <w:t>, 1995</w:t>
      </w:r>
      <w:r w:rsidRPr="31B2C7BB">
        <w:rPr>
          <w:sz w:val="24"/>
          <w:szCs w:val="24"/>
        </w:rPr>
        <w:t>) and developments in social skills s (</w:t>
      </w:r>
      <w:r w:rsidRPr="00BB72FA">
        <w:rPr>
          <w:color w:val="C00000"/>
          <w:sz w:val="24"/>
          <w:szCs w:val="24"/>
        </w:rPr>
        <w:t xml:space="preserve">Johnson &amp; Johnson, 1989; Jordan &amp; </w:t>
      </w:r>
      <w:proofErr w:type="spellStart"/>
      <w:r w:rsidRPr="00BB72FA">
        <w:rPr>
          <w:color w:val="C00000"/>
          <w:sz w:val="24"/>
          <w:szCs w:val="24"/>
        </w:rPr>
        <w:t>LeMetais</w:t>
      </w:r>
      <w:proofErr w:type="spellEnd"/>
      <w:r w:rsidRPr="00BB72FA">
        <w:rPr>
          <w:color w:val="C00000"/>
          <w:sz w:val="24"/>
          <w:szCs w:val="24"/>
        </w:rPr>
        <w:t xml:space="preserve">, 1997; </w:t>
      </w:r>
      <w:proofErr w:type="spellStart"/>
      <w:r w:rsidRPr="00BB72FA">
        <w:rPr>
          <w:color w:val="C00000"/>
          <w:sz w:val="24"/>
          <w:szCs w:val="24"/>
        </w:rPr>
        <w:t>Slavin</w:t>
      </w:r>
      <w:proofErr w:type="spellEnd"/>
      <w:r w:rsidRPr="00BB72FA">
        <w:rPr>
          <w:color w:val="C00000"/>
          <w:sz w:val="24"/>
          <w:szCs w:val="24"/>
        </w:rPr>
        <w:t>; 1995</w:t>
      </w:r>
      <w:r w:rsidRPr="31B2C7BB">
        <w:rPr>
          <w:sz w:val="24"/>
          <w:szCs w:val="24"/>
        </w:rPr>
        <w:t>) and particularly the development of cross-ethnic and cross-sex relationships among peers (</w:t>
      </w:r>
      <w:r w:rsidRPr="00BB72FA">
        <w:rPr>
          <w:color w:val="C00000"/>
          <w:sz w:val="24"/>
          <w:szCs w:val="24"/>
        </w:rPr>
        <w:t>Sharan, 1990; Warring, Johnson, Maruyama, &amp; Johnson, 1985</w:t>
      </w:r>
      <w:r w:rsidRPr="31B2C7BB">
        <w:rPr>
          <w:sz w:val="24"/>
          <w:szCs w:val="24"/>
        </w:rPr>
        <w:t xml:space="preserve">). </w:t>
      </w:r>
    </w:p>
    <w:p w14:paraId="012D37E3" w14:textId="77777777" w:rsidR="00913673" w:rsidRPr="003A41EB" w:rsidRDefault="00913673" w:rsidP="006C08FD">
      <w:pPr>
        <w:jc w:val="both"/>
        <w:rPr>
          <w:sz w:val="24"/>
          <w:szCs w:val="24"/>
        </w:rPr>
      </w:pPr>
      <w:r w:rsidRPr="009127EE">
        <w:rPr>
          <w:color w:val="C00000"/>
          <w:sz w:val="24"/>
          <w:szCs w:val="24"/>
        </w:rPr>
        <w:lastRenderedPageBreak/>
        <w:t>Bennett (1995</w:t>
      </w:r>
      <w:r w:rsidRPr="31B2C7BB">
        <w:rPr>
          <w:sz w:val="24"/>
          <w:szCs w:val="24"/>
        </w:rPr>
        <w:t xml:space="preserve">) investigated the factors that affects effective collaboration between peers, concluding the biggest factor to affect the effectiveness of groupwork, proposing the ideal size for effective collaboration between learners aged 11 to 16-year olds is between 2 and 4 learners however, it was noted that most teachers opt for larger groupings of 4 to 6 learners. </w:t>
      </w:r>
      <w:r w:rsidRPr="009127EE">
        <w:rPr>
          <w:color w:val="C00000"/>
          <w:sz w:val="24"/>
          <w:szCs w:val="24"/>
        </w:rPr>
        <w:t xml:space="preserve">Lou </w:t>
      </w:r>
      <w:r w:rsidRPr="009127EE">
        <w:rPr>
          <w:i/>
          <w:color w:val="C00000"/>
          <w:sz w:val="24"/>
          <w:szCs w:val="24"/>
        </w:rPr>
        <w:t>et al</w:t>
      </w:r>
      <w:r w:rsidRPr="009127EE">
        <w:rPr>
          <w:color w:val="C00000"/>
          <w:sz w:val="24"/>
          <w:szCs w:val="24"/>
        </w:rPr>
        <w:t>. (1996</w:t>
      </w:r>
      <w:r w:rsidRPr="31B2C7BB">
        <w:rPr>
          <w:sz w:val="24"/>
          <w:szCs w:val="24"/>
        </w:rPr>
        <w:t xml:space="preserve">) conducted a study into the effect of group sizes on the effectiveness of collaborative learning, supporting </w:t>
      </w:r>
      <w:r w:rsidRPr="009127EE">
        <w:rPr>
          <w:color w:val="C00000"/>
          <w:sz w:val="24"/>
          <w:szCs w:val="24"/>
        </w:rPr>
        <w:t>Bennett (1995</w:t>
      </w:r>
      <w:r w:rsidRPr="31B2C7BB">
        <w:rPr>
          <w:sz w:val="24"/>
          <w:szCs w:val="24"/>
        </w:rPr>
        <w:t>) by concluding learners were more likely to achieve when collaborating in smaller groups than whole class groups. One could argue that this is down to fact that in larger groupings, learners must wait longer to contribute or are overshadowed by learners who dominate (</w:t>
      </w:r>
      <w:r w:rsidRPr="009127EE">
        <w:rPr>
          <w:color w:val="C00000"/>
          <w:sz w:val="24"/>
          <w:szCs w:val="24"/>
        </w:rPr>
        <w:t>Bennett, 1995</w:t>
      </w:r>
      <w:r w:rsidRPr="31B2C7BB">
        <w:rPr>
          <w:sz w:val="24"/>
          <w:szCs w:val="24"/>
        </w:rPr>
        <w:t>). As well as the size of the group, the composition of the group is just as important. In a study, where females outnumbered males or females equalled males, both achieved very similarly however, in groups where females were outnumbered by males, females appeared to be disadvantaged, speaking less and at lower levels of reasoning which was damaging to females’ achievement (</w:t>
      </w:r>
      <w:r w:rsidRPr="009127EE">
        <w:rPr>
          <w:color w:val="C00000"/>
          <w:sz w:val="24"/>
          <w:szCs w:val="24"/>
        </w:rPr>
        <w:t xml:space="preserve">Webb and </w:t>
      </w:r>
      <w:proofErr w:type="spellStart"/>
      <w:r w:rsidRPr="009127EE">
        <w:rPr>
          <w:color w:val="C00000"/>
          <w:sz w:val="24"/>
          <w:szCs w:val="24"/>
        </w:rPr>
        <w:t>Kenderski</w:t>
      </w:r>
      <w:proofErr w:type="spellEnd"/>
      <w:r w:rsidRPr="009127EE">
        <w:rPr>
          <w:color w:val="C00000"/>
          <w:sz w:val="24"/>
          <w:szCs w:val="24"/>
        </w:rPr>
        <w:t>, 1985</w:t>
      </w:r>
      <w:r w:rsidRPr="31B2C7BB">
        <w:rPr>
          <w:sz w:val="24"/>
          <w:szCs w:val="24"/>
        </w:rPr>
        <w:t xml:space="preserve">). </w:t>
      </w:r>
    </w:p>
    <w:p w14:paraId="3EC5B8C9" w14:textId="77777777" w:rsidR="00913673" w:rsidRPr="003A41EB" w:rsidRDefault="00913673" w:rsidP="006C08FD">
      <w:pPr>
        <w:jc w:val="both"/>
        <w:rPr>
          <w:color w:val="FF0000"/>
          <w:sz w:val="24"/>
          <w:szCs w:val="24"/>
        </w:rPr>
      </w:pPr>
      <w:r w:rsidRPr="31B2C7BB">
        <w:rPr>
          <w:color w:val="FF0000"/>
          <w:sz w:val="24"/>
          <w:szCs w:val="24"/>
        </w:rPr>
        <w:t>While structuring the cooperative learning experience is important for successful small-group work, cooperative learning is enhanced when students are taught the social skills needed to promote a sharing and caring attitude towards others (</w:t>
      </w:r>
      <w:proofErr w:type="spellStart"/>
      <w:r w:rsidRPr="31B2C7BB">
        <w:rPr>
          <w:color w:val="FF0000"/>
          <w:sz w:val="24"/>
          <w:szCs w:val="24"/>
        </w:rPr>
        <w:t>Battistich</w:t>
      </w:r>
      <w:proofErr w:type="spellEnd"/>
      <w:r w:rsidRPr="31B2C7BB">
        <w:rPr>
          <w:color w:val="FF0000"/>
          <w:sz w:val="24"/>
          <w:szCs w:val="24"/>
        </w:rPr>
        <w:t xml:space="preserve">, Solomon, &amp; </w:t>
      </w:r>
      <w:proofErr w:type="spellStart"/>
      <w:r w:rsidRPr="31B2C7BB">
        <w:rPr>
          <w:color w:val="FF0000"/>
          <w:sz w:val="24"/>
          <w:szCs w:val="24"/>
        </w:rPr>
        <w:t>Delucchi</w:t>
      </w:r>
      <w:proofErr w:type="spellEnd"/>
      <w:r w:rsidRPr="31B2C7BB">
        <w:rPr>
          <w:color w:val="FF0000"/>
          <w:sz w:val="24"/>
          <w:szCs w:val="24"/>
        </w:rPr>
        <w:t>, 1993; cited by Johnson &amp; Johnson, 1989). Moreover, not only must students be taught these skills, they must also be given the opportunity to use them if they are to perceive they are personally liked, supported, and accepted by others, and, in turn, perceive that others care about how much they learn (Johnson &amp; Johnson, 1989).</w:t>
      </w:r>
    </w:p>
    <w:p w14:paraId="424ECF23" w14:textId="335106FE" w:rsidR="00913673" w:rsidRPr="003A41EB" w:rsidRDefault="00913673" w:rsidP="006C08FD">
      <w:pPr>
        <w:jc w:val="both"/>
        <w:rPr>
          <w:sz w:val="24"/>
          <w:szCs w:val="24"/>
        </w:rPr>
      </w:pPr>
      <w:r w:rsidRPr="31B2C7BB">
        <w:rPr>
          <w:sz w:val="24"/>
          <w:szCs w:val="24"/>
        </w:rPr>
        <w:t>The social skills that have been identified that facilitate communication include: listening to each other during group discussions; acknowledging others’ ideas and considering their perspective on issues; stating ideas freely; resolving conflicts democratically; sharing tasks equitably; and allocating resources fairly among group members (</w:t>
      </w:r>
      <w:r w:rsidRPr="00814FF4">
        <w:rPr>
          <w:sz w:val="24"/>
          <w:szCs w:val="24"/>
        </w:rPr>
        <w:t>Egan, 1997</w:t>
      </w:r>
      <w:r w:rsidRPr="31B2C7BB">
        <w:rPr>
          <w:sz w:val="24"/>
          <w:szCs w:val="24"/>
        </w:rPr>
        <w:t xml:space="preserve">). In fact, </w:t>
      </w:r>
      <w:r w:rsidRPr="00F9405D">
        <w:rPr>
          <w:color w:val="C00000"/>
          <w:sz w:val="24"/>
          <w:szCs w:val="24"/>
        </w:rPr>
        <w:t xml:space="preserve">Johnson, Johnson and </w:t>
      </w:r>
      <w:proofErr w:type="spellStart"/>
      <w:r w:rsidRPr="00F9405D">
        <w:rPr>
          <w:color w:val="C00000"/>
          <w:sz w:val="24"/>
          <w:szCs w:val="24"/>
        </w:rPr>
        <w:t>Holubec</w:t>
      </w:r>
      <w:proofErr w:type="spellEnd"/>
      <w:r w:rsidRPr="00F9405D">
        <w:rPr>
          <w:color w:val="C00000"/>
          <w:sz w:val="24"/>
          <w:szCs w:val="24"/>
        </w:rPr>
        <w:t xml:space="preserve"> (1993</w:t>
      </w:r>
      <w:r w:rsidRPr="31B2C7BB">
        <w:rPr>
          <w:sz w:val="24"/>
          <w:szCs w:val="24"/>
        </w:rPr>
        <w:t>) argue that students must have a modicum of these skills if they are to work together productively.</w:t>
      </w:r>
    </w:p>
    <w:p w14:paraId="646D4808" w14:textId="77777777" w:rsidR="00913673" w:rsidRPr="003A41EB" w:rsidRDefault="00913673" w:rsidP="006C08FD">
      <w:pPr>
        <w:jc w:val="both"/>
        <w:rPr>
          <w:sz w:val="24"/>
          <w:szCs w:val="24"/>
        </w:rPr>
      </w:pPr>
      <w:r w:rsidRPr="31B2C7BB">
        <w:rPr>
          <w:sz w:val="24"/>
          <w:szCs w:val="24"/>
        </w:rPr>
        <w:t xml:space="preserve">Gillies (2003) states that group work encourages learners to share information, prompts, reminders and encouragement in response to other learners’ requests for help. In fact, it has been suggested by Webb and </w:t>
      </w:r>
      <w:proofErr w:type="spellStart"/>
      <w:r w:rsidRPr="31B2C7BB">
        <w:rPr>
          <w:sz w:val="24"/>
          <w:szCs w:val="24"/>
        </w:rPr>
        <w:t>Farivar</w:t>
      </w:r>
      <w:proofErr w:type="spellEnd"/>
      <w:r w:rsidRPr="31B2C7BB">
        <w:rPr>
          <w:sz w:val="24"/>
          <w:szCs w:val="24"/>
        </w:rPr>
        <w:t xml:space="preserve"> (1994) that children are generally more aware of their peers struggles than teachers are, so consequently, can </w:t>
      </w:r>
      <w:proofErr w:type="gramStart"/>
      <w:r w:rsidRPr="31B2C7BB">
        <w:rPr>
          <w:sz w:val="24"/>
          <w:szCs w:val="24"/>
        </w:rPr>
        <w:t>provide assistance</w:t>
      </w:r>
      <w:proofErr w:type="gramEnd"/>
      <w:r w:rsidRPr="31B2C7BB">
        <w:rPr>
          <w:sz w:val="24"/>
          <w:szCs w:val="24"/>
        </w:rPr>
        <w:t xml:space="preserve"> before the teacher. </w:t>
      </w:r>
      <w:r w:rsidRPr="00B31B3D">
        <w:rPr>
          <w:sz w:val="24"/>
          <w:szCs w:val="24"/>
        </w:rPr>
        <w:t>Gillies and Ashman (1996,1998</w:t>
      </w:r>
      <w:r w:rsidRPr="31B2C7BB">
        <w:rPr>
          <w:sz w:val="24"/>
          <w:szCs w:val="24"/>
        </w:rPr>
        <w:t xml:space="preserve">) observed an increase in understanding of each other’s needs and willingness to </w:t>
      </w:r>
      <w:proofErr w:type="gramStart"/>
      <w:r w:rsidRPr="31B2C7BB">
        <w:rPr>
          <w:sz w:val="24"/>
          <w:szCs w:val="24"/>
        </w:rPr>
        <w:t>provide assistance</w:t>
      </w:r>
      <w:proofErr w:type="gramEnd"/>
      <w:r w:rsidRPr="31B2C7BB">
        <w:rPr>
          <w:sz w:val="24"/>
          <w:szCs w:val="24"/>
        </w:rPr>
        <w:t xml:space="preserve"> in groups who had been taught how to work collaboratively. </w:t>
      </w:r>
    </w:p>
    <w:p w14:paraId="4F713E56" w14:textId="77777777" w:rsidR="00913673" w:rsidRPr="003A41EB" w:rsidRDefault="00913673" w:rsidP="006C08FD">
      <w:pPr>
        <w:jc w:val="both"/>
        <w:rPr>
          <w:sz w:val="24"/>
          <w:szCs w:val="24"/>
        </w:rPr>
      </w:pPr>
      <w:r w:rsidRPr="31B2C7BB">
        <w:rPr>
          <w:sz w:val="24"/>
          <w:szCs w:val="24"/>
        </w:rPr>
        <w:t xml:space="preserve">Help can also be provided by peers in the form of “proleptic instruction” during collaboration (Forman, 1989, p.57) whereby learners are required to construct an understanding for themselves but are then able to communicate the information across to their peers who do not </w:t>
      </w:r>
      <w:r w:rsidRPr="31B2C7BB">
        <w:rPr>
          <w:sz w:val="24"/>
          <w:szCs w:val="24"/>
        </w:rPr>
        <w:lastRenderedPageBreak/>
        <w:t>demonstrate the same level of understanding (Stone, 1985). It could be argued that proleptic instruction is the preferred method of instruction in collaborative environments (Ellis and Rogoff, 1986).</w:t>
      </w:r>
    </w:p>
    <w:p w14:paraId="025DEBD9" w14:textId="3B490A10" w:rsidR="00913673" w:rsidRPr="00085F88" w:rsidRDefault="00913673" w:rsidP="006C08FD">
      <w:pPr>
        <w:jc w:val="both"/>
        <w:rPr>
          <w:color w:val="C00000"/>
          <w:sz w:val="24"/>
          <w:szCs w:val="24"/>
        </w:rPr>
      </w:pPr>
      <w:r w:rsidRPr="31B2C7BB">
        <w:rPr>
          <w:color w:val="C00000"/>
          <w:sz w:val="24"/>
          <w:szCs w:val="24"/>
        </w:rPr>
        <w:t>they show increased participation in group discussions, demonstrate a more sophisticated level of discourse, engage in fewer interruptions when others speak</w:t>
      </w:r>
      <w:r w:rsidR="00180040">
        <w:rPr>
          <w:color w:val="C00000"/>
          <w:sz w:val="24"/>
          <w:szCs w:val="24"/>
        </w:rPr>
        <w:t xml:space="preserve"> more </w:t>
      </w:r>
      <w:r w:rsidR="00ED0952" w:rsidRPr="31B2C7BB">
        <w:rPr>
          <w:color w:val="C00000"/>
          <w:sz w:val="24"/>
          <w:szCs w:val="24"/>
        </w:rPr>
        <w:t>intelligent</w:t>
      </w:r>
      <w:r w:rsidR="00180040">
        <w:rPr>
          <w:color w:val="C00000"/>
          <w:sz w:val="24"/>
          <w:szCs w:val="24"/>
        </w:rPr>
        <w:t>ly</w:t>
      </w:r>
      <w:r w:rsidRPr="31B2C7BB">
        <w:rPr>
          <w:color w:val="C00000"/>
          <w:sz w:val="24"/>
          <w:szCs w:val="24"/>
        </w:rPr>
        <w:t xml:space="preserve"> (Webb &amp; </w:t>
      </w:r>
      <w:proofErr w:type="spellStart"/>
      <w:r w:rsidRPr="31B2C7BB">
        <w:rPr>
          <w:color w:val="C00000"/>
          <w:sz w:val="24"/>
          <w:szCs w:val="24"/>
        </w:rPr>
        <w:t>Farivar</w:t>
      </w:r>
      <w:proofErr w:type="spellEnd"/>
      <w:r w:rsidRPr="31B2C7BB">
        <w:rPr>
          <w:color w:val="C00000"/>
          <w:sz w:val="24"/>
          <w:szCs w:val="24"/>
        </w:rPr>
        <w:t>, 199</w:t>
      </w:r>
      <w:r w:rsidR="00085F88">
        <w:rPr>
          <w:color w:val="C00000"/>
          <w:sz w:val="24"/>
          <w:szCs w:val="24"/>
        </w:rPr>
        <w:t>4</w:t>
      </w:r>
      <w:r w:rsidRPr="31B2C7BB">
        <w:rPr>
          <w:color w:val="C00000"/>
          <w:sz w:val="24"/>
          <w:szCs w:val="24"/>
        </w:rPr>
        <w:t>).</w:t>
      </w:r>
    </w:p>
    <w:p w14:paraId="682D9548" w14:textId="2ED029EA" w:rsidR="00913673" w:rsidRPr="003A41EB" w:rsidRDefault="00913673" w:rsidP="006C08FD">
      <w:pPr>
        <w:jc w:val="both"/>
        <w:rPr>
          <w:color w:val="FF0000"/>
          <w:sz w:val="24"/>
          <w:szCs w:val="24"/>
        </w:rPr>
      </w:pPr>
      <w:r w:rsidRPr="31B2C7BB">
        <w:rPr>
          <w:sz w:val="24"/>
          <w:szCs w:val="24"/>
        </w:rPr>
        <w:t xml:space="preserve">While many researchers conclude that social interactions are massively beneficial to learning, many teachers are </w:t>
      </w:r>
      <w:proofErr w:type="spellStart"/>
      <w:r w:rsidRPr="31B2C7BB">
        <w:rPr>
          <w:sz w:val="24"/>
          <w:szCs w:val="24"/>
        </w:rPr>
        <w:t>Fheas</w:t>
      </w:r>
      <w:proofErr w:type="spellEnd"/>
      <w:r w:rsidRPr="31B2C7BB">
        <w:rPr>
          <w:sz w:val="24"/>
          <w:szCs w:val="24"/>
        </w:rPr>
        <w:t xml:space="preserve"> well as a lack of understanding of the pedagogy behind collaborative learning (Gillies and Boyle, 2010). </w:t>
      </w:r>
      <w:r w:rsidRPr="31B2C7BB">
        <w:rPr>
          <w:color w:val="FF0000"/>
          <w:sz w:val="24"/>
          <w:szCs w:val="24"/>
        </w:rPr>
        <w:t xml:space="preserve">Certainly, Blatchford, </w:t>
      </w:r>
      <w:proofErr w:type="spellStart"/>
      <w:r w:rsidRPr="31B2C7BB">
        <w:rPr>
          <w:color w:val="FF0000"/>
          <w:sz w:val="24"/>
          <w:szCs w:val="24"/>
        </w:rPr>
        <w:t>Kutnick</w:t>
      </w:r>
      <w:proofErr w:type="spellEnd"/>
      <w:r w:rsidRPr="31B2C7BB">
        <w:rPr>
          <w:color w:val="FF0000"/>
          <w:sz w:val="24"/>
          <w:szCs w:val="24"/>
        </w:rPr>
        <w:t>, Baines, and Galton (2003) recognised the difficulties teachers encounter in trying to introduce cooperative learning and argued strongly that if it is to be used successfully in classrooms, the context in which it is to be introduced needs to be prepared, students need to be taught the appropriate interactional skills, teachers need to be taught how to work with groups, and the lessons and tasks need to be well organized. Likewise, Hertz-</w:t>
      </w:r>
      <w:proofErr w:type="spellStart"/>
      <w:r w:rsidRPr="31B2C7BB">
        <w:rPr>
          <w:color w:val="FF0000"/>
          <w:sz w:val="24"/>
          <w:szCs w:val="24"/>
        </w:rPr>
        <w:t>Lazarowitz</w:t>
      </w:r>
      <w:proofErr w:type="spellEnd"/>
      <w:r w:rsidRPr="31B2C7BB">
        <w:rPr>
          <w:color w:val="FF0000"/>
          <w:sz w:val="24"/>
          <w:szCs w:val="24"/>
        </w:rPr>
        <w:t xml:space="preserve"> (2008) emphasises the importance of preparing the physical space for learning and teaching, ensuring the learning tasks are challenging and engage students in higher-order thinking, helping teachers to understand that they need to accept their role as producers of new classroom curricula and programs, and training students in the social and academic skills they will need to negotiate their new learning environments. </w:t>
      </w:r>
      <w:proofErr w:type="gramStart"/>
      <w:r w:rsidRPr="31B2C7BB">
        <w:rPr>
          <w:color w:val="FF0000"/>
          <w:sz w:val="24"/>
          <w:szCs w:val="24"/>
        </w:rPr>
        <w:t>I</w:t>
      </w:r>
      <w:r w:rsidRPr="31B2C7BB">
        <w:rPr>
          <w:rFonts w:ascii="Calibri" w:eastAsia="Calibri" w:hAnsi="Calibri" w:cs="Calibri"/>
          <w:sz w:val="24"/>
          <w:szCs w:val="24"/>
        </w:rPr>
        <w:t>n order to</w:t>
      </w:r>
      <w:proofErr w:type="gramEnd"/>
      <w:r w:rsidRPr="31B2C7BB">
        <w:rPr>
          <w:rFonts w:ascii="Calibri" w:eastAsia="Calibri" w:hAnsi="Calibri" w:cs="Calibri"/>
          <w:sz w:val="24"/>
          <w:szCs w:val="24"/>
        </w:rPr>
        <w:t xml:space="preserve"> provide challenge for the learners (</w:t>
      </w:r>
      <w:proofErr w:type="spellStart"/>
      <w:r w:rsidRPr="31B2C7BB">
        <w:rPr>
          <w:rFonts w:ascii="Calibri" w:eastAsia="Calibri" w:hAnsi="Calibri" w:cs="Calibri"/>
          <w:sz w:val="24"/>
          <w:szCs w:val="24"/>
        </w:rPr>
        <w:t>Lemov</w:t>
      </w:r>
      <w:proofErr w:type="spellEnd"/>
      <w:r w:rsidRPr="31B2C7BB">
        <w:rPr>
          <w:rFonts w:ascii="Calibri" w:eastAsia="Calibri" w:hAnsi="Calibri" w:cs="Calibri"/>
          <w:sz w:val="24"/>
          <w:szCs w:val="24"/>
        </w:rPr>
        <w:t>, 2015), an effective questioning technique is vital. Despite the learners working collaboratively, the teacher can still act as a facilitator to learning by using higher order questioning (Bloom,</w:t>
      </w:r>
      <w:r>
        <w:rPr>
          <w:rFonts w:ascii="Calibri" w:eastAsia="Calibri" w:hAnsi="Calibri" w:cs="Calibri"/>
          <w:sz w:val="24"/>
          <w:szCs w:val="24"/>
        </w:rPr>
        <w:t xml:space="preserve"> 1956</w:t>
      </w:r>
      <w:r w:rsidRPr="31B2C7BB">
        <w:rPr>
          <w:rFonts w:ascii="Calibri" w:eastAsia="Calibri" w:hAnsi="Calibri" w:cs="Calibri"/>
          <w:sz w:val="24"/>
          <w:szCs w:val="24"/>
        </w:rPr>
        <w:t>) to stretch the learners (</w:t>
      </w:r>
      <w:proofErr w:type="spellStart"/>
      <w:r w:rsidRPr="31B2C7BB">
        <w:rPr>
          <w:rFonts w:ascii="Calibri" w:eastAsia="Calibri" w:hAnsi="Calibri" w:cs="Calibri"/>
          <w:sz w:val="24"/>
          <w:szCs w:val="24"/>
        </w:rPr>
        <w:t>Lemov</w:t>
      </w:r>
      <w:proofErr w:type="spellEnd"/>
      <w:r w:rsidRPr="31B2C7BB">
        <w:rPr>
          <w:rFonts w:ascii="Calibri" w:eastAsia="Calibri" w:hAnsi="Calibri" w:cs="Calibri"/>
          <w:sz w:val="24"/>
          <w:szCs w:val="24"/>
        </w:rPr>
        <w:t>, 2015) and further encourage critical thinking (</w:t>
      </w:r>
      <w:r w:rsidR="00E50B98" w:rsidRPr="31B2C7BB">
        <w:rPr>
          <w:sz w:val="24"/>
          <w:szCs w:val="24"/>
        </w:rPr>
        <w:t>Billings and Halstead</w:t>
      </w:r>
      <w:r w:rsidR="00E50B98">
        <w:rPr>
          <w:sz w:val="24"/>
          <w:szCs w:val="24"/>
        </w:rPr>
        <w:t xml:space="preserve">, </w:t>
      </w:r>
      <w:r w:rsidR="00E50B98" w:rsidRPr="31B2C7BB">
        <w:rPr>
          <w:sz w:val="24"/>
          <w:szCs w:val="24"/>
        </w:rPr>
        <w:t>2009</w:t>
      </w:r>
      <w:r w:rsidR="00E50B98">
        <w:rPr>
          <w:sz w:val="24"/>
          <w:szCs w:val="24"/>
        </w:rPr>
        <w:t>; cited by Weaver and Qi, 2005</w:t>
      </w:r>
      <w:r w:rsidRPr="31B2C7BB">
        <w:rPr>
          <w:rFonts w:ascii="Calibri" w:eastAsia="Calibri" w:hAnsi="Calibri" w:cs="Calibri"/>
          <w:sz w:val="24"/>
          <w:szCs w:val="24"/>
        </w:rPr>
        <w:t xml:space="preserve">).  </w:t>
      </w:r>
      <w:proofErr w:type="spellStart"/>
      <w:r w:rsidRPr="31B2C7BB">
        <w:rPr>
          <w:rFonts w:ascii="Calibri" w:eastAsia="Calibri" w:hAnsi="Calibri" w:cs="Calibri"/>
          <w:sz w:val="24"/>
          <w:szCs w:val="24"/>
        </w:rPr>
        <w:t>Kneip</w:t>
      </w:r>
      <w:proofErr w:type="spellEnd"/>
      <w:r w:rsidRPr="31B2C7BB">
        <w:rPr>
          <w:rFonts w:ascii="Calibri" w:eastAsia="Calibri" w:hAnsi="Calibri" w:cs="Calibri"/>
          <w:sz w:val="24"/>
          <w:szCs w:val="24"/>
        </w:rPr>
        <w:t xml:space="preserve"> and Grossman (1979) </w:t>
      </w:r>
      <w:proofErr w:type="gramStart"/>
      <w:r w:rsidRPr="31B2C7BB">
        <w:rPr>
          <w:rFonts w:ascii="Calibri" w:eastAsia="Calibri" w:hAnsi="Calibri" w:cs="Calibri"/>
          <w:sz w:val="24"/>
          <w:szCs w:val="24"/>
        </w:rPr>
        <w:t>conducted an investigation into</w:t>
      </w:r>
      <w:proofErr w:type="gramEnd"/>
      <w:r w:rsidRPr="31B2C7BB">
        <w:rPr>
          <w:rFonts w:ascii="Calibri" w:eastAsia="Calibri" w:hAnsi="Calibri" w:cs="Calibri"/>
          <w:sz w:val="24"/>
          <w:szCs w:val="24"/>
        </w:rPr>
        <w:t xml:space="preserve"> the effects of higher order questioning on collaborative learning and concluded that learners performed better having been exposed to higher order questioning as oppose to lower order. Furthermore, learners also responded better when working collaboratively than they did when working individually.</w:t>
      </w:r>
    </w:p>
    <w:p w14:paraId="37C4E6DE" w14:textId="77777777" w:rsidR="00913673" w:rsidRPr="003C327B" w:rsidRDefault="00913673" w:rsidP="006C08FD">
      <w:pPr>
        <w:jc w:val="both"/>
        <w:rPr>
          <w:sz w:val="24"/>
          <w:szCs w:val="24"/>
        </w:rPr>
      </w:pPr>
      <w:proofErr w:type="spellStart"/>
      <w:r w:rsidRPr="003C327B">
        <w:rPr>
          <w:sz w:val="24"/>
          <w:szCs w:val="24"/>
        </w:rPr>
        <w:t>Haghighi</w:t>
      </w:r>
      <w:proofErr w:type="spellEnd"/>
      <w:r w:rsidRPr="003C327B">
        <w:rPr>
          <w:sz w:val="24"/>
          <w:szCs w:val="24"/>
        </w:rPr>
        <w:t xml:space="preserve"> and </w:t>
      </w:r>
      <w:proofErr w:type="spellStart"/>
      <w:r w:rsidRPr="003C327B">
        <w:rPr>
          <w:sz w:val="24"/>
          <w:szCs w:val="24"/>
        </w:rPr>
        <w:t>Jusan</w:t>
      </w:r>
      <w:proofErr w:type="spellEnd"/>
      <w:r w:rsidRPr="003C327B">
        <w:rPr>
          <w:sz w:val="24"/>
          <w:szCs w:val="24"/>
        </w:rPr>
        <w:t xml:space="preserve"> et al. (2012) observed the importance of seating arrangements within the classroom on both learners’ behaviour and participation as well as performance. It could be argued that sitting towards the back of the classroom negatively impacts learning and participations, regardless of current attainment (</w:t>
      </w:r>
      <w:proofErr w:type="spellStart"/>
      <w:r w:rsidRPr="003C327B">
        <w:rPr>
          <w:sz w:val="24"/>
          <w:szCs w:val="24"/>
        </w:rPr>
        <w:t>Pichierri</w:t>
      </w:r>
      <w:proofErr w:type="spellEnd"/>
      <w:r w:rsidRPr="003C327B">
        <w:rPr>
          <w:sz w:val="24"/>
          <w:szCs w:val="24"/>
        </w:rPr>
        <w:t xml:space="preserve"> and Guido, 2016), in fact, Black (2007) observed, learners who are positioned more than 20 feet away from visual aids, experienced significant negative impacts on learning.</w:t>
      </w:r>
    </w:p>
    <w:p w14:paraId="6B8D252D" w14:textId="27BC2F5E" w:rsidR="00687BDF" w:rsidRPr="00913673" w:rsidRDefault="00913673" w:rsidP="006C08FD">
      <w:pPr>
        <w:jc w:val="both"/>
        <w:rPr>
          <w:color w:val="FF0000"/>
          <w:sz w:val="24"/>
          <w:szCs w:val="24"/>
        </w:rPr>
      </w:pPr>
      <w:r w:rsidRPr="0051461C">
        <w:rPr>
          <w:sz w:val="24"/>
          <w:szCs w:val="24"/>
        </w:rPr>
        <w:t xml:space="preserve">Bonus and Riordan (1998) claim leaners </w:t>
      </w:r>
      <w:r w:rsidR="00A31A91" w:rsidRPr="0051461C">
        <w:rPr>
          <w:sz w:val="24"/>
          <w:szCs w:val="24"/>
        </w:rPr>
        <w:t>concentration</w:t>
      </w:r>
      <w:r w:rsidRPr="0051461C">
        <w:rPr>
          <w:sz w:val="24"/>
          <w:szCs w:val="24"/>
        </w:rPr>
        <w:t xml:space="preserve"> increase</w:t>
      </w:r>
      <w:r w:rsidR="00A31A91" w:rsidRPr="0051461C">
        <w:rPr>
          <w:sz w:val="24"/>
          <w:szCs w:val="24"/>
        </w:rPr>
        <w:t>d</w:t>
      </w:r>
      <w:r w:rsidRPr="0051461C">
        <w:rPr>
          <w:sz w:val="24"/>
          <w:szCs w:val="24"/>
        </w:rPr>
        <w:t xml:space="preserve"> when the </w:t>
      </w:r>
      <w:r w:rsidR="00A31A91" w:rsidRPr="0051461C">
        <w:rPr>
          <w:sz w:val="24"/>
          <w:szCs w:val="24"/>
        </w:rPr>
        <w:t>classroom layou</w:t>
      </w:r>
      <w:r w:rsidR="003B5248" w:rsidRPr="0051461C">
        <w:rPr>
          <w:sz w:val="24"/>
          <w:szCs w:val="24"/>
        </w:rPr>
        <w:t>t</w:t>
      </w:r>
      <w:r w:rsidR="00A31A91" w:rsidRPr="0051461C">
        <w:rPr>
          <w:sz w:val="24"/>
          <w:szCs w:val="24"/>
        </w:rPr>
        <w:t xml:space="preserve"> </w:t>
      </w:r>
      <w:r w:rsidRPr="0051461C">
        <w:rPr>
          <w:sz w:val="24"/>
          <w:szCs w:val="24"/>
        </w:rPr>
        <w:t xml:space="preserve">classroom </w:t>
      </w:r>
      <w:r w:rsidR="00A31A91" w:rsidRPr="0051461C">
        <w:rPr>
          <w:sz w:val="24"/>
          <w:szCs w:val="24"/>
        </w:rPr>
        <w:t>meets the purpose</w:t>
      </w:r>
      <w:r w:rsidRPr="0051461C">
        <w:rPr>
          <w:sz w:val="24"/>
          <w:szCs w:val="24"/>
        </w:rPr>
        <w:t xml:space="preserve"> of the lesson however, teachers </w:t>
      </w:r>
      <w:r w:rsidR="001E51C1" w:rsidRPr="0051461C">
        <w:rPr>
          <w:sz w:val="24"/>
          <w:szCs w:val="24"/>
        </w:rPr>
        <w:t>generally</w:t>
      </w:r>
      <w:r w:rsidRPr="0051461C">
        <w:rPr>
          <w:sz w:val="24"/>
          <w:szCs w:val="24"/>
        </w:rPr>
        <w:t xml:space="preserve"> </w:t>
      </w:r>
      <w:r w:rsidR="00A31A91" w:rsidRPr="0051461C">
        <w:rPr>
          <w:sz w:val="24"/>
          <w:szCs w:val="24"/>
        </w:rPr>
        <w:t>arrange</w:t>
      </w:r>
      <w:r w:rsidRPr="0051461C">
        <w:rPr>
          <w:sz w:val="24"/>
          <w:szCs w:val="24"/>
        </w:rPr>
        <w:t xml:space="preserve"> their classroom </w:t>
      </w:r>
      <w:r w:rsidR="00AD7D02" w:rsidRPr="0051461C">
        <w:rPr>
          <w:sz w:val="24"/>
          <w:szCs w:val="24"/>
        </w:rPr>
        <w:t xml:space="preserve">out of ease </w:t>
      </w:r>
      <w:r w:rsidR="00CF1464" w:rsidRPr="0051461C">
        <w:rPr>
          <w:sz w:val="24"/>
          <w:szCs w:val="24"/>
        </w:rPr>
        <w:t>which soon becomes the permanent layout</w:t>
      </w:r>
      <w:r w:rsidR="00AD7D02" w:rsidRPr="0051461C">
        <w:rPr>
          <w:sz w:val="24"/>
          <w:szCs w:val="24"/>
        </w:rPr>
        <w:t>,</w:t>
      </w:r>
      <w:r w:rsidRPr="0051461C">
        <w:rPr>
          <w:sz w:val="24"/>
          <w:szCs w:val="24"/>
        </w:rPr>
        <w:t xml:space="preserve"> never chang</w:t>
      </w:r>
      <w:r w:rsidR="00CF1464" w:rsidRPr="0051461C">
        <w:rPr>
          <w:sz w:val="24"/>
          <w:szCs w:val="24"/>
        </w:rPr>
        <w:t>ing</w:t>
      </w:r>
      <w:r w:rsidRPr="0051461C">
        <w:rPr>
          <w:sz w:val="24"/>
          <w:szCs w:val="24"/>
        </w:rPr>
        <w:t xml:space="preserve"> </w:t>
      </w:r>
      <w:r w:rsidR="00CF1464" w:rsidRPr="0051461C">
        <w:rPr>
          <w:sz w:val="24"/>
          <w:szCs w:val="24"/>
        </w:rPr>
        <w:t xml:space="preserve">it to meet the needs of </w:t>
      </w:r>
      <w:proofErr w:type="gramStart"/>
      <w:r w:rsidRPr="0051461C">
        <w:rPr>
          <w:sz w:val="24"/>
          <w:szCs w:val="24"/>
        </w:rPr>
        <w:t>particular tasks</w:t>
      </w:r>
      <w:proofErr w:type="gramEnd"/>
      <w:r w:rsidRPr="0051461C">
        <w:rPr>
          <w:sz w:val="24"/>
          <w:szCs w:val="24"/>
        </w:rPr>
        <w:t xml:space="preserve"> (Anderson, 200</w:t>
      </w:r>
      <w:r w:rsidR="00510434" w:rsidRPr="0051461C">
        <w:rPr>
          <w:sz w:val="24"/>
          <w:szCs w:val="24"/>
        </w:rPr>
        <w:t>9</w:t>
      </w:r>
      <w:r w:rsidRPr="0051461C">
        <w:rPr>
          <w:sz w:val="24"/>
          <w:szCs w:val="24"/>
        </w:rPr>
        <w:t>).</w:t>
      </w:r>
      <w:r w:rsidRPr="31B2C7BB">
        <w:rPr>
          <w:color w:val="FF0000"/>
          <w:sz w:val="24"/>
          <w:szCs w:val="24"/>
        </w:rPr>
        <w:t xml:space="preserve"> </w:t>
      </w:r>
      <w:r w:rsidRPr="00CE64EF">
        <w:rPr>
          <w:sz w:val="24"/>
          <w:szCs w:val="24"/>
        </w:rPr>
        <w:t xml:space="preserve">It could be hypothesized that positioning </w:t>
      </w:r>
      <w:r w:rsidRPr="00CE64EF">
        <w:rPr>
          <w:sz w:val="24"/>
          <w:szCs w:val="24"/>
        </w:rPr>
        <w:lastRenderedPageBreak/>
        <w:t xml:space="preserve">learners in </w:t>
      </w:r>
      <w:r w:rsidR="002B3B11" w:rsidRPr="00CE64EF">
        <w:rPr>
          <w:sz w:val="24"/>
          <w:szCs w:val="24"/>
        </w:rPr>
        <w:t>small groups</w:t>
      </w:r>
      <w:r w:rsidRPr="00CE64EF">
        <w:rPr>
          <w:sz w:val="24"/>
          <w:szCs w:val="24"/>
        </w:rPr>
        <w:t xml:space="preserve"> around the classroom is the best approach</w:t>
      </w:r>
      <w:r w:rsidR="002B3B11" w:rsidRPr="00CE64EF">
        <w:rPr>
          <w:sz w:val="24"/>
          <w:szCs w:val="24"/>
        </w:rPr>
        <w:t xml:space="preserve"> to classroom layout</w:t>
      </w:r>
      <w:r w:rsidRPr="00CE64EF">
        <w:rPr>
          <w:sz w:val="24"/>
          <w:szCs w:val="24"/>
        </w:rPr>
        <w:t xml:space="preserve"> </w:t>
      </w:r>
      <w:r w:rsidR="002B3B11" w:rsidRPr="00CE64EF">
        <w:rPr>
          <w:sz w:val="24"/>
          <w:szCs w:val="24"/>
        </w:rPr>
        <w:t>with regards to</w:t>
      </w:r>
      <w:r w:rsidRPr="00CE64EF">
        <w:rPr>
          <w:sz w:val="24"/>
          <w:szCs w:val="24"/>
        </w:rPr>
        <w:t xml:space="preserve"> collaborative learning as it allows for learners to</w:t>
      </w:r>
      <w:r w:rsidR="00CE64EF" w:rsidRPr="00CE64EF">
        <w:rPr>
          <w:sz w:val="24"/>
          <w:szCs w:val="24"/>
        </w:rPr>
        <w:t xml:space="preserve"> </w:t>
      </w:r>
      <w:r w:rsidRPr="00CE64EF">
        <w:rPr>
          <w:sz w:val="24"/>
          <w:szCs w:val="24"/>
        </w:rPr>
        <w:t>interact face-to-face</w:t>
      </w:r>
      <w:r w:rsidR="00F85596" w:rsidRPr="00CE64EF">
        <w:rPr>
          <w:sz w:val="24"/>
          <w:szCs w:val="24"/>
        </w:rPr>
        <w:t xml:space="preserve"> with ease</w:t>
      </w:r>
      <w:r w:rsidRPr="00CE64EF">
        <w:rPr>
          <w:sz w:val="24"/>
          <w:szCs w:val="24"/>
        </w:rPr>
        <w:t xml:space="preserve"> (</w:t>
      </w:r>
      <w:proofErr w:type="spellStart"/>
      <w:r w:rsidRPr="00CE64EF">
        <w:rPr>
          <w:sz w:val="24"/>
          <w:szCs w:val="24"/>
        </w:rPr>
        <w:t>Steinzor</w:t>
      </w:r>
      <w:proofErr w:type="spellEnd"/>
      <w:r w:rsidRPr="00CE64EF">
        <w:rPr>
          <w:sz w:val="24"/>
          <w:szCs w:val="24"/>
        </w:rPr>
        <w:t>, 1950</w:t>
      </w:r>
      <w:r w:rsidR="00CE64EF" w:rsidRPr="00CE64EF">
        <w:rPr>
          <w:sz w:val="24"/>
          <w:szCs w:val="24"/>
        </w:rPr>
        <w:t xml:space="preserve">) </w:t>
      </w:r>
      <w:r w:rsidRPr="00CE64EF">
        <w:rPr>
          <w:sz w:val="24"/>
          <w:szCs w:val="24"/>
        </w:rPr>
        <w:t xml:space="preserve">and confront one another (Hurt et al. 1978’; cited by </w:t>
      </w:r>
      <w:proofErr w:type="spellStart"/>
      <w:r w:rsidRPr="00CE64EF">
        <w:rPr>
          <w:sz w:val="24"/>
          <w:szCs w:val="24"/>
        </w:rPr>
        <w:t>Haghighi</w:t>
      </w:r>
      <w:proofErr w:type="spellEnd"/>
      <w:r w:rsidRPr="00CE64EF">
        <w:rPr>
          <w:sz w:val="24"/>
          <w:szCs w:val="24"/>
        </w:rPr>
        <w:t xml:space="preserve"> and </w:t>
      </w:r>
      <w:proofErr w:type="spellStart"/>
      <w:r w:rsidRPr="00CE64EF">
        <w:rPr>
          <w:sz w:val="24"/>
          <w:szCs w:val="24"/>
        </w:rPr>
        <w:t>Jusan</w:t>
      </w:r>
      <w:proofErr w:type="spellEnd"/>
      <w:r w:rsidRPr="00CE64EF">
        <w:rPr>
          <w:sz w:val="24"/>
          <w:szCs w:val="24"/>
        </w:rPr>
        <w:t xml:space="preserve"> </w:t>
      </w:r>
      <w:r w:rsidRPr="00CE64EF">
        <w:rPr>
          <w:i/>
          <w:iCs/>
          <w:sz w:val="24"/>
          <w:szCs w:val="24"/>
        </w:rPr>
        <w:t>et al</w:t>
      </w:r>
      <w:r w:rsidRPr="00CE64EF">
        <w:rPr>
          <w:sz w:val="24"/>
          <w:szCs w:val="24"/>
        </w:rPr>
        <w:t xml:space="preserve">., 2012). </w:t>
      </w:r>
    </w:p>
    <w:p w14:paraId="7F55A910" w14:textId="3CAEDC12" w:rsidR="00EA67FC" w:rsidRPr="001C35AE" w:rsidRDefault="00EA67FC" w:rsidP="006C08FD">
      <w:pPr>
        <w:jc w:val="both"/>
        <w:rPr>
          <w:rFonts w:cstheme="minorHAnsi"/>
          <w:b/>
          <w:sz w:val="24"/>
          <w:szCs w:val="24"/>
        </w:rPr>
      </w:pPr>
      <w:r w:rsidRPr="001C35AE">
        <w:rPr>
          <w:rFonts w:cstheme="minorHAnsi"/>
          <w:b/>
          <w:sz w:val="24"/>
          <w:szCs w:val="24"/>
        </w:rPr>
        <w:t>School Policy</w:t>
      </w:r>
    </w:p>
    <w:p w14:paraId="26FA2EF5" w14:textId="411944C2" w:rsidR="00851863" w:rsidRPr="00206C7F" w:rsidRDefault="00751872" w:rsidP="006C08FD">
      <w:pPr>
        <w:jc w:val="both"/>
        <w:rPr>
          <w:rFonts w:cstheme="minorHAnsi"/>
          <w:sz w:val="24"/>
          <w:szCs w:val="24"/>
        </w:rPr>
      </w:pPr>
      <w:r w:rsidRPr="00206C7F">
        <w:rPr>
          <w:rFonts w:cstheme="minorHAnsi"/>
          <w:sz w:val="24"/>
          <w:szCs w:val="24"/>
        </w:rPr>
        <w:t xml:space="preserve">Currently, School X has no whole school of departmental policy for the implementation of collaborative learning within the curriculum. Perhaps this </w:t>
      </w:r>
      <w:r w:rsidR="00A36A53">
        <w:rPr>
          <w:rFonts w:cstheme="minorHAnsi"/>
          <w:sz w:val="24"/>
          <w:szCs w:val="24"/>
        </w:rPr>
        <w:t>reluctance</w:t>
      </w:r>
      <w:r w:rsidR="00CB0324">
        <w:rPr>
          <w:rFonts w:cstheme="minorHAnsi"/>
          <w:sz w:val="24"/>
          <w:szCs w:val="24"/>
        </w:rPr>
        <w:t xml:space="preserve"> to embed collaborative learning within the curriculum </w:t>
      </w:r>
      <w:r w:rsidR="001C0B8E" w:rsidRPr="00206C7F">
        <w:rPr>
          <w:rFonts w:cstheme="minorHAnsi"/>
          <w:sz w:val="24"/>
          <w:szCs w:val="24"/>
        </w:rPr>
        <w:t xml:space="preserve">could be attributed to </w:t>
      </w:r>
      <w:r w:rsidR="00777896">
        <w:rPr>
          <w:rFonts w:cstheme="minorHAnsi"/>
          <w:sz w:val="24"/>
          <w:szCs w:val="24"/>
        </w:rPr>
        <w:t xml:space="preserve">the pressure of curriculum organisation (Kohn, 1992) </w:t>
      </w:r>
      <w:r w:rsidR="00A36A53">
        <w:rPr>
          <w:rFonts w:cstheme="minorHAnsi"/>
          <w:sz w:val="24"/>
          <w:szCs w:val="24"/>
        </w:rPr>
        <w:t>alongside</w:t>
      </w:r>
      <w:r w:rsidR="00777896">
        <w:rPr>
          <w:rFonts w:cstheme="minorHAnsi"/>
          <w:sz w:val="24"/>
          <w:szCs w:val="24"/>
        </w:rPr>
        <w:t xml:space="preserve"> </w:t>
      </w:r>
      <w:r w:rsidR="00A36A53">
        <w:rPr>
          <w:rFonts w:cstheme="minorHAnsi"/>
          <w:sz w:val="24"/>
          <w:szCs w:val="24"/>
        </w:rPr>
        <w:t xml:space="preserve">meeting the demands of the current curriculum </w:t>
      </w:r>
      <w:r w:rsidR="001C0B8E" w:rsidRPr="00206C7F">
        <w:rPr>
          <w:rFonts w:cstheme="minorHAnsi"/>
          <w:sz w:val="24"/>
          <w:szCs w:val="24"/>
        </w:rPr>
        <w:t xml:space="preserve">within Wales, </w:t>
      </w:r>
      <w:r w:rsidR="00A36A53">
        <w:rPr>
          <w:rFonts w:cstheme="minorHAnsi"/>
          <w:sz w:val="24"/>
          <w:szCs w:val="24"/>
        </w:rPr>
        <w:t>to implement</w:t>
      </w:r>
      <w:r w:rsidR="001C0B8E" w:rsidRPr="00206C7F">
        <w:rPr>
          <w:rFonts w:cstheme="minorHAnsi"/>
          <w:sz w:val="24"/>
          <w:szCs w:val="24"/>
        </w:rPr>
        <w:t xml:space="preserve"> the Literacy and Numeracy Framework (</w:t>
      </w:r>
      <w:r w:rsidR="001B1F8D">
        <w:rPr>
          <w:rFonts w:cstheme="minorHAnsi"/>
          <w:sz w:val="24"/>
          <w:szCs w:val="24"/>
        </w:rPr>
        <w:t>Welsh Assembly Government, 2013</w:t>
      </w:r>
      <w:r w:rsidR="001C0B8E" w:rsidRPr="00206C7F">
        <w:rPr>
          <w:rFonts w:cstheme="minorHAnsi"/>
          <w:sz w:val="24"/>
          <w:szCs w:val="24"/>
        </w:rPr>
        <w:t>), the Digital Competency Framework (DCF) or the accountability held by teachers to produces written work in as suggested by Palmer (2003).</w:t>
      </w:r>
      <w:r w:rsidRPr="00206C7F">
        <w:rPr>
          <w:rFonts w:cstheme="minorHAnsi"/>
          <w:sz w:val="24"/>
          <w:szCs w:val="24"/>
        </w:rPr>
        <w:t xml:space="preserve"> However, having reviewed the Geography department’s schemes of work (SOW) for Key Stage 3, </w:t>
      </w:r>
      <w:proofErr w:type="gramStart"/>
      <w:r w:rsidRPr="00206C7F">
        <w:rPr>
          <w:rFonts w:cstheme="minorHAnsi"/>
          <w:sz w:val="24"/>
          <w:szCs w:val="24"/>
        </w:rPr>
        <w:t>it is clear that collaborative</w:t>
      </w:r>
      <w:proofErr w:type="gramEnd"/>
      <w:r w:rsidRPr="00206C7F">
        <w:rPr>
          <w:rFonts w:cstheme="minorHAnsi"/>
          <w:sz w:val="24"/>
          <w:szCs w:val="24"/>
        </w:rPr>
        <w:t xml:space="preserve"> learning is accounted for. Although, since Alexander (2012) suggested, talk is vital to a child’s learning and their purposeful interactions within classroom life, perhaps it could be argued that collaborative learning should be encouraged further, especially in Key Stage 3, </w:t>
      </w:r>
      <w:r w:rsidRPr="00AD5BA5">
        <w:rPr>
          <w:rFonts w:cstheme="minorHAnsi"/>
          <w:sz w:val="24"/>
          <w:szCs w:val="24"/>
        </w:rPr>
        <w:t xml:space="preserve">particularly year 7 where it </w:t>
      </w:r>
      <w:r w:rsidR="006316B2" w:rsidRPr="00AD5BA5">
        <w:rPr>
          <w:rFonts w:cstheme="minorHAnsi"/>
          <w:sz w:val="24"/>
          <w:szCs w:val="24"/>
        </w:rPr>
        <w:t>encourages</w:t>
      </w:r>
      <w:r w:rsidRPr="00AD5BA5">
        <w:rPr>
          <w:rFonts w:cstheme="minorHAnsi"/>
          <w:sz w:val="24"/>
          <w:szCs w:val="24"/>
        </w:rPr>
        <w:t xml:space="preserve"> a</w:t>
      </w:r>
      <w:r w:rsidR="00180040" w:rsidRPr="00AD5BA5">
        <w:rPr>
          <w:rFonts w:cstheme="minorHAnsi"/>
          <w:sz w:val="24"/>
          <w:szCs w:val="24"/>
        </w:rPr>
        <w:t>n unfamiliar</w:t>
      </w:r>
      <w:r w:rsidR="006316B2" w:rsidRPr="00AD5BA5">
        <w:rPr>
          <w:rFonts w:cstheme="minorHAnsi"/>
          <w:sz w:val="24"/>
          <w:szCs w:val="24"/>
        </w:rPr>
        <w:t xml:space="preserve"> </w:t>
      </w:r>
      <w:r w:rsidRPr="00AD5BA5">
        <w:rPr>
          <w:rFonts w:cstheme="minorHAnsi"/>
          <w:sz w:val="24"/>
          <w:szCs w:val="24"/>
        </w:rPr>
        <w:t>classroom interaction</w:t>
      </w:r>
      <w:r w:rsidR="006316B2" w:rsidRPr="00AD5BA5">
        <w:rPr>
          <w:rFonts w:cstheme="minorHAnsi"/>
          <w:sz w:val="24"/>
          <w:szCs w:val="24"/>
        </w:rPr>
        <w:t xml:space="preserve"> which differs to what is </w:t>
      </w:r>
      <w:r w:rsidR="00AD5BA5" w:rsidRPr="00AD5BA5">
        <w:rPr>
          <w:rFonts w:cstheme="minorHAnsi"/>
          <w:sz w:val="24"/>
          <w:szCs w:val="24"/>
        </w:rPr>
        <w:t xml:space="preserve">encouraged </w:t>
      </w:r>
      <w:r w:rsidRPr="00AD5BA5">
        <w:rPr>
          <w:rFonts w:cstheme="minorHAnsi"/>
          <w:sz w:val="24"/>
          <w:szCs w:val="24"/>
        </w:rPr>
        <w:t>throughout Key Stage 2.</w:t>
      </w:r>
      <w:r w:rsidRPr="00206C7F">
        <w:rPr>
          <w:rFonts w:cstheme="minorHAnsi"/>
          <w:sz w:val="24"/>
          <w:szCs w:val="24"/>
        </w:rPr>
        <w:t xml:space="preserve"> </w:t>
      </w:r>
    </w:p>
    <w:p w14:paraId="21831BE5" w14:textId="4465ADA6" w:rsidR="00751872" w:rsidRDefault="00751872" w:rsidP="006C08FD">
      <w:pPr>
        <w:jc w:val="both"/>
        <w:rPr>
          <w:rFonts w:cstheme="minorHAnsi"/>
          <w:sz w:val="24"/>
          <w:szCs w:val="24"/>
        </w:rPr>
      </w:pPr>
      <w:r w:rsidRPr="00206C7F">
        <w:rPr>
          <w:rFonts w:cstheme="minorHAnsi"/>
          <w:sz w:val="24"/>
          <w:szCs w:val="24"/>
        </w:rPr>
        <w:t xml:space="preserve">While there isn’t an explicit policy for the implementation of collaborative learning within School X, the curriculum policy developed by School X (2010) states that the development of </w:t>
      </w:r>
      <w:proofErr w:type="gramStart"/>
      <w:r w:rsidRPr="00206C7F">
        <w:rPr>
          <w:rFonts w:cstheme="minorHAnsi"/>
          <w:sz w:val="24"/>
          <w:szCs w:val="24"/>
        </w:rPr>
        <w:t>a number of</w:t>
      </w:r>
      <w:proofErr w:type="gramEnd"/>
      <w:r w:rsidRPr="00206C7F">
        <w:rPr>
          <w:rFonts w:cstheme="minorHAnsi"/>
          <w:sz w:val="24"/>
          <w:szCs w:val="24"/>
        </w:rPr>
        <w:t xml:space="preserve"> skills, including communication and social, is a priority for the school within the curriculum as well as developing learners thinking skills. Although, while the curriculum policy or improvement plans do not directly state collaborative learning as a priority, the skills aforementioned that were listed as a priority, especially communication, are easily developed through collaborative </w:t>
      </w:r>
      <w:r w:rsidRPr="00C976D0">
        <w:rPr>
          <w:rFonts w:cstheme="minorHAnsi"/>
          <w:sz w:val="24"/>
          <w:szCs w:val="24"/>
        </w:rPr>
        <w:t>learning as concluded by</w:t>
      </w:r>
      <w:r w:rsidR="0094260D">
        <w:rPr>
          <w:rFonts w:cstheme="minorHAnsi"/>
          <w:color w:val="FF0000"/>
          <w:sz w:val="24"/>
          <w:szCs w:val="24"/>
        </w:rPr>
        <w:t xml:space="preserve"> </w:t>
      </w:r>
      <w:r w:rsidR="0094260D" w:rsidRPr="00E44C5A">
        <w:rPr>
          <w:color w:val="C00000"/>
          <w:sz w:val="24"/>
          <w:szCs w:val="24"/>
        </w:rPr>
        <w:t>Johnson &amp; Johnson (1989</w:t>
      </w:r>
      <w:r w:rsidR="0094260D">
        <w:rPr>
          <w:sz w:val="24"/>
          <w:szCs w:val="24"/>
        </w:rPr>
        <w:t>)</w:t>
      </w:r>
      <w:r w:rsidRPr="00206C7F">
        <w:rPr>
          <w:rFonts w:cstheme="minorHAnsi"/>
          <w:color w:val="FF0000"/>
          <w:sz w:val="24"/>
          <w:szCs w:val="24"/>
        </w:rPr>
        <w:t xml:space="preserve"> </w:t>
      </w:r>
      <w:r w:rsidRPr="00206C7F">
        <w:rPr>
          <w:rFonts w:cstheme="minorHAnsi"/>
          <w:sz w:val="24"/>
          <w:szCs w:val="24"/>
        </w:rPr>
        <w:t>Although, as Goodwin (1999) argued, learners who have never been taught how to socialise effectively cannot be expected to work collaboratively effectively.</w:t>
      </w:r>
    </w:p>
    <w:p w14:paraId="1B3D790E" w14:textId="57831456" w:rsidR="000B5828" w:rsidRPr="00206C7F" w:rsidRDefault="00A766DB" w:rsidP="006C08FD">
      <w:pPr>
        <w:jc w:val="both"/>
        <w:rPr>
          <w:rFonts w:cstheme="minorHAnsi"/>
          <w:sz w:val="24"/>
          <w:szCs w:val="24"/>
        </w:rPr>
      </w:pPr>
      <w:r>
        <w:rPr>
          <w:rFonts w:cstheme="minorHAnsi"/>
          <w:sz w:val="24"/>
          <w:szCs w:val="24"/>
        </w:rPr>
        <w:t>Furthermore,</w:t>
      </w:r>
      <w:r w:rsidR="00893442">
        <w:rPr>
          <w:rFonts w:cstheme="minorHAnsi"/>
          <w:sz w:val="24"/>
          <w:szCs w:val="24"/>
        </w:rPr>
        <w:t xml:space="preserve"> while there is no </w:t>
      </w:r>
      <w:r w:rsidR="00756AAD">
        <w:rPr>
          <w:rFonts w:cstheme="minorHAnsi"/>
          <w:sz w:val="24"/>
          <w:szCs w:val="24"/>
        </w:rPr>
        <w:t>school policy in School X,</w:t>
      </w:r>
      <w:r>
        <w:rPr>
          <w:rFonts w:cstheme="minorHAnsi"/>
          <w:sz w:val="24"/>
          <w:szCs w:val="24"/>
        </w:rPr>
        <w:t xml:space="preserve"> the implementation of the new Welsh curriculum proposed by Donaldson (2016) recognises the importance of </w:t>
      </w:r>
      <w:r w:rsidR="00270121">
        <w:rPr>
          <w:rFonts w:cstheme="minorHAnsi"/>
          <w:sz w:val="24"/>
          <w:szCs w:val="24"/>
        </w:rPr>
        <w:t xml:space="preserve">learners developing a range of wider skills </w:t>
      </w:r>
      <w:proofErr w:type="gramStart"/>
      <w:r w:rsidR="00270121">
        <w:rPr>
          <w:rFonts w:cstheme="minorHAnsi"/>
          <w:sz w:val="24"/>
          <w:szCs w:val="24"/>
        </w:rPr>
        <w:t>in order to</w:t>
      </w:r>
      <w:proofErr w:type="gramEnd"/>
      <w:r w:rsidR="00270121">
        <w:rPr>
          <w:rFonts w:cstheme="minorHAnsi"/>
          <w:sz w:val="24"/>
          <w:szCs w:val="24"/>
        </w:rPr>
        <w:t xml:space="preserve"> prepare them for their working life. </w:t>
      </w:r>
      <w:r w:rsidR="00C25204">
        <w:rPr>
          <w:rFonts w:cstheme="minorHAnsi"/>
          <w:sz w:val="24"/>
          <w:szCs w:val="24"/>
        </w:rPr>
        <w:t xml:space="preserve">One of these key </w:t>
      </w:r>
      <w:r w:rsidR="00A05ACB">
        <w:rPr>
          <w:rFonts w:cstheme="minorHAnsi"/>
          <w:sz w:val="24"/>
          <w:szCs w:val="24"/>
        </w:rPr>
        <w:t xml:space="preserve">life </w:t>
      </w:r>
      <w:r w:rsidR="00C25204">
        <w:rPr>
          <w:rFonts w:cstheme="minorHAnsi"/>
          <w:sz w:val="24"/>
          <w:szCs w:val="24"/>
        </w:rPr>
        <w:t xml:space="preserve">skills proposed by Donaldson (2016) includes </w:t>
      </w:r>
      <w:r w:rsidR="00991D33">
        <w:rPr>
          <w:rFonts w:cstheme="minorHAnsi"/>
          <w:sz w:val="24"/>
          <w:szCs w:val="24"/>
        </w:rPr>
        <w:t xml:space="preserve">ability to work effectively as a team </w:t>
      </w:r>
      <w:r w:rsidR="00A05ACB">
        <w:rPr>
          <w:rFonts w:cstheme="minorHAnsi"/>
          <w:sz w:val="24"/>
          <w:szCs w:val="24"/>
        </w:rPr>
        <w:t>which</w:t>
      </w:r>
      <w:r w:rsidR="00756AAD">
        <w:rPr>
          <w:rFonts w:cstheme="minorHAnsi"/>
          <w:sz w:val="24"/>
          <w:szCs w:val="24"/>
        </w:rPr>
        <w:t xml:space="preserve"> is</w:t>
      </w:r>
      <w:r w:rsidR="00A05ACB">
        <w:rPr>
          <w:rFonts w:cstheme="minorHAnsi"/>
          <w:sz w:val="24"/>
          <w:szCs w:val="24"/>
        </w:rPr>
        <w:t xml:space="preserve"> ultimately developed by allowing learners to work </w:t>
      </w:r>
      <w:r w:rsidR="00756AAD">
        <w:rPr>
          <w:rFonts w:cstheme="minorHAnsi"/>
          <w:sz w:val="24"/>
          <w:szCs w:val="24"/>
        </w:rPr>
        <w:t>collaboratively with their peers</w:t>
      </w:r>
      <w:r w:rsidR="00756AAD" w:rsidRPr="00756AAD">
        <w:rPr>
          <w:rFonts w:cstheme="minorHAnsi"/>
          <w:sz w:val="24"/>
          <w:szCs w:val="24"/>
        </w:rPr>
        <w:t xml:space="preserve"> </w:t>
      </w:r>
      <w:r w:rsidR="00756AAD">
        <w:rPr>
          <w:rFonts w:cstheme="minorHAnsi"/>
          <w:sz w:val="24"/>
          <w:szCs w:val="24"/>
        </w:rPr>
        <w:t xml:space="preserve">which in turn allows learners to develop a number of skills like </w:t>
      </w:r>
      <w:r w:rsidR="000403BA">
        <w:rPr>
          <w:rFonts w:cstheme="minorHAnsi"/>
          <w:sz w:val="24"/>
          <w:szCs w:val="24"/>
        </w:rPr>
        <w:t xml:space="preserve">problem solving (Hattie, </w:t>
      </w:r>
      <w:r w:rsidR="00E44C5A">
        <w:rPr>
          <w:rFonts w:cstheme="minorHAnsi"/>
          <w:sz w:val="24"/>
          <w:szCs w:val="24"/>
        </w:rPr>
        <w:t>2009</w:t>
      </w:r>
      <w:r w:rsidR="000403BA">
        <w:rPr>
          <w:rFonts w:cstheme="minorHAnsi"/>
          <w:sz w:val="24"/>
          <w:szCs w:val="24"/>
        </w:rPr>
        <w:t xml:space="preserve">) </w:t>
      </w:r>
      <w:r w:rsidR="006F1018">
        <w:rPr>
          <w:rFonts w:cstheme="minorHAnsi"/>
          <w:sz w:val="24"/>
          <w:szCs w:val="24"/>
        </w:rPr>
        <w:t>critical thinking (Johnson and Johnson</w:t>
      </w:r>
      <w:r w:rsidR="00140E2B">
        <w:rPr>
          <w:rFonts w:cstheme="minorHAnsi"/>
          <w:sz w:val="24"/>
          <w:szCs w:val="24"/>
        </w:rPr>
        <w:t xml:space="preserve">, 1986) and </w:t>
      </w:r>
      <w:r w:rsidR="0094260D" w:rsidRPr="003A41EB">
        <w:rPr>
          <w:rFonts w:cstheme="minorHAnsi"/>
          <w:sz w:val="24"/>
          <w:szCs w:val="24"/>
        </w:rPr>
        <w:t xml:space="preserve">developments in social skills </w:t>
      </w:r>
      <w:r w:rsidR="0094260D" w:rsidRPr="003A41EB">
        <w:rPr>
          <w:sz w:val="24"/>
          <w:szCs w:val="24"/>
        </w:rPr>
        <w:t xml:space="preserve">s (Johnson &amp; Johnson, 1989; Jordan &amp; </w:t>
      </w:r>
      <w:proofErr w:type="spellStart"/>
      <w:r w:rsidR="0094260D" w:rsidRPr="003A41EB">
        <w:rPr>
          <w:sz w:val="24"/>
          <w:szCs w:val="24"/>
        </w:rPr>
        <w:t>LeMetais</w:t>
      </w:r>
      <w:proofErr w:type="spellEnd"/>
      <w:r w:rsidR="0094260D" w:rsidRPr="003A41EB">
        <w:rPr>
          <w:sz w:val="24"/>
          <w:szCs w:val="24"/>
        </w:rPr>
        <w:t xml:space="preserve">, 1997; </w:t>
      </w:r>
      <w:proofErr w:type="spellStart"/>
      <w:r w:rsidR="0094260D" w:rsidRPr="003A41EB">
        <w:rPr>
          <w:sz w:val="24"/>
          <w:szCs w:val="24"/>
        </w:rPr>
        <w:t>Slavin</w:t>
      </w:r>
      <w:proofErr w:type="spellEnd"/>
      <w:r w:rsidR="0094260D" w:rsidRPr="003A41EB">
        <w:rPr>
          <w:sz w:val="24"/>
          <w:szCs w:val="24"/>
        </w:rPr>
        <w:t>; 1995</w:t>
      </w:r>
      <w:r w:rsidR="0094260D">
        <w:rPr>
          <w:sz w:val="24"/>
          <w:szCs w:val="24"/>
        </w:rPr>
        <w:t>; cited by Gillies</w:t>
      </w:r>
      <w:r w:rsidR="00E01EC6">
        <w:rPr>
          <w:sz w:val="24"/>
          <w:szCs w:val="24"/>
        </w:rPr>
        <w:t xml:space="preserve">, </w:t>
      </w:r>
      <w:r w:rsidR="00E44C5A">
        <w:rPr>
          <w:sz w:val="24"/>
          <w:szCs w:val="24"/>
        </w:rPr>
        <w:t>2017</w:t>
      </w:r>
      <w:r w:rsidR="0094260D">
        <w:rPr>
          <w:sz w:val="24"/>
          <w:szCs w:val="24"/>
        </w:rPr>
        <w:t>).</w:t>
      </w:r>
      <w:r w:rsidR="00100774">
        <w:rPr>
          <w:rFonts w:cstheme="minorHAnsi"/>
          <w:sz w:val="24"/>
          <w:szCs w:val="24"/>
        </w:rPr>
        <w:t xml:space="preserve"> </w:t>
      </w:r>
      <w:r w:rsidR="00140E2B">
        <w:rPr>
          <w:rFonts w:cstheme="minorHAnsi"/>
          <w:sz w:val="24"/>
          <w:szCs w:val="24"/>
        </w:rPr>
        <w:t xml:space="preserve"> </w:t>
      </w:r>
      <w:r w:rsidR="00B86160" w:rsidRPr="00E44C5A">
        <w:rPr>
          <w:rFonts w:cstheme="minorHAnsi"/>
          <w:color w:val="C00000"/>
          <w:sz w:val="24"/>
          <w:szCs w:val="24"/>
        </w:rPr>
        <w:t xml:space="preserve">Johnson </w:t>
      </w:r>
      <w:r w:rsidR="00B86160" w:rsidRPr="00E44C5A">
        <w:rPr>
          <w:rFonts w:cstheme="minorHAnsi"/>
          <w:i/>
          <w:color w:val="C00000"/>
          <w:sz w:val="24"/>
          <w:szCs w:val="24"/>
        </w:rPr>
        <w:t>et al</w:t>
      </w:r>
      <w:r w:rsidR="00B86160" w:rsidRPr="00E44C5A">
        <w:rPr>
          <w:rFonts w:cstheme="minorHAnsi"/>
          <w:color w:val="C00000"/>
          <w:sz w:val="24"/>
          <w:szCs w:val="24"/>
        </w:rPr>
        <w:t xml:space="preserve">. </w:t>
      </w:r>
      <w:r w:rsidR="000403BA" w:rsidRPr="00E44C5A">
        <w:rPr>
          <w:rFonts w:cstheme="minorHAnsi"/>
          <w:color w:val="C00000"/>
          <w:sz w:val="24"/>
          <w:szCs w:val="24"/>
        </w:rPr>
        <w:t>(2001</w:t>
      </w:r>
      <w:r w:rsidR="000403BA">
        <w:rPr>
          <w:rFonts w:cstheme="minorHAnsi"/>
          <w:sz w:val="24"/>
          <w:szCs w:val="24"/>
        </w:rPr>
        <w:t xml:space="preserve">) go as far as to argue that collaborative learning is one of the only pedagogical practices that achieves such </w:t>
      </w:r>
      <w:r w:rsidR="000403BA">
        <w:rPr>
          <w:rFonts w:cstheme="minorHAnsi"/>
          <w:sz w:val="24"/>
          <w:szCs w:val="24"/>
        </w:rPr>
        <w:lastRenderedPageBreak/>
        <w:t>diverse outcomes.</w:t>
      </w:r>
      <w:r w:rsidR="00756AAD">
        <w:rPr>
          <w:rFonts w:cstheme="minorHAnsi"/>
          <w:sz w:val="24"/>
          <w:szCs w:val="24"/>
        </w:rPr>
        <w:t xml:space="preserve"> </w:t>
      </w:r>
      <w:r w:rsidR="009F1EE0">
        <w:rPr>
          <w:rFonts w:cstheme="minorHAnsi"/>
          <w:sz w:val="24"/>
          <w:szCs w:val="24"/>
        </w:rPr>
        <w:t xml:space="preserve">Therefore, the implementation of collaborative learning achieves the </w:t>
      </w:r>
      <w:r w:rsidR="000403BA">
        <w:rPr>
          <w:rFonts w:cstheme="minorHAnsi"/>
          <w:sz w:val="24"/>
          <w:szCs w:val="24"/>
        </w:rPr>
        <w:t>purpose of the welsh curriculum to prepare learners for life.</w:t>
      </w:r>
    </w:p>
    <w:p w14:paraId="66914ADA" w14:textId="125B9F52" w:rsidR="00EA67FC" w:rsidRPr="001C35AE" w:rsidRDefault="00EA67FC" w:rsidP="006C08FD">
      <w:pPr>
        <w:jc w:val="both"/>
        <w:rPr>
          <w:rFonts w:cstheme="minorHAnsi"/>
          <w:b/>
          <w:sz w:val="24"/>
          <w:szCs w:val="24"/>
        </w:rPr>
      </w:pPr>
      <w:r w:rsidRPr="001C35AE">
        <w:rPr>
          <w:rFonts w:cstheme="minorHAnsi"/>
          <w:b/>
          <w:sz w:val="24"/>
          <w:szCs w:val="24"/>
        </w:rPr>
        <w:t>Methodology/Ethics</w:t>
      </w:r>
    </w:p>
    <w:p w14:paraId="568A93B4" w14:textId="703431C9" w:rsidR="000A7023" w:rsidRPr="00206C7F" w:rsidRDefault="000A7023" w:rsidP="006C08FD">
      <w:pPr>
        <w:jc w:val="both"/>
        <w:rPr>
          <w:rFonts w:cstheme="minorHAnsi"/>
          <w:color w:val="000000" w:themeColor="text1"/>
          <w:sz w:val="24"/>
          <w:szCs w:val="24"/>
        </w:rPr>
      </w:pPr>
      <w:r w:rsidRPr="00206C7F">
        <w:rPr>
          <w:rFonts w:cstheme="minorHAnsi"/>
          <w:color w:val="000000" w:themeColor="text1"/>
          <w:sz w:val="24"/>
          <w:szCs w:val="24"/>
        </w:rPr>
        <w:t xml:space="preserve">The purpose of the present study is to determine the effectiveness of collaborative learning on engagement and attainment of learners within the key stage 3 geography classroom. For this study, 24 learners of year 9 were selected </w:t>
      </w:r>
      <w:proofErr w:type="gramStart"/>
      <w:r w:rsidRPr="00206C7F">
        <w:rPr>
          <w:rFonts w:cstheme="minorHAnsi"/>
          <w:color w:val="000000" w:themeColor="text1"/>
          <w:sz w:val="24"/>
          <w:szCs w:val="24"/>
        </w:rPr>
        <w:t>as a result of</w:t>
      </w:r>
      <w:proofErr w:type="gramEnd"/>
      <w:r w:rsidRPr="00206C7F">
        <w:rPr>
          <w:rFonts w:cstheme="minorHAnsi"/>
          <w:color w:val="000000" w:themeColor="text1"/>
          <w:sz w:val="24"/>
          <w:szCs w:val="24"/>
        </w:rPr>
        <w:t xml:space="preserve"> convenience, being one of the P</w:t>
      </w:r>
      <w:r w:rsidR="001C35AE">
        <w:rPr>
          <w:rFonts w:cstheme="minorHAnsi"/>
          <w:color w:val="000000" w:themeColor="text1"/>
          <w:sz w:val="24"/>
          <w:szCs w:val="24"/>
        </w:rPr>
        <w:t xml:space="preserve">rofessional Teaching Experience </w:t>
      </w:r>
      <w:r w:rsidRPr="00206C7F">
        <w:rPr>
          <w:rFonts w:cstheme="minorHAnsi"/>
          <w:color w:val="000000" w:themeColor="text1"/>
          <w:sz w:val="24"/>
          <w:szCs w:val="24"/>
        </w:rPr>
        <w:t>2</w:t>
      </w:r>
      <w:r w:rsidR="001C35AE">
        <w:rPr>
          <w:rFonts w:cstheme="minorHAnsi"/>
          <w:color w:val="000000" w:themeColor="text1"/>
          <w:sz w:val="24"/>
          <w:szCs w:val="24"/>
        </w:rPr>
        <w:t xml:space="preserve"> (PTE 2)</w:t>
      </w:r>
      <w:r w:rsidRPr="00206C7F">
        <w:rPr>
          <w:rFonts w:cstheme="minorHAnsi"/>
          <w:color w:val="000000" w:themeColor="text1"/>
          <w:sz w:val="24"/>
          <w:szCs w:val="24"/>
        </w:rPr>
        <w:t xml:space="preserve"> timetabled classes. The method of this study is to conduct an intervention, involving the introduction of collaborative learning, in a year 9, lower attainment class. </w:t>
      </w:r>
    </w:p>
    <w:p w14:paraId="40A647B3" w14:textId="77777777" w:rsidR="000A7023" w:rsidRPr="00206C7F" w:rsidRDefault="000A7023" w:rsidP="006C08FD">
      <w:pPr>
        <w:jc w:val="both"/>
        <w:rPr>
          <w:rFonts w:cstheme="minorHAnsi"/>
          <w:sz w:val="24"/>
          <w:szCs w:val="24"/>
        </w:rPr>
      </w:pPr>
      <w:r w:rsidRPr="00206C7F">
        <w:rPr>
          <w:rFonts w:cstheme="minorHAnsi"/>
          <w:sz w:val="24"/>
          <w:szCs w:val="24"/>
        </w:rPr>
        <w:t xml:space="preserve">Prior to undertaking the investigation, I explored various potential methods for research and data collection since </w:t>
      </w:r>
      <w:proofErr w:type="spellStart"/>
      <w:r w:rsidRPr="00206C7F">
        <w:rPr>
          <w:rFonts w:cstheme="minorHAnsi"/>
          <w:sz w:val="24"/>
          <w:szCs w:val="24"/>
        </w:rPr>
        <w:t>Vanderstoep</w:t>
      </w:r>
      <w:proofErr w:type="spellEnd"/>
      <w:r w:rsidRPr="00206C7F">
        <w:rPr>
          <w:rFonts w:cstheme="minorHAnsi"/>
          <w:sz w:val="24"/>
          <w:szCs w:val="24"/>
        </w:rPr>
        <w:t xml:space="preserve"> and Johnston (2008) argued that in order ‘to conduct good research, it is vital to construct meaningful variables and to measure the variables properly’ (</w:t>
      </w:r>
      <w:proofErr w:type="spellStart"/>
      <w:r w:rsidRPr="00206C7F">
        <w:rPr>
          <w:rFonts w:cstheme="minorHAnsi"/>
          <w:sz w:val="24"/>
          <w:szCs w:val="24"/>
        </w:rPr>
        <w:t>pg</w:t>
      </w:r>
      <w:proofErr w:type="spellEnd"/>
      <w:r w:rsidRPr="00206C7F">
        <w:rPr>
          <w:rFonts w:cstheme="minorHAnsi"/>
          <w:sz w:val="24"/>
          <w:szCs w:val="24"/>
        </w:rPr>
        <w:t xml:space="preserve"> 47) with the </w:t>
      </w:r>
      <w:proofErr w:type="gramStart"/>
      <w:r w:rsidRPr="00206C7F">
        <w:rPr>
          <w:rFonts w:cstheme="minorHAnsi"/>
          <w:sz w:val="24"/>
          <w:szCs w:val="24"/>
        </w:rPr>
        <w:t>ultimate aim</w:t>
      </w:r>
      <w:proofErr w:type="gramEnd"/>
      <w:r w:rsidRPr="00206C7F">
        <w:rPr>
          <w:rFonts w:cstheme="minorHAnsi"/>
          <w:sz w:val="24"/>
          <w:szCs w:val="24"/>
        </w:rPr>
        <w:t xml:space="preserve"> to answer the following research questions:</w:t>
      </w:r>
    </w:p>
    <w:p w14:paraId="46198308" w14:textId="77777777" w:rsidR="000A7023" w:rsidRPr="00206C7F" w:rsidRDefault="000A7023" w:rsidP="006C08FD">
      <w:pPr>
        <w:pStyle w:val="ListParagraph"/>
        <w:numPr>
          <w:ilvl w:val="0"/>
          <w:numId w:val="3"/>
        </w:numPr>
        <w:jc w:val="both"/>
        <w:rPr>
          <w:rFonts w:cstheme="minorHAnsi"/>
          <w:sz w:val="24"/>
          <w:szCs w:val="24"/>
        </w:rPr>
      </w:pPr>
      <w:r w:rsidRPr="00206C7F">
        <w:rPr>
          <w:rFonts w:cstheme="minorHAnsi"/>
          <w:sz w:val="24"/>
          <w:szCs w:val="24"/>
        </w:rPr>
        <w:t>Is collaborative learning beneficial to learners` performance within the geography classroom?</w:t>
      </w:r>
    </w:p>
    <w:p w14:paraId="5BC49E0D" w14:textId="77777777" w:rsidR="000A7023" w:rsidRPr="00206C7F" w:rsidRDefault="000A7023" w:rsidP="006C08FD">
      <w:pPr>
        <w:pStyle w:val="ListParagraph"/>
        <w:numPr>
          <w:ilvl w:val="0"/>
          <w:numId w:val="3"/>
        </w:numPr>
        <w:jc w:val="both"/>
        <w:rPr>
          <w:rFonts w:cstheme="minorHAnsi"/>
          <w:sz w:val="24"/>
          <w:szCs w:val="24"/>
        </w:rPr>
      </w:pPr>
      <w:r w:rsidRPr="00206C7F">
        <w:rPr>
          <w:rFonts w:cstheme="minorHAnsi"/>
          <w:sz w:val="24"/>
          <w:szCs w:val="24"/>
        </w:rPr>
        <w:t>Does collaborative learning impact the engagement of learners within the geography classroom?</w:t>
      </w:r>
    </w:p>
    <w:p w14:paraId="20F031E4" w14:textId="0F9225F6" w:rsidR="000A7023" w:rsidRPr="00206C7F" w:rsidRDefault="000A7023" w:rsidP="006C08FD">
      <w:pPr>
        <w:jc w:val="both"/>
        <w:rPr>
          <w:rFonts w:cstheme="minorHAnsi"/>
          <w:sz w:val="24"/>
          <w:szCs w:val="24"/>
        </w:rPr>
      </w:pPr>
      <w:r w:rsidRPr="00206C7F">
        <w:rPr>
          <w:rFonts w:cstheme="minorHAnsi"/>
          <w:sz w:val="24"/>
          <w:szCs w:val="24"/>
        </w:rPr>
        <w:t>Cohen et al., (20</w:t>
      </w:r>
      <w:r w:rsidR="00A0435C">
        <w:rPr>
          <w:rFonts w:cstheme="minorHAnsi"/>
          <w:sz w:val="24"/>
          <w:szCs w:val="24"/>
        </w:rPr>
        <w:t>02</w:t>
      </w:r>
      <w:r w:rsidRPr="00206C7F">
        <w:rPr>
          <w:rFonts w:cstheme="minorHAnsi"/>
          <w:sz w:val="24"/>
          <w:szCs w:val="24"/>
        </w:rPr>
        <w:t xml:space="preserve">) had suggested that one effective means of data collection is to use a ‘placement test’ or pre-test prior to the commencement of the study that enables one to discover learners ‘starting abilities’, followed by summative or post-testing that is ‘designed to measure achievement’ (p 481). Due to the nature of classroom practice, this method appeared most suitable and would </w:t>
      </w:r>
      <w:r w:rsidR="00906AF2">
        <w:rPr>
          <w:rFonts w:cstheme="minorHAnsi"/>
          <w:sz w:val="24"/>
          <w:szCs w:val="24"/>
        </w:rPr>
        <w:t xml:space="preserve">support </w:t>
      </w:r>
      <w:r w:rsidRPr="00206C7F">
        <w:rPr>
          <w:rFonts w:cstheme="minorHAnsi"/>
          <w:sz w:val="24"/>
          <w:szCs w:val="24"/>
        </w:rPr>
        <w:t>the demands of the school curriculum; summative testing is often used towards the end of a topic and consequently occurs frequently within School X’s Geography department SOW across Key Stage 3. As a result, I chose to use this method within my investigation.</w:t>
      </w:r>
      <w:r w:rsidR="00906AF2">
        <w:rPr>
          <w:rFonts w:cstheme="minorHAnsi"/>
          <w:sz w:val="24"/>
          <w:szCs w:val="24"/>
        </w:rPr>
        <w:t xml:space="preserve"> </w:t>
      </w:r>
    </w:p>
    <w:p w14:paraId="39B6B126" w14:textId="4192C07D" w:rsidR="000A7023" w:rsidRPr="00206C7F" w:rsidRDefault="000A7023" w:rsidP="006C08FD">
      <w:pPr>
        <w:jc w:val="both"/>
        <w:rPr>
          <w:rFonts w:cstheme="minorHAnsi"/>
          <w:sz w:val="24"/>
          <w:szCs w:val="24"/>
        </w:rPr>
      </w:pPr>
      <w:r w:rsidRPr="00206C7F">
        <w:rPr>
          <w:rFonts w:cstheme="minorHAnsi"/>
          <w:sz w:val="24"/>
          <w:szCs w:val="24"/>
        </w:rPr>
        <w:t xml:space="preserve">The investigation will involve implementing an intervention of collaborative learning into a geography classroom to determine its impact on learner attainment which will largely be assessed through quantitative methods, using a baseline assessment and a post-intervention assessment. When implementing baseline assessment and post-intervention assessment both Cohen </w:t>
      </w:r>
      <w:r w:rsidRPr="00F831FE">
        <w:rPr>
          <w:rFonts w:cstheme="minorHAnsi"/>
          <w:i/>
          <w:sz w:val="24"/>
          <w:szCs w:val="24"/>
        </w:rPr>
        <w:t>et al</w:t>
      </w:r>
      <w:r w:rsidRPr="00206C7F">
        <w:rPr>
          <w:rFonts w:cstheme="minorHAnsi"/>
          <w:sz w:val="24"/>
          <w:szCs w:val="24"/>
        </w:rPr>
        <w:t xml:space="preserve"> (20</w:t>
      </w:r>
      <w:r w:rsidR="00A0435C">
        <w:rPr>
          <w:rFonts w:cstheme="minorHAnsi"/>
          <w:sz w:val="24"/>
          <w:szCs w:val="24"/>
        </w:rPr>
        <w:t>02</w:t>
      </w:r>
      <w:r w:rsidRPr="00206C7F">
        <w:rPr>
          <w:rFonts w:cstheme="minorHAnsi"/>
          <w:sz w:val="24"/>
          <w:szCs w:val="24"/>
        </w:rPr>
        <w:t xml:space="preserve">) and </w:t>
      </w:r>
      <w:proofErr w:type="spellStart"/>
      <w:r w:rsidRPr="00206C7F">
        <w:rPr>
          <w:rFonts w:cstheme="minorHAnsi"/>
          <w:sz w:val="24"/>
          <w:szCs w:val="24"/>
        </w:rPr>
        <w:t>Vanderstoep</w:t>
      </w:r>
      <w:proofErr w:type="spellEnd"/>
      <w:r w:rsidRPr="00206C7F">
        <w:rPr>
          <w:rFonts w:cstheme="minorHAnsi"/>
          <w:sz w:val="24"/>
          <w:szCs w:val="24"/>
        </w:rPr>
        <w:t xml:space="preserve"> and Johnston (2008) suggest </w:t>
      </w:r>
      <w:proofErr w:type="gramStart"/>
      <w:r w:rsidRPr="00206C7F">
        <w:rPr>
          <w:rFonts w:cstheme="minorHAnsi"/>
          <w:sz w:val="24"/>
          <w:szCs w:val="24"/>
        </w:rPr>
        <w:t>a number of</w:t>
      </w:r>
      <w:proofErr w:type="gramEnd"/>
      <w:r w:rsidRPr="00206C7F">
        <w:rPr>
          <w:rFonts w:cstheme="minorHAnsi"/>
          <w:sz w:val="24"/>
          <w:szCs w:val="24"/>
        </w:rPr>
        <w:t xml:space="preserve"> factor should be taken into consideration. For example, the day in which the assessment is being conducted as well as the time of day. To ensure reliability, the baseline assessment and post-intervention assessment should be conducted at the same time and day</w:t>
      </w:r>
      <w:r w:rsidRPr="00232B58">
        <w:rPr>
          <w:rFonts w:cstheme="minorHAnsi"/>
          <w:sz w:val="24"/>
          <w:szCs w:val="24"/>
        </w:rPr>
        <w:t xml:space="preserve">. Consequently, the baseline assessment and post-intervention assessment of this experiment were </w:t>
      </w:r>
      <w:r w:rsidR="00FC207B" w:rsidRPr="00232B58">
        <w:rPr>
          <w:rFonts w:cstheme="minorHAnsi"/>
          <w:sz w:val="24"/>
          <w:szCs w:val="24"/>
        </w:rPr>
        <w:t xml:space="preserve">both </w:t>
      </w:r>
      <w:r w:rsidRPr="00232B58">
        <w:rPr>
          <w:rFonts w:cstheme="minorHAnsi"/>
          <w:sz w:val="24"/>
          <w:szCs w:val="24"/>
        </w:rPr>
        <w:t xml:space="preserve">conducted </w:t>
      </w:r>
      <w:r w:rsidR="00FC207B" w:rsidRPr="00232B58">
        <w:rPr>
          <w:rFonts w:cstheme="minorHAnsi"/>
          <w:sz w:val="24"/>
          <w:szCs w:val="24"/>
        </w:rPr>
        <w:t xml:space="preserve">on </w:t>
      </w:r>
      <w:r w:rsidR="00232B58" w:rsidRPr="00232B58">
        <w:rPr>
          <w:rFonts w:cstheme="minorHAnsi"/>
          <w:sz w:val="24"/>
          <w:szCs w:val="24"/>
        </w:rPr>
        <w:t>Thursday mornings</w:t>
      </w:r>
      <w:r w:rsidRPr="00232B58">
        <w:rPr>
          <w:rFonts w:cstheme="minorHAnsi"/>
          <w:sz w:val="24"/>
          <w:szCs w:val="24"/>
        </w:rPr>
        <w:t xml:space="preserve"> to ensure variables were consistent.</w:t>
      </w:r>
      <w:r w:rsidRPr="00206C7F">
        <w:rPr>
          <w:rFonts w:cstheme="minorHAnsi"/>
          <w:color w:val="FF0000"/>
          <w:sz w:val="24"/>
          <w:szCs w:val="24"/>
        </w:rPr>
        <w:t xml:space="preserve">  </w:t>
      </w:r>
      <w:r w:rsidRPr="00206C7F">
        <w:rPr>
          <w:rFonts w:cstheme="minorHAnsi"/>
          <w:sz w:val="24"/>
          <w:szCs w:val="24"/>
        </w:rPr>
        <w:t>Furthermore, Cohen et al. (20</w:t>
      </w:r>
      <w:r w:rsidR="00061BD7">
        <w:rPr>
          <w:rFonts w:cstheme="minorHAnsi"/>
          <w:sz w:val="24"/>
          <w:szCs w:val="24"/>
        </w:rPr>
        <w:t>02</w:t>
      </w:r>
      <w:r w:rsidRPr="00206C7F">
        <w:rPr>
          <w:rFonts w:cstheme="minorHAnsi"/>
          <w:sz w:val="24"/>
          <w:szCs w:val="24"/>
        </w:rPr>
        <w:t xml:space="preserve">) </w:t>
      </w:r>
      <w:r w:rsidRPr="00206C7F">
        <w:rPr>
          <w:rFonts w:cstheme="minorHAnsi"/>
          <w:sz w:val="24"/>
          <w:szCs w:val="24"/>
        </w:rPr>
        <w:lastRenderedPageBreak/>
        <w:t xml:space="preserve">recommend both the baseline assessment and the post-intervention assessments are of the same level of difficulty. </w:t>
      </w:r>
    </w:p>
    <w:p w14:paraId="30B6D6EC" w14:textId="591647B5" w:rsidR="000A7023" w:rsidRPr="00431CB4" w:rsidRDefault="000A7023" w:rsidP="006C08FD">
      <w:pPr>
        <w:jc w:val="both"/>
        <w:rPr>
          <w:sz w:val="24"/>
          <w:szCs w:val="24"/>
        </w:rPr>
      </w:pPr>
      <w:r w:rsidRPr="00431CB4">
        <w:rPr>
          <w:rFonts w:cstheme="minorHAnsi"/>
          <w:sz w:val="24"/>
          <w:szCs w:val="24"/>
        </w:rPr>
        <w:t xml:space="preserve">The baseline assessment in this investigation involved learners completing </w:t>
      </w:r>
      <w:r w:rsidR="00821730" w:rsidRPr="00431CB4">
        <w:rPr>
          <w:rFonts w:cstheme="minorHAnsi"/>
          <w:sz w:val="24"/>
          <w:szCs w:val="24"/>
        </w:rPr>
        <w:t xml:space="preserve">a ‘do you agree?’ style question where learners </w:t>
      </w:r>
      <w:r w:rsidR="006B0CAB" w:rsidRPr="00431CB4">
        <w:rPr>
          <w:rFonts w:cstheme="minorHAnsi"/>
          <w:sz w:val="24"/>
          <w:szCs w:val="24"/>
        </w:rPr>
        <w:t>are presented with a controversial statements and ultimately look at both sides of the argument before coming to a conclusion</w:t>
      </w:r>
      <w:r w:rsidRPr="00431CB4">
        <w:rPr>
          <w:rFonts w:cstheme="minorHAnsi"/>
          <w:sz w:val="24"/>
          <w:szCs w:val="24"/>
        </w:rPr>
        <w:t xml:space="preserve"> while the intervention involved learners completing the same style </w:t>
      </w:r>
      <w:r w:rsidR="00E40DBD" w:rsidRPr="00431CB4">
        <w:rPr>
          <w:rFonts w:cstheme="minorHAnsi"/>
          <w:sz w:val="24"/>
          <w:szCs w:val="24"/>
        </w:rPr>
        <w:t xml:space="preserve">controversial </w:t>
      </w:r>
      <w:r w:rsidRPr="00431CB4">
        <w:rPr>
          <w:rFonts w:cstheme="minorHAnsi"/>
          <w:sz w:val="24"/>
          <w:szCs w:val="24"/>
        </w:rPr>
        <w:t>question whereby the learners worked collaboratively to plan an</w:t>
      </w:r>
      <w:r w:rsidR="006B561A" w:rsidRPr="00431CB4">
        <w:rPr>
          <w:rFonts w:cstheme="minorHAnsi"/>
          <w:sz w:val="24"/>
          <w:szCs w:val="24"/>
        </w:rPr>
        <w:t xml:space="preserve">d discuss an </w:t>
      </w:r>
      <w:r w:rsidRPr="00431CB4">
        <w:rPr>
          <w:rFonts w:cstheme="minorHAnsi"/>
          <w:sz w:val="24"/>
          <w:szCs w:val="24"/>
        </w:rPr>
        <w:t>answer</w:t>
      </w:r>
      <w:r w:rsidR="00E40DBD" w:rsidRPr="00431CB4">
        <w:rPr>
          <w:rFonts w:cstheme="minorHAnsi"/>
          <w:sz w:val="24"/>
          <w:szCs w:val="24"/>
        </w:rPr>
        <w:t>, however, the post-intervention assessment involved learner</w:t>
      </w:r>
      <w:r w:rsidR="006B561A" w:rsidRPr="00431CB4">
        <w:rPr>
          <w:rFonts w:cstheme="minorHAnsi"/>
          <w:sz w:val="24"/>
          <w:szCs w:val="24"/>
        </w:rPr>
        <w:t xml:space="preserve"> wr</w:t>
      </w:r>
      <w:r w:rsidR="00E40DBD" w:rsidRPr="00431CB4">
        <w:rPr>
          <w:rFonts w:cstheme="minorHAnsi"/>
          <w:sz w:val="24"/>
          <w:szCs w:val="24"/>
        </w:rPr>
        <w:t>iting</w:t>
      </w:r>
      <w:r w:rsidR="006B561A" w:rsidRPr="00431CB4">
        <w:rPr>
          <w:rFonts w:cstheme="minorHAnsi"/>
          <w:sz w:val="24"/>
          <w:szCs w:val="24"/>
        </w:rPr>
        <w:t xml:space="preserve"> the answers ind</w:t>
      </w:r>
      <w:r w:rsidR="00E40DBD" w:rsidRPr="00431CB4">
        <w:rPr>
          <w:rFonts w:cstheme="minorHAnsi"/>
          <w:sz w:val="24"/>
          <w:szCs w:val="24"/>
        </w:rPr>
        <w:t>ividually</w:t>
      </w:r>
      <w:r w:rsidR="003C0CCD" w:rsidRPr="00431CB4">
        <w:rPr>
          <w:rFonts w:cstheme="minorHAnsi"/>
          <w:sz w:val="24"/>
          <w:szCs w:val="24"/>
        </w:rPr>
        <w:t xml:space="preserve">. This is because </w:t>
      </w:r>
      <w:r w:rsidR="003C0CCD" w:rsidRPr="00431CB4">
        <w:rPr>
          <w:sz w:val="24"/>
          <w:szCs w:val="24"/>
        </w:rPr>
        <w:t>g</w:t>
      </w:r>
      <w:r w:rsidR="003C0CCD" w:rsidRPr="00431CB4">
        <w:rPr>
          <w:sz w:val="24"/>
          <w:szCs w:val="24"/>
        </w:rPr>
        <w:t>roup assessment doesn’t define the attainment of individual learners and is often described as ‘unfair’ (Learning Wales, 2016).</w:t>
      </w:r>
      <w:r w:rsidR="00431CB4">
        <w:rPr>
          <w:sz w:val="24"/>
          <w:szCs w:val="24"/>
        </w:rPr>
        <w:t xml:space="preserve"> </w:t>
      </w:r>
      <w:r w:rsidRPr="00206C7F">
        <w:rPr>
          <w:rFonts w:cstheme="minorHAnsi"/>
          <w:sz w:val="24"/>
          <w:szCs w:val="24"/>
        </w:rPr>
        <w:t>The results of these tests are clearly quantitative as opposed to qualitative which ultimately allows for statistical validity (</w:t>
      </w:r>
      <w:proofErr w:type="spellStart"/>
      <w:r w:rsidRPr="00206C7F">
        <w:rPr>
          <w:rFonts w:cstheme="minorHAnsi"/>
          <w:sz w:val="24"/>
          <w:szCs w:val="24"/>
        </w:rPr>
        <w:t>Vanderstoep</w:t>
      </w:r>
      <w:proofErr w:type="spellEnd"/>
      <w:r w:rsidRPr="00206C7F">
        <w:rPr>
          <w:rFonts w:cstheme="minorHAnsi"/>
          <w:sz w:val="24"/>
          <w:szCs w:val="24"/>
        </w:rPr>
        <w:t xml:space="preserve"> and Johnson, 2008). Although, Cohen (20</w:t>
      </w:r>
      <w:r w:rsidR="00C543FF">
        <w:rPr>
          <w:rFonts w:cstheme="minorHAnsi"/>
          <w:sz w:val="24"/>
          <w:szCs w:val="24"/>
        </w:rPr>
        <w:t>02</w:t>
      </w:r>
      <w:r w:rsidRPr="00206C7F">
        <w:rPr>
          <w:rFonts w:cstheme="minorHAnsi"/>
          <w:sz w:val="24"/>
          <w:szCs w:val="24"/>
        </w:rPr>
        <w:t xml:space="preserve">) argues that testing that has been conducted on an on individual class becomes non-parametric cannot be used to make wider assumptions. </w:t>
      </w:r>
    </w:p>
    <w:p w14:paraId="715FE696" w14:textId="36B991B5" w:rsidR="000A7023" w:rsidRPr="00206C7F" w:rsidRDefault="000A7023" w:rsidP="006C08FD">
      <w:pPr>
        <w:jc w:val="both"/>
        <w:rPr>
          <w:rFonts w:cstheme="minorHAnsi"/>
          <w:sz w:val="24"/>
          <w:szCs w:val="24"/>
        </w:rPr>
      </w:pPr>
      <w:proofErr w:type="spellStart"/>
      <w:r w:rsidRPr="00206C7F">
        <w:rPr>
          <w:rFonts w:cstheme="minorHAnsi"/>
          <w:sz w:val="24"/>
          <w:szCs w:val="24"/>
        </w:rPr>
        <w:t>Muijs</w:t>
      </w:r>
      <w:proofErr w:type="spellEnd"/>
      <w:r w:rsidRPr="00206C7F">
        <w:rPr>
          <w:rFonts w:cstheme="minorHAnsi"/>
          <w:sz w:val="24"/>
          <w:szCs w:val="24"/>
        </w:rPr>
        <w:t xml:space="preserve"> (</w:t>
      </w:r>
      <w:r w:rsidR="004A2C51">
        <w:rPr>
          <w:rFonts w:cstheme="minorHAnsi"/>
          <w:sz w:val="24"/>
          <w:szCs w:val="24"/>
        </w:rPr>
        <w:t>2010</w:t>
      </w:r>
      <w:r w:rsidRPr="00206C7F">
        <w:rPr>
          <w:rFonts w:cstheme="minorHAnsi"/>
          <w:sz w:val="24"/>
          <w:szCs w:val="24"/>
        </w:rPr>
        <w:t xml:space="preserve">) highlights the importance of gaining control over the environment in which the baseline assessment and post-intervention assessment are conducted </w:t>
      </w:r>
      <w:proofErr w:type="gramStart"/>
      <w:r w:rsidRPr="00206C7F">
        <w:rPr>
          <w:rFonts w:cstheme="minorHAnsi"/>
          <w:sz w:val="24"/>
          <w:szCs w:val="24"/>
        </w:rPr>
        <w:t>in order to</w:t>
      </w:r>
      <w:proofErr w:type="gramEnd"/>
      <w:r w:rsidRPr="00206C7F">
        <w:rPr>
          <w:rFonts w:cstheme="minorHAnsi"/>
          <w:sz w:val="24"/>
          <w:szCs w:val="24"/>
        </w:rPr>
        <w:t xml:space="preserve"> ensure consistency to avoid experimenter bias. Consequently, it was ensured that the classroom layout was consistent in both assessments as well as the time of the assessments, as previously discussed.</w:t>
      </w:r>
    </w:p>
    <w:p w14:paraId="23242A50" w14:textId="569F4226" w:rsidR="000A7023" w:rsidRPr="00206C7F" w:rsidRDefault="000A7023" w:rsidP="006C08FD">
      <w:pPr>
        <w:jc w:val="both"/>
        <w:rPr>
          <w:rFonts w:cstheme="minorHAnsi"/>
          <w:color w:val="000000"/>
          <w:sz w:val="24"/>
          <w:szCs w:val="24"/>
        </w:rPr>
      </w:pPr>
      <w:proofErr w:type="spellStart"/>
      <w:r w:rsidRPr="00206C7F">
        <w:rPr>
          <w:rFonts w:cstheme="minorHAnsi"/>
          <w:sz w:val="24"/>
          <w:szCs w:val="24"/>
        </w:rPr>
        <w:t>Muijs</w:t>
      </w:r>
      <w:proofErr w:type="spellEnd"/>
      <w:r w:rsidRPr="00206C7F">
        <w:rPr>
          <w:rFonts w:cstheme="minorHAnsi"/>
          <w:sz w:val="24"/>
          <w:szCs w:val="24"/>
        </w:rPr>
        <w:t xml:space="preserve"> (</w:t>
      </w:r>
      <w:r w:rsidR="004A2C51">
        <w:rPr>
          <w:rFonts w:cstheme="minorHAnsi"/>
          <w:sz w:val="24"/>
          <w:szCs w:val="24"/>
        </w:rPr>
        <w:t>2010</w:t>
      </w:r>
      <w:r w:rsidRPr="00206C7F">
        <w:rPr>
          <w:rFonts w:cstheme="minorHAnsi"/>
          <w:sz w:val="24"/>
          <w:szCs w:val="24"/>
        </w:rPr>
        <w:t xml:space="preserve">) states quantitative data is beneficial allowing a breadth of information from </w:t>
      </w:r>
      <w:proofErr w:type="gramStart"/>
      <w:r w:rsidRPr="00206C7F">
        <w:rPr>
          <w:rFonts w:cstheme="minorHAnsi"/>
          <w:sz w:val="24"/>
          <w:szCs w:val="24"/>
        </w:rPr>
        <w:t>a large number of</w:t>
      </w:r>
      <w:proofErr w:type="gramEnd"/>
      <w:r w:rsidRPr="00206C7F">
        <w:rPr>
          <w:rFonts w:cstheme="minorHAnsi"/>
          <w:sz w:val="24"/>
          <w:szCs w:val="24"/>
        </w:rPr>
        <w:t xml:space="preserve"> units, however, problems arise when depth is required as quantitative methods are generally quite shallow. Therefore, qualitative data was also collected through the investigation in the form of observations by both myself and the class teacher to determine the impact of collaborative learning on learner engagement within the lesson. </w:t>
      </w:r>
      <w:r w:rsidRPr="00206C7F">
        <w:rPr>
          <w:rFonts w:cstheme="minorHAnsi"/>
          <w:color w:val="000000"/>
          <w:sz w:val="24"/>
          <w:szCs w:val="24"/>
        </w:rPr>
        <w:t xml:space="preserve">The class teacher will make observations within the researcher’s lesson comments book regarding the success of the lesson and how engaged learners appeared. Learner engagement will also be assessed via learner evaluations whereby learners </w:t>
      </w:r>
      <w:r w:rsidR="009A30D0">
        <w:rPr>
          <w:rFonts w:cstheme="minorHAnsi"/>
          <w:color w:val="000000"/>
          <w:sz w:val="24"/>
          <w:szCs w:val="24"/>
        </w:rPr>
        <w:t>submit an exit slip, noting down something they have learned, something they enjoyed and something they would like to see improved next time.</w:t>
      </w:r>
      <w:r w:rsidRPr="00206C7F">
        <w:rPr>
          <w:rFonts w:cstheme="minorHAnsi"/>
          <w:color w:val="000000"/>
          <w:sz w:val="24"/>
          <w:szCs w:val="24"/>
        </w:rPr>
        <w:t xml:space="preserve"> These will be submitted anonymously upon exiting the classroom to ensure learners feel encouraged to give their honest opinions. A professional dialogue will then take place after the intervention to discuss the effectiveness of the intervention and learner engagement.</w:t>
      </w:r>
    </w:p>
    <w:p w14:paraId="3D77F6A9" w14:textId="23CDF00F" w:rsidR="000A7023" w:rsidRPr="00232B58" w:rsidRDefault="000A7023" w:rsidP="006C08FD">
      <w:pPr>
        <w:jc w:val="both"/>
        <w:rPr>
          <w:rFonts w:cstheme="minorHAnsi"/>
          <w:sz w:val="24"/>
          <w:szCs w:val="24"/>
        </w:rPr>
      </w:pPr>
      <w:r w:rsidRPr="00232B58">
        <w:rPr>
          <w:rFonts w:cstheme="minorHAnsi"/>
          <w:sz w:val="24"/>
          <w:szCs w:val="24"/>
        </w:rPr>
        <w:t>As previously discussed, the participants of the investigation have been chosen as they are part of my P</w:t>
      </w:r>
      <w:r w:rsidR="001C35AE">
        <w:rPr>
          <w:rFonts w:cstheme="minorHAnsi"/>
          <w:sz w:val="24"/>
          <w:szCs w:val="24"/>
        </w:rPr>
        <w:t>rofessional Teaching Experience 2 (PTE2)</w:t>
      </w:r>
      <w:r w:rsidRPr="00232B58">
        <w:rPr>
          <w:rFonts w:cstheme="minorHAnsi"/>
          <w:sz w:val="24"/>
          <w:szCs w:val="24"/>
        </w:rPr>
        <w:t xml:space="preserve"> timetable and have sufficient time in the scheme of work in which the intervention can be implemented. To ensure I respected my learners’ rights to</w:t>
      </w:r>
      <w:r w:rsidR="00321CD7" w:rsidRPr="00232B58">
        <w:rPr>
          <w:rFonts w:cstheme="minorHAnsi"/>
          <w:sz w:val="24"/>
          <w:szCs w:val="24"/>
        </w:rPr>
        <w:t xml:space="preserve"> </w:t>
      </w:r>
      <w:r w:rsidRPr="00232B58">
        <w:rPr>
          <w:rFonts w:cstheme="minorHAnsi"/>
          <w:sz w:val="24"/>
          <w:szCs w:val="24"/>
        </w:rPr>
        <w:t xml:space="preserve">control over their </w:t>
      </w:r>
      <w:r w:rsidR="00321CD7" w:rsidRPr="00232B58">
        <w:rPr>
          <w:rFonts w:cstheme="minorHAnsi"/>
          <w:sz w:val="24"/>
          <w:szCs w:val="24"/>
        </w:rPr>
        <w:t xml:space="preserve">actions </w:t>
      </w:r>
      <w:r w:rsidRPr="00232B58">
        <w:rPr>
          <w:rFonts w:cstheme="minorHAnsi"/>
          <w:sz w:val="24"/>
          <w:szCs w:val="24"/>
        </w:rPr>
        <w:t xml:space="preserve">and to </w:t>
      </w:r>
      <w:r w:rsidR="00321CD7" w:rsidRPr="00232B58">
        <w:rPr>
          <w:rFonts w:cstheme="minorHAnsi"/>
          <w:sz w:val="24"/>
          <w:szCs w:val="24"/>
        </w:rPr>
        <w:t>make their own decisions</w:t>
      </w:r>
      <w:r w:rsidRPr="00232B58">
        <w:rPr>
          <w:rFonts w:cstheme="minorHAnsi"/>
          <w:sz w:val="24"/>
          <w:szCs w:val="24"/>
        </w:rPr>
        <w:t xml:space="preserve"> (Cohen </w:t>
      </w:r>
      <w:r w:rsidRPr="00232B58">
        <w:rPr>
          <w:rFonts w:cstheme="minorHAnsi"/>
          <w:i/>
          <w:sz w:val="24"/>
          <w:szCs w:val="24"/>
        </w:rPr>
        <w:t>et al</w:t>
      </w:r>
      <w:r w:rsidR="00321CD7" w:rsidRPr="00232B58">
        <w:rPr>
          <w:rFonts w:cstheme="minorHAnsi"/>
          <w:sz w:val="24"/>
          <w:szCs w:val="24"/>
        </w:rPr>
        <w:t>, 2002</w:t>
      </w:r>
      <w:r w:rsidRPr="00232B58">
        <w:rPr>
          <w:rFonts w:cstheme="minorHAnsi"/>
          <w:sz w:val="24"/>
          <w:szCs w:val="24"/>
        </w:rPr>
        <w:t>) this investigation strictly adhered to the British Education</w:t>
      </w:r>
      <w:r w:rsidR="0032703A" w:rsidRPr="00232B58">
        <w:rPr>
          <w:rFonts w:cstheme="minorHAnsi"/>
          <w:sz w:val="24"/>
          <w:szCs w:val="24"/>
        </w:rPr>
        <w:t>al</w:t>
      </w:r>
      <w:r w:rsidRPr="00232B58">
        <w:rPr>
          <w:rFonts w:cstheme="minorHAnsi"/>
          <w:sz w:val="24"/>
          <w:szCs w:val="24"/>
        </w:rPr>
        <w:t xml:space="preserve"> Research Association (B</w:t>
      </w:r>
      <w:r w:rsidR="00D04052" w:rsidRPr="00232B58">
        <w:rPr>
          <w:rFonts w:cstheme="minorHAnsi"/>
          <w:sz w:val="24"/>
          <w:szCs w:val="24"/>
        </w:rPr>
        <w:t xml:space="preserve">ritish </w:t>
      </w:r>
      <w:r w:rsidR="00D04052" w:rsidRPr="00232B58">
        <w:rPr>
          <w:rFonts w:cstheme="minorHAnsi"/>
          <w:sz w:val="24"/>
          <w:szCs w:val="24"/>
        </w:rPr>
        <w:lastRenderedPageBreak/>
        <w:t>Educational Research Association</w:t>
      </w:r>
      <w:r w:rsidR="00832308" w:rsidRPr="00232B58">
        <w:rPr>
          <w:rFonts w:cstheme="minorHAnsi"/>
          <w:sz w:val="24"/>
          <w:szCs w:val="24"/>
        </w:rPr>
        <w:t>, 2011</w:t>
      </w:r>
      <w:r w:rsidRPr="00232B58">
        <w:rPr>
          <w:rFonts w:cstheme="minorHAnsi"/>
          <w:sz w:val="24"/>
          <w:szCs w:val="24"/>
        </w:rPr>
        <w:t>) ethical guidelines for educational research. Ultimately this takes the form of consent and anonymity.</w:t>
      </w:r>
    </w:p>
    <w:p w14:paraId="3E3E82B1" w14:textId="5F69938A" w:rsidR="000A7023" w:rsidRPr="00232B58" w:rsidRDefault="000A7023" w:rsidP="006C08FD">
      <w:pPr>
        <w:jc w:val="both"/>
        <w:rPr>
          <w:rFonts w:cstheme="minorHAnsi"/>
          <w:sz w:val="24"/>
          <w:szCs w:val="24"/>
        </w:rPr>
      </w:pPr>
      <w:r w:rsidRPr="00232B58">
        <w:rPr>
          <w:rFonts w:cstheme="minorHAnsi"/>
          <w:sz w:val="24"/>
          <w:szCs w:val="24"/>
        </w:rPr>
        <w:t>However, all participants have been informed of the investigation and what it entails and all learners as a result have voluntarily provided informed consent to participate (</w:t>
      </w:r>
      <w:r w:rsidR="00D04052" w:rsidRPr="00232B58">
        <w:rPr>
          <w:rFonts w:cstheme="minorHAnsi"/>
          <w:sz w:val="24"/>
          <w:szCs w:val="24"/>
        </w:rPr>
        <w:t>British Educational Research Association</w:t>
      </w:r>
      <w:r w:rsidRPr="00232B58">
        <w:rPr>
          <w:rFonts w:cstheme="minorHAnsi"/>
          <w:sz w:val="24"/>
          <w:szCs w:val="24"/>
        </w:rPr>
        <w:t xml:space="preserve">, 2011). Most importantly, the participants have also been informed that they have the right to withdraw their consent at any given time during the research, however, they have also been informed that while they are entitled to withdraw their consent, they cannot withdraw from the intervention, highlighting my role as both a research and the class teacher and the difference between each. </w:t>
      </w:r>
    </w:p>
    <w:p w14:paraId="7F289D35" w14:textId="77777777" w:rsidR="000A7023" w:rsidRPr="00232B58" w:rsidRDefault="000A7023" w:rsidP="006C08FD">
      <w:pPr>
        <w:jc w:val="both"/>
        <w:rPr>
          <w:rFonts w:cstheme="minorHAnsi"/>
          <w:sz w:val="24"/>
          <w:szCs w:val="24"/>
        </w:rPr>
      </w:pPr>
      <w:r w:rsidRPr="00232B58">
        <w:rPr>
          <w:rFonts w:cstheme="minorHAnsi"/>
          <w:sz w:val="24"/>
          <w:szCs w:val="24"/>
        </w:rPr>
        <w:t xml:space="preserve">The learners have been informed that the researcher will have access to their current levels of attainment as part of the baseline assessment which will then be compared to the results obtained highlighting that this raw data will remain confidential. The only data to be shared within the written report will be the analysed data which has been anonymised </w:t>
      </w:r>
      <w:proofErr w:type="gramStart"/>
      <w:r w:rsidRPr="00232B58">
        <w:rPr>
          <w:rFonts w:cstheme="minorHAnsi"/>
          <w:sz w:val="24"/>
          <w:szCs w:val="24"/>
        </w:rPr>
        <w:t>for the purpose of</w:t>
      </w:r>
      <w:proofErr w:type="gramEnd"/>
      <w:r w:rsidRPr="00232B58">
        <w:rPr>
          <w:rFonts w:cstheme="minorHAnsi"/>
          <w:sz w:val="24"/>
          <w:szCs w:val="24"/>
        </w:rPr>
        <w:t xml:space="preserve"> the research by allocating each participant a random number.</w:t>
      </w:r>
    </w:p>
    <w:p w14:paraId="5FFBB639" w14:textId="444C298B" w:rsidR="000A7023" w:rsidRPr="00232B58" w:rsidRDefault="000A7023" w:rsidP="006C08FD">
      <w:pPr>
        <w:pStyle w:val="NormalWeb"/>
        <w:spacing w:line="276" w:lineRule="auto"/>
        <w:jc w:val="both"/>
        <w:rPr>
          <w:rFonts w:asciiTheme="minorHAnsi" w:hAnsiTheme="minorHAnsi" w:cstheme="minorHAnsi"/>
        </w:rPr>
      </w:pPr>
      <w:r w:rsidRPr="00232B58">
        <w:rPr>
          <w:rFonts w:asciiTheme="minorHAnsi" w:hAnsiTheme="minorHAnsi" w:cstheme="minorHAnsi"/>
        </w:rPr>
        <w:t>Furthermore, all raw data collected will be stored securely on encrypted USB storage and password protected laptops and storage clouds while all hardcopies will be locked away in a secure filing cabinet. Furthermore, data will be destroyed approximately 6 months after the submission date.</w:t>
      </w:r>
    </w:p>
    <w:p w14:paraId="67BE278D" w14:textId="6EF41FB8" w:rsidR="0068362D" w:rsidRPr="00206C7F" w:rsidRDefault="00EA67FC" w:rsidP="006C08FD">
      <w:pPr>
        <w:jc w:val="both"/>
        <w:rPr>
          <w:rFonts w:cstheme="minorHAnsi"/>
          <w:b/>
          <w:sz w:val="24"/>
          <w:szCs w:val="24"/>
          <w:u w:val="single"/>
        </w:rPr>
      </w:pPr>
      <w:r w:rsidRPr="00206C7F">
        <w:rPr>
          <w:rFonts w:cstheme="minorHAnsi"/>
          <w:b/>
          <w:sz w:val="24"/>
          <w:szCs w:val="24"/>
          <w:u w:val="single"/>
        </w:rPr>
        <w:t>Evaluation</w:t>
      </w:r>
    </w:p>
    <w:p w14:paraId="581DDF71" w14:textId="77777777" w:rsidR="00ED4C94" w:rsidRPr="00206C7F" w:rsidRDefault="00ED4C94" w:rsidP="006C08FD">
      <w:pPr>
        <w:jc w:val="both"/>
        <w:rPr>
          <w:rFonts w:cstheme="minorHAnsi"/>
          <w:sz w:val="24"/>
          <w:szCs w:val="24"/>
        </w:rPr>
      </w:pPr>
      <w:r w:rsidRPr="00206C7F">
        <w:rPr>
          <w:rFonts w:cstheme="minorHAnsi"/>
          <w:sz w:val="24"/>
          <w:szCs w:val="24"/>
        </w:rPr>
        <w:t>I chose to begin my investigation once the learners had begun their new topic, 'Earthquakes' with my intervention class. Learners followed the natural progression through the topic, initially looking into the causes of earthquakes, followed by the effects, which were studied through case studies, ensuring to investigate the differences between the effects in a more economically developed country and less economically developed country which allows learner to establish an understanding of a “variety of historical,  geographical, social and political perspectives to address contemporary issues” in different places which develops the learners into ambitious, capable learners and ethically, informed citizens Donaldson (2016</w:t>
      </w:r>
      <w:r w:rsidRPr="00206C7F">
        <w:rPr>
          <w:rFonts w:cstheme="minorHAnsi"/>
          <w:i/>
          <w:sz w:val="24"/>
          <w:szCs w:val="24"/>
        </w:rPr>
        <w:t>)</w:t>
      </w:r>
      <w:r w:rsidRPr="00206C7F">
        <w:rPr>
          <w:rFonts w:cstheme="minorHAnsi"/>
          <w:sz w:val="24"/>
          <w:szCs w:val="24"/>
        </w:rPr>
        <w:t xml:space="preserve">. This allowed me to gage an understanding of learners’ abilities and how the intervention could affect them. </w:t>
      </w:r>
    </w:p>
    <w:p w14:paraId="0D11DB41" w14:textId="04DDB2B0" w:rsidR="00ED4C94" w:rsidRPr="00206C7F" w:rsidRDefault="00ED4C94" w:rsidP="006C08FD">
      <w:pPr>
        <w:jc w:val="both"/>
        <w:rPr>
          <w:rFonts w:cstheme="minorHAnsi"/>
          <w:sz w:val="24"/>
          <w:szCs w:val="24"/>
        </w:rPr>
      </w:pPr>
      <w:r w:rsidRPr="00206C7F">
        <w:rPr>
          <w:rFonts w:cstheme="minorHAnsi"/>
          <w:sz w:val="24"/>
          <w:szCs w:val="24"/>
        </w:rPr>
        <w:t xml:space="preserve">Since Cohen </w:t>
      </w:r>
      <w:r w:rsidR="0032703A" w:rsidRPr="0032703A">
        <w:rPr>
          <w:rFonts w:cstheme="minorHAnsi"/>
          <w:i/>
          <w:sz w:val="24"/>
          <w:szCs w:val="24"/>
        </w:rPr>
        <w:t>et</w:t>
      </w:r>
      <w:r w:rsidRPr="0032703A">
        <w:rPr>
          <w:rFonts w:cstheme="minorHAnsi"/>
          <w:i/>
          <w:sz w:val="24"/>
          <w:szCs w:val="24"/>
        </w:rPr>
        <w:t xml:space="preserve"> al</w:t>
      </w:r>
      <w:r w:rsidRPr="00206C7F">
        <w:rPr>
          <w:rFonts w:cstheme="minorHAnsi"/>
          <w:sz w:val="24"/>
          <w:szCs w:val="24"/>
        </w:rPr>
        <w:t>. (20</w:t>
      </w:r>
      <w:r w:rsidR="0032703A">
        <w:rPr>
          <w:rFonts w:cstheme="minorHAnsi"/>
          <w:sz w:val="24"/>
          <w:szCs w:val="24"/>
        </w:rPr>
        <w:t>02</w:t>
      </w:r>
      <w:r w:rsidRPr="00206C7F">
        <w:rPr>
          <w:rFonts w:cstheme="minorHAnsi"/>
          <w:sz w:val="24"/>
          <w:szCs w:val="24"/>
        </w:rPr>
        <w:t xml:space="preserve">) highlighted the importance of baseline assessments </w:t>
      </w:r>
      <w:proofErr w:type="gramStart"/>
      <w:r w:rsidRPr="00206C7F">
        <w:rPr>
          <w:rFonts w:cstheme="minorHAnsi"/>
          <w:sz w:val="24"/>
          <w:szCs w:val="24"/>
        </w:rPr>
        <w:t>in order to</w:t>
      </w:r>
      <w:proofErr w:type="gramEnd"/>
      <w:r w:rsidRPr="00206C7F">
        <w:rPr>
          <w:rFonts w:cstheme="minorHAnsi"/>
          <w:sz w:val="24"/>
          <w:szCs w:val="24"/>
        </w:rPr>
        <w:t xml:space="preserve"> assess prior knowledge, therefore, learners completed the baseline assessment which </w:t>
      </w:r>
      <w:r w:rsidRPr="000F39FC">
        <w:rPr>
          <w:rFonts w:cstheme="minorHAnsi"/>
          <w:sz w:val="24"/>
          <w:szCs w:val="24"/>
        </w:rPr>
        <w:t xml:space="preserve">consisted of </w:t>
      </w:r>
      <w:r w:rsidR="00232B58" w:rsidRPr="000F39FC">
        <w:rPr>
          <w:rFonts w:cstheme="minorHAnsi"/>
          <w:sz w:val="24"/>
          <w:szCs w:val="24"/>
        </w:rPr>
        <w:t xml:space="preserve">learners </w:t>
      </w:r>
      <w:r w:rsidR="000F39FC" w:rsidRPr="000F39FC">
        <w:rPr>
          <w:rFonts w:cstheme="minorHAnsi"/>
          <w:sz w:val="24"/>
          <w:szCs w:val="24"/>
        </w:rPr>
        <w:t xml:space="preserve">answering an exam style question surrounding a controversial statement which involves learners having to come to relevant conclusions having looked at both sides of the argument. </w:t>
      </w:r>
      <w:r w:rsidRPr="00206C7F">
        <w:rPr>
          <w:rFonts w:cstheme="minorHAnsi"/>
          <w:sz w:val="24"/>
          <w:szCs w:val="24"/>
        </w:rPr>
        <w:t xml:space="preserve">which allowed me to </w:t>
      </w:r>
      <w:r w:rsidRPr="00206C7F">
        <w:rPr>
          <w:rFonts w:cstheme="minorHAnsi"/>
          <w:bCs/>
          <w:sz w:val="24"/>
          <w:szCs w:val="24"/>
        </w:rPr>
        <w:t>gage</w:t>
      </w:r>
      <w:r w:rsidRPr="00206C7F">
        <w:rPr>
          <w:rFonts w:cstheme="minorHAnsi"/>
          <w:sz w:val="24"/>
          <w:szCs w:val="24"/>
        </w:rPr>
        <w:t xml:space="preserve"> an understanding of the learners’ baseline understanding </w:t>
      </w:r>
      <w:r w:rsidRPr="00206C7F">
        <w:rPr>
          <w:rFonts w:cstheme="minorHAnsi"/>
          <w:sz w:val="24"/>
          <w:szCs w:val="24"/>
        </w:rPr>
        <w:lastRenderedPageBreak/>
        <w:t xml:space="preserve">and current attainment. The baseline assessment was primarily marked by myself and later moderated by the class teacher </w:t>
      </w:r>
      <w:proofErr w:type="gramStart"/>
      <w:r w:rsidRPr="00206C7F">
        <w:rPr>
          <w:rFonts w:cstheme="minorHAnsi"/>
          <w:sz w:val="24"/>
          <w:szCs w:val="24"/>
        </w:rPr>
        <w:t>in order to</w:t>
      </w:r>
      <w:proofErr w:type="gramEnd"/>
      <w:r w:rsidRPr="00206C7F">
        <w:rPr>
          <w:rFonts w:cstheme="minorHAnsi"/>
          <w:sz w:val="24"/>
          <w:szCs w:val="24"/>
        </w:rPr>
        <w:t xml:space="preserve"> ensure reliability within the investigation.</w:t>
      </w:r>
    </w:p>
    <w:p w14:paraId="011500FE" w14:textId="77777777" w:rsidR="00ED4C94" w:rsidRPr="00206C7F" w:rsidRDefault="00ED4C94" w:rsidP="006C08FD">
      <w:pPr>
        <w:jc w:val="both"/>
        <w:rPr>
          <w:rFonts w:cstheme="minorHAnsi"/>
          <w:sz w:val="24"/>
          <w:szCs w:val="24"/>
        </w:rPr>
      </w:pPr>
      <w:r w:rsidRPr="00206C7F">
        <w:rPr>
          <w:rFonts w:cstheme="minorHAnsi"/>
          <w:sz w:val="24"/>
          <w:szCs w:val="24"/>
        </w:rPr>
        <w:t xml:space="preserve">Learners underwent the intervention stage and post-intervention assessment towards the end of their topic of Earthquakes, however, Lipman (1985) proposed the introduction of reasoning skills to learners are the beginning of a topic is the most suitable method of developing learners into well-reasoned citizens. It could be argued that the intervention should have been introduced earlier in the topic </w:t>
      </w:r>
      <w:proofErr w:type="gramStart"/>
      <w:r w:rsidRPr="00206C7F">
        <w:rPr>
          <w:rFonts w:cstheme="minorHAnsi"/>
          <w:sz w:val="24"/>
          <w:szCs w:val="24"/>
        </w:rPr>
        <w:t>in order to</w:t>
      </w:r>
      <w:proofErr w:type="gramEnd"/>
      <w:r w:rsidRPr="00206C7F">
        <w:rPr>
          <w:rFonts w:cstheme="minorHAnsi"/>
          <w:sz w:val="24"/>
          <w:szCs w:val="24"/>
        </w:rPr>
        <w:t xml:space="preserve"> introduce the skills to the learners sooner, however, due to additional academic commitments such as controlled assessment deadlines, time in which the intervention and assessments could be conducted was limited. </w:t>
      </w:r>
    </w:p>
    <w:p w14:paraId="1DC85B87" w14:textId="08E848E8" w:rsidR="003E5680" w:rsidRPr="00462956" w:rsidRDefault="003E5680" w:rsidP="006C08FD">
      <w:pPr>
        <w:jc w:val="both"/>
        <w:rPr>
          <w:sz w:val="24"/>
        </w:rPr>
      </w:pPr>
      <w:r w:rsidRPr="00462956">
        <w:rPr>
          <w:sz w:val="24"/>
        </w:rPr>
        <w:t xml:space="preserve">One of the comments made by the school mentor in relation to the intervention, was the lack of opportunity in which to provide feedback to the learners. As previously discussed, Hattie and Timperley highlighted the importance of feedback within assessment for learning strategies. Therefore, </w:t>
      </w:r>
      <w:proofErr w:type="gramStart"/>
      <w:r w:rsidRPr="00462956">
        <w:rPr>
          <w:sz w:val="24"/>
        </w:rPr>
        <w:t>in order to</w:t>
      </w:r>
      <w:proofErr w:type="gramEnd"/>
      <w:r w:rsidRPr="00462956">
        <w:rPr>
          <w:sz w:val="24"/>
        </w:rPr>
        <w:t xml:space="preserve"> stretch the learners (</w:t>
      </w:r>
      <w:proofErr w:type="spellStart"/>
      <w:r w:rsidRPr="00462956">
        <w:rPr>
          <w:sz w:val="24"/>
        </w:rPr>
        <w:t>Lemov</w:t>
      </w:r>
      <w:proofErr w:type="spellEnd"/>
      <w:r w:rsidRPr="00462956">
        <w:rPr>
          <w:sz w:val="24"/>
        </w:rPr>
        <w:t xml:space="preserve">, </w:t>
      </w:r>
      <w:r>
        <w:rPr>
          <w:sz w:val="24"/>
        </w:rPr>
        <w:t>2015</w:t>
      </w:r>
      <w:r w:rsidRPr="00462956">
        <w:rPr>
          <w:sz w:val="24"/>
        </w:rPr>
        <w:t>), an effective questioning technique is vital. Despite the learners working collaboratively, the teacher can still act as a facilitator to learning by using higher order questioning (Blooms,</w:t>
      </w:r>
      <w:r w:rsidR="001C35AE">
        <w:rPr>
          <w:sz w:val="24"/>
        </w:rPr>
        <w:t xml:space="preserve"> 1956</w:t>
      </w:r>
      <w:r w:rsidRPr="00462956">
        <w:rPr>
          <w:sz w:val="24"/>
        </w:rPr>
        <w:t>) to stretch the learners (</w:t>
      </w:r>
      <w:proofErr w:type="spellStart"/>
      <w:r w:rsidRPr="00462956">
        <w:rPr>
          <w:sz w:val="24"/>
        </w:rPr>
        <w:t>Lemov</w:t>
      </w:r>
      <w:proofErr w:type="spellEnd"/>
      <w:r w:rsidRPr="00462956">
        <w:rPr>
          <w:sz w:val="24"/>
        </w:rPr>
        <w:t xml:space="preserve">, </w:t>
      </w:r>
      <w:r>
        <w:rPr>
          <w:sz w:val="24"/>
        </w:rPr>
        <w:t>2015</w:t>
      </w:r>
      <w:r w:rsidRPr="00462956">
        <w:rPr>
          <w:sz w:val="24"/>
        </w:rPr>
        <w:t>) and further encourage critical thinking (</w:t>
      </w:r>
      <w:r w:rsidR="00B5079B" w:rsidRPr="31B2C7BB">
        <w:rPr>
          <w:sz w:val="24"/>
          <w:szCs w:val="24"/>
        </w:rPr>
        <w:t>Billings and Halstead</w:t>
      </w:r>
      <w:r w:rsidR="00B5079B">
        <w:rPr>
          <w:sz w:val="24"/>
          <w:szCs w:val="24"/>
        </w:rPr>
        <w:t xml:space="preserve">, </w:t>
      </w:r>
      <w:r w:rsidR="00B5079B" w:rsidRPr="31B2C7BB">
        <w:rPr>
          <w:sz w:val="24"/>
          <w:szCs w:val="24"/>
        </w:rPr>
        <w:t>2009</w:t>
      </w:r>
      <w:r w:rsidR="00B5079B">
        <w:rPr>
          <w:sz w:val="24"/>
          <w:szCs w:val="24"/>
        </w:rPr>
        <w:t>; cited by Weaver and Qi, 2005</w:t>
      </w:r>
      <w:r w:rsidRPr="00462956">
        <w:rPr>
          <w:sz w:val="24"/>
        </w:rPr>
        <w:t xml:space="preserve">).  </w:t>
      </w:r>
      <w:proofErr w:type="spellStart"/>
      <w:r w:rsidRPr="00462956">
        <w:rPr>
          <w:sz w:val="24"/>
        </w:rPr>
        <w:t>Kneip</w:t>
      </w:r>
      <w:proofErr w:type="spellEnd"/>
      <w:r w:rsidRPr="00462956">
        <w:rPr>
          <w:sz w:val="24"/>
        </w:rPr>
        <w:t xml:space="preserve"> and Grossman (1979) </w:t>
      </w:r>
      <w:proofErr w:type="gramStart"/>
      <w:r w:rsidRPr="00462956">
        <w:rPr>
          <w:sz w:val="24"/>
        </w:rPr>
        <w:t>conducted an investigation into</w:t>
      </w:r>
      <w:proofErr w:type="gramEnd"/>
      <w:r w:rsidRPr="00462956">
        <w:rPr>
          <w:sz w:val="24"/>
        </w:rPr>
        <w:t xml:space="preserve"> the effects of higher order questioning on collaborative learning and concluded that learners performed better having been exposed to higher order questioning as oppose to lower order. Furthermore, learners also responded better when working collaboratively than they did when working individually. </w:t>
      </w:r>
    </w:p>
    <w:p w14:paraId="7831CE46" w14:textId="33948BE4" w:rsidR="003E5680" w:rsidRPr="003E5680" w:rsidRDefault="003E5680" w:rsidP="006C08FD">
      <w:pPr>
        <w:jc w:val="both"/>
        <w:rPr>
          <w:sz w:val="24"/>
        </w:rPr>
      </w:pPr>
      <w:r w:rsidRPr="00462956">
        <w:rPr>
          <w:sz w:val="24"/>
        </w:rPr>
        <w:t>Furthermore, collaborative exercises had not been introduced to the learners prior to the intervention, therefore, once could argue that since the learners were new to the concept, they were not prepared and didn’t not possess the skills in which to communicate effectively as a team (Gokhale,</w:t>
      </w:r>
      <w:r w:rsidR="009914A7">
        <w:rPr>
          <w:sz w:val="24"/>
        </w:rPr>
        <w:t xml:space="preserve"> 1995</w:t>
      </w:r>
      <w:r w:rsidRPr="00462956">
        <w:rPr>
          <w:sz w:val="24"/>
        </w:rPr>
        <w:t>). As previously argued, it is important to teach learner the skills required to collaborate effectively as well as providing them with the opportunity to put them into practice (Johnson and Johnson, 1989).</w:t>
      </w:r>
      <w:r>
        <w:rPr>
          <w:sz w:val="24"/>
        </w:rPr>
        <w:t xml:space="preserve"> Therefore, the series of lessons in which the investigation took place should have been increased and before conducting the intervention, the learners should have been introduced to the concept to collaborative learning and taught the skills they need to be able to communicate effectively. </w:t>
      </w:r>
    </w:p>
    <w:p w14:paraId="6AB10934" w14:textId="1EE9A4C8" w:rsidR="009D69D9" w:rsidRDefault="009D69D9" w:rsidP="006C08FD">
      <w:pPr>
        <w:jc w:val="both"/>
        <w:rPr>
          <w:rFonts w:cstheme="minorHAnsi"/>
          <w:sz w:val="24"/>
          <w:szCs w:val="24"/>
        </w:rPr>
      </w:pPr>
      <w:r w:rsidRPr="009D69D9">
        <w:rPr>
          <w:rFonts w:cstheme="minorHAnsi"/>
          <w:sz w:val="24"/>
          <w:szCs w:val="24"/>
        </w:rPr>
        <w:t>However, despite this, one could argue that the social-constructivist nature of the lesson allowed learners to develop their critical thinking through collaborative intellectual interactions (</w:t>
      </w:r>
      <w:proofErr w:type="spellStart"/>
      <w:r w:rsidRPr="009D69D9">
        <w:rPr>
          <w:rFonts w:cstheme="minorHAnsi"/>
          <w:sz w:val="24"/>
          <w:szCs w:val="24"/>
        </w:rPr>
        <w:t>Wergerif</w:t>
      </w:r>
      <w:proofErr w:type="spellEnd"/>
      <w:r w:rsidRPr="009D69D9">
        <w:rPr>
          <w:rFonts w:cstheme="minorHAnsi"/>
          <w:sz w:val="24"/>
          <w:szCs w:val="24"/>
        </w:rPr>
        <w:t xml:space="preserve"> &amp; Mercer, 199</w:t>
      </w:r>
      <w:r w:rsidR="00401B69">
        <w:rPr>
          <w:rFonts w:cstheme="minorHAnsi"/>
          <w:sz w:val="24"/>
          <w:szCs w:val="24"/>
        </w:rPr>
        <w:t>9</w:t>
      </w:r>
      <w:r w:rsidRPr="009D69D9">
        <w:rPr>
          <w:rFonts w:cstheme="minorHAnsi"/>
          <w:sz w:val="24"/>
          <w:szCs w:val="24"/>
        </w:rPr>
        <w:t>). Furthermore, it would appear collaboration has a profound impact on learning, unlike individualistic approaches (Hattie, 20</w:t>
      </w:r>
      <w:r w:rsidR="00256A99">
        <w:rPr>
          <w:rFonts w:cstheme="minorHAnsi"/>
          <w:sz w:val="24"/>
          <w:szCs w:val="24"/>
        </w:rPr>
        <w:t>09</w:t>
      </w:r>
      <w:r w:rsidRPr="009D69D9">
        <w:rPr>
          <w:rFonts w:cstheme="minorHAnsi"/>
          <w:sz w:val="24"/>
          <w:szCs w:val="24"/>
        </w:rPr>
        <w:t xml:space="preserve">). </w:t>
      </w:r>
    </w:p>
    <w:p w14:paraId="123488C2" w14:textId="77777777" w:rsidR="001B7622" w:rsidRDefault="001B7622" w:rsidP="006C08FD">
      <w:pPr>
        <w:jc w:val="both"/>
      </w:pPr>
      <w:r>
        <w:t xml:space="preserve">Furthermore, the series of lessons in which the investigation took place incorporated at least two of the purposes of the Successful Futures new welsh curriculum, as proposed by Donaldson (2016). The series </w:t>
      </w:r>
      <w:r>
        <w:lastRenderedPageBreak/>
        <w:t>of lessons involved learners to think collaboratively in an environment where they needed to fully engage with the resources provided and apply them to situations that matter greatly developing them into “ethically informed citizens” as well as “ambitious capable learners”.</w:t>
      </w:r>
    </w:p>
    <w:p w14:paraId="19517E56" w14:textId="77777777" w:rsidR="001B7622" w:rsidRPr="009D69D9" w:rsidRDefault="001B7622" w:rsidP="006C08FD">
      <w:pPr>
        <w:jc w:val="both"/>
        <w:rPr>
          <w:rFonts w:cstheme="minorHAnsi"/>
          <w:sz w:val="24"/>
          <w:szCs w:val="24"/>
        </w:rPr>
      </w:pPr>
    </w:p>
    <w:p w14:paraId="7EFD9E99" w14:textId="571732F8" w:rsidR="00ED4C94" w:rsidRPr="004456DF" w:rsidRDefault="004456DF" w:rsidP="006C08FD">
      <w:pPr>
        <w:pStyle w:val="ListParagraph"/>
        <w:numPr>
          <w:ilvl w:val="0"/>
          <w:numId w:val="4"/>
        </w:numPr>
        <w:jc w:val="both"/>
        <w:rPr>
          <w:rFonts w:cstheme="minorHAnsi"/>
          <w:b/>
          <w:sz w:val="24"/>
          <w:szCs w:val="24"/>
        </w:rPr>
      </w:pPr>
      <w:r w:rsidRPr="004456DF">
        <w:rPr>
          <w:rFonts w:cstheme="minorHAnsi"/>
          <w:b/>
          <w:sz w:val="24"/>
          <w:szCs w:val="24"/>
        </w:rPr>
        <w:t>Is collaborative learning beneficial to learners` performance within the geography classroom?</w:t>
      </w:r>
    </w:p>
    <w:p w14:paraId="62BA3E47" w14:textId="7F4E088C" w:rsidR="00ED4C94" w:rsidRPr="00206C7F" w:rsidRDefault="00ED4C94" w:rsidP="006C08FD">
      <w:pPr>
        <w:jc w:val="both"/>
        <w:rPr>
          <w:rFonts w:cstheme="minorHAnsi"/>
          <w:sz w:val="24"/>
          <w:szCs w:val="24"/>
        </w:rPr>
      </w:pPr>
      <w:r w:rsidRPr="00206C7F">
        <w:rPr>
          <w:rFonts w:cstheme="minorHAnsi"/>
          <w:sz w:val="24"/>
          <w:szCs w:val="24"/>
        </w:rPr>
        <w:t xml:space="preserve">One could argue the answer is 'yes', collaborative learning with the classroom does appear to improve learner attainment within geography, as demonstrated by the </w:t>
      </w:r>
      <w:r w:rsidR="00AF2D5B" w:rsidRPr="00206C7F">
        <w:rPr>
          <w:rFonts w:cstheme="minorHAnsi"/>
          <w:sz w:val="24"/>
          <w:szCs w:val="24"/>
        </w:rPr>
        <w:t>learners’</w:t>
      </w:r>
      <w:r w:rsidRPr="00206C7F">
        <w:rPr>
          <w:rFonts w:cstheme="minorHAnsi"/>
          <w:sz w:val="24"/>
          <w:szCs w:val="24"/>
        </w:rPr>
        <w:t xml:space="preserve"> p</w:t>
      </w:r>
      <w:r w:rsidR="007D31E3">
        <w:rPr>
          <w:rFonts w:cstheme="minorHAnsi"/>
          <w:sz w:val="24"/>
          <w:szCs w:val="24"/>
        </w:rPr>
        <w:t>erformance within the baseline assessment and the post-intervention assessment</w:t>
      </w:r>
      <w:r w:rsidRPr="00206C7F">
        <w:rPr>
          <w:rFonts w:cstheme="minorHAnsi"/>
          <w:sz w:val="24"/>
          <w:szCs w:val="24"/>
        </w:rPr>
        <w:t xml:space="preserve">, as illustrated by figure 1.  </w:t>
      </w:r>
    </w:p>
    <w:p w14:paraId="2581CAD1" w14:textId="47356161" w:rsidR="008D3771" w:rsidRPr="008D3771" w:rsidRDefault="00ED4C94" w:rsidP="006C08FD">
      <w:pPr>
        <w:jc w:val="both"/>
        <w:rPr>
          <w:rFonts w:cstheme="minorHAnsi"/>
          <w:sz w:val="24"/>
          <w:szCs w:val="24"/>
        </w:rPr>
      </w:pPr>
      <w:r w:rsidRPr="00206C7F">
        <w:rPr>
          <w:rFonts w:cstheme="minorHAnsi"/>
          <w:sz w:val="24"/>
          <w:szCs w:val="24"/>
        </w:rPr>
        <w:t xml:space="preserve">To clarify, learners estimated average grades within the class range between E and </w:t>
      </w:r>
      <w:r w:rsidR="006C08FD">
        <w:rPr>
          <w:rFonts w:cstheme="minorHAnsi"/>
          <w:sz w:val="24"/>
          <w:szCs w:val="24"/>
        </w:rPr>
        <w:t>B</w:t>
      </w:r>
      <w:r w:rsidRPr="00206C7F">
        <w:rPr>
          <w:rFonts w:cstheme="minorHAnsi"/>
          <w:sz w:val="24"/>
          <w:szCs w:val="24"/>
        </w:rPr>
        <w:t>.</w:t>
      </w:r>
      <w:r w:rsidR="008D3771">
        <w:rPr>
          <w:rFonts w:cstheme="minorHAnsi"/>
          <w:sz w:val="24"/>
          <w:szCs w:val="24"/>
        </w:rPr>
        <w:t xml:space="preserve"> </w:t>
      </w:r>
      <w:r w:rsidR="008D3771" w:rsidRPr="00206C7F">
        <w:rPr>
          <w:rFonts w:cstheme="minorHAnsi"/>
          <w:sz w:val="24"/>
          <w:szCs w:val="24"/>
        </w:rPr>
        <w:t>During the baseline assessment, 100% of the class achieved a grade E or above.</w:t>
      </w:r>
    </w:p>
    <w:p w14:paraId="1DF41CCF" w14:textId="5533DF7A" w:rsidR="00ED4C94" w:rsidRDefault="001C35AE" w:rsidP="006C08FD">
      <w:pPr>
        <w:jc w:val="both"/>
        <w:rPr>
          <w:rFonts w:cstheme="minorHAnsi"/>
          <w:sz w:val="24"/>
          <w:szCs w:val="24"/>
        </w:rPr>
      </w:pPr>
      <w:r>
        <w:rPr>
          <w:rFonts w:cstheme="minorHAnsi"/>
          <w:noProof/>
          <w:sz w:val="24"/>
          <w:szCs w:val="24"/>
        </w:rPr>
        <w:drawing>
          <wp:anchor distT="0" distB="0" distL="114300" distR="114300" simplePos="0" relativeHeight="251658752" behindDoc="0" locked="0" layoutInCell="1" allowOverlap="1" wp14:anchorId="75F96189" wp14:editId="67FC345D">
            <wp:simplePos x="0" y="0"/>
            <wp:positionH relativeFrom="column">
              <wp:posOffset>-570230</wp:posOffset>
            </wp:positionH>
            <wp:positionV relativeFrom="paragraph">
              <wp:posOffset>1233170</wp:posOffset>
            </wp:positionV>
            <wp:extent cx="7070090" cy="32537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70090" cy="3253740"/>
                    </a:xfrm>
                    <a:prstGeom prst="rect">
                      <a:avLst/>
                    </a:prstGeom>
                    <a:noFill/>
                    <a:ln>
                      <a:noFill/>
                    </a:ln>
                  </pic:spPr>
                </pic:pic>
              </a:graphicData>
            </a:graphic>
            <wp14:sizeRelH relativeFrom="page">
              <wp14:pctWidth>0</wp14:pctWidth>
            </wp14:sizeRelH>
            <wp14:sizeRelV relativeFrom="page">
              <wp14:pctHeight>0</wp14:pctHeight>
            </wp14:sizeRelV>
          </wp:anchor>
        </w:drawing>
      </w:r>
      <w:r w:rsidR="00ED4C94" w:rsidRPr="00206C7F">
        <w:rPr>
          <w:rFonts w:cstheme="minorHAnsi"/>
          <w:sz w:val="24"/>
          <w:szCs w:val="24"/>
        </w:rPr>
        <w:t>The results indicate that the learners who are already meeting their estimated average grade, made little to no improvement during the post-intervention assessment. However, in contrast, learners who had not yet achieved their estimated average grade in the baseline assessment, appeared to have demonstrated significant improvements during the post-intervention assessment, improving by at least one grade</w:t>
      </w:r>
      <w:r w:rsidR="00780ACA">
        <w:rPr>
          <w:rFonts w:cstheme="minorHAnsi"/>
          <w:sz w:val="24"/>
          <w:szCs w:val="24"/>
        </w:rPr>
        <w:t>, figure 1.</w:t>
      </w:r>
    </w:p>
    <w:p w14:paraId="4BEDA09F" w14:textId="06BB2981" w:rsidR="003E3A09" w:rsidRDefault="003E3A09" w:rsidP="006C08FD">
      <w:pPr>
        <w:jc w:val="both"/>
        <w:rPr>
          <w:rFonts w:cstheme="minorHAnsi"/>
          <w:i/>
          <w:szCs w:val="24"/>
        </w:rPr>
      </w:pPr>
      <w:r w:rsidRPr="00CC7A33">
        <w:rPr>
          <w:rFonts w:cstheme="minorHAnsi"/>
          <w:b/>
          <w:i/>
          <w:szCs w:val="24"/>
        </w:rPr>
        <w:t>Figure 1.</w:t>
      </w:r>
      <w:r w:rsidRPr="00CC7A33">
        <w:rPr>
          <w:rFonts w:cstheme="minorHAnsi"/>
          <w:i/>
          <w:szCs w:val="24"/>
        </w:rPr>
        <w:t xml:space="preserve"> </w:t>
      </w:r>
      <w:r w:rsidR="000C564A" w:rsidRPr="00CC7A33">
        <w:rPr>
          <w:rFonts w:cstheme="minorHAnsi"/>
          <w:i/>
          <w:szCs w:val="24"/>
        </w:rPr>
        <w:t>Results of the baseline assessment</w:t>
      </w:r>
      <w:r w:rsidR="00CC7A33" w:rsidRPr="00CC7A33">
        <w:rPr>
          <w:rFonts w:cstheme="minorHAnsi"/>
          <w:i/>
          <w:szCs w:val="24"/>
        </w:rPr>
        <w:t xml:space="preserve"> (red)</w:t>
      </w:r>
      <w:r w:rsidR="000C564A" w:rsidRPr="00CC7A33">
        <w:rPr>
          <w:rFonts w:cstheme="minorHAnsi"/>
          <w:i/>
          <w:szCs w:val="24"/>
        </w:rPr>
        <w:t xml:space="preserve"> and post-intervention assessment</w:t>
      </w:r>
      <w:r w:rsidR="00CC7A33" w:rsidRPr="00CC7A33">
        <w:rPr>
          <w:rFonts w:cstheme="minorHAnsi"/>
          <w:i/>
          <w:szCs w:val="24"/>
        </w:rPr>
        <w:t xml:space="preserve"> (green)</w:t>
      </w:r>
      <w:r w:rsidR="000C564A" w:rsidRPr="00CC7A33">
        <w:rPr>
          <w:rFonts w:cstheme="minorHAnsi"/>
          <w:i/>
          <w:szCs w:val="24"/>
        </w:rPr>
        <w:t xml:space="preserve"> of </w:t>
      </w:r>
      <w:r w:rsidR="00CC7A33" w:rsidRPr="00CC7A33">
        <w:rPr>
          <w:rFonts w:cstheme="minorHAnsi"/>
          <w:i/>
          <w:szCs w:val="24"/>
        </w:rPr>
        <w:t>l</w:t>
      </w:r>
      <w:r w:rsidR="000C564A" w:rsidRPr="00CC7A33">
        <w:rPr>
          <w:rFonts w:cstheme="minorHAnsi"/>
          <w:i/>
          <w:szCs w:val="24"/>
        </w:rPr>
        <w:t>earners within the intervention class</w:t>
      </w:r>
      <w:r w:rsidR="00CC7A33" w:rsidRPr="00CC7A33">
        <w:rPr>
          <w:rFonts w:cstheme="minorHAnsi"/>
          <w:i/>
          <w:szCs w:val="24"/>
        </w:rPr>
        <w:t xml:space="preserve"> in comparison with the corresponding estimated average grade (blue).</w:t>
      </w:r>
    </w:p>
    <w:p w14:paraId="3D3A77D7" w14:textId="77777777" w:rsidR="00CC7A33" w:rsidRPr="00CC7A33" w:rsidRDefault="00CC7A33" w:rsidP="006C08FD">
      <w:pPr>
        <w:jc w:val="both"/>
        <w:rPr>
          <w:rFonts w:cstheme="minorHAnsi"/>
          <w:i/>
          <w:szCs w:val="24"/>
        </w:rPr>
      </w:pPr>
    </w:p>
    <w:p w14:paraId="131A7275" w14:textId="5F8F3B07" w:rsidR="00657830" w:rsidRDefault="00ED4C94" w:rsidP="006C08FD">
      <w:pPr>
        <w:jc w:val="both"/>
        <w:rPr>
          <w:rFonts w:cstheme="minorHAnsi"/>
          <w:sz w:val="24"/>
          <w:szCs w:val="24"/>
        </w:rPr>
      </w:pPr>
      <w:r w:rsidRPr="00206C7F">
        <w:rPr>
          <w:rFonts w:cstheme="minorHAnsi"/>
          <w:sz w:val="24"/>
          <w:szCs w:val="24"/>
        </w:rPr>
        <w:lastRenderedPageBreak/>
        <w:t xml:space="preserve">Some of the learners in the lowest ability quartile are learners with </w:t>
      </w:r>
      <w:r w:rsidR="0061740F">
        <w:rPr>
          <w:rFonts w:cstheme="minorHAnsi"/>
          <w:sz w:val="24"/>
          <w:szCs w:val="24"/>
        </w:rPr>
        <w:t>additional learning needs (ALN). Although,</w:t>
      </w:r>
      <w:r w:rsidR="0061740F">
        <w:rPr>
          <w:rFonts w:cstheme="minorHAnsi"/>
          <w:color w:val="C00000"/>
          <w:sz w:val="24"/>
          <w:szCs w:val="24"/>
        </w:rPr>
        <w:t xml:space="preserve"> </w:t>
      </w:r>
      <w:r w:rsidR="0061740F" w:rsidRPr="008D3771">
        <w:rPr>
          <w:rFonts w:cstheme="minorHAnsi"/>
          <w:sz w:val="24"/>
          <w:szCs w:val="24"/>
        </w:rPr>
        <w:t>d</w:t>
      </w:r>
      <w:r w:rsidR="002139AB" w:rsidRPr="008D3771">
        <w:rPr>
          <w:rFonts w:cstheme="minorHAnsi"/>
          <w:sz w:val="24"/>
          <w:szCs w:val="24"/>
        </w:rPr>
        <w:t>espite the</w:t>
      </w:r>
      <w:r w:rsidR="001312DA" w:rsidRPr="008D3771">
        <w:rPr>
          <w:rFonts w:cstheme="minorHAnsi"/>
          <w:sz w:val="24"/>
          <w:szCs w:val="24"/>
        </w:rPr>
        <w:t xml:space="preserve"> </w:t>
      </w:r>
      <w:r w:rsidR="008C45DE" w:rsidRPr="008D3771">
        <w:rPr>
          <w:rFonts w:cstheme="minorHAnsi"/>
          <w:sz w:val="24"/>
          <w:szCs w:val="24"/>
        </w:rPr>
        <w:t>estimated average grades of the learners, this did not stop</w:t>
      </w:r>
      <w:r w:rsidR="008C45DE">
        <w:rPr>
          <w:rFonts w:cstheme="minorHAnsi"/>
          <w:color w:val="C00000"/>
          <w:sz w:val="24"/>
          <w:szCs w:val="24"/>
        </w:rPr>
        <w:t xml:space="preserve"> </w:t>
      </w:r>
      <w:r w:rsidR="004D7D4D">
        <w:rPr>
          <w:rFonts w:cstheme="minorHAnsi"/>
          <w:sz w:val="24"/>
          <w:szCs w:val="24"/>
        </w:rPr>
        <w:t xml:space="preserve">6 of the 22 learners (27%) </w:t>
      </w:r>
      <w:r w:rsidR="008C45DE" w:rsidRPr="0044536D">
        <w:rPr>
          <w:rFonts w:cstheme="minorHAnsi"/>
          <w:sz w:val="24"/>
          <w:szCs w:val="24"/>
        </w:rPr>
        <w:t xml:space="preserve">from exceeding </w:t>
      </w:r>
      <w:r w:rsidR="00EA04E2" w:rsidRPr="0044536D">
        <w:rPr>
          <w:rFonts w:cstheme="minorHAnsi"/>
          <w:sz w:val="24"/>
          <w:szCs w:val="24"/>
        </w:rPr>
        <w:t xml:space="preserve">their predictions, reiterating </w:t>
      </w:r>
      <w:r w:rsidR="008C45DE" w:rsidRPr="0044536D">
        <w:rPr>
          <w:rFonts w:cstheme="minorHAnsi"/>
          <w:sz w:val="24"/>
          <w:szCs w:val="24"/>
        </w:rPr>
        <w:t xml:space="preserve">the importance of setting </w:t>
      </w:r>
      <w:r w:rsidR="00EA04E2" w:rsidRPr="0044536D">
        <w:rPr>
          <w:rFonts w:cstheme="minorHAnsi"/>
          <w:sz w:val="24"/>
          <w:szCs w:val="24"/>
        </w:rPr>
        <w:t>high e</w:t>
      </w:r>
      <w:r w:rsidR="008D3771" w:rsidRPr="0044536D">
        <w:rPr>
          <w:rFonts w:cstheme="minorHAnsi"/>
          <w:sz w:val="24"/>
          <w:szCs w:val="24"/>
        </w:rPr>
        <w:t>xpectations of learners (</w:t>
      </w:r>
      <w:proofErr w:type="spellStart"/>
      <w:r w:rsidR="008D3771" w:rsidRPr="0044536D">
        <w:rPr>
          <w:rFonts w:cstheme="minorHAnsi"/>
          <w:sz w:val="24"/>
          <w:szCs w:val="24"/>
        </w:rPr>
        <w:t>Lemov</w:t>
      </w:r>
      <w:proofErr w:type="spellEnd"/>
      <w:r w:rsidR="008D3771" w:rsidRPr="0044536D">
        <w:rPr>
          <w:rFonts w:cstheme="minorHAnsi"/>
          <w:sz w:val="24"/>
          <w:szCs w:val="24"/>
        </w:rPr>
        <w:t>, 2015</w:t>
      </w:r>
      <w:r w:rsidR="008C45DE" w:rsidRPr="0044536D">
        <w:rPr>
          <w:rFonts w:cstheme="minorHAnsi"/>
          <w:sz w:val="24"/>
          <w:szCs w:val="24"/>
        </w:rPr>
        <w:t>)</w:t>
      </w:r>
      <w:r w:rsidR="004D7D4D" w:rsidRPr="0044536D">
        <w:rPr>
          <w:rFonts w:cstheme="minorHAnsi"/>
          <w:sz w:val="24"/>
          <w:szCs w:val="24"/>
        </w:rPr>
        <w:t>.</w:t>
      </w:r>
      <w:r w:rsidR="002F5C38" w:rsidRPr="0044536D">
        <w:rPr>
          <w:rFonts w:cstheme="minorHAnsi"/>
          <w:sz w:val="24"/>
          <w:szCs w:val="24"/>
        </w:rPr>
        <w:t xml:space="preserve"> Moreover, while 27% of the class exceeded, </w:t>
      </w:r>
      <w:r w:rsidR="00AE709C" w:rsidRPr="0044536D">
        <w:rPr>
          <w:rFonts w:cstheme="minorHAnsi"/>
          <w:sz w:val="24"/>
          <w:szCs w:val="24"/>
        </w:rPr>
        <w:t xml:space="preserve">95% of the learners achieved their estimated average grade during the post-intervention as opposed to just </w:t>
      </w:r>
      <w:r w:rsidR="004A1119" w:rsidRPr="0044536D">
        <w:rPr>
          <w:rFonts w:cstheme="minorHAnsi"/>
          <w:sz w:val="24"/>
          <w:szCs w:val="24"/>
        </w:rPr>
        <w:t>36% during the baseline assessment.</w:t>
      </w:r>
      <w:r w:rsidR="007673CA">
        <w:rPr>
          <w:rFonts w:cstheme="minorHAnsi"/>
          <w:sz w:val="24"/>
          <w:szCs w:val="24"/>
        </w:rPr>
        <w:t xml:space="preserve"> Learner 15 was the only learner </w:t>
      </w:r>
      <w:r w:rsidR="008B1B9C">
        <w:rPr>
          <w:rFonts w:cstheme="minorHAnsi"/>
          <w:sz w:val="24"/>
          <w:szCs w:val="24"/>
        </w:rPr>
        <w:t xml:space="preserve">who did achieve their estimated average grade in either </w:t>
      </w:r>
      <w:r w:rsidR="00F1115C">
        <w:rPr>
          <w:rFonts w:cstheme="minorHAnsi"/>
          <w:sz w:val="24"/>
          <w:szCs w:val="24"/>
        </w:rPr>
        <w:t xml:space="preserve">assessment, although, learner 15 achieved, one grade lower, however, it isn’t clear how far from the grade boundary they are. One could argue this </w:t>
      </w:r>
      <w:r w:rsidR="007A4FB3">
        <w:rPr>
          <w:rFonts w:cstheme="minorHAnsi"/>
          <w:sz w:val="24"/>
          <w:szCs w:val="24"/>
        </w:rPr>
        <w:t xml:space="preserve">performance could be a result of </w:t>
      </w:r>
      <w:proofErr w:type="gramStart"/>
      <w:r w:rsidR="007A4FB3">
        <w:rPr>
          <w:rFonts w:cstheme="minorHAnsi"/>
          <w:sz w:val="24"/>
          <w:szCs w:val="24"/>
        </w:rPr>
        <w:t>a number of</w:t>
      </w:r>
      <w:proofErr w:type="gramEnd"/>
      <w:r w:rsidR="007A4FB3">
        <w:rPr>
          <w:rFonts w:cstheme="minorHAnsi"/>
          <w:sz w:val="24"/>
          <w:szCs w:val="24"/>
        </w:rPr>
        <w:t xml:space="preserve"> factors, including external factors which were not accessible for the purpose of this investigation</w:t>
      </w:r>
      <w:r w:rsidR="00263522">
        <w:rPr>
          <w:rFonts w:cstheme="minorHAnsi"/>
          <w:sz w:val="24"/>
          <w:szCs w:val="24"/>
        </w:rPr>
        <w:t xml:space="preserve"> which made it difficult to interpret fully</w:t>
      </w:r>
      <w:r w:rsidR="007A4FB3">
        <w:rPr>
          <w:rFonts w:cstheme="minorHAnsi"/>
          <w:sz w:val="24"/>
          <w:szCs w:val="24"/>
        </w:rPr>
        <w:t>.</w:t>
      </w:r>
      <w:r w:rsidRPr="00206C7F">
        <w:rPr>
          <w:rFonts w:cstheme="minorHAnsi"/>
          <w:sz w:val="24"/>
          <w:szCs w:val="24"/>
        </w:rPr>
        <w:t xml:space="preserve"> Interestingly, learner</w:t>
      </w:r>
      <w:r w:rsidR="008E293B">
        <w:rPr>
          <w:rFonts w:cstheme="minorHAnsi"/>
          <w:sz w:val="24"/>
          <w:szCs w:val="24"/>
        </w:rPr>
        <w:t xml:space="preserve"> 18</w:t>
      </w:r>
      <w:r w:rsidRPr="00206C7F">
        <w:rPr>
          <w:rFonts w:cstheme="minorHAnsi"/>
          <w:sz w:val="24"/>
          <w:szCs w:val="24"/>
        </w:rPr>
        <w:t xml:space="preserve"> demonstrated a </w:t>
      </w:r>
      <w:r w:rsidR="008E293B">
        <w:rPr>
          <w:rFonts w:cstheme="minorHAnsi"/>
          <w:sz w:val="24"/>
          <w:szCs w:val="24"/>
        </w:rPr>
        <w:t>the most significant</w:t>
      </w:r>
      <w:r w:rsidRPr="00206C7F">
        <w:rPr>
          <w:rFonts w:cstheme="minorHAnsi"/>
          <w:sz w:val="24"/>
          <w:szCs w:val="24"/>
        </w:rPr>
        <w:t xml:space="preserve"> improvement, </w:t>
      </w:r>
      <w:r w:rsidR="008E293B">
        <w:rPr>
          <w:rFonts w:cstheme="minorHAnsi"/>
          <w:sz w:val="24"/>
          <w:szCs w:val="24"/>
        </w:rPr>
        <w:t>performing</w:t>
      </w:r>
      <w:r w:rsidRPr="00206C7F">
        <w:rPr>
          <w:rFonts w:cstheme="minorHAnsi"/>
          <w:sz w:val="24"/>
          <w:szCs w:val="24"/>
        </w:rPr>
        <w:t xml:space="preserve"> </w:t>
      </w:r>
      <w:r w:rsidR="008E293B">
        <w:rPr>
          <w:rFonts w:cstheme="minorHAnsi"/>
          <w:sz w:val="24"/>
          <w:szCs w:val="24"/>
        </w:rPr>
        <w:t>three</w:t>
      </w:r>
      <w:r w:rsidRPr="00206C7F">
        <w:rPr>
          <w:rFonts w:cstheme="minorHAnsi"/>
          <w:sz w:val="24"/>
          <w:szCs w:val="24"/>
        </w:rPr>
        <w:t xml:space="preserve"> grades higher in the post-intervention assessment jumping from </w:t>
      </w:r>
      <w:r w:rsidR="009B5C57">
        <w:rPr>
          <w:rFonts w:cstheme="minorHAnsi"/>
          <w:sz w:val="24"/>
          <w:szCs w:val="24"/>
        </w:rPr>
        <w:t>a G grade</w:t>
      </w:r>
      <w:r w:rsidRPr="00206C7F">
        <w:rPr>
          <w:rFonts w:cstheme="minorHAnsi"/>
          <w:sz w:val="24"/>
          <w:szCs w:val="24"/>
        </w:rPr>
        <w:t xml:space="preserve"> to</w:t>
      </w:r>
      <w:r w:rsidR="009B5C57">
        <w:rPr>
          <w:rFonts w:cstheme="minorHAnsi"/>
          <w:sz w:val="24"/>
          <w:szCs w:val="24"/>
        </w:rPr>
        <w:t xml:space="preserve"> a </w:t>
      </w:r>
      <w:r w:rsidR="00BB74D4">
        <w:rPr>
          <w:rFonts w:cstheme="minorHAnsi"/>
          <w:sz w:val="24"/>
          <w:szCs w:val="24"/>
        </w:rPr>
        <w:t>D grade</w:t>
      </w:r>
      <w:r w:rsidR="00D80DCA">
        <w:rPr>
          <w:rFonts w:cstheme="minorHAnsi"/>
          <w:sz w:val="24"/>
          <w:szCs w:val="24"/>
        </w:rPr>
        <w:t>, consequently achieving their estimated average grade</w:t>
      </w:r>
      <w:r w:rsidR="00BB74D4" w:rsidRPr="0020241C">
        <w:rPr>
          <w:rFonts w:cstheme="minorHAnsi"/>
          <w:sz w:val="24"/>
          <w:szCs w:val="24"/>
        </w:rPr>
        <w:t>.</w:t>
      </w:r>
      <w:r w:rsidR="00D80DCA" w:rsidRPr="0020241C">
        <w:rPr>
          <w:rFonts w:cstheme="minorHAnsi"/>
          <w:sz w:val="24"/>
          <w:szCs w:val="24"/>
        </w:rPr>
        <w:t xml:space="preserve"> One could argue that learner 18 is an anomaly</w:t>
      </w:r>
      <w:r w:rsidR="00261979" w:rsidRPr="0020241C">
        <w:rPr>
          <w:rFonts w:cstheme="minorHAnsi"/>
          <w:sz w:val="24"/>
          <w:szCs w:val="24"/>
        </w:rPr>
        <w:t xml:space="preserve"> which co</w:t>
      </w:r>
      <w:r w:rsidR="006068D1" w:rsidRPr="0020241C">
        <w:rPr>
          <w:rFonts w:cstheme="minorHAnsi"/>
          <w:sz w:val="24"/>
          <w:szCs w:val="24"/>
        </w:rPr>
        <w:t>u</w:t>
      </w:r>
      <w:r w:rsidR="00261979" w:rsidRPr="0020241C">
        <w:rPr>
          <w:rFonts w:cstheme="minorHAnsi"/>
          <w:sz w:val="24"/>
          <w:szCs w:val="24"/>
        </w:rPr>
        <w:t>ld be attributed to external factors</w:t>
      </w:r>
      <w:r w:rsidR="00657830" w:rsidRPr="0020241C">
        <w:rPr>
          <w:rFonts w:cstheme="minorHAnsi"/>
          <w:sz w:val="24"/>
          <w:szCs w:val="24"/>
        </w:rPr>
        <w:t xml:space="preserve"> affecting performance</w:t>
      </w:r>
      <w:r w:rsidR="004456DF" w:rsidRPr="0020241C">
        <w:rPr>
          <w:rFonts w:cstheme="minorHAnsi"/>
          <w:sz w:val="24"/>
          <w:szCs w:val="24"/>
        </w:rPr>
        <w:t xml:space="preserve"> but a</w:t>
      </w:r>
      <w:r w:rsidR="00263522" w:rsidRPr="0020241C">
        <w:rPr>
          <w:rFonts w:cstheme="minorHAnsi"/>
          <w:sz w:val="24"/>
          <w:szCs w:val="24"/>
        </w:rPr>
        <w:t>, as previously mentioned,</w:t>
      </w:r>
      <w:r w:rsidR="004456DF">
        <w:rPr>
          <w:rFonts w:cstheme="minorHAnsi"/>
          <w:color w:val="C00000"/>
          <w:sz w:val="24"/>
          <w:szCs w:val="24"/>
        </w:rPr>
        <w:t xml:space="preserve"> </w:t>
      </w:r>
      <w:r w:rsidR="004456DF" w:rsidRPr="00206C7F">
        <w:rPr>
          <w:rFonts w:cstheme="minorHAnsi"/>
          <w:sz w:val="24"/>
          <w:szCs w:val="24"/>
        </w:rPr>
        <w:t>lack of context surrounding learners</w:t>
      </w:r>
      <w:r w:rsidR="004456DF">
        <w:rPr>
          <w:rFonts w:cstheme="minorHAnsi"/>
          <w:sz w:val="24"/>
          <w:szCs w:val="24"/>
        </w:rPr>
        <w:t xml:space="preserve"> made it</w:t>
      </w:r>
      <w:r w:rsidR="004456DF" w:rsidRPr="00206C7F">
        <w:rPr>
          <w:rFonts w:cstheme="minorHAnsi"/>
          <w:sz w:val="24"/>
          <w:szCs w:val="24"/>
        </w:rPr>
        <w:t xml:space="preserve"> difficult to accurately interpret the findings</w:t>
      </w:r>
      <w:r w:rsidR="004456DF">
        <w:rPr>
          <w:rFonts w:cstheme="minorHAnsi"/>
          <w:sz w:val="24"/>
          <w:szCs w:val="24"/>
        </w:rPr>
        <w:t>.</w:t>
      </w:r>
      <w:r w:rsidR="00263522">
        <w:rPr>
          <w:rFonts w:cstheme="minorHAnsi"/>
          <w:sz w:val="24"/>
          <w:szCs w:val="24"/>
        </w:rPr>
        <w:t xml:space="preserve"> On the other hand, </w:t>
      </w:r>
      <w:r w:rsidR="003E0397">
        <w:rPr>
          <w:rFonts w:cstheme="minorHAnsi"/>
          <w:sz w:val="24"/>
          <w:szCs w:val="24"/>
        </w:rPr>
        <w:t xml:space="preserve">the significant improvement post-collaboration could simply be attributed to collaboration allowing them to clarify understanding with peers </w:t>
      </w:r>
      <w:r w:rsidR="00EC6BDF">
        <w:rPr>
          <w:rFonts w:cstheme="minorHAnsi"/>
          <w:sz w:val="24"/>
          <w:szCs w:val="24"/>
        </w:rPr>
        <w:t xml:space="preserve">and engage with the learners (Donaldson, 2015) more so than </w:t>
      </w:r>
      <w:r w:rsidR="0020241C">
        <w:rPr>
          <w:rFonts w:cstheme="minorHAnsi"/>
          <w:sz w:val="24"/>
          <w:szCs w:val="24"/>
        </w:rPr>
        <w:t>during individualistic environment of the baseline assessment (Hattie, 2009).</w:t>
      </w:r>
    </w:p>
    <w:p w14:paraId="60F7C454" w14:textId="777D7946" w:rsidR="008D3771" w:rsidRDefault="008D3771" w:rsidP="006C08FD">
      <w:pPr>
        <w:jc w:val="both"/>
        <w:rPr>
          <w:sz w:val="24"/>
        </w:rPr>
      </w:pPr>
      <w:proofErr w:type="gramStart"/>
      <w:r>
        <w:rPr>
          <w:sz w:val="24"/>
        </w:rPr>
        <w:t>Similar to</w:t>
      </w:r>
      <w:proofErr w:type="gramEnd"/>
      <w:r>
        <w:rPr>
          <w:sz w:val="24"/>
        </w:rPr>
        <w:t xml:space="preserve"> the concept of colouring lollipop sticks according to learner ability, proposed by </w:t>
      </w:r>
      <w:r w:rsidRPr="00224572">
        <w:rPr>
          <w:sz w:val="24"/>
        </w:rPr>
        <w:t>Olivares (2016),</w:t>
      </w:r>
      <w:r>
        <w:rPr>
          <w:sz w:val="24"/>
        </w:rPr>
        <w:t xml:space="preserve"> School X mark all assessments with a grade and colour code the learners grade with red, green, blue according to whether the learner has achieved their estimated average grade. </w:t>
      </w:r>
      <w:r w:rsidRPr="008D3771">
        <w:rPr>
          <w:color w:val="C00000"/>
          <w:sz w:val="24"/>
        </w:rPr>
        <w:t>Hallinan (2013)</w:t>
      </w:r>
      <w:r>
        <w:rPr>
          <w:sz w:val="24"/>
        </w:rPr>
        <w:t xml:space="preserve"> suggested when learners understand the reasoning behind the colour coding, this could affect motivation. However, while </w:t>
      </w:r>
      <w:r w:rsidRPr="008D3771">
        <w:rPr>
          <w:color w:val="C00000"/>
          <w:sz w:val="24"/>
        </w:rPr>
        <w:t>Hallinan (2013)</w:t>
      </w:r>
      <w:r>
        <w:rPr>
          <w:sz w:val="24"/>
        </w:rPr>
        <w:t xml:space="preserve"> infers a negative impact on motivation, from my experience within School X, learners generally appear more motivated if they receive their assessment which has been colour coded red which illustrates they are not yet achieved their estimated average grade. Results indicate that 60% of learners did not achieve their estimated average grade during the baseline assessment, however, this dro</w:t>
      </w:r>
      <w:r w:rsidR="00133E15">
        <w:rPr>
          <w:sz w:val="24"/>
        </w:rPr>
        <w:t>pped to just 5% during the post-</w:t>
      </w:r>
      <w:r>
        <w:rPr>
          <w:sz w:val="24"/>
        </w:rPr>
        <w:t>intervention assessment. Therefore, one could argue that this could be attributed to the spike in motivation to perform better to avoid the red colouring.</w:t>
      </w:r>
    </w:p>
    <w:p w14:paraId="23A275A2" w14:textId="7663FF51" w:rsidR="00133E15" w:rsidRPr="008D3771" w:rsidRDefault="00133E15" w:rsidP="006C08FD">
      <w:pPr>
        <w:jc w:val="both"/>
        <w:rPr>
          <w:sz w:val="24"/>
        </w:rPr>
      </w:pPr>
      <w:r>
        <w:rPr>
          <w:sz w:val="24"/>
        </w:rPr>
        <w:t xml:space="preserve">Furthermore, one could argue that the reason </w:t>
      </w:r>
      <w:r w:rsidR="00224572">
        <w:rPr>
          <w:sz w:val="24"/>
        </w:rPr>
        <w:t>learners’</w:t>
      </w:r>
      <w:r>
        <w:rPr>
          <w:sz w:val="24"/>
        </w:rPr>
        <w:t xml:space="preserve"> performance improved during the post-intervention was due to high expectations being clearly demonstrated </w:t>
      </w:r>
      <w:proofErr w:type="gramStart"/>
      <w:r>
        <w:rPr>
          <w:sz w:val="24"/>
        </w:rPr>
        <w:t>as a result of</w:t>
      </w:r>
      <w:proofErr w:type="gramEnd"/>
      <w:r>
        <w:rPr>
          <w:sz w:val="24"/>
        </w:rPr>
        <w:t xml:space="preserve"> the performances observed during the baseline assessment, however, one could further argue that high expectation should have been demonstrated throughout, not only when learners underachieve. </w:t>
      </w:r>
      <w:r w:rsidRPr="00462956">
        <w:rPr>
          <w:sz w:val="24"/>
        </w:rPr>
        <w:t xml:space="preserve">While learners are working collaboratively to complete the task, it remains important to demonstrate high expectations of individual learners because a consistent conclusion amongst researchers regarding research into high expectations is that holding high </w:t>
      </w:r>
      <w:r w:rsidRPr="00462956">
        <w:rPr>
          <w:sz w:val="24"/>
        </w:rPr>
        <w:lastRenderedPageBreak/>
        <w:t>expectations of learners is a significant factor contributing towards learner performance (</w:t>
      </w:r>
      <w:proofErr w:type="spellStart"/>
      <w:r w:rsidRPr="00462956">
        <w:rPr>
          <w:sz w:val="24"/>
        </w:rPr>
        <w:t>Lemov</w:t>
      </w:r>
      <w:proofErr w:type="spellEnd"/>
      <w:r w:rsidRPr="00462956">
        <w:rPr>
          <w:sz w:val="24"/>
        </w:rPr>
        <w:t xml:space="preserve">, </w:t>
      </w:r>
      <w:r>
        <w:rPr>
          <w:sz w:val="24"/>
        </w:rPr>
        <w:t>2015</w:t>
      </w:r>
      <w:r w:rsidRPr="00462956">
        <w:rPr>
          <w:sz w:val="24"/>
        </w:rPr>
        <w:t xml:space="preserve">). One method of demonstrating these high expectations during collaborative learning is to highlight the importance of participation of each group member, emphasising that it is not acceptable to not try. </w:t>
      </w:r>
    </w:p>
    <w:p w14:paraId="797721E4" w14:textId="4012CCEC" w:rsidR="00ED4C94" w:rsidRPr="00206C7F" w:rsidRDefault="00ED4C94" w:rsidP="006C08FD">
      <w:pPr>
        <w:jc w:val="both"/>
        <w:rPr>
          <w:rFonts w:cstheme="minorHAnsi"/>
          <w:sz w:val="24"/>
          <w:szCs w:val="24"/>
        </w:rPr>
      </w:pPr>
      <w:r w:rsidRPr="00206C7F">
        <w:rPr>
          <w:rFonts w:cstheme="minorHAnsi"/>
          <w:sz w:val="24"/>
          <w:szCs w:val="24"/>
        </w:rPr>
        <w:t xml:space="preserve">The reliability of the results in the investigation could come under question due to the </w:t>
      </w:r>
      <w:r w:rsidR="0079757B" w:rsidRPr="00206C7F">
        <w:rPr>
          <w:rFonts w:cstheme="minorHAnsi"/>
          <w:sz w:val="24"/>
          <w:szCs w:val="24"/>
        </w:rPr>
        <w:t>high-stake</w:t>
      </w:r>
      <w:r w:rsidRPr="00206C7F">
        <w:rPr>
          <w:rFonts w:cstheme="minorHAnsi"/>
          <w:sz w:val="24"/>
          <w:szCs w:val="24"/>
        </w:rPr>
        <w:t xml:space="preserve"> nature of the assessment within an investigation could result in the learners unknowingly being prepared for the post-intervention assessment, prompting the issues surrounding what could be considered 'cheating' or 'legitimate' (Cohen, 20</w:t>
      </w:r>
      <w:r w:rsidR="00224572">
        <w:rPr>
          <w:rFonts w:cstheme="minorHAnsi"/>
          <w:sz w:val="24"/>
          <w:szCs w:val="24"/>
        </w:rPr>
        <w:t>02</w:t>
      </w:r>
      <w:r w:rsidRPr="00206C7F">
        <w:rPr>
          <w:rFonts w:cstheme="minorHAnsi"/>
          <w:sz w:val="24"/>
          <w:szCs w:val="24"/>
        </w:rPr>
        <w:t>). To ensure reliability, I remained silent during each assessment to ensure conditions were the same in both assessments and learners were entirely</w:t>
      </w:r>
      <w:r w:rsidR="004268AC">
        <w:rPr>
          <w:rFonts w:cstheme="minorHAnsi"/>
          <w:sz w:val="24"/>
          <w:szCs w:val="24"/>
        </w:rPr>
        <w:t xml:space="preserve"> focussed and I remained a </w:t>
      </w:r>
      <w:r w:rsidR="0020241C">
        <w:rPr>
          <w:rFonts w:cstheme="minorHAnsi"/>
          <w:sz w:val="24"/>
          <w:szCs w:val="24"/>
        </w:rPr>
        <w:t>facilitator</w:t>
      </w:r>
      <w:r w:rsidR="004268AC">
        <w:rPr>
          <w:rFonts w:cstheme="minorHAnsi"/>
          <w:sz w:val="24"/>
          <w:szCs w:val="24"/>
        </w:rPr>
        <w:t>.</w:t>
      </w:r>
    </w:p>
    <w:p w14:paraId="6A5C1FF0" w14:textId="30B3C7DD" w:rsidR="00ED4C94" w:rsidRPr="00206C7F" w:rsidRDefault="00ED4C94" w:rsidP="006C08FD">
      <w:pPr>
        <w:jc w:val="both"/>
        <w:rPr>
          <w:rFonts w:cstheme="minorHAnsi"/>
          <w:sz w:val="24"/>
          <w:szCs w:val="24"/>
        </w:rPr>
      </w:pPr>
      <w:r w:rsidRPr="00206C7F">
        <w:rPr>
          <w:rFonts w:cstheme="minorHAnsi"/>
          <w:sz w:val="24"/>
          <w:szCs w:val="24"/>
        </w:rPr>
        <w:t xml:space="preserve">Furthermore, learners were shown a model answer surrounding volcanoes rather than earthquakes, and learners were encouraged to assess the model answer and mark it themselves, highlighting the positives and negatives and proposing improvements. Moreover, the model wasn't a perfect model answer, it was 'good' at best. This allowed learners to identify for themselves what makes a good answer rather than being coached. Therefore, it could be argued that the preparation for the assessment was could not amount to 'cheating' since the example answer in which learners viewed, was not relevant to the current topic, it was merely an example of the type of question and learners identified what they believed made it a good answer or in fact, a poor answer. </w:t>
      </w:r>
    </w:p>
    <w:p w14:paraId="7E19B2F3" w14:textId="77777777" w:rsidR="004456DF" w:rsidRPr="004456DF" w:rsidRDefault="004456DF" w:rsidP="006C08FD">
      <w:pPr>
        <w:pStyle w:val="ListParagraph"/>
        <w:numPr>
          <w:ilvl w:val="0"/>
          <w:numId w:val="4"/>
        </w:numPr>
        <w:jc w:val="both"/>
        <w:rPr>
          <w:rFonts w:cstheme="minorHAnsi"/>
          <w:b/>
          <w:sz w:val="24"/>
          <w:szCs w:val="24"/>
        </w:rPr>
      </w:pPr>
      <w:r w:rsidRPr="004456DF">
        <w:rPr>
          <w:rFonts w:cstheme="minorHAnsi"/>
          <w:b/>
          <w:sz w:val="24"/>
          <w:szCs w:val="24"/>
        </w:rPr>
        <w:t>Does collaborative learning impact the engagement of learners within the geography classroom?</w:t>
      </w:r>
    </w:p>
    <w:p w14:paraId="620416D5" w14:textId="3B4FC3DC" w:rsidR="00ED4C94" w:rsidRPr="004456DF" w:rsidRDefault="00ED4C94" w:rsidP="006C08FD">
      <w:pPr>
        <w:pStyle w:val="ListParagraph"/>
        <w:spacing w:after="160"/>
        <w:jc w:val="both"/>
        <w:rPr>
          <w:rFonts w:cstheme="minorHAnsi"/>
          <w:sz w:val="24"/>
          <w:szCs w:val="24"/>
        </w:rPr>
      </w:pPr>
    </w:p>
    <w:p w14:paraId="3D9769B5" w14:textId="33B6D6C2" w:rsidR="009F5529" w:rsidRDefault="00ED4C94" w:rsidP="006C08FD">
      <w:pPr>
        <w:jc w:val="both"/>
        <w:rPr>
          <w:rFonts w:cstheme="minorHAnsi"/>
          <w:sz w:val="24"/>
          <w:szCs w:val="24"/>
        </w:rPr>
      </w:pPr>
      <w:r w:rsidRPr="00206C7F">
        <w:rPr>
          <w:rFonts w:cstheme="minorHAnsi"/>
          <w:sz w:val="24"/>
          <w:szCs w:val="24"/>
        </w:rPr>
        <w:t xml:space="preserve">Looking at the qualitative data collected, it could be assumed that collaboration does in fact </w:t>
      </w:r>
      <w:proofErr w:type="gramStart"/>
      <w:r w:rsidRPr="00206C7F">
        <w:rPr>
          <w:rFonts w:cstheme="minorHAnsi"/>
          <w:sz w:val="24"/>
          <w:szCs w:val="24"/>
        </w:rPr>
        <w:t>have an effect on</w:t>
      </w:r>
      <w:proofErr w:type="gramEnd"/>
      <w:r w:rsidRPr="00206C7F">
        <w:rPr>
          <w:rFonts w:cstheme="minorHAnsi"/>
          <w:sz w:val="24"/>
          <w:szCs w:val="24"/>
        </w:rPr>
        <w:t xml:space="preserve"> engagement, learners appeared much more engaged with their learning during the collaborative intervention than during individualistic-style lessons. It appeared, learners enjoyed the freedom to interact with their peers and share their thoughts. One comment f</w:t>
      </w:r>
      <w:r w:rsidR="004456DF">
        <w:rPr>
          <w:rFonts w:cstheme="minorHAnsi"/>
          <w:sz w:val="24"/>
          <w:szCs w:val="24"/>
        </w:rPr>
        <w:t>ro</w:t>
      </w:r>
      <w:r w:rsidR="009F5529">
        <w:rPr>
          <w:rFonts w:cstheme="minorHAnsi"/>
          <w:sz w:val="24"/>
          <w:szCs w:val="24"/>
        </w:rPr>
        <w:t>m the learner obtained from the learners’ lesson evaluations,</w:t>
      </w:r>
    </w:p>
    <w:p w14:paraId="61958F71" w14:textId="77777777" w:rsidR="009F5529" w:rsidRPr="009F5529" w:rsidRDefault="00ED4C94" w:rsidP="001C35AE">
      <w:pPr>
        <w:jc w:val="center"/>
        <w:rPr>
          <w:rFonts w:cstheme="minorHAnsi"/>
          <w:i/>
          <w:sz w:val="24"/>
          <w:szCs w:val="24"/>
        </w:rPr>
      </w:pPr>
      <w:r w:rsidRPr="009F5529">
        <w:rPr>
          <w:rFonts w:cstheme="minorHAnsi"/>
          <w:i/>
          <w:sz w:val="24"/>
          <w:szCs w:val="24"/>
        </w:rPr>
        <w:t>“I liked that we could talk to our friends and help each other out”</w:t>
      </w:r>
    </w:p>
    <w:p w14:paraId="2351E998" w14:textId="0FABA8E3" w:rsidR="00EA04E2" w:rsidRDefault="00ED4C94" w:rsidP="006C08FD">
      <w:pPr>
        <w:jc w:val="both"/>
        <w:rPr>
          <w:rFonts w:cstheme="minorHAnsi"/>
          <w:sz w:val="24"/>
          <w:szCs w:val="24"/>
        </w:rPr>
      </w:pPr>
      <w:r w:rsidRPr="00206C7F">
        <w:rPr>
          <w:rFonts w:cstheme="minorHAnsi"/>
          <w:sz w:val="24"/>
          <w:szCs w:val="24"/>
        </w:rPr>
        <w:t xml:space="preserve"> suggests the learners enjoyed the social aspect of the lesson and the collaborative environment whereby learners helped each other </w:t>
      </w:r>
      <w:r w:rsidRPr="009A30D0">
        <w:rPr>
          <w:rFonts w:cstheme="minorHAnsi"/>
          <w:sz w:val="24"/>
          <w:szCs w:val="24"/>
        </w:rPr>
        <w:t>which supports the</w:t>
      </w:r>
      <w:r w:rsidR="00F073C0" w:rsidRPr="009A30D0">
        <w:rPr>
          <w:rFonts w:cstheme="minorHAnsi"/>
          <w:sz w:val="24"/>
          <w:szCs w:val="24"/>
        </w:rPr>
        <w:t xml:space="preserve"> notion </w:t>
      </w:r>
      <w:r w:rsidRPr="009A30D0">
        <w:rPr>
          <w:rFonts w:cstheme="minorHAnsi"/>
          <w:sz w:val="24"/>
          <w:szCs w:val="24"/>
        </w:rPr>
        <w:t xml:space="preserve">that learners typically seek help from their </w:t>
      </w:r>
      <w:r w:rsidR="00F073C0" w:rsidRPr="009A30D0">
        <w:rPr>
          <w:rFonts w:cstheme="minorHAnsi"/>
          <w:sz w:val="24"/>
          <w:szCs w:val="24"/>
        </w:rPr>
        <w:t>peers</w:t>
      </w:r>
      <w:r w:rsidR="00B712CF" w:rsidRPr="009A30D0">
        <w:rPr>
          <w:rFonts w:cstheme="minorHAnsi"/>
          <w:sz w:val="24"/>
          <w:szCs w:val="24"/>
        </w:rPr>
        <w:t xml:space="preserve">, </w:t>
      </w:r>
      <w:r w:rsidR="00F073C0" w:rsidRPr="009A30D0">
        <w:rPr>
          <w:rFonts w:cstheme="minorHAnsi"/>
          <w:sz w:val="24"/>
          <w:szCs w:val="24"/>
        </w:rPr>
        <w:t xml:space="preserve">as </w:t>
      </w:r>
      <w:r w:rsidR="00F6014B" w:rsidRPr="009A30D0">
        <w:rPr>
          <w:rFonts w:cstheme="minorHAnsi"/>
          <w:sz w:val="24"/>
          <w:szCs w:val="24"/>
        </w:rPr>
        <w:t>children are generally very aware of each other’s needs</w:t>
      </w:r>
      <w:r w:rsidR="00B712CF" w:rsidRPr="009A30D0">
        <w:rPr>
          <w:rFonts w:cstheme="minorHAnsi"/>
          <w:sz w:val="24"/>
          <w:szCs w:val="24"/>
        </w:rPr>
        <w:t xml:space="preserve"> (Webb and </w:t>
      </w:r>
      <w:proofErr w:type="spellStart"/>
      <w:r w:rsidR="00B712CF" w:rsidRPr="009A30D0">
        <w:rPr>
          <w:rFonts w:cstheme="minorHAnsi"/>
          <w:sz w:val="24"/>
          <w:szCs w:val="24"/>
        </w:rPr>
        <w:t>Farivar</w:t>
      </w:r>
      <w:proofErr w:type="spellEnd"/>
      <w:r w:rsidR="00B712CF" w:rsidRPr="009A30D0">
        <w:rPr>
          <w:rFonts w:cstheme="minorHAnsi"/>
          <w:sz w:val="24"/>
          <w:szCs w:val="24"/>
        </w:rPr>
        <w:t>, 1994)</w:t>
      </w:r>
      <w:r w:rsidR="00F6014B" w:rsidRPr="009A30D0">
        <w:rPr>
          <w:rFonts w:cstheme="minorHAnsi"/>
          <w:sz w:val="24"/>
          <w:szCs w:val="24"/>
        </w:rPr>
        <w:t xml:space="preserve">, </w:t>
      </w:r>
      <w:r w:rsidRPr="009A30D0">
        <w:rPr>
          <w:rFonts w:cstheme="minorHAnsi"/>
          <w:sz w:val="24"/>
          <w:szCs w:val="24"/>
        </w:rPr>
        <w:t>before they sought aid of the class teache</w:t>
      </w:r>
      <w:r w:rsidR="00F073C0" w:rsidRPr="009A30D0">
        <w:rPr>
          <w:rFonts w:cstheme="minorHAnsi"/>
          <w:sz w:val="24"/>
          <w:szCs w:val="24"/>
        </w:rPr>
        <w:t>r.</w:t>
      </w:r>
      <w:r w:rsidR="009A30D0">
        <w:rPr>
          <w:rFonts w:cstheme="minorHAnsi"/>
          <w:sz w:val="24"/>
          <w:szCs w:val="24"/>
        </w:rPr>
        <w:t xml:space="preserve"> </w:t>
      </w:r>
      <w:r w:rsidR="00EA04E2">
        <w:rPr>
          <w:rFonts w:cstheme="minorHAnsi"/>
          <w:sz w:val="24"/>
          <w:szCs w:val="24"/>
        </w:rPr>
        <w:t xml:space="preserve">Furthermore, </w:t>
      </w:r>
      <w:r w:rsidR="009A30D0">
        <w:rPr>
          <w:rFonts w:cstheme="minorHAnsi"/>
          <w:sz w:val="24"/>
          <w:szCs w:val="24"/>
        </w:rPr>
        <w:t>one could argue that since the learners appeared engaged with the l</w:t>
      </w:r>
      <w:r w:rsidR="00EA04E2">
        <w:rPr>
          <w:rFonts w:cstheme="minorHAnsi"/>
          <w:sz w:val="24"/>
          <w:szCs w:val="24"/>
        </w:rPr>
        <w:t>esson, learners were also engaged with their learning (Bell, 2008; Donaldson, 201</w:t>
      </w:r>
      <w:r w:rsidR="00714795">
        <w:rPr>
          <w:rFonts w:cstheme="minorHAnsi"/>
          <w:sz w:val="24"/>
          <w:szCs w:val="24"/>
        </w:rPr>
        <w:t>5</w:t>
      </w:r>
      <w:r w:rsidR="00EA04E2">
        <w:rPr>
          <w:rFonts w:cstheme="minorHAnsi"/>
          <w:sz w:val="24"/>
          <w:szCs w:val="24"/>
        </w:rPr>
        <w:t>).</w:t>
      </w:r>
    </w:p>
    <w:p w14:paraId="1EF53A5C" w14:textId="07AC36EC" w:rsidR="009F5529" w:rsidRDefault="009F5529" w:rsidP="006C08FD">
      <w:pPr>
        <w:jc w:val="both"/>
        <w:rPr>
          <w:rFonts w:cstheme="minorHAnsi"/>
          <w:sz w:val="24"/>
          <w:szCs w:val="24"/>
        </w:rPr>
      </w:pPr>
      <w:r>
        <w:rPr>
          <w:rFonts w:cstheme="minorHAnsi"/>
          <w:sz w:val="24"/>
          <w:szCs w:val="24"/>
        </w:rPr>
        <w:lastRenderedPageBreak/>
        <w:t xml:space="preserve">A further comment obtained from the lesson evaluation, </w:t>
      </w:r>
    </w:p>
    <w:p w14:paraId="74C3C0AA" w14:textId="1CDC0ED5" w:rsidR="009F5529" w:rsidRDefault="009F5529" w:rsidP="001C35AE">
      <w:pPr>
        <w:jc w:val="center"/>
        <w:rPr>
          <w:rFonts w:cstheme="minorHAnsi"/>
          <w:i/>
          <w:sz w:val="24"/>
          <w:szCs w:val="24"/>
        </w:rPr>
      </w:pPr>
      <w:r w:rsidRPr="009F5529">
        <w:rPr>
          <w:rFonts w:cstheme="minorHAnsi"/>
          <w:i/>
          <w:sz w:val="24"/>
          <w:szCs w:val="24"/>
        </w:rPr>
        <w:t>“I think it would be better if the tables were in groups, it was hard to work together when the tables were in rows”</w:t>
      </w:r>
    </w:p>
    <w:p w14:paraId="4131D141" w14:textId="38B98AAA" w:rsidR="009F5529" w:rsidRDefault="009F5529" w:rsidP="006C08FD">
      <w:pPr>
        <w:jc w:val="both"/>
        <w:rPr>
          <w:rFonts w:cstheme="minorHAnsi"/>
          <w:sz w:val="24"/>
          <w:szCs w:val="24"/>
        </w:rPr>
      </w:pPr>
      <w:r w:rsidRPr="009F5529">
        <w:rPr>
          <w:rFonts w:cstheme="minorHAnsi"/>
          <w:sz w:val="24"/>
          <w:szCs w:val="24"/>
        </w:rPr>
        <w:t xml:space="preserve">supports an earlier notion that </w:t>
      </w:r>
      <w:r>
        <w:rPr>
          <w:rFonts w:cstheme="minorHAnsi"/>
          <w:sz w:val="24"/>
          <w:szCs w:val="24"/>
        </w:rPr>
        <w:t xml:space="preserve">the </w:t>
      </w:r>
      <w:r w:rsidR="00687BDF">
        <w:rPr>
          <w:rFonts w:cstheme="minorHAnsi"/>
          <w:sz w:val="24"/>
          <w:szCs w:val="24"/>
        </w:rPr>
        <w:t xml:space="preserve">classroom layout impacts the effectiveness of collaborative exercises, with Bonus and Riordan (1998) stating that the classroom layout should ideally support the aim of the lesson </w:t>
      </w:r>
      <w:proofErr w:type="gramStart"/>
      <w:r w:rsidR="00687BDF">
        <w:rPr>
          <w:rFonts w:cstheme="minorHAnsi"/>
          <w:sz w:val="24"/>
          <w:szCs w:val="24"/>
        </w:rPr>
        <w:t>in order to</w:t>
      </w:r>
      <w:proofErr w:type="gramEnd"/>
      <w:r w:rsidR="00687BDF">
        <w:rPr>
          <w:rFonts w:cstheme="minorHAnsi"/>
          <w:sz w:val="24"/>
          <w:szCs w:val="24"/>
        </w:rPr>
        <w:t xml:space="preserve"> benefit learners. Therefore, if the classroom layout had been organised into groups rather than the typical rows, one could argue that learners would have demonstrated further levels of engagement</w:t>
      </w:r>
      <w:r w:rsidR="00081DB8">
        <w:rPr>
          <w:rFonts w:cstheme="minorHAnsi"/>
          <w:sz w:val="24"/>
          <w:szCs w:val="24"/>
        </w:rPr>
        <w:t xml:space="preserve"> and participation (</w:t>
      </w:r>
      <w:r w:rsidR="00C76520">
        <w:rPr>
          <w:rFonts w:cstheme="minorHAnsi"/>
          <w:sz w:val="24"/>
          <w:szCs w:val="24"/>
        </w:rPr>
        <w:t>Bonus and Riordan, 1998</w:t>
      </w:r>
      <w:r w:rsidR="00081DB8">
        <w:rPr>
          <w:rFonts w:cstheme="minorHAnsi"/>
          <w:sz w:val="24"/>
          <w:szCs w:val="24"/>
        </w:rPr>
        <w:t>)</w:t>
      </w:r>
      <w:r w:rsidR="00C76520">
        <w:rPr>
          <w:rFonts w:cstheme="minorHAnsi"/>
          <w:sz w:val="24"/>
          <w:szCs w:val="24"/>
        </w:rPr>
        <w:t>.</w:t>
      </w:r>
      <w:r w:rsidR="0067140A">
        <w:rPr>
          <w:rFonts w:cstheme="minorHAnsi"/>
          <w:sz w:val="24"/>
          <w:szCs w:val="24"/>
        </w:rPr>
        <w:t xml:space="preserve"> </w:t>
      </w:r>
    </w:p>
    <w:p w14:paraId="41097945" w14:textId="1801EFFB" w:rsidR="0067140A" w:rsidRPr="00C627A1" w:rsidRDefault="0067140A" w:rsidP="006C08FD">
      <w:pPr>
        <w:jc w:val="both"/>
      </w:pPr>
      <w:r>
        <w:rPr>
          <w:rFonts w:cstheme="minorHAnsi"/>
          <w:sz w:val="24"/>
          <w:szCs w:val="24"/>
        </w:rPr>
        <w:t xml:space="preserve">Furthermore, while </w:t>
      </w:r>
      <w:r w:rsidR="00F57081">
        <w:rPr>
          <w:rFonts w:cstheme="minorHAnsi"/>
          <w:sz w:val="24"/>
          <w:szCs w:val="24"/>
        </w:rPr>
        <w:t xml:space="preserve">observations indicate learners were engaged and on task for a majority of the lesson, comments from the school mentor highlighted that some learners </w:t>
      </w:r>
      <w:r w:rsidR="00DB4378">
        <w:rPr>
          <w:rFonts w:cstheme="minorHAnsi"/>
          <w:sz w:val="24"/>
          <w:szCs w:val="24"/>
        </w:rPr>
        <w:t>were off task at times and ad</w:t>
      </w:r>
      <w:r w:rsidR="00C3518F">
        <w:rPr>
          <w:rFonts w:cstheme="minorHAnsi"/>
          <w:sz w:val="24"/>
          <w:szCs w:val="24"/>
        </w:rPr>
        <w:t>v</w:t>
      </w:r>
      <w:r w:rsidR="00DB4378">
        <w:rPr>
          <w:rFonts w:cstheme="minorHAnsi"/>
          <w:sz w:val="24"/>
          <w:szCs w:val="24"/>
        </w:rPr>
        <w:t>ised structuring the tas</w:t>
      </w:r>
      <w:r w:rsidR="00C3518F">
        <w:rPr>
          <w:rFonts w:cstheme="minorHAnsi"/>
          <w:sz w:val="24"/>
          <w:szCs w:val="24"/>
        </w:rPr>
        <w:t xml:space="preserve">k or providing role to each learner to limit low-level disruptions. </w:t>
      </w:r>
      <w:r w:rsidR="00C3518F" w:rsidRPr="00C3518F">
        <w:rPr>
          <w:sz w:val="24"/>
        </w:rPr>
        <w:t xml:space="preserve">Blatchford, (2005) and Baines et al. (2008) are further supporters of collaborative learning who have described it as both possible and desirable within schemes of work however, cited that the success of collaborative learning is dependent upon a set of clear rules and procedures </w:t>
      </w:r>
      <w:r w:rsidR="00C3518F">
        <w:rPr>
          <w:sz w:val="24"/>
        </w:rPr>
        <w:t>establi</w:t>
      </w:r>
      <w:r w:rsidR="00932FE3">
        <w:rPr>
          <w:sz w:val="24"/>
        </w:rPr>
        <w:t>shed and enforced to the learners for</w:t>
      </w:r>
      <w:r w:rsidR="00C3518F" w:rsidRPr="00C3518F">
        <w:rPr>
          <w:sz w:val="24"/>
        </w:rPr>
        <w:t xml:space="preserve"> collaborative learning</w:t>
      </w:r>
      <w:r w:rsidR="00932FE3">
        <w:rPr>
          <w:sz w:val="24"/>
        </w:rPr>
        <w:t xml:space="preserve"> activities</w:t>
      </w:r>
      <w:r w:rsidR="00C3518F" w:rsidRPr="00C3518F">
        <w:rPr>
          <w:sz w:val="24"/>
        </w:rPr>
        <w:t xml:space="preserve"> alongside a success criteria as it </w:t>
      </w:r>
      <w:r w:rsidR="00C627A1" w:rsidRPr="00C3518F">
        <w:rPr>
          <w:sz w:val="24"/>
        </w:rPr>
        <w:t>cannot</w:t>
      </w:r>
      <w:r w:rsidR="00C3518F" w:rsidRPr="00C3518F">
        <w:rPr>
          <w:sz w:val="24"/>
        </w:rPr>
        <w:t xml:space="preserve"> be assumed that leaners remain on task having been grouped together, group work often hides learners inactivity very well (Learning Wales, 2016).  </w:t>
      </w:r>
      <w:r w:rsidR="00932FE3">
        <w:rPr>
          <w:sz w:val="24"/>
        </w:rPr>
        <w:t>Therefore</w:t>
      </w:r>
      <w:r w:rsidR="00C627A1">
        <w:rPr>
          <w:sz w:val="24"/>
        </w:rPr>
        <w:t xml:space="preserve">, one could argue that </w:t>
      </w:r>
      <w:r w:rsidR="00932FE3">
        <w:rPr>
          <w:sz w:val="24"/>
        </w:rPr>
        <w:t>by providing each learner with a unique role within the group</w:t>
      </w:r>
      <w:r w:rsidR="00C627A1">
        <w:rPr>
          <w:sz w:val="24"/>
        </w:rPr>
        <w:t>, participation will increase while low level disruptions decrease.</w:t>
      </w:r>
    </w:p>
    <w:p w14:paraId="49B5DA77" w14:textId="4CFAD95D" w:rsidR="00EA67FC" w:rsidRPr="001C35AE" w:rsidRDefault="00EA67FC" w:rsidP="006C08FD">
      <w:pPr>
        <w:jc w:val="both"/>
        <w:rPr>
          <w:rFonts w:cstheme="minorHAnsi"/>
          <w:b/>
          <w:sz w:val="24"/>
          <w:szCs w:val="24"/>
        </w:rPr>
      </w:pPr>
      <w:r w:rsidRPr="001C35AE">
        <w:rPr>
          <w:rFonts w:cstheme="minorHAnsi"/>
          <w:b/>
          <w:sz w:val="24"/>
          <w:szCs w:val="24"/>
        </w:rPr>
        <w:t xml:space="preserve">Conclusions </w:t>
      </w:r>
    </w:p>
    <w:p w14:paraId="22C28674" w14:textId="07473860" w:rsidR="009F5529" w:rsidRDefault="009F5529" w:rsidP="006C08FD">
      <w:pPr>
        <w:jc w:val="both"/>
        <w:rPr>
          <w:rFonts w:cstheme="minorHAnsi"/>
          <w:sz w:val="24"/>
          <w:szCs w:val="24"/>
        </w:rPr>
      </w:pPr>
      <w:r>
        <w:rPr>
          <w:rFonts w:cstheme="minorHAnsi"/>
          <w:sz w:val="24"/>
          <w:szCs w:val="24"/>
        </w:rPr>
        <w:t>T</w:t>
      </w:r>
      <w:r w:rsidRPr="00206C7F">
        <w:rPr>
          <w:rFonts w:cstheme="minorHAnsi"/>
          <w:sz w:val="24"/>
          <w:szCs w:val="24"/>
        </w:rPr>
        <w:t xml:space="preserve">his </w:t>
      </w:r>
      <w:proofErr w:type="gramStart"/>
      <w:r>
        <w:rPr>
          <w:rFonts w:cstheme="minorHAnsi"/>
          <w:sz w:val="24"/>
          <w:szCs w:val="24"/>
        </w:rPr>
        <w:t>ultimate aim</w:t>
      </w:r>
      <w:proofErr w:type="gramEnd"/>
      <w:r>
        <w:rPr>
          <w:rFonts w:cstheme="minorHAnsi"/>
          <w:sz w:val="24"/>
          <w:szCs w:val="24"/>
        </w:rPr>
        <w:t xml:space="preserve"> of this study was to determine the impact of collaborative learning on learner performance and engagement within a geography classroom. </w:t>
      </w:r>
      <w:r w:rsidRPr="00206C7F">
        <w:rPr>
          <w:rFonts w:cstheme="minorHAnsi"/>
          <w:sz w:val="24"/>
          <w:szCs w:val="24"/>
        </w:rPr>
        <w:t xml:space="preserve"> W</w:t>
      </w:r>
      <w:r>
        <w:rPr>
          <w:rFonts w:cstheme="minorHAnsi"/>
          <w:sz w:val="24"/>
          <w:szCs w:val="24"/>
        </w:rPr>
        <w:t xml:space="preserve">hile it is evident that the performance of a small </w:t>
      </w:r>
      <w:r w:rsidRPr="00206C7F">
        <w:rPr>
          <w:rFonts w:cstheme="minorHAnsi"/>
          <w:sz w:val="24"/>
          <w:szCs w:val="24"/>
        </w:rPr>
        <w:t>number of learners</w:t>
      </w:r>
      <w:r>
        <w:rPr>
          <w:rFonts w:cstheme="minorHAnsi"/>
          <w:sz w:val="24"/>
          <w:szCs w:val="24"/>
        </w:rPr>
        <w:t xml:space="preserve"> (</w:t>
      </w:r>
      <w:r w:rsidR="00857735">
        <w:rPr>
          <w:rFonts w:cstheme="minorHAnsi"/>
          <w:sz w:val="24"/>
          <w:szCs w:val="24"/>
        </w:rPr>
        <w:t>23%</w:t>
      </w:r>
      <w:r>
        <w:rPr>
          <w:rFonts w:cstheme="minorHAnsi"/>
          <w:sz w:val="24"/>
          <w:szCs w:val="24"/>
        </w:rPr>
        <w:t>)</w:t>
      </w:r>
      <w:r w:rsidRPr="00206C7F">
        <w:rPr>
          <w:rFonts w:cstheme="minorHAnsi"/>
          <w:sz w:val="24"/>
          <w:szCs w:val="24"/>
        </w:rPr>
        <w:t xml:space="preserve"> did not </w:t>
      </w:r>
      <w:r>
        <w:rPr>
          <w:rFonts w:cstheme="minorHAnsi"/>
          <w:sz w:val="24"/>
          <w:szCs w:val="24"/>
        </w:rPr>
        <w:t>improve</w:t>
      </w:r>
      <w:r w:rsidRPr="00206C7F">
        <w:rPr>
          <w:rFonts w:cstheme="minorHAnsi"/>
          <w:sz w:val="24"/>
          <w:szCs w:val="24"/>
        </w:rPr>
        <w:t xml:space="preserve"> post-intervention, </w:t>
      </w:r>
      <w:r>
        <w:rPr>
          <w:rFonts w:cstheme="minorHAnsi"/>
          <w:sz w:val="24"/>
          <w:szCs w:val="24"/>
        </w:rPr>
        <w:t xml:space="preserve">however, </w:t>
      </w:r>
      <w:r w:rsidRPr="00206C7F">
        <w:rPr>
          <w:rFonts w:cstheme="minorHAnsi"/>
          <w:sz w:val="24"/>
          <w:szCs w:val="24"/>
        </w:rPr>
        <w:t>the majority of learners</w:t>
      </w:r>
      <w:r>
        <w:rPr>
          <w:rFonts w:cstheme="minorHAnsi"/>
          <w:sz w:val="24"/>
          <w:szCs w:val="24"/>
        </w:rPr>
        <w:t xml:space="preserve"> (</w:t>
      </w:r>
      <w:r w:rsidR="004B5D3D">
        <w:rPr>
          <w:rFonts w:cstheme="minorHAnsi"/>
          <w:sz w:val="24"/>
          <w:szCs w:val="24"/>
        </w:rPr>
        <w:t>77%</w:t>
      </w:r>
      <w:r>
        <w:rPr>
          <w:rFonts w:cstheme="minorHAnsi"/>
          <w:sz w:val="24"/>
          <w:szCs w:val="24"/>
        </w:rPr>
        <w:t>)</w:t>
      </w:r>
      <w:r w:rsidRPr="00206C7F">
        <w:rPr>
          <w:rFonts w:cstheme="minorHAnsi"/>
          <w:sz w:val="24"/>
          <w:szCs w:val="24"/>
        </w:rPr>
        <w:t xml:space="preserve"> did, in fact, perform better after collaboration with peers which follows similar trends to </w:t>
      </w:r>
      <w:r w:rsidRPr="009E101B">
        <w:rPr>
          <w:rFonts w:cstheme="minorHAnsi"/>
          <w:color w:val="C00000"/>
          <w:sz w:val="24"/>
          <w:szCs w:val="24"/>
        </w:rPr>
        <w:t xml:space="preserve">published studies </w:t>
      </w:r>
      <w:proofErr w:type="gramStart"/>
      <w:r w:rsidRPr="009E101B">
        <w:rPr>
          <w:rFonts w:cstheme="minorHAnsi"/>
          <w:color w:val="C00000"/>
          <w:sz w:val="24"/>
          <w:szCs w:val="24"/>
        </w:rPr>
        <w:t>(  )</w:t>
      </w:r>
      <w:proofErr w:type="gramEnd"/>
      <w:r w:rsidRPr="009E101B">
        <w:rPr>
          <w:rFonts w:cstheme="minorHAnsi"/>
          <w:color w:val="C00000"/>
          <w:sz w:val="24"/>
          <w:szCs w:val="24"/>
        </w:rPr>
        <w:t>.</w:t>
      </w:r>
      <w:r>
        <w:rPr>
          <w:rFonts w:cstheme="minorHAnsi"/>
          <w:sz w:val="24"/>
          <w:szCs w:val="24"/>
        </w:rPr>
        <w:t xml:space="preserve"> Moreover, 95% of learners within the class obtained their estimated average grade</w:t>
      </w:r>
      <w:r w:rsidR="003A7BB7">
        <w:rPr>
          <w:rFonts w:cstheme="minorHAnsi"/>
          <w:sz w:val="24"/>
          <w:szCs w:val="24"/>
        </w:rPr>
        <w:t>, which ranged from E to B,</w:t>
      </w:r>
      <w:r>
        <w:rPr>
          <w:rFonts w:cstheme="minorHAnsi"/>
          <w:sz w:val="24"/>
          <w:szCs w:val="24"/>
        </w:rPr>
        <w:t xml:space="preserve"> post-intervention</w:t>
      </w:r>
      <w:r w:rsidR="003A7BB7">
        <w:rPr>
          <w:rFonts w:cstheme="minorHAnsi"/>
          <w:sz w:val="24"/>
          <w:szCs w:val="24"/>
        </w:rPr>
        <w:t xml:space="preserve"> in comparison to a mere 41% during the baseline assessment</w:t>
      </w:r>
      <w:r>
        <w:rPr>
          <w:rFonts w:cstheme="minorHAnsi"/>
          <w:sz w:val="24"/>
          <w:szCs w:val="24"/>
        </w:rPr>
        <w:t>.</w:t>
      </w:r>
      <w:r w:rsidRPr="00206C7F">
        <w:rPr>
          <w:rFonts w:cstheme="minorHAnsi"/>
          <w:sz w:val="24"/>
          <w:szCs w:val="24"/>
        </w:rPr>
        <w:t xml:space="preserve"> The results of the investigation </w:t>
      </w:r>
      <w:proofErr w:type="gramStart"/>
      <w:r>
        <w:rPr>
          <w:rFonts w:cstheme="minorHAnsi"/>
          <w:sz w:val="24"/>
          <w:szCs w:val="24"/>
        </w:rPr>
        <w:t>allows</w:t>
      </w:r>
      <w:proofErr w:type="gramEnd"/>
      <w:r>
        <w:rPr>
          <w:rFonts w:cstheme="minorHAnsi"/>
          <w:sz w:val="24"/>
          <w:szCs w:val="24"/>
        </w:rPr>
        <w:t xml:space="preserve"> one to make the assumption that</w:t>
      </w:r>
      <w:r w:rsidRPr="00206C7F">
        <w:rPr>
          <w:rFonts w:cstheme="minorHAnsi"/>
          <w:sz w:val="24"/>
          <w:szCs w:val="24"/>
        </w:rPr>
        <w:t xml:space="preserve"> collaborative exercises could be used in the classroom as an intervention</w:t>
      </w:r>
      <w:r>
        <w:rPr>
          <w:rFonts w:cstheme="minorHAnsi"/>
          <w:sz w:val="24"/>
          <w:szCs w:val="24"/>
        </w:rPr>
        <w:t xml:space="preserve"> in order</w:t>
      </w:r>
      <w:r w:rsidRPr="00206C7F">
        <w:rPr>
          <w:rFonts w:cstheme="minorHAnsi"/>
          <w:sz w:val="24"/>
          <w:szCs w:val="24"/>
        </w:rPr>
        <w:t xml:space="preserve"> to enhance learners’ performance an</w:t>
      </w:r>
      <w:r>
        <w:rPr>
          <w:rFonts w:cstheme="minorHAnsi"/>
          <w:sz w:val="24"/>
          <w:szCs w:val="24"/>
        </w:rPr>
        <w:t xml:space="preserve">d develop a variety of skills (Johnson </w:t>
      </w:r>
      <w:r w:rsidRPr="00B86160">
        <w:rPr>
          <w:rFonts w:cstheme="minorHAnsi"/>
          <w:i/>
          <w:sz w:val="24"/>
          <w:szCs w:val="24"/>
        </w:rPr>
        <w:t>et al.,</w:t>
      </w:r>
      <w:r>
        <w:rPr>
          <w:rFonts w:cstheme="minorHAnsi"/>
          <w:sz w:val="24"/>
          <w:szCs w:val="24"/>
        </w:rPr>
        <w:t xml:space="preserve"> 2001</w:t>
      </w:r>
      <w:r w:rsidRPr="00206C7F">
        <w:rPr>
          <w:rFonts w:cstheme="minorHAnsi"/>
          <w:sz w:val="24"/>
          <w:szCs w:val="24"/>
        </w:rPr>
        <w:t xml:space="preserve">). </w:t>
      </w:r>
      <w:r>
        <w:rPr>
          <w:rFonts w:cstheme="minorHAnsi"/>
          <w:sz w:val="24"/>
          <w:szCs w:val="24"/>
        </w:rPr>
        <w:t xml:space="preserve">Furthermore, 7 of the learners have special education needs and 1 learner seeks English as an additional language, yet despite this, all but one learner achieved their estimated average grade which allows for the assumption that collaborative learning provides benefits for those who have special education needs ( ), which could be attributed to </w:t>
      </w:r>
      <w:r>
        <w:rPr>
          <w:rFonts w:cstheme="minorHAnsi"/>
          <w:sz w:val="24"/>
          <w:szCs w:val="24"/>
        </w:rPr>
        <w:lastRenderedPageBreak/>
        <w:t xml:space="preserve">the earlier assumption </w:t>
      </w:r>
      <w:r w:rsidRPr="00D94E10">
        <w:rPr>
          <w:rFonts w:cstheme="minorHAnsi"/>
          <w:sz w:val="24"/>
          <w:szCs w:val="24"/>
        </w:rPr>
        <w:t xml:space="preserve">that </w:t>
      </w:r>
      <w:r w:rsidRPr="00D94E10">
        <w:rPr>
          <w:rStyle w:val="normaltextrun"/>
          <w:rFonts w:ascii="Calibri" w:hAnsi="Calibri"/>
          <w:color w:val="000000"/>
          <w:sz w:val="24"/>
          <w:szCs w:val="24"/>
          <w:shd w:val="clear" w:color="auto" w:fill="FFFFFF"/>
        </w:rPr>
        <w:t xml:space="preserve">children are generally more aware of their peers struggles than teachers are, so can therefore provide assistance before the teacher (Webb and </w:t>
      </w:r>
      <w:proofErr w:type="spellStart"/>
      <w:r w:rsidRPr="00D94E10">
        <w:rPr>
          <w:rStyle w:val="normaltextrun"/>
          <w:rFonts w:ascii="Calibri" w:hAnsi="Calibri"/>
          <w:color w:val="000000"/>
          <w:sz w:val="24"/>
          <w:szCs w:val="24"/>
          <w:shd w:val="clear" w:color="auto" w:fill="FFFFFF"/>
        </w:rPr>
        <w:t>Farivar</w:t>
      </w:r>
      <w:proofErr w:type="spellEnd"/>
      <w:r w:rsidRPr="00D94E10">
        <w:rPr>
          <w:rStyle w:val="normaltextrun"/>
          <w:rFonts w:ascii="Calibri" w:hAnsi="Calibri"/>
          <w:color w:val="000000"/>
          <w:sz w:val="24"/>
          <w:szCs w:val="24"/>
          <w:shd w:val="clear" w:color="auto" w:fill="FFFFFF"/>
        </w:rPr>
        <w:t>, 1994).</w:t>
      </w:r>
    </w:p>
    <w:p w14:paraId="1BACC651" w14:textId="10B1691D" w:rsidR="009F5529" w:rsidRDefault="009F5529" w:rsidP="006C08FD">
      <w:pPr>
        <w:jc w:val="both"/>
        <w:rPr>
          <w:rFonts w:cstheme="minorHAnsi"/>
          <w:sz w:val="24"/>
          <w:szCs w:val="24"/>
        </w:rPr>
      </w:pPr>
      <w:r>
        <w:rPr>
          <w:rFonts w:cstheme="minorHAnsi"/>
          <w:sz w:val="24"/>
          <w:szCs w:val="24"/>
        </w:rPr>
        <w:t xml:space="preserve">Furthermore, with regards to engagement, the result of the investigation </w:t>
      </w:r>
      <w:r w:rsidR="00C627A1">
        <w:rPr>
          <w:rFonts w:cstheme="minorHAnsi"/>
          <w:sz w:val="24"/>
          <w:szCs w:val="24"/>
        </w:rPr>
        <w:t>was</w:t>
      </w:r>
      <w:r>
        <w:rPr>
          <w:rFonts w:cstheme="minorHAnsi"/>
          <w:sz w:val="24"/>
          <w:szCs w:val="24"/>
        </w:rPr>
        <w:t xml:space="preserve"> generally positive. Observations made indicate that the learners appeared fully engaged with the lesson and even enjoyed the lesson to some extent, supporting earlier literature that collaborative learning enhances </w:t>
      </w:r>
      <w:r w:rsidR="00545B76">
        <w:rPr>
          <w:rFonts w:cstheme="minorHAnsi"/>
          <w:sz w:val="24"/>
          <w:szCs w:val="24"/>
        </w:rPr>
        <w:t>learners’</w:t>
      </w:r>
      <w:r>
        <w:rPr>
          <w:rFonts w:cstheme="minorHAnsi"/>
          <w:sz w:val="24"/>
          <w:szCs w:val="24"/>
        </w:rPr>
        <w:t xml:space="preserve"> engagement with the learning (Donaldson, 201</w:t>
      </w:r>
      <w:r w:rsidR="00714795">
        <w:rPr>
          <w:rFonts w:cstheme="minorHAnsi"/>
          <w:sz w:val="24"/>
          <w:szCs w:val="24"/>
        </w:rPr>
        <w:t>5</w:t>
      </w:r>
      <w:r>
        <w:rPr>
          <w:rFonts w:cstheme="minorHAnsi"/>
          <w:sz w:val="24"/>
          <w:szCs w:val="24"/>
        </w:rPr>
        <w:t xml:space="preserve">). </w:t>
      </w:r>
    </w:p>
    <w:p w14:paraId="4E40D16A" w14:textId="737A4F5A" w:rsidR="009F5529" w:rsidRDefault="009F5529" w:rsidP="006C08FD">
      <w:pPr>
        <w:jc w:val="both"/>
        <w:rPr>
          <w:rFonts w:cstheme="minorHAnsi"/>
          <w:sz w:val="24"/>
          <w:szCs w:val="24"/>
        </w:rPr>
      </w:pPr>
      <w:r w:rsidRPr="00206C7F">
        <w:rPr>
          <w:rFonts w:cstheme="minorHAnsi"/>
          <w:sz w:val="24"/>
          <w:szCs w:val="24"/>
        </w:rPr>
        <w:t xml:space="preserve">Although, </w:t>
      </w:r>
      <w:proofErr w:type="gramStart"/>
      <w:r w:rsidRPr="00206C7F">
        <w:rPr>
          <w:rFonts w:cstheme="minorHAnsi"/>
          <w:sz w:val="24"/>
          <w:szCs w:val="24"/>
        </w:rPr>
        <w:t>during the course of</w:t>
      </w:r>
      <w:proofErr w:type="gramEnd"/>
      <w:r w:rsidRPr="00206C7F">
        <w:rPr>
          <w:rFonts w:cstheme="minorHAnsi"/>
          <w:sz w:val="24"/>
          <w:szCs w:val="24"/>
        </w:rPr>
        <w:t xml:space="preserve"> the intervention it became clear that learners were unfamiliar with the social skills required to collaborate effectively, as aforementioned by </w:t>
      </w:r>
      <w:r w:rsidR="00B94958">
        <w:rPr>
          <w:rFonts w:cstheme="minorHAnsi"/>
          <w:sz w:val="24"/>
          <w:szCs w:val="24"/>
        </w:rPr>
        <w:t>Goodwin (1999</w:t>
      </w:r>
      <w:r w:rsidRPr="00206C7F">
        <w:rPr>
          <w:rFonts w:cstheme="minorHAnsi"/>
          <w:sz w:val="24"/>
          <w:szCs w:val="24"/>
        </w:rPr>
        <w:t xml:space="preserve">). However, with time, learners familiarized themselves with critical skills which I saw develop over the course of the investigation. </w:t>
      </w:r>
      <w:proofErr w:type="gramStart"/>
      <w:r w:rsidRPr="00206C7F">
        <w:rPr>
          <w:rFonts w:cstheme="minorHAnsi"/>
          <w:sz w:val="24"/>
          <w:szCs w:val="24"/>
        </w:rPr>
        <w:t>It is clear that by</w:t>
      </w:r>
      <w:proofErr w:type="gramEnd"/>
      <w:r w:rsidRPr="00206C7F">
        <w:rPr>
          <w:rFonts w:cstheme="minorHAnsi"/>
          <w:sz w:val="24"/>
          <w:szCs w:val="24"/>
        </w:rPr>
        <w:t xml:space="preserve"> teaching the learners the social skills required to collaborate effectively deemed, essential by a number of researchers, including Donaldson (201</w:t>
      </w:r>
      <w:r w:rsidR="00714795">
        <w:rPr>
          <w:rFonts w:cstheme="minorHAnsi"/>
          <w:sz w:val="24"/>
          <w:szCs w:val="24"/>
        </w:rPr>
        <w:t>5</w:t>
      </w:r>
      <w:r w:rsidRPr="00206C7F">
        <w:rPr>
          <w:rFonts w:cstheme="minorHAnsi"/>
          <w:sz w:val="24"/>
          <w:szCs w:val="24"/>
        </w:rPr>
        <w:t>), learners are preparing themselves for the modern workplace. However, since the intervention took place while learners were in year 9 when ideally, learners should be introduced to these skills much earlier in Key Stage 3, possibly even Key Stage 2. Despite this, the continuous use of collaborative learning within the geography department at School X could prove beneficial to further develop an a</w:t>
      </w:r>
      <w:r>
        <w:rPr>
          <w:rFonts w:cstheme="minorHAnsi"/>
          <w:sz w:val="24"/>
          <w:szCs w:val="24"/>
        </w:rPr>
        <w:t>rray of skills like critical thinking</w:t>
      </w:r>
      <w:r w:rsidRPr="00206C7F">
        <w:rPr>
          <w:rFonts w:cstheme="minorHAnsi"/>
          <w:sz w:val="24"/>
          <w:szCs w:val="24"/>
        </w:rPr>
        <w:t xml:space="preserve"> (</w:t>
      </w:r>
      <w:r w:rsidR="001C35AE">
        <w:rPr>
          <w:rFonts w:cstheme="minorHAnsi"/>
          <w:sz w:val="24"/>
          <w:szCs w:val="24"/>
        </w:rPr>
        <w:t>Johnson and Johnson, 1989</w:t>
      </w:r>
      <w:r w:rsidRPr="00206C7F">
        <w:rPr>
          <w:rFonts w:cstheme="minorHAnsi"/>
          <w:sz w:val="24"/>
          <w:szCs w:val="24"/>
        </w:rPr>
        <w:t>)</w:t>
      </w:r>
      <w:r>
        <w:rPr>
          <w:rFonts w:cstheme="minorHAnsi"/>
          <w:sz w:val="24"/>
          <w:szCs w:val="24"/>
        </w:rPr>
        <w:t xml:space="preserve"> and social skills (</w:t>
      </w:r>
      <w:r w:rsidR="00C57A94">
        <w:rPr>
          <w:rFonts w:cstheme="minorHAnsi"/>
          <w:sz w:val="24"/>
          <w:szCs w:val="24"/>
        </w:rPr>
        <w:t>Goodwin, 1999</w:t>
      </w:r>
      <w:r>
        <w:rPr>
          <w:rFonts w:cstheme="minorHAnsi"/>
          <w:sz w:val="24"/>
          <w:szCs w:val="24"/>
        </w:rPr>
        <w:t>)</w:t>
      </w:r>
      <w:r w:rsidRPr="00206C7F">
        <w:rPr>
          <w:rFonts w:cstheme="minorHAnsi"/>
          <w:sz w:val="24"/>
          <w:szCs w:val="24"/>
        </w:rPr>
        <w:t>, preparing learners for later life (</w:t>
      </w:r>
      <w:r w:rsidRPr="001C35AE">
        <w:rPr>
          <w:rFonts w:cstheme="minorHAnsi"/>
          <w:color w:val="C00000"/>
          <w:sz w:val="24"/>
          <w:szCs w:val="24"/>
        </w:rPr>
        <w:t>Education Act, 2002</w:t>
      </w:r>
      <w:r w:rsidRPr="00206C7F">
        <w:rPr>
          <w:rFonts w:cstheme="minorHAnsi"/>
          <w:sz w:val="24"/>
          <w:szCs w:val="24"/>
        </w:rPr>
        <w:t xml:space="preserve">). </w:t>
      </w:r>
    </w:p>
    <w:p w14:paraId="7355C4FC" w14:textId="6306EB30" w:rsidR="009F5529" w:rsidRDefault="009F5529" w:rsidP="006C08FD">
      <w:pPr>
        <w:jc w:val="both"/>
        <w:rPr>
          <w:rFonts w:cstheme="minorHAnsi"/>
          <w:sz w:val="24"/>
          <w:szCs w:val="24"/>
        </w:rPr>
      </w:pPr>
      <w:r w:rsidRPr="005A0FE3">
        <w:rPr>
          <w:rFonts w:cstheme="minorHAnsi"/>
          <w:sz w:val="24"/>
          <w:szCs w:val="24"/>
        </w:rPr>
        <w:t xml:space="preserve">Donaldson’s Successful Futures (2016) leans towards a curriculum in favour of Vygotsky’s theory that learners learn best through interaction with their peers. (1978) whereby learners should be provided with environments in which they </w:t>
      </w:r>
      <w:proofErr w:type="gramStart"/>
      <w:r w:rsidRPr="005A0FE3">
        <w:rPr>
          <w:rFonts w:cstheme="minorHAnsi"/>
          <w:sz w:val="24"/>
          <w:szCs w:val="24"/>
        </w:rPr>
        <w:t>have the opportunity to</w:t>
      </w:r>
      <w:proofErr w:type="gramEnd"/>
      <w:r w:rsidRPr="005A0FE3">
        <w:rPr>
          <w:rFonts w:cstheme="minorHAnsi"/>
          <w:sz w:val="24"/>
          <w:szCs w:val="24"/>
        </w:rPr>
        <w:t xml:space="preserve"> clarify understanding with their peers. Therefore, the continued use of collaborative learning activities within classrooms across Wales, will ultimately benefit both learners and practitioners in the long run, preparing them for the inevitable implementation of the new curriculum within the next 10 years. </w:t>
      </w:r>
      <w:r w:rsidRPr="00206C7F">
        <w:rPr>
          <w:rFonts w:cstheme="minorHAnsi"/>
          <w:sz w:val="24"/>
          <w:szCs w:val="24"/>
        </w:rPr>
        <w:t>With regards to my own future practice, I fully support the theory behind collaborative learning and intend to embed it within my own practice</w:t>
      </w:r>
      <w:r>
        <w:rPr>
          <w:rFonts w:cstheme="minorHAnsi"/>
          <w:sz w:val="24"/>
          <w:szCs w:val="24"/>
        </w:rPr>
        <w:t>, throughout topics, creating a collaborative learning environment.</w:t>
      </w:r>
    </w:p>
    <w:p w14:paraId="3C72DDF9" w14:textId="5D9AB8C9" w:rsidR="009F5529" w:rsidRDefault="009F5529" w:rsidP="006C08FD">
      <w:pPr>
        <w:jc w:val="both"/>
        <w:rPr>
          <w:rFonts w:cstheme="minorHAnsi"/>
          <w:sz w:val="24"/>
          <w:szCs w:val="24"/>
        </w:rPr>
      </w:pPr>
      <w:r>
        <w:rPr>
          <w:rFonts w:cstheme="minorHAnsi"/>
          <w:sz w:val="24"/>
          <w:szCs w:val="24"/>
        </w:rPr>
        <w:t xml:space="preserve">Ultimately, the study proved that collaborative learning displayed generally positive impacts on both learner performance and engagement within the geography classroom. However, as previously mentioned, the study was only conducted on one class of 22 learners. While the study appeared successful in this instance, the results cannot be generalised since the study in non-parametric. </w:t>
      </w:r>
      <w:proofErr w:type="gramStart"/>
      <w:r>
        <w:rPr>
          <w:rFonts w:cstheme="minorHAnsi"/>
          <w:sz w:val="24"/>
          <w:szCs w:val="24"/>
        </w:rPr>
        <w:t>In order to</w:t>
      </w:r>
      <w:proofErr w:type="gramEnd"/>
      <w:r>
        <w:rPr>
          <w:rFonts w:cstheme="minorHAnsi"/>
          <w:sz w:val="24"/>
          <w:szCs w:val="24"/>
        </w:rPr>
        <w:t xml:space="preserve"> obtain a more reliable and valid representation, the investigations must be conducted on a much larger scale taking into account a number of factors.</w:t>
      </w:r>
    </w:p>
    <w:p w14:paraId="55993F40" w14:textId="3D9B4151" w:rsidR="00EA67FC" w:rsidRPr="001C35AE" w:rsidRDefault="00EA67FC" w:rsidP="006C08FD">
      <w:pPr>
        <w:jc w:val="both"/>
        <w:rPr>
          <w:rFonts w:cstheme="minorHAnsi"/>
          <w:b/>
          <w:sz w:val="24"/>
          <w:szCs w:val="24"/>
        </w:rPr>
      </w:pPr>
      <w:r w:rsidRPr="001C35AE">
        <w:rPr>
          <w:rFonts w:cstheme="minorHAnsi"/>
          <w:b/>
          <w:sz w:val="24"/>
          <w:szCs w:val="24"/>
        </w:rPr>
        <w:t>Limitations/further development</w:t>
      </w:r>
    </w:p>
    <w:p w14:paraId="031EA969" w14:textId="0895CB91" w:rsidR="00893940" w:rsidRPr="00206C7F" w:rsidRDefault="00893940" w:rsidP="006C08FD">
      <w:pPr>
        <w:jc w:val="both"/>
        <w:rPr>
          <w:rFonts w:cstheme="minorHAnsi"/>
          <w:sz w:val="24"/>
          <w:szCs w:val="24"/>
        </w:rPr>
      </w:pPr>
      <w:r w:rsidRPr="00206C7F">
        <w:rPr>
          <w:rFonts w:cstheme="minorHAnsi"/>
          <w:sz w:val="24"/>
          <w:szCs w:val="24"/>
        </w:rPr>
        <w:lastRenderedPageBreak/>
        <w:t>Since learners in School X are set according to ability, it was difficult to measure the true effectiveness of collaboration since Vygotsky (1978) proposed it was interaction with more knowledgeable others that enhanced learning. Furthermore, in groups composed of learners who struggle with learning, social interactions are significantly lower which could be attributed to a misunderstanding of the task or a lack of the key sills or knowledge of geography.  Consequently, mixed ability grouping is favourable when it comes to collaborative</w:t>
      </w:r>
      <w:r w:rsidR="00E97FFB" w:rsidRPr="00206C7F">
        <w:rPr>
          <w:rFonts w:cstheme="minorHAnsi"/>
          <w:sz w:val="24"/>
          <w:szCs w:val="24"/>
        </w:rPr>
        <w:t xml:space="preserve"> therefore, in future investigations, one could argue the benefits behind a mixed ability control group. However, this </w:t>
      </w:r>
      <w:r w:rsidRPr="00206C7F">
        <w:rPr>
          <w:rFonts w:cstheme="minorHAnsi"/>
          <w:sz w:val="24"/>
          <w:szCs w:val="24"/>
        </w:rPr>
        <w:t>is a difficult limitation to overcome since the groupings depend on school policy. Although, the situation could be improved by looking deeper into learners’ current levels of attainment and grouping according to this, despite the small range in current attainment.</w:t>
      </w:r>
    </w:p>
    <w:p w14:paraId="082589DC" w14:textId="334D4E1A" w:rsidR="00D965D1" w:rsidRPr="00206C7F" w:rsidRDefault="00D965D1" w:rsidP="006C08FD">
      <w:pPr>
        <w:jc w:val="both"/>
        <w:rPr>
          <w:rFonts w:cstheme="minorHAnsi"/>
          <w:b/>
          <w:color w:val="C00000"/>
          <w:sz w:val="24"/>
          <w:szCs w:val="24"/>
        </w:rPr>
      </w:pPr>
      <w:r w:rsidRPr="00206C7F">
        <w:rPr>
          <w:rFonts w:cstheme="minorHAnsi"/>
          <w:sz w:val="24"/>
          <w:szCs w:val="24"/>
        </w:rPr>
        <w:t xml:space="preserve">While learners were </w:t>
      </w:r>
      <w:r w:rsidR="005E2916" w:rsidRPr="00206C7F">
        <w:rPr>
          <w:rFonts w:cstheme="minorHAnsi"/>
          <w:sz w:val="24"/>
          <w:szCs w:val="24"/>
        </w:rPr>
        <w:t xml:space="preserve">fully </w:t>
      </w:r>
      <w:r w:rsidRPr="00206C7F">
        <w:rPr>
          <w:rFonts w:cstheme="minorHAnsi"/>
          <w:sz w:val="24"/>
          <w:szCs w:val="24"/>
        </w:rPr>
        <w:t xml:space="preserve">engaged in the activity, comments from the observer suggested </w:t>
      </w:r>
      <w:r w:rsidR="00897A6E" w:rsidRPr="00206C7F">
        <w:rPr>
          <w:rFonts w:cstheme="minorHAnsi"/>
          <w:sz w:val="24"/>
          <w:szCs w:val="24"/>
        </w:rPr>
        <w:t xml:space="preserve">structuring the task a little more tightly </w:t>
      </w:r>
      <w:proofErr w:type="gramStart"/>
      <w:r w:rsidR="00897A6E" w:rsidRPr="00206C7F">
        <w:rPr>
          <w:rFonts w:cstheme="minorHAnsi"/>
          <w:sz w:val="24"/>
          <w:szCs w:val="24"/>
        </w:rPr>
        <w:t>in order to</w:t>
      </w:r>
      <w:proofErr w:type="gramEnd"/>
      <w:r w:rsidR="00897A6E" w:rsidRPr="00206C7F">
        <w:rPr>
          <w:rFonts w:cstheme="minorHAnsi"/>
          <w:sz w:val="24"/>
          <w:szCs w:val="24"/>
        </w:rPr>
        <w:t xml:space="preserve"> ensure each </w:t>
      </w:r>
      <w:r w:rsidR="00C00F7D" w:rsidRPr="00206C7F">
        <w:rPr>
          <w:rFonts w:cstheme="minorHAnsi"/>
          <w:sz w:val="24"/>
          <w:szCs w:val="24"/>
        </w:rPr>
        <w:t>learner</w:t>
      </w:r>
      <w:r w:rsidR="00897A6E" w:rsidRPr="00206C7F">
        <w:rPr>
          <w:rFonts w:cstheme="minorHAnsi"/>
          <w:sz w:val="24"/>
          <w:szCs w:val="24"/>
        </w:rPr>
        <w:t xml:space="preserve"> participates</w:t>
      </w:r>
      <w:r w:rsidR="005E2916" w:rsidRPr="00206C7F">
        <w:rPr>
          <w:rFonts w:cstheme="minorHAnsi"/>
          <w:sz w:val="24"/>
          <w:szCs w:val="24"/>
        </w:rPr>
        <w:t>.</w:t>
      </w:r>
      <w:r w:rsidR="00902AA8" w:rsidRPr="00206C7F">
        <w:rPr>
          <w:rFonts w:cstheme="minorHAnsi"/>
          <w:sz w:val="24"/>
          <w:szCs w:val="24"/>
        </w:rPr>
        <w:t xml:space="preserve"> </w:t>
      </w:r>
      <w:r w:rsidR="008C4E3D" w:rsidRPr="00206C7F">
        <w:rPr>
          <w:rFonts w:cstheme="minorHAnsi"/>
          <w:sz w:val="24"/>
          <w:szCs w:val="24"/>
        </w:rPr>
        <w:t xml:space="preserve">which is advice that has been taken on board and should an investigation into collaborative learning in the classroom be </w:t>
      </w:r>
      <w:r w:rsidR="00A63ED6" w:rsidRPr="00206C7F">
        <w:rPr>
          <w:rFonts w:cstheme="minorHAnsi"/>
          <w:sz w:val="24"/>
          <w:szCs w:val="24"/>
        </w:rPr>
        <w:t>conducted</w:t>
      </w:r>
      <w:r w:rsidR="008C4E3D" w:rsidRPr="00206C7F">
        <w:rPr>
          <w:rFonts w:cstheme="minorHAnsi"/>
          <w:sz w:val="24"/>
          <w:szCs w:val="24"/>
        </w:rPr>
        <w:t xml:space="preserve"> again, </w:t>
      </w:r>
      <w:r w:rsidR="00A63ED6" w:rsidRPr="00206C7F">
        <w:rPr>
          <w:rFonts w:cstheme="minorHAnsi"/>
          <w:sz w:val="24"/>
          <w:szCs w:val="24"/>
        </w:rPr>
        <w:t>the task will be structured tighter by providing each learner within the group with a specific role</w:t>
      </w:r>
      <w:r w:rsidR="001B1CE5" w:rsidRPr="00206C7F">
        <w:rPr>
          <w:rFonts w:cstheme="minorHAnsi"/>
          <w:sz w:val="24"/>
          <w:szCs w:val="24"/>
        </w:rPr>
        <w:t xml:space="preserve"> since </w:t>
      </w:r>
      <w:bookmarkStart w:id="0" w:name="_GoBack"/>
      <w:r w:rsidR="001B1CE5" w:rsidRPr="00DB4378">
        <w:rPr>
          <w:rFonts w:cstheme="minorHAnsi"/>
          <w:color w:val="C00000"/>
          <w:sz w:val="24"/>
          <w:szCs w:val="24"/>
        </w:rPr>
        <w:t>Bennet</w:t>
      </w:r>
      <w:bookmarkEnd w:id="0"/>
      <w:r w:rsidR="001B1CE5" w:rsidRPr="00DB4378">
        <w:rPr>
          <w:rFonts w:cstheme="minorHAnsi"/>
          <w:color w:val="C00000"/>
          <w:sz w:val="24"/>
          <w:szCs w:val="24"/>
        </w:rPr>
        <w:t xml:space="preserve"> and Dunne (1992</w:t>
      </w:r>
      <w:r w:rsidR="001B1CE5" w:rsidRPr="00206C7F">
        <w:rPr>
          <w:rFonts w:cstheme="minorHAnsi"/>
          <w:sz w:val="24"/>
          <w:szCs w:val="24"/>
        </w:rPr>
        <w:t>) also concluded that effective development of achievement through collaborative learning is only achieved if the group work is well structured and organised</w:t>
      </w:r>
      <w:r w:rsidR="002E177C" w:rsidRPr="00206C7F">
        <w:rPr>
          <w:rFonts w:cstheme="minorHAnsi"/>
          <w:sz w:val="24"/>
          <w:szCs w:val="24"/>
        </w:rPr>
        <w:t xml:space="preserve">. Structuring the </w:t>
      </w:r>
      <w:r w:rsidR="00202A1B" w:rsidRPr="00206C7F">
        <w:rPr>
          <w:rFonts w:cstheme="minorHAnsi"/>
          <w:sz w:val="24"/>
          <w:szCs w:val="24"/>
        </w:rPr>
        <w:t xml:space="preserve">task tighter and providing learners with specific roles could also prove beneficial by eliminating </w:t>
      </w:r>
      <w:r w:rsidR="00640618" w:rsidRPr="00206C7F">
        <w:rPr>
          <w:rFonts w:cstheme="minorHAnsi"/>
          <w:sz w:val="24"/>
          <w:szCs w:val="24"/>
        </w:rPr>
        <w:t>low-level disruptions and ensure learners remain on task. One of the limitations observed during the assessments was the frequency of low-level disruptions which could be attributed to boredom or lack of interest</w:t>
      </w:r>
      <w:r w:rsidR="00A00F61" w:rsidRPr="00206C7F">
        <w:rPr>
          <w:rFonts w:cstheme="minorHAnsi"/>
          <w:sz w:val="24"/>
          <w:szCs w:val="24"/>
        </w:rPr>
        <w:t xml:space="preserve">, therefore by providing roles, each learner in the group will have a specific role to play </w:t>
      </w:r>
      <w:r w:rsidR="003511E7" w:rsidRPr="00206C7F">
        <w:rPr>
          <w:rFonts w:cstheme="minorHAnsi"/>
          <w:sz w:val="24"/>
          <w:szCs w:val="24"/>
        </w:rPr>
        <w:t>in the success of the whole group.</w:t>
      </w:r>
      <w:r w:rsidR="00D44044" w:rsidRPr="00206C7F">
        <w:rPr>
          <w:rFonts w:cstheme="minorHAnsi"/>
          <w:sz w:val="24"/>
          <w:szCs w:val="24"/>
        </w:rPr>
        <w:t xml:space="preserve"> Furthermore, learners were also given the freedom to choose their group themselves which, consequently, resulted in learners being grouped within friendship groups</w:t>
      </w:r>
      <w:r w:rsidR="009C3222" w:rsidRPr="00206C7F">
        <w:rPr>
          <w:rFonts w:cstheme="minorHAnsi"/>
          <w:sz w:val="24"/>
          <w:szCs w:val="24"/>
        </w:rPr>
        <w:t xml:space="preserve">. It is likely this also played a huge role in the frequency of the low-level disruptions. However, this could have been avoided by randomly assigning the learners to </w:t>
      </w:r>
      <w:r w:rsidR="00686723" w:rsidRPr="00206C7F">
        <w:rPr>
          <w:rFonts w:cstheme="minorHAnsi"/>
          <w:sz w:val="24"/>
          <w:szCs w:val="24"/>
        </w:rPr>
        <w:t>groups or grouping learners according to their current attainment as previously discussed.</w:t>
      </w:r>
      <w:r w:rsidR="00893940" w:rsidRPr="00206C7F">
        <w:rPr>
          <w:rFonts w:cstheme="minorHAnsi"/>
          <w:sz w:val="24"/>
          <w:szCs w:val="24"/>
        </w:rPr>
        <w:t xml:space="preserve"> </w:t>
      </w:r>
    </w:p>
    <w:p w14:paraId="30FC3FAC" w14:textId="11CE905A" w:rsidR="00D8602F" w:rsidRPr="00206C7F" w:rsidRDefault="00D8602F" w:rsidP="006C08FD">
      <w:pPr>
        <w:jc w:val="both"/>
        <w:rPr>
          <w:rFonts w:cstheme="minorHAnsi"/>
          <w:sz w:val="24"/>
          <w:szCs w:val="24"/>
        </w:rPr>
      </w:pPr>
      <w:r w:rsidRPr="00206C7F">
        <w:rPr>
          <w:rFonts w:cstheme="minorHAnsi"/>
          <w:sz w:val="24"/>
          <w:szCs w:val="24"/>
        </w:rPr>
        <w:t>Furthermore, according to Atherton (2005), when learners are seated in rows, as they are at School X, social interaction is inhibited, promoting a teacher-led environment where learners are described as passive, therefore suggesting cluster seating is best to promote active learning. Consequently, in a further study into collabo</w:t>
      </w:r>
      <w:r w:rsidR="00AF39E4" w:rsidRPr="00206C7F">
        <w:rPr>
          <w:rFonts w:cstheme="minorHAnsi"/>
          <w:sz w:val="24"/>
          <w:szCs w:val="24"/>
        </w:rPr>
        <w:t>r</w:t>
      </w:r>
      <w:r w:rsidRPr="00206C7F">
        <w:rPr>
          <w:rFonts w:cstheme="minorHAnsi"/>
          <w:sz w:val="24"/>
          <w:szCs w:val="24"/>
        </w:rPr>
        <w:t xml:space="preserve">ative learning within classrooms, it is suggested that the classroom layout be changed </w:t>
      </w:r>
      <w:proofErr w:type="gramStart"/>
      <w:r w:rsidRPr="00206C7F">
        <w:rPr>
          <w:rFonts w:cstheme="minorHAnsi"/>
          <w:sz w:val="24"/>
          <w:szCs w:val="24"/>
        </w:rPr>
        <w:t>in order to</w:t>
      </w:r>
      <w:proofErr w:type="gramEnd"/>
      <w:r w:rsidRPr="00206C7F">
        <w:rPr>
          <w:rFonts w:cstheme="minorHAnsi"/>
          <w:sz w:val="24"/>
          <w:szCs w:val="24"/>
        </w:rPr>
        <w:t xml:space="preserve"> meet the goal of the task (Anderson, 2007).</w:t>
      </w:r>
    </w:p>
    <w:p w14:paraId="3B89F416" w14:textId="77777777" w:rsidR="00B04655" w:rsidRPr="00206C7F" w:rsidRDefault="00B04655" w:rsidP="006C08FD">
      <w:pPr>
        <w:jc w:val="both"/>
        <w:rPr>
          <w:rFonts w:cstheme="minorHAnsi"/>
          <w:sz w:val="24"/>
          <w:szCs w:val="24"/>
        </w:rPr>
      </w:pPr>
      <w:r w:rsidRPr="00206C7F">
        <w:rPr>
          <w:rFonts w:cstheme="minorHAnsi"/>
          <w:sz w:val="24"/>
          <w:szCs w:val="24"/>
        </w:rPr>
        <w:t xml:space="preserve">In terms of methodology, the investigation provided limited results since results were collected over a very short </w:t>
      </w:r>
      <w:proofErr w:type="gramStart"/>
      <w:r w:rsidRPr="00206C7F">
        <w:rPr>
          <w:rFonts w:cstheme="minorHAnsi"/>
          <w:sz w:val="24"/>
          <w:szCs w:val="24"/>
        </w:rPr>
        <w:t>time period</w:t>
      </w:r>
      <w:proofErr w:type="gramEnd"/>
      <w:r w:rsidRPr="00206C7F">
        <w:rPr>
          <w:rFonts w:cstheme="minorHAnsi"/>
          <w:sz w:val="24"/>
          <w:szCs w:val="24"/>
        </w:rPr>
        <w:t xml:space="preserve">, approximately 3 weeks, and from an individual class, therefore the results cannot be generalized. </w:t>
      </w:r>
    </w:p>
    <w:p w14:paraId="3665D0BA" w14:textId="4DF1E2E6" w:rsidR="00B04655" w:rsidRPr="00206C7F" w:rsidRDefault="00B04655" w:rsidP="006C08FD">
      <w:pPr>
        <w:jc w:val="both"/>
        <w:rPr>
          <w:rFonts w:cstheme="minorHAnsi"/>
          <w:sz w:val="24"/>
          <w:szCs w:val="24"/>
        </w:rPr>
      </w:pPr>
      <w:r w:rsidRPr="00206C7F">
        <w:rPr>
          <w:rFonts w:cstheme="minorHAnsi"/>
          <w:sz w:val="24"/>
          <w:szCs w:val="24"/>
        </w:rPr>
        <w:t xml:space="preserve">Furthermore, without a control group who underwent both the baseline assessment and post-assessment without the intervention, it is impossible to assume that the intervention was the </w:t>
      </w:r>
      <w:r w:rsidRPr="00206C7F">
        <w:rPr>
          <w:rFonts w:cstheme="minorHAnsi"/>
          <w:sz w:val="24"/>
          <w:szCs w:val="24"/>
        </w:rPr>
        <w:lastRenderedPageBreak/>
        <w:t>reason attainment improved in the class which brings the validity of the investigatio</w:t>
      </w:r>
      <w:r w:rsidR="00EA04E2">
        <w:rPr>
          <w:rFonts w:cstheme="minorHAnsi"/>
          <w:sz w:val="24"/>
          <w:szCs w:val="24"/>
        </w:rPr>
        <w:t>n into question as there was no</w:t>
      </w:r>
      <w:r w:rsidRPr="00206C7F">
        <w:rPr>
          <w:rFonts w:cstheme="minorHAnsi"/>
          <w:sz w:val="24"/>
          <w:szCs w:val="24"/>
        </w:rPr>
        <w:t xml:space="preserve"> way to prove that learners would have achieved higher regardless of the implementation of the collaborative exercises (McLeod, 2007). However, one could argue that it was not ethically possible to obtain a control class of the same year group whereby learners were not involved in the intervention but were expected to complete the same assessments since this could in fact be argued as denying learners of their right to be taught (BERA, </w:t>
      </w:r>
      <w:r w:rsidR="00206C7F">
        <w:rPr>
          <w:rFonts w:cstheme="minorHAnsi"/>
          <w:sz w:val="24"/>
          <w:szCs w:val="24"/>
        </w:rPr>
        <w:t>2011</w:t>
      </w:r>
      <w:r w:rsidRPr="00206C7F">
        <w:rPr>
          <w:rFonts w:cstheme="minorHAnsi"/>
          <w:sz w:val="24"/>
          <w:szCs w:val="24"/>
        </w:rPr>
        <w:t xml:space="preserve">). That said, it would also prove difficult to mirror the intervention group with regards to ability since classes within School X are set relatively tightly according to ability, consequently, learners within the intervention class are technically of very similar abilities. </w:t>
      </w:r>
    </w:p>
    <w:p w14:paraId="7B053626" w14:textId="77777777" w:rsidR="00B04655" w:rsidRPr="00206C7F" w:rsidRDefault="00B04655" w:rsidP="006C08FD">
      <w:pPr>
        <w:jc w:val="both"/>
        <w:rPr>
          <w:rFonts w:cstheme="minorHAnsi"/>
          <w:sz w:val="24"/>
          <w:szCs w:val="24"/>
        </w:rPr>
      </w:pPr>
      <w:r w:rsidRPr="00206C7F">
        <w:rPr>
          <w:rFonts w:cstheme="minorHAnsi"/>
          <w:sz w:val="24"/>
          <w:szCs w:val="24"/>
        </w:rPr>
        <w:t>Also, a further limitation to consider when interpreting the results of the investigation is the lack of context surrounding learners. Since the background of the learners was not accessible, it was very difficult to accurately interpret the findings.</w:t>
      </w:r>
    </w:p>
    <w:p w14:paraId="11FB540E" w14:textId="32855B48" w:rsidR="00B04655" w:rsidRPr="00206C7F" w:rsidRDefault="00B04655" w:rsidP="006C08FD">
      <w:pPr>
        <w:jc w:val="both"/>
        <w:rPr>
          <w:rFonts w:cstheme="minorHAnsi"/>
          <w:sz w:val="24"/>
          <w:szCs w:val="24"/>
        </w:rPr>
      </w:pPr>
      <w:r w:rsidRPr="00206C7F">
        <w:rPr>
          <w:rFonts w:cstheme="minorHAnsi"/>
          <w:sz w:val="24"/>
          <w:szCs w:val="24"/>
        </w:rPr>
        <w:t>Lastly, a further limitation to incur during the investigation surrounds the requirement for informed consent from learners. Since the investigation was explained to the learners, they were aware of the aims</w:t>
      </w:r>
      <w:r w:rsidR="00EA04E2">
        <w:rPr>
          <w:rFonts w:cstheme="minorHAnsi"/>
          <w:sz w:val="24"/>
          <w:szCs w:val="24"/>
        </w:rPr>
        <w:t xml:space="preserve">, and therefore, one could </w:t>
      </w:r>
      <w:proofErr w:type="gramStart"/>
      <w:r w:rsidR="00EA04E2">
        <w:rPr>
          <w:rFonts w:cstheme="minorHAnsi"/>
          <w:sz w:val="24"/>
          <w:szCs w:val="24"/>
        </w:rPr>
        <w:t>argued</w:t>
      </w:r>
      <w:proofErr w:type="gramEnd"/>
      <w:r w:rsidR="00EA04E2">
        <w:rPr>
          <w:rFonts w:cstheme="minorHAnsi"/>
          <w:sz w:val="24"/>
          <w:szCs w:val="24"/>
        </w:rPr>
        <w:t xml:space="preserve"> that, especially during the assessments, </w:t>
      </w:r>
      <w:r w:rsidRPr="00206C7F">
        <w:rPr>
          <w:rFonts w:cstheme="minorHAnsi"/>
          <w:sz w:val="24"/>
          <w:szCs w:val="24"/>
        </w:rPr>
        <w:t xml:space="preserve">learners </w:t>
      </w:r>
      <w:r w:rsidR="00EA04E2">
        <w:rPr>
          <w:rFonts w:cstheme="minorHAnsi"/>
          <w:sz w:val="24"/>
          <w:szCs w:val="24"/>
        </w:rPr>
        <w:t>worked</w:t>
      </w:r>
      <w:r w:rsidRPr="00206C7F">
        <w:rPr>
          <w:rFonts w:cstheme="minorHAnsi"/>
          <w:sz w:val="24"/>
          <w:szCs w:val="24"/>
        </w:rPr>
        <w:t xml:space="preserve"> towards the aims of the study which</w:t>
      </w:r>
      <w:r w:rsidR="00EA04E2">
        <w:rPr>
          <w:rFonts w:cstheme="minorHAnsi"/>
          <w:sz w:val="24"/>
          <w:szCs w:val="24"/>
        </w:rPr>
        <w:t xml:space="preserve"> could produce in biased result.</w:t>
      </w:r>
    </w:p>
    <w:p w14:paraId="309CB07B" w14:textId="77777777" w:rsidR="00B04655" w:rsidRPr="00206C7F" w:rsidRDefault="00B04655" w:rsidP="006C08FD">
      <w:pPr>
        <w:jc w:val="both"/>
        <w:rPr>
          <w:rFonts w:cstheme="minorHAnsi"/>
          <w:sz w:val="24"/>
          <w:szCs w:val="24"/>
        </w:rPr>
      </w:pPr>
      <w:r w:rsidRPr="00206C7F">
        <w:rPr>
          <w:rFonts w:cstheme="minorHAnsi"/>
          <w:sz w:val="24"/>
          <w:szCs w:val="24"/>
        </w:rPr>
        <w:t xml:space="preserve">And the benefits of a longitudinal study, investigating whether the impacts of collaborative learning </w:t>
      </w:r>
      <w:proofErr w:type="gramStart"/>
      <w:r w:rsidRPr="00206C7F">
        <w:rPr>
          <w:rFonts w:cstheme="minorHAnsi"/>
          <w:sz w:val="24"/>
          <w:szCs w:val="24"/>
        </w:rPr>
        <w:t>varies</w:t>
      </w:r>
      <w:proofErr w:type="gramEnd"/>
      <w:r w:rsidRPr="00206C7F">
        <w:rPr>
          <w:rFonts w:cstheme="minorHAnsi"/>
          <w:sz w:val="24"/>
          <w:szCs w:val="24"/>
        </w:rPr>
        <w:t xml:space="preserve"> between year groups, this does not mean it should be limited to key stage 3, the benefits of collaborative learning across the age ranges, from Key Stage 1 up to Key Stage 5 would be an important line of enquiry.</w:t>
      </w:r>
    </w:p>
    <w:p w14:paraId="062B2C8A" w14:textId="5DD878C4" w:rsidR="00B04655" w:rsidRPr="00206C7F" w:rsidRDefault="00B04655" w:rsidP="006C08FD">
      <w:pPr>
        <w:jc w:val="both"/>
        <w:rPr>
          <w:rFonts w:cstheme="minorHAnsi"/>
          <w:color w:val="C00000"/>
          <w:sz w:val="24"/>
          <w:szCs w:val="24"/>
        </w:rPr>
      </w:pPr>
      <w:r w:rsidRPr="00206C7F">
        <w:rPr>
          <w:rFonts w:cstheme="minorHAnsi"/>
          <w:sz w:val="24"/>
          <w:szCs w:val="24"/>
        </w:rPr>
        <w:t xml:space="preserve">Or make the enquiry long term, beginning the enquiry during year 7 and have the learners undergo the same intervention in each year group up to year 11. The biggest limitation to this is the fact that geography is an optional subject at GCSE level, therefore, the control groups would change massively when learners reach year 10, which would affect validity. However, it is still possible to conduct the study over a </w:t>
      </w:r>
      <w:proofErr w:type="gramStart"/>
      <w:r w:rsidR="000A2862">
        <w:rPr>
          <w:rFonts w:cstheme="minorHAnsi"/>
          <w:sz w:val="24"/>
          <w:szCs w:val="24"/>
        </w:rPr>
        <w:t xml:space="preserve">three </w:t>
      </w:r>
      <w:r w:rsidR="000A2862" w:rsidRPr="00206C7F">
        <w:rPr>
          <w:rFonts w:cstheme="minorHAnsi"/>
          <w:sz w:val="24"/>
          <w:szCs w:val="24"/>
        </w:rPr>
        <w:t>year</w:t>
      </w:r>
      <w:proofErr w:type="gramEnd"/>
      <w:r w:rsidRPr="00206C7F">
        <w:rPr>
          <w:rFonts w:cstheme="minorHAnsi"/>
          <w:sz w:val="24"/>
          <w:szCs w:val="24"/>
        </w:rPr>
        <w:t xml:space="preserve"> period between the years of 7 and 9, although, the results couldn't be generalized for learners studying at GCSE level. The investigation into whether the benefits of collaboration vary as </w:t>
      </w:r>
      <w:r w:rsidR="00EA04E2" w:rsidRPr="00206C7F">
        <w:rPr>
          <w:rFonts w:cstheme="minorHAnsi"/>
          <w:sz w:val="24"/>
          <w:szCs w:val="24"/>
        </w:rPr>
        <w:t>learners’</w:t>
      </w:r>
      <w:r w:rsidRPr="00206C7F">
        <w:rPr>
          <w:rFonts w:cstheme="minorHAnsi"/>
          <w:sz w:val="24"/>
          <w:szCs w:val="24"/>
        </w:rPr>
        <w:t xml:space="preserve"> progress through the school is better studied a core subject like English whereby learners are obliged to attend lessons throughout Key Stage 4 and generally remain in very similar classes to those experience in Key Stage 3, especially if the School sets learners according to ability. </w:t>
      </w:r>
      <w:r w:rsidRPr="000A2862">
        <w:rPr>
          <w:rFonts w:cstheme="minorHAnsi"/>
          <w:sz w:val="24"/>
          <w:szCs w:val="24"/>
        </w:rPr>
        <w:t>Equally, given the learners right to withdraw, longitudinal investigations face the threat</w:t>
      </w:r>
      <w:r w:rsidR="000A2862" w:rsidRPr="000A2862">
        <w:rPr>
          <w:rFonts w:cstheme="minorHAnsi"/>
          <w:sz w:val="24"/>
          <w:szCs w:val="24"/>
        </w:rPr>
        <w:t xml:space="preserve"> </w:t>
      </w:r>
      <w:r w:rsidRPr="000A2862">
        <w:rPr>
          <w:rFonts w:cstheme="minorHAnsi"/>
          <w:sz w:val="24"/>
          <w:szCs w:val="24"/>
        </w:rPr>
        <w:t>learners</w:t>
      </w:r>
      <w:r w:rsidR="000A2862" w:rsidRPr="000A2862">
        <w:rPr>
          <w:rFonts w:cstheme="minorHAnsi"/>
          <w:sz w:val="24"/>
          <w:szCs w:val="24"/>
        </w:rPr>
        <w:t xml:space="preserve"> withdrawing consent over time</w:t>
      </w:r>
      <w:r w:rsidRPr="000A2862">
        <w:rPr>
          <w:rFonts w:cstheme="minorHAnsi"/>
          <w:sz w:val="24"/>
          <w:szCs w:val="24"/>
        </w:rPr>
        <w:t xml:space="preserve"> (</w:t>
      </w:r>
      <w:proofErr w:type="spellStart"/>
      <w:r w:rsidRPr="000A2862">
        <w:rPr>
          <w:rFonts w:cstheme="minorHAnsi"/>
          <w:sz w:val="24"/>
          <w:szCs w:val="24"/>
        </w:rPr>
        <w:t>Vanderstoep</w:t>
      </w:r>
      <w:proofErr w:type="spellEnd"/>
      <w:r w:rsidRPr="000A2862">
        <w:rPr>
          <w:rFonts w:cstheme="minorHAnsi"/>
          <w:sz w:val="24"/>
          <w:szCs w:val="24"/>
        </w:rPr>
        <w:t xml:space="preserve"> and Johnston, 2008).</w:t>
      </w:r>
    </w:p>
    <w:p w14:paraId="0F75B061" w14:textId="3F361920" w:rsidR="00D8602F" w:rsidRPr="00206C7F" w:rsidRDefault="009A30D0" w:rsidP="006C08FD">
      <w:pPr>
        <w:jc w:val="both"/>
        <w:rPr>
          <w:rFonts w:cstheme="minorHAnsi"/>
          <w:sz w:val="24"/>
          <w:szCs w:val="24"/>
        </w:rPr>
      </w:pPr>
      <w:r>
        <w:rPr>
          <w:rFonts w:cstheme="minorHAnsi"/>
          <w:sz w:val="24"/>
          <w:szCs w:val="24"/>
        </w:rPr>
        <w:t xml:space="preserve">Furthermore, there were limitations identified surrounding the use of qualitative research methods. Firstly, qualitative research methods, observations and learner evaluations were used </w:t>
      </w:r>
      <w:proofErr w:type="gramStart"/>
      <w:r>
        <w:rPr>
          <w:rFonts w:cstheme="minorHAnsi"/>
          <w:sz w:val="24"/>
          <w:szCs w:val="24"/>
        </w:rPr>
        <w:lastRenderedPageBreak/>
        <w:t>in order to</w:t>
      </w:r>
      <w:proofErr w:type="gramEnd"/>
      <w:r>
        <w:rPr>
          <w:rFonts w:cstheme="minorHAnsi"/>
          <w:sz w:val="24"/>
          <w:szCs w:val="24"/>
        </w:rPr>
        <w:t xml:space="preserve"> determine learner en</w:t>
      </w:r>
      <w:r w:rsidR="00067BCB">
        <w:rPr>
          <w:rFonts w:cstheme="minorHAnsi"/>
          <w:sz w:val="24"/>
          <w:szCs w:val="24"/>
        </w:rPr>
        <w:t xml:space="preserve">gagement. With regards to the observations, these were made by both myself as the researcher and the school mentor. However, observations are purely subjective and consequently could be argued as biased. Although, the school mentor and myself did in fact sit down and discuss our observations to ensure the observations correlated. Furthermore, one could argue that since informed consent was required (BERA, 2011), learners were aware of the investigation and understood they were being observed so potentially behaved and acted how they thought the researcher wanted them to. However, this is a difficult limitation to overcome as, ethically, learners </w:t>
      </w:r>
      <w:proofErr w:type="gramStart"/>
      <w:r w:rsidR="00067BCB">
        <w:rPr>
          <w:rFonts w:cstheme="minorHAnsi"/>
          <w:sz w:val="24"/>
          <w:szCs w:val="24"/>
        </w:rPr>
        <w:t>have to</w:t>
      </w:r>
      <w:proofErr w:type="gramEnd"/>
      <w:r w:rsidR="00067BCB">
        <w:rPr>
          <w:rFonts w:cstheme="minorHAnsi"/>
          <w:sz w:val="24"/>
          <w:szCs w:val="24"/>
        </w:rPr>
        <w:t xml:space="preserve"> give informed consent to participate in the study. Secondly, with regards to the learner evaluation exit slips, again, learners knew they were participating so </w:t>
      </w:r>
      <w:r w:rsidR="00EA04E2">
        <w:rPr>
          <w:rFonts w:cstheme="minorHAnsi"/>
          <w:sz w:val="24"/>
          <w:szCs w:val="24"/>
        </w:rPr>
        <w:t>possibly completed the evaluation to meet the aims of the investigation which could result in biased data, as previously mentioned.</w:t>
      </w:r>
    </w:p>
    <w:p w14:paraId="052A6428" w14:textId="5DA7A695" w:rsidR="4B8A8F41" w:rsidRPr="00206C7F" w:rsidRDefault="4B8A8F41" w:rsidP="006C08FD">
      <w:pPr>
        <w:jc w:val="both"/>
        <w:rPr>
          <w:rFonts w:cstheme="minorHAnsi"/>
          <w:sz w:val="24"/>
          <w:szCs w:val="24"/>
        </w:rPr>
      </w:pPr>
    </w:p>
    <w:p w14:paraId="68B1DDAE" w14:textId="4FE5CA73" w:rsidR="4B8A8F41" w:rsidRPr="00206C7F" w:rsidRDefault="4B8A8F41" w:rsidP="006C08FD">
      <w:pPr>
        <w:jc w:val="both"/>
        <w:rPr>
          <w:rFonts w:cstheme="minorHAnsi"/>
          <w:sz w:val="24"/>
          <w:szCs w:val="24"/>
        </w:rPr>
      </w:pPr>
    </w:p>
    <w:p w14:paraId="2FA053D3" w14:textId="11D3FF48" w:rsidR="4B8A8F41" w:rsidRPr="00206C7F" w:rsidRDefault="4B8A8F41" w:rsidP="006C08FD">
      <w:pPr>
        <w:jc w:val="both"/>
        <w:rPr>
          <w:rFonts w:cstheme="minorHAnsi"/>
          <w:sz w:val="24"/>
          <w:szCs w:val="24"/>
        </w:rPr>
      </w:pPr>
    </w:p>
    <w:p w14:paraId="0703C020" w14:textId="03636C25" w:rsidR="4B8A8F41" w:rsidRPr="00206C7F" w:rsidRDefault="4B8A8F41" w:rsidP="006C08FD">
      <w:pPr>
        <w:spacing w:line="480" w:lineRule="auto"/>
        <w:jc w:val="both"/>
        <w:rPr>
          <w:rFonts w:cstheme="minorHAnsi"/>
          <w:sz w:val="24"/>
          <w:szCs w:val="24"/>
        </w:rPr>
      </w:pPr>
    </w:p>
    <w:p w14:paraId="0C3ADB73" w14:textId="12AF3393" w:rsidR="00687BDF" w:rsidRPr="00206C7F" w:rsidRDefault="00687BDF" w:rsidP="00687BDF">
      <w:pPr>
        <w:spacing w:line="480" w:lineRule="auto"/>
        <w:jc w:val="both"/>
        <w:rPr>
          <w:rFonts w:eastAsia="Calibri" w:cstheme="minorHAnsi"/>
          <w:sz w:val="24"/>
          <w:szCs w:val="24"/>
        </w:rPr>
      </w:pPr>
    </w:p>
    <w:p w14:paraId="79744FE2" w14:textId="2493FE4A" w:rsidR="00D965D1" w:rsidRPr="00206C7F" w:rsidRDefault="00D965D1" w:rsidP="009D69D9">
      <w:pPr>
        <w:spacing w:line="480" w:lineRule="auto"/>
        <w:jc w:val="both"/>
        <w:rPr>
          <w:rFonts w:eastAsia="Calibri" w:cstheme="minorHAnsi"/>
          <w:sz w:val="24"/>
          <w:szCs w:val="24"/>
        </w:rPr>
      </w:pPr>
    </w:p>
    <w:sectPr w:rsidR="00D965D1" w:rsidRPr="00206C7F" w:rsidSect="009A4C9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B3BAE" w14:textId="77777777" w:rsidR="00C87E94" w:rsidRDefault="00C87E94" w:rsidP="00C87E94">
      <w:pPr>
        <w:spacing w:after="0" w:line="240" w:lineRule="auto"/>
      </w:pPr>
      <w:r>
        <w:separator/>
      </w:r>
    </w:p>
  </w:endnote>
  <w:endnote w:type="continuationSeparator" w:id="0">
    <w:p w14:paraId="04B1EA4B" w14:textId="77777777" w:rsidR="00C87E94" w:rsidRDefault="00C87E94" w:rsidP="00C87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095884"/>
      <w:docPartObj>
        <w:docPartGallery w:val="Page Numbers (Bottom of Page)"/>
        <w:docPartUnique/>
      </w:docPartObj>
    </w:sdtPr>
    <w:sdtEndPr>
      <w:rPr>
        <w:noProof/>
      </w:rPr>
    </w:sdtEndPr>
    <w:sdtContent>
      <w:p w14:paraId="118F54F2" w14:textId="08391033" w:rsidR="00C87E94" w:rsidRDefault="00C87E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57A632" w14:textId="77777777" w:rsidR="00C87E94" w:rsidRDefault="00C87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C5CBF9" w14:textId="77777777" w:rsidR="00C87E94" w:rsidRDefault="00C87E94" w:rsidP="00C87E94">
      <w:pPr>
        <w:spacing w:after="0" w:line="240" w:lineRule="auto"/>
      </w:pPr>
      <w:r>
        <w:separator/>
      </w:r>
    </w:p>
  </w:footnote>
  <w:footnote w:type="continuationSeparator" w:id="0">
    <w:p w14:paraId="1E3F517F" w14:textId="77777777" w:rsidR="00C87E94" w:rsidRDefault="00C87E94" w:rsidP="00C87E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B374A"/>
    <w:multiLevelType w:val="hybridMultilevel"/>
    <w:tmpl w:val="AF1446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76BCB"/>
    <w:multiLevelType w:val="hybridMultilevel"/>
    <w:tmpl w:val="38FA5A9E"/>
    <w:lvl w:ilvl="0" w:tplc="C7605ABE">
      <w:start w:val="1"/>
      <w:numFmt w:val="decimal"/>
      <w:lvlText w:val="%1."/>
      <w:lvlJc w:val="left"/>
      <w:pPr>
        <w:ind w:left="720" w:hanging="360"/>
      </w:pPr>
    </w:lvl>
    <w:lvl w:ilvl="1" w:tplc="C5C6C11C">
      <w:start w:val="1"/>
      <w:numFmt w:val="lowerLetter"/>
      <w:lvlText w:val="%2."/>
      <w:lvlJc w:val="left"/>
      <w:pPr>
        <w:ind w:left="1440" w:hanging="360"/>
      </w:pPr>
    </w:lvl>
    <w:lvl w:ilvl="2" w:tplc="0A46A410">
      <w:start w:val="1"/>
      <w:numFmt w:val="lowerRoman"/>
      <w:lvlText w:val="%3."/>
      <w:lvlJc w:val="right"/>
      <w:pPr>
        <w:ind w:left="2160" w:hanging="180"/>
      </w:pPr>
    </w:lvl>
    <w:lvl w:ilvl="3" w:tplc="865E30F4">
      <w:start w:val="1"/>
      <w:numFmt w:val="decimal"/>
      <w:lvlText w:val="%4."/>
      <w:lvlJc w:val="left"/>
      <w:pPr>
        <w:ind w:left="2880" w:hanging="360"/>
      </w:pPr>
    </w:lvl>
    <w:lvl w:ilvl="4" w:tplc="7B40D4C2">
      <w:start w:val="1"/>
      <w:numFmt w:val="lowerLetter"/>
      <w:lvlText w:val="%5."/>
      <w:lvlJc w:val="left"/>
      <w:pPr>
        <w:ind w:left="3600" w:hanging="360"/>
      </w:pPr>
    </w:lvl>
    <w:lvl w:ilvl="5" w:tplc="BF5A5C36">
      <w:start w:val="1"/>
      <w:numFmt w:val="lowerRoman"/>
      <w:lvlText w:val="%6."/>
      <w:lvlJc w:val="right"/>
      <w:pPr>
        <w:ind w:left="4320" w:hanging="180"/>
      </w:pPr>
    </w:lvl>
    <w:lvl w:ilvl="6" w:tplc="1DF4998E">
      <w:start w:val="1"/>
      <w:numFmt w:val="decimal"/>
      <w:lvlText w:val="%7."/>
      <w:lvlJc w:val="left"/>
      <w:pPr>
        <w:ind w:left="5040" w:hanging="360"/>
      </w:pPr>
    </w:lvl>
    <w:lvl w:ilvl="7" w:tplc="63CE724C">
      <w:start w:val="1"/>
      <w:numFmt w:val="lowerLetter"/>
      <w:lvlText w:val="%8."/>
      <w:lvlJc w:val="left"/>
      <w:pPr>
        <w:ind w:left="5760" w:hanging="360"/>
      </w:pPr>
    </w:lvl>
    <w:lvl w:ilvl="8" w:tplc="378EC204">
      <w:start w:val="1"/>
      <w:numFmt w:val="lowerRoman"/>
      <w:lvlText w:val="%9."/>
      <w:lvlJc w:val="right"/>
      <w:pPr>
        <w:ind w:left="6480" w:hanging="180"/>
      </w:pPr>
    </w:lvl>
  </w:abstractNum>
  <w:abstractNum w:abstractNumId="2" w15:restartNumberingAfterBreak="0">
    <w:nsid w:val="491332EC"/>
    <w:multiLevelType w:val="hybridMultilevel"/>
    <w:tmpl w:val="7D68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853C38"/>
    <w:multiLevelType w:val="hybridMultilevel"/>
    <w:tmpl w:val="BB566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112"/>
    <w:rsid w:val="000403BA"/>
    <w:rsid w:val="0005497C"/>
    <w:rsid w:val="00061BD7"/>
    <w:rsid w:val="00063903"/>
    <w:rsid w:val="00063A9C"/>
    <w:rsid w:val="00067BCB"/>
    <w:rsid w:val="0007552B"/>
    <w:rsid w:val="00081DB8"/>
    <w:rsid w:val="000849CB"/>
    <w:rsid w:val="00085F88"/>
    <w:rsid w:val="000911C7"/>
    <w:rsid w:val="000A2862"/>
    <w:rsid w:val="000A7023"/>
    <w:rsid w:val="000B5828"/>
    <w:rsid w:val="000C37BB"/>
    <w:rsid w:val="000C564A"/>
    <w:rsid w:val="000D0CDE"/>
    <w:rsid w:val="000D1D4E"/>
    <w:rsid w:val="000E4E9D"/>
    <w:rsid w:val="000F39FC"/>
    <w:rsid w:val="00100774"/>
    <w:rsid w:val="00117027"/>
    <w:rsid w:val="00125955"/>
    <w:rsid w:val="001312DA"/>
    <w:rsid w:val="00133E15"/>
    <w:rsid w:val="00140E2B"/>
    <w:rsid w:val="0015505B"/>
    <w:rsid w:val="00180040"/>
    <w:rsid w:val="00181D27"/>
    <w:rsid w:val="00195923"/>
    <w:rsid w:val="001B124C"/>
    <w:rsid w:val="001B1CE5"/>
    <w:rsid w:val="001B1F8D"/>
    <w:rsid w:val="001B4232"/>
    <w:rsid w:val="001B7622"/>
    <w:rsid w:val="001C0B8E"/>
    <w:rsid w:val="001C1F18"/>
    <w:rsid w:val="001C35AE"/>
    <w:rsid w:val="001D168C"/>
    <w:rsid w:val="001D7E4D"/>
    <w:rsid w:val="001E51C1"/>
    <w:rsid w:val="0020241C"/>
    <w:rsid w:val="00202A1B"/>
    <w:rsid w:val="0020437E"/>
    <w:rsid w:val="00206862"/>
    <w:rsid w:val="00206C7F"/>
    <w:rsid w:val="002139AB"/>
    <w:rsid w:val="00217B93"/>
    <w:rsid w:val="00224572"/>
    <w:rsid w:val="00232B58"/>
    <w:rsid w:val="0024163E"/>
    <w:rsid w:val="00256A99"/>
    <w:rsid w:val="00261979"/>
    <w:rsid w:val="00263522"/>
    <w:rsid w:val="00270121"/>
    <w:rsid w:val="002719D6"/>
    <w:rsid w:val="00281EE8"/>
    <w:rsid w:val="002B0098"/>
    <w:rsid w:val="002B3757"/>
    <w:rsid w:val="002B3B11"/>
    <w:rsid w:val="002B3B18"/>
    <w:rsid w:val="002B54AB"/>
    <w:rsid w:val="002E177C"/>
    <w:rsid w:val="002E6901"/>
    <w:rsid w:val="002F347B"/>
    <w:rsid w:val="002F5C38"/>
    <w:rsid w:val="00303FAB"/>
    <w:rsid w:val="00321CD7"/>
    <w:rsid w:val="0032703A"/>
    <w:rsid w:val="00341168"/>
    <w:rsid w:val="003511E7"/>
    <w:rsid w:val="00392979"/>
    <w:rsid w:val="003A4CE9"/>
    <w:rsid w:val="003A7BB7"/>
    <w:rsid w:val="003B5248"/>
    <w:rsid w:val="003C07EB"/>
    <w:rsid w:val="003C0CCD"/>
    <w:rsid w:val="003C327B"/>
    <w:rsid w:val="003D3095"/>
    <w:rsid w:val="003D529C"/>
    <w:rsid w:val="003E0397"/>
    <w:rsid w:val="003E3A09"/>
    <w:rsid w:val="003E4E5B"/>
    <w:rsid w:val="003E5680"/>
    <w:rsid w:val="00401B69"/>
    <w:rsid w:val="004102ED"/>
    <w:rsid w:val="00423F44"/>
    <w:rsid w:val="004268AC"/>
    <w:rsid w:val="00431CB4"/>
    <w:rsid w:val="0044536D"/>
    <w:rsid w:val="004456DF"/>
    <w:rsid w:val="004533DA"/>
    <w:rsid w:val="00465E6D"/>
    <w:rsid w:val="00497506"/>
    <w:rsid w:val="004A1119"/>
    <w:rsid w:val="004A2C51"/>
    <w:rsid w:val="004B2973"/>
    <w:rsid w:val="004B3377"/>
    <w:rsid w:val="004B5D3D"/>
    <w:rsid w:val="004C3B18"/>
    <w:rsid w:val="004C491A"/>
    <w:rsid w:val="004D30B2"/>
    <w:rsid w:val="004D7D4D"/>
    <w:rsid w:val="004F1C4E"/>
    <w:rsid w:val="00510434"/>
    <w:rsid w:val="0051461C"/>
    <w:rsid w:val="00522C41"/>
    <w:rsid w:val="00545B76"/>
    <w:rsid w:val="005727E0"/>
    <w:rsid w:val="005841CD"/>
    <w:rsid w:val="00594F51"/>
    <w:rsid w:val="005B309A"/>
    <w:rsid w:val="005C61C8"/>
    <w:rsid w:val="005E2916"/>
    <w:rsid w:val="006068D1"/>
    <w:rsid w:val="006125EF"/>
    <w:rsid w:val="0061740F"/>
    <w:rsid w:val="00617929"/>
    <w:rsid w:val="006316B2"/>
    <w:rsid w:val="00640618"/>
    <w:rsid w:val="00657830"/>
    <w:rsid w:val="0067140A"/>
    <w:rsid w:val="00672327"/>
    <w:rsid w:val="0068362D"/>
    <w:rsid w:val="00686723"/>
    <w:rsid w:val="00687BDF"/>
    <w:rsid w:val="006B0CAB"/>
    <w:rsid w:val="006B561A"/>
    <w:rsid w:val="006C08FD"/>
    <w:rsid w:val="006D7888"/>
    <w:rsid w:val="006F1018"/>
    <w:rsid w:val="00700F38"/>
    <w:rsid w:val="00703580"/>
    <w:rsid w:val="00714795"/>
    <w:rsid w:val="00723F79"/>
    <w:rsid w:val="00751872"/>
    <w:rsid w:val="00756AAD"/>
    <w:rsid w:val="007673CA"/>
    <w:rsid w:val="00777896"/>
    <w:rsid w:val="00780ACA"/>
    <w:rsid w:val="00795D4A"/>
    <w:rsid w:val="0079757B"/>
    <w:rsid w:val="007A4FB3"/>
    <w:rsid w:val="007D31E3"/>
    <w:rsid w:val="007F5F3C"/>
    <w:rsid w:val="00814FF4"/>
    <w:rsid w:val="00821730"/>
    <w:rsid w:val="00832308"/>
    <w:rsid w:val="00833EF0"/>
    <w:rsid w:val="00851863"/>
    <w:rsid w:val="00857735"/>
    <w:rsid w:val="00872055"/>
    <w:rsid w:val="00874886"/>
    <w:rsid w:val="00880425"/>
    <w:rsid w:val="00891C66"/>
    <w:rsid w:val="00893442"/>
    <w:rsid w:val="00893940"/>
    <w:rsid w:val="00897A6E"/>
    <w:rsid w:val="008A4B0B"/>
    <w:rsid w:val="008A5512"/>
    <w:rsid w:val="008B14DD"/>
    <w:rsid w:val="008B1B9C"/>
    <w:rsid w:val="008C4264"/>
    <w:rsid w:val="008C45DE"/>
    <w:rsid w:val="008C4E3D"/>
    <w:rsid w:val="008D3771"/>
    <w:rsid w:val="008E293B"/>
    <w:rsid w:val="00902AA8"/>
    <w:rsid w:val="00905505"/>
    <w:rsid w:val="00906AF2"/>
    <w:rsid w:val="00913673"/>
    <w:rsid w:val="00914895"/>
    <w:rsid w:val="00922FEB"/>
    <w:rsid w:val="009272CD"/>
    <w:rsid w:val="00932FE3"/>
    <w:rsid w:val="0094260D"/>
    <w:rsid w:val="00965112"/>
    <w:rsid w:val="009714BA"/>
    <w:rsid w:val="009914A7"/>
    <w:rsid w:val="00991D33"/>
    <w:rsid w:val="009A30D0"/>
    <w:rsid w:val="009A4C9F"/>
    <w:rsid w:val="009B5C57"/>
    <w:rsid w:val="009C0E8E"/>
    <w:rsid w:val="009C2BBE"/>
    <w:rsid w:val="009C3222"/>
    <w:rsid w:val="009D69D9"/>
    <w:rsid w:val="009D6E29"/>
    <w:rsid w:val="009E101B"/>
    <w:rsid w:val="009F1EE0"/>
    <w:rsid w:val="009F5529"/>
    <w:rsid w:val="00A00F61"/>
    <w:rsid w:val="00A0435C"/>
    <w:rsid w:val="00A05ACB"/>
    <w:rsid w:val="00A125A7"/>
    <w:rsid w:val="00A31A91"/>
    <w:rsid w:val="00A36A53"/>
    <w:rsid w:val="00A60BBF"/>
    <w:rsid w:val="00A63ED6"/>
    <w:rsid w:val="00A71068"/>
    <w:rsid w:val="00A766DB"/>
    <w:rsid w:val="00A90D05"/>
    <w:rsid w:val="00A94372"/>
    <w:rsid w:val="00AA0471"/>
    <w:rsid w:val="00AA13CF"/>
    <w:rsid w:val="00AA3F58"/>
    <w:rsid w:val="00AC4ED3"/>
    <w:rsid w:val="00AD5BA5"/>
    <w:rsid w:val="00AD7D02"/>
    <w:rsid w:val="00AE10EC"/>
    <w:rsid w:val="00AE709C"/>
    <w:rsid w:val="00AF2D5B"/>
    <w:rsid w:val="00AF39E4"/>
    <w:rsid w:val="00B02D23"/>
    <w:rsid w:val="00B04655"/>
    <w:rsid w:val="00B1397C"/>
    <w:rsid w:val="00B15713"/>
    <w:rsid w:val="00B22407"/>
    <w:rsid w:val="00B406BA"/>
    <w:rsid w:val="00B5079B"/>
    <w:rsid w:val="00B57168"/>
    <w:rsid w:val="00B712CF"/>
    <w:rsid w:val="00B86160"/>
    <w:rsid w:val="00B94958"/>
    <w:rsid w:val="00B97841"/>
    <w:rsid w:val="00BA52D3"/>
    <w:rsid w:val="00BB74D4"/>
    <w:rsid w:val="00BB7E4B"/>
    <w:rsid w:val="00BC0B76"/>
    <w:rsid w:val="00C00F7D"/>
    <w:rsid w:val="00C068BC"/>
    <w:rsid w:val="00C25204"/>
    <w:rsid w:val="00C3518F"/>
    <w:rsid w:val="00C46C51"/>
    <w:rsid w:val="00C543FF"/>
    <w:rsid w:val="00C57A94"/>
    <w:rsid w:val="00C627A1"/>
    <w:rsid w:val="00C76520"/>
    <w:rsid w:val="00C87E94"/>
    <w:rsid w:val="00C976D0"/>
    <w:rsid w:val="00CA2A63"/>
    <w:rsid w:val="00CB0324"/>
    <w:rsid w:val="00CB16EF"/>
    <w:rsid w:val="00CC7A33"/>
    <w:rsid w:val="00CD0853"/>
    <w:rsid w:val="00CE64EF"/>
    <w:rsid w:val="00CF1464"/>
    <w:rsid w:val="00CF1F4A"/>
    <w:rsid w:val="00D04052"/>
    <w:rsid w:val="00D0510D"/>
    <w:rsid w:val="00D10551"/>
    <w:rsid w:val="00D33B4C"/>
    <w:rsid w:val="00D44044"/>
    <w:rsid w:val="00D519F2"/>
    <w:rsid w:val="00D80DCA"/>
    <w:rsid w:val="00D8602F"/>
    <w:rsid w:val="00D94E10"/>
    <w:rsid w:val="00D965D1"/>
    <w:rsid w:val="00DB4378"/>
    <w:rsid w:val="00DB4A7D"/>
    <w:rsid w:val="00DD328B"/>
    <w:rsid w:val="00E01B17"/>
    <w:rsid w:val="00E01EC6"/>
    <w:rsid w:val="00E0285E"/>
    <w:rsid w:val="00E40DBD"/>
    <w:rsid w:val="00E44C5A"/>
    <w:rsid w:val="00E50B98"/>
    <w:rsid w:val="00E605AC"/>
    <w:rsid w:val="00E716D6"/>
    <w:rsid w:val="00E74873"/>
    <w:rsid w:val="00E76D1C"/>
    <w:rsid w:val="00E90ED7"/>
    <w:rsid w:val="00E97FFB"/>
    <w:rsid w:val="00EA04E2"/>
    <w:rsid w:val="00EA67FC"/>
    <w:rsid w:val="00EB3FE3"/>
    <w:rsid w:val="00EC6BDF"/>
    <w:rsid w:val="00ED0952"/>
    <w:rsid w:val="00ED4C94"/>
    <w:rsid w:val="00F073C0"/>
    <w:rsid w:val="00F100EC"/>
    <w:rsid w:val="00F1115C"/>
    <w:rsid w:val="00F1772C"/>
    <w:rsid w:val="00F350DA"/>
    <w:rsid w:val="00F56511"/>
    <w:rsid w:val="00F57081"/>
    <w:rsid w:val="00F6014B"/>
    <w:rsid w:val="00F82091"/>
    <w:rsid w:val="00F831FE"/>
    <w:rsid w:val="00F85596"/>
    <w:rsid w:val="00FA220C"/>
    <w:rsid w:val="00FC207B"/>
    <w:rsid w:val="00FD10F6"/>
    <w:rsid w:val="00FF71B3"/>
    <w:rsid w:val="4B8A8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AFA3E"/>
  <w15:chartTrackingRefBased/>
  <w15:docId w15:val="{5C531357-5600-4558-A45A-E70A25E67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C9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3DA"/>
    <w:pPr>
      <w:ind w:left="720"/>
      <w:contextualSpacing/>
    </w:pPr>
  </w:style>
  <w:style w:type="paragraph" w:styleId="NormalWeb">
    <w:name w:val="Normal (Web)"/>
    <w:basedOn w:val="Normal"/>
    <w:uiPriority w:val="99"/>
    <w:unhideWhenUsed/>
    <w:rsid w:val="00833E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A7023"/>
    <w:rPr>
      <w:color w:val="0000FF" w:themeColor="hyperlink"/>
      <w:u w:val="single"/>
    </w:rPr>
  </w:style>
  <w:style w:type="character" w:customStyle="1" w:styleId="normaltextrun">
    <w:name w:val="normaltextrun"/>
    <w:basedOn w:val="DefaultParagraphFont"/>
    <w:rsid w:val="009F5529"/>
  </w:style>
  <w:style w:type="paragraph" w:customStyle="1" w:styleId="msonormal0">
    <w:name w:val="msonormal"/>
    <w:basedOn w:val="Normal"/>
    <w:rsid w:val="00687B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687B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687BDF"/>
  </w:style>
  <w:style w:type="character" w:customStyle="1" w:styleId="spellingerror">
    <w:name w:val="spellingerror"/>
    <w:basedOn w:val="DefaultParagraphFont"/>
    <w:rsid w:val="00687BDF"/>
  </w:style>
  <w:style w:type="character" w:customStyle="1" w:styleId="eop">
    <w:name w:val="eop"/>
    <w:basedOn w:val="DefaultParagraphFont"/>
    <w:rsid w:val="00687BDF"/>
  </w:style>
  <w:style w:type="paragraph" w:styleId="Header">
    <w:name w:val="header"/>
    <w:basedOn w:val="Normal"/>
    <w:link w:val="HeaderChar"/>
    <w:uiPriority w:val="99"/>
    <w:unhideWhenUsed/>
    <w:rsid w:val="00C87E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7E94"/>
    <w:rPr>
      <w:lang w:val="en-GB"/>
    </w:rPr>
  </w:style>
  <w:style w:type="paragraph" w:styleId="Footer">
    <w:name w:val="footer"/>
    <w:basedOn w:val="Normal"/>
    <w:link w:val="FooterChar"/>
    <w:uiPriority w:val="99"/>
    <w:unhideWhenUsed/>
    <w:rsid w:val="00C87E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7E9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839627">
      <w:bodyDiv w:val="1"/>
      <w:marLeft w:val="0"/>
      <w:marRight w:val="0"/>
      <w:marTop w:val="0"/>
      <w:marBottom w:val="0"/>
      <w:divBdr>
        <w:top w:val="none" w:sz="0" w:space="0" w:color="auto"/>
        <w:left w:val="none" w:sz="0" w:space="0" w:color="auto"/>
        <w:bottom w:val="none" w:sz="0" w:space="0" w:color="auto"/>
        <w:right w:val="none" w:sz="0" w:space="0" w:color="auto"/>
      </w:divBdr>
      <w:divsChild>
        <w:div w:id="1895697386">
          <w:marLeft w:val="0"/>
          <w:marRight w:val="0"/>
          <w:marTop w:val="0"/>
          <w:marBottom w:val="0"/>
          <w:divBdr>
            <w:top w:val="none" w:sz="0" w:space="0" w:color="auto"/>
            <w:left w:val="none" w:sz="0" w:space="0" w:color="auto"/>
            <w:bottom w:val="none" w:sz="0" w:space="0" w:color="auto"/>
            <w:right w:val="none" w:sz="0" w:space="0" w:color="auto"/>
          </w:divBdr>
        </w:div>
        <w:div w:id="265382862">
          <w:marLeft w:val="0"/>
          <w:marRight w:val="0"/>
          <w:marTop w:val="0"/>
          <w:marBottom w:val="0"/>
          <w:divBdr>
            <w:top w:val="none" w:sz="0" w:space="0" w:color="auto"/>
            <w:left w:val="none" w:sz="0" w:space="0" w:color="auto"/>
            <w:bottom w:val="none" w:sz="0" w:space="0" w:color="auto"/>
            <w:right w:val="none" w:sz="0" w:space="0" w:color="auto"/>
          </w:divBdr>
        </w:div>
        <w:div w:id="1601915688">
          <w:marLeft w:val="0"/>
          <w:marRight w:val="0"/>
          <w:marTop w:val="0"/>
          <w:marBottom w:val="0"/>
          <w:divBdr>
            <w:top w:val="none" w:sz="0" w:space="0" w:color="auto"/>
            <w:left w:val="none" w:sz="0" w:space="0" w:color="auto"/>
            <w:bottom w:val="none" w:sz="0" w:space="0" w:color="auto"/>
            <w:right w:val="none" w:sz="0" w:space="0" w:color="auto"/>
          </w:divBdr>
        </w:div>
        <w:div w:id="1534151701">
          <w:marLeft w:val="0"/>
          <w:marRight w:val="0"/>
          <w:marTop w:val="0"/>
          <w:marBottom w:val="0"/>
          <w:divBdr>
            <w:top w:val="none" w:sz="0" w:space="0" w:color="auto"/>
            <w:left w:val="none" w:sz="0" w:space="0" w:color="auto"/>
            <w:bottom w:val="none" w:sz="0" w:space="0" w:color="auto"/>
            <w:right w:val="none" w:sz="0" w:space="0" w:color="auto"/>
          </w:divBdr>
        </w:div>
        <w:div w:id="1404062301">
          <w:marLeft w:val="0"/>
          <w:marRight w:val="0"/>
          <w:marTop w:val="0"/>
          <w:marBottom w:val="0"/>
          <w:divBdr>
            <w:top w:val="none" w:sz="0" w:space="0" w:color="auto"/>
            <w:left w:val="none" w:sz="0" w:space="0" w:color="auto"/>
            <w:bottom w:val="none" w:sz="0" w:space="0" w:color="auto"/>
            <w:right w:val="none" w:sz="0" w:space="0" w:color="auto"/>
          </w:divBdr>
        </w:div>
        <w:div w:id="1608806771">
          <w:marLeft w:val="0"/>
          <w:marRight w:val="0"/>
          <w:marTop w:val="0"/>
          <w:marBottom w:val="0"/>
          <w:divBdr>
            <w:top w:val="none" w:sz="0" w:space="0" w:color="auto"/>
            <w:left w:val="none" w:sz="0" w:space="0" w:color="auto"/>
            <w:bottom w:val="none" w:sz="0" w:space="0" w:color="auto"/>
            <w:right w:val="none" w:sz="0" w:space="0" w:color="auto"/>
          </w:divBdr>
        </w:div>
        <w:div w:id="1746225970">
          <w:marLeft w:val="0"/>
          <w:marRight w:val="0"/>
          <w:marTop w:val="0"/>
          <w:marBottom w:val="0"/>
          <w:divBdr>
            <w:top w:val="none" w:sz="0" w:space="0" w:color="auto"/>
            <w:left w:val="none" w:sz="0" w:space="0" w:color="auto"/>
            <w:bottom w:val="none" w:sz="0" w:space="0" w:color="auto"/>
            <w:right w:val="none" w:sz="0" w:space="0" w:color="auto"/>
          </w:divBdr>
        </w:div>
        <w:div w:id="1568105616">
          <w:marLeft w:val="0"/>
          <w:marRight w:val="0"/>
          <w:marTop w:val="0"/>
          <w:marBottom w:val="0"/>
          <w:divBdr>
            <w:top w:val="none" w:sz="0" w:space="0" w:color="auto"/>
            <w:left w:val="none" w:sz="0" w:space="0" w:color="auto"/>
            <w:bottom w:val="none" w:sz="0" w:space="0" w:color="auto"/>
            <w:right w:val="none" w:sz="0" w:space="0" w:color="auto"/>
          </w:divBdr>
        </w:div>
        <w:div w:id="412238513">
          <w:marLeft w:val="0"/>
          <w:marRight w:val="0"/>
          <w:marTop w:val="0"/>
          <w:marBottom w:val="0"/>
          <w:divBdr>
            <w:top w:val="none" w:sz="0" w:space="0" w:color="auto"/>
            <w:left w:val="none" w:sz="0" w:space="0" w:color="auto"/>
            <w:bottom w:val="none" w:sz="0" w:space="0" w:color="auto"/>
            <w:right w:val="none" w:sz="0" w:space="0" w:color="auto"/>
          </w:divBdr>
        </w:div>
        <w:div w:id="396051445">
          <w:marLeft w:val="0"/>
          <w:marRight w:val="0"/>
          <w:marTop w:val="0"/>
          <w:marBottom w:val="0"/>
          <w:divBdr>
            <w:top w:val="none" w:sz="0" w:space="0" w:color="auto"/>
            <w:left w:val="none" w:sz="0" w:space="0" w:color="auto"/>
            <w:bottom w:val="none" w:sz="0" w:space="0" w:color="auto"/>
            <w:right w:val="none" w:sz="0" w:space="0" w:color="auto"/>
          </w:divBdr>
        </w:div>
        <w:div w:id="743911390">
          <w:marLeft w:val="0"/>
          <w:marRight w:val="0"/>
          <w:marTop w:val="0"/>
          <w:marBottom w:val="0"/>
          <w:divBdr>
            <w:top w:val="none" w:sz="0" w:space="0" w:color="auto"/>
            <w:left w:val="none" w:sz="0" w:space="0" w:color="auto"/>
            <w:bottom w:val="none" w:sz="0" w:space="0" w:color="auto"/>
            <w:right w:val="none" w:sz="0" w:space="0" w:color="auto"/>
          </w:divBdr>
        </w:div>
        <w:div w:id="2079665653">
          <w:marLeft w:val="0"/>
          <w:marRight w:val="0"/>
          <w:marTop w:val="0"/>
          <w:marBottom w:val="0"/>
          <w:divBdr>
            <w:top w:val="none" w:sz="0" w:space="0" w:color="auto"/>
            <w:left w:val="none" w:sz="0" w:space="0" w:color="auto"/>
            <w:bottom w:val="none" w:sz="0" w:space="0" w:color="auto"/>
            <w:right w:val="none" w:sz="0" w:space="0" w:color="auto"/>
          </w:divBdr>
        </w:div>
        <w:div w:id="470560541">
          <w:marLeft w:val="0"/>
          <w:marRight w:val="0"/>
          <w:marTop w:val="0"/>
          <w:marBottom w:val="0"/>
          <w:divBdr>
            <w:top w:val="none" w:sz="0" w:space="0" w:color="auto"/>
            <w:left w:val="none" w:sz="0" w:space="0" w:color="auto"/>
            <w:bottom w:val="none" w:sz="0" w:space="0" w:color="auto"/>
            <w:right w:val="none" w:sz="0" w:space="0" w:color="auto"/>
          </w:divBdr>
        </w:div>
        <w:div w:id="39987167">
          <w:marLeft w:val="0"/>
          <w:marRight w:val="0"/>
          <w:marTop w:val="0"/>
          <w:marBottom w:val="0"/>
          <w:divBdr>
            <w:top w:val="none" w:sz="0" w:space="0" w:color="auto"/>
            <w:left w:val="none" w:sz="0" w:space="0" w:color="auto"/>
            <w:bottom w:val="none" w:sz="0" w:space="0" w:color="auto"/>
            <w:right w:val="none" w:sz="0" w:space="0" w:color="auto"/>
          </w:divBdr>
        </w:div>
        <w:div w:id="951328534">
          <w:marLeft w:val="0"/>
          <w:marRight w:val="0"/>
          <w:marTop w:val="0"/>
          <w:marBottom w:val="0"/>
          <w:divBdr>
            <w:top w:val="none" w:sz="0" w:space="0" w:color="auto"/>
            <w:left w:val="none" w:sz="0" w:space="0" w:color="auto"/>
            <w:bottom w:val="none" w:sz="0" w:space="0" w:color="auto"/>
            <w:right w:val="none" w:sz="0" w:space="0" w:color="auto"/>
          </w:divBdr>
        </w:div>
        <w:div w:id="787314249">
          <w:marLeft w:val="0"/>
          <w:marRight w:val="0"/>
          <w:marTop w:val="0"/>
          <w:marBottom w:val="0"/>
          <w:divBdr>
            <w:top w:val="none" w:sz="0" w:space="0" w:color="auto"/>
            <w:left w:val="none" w:sz="0" w:space="0" w:color="auto"/>
            <w:bottom w:val="none" w:sz="0" w:space="0" w:color="auto"/>
            <w:right w:val="none" w:sz="0" w:space="0" w:color="auto"/>
          </w:divBdr>
        </w:div>
        <w:div w:id="1933853937">
          <w:marLeft w:val="0"/>
          <w:marRight w:val="0"/>
          <w:marTop w:val="0"/>
          <w:marBottom w:val="0"/>
          <w:divBdr>
            <w:top w:val="none" w:sz="0" w:space="0" w:color="auto"/>
            <w:left w:val="none" w:sz="0" w:space="0" w:color="auto"/>
            <w:bottom w:val="none" w:sz="0" w:space="0" w:color="auto"/>
            <w:right w:val="none" w:sz="0" w:space="0" w:color="auto"/>
          </w:divBdr>
        </w:div>
        <w:div w:id="1699424784">
          <w:marLeft w:val="0"/>
          <w:marRight w:val="0"/>
          <w:marTop w:val="0"/>
          <w:marBottom w:val="0"/>
          <w:divBdr>
            <w:top w:val="none" w:sz="0" w:space="0" w:color="auto"/>
            <w:left w:val="none" w:sz="0" w:space="0" w:color="auto"/>
            <w:bottom w:val="none" w:sz="0" w:space="0" w:color="auto"/>
            <w:right w:val="none" w:sz="0" w:space="0" w:color="auto"/>
          </w:divBdr>
        </w:div>
        <w:div w:id="784538835">
          <w:marLeft w:val="0"/>
          <w:marRight w:val="0"/>
          <w:marTop w:val="0"/>
          <w:marBottom w:val="0"/>
          <w:divBdr>
            <w:top w:val="none" w:sz="0" w:space="0" w:color="auto"/>
            <w:left w:val="none" w:sz="0" w:space="0" w:color="auto"/>
            <w:bottom w:val="none" w:sz="0" w:space="0" w:color="auto"/>
            <w:right w:val="none" w:sz="0" w:space="0" w:color="auto"/>
          </w:divBdr>
        </w:div>
        <w:div w:id="1373532756">
          <w:marLeft w:val="0"/>
          <w:marRight w:val="0"/>
          <w:marTop w:val="0"/>
          <w:marBottom w:val="0"/>
          <w:divBdr>
            <w:top w:val="none" w:sz="0" w:space="0" w:color="auto"/>
            <w:left w:val="none" w:sz="0" w:space="0" w:color="auto"/>
            <w:bottom w:val="none" w:sz="0" w:space="0" w:color="auto"/>
            <w:right w:val="none" w:sz="0" w:space="0" w:color="auto"/>
          </w:divBdr>
        </w:div>
        <w:div w:id="477966300">
          <w:marLeft w:val="0"/>
          <w:marRight w:val="0"/>
          <w:marTop w:val="0"/>
          <w:marBottom w:val="0"/>
          <w:divBdr>
            <w:top w:val="none" w:sz="0" w:space="0" w:color="auto"/>
            <w:left w:val="none" w:sz="0" w:space="0" w:color="auto"/>
            <w:bottom w:val="none" w:sz="0" w:space="0" w:color="auto"/>
            <w:right w:val="none" w:sz="0" w:space="0" w:color="auto"/>
          </w:divBdr>
        </w:div>
        <w:div w:id="306131468">
          <w:marLeft w:val="0"/>
          <w:marRight w:val="0"/>
          <w:marTop w:val="0"/>
          <w:marBottom w:val="0"/>
          <w:divBdr>
            <w:top w:val="none" w:sz="0" w:space="0" w:color="auto"/>
            <w:left w:val="none" w:sz="0" w:space="0" w:color="auto"/>
            <w:bottom w:val="none" w:sz="0" w:space="0" w:color="auto"/>
            <w:right w:val="none" w:sz="0" w:space="0" w:color="auto"/>
          </w:divBdr>
        </w:div>
        <w:div w:id="291792138">
          <w:marLeft w:val="0"/>
          <w:marRight w:val="0"/>
          <w:marTop w:val="0"/>
          <w:marBottom w:val="0"/>
          <w:divBdr>
            <w:top w:val="none" w:sz="0" w:space="0" w:color="auto"/>
            <w:left w:val="none" w:sz="0" w:space="0" w:color="auto"/>
            <w:bottom w:val="none" w:sz="0" w:space="0" w:color="auto"/>
            <w:right w:val="none" w:sz="0" w:space="0" w:color="auto"/>
          </w:divBdr>
        </w:div>
        <w:div w:id="1204366105">
          <w:marLeft w:val="0"/>
          <w:marRight w:val="0"/>
          <w:marTop w:val="0"/>
          <w:marBottom w:val="0"/>
          <w:divBdr>
            <w:top w:val="none" w:sz="0" w:space="0" w:color="auto"/>
            <w:left w:val="none" w:sz="0" w:space="0" w:color="auto"/>
            <w:bottom w:val="none" w:sz="0" w:space="0" w:color="auto"/>
            <w:right w:val="none" w:sz="0" w:space="0" w:color="auto"/>
          </w:divBdr>
        </w:div>
        <w:div w:id="90900465">
          <w:marLeft w:val="0"/>
          <w:marRight w:val="0"/>
          <w:marTop w:val="0"/>
          <w:marBottom w:val="0"/>
          <w:divBdr>
            <w:top w:val="none" w:sz="0" w:space="0" w:color="auto"/>
            <w:left w:val="none" w:sz="0" w:space="0" w:color="auto"/>
            <w:bottom w:val="none" w:sz="0" w:space="0" w:color="auto"/>
            <w:right w:val="none" w:sz="0" w:space="0" w:color="auto"/>
          </w:divBdr>
        </w:div>
        <w:div w:id="572280198">
          <w:marLeft w:val="0"/>
          <w:marRight w:val="0"/>
          <w:marTop w:val="0"/>
          <w:marBottom w:val="0"/>
          <w:divBdr>
            <w:top w:val="none" w:sz="0" w:space="0" w:color="auto"/>
            <w:left w:val="none" w:sz="0" w:space="0" w:color="auto"/>
            <w:bottom w:val="none" w:sz="0" w:space="0" w:color="auto"/>
            <w:right w:val="none" w:sz="0" w:space="0" w:color="auto"/>
          </w:divBdr>
        </w:div>
        <w:div w:id="650212487">
          <w:marLeft w:val="0"/>
          <w:marRight w:val="0"/>
          <w:marTop w:val="0"/>
          <w:marBottom w:val="0"/>
          <w:divBdr>
            <w:top w:val="none" w:sz="0" w:space="0" w:color="auto"/>
            <w:left w:val="none" w:sz="0" w:space="0" w:color="auto"/>
            <w:bottom w:val="none" w:sz="0" w:space="0" w:color="auto"/>
            <w:right w:val="none" w:sz="0" w:space="0" w:color="auto"/>
          </w:divBdr>
        </w:div>
        <w:div w:id="338776228">
          <w:marLeft w:val="0"/>
          <w:marRight w:val="0"/>
          <w:marTop w:val="0"/>
          <w:marBottom w:val="0"/>
          <w:divBdr>
            <w:top w:val="none" w:sz="0" w:space="0" w:color="auto"/>
            <w:left w:val="none" w:sz="0" w:space="0" w:color="auto"/>
            <w:bottom w:val="none" w:sz="0" w:space="0" w:color="auto"/>
            <w:right w:val="none" w:sz="0" w:space="0" w:color="auto"/>
          </w:divBdr>
        </w:div>
        <w:div w:id="1020426537">
          <w:marLeft w:val="0"/>
          <w:marRight w:val="0"/>
          <w:marTop w:val="0"/>
          <w:marBottom w:val="0"/>
          <w:divBdr>
            <w:top w:val="none" w:sz="0" w:space="0" w:color="auto"/>
            <w:left w:val="none" w:sz="0" w:space="0" w:color="auto"/>
            <w:bottom w:val="none" w:sz="0" w:space="0" w:color="auto"/>
            <w:right w:val="none" w:sz="0" w:space="0" w:color="auto"/>
          </w:divBdr>
        </w:div>
        <w:div w:id="1024674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01B24-98BF-47AA-AA07-4C3A9C6CB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7556</Words>
  <Characters>43073</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Tyler (1703703)</dc:creator>
  <cp:keywords/>
  <dc:description/>
  <cp:lastModifiedBy>Chelsie Tyler (1703703)</cp:lastModifiedBy>
  <cp:revision>2</cp:revision>
  <dcterms:created xsi:type="dcterms:W3CDTF">2018-05-12T23:14:00Z</dcterms:created>
  <dcterms:modified xsi:type="dcterms:W3CDTF">2018-05-12T23:14:00Z</dcterms:modified>
</cp:coreProperties>
</file>