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E16" w:rsidRDefault="009A7EF5">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w:r>
      <w:r>
        <w:rPr>
          <w:rFonts w:ascii="Arial" w:eastAsia="Arial" w:hAnsi="Arial" w:cs="Arial"/>
          <w:noProof/>
          <w:color w:val="000000"/>
          <w:sz w:val="22"/>
          <w:szCs w:val="22"/>
        </w:rPr>
        <w:pict>
          <v:rect id="Rectangle 35" o:spid="_x0000_s1055" style="position:absolute;margin-left:249.65pt;margin-top:740.5pt;width:288.75pt;height:29.55pt;z-index:251659264;visibility:visible;mso-position-horizontal-relative:pag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w:r>
    </w:p>
    <w:p w:rsidR="00530E16" w:rsidRDefault="009A7EF5">
      <w:pPr>
        <w:rPr>
          <w:rFonts w:ascii="Arial" w:eastAsia="Arial" w:hAnsi="Arial" w:cs="Arial"/>
        </w:rPr>
      </w:pPr>
      <w:r>
        <w:rPr>
          <w:rFonts w:ascii="Arial" w:eastAsia="Arial" w:hAnsi="Arial" w:cs="Arial"/>
          <w:noProof/>
        </w:rPr>
        <w:pict>
          <v:rect id="Rectangle 33" o:spid="_x0000_s1056" style="position:absolute;margin-left:87.4pt;margin-top:220.9pt;width:456pt;height:243.75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r w:rsidR="00E96117">
                    <w:rPr>
                      <w:color w:val="404040"/>
                      <w:sz w:val="36"/>
                    </w:rPr>
                    <w:t>Nida Jamil</w:t>
                  </w:r>
                </w:p>
                <w:p w:rsidR="00530E16" w:rsidRDefault="004468F8">
                  <w:pPr>
                    <w:spacing w:before="120" w:line="277" w:lineRule="auto"/>
                    <w:textDirection w:val="btLr"/>
                  </w:pPr>
                  <w:r>
                    <w:rPr>
                      <w:color w:val="404040"/>
                      <w:sz w:val="36"/>
                    </w:rPr>
                    <w:t>Student ID:</w:t>
                  </w:r>
                  <w:r w:rsidR="00712B39">
                    <w:rPr>
                      <w:color w:val="404040"/>
                      <w:sz w:val="36"/>
                    </w:rPr>
                    <w:t>2516924</w:t>
                  </w:r>
                </w:p>
                <w:p w:rsidR="00530E16" w:rsidRDefault="004468F8">
                  <w:pPr>
                    <w:spacing w:before="120" w:line="277" w:lineRule="auto"/>
                    <w:textDirection w:val="btLr"/>
                  </w:pPr>
                  <w:r>
                    <w:rPr>
                      <w:color w:val="404040"/>
                      <w:sz w:val="36"/>
                    </w:rPr>
                    <w:t xml:space="preserve">Lecturer’s Name: </w:t>
                  </w:r>
                  <w:r w:rsidR="0063343A">
                    <w:rPr>
                      <w:color w:val="404040"/>
                      <w:sz w:val="36"/>
                    </w:rPr>
                    <w:t>Kwame Assa-Agyei, PhD</w:t>
                  </w:r>
                </w:p>
              </w:txbxContent>
            </v:textbox>
            <w10:wrap anchorx="page" anchory="page"/>
          </v:rect>
        </w:pict>
      </w:r>
      <w:r w:rsidR="004468F8">
        <w:br w:type="page"/>
      </w:r>
    </w:p>
    <w:p w:rsidR="00530E16" w:rsidRDefault="00530E16">
      <w:pPr>
        <w:rPr>
          <w:rFonts w:ascii="Arial" w:eastAsia="Arial" w:hAnsi="Arial" w:cs="Arial"/>
        </w:rPr>
      </w:pPr>
    </w:p>
    <w:p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rPr>
          <w:rFonts w:ascii="Aptos" w:eastAsia="Aptos" w:hAnsi="Aptos" w:cs="Aptos"/>
          <w:color w:val="auto"/>
          <w:sz w:val="24"/>
          <w:szCs w:val="24"/>
        </w:rPr>
      </w:sdtEndPr>
      <w:sdtContent>
        <w:p w:rsidR="00DB181C" w:rsidRPr="006653F0" w:rsidRDefault="009A7EF5" w:rsidP="006653F0">
          <w:pPr>
            <w:pStyle w:val="Heading1"/>
            <w:rPr>
              <w:rFonts w:ascii="Arial" w:hAnsi="Arial" w:cs="Arial"/>
              <w:color w:val="FFFFFF"/>
              <w:sz w:val="24"/>
              <w:szCs w:val="24"/>
            </w:rPr>
          </w:pPr>
          <w:r>
            <w:fldChar w:fldCharType="begin"/>
          </w:r>
          <w:r w:rsidR="004468F8">
            <w:instrText xml:space="preserve"> TOC \h \u \z \t "Heading 1,1,Heading 2,2,Heading 3,3,"</w:instrText>
          </w:r>
          <w:r>
            <w:fldChar w:fldCharType="separate"/>
          </w:r>
          <w:hyperlink w:anchor="_Toc213674530" w:history="1">
            <w:r w:rsidR="00DB181C" w:rsidRPr="005D132F">
              <w:rPr>
                <w:rStyle w:val="Hyperlink"/>
                <w:noProof/>
              </w:rPr>
              <w:t>Research To</w:t>
            </w:r>
            <w:r w:rsidR="006653F0">
              <w:rPr>
                <w:rStyle w:val="Hyperlink"/>
                <w:noProof/>
              </w:rPr>
              <w:t xml:space="preserve">pic: </w:t>
            </w:r>
            <w:r w:rsidR="006653F0" w:rsidRPr="00C45927">
              <w:rPr>
                <w:rFonts w:ascii="Arial" w:hAnsi="Arial" w:cs="Arial"/>
                <w:sz w:val="24"/>
                <w:szCs w:val="24"/>
              </w:rPr>
              <w:t>The impact of improving communication between care home staff and residents</w:t>
            </w:r>
            <w:r w:rsidR="006653F0">
              <w:rPr>
                <w:rFonts w:ascii="Arial" w:hAnsi="Arial" w:cs="Arial"/>
                <w:sz w:val="24"/>
                <w:szCs w:val="24"/>
              </w:rPr>
              <w:t xml:space="preserve"> on residents’ </w:t>
            </w:r>
            <w:r w:rsidR="006653F0" w:rsidRPr="00C45927">
              <w:rPr>
                <w:rFonts w:ascii="Arial" w:hAnsi="Arial" w:cs="Arial"/>
                <w:sz w:val="24"/>
                <w:szCs w:val="24"/>
              </w:rPr>
              <w:t xml:space="preserve">well </w:t>
            </w:r>
            <w:r w:rsidR="006653F0">
              <w:rPr>
                <w:rFonts w:ascii="Arial" w:hAnsi="Arial" w:cs="Arial"/>
                <w:sz w:val="24"/>
                <w:szCs w:val="24"/>
              </w:rPr>
              <w:t>being</w:t>
            </w:r>
          </w:hyperlink>
        </w:p>
        <w:p w:rsidR="00DB181C" w:rsidRDefault="009A7EF5">
          <w:pPr>
            <w:pStyle w:val="TOC1"/>
            <w:tabs>
              <w:tab w:val="right" w:leader="dot" w:pos="9016"/>
            </w:tabs>
            <w:rPr>
              <w:rFonts w:asciiTheme="minorHAnsi" w:eastAsiaTheme="minorEastAsia" w:hAnsiTheme="minorHAnsi" w:cstheme="minorBidi"/>
              <w:noProof/>
              <w:sz w:val="22"/>
              <w:szCs w:val="22"/>
            </w:rPr>
          </w:pPr>
          <w:hyperlink w:anchor="_Toc213674531" w:history="1">
            <w:r w:rsidR="00DB181C" w:rsidRPr="005D132F">
              <w:rPr>
                <w:rStyle w:val="Hyperlink"/>
                <w:noProof/>
              </w:rPr>
              <w:t>Introduction</w:t>
            </w:r>
            <w:r w:rsidR="00DB181C">
              <w:rPr>
                <w:noProof/>
                <w:webHidden/>
              </w:rPr>
              <w:tab/>
            </w:r>
          </w:hyperlink>
        </w:p>
        <w:p w:rsidR="00DB181C" w:rsidRDefault="009A7EF5">
          <w:pPr>
            <w:pStyle w:val="TOC2"/>
            <w:tabs>
              <w:tab w:val="right" w:leader="dot" w:pos="9016"/>
            </w:tabs>
            <w:rPr>
              <w:rFonts w:asciiTheme="minorHAnsi" w:eastAsiaTheme="minorEastAsia" w:hAnsiTheme="minorHAnsi" w:cstheme="minorBidi"/>
              <w:noProof/>
              <w:sz w:val="22"/>
              <w:szCs w:val="22"/>
            </w:rPr>
          </w:pPr>
          <w:hyperlink w:anchor="_Toc213674532" w:history="1">
            <w:r w:rsidR="00DB181C" w:rsidRPr="005D132F">
              <w:rPr>
                <w:rStyle w:val="Hyperlink"/>
                <w:noProof/>
              </w:rPr>
              <w:t>Problem Statement</w:t>
            </w:r>
            <w:r w:rsidR="00DB181C">
              <w:rPr>
                <w:noProof/>
                <w:webHidden/>
              </w:rPr>
              <w:tab/>
            </w:r>
          </w:hyperlink>
        </w:p>
        <w:p w:rsidR="00DB181C" w:rsidRDefault="009A7EF5">
          <w:pPr>
            <w:pStyle w:val="TOC2"/>
            <w:tabs>
              <w:tab w:val="right" w:leader="dot" w:pos="9016"/>
            </w:tabs>
            <w:rPr>
              <w:rFonts w:asciiTheme="minorHAnsi" w:eastAsiaTheme="minorEastAsia" w:hAnsiTheme="minorHAnsi" w:cstheme="minorBidi"/>
              <w:noProof/>
              <w:sz w:val="22"/>
              <w:szCs w:val="22"/>
            </w:rPr>
          </w:pPr>
          <w:hyperlink w:anchor="_Toc213674533" w:history="1">
            <w:r w:rsidR="00DB181C" w:rsidRPr="005D132F">
              <w:rPr>
                <w:rStyle w:val="Hyperlink"/>
                <w:noProof/>
              </w:rPr>
              <w:t>Justification</w:t>
            </w:r>
            <w:r w:rsidR="00DB181C">
              <w:rPr>
                <w:noProof/>
                <w:webHidden/>
              </w:rPr>
              <w:tab/>
            </w:r>
          </w:hyperlink>
        </w:p>
        <w:p w:rsidR="00DB181C" w:rsidRDefault="009A7EF5">
          <w:pPr>
            <w:pStyle w:val="TOC2"/>
            <w:tabs>
              <w:tab w:val="right" w:leader="dot" w:pos="9016"/>
            </w:tabs>
            <w:rPr>
              <w:rFonts w:asciiTheme="minorHAnsi" w:eastAsiaTheme="minorEastAsia" w:hAnsiTheme="minorHAnsi" w:cstheme="minorBidi"/>
              <w:noProof/>
              <w:sz w:val="22"/>
              <w:szCs w:val="22"/>
            </w:rPr>
          </w:pPr>
          <w:hyperlink w:anchor="_Toc213674534" w:history="1">
            <w:r w:rsidR="00DB181C" w:rsidRPr="005D132F">
              <w:rPr>
                <w:rStyle w:val="Hyperlink"/>
                <w:noProof/>
              </w:rPr>
              <w:t>Information Sources and Justification</w:t>
            </w:r>
            <w:r w:rsidR="00DB181C">
              <w:rPr>
                <w:noProof/>
                <w:webHidden/>
              </w:rPr>
              <w:tab/>
            </w:r>
          </w:hyperlink>
        </w:p>
        <w:p w:rsidR="00DB181C" w:rsidRDefault="009A7EF5">
          <w:pPr>
            <w:pStyle w:val="TOC1"/>
            <w:tabs>
              <w:tab w:val="right" w:leader="dot" w:pos="9016"/>
            </w:tabs>
            <w:rPr>
              <w:rFonts w:asciiTheme="minorHAnsi" w:eastAsiaTheme="minorEastAsia" w:hAnsiTheme="minorHAnsi" w:cstheme="minorBidi"/>
              <w:noProof/>
              <w:sz w:val="22"/>
              <w:szCs w:val="22"/>
            </w:rPr>
          </w:pPr>
          <w:hyperlink w:anchor="_Toc213674535" w:history="1">
            <w:r w:rsidR="00DB181C" w:rsidRPr="005D132F">
              <w:rPr>
                <w:rStyle w:val="Hyperlink"/>
                <w:noProof/>
              </w:rPr>
              <w:t xml:space="preserve">Task 2: </w:t>
            </w:r>
            <w:r w:rsidR="00DB181C" w:rsidRPr="005D132F">
              <w:rPr>
                <w:rStyle w:val="Hyperlink"/>
                <w:rFonts w:cs="Arial"/>
                <w:bCs/>
                <w:noProof/>
                <w:kern w:val="2"/>
                <w:lang w:eastAsia="en-US"/>
              </w:rPr>
              <w:t>Research Methodologies</w:t>
            </w:r>
            <w:r w:rsidR="00DB181C">
              <w:rPr>
                <w:noProof/>
                <w:webHidden/>
              </w:rPr>
              <w:tab/>
            </w:r>
          </w:hyperlink>
        </w:p>
        <w:p w:rsidR="00DB181C" w:rsidRDefault="009A7EF5">
          <w:pPr>
            <w:pStyle w:val="TOC2"/>
            <w:tabs>
              <w:tab w:val="right" w:leader="dot" w:pos="9016"/>
            </w:tabs>
            <w:rPr>
              <w:rFonts w:asciiTheme="minorHAnsi" w:eastAsiaTheme="minorEastAsia" w:hAnsiTheme="minorHAnsi" w:cstheme="minorBidi"/>
              <w:noProof/>
              <w:sz w:val="22"/>
              <w:szCs w:val="22"/>
            </w:rPr>
          </w:pPr>
          <w:hyperlink w:anchor="_Toc213674536" w:history="1">
            <w:r w:rsidR="00DB181C" w:rsidRPr="005D132F">
              <w:rPr>
                <w:rStyle w:val="Hyperlink"/>
                <w:rFonts w:cs="Arial"/>
                <w:noProof/>
                <w:kern w:val="2"/>
                <w:lang w:eastAsia="en-US"/>
              </w:rPr>
              <w:t>Give a brief overview of quantitative and qualitative research.</w:t>
            </w:r>
            <w:r w:rsidR="00DB181C">
              <w:rPr>
                <w:noProof/>
                <w:webHidden/>
              </w:rPr>
              <w:tab/>
            </w:r>
          </w:hyperlink>
        </w:p>
        <w:p w:rsidR="00DB181C" w:rsidRDefault="009A7EF5">
          <w:pPr>
            <w:pStyle w:val="TOC2"/>
            <w:tabs>
              <w:tab w:val="right" w:leader="dot" w:pos="9016"/>
            </w:tabs>
            <w:rPr>
              <w:rFonts w:asciiTheme="minorHAnsi" w:eastAsiaTheme="minorEastAsia" w:hAnsiTheme="minorHAnsi" w:cstheme="minorBidi"/>
              <w:noProof/>
              <w:sz w:val="22"/>
              <w:szCs w:val="22"/>
            </w:rPr>
          </w:pPr>
          <w:hyperlink w:anchor="_Toc213674537" w:history="1">
            <w:r w:rsidR="00DB181C" w:rsidRPr="005D132F">
              <w:rPr>
                <w:rStyle w:val="Hyperlink"/>
                <w:noProof/>
                <w:lang w:eastAsia="en-US"/>
              </w:rPr>
              <w:t>What type of research methodology will you use for your research and why?</w:t>
            </w:r>
            <w:r w:rsidR="00DB181C">
              <w:rPr>
                <w:noProof/>
                <w:webHidden/>
              </w:rPr>
              <w:tab/>
            </w:r>
          </w:hyperlink>
        </w:p>
        <w:p w:rsidR="00DB181C" w:rsidRDefault="009A7EF5">
          <w:pPr>
            <w:pStyle w:val="TOC1"/>
            <w:tabs>
              <w:tab w:val="right" w:leader="dot" w:pos="9016"/>
            </w:tabs>
            <w:rPr>
              <w:rFonts w:asciiTheme="minorHAnsi" w:eastAsiaTheme="minorEastAsia" w:hAnsiTheme="minorHAnsi" w:cstheme="minorBidi"/>
              <w:noProof/>
              <w:sz w:val="22"/>
              <w:szCs w:val="22"/>
            </w:rPr>
          </w:pPr>
          <w:hyperlink w:anchor="_Toc213674538" w:history="1">
            <w:r w:rsidR="00DB181C" w:rsidRPr="005D132F">
              <w:rPr>
                <w:rStyle w:val="Hyperlink"/>
                <w:noProof/>
              </w:rPr>
              <w:t>Task 3: Data Collection</w:t>
            </w:r>
            <w:r w:rsidR="00DB181C">
              <w:rPr>
                <w:noProof/>
                <w:webHidden/>
              </w:rPr>
              <w:tab/>
            </w:r>
          </w:hyperlink>
        </w:p>
        <w:p w:rsidR="00DB181C" w:rsidRDefault="009A7EF5">
          <w:pPr>
            <w:pStyle w:val="TOC2"/>
            <w:tabs>
              <w:tab w:val="right" w:leader="dot" w:pos="9016"/>
            </w:tabs>
            <w:rPr>
              <w:rFonts w:asciiTheme="minorHAnsi" w:eastAsiaTheme="minorEastAsia" w:hAnsiTheme="minorHAnsi" w:cstheme="minorBidi"/>
              <w:noProof/>
              <w:sz w:val="22"/>
              <w:szCs w:val="22"/>
            </w:rPr>
          </w:pPr>
          <w:hyperlink w:anchor="_Toc213674539" w:history="1">
            <w:r w:rsidR="00DB181C" w:rsidRPr="005D132F">
              <w:rPr>
                <w:rStyle w:val="Hyperlink"/>
                <w:noProof/>
                <w:lang w:eastAsia="en-US"/>
              </w:rPr>
              <w:t>Overview of primary and secondary data collection</w:t>
            </w:r>
            <w:r w:rsidR="00DB181C">
              <w:rPr>
                <w:noProof/>
                <w:webHidden/>
              </w:rPr>
              <w:tab/>
            </w:r>
          </w:hyperlink>
        </w:p>
        <w:p w:rsidR="00DB181C" w:rsidRDefault="009A7EF5">
          <w:pPr>
            <w:pStyle w:val="TOC2"/>
            <w:tabs>
              <w:tab w:val="right" w:leader="dot" w:pos="9016"/>
            </w:tabs>
            <w:rPr>
              <w:rFonts w:asciiTheme="minorHAnsi" w:eastAsiaTheme="minorEastAsia" w:hAnsiTheme="minorHAnsi" w:cstheme="minorBidi"/>
              <w:noProof/>
              <w:sz w:val="22"/>
              <w:szCs w:val="22"/>
            </w:rPr>
          </w:pPr>
          <w:hyperlink w:anchor="_Toc213674540" w:history="1">
            <w:r w:rsidR="00DB181C" w:rsidRPr="005D132F">
              <w:rPr>
                <w:rStyle w:val="Hyperlink"/>
                <w:noProof/>
                <w:lang w:eastAsia="en-US"/>
              </w:rPr>
              <w:t>What form of data will be used to address your research problem, and why?</w:t>
            </w:r>
            <w:r w:rsidR="00DB181C">
              <w:rPr>
                <w:noProof/>
                <w:webHidden/>
              </w:rPr>
              <w:tab/>
            </w:r>
          </w:hyperlink>
        </w:p>
        <w:p w:rsidR="00DB181C" w:rsidRDefault="009A7EF5">
          <w:pPr>
            <w:pStyle w:val="TOC1"/>
            <w:tabs>
              <w:tab w:val="right" w:leader="dot" w:pos="9016"/>
            </w:tabs>
            <w:rPr>
              <w:rFonts w:asciiTheme="minorHAnsi" w:eastAsiaTheme="minorEastAsia" w:hAnsiTheme="minorHAnsi" w:cstheme="minorBidi"/>
              <w:noProof/>
              <w:sz w:val="22"/>
              <w:szCs w:val="22"/>
            </w:rPr>
          </w:pPr>
          <w:hyperlink w:anchor="_Toc213674541" w:history="1">
            <w:r w:rsidR="00DB181C" w:rsidRPr="005D132F">
              <w:rPr>
                <w:rStyle w:val="Hyperlink"/>
                <w:noProof/>
              </w:rPr>
              <w:t>Conclusion</w:t>
            </w:r>
            <w:r w:rsidR="00DB181C">
              <w:rPr>
                <w:noProof/>
                <w:webHidden/>
              </w:rPr>
              <w:tab/>
            </w:r>
          </w:hyperlink>
        </w:p>
        <w:p w:rsidR="00DB181C" w:rsidRDefault="009A7EF5">
          <w:pPr>
            <w:pStyle w:val="TOC1"/>
            <w:tabs>
              <w:tab w:val="right" w:leader="dot" w:pos="9016"/>
            </w:tabs>
            <w:rPr>
              <w:rFonts w:asciiTheme="minorHAnsi" w:eastAsiaTheme="minorEastAsia" w:hAnsiTheme="minorHAnsi" w:cstheme="minorBidi"/>
              <w:noProof/>
              <w:sz w:val="22"/>
              <w:szCs w:val="22"/>
            </w:rPr>
          </w:pPr>
          <w:hyperlink w:anchor="_Toc213674542" w:history="1">
            <w:r w:rsidR="00DB181C" w:rsidRPr="005D132F">
              <w:rPr>
                <w:rStyle w:val="Hyperlink"/>
                <w:noProof/>
              </w:rPr>
              <w:t>References</w:t>
            </w:r>
            <w:r w:rsidR="00DB181C">
              <w:rPr>
                <w:noProof/>
                <w:webHidden/>
              </w:rPr>
              <w:tab/>
            </w:r>
          </w:hyperlink>
        </w:p>
        <w:p w:rsidR="00530E16" w:rsidRPr="00CF650B" w:rsidRDefault="009A7EF5">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rsidR="00530E16" w:rsidRDefault="00530E16">
      <w:pPr>
        <w:rPr>
          <w:rFonts w:ascii="Arial" w:eastAsia="Arial" w:hAnsi="Arial" w:cs="Arial"/>
        </w:rPr>
      </w:pPr>
    </w:p>
    <w:p w:rsidR="00530E16" w:rsidRPr="00C45927" w:rsidRDefault="00E74250">
      <w:pPr>
        <w:pStyle w:val="Heading1"/>
        <w:rPr>
          <w:rFonts w:ascii="Arial" w:hAnsi="Arial" w:cs="Arial"/>
          <w:color w:val="FFFFFF"/>
          <w:sz w:val="24"/>
          <w:szCs w:val="24"/>
        </w:rPr>
      </w:pPr>
      <w:r w:rsidRPr="00C45927">
        <w:rPr>
          <w:sz w:val="32"/>
          <w:szCs w:val="32"/>
        </w:rPr>
        <w:t>Research Topic</w:t>
      </w:r>
      <w:r>
        <w:t xml:space="preserve">: </w:t>
      </w:r>
      <w:r w:rsidR="00CA771D" w:rsidRPr="00C45927">
        <w:rPr>
          <w:rFonts w:ascii="Arial" w:hAnsi="Arial" w:cs="Arial"/>
          <w:sz w:val="24"/>
          <w:szCs w:val="24"/>
        </w:rPr>
        <w:t>The impact of improving communication between care home staff and residents</w:t>
      </w:r>
      <w:r w:rsidR="0063343A">
        <w:rPr>
          <w:rFonts w:ascii="Arial" w:hAnsi="Arial" w:cs="Arial"/>
          <w:sz w:val="24"/>
          <w:szCs w:val="24"/>
        </w:rPr>
        <w:t xml:space="preserve"> on residents’ </w:t>
      </w:r>
      <w:r w:rsidR="00CA771D" w:rsidRPr="00C45927">
        <w:rPr>
          <w:rFonts w:ascii="Arial" w:hAnsi="Arial" w:cs="Arial"/>
          <w:sz w:val="24"/>
          <w:szCs w:val="24"/>
        </w:rPr>
        <w:t>well being.</w:t>
      </w:r>
    </w:p>
    <w:p w:rsidR="00E74250" w:rsidRPr="00C45927" w:rsidRDefault="00E74250" w:rsidP="00E74250">
      <w:pPr>
        <w:rPr>
          <w:rFonts w:ascii="Arial" w:hAnsi="Arial" w:cs="Arial"/>
        </w:rPr>
      </w:pPr>
    </w:p>
    <w:p w:rsidR="00530E16" w:rsidRDefault="00BA0043">
      <w:pPr>
        <w:pStyle w:val="Heading1"/>
        <w:rPr>
          <w:sz w:val="32"/>
          <w:szCs w:val="32"/>
        </w:rPr>
      </w:pPr>
      <w:bookmarkStart w:id="0" w:name="_Toc213674531"/>
      <w:r>
        <w:rPr>
          <w:sz w:val="32"/>
          <w:szCs w:val="32"/>
        </w:rPr>
        <w:t>Introduction</w:t>
      </w:r>
      <w:bookmarkEnd w:id="0"/>
    </w:p>
    <w:p w:rsidR="005861CA" w:rsidRPr="00712B39" w:rsidRDefault="00712B39" w:rsidP="005861CA">
      <w:pPr>
        <w:rPr>
          <w:rFonts w:ascii="Arial" w:hAnsi="Arial" w:cs="Arial"/>
          <w:shd w:val="clear" w:color="auto" w:fill="FFFFFF"/>
        </w:rPr>
      </w:pPr>
      <w:r w:rsidRPr="00C45927">
        <w:rPr>
          <w:rFonts w:ascii="Arial" w:hAnsi="Arial" w:cs="Arial"/>
          <w:shd w:val="clear" w:color="auto" w:fill="FFFFFF"/>
        </w:rPr>
        <w:t>This research explores the impact of enhancing communication between care home staff and residents, focusing on how better interactions can significantly improve the resi</w:t>
      </w:r>
      <w:r w:rsidR="006653F0">
        <w:rPr>
          <w:rFonts w:ascii="Arial" w:hAnsi="Arial" w:cs="Arial"/>
          <w:shd w:val="clear" w:color="auto" w:fill="FFFFFF"/>
        </w:rPr>
        <w:t>dents' overall quality of life.</w:t>
      </w:r>
    </w:p>
    <w:p w:rsidR="0056031D" w:rsidRPr="0056031D" w:rsidRDefault="005A2ED6" w:rsidP="005A2ED6">
      <w:pPr>
        <w:rPr>
          <w:rFonts w:ascii="Arial" w:hAnsi="Arial" w:cs="Arial"/>
          <w:shd w:val="clear" w:color="auto" w:fill="FFFFFF"/>
        </w:rPr>
      </w:pPr>
      <w:r w:rsidRPr="00C45927">
        <w:rPr>
          <w:rFonts w:ascii="Arial" w:hAnsi="Arial" w:cs="Arial"/>
          <w:shd w:val="clear" w:color="auto" w:fill="FFFFFF"/>
        </w:rPr>
        <w:t>Quality of life for residents in care homes is a crucial measure of how well their needs—physical, emotional, and social—are met. Many residents face challenges such as loneliness, loss of independence, and health issues, which can negatively affect their overall well-being. Effective communication with care home residents is essential to make them feel valued and respected, enhancing their sense of dignity and belonging. Improved communication helps build trust, reduce feelings of isolation, and ensure personalized care.</w:t>
      </w:r>
    </w:p>
    <w:p w:rsidR="005A2ED6" w:rsidRPr="0056031D" w:rsidRDefault="0056031D" w:rsidP="004468F8">
      <w:pPr>
        <w:rPr>
          <w:rFonts w:ascii="Arial" w:hAnsi="Arial" w:cs="Arial"/>
        </w:rPr>
      </w:pPr>
      <w:r w:rsidRPr="0056031D">
        <w:rPr>
          <w:rFonts w:ascii="Arial" w:hAnsi="Arial" w:cs="Arial"/>
          <w:iCs/>
          <w:shd w:val="clear" w:color="auto" w:fill="FFFFFF"/>
        </w:rPr>
        <w:t>Effective communication between care home staff and residents is widely recognised as a key factor in enhancing residents’ quality of life and well</w:t>
      </w:r>
      <w:r w:rsidRPr="0056031D">
        <w:rPr>
          <w:rFonts w:ascii="Arial" w:hAnsi="Arial" w:cs="Arial"/>
          <w:iCs/>
          <w:shd w:val="clear" w:color="auto" w:fill="FFFFFF"/>
        </w:rPr>
        <w:noBreakHyphen/>
        <w:t>being. Previous research suggests that good communication can help residents feel respected, understood and more involved in their care (Bennett et al., 2015; Manchha et al., 2025). Poor or limited communication, on the other hand, may contribute to feelings of loneliness, frustration and isolation, especially in long</w:t>
      </w:r>
      <w:r w:rsidRPr="0056031D">
        <w:rPr>
          <w:rFonts w:ascii="Arial" w:hAnsi="Arial" w:cs="Arial"/>
          <w:iCs/>
          <w:shd w:val="clear" w:color="auto" w:fill="FFFFFF"/>
        </w:rPr>
        <w:noBreakHyphen/>
        <w:t>term care settings (Wilkinson, Masters and Blaskewicz Boron, 2024). Research on communication in aged care also indicates that when staff adapt their communication to residents’ individual needs, it can improve both emotional well</w:t>
      </w:r>
      <w:r w:rsidRPr="0056031D">
        <w:rPr>
          <w:rFonts w:ascii="Arial" w:hAnsi="Arial" w:cs="Arial"/>
          <w:iCs/>
          <w:shd w:val="clear" w:color="auto" w:fill="FFFFFF"/>
        </w:rPr>
        <w:noBreakHyphen/>
        <w:t>being and the quality of day</w:t>
      </w:r>
      <w:r w:rsidRPr="0056031D">
        <w:rPr>
          <w:rFonts w:ascii="Arial" w:hAnsi="Arial" w:cs="Arial"/>
          <w:iCs/>
          <w:shd w:val="clear" w:color="auto" w:fill="FFFFFF"/>
        </w:rPr>
        <w:noBreakHyphen/>
        <w:t>to</w:t>
      </w:r>
      <w:r w:rsidRPr="0056031D">
        <w:rPr>
          <w:rFonts w:ascii="Arial" w:hAnsi="Arial" w:cs="Arial"/>
          <w:iCs/>
          <w:shd w:val="clear" w:color="auto" w:fill="FFFFFF"/>
        </w:rPr>
        <w:noBreakHyphen/>
        <w:t>day care (Manchha et al., 2025; McGilton et al., 2009).</w:t>
      </w:r>
    </w:p>
    <w:p w:rsidR="004468F8" w:rsidRPr="0056031D" w:rsidRDefault="004468F8" w:rsidP="004468F8">
      <w:pPr>
        <w:rPr>
          <w:rFonts w:ascii="Arial" w:hAnsi="Arial" w:cs="Arial"/>
        </w:rPr>
      </w:pPr>
    </w:p>
    <w:p w:rsidR="00085783" w:rsidRPr="00455A08" w:rsidRDefault="00085783" w:rsidP="005A2ED6">
      <w:pPr>
        <w:rPr>
          <w:rFonts w:ascii="Arial" w:hAnsi="Arial" w:cs="Arial"/>
          <w:sz w:val="22"/>
          <w:szCs w:val="22"/>
        </w:rPr>
      </w:pPr>
    </w:p>
    <w:p w:rsidR="004468F8" w:rsidRPr="00455A08" w:rsidRDefault="004468F8" w:rsidP="00455A08">
      <w:pPr>
        <w:pStyle w:val="Heading1"/>
        <w:rPr>
          <w:rFonts w:ascii="Arial" w:hAnsi="Arial" w:cs="Arial"/>
          <w:sz w:val="22"/>
          <w:szCs w:val="22"/>
        </w:rPr>
      </w:pPr>
    </w:p>
    <w:p w:rsidR="004468F8" w:rsidRDefault="004468F8" w:rsidP="00455A08">
      <w:pPr>
        <w:pStyle w:val="Heading1"/>
        <w:rPr>
          <w:rFonts w:ascii="Arial" w:hAnsi="Arial" w:cs="Arial"/>
          <w:sz w:val="22"/>
          <w:szCs w:val="22"/>
        </w:rPr>
      </w:pPr>
    </w:p>
    <w:p w:rsidR="00714737" w:rsidRDefault="00714737" w:rsidP="00714737"/>
    <w:p w:rsidR="00714737" w:rsidRPr="00714737" w:rsidRDefault="00714737" w:rsidP="00714737"/>
    <w:p w:rsidR="00714737" w:rsidRDefault="00714737">
      <w:pPr>
        <w:pStyle w:val="Heading2"/>
        <w:jc w:val="both"/>
      </w:pPr>
      <w:bookmarkStart w:id="1" w:name="_Toc213674532"/>
    </w:p>
    <w:p w:rsidR="007E06CE" w:rsidRDefault="007E06CE">
      <w:pPr>
        <w:pStyle w:val="Heading2"/>
        <w:jc w:val="both"/>
      </w:pPr>
    </w:p>
    <w:p w:rsidR="00530E16" w:rsidRDefault="004468F8">
      <w:pPr>
        <w:pStyle w:val="Heading2"/>
        <w:jc w:val="both"/>
      </w:pPr>
      <w:r>
        <w:t>Problem Statement</w:t>
      </w:r>
      <w:bookmarkEnd w:id="1"/>
    </w:p>
    <w:p w:rsidR="004468F8" w:rsidRDefault="004468F8" w:rsidP="004468F8"/>
    <w:p w:rsidR="00D65160" w:rsidRDefault="00EE2EDE" w:rsidP="00EE2EDE">
      <w:pPr>
        <w:rPr>
          <w:rFonts w:ascii="Arial" w:hAnsi="Arial" w:cs="Arial"/>
          <w:shd w:val="clear" w:color="auto" w:fill="FFFFFF"/>
        </w:rPr>
      </w:pPr>
      <w:r w:rsidRPr="00C45927">
        <w:rPr>
          <w:rFonts w:ascii="Arial" w:hAnsi="Arial" w:cs="Arial"/>
          <w:shd w:val="clear" w:color="auto" w:fill="FFFFFF"/>
        </w:rPr>
        <w:t>Poor communication in care homes is a significant issue, as some staff lacks the skills and confidence to communicate effectively with residents. This can lead to misunderstandings, unmet needs, and a reduced overall quality of life for residents.”</w:t>
      </w:r>
      <w:r w:rsidRPr="00C45927">
        <w:rPr>
          <w:rFonts w:ascii="Arial" w:hAnsi="Arial" w:cs="Arial"/>
        </w:rPr>
        <w:t xml:space="preserve"> </w:t>
      </w:r>
      <w:r w:rsidRPr="00C45927">
        <w:rPr>
          <w:rFonts w:ascii="Arial" w:hAnsi="Arial" w:cs="Arial"/>
          <w:shd w:val="clear" w:color="auto" w:fill="FFFFFF"/>
        </w:rPr>
        <w:t>What is the communication issue in care homes that affects residents’ quality of life?</w:t>
      </w:r>
    </w:p>
    <w:p w:rsidR="00833A85" w:rsidRPr="00C45927" w:rsidRDefault="00833A85" w:rsidP="00EE2EDE">
      <w:pPr>
        <w:rPr>
          <w:rFonts w:ascii="Arial" w:hAnsi="Arial" w:cs="Arial"/>
          <w:shd w:val="clear" w:color="auto" w:fill="FFFFFF"/>
        </w:rPr>
      </w:pPr>
      <w:r w:rsidRPr="00C45927">
        <w:rPr>
          <w:rFonts w:ascii="Arial" w:hAnsi="Arial" w:cs="Arial"/>
          <w:shd w:val="clear" w:color="auto" w:fill="FFFFFF"/>
        </w:rPr>
        <w:t xml:space="preserve">Poor communication in care homes is a widespread problem. Many staff members struggle to ask appropriate questions, </w:t>
      </w:r>
      <w:r w:rsidR="005861CA" w:rsidRPr="00C45927">
        <w:rPr>
          <w:rFonts w:ascii="Arial" w:hAnsi="Arial" w:cs="Arial"/>
          <w:shd w:val="clear" w:color="auto" w:fill="FFFFFF"/>
        </w:rPr>
        <w:t>listen</w:t>
      </w:r>
      <w:r w:rsidRPr="00C45927">
        <w:rPr>
          <w:rFonts w:ascii="Arial" w:hAnsi="Arial" w:cs="Arial"/>
          <w:shd w:val="clear" w:color="auto" w:fill="FFFFFF"/>
        </w:rPr>
        <w:t xml:space="preserve"> effectively, and adapt their communication to residents’ individual needs. </w:t>
      </w:r>
      <w:r w:rsidR="00D65160">
        <w:rPr>
          <w:rFonts w:ascii="Arial" w:hAnsi="Arial" w:cs="Arial"/>
          <w:shd w:val="clear" w:color="auto" w:fill="FFFFFF"/>
        </w:rPr>
        <w:t>As a result, t</w:t>
      </w:r>
      <w:r w:rsidRPr="00C45927">
        <w:rPr>
          <w:rFonts w:ascii="Arial" w:hAnsi="Arial" w:cs="Arial"/>
          <w:shd w:val="clear" w:color="auto" w:fill="FFFFFF"/>
        </w:rPr>
        <w:t>his can lead to misunderstandings, unmet physical and emotional needs, and feelings of loneliness or frustration among residents, which negatively affects their overall quality of life. Despite the importance of person-centred care, communication skills are often not given enough attention in daily practice or staff training. This study investigates how improving communication between care home staff and residents can help enhance residents’ overall quality of life</w:t>
      </w:r>
    </w:p>
    <w:p w:rsidR="00833A85" w:rsidRPr="00C45927" w:rsidRDefault="00833A85" w:rsidP="00EE2EDE">
      <w:pPr>
        <w:rPr>
          <w:rFonts w:ascii="Arial" w:hAnsi="Arial" w:cs="Arial"/>
          <w:shd w:val="clear" w:color="auto" w:fill="FFFFFF"/>
        </w:rPr>
      </w:pPr>
    </w:p>
    <w:p w:rsidR="00EE2EDE" w:rsidRPr="00C45927" w:rsidRDefault="00EE2EDE" w:rsidP="00EE2EDE">
      <w:pPr>
        <w:rPr>
          <w:rFonts w:ascii="Arial" w:hAnsi="Arial" w:cs="Arial"/>
          <w:shd w:val="clear" w:color="auto" w:fill="FFFFFF"/>
        </w:rPr>
      </w:pPr>
      <w:r w:rsidRPr="00C45927">
        <w:rPr>
          <w:rFonts w:ascii="Arial" w:hAnsi="Arial" w:cs="Arial"/>
          <w:shd w:val="clear" w:color="auto" w:fill="FFFFFF"/>
        </w:rPr>
        <w:t>Why is this a problem leading to poor well-being, loneliness, misunderstandings?</w:t>
      </w:r>
    </w:p>
    <w:p w:rsidR="00EE2EDE" w:rsidRPr="00C45927" w:rsidRDefault="00EE2EDE" w:rsidP="00EE2EDE">
      <w:pPr>
        <w:rPr>
          <w:rFonts w:ascii="Arial" w:hAnsi="Arial" w:cs="Arial"/>
          <w:shd w:val="clear" w:color="auto" w:fill="FFFFFF"/>
        </w:rPr>
      </w:pPr>
      <w:r w:rsidRPr="00C45927">
        <w:rPr>
          <w:rFonts w:ascii="Arial" w:hAnsi="Arial" w:cs="Arial"/>
          <w:shd w:val="clear" w:color="auto" w:fill="FFFFFF"/>
        </w:rPr>
        <w:t xml:space="preserve">Who is affected (residents, staff, </w:t>
      </w:r>
      <w:r w:rsidR="00833A85" w:rsidRPr="00C45927">
        <w:rPr>
          <w:rFonts w:ascii="Arial" w:hAnsi="Arial" w:cs="Arial"/>
          <w:shd w:val="clear" w:color="auto" w:fill="FFFFFF"/>
        </w:rPr>
        <w:t>and families</w:t>
      </w:r>
      <w:r w:rsidRPr="00C45927">
        <w:rPr>
          <w:rFonts w:ascii="Arial" w:hAnsi="Arial" w:cs="Arial"/>
          <w:shd w:val="clear" w:color="auto" w:fill="FFFFFF"/>
        </w:rPr>
        <w:t>)?</w:t>
      </w:r>
    </w:p>
    <w:p w:rsidR="004468F8" w:rsidRPr="00C45927" w:rsidRDefault="00EE2EDE" w:rsidP="00EE2EDE">
      <w:pPr>
        <w:rPr>
          <w:rFonts w:ascii="Arial" w:hAnsi="Arial" w:cs="Arial"/>
        </w:rPr>
      </w:pPr>
      <w:r w:rsidRPr="00C45927">
        <w:rPr>
          <w:rFonts w:ascii="Arial" w:hAnsi="Arial" w:cs="Arial"/>
          <w:shd w:val="clear" w:color="auto" w:fill="FFFFFF"/>
        </w:rPr>
        <w:t>What gap does your research aim to fill?</w:t>
      </w:r>
    </w:p>
    <w:p w:rsidR="004468F8" w:rsidRPr="00C45927" w:rsidRDefault="004468F8" w:rsidP="004468F8">
      <w:pPr>
        <w:rPr>
          <w:rFonts w:ascii="Arial" w:hAnsi="Arial" w:cs="Arial"/>
        </w:rPr>
      </w:pPr>
    </w:p>
    <w:p w:rsidR="004B4A5B" w:rsidRPr="00C45927" w:rsidRDefault="004B4A5B" w:rsidP="00833A85">
      <w:pPr>
        <w:pStyle w:val="Heading2"/>
        <w:jc w:val="both"/>
        <w:rPr>
          <w:rFonts w:ascii="Arial" w:hAnsi="Arial" w:cs="Arial"/>
          <w:sz w:val="24"/>
          <w:szCs w:val="24"/>
        </w:rPr>
      </w:pPr>
      <w:bookmarkStart w:id="2" w:name="_Toc213674533"/>
    </w:p>
    <w:p w:rsidR="00D65160" w:rsidRDefault="00D65160" w:rsidP="00833A85">
      <w:pPr>
        <w:pStyle w:val="Heading2"/>
        <w:jc w:val="both"/>
        <w:rPr>
          <w:rFonts w:ascii="Arial" w:hAnsi="Arial" w:cs="Arial"/>
          <w:sz w:val="24"/>
          <w:szCs w:val="24"/>
        </w:rPr>
      </w:pPr>
    </w:p>
    <w:p w:rsidR="00D65160" w:rsidRDefault="00D65160" w:rsidP="00833A85">
      <w:pPr>
        <w:pStyle w:val="Heading2"/>
        <w:jc w:val="both"/>
        <w:rPr>
          <w:rFonts w:ascii="Arial" w:hAnsi="Arial" w:cs="Arial"/>
          <w:sz w:val="24"/>
          <w:szCs w:val="24"/>
        </w:rPr>
      </w:pPr>
    </w:p>
    <w:p w:rsidR="00D65160" w:rsidRDefault="00D65160" w:rsidP="00833A85">
      <w:pPr>
        <w:pStyle w:val="Heading2"/>
        <w:jc w:val="both"/>
        <w:rPr>
          <w:rFonts w:ascii="Arial" w:hAnsi="Arial" w:cs="Arial"/>
          <w:sz w:val="24"/>
          <w:szCs w:val="24"/>
        </w:rPr>
      </w:pPr>
    </w:p>
    <w:p w:rsidR="00D65160" w:rsidRDefault="00D65160" w:rsidP="00833A85">
      <w:pPr>
        <w:pStyle w:val="Heading2"/>
        <w:jc w:val="both"/>
        <w:rPr>
          <w:rFonts w:ascii="Arial" w:hAnsi="Arial" w:cs="Arial"/>
          <w:sz w:val="24"/>
          <w:szCs w:val="24"/>
        </w:rPr>
      </w:pPr>
    </w:p>
    <w:p w:rsidR="00D65160" w:rsidRPr="00D65160" w:rsidRDefault="00D65160" w:rsidP="00D65160"/>
    <w:p w:rsidR="00D65160" w:rsidRDefault="00D65160" w:rsidP="00D65160">
      <w:pPr>
        <w:pStyle w:val="NoSpacing"/>
      </w:pPr>
    </w:p>
    <w:p w:rsidR="00D65160" w:rsidRDefault="00D65160" w:rsidP="00833A85">
      <w:pPr>
        <w:pStyle w:val="Heading2"/>
        <w:jc w:val="both"/>
        <w:rPr>
          <w:rFonts w:ascii="Arial" w:hAnsi="Arial" w:cs="Arial"/>
          <w:sz w:val="24"/>
          <w:szCs w:val="24"/>
        </w:rPr>
      </w:pPr>
    </w:p>
    <w:p w:rsidR="00DB53E0" w:rsidRPr="00D65160" w:rsidRDefault="00DB53E0" w:rsidP="00833A85">
      <w:pPr>
        <w:pStyle w:val="Heading2"/>
        <w:jc w:val="both"/>
        <w:rPr>
          <w:rFonts w:cs="Arial"/>
        </w:rPr>
      </w:pPr>
      <w:r w:rsidRPr="00D65160">
        <w:rPr>
          <w:rFonts w:cs="Arial"/>
        </w:rPr>
        <w:t>Justification</w:t>
      </w:r>
    </w:p>
    <w:p w:rsidR="00DB53E0" w:rsidRPr="00C45927" w:rsidRDefault="00DB53E0" w:rsidP="00833A85">
      <w:pPr>
        <w:pStyle w:val="Heading2"/>
        <w:jc w:val="both"/>
        <w:rPr>
          <w:rFonts w:ascii="Arial" w:hAnsi="Arial" w:cs="Arial"/>
          <w:sz w:val="24"/>
          <w:szCs w:val="24"/>
        </w:rPr>
      </w:pPr>
    </w:p>
    <w:bookmarkEnd w:id="2"/>
    <w:p w:rsidR="004468F8" w:rsidRPr="00C45927" w:rsidRDefault="00EC5576" w:rsidP="004468F8">
      <w:pPr>
        <w:rPr>
          <w:rFonts w:ascii="Arial" w:hAnsi="Arial" w:cs="Arial"/>
        </w:rPr>
      </w:pPr>
      <w:r w:rsidRPr="00C45927">
        <w:rPr>
          <w:rFonts w:ascii="Arial" w:hAnsi="Arial" w:cs="Arial"/>
          <w:shd w:val="clear" w:color="auto" w:fill="FFFFFF"/>
        </w:rPr>
        <w:t>Good communication between care home staff and residents is essential for providing safe, person-centred care. However, in many care homes, staff struggle to communicate effectively with residents due to time pressures, lack of training, or difficulty asking appropriate questions. This can lead to misunderstandings, unmet needs, and feelings of loneliness, frustration, or being ignored among residents. These issues can reduce residents’ overall quality of life. Because many older people now live in care homes, it is important to understand how improving communication can support their emotional, social, and physical well-being. This study is justified as it aims to highlight the importance of communication in care homes and to show how better interactions between staff and residents can help improve residents’ quality of life.</w:t>
      </w:r>
    </w:p>
    <w:p w:rsidR="004468F8" w:rsidRPr="00C45927" w:rsidRDefault="004468F8" w:rsidP="004468F8">
      <w:pPr>
        <w:rPr>
          <w:rFonts w:ascii="Arial" w:hAnsi="Arial" w:cs="Arial"/>
        </w:rPr>
      </w:pPr>
    </w:p>
    <w:p w:rsidR="004468F8" w:rsidRPr="00C45927" w:rsidRDefault="004468F8" w:rsidP="004468F8">
      <w:pPr>
        <w:rPr>
          <w:rFonts w:ascii="Arial" w:hAnsi="Arial" w:cs="Arial"/>
        </w:rPr>
      </w:pPr>
    </w:p>
    <w:p w:rsidR="00B4499B" w:rsidRPr="00B4499B" w:rsidRDefault="004468F8" w:rsidP="00B4499B">
      <w:pPr>
        <w:pStyle w:val="Heading2"/>
        <w:jc w:val="both"/>
      </w:pPr>
      <w:bookmarkStart w:id="3" w:name="_Toc213674534"/>
      <w:r>
        <w:t>Information Sources and Justification</w:t>
      </w:r>
      <w:bookmarkEnd w:id="3"/>
    </w:p>
    <w:p w:rsidR="004B4A5B" w:rsidRPr="00C45927" w:rsidRDefault="004B4A5B" w:rsidP="004B4A5B">
      <w:pPr>
        <w:pStyle w:val="Heading2"/>
        <w:jc w:val="both"/>
        <w:rPr>
          <w:rFonts w:ascii="Arial" w:hAnsi="Arial" w:cs="Arial"/>
          <w:sz w:val="24"/>
          <w:szCs w:val="24"/>
        </w:rPr>
      </w:pPr>
    </w:p>
    <w:p w:rsidR="00C74C1F" w:rsidRPr="00C74C1F" w:rsidRDefault="004B4A5B" w:rsidP="00C74C1F">
      <w:r w:rsidRPr="00C45927">
        <w:t>This article explores how different staff working in residential aged care, including speech and language therapists (SLT) and activities staff, perceive their work and the needs of residents. The study found that both groups identified a high level of communication need among care home residents and were motivated to recognise, manage, and address these needs. It also discusses challenges staff face in supporting residents with communication difficulties.</w:t>
      </w:r>
    </w:p>
    <w:p w:rsidR="00172AD1" w:rsidRPr="00C45927" w:rsidRDefault="004B4A5B" w:rsidP="00C74C1F">
      <w:r w:rsidRPr="00C45927">
        <w:t>This source is relevant to my research because it highlights that communication needs are common and significant in care homes, and that staff are aware of these issues. This directly links</w:t>
      </w:r>
      <w:r w:rsidR="00894C36">
        <w:t xml:space="preserve"> to my topic</w:t>
      </w:r>
      <w:r w:rsidRPr="00C45927">
        <w:t xml:space="preserve"> on improving communication between staff and residents and how this may affect residents’ overall quality of life. I selected this article because it is based on research in residential aged care, involves staff who works closely with residents, and provides evidence that communication is an important part of quality care. It supports my justification that better communication skills and awareness are needed in care homes</w:t>
      </w:r>
      <w:r w:rsidR="00894C36">
        <w:t>.</w:t>
      </w:r>
    </w:p>
    <w:p w:rsidR="00894C36" w:rsidRPr="00C45927" w:rsidRDefault="00894C36" w:rsidP="00C74C1F"/>
    <w:p w:rsidR="00894C36" w:rsidRPr="00C45927" w:rsidRDefault="00894C36" w:rsidP="00894C36">
      <w:pPr>
        <w:rPr>
          <w:rFonts w:ascii="Arial" w:hAnsi="Arial" w:cs="Arial"/>
        </w:rPr>
      </w:pPr>
    </w:p>
    <w:p w:rsidR="00FC13E0" w:rsidRDefault="00FC13E0" w:rsidP="00E83B7E">
      <w:pPr>
        <w:rPr>
          <w:rFonts w:ascii="Arial" w:hAnsi="Arial" w:cs="Arial"/>
        </w:rPr>
      </w:pPr>
    </w:p>
    <w:p w:rsidR="00C74C1F" w:rsidRPr="00C45927" w:rsidRDefault="00C74C1F" w:rsidP="004B4A5B">
      <w:pPr>
        <w:rPr>
          <w:rFonts w:ascii="Arial" w:hAnsi="Arial" w:cs="Arial"/>
        </w:rPr>
      </w:pPr>
    </w:p>
    <w:p w:rsidR="004468F8" w:rsidRPr="004468F8" w:rsidRDefault="004468F8" w:rsidP="004468F8">
      <w:pPr>
        <w:pStyle w:val="Heading1"/>
        <w:jc w:val="both"/>
      </w:pPr>
      <w:bookmarkStart w:id="4" w:name="_Toc213674535"/>
      <w:r w:rsidRPr="004468F8">
        <w:lastRenderedPageBreak/>
        <w:t xml:space="preserve">Task 2: </w:t>
      </w:r>
      <w:r w:rsidR="00172AD1">
        <w:rPr>
          <w:rFonts w:eastAsia="Aptos" w:cs="Arial"/>
          <w:bCs/>
          <w:kern w:val="2"/>
          <w:lang w:eastAsia="en-US"/>
        </w:rPr>
        <w:t>Research M</w:t>
      </w:r>
      <w:r w:rsidRPr="004468F8">
        <w:rPr>
          <w:rFonts w:eastAsia="Aptos" w:cs="Arial"/>
          <w:bCs/>
          <w:kern w:val="2"/>
          <w:lang w:eastAsia="en-US"/>
        </w:rPr>
        <w:t>ethodologies</w:t>
      </w:r>
      <w:bookmarkEnd w:id="4"/>
    </w:p>
    <w:p w:rsidR="00450A05" w:rsidRPr="00704E02" w:rsidRDefault="00450A05" w:rsidP="00450A05">
      <w:pPr>
        <w:pStyle w:val="Heading2"/>
        <w:jc w:val="both"/>
        <w:rPr>
          <w:rFonts w:ascii="Arial" w:eastAsia="Aptos" w:hAnsi="Arial" w:cs="Arial"/>
          <w:color w:val="auto"/>
          <w:kern w:val="2"/>
          <w:sz w:val="24"/>
          <w:szCs w:val="24"/>
          <w:lang w:eastAsia="en-US"/>
        </w:rPr>
      </w:pPr>
      <w:r w:rsidRPr="00704E02">
        <w:rPr>
          <w:rFonts w:ascii="Arial" w:hAnsi="Arial" w:cs="Arial"/>
          <w:color w:val="auto"/>
          <w:sz w:val="24"/>
          <w:szCs w:val="24"/>
          <w:shd w:val="clear" w:color="auto" w:fill="FFFFFF"/>
        </w:rPr>
        <w:t>The main difference is that quantitative research uses numerical data to measure and compare, while qualitative research uses descriptive data to understand experiences and opinions. Quantitative methods are often more structured and focus on breadth (large numbers), whereas qualitative methods are more flexible and focus on depth (rich detail).</w:t>
      </w:r>
    </w:p>
    <w:p w:rsidR="004468F8" w:rsidRPr="00704E02" w:rsidRDefault="00450A05" w:rsidP="00450A05">
      <w:pPr>
        <w:pStyle w:val="Heading2"/>
        <w:jc w:val="both"/>
        <w:rPr>
          <w:rFonts w:ascii="Arial" w:eastAsia="Aptos" w:hAnsi="Arial" w:cs="Arial"/>
          <w:color w:val="auto"/>
          <w:kern w:val="2"/>
          <w:sz w:val="24"/>
          <w:szCs w:val="24"/>
          <w:lang w:eastAsia="en-US"/>
        </w:rPr>
      </w:pPr>
      <w:r w:rsidRPr="00704E02">
        <w:rPr>
          <w:rFonts w:ascii="Arial" w:eastAsia="Aptos" w:hAnsi="Arial" w:cs="Arial"/>
          <w:color w:val="auto"/>
          <w:kern w:val="2"/>
          <w:sz w:val="24"/>
          <w:szCs w:val="24"/>
          <w:lang w:eastAsia="en-US"/>
        </w:rPr>
        <w:t>For this research, a quantitative approach will be used. Quantitative research focuses on numerical data and allows the researcher to measure and compare results using statistics. This method is suitable for collecting information from a larger number of people in a structured way.</w:t>
      </w:r>
      <w:r w:rsidR="00704E02" w:rsidRPr="00704E02">
        <w:rPr>
          <w:rFonts w:ascii="Arial" w:eastAsia="Aptos" w:hAnsi="Arial" w:cs="Arial"/>
          <w:color w:val="auto"/>
          <w:kern w:val="2"/>
          <w:sz w:val="24"/>
          <w:szCs w:val="24"/>
          <w:lang w:eastAsia="en-US"/>
        </w:rPr>
        <w:t xml:space="preserve"> </w:t>
      </w:r>
      <w:r w:rsidRPr="00704E02">
        <w:rPr>
          <w:rFonts w:ascii="Arial" w:eastAsia="Aptos" w:hAnsi="Arial" w:cs="Arial"/>
          <w:color w:val="auto"/>
          <w:kern w:val="2"/>
          <w:sz w:val="24"/>
          <w:szCs w:val="24"/>
          <w:lang w:eastAsia="en-US"/>
        </w:rPr>
        <w:t>In this study, quantitative methods will be used to gather data from ca</w:t>
      </w:r>
      <w:r w:rsidR="00704E02" w:rsidRPr="00704E02">
        <w:rPr>
          <w:rFonts w:ascii="Arial" w:eastAsia="Aptos" w:hAnsi="Arial" w:cs="Arial"/>
          <w:color w:val="auto"/>
          <w:kern w:val="2"/>
          <w:sz w:val="24"/>
          <w:szCs w:val="24"/>
          <w:lang w:eastAsia="en-US"/>
        </w:rPr>
        <w:t>re home residents and staff</w:t>
      </w:r>
      <w:r w:rsidRPr="00704E02">
        <w:rPr>
          <w:rFonts w:ascii="Arial" w:eastAsia="Aptos" w:hAnsi="Arial" w:cs="Arial"/>
          <w:color w:val="auto"/>
          <w:kern w:val="2"/>
          <w:sz w:val="24"/>
          <w:szCs w:val="24"/>
          <w:lang w:eastAsia="en-US"/>
        </w:rPr>
        <w:t xml:space="preserve"> about communication and quality of life. For example, a questionnaire with closed questions and rating scales (such as 1–5 or 1–10) can be used to measure how residents rate staff communication and how they rate their overall quality of life.</w:t>
      </w:r>
    </w:p>
    <w:p w:rsidR="00704E02" w:rsidRPr="00704E02" w:rsidRDefault="00704E02" w:rsidP="00704E02">
      <w:pPr>
        <w:rPr>
          <w:rFonts w:ascii="Arial" w:hAnsi="Arial" w:cs="Arial"/>
          <w:lang w:eastAsia="en-US"/>
        </w:rPr>
      </w:pPr>
      <w:r w:rsidRPr="00704E02">
        <w:rPr>
          <w:rFonts w:ascii="Arial" w:hAnsi="Arial" w:cs="Arial"/>
          <w:lang w:eastAsia="en-US"/>
        </w:rPr>
        <w:t>This approach is appropriate becau</w:t>
      </w:r>
      <w:r>
        <w:rPr>
          <w:rFonts w:ascii="Arial" w:hAnsi="Arial" w:cs="Arial"/>
          <w:lang w:eastAsia="en-US"/>
        </w:rPr>
        <w:t>se it allows the researcher</w:t>
      </w:r>
    </w:p>
    <w:p w:rsidR="00704E02" w:rsidRPr="00704E02" w:rsidRDefault="00704E02" w:rsidP="00704E02">
      <w:pPr>
        <w:rPr>
          <w:rFonts w:ascii="Arial" w:hAnsi="Arial" w:cs="Arial"/>
          <w:lang w:eastAsia="en-US"/>
        </w:rPr>
      </w:pPr>
      <w:r>
        <w:rPr>
          <w:rFonts w:ascii="Arial" w:hAnsi="Arial" w:cs="Arial"/>
          <w:lang w:eastAsia="en-US"/>
        </w:rPr>
        <w:t xml:space="preserve">To </w:t>
      </w:r>
      <w:r w:rsidR="0057376F">
        <w:rPr>
          <w:rFonts w:ascii="Arial" w:hAnsi="Arial" w:cs="Arial"/>
          <w:lang w:eastAsia="en-US"/>
        </w:rPr>
        <w:t>m</w:t>
      </w:r>
      <w:r w:rsidRPr="00704E02">
        <w:rPr>
          <w:rFonts w:ascii="Arial" w:hAnsi="Arial" w:cs="Arial"/>
          <w:lang w:eastAsia="en-US"/>
        </w:rPr>
        <w:t>easure levels of satisfaction with communication, identify patterns or trends (e.g. how many residents feel respected, listened to, or ignored), and compare different groups, such as age, gender, or length of stay in the care home.</w:t>
      </w:r>
    </w:p>
    <w:p w:rsidR="00704E02" w:rsidRPr="00704E02" w:rsidRDefault="00704E02" w:rsidP="00704E02">
      <w:pPr>
        <w:rPr>
          <w:rFonts w:ascii="Arial" w:hAnsi="Arial" w:cs="Arial"/>
          <w:lang w:eastAsia="en-US"/>
        </w:rPr>
      </w:pPr>
      <w:r w:rsidRPr="00704E02">
        <w:rPr>
          <w:rFonts w:ascii="Arial" w:hAnsi="Arial" w:cs="Arial"/>
          <w:lang w:eastAsia="en-US"/>
        </w:rPr>
        <w:t>Using quantitative data will make it easier to present the results clearly in tables, graphs, and percentages.</w:t>
      </w:r>
    </w:p>
    <w:p w:rsidR="00704E02" w:rsidRPr="00704E02" w:rsidRDefault="00704E02" w:rsidP="00704E02">
      <w:pPr>
        <w:rPr>
          <w:rFonts w:ascii="Arial" w:hAnsi="Arial" w:cs="Arial"/>
          <w:lang w:eastAsia="en-US"/>
        </w:rPr>
      </w:pPr>
    </w:p>
    <w:p w:rsidR="004468F8" w:rsidRPr="00704E02" w:rsidRDefault="004468F8" w:rsidP="004468F8">
      <w:pPr>
        <w:rPr>
          <w:rFonts w:ascii="Arial" w:hAnsi="Arial" w:cs="Arial"/>
          <w:lang w:eastAsia="en-US"/>
        </w:rPr>
      </w:pPr>
    </w:p>
    <w:p w:rsidR="004468F8" w:rsidRPr="00C74C1F" w:rsidRDefault="004468F8" w:rsidP="004468F8">
      <w:pPr>
        <w:rPr>
          <w:rFonts w:ascii="Arial" w:hAnsi="Arial" w:cs="Arial"/>
          <w:lang w:eastAsia="en-US"/>
        </w:rPr>
      </w:pPr>
    </w:p>
    <w:p w:rsidR="004468F8" w:rsidRDefault="004468F8" w:rsidP="004468F8">
      <w:pPr>
        <w:rPr>
          <w:lang w:eastAsia="en-US"/>
        </w:rPr>
      </w:pPr>
    </w:p>
    <w:p w:rsidR="004468F8" w:rsidRPr="004468F8" w:rsidRDefault="004468F8" w:rsidP="004468F8">
      <w:pPr>
        <w:rPr>
          <w:lang w:eastAsia="en-US"/>
        </w:rPr>
      </w:pPr>
    </w:p>
    <w:p w:rsidR="004468F8" w:rsidRPr="0070379F" w:rsidRDefault="004468F8" w:rsidP="004468F8">
      <w:pPr>
        <w:pStyle w:val="Heading2"/>
        <w:rPr>
          <w:rFonts w:eastAsia="Aptos"/>
          <w:b/>
          <w:bCs/>
          <w:lang w:eastAsia="en-US"/>
        </w:rPr>
      </w:pPr>
      <w:bookmarkStart w:id="5" w:name="_Toc213674537"/>
      <w:r w:rsidRPr="00A37C5B">
        <w:rPr>
          <w:rFonts w:eastAsia="Aptos"/>
          <w:lang w:eastAsia="en-US"/>
        </w:rPr>
        <w:t>What type of research methodology will you use for your research and why?</w:t>
      </w:r>
      <w:bookmarkEnd w:id="5"/>
    </w:p>
    <w:p w:rsidR="004468F8" w:rsidRPr="004468F8" w:rsidRDefault="004468F8" w:rsidP="004468F8"/>
    <w:p w:rsidR="00450A05" w:rsidRPr="00450A05" w:rsidRDefault="00450A05" w:rsidP="00450A05">
      <w:r w:rsidRPr="00450A05">
        <w:t xml:space="preserve">This research will use a quantitative research methodology. Quantitative research focuses on collecting numerical data that can be measured and analysed using statistics. This approach is suitable for my study because I want to find out how care home staff rate their communication with residents and how they think it affects residents’ quality of life and well-being. By using a questionnaire with closed questions and rating scales, I can collect data from about 20 staff members and compare their answers. This will allow me to identify patterns, such as how confident staff feel when communicating with residents, how easy or difficult they find </w:t>
      </w:r>
      <w:r w:rsidRPr="00450A05">
        <w:lastRenderedPageBreak/>
        <w:t>communication, and how much they believe it influences residents’ quality of life and well-being. Quantitative methods are appropriate for this topic because they provide clear, structured results that can be presented in tables, graphs, and percentages.</w:t>
      </w:r>
    </w:p>
    <w:p w:rsidR="004468F8" w:rsidRPr="004468F8" w:rsidRDefault="004468F8" w:rsidP="004468F8"/>
    <w:p w:rsidR="00530E16" w:rsidRDefault="00530E16">
      <w:pPr>
        <w:spacing w:line="360" w:lineRule="auto"/>
        <w:jc w:val="both"/>
      </w:pPr>
    </w:p>
    <w:p w:rsidR="004468F8" w:rsidRDefault="004468F8">
      <w:pPr>
        <w:spacing w:line="360" w:lineRule="auto"/>
        <w:jc w:val="both"/>
      </w:pPr>
    </w:p>
    <w:p w:rsidR="004468F8" w:rsidRDefault="004468F8">
      <w:pPr>
        <w:spacing w:line="360" w:lineRule="auto"/>
        <w:jc w:val="both"/>
        <w:rPr>
          <w:rFonts w:ascii="Arial" w:eastAsia="Arial" w:hAnsi="Arial" w:cs="Arial"/>
          <w:sz w:val="22"/>
          <w:szCs w:val="22"/>
        </w:rPr>
      </w:pPr>
    </w:p>
    <w:p w:rsidR="00530E16" w:rsidRDefault="004468F8">
      <w:pPr>
        <w:pStyle w:val="Heading1"/>
        <w:jc w:val="both"/>
      </w:pPr>
      <w:bookmarkStart w:id="6" w:name="_Toc213674538"/>
      <w:r>
        <w:t>Task 3: Data Collection</w:t>
      </w:r>
      <w:bookmarkEnd w:id="6"/>
    </w:p>
    <w:p w:rsidR="004468F8" w:rsidRDefault="00BA0043" w:rsidP="004468F8">
      <w:pPr>
        <w:pStyle w:val="Heading2"/>
        <w:rPr>
          <w:rFonts w:eastAsia="Aptos"/>
          <w:lang w:eastAsia="en-US"/>
        </w:rPr>
      </w:pPr>
      <w:bookmarkStart w:id="7" w:name="_Toc213674539"/>
      <w:r>
        <w:rPr>
          <w:rFonts w:eastAsia="Aptos"/>
          <w:lang w:eastAsia="en-US"/>
        </w:rPr>
        <w:t>Overview of primary and secondary data collection</w:t>
      </w:r>
      <w:bookmarkEnd w:id="7"/>
    </w:p>
    <w:p w:rsidR="007B6708" w:rsidRPr="007B6708" w:rsidRDefault="007B6708" w:rsidP="007B6708">
      <w:pPr>
        <w:rPr>
          <w:rFonts w:ascii="Arial" w:hAnsi="Arial" w:cs="Arial"/>
          <w:sz w:val="22"/>
          <w:szCs w:val="22"/>
          <w:lang w:eastAsia="en-US"/>
        </w:rPr>
      </w:pPr>
      <w:r w:rsidRPr="007B6708">
        <w:rPr>
          <w:rFonts w:ascii="Arial" w:hAnsi="Arial" w:cs="Arial"/>
          <w:sz w:val="22"/>
          <w:szCs w:val="22"/>
          <w:lang w:eastAsia="en-US"/>
        </w:rPr>
        <w:t>Data for this study will be collected using a structured paper questionnaire given to care home staff. The questionnaire includes five closed questions with 1–5 rating scales. These questions focus on staff confidence in communication, how easy or difficult they find communicating with residents, how often they have meaningful conversations, how much they think communication affects residents’ quality of life, and how much further training they feel they need.</w:t>
      </w:r>
    </w:p>
    <w:p w:rsidR="007B6708" w:rsidRPr="007B6708" w:rsidRDefault="007B6708" w:rsidP="007B6708">
      <w:pPr>
        <w:rPr>
          <w:rFonts w:ascii="Arial" w:hAnsi="Arial" w:cs="Arial"/>
          <w:sz w:val="22"/>
          <w:szCs w:val="22"/>
          <w:lang w:eastAsia="en-US"/>
        </w:rPr>
      </w:pPr>
    </w:p>
    <w:p w:rsidR="007B6708" w:rsidRPr="007B6708" w:rsidRDefault="007B6708" w:rsidP="007B6708">
      <w:pPr>
        <w:rPr>
          <w:rFonts w:ascii="Arial" w:hAnsi="Arial" w:cs="Arial"/>
          <w:sz w:val="22"/>
          <w:szCs w:val="22"/>
          <w:lang w:eastAsia="en-US"/>
        </w:rPr>
      </w:pPr>
      <w:r w:rsidRPr="007B6708">
        <w:rPr>
          <w:rFonts w:ascii="Arial" w:hAnsi="Arial" w:cs="Arial"/>
          <w:sz w:val="22"/>
          <w:szCs w:val="22"/>
          <w:lang w:eastAsia="en-US"/>
        </w:rPr>
        <w:t>The paper questionnaires will be handed out to approximately 20 staff members who work directly with residents, such as care assistants and nurses. Staff will complete the questionnaire anonymously and return it to a secure collection box. This method was chosen because it is simple to use, fits easily into staff routines, and allows the researcher to collect numerical Primary data is information collected directly by the researcher for a specific study. It is first-hand data. Examples include questionnaires, interviews, surveys, and observations. In this research, the primary data will come from the paper questionnaires completed by care home staff about communication with residents and its impact on quality of life.</w:t>
      </w:r>
    </w:p>
    <w:p w:rsidR="007B6708" w:rsidRPr="007B6708" w:rsidRDefault="007B6708" w:rsidP="007B6708">
      <w:pPr>
        <w:rPr>
          <w:rFonts w:ascii="Arial" w:hAnsi="Arial" w:cs="Arial"/>
          <w:sz w:val="22"/>
          <w:szCs w:val="22"/>
          <w:lang w:eastAsia="en-US"/>
        </w:rPr>
      </w:pPr>
    </w:p>
    <w:p w:rsidR="007B6708" w:rsidRPr="007B6708" w:rsidRDefault="007B6708" w:rsidP="007B6708">
      <w:pPr>
        <w:rPr>
          <w:rFonts w:ascii="Arial" w:hAnsi="Arial" w:cs="Arial"/>
          <w:sz w:val="22"/>
          <w:szCs w:val="22"/>
          <w:lang w:eastAsia="en-US"/>
        </w:rPr>
      </w:pPr>
      <w:r w:rsidRPr="007B6708">
        <w:rPr>
          <w:rFonts w:ascii="Arial" w:hAnsi="Arial" w:cs="Arial"/>
          <w:sz w:val="22"/>
          <w:szCs w:val="22"/>
          <w:lang w:eastAsia="en-US"/>
        </w:rPr>
        <w:t>Secondary data</w:t>
      </w:r>
    </w:p>
    <w:p w:rsidR="007B6708" w:rsidRPr="007B6708" w:rsidRDefault="007B6708" w:rsidP="007B6708">
      <w:pPr>
        <w:rPr>
          <w:rFonts w:ascii="Arial" w:hAnsi="Arial" w:cs="Arial"/>
          <w:sz w:val="22"/>
          <w:szCs w:val="22"/>
          <w:lang w:eastAsia="en-US"/>
        </w:rPr>
      </w:pPr>
      <w:r w:rsidRPr="007B6708">
        <w:rPr>
          <w:rFonts w:ascii="Arial" w:hAnsi="Arial" w:cs="Arial"/>
          <w:sz w:val="22"/>
          <w:szCs w:val="22"/>
          <w:lang w:eastAsia="en-US"/>
        </w:rPr>
        <w:t>Secondary data is information that has already been collected by other people for another purpose. It is second-hand data that the researcher uses later. Examples include books, journal articles, reports, websites, and statistics from organisations. In this study, secondary data will include published research articles and literature on communication in care homes and quality of life.</w:t>
      </w:r>
    </w:p>
    <w:p w:rsidR="007B6708" w:rsidRPr="007B6708" w:rsidRDefault="007B6708" w:rsidP="007B6708">
      <w:pPr>
        <w:rPr>
          <w:rFonts w:ascii="Arial" w:hAnsi="Arial" w:cs="Arial"/>
          <w:sz w:val="22"/>
          <w:szCs w:val="22"/>
          <w:lang w:eastAsia="en-US"/>
        </w:rPr>
      </w:pPr>
    </w:p>
    <w:p w:rsidR="007B6708" w:rsidRPr="007B6708" w:rsidRDefault="007B6708" w:rsidP="007B6708">
      <w:pPr>
        <w:rPr>
          <w:rFonts w:ascii="Arial" w:hAnsi="Arial" w:cs="Arial"/>
          <w:sz w:val="22"/>
          <w:szCs w:val="22"/>
          <w:lang w:eastAsia="en-US"/>
        </w:rPr>
      </w:pPr>
      <w:r w:rsidRPr="007B6708">
        <w:rPr>
          <w:rFonts w:ascii="Arial" w:hAnsi="Arial" w:cs="Arial"/>
          <w:sz w:val="22"/>
          <w:szCs w:val="22"/>
          <w:lang w:eastAsia="en-US"/>
        </w:rPr>
        <w:t>Difference between primary and secondary data collection</w:t>
      </w:r>
    </w:p>
    <w:p w:rsidR="007B6708" w:rsidRPr="007B6708" w:rsidRDefault="007B6708" w:rsidP="007B6708">
      <w:pPr>
        <w:rPr>
          <w:rFonts w:ascii="Arial" w:hAnsi="Arial" w:cs="Arial"/>
          <w:color w:val="FF0000"/>
          <w:sz w:val="22"/>
          <w:szCs w:val="22"/>
          <w:lang w:eastAsia="en-US"/>
        </w:rPr>
      </w:pPr>
      <w:r w:rsidRPr="007B6708">
        <w:rPr>
          <w:rFonts w:ascii="Arial" w:hAnsi="Arial" w:cs="Arial"/>
          <w:sz w:val="22"/>
          <w:szCs w:val="22"/>
          <w:lang w:eastAsia="en-US"/>
        </w:rPr>
        <w:t xml:space="preserve">The main difference is that primary data is collected directly by the researcher for their own study, while secondary data has already been collected by others. Primary data is usually </w:t>
      </w:r>
      <w:r w:rsidRPr="007B6708">
        <w:rPr>
          <w:rFonts w:ascii="Arial" w:hAnsi="Arial" w:cs="Arial"/>
          <w:sz w:val="22"/>
          <w:szCs w:val="22"/>
          <w:lang w:eastAsia="en-US"/>
        </w:rPr>
        <w:lastRenderedPageBreak/>
        <w:t>more specific to the research question but can take more time and effort to collect. Secondary data is quicker to access and helps provide background information and context, but it may not</w:t>
      </w:r>
      <w:r w:rsidR="006653F0">
        <w:rPr>
          <w:rFonts w:ascii="Arial" w:hAnsi="Arial" w:cs="Arial"/>
          <w:sz w:val="22"/>
          <w:szCs w:val="22"/>
          <w:lang w:eastAsia="en-US"/>
        </w:rPr>
        <w:t xml:space="preserve"> fit the research topic exactly. D</w:t>
      </w:r>
      <w:r w:rsidRPr="007B6708">
        <w:rPr>
          <w:rFonts w:ascii="Arial" w:hAnsi="Arial" w:cs="Arial"/>
          <w:sz w:val="22"/>
          <w:szCs w:val="22"/>
          <w:lang w:eastAsia="en-US"/>
        </w:rPr>
        <w:t>ata that can be easily counted and compared</w:t>
      </w:r>
      <w:r w:rsidRPr="007B6708">
        <w:rPr>
          <w:rFonts w:ascii="Arial" w:hAnsi="Arial" w:cs="Arial"/>
          <w:color w:val="FF0000"/>
          <w:sz w:val="22"/>
          <w:szCs w:val="22"/>
          <w:lang w:eastAsia="en-US"/>
        </w:rPr>
        <w:t>.</w:t>
      </w:r>
    </w:p>
    <w:p w:rsidR="004468F8" w:rsidRPr="007B6708" w:rsidRDefault="004468F8" w:rsidP="004468F8">
      <w:pPr>
        <w:rPr>
          <w:rFonts w:ascii="Arial" w:hAnsi="Arial" w:cs="Arial"/>
          <w:color w:val="FF0000"/>
          <w:sz w:val="22"/>
          <w:szCs w:val="22"/>
          <w:lang w:eastAsia="en-US"/>
        </w:rPr>
      </w:pPr>
    </w:p>
    <w:p w:rsidR="004468F8" w:rsidRDefault="004468F8" w:rsidP="004468F8">
      <w:pPr>
        <w:rPr>
          <w:lang w:eastAsia="en-US"/>
        </w:rPr>
      </w:pPr>
    </w:p>
    <w:p w:rsidR="004468F8" w:rsidRDefault="004468F8" w:rsidP="004468F8">
      <w:pPr>
        <w:pStyle w:val="Heading2"/>
        <w:rPr>
          <w:rFonts w:eastAsia="Aptos"/>
          <w:lang w:eastAsia="en-US"/>
        </w:rPr>
      </w:pPr>
      <w:bookmarkStart w:id="8"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8"/>
    </w:p>
    <w:p w:rsidR="007B6708" w:rsidRPr="007B6708" w:rsidRDefault="007B6708" w:rsidP="007B6708">
      <w:pPr>
        <w:rPr>
          <w:sz w:val="22"/>
          <w:szCs w:val="22"/>
        </w:rPr>
      </w:pPr>
      <w:r w:rsidRPr="007B6708">
        <w:rPr>
          <w:sz w:val="22"/>
          <w:szCs w:val="22"/>
        </w:rPr>
        <w:t>This research will mainly use primary data to address the research problem. Primary data will be collected directly from care home staff through a structured paper questionnaire. This is suitable for my topic because my research aims to measure staff views on communication with residents and how they believe it affects residents’ quality of life. Using primary data allows me to gather up-to-date, specific information that is directly related to my research questions. It also fits well with my quantitative methodology, as the questionnaire provides numerical data that can be easily counted and compared. Secondary data, such as journal articles and books, will also be used to provide background information and support the discussion, but the main findings will come from the primary data collected from staff.</w:t>
      </w:r>
    </w:p>
    <w:p w:rsidR="007B6708" w:rsidRPr="007B6708" w:rsidRDefault="007B6708" w:rsidP="007B6708">
      <w:pPr>
        <w:rPr>
          <w:sz w:val="22"/>
          <w:szCs w:val="22"/>
        </w:rPr>
      </w:pPr>
      <w:r w:rsidRPr="007B6708">
        <w:rPr>
          <w:sz w:val="22"/>
          <w:szCs w:val="22"/>
        </w:rPr>
        <w:t>This research will use both primary and secondary data to address the research problem. The main form of data will be primary data, collected directly from care home staff through a structured paper questionnaire. This fits my quantitative methodology and allows me to gather specific numerical information about staff confidence in communication, how easy or difficult they find communication with residents, how often they have meaningful conversations, and how they think communication affects residents’ quality of life.</w:t>
      </w:r>
    </w:p>
    <w:p w:rsidR="007B6708" w:rsidRPr="007B6708" w:rsidRDefault="007B6708" w:rsidP="007B6708">
      <w:pPr>
        <w:rPr>
          <w:sz w:val="22"/>
          <w:szCs w:val="22"/>
        </w:rPr>
      </w:pPr>
    </w:p>
    <w:p w:rsidR="004468F8" w:rsidRPr="007B6708" w:rsidRDefault="007B6708" w:rsidP="007B6708">
      <w:pPr>
        <w:rPr>
          <w:sz w:val="22"/>
          <w:szCs w:val="22"/>
        </w:rPr>
      </w:pPr>
      <w:r w:rsidRPr="007B6708">
        <w:rPr>
          <w:sz w:val="22"/>
          <w:szCs w:val="22"/>
        </w:rPr>
        <w:t>Secondary data will also be used in the form of books, journal articles, and research studies about communication in care homes and residents’ quality of life. This secondary data will help to provide background information, support my justification, and compare my findings with existing research. Using both primary and secondary data strengthens the study by combining first-hand staff views with published evidence from other researchers.</w:t>
      </w:r>
    </w:p>
    <w:p w:rsidR="004468F8" w:rsidRDefault="004468F8" w:rsidP="004468F8"/>
    <w:p w:rsidR="004468F8" w:rsidRDefault="004468F8" w:rsidP="004468F8"/>
    <w:p w:rsidR="00530E16" w:rsidRDefault="004468F8">
      <w:pPr>
        <w:pStyle w:val="Heading1"/>
        <w:jc w:val="both"/>
      </w:pPr>
      <w:bookmarkStart w:id="9" w:name="_Toc213674541"/>
      <w:r>
        <w:t>Conclusion</w:t>
      </w:r>
      <w:bookmarkEnd w:id="9"/>
    </w:p>
    <w:p w:rsidR="004468F8" w:rsidRPr="006653F0" w:rsidRDefault="007B6708" w:rsidP="004468F8">
      <w:pPr>
        <w:rPr>
          <w:rFonts w:ascii="Arial" w:hAnsi="Arial" w:cs="Arial"/>
          <w:shd w:val="clear" w:color="auto" w:fill="FFFFFF"/>
        </w:rPr>
      </w:pPr>
      <w:r w:rsidRPr="006653F0">
        <w:rPr>
          <w:rFonts w:ascii="Arial" w:hAnsi="Arial" w:cs="Arial"/>
          <w:shd w:val="clear" w:color="auto" w:fill="FFFFFF"/>
        </w:rPr>
        <w:t xml:space="preserve">This research project focuses on the role of staff–resident communication in care homes and how it may affect residents’ quality of life. The study will use a quantitative approach, collecting primary data from care home staff through a structured paper questionnaire, and supporting this with secondary data from books and journal articles. By using numerical data from staff ratings, the research aims to identify patterns in staff confidence, communication practices, and their views on the impact of communication on residents’ well-being. This topic is important because </w:t>
      </w:r>
      <w:r w:rsidRPr="006653F0">
        <w:rPr>
          <w:rFonts w:ascii="Arial" w:hAnsi="Arial" w:cs="Arial"/>
          <w:shd w:val="clear" w:color="auto" w:fill="FFFFFF"/>
        </w:rPr>
        <w:lastRenderedPageBreak/>
        <w:t>good communication is a key part of person-centred care, and improving it</w:t>
      </w:r>
      <w:r>
        <w:rPr>
          <w:rFonts w:ascii="Plus Jakarta Sans Fallback" w:hAnsi="Plus Jakarta Sans Fallback"/>
          <w:sz w:val="27"/>
          <w:szCs w:val="27"/>
          <w:shd w:val="clear" w:color="auto" w:fill="FFFFFF"/>
        </w:rPr>
        <w:t xml:space="preserve"> </w:t>
      </w:r>
      <w:r w:rsidRPr="006653F0">
        <w:rPr>
          <w:rFonts w:ascii="Arial" w:hAnsi="Arial" w:cs="Arial"/>
          <w:shd w:val="clear" w:color="auto" w:fill="FFFFFF"/>
        </w:rPr>
        <w:t>may help residents feel more respected, understood, and satisfied with their care.</w:t>
      </w:r>
    </w:p>
    <w:p w:rsidR="007B6708" w:rsidRPr="007B6708" w:rsidRDefault="007B6708" w:rsidP="007B6708">
      <w:r w:rsidRPr="007B6708">
        <w:t>This research project focuses on the role of staff–resident communication in care homes and how it may affect residents’ quality of life and well-being. The study will use a quantitative approach, collecting primary data from about 20 care home staff through a structured paper questionnaire, and supporting this with secondary data from books and journal articles. By using numerical data from staff ratings, the research aims to identify patterns in staff confidence, communication practices, and their views on how communication influences residents’ quality of life and well-being. This topic is important because good communication is a key part of person-centred care, and improving it may help residents feel more respected, understood, and satisfied with their care.</w:t>
      </w:r>
    </w:p>
    <w:p w:rsidR="007B6708" w:rsidRPr="004468F8" w:rsidRDefault="007B6708" w:rsidP="004468F8"/>
    <w:p w:rsidR="00530E16" w:rsidRDefault="004468F8">
      <w:pPr>
        <w:pStyle w:val="Heading1"/>
      </w:pPr>
      <w:bookmarkStart w:id="10" w:name="_Toc213674542"/>
      <w:r>
        <w:t>References</w:t>
      </w:r>
      <w:bookmarkEnd w:id="10"/>
    </w:p>
    <w:p w:rsidR="00A5268E" w:rsidRPr="006653F0" w:rsidRDefault="00A5268E" w:rsidP="00FC13E0">
      <w:pPr>
        <w:pStyle w:val="ListParagraph"/>
        <w:numPr>
          <w:ilvl w:val="0"/>
          <w:numId w:val="9"/>
        </w:numPr>
        <w:rPr>
          <w:rFonts w:ascii="Arial" w:eastAsia="Arial" w:hAnsi="Arial" w:cs="Arial"/>
          <w:color w:val="FF0000"/>
          <w:sz w:val="22"/>
          <w:szCs w:val="22"/>
        </w:rPr>
      </w:pPr>
      <w:r w:rsidRPr="00FC13E0">
        <w:rPr>
          <w:rFonts w:ascii="Plus Jakarta Sans Fallback" w:hAnsi="Plus Jakarta Sans Fallback"/>
          <w:sz w:val="27"/>
          <w:szCs w:val="27"/>
          <w:shd w:val="clear" w:color="auto" w:fill="FFFFFF"/>
        </w:rPr>
        <w:t>Bennett, M., Ward, E., Scarinci, N. and Waite, M. (2015) ‘Service providers’ perceptions of working in residential-aged care: a qualitative cross-sectional analysis’, </w:t>
      </w:r>
      <w:r w:rsidRPr="00FC13E0">
        <w:rPr>
          <w:rStyle w:val="Emphasis"/>
          <w:rFonts w:ascii="Plus Jakarta Sans Fallback" w:hAnsi="Plus Jakarta Sans Fallback"/>
          <w:sz w:val="27"/>
          <w:szCs w:val="27"/>
          <w:bdr w:val="single" w:sz="2" w:space="0" w:color="auto" w:frame="1"/>
          <w:shd w:val="clear" w:color="auto" w:fill="FFFFFF"/>
        </w:rPr>
        <w:t>Ageing and Society</w:t>
      </w:r>
      <w:r w:rsidRPr="00FC13E0">
        <w:rPr>
          <w:rFonts w:ascii="Plus Jakarta Sans Fallback" w:hAnsi="Plus Jakarta Sans Fallback"/>
          <w:sz w:val="27"/>
          <w:szCs w:val="27"/>
          <w:shd w:val="clear" w:color="auto" w:fill="FFFFFF"/>
        </w:rPr>
        <w:t>, 35(9), pp. 1989–2010. doi:10.1017/S0144686X14000853.</w:t>
      </w:r>
    </w:p>
    <w:p w:rsidR="006653F0" w:rsidRPr="006653F0" w:rsidRDefault="006653F0" w:rsidP="006653F0">
      <w:pPr>
        <w:pStyle w:val="ListParagraph"/>
        <w:numPr>
          <w:ilvl w:val="0"/>
          <w:numId w:val="9"/>
        </w:numPr>
        <w:rPr>
          <w:rFonts w:ascii="Arial" w:eastAsia="Arial" w:hAnsi="Arial" w:cs="Arial"/>
          <w:color w:val="FF0000"/>
          <w:sz w:val="22"/>
          <w:szCs w:val="22"/>
        </w:rPr>
      </w:pPr>
      <w:r>
        <w:rPr>
          <w:rFonts w:ascii="Plus Jakarta Sans Fallback" w:hAnsi="Plus Jakarta Sans Fallback"/>
          <w:sz w:val="27"/>
          <w:szCs w:val="27"/>
          <w:shd w:val="clear" w:color="auto" w:fill="FFFFFF"/>
        </w:rPr>
        <w:t>Kitwood, T. (1997) </w:t>
      </w:r>
      <w:r>
        <w:rPr>
          <w:rStyle w:val="Emphasis"/>
          <w:rFonts w:ascii="Plus Jakarta Sans Fallback" w:hAnsi="Plus Jakarta Sans Fallback"/>
          <w:sz w:val="27"/>
          <w:szCs w:val="27"/>
          <w:bdr w:val="single" w:sz="2" w:space="0" w:color="auto" w:frame="1"/>
          <w:shd w:val="clear" w:color="auto" w:fill="FFFFFF"/>
        </w:rPr>
        <w:t>Dementia Reconsidered: The Person Comes First</w:t>
      </w:r>
      <w:r>
        <w:rPr>
          <w:rFonts w:ascii="Plus Jakarta Sans Fallback" w:hAnsi="Plus Jakarta Sans Fallback"/>
          <w:sz w:val="27"/>
          <w:szCs w:val="27"/>
          <w:shd w:val="clear" w:color="auto" w:fill="FFFFFF"/>
        </w:rPr>
        <w:t>. Buckingham: Open University Press.</w:t>
      </w:r>
    </w:p>
    <w:p w:rsidR="00A5268E" w:rsidRPr="006653F0" w:rsidRDefault="00A5268E" w:rsidP="006653F0">
      <w:pPr>
        <w:pStyle w:val="ListParagraph"/>
        <w:numPr>
          <w:ilvl w:val="0"/>
          <w:numId w:val="9"/>
        </w:numPr>
        <w:rPr>
          <w:rFonts w:ascii="Arial" w:eastAsia="Arial" w:hAnsi="Arial" w:cs="Arial"/>
          <w:color w:val="FF0000"/>
          <w:sz w:val="22"/>
          <w:szCs w:val="22"/>
        </w:rPr>
      </w:pPr>
      <w:r w:rsidRPr="006653F0">
        <w:rPr>
          <w:rFonts w:ascii="Plus Jakarta Sans Fallback" w:hAnsi="Plus Jakarta Sans Fallback"/>
          <w:sz w:val="27"/>
          <w:szCs w:val="27"/>
          <w:shd w:val="clear" w:color="auto" w:fill="FFFFFF"/>
        </w:rPr>
        <w:t>McGilton, K.S., Boscart, V., Fox, M., Sidani, S., Rochon, E. and Sorin</w:t>
      </w:r>
      <w:r w:rsidRPr="006653F0">
        <w:rPr>
          <w:rFonts w:ascii="Plus Jakarta Sans Fallback" w:hAnsi="Plus Jakarta Sans Fallback"/>
          <w:sz w:val="27"/>
          <w:szCs w:val="27"/>
          <w:shd w:val="clear" w:color="auto" w:fill="FFFFFF"/>
        </w:rPr>
        <w:noBreakHyphen/>
        <w:t>Peters, R. (2009) ‘A systematic review of the effectiveness of communication interventions for health care providers caring for patients in residential care settings’, </w:t>
      </w:r>
      <w:r w:rsidRPr="006653F0">
        <w:rPr>
          <w:rFonts w:ascii="Plus Jakarta Sans Fallback" w:hAnsi="Plus Jakarta Sans Fallback"/>
          <w:i/>
          <w:iCs/>
          <w:sz w:val="27"/>
        </w:rPr>
        <w:t>[Journal name]</w:t>
      </w:r>
      <w:r w:rsidRPr="006653F0">
        <w:rPr>
          <w:rFonts w:ascii="Plus Jakarta Sans Fallback" w:hAnsi="Plus Jakarta Sans Fallback"/>
          <w:sz w:val="27"/>
          <w:szCs w:val="27"/>
          <w:shd w:val="clear" w:color="auto" w:fill="FFFFFF"/>
        </w:rPr>
        <w:t>, </w:t>
      </w:r>
      <w:hyperlink r:id="rId10" w:tgtFrame="_blank" w:history="1">
        <w:r w:rsidRPr="006653F0">
          <w:rPr>
            <w:rFonts w:ascii="Plus Jakarta Sans Fallback" w:hAnsi="Plus Jakarta Sans Fallback"/>
            <w:color w:val="0000FF"/>
            <w:sz w:val="27"/>
            <w:u w:val="single"/>
          </w:rPr>
          <w:t>volume</w:t>
        </w:r>
      </w:hyperlink>
      <w:r w:rsidRPr="006653F0">
        <w:rPr>
          <w:rFonts w:ascii="Plus Jakarta Sans Fallback" w:hAnsi="Plus Jakarta Sans Fallback"/>
          <w:sz w:val="27"/>
          <w:szCs w:val="27"/>
          <w:shd w:val="clear" w:color="auto" w:fill="FFFFFF"/>
        </w:rPr>
        <w:t>, pp. [page–page].</w:t>
      </w:r>
    </w:p>
    <w:p w:rsidR="00A5268E" w:rsidRPr="006653F0" w:rsidRDefault="00A5268E" w:rsidP="00A5268E">
      <w:pPr>
        <w:pStyle w:val="ListParagraph"/>
        <w:numPr>
          <w:ilvl w:val="0"/>
          <w:numId w:val="9"/>
        </w:numPr>
        <w:rPr>
          <w:rFonts w:ascii="Arial" w:eastAsia="Arial" w:hAnsi="Arial" w:cs="Arial"/>
          <w:color w:val="FF0000"/>
          <w:sz w:val="22"/>
          <w:szCs w:val="22"/>
        </w:rPr>
      </w:pPr>
      <w:r>
        <w:rPr>
          <w:rFonts w:ascii="Plus Jakarta Sans Fallback" w:hAnsi="Plus Jakarta Sans Fallback"/>
          <w:sz w:val="27"/>
          <w:szCs w:val="27"/>
          <w:shd w:val="clear" w:color="auto" w:fill="FFFFFF"/>
        </w:rPr>
        <w:t>Manchha, A.V., Burton, B., Siyambalapitiya, S., Wood, J.M., Hickson, L., Fetherstonhaugh, D., King, M. and Wallace, S.J. (2025) ‘Factors influencing communication for older adults in residential and community aged care: a scoping review’, </w:t>
      </w:r>
      <w:r>
        <w:rPr>
          <w:rStyle w:val="Emphasis"/>
          <w:rFonts w:ascii="Plus Jakarta Sans Fallback" w:hAnsi="Plus Jakarta Sans Fallback"/>
          <w:sz w:val="27"/>
          <w:szCs w:val="27"/>
          <w:bdr w:val="single" w:sz="2" w:space="0" w:color="auto" w:frame="1"/>
          <w:shd w:val="clear" w:color="auto" w:fill="FFFFFF"/>
        </w:rPr>
        <w:t>The Gerontologist</w:t>
      </w:r>
      <w:r>
        <w:rPr>
          <w:rFonts w:ascii="Plus Jakarta Sans Fallback" w:hAnsi="Plus Jakarta Sans Fallback"/>
          <w:sz w:val="27"/>
          <w:szCs w:val="27"/>
          <w:shd w:val="clear" w:color="auto" w:fill="FFFFFF"/>
        </w:rPr>
        <w:t>, 65(7), gnaf140. doi:10.1093/geront/gnaf140.</w:t>
      </w:r>
    </w:p>
    <w:p w:rsidR="006653F0" w:rsidRPr="00A5268E" w:rsidRDefault="006653F0" w:rsidP="006653F0">
      <w:pPr>
        <w:pStyle w:val="ListParagraph"/>
        <w:numPr>
          <w:ilvl w:val="0"/>
          <w:numId w:val="9"/>
        </w:numPr>
        <w:rPr>
          <w:rFonts w:ascii="Arial" w:eastAsia="Arial" w:hAnsi="Arial" w:cs="Arial"/>
          <w:color w:val="FF0000"/>
          <w:sz w:val="22"/>
          <w:szCs w:val="22"/>
        </w:rPr>
      </w:pPr>
      <w:r w:rsidRPr="00A5268E">
        <w:rPr>
          <w:rFonts w:ascii="Plus Jakarta Sans Fallback" w:hAnsi="Plus Jakarta Sans Fallback"/>
          <w:sz w:val="27"/>
          <w:szCs w:val="27"/>
          <w:shd w:val="clear" w:color="auto" w:fill="FFFFFF"/>
        </w:rPr>
        <w:t>Wilkinson, L.R., Masters, J.L. and Blaskewicz Boron, J. (2024) ‘Communication matters: loneliness in senior living communities during the COVID-19 pandemic’, </w:t>
      </w:r>
      <w:r w:rsidRPr="00A5268E">
        <w:rPr>
          <w:rStyle w:val="Emphasis"/>
          <w:rFonts w:ascii="Plus Jakarta Sans Fallback" w:hAnsi="Plus Jakarta Sans Fallback"/>
          <w:sz w:val="27"/>
          <w:szCs w:val="27"/>
          <w:bdr w:val="single" w:sz="2" w:space="0" w:color="auto" w:frame="1"/>
          <w:shd w:val="clear" w:color="auto" w:fill="FFFFFF"/>
        </w:rPr>
        <w:t>Innovation in Aging</w:t>
      </w:r>
      <w:r w:rsidRPr="00A5268E">
        <w:rPr>
          <w:rFonts w:ascii="Plus Jakarta Sans Fallback" w:hAnsi="Plus Jakarta Sans Fallback"/>
          <w:sz w:val="27"/>
          <w:szCs w:val="27"/>
          <w:shd w:val="clear" w:color="auto" w:fill="FFFFFF"/>
        </w:rPr>
        <w:t>, 8(7), igae060. doi:10.1093/geroni/igae060.</w:t>
      </w:r>
    </w:p>
    <w:p w:rsidR="006653F0" w:rsidRPr="00A5268E" w:rsidRDefault="006653F0" w:rsidP="00A5268E">
      <w:pPr>
        <w:pStyle w:val="ListParagraph"/>
        <w:numPr>
          <w:ilvl w:val="0"/>
          <w:numId w:val="9"/>
        </w:numPr>
        <w:rPr>
          <w:rFonts w:ascii="Arial" w:eastAsia="Arial" w:hAnsi="Arial" w:cs="Arial"/>
          <w:color w:val="FF0000"/>
          <w:sz w:val="22"/>
          <w:szCs w:val="22"/>
        </w:rPr>
      </w:pPr>
    </w:p>
    <w:sectPr w:rsidR="006653F0" w:rsidRPr="00A5268E"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26EA" w:rsidRDefault="003526EA" w:rsidP="002A1842">
      <w:pPr>
        <w:spacing w:after="0" w:line="240" w:lineRule="auto"/>
      </w:pPr>
      <w:r>
        <w:separator/>
      </w:r>
    </w:p>
  </w:endnote>
  <w:endnote w:type="continuationSeparator" w:id="1">
    <w:p w:rsidR="003526EA" w:rsidRDefault="003526EA" w:rsidP="002A18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lus Jakarta Sans Fallback">
    <w:altName w:val="Times New Roman"/>
    <w:panose1 w:val="00000000000000000000"/>
    <w:charset w:val="00"/>
    <w:family w:val="roman"/>
    <w:notTrueType/>
    <w:pitch w:val="default"/>
    <w:sig w:usb0="00000000" w:usb1="00000000" w:usb2="00000000" w:usb3="00000000" w:csb0="00000000" w:csb1="00000000"/>
  </w:font>
  <w:font w:name="Aptos">
    <w:altName w:val="Arial"/>
    <w:charset w:val="00"/>
    <w:family w:val="swiss"/>
    <w:pitch w:val="variable"/>
    <w:sig w:usb0="00000001" w:usb1="00000003" w:usb2="00000000" w:usb3="00000000" w:csb0="0000019F" w:csb1="00000000"/>
  </w:font>
  <w:font w:name="Noto Sans Symbols">
    <w:charset w:val="00"/>
    <w:family w:val="auto"/>
    <w:pitch w:val="default"/>
    <w:sig w:usb0="00000000" w:usb1="00000000" w:usb2="00000000" w:usb3="00000000" w:csb0="00000000"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6908440"/>
      <w:docPartObj>
        <w:docPartGallery w:val="Page Numbers (Bottom of Page)"/>
        <w:docPartUnique/>
      </w:docPartObj>
    </w:sdtPr>
    <w:sdtEndPr>
      <w:rPr>
        <w:noProof/>
      </w:rPr>
    </w:sdtEndPr>
    <w:sdtContent>
      <w:p w:rsidR="00722EFE" w:rsidRDefault="009A7EF5">
        <w:pPr>
          <w:pStyle w:val="Footer"/>
          <w:jc w:val="center"/>
        </w:pPr>
        <w:r>
          <w:fldChar w:fldCharType="begin"/>
        </w:r>
        <w:r w:rsidR="00722EFE">
          <w:instrText xml:space="preserve"> PAGE   \* MERGEFORMAT </w:instrText>
        </w:r>
        <w:r>
          <w:fldChar w:fldCharType="separate"/>
        </w:r>
        <w:r w:rsidR="00BD68AA">
          <w:rPr>
            <w:noProof/>
          </w:rPr>
          <w:t>7</w:t>
        </w:r>
        <w:r>
          <w:rPr>
            <w:noProof/>
          </w:rPr>
          <w:fldChar w:fldCharType="end"/>
        </w:r>
      </w:p>
    </w:sdtContent>
  </w:sdt>
  <w:p w:rsidR="00722EFE" w:rsidRDefault="00722E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EFE" w:rsidRDefault="009A7EF5">
    <w:pPr>
      <w:pStyle w:val="Footer"/>
      <w:jc w:val="center"/>
    </w:pPr>
    <w:r>
      <w:fldChar w:fldCharType="begin"/>
    </w:r>
    <w:r w:rsidR="00722EFE">
      <w:instrText xml:space="preserve"> PAGE   \* MERGEFORMAT </w:instrText>
    </w:r>
    <w:r>
      <w:fldChar w:fldCharType="separate"/>
    </w:r>
    <w:r w:rsidR="00455A08">
      <w:rPr>
        <w:noProof/>
      </w:rPr>
      <w:t>1</w:t>
    </w:r>
    <w:r>
      <w:rPr>
        <w:noProof/>
      </w:rPr>
      <w:fldChar w:fldCharType="end"/>
    </w:r>
  </w:p>
  <w:p w:rsidR="002A1842" w:rsidRDefault="002A18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26EA" w:rsidRDefault="003526EA" w:rsidP="002A1842">
      <w:pPr>
        <w:spacing w:after="0" w:line="240" w:lineRule="auto"/>
      </w:pPr>
      <w:r>
        <w:separator/>
      </w:r>
    </w:p>
  </w:footnote>
  <w:footnote w:type="continuationSeparator" w:id="1">
    <w:p w:rsidR="003526EA" w:rsidRDefault="003526EA" w:rsidP="002A18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46A602BD"/>
    <w:multiLevelType w:val="hybridMultilevel"/>
    <w:tmpl w:val="3A7ABFEE"/>
    <w:lvl w:ilvl="0" w:tplc="ABE644C2">
      <w:start w:val="1"/>
      <w:numFmt w:val="decimal"/>
      <w:lvlText w:val="%1."/>
      <w:lvlJc w:val="left"/>
      <w:pPr>
        <w:ind w:left="360" w:hanging="360"/>
      </w:pPr>
      <w:rPr>
        <w:rFonts w:ascii="Plus Jakarta Sans Fallback" w:eastAsia="Aptos" w:hAnsi="Plus Jakarta Sans Fallback" w:cs="Aptos" w:hint="default"/>
        <w:color w:val="auto"/>
        <w:sz w:val="27"/>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2"/>
  </w:num>
  <w:num w:numId="4">
    <w:abstractNumId w:val="1"/>
  </w:num>
  <w:num w:numId="5">
    <w:abstractNumId w:val="5"/>
  </w:num>
  <w:num w:numId="6">
    <w:abstractNumId w:val="0"/>
  </w:num>
  <w:num w:numId="7">
    <w:abstractNumId w:val="8"/>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30E16"/>
    <w:rsid w:val="000445CB"/>
    <w:rsid w:val="00085783"/>
    <w:rsid w:val="00111129"/>
    <w:rsid w:val="00172AD1"/>
    <w:rsid w:val="001813E7"/>
    <w:rsid w:val="00266028"/>
    <w:rsid w:val="002731BE"/>
    <w:rsid w:val="002A1842"/>
    <w:rsid w:val="003526EA"/>
    <w:rsid w:val="00393E87"/>
    <w:rsid w:val="00445245"/>
    <w:rsid w:val="004468F8"/>
    <w:rsid w:val="00450A05"/>
    <w:rsid w:val="00455A08"/>
    <w:rsid w:val="004B4A5B"/>
    <w:rsid w:val="00530E16"/>
    <w:rsid w:val="0056031D"/>
    <w:rsid w:val="0057046B"/>
    <w:rsid w:val="0057376F"/>
    <w:rsid w:val="005861CA"/>
    <w:rsid w:val="005A2ED6"/>
    <w:rsid w:val="0063343A"/>
    <w:rsid w:val="006653F0"/>
    <w:rsid w:val="00704E02"/>
    <w:rsid w:val="00712B39"/>
    <w:rsid w:val="00714737"/>
    <w:rsid w:val="00715B35"/>
    <w:rsid w:val="00722EFE"/>
    <w:rsid w:val="007637E9"/>
    <w:rsid w:val="007B6708"/>
    <w:rsid w:val="007D7AF5"/>
    <w:rsid w:val="007E06CE"/>
    <w:rsid w:val="00833A85"/>
    <w:rsid w:val="008823FD"/>
    <w:rsid w:val="00894C36"/>
    <w:rsid w:val="008E7834"/>
    <w:rsid w:val="009A7EF5"/>
    <w:rsid w:val="009C32B6"/>
    <w:rsid w:val="009F60D1"/>
    <w:rsid w:val="00A5268E"/>
    <w:rsid w:val="00A75B15"/>
    <w:rsid w:val="00A96AF5"/>
    <w:rsid w:val="00AE06EA"/>
    <w:rsid w:val="00B432EE"/>
    <w:rsid w:val="00B4499B"/>
    <w:rsid w:val="00B65ED6"/>
    <w:rsid w:val="00BA0043"/>
    <w:rsid w:val="00BD68AA"/>
    <w:rsid w:val="00C45927"/>
    <w:rsid w:val="00C74C1F"/>
    <w:rsid w:val="00CA771D"/>
    <w:rsid w:val="00CF650B"/>
    <w:rsid w:val="00D62A9C"/>
    <w:rsid w:val="00D65160"/>
    <w:rsid w:val="00D74C78"/>
    <w:rsid w:val="00DB181C"/>
    <w:rsid w:val="00DB53E0"/>
    <w:rsid w:val="00E74250"/>
    <w:rsid w:val="00E77976"/>
    <w:rsid w:val="00E83B7E"/>
    <w:rsid w:val="00E96117"/>
    <w:rsid w:val="00EC5576"/>
    <w:rsid w:val="00EE2EDE"/>
    <w:rsid w:val="00F618F2"/>
    <w:rsid w:val="00F869D0"/>
    <w:rsid w:val="00FA2C26"/>
    <w:rsid w:val="00FC13E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245"/>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sid w:val="00445245"/>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E961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117"/>
    <w:rPr>
      <w:rFonts w:ascii="Tahoma" w:hAnsi="Tahoma" w:cs="Tahoma"/>
      <w:sz w:val="16"/>
      <w:szCs w:val="16"/>
    </w:rPr>
  </w:style>
  <w:style w:type="paragraph" w:customStyle="1" w:styleId="leading-relaxed">
    <w:name w:val="leading-relaxed"/>
    <w:basedOn w:val="Normal"/>
    <w:rsid w:val="00085783"/>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72190627">
      <w:bodyDiv w:val="1"/>
      <w:marLeft w:val="0"/>
      <w:marRight w:val="0"/>
      <w:marTop w:val="0"/>
      <w:marBottom w:val="0"/>
      <w:divBdr>
        <w:top w:val="none" w:sz="0" w:space="0" w:color="auto"/>
        <w:left w:val="none" w:sz="0" w:space="0" w:color="auto"/>
        <w:bottom w:val="none" w:sz="0" w:space="0" w:color="auto"/>
        <w:right w:val="none" w:sz="0" w:space="0" w:color="auto"/>
      </w:divBdr>
    </w:div>
    <w:div w:id="420951674">
      <w:bodyDiv w:val="1"/>
      <w:marLeft w:val="0"/>
      <w:marRight w:val="0"/>
      <w:marTop w:val="0"/>
      <w:marBottom w:val="0"/>
      <w:divBdr>
        <w:top w:val="none" w:sz="0" w:space="0" w:color="auto"/>
        <w:left w:val="none" w:sz="0" w:space="0" w:color="auto"/>
        <w:bottom w:val="none" w:sz="0" w:space="0" w:color="auto"/>
        <w:right w:val="none" w:sz="0" w:space="0" w:color="auto"/>
      </w:divBdr>
    </w:div>
    <w:div w:id="468784849">
      <w:bodyDiv w:val="1"/>
      <w:marLeft w:val="0"/>
      <w:marRight w:val="0"/>
      <w:marTop w:val="0"/>
      <w:marBottom w:val="0"/>
      <w:divBdr>
        <w:top w:val="none" w:sz="0" w:space="0" w:color="auto"/>
        <w:left w:val="none" w:sz="0" w:space="0" w:color="auto"/>
        <w:bottom w:val="none" w:sz="0" w:space="0" w:color="auto"/>
        <w:right w:val="none" w:sz="0" w:space="0" w:color="auto"/>
      </w:divBdr>
    </w:div>
    <w:div w:id="724260015">
      <w:bodyDiv w:val="1"/>
      <w:marLeft w:val="0"/>
      <w:marRight w:val="0"/>
      <w:marTop w:val="0"/>
      <w:marBottom w:val="0"/>
      <w:divBdr>
        <w:top w:val="none" w:sz="0" w:space="0" w:color="auto"/>
        <w:left w:val="none" w:sz="0" w:space="0" w:color="auto"/>
        <w:bottom w:val="none" w:sz="0" w:space="0" w:color="auto"/>
        <w:right w:val="none" w:sz="0" w:space="0" w:color="auto"/>
      </w:divBdr>
    </w:div>
    <w:div w:id="832794193">
      <w:bodyDiv w:val="1"/>
      <w:marLeft w:val="0"/>
      <w:marRight w:val="0"/>
      <w:marTop w:val="0"/>
      <w:marBottom w:val="0"/>
      <w:divBdr>
        <w:top w:val="none" w:sz="0" w:space="0" w:color="auto"/>
        <w:left w:val="none" w:sz="0" w:space="0" w:color="auto"/>
        <w:bottom w:val="none" w:sz="0" w:space="0" w:color="auto"/>
        <w:right w:val="none" w:sz="0" w:space="0" w:color="auto"/>
      </w:divBdr>
    </w:div>
    <w:div w:id="849221317">
      <w:bodyDiv w:val="1"/>
      <w:marLeft w:val="0"/>
      <w:marRight w:val="0"/>
      <w:marTop w:val="0"/>
      <w:marBottom w:val="0"/>
      <w:divBdr>
        <w:top w:val="none" w:sz="0" w:space="0" w:color="auto"/>
        <w:left w:val="none" w:sz="0" w:space="0" w:color="auto"/>
        <w:bottom w:val="none" w:sz="0" w:space="0" w:color="auto"/>
        <w:right w:val="none" w:sz="0" w:space="0" w:color="auto"/>
      </w:divBdr>
    </w:div>
    <w:div w:id="1100761409">
      <w:bodyDiv w:val="1"/>
      <w:marLeft w:val="0"/>
      <w:marRight w:val="0"/>
      <w:marTop w:val="0"/>
      <w:marBottom w:val="0"/>
      <w:divBdr>
        <w:top w:val="none" w:sz="0" w:space="0" w:color="auto"/>
        <w:left w:val="none" w:sz="0" w:space="0" w:color="auto"/>
        <w:bottom w:val="none" w:sz="0" w:space="0" w:color="auto"/>
        <w:right w:val="none" w:sz="0" w:space="0" w:color="auto"/>
      </w:divBdr>
    </w:div>
    <w:div w:id="1321081071">
      <w:bodyDiv w:val="1"/>
      <w:marLeft w:val="0"/>
      <w:marRight w:val="0"/>
      <w:marTop w:val="0"/>
      <w:marBottom w:val="0"/>
      <w:divBdr>
        <w:top w:val="none" w:sz="0" w:space="0" w:color="auto"/>
        <w:left w:val="none" w:sz="0" w:space="0" w:color="auto"/>
        <w:bottom w:val="none" w:sz="0" w:space="0" w:color="auto"/>
        <w:right w:val="none" w:sz="0" w:space="0" w:color="auto"/>
      </w:divBdr>
    </w:div>
    <w:div w:id="1513952485">
      <w:bodyDiv w:val="1"/>
      <w:marLeft w:val="0"/>
      <w:marRight w:val="0"/>
      <w:marTop w:val="0"/>
      <w:marBottom w:val="0"/>
      <w:divBdr>
        <w:top w:val="none" w:sz="0" w:space="0" w:color="auto"/>
        <w:left w:val="none" w:sz="0" w:space="0" w:color="auto"/>
        <w:bottom w:val="none" w:sz="0" w:space="0" w:color="auto"/>
        <w:right w:val="none" w:sz="0" w:space="0" w:color="auto"/>
      </w:divBdr>
    </w:div>
    <w:div w:id="1523320770">
      <w:bodyDiv w:val="1"/>
      <w:marLeft w:val="0"/>
      <w:marRight w:val="0"/>
      <w:marTop w:val="0"/>
      <w:marBottom w:val="0"/>
      <w:divBdr>
        <w:top w:val="none" w:sz="0" w:space="0" w:color="auto"/>
        <w:left w:val="none" w:sz="0" w:space="0" w:color="auto"/>
        <w:bottom w:val="none" w:sz="0" w:space="0" w:color="auto"/>
        <w:right w:val="none" w:sz="0" w:space="0" w:color="auto"/>
      </w:divBdr>
    </w:div>
    <w:div w:id="1597052065">
      <w:bodyDiv w:val="1"/>
      <w:marLeft w:val="0"/>
      <w:marRight w:val="0"/>
      <w:marTop w:val="0"/>
      <w:marBottom w:val="0"/>
      <w:divBdr>
        <w:top w:val="none" w:sz="0" w:space="0" w:color="auto"/>
        <w:left w:val="none" w:sz="0" w:space="0" w:color="auto"/>
        <w:bottom w:val="none" w:sz="0" w:space="0" w:color="auto"/>
        <w:right w:val="none" w:sz="0" w:space="0" w:color="auto"/>
      </w:divBdr>
    </w:div>
    <w:div w:id="1643542258">
      <w:bodyDiv w:val="1"/>
      <w:marLeft w:val="0"/>
      <w:marRight w:val="0"/>
      <w:marTop w:val="0"/>
      <w:marBottom w:val="0"/>
      <w:divBdr>
        <w:top w:val="none" w:sz="0" w:space="0" w:color="auto"/>
        <w:left w:val="none" w:sz="0" w:space="0" w:color="auto"/>
        <w:bottom w:val="none" w:sz="0" w:space="0" w:color="auto"/>
        <w:right w:val="none" w:sz="0" w:space="0" w:color="auto"/>
      </w:divBdr>
    </w:div>
    <w:div w:id="2056929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s://app.curio.to/chats/%5Bissue%5D"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2255</Words>
  <Characters>12859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PC</cp:lastModifiedBy>
  <cp:revision>2</cp:revision>
  <dcterms:created xsi:type="dcterms:W3CDTF">2025-12-04T12:01:00Z</dcterms:created>
  <dcterms:modified xsi:type="dcterms:W3CDTF">2025-12-04T12:01:00Z</dcterms:modified>
</cp:coreProperties>
</file>