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BE88F" w14:textId="6781A273" w:rsidR="007231DA" w:rsidRDefault="00CA7F18" w:rsidP="007231DA">
      <w:pPr>
        <w:jc w:val="center"/>
        <w:rPr>
          <w:b/>
          <w:bCs/>
          <w:sz w:val="36"/>
          <w:szCs w:val="36"/>
        </w:rPr>
      </w:pPr>
      <w:bookmarkStart w:id="0" w:name="_z2npe0e7scjq" w:colFirst="0" w:colLast="0"/>
      <w:bookmarkEnd w:id="0"/>
      <w:r w:rsidRPr="00CA7F18">
        <w:rPr>
          <w:b/>
          <w:bCs/>
          <w:noProof/>
          <w:sz w:val="36"/>
          <w:szCs w:val="36"/>
        </w:rPr>
        <w:drawing>
          <wp:anchor distT="0" distB="0" distL="114300" distR="114300" simplePos="0" relativeHeight="251658240" behindDoc="1" locked="0" layoutInCell="1" allowOverlap="1" wp14:anchorId="7342008C" wp14:editId="1409A1AC">
            <wp:simplePos x="0" y="0"/>
            <wp:positionH relativeFrom="column">
              <wp:posOffset>4124325</wp:posOffset>
            </wp:positionH>
            <wp:positionV relativeFrom="paragraph">
              <wp:posOffset>0</wp:posOffset>
            </wp:positionV>
            <wp:extent cx="2028825" cy="990600"/>
            <wp:effectExtent l="0" t="0" r="9525" b="0"/>
            <wp:wrapTight wrapText="bothSides">
              <wp:wrapPolygon edited="0">
                <wp:start x="0" y="0"/>
                <wp:lineTo x="0" y="21185"/>
                <wp:lineTo x="21499" y="21185"/>
                <wp:lineTo x="21499" y="0"/>
                <wp:lineTo x="0" y="0"/>
              </wp:wrapPolygon>
            </wp:wrapTight>
            <wp:docPr id="1881485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485540" name=""/>
                    <pic:cNvPicPr/>
                  </pic:nvPicPr>
                  <pic:blipFill>
                    <a:blip r:embed="rId7">
                      <a:extLst>
                        <a:ext uri="{28A0092B-C50C-407E-A947-70E740481C1C}">
                          <a14:useLocalDpi xmlns:a14="http://schemas.microsoft.com/office/drawing/2010/main" val="0"/>
                        </a:ext>
                      </a:extLst>
                    </a:blip>
                    <a:stretch>
                      <a:fillRect/>
                    </a:stretch>
                  </pic:blipFill>
                  <pic:spPr>
                    <a:xfrm>
                      <a:off x="0" y="0"/>
                      <a:ext cx="2028825" cy="990600"/>
                    </a:xfrm>
                    <a:prstGeom prst="rect">
                      <a:avLst/>
                    </a:prstGeom>
                  </pic:spPr>
                </pic:pic>
              </a:graphicData>
            </a:graphic>
          </wp:anchor>
        </w:drawing>
      </w:r>
    </w:p>
    <w:p w14:paraId="47702511" w14:textId="77777777" w:rsidR="007231DA" w:rsidRDefault="007231DA" w:rsidP="007231DA">
      <w:pPr>
        <w:jc w:val="center"/>
        <w:rPr>
          <w:b/>
          <w:bCs/>
          <w:sz w:val="36"/>
          <w:szCs w:val="36"/>
        </w:rPr>
      </w:pPr>
    </w:p>
    <w:p w14:paraId="37AE748A" w14:textId="77777777" w:rsidR="007231DA" w:rsidRDefault="007231DA" w:rsidP="007231DA">
      <w:pPr>
        <w:jc w:val="center"/>
        <w:rPr>
          <w:b/>
          <w:bCs/>
          <w:sz w:val="36"/>
          <w:szCs w:val="36"/>
        </w:rPr>
      </w:pPr>
    </w:p>
    <w:p w14:paraId="7C752A40" w14:textId="77777777" w:rsidR="007231DA" w:rsidRDefault="007231DA" w:rsidP="007231DA">
      <w:pPr>
        <w:jc w:val="center"/>
        <w:rPr>
          <w:b/>
          <w:bCs/>
          <w:sz w:val="36"/>
          <w:szCs w:val="36"/>
        </w:rPr>
      </w:pPr>
    </w:p>
    <w:p w14:paraId="5B977F0F" w14:textId="77777777" w:rsidR="007231DA" w:rsidRDefault="007231DA" w:rsidP="007231DA">
      <w:pPr>
        <w:jc w:val="center"/>
        <w:rPr>
          <w:b/>
          <w:bCs/>
          <w:sz w:val="36"/>
          <w:szCs w:val="36"/>
        </w:rPr>
      </w:pPr>
    </w:p>
    <w:p w14:paraId="3108542B" w14:textId="77777777" w:rsidR="007231DA" w:rsidRDefault="007231DA" w:rsidP="007231DA">
      <w:pPr>
        <w:jc w:val="center"/>
        <w:rPr>
          <w:b/>
          <w:bCs/>
          <w:sz w:val="36"/>
          <w:szCs w:val="36"/>
        </w:rPr>
      </w:pPr>
    </w:p>
    <w:p w14:paraId="1DE529A8" w14:textId="77777777" w:rsidR="007231DA" w:rsidRDefault="007231DA" w:rsidP="007231DA">
      <w:pPr>
        <w:jc w:val="center"/>
        <w:rPr>
          <w:b/>
          <w:bCs/>
          <w:sz w:val="36"/>
          <w:szCs w:val="36"/>
        </w:rPr>
      </w:pPr>
    </w:p>
    <w:p w14:paraId="00000001" w14:textId="2791C2A6" w:rsidR="00BA1FBC" w:rsidRDefault="000D4013" w:rsidP="007231DA">
      <w:pPr>
        <w:jc w:val="center"/>
        <w:rPr>
          <w:b/>
          <w:bCs/>
          <w:sz w:val="36"/>
          <w:szCs w:val="36"/>
        </w:rPr>
      </w:pPr>
      <w:r w:rsidRPr="007231DA">
        <w:rPr>
          <w:b/>
          <w:bCs/>
          <w:sz w:val="36"/>
          <w:szCs w:val="36"/>
        </w:rPr>
        <w:t>Programme: BA Business Management</w:t>
      </w:r>
    </w:p>
    <w:p w14:paraId="600D611C" w14:textId="7A0ABF7D" w:rsidR="000D4013" w:rsidRDefault="000D4013" w:rsidP="007231DA">
      <w:pPr>
        <w:jc w:val="center"/>
        <w:rPr>
          <w:b/>
          <w:bCs/>
          <w:sz w:val="36"/>
          <w:szCs w:val="36"/>
        </w:rPr>
      </w:pPr>
      <w:r>
        <w:rPr>
          <w:b/>
          <w:bCs/>
          <w:sz w:val="36"/>
          <w:szCs w:val="36"/>
        </w:rPr>
        <w:t>Module code: LCBB5004</w:t>
      </w:r>
    </w:p>
    <w:p w14:paraId="206DFB38" w14:textId="7E25B7F5" w:rsidR="000D4013" w:rsidRDefault="000D4013" w:rsidP="007231DA">
      <w:pPr>
        <w:jc w:val="center"/>
        <w:rPr>
          <w:b/>
          <w:bCs/>
          <w:sz w:val="36"/>
          <w:szCs w:val="36"/>
        </w:rPr>
      </w:pPr>
      <w:r>
        <w:rPr>
          <w:b/>
          <w:bCs/>
          <w:sz w:val="36"/>
          <w:szCs w:val="36"/>
        </w:rPr>
        <w:t>Student Id: 2129047</w:t>
      </w:r>
    </w:p>
    <w:p w14:paraId="4B19E096" w14:textId="44728C97" w:rsidR="000D4013" w:rsidRPr="007231DA" w:rsidRDefault="000D4013" w:rsidP="007231DA">
      <w:pPr>
        <w:jc w:val="center"/>
        <w:rPr>
          <w:b/>
          <w:bCs/>
          <w:sz w:val="36"/>
          <w:szCs w:val="36"/>
        </w:rPr>
      </w:pPr>
      <w:r>
        <w:rPr>
          <w:b/>
          <w:bCs/>
          <w:sz w:val="36"/>
          <w:szCs w:val="36"/>
        </w:rPr>
        <w:t>Lecturer: Afzal Munna</w:t>
      </w:r>
    </w:p>
    <w:p w14:paraId="00000002" w14:textId="77777777" w:rsidR="00BA1FBC" w:rsidRPr="007231DA" w:rsidRDefault="000D4013" w:rsidP="007231DA">
      <w:pPr>
        <w:jc w:val="center"/>
        <w:rPr>
          <w:b/>
          <w:bCs/>
          <w:sz w:val="36"/>
          <w:szCs w:val="36"/>
        </w:rPr>
      </w:pPr>
      <w:bookmarkStart w:id="1" w:name="_jhqy36f8jgpc" w:colFirst="0" w:colLast="0"/>
      <w:bookmarkEnd w:id="1"/>
      <w:r w:rsidRPr="007231DA">
        <w:rPr>
          <w:b/>
          <w:bCs/>
          <w:sz w:val="36"/>
          <w:szCs w:val="36"/>
        </w:rPr>
        <w:t>Module: Managing People</w:t>
      </w:r>
    </w:p>
    <w:p w14:paraId="00000003" w14:textId="77777777" w:rsidR="00BA1FBC" w:rsidRDefault="000D4013">
      <w:pPr>
        <w:pStyle w:val="Heading1"/>
      </w:pPr>
      <w:bookmarkStart w:id="2" w:name="_hgwom0h5gzin" w:colFirst="0" w:colLast="0"/>
      <w:bookmarkEnd w:id="2"/>
      <w:r>
        <w:br w:type="page"/>
      </w:r>
    </w:p>
    <w:bookmarkStart w:id="3" w:name="_e8x5d4ttqe6d" w:colFirst="0" w:colLast="0" w:displacedByCustomXml="next"/>
    <w:bookmarkEnd w:id="3" w:displacedByCustomXml="next"/>
    <w:sdt>
      <w:sdtPr>
        <w:rPr>
          <w:rFonts w:ascii="Times New Roman" w:eastAsia="Times New Roman" w:hAnsi="Times New Roman" w:cs="Times New Roman"/>
          <w:color w:val="auto"/>
          <w:sz w:val="24"/>
          <w:szCs w:val="24"/>
          <w:lang w:val=""/>
        </w:rPr>
        <w:id w:val="1216556711"/>
        <w:docPartObj>
          <w:docPartGallery w:val="Table of Contents"/>
          <w:docPartUnique/>
        </w:docPartObj>
      </w:sdtPr>
      <w:sdtEndPr>
        <w:rPr>
          <w:b/>
          <w:bCs/>
          <w:noProof/>
        </w:rPr>
      </w:sdtEndPr>
      <w:sdtContent>
        <w:p w14:paraId="65B0BCC6" w14:textId="067C0F45" w:rsidR="007231DA" w:rsidRPr="007231DA" w:rsidRDefault="007231DA">
          <w:pPr>
            <w:pStyle w:val="TOCHeading"/>
            <w:rPr>
              <w:rFonts w:ascii="Times New Roman" w:hAnsi="Times New Roman" w:cs="Times New Roman"/>
            </w:rPr>
          </w:pPr>
          <w:r w:rsidRPr="007231DA">
            <w:rPr>
              <w:rFonts w:ascii="Times New Roman" w:hAnsi="Times New Roman" w:cs="Times New Roman"/>
            </w:rPr>
            <w:t>Table of Contents</w:t>
          </w:r>
        </w:p>
        <w:p w14:paraId="423ED218" w14:textId="4DB886A3" w:rsidR="007231DA" w:rsidRDefault="007231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43094231" w:history="1">
            <w:r w:rsidRPr="00262F9B">
              <w:rPr>
                <w:rStyle w:val="Hyperlink"/>
                <w:noProof/>
              </w:rPr>
              <w:t>Introduction</w:t>
            </w:r>
            <w:r>
              <w:rPr>
                <w:noProof/>
                <w:webHidden/>
              </w:rPr>
              <w:tab/>
            </w:r>
            <w:r>
              <w:rPr>
                <w:noProof/>
                <w:webHidden/>
              </w:rPr>
              <w:fldChar w:fldCharType="begin"/>
            </w:r>
            <w:r>
              <w:rPr>
                <w:noProof/>
                <w:webHidden/>
              </w:rPr>
              <w:instrText xml:space="preserve"> PAGEREF _Toc143094231 \h </w:instrText>
            </w:r>
            <w:r>
              <w:rPr>
                <w:noProof/>
                <w:webHidden/>
              </w:rPr>
            </w:r>
            <w:r>
              <w:rPr>
                <w:noProof/>
                <w:webHidden/>
              </w:rPr>
              <w:fldChar w:fldCharType="separate"/>
            </w:r>
            <w:r>
              <w:rPr>
                <w:noProof/>
                <w:webHidden/>
              </w:rPr>
              <w:t>3</w:t>
            </w:r>
            <w:r>
              <w:rPr>
                <w:noProof/>
                <w:webHidden/>
              </w:rPr>
              <w:fldChar w:fldCharType="end"/>
            </w:r>
          </w:hyperlink>
        </w:p>
        <w:p w14:paraId="7F0EC2C6" w14:textId="764E909F" w:rsidR="007231DA" w:rsidRDefault="000D4013">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3094232" w:history="1">
            <w:r w:rsidR="007231DA" w:rsidRPr="00262F9B">
              <w:rPr>
                <w:rStyle w:val="Hyperlink"/>
                <w:noProof/>
              </w:rPr>
              <w:t>Evaluate the cause and effects of staff attrition in NHS UK</w:t>
            </w:r>
            <w:r w:rsidR="007231DA">
              <w:rPr>
                <w:noProof/>
                <w:webHidden/>
              </w:rPr>
              <w:tab/>
            </w:r>
            <w:r w:rsidR="007231DA">
              <w:rPr>
                <w:noProof/>
                <w:webHidden/>
              </w:rPr>
              <w:fldChar w:fldCharType="begin"/>
            </w:r>
            <w:r w:rsidR="007231DA">
              <w:rPr>
                <w:noProof/>
                <w:webHidden/>
              </w:rPr>
              <w:instrText xml:space="preserve"> PAGEREF _Toc143094232 \h </w:instrText>
            </w:r>
            <w:r w:rsidR="007231DA">
              <w:rPr>
                <w:noProof/>
                <w:webHidden/>
              </w:rPr>
            </w:r>
            <w:r w:rsidR="007231DA">
              <w:rPr>
                <w:noProof/>
                <w:webHidden/>
              </w:rPr>
              <w:fldChar w:fldCharType="separate"/>
            </w:r>
            <w:r w:rsidR="007231DA">
              <w:rPr>
                <w:noProof/>
                <w:webHidden/>
              </w:rPr>
              <w:t>3</w:t>
            </w:r>
            <w:r w:rsidR="007231DA">
              <w:rPr>
                <w:noProof/>
                <w:webHidden/>
              </w:rPr>
              <w:fldChar w:fldCharType="end"/>
            </w:r>
          </w:hyperlink>
        </w:p>
        <w:p w14:paraId="745320E2" w14:textId="3A54D483" w:rsidR="007231DA" w:rsidRDefault="000D4013">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3094233" w:history="1">
            <w:r w:rsidR="007231DA" w:rsidRPr="00262F9B">
              <w:rPr>
                <w:rStyle w:val="Hyperlink"/>
                <w:noProof/>
              </w:rPr>
              <w:t>Evaluate the five monetary and five non-monetary existing retention schemes for healthcare professionals in the UK</w:t>
            </w:r>
            <w:r w:rsidR="007231DA">
              <w:rPr>
                <w:noProof/>
                <w:webHidden/>
              </w:rPr>
              <w:tab/>
            </w:r>
            <w:r w:rsidR="007231DA">
              <w:rPr>
                <w:noProof/>
                <w:webHidden/>
              </w:rPr>
              <w:fldChar w:fldCharType="begin"/>
            </w:r>
            <w:r w:rsidR="007231DA">
              <w:rPr>
                <w:noProof/>
                <w:webHidden/>
              </w:rPr>
              <w:instrText xml:space="preserve"> PAGEREF _Toc143094233 \h </w:instrText>
            </w:r>
            <w:r w:rsidR="007231DA">
              <w:rPr>
                <w:noProof/>
                <w:webHidden/>
              </w:rPr>
            </w:r>
            <w:r w:rsidR="007231DA">
              <w:rPr>
                <w:noProof/>
                <w:webHidden/>
              </w:rPr>
              <w:fldChar w:fldCharType="separate"/>
            </w:r>
            <w:r w:rsidR="007231DA">
              <w:rPr>
                <w:noProof/>
                <w:webHidden/>
              </w:rPr>
              <w:t>4</w:t>
            </w:r>
            <w:r w:rsidR="007231DA">
              <w:rPr>
                <w:noProof/>
                <w:webHidden/>
              </w:rPr>
              <w:fldChar w:fldCharType="end"/>
            </w:r>
          </w:hyperlink>
        </w:p>
        <w:p w14:paraId="34218127" w14:textId="760F21B4" w:rsidR="007231DA" w:rsidRDefault="000D4013">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3094234" w:history="1">
            <w:r w:rsidR="007231DA" w:rsidRPr="00262F9B">
              <w:rPr>
                <w:rStyle w:val="Hyperlink"/>
                <w:noProof/>
              </w:rPr>
              <w:t>Provide short-term and long-term recommendations to increase the retention level of nursing staff</w:t>
            </w:r>
            <w:r w:rsidR="007231DA">
              <w:rPr>
                <w:noProof/>
                <w:webHidden/>
              </w:rPr>
              <w:tab/>
            </w:r>
            <w:r w:rsidR="007231DA">
              <w:rPr>
                <w:noProof/>
                <w:webHidden/>
              </w:rPr>
              <w:fldChar w:fldCharType="begin"/>
            </w:r>
            <w:r w:rsidR="007231DA">
              <w:rPr>
                <w:noProof/>
                <w:webHidden/>
              </w:rPr>
              <w:instrText xml:space="preserve"> PAGEREF _Toc143094234 \h </w:instrText>
            </w:r>
            <w:r w:rsidR="007231DA">
              <w:rPr>
                <w:noProof/>
                <w:webHidden/>
              </w:rPr>
            </w:r>
            <w:r w:rsidR="007231DA">
              <w:rPr>
                <w:noProof/>
                <w:webHidden/>
              </w:rPr>
              <w:fldChar w:fldCharType="separate"/>
            </w:r>
            <w:r w:rsidR="007231DA">
              <w:rPr>
                <w:noProof/>
                <w:webHidden/>
              </w:rPr>
              <w:t>6</w:t>
            </w:r>
            <w:r w:rsidR="007231DA">
              <w:rPr>
                <w:noProof/>
                <w:webHidden/>
              </w:rPr>
              <w:fldChar w:fldCharType="end"/>
            </w:r>
          </w:hyperlink>
        </w:p>
        <w:p w14:paraId="0464832C" w14:textId="466C6443" w:rsidR="007231DA" w:rsidRDefault="000D4013">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3094235" w:history="1">
            <w:r w:rsidR="007231DA" w:rsidRPr="00262F9B">
              <w:rPr>
                <w:rStyle w:val="Hyperlink"/>
                <w:noProof/>
              </w:rPr>
              <w:t>Conclusion</w:t>
            </w:r>
            <w:r w:rsidR="007231DA">
              <w:rPr>
                <w:noProof/>
                <w:webHidden/>
              </w:rPr>
              <w:tab/>
            </w:r>
            <w:r w:rsidR="007231DA">
              <w:rPr>
                <w:noProof/>
                <w:webHidden/>
              </w:rPr>
              <w:fldChar w:fldCharType="begin"/>
            </w:r>
            <w:r w:rsidR="007231DA">
              <w:rPr>
                <w:noProof/>
                <w:webHidden/>
              </w:rPr>
              <w:instrText xml:space="preserve"> PAGEREF _Toc143094235 \h </w:instrText>
            </w:r>
            <w:r w:rsidR="007231DA">
              <w:rPr>
                <w:noProof/>
                <w:webHidden/>
              </w:rPr>
            </w:r>
            <w:r w:rsidR="007231DA">
              <w:rPr>
                <w:noProof/>
                <w:webHidden/>
              </w:rPr>
              <w:fldChar w:fldCharType="separate"/>
            </w:r>
            <w:r w:rsidR="007231DA">
              <w:rPr>
                <w:noProof/>
                <w:webHidden/>
              </w:rPr>
              <w:t>7</w:t>
            </w:r>
            <w:r w:rsidR="007231DA">
              <w:rPr>
                <w:noProof/>
                <w:webHidden/>
              </w:rPr>
              <w:fldChar w:fldCharType="end"/>
            </w:r>
          </w:hyperlink>
        </w:p>
        <w:p w14:paraId="1F08E5D6" w14:textId="61438573" w:rsidR="007231DA" w:rsidRDefault="000D4013">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3094236" w:history="1">
            <w:r w:rsidR="007231DA" w:rsidRPr="00262F9B">
              <w:rPr>
                <w:rStyle w:val="Hyperlink"/>
                <w:noProof/>
              </w:rPr>
              <w:t>References</w:t>
            </w:r>
            <w:r w:rsidR="007231DA">
              <w:rPr>
                <w:noProof/>
                <w:webHidden/>
              </w:rPr>
              <w:tab/>
            </w:r>
            <w:r w:rsidR="007231DA">
              <w:rPr>
                <w:noProof/>
                <w:webHidden/>
              </w:rPr>
              <w:fldChar w:fldCharType="begin"/>
            </w:r>
            <w:r w:rsidR="007231DA">
              <w:rPr>
                <w:noProof/>
                <w:webHidden/>
              </w:rPr>
              <w:instrText xml:space="preserve"> PAGEREF _Toc143094236 \h </w:instrText>
            </w:r>
            <w:r w:rsidR="007231DA">
              <w:rPr>
                <w:noProof/>
                <w:webHidden/>
              </w:rPr>
            </w:r>
            <w:r w:rsidR="007231DA">
              <w:rPr>
                <w:noProof/>
                <w:webHidden/>
              </w:rPr>
              <w:fldChar w:fldCharType="separate"/>
            </w:r>
            <w:r w:rsidR="007231DA">
              <w:rPr>
                <w:noProof/>
                <w:webHidden/>
              </w:rPr>
              <w:t>8</w:t>
            </w:r>
            <w:r w:rsidR="007231DA">
              <w:rPr>
                <w:noProof/>
                <w:webHidden/>
              </w:rPr>
              <w:fldChar w:fldCharType="end"/>
            </w:r>
          </w:hyperlink>
        </w:p>
        <w:p w14:paraId="4846DDAF" w14:textId="3365F4B8" w:rsidR="007231DA" w:rsidRDefault="007231DA">
          <w:r>
            <w:rPr>
              <w:b/>
              <w:bCs/>
              <w:noProof/>
            </w:rPr>
            <w:fldChar w:fldCharType="end"/>
          </w:r>
        </w:p>
      </w:sdtContent>
    </w:sdt>
    <w:p w14:paraId="00000004" w14:textId="77777777" w:rsidR="00BA1FBC" w:rsidRDefault="000D4013">
      <w:pPr>
        <w:pStyle w:val="Heading1"/>
      </w:pPr>
      <w:r>
        <w:br w:type="page"/>
      </w:r>
    </w:p>
    <w:p w14:paraId="00000005" w14:textId="77777777" w:rsidR="00BA1FBC" w:rsidRDefault="000D4013">
      <w:pPr>
        <w:pStyle w:val="Heading1"/>
      </w:pPr>
      <w:bookmarkStart w:id="4" w:name="_yrqcf4mha8c4" w:colFirst="0" w:colLast="0"/>
      <w:bookmarkStart w:id="5" w:name="_Toc143094231"/>
      <w:bookmarkEnd w:id="4"/>
      <w:r>
        <w:lastRenderedPageBreak/>
        <w:t>Introduction</w:t>
      </w:r>
      <w:bookmarkEnd w:id="5"/>
    </w:p>
    <w:p w14:paraId="00000006" w14:textId="77777777" w:rsidR="00BA1FBC" w:rsidRDefault="000D4013">
      <w:pPr>
        <w:pStyle w:val="Normal1"/>
      </w:pPr>
      <w:r>
        <w:t>The purpose of this assessment is to focus on employee retention and as expertise in the field of employee retention in the UK, submitt</w:t>
      </w:r>
      <w:r>
        <w:t>ed this report to the HR of the National Health Service in the UK. Employee retention is one of the major issues in the UK that are the reason many causes and effects then focus on that part, along with this evaluate the non-monetary retention scheme as we</w:t>
      </w:r>
      <w:r>
        <w:t xml:space="preserve">ll as the monetary retention scheme that is utilised by the National Health Service. After that, there will be a focus on providing some recommendations that will aid to enhance the retention of employees in the United Kingdom. </w:t>
      </w:r>
    </w:p>
    <w:p w14:paraId="00000007" w14:textId="77777777" w:rsidR="00BA1FBC" w:rsidRDefault="000D4013">
      <w:pPr>
        <w:pStyle w:val="Heading1"/>
      </w:pPr>
      <w:bookmarkStart w:id="6" w:name="_frv0a7969in1" w:colFirst="0" w:colLast="0"/>
      <w:bookmarkStart w:id="7" w:name="_Toc143094232"/>
      <w:bookmarkEnd w:id="6"/>
      <w:r>
        <w:t>Evaluate the cause and effe</w:t>
      </w:r>
      <w:r>
        <w:t>cts of staff attrition in NHS UK</w:t>
      </w:r>
      <w:bookmarkEnd w:id="7"/>
    </w:p>
    <w:p w14:paraId="00000008" w14:textId="77777777" w:rsidR="00BA1FBC" w:rsidRDefault="000D4013">
      <w:pPr>
        <w:pStyle w:val="Normal1"/>
      </w:pPr>
      <w:r>
        <w:t xml:space="preserve">The number of nursing staff is reducing in the UK which leads to many causes and effects that will be explained below in this way also focus on three articles that have been explained in the brief. </w:t>
      </w:r>
    </w:p>
    <w:p w14:paraId="00000009" w14:textId="77777777" w:rsidR="00BA1FBC" w:rsidRDefault="000D4013">
      <w:pPr>
        <w:pStyle w:val="Normal1"/>
        <w:rPr>
          <w:b/>
        </w:rPr>
      </w:pPr>
      <w:r>
        <w:rPr>
          <w:b/>
        </w:rPr>
        <w:t>Cause of Staffs shortage</w:t>
      </w:r>
      <w:r>
        <w:rPr>
          <w:b/>
        </w:rPr>
        <w:t xml:space="preserve"> in the nursing industry</w:t>
      </w:r>
    </w:p>
    <w:p w14:paraId="0000000A" w14:textId="77777777" w:rsidR="00BA1FBC" w:rsidRDefault="000D4013">
      <w:pPr>
        <w:pStyle w:val="Normal1"/>
      </w:pPr>
      <w:r>
        <w:rPr>
          <w:b/>
        </w:rPr>
        <w:t xml:space="preserve">Lacking evolvement opportunities: </w:t>
      </w:r>
      <w:r>
        <w:t>In the nursing industry in the UK, employees have fewer opportunities to move ahead in their careers. At the time of working it leads to a sense of fear that they will be unable to grow rapidly. Al</w:t>
      </w:r>
      <w:r>
        <w:t xml:space="preserve">ong with this if the employee will move with the same jobs then it will restrict them to gain new abilities that can provide new opportunities in the future. So that most of the nurses after working some years in the nursing industry in the UK resign from </w:t>
      </w:r>
      <w:r>
        <w:t xml:space="preserve">their jobs (Beech </w:t>
      </w:r>
      <w:r>
        <w:rPr>
          <w:i/>
        </w:rPr>
        <w:t>et al.</w:t>
      </w:r>
      <w:r>
        <w:t xml:space="preserve"> 2019). As per the mentioned data in the official website of the UK, it can be seen that 27,100 midwives, nurse associates as well as nursing left their jobs in March 2022 and this is the highest number of data as compared to the Na</w:t>
      </w:r>
      <w:r>
        <w:t xml:space="preserve">tional Health Services in the UK in the first round. </w:t>
      </w:r>
    </w:p>
    <w:p w14:paraId="0000000B" w14:textId="77777777" w:rsidR="00BA1FBC" w:rsidRDefault="000D4013">
      <w:pPr>
        <w:pStyle w:val="Normal1"/>
      </w:pPr>
      <w:r>
        <w:rPr>
          <w:b/>
        </w:rPr>
        <w:t>Inappropriate level of the staff:</w:t>
      </w:r>
      <w:r>
        <w:t xml:space="preserve"> In the nursing industry, it can be noted that many nursing has a lacking of adequate staffing levels. In healthcare, it is very essential to have the proper ability to </w:t>
      </w:r>
      <w:r>
        <w:t>deal with different kinds of work and lacking versatile ability leads to creating a sense of pressure regarding different kinds of words. If the employee works with this sense of fear then it automatically decreases the quality of care in the NHS as well a</w:t>
      </w:r>
      <w:r>
        <w:t xml:space="preserve">s also decreases job satisfaction (England.nhs.uk, 2023). As per the report of June 2022, it can be seen that 46,800 vacancies are there and that number is considerable because this is one of the reasons to increase the workload. </w:t>
      </w:r>
    </w:p>
    <w:p w14:paraId="2E2586BC" w14:textId="42837B17" w:rsidR="007231DA" w:rsidRDefault="007231DA" w:rsidP="007231DA">
      <w:pPr>
        <w:pStyle w:val="Normal1"/>
        <w:jc w:val="center"/>
      </w:pPr>
      <w:r>
        <w:rPr>
          <w:noProof/>
        </w:rPr>
        <w:lastRenderedPageBreak/>
        <w:drawing>
          <wp:inline distT="0" distB="0" distL="0" distR="0" wp14:anchorId="130DE505" wp14:editId="7E37ECC7">
            <wp:extent cx="5334000" cy="3286125"/>
            <wp:effectExtent l="0" t="0" r="0" b="9525"/>
            <wp:docPr id="124586833" name="Picture 1" descr="Excessive nurse workload linked to higher patient safety risk | Nursing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cessive nurse workload linked to higher patient safety risk | Nursing  Tim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3286125"/>
                    </a:xfrm>
                    <a:prstGeom prst="rect">
                      <a:avLst/>
                    </a:prstGeom>
                    <a:noFill/>
                    <a:ln>
                      <a:noFill/>
                    </a:ln>
                  </pic:spPr>
                </pic:pic>
              </a:graphicData>
            </a:graphic>
          </wp:inline>
        </w:drawing>
      </w:r>
    </w:p>
    <w:p w14:paraId="69D70FE8" w14:textId="4AA9BEC7" w:rsidR="007231DA" w:rsidRDefault="007231DA" w:rsidP="007231DA">
      <w:pPr>
        <w:pStyle w:val="Normal1"/>
        <w:jc w:val="center"/>
      </w:pPr>
      <w:r>
        <w:t>Figure 1: High workload</w:t>
      </w:r>
    </w:p>
    <w:p w14:paraId="57346272" w14:textId="71D8C7C7" w:rsidR="007231DA" w:rsidRDefault="007231DA" w:rsidP="007231DA">
      <w:pPr>
        <w:pStyle w:val="Normal1"/>
        <w:jc w:val="center"/>
      </w:pPr>
      <w:r>
        <w:t>Source: (England.nhs.uk, 2023)</w:t>
      </w:r>
    </w:p>
    <w:p w14:paraId="0000000C" w14:textId="77777777" w:rsidR="00BA1FBC" w:rsidRDefault="000D4013">
      <w:pPr>
        <w:pStyle w:val="Normal1"/>
      </w:pPr>
      <w:r>
        <w:rPr>
          <w:b/>
        </w:rPr>
        <w:t>High Workload:</w:t>
      </w:r>
      <w:r>
        <w:t xml:space="preserve"> As mentioned above, the number of vacancies is high but on the other hand reduction in the existing staff is also increasing and it leads to a high workload. This is also a considerable cause of the la</w:t>
      </w:r>
      <w:r>
        <w:t>ck of employee retention in the UK. For instance in June 2021 in the United Kingdom, it was near about 8% but after a year it has reached the level of 11.5% (Digital. NHS. uk, 2023). If the number of employees is reduced then all the burden will shift on t</w:t>
      </w:r>
      <w:r>
        <w:t xml:space="preserve">he existing staff so that they quit the job because it is not possible to put in more effort without hiking the salaries. </w:t>
      </w:r>
    </w:p>
    <w:p w14:paraId="0000000D" w14:textId="77777777" w:rsidR="00BA1FBC" w:rsidRDefault="000D4013">
      <w:pPr>
        <w:pStyle w:val="Normal1"/>
      </w:pPr>
      <w:r>
        <w:rPr>
          <w:b/>
        </w:rPr>
        <w:t>Effects of Staffs shortage in the nursing industry</w:t>
      </w:r>
    </w:p>
    <w:p w14:paraId="0000000E" w14:textId="77777777" w:rsidR="00BA1FBC" w:rsidRDefault="000D4013">
      <w:pPr>
        <w:pStyle w:val="Normal1"/>
      </w:pPr>
      <w:r>
        <w:rPr>
          <w:b/>
        </w:rPr>
        <w:t>Decrease continuity of care quality:</w:t>
      </w:r>
      <w:r>
        <w:t xml:space="preserve"> This is one of the most significant effects t</w:t>
      </w:r>
      <w:r>
        <w:t>hat can be noted in the UK nursing industry. High up and downs in staff turnover then it is directly associated with quality care with continuity (Imgconnect.co.uk, 2023). In the UK the ratio of patients and nursing is going to become vulnerable and that t</w:t>
      </w:r>
      <w:r>
        <w:t xml:space="preserve">hing also impacts the quality of care of the patients in the NHS-UK. </w:t>
      </w:r>
    </w:p>
    <w:p w14:paraId="0000000F" w14:textId="77777777" w:rsidR="00BA1FBC" w:rsidRDefault="000D4013">
      <w:pPr>
        <w:pStyle w:val="Normal1"/>
      </w:pPr>
      <w:r>
        <w:rPr>
          <w:b/>
        </w:rPr>
        <w:t xml:space="preserve">Increase the recruitment and training costs: </w:t>
      </w:r>
      <w:r>
        <w:t>One of the significant effects of employee storage refers to increasing the training and recruitment cost of the patients and in this way, it</w:t>
      </w:r>
      <w:r>
        <w:t xml:space="preserve"> leads to an increase in the total cost of treatment of the patients. For example, 25% of nursing staff from June 2021 to June 2022 leave their position in the UK and if the nursing is going to recruit new staff then it leads to many costs like advertiseme</w:t>
      </w:r>
      <w:r>
        <w:t xml:space="preserve">nt, orientation programs, </w:t>
      </w:r>
      <w:r>
        <w:lastRenderedPageBreak/>
        <w:t xml:space="preserve">recruitment then the cost of training and others also. In healthcare, it also leads to an increase in the total cost of treatment of the staff because recruitment of quality staff is very costly. </w:t>
      </w:r>
    </w:p>
    <w:p w14:paraId="7CF6B280" w14:textId="6EB557C1" w:rsidR="007231DA" w:rsidRDefault="007231DA" w:rsidP="007231DA">
      <w:pPr>
        <w:pStyle w:val="Normal1"/>
        <w:jc w:val="center"/>
      </w:pPr>
      <w:r>
        <w:rPr>
          <w:noProof/>
        </w:rPr>
        <w:drawing>
          <wp:inline distT="0" distB="0" distL="0" distR="0" wp14:anchorId="0FB326D5" wp14:editId="59E466C3">
            <wp:extent cx="4476750" cy="2828925"/>
            <wp:effectExtent l="0" t="0" r="0" b="9525"/>
            <wp:docPr id="1136397056" name="Picture 2" descr="An NHS under pres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NHS under press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6750" cy="2828925"/>
                    </a:xfrm>
                    <a:prstGeom prst="rect">
                      <a:avLst/>
                    </a:prstGeom>
                    <a:noFill/>
                    <a:ln>
                      <a:noFill/>
                    </a:ln>
                  </pic:spPr>
                </pic:pic>
              </a:graphicData>
            </a:graphic>
          </wp:inline>
        </w:drawing>
      </w:r>
    </w:p>
    <w:p w14:paraId="6998F8EE" w14:textId="5C9E943D" w:rsidR="007231DA" w:rsidRDefault="007231DA" w:rsidP="007231DA">
      <w:pPr>
        <w:pStyle w:val="Normal1"/>
        <w:jc w:val="center"/>
      </w:pPr>
      <w:r>
        <w:t>Figure 2: NHS under pressure</w:t>
      </w:r>
    </w:p>
    <w:p w14:paraId="2F05A74E" w14:textId="1B25A88B" w:rsidR="007231DA" w:rsidRDefault="007231DA" w:rsidP="007231DA">
      <w:pPr>
        <w:pStyle w:val="Normal1"/>
        <w:jc w:val="center"/>
      </w:pPr>
      <w:r>
        <w:t>Source: (Imgconnect.co.uk, 2023)</w:t>
      </w:r>
    </w:p>
    <w:p w14:paraId="00000010" w14:textId="77777777" w:rsidR="00BA1FBC" w:rsidRDefault="000D4013">
      <w:pPr>
        <w:pStyle w:val="Normal1"/>
      </w:pPr>
      <w:r>
        <w:rPr>
          <w:b/>
        </w:rPr>
        <w:t>Lacking staff:</w:t>
      </w:r>
      <w:r>
        <w:t xml:space="preserve"> This is one of the major concerns in the healthcare sector in the UK and it is very essential to deal with that because this is the backbone of the healthcare industry as mentioned above that the flu</w:t>
      </w:r>
      <w:r>
        <w:t>ctuation in staff turnover leads to a reduction in the quality of care. In this case, many causes lead to creating many effects based on the cause. Along with these the mentioned article also shows that 17000 posts are vacant because it creates a toxic env</w:t>
      </w:r>
      <w:r>
        <w:t xml:space="preserve">ironment that is not suitable for the nursing staff. </w:t>
      </w:r>
    </w:p>
    <w:p w14:paraId="00000011" w14:textId="77777777" w:rsidR="00BA1FBC" w:rsidRDefault="000D4013">
      <w:pPr>
        <w:pStyle w:val="Heading1"/>
      </w:pPr>
      <w:bookmarkStart w:id="8" w:name="_x9tssohuas7m" w:colFirst="0" w:colLast="0"/>
      <w:bookmarkStart w:id="9" w:name="_Toc143094233"/>
      <w:bookmarkEnd w:id="8"/>
      <w:r>
        <w:t>Evaluate the five monetary and five non-monetary existing retention schemes for healthcare professionals in the UK</w:t>
      </w:r>
      <w:bookmarkEnd w:id="9"/>
    </w:p>
    <w:p w14:paraId="00000012" w14:textId="77777777" w:rsidR="00BA1FBC" w:rsidRDefault="000D4013">
      <w:pPr>
        <w:pStyle w:val="Normal1"/>
        <w:rPr>
          <w:b/>
        </w:rPr>
      </w:pPr>
      <w:r>
        <w:rPr>
          <w:b/>
        </w:rPr>
        <w:t>Five Monetary retention scheme</w:t>
      </w:r>
    </w:p>
    <w:p w14:paraId="00000013" w14:textId="77777777" w:rsidR="00BA1FBC" w:rsidRDefault="000D4013">
      <w:pPr>
        <w:pStyle w:val="Normal1"/>
      </w:pPr>
      <w:r>
        <w:rPr>
          <w:b/>
        </w:rPr>
        <w:t xml:space="preserve">Pay rise: </w:t>
      </w:r>
      <w:r>
        <w:t>This scheme comes under the monetary retention</w:t>
      </w:r>
      <w:r>
        <w:t xml:space="preserve"> scheme where National Health Services and any other healthcare industries in the UK provide hiking to retain employees (Iacobucci, 2018). In the same way, the NHS has offered to provide a 4.5% pay rise to increase the retention rate. </w:t>
      </w:r>
    </w:p>
    <w:p w14:paraId="00000014" w14:textId="77777777" w:rsidR="00BA1FBC" w:rsidRDefault="000D4013">
      <w:pPr>
        <w:pStyle w:val="Normal1"/>
      </w:pPr>
      <w:r>
        <w:rPr>
          <w:b/>
        </w:rPr>
        <w:t>Relocation Assistanc</w:t>
      </w:r>
      <w:r>
        <w:rPr>
          <w:b/>
        </w:rPr>
        <w:t xml:space="preserve">e: </w:t>
      </w:r>
      <w:r>
        <w:t xml:space="preserve">In the healthcare industry this is one of the great ways to retain employees. For instance, if the nursing staff want to move their positions then the NHS provides assistance to relocate its position. In the long term, this scheme is very beneficial. </w:t>
      </w:r>
    </w:p>
    <w:p w14:paraId="00000015" w14:textId="77777777" w:rsidR="00BA1FBC" w:rsidRDefault="000D4013">
      <w:pPr>
        <w:pStyle w:val="Normal1"/>
      </w:pPr>
      <w:r>
        <w:rPr>
          <w:b/>
        </w:rPr>
        <w:t>F</w:t>
      </w:r>
      <w:r>
        <w:rPr>
          <w:b/>
        </w:rPr>
        <w:t xml:space="preserve">inancial support for professional development: </w:t>
      </w:r>
      <w:r>
        <w:t xml:space="preserve">In the healthcare sector any employee is very eager to upgrade their ability then the company provides support as the NHS is ready to </w:t>
      </w:r>
      <w:r>
        <w:lastRenderedPageBreak/>
        <w:t>support its employee in self-development (</w:t>
      </w:r>
      <w:r>
        <w:rPr>
          <w:color w:val="222222"/>
          <w:highlight w:val="white"/>
        </w:rPr>
        <w:t xml:space="preserve">Zeng </w:t>
      </w:r>
      <w:r>
        <w:rPr>
          <w:i/>
          <w:color w:val="222222"/>
          <w:highlight w:val="white"/>
        </w:rPr>
        <w:t>et al.</w:t>
      </w:r>
      <w:r>
        <w:rPr>
          <w:color w:val="222222"/>
          <w:highlight w:val="white"/>
        </w:rPr>
        <w:t xml:space="preserve"> 2022)</w:t>
      </w:r>
      <w:r>
        <w:t xml:space="preserve">. In the UK, it </w:t>
      </w:r>
      <w:r>
        <w:t xml:space="preserve">can be seen that this is very crucial to increase job satisfaction because it creates opportunities to grow in their career as this was a major concern. </w:t>
      </w:r>
    </w:p>
    <w:p w14:paraId="00000016" w14:textId="77777777" w:rsidR="00BA1FBC" w:rsidRDefault="000D4013">
      <w:pPr>
        <w:pStyle w:val="Normal1"/>
      </w:pPr>
      <w:r>
        <w:rPr>
          <w:b/>
        </w:rPr>
        <w:t>Performance-Based Bonus:</w:t>
      </w:r>
      <w:r>
        <w:t xml:space="preserve"> This scheme also comes under the monetary retention scheme and in this scheme</w:t>
      </w:r>
      <w:r>
        <w:t xml:space="preserve">, the company provides a bonus to those candidates who have excellent performance. It leads to creating an environment of working. One of the good things about this scheme is that it has transparent and fair criteria for providing bonuses. </w:t>
      </w:r>
    </w:p>
    <w:p w14:paraId="00000017" w14:textId="77777777" w:rsidR="00BA1FBC" w:rsidRDefault="000D4013">
      <w:pPr>
        <w:pStyle w:val="Normal1"/>
      </w:pPr>
      <w:r>
        <w:rPr>
          <w:b/>
        </w:rPr>
        <w:t>Competitive sal</w:t>
      </w:r>
      <w:r>
        <w:rPr>
          <w:b/>
        </w:rPr>
        <w:t>aries:</w:t>
      </w:r>
      <w:r>
        <w:t xml:space="preserve"> The healthcare industries have started to provide competitive salaries that lead to creating a sense of peace and especially in healthcare it is very essential. So that this scheme is considered a valuable retention scheme in the UK. </w:t>
      </w:r>
    </w:p>
    <w:p w14:paraId="00000018" w14:textId="77777777" w:rsidR="00BA1FBC" w:rsidRDefault="000D4013">
      <w:pPr>
        <w:pStyle w:val="Normal1"/>
        <w:rPr>
          <w:b/>
        </w:rPr>
      </w:pPr>
      <w:r>
        <w:rPr>
          <w:b/>
        </w:rPr>
        <w:t>Five non-Monet</w:t>
      </w:r>
      <w:r>
        <w:rPr>
          <w:b/>
        </w:rPr>
        <w:t>ary retention schemes</w:t>
      </w:r>
    </w:p>
    <w:p w14:paraId="00000019" w14:textId="77777777" w:rsidR="00BA1FBC" w:rsidRDefault="000D4013">
      <w:pPr>
        <w:pStyle w:val="Normal1"/>
      </w:pPr>
      <w:r>
        <w:rPr>
          <w:b/>
        </w:rPr>
        <w:t>Professional growth opportunities:</w:t>
      </w:r>
      <w:r>
        <w:t xml:space="preserve"> This comes under the non-monetary policy and in this policy, NHS started to provide opportunities for personal growth and this is one of the ways to provide self-peace (Parliament. Uk, 2022). In this</w:t>
      </w:r>
      <w:r>
        <w:t xml:space="preserve"> way, the company offers development programs that provide a proper roadmap for development. </w:t>
      </w:r>
    </w:p>
    <w:p w14:paraId="0000001A" w14:textId="77777777" w:rsidR="00BA1FBC" w:rsidRDefault="000D4013">
      <w:pPr>
        <w:pStyle w:val="Normal1"/>
      </w:pPr>
      <w:r>
        <w:rPr>
          <w:b/>
        </w:rPr>
        <w:t xml:space="preserve">Recognition and Reward: </w:t>
      </w:r>
      <w:r>
        <w:t>At the time of working, the company offers rewards and recognition that lead to providing good satisfaction to the nurses (</w:t>
      </w:r>
      <w:r>
        <w:rPr>
          <w:highlight w:val="white"/>
        </w:rPr>
        <w:t xml:space="preserve">Wang </w:t>
      </w:r>
      <w:r>
        <w:rPr>
          <w:i/>
          <w:highlight w:val="white"/>
        </w:rPr>
        <w:t>et al.</w:t>
      </w:r>
      <w:r>
        <w:rPr>
          <w:highlight w:val="white"/>
        </w:rPr>
        <w:t xml:space="preserve"> 202</w:t>
      </w:r>
      <w:r>
        <w:rPr>
          <w:highlight w:val="white"/>
        </w:rPr>
        <w:t>2)</w:t>
      </w:r>
      <w:r>
        <w:t xml:space="preserve">. It also leads to improved morale of the employee and considers these things in a very fair and transparent manner. </w:t>
      </w:r>
    </w:p>
    <w:p w14:paraId="0000001B" w14:textId="77777777" w:rsidR="00BA1FBC" w:rsidRDefault="000D4013">
      <w:pPr>
        <w:pStyle w:val="Normal1"/>
      </w:pPr>
      <w:r>
        <w:rPr>
          <w:b/>
        </w:rPr>
        <w:t>Mentorship and Professional support:</w:t>
      </w:r>
      <w:r>
        <w:t xml:space="preserve"> This is very essential not only for professional development but also personal development and in t</w:t>
      </w:r>
      <w:r>
        <w:t xml:space="preserve">his way the NHS launches many programs that work as mentorship (England.nhs.uk, 2023). Through the help of professional support, it can be seen that the nursing staff ensures its development rapidly. </w:t>
      </w:r>
    </w:p>
    <w:p w14:paraId="0000001C" w14:textId="77777777" w:rsidR="00BA1FBC" w:rsidRDefault="000D4013">
      <w:pPr>
        <w:pStyle w:val="Normal1"/>
      </w:pPr>
      <w:r>
        <w:rPr>
          <w:b/>
        </w:rPr>
        <w:t>Flexible work arrangements:</w:t>
      </w:r>
      <w:r>
        <w:t xml:space="preserve"> In healthcare, this is very</w:t>
      </w:r>
      <w:r>
        <w:t xml:space="preserve"> essential to ensure professional development as well as create flexibility in its work. For example, the NHS provides opportunities to work flexibly so that it can support quality care. In the National Health Service, the flexible work environment refers </w:t>
      </w:r>
      <w:r>
        <w:t xml:space="preserve">to providing emotional and mental support to the nursing. </w:t>
      </w:r>
    </w:p>
    <w:p w14:paraId="0000001D" w14:textId="77777777" w:rsidR="00BA1FBC" w:rsidRDefault="000D4013">
      <w:pPr>
        <w:pStyle w:val="Normal1"/>
      </w:pPr>
      <w:r>
        <w:rPr>
          <w:b/>
        </w:rPr>
        <w:t xml:space="preserve">Supportive work environment: </w:t>
      </w:r>
      <w:r>
        <w:t>In initially time there was lacking a support environment to work in because the company has to focus on quality rather than quality with the same efforts (England.nhs.</w:t>
      </w:r>
      <w:r>
        <w:t>uk, 2023). After that as the company started to focus on making a supportive environment in the surrounding then it leads to an increased retention ratio. It is not only essential to focus on one part but it is crucial to implement many schemes to increase</w:t>
      </w:r>
      <w:r>
        <w:t xml:space="preserve"> the retention level of the nursing staff. </w:t>
      </w:r>
    </w:p>
    <w:p w14:paraId="0000001E" w14:textId="77777777" w:rsidR="00BA1FBC" w:rsidRDefault="000D4013">
      <w:pPr>
        <w:pStyle w:val="Heading1"/>
      </w:pPr>
      <w:bookmarkStart w:id="10" w:name="_fyt4n0433itv" w:colFirst="0" w:colLast="0"/>
      <w:bookmarkStart w:id="11" w:name="_Toc143094234"/>
      <w:bookmarkEnd w:id="10"/>
      <w:r>
        <w:lastRenderedPageBreak/>
        <w:t>Provide short-term and long-term recommendations to increase the retention level of nursing staff</w:t>
      </w:r>
      <w:bookmarkEnd w:id="11"/>
    </w:p>
    <w:p w14:paraId="0000001F" w14:textId="77777777" w:rsidR="00BA1FBC" w:rsidRDefault="000D4013">
      <w:pPr>
        <w:pStyle w:val="Normal1"/>
      </w:pPr>
      <w:r>
        <w:t>The National Health Service is a very big organisation in itself so it is very crucial to improve the retention ra</w:t>
      </w:r>
      <w:r>
        <w:t xml:space="preserve">te. As mentioned above some schemes are very crucial to enrich the rate of retention. Along with implementation and monitoring all the things regarding implementation is very essential. So focus on short as well as long-term recommendations to improve the </w:t>
      </w:r>
      <w:r>
        <w:t xml:space="preserve">retention rate. </w:t>
      </w:r>
    </w:p>
    <w:p w14:paraId="00000020" w14:textId="77777777" w:rsidR="00BA1FBC" w:rsidRDefault="000D4013">
      <w:pPr>
        <w:pStyle w:val="Normal1"/>
        <w:rPr>
          <w:b/>
        </w:rPr>
      </w:pPr>
      <w:r>
        <w:rPr>
          <w:b/>
        </w:rPr>
        <w:t>Short-term recommendation</w:t>
      </w:r>
    </w:p>
    <w:p w14:paraId="00000021" w14:textId="77777777" w:rsidR="00BA1FBC" w:rsidRDefault="000D4013">
      <w:pPr>
        <w:pStyle w:val="Normal1"/>
      </w:pPr>
      <w:r>
        <w:t>It is not about the NHS only but also for all healthcare industries. In the UK it is very necessary to go through with considering the work-life balance in the short term because if the company will consider the w</w:t>
      </w:r>
      <w:r>
        <w:t xml:space="preserve">ork-life balance then it can lead to an increase in the quality of care as well as increase the potential of the employee. At the time of work in healthcare, all the positions are very significant in itself so the company needs to provide the value of the </w:t>
      </w:r>
      <w:r>
        <w:t xml:space="preserve">position. So that the employees can feel that they are in very valuable positions in the healthcare sector as well as develop a working culture (Imgconnect.co.uk, 2023). The company can provide the additional benefits to create a workplace culture because </w:t>
      </w:r>
      <w:r>
        <w:t>it will create a positive environment in the surrounding that will also motivate others to take responsibility. After that in the company, it is very necessary to eliminate discrimination and create a mindset that this is not the profession only but this i</w:t>
      </w:r>
      <w:r>
        <w:t>s a place of care where the patients come with the hope of support. The elimination of discrimination refers to enhancing the level of satisfaction (</w:t>
      </w:r>
      <w:r>
        <w:rPr>
          <w:color w:val="222222"/>
          <w:highlight w:val="white"/>
        </w:rPr>
        <w:t>Ahmad, 2022)</w:t>
      </w:r>
      <w:r>
        <w:t>. Along with this, the company needs to be focused on adequate levels of staffing so that it ca</w:t>
      </w:r>
      <w:r>
        <w:t>n support the employee by creating a supportive environment in the workplace. After that, recognize the level of workload that is average for all the employees and if the company will exceed the line then it will directly impact the growth of the employee.</w:t>
      </w:r>
      <w:r>
        <w:t xml:space="preserve"> Lastly, the company should focus on gathering feedback from all the employees so that the company can measure the level of implementation of the scheme. </w:t>
      </w:r>
    </w:p>
    <w:p w14:paraId="00000022" w14:textId="77777777" w:rsidR="00BA1FBC" w:rsidRDefault="000D4013">
      <w:pPr>
        <w:pStyle w:val="Normal1"/>
        <w:rPr>
          <w:b/>
        </w:rPr>
      </w:pPr>
      <w:r>
        <w:rPr>
          <w:b/>
        </w:rPr>
        <w:t xml:space="preserve">Long-term recommendation </w:t>
      </w:r>
    </w:p>
    <w:p w14:paraId="00000023" w14:textId="77777777" w:rsidR="00BA1FBC" w:rsidRDefault="000D4013">
      <w:pPr>
        <w:pStyle w:val="Normal1"/>
      </w:pPr>
      <w:r>
        <w:t>The company should move with the short-term strategies but ultimately focus should be on the long term then it will be beneficial for the company. Employees are the backbone of the company so the company needs to develop short-term and long-term strategies</w:t>
      </w:r>
      <w:r>
        <w:t xml:space="preserve"> that can help to improve the physical well-being of the employee as well as their mental well-being in the long term (Parliament. uk, 2022). In addition to this, the company needs to focus on employee development programs every month so that the company c</w:t>
      </w:r>
      <w:r>
        <w:t xml:space="preserve">an improve the level of retention in the long-term. After that, the companies need to consider the professional development of the </w:t>
      </w:r>
      <w:r>
        <w:lastRenderedPageBreak/>
        <w:t>employees so that it can increase the level of satisfaction (</w:t>
      </w:r>
      <w:r>
        <w:rPr>
          <w:color w:val="222222"/>
          <w:highlight w:val="white"/>
        </w:rPr>
        <w:t xml:space="preserve">Moscelli </w:t>
      </w:r>
      <w:r>
        <w:rPr>
          <w:i/>
          <w:color w:val="222222"/>
          <w:highlight w:val="white"/>
        </w:rPr>
        <w:t>et al</w:t>
      </w:r>
      <w:r>
        <w:rPr>
          <w:color w:val="222222"/>
          <w:highlight w:val="white"/>
        </w:rPr>
        <w:t>. 2022)</w:t>
      </w:r>
      <w:r>
        <w:t>. In the NHS, it is very essential to build</w:t>
      </w:r>
      <w:r>
        <w:t xml:space="preserve"> a learning culture so that in the long term it can promote the growth of the companies to provide quality care to the patients. It is also very essential to upgrade the level of the employees so that it can promote the level of satisfaction in the healthc</w:t>
      </w:r>
      <w:r>
        <w:t>are industry.</w:t>
      </w:r>
    </w:p>
    <w:p w14:paraId="00000024" w14:textId="77777777" w:rsidR="00BA1FBC" w:rsidRDefault="000D4013">
      <w:pPr>
        <w:pStyle w:val="Heading1"/>
      </w:pPr>
      <w:bookmarkStart w:id="12" w:name="_q29luc1mwbdn" w:colFirst="0" w:colLast="0"/>
      <w:bookmarkStart w:id="13" w:name="_Toc143094235"/>
      <w:bookmarkEnd w:id="12"/>
      <w:r>
        <w:t>Conclusion</w:t>
      </w:r>
      <w:bookmarkEnd w:id="13"/>
      <w:r>
        <w:t xml:space="preserve"> </w:t>
      </w:r>
    </w:p>
    <w:p w14:paraId="00000025" w14:textId="77777777" w:rsidR="00BA1FBC" w:rsidRDefault="000D4013">
      <w:pPr>
        <w:pStyle w:val="Normal1"/>
      </w:pPr>
      <w:r>
        <w:t>Many causes can be seen like high workload, and not having the appropriate level of staffing and its effect can be seen as a reduction in the level of retention as well as a decrease in continuous quality of care and also an incre</w:t>
      </w:r>
      <w:r>
        <w:t xml:space="preserve">ase in the cost of training and recruitment of the new staff. Along with this mentioned schemes that aid in the growth of the retention rate in the NHS. In the same regard provide short-term and long-term strategies that will contribute to the improvement </w:t>
      </w:r>
      <w:r>
        <w:t xml:space="preserve">of retention rate. </w:t>
      </w:r>
    </w:p>
    <w:p w14:paraId="00000026" w14:textId="77777777" w:rsidR="00BA1FBC" w:rsidRDefault="00BA1FBC">
      <w:pPr>
        <w:pStyle w:val="Normal1"/>
      </w:pPr>
    </w:p>
    <w:p w14:paraId="00000027" w14:textId="77777777" w:rsidR="00BA1FBC" w:rsidRDefault="000D4013">
      <w:pPr>
        <w:pStyle w:val="Normal1"/>
      </w:pPr>
      <w:r>
        <w:br w:type="page"/>
      </w:r>
    </w:p>
    <w:p w14:paraId="00000028" w14:textId="77777777" w:rsidR="00BA1FBC" w:rsidRDefault="000D4013">
      <w:pPr>
        <w:pStyle w:val="Heading1"/>
      </w:pPr>
      <w:bookmarkStart w:id="14" w:name="_schnxu8domup" w:colFirst="0" w:colLast="0"/>
      <w:bookmarkStart w:id="15" w:name="_Toc143094236"/>
      <w:bookmarkEnd w:id="14"/>
      <w:r>
        <w:lastRenderedPageBreak/>
        <w:t>References</w:t>
      </w:r>
      <w:bookmarkEnd w:id="15"/>
      <w:r>
        <w:t xml:space="preserve"> </w:t>
      </w:r>
    </w:p>
    <w:p w14:paraId="3EB6E806" w14:textId="77777777" w:rsidR="007231DA" w:rsidRDefault="007231DA">
      <w:pPr>
        <w:pStyle w:val="Normal1"/>
        <w:rPr>
          <w:color w:val="222222"/>
          <w:highlight w:val="white"/>
        </w:rPr>
      </w:pPr>
      <w:r>
        <w:rPr>
          <w:color w:val="222222"/>
          <w:highlight w:val="white"/>
        </w:rPr>
        <w:t xml:space="preserve">Ahmad, A.F., (2022). The influence of interpersonal conflict, job stress, and work-life balance on employee turnover intention. </w:t>
      </w:r>
      <w:r>
        <w:rPr>
          <w:i/>
          <w:color w:val="222222"/>
          <w:highlight w:val="white"/>
        </w:rPr>
        <w:t>International Journal of Humanities and Education Development (IJHED)</w:t>
      </w:r>
      <w:r>
        <w:rPr>
          <w:color w:val="222222"/>
          <w:highlight w:val="white"/>
        </w:rPr>
        <w:t xml:space="preserve">, </w:t>
      </w:r>
      <w:r>
        <w:rPr>
          <w:i/>
          <w:color w:val="222222"/>
          <w:highlight w:val="white"/>
        </w:rPr>
        <w:t>4</w:t>
      </w:r>
      <w:r>
        <w:rPr>
          <w:color w:val="222222"/>
          <w:highlight w:val="white"/>
        </w:rPr>
        <w:t xml:space="preserve">(2), pp.1-14. </w:t>
      </w:r>
      <w:hyperlink r:id="rId10">
        <w:r>
          <w:rPr>
            <w:color w:val="1155CC"/>
            <w:highlight w:val="white"/>
            <w:u w:val="single"/>
          </w:rPr>
          <w:t>https://mail.theshillonga.com/index.php/jhed/article/download/316/222</w:t>
        </w:r>
      </w:hyperlink>
      <w:r>
        <w:rPr>
          <w:color w:val="222222"/>
          <w:highlight w:val="white"/>
        </w:rPr>
        <w:t xml:space="preserve"> </w:t>
      </w:r>
    </w:p>
    <w:p w14:paraId="09EFFB36" w14:textId="77777777" w:rsidR="007231DA" w:rsidRDefault="007231DA">
      <w:pPr>
        <w:pStyle w:val="Normal1"/>
        <w:spacing w:before="240" w:after="240"/>
      </w:pPr>
      <w:r>
        <w:t xml:space="preserve">Beech </w:t>
      </w:r>
      <w:r>
        <w:rPr>
          <w:i/>
        </w:rPr>
        <w:t>et al.</w:t>
      </w:r>
      <w:r>
        <w:t xml:space="preserve"> (2019) </w:t>
      </w:r>
      <w:r>
        <w:rPr>
          <w:i/>
        </w:rPr>
        <w:t>Closing the gap</w:t>
      </w:r>
      <w:r>
        <w:t xml:space="preserve">, </w:t>
      </w:r>
      <w:r>
        <w:rPr>
          <w:i/>
        </w:rPr>
        <w:t>The King’s Fund</w:t>
      </w:r>
      <w:r>
        <w:t xml:space="preserve">. Available at: https://www.kingsfund.org.uk/publications/closing-gap-health-care-workforce (Accessed: 16 August 2023). </w:t>
      </w:r>
    </w:p>
    <w:p w14:paraId="5684EF9A" w14:textId="77777777" w:rsidR="007231DA" w:rsidRDefault="007231DA">
      <w:pPr>
        <w:pStyle w:val="Normal1"/>
        <w:spacing w:before="240" w:after="240"/>
      </w:pPr>
      <w:r>
        <w:t xml:space="preserve">Digital. NHS. UK, (2023) </w:t>
      </w:r>
      <w:r>
        <w:rPr>
          <w:i/>
        </w:rPr>
        <w:t>NHS choices</w:t>
      </w:r>
      <w:r>
        <w:t xml:space="preserve">. Available at: https://digital.nhs.uk/data-and-information/publications/statistical/nhs-vacancies-survey/april-2015---june-2022-experimental-statistics (Accessed: 16 August 2023). </w:t>
      </w:r>
    </w:p>
    <w:p w14:paraId="44E8CE7F" w14:textId="77777777" w:rsidR="007231DA" w:rsidRDefault="007231DA">
      <w:pPr>
        <w:pStyle w:val="Normal1"/>
        <w:spacing w:before="240" w:after="240"/>
      </w:pPr>
      <w:r>
        <w:t xml:space="preserve">England.nhs.uk, (2023) </w:t>
      </w:r>
      <w:r>
        <w:rPr>
          <w:i/>
        </w:rPr>
        <w:t>NHS choices</w:t>
      </w:r>
      <w:r>
        <w:t xml:space="preserve">. Available at: https://www.england.nhs.uk/gp/the-best-place-to-work/supporting-mentors-scheme/ (Accessed: 16 August 2023). </w:t>
      </w:r>
    </w:p>
    <w:p w14:paraId="3246B907" w14:textId="77777777" w:rsidR="007231DA" w:rsidRDefault="007231DA">
      <w:pPr>
        <w:pStyle w:val="Normal1"/>
        <w:spacing w:before="240" w:after="240"/>
      </w:pPr>
      <w:r>
        <w:t xml:space="preserve">England.nhs.uk, (2023) </w:t>
      </w:r>
      <w:r>
        <w:rPr>
          <w:i/>
        </w:rPr>
        <w:t>NHS choices</w:t>
      </w:r>
      <w:r>
        <w:t xml:space="preserve">. Available at: https://www.england.nhs.uk/supporting-our-nhs-people/support-now/physical-health-and-wellbeing/ (Accessed: 16 August 2023). </w:t>
      </w:r>
    </w:p>
    <w:p w14:paraId="5E3501AE" w14:textId="77777777" w:rsidR="007231DA" w:rsidRDefault="007231DA">
      <w:pPr>
        <w:pStyle w:val="Normal1"/>
        <w:spacing w:before="240" w:after="240"/>
      </w:pPr>
      <w:r>
        <w:t xml:space="preserve">Iacobucci, G. (2018) </w:t>
      </w:r>
      <w:r>
        <w:rPr>
          <w:i/>
        </w:rPr>
        <w:t>NHS pay should be linked more closely to performance, think Tank argues</w:t>
      </w:r>
      <w:r>
        <w:t xml:space="preserve">, </w:t>
      </w:r>
      <w:r>
        <w:rPr>
          <w:i/>
        </w:rPr>
        <w:t>The BMJ</w:t>
      </w:r>
      <w:r>
        <w:t xml:space="preserve">. Available at: https://www.bmj.com/content/362/bmj.k2907 (Accessed: 16 August 2023). </w:t>
      </w:r>
    </w:p>
    <w:p w14:paraId="328E5CA2" w14:textId="77777777" w:rsidR="007231DA" w:rsidRDefault="007231DA">
      <w:pPr>
        <w:pStyle w:val="Normal1"/>
        <w:spacing w:before="240" w:after="240"/>
      </w:pPr>
      <w:r>
        <w:t xml:space="preserve">Imgconnect.co.uk, (2023) </w:t>
      </w:r>
      <w:r>
        <w:rPr>
          <w:i/>
        </w:rPr>
        <w:t>NHS doctor’s Pay Scales in England – explained: IMG Connect Ltd - International Medical Recruitment Specialists</w:t>
      </w:r>
      <w:r>
        <w:t xml:space="preserve">, </w:t>
      </w:r>
      <w:r>
        <w:rPr>
          <w:i/>
        </w:rPr>
        <w:t>IMG Connect</w:t>
      </w:r>
      <w:r>
        <w:t xml:space="preserve">. Available at: https://www.imgconnect.co.uk/news/2021/04/nhs-doctors-pay-scales-in-the-uk-explained/59 (Accessed: 16 August 2023). </w:t>
      </w:r>
    </w:p>
    <w:p w14:paraId="1A848653" w14:textId="77777777" w:rsidR="007231DA" w:rsidRDefault="007231DA" w:rsidP="007231DA">
      <w:pPr>
        <w:pStyle w:val="Normal1"/>
        <w:spacing w:before="240" w:after="240"/>
        <w:rPr>
          <w:color w:val="222222"/>
          <w:highlight w:val="white"/>
        </w:rPr>
      </w:pPr>
      <w:r>
        <w:rPr>
          <w:color w:val="222222"/>
          <w:highlight w:val="white"/>
        </w:rPr>
        <w:t xml:space="preserve">Moscelli, G., Sayli, M. and Mello, M., (2022). Staff engagement, coworkers' complementarity and employee retention: evidence from English NHS hospitals. </w:t>
      </w:r>
      <w:hyperlink r:id="rId11">
        <w:r>
          <w:rPr>
            <w:color w:val="1155CC"/>
            <w:highlight w:val="white"/>
            <w:u w:val="single"/>
          </w:rPr>
          <w:t>https://www.econstor.eu/bitstream/10419/267375/1/dp15638.pdf</w:t>
        </w:r>
      </w:hyperlink>
      <w:r>
        <w:rPr>
          <w:color w:val="222222"/>
          <w:highlight w:val="white"/>
        </w:rPr>
        <w:t xml:space="preserve"> </w:t>
      </w:r>
    </w:p>
    <w:p w14:paraId="6921DEF7" w14:textId="77777777" w:rsidR="007231DA" w:rsidRDefault="007231DA">
      <w:pPr>
        <w:pStyle w:val="Normal1"/>
        <w:spacing w:before="240" w:after="240"/>
      </w:pPr>
      <w:r>
        <w:t xml:space="preserve">Parliament. UK, (2022) </w:t>
      </w:r>
      <w:r>
        <w:rPr>
          <w:i/>
        </w:rPr>
        <w:t>Staff shortages in the NHS and Social Care Sectors</w:t>
      </w:r>
      <w:r>
        <w:t xml:space="preserve">. Available at: https://lordslibrary.parliament.uk/staff-shortages-in-the-nhs-and-social-care-sectors/ (Accessed: 16 August 2023). </w:t>
      </w:r>
    </w:p>
    <w:p w14:paraId="53738824" w14:textId="77777777" w:rsidR="007231DA" w:rsidRDefault="007231DA" w:rsidP="007231DA">
      <w:pPr>
        <w:pStyle w:val="Normal1"/>
        <w:spacing w:before="240" w:after="240"/>
      </w:pPr>
      <w:r>
        <w:lastRenderedPageBreak/>
        <w:t xml:space="preserve">Parliament. UK, (2022) </w:t>
      </w:r>
      <w:r>
        <w:rPr>
          <w:i/>
        </w:rPr>
        <w:t>Workforce: Recruitment, training, and retention in health and social ...</w:t>
      </w:r>
      <w:r>
        <w:t xml:space="preserve"> Available at: https://publications.parliament.uk/pa/cm5803/cmselect/cmhealth/115/report.html (Accessed: 16 August 2023). </w:t>
      </w:r>
    </w:p>
    <w:p w14:paraId="123AA1D3" w14:textId="77777777" w:rsidR="007231DA" w:rsidRDefault="007231DA">
      <w:pPr>
        <w:pStyle w:val="Normal1"/>
        <w:rPr>
          <w:highlight w:val="white"/>
        </w:rPr>
      </w:pPr>
      <w:r>
        <w:rPr>
          <w:highlight w:val="white"/>
        </w:rPr>
        <w:t>Wang, H., English, M., Chakma, S., Namedre, M., Hill, E. and Nagraj, S., (2022). The roles of physician associates and advanced nurse practitioners in the National Health Service in the UK: a scoping review and narrative synthesis. </w:t>
      </w:r>
      <w:r>
        <w:rPr>
          <w:i/>
          <w:highlight w:val="white"/>
        </w:rPr>
        <w:t>Human Resources for Health</w:t>
      </w:r>
      <w:r>
        <w:rPr>
          <w:highlight w:val="white"/>
        </w:rPr>
        <w:t>, </w:t>
      </w:r>
      <w:r>
        <w:rPr>
          <w:i/>
          <w:highlight w:val="white"/>
        </w:rPr>
        <w:t>20</w:t>
      </w:r>
      <w:r>
        <w:rPr>
          <w:highlight w:val="white"/>
        </w:rPr>
        <w:t xml:space="preserve">(1), p.69. </w:t>
      </w:r>
      <w:hyperlink r:id="rId12">
        <w:r>
          <w:rPr>
            <w:color w:val="1155CC"/>
            <w:highlight w:val="white"/>
            <w:u w:val="single"/>
          </w:rPr>
          <w:t>https://link.springer.com/article/10.1186/s12960-022-00766-5</w:t>
        </w:r>
      </w:hyperlink>
      <w:r>
        <w:rPr>
          <w:highlight w:val="white"/>
        </w:rPr>
        <w:t xml:space="preserve"> </w:t>
      </w:r>
    </w:p>
    <w:p w14:paraId="6E5EDFD6" w14:textId="77777777" w:rsidR="007231DA" w:rsidRDefault="007231DA">
      <w:pPr>
        <w:pStyle w:val="Normal1"/>
        <w:rPr>
          <w:highlight w:val="white"/>
        </w:rPr>
      </w:pPr>
      <w:r>
        <w:rPr>
          <w:color w:val="222222"/>
          <w:highlight w:val="white"/>
        </w:rPr>
        <w:t xml:space="preserve">Zeng, D., Takada, N., Hara, Y., Sugiyama, S., Ito, Y., Nihei, Y. and Asakura, K., (2022). Impact of intrinsic and extrinsic motivation on work engagement: a cross-sectional study of nurses working in long-term care facilities. International journal of environmental research and public health, 19(3), p.1284. </w:t>
      </w:r>
      <w:hyperlink r:id="rId13">
        <w:r>
          <w:rPr>
            <w:color w:val="1155CC"/>
            <w:highlight w:val="white"/>
            <w:u w:val="single"/>
          </w:rPr>
          <w:t>https://www.mdpi.com/1660-4601/19/3/1284</w:t>
        </w:r>
      </w:hyperlink>
      <w:r>
        <w:rPr>
          <w:color w:val="222222"/>
          <w:highlight w:val="white"/>
        </w:rPr>
        <w:t xml:space="preserve"> </w:t>
      </w:r>
    </w:p>
    <w:p w14:paraId="00000035" w14:textId="77777777" w:rsidR="00BA1FBC" w:rsidRDefault="00BA1FBC">
      <w:pPr>
        <w:pStyle w:val="Normal1"/>
        <w:rPr>
          <w:color w:val="222222"/>
          <w:highlight w:val="white"/>
        </w:rPr>
      </w:pPr>
    </w:p>
    <w:p w14:paraId="00000036" w14:textId="77777777" w:rsidR="00BA1FBC" w:rsidRDefault="00BA1FBC">
      <w:pPr>
        <w:pStyle w:val="Normal1"/>
        <w:spacing w:before="240" w:after="240"/>
      </w:pPr>
    </w:p>
    <w:p w14:paraId="00000037" w14:textId="77777777" w:rsidR="00BA1FBC" w:rsidRDefault="00BA1FBC">
      <w:pPr>
        <w:pStyle w:val="Normal1"/>
      </w:pPr>
    </w:p>
    <w:sectPr w:rsidR="00BA1FBC" w:rsidSect="007231DA">
      <w:footerReference w:type="default" r:id="rId14"/>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0BA74" w14:textId="77777777" w:rsidR="00CF1648" w:rsidRDefault="00CF1648" w:rsidP="007231DA">
      <w:pPr>
        <w:spacing w:line="240" w:lineRule="auto"/>
      </w:pPr>
      <w:r>
        <w:separator/>
      </w:r>
    </w:p>
  </w:endnote>
  <w:endnote w:type="continuationSeparator" w:id="0">
    <w:p w14:paraId="4A2CEF0A" w14:textId="77777777" w:rsidR="00CF1648" w:rsidRDefault="00CF1648" w:rsidP="007231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414364"/>
      <w:docPartObj>
        <w:docPartGallery w:val="Page Numbers (Bottom of Page)"/>
        <w:docPartUnique/>
      </w:docPartObj>
    </w:sdtPr>
    <w:sdtEndPr>
      <w:rPr>
        <w:noProof/>
      </w:rPr>
    </w:sdtEndPr>
    <w:sdtContent>
      <w:p w14:paraId="702FF777" w14:textId="50ADC72D" w:rsidR="007231DA" w:rsidRDefault="007231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18AF7" w14:textId="77777777" w:rsidR="007231DA" w:rsidRDefault="00723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C0B5C" w14:textId="77777777" w:rsidR="00CF1648" w:rsidRDefault="00CF1648" w:rsidP="007231DA">
      <w:pPr>
        <w:spacing w:line="240" w:lineRule="auto"/>
      </w:pPr>
      <w:r>
        <w:separator/>
      </w:r>
    </w:p>
  </w:footnote>
  <w:footnote w:type="continuationSeparator" w:id="0">
    <w:p w14:paraId="3C203299" w14:textId="77777777" w:rsidR="00CF1648" w:rsidRDefault="00CF1648" w:rsidP="007231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1FBC"/>
    <w:rsid w:val="000B2139"/>
    <w:rsid w:val="000D4013"/>
    <w:rsid w:val="007231DA"/>
    <w:rsid w:val="00BA1FBC"/>
    <w:rsid w:val="00CA7F18"/>
    <w:rsid w:val="00CF16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45A65"/>
  <w15:docId w15:val="{4B614429-CFBE-478F-A570-56D501324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231D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231DA"/>
    <w:pPr>
      <w:spacing w:after="100"/>
    </w:pPr>
  </w:style>
  <w:style w:type="character" w:styleId="Hyperlink">
    <w:name w:val="Hyperlink"/>
    <w:basedOn w:val="DefaultParagraphFont"/>
    <w:uiPriority w:val="99"/>
    <w:unhideWhenUsed/>
    <w:rsid w:val="007231DA"/>
    <w:rPr>
      <w:color w:val="0000FF" w:themeColor="hyperlink"/>
      <w:u w:val="single"/>
    </w:rPr>
  </w:style>
  <w:style w:type="paragraph" w:styleId="Header">
    <w:name w:val="header"/>
    <w:basedOn w:val="Normal"/>
    <w:link w:val="HeaderChar"/>
    <w:uiPriority w:val="99"/>
    <w:unhideWhenUsed/>
    <w:rsid w:val="007231DA"/>
    <w:pPr>
      <w:tabs>
        <w:tab w:val="center" w:pos="4513"/>
        <w:tab w:val="right" w:pos="9026"/>
      </w:tabs>
      <w:spacing w:line="240" w:lineRule="auto"/>
    </w:pPr>
  </w:style>
  <w:style w:type="character" w:customStyle="1" w:styleId="HeaderChar">
    <w:name w:val="Header Char"/>
    <w:basedOn w:val="DefaultParagraphFont"/>
    <w:link w:val="Header"/>
    <w:uiPriority w:val="99"/>
    <w:rsid w:val="007231DA"/>
  </w:style>
  <w:style w:type="paragraph" w:styleId="Footer">
    <w:name w:val="footer"/>
    <w:basedOn w:val="Normal"/>
    <w:link w:val="FooterChar"/>
    <w:uiPriority w:val="99"/>
    <w:unhideWhenUsed/>
    <w:rsid w:val="007231DA"/>
    <w:pPr>
      <w:tabs>
        <w:tab w:val="center" w:pos="4513"/>
        <w:tab w:val="right" w:pos="9026"/>
      </w:tabs>
      <w:spacing w:line="240" w:lineRule="auto"/>
    </w:pPr>
  </w:style>
  <w:style w:type="character" w:customStyle="1" w:styleId="FooterChar">
    <w:name w:val="Footer Char"/>
    <w:basedOn w:val="DefaultParagraphFont"/>
    <w:link w:val="Footer"/>
    <w:uiPriority w:val="99"/>
    <w:rsid w:val="00723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dpi.com/1660-4601/19/3/128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nk.springer.com/article/10.1186/s12960-022-00766-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nstor.eu/bitstream/10419/267375/1/dp15638.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ail.theshillonga.com/index.php/jhed/article/download/316/2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20460-362F-43D6-8A8C-35CB94712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2403</Words>
  <Characters>13703</Characters>
  <Application>Microsoft Office Word</Application>
  <DocSecurity>4</DocSecurity>
  <Lines>114</Lines>
  <Paragraphs>32</Paragraphs>
  <ScaleCrop>false</ScaleCrop>
  <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Quorum Temp</cp:lastModifiedBy>
  <cp:revision>2</cp:revision>
  <dcterms:created xsi:type="dcterms:W3CDTF">2023-08-22T12:02:00Z</dcterms:created>
  <dcterms:modified xsi:type="dcterms:W3CDTF">2023-08-22T12:02:00Z</dcterms:modified>
</cp:coreProperties>
</file>