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74F0B0" w14:textId="77777777" w:rsidR="009E283F" w:rsidRPr="009E283F" w:rsidRDefault="009E283F" w:rsidP="00B01C65">
      <w:pPr>
        <w:jc w:val="both"/>
      </w:pPr>
      <w:r w:rsidRPr="009E283F">
        <w:rPr>
          <w:b/>
          <w:bCs/>
        </w:rPr>
        <w:t>Essay one – Maintaining Professional Standards</w:t>
      </w:r>
    </w:p>
    <w:p w14:paraId="6A426A60" w14:textId="77777777" w:rsidR="009E283F" w:rsidRPr="009E283F" w:rsidRDefault="009E283F" w:rsidP="00B01C65">
      <w:pPr>
        <w:jc w:val="both"/>
      </w:pPr>
      <w:r w:rsidRPr="009E283F">
        <w:t>Critically examine policing policies and procedures (e.g. PACE, Code of Ethics, NDM, use of BWV) aimed at reducing misconduct and malpractice by police officers. How might these increase public confidence in police?</w:t>
      </w:r>
    </w:p>
    <w:p w14:paraId="10F7C7EF" w14:textId="77777777" w:rsidR="009E283F" w:rsidRPr="009E283F" w:rsidRDefault="009E283F" w:rsidP="00B01C65">
      <w:pPr>
        <w:jc w:val="both"/>
      </w:pPr>
      <w:r w:rsidRPr="009E283F">
        <w:t>Support your answer with relevant evidence drawn from academic sources.</w:t>
      </w:r>
    </w:p>
    <w:p w14:paraId="0CBDD440" w14:textId="00E3B4EB" w:rsidR="009E283F" w:rsidRPr="009E283F" w:rsidRDefault="009E283F" w:rsidP="00B01C65">
      <w:pPr>
        <w:jc w:val="both"/>
      </w:pPr>
      <w:r w:rsidRPr="009E283F">
        <w:t xml:space="preserve">NB – to </w:t>
      </w:r>
      <w:r w:rsidRPr="009E283F">
        <w:rPr>
          <w:i/>
          <w:iCs/>
        </w:rPr>
        <w:t>critically examine</w:t>
      </w:r>
      <w:r w:rsidRPr="009E283F">
        <w:t xml:space="preserve"> is to give a balanced answer that points out weaknesses as well as favourable aspects of the topic in question.</w:t>
      </w:r>
    </w:p>
    <w:p w14:paraId="0DF41BEE" w14:textId="6984461B" w:rsidR="00F915C0" w:rsidRDefault="009E283F" w:rsidP="00B01C65">
      <w:pPr>
        <w:jc w:val="both"/>
      </w:pPr>
      <w:r w:rsidRPr="009E283F">
        <w:rPr>
          <w:b/>
          <w:bCs/>
        </w:rPr>
        <w:t>Word limit:</w:t>
      </w:r>
      <w:r w:rsidRPr="009E283F">
        <w:t xml:space="preserve"> 1000 words</w:t>
      </w:r>
    </w:p>
    <w:p w14:paraId="24EC8375" w14:textId="77777777" w:rsidR="00ED5EDE" w:rsidRDefault="00ED5EDE" w:rsidP="00B01C65">
      <w:pPr>
        <w:jc w:val="both"/>
      </w:pPr>
    </w:p>
    <w:p w14:paraId="53CB54C4" w14:textId="075ED841" w:rsidR="00ED5EDE" w:rsidRDefault="00ED5EDE" w:rsidP="00B01C65">
      <w:pPr>
        <w:jc w:val="both"/>
      </w:pPr>
      <w:r w:rsidRPr="00ED5EDE">
        <w:t>In this essay, I will critically examine policing policies and procedures by evaluating the use of Body Worn Video</w:t>
      </w:r>
      <w:r w:rsidR="00576DB6">
        <w:t xml:space="preserve"> (BWV)</w:t>
      </w:r>
      <w:r w:rsidRPr="00ED5EDE">
        <w:t>, the Police and Criminal Evidence Act, the Code of Ethics, and the Policing National Decision Model. I will assess how these tools contribute to reducing misconduct and malpractice among police officers. Additionally, I will evaluate their impact on public confidence in the police force. In the conclusion, I will present a well-informed opinion based on the evidence gathered from academic sources</w:t>
      </w:r>
      <w:r w:rsidR="00F97EA2">
        <w:t xml:space="preserve"> (</w:t>
      </w:r>
      <w:r w:rsidR="00F97EA2" w:rsidRPr="00ED5EDE">
        <w:t>Simmonds,</w:t>
      </w:r>
      <w:r w:rsidR="00F97EA2">
        <w:t xml:space="preserve"> Et Al, </w:t>
      </w:r>
      <w:r w:rsidR="00F97EA2" w:rsidRPr="00ED5EDE">
        <w:t>200</w:t>
      </w:r>
      <w:r w:rsidR="00F97EA2">
        <w:t>1).</w:t>
      </w:r>
    </w:p>
    <w:p w14:paraId="73B35A7F" w14:textId="77777777" w:rsidR="00F97EA2" w:rsidRDefault="00F97EA2" w:rsidP="00B01C65">
      <w:pPr>
        <w:jc w:val="both"/>
      </w:pPr>
    </w:p>
    <w:p w14:paraId="50E8E7A7" w14:textId="3256F402" w:rsidR="00ED5EDE" w:rsidRDefault="007925F3" w:rsidP="00B01C65">
      <w:pPr>
        <w:jc w:val="both"/>
      </w:pPr>
      <w:r w:rsidRPr="007925F3">
        <w:t>The first point I will address is the utilization of Body Worn Video (BWV). Body Worn Video was first introduced within the United Kingdom police force in 2005. These cameras were piloted in various force areas before becoming a permanent component of frontline officer uniforms. The primary objective for introducing these cameras to frontline policing was to document interactions between police and the public (Lum et al., 2019). One significant advantage of BWV for police officers is the reduction of force utilized in interactions. Historically, police have faced criticism regarding the misuse of their authority to employ force (</w:t>
      </w:r>
      <w:proofErr w:type="spellStart"/>
      <w:r w:rsidRPr="007925F3">
        <w:t>Prenzler</w:t>
      </w:r>
      <w:proofErr w:type="spellEnd"/>
      <w:r w:rsidRPr="007925F3">
        <w:t xml:space="preserve"> </w:t>
      </w:r>
      <w:r w:rsidR="00291BB3">
        <w:t>E</w:t>
      </w:r>
      <w:r w:rsidRPr="007925F3">
        <w:t xml:space="preserve">t </w:t>
      </w:r>
      <w:r w:rsidR="00291BB3">
        <w:t>A</w:t>
      </w:r>
      <w:r w:rsidRPr="007925F3">
        <w:t xml:space="preserve">l., 2013). The implementation of Body Worn Video promotes officer accountability concerning their use of force against members of the public. Increased officer accountability is viewed positively by the </w:t>
      </w:r>
      <w:r w:rsidR="00104E37" w:rsidRPr="007925F3">
        <w:t>public</w:t>
      </w:r>
      <w:r w:rsidRPr="007925F3">
        <w:t xml:space="preserve"> (Walker, S., 2001). Consequently, the use of Body Worn Video has contributed to an improvement in public perception of the police.</w:t>
      </w:r>
      <w:r>
        <w:t xml:space="preserve"> </w:t>
      </w:r>
      <w:r w:rsidR="0012082A">
        <w:t xml:space="preserve">As officer are held accountable for there actions </w:t>
      </w:r>
      <w:r w:rsidR="00652BD2">
        <w:t>that are captured on BWV</w:t>
      </w:r>
      <w:r w:rsidR="000353BA">
        <w:t>, intern reducing misconduct and malpractice</w:t>
      </w:r>
      <w:r w:rsidR="002936C0">
        <w:t xml:space="preserve"> by officers all over the world.</w:t>
      </w:r>
    </w:p>
    <w:p w14:paraId="0B4441BA" w14:textId="77777777" w:rsidR="00DB2229" w:rsidRDefault="00DB2229" w:rsidP="00B01C65">
      <w:pPr>
        <w:jc w:val="both"/>
      </w:pPr>
    </w:p>
    <w:p w14:paraId="5D55AB40" w14:textId="55254039" w:rsidR="007925F3" w:rsidRDefault="00C94E72" w:rsidP="00B01C65">
      <w:pPr>
        <w:jc w:val="both"/>
      </w:pPr>
      <w:r w:rsidRPr="00C94E72">
        <w:t xml:space="preserve">On the other hand, there are some concerns associated with </w:t>
      </w:r>
      <w:r w:rsidR="008324B3">
        <w:t>BWV</w:t>
      </w:r>
      <w:r w:rsidRPr="00C94E72">
        <w:t xml:space="preserve">. According to </w:t>
      </w:r>
      <w:r w:rsidR="008324B3">
        <w:t>(</w:t>
      </w:r>
      <w:r w:rsidR="008324B3" w:rsidRPr="00446590">
        <w:t>Lin, R., 2015</w:t>
      </w:r>
      <w:r w:rsidR="008324B3">
        <w:t>)</w:t>
      </w:r>
      <w:r w:rsidRPr="00C94E72">
        <w:t xml:space="preserve"> the public holds reservations regarding who can access the footage and the distribution methods employed. There are significant concerns related to data protection. If the public lacks trust in how our police force utilizes this technology, it can adversely impact their overall perception of law enforcement. Additionally, data breaches present a further challenge. </w:t>
      </w:r>
      <w:r w:rsidR="00A73776">
        <w:t>(</w:t>
      </w:r>
      <w:r w:rsidR="00A73776" w:rsidRPr="005D0C8B">
        <w:t>Muncaster, P.</w:t>
      </w:r>
      <w:r w:rsidR="00A73776">
        <w:t xml:space="preserve">, </w:t>
      </w:r>
      <w:r w:rsidR="00A73776" w:rsidRPr="005D0C8B">
        <w:t xml:space="preserve">2021) </w:t>
      </w:r>
      <w:r w:rsidRPr="00C94E72">
        <w:t>reported 2,300 data protection breaches in 2020. Given that BWV captures sensitive information, such breaches can lead to a negative perception of the police force. Furthermore, the capture of sensitive information may expose officers to allegations of malpractice, as compliance with data protection legislation is not consistently upheld by all officers.</w:t>
      </w:r>
    </w:p>
    <w:p w14:paraId="3B46C416" w14:textId="77777777" w:rsidR="00140FC1" w:rsidRDefault="00140FC1" w:rsidP="00B01C65">
      <w:pPr>
        <w:jc w:val="both"/>
      </w:pPr>
    </w:p>
    <w:p w14:paraId="1E1FD0FA" w14:textId="4CDBB80F" w:rsidR="00AA4488" w:rsidRDefault="007A6491" w:rsidP="00B01C65">
      <w:pPr>
        <w:jc w:val="both"/>
      </w:pPr>
      <w:r w:rsidRPr="007A6491">
        <w:t>An example of legislation designed to reduce malpractice and misconduct is the Police and Criminal Evidence (P.A.C.E) Act of 1984. This legislation was prompted by the Brixton riots (Jefferson, T., 2012). At that time, instances of malpractice and misconduct were at an all-time high, making this legislation the government's response to the issue. P.A.C.E establishes policing codes of practice related to stop and search, arrest, detention, investigation, identification, and the interviewing of detainees. A notable case highlighting the necessity of P.A.C.E is the Birmingham Six (Kyle, D., 2003), where six men were wrongfully coerced into confessing to a terrorist act they did not commit and were imprisoned for years. Had these codes of practice been implemented earlier, it is likely that such malpractice and misconduct could have been prevented.</w:t>
      </w:r>
    </w:p>
    <w:p w14:paraId="69F0E378" w14:textId="77777777" w:rsidR="00D00D0A" w:rsidRDefault="00D00D0A" w:rsidP="00B01C65">
      <w:pPr>
        <w:jc w:val="both"/>
      </w:pPr>
    </w:p>
    <w:p w14:paraId="467BB4B7" w14:textId="63A43A40" w:rsidR="00AA4488" w:rsidRDefault="00CD34A1" w:rsidP="00B01C65">
      <w:pPr>
        <w:jc w:val="both"/>
      </w:pPr>
      <w:r w:rsidRPr="00CD34A1">
        <w:lastRenderedPageBreak/>
        <w:t>With the introduction of the Police and Criminal Evidence Act 1984 (P.A.C.E), one of the most debated powers granted to police officers is the authority to stop and search, as outlined in Section One of P.A.C.E. (Weber, L, et al. 2015). This power was implemented with the aim of reducing crime by allowing officers to search individuals suspected of possessing bladed articles or illegal substances, such as narcotics. For a stop and search to be legitimate, there must be specific grounds, which fall under the acronym S.H.A.C.K.S. Officers are expected to substantiate their grounds based on their observations, conversations, actions, knowledge, and sense of smell. However, the interpretation of these grounds is left to the officers, which raises concerns reflected in statistical data indicating that ethnic minority communities are subjected to searches at a disproportionately higher rate compared to white communities (Equality and Human Rights Commission, 2010). This disparity has contributed to public sentiment regarding potential abuse of power by officers; for instance, there were 24.5 stop and searches for every 1,000 Black individuals, compared to 5.9 for every 1,000 White individuals. Officers have faced suspension for conducting unlawful stop and searches, which are considered gross misconduct. While the stop and search power may have contributed to crime reduction, it has led to feelings of targeting among ethnic minority groups and a decreased level of trust in the police.</w:t>
      </w:r>
    </w:p>
    <w:p w14:paraId="299124A5" w14:textId="77777777" w:rsidR="00CD34A1" w:rsidRDefault="00CD34A1" w:rsidP="00B01C65">
      <w:pPr>
        <w:jc w:val="both"/>
      </w:pPr>
    </w:p>
    <w:p w14:paraId="45D24F19" w14:textId="0C8687BD" w:rsidR="006900A8" w:rsidRDefault="00AA0AF6" w:rsidP="00B01C65">
      <w:pPr>
        <w:jc w:val="both"/>
      </w:pPr>
      <w:r w:rsidRPr="00AA0AF6">
        <w:t>The police code of ethics includes the principles of integrity, respect, accountability, transparency, objectivity, competence, confidentiality, and professionalism (</w:t>
      </w:r>
      <w:proofErr w:type="spellStart"/>
      <w:r w:rsidRPr="00AA0AF6">
        <w:t>Westmarland</w:t>
      </w:r>
      <w:proofErr w:type="spellEnd"/>
      <w:r w:rsidRPr="00AA0AF6">
        <w:t xml:space="preserve">, L., et al., 2018). These guidelines were established to minimize instances of officers abusing the authority entrusted to them. Officers who violate these standards will be held accountable for their actions, as highlighted by the </w:t>
      </w:r>
      <w:r w:rsidR="001F41D8">
        <w:t>(</w:t>
      </w:r>
      <w:r w:rsidRPr="00AA0AF6">
        <w:t>IOPC</w:t>
      </w:r>
      <w:r w:rsidR="001F41D8">
        <w:t>,</w:t>
      </w:r>
      <w:r w:rsidRPr="00AA0AF6">
        <w:t xml:space="preserve"> 2023). The IOPC has conducted investigations into 232 officers who have breached the code of ethics, with 108 of those officers facing misconduct trials, representing 46%. This demonstrates the public's assurance that officers who misuse their power will be held accountable. According to </w:t>
      </w:r>
      <w:r w:rsidR="001F41D8">
        <w:t>(</w:t>
      </w:r>
      <w:r w:rsidRPr="00AA0AF6">
        <w:t>His Majesty’s Inspectorate of Constabulary and Fire &amp; Rescue Services</w:t>
      </w:r>
      <w:r w:rsidR="005F1521">
        <w:t xml:space="preserve">, </w:t>
      </w:r>
      <w:r w:rsidRPr="00AA0AF6">
        <w:t>2018), 61% of the public express satisfaction with their local police force, potentially reflecting the adherence of officers to these ethical standards in fulfilling their duties. This represents an 8% increase in public satisfaction with local law enforcement. Consequently, the code of ethics has been shown to mitigate misconduct and malpractice among officers, thereby enhancing public perception of the police.</w:t>
      </w:r>
    </w:p>
    <w:p w14:paraId="0372CA35" w14:textId="78DCFA0C" w:rsidR="00CD34A1" w:rsidRDefault="00CD34A1" w:rsidP="00B01C65">
      <w:pPr>
        <w:jc w:val="both"/>
      </w:pPr>
    </w:p>
    <w:p w14:paraId="6A0EBE5D" w14:textId="343441D7" w:rsidR="00AA4488" w:rsidRDefault="00F54C12" w:rsidP="00B01C65">
      <w:pPr>
        <w:jc w:val="both"/>
      </w:pPr>
      <w:r w:rsidRPr="00F54C12">
        <w:t xml:space="preserve">To conclude this essay, I have presented arguments both in </w:t>
      </w:r>
      <w:r w:rsidR="00D30A15" w:rsidRPr="00F54C12">
        <w:t>favour</w:t>
      </w:r>
      <w:r w:rsidRPr="00F54C12">
        <w:t xml:space="preserve"> of and against Body-Worn Video (BWV) systems. BWV has been shown to enhance accountability among officers, as it provides valuable evidence of any misconduct. Furthermore, it contributes to increased public confidence in the police force, as evidenced by the academic sources cited. The Police and Criminal Evidence Act (P.A.C.E) was introduced to mitigate officer misconduct, and the evidence reviewed indicates that this goal has largely been achieved. However, upon examining specific sections of P.A.C.E, particularly Section 1, we observe that it may undermine public confidence in the police. Overall, while P.A.C.E </w:t>
      </w:r>
      <w:proofErr w:type="gramStart"/>
      <w:r w:rsidRPr="00F54C12">
        <w:t>as a whole has</w:t>
      </w:r>
      <w:proofErr w:type="gramEnd"/>
      <w:r w:rsidRPr="00F54C12">
        <w:t xml:space="preserve"> bolstered public trust and significantly reduced instances of misconduct among officers, Section 1 appears to have had the opposite effect, inadvertently </w:t>
      </w:r>
      <w:r w:rsidR="00EC09A9" w:rsidRPr="00F54C12">
        <w:t>diminished</w:t>
      </w:r>
      <w:r w:rsidRPr="00F54C12">
        <w:t xml:space="preserve"> public confidence and contributing to increased misconduct. The established codes of ethics further enhance public trust as they impose a strict set of rules that officers are required to follow, ultimately reducing instances of malpractice and misconduct.</w:t>
      </w:r>
    </w:p>
    <w:p w14:paraId="5BD06DC8" w14:textId="77777777" w:rsidR="00AA4488" w:rsidRDefault="00AA4488" w:rsidP="00B01C65">
      <w:pPr>
        <w:jc w:val="both"/>
      </w:pPr>
    </w:p>
    <w:p w14:paraId="5E1FB2E5" w14:textId="77777777" w:rsidR="00EB2238" w:rsidRDefault="00EB2238" w:rsidP="00B01C65">
      <w:pPr>
        <w:jc w:val="both"/>
      </w:pPr>
    </w:p>
    <w:p w14:paraId="6E6A5511" w14:textId="77777777" w:rsidR="00B01C65" w:rsidRDefault="00B01C65" w:rsidP="00B01C65">
      <w:pPr>
        <w:jc w:val="both"/>
      </w:pPr>
    </w:p>
    <w:p w14:paraId="59BEAB77" w14:textId="77777777" w:rsidR="00B01C65" w:rsidRDefault="00B01C65" w:rsidP="00B01C65">
      <w:pPr>
        <w:jc w:val="both"/>
      </w:pPr>
    </w:p>
    <w:p w14:paraId="57B453F6" w14:textId="77777777" w:rsidR="00B01C65" w:rsidRDefault="00B01C65" w:rsidP="00B01C65">
      <w:pPr>
        <w:jc w:val="both"/>
      </w:pPr>
    </w:p>
    <w:p w14:paraId="48FC567D" w14:textId="77777777" w:rsidR="00B01C65" w:rsidRDefault="00B01C65" w:rsidP="00B01C65">
      <w:pPr>
        <w:jc w:val="both"/>
      </w:pPr>
    </w:p>
    <w:p w14:paraId="50EDDAEE" w14:textId="77777777" w:rsidR="008B4C7B" w:rsidRDefault="008B4C7B" w:rsidP="00B01C65">
      <w:pPr>
        <w:jc w:val="both"/>
        <w:rPr>
          <w:b/>
          <w:bCs/>
        </w:rPr>
      </w:pPr>
    </w:p>
    <w:p w14:paraId="7C9D5BA3" w14:textId="77777777" w:rsidR="008B4C7B" w:rsidRDefault="008B4C7B" w:rsidP="00B01C65">
      <w:pPr>
        <w:jc w:val="both"/>
        <w:rPr>
          <w:b/>
          <w:bCs/>
        </w:rPr>
      </w:pPr>
    </w:p>
    <w:p w14:paraId="3C037B15" w14:textId="4FF4C7AF" w:rsidR="008B4C7B" w:rsidRPr="008B4C7B" w:rsidRDefault="008B4C7B" w:rsidP="00B01C65">
      <w:pPr>
        <w:jc w:val="both"/>
        <w:rPr>
          <w:b/>
          <w:bCs/>
        </w:rPr>
      </w:pPr>
      <w:r w:rsidRPr="008B4C7B">
        <w:rPr>
          <w:b/>
          <w:bCs/>
        </w:rPr>
        <w:lastRenderedPageBreak/>
        <w:t>Essay two – Public Protection</w:t>
      </w:r>
    </w:p>
    <w:p w14:paraId="6C95BA9B" w14:textId="2430EE4B" w:rsidR="008B4C7B" w:rsidRPr="008B4C7B" w:rsidRDefault="008B4C7B" w:rsidP="00B01C65">
      <w:pPr>
        <w:jc w:val="both"/>
      </w:pPr>
      <w:r w:rsidRPr="008B4C7B">
        <w:t>What characteristics (socio-economic, psychological etc.) can make a person vulnerable to exploitation to criminal gangs?</w:t>
      </w:r>
    </w:p>
    <w:p w14:paraId="4724BCB3" w14:textId="77777777" w:rsidR="008B4C7B" w:rsidRPr="008B4C7B" w:rsidRDefault="008B4C7B" w:rsidP="00B01C65">
      <w:pPr>
        <w:jc w:val="both"/>
      </w:pPr>
      <w:r w:rsidRPr="008B4C7B">
        <w:t>Your answer must be based on academic research.</w:t>
      </w:r>
    </w:p>
    <w:p w14:paraId="67680A8C" w14:textId="77777777" w:rsidR="008B4C7B" w:rsidRDefault="008B4C7B" w:rsidP="00B01C65">
      <w:pPr>
        <w:jc w:val="both"/>
      </w:pPr>
      <w:r w:rsidRPr="008B4C7B">
        <w:rPr>
          <w:b/>
          <w:bCs/>
        </w:rPr>
        <w:t xml:space="preserve">Word limit: </w:t>
      </w:r>
      <w:r w:rsidRPr="008B4C7B">
        <w:t>1000 words.</w:t>
      </w:r>
    </w:p>
    <w:p w14:paraId="6F00A238" w14:textId="77777777" w:rsidR="008B4C7B" w:rsidRDefault="008B4C7B" w:rsidP="00B01C65">
      <w:pPr>
        <w:jc w:val="both"/>
      </w:pPr>
    </w:p>
    <w:p w14:paraId="199FA5E5" w14:textId="04327ABB" w:rsidR="00EB2238" w:rsidRDefault="00E853E4" w:rsidP="00B01C65">
      <w:pPr>
        <w:jc w:val="both"/>
      </w:pPr>
      <w:r w:rsidRPr="00E853E4">
        <w:t>In this essay, I will examine the characteristics that can make an individual vulnerable to exploitation by criminal gangs. I will investigate the socio-economic and psychological factors that contribute to an individual's susceptibility. My analysis will be grounded in academic research. Socio-economic factors include educational status, income level, occupation, and area of residence</w:t>
      </w:r>
      <w:r w:rsidR="00661795">
        <w:t xml:space="preserve"> (</w:t>
      </w:r>
      <w:r w:rsidR="00661795" w:rsidRPr="00661795">
        <w:t>Kaplan, G.A. and Keil, J.E., 1993</w:t>
      </w:r>
      <w:r w:rsidR="00032999" w:rsidRPr="00661795">
        <w:t>.</w:t>
      </w:r>
      <w:r w:rsidR="00032999">
        <w:t>)</w:t>
      </w:r>
      <w:r w:rsidR="00032999" w:rsidRPr="00E853E4">
        <w:t xml:space="preserve"> Psychological</w:t>
      </w:r>
      <w:r w:rsidRPr="00E853E4">
        <w:t xml:space="preserve"> factors encompass stressful or traumatic life events, poor mental health, genetic predispositions, and a lack of social support. Each of these factors influences a person's vulnerability; I will delve deeper into these elements and substantiate my findings with academic research.</w:t>
      </w:r>
      <w:r w:rsidR="00D3498D">
        <w:t xml:space="preserve"> To do this I will, explore the </w:t>
      </w:r>
      <w:r w:rsidR="00FD284D">
        <w:t xml:space="preserve">tools organised crime gangs use </w:t>
      </w:r>
      <w:r w:rsidR="002E3ED5">
        <w:t>to</w:t>
      </w:r>
      <w:r w:rsidR="00FD284D">
        <w:t xml:space="preserve"> prey on these vulnerabilities, such as gift giving and </w:t>
      </w:r>
      <w:r w:rsidR="00686110">
        <w:t>cuckooing.</w:t>
      </w:r>
    </w:p>
    <w:p w14:paraId="113E6426" w14:textId="77777777" w:rsidR="00F11D34" w:rsidRDefault="00F11D34" w:rsidP="00B01C65">
      <w:pPr>
        <w:jc w:val="both"/>
      </w:pPr>
    </w:p>
    <w:p w14:paraId="567698BC" w14:textId="1F9B165A" w:rsidR="00A55CB0" w:rsidRDefault="006F193A" w:rsidP="00B01C65">
      <w:pPr>
        <w:jc w:val="both"/>
      </w:pPr>
      <w:r w:rsidRPr="006F193A">
        <w:t xml:space="preserve">There are several psychological factors that can render an individual more susceptible to criminal </w:t>
      </w:r>
      <w:r w:rsidR="000E7829" w:rsidRPr="006F193A">
        <w:t>behaviour</w:t>
      </w:r>
      <w:r w:rsidRPr="006F193A">
        <w:t>, one of which is childhood trauma. Childhood trauma, commonly referred to as adverse childhood experiences (ACEs) (</w:t>
      </w:r>
      <w:proofErr w:type="spellStart"/>
      <w:r w:rsidRPr="006F193A">
        <w:t>Boullier</w:t>
      </w:r>
      <w:proofErr w:type="spellEnd"/>
      <w:r w:rsidRPr="006F193A">
        <w:t xml:space="preserve">, M. and Blair, M., 2018), can be categorized into three main factors: abuse—encompassing physical, emotional, or sexual abuse; neglect—which may be either physical or emotional; and household dysfunction, which includes circumstances such as divorce, substance abuse, and having an incarcerated family member. According to a study conducted by </w:t>
      </w:r>
      <w:r w:rsidR="00F425B3">
        <w:t>(</w:t>
      </w:r>
      <w:r w:rsidRPr="006F193A">
        <w:t>Basto-Pereira, M., et al</w:t>
      </w:r>
      <w:r w:rsidR="00F425B3">
        <w:t xml:space="preserve">, </w:t>
      </w:r>
      <w:r w:rsidRPr="006F193A">
        <w:t>2022) involving 1,575 participants, findings indicate that 53% of children with ACEs are more likely to be arrested, and 38% of adults with ACEs have a higher likelihood of arrest. The psychological traits acquired during childhood contribute to a greater vulnerability to criminal activities and affiliation with criminal gangs.</w:t>
      </w:r>
    </w:p>
    <w:p w14:paraId="3151E914" w14:textId="77777777" w:rsidR="00F559FA" w:rsidRDefault="00F559FA" w:rsidP="00B01C65">
      <w:pPr>
        <w:jc w:val="both"/>
      </w:pPr>
    </w:p>
    <w:p w14:paraId="4F5B71A6" w14:textId="1BB539F0" w:rsidR="00F559FA" w:rsidRDefault="00372E35" w:rsidP="00B01C65">
      <w:pPr>
        <w:jc w:val="both"/>
      </w:pPr>
      <w:r>
        <w:t xml:space="preserve">Criminal gangs prey on these </w:t>
      </w:r>
      <w:r w:rsidR="00B54C33">
        <w:t xml:space="preserve">psychological </w:t>
      </w:r>
      <w:r w:rsidR="00572C60">
        <w:t>vulnerabilities</w:t>
      </w:r>
      <w:r w:rsidR="00A94B68">
        <w:t xml:space="preserve">, </w:t>
      </w:r>
      <w:r w:rsidR="002A7631">
        <w:t>using</w:t>
      </w:r>
      <w:r w:rsidR="00A94B68">
        <w:t xml:space="preserve"> gift giving</w:t>
      </w:r>
      <w:r w:rsidR="00C31C4C">
        <w:t xml:space="preserve"> and expanding </w:t>
      </w:r>
      <w:r w:rsidR="00AE5B94">
        <w:t xml:space="preserve">on </w:t>
      </w:r>
      <w:r w:rsidR="005224D2">
        <w:t>this action</w:t>
      </w:r>
      <w:r w:rsidR="00AE5B94">
        <w:t xml:space="preserve">. </w:t>
      </w:r>
      <w:r w:rsidR="005224D2">
        <w:t xml:space="preserve">A child who grows </w:t>
      </w:r>
      <w:r w:rsidR="001372FF">
        <w:t xml:space="preserve">up with ACEs, specifically a dysfunctional </w:t>
      </w:r>
      <w:r w:rsidR="00957D6A">
        <w:t>household</w:t>
      </w:r>
      <w:r w:rsidR="006C18C8">
        <w:t xml:space="preserve"> may have issues in making friends in school</w:t>
      </w:r>
      <w:r w:rsidR="002A264A">
        <w:t xml:space="preserve">, due to this a new vulnerability is exposed, </w:t>
      </w:r>
      <w:r w:rsidR="00FB7782">
        <w:t xml:space="preserve">a criminal gang will befriend this child and give them gifts </w:t>
      </w:r>
      <w:r w:rsidR="000419A9">
        <w:t>such as new shoes</w:t>
      </w:r>
      <w:r w:rsidR="006E2BE8">
        <w:t xml:space="preserve"> or a new phone</w:t>
      </w:r>
      <w:r w:rsidR="000419A9">
        <w:t xml:space="preserve">, </w:t>
      </w:r>
      <w:r w:rsidR="00D62068">
        <w:t>children who grow up in a dysfunctional house hold may not have had the pleasure of having gifts like this</w:t>
      </w:r>
      <w:r w:rsidR="000D500C">
        <w:t>, this could also be due to</w:t>
      </w:r>
      <w:r w:rsidR="00475D84">
        <w:t xml:space="preserve"> a</w:t>
      </w:r>
      <w:r w:rsidR="000D500C">
        <w:t xml:space="preserve"> socio-economic factor </w:t>
      </w:r>
      <w:r w:rsidR="002A264A">
        <w:t xml:space="preserve"> </w:t>
      </w:r>
      <w:r w:rsidR="0008084A">
        <w:t xml:space="preserve">such as income level, a child who has a </w:t>
      </w:r>
      <w:r w:rsidR="007C7615">
        <w:t xml:space="preserve">low level income family may see themselves as </w:t>
      </w:r>
      <w:r w:rsidR="001A7E7E">
        <w:t>less fortunate and become envious of other children</w:t>
      </w:r>
      <w:r w:rsidR="00FA6169">
        <w:t xml:space="preserve"> who receive these gifts</w:t>
      </w:r>
      <w:r w:rsidR="00B74BAD">
        <w:t xml:space="preserve"> (</w:t>
      </w:r>
      <w:r w:rsidR="00B74BAD" w:rsidRPr="00B74BAD">
        <w:t>Decker, S.H. and Van Winkle, B., 1994</w:t>
      </w:r>
      <w:r w:rsidR="00411BE0">
        <w:t xml:space="preserve">.) </w:t>
      </w:r>
      <w:r w:rsidR="00B87741">
        <w:t>This makes a child more vulnerable to criminal gangs</w:t>
      </w:r>
      <w:r w:rsidR="000A4D85">
        <w:t>. When criminal gangs prey on these vulnerabilities</w:t>
      </w:r>
      <w:r w:rsidR="00AB5140">
        <w:t>, the gift giving is the first step, they may invite them parties and seem to be friends to a child who has never had this</w:t>
      </w:r>
      <w:r w:rsidR="00E83CEF">
        <w:t xml:space="preserve">. Once the child believes he has made new friends </w:t>
      </w:r>
      <w:r w:rsidR="00CE609A">
        <w:t>they will do whatever it takes to keep this friendship</w:t>
      </w:r>
      <w:r w:rsidR="003676F2">
        <w:t xml:space="preserve">, once the criminal gang </w:t>
      </w:r>
      <w:r w:rsidR="00BE6CB2">
        <w:t xml:space="preserve">realises </w:t>
      </w:r>
      <w:r w:rsidR="00634A60">
        <w:t>this,</w:t>
      </w:r>
      <w:r w:rsidR="00BE6CB2">
        <w:t xml:space="preserve"> they will ask the child to do favourers</w:t>
      </w:r>
      <w:r w:rsidR="00BD61F5">
        <w:t xml:space="preserve">, such as partake in </w:t>
      </w:r>
      <w:r w:rsidR="003C0F77">
        <w:t>criminal activity. In modern day crime this criminal activity tends to be the transportation of a controlled substance over county lines</w:t>
      </w:r>
      <w:r w:rsidR="004902C8">
        <w:t xml:space="preserve"> (</w:t>
      </w:r>
      <w:r w:rsidR="004902C8" w:rsidRPr="004902C8">
        <w:t>Robinson, G.</w:t>
      </w:r>
      <w:r w:rsidR="00E052DD">
        <w:t>, Et Al</w:t>
      </w:r>
      <w:r w:rsidR="004902C8" w:rsidRPr="004902C8">
        <w:t>, 2019.</w:t>
      </w:r>
      <w:r w:rsidR="00E052DD">
        <w:t>)</w:t>
      </w:r>
      <w:r w:rsidR="004902C8" w:rsidRPr="004902C8">
        <w:t xml:space="preserve"> </w:t>
      </w:r>
      <w:r w:rsidR="005F49CB">
        <w:t xml:space="preserve">In return </w:t>
      </w:r>
      <w:r w:rsidR="00EA3250">
        <w:t>of partaking in county lines the criminal gangs will pay the child in stuff they want</w:t>
      </w:r>
      <w:r w:rsidR="00485EAD">
        <w:t xml:space="preserve">, this will </w:t>
      </w:r>
      <w:r w:rsidR="0016799D">
        <w:t xml:space="preserve">cement </w:t>
      </w:r>
      <w:r w:rsidR="00BB6120">
        <w:t xml:space="preserve">that the child stays involved in criminal activity. </w:t>
      </w:r>
      <w:r w:rsidR="000A6579">
        <w:t xml:space="preserve">However, the </w:t>
      </w:r>
      <w:r w:rsidR="000B3749">
        <w:t xml:space="preserve">criminal gang will ensure </w:t>
      </w:r>
      <w:r w:rsidR="005C5EEC">
        <w:t xml:space="preserve">that the child stays </w:t>
      </w:r>
      <w:r w:rsidR="00D96541">
        <w:t>delivering drugs, by trapping them. Thi</w:t>
      </w:r>
      <w:r w:rsidR="002156AC">
        <w:t>s</w:t>
      </w:r>
      <w:r w:rsidR="00D96541">
        <w:t xml:space="preserve"> is done by the gang organising </w:t>
      </w:r>
      <w:r w:rsidR="00392130">
        <w:t>the child to be robbed and losing the drugs and money that he is tasked with transporting</w:t>
      </w:r>
      <w:r w:rsidR="00BF0A84">
        <w:t>, this holds the child in debt with the criminal gang</w:t>
      </w:r>
      <w:r w:rsidR="003F29B4">
        <w:t xml:space="preserve">. </w:t>
      </w:r>
      <w:r w:rsidR="00164B15">
        <w:t xml:space="preserve">Due to this the child is now trapped </w:t>
      </w:r>
      <w:r w:rsidR="00054AC7">
        <w:t xml:space="preserve">in the criminal gang delivering drugs until the debt is paid off. </w:t>
      </w:r>
      <w:r w:rsidR="00EF4ACA">
        <w:t xml:space="preserve">This is cemented by </w:t>
      </w:r>
      <w:r w:rsidR="002965D1">
        <w:t>the criminal gangs threating to harm the child families if he does not pay off this debt</w:t>
      </w:r>
      <w:r w:rsidR="00C30CF7">
        <w:t xml:space="preserve"> (</w:t>
      </w:r>
      <w:r w:rsidR="00C30CF7" w:rsidRPr="00C30CF7">
        <w:t>O'Hagan, A. and Edmundson, C.J., 2021.</w:t>
      </w:r>
      <w:r w:rsidR="00FD0956">
        <w:t>)</w:t>
      </w:r>
      <w:r w:rsidR="004B73A1">
        <w:t xml:space="preserve"> </w:t>
      </w:r>
      <w:r w:rsidR="00C37864">
        <w:t>Due to</w:t>
      </w:r>
      <w:r w:rsidR="00C81E21">
        <w:t xml:space="preserve"> one psychological factor and one socio-economical </w:t>
      </w:r>
      <w:r w:rsidR="009F5E88">
        <w:t>children are vulnerable to county lines and criminal gangs.</w:t>
      </w:r>
    </w:p>
    <w:p w14:paraId="18C5128E" w14:textId="77777777" w:rsidR="00A25797" w:rsidRDefault="00A25797" w:rsidP="00B01C65">
      <w:pPr>
        <w:jc w:val="both"/>
      </w:pPr>
    </w:p>
    <w:p w14:paraId="122A9706" w14:textId="77777777" w:rsidR="00A90354" w:rsidRDefault="00A90354" w:rsidP="00B01C65">
      <w:pPr>
        <w:jc w:val="both"/>
      </w:pPr>
    </w:p>
    <w:p w14:paraId="51309F49" w14:textId="127C6B5B" w:rsidR="0016695A" w:rsidRPr="0016695A" w:rsidRDefault="0072535C" w:rsidP="00B01C65">
      <w:pPr>
        <w:jc w:val="both"/>
      </w:pPr>
      <w:r>
        <w:lastRenderedPageBreak/>
        <w:t>To</w:t>
      </w:r>
      <w:r w:rsidR="00691D4B">
        <w:t xml:space="preserve"> protect the vulnerable children </w:t>
      </w:r>
      <w:r w:rsidR="000D4F79">
        <w:t xml:space="preserve">at schools </w:t>
      </w:r>
      <w:r w:rsidR="00DF64BC">
        <w:t xml:space="preserve">there is a role that is known as a </w:t>
      </w:r>
      <w:r w:rsidR="00B41ACA">
        <w:t>school’s</w:t>
      </w:r>
      <w:r w:rsidR="00DF64BC">
        <w:t xml:space="preserve"> </w:t>
      </w:r>
      <w:r w:rsidR="00B41ACA">
        <w:t xml:space="preserve">liaison officer. This is a public protection role set in place in all schools across </w:t>
      </w:r>
      <w:r w:rsidR="00DF21A1">
        <w:t xml:space="preserve">Britain. This police officer has the of tackling crimes </w:t>
      </w:r>
      <w:r w:rsidR="000B21E4">
        <w:t xml:space="preserve">that happen in school during school hours. </w:t>
      </w:r>
      <w:r w:rsidR="00BD16E3">
        <w:t>This officer</w:t>
      </w:r>
      <w:r w:rsidR="005D048F">
        <w:t xml:space="preserve"> has the role of </w:t>
      </w:r>
      <w:r w:rsidR="00BD2A7F">
        <w:t xml:space="preserve">protecting the public from criminal gangs </w:t>
      </w:r>
      <w:r w:rsidR="00270A58">
        <w:t>who prey on the socio-economic and psychological vulnerabilities</w:t>
      </w:r>
      <w:r w:rsidR="00EC053E">
        <w:t>. According to</w:t>
      </w:r>
      <w:r w:rsidR="0016695A">
        <w:t xml:space="preserve"> (</w:t>
      </w:r>
      <w:r w:rsidR="0016695A" w:rsidRPr="0016695A">
        <w:t>O’Connor, M</w:t>
      </w:r>
      <w:r w:rsidR="00645B90">
        <w:t xml:space="preserve">, </w:t>
      </w:r>
      <w:r w:rsidR="0016695A" w:rsidRPr="0016695A">
        <w:t>2019</w:t>
      </w:r>
      <w:r w:rsidR="00EC053E">
        <w:t xml:space="preserve">) </w:t>
      </w:r>
      <w:r w:rsidR="00C23558">
        <w:t xml:space="preserve">there were </w:t>
      </w:r>
      <w:r w:rsidR="00365518">
        <w:t xml:space="preserve">10 school liaison officers out of the 33 force areas in </w:t>
      </w:r>
      <w:r w:rsidR="007F24F0">
        <w:t xml:space="preserve">England in 2019. </w:t>
      </w:r>
      <w:r w:rsidR="004B684F">
        <w:t>This is a let down from</w:t>
      </w:r>
      <w:r w:rsidR="003C2A11">
        <w:t xml:space="preserve"> </w:t>
      </w:r>
      <w:r w:rsidR="004B684F">
        <w:t>public protection</w:t>
      </w:r>
      <w:r w:rsidR="003C2A11">
        <w:t xml:space="preserve">. </w:t>
      </w:r>
      <w:r w:rsidR="00DA5138">
        <w:t xml:space="preserve">This may be </w:t>
      </w:r>
      <w:r w:rsidR="00731D89">
        <w:t xml:space="preserve">due to the police forces getting a lower and lower budget each year form the government. </w:t>
      </w:r>
      <w:r w:rsidR="006F62AA">
        <w:t>A lack of</w:t>
      </w:r>
      <w:r w:rsidR="00C25AB3">
        <w:t xml:space="preserve"> funding to police forces is a leading factor in </w:t>
      </w:r>
      <w:r w:rsidR="0007148A">
        <w:t xml:space="preserve">less </w:t>
      </w:r>
      <w:r w:rsidR="00FC3721">
        <w:t xml:space="preserve">public protection, a lack of school liaison officer means that </w:t>
      </w:r>
      <w:r w:rsidR="00655533">
        <w:t xml:space="preserve">children who require more support from school liaison officer and the referrals that they can make to further public protection units such as social services, these referrals can be placed in the form of a public protection </w:t>
      </w:r>
      <w:r w:rsidR="00D42503">
        <w:t>notification</w:t>
      </w:r>
      <w:r w:rsidR="008F381F">
        <w:t xml:space="preserve"> (PPN)</w:t>
      </w:r>
      <w:r w:rsidR="00CD0D55">
        <w:t xml:space="preserve"> (</w:t>
      </w:r>
      <w:r w:rsidR="00CD0D55" w:rsidRPr="00CD0D55">
        <w:t>His Majesty’s Inspectorate of Constabulary and Fire &amp; Rescue Services</w:t>
      </w:r>
      <w:r w:rsidR="00035E96">
        <w:t xml:space="preserve">, </w:t>
      </w:r>
      <w:r w:rsidR="00CD0D55" w:rsidRPr="00CD0D55">
        <w:t>2023</w:t>
      </w:r>
      <w:r w:rsidR="008F381F">
        <w:t>)</w:t>
      </w:r>
      <w:r w:rsidR="00B025E5">
        <w:t xml:space="preserve"> </w:t>
      </w:r>
      <w:r w:rsidR="00D42503">
        <w:t xml:space="preserve">these referrals are sent to the relevant agencies for example </w:t>
      </w:r>
      <w:r w:rsidR="00A73BCE">
        <w:t xml:space="preserve">they can be sent to mental health services </w:t>
      </w:r>
      <w:r w:rsidR="00FC006D">
        <w:t xml:space="preserve">or housing services. </w:t>
      </w:r>
      <w:r w:rsidR="008F381F">
        <w:t xml:space="preserve">These PPNs </w:t>
      </w:r>
      <w:r w:rsidR="007936F0">
        <w:t xml:space="preserve">counter vulnerabilities </w:t>
      </w:r>
      <w:r w:rsidR="000A4F11">
        <w:t xml:space="preserve">that criminal gangs may prey on </w:t>
      </w:r>
      <w:r w:rsidR="007936F0">
        <w:t xml:space="preserve">such as </w:t>
      </w:r>
      <w:r w:rsidR="000A4F11">
        <w:t xml:space="preserve">area of residence, </w:t>
      </w:r>
      <w:r w:rsidR="00AD1257">
        <w:t xml:space="preserve">a PPN to the correct </w:t>
      </w:r>
      <w:r w:rsidR="00692300">
        <w:t xml:space="preserve">service such as housing can counter this socio-economic vulnerability, this can be </w:t>
      </w:r>
      <w:r w:rsidR="00CA0C37">
        <w:t>done be getting support to move house</w:t>
      </w:r>
      <w:r w:rsidR="000378B4">
        <w:t>.</w:t>
      </w:r>
    </w:p>
    <w:p w14:paraId="54E2BE3B" w14:textId="515BA15D" w:rsidR="00A90354" w:rsidRDefault="00A90354" w:rsidP="00B01C65">
      <w:pPr>
        <w:jc w:val="both"/>
      </w:pPr>
    </w:p>
    <w:p w14:paraId="29B3EE8F" w14:textId="4A2F3A41" w:rsidR="007E3320" w:rsidRDefault="00C25174" w:rsidP="00B01C65">
      <w:pPr>
        <w:jc w:val="both"/>
      </w:pPr>
      <w:r>
        <w:t xml:space="preserve">In conclusion </w:t>
      </w:r>
      <w:r w:rsidR="00D35E44">
        <w:t xml:space="preserve">I have explored how people become vulnerable </w:t>
      </w:r>
      <w:r w:rsidR="002858B5">
        <w:t xml:space="preserve">through </w:t>
      </w:r>
      <w:r w:rsidR="00D44FEE">
        <w:t>the exp</w:t>
      </w:r>
      <w:r w:rsidR="006E28A5">
        <w:t xml:space="preserve">lanation of ACEs, this explains how psychological and </w:t>
      </w:r>
      <w:r w:rsidR="0080520E">
        <w:t xml:space="preserve">socio-economic vulnerabilities develop in people. </w:t>
      </w:r>
      <w:r w:rsidR="00DE0170">
        <w:t xml:space="preserve">I have then gone on to </w:t>
      </w:r>
      <w:r w:rsidR="00F27B02">
        <w:t xml:space="preserve">explore how these </w:t>
      </w:r>
      <w:r w:rsidR="00661627">
        <w:t>vulnerabilities</w:t>
      </w:r>
      <w:r w:rsidR="00F27B02">
        <w:t xml:space="preserve"> lead to children </w:t>
      </w:r>
      <w:r w:rsidR="00661627">
        <w:t xml:space="preserve">being involved in criminal gangs </w:t>
      </w:r>
      <w:r w:rsidR="00546C22">
        <w:t>and county lines</w:t>
      </w:r>
      <w:r w:rsidR="00514F33">
        <w:t>.</w:t>
      </w:r>
      <w:r w:rsidR="008822C8">
        <w:t xml:space="preserve"> </w:t>
      </w:r>
      <w:r w:rsidR="00E941D1">
        <w:t>Furthermore,</w:t>
      </w:r>
      <w:r w:rsidR="008822C8">
        <w:t xml:space="preserve"> I have explored </w:t>
      </w:r>
      <w:r w:rsidR="00160B7E">
        <w:t xml:space="preserve">the issues with public protection </w:t>
      </w:r>
      <w:r w:rsidR="000A0621">
        <w:t xml:space="preserve">through the </w:t>
      </w:r>
      <w:proofErr w:type="gramStart"/>
      <w:r w:rsidR="000A0621">
        <w:t>schools</w:t>
      </w:r>
      <w:proofErr w:type="gramEnd"/>
      <w:r w:rsidR="000A0621">
        <w:t xml:space="preserve"> liaison officers, I have gone on </w:t>
      </w:r>
      <w:r w:rsidR="003A73CD">
        <w:t xml:space="preserve">to explain how </w:t>
      </w:r>
      <w:r w:rsidR="00F601DF">
        <w:t xml:space="preserve">the use of PPNs can protect people who are vulnerable </w:t>
      </w:r>
      <w:r w:rsidR="00CD30D5">
        <w:t xml:space="preserve">and reduce the risk of them becoming vulnerable </w:t>
      </w:r>
      <w:r w:rsidR="00AB5CC9">
        <w:t>to criminal gangs.</w:t>
      </w:r>
    </w:p>
    <w:p w14:paraId="7C8B1C0F" w14:textId="77777777" w:rsidR="00A90354" w:rsidRDefault="00A90354" w:rsidP="00B01C65">
      <w:pPr>
        <w:jc w:val="both"/>
      </w:pPr>
    </w:p>
    <w:p w14:paraId="695DB472" w14:textId="37FEF84C" w:rsidR="00A55CB0" w:rsidRDefault="000936B3" w:rsidP="00B01C65">
      <w:pPr>
        <w:jc w:val="both"/>
      </w:pPr>
      <w:r w:rsidRPr="000936B3">
        <w:t>A second psychological factor that increases an individual's vulnerability to the exploitation by criminal gangs is a lack of support. Research indicates a correlation between individuals who lack support—whether due to mental health challenges, disabilities, or children who do not have adequate support from friends or family (Colvin, M., et al., 2002)—and their susceptibility to criminal gangs. Individuals experiencing mental health issues such as depression or anxiety require assistance from services or family. The absence of this support may lead to criminal gangs taking advantage of these individuals. Gangs often fulfil the emotional void that vulnerable individuals may seek, which can result in increased susceptibility to drug dealing or involvement in organized crime (Tehrani, J.A., et al., 1998). There is a connection between public protection and organized crime, and various support systems can aid in enhancing public safety. In the realm of mental health and support services, numerous charities and organizations, such as 111 option 2 and social services, are designed to protect the public. However, due to high demand, these agencies may not be fully equipped to meet the needs of the community. Consequently, this presents a challenge for public protection agencies in their efforts to combat criminal organizations (Clotfelter, C.T., 1977).</w:t>
      </w:r>
    </w:p>
    <w:p w14:paraId="5AABED80" w14:textId="77777777" w:rsidR="000936B3" w:rsidRDefault="000936B3" w:rsidP="00B01C65">
      <w:pPr>
        <w:jc w:val="both"/>
      </w:pPr>
    </w:p>
    <w:p w14:paraId="446FC249" w14:textId="77777777" w:rsidR="001172BF" w:rsidRDefault="001172BF" w:rsidP="00B01C65">
      <w:pPr>
        <w:jc w:val="both"/>
      </w:pPr>
    </w:p>
    <w:p w14:paraId="618A87BA" w14:textId="77777777" w:rsidR="00B01C65" w:rsidRDefault="00B01C65" w:rsidP="00B01C65">
      <w:pPr>
        <w:jc w:val="both"/>
      </w:pPr>
    </w:p>
    <w:p w14:paraId="19007F7E" w14:textId="77777777" w:rsidR="00B01C65" w:rsidRDefault="00B01C65" w:rsidP="00B01C65">
      <w:pPr>
        <w:jc w:val="both"/>
      </w:pPr>
    </w:p>
    <w:p w14:paraId="6624BD4C" w14:textId="77777777" w:rsidR="00B01C65" w:rsidRDefault="00B01C65" w:rsidP="00B01C65">
      <w:pPr>
        <w:jc w:val="both"/>
      </w:pPr>
    </w:p>
    <w:p w14:paraId="66FE9A87" w14:textId="77777777" w:rsidR="00B01C65" w:rsidRDefault="00B01C65" w:rsidP="00B01C65">
      <w:pPr>
        <w:jc w:val="both"/>
      </w:pPr>
    </w:p>
    <w:p w14:paraId="1B1FD9A3" w14:textId="77777777" w:rsidR="00B01C65" w:rsidRDefault="00B01C65" w:rsidP="00B01C65">
      <w:pPr>
        <w:jc w:val="both"/>
      </w:pPr>
    </w:p>
    <w:p w14:paraId="33C4F481" w14:textId="77777777" w:rsidR="00B01C65" w:rsidRDefault="00B01C65" w:rsidP="00B01C65">
      <w:pPr>
        <w:jc w:val="both"/>
      </w:pPr>
    </w:p>
    <w:p w14:paraId="54B3A93D" w14:textId="77777777" w:rsidR="00B01C65" w:rsidRDefault="00B01C65" w:rsidP="00B01C65">
      <w:pPr>
        <w:jc w:val="both"/>
      </w:pPr>
    </w:p>
    <w:p w14:paraId="701D197B" w14:textId="77777777" w:rsidR="00B01C65" w:rsidRDefault="00B01C65" w:rsidP="00B01C65">
      <w:pPr>
        <w:jc w:val="both"/>
      </w:pPr>
    </w:p>
    <w:p w14:paraId="3E31A730" w14:textId="77777777" w:rsidR="001172BF" w:rsidRPr="001172BF" w:rsidRDefault="001172BF" w:rsidP="00B01C65">
      <w:pPr>
        <w:jc w:val="both"/>
      </w:pPr>
      <w:r w:rsidRPr="001172BF">
        <w:rPr>
          <w:b/>
          <w:bCs/>
        </w:rPr>
        <w:lastRenderedPageBreak/>
        <w:t>Essay three – Vulnerability &amp; Risk</w:t>
      </w:r>
    </w:p>
    <w:p w14:paraId="11E7A0A0" w14:textId="77777777" w:rsidR="001172BF" w:rsidRPr="001172BF" w:rsidRDefault="001172BF" w:rsidP="00B01C65">
      <w:pPr>
        <w:jc w:val="both"/>
      </w:pPr>
      <w:r w:rsidRPr="001172BF">
        <w:t>Is early intervention an effective means of preventing young people from offending? What increases or detracts from its effectiveness?</w:t>
      </w:r>
    </w:p>
    <w:p w14:paraId="7E09D8D6" w14:textId="77777777" w:rsidR="001172BF" w:rsidRPr="001172BF" w:rsidRDefault="001172BF" w:rsidP="00B01C65">
      <w:pPr>
        <w:jc w:val="both"/>
      </w:pPr>
      <w:r w:rsidRPr="001172BF">
        <w:t>Your answer must be based on academic research.</w:t>
      </w:r>
    </w:p>
    <w:p w14:paraId="5AD08B38" w14:textId="77777777" w:rsidR="001172BF" w:rsidRDefault="001172BF" w:rsidP="00B01C65">
      <w:pPr>
        <w:jc w:val="both"/>
      </w:pPr>
      <w:r w:rsidRPr="001172BF">
        <w:rPr>
          <w:b/>
          <w:bCs/>
        </w:rPr>
        <w:t xml:space="preserve">Word limit: </w:t>
      </w:r>
      <w:r w:rsidRPr="001172BF">
        <w:t>1000 words.</w:t>
      </w:r>
    </w:p>
    <w:p w14:paraId="73A95EA6" w14:textId="77777777" w:rsidR="001172BF" w:rsidRDefault="001172BF" w:rsidP="00B01C65">
      <w:pPr>
        <w:jc w:val="both"/>
      </w:pPr>
    </w:p>
    <w:p w14:paraId="11AEEFFB" w14:textId="10DAB24C" w:rsidR="001172BF" w:rsidRDefault="001172BF" w:rsidP="00B01C65">
      <w:pPr>
        <w:jc w:val="both"/>
      </w:pPr>
      <w:r>
        <w:t xml:space="preserve">In this essay I will evaluate weather early intervention is an effective means of preventing young people from offending. I will then research factors that increase or detracts from its effectiveness. </w:t>
      </w:r>
      <w:r w:rsidR="006026B8">
        <w:t xml:space="preserve">To do this, I will define what factors cornubite to a young person offending, such as ACEs and area of residence. I will then explain the interventions that are available to young people </w:t>
      </w:r>
      <w:proofErr w:type="gramStart"/>
      <w:r w:rsidR="006026B8">
        <w:t>in order to</w:t>
      </w:r>
      <w:proofErr w:type="gramEnd"/>
      <w:r w:rsidR="006026B8">
        <w:t xml:space="preserve"> assist then with preventing young people with offending, such as social services, youth clubs and public protection notice (PPN).</w:t>
      </w:r>
    </w:p>
    <w:p w14:paraId="1D457331" w14:textId="77777777" w:rsidR="006026B8" w:rsidRDefault="006026B8" w:rsidP="00B01C65">
      <w:pPr>
        <w:jc w:val="both"/>
      </w:pPr>
    </w:p>
    <w:p w14:paraId="79C86816" w14:textId="30F6C98E" w:rsidR="00E61F41" w:rsidRDefault="00805CEF" w:rsidP="00B01C65">
      <w:pPr>
        <w:jc w:val="both"/>
      </w:pPr>
      <w:r>
        <w:t>According to (</w:t>
      </w:r>
      <w:r w:rsidRPr="00805CEF">
        <w:t>University, B. 2019)</w:t>
      </w:r>
      <w:r>
        <w:t xml:space="preserve"> 46% off male offender in prison have experienced adverse childhood experiences in </w:t>
      </w:r>
      <w:r w:rsidR="00E61F41">
        <w:t>their</w:t>
      </w:r>
      <w:r>
        <w:t xml:space="preserve"> lifetime, meaning that 46% of offenders </w:t>
      </w:r>
      <w:r w:rsidR="00E61F41">
        <w:t>were vulnerable as a child to being a young offender. Children who do grow up with ACEs are more likely to offend, this is down to several factors, one of which being growing up in a house where domestic abuse takes place. A child who grows up where domestic abuse takes place will see this as normal and acceptable behaviour and is more likely to offend as a child as he deems what he sees as normal behaviour (</w:t>
      </w:r>
      <w:r w:rsidR="00E61F41" w:rsidRPr="00E61F41">
        <w:t>Rawlings, S. and Siddique, Z., 2014.</w:t>
      </w:r>
      <w:r w:rsidR="00E61F41">
        <w:t>)</w:t>
      </w:r>
      <w:r w:rsidR="00E61F41" w:rsidRPr="00E61F41">
        <w:t xml:space="preserve"> </w:t>
      </w:r>
      <w:r w:rsidR="00E61F41">
        <w:t>Therefore, ACEs play a factor in a young person being an offender. Another factor that plays a part in becoming a young offender is area of residence, this factor comes into play as children are moulded by there surroundings. A child who grows up in an area where drugs dealing as seen as a social normality, or burglary is seen as a social normality will take this on board and partake in such activities</w:t>
      </w:r>
      <w:r w:rsidR="001B3015">
        <w:t xml:space="preserve"> (</w:t>
      </w:r>
      <w:r w:rsidR="001B3015" w:rsidRPr="001B3015">
        <w:t>Messer, L.C</w:t>
      </w:r>
      <w:r w:rsidR="001B3015">
        <w:t>, Et Al</w:t>
      </w:r>
      <w:r w:rsidR="001B3015" w:rsidRPr="001B3015">
        <w:t>., 2006</w:t>
      </w:r>
      <w:r w:rsidR="001B3015">
        <w:t>)</w:t>
      </w:r>
      <w:r w:rsidR="00A43F64">
        <w:t xml:space="preserve">. The factor of an </w:t>
      </w:r>
      <w:r w:rsidR="00566C98">
        <w:t xml:space="preserve">ACE </w:t>
      </w:r>
      <w:r w:rsidR="00143C96">
        <w:t>will</w:t>
      </w:r>
      <w:r w:rsidR="001A733E">
        <w:t xml:space="preserve"> decrease the effectiveness </w:t>
      </w:r>
      <w:r w:rsidR="005607B4">
        <w:t>of an early intervention being effective</w:t>
      </w:r>
      <w:r w:rsidR="00567363">
        <w:t xml:space="preserve">, this is due to </w:t>
      </w:r>
      <w:r w:rsidR="00F14667">
        <w:t xml:space="preserve">the way children are brought up, once a child has learnt a behaviour </w:t>
      </w:r>
      <w:r w:rsidR="00DE213D">
        <w:t xml:space="preserve">it is </w:t>
      </w:r>
      <w:r w:rsidR="00D10AB3">
        <w:t xml:space="preserve">unlikely that </w:t>
      </w:r>
      <w:r w:rsidR="00923453">
        <w:t xml:space="preserve">this </w:t>
      </w:r>
      <w:r w:rsidR="00D23038">
        <w:t>behaviour</w:t>
      </w:r>
      <w:r w:rsidR="00923453">
        <w:t xml:space="preserve"> will be </w:t>
      </w:r>
      <w:r w:rsidR="00D23038">
        <w:t>changed.</w:t>
      </w:r>
    </w:p>
    <w:p w14:paraId="2E22FEF9" w14:textId="77777777" w:rsidR="00A3767E" w:rsidRDefault="00A3767E" w:rsidP="00B01C65">
      <w:pPr>
        <w:jc w:val="both"/>
      </w:pPr>
    </w:p>
    <w:p w14:paraId="7B00B9A8" w14:textId="069F0C0E" w:rsidR="00A3767E" w:rsidRDefault="00616ACE" w:rsidP="00B01C65">
      <w:pPr>
        <w:jc w:val="both"/>
      </w:pPr>
      <w:r>
        <w:t xml:space="preserve">One means of early intervention </w:t>
      </w:r>
      <w:r w:rsidR="00D24394">
        <w:t xml:space="preserve">for young offenders </w:t>
      </w:r>
      <w:r w:rsidR="009B6382">
        <w:t>is the youth offending service (YOS)</w:t>
      </w:r>
      <w:r w:rsidR="007A6AC0">
        <w:t xml:space="preserve">. </w:t>
      </w:r>
      <w:r w:rsidR="00BC332C">
        <w:t xml:space="preserve">When a young offender offends for the first time </w:t>
      </w:r>
      <w:r w:rsidR="00B61985">
        <w:t xml:space="preserve">or commits and offence that is of a low level, they can be </w:t>
      </w:r>
      <w:r w:rsidR="007107E4">
        <w:t xml:space="preserve">delt with via YOS. </w:t>
      </w:r>
      <w:r w:rsidR="000A4151">
        <w:t>(</w:t>
      </w:r>
      <w:r w:rsidR="000A4151" w:rsidRPr="000A4151">
        <w:t>Marshall, D.J., 2013).</w:t>
      </w:r>
      <w:r w:rsidR="000A4151">
        <w:t xml:space="preserve"> YOS</w:t>
      </w:r>
      <w:r w:rsidR="007107E4">
        <w:t xml:space="preserve"> </w:t>
      </w:r>
      <w:r w:rsidR="004D7714">
        <w:t xml:space="preserve">is a program set out to deal with young offends, </w:t>
      </w:r>
      <w:proofErr w:type="gramStart"/>
      <w:r w:rsidR="004D7714">
        <w:t>in order to</w:t>
      </w:r>
      <w:proofErr w:type="gramEnd"/>
      <w:r w:rsidR="004D7714">
        <w:t xml:space="preserve"> do this </w:t>
      </w:r>
      <w:r w:rsidR="002459F5">
        <w:t xml:space="preserve">YOS have meetings </w:t>
      </w:r>
      <w:r w:rsidR="005C76B5">
        <w:t>with the young offender</w:t>
      </w:r>
      <w:r w:rsidR="002459F5">
        <w:t xml:space="preserve"> </w:t>
      </w:r>
      <w:r w:rsidR="00B447CF">
        <w:t>get a picture of the reasons of why the child has offended</w:t>
      </w:r>
      <w:r w:rsidR="003F3B19">
        <w:t>. Once they have the reasons</w:t>
      </w:r>
      <w:r w:rsidR="00FB187F">
        <w:t xml:space="preserve"> of why t</w:t>
      </w:r>
      <w:r w:rsidR="005C52EA">
        <w:t>he child has</w:t>
      </w:r>
      <w:r w:rsidR="00FB187F">
        <w:t xml:space="preserve"> </w:t>
      </w:r>
      <w:r w:rsidR="005C52EA">
        <w:t xml:space="preserve">offended, </w:t>
      </w:r>
      <w:r w:rsidR="005C76B5">
        <w:t xml:space="preserve">YOS will then put support in place </w:t>
      </w:r>
      <w:r w:rsidR="007771F2">
        <w:t xml:space="preserve">to assist the child with no longer offending. For </w:t>
      </w:r>
      <w:r w:rsidR="00596AD0">
        <w:t>example,</w:t>
      </w:r>
      <w:r w:rsidR="007771F2">
        <w:t xml:space="preserve"> if the child is having issues at </w:t>
      </w:r>
      <w:r w:rsidR="00142374">
        <w:t>home,</w:t>
      </w:r>
      <w:r w:rsidR="007771F2">
        <w:t xml:space="preserve"> then</w:t>
      </w:r>
      <w:r w:rsidR="009006CE">
        <w:t xml:space="preserve">, YOS can assist with this, </w:t>
      </w:r>
      <w:r w:rsidR="00226329">
        <w:t>family therapy can be recommended</w:t>
      </w:r>
      <w:r w:rsidR="00596AD0">
        <w:t xml:space="preserve">, or if the issue is more serious housing can be sorted for the child. </w:t>
      </w:r>
      <w:r w:rsidR="00D70C43">
        <w:t xml:space="preserve">YOS can recommend youth </w:t>
      </w:r>
      <w:r w:rsidR="00142374">
        <w:t>clubs</w:t>
      </w:r>
      <w:r w:rsidR="00D70C43">
        <w:t xml:space="preserve"> for the child to attend</w:t>
      </w:r>
      <w:r w:rsidR="00142374">
        <w:t xml:space="preserve">, this places the child in an environment that the child </w:t>
      </w:r>
      <w:r w:rsidR="00391CB9">
        <w:t>will thrive in</w:t>
      </w:r>
      <w:r w:rsidR="00B13F98">
        <w:t>.</w:t>
      </w:r>
    </w:p>
    <w:p w14:paraId="194B4CCF" w14:textId="77777777" w:rsidR="00934C65" w:rsidRDefault="00934C65" w:rsidP="00B01C65">
      <w:pPr>
        <w:jc w:val="both"/>
      </w:pPr>
    </w:p>
    <w:p w14:paraId="2CF67378" w14:textId="77777777" w:rsidR="008C7FD5" w:rsidRDefault="005100BC" w:rsidP="00B01C65">
      <w:pPr>
        <w:jc w:val="both"/>
      </w:pPr>
      <w:r>
        <w:t xml:space="preserve">This leads on to the next point, of social clubs. </w:t>
      </w:r>
      <w:r w:rsidR="0037623F">
        <w:t xml:space="preserve">According to </w:t>
      </w:r>
      <w:r w:rsidR="00AF1728">
        <w:t>(</w:t>
      </w:r>
      <w:r w:rsidR="00AF1728" w:rsidRPr="00AF1728">
        <w:t>Mark Lawrie</w:t>
      </w:r>
      <w:r w:rsidR="00AF1728">
        <w:t xml:space="preserve">, </w:t>
      </w:r>
      <w:r w:rsidR="00AF1728" w:rsidRPr="00AF1728">
        <w:t>2022)</w:t>
      </w:r>
      <w:r w:rsidR="00C57A12">
        <w:t xml:space="preserve">, </w:t>
      </w:r>
      <w:r w:rsidR="00DC0C26">
        <w:t xml:space="preserve">the cycle of crime can be broken via </w:t>
      </w:r>
      <w:r w:rsidR="005412C1">
        <w:t xml:space="preserve">sports </w:t>
      </w:r>
      <w:r w:rsidR="00C23231">
        <w:t xml:space="preserve">and social clubs. Social clubs give a young person a positive way of dealing with issues that they face on a </w:t>
      </w:r>
      <w:r w:rsidR="006B212F">
        <w:t>day-to-day basis</w:t>
      </w:r>
      <w:r w:rsidR="00E20DFD">
        <w:t xml:space="preserve">. </w:t>
      </w:r>
      <w:r w:rsidR="006B212F">
        <w:t xml:space="preserve">A social club builds a good social network </w:t>
      </w:r>
      <w:r w:rsidR="00B36D94">
        <w:t>for young people. Th</w:t>
      </w:r>
      <w:r w:rsidR="00E3333A">
        <w:t xml:space="preserve">e idea of social clubs can be moulded to fit the issues </w:t>
      </w:r>
      <w:r w:rsidR="00261AD6">
        <w:t>that the young offender is facing</w:t>
      </w:r>
      <w:r w:rsidR="0068527F">
        <w:t xml:space="preserve">, for example a child who has issues with his anger </w:t>
      </w:r>
      <w:r w:rsidR="009D59F9">
        <w:t xml:space="preserve">would be better suited to a boxing club. Boxing clubs </w:t>
      </w:r>
      <w:r w:rsidR="00BD7FDF">
        <w:t xml:space="preserve">are a great way for young offenders to channel </w:t>
      </w:r>
      <w:r w:rsidR="006F36FC">
        <w:t>their</w:t>
      </w:r>
      <w:r w:rsidR="00BD7FDF">
        <w:t xml:space="preserve"> anger in a positive way. </w:t>
      </w:r>
      <w:r w:rsidR="006F36FC">
        <w:t xml:space="preserve">It is well known that </w:t>
      </w:r>
      <w:r w:rsidR="003A1EA3">
        <w:t xml:space="preserve">some professional boxers have a history of offending, and boxing helped them to change their path. A young person can see this and take an example </w:t>
      </w:r>
      <w:r w:rsidR="009A0EB6">
        <w:t xml:space="preserve">of </w:t>
      </w:r>
      <w:r w:rsidR="0023036A">
        <w:t xml:space="preserve">the </w:t>
      </w:r>
      <w:r w:rsidR="0013008F">
        <w:t>life changing decisions they made</w:t>
      </w:r>
      <w:r w:rsidR="00AC0634">
        <w:t xml:space="preserve"> (</w:t>
      </w:r>
      <w:r w:rsidR="00AC0634" w:rsidRPr="00AC0634">
        <w:t>Deuchar, R.,</w:t>
      </w:r>
      <w:r w:rsidR="00AC0634">
        <w:t xml:space="preserve"> Et Al</w:t>
      </w:r>
      <w:r w:rsidR="00AC0634" w:rsidRPr="00AC0634">
        <w:t>, 2016</w:t>
      </w:r>
      <w:r w:rsidR="00AC0634">
        <w:t>)</w:t>
      </w:r>
      <w:r w:rsidR="000B6C05">
        <w:t xml:space="preserve">.  Social clubs </w:t>
      </w:r>
      <w:r w:rsidR="0078095D">
        <w:t>are proven to be a great release and a way to prevent young offender to commit further offenses</w:t>
      </w:r>
      <w:r w:rsidR="00406416">
        <w:t xml:space="preserve">, as they are given advice from a role model and </w:t>
      </w:r>
      <w:r w:rsidR="004A3CB8">
        <w:t xml:space="preserve">a great social </w:t>
      </w:r>
      <w:r w:rsidR="009109AC">
        <w:t xml:space="preserve">circle, these factors can </w:t>
      </w:r>
      <w:r w:rsidR="00C25840">
        <w:t xml:space="preserve">prevent a </w:t>
      </w:r>
      <w:r w:rsidR="00DA577A">
        <w:t xml:space="preserve">further offense being committed by a young offender. </w:t>
      </w:r>
      <w:r w:rsidR="006A2606">
        <w:t xml:space="preserve">The factors of the </w:t>
      </w:r>
      <w:r w:rsidR="00275F50">
        <w:t xml:space="preserve">social aspect of a social club, </w:t>
      </w:r>
      <w:r w:rsidR="006B6035">
        <w:t xml:space="preserve">will increase the effectiveness of the early intervention taking place, </w:t>
      </w:r>
      <w:r w:rsidR="00765FB5">
        <w:t xml:space="preserve">young offender tend to </w:t>
      </w:r>
      <w:r w:rsidR="0016764C">
        <w:t xml:space="preserve">be involved in criminal </w:t>
      </w:r>
      <w:r w:rsidR="00B8633D">
        <w:t xml:space="preserve">gangs, therefore the social aspect of that gang will be replaced with </w:t>
      </w:r>
      <w:r w:rsidR="008011A6">
        <w:t>a positive social aspect</w:t>
      </w:r>
      <w:r w:rsidR="0052044F">
        <w:t xml:space="preserve">. A positive social upbring for a child will </w:t>
      </w:r>
      <w:r w:rsidR="00306C7E">
        <w:t xml:space="preserve">be an effective aspect in battling </w:t>
      </w:r>
      <w:r w:rsidR="00BD302E">
        <w:t>being a young offender</w:t>
      </w:r>
      <w:r w:rsidR="00356A43">
        <w:t xml:space="preserve"> (</w:t>
      </w:r>
      <w:r w:rsidR="00356A43" w:rsidRPr="00356A43">
        <w:t>Feldman, R., 2015</w:t>
      </w:r>
      <w:r w:rsidR="00571DD1">
        <w:t>).</w:t>
      </w:r>
    </w:p>
    <w:p w14:paraId="0637AE40" w14:textId="77777777" w:rsidR="008C7FD5" w:rsidRDefault="008C7FD5" w:rsidP="00B01C65">
      <w:pPr>
        <w:jc w:val="both"/>
      </w:pPr>
    </w:p>
    <w:p w14:paraId="119343ED" w14:textId="342C5212" w:rsidR="008C7FD5" w:rsidRDefault="00846C32" w:rsidP="00B01C65">
      <w:pPr>
        <w:jc w:val="both"/>
      </w:pPr>
      <w:r>
        <w:t xml:space="preserve">To conclude this </w:t>
      </w:r>
      <w:r w:rsidR="00905D44">
        <w:t>essay,</w:t>
      </w:r>
      <w:r>
        <w:t xml:space="preserve"> I have given an explanation </w:t>
      </w:r>
      <w:r w:rsidR="000C7709">
        <w:t xml:space="preserve">on one of the reasons as to why </w:t>
      </w:r>
      <w:r w:rsidR="00515700">
        <w:t>young offender offend</w:t>
      </w:r>
      <w:r w:rsidR="00810DDA">
        <w:t xml:space="preserve">, this has been </w:t>
      </w:r>
      <w:r w:rsidR="00CE0814">
        <w:t>explained in the form of ACEs</w:t>
      </w:r>
      <w:r w:rsidR="009C3C6A">
        <w:t xml:space="preserve">. ACEs in my opinion </w:t>
      </w:r>
      <w:r w:rsidR="00905D44">
        <w:t xml:space="preserve">are the biggest reason </w:t>
      </w:r>
      <w:r w:rsidR="00CA6713">
        <w:t xml:space="preserve">for young offender offending, furthermore </w:t>
      </w:r>
      <w:r w:rsidR="001B5231">
        <w:t>the biggest</w:t>
      </w:r>
      <w:r w:rsidR="00CA6713">
        <w:t xml:space="preserve"> reason for </w:t>
      </w:r>
      <w:r w:rsidR="001B5231">
        <w:t>anyone offending.</w:t>
      </w:r>
      <w:r w:rsidR="00A43848">
        <w:t xml:space="preserve"> </w:t>
      </w:r>
      <w:r w:rsidR="001C6724">
        <w:t xml:space="preserve">I have then gone on to talk about the </w:t>
      </w:r>
      <w:r w:rsidR="00A25075">
        <w:t>YOS one of the biggest early inte</w:t>
      </w:r>
      <w:r w:rsidR="00561EC0">
        <w:t xml:space="preserve">rventions to a life of crime, </w:t>
      </w:r>
      <w:proofErr w:type="gramStart"/>
      <w:r w:rsidR="00561EC0">
        <w:t>in order to</w:t>
      </w:r>
      <w:proofErr w:type="gramEnd"/>
      <w:r w:rsidR="00561EC0">
        <w:t xml:space="preserve"> help a young offender they must first offend, YOS then steps in, in order to prevent further offensive. </w:t>
      </w:r>
      <w:r w:rsidR="00911294">
        <w:t xml:space="preserve">I have spoken about </w:t>
      </w:r>
      <w:r w:rsidR="003C4DE2">
        <w:t xml:space="preserve">the ways in which YOS </w:t>
      </w:r>
      <w:r w:rsidR="0030790A">
        <w:t xml:space="preserve">intervene </w:t>
      </w:r>
      <w:r w:rsidR="00AA070B">
        <w:t xml:space="preserve">in the cycle of offending, YOS </w:t>
      </w:r>
      <w:r w:rsidR="002528DF">
        <w:t xml:space="preserve">recommend ways in which the family and support that he already in place to further assist the young </w:t>
      </w:r>
      <w:r w:rsidR="006217A3">
        <w:t>offender</w:t>
      </w:r>
      <w:r w:rsidR="00006549">
        <w:t xml:space="preserve">, this </w:t>
      </w:r>
      <w:r w:rsidR="006C4519">
        <w:t>can</w:t>
      </w:r>
      <w:r w:rsidR="00006549">
        <w:t xml:space="preserve"> be social clubs further it can be such things as </w:t>
      </w:r>
      <w:r w:rsidR="006C4519">
        <w:t xml:space="preserve">engaging in the community and completing acts that apologise for their actions. </w:t>
      </w:r>
      <w:r w:rsidR="00697638">
        <w:t>Finaly,</w:t>
      </w:r>
      <w:r w:rsidR="001A6AED">
        <w:t xml:space="preserve"> I have gone on the explain the </w:t>
      </w:r>
      <w:r w:rsidR="00697638">
        <w:t xml:space="preserve">use of social clubs in the aspect of a young offender. These clubs are effective </w:t>
      </w:r>
      <w:r w:rsidR="00AA6613">
        <w:t xml:space="preserve">as a child will be given a role model and a new social group from which they can learn from. </w:t>
      </w:r>
      <w:r w:rsidR="008E5EE4">
        <w:t>I have assisted my answers with the use of academic research</w:t>
      </w:r>
      <w:r w:rsidR="00645695">
        <w:t xml:space="preserve"> (</w:t>
      </w:r>
      <w:r w:rsidR="00645695" w:rsidRPr="00645695">
        <w:t xml:space="preserve">Acs, </w:t>
      </w:r>
      <w:proofErr w:type="gramStart"/>
      <w:r w:rsidR="00645695" w:rsidRPr="00645695">
        <w:t>Z.J</w:t>
      </w:r>
      <w:r w:rsidR="007A6BC5">
        <w:t>,.</w:t>
      </w:r>
      <w:proofErr w:type="gramEnd"/>
      <w:r w:rsidR="007A6BC5">
        <w:t xml:space="preserve"> Et Al,</w:t>
      </w:r>
      <w:r w:rsidR="00645695" w:rsidRPr="00645695">
        <w:t xml:space="preserve"> 1992</w:t>
      </w:r>
      <w:r w:rsidR="00645695">
        <w:t>).</w:t>
      </w:r>
    </w:p>
    <w:p w14:paraId="0F586B16" w14:textId="77777777" w:rsidR="00561EC0" w:rsidRDefault="00561EC0" w:rsidP="00B01C65">
      <w:pPr>
        <w:jc w:val="both"/>
      </w:pPr>
    </w:p>
    <w:p w14:paraId="2E034E2E" w14:textId="77777777" w:rsidR="00AF1728" w:rsidRPr="00AF1728" w:rsidRDefault="00AF1728" w:rsidP="00B01C65">
      <w:pPr>
        <w:jc w:val="both"/>
      </w:pPr>
      <w:r w:rsidRPr="00AF1728">
        <w:t>‌</w:t>
      </w:r>
    </w:p>
    <w:p w14:paraId="33A101DC" w14:textId="77777777" w:rsidR="00AF1728" w:rsidRPr="00805CEF" w:rsidRDefault="00AF1728" w:rsidP="00B01C65">
      <w:pPr>
        <w:jc w:val="both"/>
      </w:pPr>
    </w:p>
    <w:p w14:paraId="7AEB2E64" w14:textId="24F47940" w:rsidR="006026B8" w:rsidRDefault="006026B8" w:rsidP="00B01C65">
      <w:pPr>
        <w:jc w:val="both"/>
      </w:pPr>
    </w:p>
    <w:p w14:paraId="6B6634BB" w14:textId="77777777" w:rsidR="001172BF" w:rsidRDefault="001172BF" w:rsidP="00B01C65">
      <w:pPr>
        <w:jc w:val="both"/>
      </w:pPr>
    </w:p>
    <w:p w14:paraId="1F10A579" w14:textId="77777777" w:rsidR="001172BF" w:rsidRDefault="001172BF" w:rsidP="00B01C65">
      <w:pPr>
        <w:jc w:val="both"/>
      </w:pPr>
    </w:p>
    <w:p w14:paraId="543B6631" w14:textId="77777777" w:rsidR="001172BF" w:rsidRDefault="001172BF" w:rsidP="00B01C65">
      <w:pPr>
        <w:jc w:val="both"/>
      </w:pPr>
    </w:p>
    <w:p w14:paraId="07142F5E" w14:textId="77777777" w:rsidR="001172BF" w:rsidRPr="001172BF" w:rsidRDefault="001172BF" w:rsidP="00B01C65">
      <w:pPr>
        <w:jc w:val="both"/>
      </w:pPr>
    </w:p>
    <w:p w14:paraId="0D79B864" w14:textId="77777777" w:rsidR="001172BF" w:rsidRPr="001172BF" w:rsidRDefault="001172BF" w:rsidP="00B01C65">
      <w:pPr>
        <w:jc w:val="both"/>
      </w:pPr>
    </w:p>
    <w:p w14:paraId="11A38E07" w14:textId="77777777" w:rsidR="001172BF" w:rsidRPr="001172BF" w:rsidRDefault="001172BF" w:rsidP="00B01C65">
      <w:pPr>
        <w:jc w:val="both"/>
      </w:pPr>
    </w:p>
    <w:p w14:paraId="68C6D5DE" w14:textId="77777777" w:rsidR="00B01C65" w:rsidRDefault="00B01C65" w:rsidP="00B01C65">
      <w:pPr>
        <w:jc w:val="both"/>
        <w:rPr>
          <w:b/>
          <w:bCs/>
        </w:rPr>
      </w:pPr>
    </w:p>
    <w:p w14:paraId="530AF286" w14:textId="77777777" w:rsidR="00B01C65" w:rsidRDefault="00B01C65" w:rsidP="00B01C65">
      <w:pPr>
        <w:jc w:val="both"/>
        <w:rPr>
          <w:b/>
          <w:bCs/>
        </w:rPr>
      </w:pPr>
    </w:p>
    <w:p w14:paraId="2ED8818F" w14:textId="77777777" w:rsidR="00B01C65" w:rsidRDefault="00B01C65" w:rsidP="00B01C65">
      <w:pPr>
        <w:jc w:val="both"/>
        <w:rPr>
          <w:b/>
          <w:bCs/>
        </w:rPr>
      </w:pPr>
    </w:p>
    <w:p w14:paraId="6B072F31" w14:textId="77777777" w:rsidR="00B01C65" w:rsidRDefault="00B01C65" w:rsidP="00B01C65">
      <w:pPr>
        <w:jc w:val="both"/>
        <w:rPr>
          <w:b/>
          <w:bCs/>
        </w:rPr>
      </w:pPr>
    </w:p>
    <w:p w14:paraId="5A8ABD21" w14:textId="77777777" w:rsidR="00B01C65" w:rsidRDefault="00B01C65" w:rsidP="00B01C65">
      <w:pPr>
        <w:jc w:val="both"/>
        <w:rPr>
          <w:b/>
          <w:bCs/>
        </w:rPr>
      </w:pPr>
    </w:p>
    <w:p w14:paraId="208F68E6" w14:textId="77777777" w:rsidR="00B01C65" w:rsidRDefault="00B01C65" w:rsidP="00B01C65">
      <w:pPr>
        <w:jc w:val="both"/>
        <w:rPr>
          <w:b/>
          <w:bCs/>
        </w:rPr>
      </w:pPr>
    </w:p>
    <w:p w14:paraId="0793C1CF" w14:textId="77777777" w:rsidR="00B01C65" w:rsidRDefault="00B01C65" w:rsidP="00B01C65">
      <w:pPr>
        <w:jc w:val="both"/>
        <w:rPr>
          <w:b/>
          <w:bCs/>
        </w:rPr>
      </w:pPr>
    </w:p>
    <w:p w14:paraId="00846C41" w14:textId="77777777" w:rsidR="00B01C65" w:rsidRDefault="00B01C65" w:rsidP="00B01C65">
      <w:pPr>
        <w:jc w:val="both"/>
        <w:rPr>
          <w:b/>
          <w:bCs/>
        </w:rPr>
      </w:pPr>
    </w:p>
    <w:p w14:paraId="06983E32" w14:textId="77777777" w:rsidR="00B01C65" w:rsidRDefault="00B01C65" w:rsidP="00B01C65">
      <w:pPr>
        <w:jc w:val="both"/>
        <w:rPr>
          <w:b/>
          <w:bCs/>
        </w:rPr>
      </w:pPr>
    </w:p>
    <w:p w14:paraId="478B4F2E" w14:textId="77777777" w:rsidR="00B01C65" w:rsidRDefault="00B01C65" w:rsidP="00B01C65">
      <w:pPr>
        <w:jc w:val="both"/>
        <w:rPr>
          <w:b/>
          <w:bCs/>
        </w:rPr>
      </w:pPr>
    </w:p>
    <w:p w14:paraId="551C4C91" w14:textId="77777777" w:rsidR="00B01C65" w:rsidRDefault="00B01C65" w:rsidP="00B01C65">
      <w:pPr>
        <w:jc w:val="both"/>
        <w:rPr>
          <w:b/>
          <w:bCs/>
        </w:rPr>
      </w:pPr>
    </w:p>
    <w:p w14:paraId="06F2E77D" w14:textId="77777777" w:rsidR="00B01C65" w:rsidRDefault="00B01C65" w:rsidP="00B01C65">
      <w:pPr>
        <w:jc w:val="both"/>
        <w:rPr>
          <w:b/>
          <w:bCs/>
        </w:rPr>
      </w:pPr>
    </w:p>
    <w:p w14:paraId="400E03B5" w14:textId="77777777" w:rsidR="00B01C65" w:rsidRDefault="00B01C65" w:rsidP="00B01C65">
      <w:pPr>
        <w:jc w:val="both"/>
        <w:rPr>
          <w:b/>
          <w:bCs/>
        </w:rPr>
      </w:pPr>
    </w:p>
    <w:p w14:paraId="4A20CE82" w14:textId="77777777" w:rsidR="00B01C65" w:rsidRDefault="00B01C65" w:rsidP="00B01C65">
      <w:pPr>
        <w:jc w:val="both"/>
        <w:rPr>
          <w:b/>
          <w:bCs/>
        </w:rPr>
      </w:pPr>
    </w:p>
    <w:p w14:paraId="2A568545" w14:textId="77777777" w:rsidR="00271804" w:rsidRDefault="00271804" w:rsidP="00B01C65">
      <w:pPr>
        <w:jc w:val="both"/>
        <w:rPr>
          <w:b/>
          <w:bCs/>
        </w:rPr>
      </w:pPr>
    </w:p>
    <w:p w14:paraId="3CA1F58A" w14:textId="77777777" w:rsidR="00271804" w:rsidRDefault="00271804" w:rsidP="00B01C65">
      <w:pPr>
        <w:jc w:val="both"/>
        <w:rPr>
          <w:b/>
          <w:bCs/>
        </w:rPr>
      </w:pPr>
    </w:p>
    <w:p w14:paraId="4A8C50C6" w14:textId="54438068" w:rsidR="001172BF" w:rsidRPr="001172BF" w:rsidRDefault="001172BF" w:rsidP="00B01C65">
      <w:pPr>
        <w:jc w:val="both"/>
      </w:pPr>
      <w:r w:rsidRPr="001172BF">
        <w:rPr>
          <w:b/>
          <w:bCs/>
        </w:rPr>
        <w:lastRenderedPageBreak/>
        <w:t>Essay four – Valuing Difference &amp; Inclusion</w:t>
      </w:r>
    </w:p>
    <w:p w14:paraId="0403988C" w14:textId="77777777" w:rsidR="001172BF" w:rsidRPr="001172BF" w:rsidRDefault="001172BF" w:rsidP="00B01C65">
      <w:pPr>
        <w:jc w:val="both"/>
      </w:pPr>
      <w:r w:rsidRPr="001172BF">
        <w:t>How effectively has policing adapted to accommodate diversity within the UK?</w:t>
      </w:r>
    </w:p>
    <w:p w14:paraId="18FFD375" w14:textId="77777777" w:rsidR="001172BF" w:rsidRPr="001172BF" w:rsidRDefault="001172BF" w:rsidP="00B01C65">
      <w:pPr>
        <w:jc w:val="both"/>
      </w:pPr>
      <w:r w:rsidRPr="001172BF">
        <w:t>Consider the police force itself and/or the way police engage with diverse communities.</w:t>
      </w:r>
    </w:p>
    <w:p w14:paraId="295FE381" w14:textId="77777777" w:rsidR="001172BF" w:rsidRPr="001172BF" w:rsidRDefault="001172BF" w:rsidP="00B01C65">
      <w:pPr>
        <w:jc w:val="both"/>
      </w:pPr>
      <w:r w:rsidRPr="001172BF">
        <w:t>Support your answer with relevant evidence drawn from academic sources.</w:t>
      </w:r>
    </w:p>
    <w:p w14:paraId="5EA7A7F3" w14:textId="77777777" w:rsidR="001172BF" w:rsidRPr="001172BF" w:rsidRDefault="001172BF" w:rsidP="00B01C65">
      <w:pPr>
        <w:jc w:val="both"/>
      </w:pPr>
      <w:r w:rsidRPr="001172BF">
        <w:rPr>
          <w:b/>
          <w:bCs/>
        </w:rPr>
        <w:t xml:space="preserve">Word limit: </w:t>
      </w:r>
      <w:r w:rsidRPr="001172BF">
        <w:t>1000 words.</w:t>
      </w:r>
    </w:p>
    <w:p w14:paraId="01B61384" w14:textId="77777777" w:rsidR="001172BF" w:rsidRPr="008F381F" w:rsidRDefault="001172BF" w:rsidP="00B01C65">
      <w:pPr>
        <w:jc w:val="both"/>
      </w:pPr>
    </w:p>
    <w:p w14:paraId="5DE25C39" w14:textId="77777777" w:rsidR="008F381F" w:rsidRPr="00645B90" w:rsidRDefault="008F381F" w:rsidP="00B01C65">
      <w:pPr>
        <w:jc w:val="both"/>
      </w:pPr>
    </w:p>
    <w:p w14:paraId="7ACAD817" w14:textId="72350281" w:rsidR="00645B90" w:rsidRDefault="002E7AC7" w:rsidP="00B01C65">
      <w:pPr>
        <w:jc w:val="both"/>
      </w:pPr>
      <w:r>
        <w:t xml:space="preserve">In this essay I will </w:t>
      </w:r>
      <w:r w:rsidR="004B10B4">
        <w:t xml:space="preserve">examine how effectively </w:t>
      </w:r>
      <w:r w:rsidR="00703606">
        <w:t xml:space="preserve">policing </w:t>
      </w:r>
      <w:r w:rsidR="00F669E9">
        <w:t xml:space="preserve">has adapted to accommodate diversity within the </w:t>
      </w:r>
      <w:r w:rsidR="00686CD1">
        <w:t>UK.</w:t>
      </w:r>
      <w:r w:rsidR="00636673">
        <w:t xml:space="preserve"> </w:t>
      </w:r>
      <w:r w:rsidR="003540E8">
        <w:t>I will discuss h</w:t>
      </w:r>
      <w:r w:rsidR="0051338D">
        <w:t xml:space="preserve">ow the police force itself has diversified </w:t>
      </w:r>
      <w:r w:rsidR="00757433">
        <w:t>its</w:t>
      </w:r>
      <w:r w:rsidR="0051338D">
        <w:t xml:space="preserve"> recruitment </w:t>
      </w:r>
      <w:r w:rsidR="00757433">
        <w:t>into its workforce</w:t>
      </w:r>
      <w:r w:rsidR="00A621FA">
        <w:t xml:space="preserve"> and how this will have an increase factor to employ </w:t>
      </w:r>
      <w:r w:rsidR="008540CE">
        <w:t xml:space="preserve">more members of a diverse community. </w:t>
      </w:r>
      <w:r w:rsidR="00C20FCD">
        <w:t>Furthermore,</w:t>
      </w:r>
      <w:r w:rsidR="008540CE">
        <w:t xml:space="preserve"> I will analyse the figures of stop and search and the impact this may have </w:t>
      </w:r>
      <w:r w:rsidR="00C20FCD">
        <w:t>on diverse communities.</w:t>
      </w:r>
      <w:r w:rsidR="006F22F2">
        <w:t xml:space="preserve"> </w:t>
      </w:r>
      <w:r w:rsidR="005D3EBF">
        <w:t>Finally,</w:t>
      </w:r>
      <w:r w:rsidR="003F0976">
        <w:t xml:space="preserve"> I</w:t>
      </w:r>
      <w:r w:rsidR="00231FBE">
        <w:t xml:space="preserve"> aim to explore the</w:t>
      </w:r>
      <w:r w:rsidR="00D975DF">
        <w:t xml:space="preserve"> community engagement with </w:t>
      </w:r>
      <w:r w:rsidR="001150BD">
        <w:t xml:space="preserve">diverse communities by </w:t>
      </w:r>
      <w:r w:rsidR="00E575F1">
        <w:t xml:space="preserve">police forces and officers. </w:t>
      </w:r>
      <w:r w:rsidR="005D3EBF">
        <w:t xml:space="preserve">However firstly </w:t>
      </w:r>
      <w:r w:rsidR="0040727C">
        <w:t>I will explain what a diverse community is and who falls under these communities</w:t>
      </w:r>
      <w:r w:rsidR="00682578">
        <w:t xml:space="preserve"> (</w:t>
      </w:r>
      <w:r w:rsidR="00682578" w:rsidRPr="00682578">
        <w:t>Hudson, M.,</w:t>
      </w:r>
      <w:r w:rsidR="00D81A32">
        <w:t xml:space="preserve"> Et Al,</w:t>
      </w:r>
      <w:r w:rsidR="00682578" w:rsidRPr="00682578">
        <w:t xml:space="preserve"> 2007.</w:t>
      </w:r>
      <w:r w:rsidR="00D81A32">
        <w:t>)</w:t>
      </w:r>
    </w:p>
    <w:p w14:paraId="1A63E077" w14:textId="77777777" w:rsidR="003F3308" w:rsidRDefault="003F3308" w:rsidP="00B01C65">
      <w:pPr>
        <w:jc w:val="both"/>
      </w:pPr>
    </w:p>
    <w:p w14:paraId="6BEA199A" w14:textId="1E9E22CB" w:rsidR="00FB6962" w:rsidRDefault="002C139A" w:rsidP="00B01C65">
      <w:pPr>
        <w:jc w:val="both"/>
      </w:pPr>
      <w:r>
        <w:t xml:space="preserve">Collins dictionary defines </w:t>
      </w:r>
      <w:r w:rsidR="00E32C2C">
        <w:t>diverse as “</w:t>
      </w:r>
      <w:r w:rsidR="00E32C2C" w:rsidRPr="00E32C2C">
        <w:t>If a group or range of things is</w:t>
      </w:r>
      <w:r w:rsidR="00E14404">
        <w:t xml:space="preserve"> </w:t>
      </w:r>
      <w:r w:rsidR="00C63DE5">
        <w:t>diverse,</w:t>
      </w:r>
      <w:r w:rsidR="00E32C2C" w:rsidRPr="00E32C2C">
        <w:t xml:space="preserve"> it is made up of a </w:t>
      </w:r>
      <w:r w:rsidR="00E14404">
        <w:t>wide</w:t>
      </w:r>
      <w:r w:rsidR="00E32C2C" w:rsidRPr="00E32C2C">
        <w:t> variety</w:t>
      </w:r>
      <w:r w:rsidR="00E14404">
        <w:t>”</w:t>
      </w:r>
      <w:r w:rsidR="00FB6962">
        <w:t xml:space="preserve"> (</w:t>
      </w:r>
      <w:r w:rsidR="00FB6962" w:rsidRPr="00FB6962">
        <w:t>Collinsdictionary.com</w:t>
      </w:r>
      <w:r w:rsidR="00C63DE5">
        <w:t xml:space="preserve">, </w:t>
      </w:r>
      <w:r w:rsidR="00FB6962" w:rsidRPr="00FB6962">
        <w:t>2024). </w:t>
      </w:r>
      <w:r w:rsidR="00836281">
        <w:t xml:space="preserve">A community </w:t>
      </w:r>
      <w:r w:rsidR="00756F95">
        <w:t xml:space="preserve">is a group of people who share similar interests. </w:t>
      </w:r>
      <w:r w:rsidR="00E67CF2">
        <w:t xml:space="preserve">For the context of this essay </w:t>
      </w:r>
      <w:r w:rsidR="003C13D8">
        <w:t xml:space="preserve">a diverse community can mean many </w:t>
      </w:r>
      <w:r w:rsidR="00FD1AAA">
        <w:t xml:space="preserve">communities, for example the LGBTQI+ community, </w:t>
      </w:r>
      <w:r w:rsidR="00CB6648">
        <w:t>different religious communities</w:t>
      </w:r>
      <w:r w:rsidR="00AF5DB1">
        <w:t xml:space="preserve">, </w:t>
      </w:r>
      <w:r w:rsidR="003E6567">
        <w:t xml:space="preserve">communities of different races and many more. </w:t>
      </w:r>
      <w:r w:rsidR="00050E42">
        <w:t>These are the communities that police forces and officers</w:t>
      </w:r>
      <w:r w:rsidR="00DB7BAB">
        <w:t xml:space="preserve"> </w:t>
      </w:r>
      <w:r w:rsidR="00EE3506">
        <w:t xml:space="preserve">are trying to improve </w:t>
      </w:r>
      <w:r w:rsidR="00321784">
        <w:t>their</w:t>
      </w:r>
      <w:r w:rsidR="00EE3506">
        <w:t xml:space="preserve"> relationship </w:t>
      </w:r>
      <w:r w:rsidR="00321784">
        <w:t>with.</w:t>
      </w:r>
    </w:p>
    <w:p w14:paraId="5759918B" w14:textId="77777777" w:rsidR="00C63DE5" w:rsidRDefault="00C63DE5" w:rsidP="00B01C65">
      <w:pPr>
        <w:jc w:val="both"/>
      </w:pPr>
    </w:p>
    <w:p w14:paraId="5474C0A8" w14:textId="6B7F4A85" w:rsidR="00321784" w:rsidRDefault="00E3737D" w:rsidP="00B01C65">
      <w:pPr>
        <w:jc w:val="both"/>
      </w:pPr>
      <w:r>
        <w:t xml:space="preserve">The first way that the police force </w:t>
      </w:r>
      <w:r w:rsidR="00E60162">
        <w:t>has</w:t>
      </w:r>
      <w:r>
        <w:t xml:space="preserve"> been accommodating for diversity within the </w:t>
      </w:r>
      <w:r w:rsidR="00324915">
        <w:t>United Kingdom</w:t>
      </w:r>
      <w:r>
        <w:t xml:space="preserve"> is </w:t>
      </w:r>
      <w:r w:rsidR="00534A10">
        <w:t xml:space="preserve">in its recruitment. </w:t>
      </w:r>
      <w:r w:rsidR="00B875C1">
        <w:t xml:space="preserve">The police force within the </w:t>
      </w:r>
      <w:r w:rsidR="00E60162">
        <w:t>United Kingdom</w:t>
      </w:r>
      <w:r w:rsidR="00B875C1">
        <w:t xml:space="preserve"> has always had an image issue when dealing with different groups of </w:t>
      </w:r>
      <w:r w:rsidR="00324915">
        <w:t>races</w:t>
      </w:r>
      <w:r w:rsidR="00B875C1">
        <w:t xml:space="preserve">. A </w:t>
      </w:r>
      <w:r w:rsidR="00E60162">
        <w:t>prime</w:t>
      </w:r>
      <w:r w:rsidR="00B875C1">
        <w:t xml:space="preserve"> example of this comes from the Brixton </w:t>
      </w:r>
      <w:r w:rsidR="00E60162">
        <w:t xml:space="preserve">riots in </w:t>
      </w:r>
      <w:r w:rsidR="00324915">
        <w:t>1981,</w:t>
      </w:r>
      <w:r w:rsidR="004A7936">
        <w:t xml:space="preserve"> these riots were caused due to the abuse of power shown by police officer in </w:t>
      </w:r>
      <w:r w:rsidR="00702B6B">
        <w:t>an</w:t>
      </w:r>
      <w:r w:rsidR="004A7936">
        <w:t xml:space="preserve"> area that was densely populated by </w:t>
      </w:r>
      <w:r w:rsidR="00B4128E">
        <w:t xml:space="preserve">black communities. </w:t>
      </w:r>
      <w:r w:rsidR="00C2791F">
        <w:t xml:space="preserve">During this time police officer targeted black and </w:t>
      </w:r>
      <w:r w:rsidR="00702B6B">
        <w:t>ethnically diverse communities</w:t>
      </w:r>
      <w:r w:rsidR="00BE3D07">
        <w:t xml:space="preserve"> (</w:t>
      </w:r>
      <w:proofErr w:type="spellStart"/>
      <w:r w:rsidR="00BE3D07" w:rsidRPr="00BE3D07">
        <w:t>Purbrick</w:t>
      </w:r>
      <w:proofErr w:type="spellEnd"/>
      <w:r w:rsidR="00BE3D07" w:rsidRPr="00BE3D07">
        <w:t>, L. and Schofield, J., 2009.</w:t>
      </w:r>
      <w:r w:rsidR="00F83FD7">
        <w:t>)</w:t>
      </w:r>
      <w:r w:rsidR="005943DE">
        <w:t xml:space="preserve"> Police forces now </w:t>
      </w:r>
      <w:r w:rsidR="00DF33E4">
        <w:t xml:space="preserve">are attempting to increase the number of ethnically diverse police officer all over the United Kingdom. According to </w:t>
      </w:r>
      <w:r w:rsidR="00356669">
        <w:t>(</w:t>
      </w:r>
      <w:r w:rsidR="00356669" w:rsidRPr="00356669">
        <w:t>GOV.UK</w:t>
      </w:r>
      <w:r w:rsidR="0074627A">
        <w:t xml:space="preserve">, </w:t>
      </w:r>
      <w:r w:rsidR="00356669" w:rsidRPr="00356669">
        <w:t>2023</w:t>
      </w:r>
      <w:r w:rsidR="00C0749A">
        <w:t xml:space="preserve">) </w:t>
      </w:r>
      <w:r w:rsidR="006C5D4C">
        <w:t xml:space="preserve">between 2007 and </w:t>
      </w:r>
      <w:r w:rsidR="00012B2A">
        <w:t xml:space="preserve">2022 there has been an increase in </w:t>
      </w:r>
      <w:r w:rsidR="004B2136">
        <w:t>ethnic minority officers employed by police forces across the country</w:t>
      </w:r>
      <w:r w:rsidR="002E0F8D">
        <w:t xml:space="preserve">, </w:t>
      </w:r>
      <w:r w:rsidR="00CE1A67">
        <w:t>this increase went from 1.5% to 3.7%</w:t>
      </w:r>
      <w:r w:rsidR="00CF387B">
        <w:t xml:space="preserve">. </w:t>
      </w:r>
      <w:r w:rsidR="006E3AA8">
        <w:t xml:space="preserve">This may look small </w:t>
      </w:r>
      <w:r w:rsidR="002D1E84">
        <w:t xml:space="preserve">however you </w:t>
      </w:r>
      <w:r w:rsidR="00E55F80">
        <w:t>must</w:t>
      </w:r>
      <w:r w:rsidR="002D1E84">
        <w:t xml:space="preserve"> consider that ethnic minority groups make up </w:t>
      </w:r>
      <w:r w:rsidR="00F41CF0">
        <w:t>18.3% of the entire population of the United Kingdom</w:t>
      </w:r>
      <w:r w:rsidR="00846A0A">
        <w:t xml:space="preserve"> (</w:t>
      </w:r>
      <w:r w:rsidR="00846A0A" w:rsidRPr="00846A0A">
        <w:t>GOV.UK</w:t>
      </w:r>
      <w:r w:rsidR="00846A0A">
        <w:t xml:space="preserve">, </w:t>
      </w:r>
      <w:r w:rsidR="00846A0A" w:rsidRPr="00846A0A">
        <w:t>2022</w:t>
      </w:r>
      <w:r w:rsidR="00846A0A">
        <w:t>)</w:t>
      </w:r>
      <w:r w:rsidR="00A32DD4">
        <w:t xml:space="preserve">. </w:t>
      </w:r>
      <w:r w:rsidR="00085327">
        <w:t xml:space="preserve">When these statistics are put together </w:t>
      </w:r>
      <w:r w:rsidR="0019233B">
        <w:t xml:space="preserve">the police force </w:t>
      </w:r>
      <w:r w:rsidR="000D574C">
        <w:t xml:space="preserve">employs a large amount of ethnic </w:t>
      </w:r>
      <w:r w:rsidR="00B829CA">
        <w:t>minority</w:t>
      </w:r>
      <w:r w:rsidR="000D574C">
        <w:t xml:space="preserve"> </w:t>
      </w:r>
      <w:r w:rsidR="00B829CA">
        <w:t xml:space="preserve">officers. </w:t>
      </w:r>
      <w:r w:rsidR="008D1216">
        <w:t xml:space="preserve">This accommodation will increase </w:t>
      </w:r>
      <w:r w:rsidR="00A92362">
        <w:t>public confidence in police forces</w:t>
      </w:r>
      <w:r w:rsidR="00C47EE6">
        <w:t xml:space="preserve">, </w:t>
      </w:r>
      <w:r w:rsidR="00440075">
        <w:t xml:space="preserve">due to if the public see a member of </w:t>
      </w:r>
      <w:r w:rsidR="0030468D">
        <w:t>their</w:t>
      </w:r>
      <w:r w:rsidR="007C0BFB">
        <w:t xml:space="preserve"> diverse </w:t>
      </w:r>
      <w:r w:rsidR="0030468D">
        <w:t>community,</w:t>
      </w:r>
      <w:r w:rsidR="007C0BFB">
        <w:t xml:space="preserve"> </w:t>
      </w:r>
      <w:r w:rsidR="0030468D">
        <w:t xml:space="preserve">they may feel represented. In turn </w:t>
      </w:r>
      <w:r w:rsidR="008C6D03">
        <w:t xml:space="preserve">if a member of a diverse community </w:t>
      </w:r>
      <w:r w:rsidR="00C43117">
        <w:t>feels</w:t>
      </w:r>
      <w:r w:rsidR="008C6D03">
        <w:t xml:space="preserve"> represented by a police force that </w:t>
      </w:r>
      <w:r w:rsidR="00E73725">
        <w:t>accepts</w:t>
      </w:r>
      <w:r w:rsidR="00F36465">
        <w:t xml:space="preserve"> </w:t>
      </w:r>
      <w:r w:rsidR="00E73725">
        <w:t>them,</w:t>
      </w:r>
      <w:r w:rsidR="00F36465">
        <w:t xml:space="preserve"> they may feel as though the police force is a place that they could </w:t>
      </w:r>
      <w:r w:rsidR="00B77E66">
        <w:t xml:space="preserve">work for, due to this the rate of </w:t>
      </w:r>
      <w:r w:rsidR="000339FE">
        <w:t>diverse community employment increases, and the cycle continues</w:t>
      </w:r>
      <w:r w:rsidR="00C43117">
        <w:t xml:space="preserve"> (</w:t>
      </w:r>
      <w:r w:rsidR="00C43117" w:rsidRPr="00C43117">
        <w:t>McMurray, A.J</w:t>
      </w:r>
      <w:r w:rsidR="00E73725">
        <w:t>., Et Al.,</w:t>
      </w:r>
      <w:r w:rsidR="00C43117" w:rsidRPr="00C43117">
        <w:t xml:space="preserve"> 2010.</w:t>
      </w:r>
      <w:r w:rsidR="00E73725">
        <w:t>)</w:t>
      </w:r>
    </w:p>
    <w:p w14:paraId="2EDED6B3" w14:textId="77777777" w:rsidR="003E15D9" w:rsidRDefault="003E15D9" w:rsidP="00B01C65">
      <w:pPr>
        <w:jc w:val="both"/>
      </w:pPr>
    </w:p>
    <w:p w14:paraId="119B9741" w14:textId="33A997F2" w:rsidR="003B48C3" w:rsidRPr="003B48C3" w:rsidRDefault="0095680F" w:rsidP="00B01C65">
      <w:pPr>
        <w:jc w:val="both"/>
      </w:pPr>
      <w:r>
        <w:t>There is a nega</w:t>
      </w:r>
      <w:r w:rsidR="00895764">
        <w:t xml:space="preserve">tive </w:t>
      </w:r>
      <w:r w:rsidR="00AF3F4B">
        <w:t xml:space="preserve">to engaging with diverse communities, </w:t>
      </w:r>
      <w:r w:rsidR="00DD35DF">
        <w:t xml:space="preserve">especially when it comes to stop and search. </w:t>
      </w:r>
      <w:r w:rsidR="00EB2559">
        <w:t>When officer and police forces try and build a rapport with diverse community areas</w:t>
      </w:r>
      <w:r w:rsidR="00CD07EC">
        <w:t xml:space="preserve">, this can be a good intention however from the public eye it can look like over policing. Statistics show that </w:t>
      </w:r>
      <w:r w:rsidR="004177D7">
        <w:t xml:space="preserve">49% of all stop and searches came from the London Metropolitan police force, </w:t>
      </w:r>
      <w:r w:rsidR="001E629F">
        <w:t xml:space="preserve">and 80% of these stop and searches were carried out on </w:t>
      </w:r>
      <w:r w:rsidR="003A5D4B">
        <w:t>people from a black community</w:t>
      </w:r>
      <w:r w:rsidR="00BA5743">
        <w:t xml:space="preserve"> </w:t>
      </w:r>
      <w:r w:rsidR="003B48C3">
        <w:t>(</w:t>
      </w:r>
      <w:r w:rsidR="003B48C3" w:rsidRPr="003B48C3">
        <w:t>Gov.uk</w:t>
      </w:r>
      <w:r w:rsidR="003B48C3">
        <w:t>,</w:t>
      </w:r>
      <w:r w:rsidR="003B48C3" w:rsidRPr="003B48C3">
        <w:t xml:space="preserve">2021). </w:t>
      </w:r>
      <w:r w:rsidR="003066C9">
        <w:t xml:space="preserve">While police forces attempt to accommodate to diversity, these statistics </w:t>
      </w:r>
      <w:r w:rsidR="00122E84">
        <w:t xml:space="preserve">have a negative outlook to the </w:t>
      </w:r>
      <w:proofErr w:type="gramStart"/>
      <w:r w:rsidR="00122E84">
        <w:t>general public</w:t>
      </w:r>
      <w:proofErr w:type="gramEnd"/>
      <w:r w:rsidR="00122E84">
        <w:t>.</w:t>
      </w:r>
    </w:p>
    <w:p w14:paraId="4285C9AE" w14:textId="77777777" w:rsidR="0095680F" w:rsidRDefault="0095680F" w:rsidP="00B01C65">
      <w:pPr>
        <w:jc w:val="both"/>
      </w:pPr>
    </w:p>
    <w:p w14:paraId="1ABF1055" w14:textId="0C36DC5C" w:rsidR="00642C98" w:rsidRDefault="00F32C63" w:rsidP="00B01C65">
      <w:pPr>
        <w:jc w:val="both"/>
      </w:pPr>
      <w:r>
        <w:lastRenderedPageBreak/>
        <w:t>On the other hand, p</w:t>
      </w:r>
      <w:r w:rsidR="00F31DD4">
        <w:t xml:space="preserve">olice forces across the United Kingdom, </w:t>
      </w:r>
      <w:r w:rsidR="00C92922">
        <w:t xml:space="preserve">engage with </w:t>
      </w:r>
      <w:r w:rsidR="00950CD1">
        <w:t xml:space="preserve">diverse communities through </w:t>
      </w:r>
      <w:r w:rsidR="00C45273">
        <w:t>various</w:t>
      </w:r>
      <w:r w:rsidR="00ED64EE">
        <w:t xml:space="preserve"> ways, one of which is through </w:t>
      </w:r>
      <w:r w:rsidR="0019054C">
        <w:t>walking the beat</w:t>
      </w:r>
      <w:r w:rsidR="00C0392C">
        <w:t>,</w:t>
      </w:r>
      <w:r w:rsidR="00C45273">
        <w:t xml:space="preserve"> (</w:t>
      </w:r>
      <w:r w:rsidR="00C45273" w:rsidRPr="00C45273">
        <w:t xml:space="preserve">His Majesty’s Inspectorate of Constabulary and Fire &amp; Rescue Services. (n.d.). </w:t>
      </w:r>
      <w:r w:rsidR="00C45273" w:rsidRPr="00C45273">
        <w:rPr>
          <w:i/>
          <w:iCs/>
        </w:rPr>
        <w:t>Public views of policing in England and Wales 2015/16</w:t>
      </w:r>
      <w:r w:rsidR="00C45273" w:rsidRPr="00C45273">
        <w:t>.</w:t>
      </w:r>
      <w:r w:rsidR="00C45273">
        <w:t>)</w:t>
      </w:r>
      <w:r w:rsidR="006F4F8D">
        <w:t xml:space="preserve"> </w:t>
      </w:r>
      <w:r w:rsidR="002C4850">
        <w:t xml:space="preserve">shows that seeing uniformed police officers </w:t>
      </w:r>
      <w:r w:rsidR="00A51636">
        <w:t xml:space="preserve">is important to the </w:t>
      </w:r>
      <w:r w:rsidR="00BD5F18">
        <w:t xml:space="preserve">public and those who were satisfied with the police presence </w:t>
      </w:r>
      <w:r w:rsidR="00AC162E">
        <w:t xml:space="preserve">expressed a greater confidence </w:t>
      </w:r>
      <w:r w:rsidR="002F6F07">
        <w:t xml:space="preserve">in police forces in an emergency or non-emergency services. This </w:t>
      </w:r>
      <w:r w:rsidR="00A31DD6">
        <w:t xml:space="preserve">shows how police officer and forces engage with communities including diverse communities. </w:t>
      </w:r>
      <w:r w:rsidR="0058047E">
        <w:t xml:space="preserve">Another way that diverse communities </w:t>
      </w:r>
      <w:r w:rsidR="0080751C">
        <w:t xml:space="preserve">are engaged by police forces </w:t>
      </w:r>
      <w:r w:rsidR="003242B3">
        <w:t xml:space="preserve">is through social media. </w:t>
      </w:r>
      <w:r w:rsidR="00642C98">
        <w:t>(</w:t>
      </w:r>
      <w:r w:rsidR="00642C98" w:rsidRPr="00642C98">
        <w:t>Hu, X. and Lovrich, N.P</w:t>
      </w:r>
      <w:r w:rsidR="00642C98">
        <w:t xml:space="preserve">, </w:t>
      </w:r>
      <w:r w:rsidR="00642C98" w:rsidRPr="00642C98">
        <w:t>2019)</w:t>
      </w:r>
      <w:r w:rsidR="00642C98">
        <w:t xml:space="preserve"> shows that </w:t>
      </w:r>
      <w:r w:rsidR="00B9028C">
        <w:t>96% of police forces in the United Kingdom use a form of social media platform</w:t>
      </w:r>
      <w:r w:rsidR="005937FE">
        <w:t xml:space="preserve">. </w:t>
      </w:r>
      <w:r w:rsidR="002C61F7">
        <w:t xml:space="preserve">Social media platform is a </w:t>
      </w:r>
      <w:r w:rsidR="009B364F">
        <w:t>way to engage with different communities</w:t>
      </w:r>
      <w:r w:rsidR="00DB3C80">
        <w:t xml:space="preserve">, especially </w:t>
      </w:r>
      <w:r w:rsidR="00992912">
        <w:t>the LGBTQI+ communit</w:t>
      </w:r>
      <w:r w:rsidR="007D63AC">
        <w:t>y</w:t>
      </w:r>
      <w:r w:rsidR="004D211B">
        <w:t xml:space="preserve">. </w:t>
      </w:r>
      <w:r w:rsidR="007D63AC">
        <w:t>(</w:t>
      </w:r>
      <w:r w:rsidR="007D63AC" w:rsidRPr="007D63AC">
        <w:t>BBC</w:t>
      </w:r>
      <w:r w:rsidR="007D63AC">
        <w:t xml:space="preserve">, </w:t>
      </w:r>
      <w:r w:rsidR="007D63AC" w:rsidRPr="007D63AC">
        <w:t>2023)</w:t>
      </w:r>
      <w:r w:rsidR="004D211B">
        <w:t xml:space="preserve"> tells us that more than 1.3 million young people identify as part of the LGBTQI+ community. </w:t>
      </w:r>
      <w:r w:rsidR="006A5442">
        <w:t xml:space="preserve">It is well known that young people use social media, this way the police force have a way to accommodate for the </w:t>
      </w:r>
      <w:r w:rsidR="00BD0977">
        <w:t>young LGBTQI+ community</w:t>
      </w:r>
      <w:r w:rsidR="00E36D66">
        <w:t xml:space="preserve">. These methods are great ways to </w:t>
      </w:r>
      <w:r w:rsidR="006D53FB">
        <w:t xml:space="preserve">interact a </w:t>
      </w:r>
      <w:r w:rsidR="00EC0291">
        <w:t>build relationship</w:t>
      </w:r>
      <w:r w:rsidR="006D53FB">
        <w:t xml:space="preserve"> with diverse communities.</w:t>
      </w:r>
    </w:p>
    <w:p w14:paraId="1A6E2DE2" w14:textId="77777777" w:rsidR="00AC0C78" w:rsidRDefault="00AC0C78" w:rsidP="00B01C65">
      <w:pPr>
        <w:jc w:val="both"/>
      </w:pPr>
    </w:p>
    <w:p w14:paraId="2E929142" w14:textId="2FB066CD" w:rsidR="00C73923" w:rsidRDefault="00AC0C78" w:rsidP="00B01C65">
      <w:pPr>
        <w:jc w:val="both"/>
      </w:pPr>
      <w:r>
        <w:t xml:space="preserve">In conclusion to this essay, </w:t>
      </w:r>
      <w:r w:rsidR="00854E4E">
        <w:t xml:space="preserve">I have defined </w:t>
      </w:r>
      <w:r w:rsidR="00725549">
        <w:t xml:space="preserve">diverse </w:t>
      </w:r>
      <w:r w:rsidR="00B07AEB">
        <w:t xml:space="preserve">in the context of this essay. I have </w:t>
      </w:r>
      <w:r w:rsidR="00A41ADF">
        <w:t xml:space="preserve">given an example of </w:t>
      </w:r>
      <w:r w:rsidR="00841FCA">
        <w:t xml:space="preserve">why the police has a negative </w:t>
      </w:r>
      <w:r w:rsidR="00346C00">
        <w:t xml:space="preserve">may have a negative image when it comes to dealing with </w:t>
      </w:r>
      <w:r w:rsidR="00594D01">
        <w:t xml:space="preserve">diverse communities, I have then </w:t>
      </w:r>
      <w:r w:rsidR="00FE389C">
        <w:t>investigated</w:t>
      </w:r>
      <w:r w:rsidR="00594D01">
        <w:t xml:space="preserve"> the statistics </w:t>
      </w:r>
      <w:r w:rsidR="003E7172">
        <w:t>of the police forces hiring people from a diverse community</w:t>
      </w:r>
      <w:r w:rsidR="00A052CA">
        <w:t xml:space="preserve">, </w:t>
      </w:r>
      <w:r w:rsidR="00700D17">
        <w:t xml:space="preserve">moreover I have explained how </w:t>
      </w:r>
      <w:r w:rsidR="00437086">
        <w:t xml:space="preserve">the hiring members from a diverse community </w:t>
      </w:r>
      <w:r w:rsidR="000A5A36">
        <w:t>an increase factor has</w:t>
      </w:r>
      <w:r w:rsidR="00437086">
        <w:t xml:space="preserve"> </w:t>
      </w:r>
      <w:r w:rsidR="004B028B">
        <w:t xml:space="preserve">of hiring </w:t>
      </w:r>
      <w:r w:rsidR="007A7909">
        <w:t>more member of a diverse community.</w:t>
      </w:r>
      <w:r w:rsidR="003E7172">
        <w:t xml:space="preserve"> </w:t>
      </w:r>
      <w:r w:rsidR="00FE389C">
        <w:t xml:space="preserve">I have then provided a negative </w:t>
      </w:r>
      <w:r w:rsidR="00833C9B">
        <w:t xml:space="preserve">to when police attempt to accommodate </w:t>
      </w:r>
      <w:r w:rsidR="002F5615">
        <w:t xml:space="preserve">diverse communities, this has come from the example of a stop search. </w:t>
      </w:r>
      <w:r w:rsidR="00975CEE">
        <w:t xml:space="preserve">Furthermore, I have </w:t>
      </w:r>
      <w:r w:rsidR="00E64168">
        <w:t xml:space="preserve">provided </w:t>
      </w:r>
      <w:r w:rsidR="001176D7">
        <w:t xml:space="preserve">a counter argument that shows that policing communities in such a way raises confidence in the police force. I have then gone on to </w:t>
      </w:r>
      <w:r w:rsidR="00D30507">
        <w:t xml:space="preserve">explain how the police forces use a modern technique to engage with communities </w:t>
      </w:r>
      <w:r w:rsidR="00243E81">
        <w:t xml:space="preserve">and how this reaches </w:t>
      </w:r>
      <w:r w:rsidR="00861228">
        <w:t xml:space="preserve">a diverse community the example I provided was the LGBTQI+ community. I have </w:t>
      </w:r>
      <w:r w:rsidR="007B7207">
        <w:t xml:space="preserve">supported my answers </w:t>
      </w:r>
      <w:r w:rsidR="0096337C">
        <w:t xml:space="preserve">with academic research </w:t>
      </w:r>
      <w:proofErr w:type="gramStart"/>
      <w:r w:rsidR="0096337C">
        <w:t>through the use of</w:t>
      </w:r>
      <w:proofErr w:type="gramEnd"/>
      <w:r w:rsidR="0096337C">
        <w:t xml:space="preserve"> citations</w:t>
      </w:r>
      <w:r w:rsidR="00C73923">
        <w:t xml:space="preserve"> (</w:t>
      </w:r>
      <w:r w:rsidR="00C73923" w:rsidRPr="00C73923">
        <w:t>guides.lib.uw.edu</w:t>
      </w:r>
      <w:r w:rsidR="00C73923">
        <w:t xml:space="preserve">, </w:t>
      </w:r>
      <w:r w:rsidR="00C73923" w:rsidRPr="00C73923">
        <w:t>2022).</w:t>
      </w:r>
    </w:p>
    <w:p w14:paraId="1DC8FDBE" w14:textId="77777777" w:rsidR="00815466" w:rsidRDefault="00815466" w:rsidP="00B01C65">
      <w:pPr>
        <w:jc w:val="both"/>
      </w:pPr>
    </w:p>
    <w:p w14:paraId="1FD56E6C" w14:textId="77777777" w:rsidR="00815466" w:rsidRDefault="00815466" w:rsidP="00B01C65">
      <w:pPr>
        <w:jc w:val="both"/>
      </w:pPr>
    </w:p>
    <w:p w14:paraId="635A1480" w14:textId="77777777" w:rsidR="00815466" w:rsidRDefault="00815466" w:rsidP="00B01C65">
      <w:pPr>
        <w:jc w:val="both"/>
      </w:pPr>
    </w:p>
    <w:p w14:paraId="2744C1F1" w14:textId="77777777" w:rsidR="00815466" w:rsidRDefault="00815466" w:rsidP="00B01C65">
      <w:pPr>
        <w:jc w:val="both"/>
      </w:pPr>
    </w:p>
    <w:p w14:paraId="52CC62C1" w14:textId="77777777" w:rsidR="00815466" w:rsidRDefault="00815466" w:rsidP="00B01C65">
      <w:pPr>
        <w:jc w:val="both"/>
      </w:pPr>
    </w:p>
    <w:p w14:paraId="343AA51D" w14:textId="77777777" w:rsidR="00815466" w:rsidRDefault="00815466" w:rsidP="00B01C65">
      <w:pPr>
        <w:jc w:val="both"/>
      </w:pPr>
    </w:p>
    <w:p w14:paraId="6244BDDA" w14:textId="77777777" w:rsidR="00815466" w:rsidRDefault="00815466" w:rsidP="00B01C65">
      <w:pPr>
        <w:jc w:val="both"/>
      </w:pPr>
    </w:p>
    <w:p w14:paraId="2B4C0D9A" w14:textId="77777777" w:rsidR="00815466" w:rsidRDefault="00815466" w:rsidP="00B01C65">
      <w:pPr>
        <w:jc w:val="both"/>
      </w:pPr>
    </w:p>
    <w:p w14:paraId="1FECA148" w14:textId="77777777" w:rsidR="00815466" w:rsidRDefault="00815466" w:rsidP="00B01C65">
      <w:pPr>
        <w:jc w:val="both"/>
      </w:pPr>
    </w:p>
    <w:p w14:paraId="519DEDA0" w14:textId="77777777" w:rsidR="00815466" w:rsidRDefault="00815466" w:rsidP="00B01C65">
      <w:pPr>
        <w:jc w:val="both"/>
      </w:pPr>
    </w:p>
    <w:p w14:paraId="721E2BE5" w14:textId="77777777" w:rsidR="00815466" w:rsidRDefault="00815466" w:rsidP="00B01C65">
      <w:pPr>
        <w:jc w:val="both"/>
      </w:pPr>
    </w:p>
    <w:p w14:paraId="74CFAF4C" w14:textId="77777777" w:rsidR="00815466" w:rsidRDefault="00815466" w:rsidP="00B01C65">
      <w:pPr>
        <w:jc w:val="both"/>
      </w:pPr>
    </w:p>
    <w:p w14:paraId="2F19EE95" w14:textId="77777777" w:rsidR="00815466" w:rsidRDefault="00815466" w:rsidP="00B01C65">
      <w:pPr>
        <w:jc w:val="both"/>
      </w:pPr>
    </w:p>
    <w:p w14:paraId="60186584" w14:textId="77777777" w:rsidR="00815466" w:rsidRDefault="00815466" w:rsidP="00B01C65">
      <w:pPr>
        <w:jc w:val="both"/>
      </w:pPr>
    </w:p>
    <w:p w14:paraId="21E2C20B" w14:textId="77777777" w:rsidR="00815466" w:rsidRDefault="00815466" w:rsidP="00B01C65">
      <w:pPr>
        <w:jc w:val="both"/>
      </w:pPr>
    </w:p>
    <w:p w14:paraId="583BFC2A" w14:textId="77777777" w:rsidR="00815466" w:rsidRDefault="00815466" w:rsidP="00B01C65">
      <w:pPr>
        <w:jc w:val="both"/>
      </w:pPr>
    </w:p>
    <w:p w14:paraId="5D4036E6" w14:textId="77777777" w:rsidR="00815466" w:rsidRDefault="00815466" w:rsidP="00B01C65">
      <w:pPr>
        <w:jc w:val="both"/>
      </w:pPr>
    </w:p>
    <w:p w14:paraId="6C4CD3D5" w14:textId="77777777" w:rsidR="00815466" w:rsidRDefault="00815466" w:rsidP="00B01C65">
      <w:pPr>
        <w:jc w:val="both"/>
      </w:pPr>
    </w:p>
    <w:p w14:paraId="490D3862" w14:textId="752BD94F" w:rsidR="00815466" w:rsidRDefault="00815466" w:rsidP="00815466">
      <w:pPr>
        <w:jc w:val="both"/>
      </w:pPr>
      <w:r>
        <w:lastRenderedPageBreak/>
        <w:t>Bibliography</w:t>
      </w:r>
    </w:p>
    <w:p w14:paraId="60B6F7AC" w14:textId="77777777" w:rsidR="00B01C65" w:rsidRDefault="00B01C65" w:rsidP="00815466">
      <w:pPr>
        <w:jc w:val="both"/>
      </w:pPr>
    </w:p>
    <w:p w14:paraId="4F5BF556" w14:textId="77777777" w:rsidR="00B01C65" w:rsidRDefault="00B01C65" w:rsidP="00815466">
      <w:pPr>
        <w:jc w:val="both"/>
      </w:pPr>
      <w:r w:rsidRPr="00253D09">
        <w:t xml:space="preserve">Basto-Pereira, M., Gouveia-Pereira, M., Pereira, C.R., Barrett, E.L., Lawler, S., Newton, N., Stapinski, L., Prior, K., Costa, M.S.A., Ximenes, J.M. and Rocha, A.S., 2022. The global impact of adverse childhood experiences on criminal </w:t>
      </w:r>
      <w:proofErr w:type="spellStart"/>
      <w:r w:rsidRPr="00253D09">
        <w:t>behavior</w:t>
      </w:r>
      <w:proofErr w:type="spellEnd"/>
      <w:r w:rsidRPr="00253D09">
        <w:t>: A cross-continental study. </w:t>
      </w:r>
      <w:r w:rsidRPr="00253D09">
        <w:rPr>
          <w:i/>
          <w:iCs/>
        </w:rPr>
        <w:t>Child abuse &amp; neglect</w:t>
      </w:r>
      <w:r w:rsidRPr="00253D09">
        <w:t>, </w:t>
      </w:r>
      <w:r w:rsidRPr="00253D09">
        <w:rPr>
          <w:i/>
          <w:iCs/>
        </w:rPr>
        <w:t>124</w:t>
      </w:r>
      <w:r w:rsidRPr="00253D09">
        <w:t>, p.105459.</w:t>
      </w:r>
    </w:p>
    <w:p w14:paraId="15DFC401" w14:textId="77777777" w:rsidR="00B01C65" w:rsidRDefault="00B01C65" w:rsidP="00815466">
      <w:pPr>
        <w:jc w:val="both"/>
      </w:pPr>
    </w:p>
    <w:p w14:paraId="446F1316" w14:textId="77777777" w:rsidR="00B01C65" w:rsidRDefault="00B01C65" w:rsidP="00815466">
      <w:pPr>
        <w:jc w:val="both"/>
      </w:pPr>
      <w:r w:rsidRPr="007D63AC">
        <w:t xml:space="preserve">BBC (2023). Census data reveals LGBT+ populations for first time. </w:t>
      </w:r>
      <w:r w:rsidRPr="007D63AC">
        <w:rPr>
          <w:i/>
          <w:iCs/>
        </w:rPr>
        <w:t>BBC News</w:t>
      </w:r>
      <w:r w:rsidRPr="007D63AC">
        <w:t xml:space="preserve">. [online] 6 Jan. Available at: </w:t>
      </w:r>
      <w:hyperlink r:id="rId5" w:history="1">
        <w:r w:rsidRPr="007D63AC">
          <w:rPr>
            <w:rStyle w:val="Hyperlink"/>
          </w:rPr>
          <w:t>https://www.bbc.co.uk/news/uk-64184736</w:t>
        </w:r>
      </w:hyperlink>
      <w:r w:rsidRPr="007D63AC">
        <w:t>.</w:t>
      </w:r>
    </w:p>
    <w:p w14:paraId="743BF9B9" w14:textId="77777777" w:rsidR="00B01C65" w:rsidRDefault="00B01C65" w:rsidP="00815466">
      <w:pPr>
        <w:jc w:val="both"/>
      </w:pPr>
    </w:p>
    <w:p w14:paraId="3BE81A08" w14:textId="77777777" w:rsidR="00B01C65" w:rsidRDefault="00B01C65" w:rsidP="00815466">
      <w:pPr>
        <w:jc w:val="both"/>
      </w:pPr>
      <w:proofErr w:type="spellStart"/>
      <w:r w:rsidRPr="00A55CB0">
        <w:t>Boullier</w:t>
      </w:r>
      <w:proofErr w:type="spellEnd"/>
      <w:r w:rsidRPr="00A55CB0">
        <w:t>, M. and Blair, M., 2018. Adverse childhood experiences. </w:t>
      </w:r>
      <w:r w:rsidRPr="00A55CB0">
        <w:rPr>
          <w:i/>
          <w:iCs/>
        </w:rPr>
        <w:t>Paediatrics and Child Health</w:t>
      </w:r>
      <w:r w:rsidRPr="00A55CB0">
        <w:t>, </w:t>
      </w:r>
      <w:r w:rsidRPr="00A55CB0">
        <w:rPr>
          <w:i/>
          <w:iCs/>
        </w:rPr>
        <w:t>28</w:t>
      </w:r>
      <w:r w:rsidRPr="00A55CB0">
        <w:t>(3), pp.132-137.</w:t>
      </w:r>
    </w:p>
    <w:p w14:paraId="523B6711" w14:textId="77777777" w:rsidR="00B01C65" w:rsidRDefault="00B01C65" w:rsidP="00815466">
      <w:pPr>
        <w:jc w:val="both"/>
      </w:pPr>
    </w:p>
    <w:p w14:paraId="4BEDDFED" w14:textId="77777777" w:rsidR="00B01C65" w:rsidRDefault="00B01C65" w:rsidP="00815466">
      <w:pPr>
        <w:jc w:val="both"/>
      </w:pPr>
      <w:r w:rsidRPr="00162371">
        <w:t>Clotfelter, C.T., 1977. Public services, private substitutes, and the demand for protection against crime. </w:t>
      </w:r>
      <w:r w:rsidRPr="00162371">
        <w:rPr>
          <w:i/>
          <w:iCs/>
        </w:rPr>
        <w:t>The American Economic Review</w:t>
      </w:r>
      <w:r w:rsidRPr="00162371">
        <w:t>, </w:t>
      </w:r>
      <w:r w:rsidRPr="00162371">
        <w:rPr>
          <w:i/>
          <w:iCs/>
        </w:rPr>
        <w:t>67</w:t>
      </w:r>
      <w:r w:rsidRPr="00162371">
        <w:t>(5), pp.867-877.</w:t>
      </w:r>
    </w:p>
    <w:p w14:paraId="7FB45E63" w14:textId="77777777" w:rsidR="00B01C65" w:rsidRDefault="00B01C65" w:rsidP="00815466">
      <w:pPr>
        <w:jc w:val="both"/>
      </w:pPr>
    </w:p>
    <w:p w14:paraId="4595ED42" w14:textId="77777777" w:rsidR="00B01C65" w:rsidRDefault="00B01C65" w:rsidP="00815466">
      <w:pPr>
        <w:jc w:val="both"/>
      </w:pPr>
      <w:r w:rsidRPr="00C63DE5">
        <w:t>Collinsdictionary.com. (2024). </w:t>
      </w:r>
      <w:r w:rsidRPr="00C63DE5">
        <w:rPr>
          <w:i/>
          <w:iCs/>
        </w:rPr>
        <w:t>Definition of diverse</w:t>
      </w:r>
      <w:r w:rsidRPr="00C63DE5">
        <w:t>. [online] Available at: https://www.collinsdictionary.com/dictionary/english/diverse [Accessed 19 Dec. 2024].</w:t>
      </w:r>
    </w:p>
    <w:p w14:paraId="23BBC908" w14:textId="77777777" w:rsidR="00B01C65" w:rsidRDefault="00B01C65" w:rsidP="00815466">
      <w:pPr>
        <w:jc w:val="both"/>
      </w:pPr>
    </w:p>
    <w:p w14:paraId="761BF964" w14:textId="77777777" w:rsidR="00B01C65" w:rsidRDefault="00B01C65" w:rsidP="00815466">
      <w:pPr>
        <w:jc w:val="both"/>
      </w:pPr>
      <w:r w:rsidRPr="002806CE">
        <w:t>Colvin, M., Cullen, F.T. and Ven, T.V., 2002. Coercion, social support, and crime: An emerging theoretical consensus. </w:t>
      </w:r>
      <w:r w:rsidRPr="002806CE">
        <w:rPr>
          <w:i/>
          <w:iCs/>
        </w:rPr>
        <w:t>Criminology</w:t>
      </w:r>
      <w:r w:rsidRPr="002806CE">
        <w:t>, </w:t>
      </w:r>
      <w:r w:rsidRPr="002806CE">
        <w:rPr>
          <w:i/>
          <w:iCs/>
        </w:rPr>
        <w:t>40</w:t>
      </w:r>
      <w:r w:rsidRPr="002806CE">
        <w:t>(1), pp.19-42.</w:t>
      </w:r>
    </w:p>
    <w:p w14:paraId="2A3B6817" w14:textId="77777777" w:rsidR="00B01C65" w:rsidRDefault="00B01C65" w:rsidP="00815466">
      <w:pPr>
        <w:jc w:val="both"/>
      </w:pPr>
    </w:p>
    <w:p w14:paraId="44151073" w14:textId="77777777" w:rsidR="00B01C65" w:rsidRDefault="00B01C65" w:rsidP="00815466">
      <w:pPr>
        <w:jc w:val="both"/>
      </w:pPr>
      <w:r w:rsidRPr="00411BE0">
        <w:t>Decker, S.H. and Van Winkle, B., 1994. “Slinging dope”: The role of gangs and gang members in drug sales. </w:t>
      </w:r>
      <w:r w:rsidRPr="00411BE0">
        <w:rPr>
          <w:i/>
          <w:iCs/>
        </w:rPr>
        <w:t>Justice Quarterly</w:t>
      </w:r>
      <w:r w:rsidRPr="00411BE0">
        <w:t>, </w:t>
      </w:r>
      <w:r w:rsidRPr="00411BE0">
        <w:rPr>
          <w:i/>
          <w:iCs/>
        </w:rPr>
        <w:t>11</w:t>
      </w:r>
      <w:r w:rsidRPr="00411BE0">
        <w:t>(4), pp.583-604.</w:t>
      </w:r>
    </w:p>
    <w:p w14:paraId="7724DA4D" w14:textId="77777777" w:rsidR="00B01C65" w:rsidRDefault="00B01C65" w:rsidP="00815466">
      <w:pPr>
        <w:jc w:val="both"/>
      </w:pPr>
    </w:p>
    <w:p w14:paraId="5BD7A399" w14:textId="77777777" w:rsidR="00B01C65" w:rsidRDefault="00B01C65" w:rsidP="00815466">
      <w:pPr>
        <w:jc w:val="both"/>
      </w:pPr>
      <w:r w:rsidRPr="00AC0634">
        <w:t>Deuchar, R., Søgaard, T.F., Kolind, T., Thylstrup, B. and Wells, L., 2016. ‘When you're boxing you don't think so much’: pugilism, transitional masculinities and criminal desistance among young Danish gang members. </w:t>
      </w:r>
      <w:r w:rsidRPr="00AC0634">
        <w:rPr>
          <w:i/>
          <w:iCs/>
        </w:rPr>
        <w:t>Journal of Youth Studies</w:t>
      </w:r>
      <w:r w:rsidRPr="00AC0634">
        <w:t>, </w:t>
      </w:r>
      <w:r w:rsidRPr="00AC0634">
        <w:rPr>
          <w:i/>
          <w:iCs/>
        </w:rPr>
        <w:t>19</w:t>
      </w:r>
      <w:r w:rsidRPr="00AC0634">
        <w:t>(6), pp.725-742.</w:t>
      </w:r>
    </w:p>
    <w:p w14:paraId="7AAC0683" w14:textId="77777777" w:rsidR="00B01C65" w:rsidRDefault="00B01C65" w:rsidP="00815466">
      <w:pPr>
        <w:jc w:val="both"/>
      </w:pPr>
    </w:p>
    <w:p w14:paraId="3482B8F1" w14:textId="77777777" w:rsidR="00B01C65" w:rsidRDefault="00B01C65" w:rsidP="00815466">
      <w:pPr>
        <w:jc w:val="both"/>
      </w:pPr>
      <w:r w:rsidRPr="00CC5B52">
        <w:t>Equality and Human Rights Commission, 2010. Stop and think: A critical review of the use of stop and search powers in England and Wales.</w:t>
      </w:r>
    </w:p>
    <w:p w14:paraId="15FDB804" w14:textId="77777777" w:rsidR="00B01C65" w:rsidRDefault="00B01C65" w:rsidP="00815466">
      <w:pPr>
        <w:jc w:val="both"/>
      </w:pPr>
    </w:p>
    <w:p w14:paraId="4189295A" w14:textId="77777777" w:rsidR="00B01C65" w:rsidRDefault="00B01C65" w:rsidP="00815466">
      <w:pPr>
        <w:jc w:val="both"/>
      </w:pPr>
      <w:r w:rsidRPr="00571DD1">
        <w:t>Feldman, R., 2015. The adaptive human parental brain: implications for children's social development. </w:t>
      </w:r>
      <w:r w:rsidRPr="00571DD1">
        <w:rPr>
          <w:i/>
          <w:iCs/>
        </w:rPr>
        <w:t>Trends in neurosciences</w:t>
      </w:r>
      <w:r w:rsidRPr="00571DD1">
        <w:t>, </w:t>
      </w:r>
      <w:r w:rsidRPr="00571DD1">
        <w:rPr>
          <w:i/>
          <w:iCs/>
        </w:rPr>
        <w:t>38</w:t>
      </w:r>
      <w:r w:rsidRPr="00571DD1">
        <w:t>(6), pp.387-399.</w:t>
      </w:r>
    </w:p>
    <w:p w14:paraId="46042881" w14:textId="77777777" w:rsidR="00B01C65" w:rsidRDefault="00B01C65" w:rsidP="00815466">
      <w:pPr>
        <w:jc w:val="both"/>
      </w:pPr>
    </w:p>
    <w:p w14:paraId="2892A94B" w14:textId="77777777" w:rsidR="00B01C65" w:rsidRDefault="00B01C65" w:rsidP="00815466">
      <w:pPr>
        <w:jc w:val="both"/>
      </w:pPr>
      <w:r w:rsidRPr="003B48C3">
        <w:t xml:space="preserve">Gov.uk (2021). </w:t>
      </w:r>
      <w:r w:rsidRPr="003B48C3">
        <w:rPr>
          <w:i/>
          <w:iCs/>
        </w:rPr>
        <w:t>Crime and policing</w:t>
      </w:r>
      <w:r w:rsidRPr="003B48C3">
        <w:t xml:space="preserve">. [online] GOV.UK. Available at: </w:t>
      </w:r>
      <w:hyperlink r:id="rId6" w:history="1">
        <w:r w:rsidRPr="003B48C3">
          <w:rPr>
            <w:rStyle w:val="Hyperlink"/>
          </w:rPr>
          <w:t>https://www.gov.uk/government/publications/the-report-of-the-commission-on-race-and-ethnic-disparities/crime-and-policing</w:t>
        </w:r>
      </w:hyperlink>
      <w:r w:rsidRPr="003B48C3">
        <w:t>.</w:t>
      </w:r>
    </w:p>
    <w:p w14:paraId="1D756037" w14:textId="77777777" w:rsidR="00B01C65" w:rsidRDefault="00B01C65" w:rsidP="00815466">
      <w:pPr>
        <w:jc w:val="both"/>
      </w:pPr>
      <w:r w:rsidRPr="0074627A">
        <w:t xml:space="preserve">GOV.UK (2023). </w:t>
      </w:r>
      <w:r w:rsidRPr="0074627A">
        <w:rPr>
          <w:i/>
          <w:iCs/>
        </w:rPr>
        <w:t>Police workforce</w:t>
      </w:r>
      <w:r w:rsidRPr="0074627A">
        <w:t xml:space="preserve">. [online] www.ethnicity-facts-figures.service.gov.uk. Available at: </w:t>
      </w:r>
      <w:hyperlink r:id="rId7" w:history="1">
        <w:r w:rsidRPr="0074627A">
          <w:rPr>
            <w:rStyle w:val="Hyperlink"/>
          </w:rPr>
          <w:t>https://www.ethnicity-facts-figures.service.gov.uk/workforce-and-business/workforce-diversity/police-workforce/latest/</w:t>
        </w:r>
      </w:hyperlink>
      <w:r w:rsidRPr="0074627A">
        <w:t>.</w:t>
      </w:r>
    </w:p>
    <w:p w14:paraId="3AF8D9C6" w14:textId="77777777" w:rsidR="00B01C65" w:rsidRDefault="00B01C65" w:rsidP="00815466">
      <w:pPr>
        <w:jc w:val="both"/>
      </w:pPr>
    </w:p>
    <w:p w14:paraId="77C758D1" w14:textId="77777777" w:rsidR="00B01C65" w:rsidRDefault="00B01C65" w:rsidP="00815466">
      <w:pPr>
        <w:jc w:val="both"/>
      </w:pPr>
      <w:r w:rsidRPr="00846A0A">
        <w:t xml:space="preserve">GOV.UK (2022). </w:t>
      </w:r>
      <w:r w:rsidRPr="00846A0A">
        <w:rPr>
          <w:i/>
          <w:iCs/>
        </w:rPr>
        <w:t>Population of England and Wales</w:t>
      </w:r>
      <w:r w:rsidRPr="00846A0A">
        <w:t xml:space="preserve">. [online] GOV.UK. Available at: </w:t>
      </w:r>
      <w:hyperlink r:id="rId8" w:history="1">
        <w:r w:rsidRPr="00EE3ABD">
          <w:rPr>
            <w:rStyle w:val="Hyperlink"/>
          </w:rPr>
          <w:t>https://www.ethnicity-facts-figures.service.gov.uk/uk-population-by-ethnicity/national-and-regional-populations/population-of-england-and-wales/latest/</w:t>
        </w:r>
      </w:hyperlink>
      <w:r w:rsidRPr="00846A0A">
        <w:t>.</w:t>
      </w:r>
    </w:p>
    <w:p w14:paraId="35A74C9A" w14:textId="77777777" w:rsidR="00B01C65" w:rsidRDefault="00B01C65" w:rsidP="00815466">
      <w:pPr>
        <w:jc w:val="both"/>
      </w:pPr>
    </w:p>
    <w:p w14:paraId="6E328164" w14:textId="77777777" w:rsidR="00B01C65" w:rsidRDefault="00B01C65" w:rsidP="00815466">
      <w:pPr>
        <w:jc w:val="both"/>
      </w:pPr>
      <w:r>
        <w:t>G</w:t>
      </w:r>
      <w:r w:rsidRPr="00C73923">
        <w:t xml:space="preserve">uides.lib.uw.edu. (2022). </w:t>
      </w:r>
      <w:r w:rsidRPr="00C73923">
        <w:rPr>
          <w:i/>
          <w:iCs/>
        </w:rPr>
        <w:t>Library Guides: Citing Sources: What are citations and why should I use them?</w:t>
      </w:r>
      <w:r w:rsidRPr="00C73923">
        <w:t xml:space="preserve"> [online] Available at: </w:t>
      </w:r>
      <w:hyperlink r:id="rId9" w:history="1">
        <w:r w:rsidRPr="00EE3ABD">
          <w:rPr>
            <w:rStyle w:val="Hyperlink"/>
          </w:rPr>
          <w:t>https://guides.lib.uw.edu/research/citations/citationwhat</w:t>
        </w:r>
      </w:hyperlink>
      <w:r w:rsidRPr="00C73923">
        <w:t>.</w:t>
      </w:r>
    </w:p>
    <w:p w14:paraId="229AC42E" w14:textId="77777777" w:rsidR="00B01C65" w:rsidRDefault="00B01C65" w:rsidP="00815466">
      <w:pPr>
        <w:jc w:val="both"/>
      </w:pPr>
    </w:p>
    <w:p w14:paraId="2664CD16" w14:textId="77777777" w:rsidR="00B01C65" w:rsidRDefault="00B01C65" w:rsidP="00815466">
      <w:pPr>
        <w:jc w:val="both"/>
      </w:pPr>
      <w:r w:rsidRPr="008F381F">
        <w:t xml:space="preserve">His Majesty’s Inspectorate of Constabulary and Fire &amp; Rescue Services (2023). </w:t>
      </w:r>
      <w:r w:rsidRPr="008F381F">
        <w:rPr>
          <w:i/>
          <w:iCs/>
        </w:rPr>
        <w:t>Public Protection Notice (PPN)</w:t>
      </w:r>
      <w:r w:rsidRPr="008F381F">
        <w:t xml:space="preserve">. [online] His Majesty’s Inspectorate of Constabulary and Fire &amp; Rescue Services. Available at: </w:t>
      </w:r>
      <w:hyperlink r:id="rId10" w:history="1">
        <w:r w:rsidRPr="007D791D">
          <w:rPr>
            <w:rStyle w:val="Hyperlink"/>
          </w:rPr>
          <w:t>https://hmicfrs.justiceinspectorates.gov.uk/glossary/public-protection-notice/</w:t>
        </w:r>
      </w:hyperlink>
      <w:r w:rsidRPr="008F381F">
        <w:t>.</w:t>
      </w:r>
    </w:p>
    <w:p w14:paraId="041C9D90" w14:textId="77777777" w:rsidR="00B01C65" w:rsidRDefault="00B01C65" w:rsidP="00815466">
      <w:pPr>
        <w:jc w:val="both"/>
      </w:pPr>
    </w:p>
    <w:p w14:paraId="58D54540" w14:textId="77777777" w:rsidR="00B01C65" w:rsidRDefault="00B01C65" w:rsidP="00815466">
      <w:pPr>
        <w:jc w:val="both"/>
      </w:pPr>
      <w:r w:rsidRPr="00C45273">
        <w:t xml:space="preserve">His Majesty’s Inspectorate of Constabulary and Fire &amp; Rescue Services. (n.d.). </w:t>
      </w:r>
      <w:r w:rsidRPr="00C45273">
        <w:rPr>
          <w:i/>
          <w:iCs/>
        </w:rPr>
        <w:t>Public views of policing in England and Wales 2015/16</w:t>
      </w:r>
      <w:r w:rsidRPr="00C45273">
        <w:t xml:space="preserve">. [online] Available at: </w:t>
      </w:r>
      <w:hyperlink r:id="rId11" w:history="1">
        <w:r w:rsidRPr="00EE3ABD">
          <w:rPr>
            <w:rStyle w:val="Hyperlink"/>
          </w:rPr>
          <w:t>https://hmicfrs.justiceinspectorates.gov.uk/publications/public-views-policing-england-2015-16/</w:t>
        </w:r>
      </w:hyperlink>
      <w:r w:rsidRPr="00C45273">
        <w:t>.</w:t>
      </w:r>
    </w:p>
    <w:p w14:paraId="08CE7AF9" w14:textId="77777777" w:rsidR="00B01C65" w:rsidRDefault="00B01C65" w:rsidP="00815466">
      <w:pPr>
        <w:jc w:val="both"/>
      </w:pPr>
    </w:p>
    <w:p w14:paraId="74506A4F" w14:textId="77777777" w:rsidR="00B01C65" w:rsidRPr="00374966" w:rsidRDefault="00B01C65" w:rsidP="00815466">
      <w:pPr>
        <w:jc w:val="both"/>
      </w:pPr>
      <w:r w:rsidRPr="00374966">
        <w:t xml:space="preserve">His Majesty’s Inspectorate of Constabulary and Fire &amp; Rescue Services. (n.d.). </w:t>
      </w:r>
      <w:r w:rsidRPr="00374966">
        <w:rPr>
          <w:i/>
          <w:iCs/>
        </w:rPr>
        <w:t>Public perceptions of policing in England and Wales 2018</w:t>
      </w:r>
      <w:r w:rsidRPr="00374966">
        <w:t>. [online] Available at: https://hmicfrs.justiceinspectorates.gov.uk/publications/public-perceptions-of-policing-in-england-and-wales-2018/.</w:t>
      </w:r>
    </w:p>
    <w:p w14:paraId="4C0B6052" w14:textId="77777777" w:rsidR="00B01C65" w:rsidRDefault="00B01C65" w:rsidP="00815466">
      <w:pPr>
        <w:jc w:val="both"/>
      </w:pPr>
    </w:p>
    <w:p w14:paraId="6B7AFAEF" w14:textId="77777777" w:rsidR="00B01C65" w:rsidRDefault="00B01C65" w:rsidP="00815466">
      <w:pPr>
        <w:jc w:val="both"/>
      </w:pPr>
      <w:r w:rsidRPr="003F3308">
        <w:t>Hudson, M., Phillips, J., Ray, K. and Barnes, H., 2007. Social cohesion in diverse communities.</w:t>
      </w:r>
    </w:p>
    <w:p w14:paraId="67F99829" w14:textId="77777777" w:rsidR="00B01C65" w:rsidRDefault="00B01C65" w:rsidP="00815466">
      <w:pPr>
        <w:jc w:val="both"/>
      </w:pPr>
    </w:p>
    <w:p w14:paraId="6D4F481D" w14:textId="77777777" w:rsidR="00B01C65" w:rsidRDefault="00B01C65" w:rsidP="00815466">
      <w:pPr>
        <w:jc w:val="both"/>
      </w:pPr>
      <w:r w:rsidRPr="00642C98">
        <w:t xml:space="preserve">Hu, X. and Lovrich, N.P. (2019). Small Police Agency Use of Social Media: Positive and Negative Outcomes Noted in a Case Study. </w:t>
      </w:r>
      <w:r w:rsidRPr="00642C98">
        <w:rPr>
          <w:i/>
          <w:iCs/>
        </w:rPr>
        <w:t>Policing: A Journal of Policy and Practice</w:t>
      </w:r>
      <w:r w:rsidRPr="00642C98">
        <w:t xml:space="preserve">, 15(2). </w:t>
      </w:r>
      <w:proofErr w:type="spellStart"/>
      <w:proofErr w:type="gramStart"/>
      <w:r w:rsidRPr="00642C98">
        <w:t>doi:https</w:t>
      </w:r>
      <w:proofErr w:type="spellEnd"/>
      <w:r w:rsidRPr="00642C98">
        <w:t>://doi.org/10.1093/police/paz077</w:t>
      </w:r>
      <w:proofErr w:type="gramEnd"/>
      <w:r w:rsidRPr="00642C98">
        <w:t>.</w:t>
      </w:r>
    </w:p>
    <w:p w14:paraId="158E7DF8" w14:textId="77777777" w:rsidR="00B01C65" w:rsidRDefault="00B01C65" w:rsidP="00815466">
      <w:pPr>
        <w:jc w:val="both"/>
      </w:pPr>
    </w:p>
    <w:p w14:paraId="16834945" w14:textId="77777777" w:rsidR="00B01C65" w:rsidRDefault="00B01C65" w:rsidP="00815466">
      <w:pPr>
        <w:jc w:val="both"/>
      </w:pPr>
      <w:r w:rsidRPr="009F2220">
        <w:t xml:space="preserve">IOPC (2023). </w:t>
      </w:r>
      <w:r w:rsidRPr="009F2220">
        <w:rPr>
          <w:i/>
          <w:iCs/>
        </w:rPr>
        <w:t>Four in five misconduct cases found proven following IOPC investigations | Independent Office for Police Conduct (IOPC)</w:t>
      </w:r>
      <w:r w:rsidRPr="009F2220">
        <w:t xml:space="preserve">. [online] www.policeconduct.gov.uk. Available at: </w:t>
      </w:r>
      <w:hyperlink r:id="rId12" w:history="1">
        <w:r w:rsidRPr="009F2220">
          <w:rPr>
            <w:rStyle w:val="Hyperlink"/>
          </w:rPr>
          <w:t>https://www.policeconduct.gov.uk/news/four-five-misconduct-cases-found-proven-following-iopc-investigations</w:t>
        </w:r>
      </w:hyperlink>
      <w:r w:rsidRPr="009F2220">
        <w:t>.</w:t>
      </w:r>
    </w:p>
    <w:p w14:paraId="459E9C0E" w14:textId="77777777" w:rsidR="00B01C65" w:rsidRDefault="00B01C65" w:rsidP="00815466">
      <w:pPr>
        <w:jc w:val="both"/>
      </w:pPr>
    </w:p>
    <w:p w14:paraId="70D5A391" w14:textId="77777777" w:rsidR="00B01C65" w:rsidRDefault="00B01C65" w:rsidP="00815466">
      <w:pPr>
        <w:jc w:val="both"/>
      </w:pPr>
      <w:r w:rsidRPr="00C3097B">
        <w:t>Jefferson, T., 2012. Policing the riots: from Bristol and Brixton to Tottenham, via Toxteth, Handsworth, etc: Tony Jefferson tells the angry, ongoing story of rioting over the past 30 years. </w:t>
      </w:r>
      <w:r w:rsidRPr="00C3097B">
        <w:rPr>
          <w:i/>
          <w:iCs/>
        </w:rPr>
        <w:t>Criminal justice matters</w:t>
      </w:r>
      <w:r w:rsidRPr="00C3097B">
        <w:t>, </w:t>
      </w:r>
      <w:r w:rsidRPr="00C3097B">
        <w:rPr>
          <w:i/>
          <w:iCs/>
        </w:rPr>
        <w:t>87</w:t>
      </w:r>
      <w:r w:rsidRPr="00C3097B">
        <w:t>(1), pp.8-9.</w:t>
      </w:r>
    </w:p>
    <w:p w14:paraId="4EF0F3C0" w14:textId="77777777" w:rsidR="00B01C65" w:rsidRDefault="00B01C65" w:rsidP="00815466">
      <w:pPr>
        <w:jc w:val="both"/>
      </w:pPr>
    </w:p>
    <w:p w14:paraId="0CC3F32E" w14:textId="77777777" w:rsidR="00B01C65" w:rsidRDefault="00B01C65" w:rsidP="00815466">
      <w:pPr>
        <w:jc w:val="both"/>
      </w:pPr>
      <w:r w:rsidRPr="001A1EA4">
        <w:t>Kaplan, G.A. and Keil, J.E., 1993. Socioeconomic factors and cardiovascular disease: a review of the literature. </w:t>
      </w:r>
      <w:r w:rsidRPr="001A1EA4">
        <w:rPr>
          <w:i/>
          <w:iCs/>
        </w:rPr>
        <w:t>Circulation</w:t>
      </w:r>
      <w:r w:rsidRPr="001A1EA4">
        <w:t>, </w:t>
      </w:r>
      <w:r w:rsidRPr="001A1EA4">
        <w:rPr>
          <w:i/>
          <w:iCs/>
        </w:rPr>
        <w:t>88</w:t>
      </w:r>
      <w:r w:rsidRPr="001A1EA4">
        <w:t>(4), pp.1973-1998.</w:t>
      </w:r>
    </w:p>
    <w:p w14:paraId="5454EACD" w14:textId="77777777" w:rsidR="00B01C65" w:rsidRDefault="00B01C65" w:rsidP="00815466">
      <w:pPr>
        <w:jc w:val="both"/>
      </w:pPr>
    </w:p>
    <w:p w14:paraId="58C09210" w14:textId="77777777" w:rsidR="00B01C65" w:rsidRDefault="00B01C65" w:rsidP="00815466">
      <w:pPr>
        <w:jc w:val="both"/>
      </w:pPr>
      <w:r w:rsidRPr="009C52EF">
        <w:t>Kyle, D., 2003. Correcting miscarriages of justice: The role of the criminal cases review commission. </w:t>
      </w:r>
      <w:r w:rsidRPr="009C52EF">
        <w:rPr>
          <w:i/>
          <w:iCs/>
        </w:rPr>
        <w:t>Drake L. Rev.</w:t>
      </w:r>
      <w:r w:rsidRPr="009C52EF">
        <w:t>, </w:t>
      </w:r>
      <w:r w:rsidRPr="009C52EF">
        <w:rPr>
          <w:i/>
          <w:iCs/>
        </w:rPr>
        <w:t>52</w:t>
      </w:r>
      <w:r w:rsidRPr="009C52EF">
        <w:t>, p.657.</w:t>
      </w:r>
    </w:p>
    <w:p w14:paraId="6EB0569D" w14:textId="77777777" w:rsidR="00B01C65" w:rsidRDefault="00B01C65" w:rsidP="00815466">
      <w:pPr>
        <w:jc w:val="both"/>
      </w:pPr>
    </w:p>
    <w:p w14:paraId="7DF7A6F7" w14:textId="77777777" w:rsidR="00B01C65" w:rsidRDefault="00B01C65" w:rsidP="00815466">
      <w:pPr>
        <w:jc w:val="both"/>
      </w:pPr>
      <w:r w:rsidRPr="00446590">
        <w:lastRenderedPageBreak/>
        <w:t>Lin, R., 2015. Police body worn cameras and privacy: Retaining benefits while reducing public concerns. </w:t>
      </w:r>
      <w:r w:rsidRPr="00446590">
        <w:rPr>
          <w:i/>
          <w:iCs/>
        </w:rPr>
        <w:t>Duke L. &amp; Tech. Rev.</w:t>
      </w:r>
      <w:r w:rsidRPr="00446590">
        <w:t>, </w:t>
      </w:r>
      <w:r w:rsidRPr="00446590">
        <w:rPr>
          <w:i/>
          <w:iCs/>
        </w:rPr>
        <w:t>14</w:t>
      </w:r>
      <w:r w:rsidRPr="00446590">
        <w:t>, p.346.</w:t>
      </w:r>
    </w:p>
    <w:p w14:paraId="20CD3B28" w14:textId="77777777" w:rsidR="00B01C65" w:rsidRDefault="00B01C65" w:rsidP="00815466">
      <w:pPr>
        <w:jc w:val="both"/>
      </w:pPr>
    </w:p>
    <w:p w14:paraId="7C6336E2" w14:textId="77777777" w:rsidR="00B01C65" w:rsidRDefault="00B01C65" w:rsidP="00815466">
      <w:pPr>
        <w:jc w:val="both"/>
      </w:pPr>
      <w:r w:rsidRPr="00FD2A53">
        <w:t>Lum, C., Stoltz, M., Koper, C.S. and Scherer, J.A., 2019. Research on body</w:t>
      </w:r>
      <w:r w:rsidRPr="00FD2A53">
        <w:rPr>
          <w:rFonts w:ascii="Cambria Math" w:hAnsi="Cambria Math" w:cs="Cambria Math"/>
        </w:rPr>
        <w:t>‐</w:t>
      </w:r>
      <w:r w:rsidRPr="00FD2A53">
        <w:t>worn cameras: What we know, what we need to know.</w:t>
      </w:r>
      <w:r w:rsidRPr="00FD2A53">
        <w:rPr>
          <w:rFonts w:ascii="Aptos" w:hAnsi="Aptos" w:cs="Aptos"/>
        </w:rPr>
        <w:t> </w:t>
      </w:r>
      <w:r w:rsidRPr="00FD2A53">
        <w:rPr>
          <w:i/>
          <w:iCs/>
        </w:rPr>
        <w:t>Criminology &amp; public policy</w:t>
      </w:r>
      <w:r w:rsidRPr="00FD2A53">
        <w:t>, </w:t>
      </w:r>
      <w:r w:rsidRPr="00FD2A53">
        <w:rPr>
          <w:i/>
          <w:iCs/>
        </w:rPr>
        <w:t>18</w:t>
      </w:r>
      <w:r w:rsidRPr="00FD2A53">
        <w:t>(1), pp.93-118.</w:t>
      </w:r>
    </w:p>
    <w:p w14:paraId="053D75A4" w14:textId="77777777" w:rsidR="00B01C65" w:rsidRDefault="00B01C65" w:rsidP="00815466">
      <w:pPr>
        <w:jc w:val="both"/>
      </w:pPr>
    </w:p>
    <w:p w14:paraId="21D6B9AB" w14:textId="77777777" w:rsidR="00B01C65" w:rsidRPr="00805CEF" w:rsidRDefault="00B01C65" w:rsidP="00815466">
      <w:pPr>
        <w:jc w:val="both"/>
      </w:pPr>
      <w:r w:rsidRPr="000A4151">
        <w:t>Marshall, D.J., 2013. </w:t>
      </w:r>
      <w:r w:rsidRPr="000A4151">
        <w:rPr>
          <w:i/>
          <w:iCs/>
        </w:rPr>
        <w:t>Practitioners in the youth justice system: a case study of the youth offending service</w:t>
      </w:r>
      <w:r w:rsidRPr="000A4151">
        <w:t> (Doctoral dissertation).</w:t>
      </w:r>
    </w:p>
    <w:p w14:paraId="459DAB97" w14:textId="77777777" w:rsidR="00B01C65" w:rsidRDefault="00B01C65" w:rsidP="00815466">
      <w:pPr>
        <w:jc w:val="both"/>
      </w:pPr>
    </w:p>
    <w:p w14:paraId="4CCC8ADC" w14:textId="77777777" w:rsidR="00B01C65" w:rsidRDefault="00B01C65" w:rsidP="00815466">
      <w:pPr>
        <w:jc w:val="both"/>
      </w:pPr>
      <w:r w:rsidRPr="00AF1728">
        <w:t>Mark Lawrie (2022). </w:t>
      </w:r>
      <w:r w:rsidRPr="00AF1728">
        <w:rPr>
          <w:i/>
          <w:iCs/>
        </w:rPr>
        <w:t>The power of sport in preventing youth crime and anti-social behaviour</w:t>
      </w:r>
      <w:r w:rsidRPr="00AF1728">
        <w:t xml:space="preserve">. [online] </w:t>
      </w:r>
      <w:proofErr w:type="spellStart"/>
      <w:r w:rsidRPr="00AF1728">
        <w:t>StreetGames</w:t>
      </w:r>
      <w:proofErr w:type="spellEnd"/>
      <w:r w:rsidRPr="00AF1728">
        <w:t xml:space="preserve">. Available at: </w:t>
      </w:r>
      <w:hyperlink r:id="rId13" w:history="1">
        <w:r w:rsidRPr="00AF1728">
          <w:rPr>
            <w:rStyle w:val="Hyperlink"/>
          </w:rPr>
          <w:t>https://www.streetgames.org/2022/09/11/the-power-of-sport-in-preventing-youth-crime-and-anti-social-behaviour/</w:t>
        </w:r>
      </w:hyperlink>
      <w:r w:rsidRPr="00AF1728">
        <w:t>.</w:t>
      </w:r>
    </w:p>
    <w:p w14:paraId="5DF7ECF1" w14:textId="77777777" w:rsidR="00B01C65" w:rsidRDefault="00B01C65" w:rsidP="00815466">
      <w:pPr>
        <w:jc w:val="both"/>
      </w:pPr>
    </w:p>
    <w:p w14:paraId="0B49BD49" w14:textId="77777777" w:rsidR="00B01C65" w:rsidRDefault="00B01C65" w:rsidP="00815466">
      <w:pPr>
        <w:jc w:val="both"/>
      </w:pPr>
      <w:r w:rsidRPr="00864BCC">
        <w:t>McMurray, A.J., Karim, A. and Fisher, G., 2010. Perspectives on the recruitment and retention of culturally and linguistically diverse police. </w:t>
      </w:r>
      <w:r w:rsidRPr="00864BCC">
        <w:rPr>
          <w:i/>
          <w:iCs/>
        </w:rPr>
        <w:t>Cross cultural management: an international journal</w:t>
      </w:r>
      <w:r w:rsidRPr="00864BCC">
        <w:t>, </w:t>
      </w:r>
      <w:r w:rsidRPr="00864BCC">
        <w:rPr>
          <w:i/>
          <w:iCs/>
        </w:rPr>
        <w:t>17</w:t>
      </w:r>
      <w:r w:rsidRPr="00864BCC">
        <w:t>(2), pp.193-210.</w:t>
      </w:r>
    </w:p>
    <w:p w14:paraId="26EF43EE" w14:textId="77777777" w:rsidR="00B01C65" w:rsidRDefault="00B01C65" w:rsidP="00815466">
      <w:pPr>
        <w:jc w:val="both"/>
      </w:pPr>
    </w:p>
    <w:p w14:paraId="440DD3F5" w14:textId="77777777" w:rsidR="00B01C65" w:rsidRDefault="00B01C65" w:rsidP="00815466">
      <w:pPr>
        <w:jc w:val="both"/>
      </w:pPr>
      <w:r w:rsidRPr="001B3015">
        <w:t xml:space="preserve">Messer, L.C., Kaufman, J.S., Dole, N., Savitz, D.A. and Laraia, B.A., 2006. </w:t>
      </w:r>
      <w:proofErr w:type="spellStart"/>
      <w:r w:rsidRPr="001B3015">
        <w:t>Neighborhood</w:t>
      </w:r>
      <w:proofErr w:type="spellEnd"/>
      <w:r w:rsidRPr="001B3015">
        <w:t xml:space="preserve"> crime, deprivation, and preterm birth. </w:t>
      </w:r>
      <w:r w:rsidRPr="001B3015">
        <w:rPr>
          <w:i/>
          <w:iCs/>
        </w:rPr>
        <w:t>Annals of epidemiology</w:t>
      </w:r>
      <w:r w:rsidRPr="001B3015">
        <w:t>, </w:t>
      </w:r>
      <w:r w:rsidRPr="001B3015">
        <w:rPr>
          <w:i/>
          <w:iCs/>
        </w:rPr>
        <w:t>16</w:t>
      </w:r>
      <w:r w:rsidRPr="001B3015">
        <w:t>(6), pp.455-462.</w:t>
      </w:r>
    </w:p>
    <w:p w14:paraId="61893751" w14:textId="77777777" w:rsidR="00B01C65" w:rsidRDefault="00B01C65" w:rsidP="00815466">
      <w:pPr>
        <w:jc w:val="both"/>
      </w:pPr>
    </w:p>
    <w:p w14:paraId="681C0C0B" w14:textId="1D6494DA" w:rsidR="00B01C65" w:rsidRDefault="00B01C65" w:rsidP="00815466">
      <w:pPr>
        <w:jc w:val="both"/>
      </w:pPr>
      <w:r w:rsidRPr="005D0C8B">
        <w:t xml:space="preserve">Muncaster, P. (2021) </w:t>
      </w:r>
      <w:r w:rsidRPr="005D0C8B">
        <w:rPr>
          <w:i/>
          <w:iCs/>
        </w:rPr>
        <w:t>UK police suffered thousands of data breaches in 2020</w:t>
      </w:r>
      <w:r w:rsidRPr="005D0C8B">
        <w:t xml:space="preserve">, </w:t>
      </w:r>
      <w:proofErr w:type="spellStart"/>
      <w:r w:rsidRPr="005D0C8B">
        <w:rPr>
          <w:i/>
          <w:iCs/>
        </w:rPr>
        <w:t>Infosecurity</w:t>
      </w:r>
      <w:proofErr w:type="spellEnd"/>
      <w:r w:rsidRPr="005D0C8B">
        <w:rPr>
          <w:i/>
          <w:iCs/>
        </w:rPr>
        <w:t xml:space="preserve"> Magazine</w:t>
      </w:r>
      <w:r w:rsidRPr="005D0C8B">
        <w:t>. Available at: https://www.infosecurity-magazine.com/news/uk-police-suffered-thousands-data/ (Accessed: 06 November 2024).</w:t>
      </w:r>
    </w:p>
    <w:p w14:paraId="1706F83C" w14:textId="77777777" w:rsidR="00B01C65" w:rsidRDefault="00B01C65" w:rsidP="00815466">
      <w:pPr>
        <w:jc w:val="both"/>
      </w:pPr>
    </w:p>
    <w:p w14:paraId="016DE167" w14:textId="77777777" w:rsidR="00B01C65" w:rsidRDefault="00B01C65" w:rsidP="00815466">
      <w:pPr>
        <w:jc w:val="both"/>
      </w:pPr>
      <w:r w:rsidRPr="00645B90">
        <w:t xml:space="preserve">O’Connor, M. (2019). We should be in every school in the UK, PC says. </w:t>
      </w:r>
      <w:r w:rsidRPr="00645B90">
        <w:rPr>
          <w:i/>
          <w:iCs/>
        </w:rPr>
        <w:t>BBC News</w:t>
      </w:r>
      <w:r w:rsidRPr="00645B90">
        <w:t xml:space="preserve">. [online] 31 Jul. Available at: </w:t>
      </w:r>
      <w:hyperlink r:id="rId14" w:history="1">
        <w:r w:rsidRPr="00645B90">
          <w:rPr>
            <w:rStyle w:val="Hyperlink"/>
          </w:rPr>
          <w:t>https://www.bbc.co.uk/news/uk-49185955</w:t>
        </w:r>
      </w:hyperlink>
      <w:r w:rsidRPr="00645B90">
        <w:t>.</w:t>
      </w:r>
    </w:p>
    <w:p w14:paraId="6F6CEA75" w14:textId="77777777" w:rsidR="00B01C65" w:rsidRDefault="00B01C65" w:rsidP="00815466">
      <w:pPr>
        <w:jc w:val="both"/>
      </w:pPr>
    </w:p>
    <w:p w14:paraId="406B73A1" w14:textId="77777777" w:rsidR="00B01C65" w:rsidRDefault="00B01C65" w:rsidP="00815466">
      <w:pPr>
        <w:jc w:val="both"/>
      </w:pPr>
      <w:r w:rsidRPr="00FD0956">
        <w:t>O'Hagan, A. and Edmundson, C.J., 2021. County lines: the exploitation of vulnerable members of society. </w:t>
      </w:r>
      <w:r w:rsidRPr="00FD0956">
        <w:rPr>
          <w:i/>
          <w:iCs/>
        </w:rPr>
        <w:t>Forensic research &amp; criminology international journal</w:t>
      </w:r>
      <w:r w:rsidRPr="00FD0956">
        <w:t>, </w:t>
      </w:r>
      <w:r w:rsidRPr="00FD0956">
        <w:rPr>
          <w:i/>
          <w:iCs/>
        </w:rPr>
        <w:t>9</w:t>
      </w:r>
      <w:r w:rsidRPr="00FD0956">
        <w:t>(2), pp.47-57.</w:t>
      </w:r>
    </w:p>
    <w:p w14:paraId="753FC6DE" w14:textId="77777777" w:rsidR="00B01C65" w:rsidRDefault="00B01C65" w:rsidP="00815466">
      <w:pPr>
        <w:jc w:val="both"/>
      </w:pPr>
    </w:p>
    <w:p w14:paraId="2ABD3B9E" w14:textId="77777777" w:rsidR="00B01C65" w:rsidRDefault="00B01C65" w:rsidP="00815466">
      <w:pPr>
        <w:jc w:val="both"/>
      </w:pPr>
      <w:proofErr w:type="spellStart"/>
      <w:r w:rsidRPr="009D013C">
        <w:t>Prenzler</w:t>
      </w:r>
      <w:proofErr w:type="spellEnd"/>
      <w:r w:rsidRPr="009D013C">
        <w:t>, T., Porter, L. and Alpert, G.P., 2013. Reducing police use of force: Case studies and prospects. </w:t>
      </w:r>
      <w:r w:rsidRPr="009D013C">
        <w:rPr>
          <w:i/>
          <w:iCs/>
        </w:rPr>
        <w:t xml:space="preserve">Aggression and Violent </w:t>
      </w:r>
      <w:proofErr w:type="spellStart"/>
      <w:r w:rsidRPr="009D013C">
        <w:rPr>
          <w:i/>
          <w:iCs/>
        </w:rPr>
        <w:t>Behavior</w:t>
      </w:r>
      <w:proofErr w:type="spellEnd"/>
      <w:r w:rsidRPr="009D013C">
        <w:t>, </w:t>
      </w:r>
      <w:r w:rsidRPr="009D013C">
        <w:rPr>
          <w:i/>
          <w:iCs/>
        </w:rPr>
        <w:t>18</w:t>
      </w:r>
      <w:r w:rsidRPr="009D013C">
        <w:t>(2), pp.343-356.</w:t>
      </w:r>
    </w:p>
    <w:p w14:paraId="38A4F7BD" w14:textId="77777777" w:rsidR="00B01C65" w:rsidRDefault="00B01C65" w:rsidP="00815466">
      <w:pPr>
        <w:jc w:val="both"/>
      </w:pPr>
    </w:p>
    <w:p w14:paraId="2BC0D13F" w14:textId="77777777" w:rsidR="00B01C65" w:rsidRDefault="00B01C65" w:rsidP="00815466">
      <w:pPr>
        <w:jc w:val="both"/>
      </w:pPr>
      <w:proofErr w:type="spellStart"/>
      <w:r w:rsidRPr="00F83FD7">
        <w:t>Purbrick</w:t>
      </w:r>
      <w:proofErr w:type="spellEnd"/>
      <w:r w:rsidRPr="00F83FD7">
        <w:t>, L. and Schofield, J., 2009. Brixton: Landscape of a riot. </w:t>
      </w:r>
      <w:r w:rsidRPr="00F83FD7">
        <w:rPr>
          <w:i/>
          <w:iCs/>
        </w:rPr>
        <w:t>Landscapes</w:t>
      </w:r>
      <w:r w:rsidRPr="00F83FD7">
        <w:t>, </w:t>
      </w:r>
      <w:r w:rsidRPr="00F83FD7">
        <w:rPr>
          <w:i/>
          <w:iCs/>
        </w:rPr>
        <w:t>10</w:t>
      </w:r>
      <w:r w:rsidRPr="00F83FD7">
        <w:t>(1), pp.1-20.</w:t>
      </w:r>
    </w:p>
    <w:p w14:paraId="1F283195" w14:textId="77777777" w:rsidR="00B01C65" w:rsidRDefault="00B01C65" w:rsidP="00815466">
      <w:pPr>
        <w:jc w:val="both"/>
      </w:pPr>
    </w:p>
    <w:p w14:paraId="6402F6D8" w14:textId="77777777" w:rsidR="00B01C65" w:rsidRDefault="00B01C65" w:rsidP="00815466">
      <w:pPr>
        <w:jc w:val="both"/>
      </w:pPr>
      <w:r w:rsidRPr="00E61F41">
        <w:t>Rawlings, S. and Siddique, Z., 2014. Domestic abuse and child health.</w:t>
      </w:r>
    </w:p>
    <w:p w14:paraId="60C4B4E0" w14:textId="77777777" w:rsidR="00B01C65" w:rsidRDefault="00B01C65" w:rsidP="00815466">
      <w:pPr>
        <w:jc w:val="both"/>
      </w:pPr>
    </w:p>
    <w:p w14:paraId="755BF19A" w14:textId="77777777" w:rsidR="00B01C65" w:rsidRDefault="00B01C65" w:rsidP="00815466">
      <w:pPr>
        <w:jc w:val="both"/>
      </w:pPr>
      <w:r w:rsidRPr="00E052DD">
        <w:t>Robinson, G., McLean, R. and Densley, J., 2019. Working county lines: Child criminal exploitation and illicit drug dealing in Glasgow and Merseyside. </w:t>
      </w:r>
      <w:r w:rsidRPr="00E052DD">
        <w:rPr>
          <w:i/>
          <w:iCs/>
        </w:rPr>
        <w:t>International Journal of Offender Therapy and Comparative Criminology</w:t>
      </w:r>
      <w:r w:rsidRPr="00E052DD">
        <w:t>, </w:t>
      </w:r>
      <w:r w:rsidRPr="00E052DD">
        <w:rPr>
          <w:i/>
          <w:iCs/>
        </w:rPr>
        <w:t>63</w:t>
      </w:r>
      <w:r w:rsidRPr="00E052DD">
        <w:t>(5), pp.694-711.</w:t>
      </w:r>
    </w:p>
    <w:p w14:paraId="6350A74A" w14:textId="77777777" w:rsidR="00B01C65" w:rsidRDefault="00B01C65" w:rsidP="00815466">
      <w:pPr>
        <w:jc w:val="both"/>
      </w:pPr>
    </w:p>
    <w:p w14:paraId="282EB5F3" w14:textId="36AF2286" w:rsidR="00B01C65" w:rsidRDefault="00B01C65" w:rsidP="00815466">
      <w:pPr>
        <w:jc w:val="both"/>
      </w:pPr>
      <w:r w:rsidRPr="00ED5EDE">
        <w:t>Simmonds, P.L. and Andaleeb, S.S., 2001. Usage of academic libraries: The role of service quality, resources, and user characteristics.</w:t>
      </w:r>
    </w:p>
    <w:p w14:paraId="2306EC9E" w14:textId="77777777" w:rsidR="00B01C65" w:rsidRDefault="00B01C65" w:rsidP="00815466">
      <w:pPr>
        <w:jc w:val="both"/>
      </w:pPr>
    </w:p>
    <w:p w14:paraId="5BB02BDC" w14:textId="77777777" w:rsidR="00B01C65" w:rsidRDefault="00B01C65" w:rsidP="00815466">
      <w:pPr>
        <w:jc w:val="both"/>
      </w:pPr>
    </w:p>
    <w:p w14:paraId="108F752F" w14:textId="77777777" w:rsidR="00B01C65" w:rsidRDefault="00B01C65" w:rsidP="00815466">
      <w:pPr>
        <w:jc w:val="both"/>
      </w:pPr>
      <w:r w:rsidRPr="00D72617">
        <w:t>Tehrani, J.A., Brennan, P.A., Hodgins, S. and Mednick, S.A., 1998. Mental illness and criminal violence. </w:t>
      </w:r>
      <w:r w:rsidRPr="00D72617">
        <w:rPr>
          <w:i/>
          <w:iCs/>
        </w:rPr>
        <w:t>Social Psychiatry and Psychiatric Epidemiology</w:t>
      </w:r>
      <w:r w:rsidRPr="00D72617">
        <w:t>, </w:t>
      </w:r>
      <w:r w:rsidRPr="00D72617">
        <w:rPr>
          <w:i/>
          <w:iCs/>
        </w:rPr>
        <w:t>33</w:t>
      </w:r>
      <w:r w:rsidRPr="00D72617">
        <w:t xml:space="preserve">, </w:t>
      </w:r>
      <w:proofErr w:type="gramStart"/>
      <w:r w:rsidRPr="00D72617">
        <w:t>pp.S</w:t>
      </w:r>
      <w:proofErr w:type="gramEnd"/>
      <w:r w:rsidRPr="00D72617">
        <w:t>81-S85.</w:t>
      </w:r>
    </w:p>
    <w:p w14:paraId="6A8F52E1" w14:textId="77777777" w:rsidR="00B01C65" w:rsidRDefault="00B01C65" w:rsidP="00815466">
      <w:pPr>
        <w:jc w:val="both"/>
      </w:pPr>
    </w:p>
    <w:p w14:paraId="176B7488" w14:textId="77777777" w:rsidR="00B01C65" w:rsidRDefault="00B01C65" w:rsidP="00815466">
      <w:pPr>
        <w:jc w:val="both"/>
      </w:pPr>
      <w:r w:rsidRPr="00805CEF">
        <w:t xml:space="preserve">University, B. (2019). </w:t>
      </w:r>
      <w:r w:rsidRPr="00805CEF">
        <w:rPr>
          <w:i/>
          <w:iCs/>
        </w:rPr>
        <w:t>More than eight in 10 men in prison suffered childhood adversity – new report</w:t>
      </w:r>
      <w:r w:rsidRPr="00805CEF">
        <w:t xml:space="preserve">. [online] phys.org. Available at: </w:t>
      </w:r>
      <w:hyperlink r:id="rId15" w:history="1">
        <w:r w:rsidRPr="00805CEF">
          <w:rPr>
            <w:rStyle w:val="Hyperlink"/>
          </w:rPr>
          <w:t>https://phys.org/news/2019-04-men-prison-childhood-adversity.html</w:t>
        </w:r>
      </w:hyperlink>
      <w:r w:rsidRPr="00805CEF">
        <w:t>.</w:t>
      </w:r>
    </w:p>
    <w:p w14:paraId="10624360" w14:textId="77777777" w:rsidR="00B01C65" w:rsidRDefault="00B01C65" w:rsidP="00815466">
      <w:pPr>
        <w:jc w:val="both"/>
      </w:pPr>
    </w:p>
    <w:p w14:paraId="24BF75AB" w14:textId="77777777" w:rsidR="00B01C65" w:rsidRDefault="00B01C65" w:rsidP="00815466">
      <w:pPr>
        <w:jc w:val="both"/>
      </w:pPr>
      <w:r w:rsidRPr="000A0BB6">
        <w:t>Walker, S., 2001. Police accountability. </w:t>
      </w:r>
      <w:r w:rsidRPr="000A0BB6">
        <w:rPr>
          <w:i/>
          <w:iCs/>
        </w:rPr>
        <w:t>Belmont, CA: Wadsworth</w:t>
      </w:r>
      <w:r w:rsidRPr="000A0BB6">
        <w:t>, pp.199-214.</w:t>
      </w:r>
    </w:p>
    <w:p w14:paraId="6011F903" w14:textId="77777777" w:rsidR="00B01C65" w:rsidRDefault="00B01C65" w:rsidP="00815466">
      <w:pPr>
        <w:jc w:val="both"/>
      </w:pPr>
    </w:p>
    <w:p w14:paraId="2C8AC467" w14:textId="77777777" w:rsidR="00B01C65" w:rsidRDefault="00B01C65" w:rsidP="00815466">
      <w:pPr>
        <w:jc w:val="both"/>
      </w:pPr>
      <w:r w:rsidRPr="005B1054">
        <w:t>Weber, L. and Bowling, B., 2015. </w:t>
      </w:r>
      <w:r w:rsidRPr="005B1054">
        <w:rPr>
          <w:i/>
          <w:iCs/>
        </w:rPr>
        <w:t>Stop and Search</w:t>
      </w:r>
      <w:r w:rsidRPr="005B1054">
        <w:t>. Routledge.</w:t>
      </w:r>
    </w:p>
    <w:p w14:paraId="629D74DD" w14:textId="77777777" w:rsidR="00B01C65" w:rsidRDefault="00B01C65" w:rsidP="00815466">
      <w:pPr>
        <w:jc w:val="both"/>
      </w:pPr>
    </w:p>
    <w:p w14:paraId="4D992D22" w14:textId="77777777" w:rsidR="00B01C65" w:rsidRDefault="00B01C65" w:rsidP="00815466">
      <w:pPr>
        <w:jc w:val="both"/>
      </w:pPr>
      <w:proofErr w:type="spellStart"/>
      <w:r w:rsidRPr="00C27EED">
        <w:t>Westmarland</w:t>
      </w:r>
      <w:proofErr w:type="spellEnd"/>
      <w:r w:rsidRPr="00C27EED">
        <w:t xml:space="preserve">, L. and Rowe, M., 2018. Police ethics and integrity: can a new code overturn the blue </w:t>
      </w:r>
      <w:proofErr w:type="gramStart"/>
      <w:r w:rsidRPr="00C27EED">
        <w:t>code?.</w:t>
      </w:r>
      <w:proofErr w:type="gramEnd"/>
      <w:r w:rsidRPr="00C27EED">
        <w:t> </w:t>
      </w:r>
      <w:r w:rsidRPr="00C27EED">
        <w:rPr>
          <w:i/>
          <w:iCs/>
        </w:rPr>
        <w:t>Policing and society</w:t>
      </w:r>
      <w:r w:rsidRPr="00C27EED">
        <w:t>, </w:t>
      </w:r>
      <w:r w:rsidRPr="00C27EED">
        <w:rPr>
          <w:i/>
          <w:iCs/>
        </w:rPr>
        <w:t>28</w:t>
      </w:r>
      <w:r w:rsidRPr="00C27EED">
        <w:t>(7), pp.854-870.</w:t>
      </w:r>
    </w:p>
    <w:p w14:paraId="04DDE30C" w14:textId="77777777" w:rsidR="00B01C65" w:rsidRPr="00C73923" w:rsidRDefault="00B01C65" w:rsidP="00815466">
      <w:pPr>
        <w:jc w:val="both"/>
      </w:pPr>
    </w:p>
    <w:p w14:paraId="312D7065" w14:textId="77CC3269" w:rsidR="00C45273" w:rsidRPr="00C45273" w:rsidRDefault="00C45273" w:rsidP="00815466">
      <w:pPr>
        <w:jc w:val="both"/>
      </w:pPr>
    </w:p>
    <w:p w14:paraId="6B786132" w14:textId="77777777" w:rsidR="00A26E80" w:rsidRDefault="00A26E80" w:rsidP="00815466">
      <w:pPr>
        <w:jc w:val="both"/>
      </w:pPr>
    </w:p>
    <w:p w14:paraId="47C0FCFE" w14:textId="77777777" w:rsidR="00A26E80" w:rsidRDefault="00A26E80" w:rsidP="00815466">
      <w:pPr>
        <w:jc w:val="both"/>
      </w:pPr>
    </w:p>
    <w:p w14:paraId="6CCEBD04" w14:textId="77777777" w:rsidR="00EC09A9" w:rsidRDefault="00EC09A9" w:rsidP="00815466">
      <w:pPr>
        <w:jc w:val="both"/>
      </w:pPr>
    </w:p>
    <w:p w14:paraId="06E5D4E5" w14:textId="77777777" w:rsidR="00EC09A9" w:rsidRPr="003B48C3" w:rsidRDefault="00EC09A9" w:rsidP="00815466">
      <w:pPr>
        <w:jc w:val="both"/>
      </w:pPr>
    </w:p>
    <w:p w14:paraId="1CBBB5F7" w14:textId="77777777" w:rsidR="003B48C3" w:rsidRPr="007D63AC" w:rsidRDefault="003B48C3" w:rsidP="00815466">
      <w:pPr>
        <w:jc w:val="both"/>
      </w:pPr>
    </w:p>
    <w:p w14:paraId="3BC05F76" w14:textId="77777777" w:rsidR="007D63AC" w:rsidRPr="00642C98" w:rsidRDefault="007D63AC" w:rsidP="00815466">
      <w:pPr>
        <w:jc w:val="both"/>
      </w:pPr>
    </w:p>
    <w:p w14:paraId="532606DA" w14:textId="77777777" w:rsidR="00642C98" w:rsidRPr="00C63DE5" w:rsidRDefault="00642C98" w:rsidP="00815466">
      <w:pPr>
        <w:jc w:val="both"/>
      </w:pPr>
    </w:p>
    <w:p w14:paraId="23EF0FD9" w14:textId="187EB1A6" w:rsidR="00C63DE5" w:rsidRDefault="00C63DE5" w:rsidP="00B01C65">
      <w:pPr>
        <w:jc w:val="both"/>
      </w:pPr>
    </w:p>
    <w:sectPr w:rsidR="00C63DE5" w:rsidSect="009E283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2F7C15"/>
    <w:multiLevelType w:val="multilevel"/>
    <w:tmpl w:val="0D98F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4D18F1"/>
    <w:multiLevelType w:val="multilevel"/>
    <w:tmpl w:val="0EF2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9E43E2"/>
    <w:multiLevelType w:val="multilevel"/>
    <w:tmpl w:val="E64A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54207341">
    <w:abstractNumId w:val="1"/>
  </w:num>
  <w:num w:numId="2" w16cid:durableId="610816385">
    <w:abstractNumId w:val="0"/>
  </w:num>
  <w:num w:numId="3" w16cid:durableId="4507062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3F"/>
    <w:rsid w:val="00002803"/>
    <w:rsid w:val="00006549"/>
    <w:rsid w:val="0001248A"/>
    <w:rsid w:val="00012B2A"/>
    <w:rsid w:val="00032999"/>
    <w:rsid w:val="000339FE"/>
    <w:rsid w:val="000353BA"/>
    <w:rsid w:val="00035E96"/>
    <w:rsid w:val="00036224"/>
    <w:rsid w:val="00037707"/>
    <w:rsid w:val="000378B4"/>
    <w:rsid w:val="00037972"/>
    <w:rsid w:val="000419A9"/>
    <w:rsid w:val="00050E42"/>
    <w:rsid w:val="00054AC7"/>
    <w:rsid w:val="0005629C"/>
    <w:rsid w:val="00067370"/>
    <w:rsid w:val="00067509"/>
    <w:rsid w:val="00070814"/>
    <w:rsid w:val="0007148A"/>
    <w:rsid w:val="0008084A"/>
    <w:rsid w:val="00085327"/>
    <w:rsid w:val="00090CFB"/>
    <w:rsid w:val="000936B3"/>
    <w:rsid w:val="000A0621"/>
    <w:rsid w:val="000A0BB6"/>
    <w:rsid w:val="000A3A1A"/>
    <w:rsid w:val="000A4151"/>
    <w:rsid w:val="000A4D85"/>
    <w:rsid w:val="000A4F11"/>
    <w:rsid w:val="000A5A36"/>
    <w:rsid w:val="000A6579"/>
    <w:rsid w:val="000B21E4"/>
    <w:rsid w:val="000B3749"/>
    <w:rsid w:val="000B6C05"/>
    <w:rsid w:val="000B78EE"/>
    <w:rsid w:val="000C122E"/>
    <w:rsid w:val="000C2BBB"/>
    <w:rsid w:val="000C7709"/>
    <w:rsid w:val="000D4F79"/>
    <w:rsid w:val="000D500C"/>
    <w:rsid w:val="000D574C"/>
    <w:rsid w:val="000D66CE"/>
    <w:rsid w:val="000E2EAB"/>
    <w:rsid w:val="000E4BEF"/>
    <w:rsid w:val="000E507C"/>
    <w:rsid w:val="000E6368"/>
    <w:rsid w:val="000E7829"/>
    <w:rsid w:val="000F1279"/>
    <w:rsid w:val="000F32E5"/>
    <w:rsid w:val="000F601D"/>
    <w:rsid w:val="000F6E0D"/>
    <w:rsid w:val="00104E37"/>
    <w:rsid w:val="00111BD4"/>
    <w:rsid w:val="00113B81"/>
    <w:rsid w:val="001150BD"/>
    <w:rsid w:val="001172BF"/>
    <w:rsid w:val="001176D7"/>
    <w:rsid w:val="0012082A"/>
    <w:rsid w:val="00122E84"/>
    <w:rsid w:val="0013008F"/>
    <w:rsid w:val="001372FF"/>
    <w:rsid w:val="00140FC1"/>
    <w:rsid w:val="00142374"/>
    <w:rsid w:val="00143C96"/>
    <w:rsid w:val="00144CEF"/>
    <w:rsid w:val="00146471"/>
    <w:rsid w:val="00152B12"/>
    <w:rsid w:val="00160B7E"/>
    <w:rsid w:val="00162371"/>
    <w:rsid w:val="001626DE"/>
    <w:rsid w:val="00164B15"/>
    <w:rsid w:val="0016695A"/>
    <w:rsid w:val="0016764C"/>
    <w:rsid w:val="0016799D"/>
    <w:rsid w:val="00173163"/>
    <w:rsid w:val="001735D1"/>
    <w:rsid w:val="0019054C"/>
    <w:rsid w:val="0019233B"/>
    <w:rsid w:val="001A1EA4"/>
    <w:rsid w:val="001A5359"/>
    <w:rsid w:val="001A6AED"/>
    <w:rsid w:val="001A733E"/>
    <w:rsid w:val="001A7E7E"/>
    <w:rsid w:val="001B1DDB"/>
    <w:rsid w:val="001B3015"/>
    <w:rsid w:val="001B5231"/>
    <w:rsid w:val="001C2C68"/>
    <w:rsid w:val="001C6724"/>
    <w:rsid w:val="001C694C"/>
    <w:rsid w:val="001E629F"/>
    <w:rsid w:val="001F41D8"/>
    <w:rsid w:val="001F4329"/>
    <w:rsid w:val="002155E1"/>
    <w:rsid w:val="002156AC"/>
    <w:rsid w:val="0021609F"/>
    <w:rsid w:val="00221D46"/>
    <w:rsid w:val="00226329"/>
    <w:rsid w:val="00226382"/>
    <w:rsid w:val="0023036A"/>
    <w:rsid w:val="00230CD1"/>
    <w:rsid w:val="00231FBE"/>
    <w:rsid w:val="0023278A"/>
    <w:rsid w:val="00241A2F"/>
    <w:rsid w:val="00241EA7"/>
    <w:rsid w:val="00243E81"/>
    <w:rsid w:val="002459F5"/>
    <w:rsid w:val="002528DF"/>
    <w:rsid w:val="00253D09"/>
    <w:rsid w:val="0026158F"/>
    <w:rsid w:val="00261AD6"/>
    <w:rsid w:val="00270A58"/>
    <w:rsid w:val="00271804"/>
    <w:rsid w:val="00274590"/>
    <w:rsid w:val="00274E87"/>
    <w:rsid w:val="00274E92"/>
    <w:rsid w:val="00275F50"/>
    <w:rsid w:val="002806CE"/>
    <w:rsid w:val="002858B5"/>
    <w:rsid w:val="00291BB3"/>
    <w:rsid w:val="002936C0"/>
    <w:rsid w:val="00294098"/>
    <w:rsid w:val="002965D1"/>
    <w:rsid w:val="002A264A"/>
    <w:rsid w:val="002A54D1"/>
    <w:rsid w:val="002A7631"/>
    <w:rsid w:val="002B590F"/>
    <w:rsid w:val="002C139A"/>
    <w:rsid w:val="002C4850"/>
    <w:rsid w:val="002C61F7"/>
    <w:rsid w:val="002D1E84"/>
    <w:rsid w:val="002D367E"/>
    <w:rsid w:val="002E0F8D"/>
    <w:rsid w:val="002E3ED5"/>
    <w:rsid w:val="002E3F4E"/>
    <w:rsid w:val="002E7AC7"/>
    <w:rsid w:val="002F3966"/>
    <w:rsid w:val="002F5615"/>
    <w:rsid w:val="002F6F07"/>
    <w:rsid w:val="003031BE"/>
    <w:rsid w:val="0030468D"/>
    <w:rsid w:val="003066C9"/>
    <w:rsid w:val="00306C7E"/>
    <w:rsid w:val="0030790A"/>
    <w:rsid w:val="00312F05"/>
    <w:rsid w:val="0031305D"/>
    <w:rsid w:val="00314273"/>
    <w:rsid w:val="003167D2"/>
    <w:rsid w:val="003172D8"/>
    <w:rsid w:val="00321784"/>
    <w:rsid w:val="003242B3"/>
    <w:rsid w:val="00324915"/>
    <w:rsid w:val="003418FF"/>
    <w:rsid w:val="003434D2"/>
    <w:rsid w:val="00346C00"/>
    <w:rsid w:val="00352AAE"/>
    <w:rsid w:val="00353D29"/>
    <w:rsid w:val="003540E8"/>
    <w:rsid w:val="00354906"/>
    <w:rsid w:val="00356669"/>
    <w:rsid w:val="00356A43"/>
    <w:rsid w:val="003579AB"/>
    <w:rsid w:val="003616B4"/>
    <w:rsid w:val="00365518"/>
    <w:rsid w:val="003676F2"/>
    <w:rsid w:val="0037025C"/>
    <w:rsid w:val="00370C4C"/>
    <w:rsid w:val="003718F5"/>
    <w:rsid w:val="00372E35"/>
    <w:rsid w:val="00374966"/>
    <w:rsid w:val="0037623F"/>
    <w:rsid w:val="00376BFC"/>
    <w:rsid w:val="00376C87"/>
    <w:rsid w:val="00391CB9"/>
    <w:rsid w:val="00392130"/>
    <w:rsid w:val="00394A06"/>
    <w:rsid w:val="003968EC"/>
    <w:rsid w:val="003A1EA3"/>
    <w:rsid w:val="003A3F59"/>
    <w:rsid w:val="003A5D4B"/>
    <w:rsid w:val="003A73CD"/>
    <w:rsid w:val="003A7694"/>
    <w:rsid w:val="003B17C8"/>
    <w:rsid w:val="003B48C3"/>
    <w:rsid w:val="003C0F77"/>
    <w:rsid w:val="003C13D8"/>
    <w:rsid w:val="003C2A11"/>
    <w:rsid w:val="003C4DE2"/>
    <w:rsid w:val="003E15D9"/>
    <w:rsid w:val="003E2A2B"/>
    <w:rsid w:val="003E595C"/>
    <w:rsid w:val="003E6567"/>
    <w:rsid w:val="003E7172"/>
    <w:rsid w:val="003F0976"/>
    <w:rsid w:val="003F29B4"/>
    <w:rsid w:val="003F3308"/>
    <w:rsid w:val="003F3B19"/>
    <w:rsid w:val="003F70B9"/>
    <w:rsid w:val="003F79B5"/>
    <w:rsid w:val="00401A64"/>
    <w:rsid w:val="004041F5"/>
    <w:rsid w:val="00406416"/>
    <w:rsid w:val="0040727C"/>
    <w:rsid w:val="00411BE0"/>
    <w:rsid w:val="00412852"/>
    <w:rsid w:val="004177D7"/>
    <w:rsid w:val="004304D1"/>
    <w:rsid w:val="0043137A"/>
    <w:rsid w:val="00437086"/>
    <w:rsid w:val="00440075"/>
    <w:rsid w:val="00445EEB"/>
    <w:rsid w:val="00446590"/>
    <w:rsid w:val="00446AE4"/>
    <w:rsid w:val="00451F38"/>
    <w:rsid w:val="004644DC"/>
    <w:rsid w:val="00465001"/>
    <w:rsid w:val="0046782C"/>
    <w:rsid w:val="00475D84"/>
    <w:rsid w:val="00485EAD"/>
    <w:rsid w:val="004902C8"/>
    <w:rsid w:val="004A351F"/>
    <w:rsid w:val="004A3CB8"/>
    <w:rsid w:val="004A7936"/>
    <w:rsid w:val="004B028B"/>
    <w:rsid w:val="004B10B4"/>
    <w:rsid w:val="004B2136"/>
    <w:rsid w:val="004B684F"/>
    <w:rsid w:val="004B6974"/>
    <w:rsid w:val="004B73A1"/>
    <w:rsid w:val="004C1E5A"/>
    <w:rsid w:val="004C36E8"/>
    <w:rsid w:val="004D211B"/>
    <w:rsid w:val="004D3664"/>
    <w:rsid w:val="004D7714"/>
    <w:rsid w:val="004E064A"/>
    <w:rsid w:val="004E0870"/>
    <w:rsid w:val="004E3477"/>
    <w:rsid w:val="004E5104"/>
    <w:rsid w:val="004F195B"/>
    <w:rsid w:val="004F20C8"/>
    <w:rsid w:val="004F4E0E"/>
    <w:rsid w:val="0050045E"/>
    <w:rsid w:val="005034BE"/>
    <w:rsid w:val="005100BC"/>
    <w:rsid w:val="0051338D"/>
    <w:rsid w:val="00514F33"/>
    <w:rsid w:val="00515700"/>
    <w:rsid w:val="00515AC4"/>
    <w:rsid w:val="0052044F"/>
    <w:rsid w:val="005224D2"/>
    <w:rsid w:val="00530EA2"/>
    <w:rsid w:val="00534A10"/>
    <w:rsid w:val="005412C1"/>
    <w:rsid w:val="00542A9B"/>
    <w:rsid w:val="00546C22"/>
    <w:rsid w:val="00554BB6"/>
    <w:rsid w:val="005607B4"/>
    <w:rsid w:val="00561EC0"/>
    <w:rsid w:val="00566211"/>
    <w:rsid w:val="00566C98"/>
    <w:rsid w:val="00567363"/>
    <w:rsid w:val="00571DD1"/>
    <w:rsid w:val="00572C60"/>
    <w:rsid w:val="00576DB6"/>
    <w:rsid w:val="00577693"/>
    <w:rsid w:val="0058047E"/>
    <w:rsid w:val="00582306"/>
    <w:rsid w:val="00592568"/>
    <w:rsid w:val="00592AFD"/>
    <w:rsid w:val="005937FE"/>
    <w:rsid w:val="005943DE"/>
    <w:rsid w:val="00594D01"/>
    <w:rsid w:val="00594E5C"/>
    <w:rsid w:val="00596988"/>
    <w:rsid w:val="00596AD0"/>
    <w:rsid w:val="005A6175"/>
    <w:rsid w:val="005B1054"/>
    <w:rsid w:val="005B2C16"/>
    <w:rsid w:val="005B31FF"/>
    <w:rsid w:val="005C52EA"/>
    <w:rsid w:val="005C5EEC"/>
    <w:rsid w:val="005C5FF2"/>
    <w:rsid w:val="005C76B5"/>
    <w:rsid w:val="005D048F"/>
    <w:rsid w:val="005D0C8B"/>
    <w:rsid w:val="005D2A98"/>
    <w:rsid w:val="005D3EBF"/>
    <w:rsid w:val="005D7529"/>
    <w:rsid w:val="005E00FD"/>
    <w:rsid w:val="005F1521"/>
    <w:rsid w:val="005F3968"/>
    <w:rsid w:val="005F3F9F"/>
    <w:rsid w:val="005F49CB"/>
    <w:rsid w:val="006026B8"/>
    <w:rsid w:val="0060488F"/>
    <w:rsid w:val="00616AA1"/>
    <w:rsid w:val="00616ACE"/>
    <w:rsid w:val="006217A3"/>
    <w:rsid w:val="006263F4"/>
    <w:rsid w:val="00634A60"/>
    <w:rsid w:val="00636673"/>
    <w:rsid w:val="006409F1"/>
    <w:rsid w:val="00642C98"/>
    <w:rsid w:val="00645695"/>
    <w:rsid w:val="00645B90"/>
    <w:rsid w:val="00646BB7"/>
    <w:rsid w:val="00652BD2"/>
    <w:rsid w:val="0065519D"/>
    <w:rsid w:val="00655533"/>
    <w:rsid w:val="00661627"/>
    <w:rsid w:val="00661795"/>
    <w:rsid w:val="00682578"/>
    <w:rsid w:val="00684043"/>
    <w:rsid w:val="0068527F"/>
    <w:rsid w:val="00686110"/>
    <w:rsid w:val="00686CD1"/>
    <w:rsid w:val="006900A8"/>
    <w:rsid w:val="00691D4B"/>
    <w:rsid w:val="00692300"/>
    <w:rsid w:val="00697638"/>
    <w:rsid w:val="006A1F57"/>
    <w:rsid w:val="006A2606"/>
    <w:rsid w:val="006A33E5"/>
    <w:rsid w:val="006A5442"/>
    <w:rsid w:val="006A7760"/>
    <w:rsid w:val="006B212F"/>
    <w:rsid w:val="006B26F7"/>
    <w:rsid w:val="006B6035"/>
    <w:rsid w:val="006C00C2"/>
    <w:rsid w:val="006C18C8"/>
    <w:rsid w:val="006C1E3E"/>
    <w:rsid w:val="006C4519"/>
    <w:rsid w:val="006C5D4C"/>
    <w:rsid w:val="006D3EA9"/>
    <w:rsid w:val="006D53FB"/>
    <w:rsid w:val="006E28A5"/>
    <w:rsid w:val="006E2BE8"/>
    <w:rsid w:val="006E3AA8"/>
    <w:rsid w:val="006E4E6C"/>
    <w:rsid w:val="006E7F31"/>
    <w:rsid w:val="006F193A"/>
    <w:rsid w:val="006F22F2"/>
    <w:rsid w:val="006F2688"/>
    <w:rsid w:val="006F36FC"/>
    <w:rsid w:val="006F4F8D"/>
    <w:rsid w:val="006F5F1C"/>
    <w:rsid w:val="006F62AA"/>
    <w:rsid w:val="006F75C1"/>
    <w:rsid w:val="00700D17"/>
    <w:rsid w:val="007023D6"/>
    <w:rsid w:val="00702B6B"/>
    <w:rsid w:val="00703606"/>
    <w:rsid w:val="007107E4"/>
    <w:rsid w:val="007118EA"/>
    <w:rsid w:val="007176AB"/>
    <w:rsid w:val="00722258"/>
    <w:rsid w:val="0072535C"/>
    <w:rsid w:val="00725549"/>
    <w:rsid w:val="00727369"/>
    <w:rsid w:val="00731D89"/>
    <w:rsid w:val="007371E6"/>
    <w:rsid w:val="007446BA"/>
    <w:rsid w:val="0074627A"/>
    <w:rsid w:val="00756F95"/>
    <w:rsid w:val="00757433"/>
    <w:rsid w:val="00763D3B"/>
    <w:rsid w:val="00765FB5"/>
    <w:rsid w:val="007771F2"/>
    <w:rsid w:val="0078095D"/>
    <w:rsid w:val="007925F3"/>
    <w:rsid w:val="00792CDF"/>
    <w:rsid w:val="007936F0"/>
    <w:rsid w:val="007A2627"/>
    <w:rsid w:val="007A6491"/>
    <w:rsid w:val="007A6AC0"/>
    <w:rsid w:val="007A6BC5"/>
    <w:rsid w:val="007A7909"/>
    <w:rsid w:val="007B7207"/>
    <w:rsid w:val="007C0BFB"/>
    <w:rsid w:val="007C13CF"/>
    <w:rsid w:val="007C4CE8"/>
    <w:rsid w:val="007C5B67"/>
    <w:rsid w:val="007C7615"/>
    <w:rsid w:val="007D63AC"/>
    <w:rsid w:val="007E3320"/>
    <w:rsid w:val="007F24F0"/>
    <w:rsid w:val="008011A6"/>
    <w:rsid w:val="0080403E"/>
    <w:rsid w:val="008040A2"/>
    <w:rsid w:val="00804EFE"/>
    <w:rsid w:val="0080520E"/>
    <w:rsid w:val="00805CEF"/>
    <w:rsid w:val="0080751C"/>
    <w:rsid w:val="00810DDA"/>
    <w:rsid w:val="00814551"/>
    <w:rsid w:val="00815466"/>
    <w:rsid w:val="0082163E"/>
    <w:rsid w:val="00827D41"/>
    <w:rsid w:val="008324B3"/>
    <w:rsid w:val="00833C9B"/>
    <w:rsid w:val="00836281"/>
    <w:rsid w:val="00841FCA"/>
    <w:rsid w:val="00846A0A"/>
    <w:rsid w:val="00846C32"/>
    <w:rsid w:val="00853F30"/>
    <w:rsid w:val="008540CE"/>
    <w:rsid w:val="00854CC6"/>
    <w:rsid w:val="00854E4E"/>
    <w:rsid w:val="00861228"/>
    <w:rsid w:val="00864BCC"/>
    <w:rsid w:val="0086517C"/>
    <w:rsid w:val="00872573"/>
    <w:rsid w:val="00874AAD"/>
    <w:rsid w:val="008822C8"/>
    <w:rsid w:val="0089137F"/>
    <w:rsid w:val="00895764"/>
    <w:rsid w:val="008B4C7B"/>
    <w:rsid w:val="008C4FC1"/>
    <w:rsid w:val="008C53D6"/>
    <w:rsid w:val="008C6D03"/>
    <w:rsid w:val="008C71E1"/>
    <w:rsid w:val="008C7FD5"/>
    <w:rsid w:val="008D1216"/>
    <w:rsid w:val="008D73D9"/>
    <w:rsid w:val="008E5EE4"/>
    <w:rsid w:val="008E661C"/>
    <w:rsid w:val="008F381F"/>
    <w:rsid w:val="009006CE"/>
    <w:rsid w:val="00905D44"/>
    <w:rsid w:val="009109AC"/>
    <w:rsid w:val="00911294"/>
    <w:rsid w:val="00913E3E"/>
    <w:rsid w:val="00923453"/>
    <w:rsid w:val="0092463F"/>
    <w:rsid w:val="00926DC0"/>
    <w:rsid w:val="00934C65"/>
    <w:rsid w:val="0093657A"/>
    <w:rsid w:val="0093770F"/>
    <w:rsid w:val="009436FF"/>
    <w:rsid w:val="009509CF"/>
    <w:rsid w:val="00950CD1"/>
    <w:rsid w:val="0095680F"/>
    <w:rsid w:val="00956C71"/>
    <w:rsid w:val="00957D6A"/>
    <w:rsid w:val="00962462"/>
    <w:rsid w:val="009629B2"/>
    <w:rsid w:val="0096337C"/>
    <w:rsid w:val="00967659"/>
    <w:rsid w:val="009718BF"/>
    <w:rsid w:val="00972693"/>
    <w:rsid w:val="00975CEE"/>
    <w:rsid w:val="00992912"/>
    <w:rsid w:val="00997293"/>
    <w:rsid w:val="009A0EB6"/>
    <w:rsid w:val="009A1ACB"/>
    <w:rsid w:val="009A41E3"/>
    <w:rsid w:val="009A5FD8"/>
    <w:rsid w:val="009B364F"/>
    <w:rsid w:val="009B6382"/>
    <w:rsid w:val="009B6F36"/>
    <w:rsid w:val="009C3C6A"/>
    <w:rsid w:val="009C52EF"/>
    <w:rsid w:val="009D013C"/>
    <w:rsid w:val="009D59F9"/>
    <w:rsid w:val="009E283F"/>
    <w:rsid w:val="009F01FA"/>
    <w:rsid w:val="009F0B25"/>
    <w:rsid w:val="009F2220"/>
    <w:rsid w:val="009F5E88"/>
    <w:rsid w:val="009F7FCA"/>
    <w:rsid w:val="00A052CA"/>
    <w:rsid w:val="00A07FF3"/>
    <w:rsid w:val="00A25075"/>
    <w:rsid w:val="00A25797"/>
    <w:rsid w:val="00A26E80"/>
    <w:rsid w:val="00A31DD6"/>
    <w:rsid w:val="00A32DD4"/>
    <w:rsid w:val="00A36D44"/>
    <w:rsid w:val="00A3767E"/>
    <w:rsid w:val="00A40C0E"/>
    <w:rsid w:val="00A41ADF"/>
    <w:rsid w:val="00A43848"/>
    <w:rsid w:val="00A43F64"/>
    <w:rsid w:val="00A51636"/>
    <w:rsid w:val="00A55CB0"/>
    <w:rsid w:val="00A621FA"/>
    <w:rsid w:val="00A7056C"/>
    <w:rsid w:val="00A73776"/>
    <w:rsid w:val="00A73BCE"/>
    <w:rsid w:val="00A806B6"/>
    <w:rsid w:val="00A86409"/>
    <w:rsid w:val="00A90354"/>
    <w:rsid w:val="00A92362"/>
    <w:rsid w:val="00A94B68"/>
    <w:rsid w:val="00AA0258"/>
    <w:rsid w:val="00AA070B"/>
    <w:rsid w:val="00AA0AF6"/>
    <w:rsid w:val="00AA369F"/>
    <w:rsid w:val="00AA4488"/>
    <w:rsid w:val="00AA6613"/>
    <w:rsid w:val="00AB23B4"/>
    <w:rsid w:val="00AB5140"/>
    <w:rsid w:val="00AB5CC9"/>
    <w:rsid w:val="00AC0634"/>
    <w:rsid w:val="00AC0C78"/>
    <w:rsid w:val="00AC162E"/>
    <w:rsid w:val="00AC6726"/>
    <w:rsid w:val="00AD1257"/>
    <w:rsid w:val="00AE5B94"/>
    <w:rsid w:val="00AE7C16"/>
    <w:rsid w:val="00AF1728"/>
    <w:rsid w:val="00AF3F4B"/>
    <w:rsid w:val="00AF5DB1"/>
    <w:rsid w:val="00B01C65"/>
    <w:rsid w:val="00B025E5"/>
    <w:rsid w:val="00B02C57"/>
    <w:rsid w:val="00B03F22"/>
    <w:rsid w:val="00B05836"/>
    <w:rsid w:val="00B07AEB"/>
    <w:rsid w:val="00B13F98"/>
    <w:rsid w:val="00B20554"/>
    <w:rsid w:val="00B259F7"/>
    <w:rsid w:val="00B3339C"/>
    <w:rsid w:val="00B36BD3"/>
    <w:rsid w:val="00B36D94"/>
    <w:rsid w:val="00B370B2"/>
    <w:rsid w:val="00B4128E"/>
    <w:rsid w:val="00B41ACA"/>
    <w:rsid w:val="00B447CF"/>
    <w:rsid w:val="00B54C33"/>
    <w:rsid w:val="00B55448"/>
    <w:rsid w:val="00B61985"/>
    <w:rsid w:val="00B61A0C"/>
    <w:rsid w:val="00B64995"/>
    <w:rsid w:val="00B74BAD"/>
    <w:rsid w:val="00B75087"/>
    <w:rsid w:val="00B77E66"/>
    <w:rsid w:val="00B829CA"/>
    <w:rsid w:val="00B8408A"/>
    <w:rsid w:val="00B84D1A"/>
    <w:rsid w:val="00B8554D"/>
    <w:rsid w:val="00B8633D"/>
    <w:rsid w:val="00B86CAC"/>
    <w:rsid w:val="00B875C1"/>
    <w:rsid w:val="00B87741"/>
    <w:rsid w:val="00B9028C"/>
    <w:rsid w:val="00B93750"/>
    <w:rsid w:val="00BA5743"/>
    <w:rsid w:val="00BB2AF8"/>
    <w:rsid w:val="00BB3D28"/>
    <w:rsid w:val="00BB6120"/>
    <w:rsid w:val="00BC332C"/>
    <w:rsid w:val="00BC3F55"/>
    <w:rsid w:val="00BD0977"/>
    <w:rsid w:val="00BD16E3"/>
    <w:rsid w:val="00BD2A7F"/>
    <w:rsid w:val="00BD302E"/>
    <w:rsid w:val="00BD3672"/>
    <w:rsid w:val="00BD5F18"/>
    <w:rsid w:val="00BD61F5"/>
    <w:rsid w:val="00BD7FDF"/>
    <w:rsid w:val="00BE1AA4"/>
    <w:rsid w:val="00BE3D07"/>
    <w:rsid w:val="00BE5DC4"/>
    <w:rsid w:val="00BE6CB2"/>
    <w:rsid w:val="00BF0708"/>
    <w:rsid w:val="00BF0A84"/>
    <w:rsid w:val="00BF0CF7"/>
    <w:rsid w:val="00BF19F4"/>
    <w:rsid w:val="00BF332D"/>
    <w:rsid w:val="00BF63E6"/>
    <w:rsid w:val="00C005ED"/>
    <w:rsid w:val="00C0392C"/>
    <w:rsid w:val="00C0749A"/>
    <w:rsid w:val="00C20FCD"/>
    <w:rsid w:val="00C23231"/>
    <w:rsid w:val="00C23558"/>
    <w:rsid w:val="00C25174"/>
    <w:rsid w:val="00C25840"/>
    <w:rsid w:val="00C25922"/>
    <w:rsid w:val="00C25AB3"/>
    <w:rsid w:val="00C2791F"/>
    <w:rsid w:val="00C27EED"/>
    <w:rsid w:val="00C3097B"/>
    <w:rsid w:val="00C30CF7"/>
    <w:rsid w:val="00C31C4C"/>
    <w:rsid w:val="00C346ED"/>
    <w:rsid w:val="00C37864"/>
    <w:rsid w:val="00C43117"/>
    <w:rsid w:val="00C45273"/>
    <w:rsid w:val="00C47EE6"/>
    <w:rsid w:val="00C57A12"/>
    <w:rsid w:val="00C60401"/>
    <w:rsid w:val="00C6084E"/>
    <w:rsid w:val="00C63DE5"/>
    <w:rsid w:val="00C73923"/>
    <w:rsid w:val="00C81E21"/>
    <w:rsid w:val="00C84F9E"/>
    <w:rsid w:val="00C92922"/>
    <w:rsid w:val="00C93113"/>
    <w:rsid w:val="00C9311E"/>
    <w:rsid w:val="00C94E72"/>
    <w:rsid w:val="00CA0C37"/>
    <w:rsid w:val="00CA3EF4"/>
    <w:rsid w:val="00CA6713"/>
    <w:rsid w:val="00CB6648"/>
    <w:rsid w:val="00CB6F51"/>
    <w:rsid w:val="00CC5B52"/>
    <w:rsid w:val="00CC7010"/>
    <w:rsid w:val="00CD07EC"/>
    <w:rsid w:val="00CD0D55"/>
    <w:rsid w:val="00CD30D5"/>
    <w:rsid w:val="00CD34A1"/>
    <w:rsid w:val="00CD5E69"/>
    <w:rsid w:val="00CE0814"/>
    <w:rsid w:val="00CE1A67"/>
    <w:rsid w:val="00CE4CFC"/>
    <w:rsid w:val="00CE609A"/>
    <w:rsid w:val="00CE69F5"/>
    <w:rsid w:val="00CF1686"/>
    <w:rsid w:val="00CF2544"/>
    <w:rsid w:val="00CF2F03"/>
    <w:rsid w:val="00CF387B"/>
    <w:rsid w:val="00CF5C0E"/>
    <w:rsid w:val="00CF7E95"/>
    <w:rsid w:val="00D00D0A"/>
    <w:rsid w:val="00D018F4"/>
    <w:rsid w:val="00D03E85"/>
    <w:rsid w:val="00D10AB3"/>
    <w:rsid w:val="00D15494"/>
    <w:rsid w:val="00D23038"/>
    <w:rsid w:val="00D24394"/>
    <w:rsid w:val="00D30507"/>
    <w:rsid w:val="00D30A15"/>
    <w:rsid w:val="00D31BFA"/>
    <w:rsid w:val="00D3498D"/>
    <w:rsid w:val="00D35E44"/>
    <w:rsid w:val="00D362F9"/>
    <w:rsid w:val="00D37C75"/>
    <w:rsid w:val="00D42503"/>
    <w:rsid w:val="00D43C4C"/>
    <w:rsid w:val="00D44FEE"/>
    <w:rsid w:val="00D467C3"/>
    <w:rsid w:val="00D51E85"/>
    <w:rsid w:val="00D62068"/>
    <w:rsid w:val="00D63279"/>
    <w:rsid w:val="00D63F49"/>
    <w:rsid w:val="00D709D4"/>
    <w:rsid w:val="00D70C43"/>
    <w:rsid w:val="00D72617"/>
    <w:rsid w:val="00D73EBA"/>
    <w:rsid w:val="00D7558D"/>
    <w:rsid w:val="00D76644"/>
    <w:rsid w:val="00D77C06"/>
    <w:rsid w:val="00D81586"/>
    <w:rsid w:val="00D81A32"/>
    <w:rsid w:val="00D85D89"/>
    <w:rsid w:val="00D869E0"/>
    <w:rsid w:val="00D96541"/>
    <w:rsid w:val="00D975DF"/>
    <w:rsid w:val="00DA5138"/>
    <w:rsid w:val="00DA5172"/>
    <w:rsid w:val="00DA577A"/>
    <w:rsid w:val="00DB2229"/>
    <w:rsid w:val="00DB3C80"/>
    <w:rsid w:val="00DB3F02"/>
    <w:rsid w:val="00DB67EC"/>
    <w:rsid w:val="00DB7BAB"/>
    <w:rsid w:val="00DC0C26"/>
    <w:rsid w:val="00DC20E8"/>
    <w:rsid w:val="00DD35DF"/>
    <w:rsid w:val="00DD3696"/>
    <w:rsid w:val="00DD3E78"/>
    <w:rsid w:val="00DD740E"/>
    <w:rsid w:val="00DE0170"/>
    <w:rsid w:val="00DE0D79"/>
    <w:rsid w:val="00DE105C"/>
    <w:rsid w:val="00DE213D"/>
    <w:rsid w:val="00DE3DA3"/>
    <w:rsid w:val="00DF21A1"/>
    <w:rsid w:val="00DF33E4"/>
    <w:rsid w:val="00DF64BC"/>
    <w:rsid w:val="00E052DD"/>
    <w:rsid w:val="00E14404"/>
    <w:rsid w:val="00E20DFD"/>
    <w:rsid w:val="00E24E3D"/>
    <w:rsid w:val="00E27FE2"/>
    <w:rsid w:val="00E32C2C"/>
    <w:rsid w:val="00E3333A"/>
    <w:rsid w:val="00E36D66"/>
    <w:rsid w:val="00E3737D"/>
    <w:rsid w:val="00E433F5"/>
    <w:rsid w:val="00E5310F"/>
    <w:rsid w:val="00E55F80"/>
    <w:rsid w:val="00E575F1"/>
    <w:rsid w:val="00E60162"/>
    <w:rsid w:val="00E61F41"/>
    <w:rsid w:val="00E64168"/>
    <w:rsid w:val="00E6492B"/>
    <w:rsid w:val="00E66925"/>
    <w:rsid w:val="00E67A38"/>
    <w:rsid w:val="00E67CF2"/>
    <w:rsid w:val="00E73725"/>
    <w:rsid w:val="00E74FA3"/>
    <w:rsid w:val="00E75C21"/>
    <w:rsid w:val="00E80BA5"/>
    <w:rsid w:val="00E83CEF"/>
    <w:rsid w:val="00E853E4"/>
    <w:rsid w:val="00E906E6"/>
    <w:rsid w:val="00E941D1"/>
    <w:rsid w:val="00EA31AA"/>
    <w:rsid w:val="00EA3250"/>
    <w:rsid w:val="00EA3751"/>
    <w:rsid w:val="00EB2238"/>
    <w:rsid w:val="00EB2559"/>
    <w:rsid w:val="00EB29AF"/>
    <w:rsid w:val="00EB6653"/>
    <w:rsid w:val="00EC0291"/>
    <w:rsid w:val="00EC053E"/>
    <w:rsid w:val="00EC09A9"/>
    <w:rsid w:val="00EC598A"/>
    <w:rsid w:val="00ED0DE4"/>
    <w:rsid w:val="00ED58D6"/>
    <w:rsid w:val="00ED5EDE"/>
    <w:rsid w:val="00ED64EE"/>
    <w:rsid w:val="00EE3506"/>
    <w:rsid w:val="00EE3AE3"/>
    <w:rsid w:val="00EE49D2"/>
    <w:rsid w:val="00EE76F6"/>
    <w:rsid w:val="00EF4ACA"/>
    <w:rsid w:val="00EF4BF7"/>
    <w:rsid w:val="00EF56AE"/>
    <w:rsid w:val="00F03718"/>
    <w:rsid w:val="00F04527"/>
    <w:rsid w:val="00F07272"/>
    <w:rsid w:val="00F11D34"/>
    <w:rsid w:val="00F14667"/>
    <w:rsid w:val="00F2338B"/>
    <w:rsid w:val="00F27B02"/>
    <w:rsid w:val="00F27B36"/>
    <w:rsid w:val="00F31DD4"/>
    <w:rsid w:val="00F32C63"/>
    <w:rsid w:val="00F34D23"/>
    <w:rsid w:val="00F36465"/>
    <w:rsid w:val="00F415EE"/>
    <w:rsid w:val="00F41CF0"/>
    <w:rsid w:val="00F425B3"/>
    <w:rsid w:val="00F4464A"/>
    <w:rsid w:val="00F451A5"/>
    <w:rsid w:val="00F4721C"/>
    <w:rsid w:val="00F473BB"/>
    <w:rsid w:val="00F4785D"/>
    <w:rsid w:val="00F54C12"/>
    <w:rsid w:val="00F559FA"/>
    <w:rsid w:val="00F56AC1"/>
    <w:rsid w:val="00F601DF"/>
    <w:rsid w:val="00F60E7C"/>
    <w:rsid w:val="00F63FA9"/>
    <w:rsid w:val="00F669E9"/>
    <w:rsid w:val="00F71FED"/>
    <w:rsid w:val="00F800E9"/>
    <w:rsid w:val="00F83FD7"/>
    <w:rsid w:val="00F915C0"/>
    <w:rsid w:val="00F93125"/>
    <w:rsid w:val="00F93372"/>
    <w:rsid w:val="00F97EA2"/>
    <w:rsid w:val="00FA204B"/>
    <w:rsid w:val="00FA6169"/>
    <w:rsid w:val="00FB187F"/>
    <w:rsid w:val="00FB6962"/>
    <w:rsid w:val="00FB7782"/>
    <w:rsid w:val="00FC006D"/>
    <w:rsid w:val="00FC2477"/>
    <w:rsid w:val="00FC3721"/>
    <w:rsid w:val="00FD0956"/>
    <w:rsid w:val="00FD1AAA"/>
    <w:rsid w:val="00FD284D"/>
    <w:rsid w:val="00FD2A53"/>
    <w:rsid w:val="00FE389C"/>
    <w:rsid w:val="00FF4446"/>
    <w:rsid w:val="00FF6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1B62F"/>
  <w15:chartTrackingRefBased/>
  <w15:docId w15:val="{0CFEF42F-1F6A-4948-A9AB-B081D6986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8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8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83F"/>
    <w:rPr>
      <w:rFonts w:eastAsiaTheme="majorEastAsia" w:cstheme="majorBidi"/>
      <w:color w:val="272727" w:themeColor="text1" w:themeTint="D8"/>
    </w:rPr>
  </w:style>
  <w:style w:type="paragraph" w:styleId="Title">
    <w:name w:val="Title"/>
    <w:basedOn w:val="Normal"/>
    <w:next w:val="Normal"/>
    <w:link w:val="TitleChar"/>
    <w:uiPriority w:val="10"/>
    <w:qFormat/>
    <w:rsid w:val="009E2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83F"/>
    <w:pPr>
      <w:spacing w:before="160"/>
      <w:jc w:val="center"/>
    </w:pPr>
    <w:rPr>
      <w:i/>
      <w:iCs/>
      <w:color w:val="404040" w:themeColor="text1" w:themeTint="BF"/>
    </w:rPr>
  </w:style>
  <w:style w:type="character" w:customStyle="1" w:styleId="QuoteChar">
    <w:name w:val="Quote Char"/>
    <w:basedOn w:val="DefaultParagraphFont"/>
    <w:link w:val="Quote"/>
    <w:uiPriority w:val="29"/>
    <w:rsid w:val="009E283F"/>
    <w:rPr>
      <w:i/>
      <w:iCs/>
      <w:color w:val="404040" w:themeColor="text1" w:themeTint="BF"/>
    </w:rPr>
  </w:style>
  <w:style w:type="paragraph" w:styleId="ListParagraph">
    <w:name w:val="List Paragraph"/>
    <w:basedOn w:val="Normal"/>
    <w:uiPriority w:val="34"/>
    <w:qFormat/>
    <w:rsid w:val="009E283F"/>
    <w:pPr>
      <w:ind w:left="720"/>
      <w:contextualSpacing/>
    </w:pPr>
  </w:style>
  <w:style w:type="character" w:styleId="IntenseEmphasis">
    <w:name w:val="Intense Emphasis"/>
    <w:basedOn w:val="DefaultParagraphFont"/>
    <w:uiPriority w:val="21"/>
    <w:qFormat/>
    <w:rsid w:val="009E283F"/>
    <w:rPr>
      <w:i/>
      <w:iCs/>
      <w:color w:val="0F4761" w:themeColor="accent1" w:themeShade="BF"/>
    </w:rPr>
  </w:style>
  <w:style w:type="paragraph" w:styleId="IntenseQuote">
    <w:name w:val="Intense Quote"/>
    <w:basedOn w:val="Normal"/>
    <w:next w:val="Normal"/>
    <w:link w:val="IntenseQuoteChar"/>
    <w:uiPriority w:val="30"/>
    <w:qFormat/>
    <w:rsid w:val="009E2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83F"/>
    <w:rPr>
      <w:i/>
      <w:iCs/>
      <w:color w:val="0F4761" w:themeColor="accent1" w:themeShade="BF"/>
    </w:rPr>
  </w:style>
  <w:style w:type="character" w:styleId="IntenseReference">
    <w:name w:val="Intense Reference"/>
    <w:basedOn w:val="DefaultParagraphFont"/>
    <w:uiPriority w:val="32"/>
    <w:qFormat/>
    <w:rsid w:val="009E283F"/>
    <w:rPr>
      <w:b/>
      <w:bCs/>
      <w:smallCaps/>
      <w:color w:val="0F4761" w:themeColor="accent1" w:themeShade="BF"/>
      <w:spacing w:val="5"/>
    </w:rPr>
  </w:style>
  <w:style w:type="paragraph" w:styleId="NormalWeb">
    <w:name w:val="Normal (Web)"/>
    <w:basedOn w:val="Normal"/>
    <w:uiPriority w:val="99"/>
    <w:semiHidden/>
    <w:unhideWhenUsed/>
    <w:rsid w:val="006900A8"/>
    <w:rPr>
      <w:rFonts w:ascii="Times New Roman" w:hAnsi="Times New Roman" w:cs="Times New Roman"/>
      <w:sz w:val="24"/>
      <w:szCs w:val="24"/>
    </w:rPr>
  </w:style>
  <w:style w:type="character" w:styleId="Hyperlink">
    <w:name w:val="Hyperlink"/>
    <w:basedOn w:val="DefaultParagraphFont"/>
    <w:uiPriority w:val="99"/>
    <w:unhideWhenUsed/>
    <w:rsid w:val="00374966"/>
    <w:rPr>
      <w:color w:val="467886" w:themeColor="hyperlink"/>
      <w:u w:val="single"/>
    </w:rPr>
  </w:style>
  <w:style w:type="character" w:styleId="UnresolvedMention">
    <w:name w:val="Unresolved Mention"/>
    <w:basedOn w:val="DefaultParagraphFont"/>
    <w:uiPriority w:val="99"/>
    <w:semiHidden/>
    <w:unhideWhenUsed/>
    <w:rsid w:val="003749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23946">
      <w:bodyDiv w:val="1"/>
      <w:marLeft w:val="0"/>
      <w:marRight w:val="0"/>
      <w:marTop w:val="0"/>
      <w:marBottom w:val="0"/>
      <w:divBdr>
        <w:top w:val="none" w:sz="0" w:space="0" w:color="auto"/>
        <w:left w:val="none" w:sz="0" w:space="0" w:color="auto"/>
        <w:bottom w:val="none" w:sz="0" w:space="0" w:color="auto"/>
        <w:right w:val="none" w:sz="0" w:space="0" w:color="auto"/>
      </w:divBdr>
      <w:divsChild>
        <w:div w:id="2076314088">
          <w:marLeft w:val="0"/>
          <w:marRight w:val="0"/>
          <w:marTop w:val="0"/>
          <w:marBottom w:val="0"/>
          <w:divBdr>
            <w:top w:val="none" w:sz="0" w:space="0" w:color="auto"/>
            <w:left w:val="none" w:sz="0" w:space="0" w:color="auto"/>
            <w:bottom w:val="none" w:sz="0" w:space="0" w:color="auto"/>
            <w:right w:val="none" w:sz="0" w:space="0" w:color="auto"/>
          </w:divBdr>
        </w:div>
      </w:divsChild>
    </w:div>
    <w:div w:id="45761016">
      <w:bodyDiv w:val="1"/>
      <w:marLeft w:val="0"/>
      <w:marRight w:val="0"/>
      <w:marTop w:val="0"/>
      <w:marBottom w:val="0"/>
      <w:divBdr>
        <w:top w:val="none" w:sz="0" w:space="0" w:color="auto"/>
        <w:left w:val="none" w:sz="0" w:space="0" w:color="auto"/>
        <w:bottom w:val="none" w:sz="0" w:space="0" w:color="auto"/>
        <w:right w:val="none" w:sz="0" w:space="0" w:color="auto"/>
      </w:divBdr>
      <w:divsChild>
        <w:div w:id="925576942">
          <w:marLeft w:val="0"/>
          <w:marRight w:val="0"/>
          <w:marTop w:val="0"/>
          <w:marBottom w:val="0"/>
          <w:divBdr>
            <w:top w:val="none" w:sz="0" w:space="0" w:color="auto"/>
            <w:left w:val="none" w:sz="0" w:space="0" w:color="auto"/>
            <w:bottom w:val="none" w:sz="0" w:space="0" w:color="auto"/>
            <w:right w:val="none" w:sz="0" w:space="0" w:color="auto"/>
          </w:divBdr>
        </w:div>
      </w:divsChild>
    </w:div>
    <w:div w:id="95101184">
      <w:bodyDiv w:val="1"/>
      <w:marLeft w:val="0"/>
      <w:marRight w:val="0"/>
      <w:marTop w:val="0"/>
      <w:marBottom w:val="0"/>
      <w:divBdr>
        <w:top w:val="none" w:sz="0" w:space="0" w:color="auto"/>
        <w:left w:val="none" w:sz="0" w:space="0" w:color="auto"/>
        <w:bottom w:val="none" w:sz="0" w:space="0" w:color="auto"/>
        <w:right w:val="none" w:sz="0" w:space="0" w:color="auto"/>
      </w:divBdr>
      <w:divsChild>
        <w:div w:id="1471829338">
          <w:marLeft w:val="0"/>
          <w:marRight w:val="0"/>
          <w:marTop w:val="0"/>
          <w:marBottom w:val="0"/>
          <w:divBdr>
            <w:top w:val="none" w:sz="0" w:space="0" w:color="auto"/>
            <w:left w:val="none" w:sz="0" w:space="0" w:color="auto"/>
            <w:bottom w:val="none" w:sz="0" w:space="0" w:color="auto"/>
            <w:right w:val="none" w:sz="0" w:space="0" w:color="auto"/>
          </w:divBdr>
        </w:div>
      </w:divsChild>
    </w:div>
    <w:div w:id="148637293">
      <w:bodyDiv w:val="1"/>
      <w:marLeft w:val="0"/>
      <w:marRight w:val="0"/>
      <w:marTop w:val="0"/>
      <w:marBottom w:val="0"/>
      <w:divBdr>
        <w:top w:val="none" w:sz="0" w:space="0" w:color="auto"/>
        <w:left w:val="none" w:sz="0" w:space="0" w:color="auto"/>
        <w:bottom w:val="none" w:sz="0" w:space="0" w:color="auto"/>
        <w:right w:val="none" w:sz="0" w:space="0" w:color="auto"/>
      </w:divBdr>
      <w:divsChild>
        <w:div w:id="677928256">
          <w:marLeft w:val="0"/>
          <w:marRight w:val="0"/>
          <w:marTop w:val="0"/>
          <w:marBottom w:val="0"/>
          <w:divBdr>
            <w:top w:val="none" w:sz="0" w:space="0" w:color="auto"/>
            <w:left w:val="none" w:sz="0" w:space="0" w:color="auto"/>
            <w:bottom w:val="none" w:sz="0" w:space="0" w:color="auto"/>
            <w:right w:val="none" w:sz="0" w:space="0" w:color="auto"/>
          </w:divBdr>
        </w:div>
      </w:divsChild>
    </w:div>
    <w:div w:id="197939453">
      <w:bodyDiv w:val="1"/>
      <w:marLeft w:val="0"/>
      <w:marRight w:val="0"/>
      <w:marTop w:val="0"/>
      <w:marBottom w:val="0"/>
      <w:divBdr>
        <w:top w:val="none" w:sz="0" w:space="0" w:color="auto"/>
        <w:left w:val="none" w:sz="0" w:space="0" w:color="auto"/>
        <w:bottom w:val="none" w:sz="0" w:space="0" w:color="auto"/>
        <w:right w:val="none" w:sz="0" w:space="0" w:color="auto"/>
      </w:divBdr>
      <w:divsChild>
        <w:div w:id="652223854">
          <w:marLeft w:val="0"/>
          <w:marRight w:val="0"/>
          <w:marTop w:val="0"/>
          <w:marBottom w:val="0"/>
          <w:divBdr>
            <w:top w:val="none" w:sz="0" w:space="0" w:color="auto"/>
            <w:left w:val="none" w:sz="0" w:space="0" w:color="auto"/>
            <w:bottom w:val="none" w:sz="0" w:space="0" w:color="auto"/>
            <w:right w:val="none" w:sz="0" w:space="0" w:color="auto"/>
          </w:divBdr>
        </w:div>
      </w:divsChild>
    </w:div>
    <w:div w:id="198248581">
      <w:bodyDiv w:val="1"/>
      <w:marLeft w:val="0"/>
      <w:marRight w:val="0"/>
      <w:marTop w:val="0"/>
      <w:marBottom w:val="0"/>
      <w:divBdr>
        <w:top w:val="none" w:sz="0" w:space="0" w:color="auto"/>
        <w:left w:val="none" w:sz="0" w:space="0" w:color="auto"/>
        <w:bottom w:val="none" w:sz="0" w:space="0" w:color="auto"/>
        <w:right w:val="none" w:sz="0" w:space="0" w:color="auto"/>
      </w:divBdr>
      <w:divsChild>
        <w:div w:id="875047178">
          <w:marLeft w:val="0"/>
          <w:marRight w:val="0"/>
          <w:marTop w:val="0"/>
          <w:marBottom w:val="0"/>
          <w:divBdr>
            <w:top w:val="none" w:sz="0" w:space="0" w:color="auto"/>
            <w:left w:val="none" w:sz="0" w:space="0" w:color="auto"/>
            <w:bottom w:val="none" w:sz="0" w:space="0" w:color="auto"/>
            <w:right w:val="none" w:sz="0" w:space="0" w:color="auto"/>
          </w:divBdr>
        </w:div>
      </w:divsChild>
    </w:div>
    <w:div w:id="258148308">
      <w:bodyDiv w:val="1"/>
      <w:marLeft w:val="0"/>
      <w:marRight w:val="0"/>
      <w:marTop w:val="0"/>
      <w:marBottom w:val="0"/>
      <w:divBdr>
        <w:top w:val="none" w:sz="0" w:space="0" w:color="auto"/>
        <w:left w:val="none" w:sz="0" w:space="0" w:color="auto"/>
        <w:bottom w:val="none" w:sz="0" w:space="0" w:color="auto"/>
        <w:right w:val="none" w:sz="0" w:space="0" w:color="auto"/>
      </w:divBdr>
    </w:div>
    <w:div w:id="278492032">
      <w:bodyDiv w:val="1"/>
      <w:marLeft w:val="0"/>
      <w:marRight w:val="0"/>
      <w:marTop w:val="0"/>
      <w:marBottom w:val="0"/>
      <w:divBdr>
        <w:top w:val="none" w:sz="0" w:space="0" w:color="auto"/>
        <w:left w:val="none" w:sz="0" w:space="0" w:color="auto"/>
        <w:bottom w:val="none" w:sz="0" w:space="0" w:color="auto"/>
        <w:right w:val="none" w:sz="0" w:space="0" w:color="auto"/>
      </w:divBdr>
      <w:divsChild>
        <w:div w:id="828059171">
          <w:marLeft w:val="0"/>
          <w:marRight w:val="0"/>
          <w:marTop w:val="0"/>
          <w:marBottom w:val="0"/>
          <w:divBdr>
            <w:top w:val="none" w:sz="0" w:space="0" w:color="auto"/>
            <w:left w:val="none" w:sz="0" w:space="0" w:color="auto"/>
            <w:bottom w:val="none" w:sz="0" w:space="0" w:color="auto"/>
            <w:right w:val="none" w:sz="0" w:space="0" w:color="auto"/>
          </w:divBdr>
        </w:div>
      </w:divsChild>
    </w:div>
    <w:div w:id="284310212">
      <w:bodyDiv w:val="1"/>
      <w:marLeft w:val="0"/>
      <w:marRight w:val="0"/>
      <w:marTop w:val="0"/>
      <w:marBottom w:val="0"/>
      <w:divBdr>
        <w:top w:val="none" w:sz="0" w:space="0" w:color="auto"/>
        <w:left w:val="none" w:sz="0" w:space="0" w:color="auto"/>
        <w:bottom w:val="none" w:sz="0" w:space="0" w:color="auto"/>
        <w:right w:val="none" w:sz="0" w:space="0" w:color="auto"/>
      </w:divBdr>
      <w:divsChild>
        <w:div w:id="1416632028">
          <w:marLeft w:val="0"/>
          <w:marRight w:val="0"/>
          <w:marTop w:val="0"/>
          <w:marBottom w:val="0"/>
          <w:divBdr>
            <w:top w:val="none" w:sz="0" w:space="0" w:color="auto"/>
            <w:left w:val="none" w:sz="0" w:space="0" w:color="auto"/>
            <w:bottom w:val="none" w:sz="0" w:space="0" w:color="auto"/>
            <w:right w:val="none" w:sz="0" w:space="0" w:color="auto"/>
          </w:divBdr>
        </w:div>
      </w:divsChild>
    </w:div>
    <w:div w:id="342439619">
      <w:bodyDiv w:val="1"/>
      <w:marLeft w:val="0"/>
      <w:marRight w:val="0"/>
      <w:marTop w:val="0"/>
      <w:marBottom w:val="0"/>
      <w:divBdr>
        <w:top w:val="none" w:sz="0" w:space="0" w:color="auto"/>
        <w:left w:val="none" w:sz="0" w:space="0" w:color="auto"/>
        <w:bottom w:val="none" w:sz="0" w:space="0" w:color="auto"/>
        <w:right w:val="none" w:sz="0" w:space="0" w:color="auto"/>
      </w:divBdr>
    </w:div>
    <w:div w:id="355541028">
      <w:bodyDiv w:val="1"/>
      <w:marLeft w:val="0"/>
      <w:marRight w:val="0"/>
      <w:marTop w:val="0"/>
      <w:marBottom w:val="0"/>
      <w:divBdr>
        <w:top w:val="none" w:sz="0" w:space="0" w:color="auto"/>
        <w:left w:val="none" w:sz="0" w:space="0" w:color="auto"/>
        <w:bottom w:val="none" w:sz="0" w:space="0" w:color="auto"/>
        <w:right w:val="none" w:sz="0" w:space="0" w:color="auto"/>
      </w:divBdr>
      <w:divsChild>
        <w:div w:id="1244725612">
          <w:marLeft w:val="0"/>
          <w:marRight w:val="0"/>
          <w:marTop w:val="0"/>
          <w:marBottom w:val="0"/>
          <w:divBdr>
            <w:top w:val="none" w:sz="0" w:space="0" w:color="auto"/>
            <w:left w:val="none" w:sz="0" w:space="0" w:color="auto"/>
            <w:bottom w:val="none" w:sz="0" w:space="0" w:color="auto"/>
            <w:right w:val="none" w:sz="0" w:space="0" w:color="auto"/>
          </w:divBdr>
        </w:div>
      </w:divsChild>
    </w:div>
    <w:div w:id="362639036">
      <w:bodyDiv w:val="1"/>
      <w:marLeft w:val="0"/>
      <w:marRight w:val="0"/>
      <w:marTop w:val="0"/>
      <w:marBottom w:val="0"/>
      <w:divBdr>
        <w:top w:val="none" w:sz="0" w:space="0" w:color="auto"/>
        <w:left w:val="none" w:sz="0" w:space="0" w:color="auto"/>
        <w:bottom w:val="none" w:sz="0" w:space="0" w:color="auto"/>
        <w:right w:val="none" w:sz="0" w:space="0" w:color="auto"/>
      </w:divBdr>
      <w:divsChild>
        <w:div w:id="461313850">
          <w:marLeft w:val="0"/>
          <w:marRight w:val="0"/>
          <w:marTop w:val="0"/>
          <w:marBottom w:val="0"/>
          <w:divBdr>
            <w:top w:val="none" w:sz="0" w:space="0" w:color="auto"/>
            <w:left w:val="none" w:sz="0" w:space="0" w:color="auto"/>
            <w:bottom w:val="none" w:sz="0" w:space="0" w:color="auto"/>
            <w:right w:val="none" w:sz="0" w:space="0" w:color="auto"/>
          </w:divBdr>
        </w:div>
      </w:divsChild>
    </w:div>
    <w:div w:id="379860931">
      <w:bodyDiv w:val="1"/>
      <w:marLeft w:val="0"/>
      <w:marRight w:val="0"/>
      <w:marTop w:val="0"/>
      <w:marBottom w:val="0"/>
      <w:divBdr>
        <w:top w:val="none" w:sz="0" w:space="0" w:color="auto"/>
        <w:left w:val="none" w:sz="0" w:space="0" w:color="auto"/>
        <w:bottom w:val="none" w:sz="0" w:space="0" w:color="auto"/>
        <w:right w:val="none" w:sz="0" w:space="0" w:color="auto"/>
      </w:divBdr>
      <w:divsChild>
        <w:div w:id="1129855798">
          <w:marLeft w:val="0"/>
          <w:marRight w:val="0"/>
          <w:marTop w:val="0"/>
          <w:marBottom w:val="0"/>
          <w:divBdr>
            <w:top w:val="none" w:sz="0" w:space="0" w:color="auto"/>
            <w:left w:val="none" w:sz="0" w:space="0" w:color="auto"/>
            <w:bottom w:val="none" w:sz="0" w:space="0" w:color="auto"/>
            <w:right w:val="none" w:sz="0" w:space="0" w:color="auto"/>
          </w:divBdr>
        </w:div>
      </w:divsChild>
    </w:div>
    <w:div w:id="412822344">
      <w:bodyDiv w:val="1"/>
      <w:marLeft w:val="0"/>
      <w:marRight w:val="0"/>
      <w:marTop w:val="0"/>
      <w:marBottom w:val="0"/>
      <w:divBdr>
        <w:top w:val="none" w:sz="0" w:space="0" w:color="auto"/>
        <w:left w:val="none" w:sz="0" w:space="0" w:color="auto"/>
        <w:bottom w:val="none" w:sz="0" w:space="0" w:color="auto"/>
        <w:right w:val="none" w:sz="0" w:space="0" w:color="auto"/>
      </w:divBdr>
      <w:divsChild>
        <w:div w:id="1231110950">
          <w:marLeft w:val="0"/>
          <w:marRight w:val="0"/>
          <w:marTop w:val="0"/>
          <w:marBottom w:val="0"/>
          <w:divBdr>
            <w:top w:val="none" w:sz="0" w:space="0" w:color="auto"/>
            <w:left w:val="none" w:sz="0" w:space="0" w:color="auto"/>
            <w:bottom w:val="none" w:sz="0" w:space="0" w:color="auto"/>
            <w:right w:val="none" w:sz="0" w:space="0" w:color="auto"/>
          </w:divBdr>
        </w:div>
      </w:divsChild>
    </w:div>
    <w:div w:id="428430552">
      <w:bodyDiv w:val="1"/>
      <w:marLeft w:val="0"/>
      <w:marRight w:val="0"/>
      <w:marTop w:val="0"/>
      <w:marBottom w:val="0"/>
      <w:divBdr>
        <w:top w:val="none" w:sz="0" w:space="0" w:color="auto"/>
        <w:left w:val="none" w:sz="0" w:space="0" w:color="auto"/>
        <w:bottom w:val="none" w:sz="0" w:space="0" w:color="auto"/>
        <w:right w:val="none" w:sz="0" w:space="0" w:color="auto"/>
      </w:divBdr>
    </w:div>
    <w:div w:id="448939236">
      <w:bodyDiv w:val="1"/>
      <w:marLeft w:val="0"/>
      <w:marRight w:val="0"/>
      <w:marTop w:val="0"/>
      <w:marBottom w:val="0"/>
      <w:divBdr>
        <w:top w:val="none" w:sz="0" w:space="0" w:color="auto"/>
        <w:left w:val="none" w:sz="0" w:space="0" w:color="auto"/>
        <w:bottom w:val="none" w:sz="0" w:space="0" w:color="auto"/>
        <w:right w:val="none" w:sz="0" w:space="0" w:color="auto"/>
      </w:divBdr>
    </w:div>
    <w:div w:id="494538844">
      <w:bodyDiv w:val="1"/>
      <w:marLeft w:val="0"/>
      <w:marRight w:val="0"/>
      <w:marTop w:val="0"/>
      <w:marBottom w:val="0"/>
      <w:divBdr>
        <w:top w:val="none" w:sz="0" w:space="0" w:color="auto"/>
        <w:left w:val="none" w:sz="0" w:space="0" w:color="auto"/>
        <w:bottom w:val="none" w:sz="0" w:space="0" w:color="auto"/>
        <w:right w:val="none" w:sz="0" w:space="0" w:color="auto"/>
      </w:divBdr>
      <w:divsChild>
        <w:div w:id="1724985969">
          <w:marLeft w:val="0"/>
          <w:marRight w:val="0"/>
          <w:marTop w:val="0"/>
          <w:marBottom w:val="0"/>
          <w:divBdr>
            <w:top w:val="none" w:sz="0" w:space="0" w:color="auto"/>
            <w:left w:val="none" w:sz="0" w:space="0" w:color="auto"/>
            <w:bottom w:val="none" w:sz="0" w:space="0" w:color="auto"/>
            <w:right w:val="none" w:sz="0" w:space="0" w:color="auto"/>
          </w:divBdr>
        </w:div>
      </w:divsChild>
    </w:div>
    <w:div w:id="531915074">
      <w:bodyDiv w:val="1"/>
      <w:marLeft w:val="0"/>
      <w:marRight w:val="0"/>
      <w:marTop w:val="0"/>
      <w:marBottom w:val="0"/>
      <w:divBdr>
        <w:top w:val="none" w:sz="0" w:space="0" w:color="auto"/>
        <w:left w:val="none" w:sz="0" w:space="0" w:color="auto"/>
        <w:bottom w:val="none" w:sz="0" w:space="0" w:color="auto"/>
        <w:right w:val="none" w:sz="0" w:space="0" w:color="auto"/>
      </w:divBdr>
      <w:divsChild>
        <w:div w:id="1552034386">
          <w:marLeft w:val="0"/>
          <w:marRight w:val="0"/>
          <w:marTop w:val="0"/>
          <w:marBottom w:val="0"/>
          <w:divBdr>
            <w:top w:val="none" w:sz="0" w:space="0" w:color="auto"/>
            <w:left w:val="none" w:sz="0" w:space="0" w:color="auto"/>
            <w:bottom w:val="none" w:sz="0" w:space="0" w:color="auto"/>
            <w:right w:val="none" w:sz="0" w:space="0" w:color="auto"/>
          </w:divBdr>
        </w:div>
      </w:divsChild>
    </w:div>
    <w:div w:id="577832158">
      <w:bodyDiv w:val="1"/>
      <w:marLeft w:val="0"/>
      <w:marRight w:val="0"/>
      <w:marTop w:val="0"/>
      <w:marBottom w:val="0"/>
      <w:divBdr>
        <w:top w:val="none" w:sz="0" w:space="0" w:color="auto"/>
        <w:left w:val="none" w:sz="0" w:space="0" w:color="auto"/>
        <w:bottom w:val="none" w:sz="0" w:space="0" w:color="auto"/>
        <w:right w:val="none" w:sz="0" w:space="0" w:color="auto"/>
      </w:divBdr>
      <w:divsChild>
        <w:div w:id="1373844124">
          <w:marLeft w:val="0"/>
          <w:marRight w:val="0"/>
          <w:marTop w:val="0"/>
          <w:marBottom w:val="0"/>
          <w:divBdr>
            <w:top w:val="none" w:sz="0" w:space="0" w:color="auto"/>
            <w:left w:val="none" w:sz="0" w:space="0" w:color="auto"/>
            <w:bottom w:val="none" w:sz="0" w:space="0" w:color="auto"/>
            <w:right w:val="none" w:sz="0" w:space="0" w:color="auto"/>
          </w:divBdr>
        </w:div>
      </w:divsChild>
    </w:div>
    <w:div w:id="601570689">
      <w:bodyDiv w:val="1"/>
      <w:marLeft w:val="0"/>
      <w:marRight w:val="0"/>
      <w:marTop w:val="0"/>
      <w:marBottom w:val="0"/>
      <w:divBdr>
        <w:top w:val="none" w:sz="0" w:space="0" w:color="auto"/>
        <w:left w:val="none" w:sz="0" w:space="0" w:color="auto"/>
        <w:bottom w:val="none" w:sz="0" w:space="0" w:color="auto"/>
        <w:right w:val="none" w:sz="0" w:space="0" w:color="auto"/>
      </w:divBdr>
      <w:divsChild>
        <w:div w:id="1227381313">
          <w:marLeft w:val="0"/>
          <w:marRight w:val="0"/>
          <w:marTop w:val="0"/>
          <w:marBottom w:val="0"/>
          <w:divBdr>
            <w:top w:val="none" w:sz="0" w:space="0" w:color="auto"/>
            <w:left w:val="none" w:sz="0" w:space="0" w:color="auto"/>
            <w:bottom w:val="none" w:sz="0" w:space="0" w:color="auto"/>
            <w:right w:val="none" w:sz="0" w:space="0" w:color="auto"/>
          </w:divBdr>
        </w:div>
      </w:divsChild>
    </w:div>
    <w:div w:id="612859791">
      <w:bodyDiv w:val="1"/>
      <w:marLeft w:val="0"/>
      <w:marRight w:val="0"/>
      <w:marTop w:val="0"/>
      <w:marBottom w:val="0"/>
      <w:divBdr>
        <w:top w:val="none" w:sz="0" w:space="0" w:color="auto"/>
        <w:left w:val="none" w:sz="0" w:space="0" w:color="auto"/>
        <w:bottom w:val="none" w:sz="0" w:space="0" w:color="auto"/>
        <w:right w:val="none" w:sz="0" w:space="0" w:color="auto"/>
      </w:divBdr>
      <w:divsChild>
        <w:div w:id="1235702857">
          <w:marLeft w:val="0"/>
          <w:marRight w:val="0"/>
          <w:marTop w:val="0"/>
          <w:marBottom w:val="0"/>
          <w:divBdr>
            <w:top w:val="none" w:sz="0" w:space="0" w:color="auto"/>
            <w:left w:val="none" w:sz="0" w:space="0" w:color="auto"/>
            <w:bottom w:val="none" w:sz="0" w:space="0" w:color="auto"/>
            <w:right w:val="none" w:sz="0" w:space="0" w:color="auto"/>
          </w:divBdr>
        </w:div>
      </w:divsChild>
    </w:div>
    <w:div w:id="615403882">
      <w:bodyDiv w:val="1"/>
      <w:marLeft w:val="0"/>
      <w:marRight w:val="0"/>
      <w:marTop w:val="0"/>
      <w:marBottom w:val="0"/>
      <w:divBdr>
        <w:top w:val="none" w:sz="0" w:space="0" w:color="auto"/>
        <w:left w:val="none" w:sz="0" w:space="0" w:color="auto"/>
        <w:bottom w:val="none" w:sz="0" w:space="0" w:color="auto"/>
        <w:right w:val="none" w:sz="0" w:space="0" w:color="auto"/>
      </w:divBdr>
      <w:divsChild>
        <w:div w:id="104929643">
          <w:marLeft w:val="0"/>
          <w:marRight w:val="0"/>
          <w:marTop w:val="0"/>
          <w:marBottom w:val="0"/>
          <w:divBdr>
            <w:top w:val="none" w:sz="0" w:space="0" w:color="auto"/>
            <w:left w:val="none" w:sz="0" w:space="0" w:color="auto"/>
            <w:bottom w:val="none" w:sz="0" w:space="0" w:color="auto"/>
            <w:right w:val="none" w:sz="0" w:space="0" w:color="auto"/>
          </w:divBdr>
        </w:div>
      </w:divsChild>
    </w:div>
    <w:div w:id="648676628">
      <w:bodyDiv w:val="1"/>
      <w:marLeft w:val="0"/>
      <w:marRight w:val="0"/>
      <w:marTop w:val="0"/>
      <w:marBottom w:val="0"/>
      <w:divBdr>
        <w:top w:val="none" w:sz="0" w:space="0" w:color="auto"/>
        <w:left w:val="none" w:sz="0" w:space="0" w:color="auto"/>
        <w:bottom w:val="none" w:sz="0" w:space="0" w:color="auto"/>
        <w:right w:val="none" w:sz="0" w:space="0" w:color="auto"/>
      </w:divBdr>
      <w:divsChild>
        <w:div w:id="600721514">
          <w:marLeft w:val="0"/>
          <w:marRight w:val="0"/>
          <w:marTop w:val="0"/>
          <w:marBottom w:val="0"/>
          <w:divBdr>
            <w:top w:val="none" w:sz="0" w:space="0" w:color="auto"/>
            <w:left w:val="none" w:sz="0" w:space="0" w:color="auto"/>
            <w:bottom w:val="none" w:sz="0" w:space="0" w:color="auto"/>
            <w:right w:val="none" w:sz="0" w:space="0" w:color="auto"/>
          </w:divBdr>
        </w:div>
      </w:divsChild>
    </w:div>
    <w:div w:id="655303554">
      <w:bodyDiv w:val="1"/>
      <w:marLeft w:val="0"/>
      <w:marRight w:val="0"/>
      <w:marTop w:val="0"/>
      <w:marBottom w:val="0"/>
      <w:divBdr>
        <w:top w:val="none" w:sz="0" w:space="0" w:color="auto"/>
        <w:left w:val="none" w:sz="0" w:space="0" w:color="auto"/>
        <w:bottom w:val="none" w:sz="0" w:space="0" w:color="auto"/>
        <w:right w:val="none" w:sz="0" w:space="0" w:color="auto"/>
      </w:divBdr>
      <w:divsChild>
        <w:div w:id="984941025">
          <w:marLeft w:val="0"/>
          <w:marRight w:val="0"/>
          <w:marTop w:val="0"/>
          <w:marBottom w:val="0"/>
          <w:divBdr>
            <w:top w:val="none" w:sz="0" w:space="0" w:color="auto"/>
            <w:left w:val="none" w:sz="0" w:space="0" w:color="auto"/>
            <w:bottom w:val="none" w:sz="0" w:space="0" w:color="auto"/>
            <w:right w:val="none" w:sz="0" w:space="0" w:color="auto"/>
          </w:divBdr>
        </w:div>
      </w:divsChild>
    </w:div>
    <w:div w:id="668795739">
      <w:bodyDiv w:val="1"/>
      <w:marLeft w:val="0"/>
      <w:marRight w:val="0"/>
      <w:marTop w:val="0"/>
      <w:marBottom w:val="0"/>
      <w:divBdr>
        <w:top w:val="none" w:sz="0" w:space="0" w:color="auto"/>
        <w:left w:val="none" w:sz="0" w:space="0" w:color="auto"/>
        <w:bottom w:val="none" w:sz="0" w:space="0" w:color="auto"/>
        <w:right w:val="none" w:sz="0" w:space="0" w:color="auto"/>
      </w:divBdr>
      <w:divsChild>
        <w:div w:id="1863937309">
          <w:marLeft w:val="0"/>
          <w:marRight w:val="0"/>
          <w:marTop w:val="0"/>
          <w:marBottom w:val="0"/>
          <w:divBdr>
            <w:top w:val="none" w:sz="0" w:space="0" w:color="auto"/>
            <w:left w:val="none" w:sz="0" w:space="0" w:color="auto"/>
            <w:bottom w:val="none" w:sz="0" w:space="0" w:color="auto"/>
            <w:right w:val="none" w:sz="0" w:space="0" w:color="auto"/>
          </w:divBdr>
        </w:div>
      </w:divsChild>
    </w:div>
    <w:div w:id="700592318">
      <w:bodyDiv w:val="1"/>
      <w:marLeft w:val="0"/>
      <w:marRight w:val="0"/>
      <w:marTop w:val="0"/>
      <w:marBottom w:val="0"/>
      <w:divBdr>
        <w:top w:val="none" w:sz="0" w:space="0" w:color="auto"/>
        <w:left w:val="none" w:sz="0" w:space="0" w:color="auto"/>
        <w:bottom w:val="none" w:sz="0" w:space="0" w:color="auto"/>
        <w:right w:val="none" w:sz="0" w:space="0" w:color="auto"/>
      </w:divBdr>
    </w:div>
    <w:div w:id="769592373">
      <w:bodyDiv w:val="1"/>
      <w:marLeft w:val="0"/>
      <w:marRight w:val="0"/>
      <w:marTop w:val="0"/>
      <w:marBottom w:val="0"/>
      <w:divBdr>
        <w:top w:val="none" w:sz="0" w:space="0" w:color="auto"/>
        <w:left w:val="none" w:sz="0" w:space="0" w:color="auto"/>
        <w:bottom w:val="none" w:sz="0" w:space="0" w:color="auto"/>
        <w:right w:val="none" w:sz="0" w:space="0" w:color="auto"/>
      </w:divBdr>
    </w:div>
    <w:div w:id="770901338">
      <w:bodyDiv w:val="1"/>
      <w:marLeft w:val="0"/>
      <w:marRight w:val="0"/>
      <w:marTop w:val="0"/>
      <w:marBottom w:val="0"/>
      <w:divBdr>
        <w:top w:val="none" w:sz="0" w:space="0" w:color="auto"/>
        <w:left w:val="none" w:sz="0" w:space="0" w:color="auto"/>
        <w:bottom w:val="none" w:sz="0" w:space="0" w:color="auto"/>
        <w:right w:val="none" w:sz="0" w:space="0" w:color="auto"/>
      </w:divBdr>
      <w:divsChild>
        <w:div w:id="886645387">
          <w:marLeft w:val="0"/>
          <w:marRight w:val="0"/>
          <w:marTop w:val="0"/>
          <w:marBottom w:val="0"/>
          <w:divBdr>
            <w:top w:val="none" w:sz="0" w:space="0" w:color="auto"/>
            <w:left w:val="none" w:sz="0" w:space="0" w:color="auto"/>
            <w:bottom w:val="none" w:sz="0" w:space="0" w:color="auto"/>
            <w:right w:val="none" w:sz="0" w:space="0" w:color="auto"/>
          </w:divBdr>
        </w:div>
      </w:divsChild>
    </w:div>
    <w:div w:id="787508932">
      <w:bodyDiv w:val="1"/>
      <w:marLeft w:val="0"/>
      <w:marRight w:val="0"/>
      <w:marTop w:val="0"/>
      <w:marBottom w:val="0"/>
      <w:divBdr>
        <w:top w:val="none" w:sz="0" w:space="0" w:color="auto"/>
        <w:left w:val="none" w:sz="0" w:space="0" w:color="auto"/>
        <w:bottom w:val="none" w:sz="0" w:space="0" w:color="auto"/>
        <w:right w:val="none" w:sz="0" w:space="0" w:color="auto"/>
      </w:divBdr>
    </w:div>
    <w:div w:id="793789746">
      <w:bodyDiv w:val="1"/>
      <w:marLeft w:val="0"/>
      <w:marRight w:val="0"/>
      <w:marTop w:val="0"/>
      <w:marBottom w:val="0"/>
      <w:divBdr>
        <w:top w:val="none" w:sz="0" w:space="0" w:color="auto"/>
        <w:left w:val="none" w:sz="0" w:space="0" w:color="auto"/>
        <w:bottom w:val="none" w:sz="0" w:space="0" w:color="auto"/>
        <w:right w:val="none" w:sz="0" w:space="0" w:color="auto"/>
      </w:divBdr>
    </w:div>
    <w:div w:id="808059777">
      <w:bodyDiv w:val="1"/>
      <w:marLeft w:val="0"/>
      <w:marRight w:val="0"/>
      <w:marTop w:val="0"/>
      <w:marBottom w:val="0"/>
      <w:divBdr>
        <w:top w:val="none" w:sz="0" w:space="0" w:color="auto"/>
        <w:left w:val="none" w:sz="0" w:space="0" w:color="auto"/>
        <w:bottom w:val="none" w:sz="0" w:space="0" w:color="auto"/>
        <w:right w:val="none" w:sz="0" w:space="0" w:color="auto"/>
      </w:divBdr>
      <w:divsChild>
        <w:div w:id="685715294">
          <w:marLeft w:val="0"/>
          <w:marRight w:val="0"/>
          <w:marTop w:val="0"/>
          <w:marBottom w:val="0"/>
          <w:divBdr>
            <w:top w:val="none" w:sz="0" w:space="0" w:color="auto"/>
            <w:left w:val="none" w:sz="0" w:space="0" w:color="auto"/>
            <w:bottom w:val="none" w:sz="0" w:space="0" w:color="auto"/>
            <w:right w:val="none" w:sz="0" w:space="0" w:color="auto"/>
          </w:divBdr>
        </w:div>
      </w:divsChild>
    </w:div>
    <w:div w:id="823931222">
      <w:bodyDiv w:val="1"/>
      <w:marLeft w:val="0"/>
      <w:marRight w:val="0"/>
      <w:marTop w:val="0"/>
      <w:marBottom w:val="0"/>
      <w:divBdr>
        <w:top w:val="none" w:sz="0" w:space="0" w:color="auto"/>
        <w:left w:val="none" w:sz="0" w:space="0" w:color="auto"/>
        <w:bottom w:val="none" w:sz="0" w:space="0" w:color="auto"/>
        <w:right w:val="none" w:sz="0" w:space="0" w:color="auto"/>
      </w:divBdr>
      <w:divsChild>
        <w:div w:id="1024095298">
          <w:marLeft w:val="0"/>
          <w:marRight w:val="0"/>
          <w:marTop w:val="0"/>
          <w:marBottom w:val="0"/>
          <w:divBdr>
            <w:top w:val="none" w:sz="0" w:space="0" w:color="auto"/>
            <w:left w:val="none" w:sz="0" w:space="0" w:color="auto"/>
            <w:bottom w:val="none" w:sz="0" w:space="0" w:color="auto"/>
            <w:right w:val="none" w:sz="0" w:space="0" w:color="auto"/>
          </w:divBdr>
        </w:div>
      </w:divsChild>
    </w:div>
    <w:div w:id="834420508">
      <w:bodyDiv w:val="1"/>
      <w:marLeft w:val="0"/>
      <w:marRight w:val="0"/>
      <w:marTop w:val="0"/>
      <w:marBottom w:val="0"/>
      <w:divBdr>
        <w:top w:val="none" w:sz="0" w:space="0" w:color="auto"/>
        <w:left w:val="none" w:sz="0" w:space="0" w:color="auto"/>
        <w:bottom w:val="none" w:sz="0" w:space="0" w:color="auto"/>
        <w:right w:val="none" w:sz="0" w:space="0" w:color="auto"/>
      </w:divBdr>
      <w:divsChild>
        <w:div w:id="1046637230">
          <w:marLeft w:val="0"/>
          <w:marRight w:val="0"/>
          <w:marTop w:val="0"/>
          <w:marBottom w:val="0"/>
          <w:divBdr>
            <w:top w:val="none" w:sz="0" w:space="0" w:color="auto"/>
            <w:left w:val="none" w:sz="0" w:space="0" w:color="auto"/>
            <w:bottom w:val="none" w:sz="0" w:space="0" w:color="auto"/>
            <w:right w:val="none" w:sz="0" w:space="0" w:color="auto"/>
          </w:divBdr>
        </w:div>
      </w:divsChild>
    </w:div>
    <w:div w:id="877669576">
      <w:bodyDiv w:val="1"/>
      <w:marLeft w:val="0"/>
      <w:marRight w:val="0"/>
      <w:marTop w:val="0"/>
      <w:marBottom w:val="0"/>
      <w:divBdr>
        <w:top w:val="none" w:sz="0" w:space="0" w:color="auto"/>
        <w:left w:val="none" w:sz="0" w:space="0" w:color="auto"/>
        <w:bottom w:val="none" w:sz="0" w:space="0" w:color="auto"/>
        <w:right w:val="none" w:sz="0" w:space="0" w:color="auto"/>
      </w:divBdr>
    </w:div>
    <w:div w:id="879634345">
      <w:bodyDiv w:val="1"/>
      <w:marLeft w:val="0"/>
      <w:marRight w:val="0"/>
      <w:marTop w:val="0"/>
      <w:marBottom w:val="0"/>
      <w:divBdr>
        <w:top w:val="none" w:sz="0" w:space="0" w:color="auto"/>
        <w:left w:val="none" w:sz="0" w:space="0" w:color="auto"/>
        <w:bottom w:val="none" w:sz="0" w:space="0" w:color="auto"/>
        <w:right w:val="none" w:sz="0" w:space="0" w:color="auto"/>
      </w:divBdr>
    </w:div>
    <w:div w:id="888415978">
      <w:bodyDiv w:val="1"/>
      <w:marLeft w:val="0"/>
      <w:marRight w:val="0"/>
      <w:marTop w:val="0"/>
      <w:marBottom w:val="0"/>
      <w:divBdr>
        <w:top w:val="none" w:sz="0" w:space="0" w:color="auto"/>
        <w:left w:val="none" w:sz="0" w:space="0" w:color="auto"/>
        <w:bottom w:val="none" w:sz="0" w:space="0" w:color="auto"/>
        <w:right w:val="none" w:sz="0" w:space="0" w:color="auto"/>
      </w:divBdr>
      <w:divsChild>
        <w:div w:id="52395465">
          <w:marLeft w:val="0"/>
          <w:marRight w:val="0"/>
          <w:marTop w:val="0"/>
          <w:marBottom w:val="0"/>
          <w:divBdr>
            <w:top w:val="none" w:sz="0" w:space="0" w:color="auto"/>
            <w:left w:val="none" w:sz="0" w:space="0" w:color="auto"/>
            <w:bottom w:val="none" w:sz="0" w:space="0" w:color="auto"/>
            <w:right w:val="none" w:sz="0" w:space="0" w:color="auto"/>
          </w:divBdr>
        </w:div>
      </w:divsChild>
    </w:div>
    <w:div w:id="910581908">
      <w:bodyDiv w:val="1"/>
      <w:marLeft w:val="0"/>
      <w:marRight w:val="0"/>
      <w:marTop w:val="0"/>
      <w:marBottom w:val="0"/>
      <w:divBdr>
        <w:top w:val="none" w:sz="0" w:space="0" w:color="auto"/>
        <w:left w:val="none" w:sz="0" w:space="0" w:color="auto"/>
        <w:bottom w:val="none" w:sz="0" w:space="0" w:color="auto"/>
        <w:right w:val="none" w:sz="0" w:space="0" w:color="auto"/>
      </w:divBdr>
      <w:divsChild>
        <w:div w:id="278142693">
          <w:marLeft w:val="0"/>
          <w:marRight w:val="0"/>
          <w:marTop w:val="0"/>
          <w:marBottom w:val="0"/>
          <w:divBdr>
            <w:top w:val="none" w:sz="0" w:space="0" w:color="auto"/>
            <w:left w:val="none" w:sz="0" w:space="0" w:color="auto"/>
            <w:bottom w:val="none" w:sz="0" w:space="0" w:color="auto"/>
            <w:right w:val="none" w:sz="0" w:space="0" w:color="auto"/>
          </w:divBdr>
        </w:div>
      </w:divsChild>
    </w:div>
    <w:div w:id="911037832">
      <w:bodyDiv w:val="1"/>
      <w:marLeft w:val="0"/>
      <w:marRight w:val="0"/>
      <w:marTop w:val="0"/>
      <w:marBottom w:val="0"/>
      <w:divBdr>
        <w:top w:val="none" w:sz="0" w:space="0" w:color="auto"/>
        <w:left w:val="none" w:sz="0" w:space="0" w:color="auto"/>
        <w:bottom w:val="none" w:sz="0" w:space="0" w:color="auto"/>
        <w:right w:val="none" w:sz="0" w:space="0" w:color="auto"/>
      </w:divBdr>
      <w:divsChild>
        <w:div w:id="1692225172">
          <w:marLeft w:val="0"/>
          <w:marRight w:val="0"/>
          <w:marTop w:val="0"/>
          <w:marBottom w:val="0"/>
          <w:divBdr>
            <w:top w:val="none" w:sz="0" w:space="0" w:color="auto"/>
            <w:left w:val="none" w:sz="0" w:space="0" w:color="auto"/>
            <w:bottom w:val="none" w:sz="0" w:space="0" w:color="auto"/>
            <w:right w:val="none" w:sz="0" w:space="0" w:color="auto"/>
          </w:divBdr>
        </w:div>
      </w:divsChild>
    </w:div>
    <w:div w:id="1000424577">
      <w:bodyDiv w:val="1"/>
      <w:marLeft w:val="0"/>
      <w:marRight w:val="0"/>
      <w:marTop w:val="0"/>
      <w:marBottom w:val="0"/>
      <w:divBdr>
        <w:top w:val="none" w:sz="0" w:space="0" w:color="auto"/>
        <w:left w:val="none" w:sz="0" w:space="0" w:color="auto"/>
        <w:bottom w:val="none" w:sz="0" w:space="0" w:color="auto"/>
        <w:right w:val="none" w:sz="0" w:space="0" w:color="auto"/>
      </w:divBdr>
    </w:div>
    <w:div w:id="1027294460">
      <w:bodyDiv w:val="1"/>
      <w:marLeft w:val="0"/>
      <w:marRight w:val="0"/>
      <w:marTop w:val="0"/>
      <w:marBottom w:val="0"/>
      <w:divBdr>
        <w:top w:val="none" w:sz="0" w:space="0" w:color="auto"/>
        <w:left w:val="none" w:sz="0" w:space="0" w:color="auto"/>
        <w:bottom w:val="none" w:sz="0" w:space="0" w:color="auto"/>
        <w:right w:val="none" w:sz="0" w:space="0" w:color="auto"/>
      </w:divBdr>
      <w:divsChild>
        <w:div w:id="176819452">
          <w:marLeft w:val="0"/>
          <w:marRight w:val="0"/>
          <w:marTop w:val="0"/>
          <w:marBottom w:val="0"/>
          <w:divBdr>
            <w:top w:val="none" w:sz="0" w:space="0" w:color="auto"/>
            <w:left w:val="none" w:sz="0" w:space="0" w:color="auto"/>
            <w:bottom w:val="none" w:sz="0" w:space="0" w:color="auto"/>
            <w:right w:val="none" w:sz="0" w:space="0" w:color="auto"/>
          </w:divBdr>
        </w:div>
      </w:divsChild>
    </w:div>
    <w:div w:id="1041629279">
      <w:bodyDiv w:val="1"/>
      <w:marLeft w:val="0"/>
      <w:marRight w:val="0"/>
      <w:marTop w:val="0"/>
      <w:marBottom w:val="0"/>
      <w:divBdr>
        <w:top w:val="none" w:sz="0" w:space="0" w:color="auto"/>
        <w:left w:val="none" w:sz="0" w:space="0" w:color="auto"/>
        <w:bottom w:val="none" w:sz="0" w:space="0" w:color="auto"/>
        <w:right w:val="none" w:sz="0" w:space="0" w:color="auto"/>
      </w:divBdr>
      <w:divsChild>
        <w:div w:id="143087143">
          <w:marLeft w:val="0"/>
          <w:marRight w:val="0"/>
          <w:marTop w:val="0"/>
          <w:marBottom w:val="0"/>
          <w:divBdr>
            <w:top w:val="none" w:sz="0" w:space="0" w:color="auto"/>
            <w:left w:val="none" w:sz="0" w:space="0" w:color="auto"/>
            <w:bottom w:val="none" w:sz="0" w:space="0" w:color="auto"/>
            <w:right w:val="none" w:sz="0" w:space="0" w:color="auto"/>
          </w:divBdr>
        </w:div>
      </w:divsChild>
    </w:div>
    <w:div w:id="1114517276">
      <w:bodyDiv w:val="1"/>
      <w:marLeft w:val="0"/>
      <w:marRight w:val="0"/>
      <w:marTop w:val="0"/>
      <w:marBottom w:val="0"/>
      <w:divBdr>
        <w:top w:val="none" w:sz="0" w:space="0" w:color="auto"/>
        <w:left w:val="none" w:sz="0" w:space="0" w:color="auto"/>
        <w:bottom w:val="none" w:sz="0" w:space="0" w:color="auto"/>
        <w:right w:val="none" w:sz="0" w:space="0" w:color="auto"/>
      </w:divBdr>
    </w:div>
    <w:div w:id="1135365433">
      <w:bodyDiv w:val="1"/>
      <w:marLeft w:val="0"/>
      <w:marRight w:val="0"/>
      <w:marTop w:val="0"/>
      <w:marBottom w:val="0"/>
      <w:divBdr>
        <w:top w:val="none" w:sz="0" w:space="0" w:color="auto"/>
        <w:left w:val="none" w:sz="0" w:space="0" w:color="auto"/>
        <w:bottom w:val="none" w:sz="0" w:space="0" w:color="auto"/>
        <w:right w:val="none" w:sz="0" w:space="0" w:color="auto"/>
      </w:divBdr>
      <w:divsChild>
        <w:div w:id="1194536107">
          <w:marLeft w:val="0"/>
          <w:marRight w:val="0"/>
          <w:marTop w:val="0"/>
          <w:marBottom w:val="0"/>
          <w:divBdr>
            <w:top w:val="none" w:sz="0" w:space="0" w:color="auto"/>
            <w:left w:val="none" w:sz="0" w:space="0" w:color="auto"/>
            <w:bottom w:val="none" w:sz="0" w:space="0" w:color="auto"/>
            <w:right w:val="none" w:sz="0" w:space="0" w:color="auto"/>
          </w:divBdr>
        </w:div>
      </w:divsChild>
    </w:div>
    <w:div w:id="1194340190">
      <w:bodyDiv w:val="1"/>
      <w:marLeft w:val="0"/>
      <w:marRight w:val="0"/>
      <w:marTop w:val="0"/>
      <w:marBottom w:val="0"/>
      <w:divBdr>
        <w:top w:val="none" w:sz="0" w:space="0" w:color="auto"/>
        <w:left w:val="none" w:sz="0" w:space="0" w:color="auto"/>
        <w:bottom w:val="none" w:sz="0" w:space="0" w:color="auto"/>
        <w:right w:val="none" w:sz="0" w:space="0" w:color="auto"/>
      </w:divBdr>
      <w:divsChild>
        <w:div w:id="1724133484">
          <w:marLeft w:val="0"/>
          <w:marRight w:val="0"/>
          <w:marTop w:val="0"/>
          <w:marBottom w:val="0"/>
          <w:divBdr>
            <w:top w:val="none" w:sz="0" w:space="0" w:color="auto"/>
            <w:left w:val="none" w:sz="0" w:space="0" w:color="auto"/>
            <w:bottom w:val="none" w:sz="0" w:space="0" w:color="auto"/>
            <w:right w:val="none" w:sz="0" w:space="0" w:color="auto"/>
          </w:divBdr>
        </w:div>
      </w:divsChild>
    </w:div>
    <w:div w:id="1202665013">
      <w:bodyDiv w:val="1"/>
      <w:marLeft w:val="0"/>
      <w:marRight w:val="0"/>
      <w:marTop w:val="0"/>
      <w:marBottom w:val="0"/>
      <w:divBdr>
        <w:top w:val="none" w:sz="0" w:space="0" w:color="auto"/>
        <w:left w:val="none" w:sz="0" w:space="0" w:color="auto"/>
        <w:bottom w:val="none" w:sz="0" w:space="0" w:color="auto"/>
        <w:right w:val="none" w:sz="0" w:space="0" w:color="auto"/>
      </w:divBdr>
      <w:divsChild>
        <w:div w:id="564337741">
          <w:marLeft w:val="0"/>
          <w:marRight w:val="0"/>
          <w:marTop w:val="0"/>
          <w:marBottom w:val="0"/>
          <w:divBdr>
            <w:top w:val="none" w:sz="0" w:space="0" w:color="auto"/>
            <w:left w:val="none" w:sz="0" w:space="0" w:color="auto"/>
            <w:bottom w:val="none" w:sz="0" w:space="0" w:color="auto"/>
            <w:right w:val="none" w:sz="0" w:space="0" w:color="auto"/>
          </w:divBdr>
        </w:div>
      </w:divsChild>
    </w:div>
    <w:div w:id="1209799929">
      <w:bodyDiv w:val="1"/>
      <w:marLeft w:val="0"/>
      <w:marRight w:val="0"/>
      <w:marTop w:val="0"/>
      <w:marBottom w:val="0"/>
      <w:divBdr>
        <w:top w:val="none" w:sz="0" w:space="0" w:color="auto"/>
        <w:left w:val="none" w:sz="0" w:space="0" w:color="auto"/>
        <w:bottom w:val="none" w:sz="0" w:space="0" w:color="auto"/>
        <w:right w:val="none" w:sz="0" w:space="0" w:color="auto"/>
      </w:divBdr>
      <w:divsChild>
        <w:div w:id="541088850">
          <w:marLeft w:val="0"/>
          <w:marRight w:val="0"/>
          <w:marTop w:val="0"/>
          <w:marBottom w:val="0"/>
          <w:divBdr>
            <w:top w:val="none" w:sz="0" w:space="0" w:color="auto"/>
            <w:left w:val="none" w:sz="0" w:space="0" w:color="auto"/>
            <w:bottom w:val="none" w:sz="0" w:space="0" w:color="auto"/>
            <w:right w:val="none" w:sz="0" w:space="0" w:color="auto"/>
          </w:divBdr>
        </w:div>
      </w:divsChild>
    </w:div>
    <w:div w:id="1221480572">
      <w:bodyDiv w:val="1"/>
      <w:marLeft w:val="0"/>
      <w:marRight w:val="0"/>
      <w:marTop w:val="0"/>
      <w:marBottom w:val="0"/>
      <w:divBdr>
        <w:top w:val="none" w:sz="0" w:space="0" w:color="auto"/>
        <w:left w:val="none" w:sz="0" w:space="0" w:color="auto"/>
        <w:bottom w:val="none" w:sz="0" w:space="0" w:color="auto"/>
        <w:right w:val="none" w:sz="0" w:space="0" w:color="auto"/>
      </w:divBdr>
    </w:div>
    <w:div w:id="1281572714">
      <w:bodyDiv w:val="1"/>
      <w:marLeft w:val="0"/>
      <w:marRight w:val="0"/>
      <w:marTop w:val="0"/>
      <w:marBottom w:val="0"/>
      <w:divBdr>
        <w:top w:val="none" w:sz="0" w:space="0" w:color="auto"/>
        <w:left w:val="none" w:sz="0" w:space="0" w:color="auto"/>
        <w:bottom w:val="none" w:sz="0" w:space="0" w:color="auto"/>
        <w:right w:val="none" w:sz="0" w:space="0" w:color="auto"/>
      </w:divBdr>
      <w:divsChild>
        <w:div w:id="1561088114">
          <w:marLeft w:val="0"/>
          <w:marRight w:val="0"/>
          <w:marTop w:val="0"/>
          <w:marBottom w:val="0"/>
          <w:divBdr>
            <w:top w:val="none" w:sz="0" w:space="0" w:color="auto"/>
            <w:left w:val="none" w:sz="0" w:space="0" w:color="auto"/>
            <w:bottom w:val="none" w:sz="0" w:space="0" w:color="auto"/>
            <w:right w:val="none" w:sz="0" w:space="0" w:color="auto"/>
          </w:divBdr>
        </w:div>
      </w:divsChild>
    </w:div>
    <w:div w:id="1329988558">
      <w:bodyDiv w:val="1"/>
      <w:marLeft w:val="0"/>
      <w:marRight w:val="0"/>
      <w:marTop w:val="0"/>
      <w:marBottom w:val="0"/>
      <w:divBdr>
        <w:top w:val="none" w:sz="0" w:space="0" w:color="auto"/>
        <w:left w:val="none" w:sz="0" w:space="0" w:color="auto"/>
        <w:bottom w:val="none" w:sz="0" w:space="0" w:color="auto"/>
        <w:right w:val="none" w:sz="0" w:space="0" w:color="auto"/>
      </w:divBdr>
      <w:divsChild>
        <w:div w:id="151991492">
          <w:marLeft w:val="0"/>
          <w:marRight w:val="0"/>
          <w:marTop w:val="0"/>
          <w:marBottom w:val="0"/>
          <w:divBdr>
            <w:top w:val="none" w:sz="0" w:space="0" w:color="auto"/>
            <w:left w:val="none" w:sz="0" w:space="0" w:color="auto"/>
            <w:bottom w:val="none" w:sz="0" w:space="0" w:color="auto"/>
            <w:right w:val="none" w:sz="0" w:space="0" w:color="auto"/>
          </w:divBdr>
        </w:div>
      </w:divsChild>
    </w:div>
    <w:div w:id="1388990898">
      <w:bodyDiv w:val="1"/>
      <w:marLeft w:val="0"/>
      <w:marRight w:val="0"/>
      <w:marTop w:val="0"/>
      <w:marBottom w:val="0"/>
      <w:divBdr>
        <w:top w:val="none" w:sz="0" w:space="0" w:color="auto"/>
        <w:left w:val="none" w:sz="0" w:space="0" w:color="auto"/>
        <w:bottom w:val="none" w:sz="0" w:space="0" w:color="auto"/>
        <w:right w:val="none" w:sz="0" w:space="0" w:color="auto"/>
      </w:divBdr>
      <w:divsChild>
        <w:div w:id="1137450008">
          <w:marLeft w:val="0"/>
          <w:marRight w:val="0"/>
          <w:marTop w:val="0"/>
          <w:marBottom w:val="0"/>
          <w:divBdr>
            <w:top w:val="none" w:sz="0" w:space="0" w:color="auto"/>
            <w:left w:val="none" w:sz="0" w:space="0" w:color="auto"/>
            <w:bottom w:val="none" w:sz="0" w:space="0" w:color="auto"/>
            <w:right w:val="none" w:sz="0" w:space="0" w:color="auto"/>
          </w:divBdr>
        </w:div>
      </w:divsChild>
    </w:div>
    <w:div w:id="1421830115">
      <w:bodyDiv w:val="1"/>
      <w:marLeft w:val="0"/>
      <w:marRight w:val="0"/>
      <w:marTop w:val="0"/>
      <w:marBottom w:val="0"/>
      <w:divBdr>
        <w:top w:val="none" w:sz="0" w:space="0" w:color="auto"/>
        <w:left w:val="none" w:sz="0" w:space="0" w:color="auto"/>
        <w:bottom w:val="none" w:sz="0" w:space="0" w:color="auto"/>
        <w:right w:val="none" w:sz="0" w:space="0" w:color="auto"/>
      </w:divBdr>
    </w:div>
    <w:div w:id="1451389634">
      <w:bodyDiv w:val="1"/>
      <w:marLeft w:val="0"/>
      <w:marRight w:val="0"/>
      <w:marTop w:val="0"/>
      <w:marBottom w:val="0"/>
      <w:divBdr>
        <w:top w:val="none" w:sz="0" w:space="0" w:color="auto"/>
        <w:left w:val="none" w:sz="0" w:space="0" w:color="auto"/>
        <w:bottom w:val="none" w:sz="0" w:space="0" w:color="auto"/>
        <w:right w:val="none" w:sz="0" w:space="0" w:color="auto"/>
      </w:divBdr>
    </w:div>
    <w:div w:id="1557158252">
      <w:bodyDiv w:val="1"/>
      <w:marLeft w:val="0"/>
      <w:marRight w:val="0"/>
      <w:marTop w:val="0"/>
      <w:marBottom w:val="0"/>
      <w:divBdr>
        <w:top w:val="none" w:sz="0" w:space="0" w:color="auto"/>
        <w:left w:val="none" w:sz="0" w:space="0" w:color="auto"/>
        <w:bottom w:val="none" w:sz="0" w:space="0" w:color="auto"/>
        <w:right w:val="none" w:sz="0" w:space="0" w:color="auto"/>
      </w:divBdr>
      <w:divsChild>
        <w:div w:id="2121148161">
          <w:marLeft w:val="0"/>
          <w:marRight w:val="0"/>
          <w:marTop w:val="0"/>
          <w:marBottom w:val="0"/>
          <w:divBdr>
            <w:top w:val="none" w:sz="0" w:space="0" w:color="auto"/>
            <w:left w:val="none" w:sz="0" w:space="0" w:color="auto"/>
            <w:bottom w:val="none" w:sz="0" w:space="0" w:color="auto"/>
            <w:right w:val="none" w:sz="0" w:space="0" w:color="auto"/>
          </w:divBdr>
        </w:div>
      </w:divsChild>
    </w:div>
    <w:div w:id="1561558301">
      <w:bodyDiv w:val="1"/>
      <w:marLeft w:val="0"/>
      <w:marRight w:val="0"/>
      <w:marTop w:val="0"/>
      <w:marBottom w:val="0"/>
      <w:divBdr>
        <w:top w:val="none" w:sz="0" w:space="0" w:color="auto"/>
        <w:left w:val="none" w:sz="0" w:space="0" w:color="auto"/>
        <w:bottom w:val="none" w:sz="0" w:space="0" w:color="auto"/>
        <w:right w:val="none" w:sz="0" w:space="0" w:color="auto"/>
      </w:divBdr>
    </w:div>
    <w:div w:id="1589727090">
      <w:bodyDiv w:val="1"/>
      <w:marLeft w:val="0"/>
      <w:marRight w:val="0"/>
      <w:marTop w:val="0"/>
      <w:marBottom w:val="0"/>
      <w:divBdr>
        <w:top w:val="none" w:sz="0" w:space="0" w:color="auto"/>
        <w:left w:val="none" w:sz="0" w:space="0" w:color="auto"/>
        <w:bottom w:val="none" w:sz="0" w:space="0" w:color="auto"/>
        <w:right w:val="none" w:sz="0" w:space="0" w:color="auto"/>
      </w:divBdr>
      <w:divsChild>
        <w:div w:id="1860702935">
          <w:marLeft w:val="0"/>
          <w:marRight w:val="0"/>
          <w:marTop w:val="0"/>
          <w:marBottom w:val="0"/>
          <w:divBdr>
            <w:top w:val="none" w:sz="0" w:space="0" w:color="auto"/>
            <w:left w:val="none" w:sz="0" w:space="0" w:color="auto"/>
            <w:bottom w:val="none" w:sz="0" w:space="0" w:color="auto"/>
            <w:right w:val="none" w:sz="0" w:space="0" w:color="auto"/>
          </w:divBdr>
        </w:div>
      </w:divsChild>
    </w:div>
    <w:div w:id="1620070480">
      <w:bodyDiv w:val="1"/>
      <w:marLeft w:val="0"/>
      <w:marRight w:val="0"/>
      <w:marTop w:val="0"/>
      <w:marBottom w:val="0"/>
      <w:divBdr>
        <w:top w:val="none" w:sz="0" w:space="0" w:color="auto"/>
        <w:left w:val="none" w:sz="0" w:space="0" w:color="auto"/>
        <w:bottom w:val="none" w:sz="0" w:space="0" w:color="auto"/>
        <w:right w:val="none" w:sz="0" w:space="0" w:color="auto"/>
      </w:divBdr>
    </w:div>
    <w:div w:id="1639265334">
      <w:bodyDiv w:val="1"/>
      <w:marLeft w:val="0"/>
      <w:marRight w:val="0"/>
      <w:marTop w:val="0"/>
      <w:marBottom w:val="0"/>
      <w:divBdr>
        <w:top w:val="none" w:sz="0" w:space="0" w:color="auto"/>
        <w:left w:val="none" w:sz="0" w:space="0" w:color="auto"/>
        <w:bottom w:val="none" w:sz="0" w:space="0" w:color="auto"/>
        <w:right w:val="none" w:sz="0" w:space="0" w:color="auto"/>
      </w:divBdr>
      <w:divsChild>
        <w:div w:id="1292516222">
          <w:marLeft w:val="0"/>
          <w:marRight w:val="0"/>
          <w:marTop w:val="0"/>
          <w:marBottom w:val="0"/>
          <w:divBdr>
            <w:top w:val="none" w:sz="0" w:space="0" w:color="auto"/>
            <w:left w:val="none" w:sz="0" w:space="0" w:color="auto"/>
            <w:bottom w:val="none" w:sz="0" w:space="0" w:color="auto"/>
            <w:right w:val="none" w:sz="0" w:space="0" w:color="auto"/>
          </w:divBdr>
        </w:div>
      </w:divsChild>
    </w:div>
    <w:div w:id="1660305353">
      <w:bodyDiv w:val="1"/>
      <w:marLeft w:val="0"/>
      <w:marRight w:val="0"/>
      <w:marTop w:val="0"/>
      <w:marBottom w:val="0"/>
      <w:divBdr>
        <w:top w:val="none" w:sz="0" w:space="0" w:color="auto"/>
        <w:left w:val="none" w:sz="0" w:space="0" w:color="auto"/>
        <w:bottom w:val="none" w:sz="0" w:space="0" w:color="auto"/>
        <w:right w:val="none" w:sz="0" w:space="0" w:color="auto"/>
      </w:divBdr>
    </w:div>
    <w:div w:id="1685011290">
      <w:bodyDiv w:val="1"/>
      <w:marLeft w:val="0"/>
      <w:marRight w:val="0"/>
      <w:marTop w:val="0"/>
      <w:marBottom w:val="0"/>
      <w:divBdr>
        <w:top w:val="none" w:sz="0" w:space="0" w:color="auto"/>
        <w:left w:val="none" w:sz="0" w:space="0" w:color="auto"/>
        <w:bottom w:val="none" w:sz="0" w:space="0" w:color="auto"/>
        <w:right w:val="none" w:sz="0" w:space="0" w:color="auto"/>
      </w:divBdr>
      <w:divsChild>
        <w:div w:id="758136886">
          <w:marLeft w:val="0"/>
          <w:marRight w:val="0"/>
          <w:marTop w:val="0"/>
          <w:marBottom w:val="0"/>
          <w:divBdr>
            <w:top w:val="none" w:sz="0" w:space="0" w:color="auto"/>
            <w:left w:val="none" w:sz="0" w:space="0" w:color="auto"/>
            <w:bottom w:val="none" w:sz="0" w:space="0" w:color="auto"/>
            <w:right w:val="none" w:sz="0" w:space="0" w:color="auto"/>
          </w:divBdr>
        </w:div>
      </w:divsChild>
    </w:div>
    <w:div w:id="1732345819">
      <w:bodyDiv w:val="1"/>
      <w:marLeft w:val="0"/>
      <w:marRight w:val="0"/>
      <w:marTop w:val="0"/>
      <w:marBottom w:val="0"/>
      <w:divBdr>
        <w:top w:val="none" w:sz="0" w:space="0" w:color="auto"/>
        <w:left w:val="none" w:sz="0" w:space="0" w:color="auto"/>
        <w:bottom w:val="none" w:sz="0" w:space="0" w:color="auto"/>
        <w:right w:val="none" w:sz="0" w:space="0" w:color="auto"/>
      </w:divBdr>
      <w:divsChild>
        <w:div w:id="1120607664">
          <w:marLeft w:val="0"/>
          <w:marRight w:val="0"/>
          <w:marTop w:val="0"/>
          <w:marBottom w:val="0"/>
          <w:divBdr>
            <w:top w:val="none" w:sz="0" w:space="0" w:color="auto"/>
            <w:left w:val="none" w:sz="0" w:space="0" w:color="auto"/>
            <w:bottom w:val="none" w:sz="0" w:space="0" w:color="auto"/>
            <w:right w:val="none" w:sz="0" w:space="0" w:color="auto"/>
          </w:divBdr>
        </w:div>
      </w:divsChild>
    </w:div>
    <w:div w:id="1848906566">
      <w:bodyDiv w:val="1"/>
      <w:marLeft w:val="0"/>
      <w:marRight w:val="0"/>
      <w:marTop w:val="0"/>
      <w:marBottom w:val="0"/>
      <w:divBdr>
        <w:top w:val="none" w:sz="0" w:space="0" w:color="auto"/>
        <w:left w:val="none" w:sz="0" w:space="0" w:color="auto"/>
        <w:bottom w:val="none" w:sz="0" w:space="0" w:color="auto"/>
        <w:right w:val="none" w:sz="0" w:space="0" w:color="auto"/>
      </w:divBdr>
      <w:divsChild>
        <w:div w:id="2039351366">
          <w:marLeft w:val="0"/>
          <w:marRight w:val="0"/>
          <w:marTop w:val="0"/>
          <w:marBottom w:val="0"/>
          <w:divBdr>
            <w:top w:val="none" w:sz="0" w:space="0" w:color="auto"/>
            <w:left w:val="none" w:sz="0" w:space="0" w:color="auto"/>
            <w:bottom w:val="none" w:sz="0" w:space="0" w:color="auto"/>
            <w:right w:val="none" w:sz="0" w:space="0" w:color="auto"/>
          </w:divBdr>
        </w:div>
      </w:divsChild>
    </w:div>
    <w:div w:id="1894150126">
      <w:bodyDiv w:val="1"/>
      <w:marLeft w:val="0"/>
      <w:marRight w:val="0"/>
      <w:marTop w:val="0"/>
      <w:marBottom w:val="0"/>
      <w:divBdr>
        <w:top w:val="none" w:sz="0" w:space="0" w:color="auto"/>
        <w:left w:val="none" w:sz="0" w:space="0" w:color="auto"/>
        <w:bottom w:val="none" w:sz="0" w:space="0" w:color="auto"/>
        <w:right w:val="none" w:sz="0" w:space="0" w:color="auto"/>
      </w:divBdr>
    </w:div>
    <w:div w:id="1923488191">
      <w:bodyDiv w:val="1"/>
      <w:marLeft w:val="0"/>
      <w:marRight w:val="0"/>
      <w:marTop w:val="0"/>
      <w:marBottom w:val="0"/>
      <w:divBdr>
        <w:top w:val="none" w:sz="0" w:space="0" w:color="auto"/>
        <w:left w:val="none" w:sz="0" w:space="0" w:color="auto"/>
        <w:bottom w:val="none" w:sz="0" w:space="0" w:color="auto"/>
        <w:right w:val="none" w:sz="0" w:space="0" w:color="auto"/>
      </w:divBdr>
      <w:divsChild>
        <w:div w:id="2022583005">
          <w:marLeft w:val="0"/>
          <w:marRight w:val="0"/>
          <w:marTop w:val="0"/>
          <w:marBottom w:val="0"/>
          <w:divBdr>
            <w:top w:val="none" w:sz="0" w:space="0" w:color="auto"/>
            <w:left w:val="none" w:sz="0" w:space="0" w:color="auto"/>
            <w:bottom w:val="none" w:sz="0" w:space="0" w:color="auto"/>
            <w:right w:val="none" w:sz="0" w:space="0" w:color="auto"/>
          </w:divBdr>
        </w:div>
      </w:divsChild>
    </w:div>
    <w:div w:id="1939211117">
      <w:bodyDiv w:val="1"/>
      <w:marLeft w:val="0"/>
      <w:marRight w:val="0"/>
      <w:marTop w:val="0"/>
      <w:marBottom w:val="0"/>
      <w:divBdr>
        <w:top w:val="none" w:sz="0" w:space="0" w:color="auto"/>
        <w:left w:val="none" w:sz="0" w:space="0" w:color="auto"/>
        <w:bottom w:val="none" w:sz="0" w:space="0" w:color="auto"/>
        <w:right w:val="none" w:sz="0" w:space="0" w:color="auto"/>
      </w:divBdr>
      <w:divsChild>
        <w:div w:id="1310598903">
          <w:marLeft w:val="0"/>
          <w:marRight w:val="0"/>
          <w:marTop w:val="0"/>
          <w:marBottom w:val="0"/>
          <w:divBdr>
            <w:top w:val="none" w:sz="0" w:space="0" w:color="auto"/>
            <w:left w:val="none" w:sz="0" w:space="0" w:color="auto"/>
            <w:bottom w:val="none" w:sz="0" w:space="0" w:color="auto"/>
            <w:right w:val="none" w:sz="0" w:space="0" w:color="auto"/>
          </w:divBdr>
        </w:div>
      </w:divsChild>
    </w:div>
    <w:div w:id="1942569325">
      <w:bodyDiv w:val="1"/>
      <w:marLeft w:val="0"/>
      <w:marRight w:val="0"/>
      <w:marTop w:val="0"/>
      <w:marBottom w:val="0"/>
      <w:divBdr>
        <w:top w:val="none" w:sz="0" w:space="0" w:color="auto"/>
        <w:left w:val="none" w:sz="0" w:space="0" w:color="auto"/>
        <w:bottom w:val="none" w:sz="0" w:space="0" w:color="auto"/>
        <w:right w:val="none" w:sz="0" w:space="0" w:color="auto"/>
      </w:divBdr>
      <w:divsChild>
        <w:div w:id="1929583851">
          <w:marLeft w:val="0"/>
          <w:marRight w:val="0"/>
          <w:marTop w:val="0"/>
          <w:marBottom w:val="0"/>
          <w:divBdr>
            <w:top w:val="none" w:sz="0" w:space="0" w:color="auto"/>
            <w:left w:val="none" w:sz="0" w:space="0" w:color="auto"/>
            <w:bottom w:val="none" w:sz="0" w:space="0" w:color="auto"/>
            <w:right w:val="none" w:sz="0" w:space="0" w:color="auto"/>
          </w:divBdr>
        </w:div>
      </w:divsChild>
    </w:div>
    <w:div w:id="1991324979">
      <w:bodyDiv w:val="1"/>
      <w:marLeft w:val="0"/>
      <w:marRight w:val="0"/>
      <w:marTop w:val="0"/>
      <w:marBottom w:val="0"/>
      <w:divBdr>
        <w:top w:val="none" w:sz="0" w:space="0" w:color="auto"/>
        <w:left w:val="none" w:sz="0" w:space="0" w:color="auto"/>
        <w:bottom w:val="none" w:sz="0" w:space="0" w:color="auto"/>
        <w:right w:val="none" w:sz="0" w:space="0" w:color="auto"/>
      </w:divBdr>
      <w:divsChild>
        <w:div w:id="1209412177">
          <w:marLeft w:val="0"/>
          <w:marRight w:val="0"/>
          <w:marTop w:val="0"/>
          <w:marBottom w:val="0"/>
          <w:divBdr>
            <w:top w:val="none" w:sz="0" w:space="0" w:color="auto"/>
            <w:left w:val="none" w:sz="0" w:space="0" w:color="auto"/>
            <w:bottom w:val="none" w:sz="0" w:space="0" w:color="auto"/>
            <w:right w:val="none" w:sz="0" w:space="0" w:color="auto"/>
          </w:divBdr>
        </w:div>
      </w:divsChild>
    </w:div>
    <w:div w:id="2023622898">
      <w:bodyDiv w:val="1"/>
      <w:marLeft w:val="0"/>
      <w:marRight w:val="0"/>
      <w:marTop w:val="0"/>
      <w:marBottom w:val="0"/>
      <w:divBdr>
        <w:top w:val="none" w:sz="0" w:space="0" w:color="auto"/>
        <w:left w:val="none" w:sz="0" w:space="0" w:color="auto"/>
        <w:bottom w:val="none" w:sz="0" w:space="0" w:color="auto"/>
        <w:right w:val="none" w:sz="0" w:space="0" w:color="auto"/>
      </w:divBdr>
      <w:divsChild>
        <w:div w:id="591815103">
          <w:marLeft w:val="0"/>
          <w:marRight w:val="0"/>
          <w:marTop w:val="0"/>
          <w:marBottom w:val="0"/>
          <w:divBdr>
            <w:top w:val="none" w:sz="0" w:space="0" w:color="auto"/>
            <w:left w:val="none" w:sz="0" w:space="0" w:color="auto"/>
            <w:bottom w:val="none" w:sz="0" w:space="0" w:color="auto"/>
            <w:right w:val="none" w:sz="0" w:space="0" w:color="auto"/>
          </w:divBdr>
        </w:div>
      </w:divsChild>
    </w:div>
    <w:div w:id="2049449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uk-population-by-ethnicity/national-and-regional-populations/population-of-england-and-wales/latest/" TargetMode="External"/><Relationship Id="rId13" Type="http://schemas.openxmlformats.org/officeDocument/2006/relationships/hyperlink" Target="https://www.streetgames.org/2022/09/11/the-power-of-sport-in-preventing-youth-crime-and-anti-social-behaviour/" TargetMode="External"/><Relationship Id="rId3" Type="http://schemas.openxmlformats.org/officeDocument/2006/relationships/settings" Target="settings.xml"/><Relationship Id="rId7" Type="http://schemas.openxmlformats.org/officeDocument/2006/relationships/hyperlink" Target="https://www.ethnicity-facts-figures.service.gov.uk/workforce-and-business/workforce-diversity/police-workforce/latest/" TargetMode="External"/><Relationship Id="rId12" Type="http://schemas.openxmlformats.org/officeDocument/2006/relationships/hyperlink" Target="https://www.policeconduct.gov.uk/news/four-five-misconduct-cases-found-proven-following-iopc-investigat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v.uk/government/publications/the-report-of-the-commission-on-race-and-ethnic-disparities/crime-and-policing" TargetMode="External"/><Relationship Id="rId11" Type="http://schemas.openxmlformats.org/officeDocument/2006/relationships/hyperlink" Target="https://hmicfrs.justiceinspectorates.gov.uk/publications/public-views-policing-england-2015-16/" TargetMode="External"/><Relationship Id="rId5" Type="http://schemas.openxmlformats.org/officeDocument/2006/relationships/hyperlink" Target="https://www.bbc.co.uk/news/uk-64184736" TargetMode="External"/><Relationship Id="rId15" Type="http://schemas.openxmlformats.org/officeDocument/2006/relationships/hyperlink" Target="https://phys.org/news/2019-04-men-prison-childhood-adversity.html" TargetMode="External"/><Relationship Id="rId10" Type="http://schemas.openxmlformats.org/officeDocument/2006/relationships/hyperlink" Target="https://hmicfrs.justiceinspectorates.gov.uk/glossary/public-protection-notice/" TargetMode="External"/><Relationship Id="rId4" Type="http://schemas.openxmlformats.org/officeDocument/2006/relationships/webSettings" Target="webSettings.xml"/><Relationship Id="rId9" Type="http://schemas.openxmlformats.org/officeDocument/2006/relationships/hyperlink" Target="https://guides.lib.uw.edu/research/citations/citationwhat" TargetMode="External"/><Relationship Id="rId14" Type="http://schemas.openxmlformats.org/officeDocument/2006/relationships/hyperlink" Target="https://www.bbc.co.uk/news/uk-49185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4601</TotalTime>
  <Pages>12</Pages>
  <Words>5290</Words>
  <Characters>30159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314</cp:revision>
  <dcterms:created xsi:type="dcterms:W3CDTF">2024-10-28T21:09:00Z</dcterms:created>
  <dcterms:modified xsi:type="dcterms:W3CDTF">2025-01-06T16:02:00Z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2024-10-28T23:20:36Z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ebbbc338-1c1c-4eee-b763-3430c58ccbc2</vt:lpwstr>
  </property>
  <property fmtid="{D5CDD505-2E9C-101B-9397-08002B2CF9AE}" pid="8" name="MSIP_Label_f2acd28b-79a3-4a0f-b0ff-4b75658b1549_ContentBits">
    <vt:lpwstr>0</vt:lpwstr>
  </property>
</Properties>
</file>