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293443484"/>
        <w:docPartObj>
          <w:docPartGallery w:val="Cover Pages"/>
          <w:docPartUnique/>
        </w:docPartObj>
      </w:sdtPr>
      <w:sdtEndPr>
        <w:rPr>
          <w:color w:val="auto"/>
        </w:rPr>
      </w:sdtEndPr>
      <w:sdtContent>
        <w:p w14:paraId="3B3DE637" w14:textId="77777777" w:rsidR="005D3CD5" w:rsidRPr="004F275E" w:rsidRDefault="005D3CD5" w:rsidP="005D3CD5">
          <w:pPr>
            <w:jc w:val="center"/>
            <w:rPr>
              <w:b/>
              <w:bCs/>
              <w:sz w:val="56"/>
              <w:szCs w:val="56"/>
            </w:rPr>
          </w:pPr>
          <w:r w:rsidRPr="004F275E">
            <w:rPr>
              <w:b/>
              <w:bCs/>
              <w:sz w:val="56"/>
              <w:szCs w:val="56"/>
            </w:rPr>
            <w:t>Digital Skills and Research Methods</w:t>
          </w:r>
        </w:p>
        <w:p w14:paraId="50B5909D" w14:textId="77777777" w:rsidR="005D3CD5" w:rsidRPr="004F275E" w:rsidRDefault="005D3CD5" w:rsidP="005D3CD5">
          <w:pPr>
            <w:jc w:val="left"/>
            <w:rPr>
              <w:b/>
              <w:bCs/>
              <w:sz w:val="56"/>
              <w:szCs w:val="56"/>
            </w:rPr>
          </w:pPr>
        </w:p>
        <w:p w14:paraId="6079BF8F" w14:textId="4453CBB9" w:rsidR="005D3CD5" w:rsidRDefault="005D3CD5" w:rsidP="005D3CD5">
          <w:pPr>
            <w:jc w:val="left"/>
            <w:rPr>
              <w:b/>
              <w:bCs/>
              <w:sz w:val="28"/>
              <w:szCs w:val="28"/>
            </w:rPr>
          </w:pPr>
        </w:p>
        <w:p w14:paraId="5DBB56FD" w14:textId="77777777" w:rsidR="005D3CD5" w:rsidRPr="004A7898" w:rsidRDefault="005D3CD5" w:rsidP="005D3CD5">
          <w:pPr>
            <w:jc w:val="left"/>
            <w:rPr>
              <w:b/>
              <w:bCs/>
              <w:sz w:val="36"/>
              <w:szCs w:val="36"/>
            </w:rPr>
          </w:pPr>
        </w:p>
        <w:p w14:paraId="39B6B9B3" w14:textId="77777777" w:rsidR="005D3CD5" w:rsidRPr="004A7898" w:rsidRDefault="005D3CD5" w:rsidP="005D3CD5">
          <w:pPr>
            <w:jc w:val="left"/>
            <w:rPr>
              <w:b/>
              <w:bCs/>
              <w:sz w:val="36"/>
              <w:szCs w:val="36"/>
            </w:rPr>
          </w:pPr>
          <w:r w:rsidRPr="004A7898">
            <w:rPr>
              <w:b/>
              <w:bCs/>
              <w:sz w:val="36"/>
              <w:szCs w:val="36"/>
            </w:rPr>
            <w:t xml:space="preserve">Student Name: Marius Constantin Draganescu ( 1913117 ) </w:t>
          </w:r>
        </w:p>
        <w:p w14:paraId="31FEDF52" w14:textId="77777777" w:rsidR="005D3CD5" w:rsidRPr="004A7898" w:rsidRDefault="005D3CD5" w:rsidP="005D3CD5">
          <w:pPr>
            <w:jc w:val="left"/>
            <w:rPr>
              <w:rFonts w:eastAsia="Times New Roman" w:cs="Times New Roman"/>
              <w:b/>
              <w:bCs/>
              <w:sz w:val="36"/>
              <w:szCs w:val="36"/>
            </w:rPr>
          </w:pPr>
          <w:r w:rsidRPr="004A7898">
            <w:rPr>
              <w:b/>
              <w:bCs/>
              <w:sz w:val="36"/>
              <w:szCs w:val="36"/>
            </w:rPr>
            <w:t xml:space="preserve">Module Title: </w:t>
          </w:r>
          <w:r w:rsidRPr="004A7898">
            <w:rPr>
              <w:rFonts w:eastAsia="Times New Roman" w:cs="Times New Roman"/>
              <w:b/>
              <w:bCs/>
              <w:sz w:val="36"/>
              <w:szCs w:val="36"/>
            </w:rPr>
            <w:t>Digital Skills and Research Methods</w:t>
          </w:r>
        </w:p>
        <w:p w14:paraId="19CA17B8" w14:textId="77777777" w:rsidR="005D3CD5" w:rsidRPr="004A7898" w:rsidRDefault="005D3CD5" w:rsidP="005D3CD5">
          <w:pPr>
            <w:jc w:val="left"/>
            <w:rPr>
              <w:rFonts w:ascii="Segoe UI" w:eastAsia="Arial" w:hAnsi="Segoe UI" w:cs="Segoe UI"/>
              <w:color w:val="252424"/>
              <w:sz w:val="36"/>
              <w:szCs w:val="36"/>
              <w:shd w:val="clear" w:color="auto" w:fill="F3F2F1"/>
            </w:rPr>
          </w:pPr>
          <w:r w:rsidRPr="004A7898">
            <w:rPr>
              <w:rFonts w:eastAsia="Times New Roman" w:cs="Times New Roman"/>
              <w:b/>
              <w:bCs/>
              <w:sz w:val="36"/>
              <w:szCs w:val="36"/>
            </w:rPr>
            <w:t>Assignment Title: Certificate of Higher Education in Skills for the Workplace, University: Trinity Saint David</w:t>
          </w:r>
        </w:p>
        <w:p w14:paraId="78FCB9E5" w14:textId="77777777" w:rsidR="005D3CD5" w:rsidRPr="004A7898" w:rsidRDefault="005D3CD5" w:rsidP="005D3CD5">
          <w:pPr>
            <w:jc w:val="left"/>
            <w:rPr>
              <w:rFonts w:eastAsia="Times New Roman" w:cs="Times New Roman"/>
              <w:b/>
              <w:bCs/>
              <w:sz w:val="36"/>
              <w:szCs w:val="36"/>
            </w:rPr>
          </w:pPr>
          <w:r w:rsidRPr="004A7898">
            <w:rPr>
              <w:rFonts w:eastAsia="Times New Roman" w:cs="Times New Roman"/>
              <w:b/>
              <w:bCs/>
              <w:sz w:val="36"/>
              <w:szCs w:val="36"/>
            </w:rPr>
            <w:t xml:space="preserve">Module Lecturer Name: </w:t>
          </w:r>
          <w:proofErr w:type="spellStart"/>
          <w:r w:rsidRPr="004A7898">
            <w:rPr>
              <w:rFonts w:eastAsia="Times New Roman" w:cs="Times New Roman"/>
              <w:b/>
              <w:bCs/>
              <w:sz w:val="36"/>
              <w:szCs w:val="36"/>
            </w:rPr>
            <w:t>Modak</w:t>
          </w:r>
          <w:proofErr w:type="spellEnd"/>
          <w:r w:rsidRPr="004A7898">
            <w:rPr>
              <w:rFonts w:eastAsia="Times New Roman" w:cs="Times New Roman"/>
              <w:b/>
              <w:bCs/>
              <w:sz w:val="36"/>
              <w:szCs w:val="36"/>
            </w:rPr>
            <w:t xml:space="preserve"> Koushik</w:t>
          </w:r>
        </w:p>
        <w:p w14:paraId="12746E0C" w14:textId="77777777" w:rsidR="005D3CD5" w:rsidRDefault="005D3CD5" w:rsidP="005D3CD5">
          <w:pPr>
            <w:pStyle w:val="NoSpacing"/>
            <w:spacing w:before="1540" w:after="240" w:line="360" w:lineRule="auto"/>
            <w:rPr>
              <w:color w:val="4472C4" w:themeColor="accent1"/>
              <w:lang w:val="en-GB"/>
            </w:rPr>
          </w:pPr>
        </w:p>
        <w:p w14:paraId="17AE6C8C" w14:textId="77777777" w:rsidR="005D3CD5" w:rsidRDefault="005D3CD5" w:rsidP="005D3CD5">
          <w:pPr>
            <w:rPr>
              <w:b/>
              <w:bCs/>
              <w:szCs w:val="24"/>
            </w:rPr>
          </w:pPr>
          <w:r>
            <w:rPr>
              <w:color w:val="4472C4" w:themeColor="accent1"/>
            </w:rPr>
            <w:br w:type="page"/>
          </w:r>
        </w:p>
        <w:p w14:paraId="727EA211" w14:textId="1986F474" w:rsidR="00690953" w:rsidRPr="005D3CD5" w:rsidRDefault="00690953" w:rsidP="005D3CD5">
          <w:pPr>
            <w:pStyle w:val="NoSpacing"/>
            <w:spacing w:before="1540" w:after="240" w:line="360" w:lineRule="auto"/>
            <w:rPr>
              <w:rFonts w:ascii="Times New Roman" w:eastAsiaTheme="minorHAnsi" w:hAnsi="Times New Roman"/>
              <w:color w:val="4472C4" w:themeColor="accent1"/>
              <w:sz w:val="24"/>
              <w:lang w:val="en-GB"/>
            </w:rPr>
          </w:pPr>
        </w:p>
        <w:p w14:paraId="7F37EC5F" w14:textId="1F73E7EF" w:rsidR="00690953" w:rsidRDefault="00690953">
          <w:pPr>
            <w:spacing w:line="259" w:lineRule="auto"/>
            <w:jc w:val="left"/>
            <w:rPr>
              <w:rFonts w:ascii="Arial" w:eastAsia="Arial" w:hAnsi="Arial" w:cs="Arial"/>
              <w:sz w:val="22"/>
            </w:rPr>
          </w:pPr>
        </w:p>
        <w:p w14:paraId="3C957332" w14:textId="77777777" w:rsidR="00690953" w:rsidRDefault="00690953">
          <w:pPr>
            <w:spacing w:line="259" w:lineRule="auto"/>
            <w:jc w:val="left"/>
            <w:rPr>
              <w:rFonts w:asciiTheme="minorHAnsi" w:eastAsiaTheme="minorEastAsia" w:hAnsiTheme="minorHAnsi"/>
              <w:color w:val="4472C4" w:themeColor="accent1"/>
              <w:sz w:val="22"/>
            </w:rPr>
          </w:pPr>
        </w:p>
        <w:p w14:paraId="7A8DD7C8" w14:textId="2E043554" w:rsidR="00B313B0" w:rsidRPr="002F2566" w:rsidRDefault="00397CD1" w:rsidP="00EC4E4A">
          <w:pPr>
            <w:pStyle w:val="NoSpacing"/>
            <w:spacing w:before="1540" w:after="240" w:line="360" w:lineRule="auto"/>
            <w:jc w:val="center"/>
            <w:rPr>
              <w:color w:val="4472C4" w:themeColor="accent1"/>
              <w:lang w:val="en-GB"/>
            </w:rPr>
          </w:pPr>
          <w:r w:rsidRPr="002F2566">
            <w:rPr>
              <w:noProof/>
              <w:color w:val="4472C4" w:themeColor="accent1"/>
              <w:lang w:val="en-IN" w:eastAsia="en-IN" w:bidi="hi-IN"/>
            </w:rPr>
            <w:drawing>
              <wp:inline distT="0" distB="0" distL="0" distR="0" wp14:anchorId="59DF5875" wp14:editId="685154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4"/>
              <w:szCs w:val="34"/>
              <w:lang w:val="en-GB"/>
            </w:rPr>
            <w:alias w:val="Title"/>
            <w:id w:val="1735040861"/>
            <w:placeholder>
              <w:docPart w:val="005BACC927384F139C43694522A85DFC"/>
            </w:placeholder>
            <w:dataBinding w:prefixMappings="xmlns:ns0='http://purl.org/dc/elements/1.1/' xmlns:ns1='http://schemas.openxmlformats.org/package/2006/metadata/core-properties' " w:xpath="/ns1:coreProperties[1]/ns0:title[1]" w:storeItemID="{6C3C8BC8-F283-45AE-878A-BAB7291924A1}"/>
            <w:text/>
          </w:sdtPr>
          <w:sdtEndPr/>
          <w:sdtContent>
            <w:p w14:paraId="2E9BFA9C" w14:textId="77777777" w:rsidR="00B313B0" w:rsidRPr="002F2566" w:rsidRDefault="00397CD1" w:rsidP="00EC4E4A">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34"/>
                  <w:szCs w:val="34"/>
                  <w:lang w:val="en-GB"/>
                </w:rPr>
              </w:pPr>
              <w:r>
                <w:rPr>
                  <w:rFonts w:asciiTheme="majorHAnsi" w:eastAsiaTheme="majorEastAsia" w:hAnsiTheme="majorHAnsi" w:cstheme="majorBidi"/>
                  <w:caps/>
                  <w:color w:val="4472C4" w:themeColor="accent1"/>
                  <w:sz w:val="34"/>
                  <w:szCs w:val="34"/>
                  <w:lang w:val="en-GB"/>
                </w:rPr>
                <w:t>impact of Virtual Learning Environment (VLE) – Moodle on students’ learning experience at the University of Wales Trinity Saint David London Campus</w:t>
              </w:r>
            </w:p>
          </w:sdtContent>
        </w:sdt>
        <w:sdt>
          <w:sdtPr>
            <w:rPr>
              <w:color w:val="4472C4" w:themeColor="accent1"/>
              <w:sz w:val="28"/>
              <w:szCs w:val="28"/>
              <w:lang w:val="en-GB"/>
            </w:rPr>
            <w:alias w:val="Subtitle"/>
            <w:id w:val="328029620"/>
            <w:placeholder>
              <w:docPart w:val="BAF4ABC7A6B846A4A2DBDE33A0704240"/>
            </w:placeholder>
            <w:dataBinding w:prefixMappings="xmlns:ns0='http://purl.org/dc/elements/1.1/' xmlns:ns1='http://schemas.openxmlformats.org/package/2006/metadata/core-properties' " w:xpath="/ns1:coreProperties[1]/ns0:subject[1]" w:storeItemID="{6C3C8BC8-F283-45AE-878A-BAB7291924A1}"/>
            <w:text/>
          </w:sdtPr>
          <w:sdtEndPr/>
          <w:sdtContent>
            <w:p w14:paraId="30E9FC54" w14:textId="77777777" w:rsidR="00B313B0" w:rsidRPr="002F2566" w:rsidRDefault="00397CD1" w:rsidP="00EC4E4A">
              <w:pPr>
                <w:pStyle w:val="NoSpacing"/>
                <w:spacing w:line="360" w:lineRule="auto"/>
                <w:jc w:val="center"/>
                <w:rPr>
                  <w:color w:val="4472C4" w:themeColor="accent1"/>
                  <w:sz w:val="28"/>
                  <w:szCs w:val="28"/>
                  <w:lang w:val="en-GB"/>
                </w:rPr>
              </w:pPr>
              <w:r>
                <w:rPr>
                  <w:color w:val="4472C4" w:themeColor="accent1"/>
                  <w:sz w:val="28"/>
                  <w:szCs w:val="28"/>
                  <w:lang w:val="en-GB"/>
                </w:rPr>
                <w:t>RESEARCH REPORT</w:t>
              </w:r>
            </w:p>
          </w:sdtContent>
        </w:sdt>
        <w:p w14:paraId="1B81EB33" w14:textId="77777777" w:rsidR="00B313B0" w:rsidRPr="002F2566" w:rsidRDefault="00397CD1" w:rsidP="00EC4E4A">
          <w:pPr>
            <w:pStyle w:val="NoSpacing"/>
            <w:spacing w:before="480" w:line="360" w:lineRule="auto"/>
            <w:jc w:val="center"/>
            <w:rPr>
              <w:color w:val="4472C4" w:themeColor="accent1"/>
              <w:lang w:val="en-GB"/>
            </w:rPr>
          </w:pPr>
          <w:r w:rsidRPr="002F2566">
            <w:rPr>
              <w:noProof/>
              <w:color w:val="4472C4" w:themeColor="accent1"/>
              <w:lang w:val="en-IN" w:eastAsia="en-IN" w:bidi="hi-IN"/>
            </w:rPr>
            <w:drawing>
              <wp:inline distT="0" distB="0" distL="0" distR="0" wp14:anchorId="13237DBB" wp14:editId="539B307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28BE58" w14:textId="77777777" w:rsidR="00B313B0" w:rsidRPr="002F2566" w:rsidRDefault="00397CD1" w:rsidP="00EC4E4A">
          <w:r w:rsidRPr="002F2566">
            <w:br w:type="page"/>
          </w:r>
        </w:p>
      </w:sdtContent>
    </w:sdt>
    <w:sdt>
      <w:sdtPr>
        <w:rPr>
          <w:rFonts w:ascii="Times New Roman" w:eastAsiaTheme="minorHAnsi" w:hAnsi="Times New Roman" w:cstheme="minorBidi"/>
          <w:color w:val="auto"/>
          <w:sz w:val="24"/>
          <w:szCs w:val="22"/>
          <w:lang w:val="en-GB"/>
        </w:rPr>
        <w:id w:val="-1875831807"/>
        <w:docPartObj>
          <w:docPartGallery w:val="Table of Contents"/>
          <w:docPartUnique/>
        </w:docPartObj>
      </w:sdtPr>
      <w:sdtEndPr>
        <w:rPr>
          <w:b/>
          <w:bCs/>
          <w:noProof/>
        </w:rPr>
      </w:sdtEndPr>
      <w:sdtContent>
        <w:p w14:paraId="501B265C" w14:textId="77777777" w:rsidR="00EC4E4A" w:rsidRDefault="00397CD1">
          <w:pPr>
            <w:pStyle w:val="TOCHeading"/>
          </w:pPr>
          <w:r>
            <w:t>Contents</w:t>
          </w:r>
        </w:p>
        <w:p w14:paraId="3C9B82F2" w14:textId="77777777" w:rsidR="00EC4E4A" w:rsidRDefault="00397CD1">
          <w:pPr>
            <w:pStyle w:val="TOC1"/>
            <w:tabs>
              <w:tab w:val="right" w:leader="dot" w:pos="9016"/>
            </w:tabs>
            <w:rPr>
              <w:noProof/>
            </w:rPr>
          </w:pPr>
          <w:r>
            <w:fldChar w:fldCharType="begin"/>
          </w:r>
          <w:r>
            <w:instrText xml:space="preserve"> TOC \o "1-3" \h \z \u </w:instrText>
          </w:r>
          <w:r>
            <w:fldChar w:fldCharType="separate"/>
          </w:r>
          <w:hyperlink w:anchor="_Toc49186740" w:history="1">
            <w:r w:rsidRPr="00E905F3">
              <w:rPr>
                <w:rStyle w:val="Hyperlink"/>
                <w:noProof/>
              </w:rPr>
              <w:t>1: INTRODUCTION</w:t>
            </w:r>
            <w:r>
              <w:rPr>
                <w:noProof/>
                <w:webHidden/>
              </w:rPr>
              <w:tab/>
            </w:r>
            <w:r>
              <w:rPr>
                <w:noProof/>
                <w:webHidden/>
              </w:rPr>
              <w:fldChar w:fldCharType="begin"/>
            </w:r>
            <w:r>
              <w:rPr>
                <w:noProof/>
                <w:webHidden/>
              </w:rPr>
              <w:instrText xml:space="preserve"> PAGEREF _Toc49186740 \h </w:instrText>
            </w:r>
            <w:r>
              <w:rPr>
                <w:noProof/>
                <w:webHidden/>
              </w:rPr>
            </w:r>
            <w:r>
              <w:rPr>
                <w:noProof/>
                <w:webHidden/>
              </w:rPr>
              <w:fldChar w:fldCharType="separate"/>
            </w:r>
            <w:r>
              <w:rPr>
                <w:noProof/>
                <w:webHidden/>
              </w:rPr>
              <w:t>2</w:t>
            </w:r>
            <w:r>
              <w:rPr>
                <w:noProof/>
                <w:webHidden/>
              </w:rPr>
              <w:fldChar w:fldCharType="end"/>
            </w:r>
          </w:hyperlink>
        </w:p>
        <w:p w14:paraId="34FB4A7E" w14:textId="77777777" w:rsidR="00EC4E4A" w:rsidRDefault="004F275E">
          <w:pPr>
            <w:pStyle w:val="TOC1"/>
            <w:tabs>
              <w:tab w:val="right" w:leader="dot" w:pos="9016"/>
            </w:tabs>
            <w:rPr>
              <w:noProof/>
            </w:rPr>
          </w:pPr>
          <w:hyperlink w:anchor="_Toc49186741" w:history="1">
            <w:r w:rsidR="00397CD1" w:rsidRPr="00E905F3">
              <w:rPr>
                <w:rStyle w:val="Hyperlink"/>
                <w:noProof/>
              </w:rPr>
              <w:t>2: BACKGROUND</w:t>
            </w:r>
            <w:r w:rsidR="00397CD1">
              <w:rPr>
                <w:noProof/>
                <w:webHidden/>
              </w:rPr>
              <w:tab/>
            </w:r>
            <w:r w:rsidR="00397CD1">
              <w:rPr>
                <w:noProof/>
                <w:webHidden/>
              </w:rPr>
              <w:fldChar w:fldCharType="begin"/>
            </w:r>
            <w:r w:rsidR="00397CD1">
              <w:rPr>
                <w:noProof/>
                <w:webHidden/>
              </w:rPr>
              <w:instrText xml:space="preserve"> PAGEREF _Toc49186741 \h </w:instrText>
            </w:r>
            <w:r w:rsidR="00397CD1">
              <w:rPr>
                <w:noProof/>
                <w:webHidden/>
              </w:rPr>
            </w:r>
            <w:r w:rsidR="00397CD1">
              <w:rPr>
                <w:noProof/>
                <w:webHidden/>
              </w:rPr>
              <w:fldChar w:fldCharType="separate"/>
            </w:r>
            <w:r w:rsidR="00397CD1">
              <w:rPr>
                <w:noProof/>
                <w:webHidden/>
              </w:rPr>
              <w:t>3</w:t>
            </w:r>
            <w:r w:rsidR="00397CD1">
              <w:rPr>
                <w:noProof/>
                <w:webHidden/>
              </w:rPr>
              <w:fldChar w:fldCharType="end"/>
            </w:r>
          </w:hyperlink>
        </w:p>
        <w:p w14:paraId="27658FAD" w14:textId="77777777" w:rsidR="00EC4E4A" w:rsidRDefault="004F275E">
          <w:pPr>
            <w:pStyle w:val="TOC2"/>
            <w:tabs>
              <w:tab w:val="right" w:leader="dot" w:pos="9016"/>
            </w:tabs>
            <w:rPr>
              <w:noProof/>
            </w:rPr>
          </w:pPr>
          <w:hyperlink w:anchor="_Toc49186742" w:history="1">
            <w:r w:rsidR="00397CD1" w:rsidRPr="00E905F3">
              <w:rPr>
                <w:rStyle w:val="Hyperlink"/>
                <w:noProof/>
              </w:rPr>
              <w:t>VIRTUAL LEARNING ENVIRONMENT</w:t>
            </w:r>
            <w:r w:rsidR="00397CD1">
              <w:rPr>
                <w:noProof/>
                <w:webHidden/>
              </w:rPr>
              <w:tab/>
            </w:r>
            <w:r w:rsidR="00397CD1">
              <w:rPr>
                <w:noProof/>
                <w:webHidden/>
              </w:rPr>
              <w:fldChar w:fldCharType="begin"/>
            </w:r>
            <w:r w:rsidR="00397CD1">
              <w:rPr>
                <w:noProof/>
                <w:webHidden/>
              </w:rPr>
              <w:instrText xml:space="preserve"> PAGEREF _Toc49186742 \h </w:instrText>
            </w:r>
            <w:r w:rsidR="00397CD1">
              <w:rPr>
                <w:noProof/>
                <w:webHidden/>
              </w:rPr>
            </w:r>
            <w:r w:rsidR="00397CD1">
              <w:rPr>
                <w:noProof/>
                <w:webHidden/>
              </w:rPr>
              <w:fldChar w:fldCharType="separate"/>
            </w:r>
            <w:r w:rsidR="00397CD1">
              <w:rPr>
                <w:noProof/>
                <w:webHidden/>
              </w:rPr>
              <w:t>3</w:t>
            </w:r>
            <w:r w:rsidR="00397CD1">
              <w:rPr>
                <w:noProof/>
                <w:webHidden/>
              </w:rPr>
              <w:fldChar w:fldCharType="end"/>
            </w:r>
          </w:hyperlink>
        </w:p>
        <w:p w14:paraId="7E45B9C2" w14:textId="77777777" w:rsidR="00EC4E4A" w:rsidRDefault="004F275E">
          <w:pPr>
            <w:pStyle w:val="TOC2"/>
            <w:tabs>
              <w:tab w:val="right" w:leader="dot" w:pos="9016"/>
            </w:tabs>
            <w:rPr>
              <w:noProof/>
            </w:rPr>
          </w:pPr>
          <w:hyperlink w:anchor="_Toc49186743" w:history="1">
            <w:r w:rsidR="00397CD1" w:rsidRPr="00E905F3">
              <w:rPr>
                <w:rStyle w:val="Hyperlink"/>
                <w:noProof/>
              </w:rPr>
              <w:t>IMPACTS OF VLE</w:t>
            </w:r>
            <w:r w:rsidR="00397CD1">
              <w:rPr>
                <w:noProof/>
                <w:webHidden/>
              </w:rPr>
              <w:tab/>
            </w:r>
            <w:r w:rsidR="00397CD1">
              <w:rPr>
                <w:noProof/>
                <w:webHidden/>
              </w:rPr>
              <w:fldChar w:fldCharType="begin"/>
            </w:r>
            <w:r w:rsidR="00397CD1">
              <w:rPr>
                <w:noProof/>
                <w:webHidden/>
              </w:rPr>
              <w:instrText xml:space="preserve"> PAGEREF _Toc49186743 \h </w:instrText>
            </w:r>
            <w:r w:rsidR="00397CD1">
              <w:rPr>
                <w:noProof/>
                <w:webHidden/>
              </w:rPr>
            </w:r>
            <w:r w:rsidR="00397CD1">
              <w:rPr>
                <w:noProof/>
                <w:webHidden/>
              </w:rPr>
              <w:fldChar w:fldCharType="separate"/>
            </w:r>
            <w:r w:rsidR="00397CD1">
              <w:rPr>
                <w:noProof/>
                <w:webHidden/>
              </w:rPr>
              <w:t>3</w:t>
            </w:r>
            <w:r w:rsidR="00397CD1">
              <w:rPr>
                <w:noProof/>
                <w:webHidden/>
              </w:rPr>
              <w:fldChar w:fldCharType="end"/>
            </w:r>
          </w:hyperlink>
        </w:p>
        <w:p w14:paraId="53F4467B" w14:textId="77777777" w:rsidR="00EC4E4A" w:rsidRDefault="004F275E">
          <w:pPr>
            <w:pStyle w:val="TOC1"/>
            <w:tabs>
              <w:tab w:val="right" w:leader="dot" w:pos="9016"/>
            </w:tabs>
            <w:rPr>
              <w:noProof/>
            </w:rPr>
          </w:pPr>
          <w:hyperlink w:anchor="_Toc49186744" w:history="1">
            <w:r w:rsidR="00397CD1" w:rsidRPr="00E905F3">
              <w:rPr>
                <w:rStyle w:val="Hyperlink"/>
                <w:noProof/>
              </w:rPr>
              <w:t>3: AIMS AND OBJECTIVES</w:t>
            </w:r>
            <w:r w:rsidR="00397CD1">
              <w:rPr>
                <w:noProof/>
                <w:webHidden/>
              </w:rPr>
              <w:tab/>
            </w:r>
            <w:r w:rsidR="00397CD1">
              <w:rPr>
                <w:noProof/>
                <w:webHidden/>
              </w:rPr>
              <w:fldChar w:fldCharType="begin"/>
            </w:r>
            <w:r w:rsidR="00397CD1">
              <w:rPr>
                <w:noProof/>
                <w:webHidden/>
              </w:rPr>
              <w:instrText xml:space="preserve"> PAGEREF _Toc49186744 \h </w:instrText>
            </w:r>
            <w:r w:rsidR="00397CD1">
              <w:rPr>
                <w:noProof/>
                <w:webHidden/>
              </w:rPr>
            </w:r>
            <w:r w:rsidR="00397CD1">
              <w:rPr>
                <w:noProof/>
                <w:webHidden/>
              </w:rPr>
              <w:fldChar w:fldCharType="separate"/>
            </w:r>
            <w:r w:rsidR="00397CD1">
              <w:rPr>
                <w:noProof/>
                <w:webHidden/>
              </w:rPr>
              <w:t>5</w:t>
            </w:r>
            <w:r w:rsidR="00397CD1">
              <w:rPr>
                <w:noProof/>
                <w:webHidden/>
              </w:rPr>
              <w:fldChar w:fldCharType="end"/>
            </w:r>
          </w:hyperlink>
        </w:p>
        <w:p w14:paraId="5D40B207" w14:textId="77777777" w:rsidR="00EC4E4A" w:rsidRDefault="004F275E">
          <w:pPr>
            <w:pStyle w:val="TOC1"/>
            <w:tabs>
              <w:tab w:val="right" w:leader="dot" w:pos="9016"/>
            </w:tabs>
            <w:rPr>
              <w:noProof/>
            </w:rPr>
          </w:pPr>
          <w:hyperlink w:anchor="_Toc49186745" w:history="1">
            <w:r w:rsidR="00397CD1" w:rsidRPr="00E905F3">
              <w:rPr>
                <w:rStyle w:val="Hyperlink"/>
                <w:noProof/>
              </w:rPr>
              <w:t>4: METHOD</w:t>
            </w:r>
            <w:r w:rsidR="00397CD1">
              <w:rPr>
                <w:noProof/>
                <w:webHidden/>
              </w:rPr>
              <w:tab/>
            </w:r>
            <w:r w:rsidR="00397CD1">
              <w:rPr>
                <w:noProof/>
                <w:webHidden/>
              </w:rPr>
              <w:fldChar w:fldCharType="begin"/>
            </w:r>
            <w:r w:rsidR="00397CD1">
              <w:rPr>
                <w:noProof/>
                <w:webHidden/>
              </w:rPr>
              <w:instrText xml:space="preserve"> PAGEREF _Toc49186745 \h </w:instrText>
            </w:r>
            <w:r w:rsidR="00397CD1">
              <w:rPr>
                <w:noProof/>
                <w:webHidden/>
              </w:rPr>
            </w:r>
            <w:r w:rsidR="00397CD1">
              <w:rPr>
                <w:noProof/>
                <w:webHidden/>
              </w:rPr>
              <w:fldChar w:fldCharType="separate"/>
            </w:r>
            <w:r w:rsidR="00397CD1">
              <w:rPr>
                <w:noProof/>
                <w:webHidden/>
              </w:rPr>
              <w:t>6</w:t>
            </w:r>
            <w:r w:rsidR="00397CD1">
              <w:rPr>
                <w:noProof/>
                <w:webHidden/>
              </w:rPr>
              <w:fldChar w:fldCharType="end"/>
            </w:r>
          </w:hyperlink>
        </w:p>
        <w:p w14:paraId="15FA8C1D" w14:textId="77777777" w:rsidR="00EC4E4A" w:rsidRDefault="004F275E">
          <w:pPr>
            <w:pStyle w:val="TOC1"/>
            <w:tabs>
              <w:tab w:val="right" w:leader="dot" w:pos="9016"/>
            </w:tabs>
            <w:rPr>
              <w:noProof/>
            </w:rPr>
          </w:pPr>
          <w:hyperlink w:anchor="_Toc49186746" w:history="1">
            <w:r w:rsidR="00397CD1" w:rsidRPr="00E905F3">
              <w:rPr>
                <w:rStyle w:val="Hyperlink"/>
                <w:noProof/>
              </w:rPr>
              <w:t>5: RESULTS</w:t>
            </w:r>
            <w:r w:rsidR="00397CD1">
              <w:rPr>
                <w:noProof/>
                <w:webHidden/>
              </w:rPr>
              <w:tab/>
            </w:r>
            <w:r w:rsidR="00397CD1">
              <w:rPr>
                <w:noProof/>
                <w:webHidden/>
              </w:rPr>
              <w:fldChar w:fldCharType="begin"/>
            </w:r>
            <w:r w:rsidR="00397CD1">
              <w:rPr>
                <w:noProof/>
                <w:webHidden/>
              </w:rPr>
              <w:instrText xml:space="preserve"> PAGEREF _Toc49186746 \h </w:instrText>
            </w:r>
            <w:r w:rsidR="00397CD1">
              <w:rPr>
                <w:noProof/>
                <w:webHidden/>
              </w:rPr>
            </w:r>
            <w:r w:rsidR="00397CD1">
              <w:rPr>
                <w:noProof/>
                <w:webHidden/>
              </w:rPr>
              <w:fldChar w:fldCharType="separate"/>
            </w:r>
            <w:r w:rsidR="00397CD1">
              <w:rPr>
                <w:noProof/>
                <w:webHidden/>
              </w:rPr>
              <w:t>7</w:t>
            </w:r>
            <w:r w:rsidR="00397CD1">
              <w:rPr>
                <w:noProof/>
                <w:webHidden/>
              </w:rPr>
              <w:fldChar w:fldCharType="end"/>
            </w:r>
          </w:hyperlink>
        </w:p>
        <w:p w14:paraId="47DDF8A5" w14:textId="77777777" w:rsidR="00EC4E4A" w:rsidRDefault="004F275E">
          <w:pPr>
            <w:pStyle w:val="TOC1"/>
            <w:tabs>
              <w:tab w:val="right" w:leader="dot" w:pos="9016"/>
            </w:tabs>
            <w:rPr>
              <w:noProof/>
            </w:rPr>
          </w:pPr>
          <w:hyperlink w:anchor="_Toc49186747" w:history="1">
            <w:r w:rsidR="00397CD1" w:rsidRPr="00E905F3">
              <w:rPr>
                <w:rStyle w:val="Hyperlink"/>
                <w:noProof/>
              </w:rPr>
              <w:t>6: DISCUSSION</w:t>
            </w:r>
            <w:r w:rsidR="00397CD1">
              <w:rPr>
                <w:noProof/>
                <w:webHidden/>
              </w:rPr>
              <w:tab/>
            </w:r>
            <w:r w:rsidR="00397CD1">
              <w:rPr>
                <w:noProof/>
                <w:webHidden/>
              </w:rPr>
              <w:fldChar w:fldCharType="begin"/>
            </w:r>
            <w:r w:rsidR="00397CD1">
              <w:rPr>
                <w:noProof/>
                <w:webHidden/>
              </w:rPr>
              <w:instrText xml:space="preserve"> PAGEREF _Toc49186747 \h </w:instrText>
            </w:r>
            <w:r w:rsidR="00397CD1">
              <w:rPr>
                <w:noProof/>
                <w:webHidden/>
              </w:rPr>
            </w:r>
            <w:r w:rsidR="00397CD1">
              <w:rPr>
                <w:noProof/>
                <w:webHidden/>
              </w:rPr>
              <w:fldChar w:fldCharType="separate"/>
            </w:r>
            <w:r w:rsidR="00397CD1">
              <w:rPr>
                <w:noProof/>
                <w:webHidden/>
              </w:rPr>
              <w:t>11</w:t>
            </w:r>
            <w:r w:rsidR="00397CD1">
              <w:rPr>
                <w:noProof/>
                <w:webHidden/>
              </w:rPr>
              <w:fldChar w:fldCharType="end"/>
            </w:r>
          </w:hyperlink>
        </w:p>
        <w:p w14:paraId="2998B00E" w14:textId="77777777" w:rsidR="00EC4E4A" w:rsidRDefault="004F275E">
          <w:pPr>
            <w:pStyle w:val="TOC1"/>
            <w:tabs>
              <w:tab w:val="right" w:leader="dot" w:pos="9016"/>
            </w:tabs>
            <w:rPr>
              <w:noProof/>
            </w:rPr>
          </w:pPr>
          <w:hyperlink w:anchor="_Toc49186748" w:history="1">
            <w:r w:rsidR="00397CD1" w:rsidRPr="00E905F3">
              <w:rPr>
                <w:rStyle w:val="Hyperlink"/>
                <w:noProof/>
              </w:rPr>
              <w:t>7.0 CONCLUSION</w:t>
            </w:r>
            <w:r w:rsidR="00397CD1">
              <w:rPr>
                <w:noProof/>
                <w:webHidden/>
              </w:rPr>
              <w:tab/>
            </w:r>
            <w:r w:rsidR="00397CD1">
              <w:rPr>
                <w:noProof/>
                <w:webHidden/>
              </w:rPr>
              <w:fldChar w:fldCharType="begin"/>
            </w:r>
            <w:r w:rsidR="00397CD1">
              <w:rPr>
                <w:noProof/>
                <w:webHidden/>
              </w:rPr>
              <w:instrText xml:space="preserve"> PAGEREF _Toc49186748 \h </w:instrText>
            </w:r>
            <w:r w:rsidR="00397CD1">
              <w:rPr>
                <w:noProof/>
                <w:webHidden/>
              </w:rPr>
            </w:r>
            <w:r w:rsidR="00397CD1">
              <w:rPr>
                <w:noProof/>
                <w:webHidden/>
              </w:rPr>
              <w:fldChar w:fldCharType="separate"/>
            </w:r>
            <w:r w:rsidR="00397CD1">
              <w:rPr>
                <w:noProof/>
                <w:webHidden/>
              </w:rPr>
              <w:t>12</w:t>
            </w:r>
            <w:r w:rsidR="00397CD1">
              <w:rPr>
                <w:noProof/>
                <w:webHidden/>
              </w:rPr>
              <w:fldChar w:fldCharType="end"/>
            </w:r>
          </w:hyperlink>
        </w:p>
        <w:p w14:paraId="61A6C1F4" w14:textId="77777777" w:rsidR="00EC4E4A" w:rsidRDefault="004F275E">
          <w:pPr>
            <w:pStyle w:val="TOC1"/>
            <w:tabs>
              <w:tab w:val="right" w:leader="dot" w:pos="9016"/>
            </w:tabs>
            <w:rPr>
              <w:noProof/>
            </w:rPr>
          </w:pPr>
          <w:hyperlink w:anchor="_Toc49186749" w:history="1">
            <w:r w:rsidR="00397CD1" w:rsidRPr="00E905F3">
              <w:rPr>
                <w:rStyle w:val="Hyperlink"/>
                <w:noProof/>
              </w:rPr>
              <w:t>REFERENCES</w:t>
            </w:r>
            <w:r w:rsidR="00397CD1">
              <w:rPr>
                <w:noProof/>
                <w:webHidden/>
              </w:rPr>
              <w:tab/>
            </w:r>
            <w:r w:rsidR="00397CD1">
              <w:rPr>
                <w:noProof/>
                <w:webHidden/>
              </w:rPr>
              <w:fldChar w:fldCharType="begin"/>
            </w:r>
            <w:r w:rsidR="00397CD1">
              <w:rPr>
                <w:noProof/>
                <w:webHidden/>
              </w:rPr>
              <w:instrText xml:space="preserve"> PAGEREF _Toc49186749 \h </w:instrText>
            </w:r>
            <w:r w:rsidR="00397CD1">
              <w:rPr>
                <w:noProof/>
                <w:webHidden/>
              </w:rPr>
            </w:r>
            <w:r w:rsidR="00397CD1">
              <w:rPr>
                <w:noProof/>
                <w:webHidden/>
              </w:rPr>
              <w:fldChar w:fldCharType="separate"/>
            </w:r>
            <w:r w:rsidR="00397CD1">
              <w:rPr>
                <w:noProof/>
                <w:webHidden/>
              </w:rPr>
              <w:t>13</w:t>
            </w:r>
            <w:r w:rsidR="00397CD1">
              <w:rPr>
                <w:noProof/>
                <w:webHidden/>
              </w:rPr>
              <w:fldChar w:fldCharType="end"/>
            </w:r>
          </w:hyperlink>
        </w:p>
        <w:p w14:paraId="556BA8AC" w14:textId="77777777" w:rsidR="00EC4E4A" w:rsidRDefault="00397CD1">
          <w:r>
            <w:rPr>
              <w:b/>
              <w:bCs/>
              <w:noProof/>
            </w:rPr>
            <w:fldChar w:fldCharType="end"/>
          </w:r>
        </w:p>
      </w:sdtContent>
    </w:sdt>
    <w:p w14:paraId="1E32B211" w14:textId="77777777" w:rsidR="00EC4E4A" w:rsidRDefault="00397CD1">
      <w:pPr>
        <w:spacing w:line="259" w:lineRule="auto"/>
        <w:jc w:val="left"/>
        <w:rPr>
          <w:rFonts w:ascii="Cambria" w:eastAsiaTheme="majorEastAsia" w:hAnsi="Cambria" w:cstheme="majorBidi"/>
          <w:color w:val="2F5496" w:themeColor="accent1" w:themeShade="BF"/>
          <w:sz w:val="32"/>
          <w:szCs w:val="32"/>
        </w:rPr>
      </w:pPr>
      <w:r>
        <w:br w:type="page"/>
      </w:r>
    </w:p>
    <w:p w14:paraId="19E5F904" w14:textId="77777777" w:rsidR="00D100D7" w:rsidRPr="002F2566" w:rsidRDefault="00397CD1" w:rsidP="00EC4E4A">
      <w:pPr>
        <w:pStyle w:val="Heading1"/>
      </w:pPr>
      <w:bookmarkStart w:id="0" w:name="_Toc49186740"/>
      <w:r w:rsidRPr="002F2566">
        <w:lastRenderedPageBreak/>
        <w:t>1: INTRODUCTION</w:t>
      </w:r>
      <w:bookmarkEnd w:id="0"/>
    </w:p>
    <w:p w14:paraId="268EC2D4" w14:textId="77777777" w:rsidR="00F47B50" w:rsidRDefault="00397CD1" w:rsidP="00EC4E4A">
      <w:r>
        <w:t xml:space="preserve">After the </w:t>
      </w:r>
      <w:r w:rsidR="00297668">
        <w:t xml:space="preserve">incorporation of information and communication technology advancements into education, online learning and teaching </w:t>
      </w:r>
      <w:r w:rsidR="009C5D1A">
        <w:t xml:space="preserve">have become a standard aspect of </w:t>
      </w:r>
      <w:r w:rsidR="00065660" w:rsidRPr="00065660">
        <w:t>educational paradigm</w:t>
      </w:r>
      <w:r w:rsidR="009C5D1A">
        <w:t>.</w:t>
      </w:r>
      <w:r w:rsidR="00EA114C">
        <w:t xml:space="preserve"> </w:t>
      </w:r>
      <w:r w:rsidR="00F4118F">
        <w:t xml:space="preserve">Currently, with the issues created by the COVID-19 global pandemic, the importance of VLE has become apparent. The VLE is used for ensuring the </w:t>
      </w:r>
      <w:r w:rsidR="00802050">
        <w:t xml:space="preserve">continuation of student education when the campuses are inoperable. The increasing use of VLE like Moodle raises the question of its effectiveness </w:t>
      </w:r>
      <w:r w:rsidR="009E72BD">
        <w:t xml:space="preserve">in the context of the student learning experience that will be examined during the current study. </w:t>
      </w:r>
      <w:r w:rsidR="00EA114C">
        <w:t xml:space="preserve">In the current </w:t>
      </w:r>
      <w:r w:rsidR="009E72BD">
        <w:t>study</w:t>
      </w:r>
      <w:r w:rsidR="00EA114C">
        <w:t xml:space="preserve">, the focus will be on </w:t>
      </w:r>
      <w:r w:rsidR="009106FA">
        <w:t xml:space="preserve">the virtual learning environment and </w:t>
      </w:r>
      <w:r w:rsidR="00EA114C">
        <w:t xml:space="preserve">one of the </w:t>
      </w:r>
      <w:r w:rsidR="009106FA">
        <w:t xml:space="preserve">VLE platforms popularly used in the education sector, Moodle. The institution that will be focused upon will be the </w:t>
      </w:r>
      <w:r w:rsidR="004B11C9" w:rsidRPr="004B11C9">
        <w:t>University of Wales Trinity Saint David London Campus</w:t>
      </w:r>
      <w:r w:rsidR="004B11C9">
        <w:t xml:space="preserve">. The study will seek to examine the impact of the VLE platform on the learning experience of the students. </w:t>
      </w:r>
    </w:p>
    <w:p w14:paraId="4DD51795" w14:textId="77777777" w:rsidR="009C5D1A" w:rsidRPr="002F2566" w:rsidRDefault="009C5D1A" w:rsidP="00EC4E4A"/>
    <w:p w14:paraId="02F67D6F" w14:textId="77777777" w:rsidR="00F47B50" w:rsidRPr="002F2566" w:rsidRDefault="00397CD1" w:rsidP="00EC4E4A">
      <w:r w:rsidRPr="002F2566">
        <w:br w:type="page"/>
      </w:r>
    </w:p>
    <w:p w14:paraId="4536B7AF" w14:textId="77777777" w:rsidR="00931CF6" w:rsidRPr="002F2566" w:rsidRDefault="00397CD1" w:rsidP="00EC4E4A">
      <w:pPr>
        <w:pStyle w:val="Heading1"/>
      </w:pPr>
      <w:bookmarkStart w:id="1" w:name="_Toc49186741"/>
      <w:r w:rsidRPr="002F2566">
        <w:lastRenderedPageBreak/>
        <w:t>2: BACKGROUND</w:t>
      </w:r>
      <w:bookmarkEnd w:id="1"/>
      <w:r w:rsidRPr="002F2566">
        <w:t xml:space="preserve"> </w:t>
      </w:r>
    </w:p>
    <w:p w14:paraId="5F317C6E" w14:textId="77777777" w:rsidR="000D112B" w:rsidRPr="009E24BD" w:rsidRDefault="00397CD1" w:rsidP="00EC4E4A">
      <w:pPr>
        <w:pStyle w:val="Heading2"/>
      </w:pPr>
      <w:bookmarkStart w:id="2" w:name="_Toc49186742"/>
      <w:r w:rsidRPr="009E24BD">
        <w:t>VIRTUAL LEARNING ENVIRONMENT</w:t>
      </w:r>
      <w:bookmarkEnd w:id="2"/>
    </w:p>
    <w:p w14:paraId="087F8039" w14:textId="77777777" w:rsidR="00F47B50" w:rsidRDefault="00397CD1" w:rsidP="00EC4E4A">
      <w:r w:rsidRPr="00801DD4">
        <w:t xml:space="preserve">Virtual Learning Environments are online platforms that facilitate </w:t>
      </w:r>
      <w:r>
        <w:t xml:space="preserve">interaction between the </w:t>
      </w:r>
      <w:r w:rsidRPr="00801DD4">
        <w:t xml:space="preserve">students and </w:t>
      </w:r>
      <w:r w:rsidR="008D2A15">
        <w:t xml:space="preserve">the </w:t>
      </w:r>
      <w:r>
        <w:t>tutor.</w:t>
      </w:r>
      <w:r w:rsidRPr="00801DD4">
        <w:t xml:space="preserve"> </w:t>
      </w:r>
      <w:r w:rsidR="008D2A15">
        <w:t xml:space="preserve">It helps them </w:t>
      </w:r>
      <w:r w:rsidRPr="00801DD4">
        <w:t xml:space="preserve">to communicate and engage in academic objectives, providing a subsidiary for on-site/classroom learning. </w:t>
      </w:r>
      <w:r w:rsidR="008D2A15">
        <w:t>VLE</w:t>
      </w:r>
      <w:r w:rsidR="000931FE">
        <w:t xml:space="preserve"> like Moodle</w:t>
      </w:r>
      <w:r w:rsidR="008D2A15">
        <w:t xml:space="preserve"> is used as </w:t>
      </w:r>
      <w:r w:rsidR="00525D13">
        <w:t>an</w:t>
      </w:r>
      <w:r w:rsidR="008D2A15">
        <w:t xml:space="preserve"> online platform </w:t>
      </w:r>
      <w:r w:rsidR="000931FE">
        <w:t xml:space="preserve">by tutors/educational institutes </w:t>
      </w:r>
      <w:r w:rsidR="008D2A15">
        <w:t xml:space="preserve">for </w:t>
      </w:r>
      <w:r w:rsidR="000931FE">
        <w:t xml:space="preserve">providing the students access to the lecture notes, assignments, submission of assignments, discussion on the subject matter, etc. </w:t>
      </w:r>
      <w:r w:rsidRPr="00801DD4">
        <w:t>It provides the students with the flexibility to advance at their own pace, the students can revisit the complex topics that were not clear in the classroom</w:t>
      </w:r>
      <w:r w:rsidR="000E1C4E">
        <w:t xml:space="preserve">. So, </w:t>
      </w:r>
      <w:r w:rsidR="007F683D">
        <w:t xml:space="preserve">it can be surmised that </w:t>
      </w:r>
      <w:r w:rsidRPr="00801DD4">
        <w:t>VLE</w:t>
      </w:r>
      <w:r w:rsidR="007F683D">
        <w:t xml:space="preserve"> like Moodle</w:t>
      </w:r>
      <w:r w:rsidRPr="00801DD4">
        <w:t xml:space="preserve"> is an online system comprising </w:t>
      </w:r>
      <w:r w:rsidR="007F683D">
        <w:t xml:space="preserve">of </w:t>
      </w:r>
      <w:r w:rsidRPr="00801DD4">
        <w:t xml:space="preserve">a range of tools to support and manage the learning process </w:t>
      </w:r>
      <w:r w:rsidR="00056CF0" w:rsidRPr="00801DD4">
        <w:t>(JISC</w:t>
      </w:r>
      <w:r w:rsidRPr="00801DD4">
        <w:t>, 2010).</w:t>
      </w:r>
    </w:p>
    <w:p w14:paraId="1E66D2A4" w14:textId="77777777" w:rsidR="007F683D" w:rsidRPr="002F2566" w:rsidRDefault="00397CD1" w:rsidP="00EC4E4A">
      <w:r>
        <w:t>Universities have been using VLE from 1970 in one form or another. However, it only entered mainstream use in 2010</w:t>
      </w:r>
      <w:r w:rsidR="00B6425A">
        <w:t>. O</w:t>
      </w:r>
      <w:r>
        <w:t xml:space="preserve">ne of the first VLE </w:t>
      </w:r>
      <w:r w:rsidR="00B6425A">
        <w:t>that</w:t>
      </w:r>
      <w:r>
        <w:t xml:space="preserve"> was </w:t>
      </w:r>
      <w:r w:rsidR="00B6425A">
        <w:t>patented in 2000 was “Blackboard”.</w:t>
      </w:r>
      <w:r>
        <w:t xml:space="preserve"> </w:t>
      </w:r>
      <w:r w:rsidR="001E30A5">
        <w:t xml:space="preserve">By 2010, </w:t>
      </w:r>
      <w:r w:rsidR="00E709AD">
        <w:t xml:space="preserve">3700 educational institutions in over 60 countries were using “Blackboard” </w:t>
      </w:r>
      <w:r>
        <w:t>(Blackboard, 2010)</w:t>
      </w:r>
      <w:r w:rsidR="00E709AD">
        <w:t xml:space="preserve">. </w:t>
      </w:r>
      <w:r>
        <w:t xml:space="preserve">Another popular and widely </w:t>
      </w:r>
      <w:r w:rsidR="00E709AD">
        <w:t xml:space="preserve">used </w:t>
      </w:r>
      <w:r>
        <w:t>VLE “Moodle” was introduced in 2001</w:t>
      </w:r>
      <w:r w:rsidR="00056CF0">
        <w:t xml:space="preserve">. It was </w:t>
      </w:r>
      <w:r>
        <w:t>created to enable educators to create online courses, focusing on interactive and collaborative construction of educational content</w:t>
      </w:r>
      <w:r w:rsidR="00056CF0">
        <w:t xml:space="preserve"> (Ofsted, 2009)</w:t>
      </w:r>
      <w:r>
        <w:t>.</w:t>
      </w:r>
    </w:p>
    <w:p w14:paraId="69AB9F70" w14:textId="77777777" w:rsidR="00E45046" w:rsidRPr="009E24BD" w:rsidRDefault="00397CD1" w:rsidP="00EC4E4A">
      <w:pPr>
        <w:pStyle w:val="Heading2"/>
      </w:pPr>
      <w:bookmarkStart w:id="3" w:name="_Toc49186743"/>
      <w:r w:rsidRPr="009E24BD">
        <w:t>IMPACTS OF VLE</w:t>
      </w:r>
      <w:bookmarkEnd w:id="3"/>
      <w:r w:rsidRPr="009E24BD">
        <w:t xml:space="preserve"> </w:t>
      </w:r>
    </w:p>
    <w:p w14:paraId="78107EED" w14:textId="77777777" w:rsidR="00665A62" w:rsidRDefault="00397CD1" w:rsidP="00EC4E4A">
      <w:r>
        <w:t>Many</w:t>
      </w:r>
      <w:r w:rsidR="00056CF0">
        <w:t xml:space="preserve"> studies have researched the positives impacts of VLE on students learning</w:t>
      </w:r>
      <w:r w:rsidR="00E45046">
        <w:t>.</w:t>
      </w:r>
      <w:r w:rsidR="00056CF0">
        <w:t xml:space="preserve"> </w:t>
      </w:r>
      <w:r w:rsidR="00C57D02" w:rsidRPr="008956D5">
        <w:t>Barker</w:t>
      </w:r>
      <w:r w:rsidR="00C57D02">
        <w:t xml:space="preserve"> </w:t>
      </w:r>
      <w:r w:rsidR="00D34C11">
        <w:t xml:space="preserve">and </w:t>
      </w:r>
      <w:r w:rsidR="00C57D02" w:rsidRPr="008956D5">
        <w:t>Gossman</w:t>
      </w:r>
      <w:r w:rsidR="00C57D02">
        <w:t xml:space="preserve"> </w:t>
      </w:r>
      <w:r w:rsidR="00D34C11">
        <w:t>(2013) observed</w:t>
      </w:r>
      <w:r w:rsidR="00056CF0">
        <w:t xml:space="preserve"> that the elementary students performed better in </w:t>
      </w:r>
      <w:r w:rsidR="00C249C6">
        <w:t xml:space="preserve">different </w:t>
      </w:r>
      <w:r w:rsidR="00C352A4">
        <w:t>t</w:t>
      </w:r>
      <w:r w:rsidR="00056CF0">
        <w:t>est</w:t>
      </w:r>
      <w:r w:rsidR="00C352A4">
        <w:t>s</w:t>
      </w:r>
      <w:r w:rsidR="00C249C6">
        <w:t xml:space="preserve"> </w:t>
      </w:r>
      <w:r w:rsidR="000F0A50">
        <w:t xml:space="preserve">gained a better understanding of </w:t>
      </w:r>
      <w:r w:rsidR="00056CF0">
        <w:t>language</w:t>
      </w:r>
      <w:r w:rsidR="000F0A50">
        <w:t xml:space="preserve"> and </w:t>
      </w:r>
      <w:r w:rsidR="00056CF0">
        <w:t>vocabulary</w:t>
      </w:r>
      <w:r w:rsidR="000F0A50">
        <w:t xml:space="preserve"> when </w:t>
      </w:r>
      <w:r w:rsidR="00056CF0">
        <w:t>a software collaboration tool</w:t>
      </w:r>
      <w:r w:rsidR="000F0A50">
        <w:t xml:space="preserve"> is used during the session</w:t>
      </w:r>
      <w:r w:rsidR="00C352A4">
        <w:t>.</w:t>
      </w:r>
      <w:r w:rsidR="00056CF0">
        <w:t xml:space="preserve"> </w:t>
      </w:r>
      <w:r w:rsidR="000F0A50">
        <w:t xml:space="preserve">It </w:t>
      </w:r>
      <w:r w:rsidR="00056CF0">
        <w:t xml:space="preserve">enabled them to communicate </w:t>
      </w:r>
      <w:r w:rsidR="008960DE">
        <w:t xml:space="preserve">effectively </w:t>
      </w:r>
      <w:r w:rsidR="00056CF0">
        <w:t xml:space="preserve">with their teachers </w:t>
      </w:r>
      <w:r w:rsidR="008960DE">
        <w:t xml:space="preserve">and </w:t>
      </w:r>
      <w:r w:rsidR="00056CF0">
        <w:t>develop their analytical skills and understanding of the subjects</w:t>
      </w:r>
      <w:r w:rsidR="008960DE">
        <w:t xml:space="preserve">. </w:t>
      </w:r>
      <w:r w:rsidR="00C57D02">
        <w:t>According to Anderson and Cartafalsa</w:t>
      </w:r>
      <w:r w:rsidR="003C01B3">
        <w:t xml:space="preserve"> (2010),</w:t>
      </w:r>
      <w:r w:rsidR="00056CF0">
        <w:t xml:space="preserve"> </w:t>
      </w:r>
      <w:r w:rsidR="003C01B3">
        <w:t xml:space="preserve">examined </w:t>
      </w:r>
      <w:r w:rsidR="00056CF0" w:rsidRPr="003C01B3">
        <w:t>the</w:t>
      </w:r>
      <w:r w:rsidR="00056CF0">
        <w:t xml:space="preserve"> impact of VLEs on graduate and undergraduate students</w:t>
      </w:r>
      <w:r w:rsidR="003C01B3">
        <w:t>.</w:t>
      </w:r>
      <w:r w:rsidR="00056CF0">
        <w:t xml:space="preserve"> </w:t>
      </w:r>
      <w:r w:rsidR="003C01B3">
        <w:t>T</w:t>
      </w:r>
      <w:r w:rsidR="00056CF0">
        <w:t xml:space="preserve">he </w:t>
      </w:r>
      <w:r w:rsidR="003C01B3">
        <w:t xml:space="preserve">observed </w:t>
      </w:r>
      <w:r w:rsidR="00056CF0">
        <w:t>that undergraduate students expressed enthusiasm about using technology for learning</w:t>
      </w:r>
      <w:r w:rsidR="0053777D">
        <w:t>. Further,</w:t>
      </w:r>
      <w:r w:rsidR="00056CF0">
        <w:t xml:space="preserve"> the student’s satisfaction on using VLE was dependent on utility, exposure, access, and the usefulness of tools and technologies used. </w:t>
      </w:r>
      <w:r w:rsidR="00EA7806" w:rsidRPr="003C1C5E">
        <w:t>Mehdipour</w:t>
      </w:r>
      <w:r w:rsidR="00EA7806">
        <w:t xml:space="preserve"> </w:t>
      </w:r>
      <w:r w:rsidR="00EA7806" w:rsidRPr="003C1C5E">
        <w:t>and Zerehkafi</w:t>
      </w:r>
      <w:r w:rsidR="00EA7806">
        <w:t xml:space="preserve"> (2013)</w:t>
      </w:r>
      <w:r w:rsidR="00FD316C">
        <w:t xml:space="preserve"> concurred after examining the study material available on VLEs to </w:t>
      </w:r>
      <w:r w:rsidR="00056CF0">
        <w:t>undergraduate business students</w:t>
      </w:r>
      <w:r w:rsidR="002A46E1">
        <w:t>. They further observed that the s</w:t>
      </w:r>
      <w:r w:rsidR="00056CF0">
        <w:t xml:space="preserve">tudent’s </w:t>
      </w:r>
      <w:r w:rsidR="002A46E1">
        <w:t>need</w:t>
      </w:r>
      <w:r w:rsidR="00056CF0">
        <w:t xml:space="preserve"> to be active learners on VLEs</w:t>
      </w:r>
      <w:r w:rsidR="00246E77">
        <w:t>. Hence, the level of</w:t>
      </w:r>
      <w:r w:rsidR="00056CF0">
        <w:t xml:space="preserve"> enthusiasm, confidence and capacity</w:t>
      </w:r>
      <w:r w:rsidR="00246E77">
        <w:t xml:space="preserve"> of students is high </w:t>
      </w:r>
      <w:r w:rsidR="00F023E5">
        <w:t>during</w:t>
      </w:r>
      <w:r w:rsidR="00246E77">
        <w:t xml:space="preserve"> the VLE learning experience. </w:t>
      </w:r>
    </w:p>
    <w:p w14:paraId="2BE231E0" w14:textId="77777777" w:rsidR="00665A62" w:rsidRDefault="00397CD1" w:rsidP="00EC4E4A">
      <w:r>
        <w:lastRenderedPageBreak/>
        <w:t xml:space="preserve">According to </w:t>
      </w:r>
      <w:r w:rsidRPr="00FD3631">
        <w:t>Liew</w:t>
      </w:r>
      <w:r>
        <w:t xml:space="preserve"> and Tan (2016), t</w:t>
      </w:r>
      <w:r w:rsidR="00056CF0">
        <w:t xml:space="preserve">he </w:t>
      </w:r>
      <w:r>
        <w:t xml:space="preserve">introverts of the classrooms behaved like extroverts in </w:t>
      </w:r>
      <w:r w:rsidR="00237BAD">
        <w:t>an online learning environment. This, in turn, promotes the effectiveness of the learning experience for the</w:t>
      </w:r>
      <w:r>
        <w:t xml:space="preserve"> students that are</w:t>
      </w:r>
      <w:r w:rsidR="00237BAD">
        <w:t xml:space="preserve"> introverts</w:t>
      </w:r>
      <w:r w:rsidR="001544D1">
        <w:t xml:space="preserve">. </w:t>
      </w:r>
      <w:r w:rsidR="001544D1" w:rsidRPr="00A8624F">
        <w:t>Uzunboylu</w:t>
      </w:r>
      <w:r w:rsidR="001544D1">
        <w:t xml:space="preserve"> et al (2011</w:t>
      </w:r>
      <w:r w:rsidR="002B0040">
        <w:t>) concluded</w:t>
      </w:r>
      <w:r w:rsidR="00056CF0">
        <w:t xml:space="preserve"> that the most effective function of VLE, in </w:t>
      </w:r>
      <w:r w:rsidR="002B0040">
        <w:t>educational</w:t>
      </w:r>
      <w:r w:rsidR="00056CF0">
        <w:t xml:space="preserve"> institutions was to provide a channel for reinforced learning and </w:t>
      </w:r>
      <w:r w:rsidR="002B0040">
        <w:t>allowing</w:t>
      </w:r>
      <w:r w:rsidR="00056CF0">
        <w:t xml:space="preserve"> students to catch up on material missed in class. </w:t>
      </w:r>
      <w:r w:rsidR="009302B6">
        <w:t>Jewitt et al (2011) concluded that the primary benefits of VLE use in education includes i</w:t>
      </w:r>
      <w:r w:rsidR="00056CF0">
        <w:t xml:space="preserve">mproved organisation and communication of </w:t>
      </w:r>
      <w:r w:rsidR="009302B6">
        <w:t>i</w:t>
      </w:r>
      <w:r w:rsidR="00056CF0">
        <w:t>nformation</w:t>
      </w:r>
      <w:r w:rsidR="009302B6">
        <w:t>, i</w:t>
      </w:r>
      <w:r w:rsidR="00056CF0">
        <w:t>ncreased parental involvement</w:t>
      </w:r>
      <w:r w:rsidR="009302B6">
        <w:t xml:space="preserve">, and </w:t>
      </w:r>
      <w:r>
        <w:t>i</w:t>
      </w:r>
      <w:r w:rsidR="00056CF0">
        <w:t xml:space="preserve">mproved student </w:t>
      </w:r>
      <w:r>
        <w:t>participation, engagement,</w:t>
      </w:r>
      <w:r w:rsidR="00056CF0">
        <w:t xml:space="preserve"> and autonomy</w:t>
      </w:r>
      <w:r>
        <w:t>.</w:t>
      </w:r>
      <w:r w:rsidR="000561B5">
        <w:t xml:space="preserve"> </w:t>
      </w:r>
      <w:r w:rsidR="00452D78">
        <w:t>According to Arkorful and Abaidoo (2015), o</w:t>
      </w:r>
      <w:r w:rsidR="00565F9C">
        <w:t xml:space="preserve">ther </w:t>
      </w:r>
      <w:r w:rsidR="000561B5">
        <w:t xml:space="preserve">benefits of the use of </w:t>
      </w:r>
      <w:r w:rsidR="00565F9C">
        <w:t xml:space="preserve">VLE is its inexpensive nature and easy administration. </w:t>
      </w:r>
      <w:r w:rsidR="00710D7E">
        <w:t xml:space="preserve">This is due to lack of the need for the physical presence of both students and tutors at a single location as well as the limited costs associated with establishing and operating a VLE like Moodle. </w:t>
      </w:r>
      <w:r w:rsidR="004346C5">
        <w:t>Tayebinik and Puteh (2013) observed that t</w:t>
      </w:r>
      <w:r w:rsidR="00710D7E">
        <w:t>he ease of access</w:t>
      </w:r>
      <w:r w:rsidR="004346C5">
        <w:t>ing VLE</w:t>
      </w:r>
      <w:r w:rsidR="00710D7E">
        <w:t xml:space="preserve"> and </w:t>
      </w:r>
      <w:r w:rsidR="004346C5">
        <w:t xml:space="preserve">effectiveness </w:t>
      </w:r>
      <w:r w:rsidR="00710D7E">
        <w:t xml:space="preserve">as a tool of </w:t>
      </w:r>
      <w:r w:rsidR="00366701">
        <w:t xml:space="preserve">effective communication between the tutor and the student </w:t>
      </w:r>
      <w:r w:rsidR="004346C5">
        <w:t>is</w:t>
      </w:r>
      <w:r w:rsidR="00366701">
        <w:t xml:space="preserve"> another advantage to the use of VLE. </w:t>
      </w:r>
    </w:p>
    <w:p w14:paraId="1FA027E2" w14:textId="77777777" w:rsidR="004D1A9A" w:rsidRDefault="00397CD1" w:rsidP="00EC4E4A">
      <w:r>
        <w:t xml:space="preserve">On the other hand, various studies have indicated certain disadvantages associated with VLE and the subsequent learning experience. According to Arkorful and Abaidoo (2015), </w:t>
      </w:r>
      <w:r w:rsidR="003F479E" w:rsidRPr="003F479E">
        <w:t xml:space="preserve">the web-based learning model does not allow for the social and emotional that </w:t>
      </w:r>
      <w:r w:rsidR="003F479E">
        <w:t>is a norm</w:t>
      </w:r>
      <w:r w:rsidR="003F479E" w:rsidRPr="003F479E">
        <w:t xml:space="preserve"> in traditional classrooms</w:t>
      </w:r>
      <w:r w:rsidR="003F479E">
        <w:t xml:space="preserve">. On comparing the VLE classes and the </w:t>
      </w:r>
      <w:r w:rsidR="003F479E">
        <w:rPr>
          <w:szCs w:val="24"/>
        </w:rPr>
        <w:t>traditional teacher-led classes</w:t>
      </w:r>
      <w:r w:rsidR="00BB1BC0">
        <w:rPr>
          <w:szCs w:val="24"/>
        </w:rPr>
        <w:t xml:space="preserve">, </w:t>
      </w:r>
      <w:r w:rsidR="00BB1BC0" w:rsidRPr="002E0207">
        <w:t>Moazami</w:t>
      </w:r>
      <w:r w:rsidR="00BB1BC0" w:rsidRPr="002F2566">
        <w:t xml:space="preserve"> </w:t>
      </w:r>
      <w:r w:rsidR="00BB1BC0">
        <w:t xml:space="preserve">et al (2014) observed that there </w:t>
      </w:r>
      <w:r w:rsidR="00D11424">
        <w:t>were</w:t>
      </w:r>
      <w:r w:rsidR="00BB1BC0">
        <w:t xml:space="preserve"> no significant differences in the two modes of learning however, </w:t>
      </w:r>
      <w:r w:rsidR="00D11424" w:rsidRPr="00D11424">
        <w:t>the students enrolled in VLE reported less satisfaction with the classes</w:t>
      </w:r>
      <w:r w:rsidR="00D11424">
        <w:t xml:space="preserve">. </w:t>
      </w:r>
      <w:r w:rsidR="004F5EA0" w:rsidRPr="00132420">
        <w:t>Markova</w:t>
      </w:r>
      <w:r w:rsidR="004F5EA0">
        <w:t xml:space="preserve"> et al (2017) observed that the </w:t>
      </w:r>
      <w:r w:rsidR="004F5EA0">
        <w:rPr>
          <w:szCs w:val="24"/>
        </w:rPr>
        <w:t xml:space="preserve">study habits of students are changing and they are using the internet frequently to </w:t>
      </w:r>
      <w:r w:rsidR="00A02289">
        <w:rPr>
          <w:szCs w:val="24"/>
        </w:rPr>
        <w:t xml:space="preserve">retrieve information however, the use of online learning is promoting passive learning. </w:t>
      </w:r>
      <w:r w:rsidR="003F4D87">
        <w:rPr>
          <w:szCs w:val="24"/>
        </w:rPr>
        <w:t xml:space="preserve">According to </w:t>
      </w:r>
      <w:r w:rsidR="002305E4" w:rsidRPr="00EF22AF">
        <w:t>Kumar</w:t>
      </w:r>
      <w:r w:rsidR="002305E4">
        <w:t xml:space="preserve"> et al (2011)</w:t>
      </w:r>
      <w:r w:rsidR="003F4D87">
        <w:t xml:space="preserve">, VLE is only effective in an auxiliary role as a support to traditional classroom training due to limited application and lack of staff training. </w:t>
      </w:r>
    </w:p>
    <w:p w14:paraId="5E26C3D8" w14:textId="77777777" w:rsidR="00CF0FC8" w:rsidRDefault="00397CD1" w:rsidP="00EC4E4A">
      <w:r>
        <w:t xml:space="preserve">It can be concluded that the existing studies have exhibited both advantages and disadvantages of the VLE. However, it can be further concluded that the advantages or benefits of VLE outweigh the disadvantage. Moreover, many of the listed disadvantages are limitation of the VLE that can be rectified through various measures like </w:t>
      </w:r>
      <w:r w:rsidR="00417566">
        <w:t>training the staff, adding more educational resources and tools, etc.</w:t>
      </w:r>
      <w:r>
        <w:t xml:space="preserve"> </w:t>
      </w:r>
    </w:p>
    <w:p w14:paraId="10341EE5" w14:textId="77777777" w:rsidR="00FA5A69" w:rsidRDefault="00397CD1" w:rsidP="00EC4E4A">
      <w:pPr>
        <w:jc w:val="left"/>
        <w:rPr>
          <w:rFonts w:ascii="Cambria" w:eastAsiaTheme="majorEastAsia" w:hAnsi="Cambria" w:cstheme="majorBidi"/>
          <w:color w:val="2F5496" w:themeColor="accent1" w:themeShade="BF"/>
          <w:sz w:val="32"/>
          <w:szCs w:val="32"/>
        </w:rPr>
      </w:pPr>
      <w:r>
        <w:br w:type="page"/>
      </w:r>
    </w:p>
    <w:p w14:paraId="3A920079" w14:textId="77777777" w:rsidR="00931CF6" w:rsidRPr="002F2566" w:rsidRDefault="00397CD1" w:rsidP="00EC4E4A">
      <w:pPr>
        <w:pStyle w:val="Heading1"/>
      </w:pPr>
      <w:bookmarkStart w:id="4" w:name="_Toc49186744"/>
      <w:r w:rsidRPr="002F2566">
        <w:lastRenderedPageBreak/>
        <w:t>3: AIMS AND OBJECTIVES</w:t>
      </w:r>
      <w:bookmarkEnd w:id="4"/>
      <w:r w:rsidRPr="002F2566">
        <w:t xml:space="preserve"> </w:t>
      </w:r>
    </w:p>
    <w:p w14:paraId="0E28EE2A" w14:textId="77777777" w:rsidR="00F47B50" w:rsidRDefault="00397CD1" w:rsidP="00EC4E4A">
      <w:r>
        <w:t>The following is the aim of the current study</w:t>
      </w:r>
    </w:p>
    <w:p w14:paraId="53456A51" w14:textId="77777777" w:rsidR="003B7F7A" w:rsidRDefault="00397CD1" w:rsidP="00EC4E4A">
      <w:r>
        <w:t>To study</w:t>
      </w:r>
      <w:r w:rsidR="006D01BC">
        <w:t xml:space="preserve"> the i</w:t>
      </w:r>
      <w:r w:rsidRPr="003B7F7A">
        <w:t>mpact of Virtual Learning Environment (VLE) – Moodle</w:t>
      </w:r>
      <w:r w:rsidR="006D01BC">
        <w:t xml:space="preserve"> on the learning experience of the students in the context of </w:t>
      </w:r>
      <w:r w:rsidR="006D01BC" w:rsidRPr="006D01BC">
        <w:t>the University of Wales Trinity Saint David London Campus</w:t>
      </w:r>
      <w:r w:rsidR="006D01BC">
        <w:t>.</w:t>
      </w:r>
    </w:p>
    <w:p w14:paraId="290C93F2" w14:textId="77777777" w:rsidR="006D01BC" w:rsidRDefault="00397CD1" w:rsidP="00EC4E4A">
      <w:r>
        <w:t>The following are the objectives of the study t</w:t>
      </w:r>
      <w:r w:rsidR="00FD421B">
        <w:t>hat will collectively contribute to the attainment of the above-stated aim</w:t>
      </w:r>
    </w:p>
    <w:p w14:paraId="629481AE" w14:textId="77777777" w:rsidR="00FD421B" w:rsidRDefault="00397CD1" w:rsidP="00EC4E4A">
      <w:pPr>
        <w:pStyle w:val="ListParagraph"/>
        <w:numPr>
          <w:ilvl w:val="0"/>
          <w:numId w:val="1"/>
        </w:numPr>
      </w:pPr>
      <w:r>
        <w:t>To study the VLE and its application in university/classroom education</w:t>
      </w:r>
    </w:p>
    <w:p w14:paraId="763FD716" w14:textId="77777777" w:rsidR="00FD421B" w:rsidRDefault="00397CD1" w:rsidP="00EC4E4A">
      <w:pPr>
        <w:pStyle w:val="ListParagraph"/>
        <w:numPr>
          <w:ilvl w:val="0"/>
          <w:numId w:val="1"/>
        </w:numPr>
      </w:pPr>
      <w:r>
        <w:t>To study the positive impacts of VLE</w:t>
      </w:r>
    </w:p>
    <w:p w14:paraId="0A2B4FE5" w14:textId="77777777" w:rsidR="001B1E2F" w:rsidRDefault="00397CD1" w:rsidP="00EC4E4A">
      <w:pPr>
        <w:pStyle w:val="ListParagraph"/>
        <w:numPr>
          <w:ilvl w:val="0"/>
          <w:numId w:val="1"/>
        </w:numPr>
      </w:pPr>
      <w:r>
        <w:t>To study the negative impacts of VLE</w:t>
      </w:r>
    </w:p>
    <w:p w14:paraId="3AA4C30F" w14:textId="77777777" w:rsidR="001B1E2F" w:rsidRPr="002F2566" w:rsidRDefault="00397CD1" w:rsidP="00EC4E4A">
      <w:pPr>
        <w:pStyle w:val="ListParagraph"/>
        <w:numPr>
          <w:ilvl w:val="0"/>
          <w:numId w:val="1"/>
        </w:numPr>
      </w:pPr>
      <w:r>
        <w:t xml:space="preserve">To examine the impact of Moodle on the students learning experience at </w:t>
      </w:r>
      <w:r w:rsidRPr="001B1E2F">
        <w:t>the University of Wales Trinity Saint David London Campus</w:t>
      </w:r>
    </w:p>
    <w:p w14:paraId="5DDBD922" w14:textId="77777777" w:rsidR="00F47B50" w:rsidRPr="002F2566" w:rsidRDefault="00397CD1" w:rsidP="00EC4E4A">
      <w:r w:rsidRPr="002F2566">
        <w:br w:type="page"/>
      </w:r>
    </w:p>
    <w:p w14:paraId="5625E084" w14:textId="77777777" w:rsidR="009E24BD" w:rsidRPr="00255F9A" w:rsidRDefault="00397CD1" w:rsidP="00EC4E4A">
      <w:pPr>
        <w:pStyle w:val="Heading1"/>
      </w:pPr>
      <w:bookmarkStart w:id="5" w:name="_Toc49186745"/>
      <w:r w:rsidRPr="00255F9A">
        <w:lastRenderedPageBreak/>
        <w:t>4</w:t>
      </w:r>
      <w:r w:rsidR="00D100D7" w:rsidRPr="00255F9A">
        <w:t>:</w:t>
      </w:r>
      <w:r w:rsidRPr="00255F9A">
        <w:t xml:space="preserve"> METHOD</w:t>
      </w:r>
      <w:bookmarkEnd w:id="5"/>
      <w:r w:rsidRPr="00255F9A">
        <w:t xml:space="preserve"> </w:t>
      </w:r>
    </w:p>
    <w:p w14:paraId="062308C4" w14:textId="77777777" w:rsidR="004E2F9F" w:rsidRDefault="00397CD1" w:rsidP="00EC4E4A">
      <w:r>
        <w:t>Based on the research title “</w:t>
      </w:r>
      <w:r w:rsidR="007A0530" w:rsidRPr="007A0530">
        <w:t>Impact of Virtual Learning Environment (VLE) – Moodle on students learning experience at the University of Wales Trinity Saint David London Campus</w:t>
      </w:r>
      <w:r w:rsidR="007A0530">
        <w:t>”</w:t>
      </w:r>
      <w:r w:rsidR="0037387B">
        <w:t xml:space="preserve">. </w:t>
      </w:r>
      <w:r>
        <w:t>For the evolution of the topic, various steps have been taken that will be discussed accordingly. For achieving the aim and objective of the study these steps are found to be very helpful. Different steps which will be discussed are as follows- carrying out the information, to make the readers understand the topic normal formation of the study will be carried out at this stage. Collection of figures is the main part of the research and this also leads the researcher to carry out more information about the topic (Zohrabi, 2013).</w:t>
      </w:r>
    </w:p>
    <w:p w14:paraId="0913EE65" w14:textId="77777777" w:rsidR="004E2F9F" w:rsidRDefault="00397CD1" w:rsidP="00EC4E4A">
      <w:r>
        <w:t>Collection of information must be specific to the topic this is only possible by understanding the whole topic which will be done after putting the aims and objectives of the research. Establishing the purpose of the research must be done. Assembling of information and the direction to the research will be easier after determining the objectives</w:t>
      </w:r>
      <w:r w:rsidR="00EC4E4A">
        <w:t xml:space="preserve"> (</w:t>
      </w:r>
      <w:r w:rsidR="00EC4E4A" w:rsidRPr="00EC4E4A">
        <w:t>Paradis</w:t>
      </w:r>
      <w:r w:rsidR="00EC4E4A">
        <w:t xml:space="preserve"> et al., 2016)</w:t>
      </w:r>
      <w:r>
        <w:t xml:space="preserve">. </w:t>
      </w:r>
    </w:p>
    <w:p w14:paraId="5CAD4C17" w14:textId="77777777" w:rsidR="004E2F9F" w:rsidRDefault="00397CD1" w:rsidP="00EC4E4A">
      <w:r>
        <w:t xml:space="preserve">Collection of different data for the research is the main part of secondary research. By reading various types of research papers journals and articles which is available on the internet will be collected for the secondary study. The legitimacy of the information will be more productive by using secondary data. </w:t>
      </w:r>
    </w:p>
    <w:p w14:paraId="7F4CFF6B" w14:textId="77777777" w:rsidR="004E2F9F" w:rsidRDefault="00397CD1" w:rsidP="00EC4E4A">
      <w:r>
        <w:t>For the collection of views of different persons, primary research is important. Current outline of the topic will be clearer in primary data and it also helps to get first-hand information. With the help of face to face interview and taking the various test, this data can be collected. Different views of people will be collected after the survey of questions and answers. Collection of information is done by the sample that has been taken from the test survey. Selection of 20 workers has been done for this survey. By using online portals this sheet of questions has been sent to 20 people. Because of the restrictions of the COVID-19 pandemic consent of the participants is being taken through the online portal. Mandatory information has been collected for the research</w:t>
      </w:r>
      <w:r w:rsidR="00EC4E4A">
        <w:t xml:space="preserve"> (</w:t>
      </w:r>
      <w:r w:rsidR="00EC4E4A" w:rsidRPr="00EC4E4A">
        <w:t>Sullivan-Bolyai</w:t>
      </w:r>
      <w:r w:rsidR="00EC4E4A">
        <w:t xml:space="preserve"> et al., 2014)</w:t>
      </w:r>
      <w:r>
        <w:t>.</w:t>
      </w:r>
    </w:p>
    <w:p w14:paraId="47EFAFBF" w14:textId="77777777" w:rsidR="004E2F9F" w:rsidRPr="002F2566" w:rsidRDefault="004E2F9F" w:rsidP="00EC4E4A"/>
    <w:p w14:paraId="5136003D" w14:textId="77777777" w:rsidR="00F47B50" w:rsidRPr="002F2566" w:rsidRDefault="00397CD1" w:rsidP="00EC4E4A">
      <w:r w:rsidRPr="002F2566">
        <w:br w:type="page"/>
      </w:r>
    </w:p>
    <w:p w14:paraId="1FB3F370" w14:textId="77777777" w:rsidR="00931CF6" w:rsidRPr="002F2566" w:rsidRDefault="00397CD1" w:rsidP="00EC4E4A">
      <w:pPr>
        <w:pStyle w:val="Heading1"/>
      </w:pPr>
      <w:bookmarkStart w:id="6" w:name="_Toc49186746"/>
      <w:r w:rsidRPr="002F2566">
        <w:lastRenderedPageBreak/>
        <w:t>5</w:t>
      </w:r>
      <w:r w:rsidR="00D100D7" w:rsidRPr="002F2566">
        <w:t>:</w:t>
      </w:r>
      <w:r w:rsidRPr="002F2566">
        <w:t xml:space="preserve"> RESULTS</w:t>
      </w:r>
      <w:bookmarkEnd w:id="6"/>
      <w:r w:rsidR="009E24BD">
        <w:t xml:space="preserve"> </w:t>
      </w:r>
    </w:p>
    <w:p w14:paraId="558EC9E8" w14:textId="77777777" w:rsidR="006C1DF7" w:rsidRPr="009765AD" w:rsidRDefault="00397CD1" w:rsidP="00EC4E4A">
      <w:pPr>
        <w:pStyle w:val="Textbody"/>
        <w:numPr>
          <w:ilvl w:val="0"/>
          <w:numId w:val="2"/>
        </w:numPr>
        <w:spacing w:after="0" w:line="360" w:lineRule="auto"/>
        <w:ind w:left="567" w:hanging="567"/>
        <w:jc w:val="both"/>
        <w:rPr>
          <w:rFonts w:ascii="Arial" w:hAnsi="Arial"/>
          <w:bCs/>
          <w:color w:val="000000"/>
          <w:lang w:val="en-GB"/>
        </w:rPr>
      </w:pPr>
      <w:r w:rsidRPr="009765AD">
        <w:rPr>
          <w:rFonts w:ascii="Arial" w:hAnsi="Arial"/>
          <w:bCs/>
          <w:color w:val="000000"/>
          <w:lang w:val="en-GB"/>
        </w:rPr>
        <w:t>Are the Discussions on the online learning forums like Moodle, as comprehensive as the discussions in class?</w:t>
      </w:r>
    </w:p>
    <w:p w14:paraId="61E4A84A" w14:textId="77777777" w:rsidR="006C1DF7" w:rsidRDefault="00397CD1" w:rsidP="00EC4E4A">
      <w:pPr>
        <w:pStyle w:val="Textbody"/>
        <w:numPr>
          <w:ilvl w:val="0"/>
          <w:numId w:val="3"/>
        </w:numPr>
        <w:spacing w:after="0" w:line="360" w:lineRule="auto"/>
        <w:jc w:val="both"/>
        <w:rPr>
          <w:rFonts w:ascii="Arial" w:hAnsi="Arial"/>
          <w:color w:val="000000"/>
          <w:lang w:val="en-GB"/>
        </w:rPr>
      </w:pPr>
      <w:r>
        <w:rPr>
          <w:rFonts w:ascii="Arial" w:hAnsi="Arial"/>
          <w:color w:val="000000"/>
          <w:lang w:val="en-GB"/>
        </w:rPr>
        <w:t>Yes</w:t>
      </w:r>
    </w:p>
    <w:p w14:paraId="1C190503" w14:textId="77777777" w:rsidR="006C1DF7" w:rsidRDefault="00397CD1" w:rsidP="00EC4E4A">
      <w:pPr>
        <w:pStyle w:val="Textbody"/>
        <w:numPr>
          <w:ilvl w:val="0"/>
          <w:numId w:val="3"/>
        </w:numPr>
        <w:spacing w:after="0" w:line="360" w:lineRule="auto"/>
        <w:jc w:val="both"/>
        <w:rPr>
          <w:rFonts w:ascii="Arial" w:hAnsi="Arial"/>
          <w:color w:val="000000"/>
          <w:lang w:val="en-GB"/>
        </w:rPr>
      </w:pPr>
      <w:r>
        <w:rPr>
          <w:rFonts w:ascii="Arial" w:hAnsi="Arial"/>
          <w:color w:val="000000"/>
          <w:lang w:val="en-GB"/>
        </w:rPr>
        <w:t>No</w:t>
      </w:r>
    </w:p>
    <w:tbl>
      <w:tblPr>
        <w:tblStyle w:val="TableGrid"/>
        <w:tblW w:w="0" w:type="auto"/>
        <w:tblLook w:val="04A0" w:firstRow="1" w:lastRow="0" w:firstColumn="1" w:lastColumn="0" w:noHBand="0" w:noVBand="1"/>
      </w:tblPr>
      <w:tblGrid>
        <w:gridCol w:w="4508"/>
        <w:gridCol w:w="4508"/>
      </w:tblGrid>
      <w:tr w:rsidR="00EA4CA1" w14:paraId="2E590078" w14:textId="77777777" w:rsidTr="00840851">
        <w:tc>
          <w:tcPr>
            <w:tcW w:w="4508" w:type="dxa"/>
          </w:tcPr>
          <w:p w14:paraId="06E20DAC" w14:textId="77777777" w:rsidR="008D67CF" w:rsidRDefault="00397CD1" w:rsidP="00EC4E4A">
            <w:pPr>
              <w:rPr>
                <w:rFonts w:ascii="Cambria" w:hAnsi="Cambria"/>
                <w:szCs w:val="24"/>
              </w:rPr>
            </w:pPr>
            <w:r>
              <w:rPr>
                <w:rFonts w:ascii="Cambria" w:hAnsi="Cambria"/>
                <w:szCs w:val="24"/>
              </w:rPr>
              <w:t xml:space="preserve">Yes </w:t>
            </w:r>
          </w:p>
        </w:tc>
        <w:tc>
          <w:tcPr>
            <w:tcW w:w="4508" w:type="dxa"/>
          </w:tcPr>
          <w:p w14:paraId="29334133" w14:textId="77777777" w:rsidR="008D67CF" w:rsidRDefault="00397CD1" w:rsidP="00EC4E4A">
            <w:pPr>
              <w:rPr>
                <w:rFonts w:ascii="Cambria" w:hAnsi="Cambria"/>
                <w:szCs w:val="24"/>
              </w:rPr>
            </w:pPr>
            <w:r>
              <w:rPr>
                <w:rFonts w:ascii="Cambria" w:hAnsi="Cambria"/>
                <w:szCs w:val="24"/>
              </w:rPr>
              <w:t>13</w:t>
            </w:r>
          </w:p>
        </w:tc>
      </w:tr>
      <w:tr w:rsidR="00EA4CA1" w14:paraId="31C1BBA5" w14:textId="77777777" w:rsidTr="00840851">
        <w:tc>
          <w:tcPr>
            <w:tcW w:w="4508" w:type="dxa"/>
          </w:tcPr>
          <w:p w14:paraId="2773C540" w14:textId="77777777" w:rsidR="008D67CF" w:rsidRDefault="00397CD1" w:rsidP="00EC4E4A">
            <w:pPr>
              <w:rPr>
                <w:rFonts w:ascii="Cambria" w:hAnsi="Cambria"/>
                <w:szCs w:val="24"/>
              </w:rPr>
            </w:pPr>
            <w:r>
              <w:rPr>
                <w:rFonts w:ascii="Cambria" w:hAnsi="Cambria"/>
                <w:szCs w:val="24"/>
              </w:rPr>
              <w:t xml:space="preserve">No </w:t>
            </w:r>
          </w:p>
        </w:tc>
        <w:tc>
          <w:tcPr>
            <w:tcW w:w="4508" w:type="dxa"/>
          </w:tcPr>
          <w:p w14:paraId="1F62F0EF" w14:textId="77777777" w:rsidR="008D67CF" w:rsidRDefault="00397CD1" w:rsidP="00EC4E4A">
            <w:pPr>
              <w:rPr>
                <w:rFonts w:ascii="Cambria" w:hAnsi="Cambria"/>
                <w:szCs w:val="24"/>
              </w:rPr>
            </w:pPr>
            <w:r>
              <w:rPr>
                <w:rFonts w:ascii="Cambria" w:hAnsi="Cambria"/>
                <w:szCs w:val="24"/>
              </w:rPr>
              <w:t>7</w:t>
            </w:r>
          </w:p>
        </w:tc>
      </w:tr>
      <w:tr w:rsidR="00EA4CA1" w14:paraId="1E7F9D0D" w14:textId="77777777" w:rsidTr="00840851">
        <w:tc>
          <w:tcPr>
            <w:tcW w:w="4508" w:type="dxa"/>
          </w:tcPr>
          <w:p w14:paraId="704872F8" w14:textId="77777777" w:rsidR="008D67CF" w:rsidRDefault="00397CD1" w:rsidP="00EC4E4A">
            <w:pPr>
              <w:rPr>
                <w:rFonts w:ascii="Cambria" w:hAnsi="Cambria"/>
                <w:szCs w:val="24"/>
              </w:rPr>
            </w:pPr>
            <w:r>
              <w:rPr>
                <w:rFonts w:ascii="Cambria" w:hAnsi="Cambria"/>
                <w:szCs w:val="24"/>
              </w:rPr>
              <w:t>Total</w:t>
            </w:r>
          </w:p>
        </w:tc>
        <w:tc>
          <w:tcPr>
            <w:tcW w:w="4508" w:type="dxa"/>
          </w:tcPr>
          <w:p w14:paraId="266F7F9E" w14:textId="77777777" w:rsidR="008D67CF" w:rsidRDefault="00397CD1" w:rsidP="00EC4E4A">
            <w:pPr>
              <w:rPr>
                <w:rFonts w:ascii="Cambria" w:hAnsi="Cambria"/>
                <w:szCs w:val="24"/>
              </w:rPr>
            </w:pPr>
            <w:r>
              <w:rPr>
                <w:rFonts w:ascii="Cambria" w:hAnsi="Cambria"/>
                <w:szCs w:val="24"/>
              </w:rPr>
              <w:t>20</w:t>
            </w:r>
          </w:p>
        </w:tc>
      </w:tr>
    </w:tbl>
    <w:p w14:paraId="20B8CE98" w14:textId="77777777" w:rsidR="008D67CF" w:rsidRDefault="008D67CF" w:rsidP="00EC4E4A">
      <w:pPr>
        <w:pStyle w:val="Textbody"/>
        <w:spacing w:after="0" w:line="360" w:lineRule="auto"/>
        <w:jc w:val="both"/>
        <w:rPr>
          <w:rFonts w:ascii="Arial" w:hAnsi="Arial"/>
          <w:color w:val="000000"/>
          <w:lang w:val="en-GB"/>
        </w:rPr>
      </w:pPr>
    </w:p>
    <w:p w14:paraId="6CDA7302" w14:textId="77777777" w:rsidR="008D67CF" w:rsidRPr="00141ABD" w:rsidRDefault="00397CD1" w:rsidP="00EC4E4A">
      <w:pPr>
        <w:pStyle w:val="Textbody"/>
        <w:spacing w:after="0" w:line="360" w:lineRule="auto"/>
        <w:jc w:val="both"/>
        <w:rPr>
          <w:rFonts w:ascii="Arial" w:hAnsi="Arial"/>
          <w:color w:val="000000"/>
          <w:lang w:val="en-GB"/>
        </w:rPr>
      </w:pPr>
      <w:r>
        <w:rPr>
          <w:rFonts w:ascii="Cambria" w:hAnsi="Cambria"/>
          <w:noProof/>
          <w:lang w:eastAsia="en-IN"/>
        </w:rPr>
        <w:drawing>
          <wp:inline distT="0" distB="0" distL="0" distR="0" wp14:anchorId="03A04F82" wp14:editId="3816D9C3">
            <wp:extent cx="5731510" cy="2600072"/>
            <wp:effectExtent l="0" t="0" r="2540" b="1016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7B131C" w14:textId="77777777" w:rsidR="006C1DF7" w:rsidRPr="009765AD" w:rsidRDefault="00397CD1" w:rsidP="00EC4E4A">
      <w:pPr>
        <w:pStyle w:val="Textbody"/>
        <w:numPr>
          <w:ilvl w:val="0"/>
          <w:numId w:val="2"/>
        </w:numPr>
        <w:spacing w:after="0" w:line="360" w:lineRule="auto"/>
        <w:ind w:left="567" w:hanging="567"/>
        <w:jc w:val="both"/>
        <w:rPr>
          <w:rFonts w:ascii="Arial" w:hAnsi="Arial"/>
          <w:bCs/>
          <w:color w:val="000000"/>
          <w:lang w:val="en-GB"/>
        </w:rPr>
      </w:pPr>
      <w:r w:rsidRPr="009765AD">
        <w:rPr>
          <w:rFonts w:ascii="Arial" w:hAnsi="Arial"/>
          <w:bCs/>
          <w:color w:val="000000"/>
          <w:lang w:val="en-GB"/>
        </w:rPr>
        <w:t>During the current time, did VLE - Moodle helped in reducing the impact of COVID-19 on your learning?</w:t>
      </w:r>
    </w:p>
    <w:p w14:paraId="7398C48D"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Agree</w:t>
      </w:r>
    </w:p>
    <w:p w14:paraId="46B95BF2"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Disagree</w:t>
      </w:r>
    </w:p>
    <w:p w14:paraId="50091D2B"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Prefer not to say</w:t>
      </w:r>
    </w:p>
    <w:p w14:paraId="08B0D4B0" w14:textId="77777777" w:rsidR="006C1DF7"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Neutral</w:t>
      </w:r>
    </w:p>
    <w:tbl>
      <w:tblPr>
        <w:tblStyle w:val="TableGrid"/>
        <w:tblW w:w="0" w:type="auto"/>
        <w:tblLook w:val="04A0" w:firstRow="1" w:lastRow="0" w:firstColumn="1" w:lastColumn="0" w:noHBand="0" w:noVBand="1"/>
      </w:tblPr>
      <w:tblGrid>
        <w:gridCol w:w="4508"/>
        <w:gridCol w:w="4508"/>
      </w:tblGrid>
      <w:tr w:rsidR="00EA4CA1" w14:paraId="56C48284" w14:textId="77777777" w:rsidTr="00840851">
        <w:tc>
          <w:tcPr>
            <w:tcW w:w="4508" w:type="dxa"/>
          </w:tcPr>
          <w:p w14:paraId="02DC2428" w14:textId="77777777" w:rsidR="00743510" w:rsidRDefault="00397CD1" w:rsidP="00EC4E4A">
            <w:pPr>
              <w:rPr>
                <w:rFonts w:ascii="Cambria" w:hAnsi="Cambria"/>
                <w:szCs w:val="24"/>
              </w:rPr>
            </w:pPr>
            <w:r>
              <w:rPr>
                <w:rFonts w:ascii="Cambria" w:hAnsi="Cambria"/>
                <w:szCs w:val="24"/>
              </w:rPr>
              <w:t xml:space="preserve">Agree </w:t>
            </w:r>
          </w:p>
        </w:tc>
        <w:tc>
          <w:tcPr>
            <w:tcW w:w="4508" w:type="dxa"/>
          </w:tcPr>
          <w:p w14:paraId="5263B932" w14:textId="77777777" w:rsidR="00743510" w:rsidRDefault="00397CD1" w:rsidP="00EC4E4A">
            <w:pPr>
              <w:rPr>
                <w:rFonts w:ascii="Cambria" w:hAnsi="Cambria"/>
                <w:szCs w:val="24"/>
              </w:rPr>
            </w:pPr>
            <w:r>
              <w:rPr>
                <w:rFonts w:ascii="Cambria" w:hAnsi="Cambria"/>
                <w:szCs w:val="24"/>
              </w:rPr>
              <w:t>9</w:t>
            </w:r>
          </w:p>
        </w:tc>
      </w:tr>
      <w:tr w:rsidR="00EA4CA1" w14:paraId="4AB4E4AA" w14:textId="77777777" w:rsidTr="00840851">
        <w:tc>
          <w:tcPr>
            <w:tcW w:w="4508" w:type="dxa"/>
          </w:tcPr>
          <w:p w14:paraId="4BCFDA25" w14:textId="77777777" w:rsidR="00743510" w:rsidRDefault="00397CD1" w:rsidP="00EC4E4A">
            <w:pPr>
              <w:rPr>
                <w:rFonts w:ascii="Cambria" w:hAnsi="Cambria"/>
                <w:szCs w:val="24"/>
              </w:rPr>
            </w:pPr>
            <w:r>
              <w:rPr>
                <w:rFonts w:ascii="Cambria" w:hAnsi="Cambria"/>
                <w:szCs w:val="24"/>
              </w:rPr>
              <w:t xml:space="preserve">Disagree </w:t>
            </w:r>
          </w:p>
        </w:tc>
        <w:tc>
          <w:tcPr>
            <w:tcW w:w="4508" w:type="dxa"/>
          </w:tcPr>
          <w:p w14:paraId="7FF08F42" w14:textId="77777777" w:rsidR="00743510" w:rsidRDefault="00397CD1" w:rsidP="00EC4E4A">
            <w:pPr>
              <w:rPr>
                <w:rFonts w:ascii="Cambria" w:hAnsi="Cambria"/>
                <w:szCs w:val="24"/>
              </w:rPr>
            </w:pPr>
            <w:r>
              <w:rPr>
                <w:rFonts w:ascii="Cambria" w:hAnsi="Cambria"/>
                <w:szCs w:val="24"/>
              </w:rPr>
              <w:t>4</w:t>
            </w:r>
          </w:p>
        </w:tc>
      </w:tr>
      <w:tr w:rsidR="00EA4CA1" w14:paraId="56AA2DE3" w14:textId="77777777" w:rsidTr="00840851">
        <w:tc>
          <w:tcPr>
            <w:tcW w:w="4508" w:type="dxa"/>
          </w:tcPr>
          <w:p w14:paraId="18B53A2F" w14:textId="77777777" w:rsidR="00743510" w:rsidRDefault="00397CD1" w:rsidP="00EC4E4A">
            <w:pPr>
              <w:rPr>
                <w:rFonts w:ascii="Cambria" w:hAnsi="Cambria"/>
                <w:szCs w:val="24"/>
              </w:rPr>
            </w:pPr>
            <w:r>
              <w:rPr>
                <w:rFonts w:ascii="Cambria" w:hAnsi="Cambria"/>
                <w:szCs w:val="24"/>
              </w:rPr>
              <w:t xml:space="preserve">Prefer not to say </w:t>
            </w:r>
          </w:p>
        </w:tc>
        <w:tc>
          <w:tcPr>
            <w:tcW w:w="4508" w:type="dxa"/>
          </w:tcPr>
          <w:p w14:paraId="7B85CA2E" w14:textId="77777777" w:rsidR="00743510" w:rsidRDefault="00397CD1" w:rsidP="00EC4E4A">
            <w:pPr>
              <w:rPr>
                <w:rFonts w:ascii="Cambria" w:hAnsi="Cambria"/>
                <w:szCs w:val="24"/>
              </w:rPr>
            </w:pPr>
            <w:r>
              <w:rPr>
                <w:rFonts w:ascii="Cambria" w:hAnsi="Cambria"/>
                <w:szCs w:val="24"/>
              </w:rPr>
              <w:t>3</w:t>
            </w:r>
          </w:p>
        </w:tc>
      </w:tr>
      <w:tr w:rsidR="00EA4CA1" w14:paraId="1A7B3457" w14:textId="77777777" w:rsidTr="00840851">
        <w:tc>
          <w:tcPr>
            <w:tcW w:w="4508" w:type="dxa"/>
          </w:tcPr>
          <w:p w14:paraId="59AF3BF3" w14:textId="77777777" w:rsidR="005D0B32" w:rsidRDefault="00397CD1" w:rsidP="00EC4E4A">
            <w:pPr>
              <w:rPr>
                <w:rFonts w:ascii="Cambria" w:hAnsi="Cambria"/>
                <w:szCs w:val="24"/>
              </w:rPr>
            </w:pPr>
            <w:r>
              <w:rPr>
                <w:rFonts w:ascii="Cambria" w:hAnsi="Cambria"/>
                <w:szCs w:val="24"/>
              </w:rPr>
              <w:t xml:space="preserve">Neutral </w:t>
            </w:r>
          </w:p>
        </w:tc>
        <w:tc>
          <w:tcPr>
            <w:tcW w:w="4508" w:type="dxa"/>
          </w:tcPr>
          <w:p w14:paraId="329BB4FE" w14:textId="77777777" w:rsidR="005D0B32" w:rsidRDefault="00397CD1" w:rsidP="00EC4E4A">
            <w:pPr>
              <w:rPr>
                <w:rFonts w:ascii="Cambria" w:hAnsi="Cambria"/>
                <w:szCs w:val="24"/>
              </w:rPr>
            </w:pPr>
            <w:r>
              <w:rPr>
                <w:rFonts w:ascii="Cambria" w:hAnsi="Cambria"/>
                <w:szCs w:val="24"/>
              </w:rPr>
              <w:t>4</w:t>
            </w:r>
          </w:p>
        </w:tc>
      </w:tr>
      <w:tr w:rsidR="00EA4CA1" w14:paraId="7EF7A469" w14:textId="77777777" w:rsidTr="00840851">
        <w:tc>
          <w:tcPr>
            <w:tcW w:w="4508" w:type="dxa"/>
          </w:tcPr>
          <w:p w14:paraId="0393ACB3" w14:textId="77777777" w:rsidR="00743510" w:rsidRDefault="00397CD1" w:rsidP="00EC4E4A">
            <w:pPr>
              <w:rPr>
                <w:rFonts w:ascii="Cambria" w:hAnsi="Cambria"/>
                <w:szCs w:val="24"/>
              </w:rPr>
            </w:pPr>
            <w:r>
              <w:rPr>
                <w:rFonts w:ascii="Cambria" w:hAnsi="Cambria"/>
                <w:szCs w:val="24"/>
              </w:rPr>
              <w:t>Total</w:t>
            </w:r>
          </w:p>
        </w:tc>
        <w:tc>
          <w:tcPr>
            <w:tcW w:w="4508" w:type="dxa"/>
          </w:tcPr>
          <w:p w14:paraId="53550041" w14:textId="77777777" w:rsidR="00743510" w:rsidRDefault="00397CD1" w:rsidP="00EC4E4A">
            <w:pPr>
              <w:rPr>
                <w:rFonts w:ascii="Cambria" w:hAnsi="Cambria"/>
                <w:szCs w:val="24"/>
              </w:rPr>
            </w:pPr>
            <w:r>
              <w:rPr>
                <w:rFonts w:ascii="Cambria" w:hAnsi="Cambria"/>
                <w:szCs w:val="24"/>
              </w:rPr>
              <w:t>20</w:t>
            </w:r>
          </w:p>
        </w:tc>
      </w:tr>
    </w:tbl>
    <w:p w14:paraId="7D6B5870" w14:textId="77777777" w:rsidR="008D67CF" w:rsidRDefault="00397CD1" w:rsidP="00EC4E4A">
      <w:pPr>
        <w:pStyle w:val="Textbody"/>
        <w:spacing w:after="0" w:line="360" w:lineRule="auto"/>
        <w:jc w:val="both"/>
        <w:rPr>
          <w:rFonts w:ascii="Arial" w:hAnsi="Arial"/>
          <w:color w:val="000000"/>
          <w:lang w:val="en-GB"/>
        </w:rPr>
      </w:pPr>
      <w:r>
        <w:rPr>
          <w:rFonts w:ascii="Cambria" w:hAnsi="Cambria"/>
          <w:noProof/>
          <w:lang w:eastAsia="en-IN"/>
        </w:rPr>
        <w:lastRenderedPageBreak/>
        <w:drawing>
          <wp:inline distT="0" distB="0" distL="0" distR="0" wp14:anchorId="5FACD5C5" wp14:editId="0491CECC">
            <wp:extent cx="5731510" cy="2599690"/>
            <wp:effectExtent l="0" t="0" r="2540" b="10160"/>
            <wp:docPr id="20554291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A2CAA1D" w14:textId="77777777" w:rsidR="006C1DF7" w:rsidRPr="009765AD" w:rsidRDefault="00397CD1" w:rsidP="00EC4E4A">
      <w:pPr>
        <w:pStyle w:val="Textbody"/>
        <w:numPr>
          <w:ilvl w:val="0"/>
          <w:numId w:val="2"/>
        </w:numPr>
        <w:spacing w:after="0" w:line="360" w:lineRule="auto"/>
        <w:ind w:left="567" w:hanging="567"/>
        <w:jc w:val="both"/>
        <w:rPr>
          <w:rFonts w:ascii="Arial" w:hAnsi="Arial"/>
          <w:bCs/>
          <w:color w:val="000000"/>
          <w:lang w:val="en-GB"/>
        </w:rPr>
      </w:pPr>
      <w:r w:rsidRPr="009765AD">
        <w:rPr>
          <w:rFonts w:ascii="Arial" w:hAnsi="Arial"/>
          <w:bCs/>
          <w:color w:val="000000"/>
          <w:lang w:val="en-GB"/>
        </w:rPr>
        <w:t>Can VLE - Moodle be used by the tutors to engage and instruct the students effectively?</w:t>
      </w:r>
    </w:p>
    <w:p w14:paraId="3E86E3E4"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Agree</w:t>
      </w:r>
    </w:p>
    <w:p w14:paraId="57E174FF"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Disagree</w:t>
      </w:r>
    </w:p>
    <w:p w14:paraId="7F524C4D"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Prefer not to say</w:t>
      </w:r>
    </w:p>
    <w:p w14:paraId="134614DF" w14:textId="77777777" w:rsidR="006C1DF7"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Neutral</w:t>
      </w:r>
    </w:p>
    <w:tbl>
      <w:tblPr>
        <w:tblStyle w:val="TableGrid"/>
        <w:tblW w:w="0" w:type="auto"/>
        <w:tblLook w:val="04A0" w:firstRow="1" w:lastRow="0" w:firstColumn="1" w:lastColumn="0" w:noHBand="0" w:noVBand="1"/>
      </w:tblPr>
      <w:tblGrid>
        <w:gridCol w:w="4508"/>
        <w:gridCol w:w="4508"/>
      </w:tblGrid>
      <w:tr w:rsidR="00EA4CA1" w14:paraId="1D99C3A5" w14:textId="77777777" w:rsidTr="00840851">
        <w:tc>
          <w:tcPr>
            <w:tcW w:w="4508" w:type="dxa"/>
          </w:tcPr>
          <w:p w14:paraId="029B5BE6" w14:textId="77777777" w:rsidR="005D0B32" w:rsidRDefault="00397CD1" w:rsidP="00EC4E4A">
            <w:pPr>
              <w:rPr>
                <w:rFonts w:ascii="Cambria" w:hAnsi="Cambria"/>
                <w:szCs w:val="24"/>
              </w:rPr>
            </w:pPr>
            <w:r>
              <w:rPr>
                <w:rFonts w:ascii="Cambria" w:hAnsi="Cambria"/>
                <w:szCs w:val="24"/>
              </w:rPr>
              <w:t xml:space="preserve">Agree </w:t>
            </w:r>
          </w:p>
        </w:tc>
        <w:tc>
          <w:tcPr>
            <w:tcW w:w="4508" w:type="dxa"/>
          </w:tcPr>
          <w:p w14:paraId="1D213277" w14:textId="77777777" w:rsidR="00743510" w:rsidRDefault="00397CD1" w:rsidP="00EC4E4A">
            <w:pPr>
              <w:rPr>
                <w:rFonts w:ascii="Cambria" w:hAnsi="Cambria"/>
                <w:szCs w:val="24"/>
              </w:rPr>
            </w:pPr>
            <w:r>
              <w:rPr>
                <w:rFonts w:ascii="Cambria" w:hAnsi="Cambria"/>
                <w:szCs w:val="24"/>
              </w:rPr>
              <w:t>7</w:t>
            </w:r>
          </w:p>
        </w:tc>
      </w:tr>
      <w:tr w:rsidR="00EA4CA1" w14:paraId="6CC9EB64" w14:textId="77777777" w:rsidTr="005D0B32">
        <w:trPr>
          <w:trHeight w:val="60"/>
        </w:trPr>
        <w:tc>
          <w:tcPr>
            <w:tcW w:w="4508" w:type="dxa"/>
          </w:tcPr>
          <w:p w14:paraId="2EF35534" w14:textId="77777777" w:rsidR="00743510" w:rsidRDefault="00397CD1" w:rsidP="00EC4E4A">
            <w:pPr>
              <w:rPr>
                <w:rFonts w:ascii="Cambria" w:hAnsi="Cambria"/>
                <w:szCs w:val="24"/>
              </w:rPr>
            </w:pPr>
            <w:r>
              <w:rPr>
                <w:rFonts w:ascii="Cambria" w:hAnsi="Cambria"/>
                <w:szCs w:val="24"/>
              </w:rPr>
              <w:t xml:space="preserve">Disagree </w:t>
            </w:r>
          </w:p>
        </w:tc>
        <w:tc>
          <w:tcPr>
            <w:tcW w:w="4508" w:type="dxa"/>
          </w:tcPr>
          <w:p w14:paraId="48187193" w14:textId="77777777" w:rsidR="00743510" w:rsidRDefault="00397CD1" w:rsidP="00EC4E4A">
            <w:pPr>
              <w:rPr>
                <w:rFonts w:ascii="Cambria" w:hAnsi="Cambria"/>
                <w:szCs w:val="24"/>
              </w:rPr>
            </w:pPr>
            <w:r>
              <w:rPr>
                <w:rFonts w:ascii="Cambria" w:hAnsi="Cambria"/>
                <w:szCs w:val="24"/>
              </w:rPr>
              <w:t>4</w:t>
            </w:r>
          </w:p>
        </w:tc>
      </w:tr>
      <w:tr w:rsidR="00EA4CA1" w14:paraId="00056B1C" w14:textId="77777777" w:rsidTr="00840851">
        <w:tc>
          <w:tcPr>
            <w:tcW w:w="4508" w:type="dxa"/>
          </w:tcPr>
          <w:p w14:paraId="1958571D" w14:textId="77777777" w:rsidR="00743510" w:rsidRDefault="00397CD1" w:rsidP="00EC4E4A">
            <w:pPr>
              <w:rPr>
                <w:rFonts w:ascii="Cambria" w:hAnsi="Cambria"/>
                <w:szCs w:val="24"/>
              </w:rPr>
            </w:pPr>
            <w:r>
              <w:rPr>
                <w:rFonts w:ascii="Cambria" w:hAnsi="Cambria"/>
                <w:szCs w:val="24"/>
              </w:rPr>
              <w:t xml:space="preserve">Prefer not to say </w:t>
            </w:r>
          </w:p>
        </w:tc>
        <w:tc>
          <w:tcPr>
            <w:tcW w:w="4508" w:type="dxa"/>
          </w:tcPr>
          <w:p w14:paraId="6D12A9B5" w14:textId="77777777" w:rsidR="00743510" w:rsidRDefault="00397CD1" w:rsidP="00EC4E4A">
            <w:pPr>
              <w:rPr>
                <w:rFonts w:ascii="Cambria" w:hAnsi="Cambria"/>
                <w:szCs w:val="24"/>
              </w:rPr>
            </w:pPr>
            <w:r>
              <w:rPr>
                <w:rFonts w:ascii="Cambria" w:hAnsi="Cambria"/>
                <w:szCs w:val="24"/>
              </w:rPr>
              <w:t>5</w:t>
            </w:r>
          </w:p>
        </w:tc>
      </w:tr>
      <w:tr w:rsidR="00EA4CA1" w14:paraId="22CC0827" w14:textId="77777777" w:rsidTr="00840851">
        <w:tc>
          <w:tcPr>
            <w:tcW w:w="4508" w:type="dxa"/>
          </w:tcPr>
          <w:p w14:paraId="6AEAC971" w14:textId="77777777" w:rsidR="005D0B32" w:rsidRDefault="00397CD1" w:rsidP="00EC4E4A">
            <w:pPr>
              <w:rPr>
                <w:rFonts w:ascii="Cambria" w:hAnsi="Cambria"/>
                <w:szCs w:val="24"/>
              </w:rPr>
            </w:pPr>
            <w:r>
              <w:rPr>
                <w:rFonts w:ascii="Cambria" w:hAnsi="Cambria"/>
                <w:szCs w:val="24"/>
              </w:rPr>
              <w:t xml:space="preserve">Neutral </w:t>
            </w:r>
          </w:p>
        </w:tc>
        <w:tc>
          <w:tcPr>
            <w:tcW w:w="4508" w:type="dxa"/>
          </w:tcPr>
          <w:p w14:paraId="4C3EDDB3" w14:textId="77777777" w:rsidR="005D0B32" w:rsidRDefault="00397CD1" w:rsidP="00EC4E4A">
            <w:pPr>
              <w:rPr>
                <w:rFonts w:ascii="Cambria" w:hAnsi="Cambria"/>
                <w:szCs w:val="24"/>
              </w:rPr>
            </w:pPr>
            <w:r>
              <w:rPr>
                <w:rFonts w:ascii="Cambria" w:hAnsi="Cambria"/>
                <w:szCs w:val="24"/>
              </w:rPr>
              <w:t>4</w:t>
            </w:r>
          </w:p>
        </w:tc>
      </w:tr>
      <w:tr w:rsidR="00EA4CA1" w14:paraId="0EF4EA6A" w14:textId="77777777" w:rsidTr="00840851">
        <w:tc>
          <w:tcPr>
            <w:tcW w:w="4508" w:type="dxa"/>
          </w:tcPr>
          <w:p w14:paraId="086177C5" w14:textId="77777777" w:rsidR="00743510" w:rsidRDefault="00397CD1" w:rsidP="00EC4E4A">
            <w:pPr>
              <w:rPr>
                <w:rFonts w:ascii="Cambria" w:hAnsi="Cambria"/>
                <w:szCs w:val="24"/>
              </w:rPr>
            </w:pPr>
            <w:r>
              <w:rPr>
                <w:rFonts w:ascii="Cambria" w:hAnsi="Cambria"/>
                <w:szCs w:val="24"/>
              </w:rPr>
              <w:t>Total</w:t>
            </w:r>
          </w:p>
        </w:tc>
        <w:tc>
          <w:tcPr>
            <w:tcW w:w="4508" w:type="dxa"/>
          </w:tcPr>
          <w:p w14:paraId="1E3C6B81" w14:textId="77777777" w:rsidR="00743510" w:rsidRDefault="00397CD1" w:rsidP="00EC4E4A">
            <w:pPr>
              <w:rPr>
                <w:rFonts w:ascii="Cambria" w:hAnsi="Cambria"/>
                <w:szCs w:val="24"/>
              </w:rPr>
            </w:pPr>
            <w:r>
              <w:rPr>
                <w:rFonts w:ascii="Cambria" w:hAnsi="Cambria"/>
                <w:szCs w:val="24"/>
              </w:rPr>
              <w:t>20</w:t>
            </w:r>
          </w:p>
        </w:tc>
      </w:tr>
    </w:tbl>
    <w:p w14:paraId="64D1A0F9" w14:textId="77777777" w:rsidR="008D67CF" w:rsidRDefault="008D67CF" w:rsidP="00EC4E4A">
      <w:pPr>
        <w:pStyle w:val="Textbody"/>
        <w:spacing w:after="0" w:line="360" w:lineRule="auto"/>
        <w:jc w:val="both"/>
        <w:rPr>
          <w:rFonts w:ascii="Arial" w:hAnsi="Arial"/>
          <w:color w:val="000000"/>
          <w:lang w:val="en-GB"/>
        </w:rPr>
      </w:pPr>
    </w:p>
    <w:p w14:paraId="591960B3" w14:textId="77777777" w:rsidR="006E5962" w:rsidRPr="00141ABD" w:rsidRDefault="00397CD1" w:rsidP="00EC4E4A">
      <w:pPr>
        <w:pStyle w:val="Textbody"/>
        <w:spacing w:after="0" w:line="360" w:lineRule="auto"/>
        <w:jc w:val="both"/>
        <w:rPr>
          <w:rFonts w:ascii="Arial" w:hAnsi="Arial"/>
          <w:color w:val="000000"/>
          <w:lang w:val="en-GB"/>
        </w:rPr>
      </w:pPr>
      <w:r>
        <w:rPr>
          <w:rFonts w:ascii="Cambria" w:hAnsi="Cambria"/>
          <w:noProof/>
          <w:lang w:eastAsia="en-IN"/>
        </w:rPr>
        <w:drawing>
          <wp:inline distT="0" distB="0" distL="0" distR="0" wp14:anchorId="68B70E9F" wp14:editId="51B8D189">
            <wp:extent cx="5731510" cy="2599690"/>
            <wp:effectExtent l="0" t="0" r="2540" b="1016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9F909D" w14:textId="77777777" w:rsidR="006C1DF7" w:rsidRPr="009765AD" w:rsidRDefault="00397CD1" w:rsidP="00EC4E4A">
      <w:pPr>
        <w:pStyle w:val="Textbody"/>
        <w:numPr>
          <w:ilvl w:val="0"/>
          <w:numId w:val="2"/>
        </w:numPr>
        <w:spacing w:after="0" w:line="360" w:lineRule="auto"/>
        <w:ind w:left="567" w:hanging="567"/>
        <w:jc w:val="both"/>
        <w:rPr>
          <w:rFonts w:ascii="Arial" w:hAnsi="Arial"/>
          <w:bCs/>
          <w:color w:val="000000"/>
          <w:lang w:val="en-GB"/>
        </w:rPr>
      </w:pPr>
      <w:r w:rsidRPr="009765AD">
        <w:rPr>
          <w:rFonts w:ascii="Arial" w:hAnsi="Arial"/>
          <w:bCs/>
          <w:color w:val="000000"/>
          <w:lang w:val="en-GB"/>
        </w:rPr>
        <w:t>Does the use of a VLE - Moodle have a positive impact on your learning?</w:t>
      </w:r>
    </w:p>
    <w:p w14:paraId="2D7BABDB"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lastRenderedPageBreak/>
        <w:t>Agree</w:t>
      </w:r>
    </w:p>
    <w:p w14:paraId="7C7CBBB5"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Disagree</w:t>
      </w:r>
    </w:p>
    <w:p w14:paraId="583A1613" w14:textId="77777777" w:rsidR="006C1DF7" w:rsidRPr="00141ABD"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Prefer not to say</w:t>
      </w:r>
    </w:p>
    <w:p w14:paraId="476DB28A" w14:textId="77777777" w:rsidR="006C1DF7"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Neutral</w:t>
      </w:r>
    </w:p>
    <w:tbl>
      <w:tblPr>
        <w:tblStyle w:val="TableGrid"/>
        <w:tblW w:w="0" w:type="auto"/>
        <w:tblLook w:val="04A0" w:firstRow="1" w:lastRow="0" w:firstColumn="1" w:lastColumn="0" w:noHBand="0" w:noVBand="1"/>
      </w:tblPr>
      <w:tblGrid>
        <w:gridCol w:w="4508"/>
        <w:gridCol w:w="4508"/>
      </w:tblGrid>
      <w:tr w:rsidR="00EA4CA1" w14:paraId="5127A42D" w14:textId="77777777" w:rsidTr="00840851">
        <w:tc>
          <w:tcPr>
            <w:tcW w:w="4508" w:type="dxa"/>
          </w:tcPr>
          <w:p w14:paraId="56673797" w14:textId="77777777" w:rsidR="005D0B32" w:rsidRDefault="00397CD1" w:rsidP="00EC4E4A">
            <w:pPr>
              <w:rPr>
                <w:rFonts w:ascii="Cambria" w:hAnsi="Cambria"/>
                <w:szCs w:val="24"/>
              </w:rPr>
            </w:pPr>
            <w:r>
              <w:rPr>
                <w:rFonts w:ascii="Cambria" w:hAnsi="Cambria"/>
                <w:szCs w:val="24"/>
              </w:rPr>
              <w:t xml:space="preserve">Agree </w:t>
            </w:r>
          </w:p>
        </w:tc>
        <w:tc>
          <w:tcPr>
            <w:tcW w:w="4508" w:type="dxa"/>
          </w:tcPr>
          <w:p w14:paraId="50CC856E" w14:textId="77777777" w:rsidR="00743510" w:rsidRDefault="00397CD1" w:rsidP="00EC4E4A">
            <w:pPr>
              <w:rPr>
                <w:rFonts w:ascii="Cambria" w:hAnsi="Cambria"/>
                <w:szCs w:val="24"/>
              </w:rPr>
            </w:pPr>
            <w:r>
              <w:rPr>
                <w:rFonts w:ascii="Cambria" w:hAnsi="Cambria"/>
                <w:szCs w:val="24"/>
              </w:rPr>
              <w:t>6</w:t>
            </w:r>
          </w:p>
        </w:tc>
      </w:tr>
      <w:tr w:rsidR="00EA4CA1" w14:paraId="09CBAEA9" w14:textId="77777777" w:rsidTr="00840851">
        <w:tc>
          <w:tcPr>
            <w:tcW w:w="4508" w:type="dxa"/>
          </w:tcPr>
          <w:p w14:paraId="78D23CAB" w14:textId="77777777" w:rsidR="00743510" w:rsidRDefault="00397CD1" w:rsidP="00EC4E4A">
            <w:pPr>
              <w:rPr>
                <w:rFonts w:ascii="Cambria" w:hAnsi="Cambria"/>
                <w:szCs w:val="24"/>
              </w:rPr>
            </w:pPr>
            <w:r>
              <w:rPr>
                <w:rFonts w:ascii="Cambria" w:hAnsi="Cambria"/>
                <w:szCs w:val="24"/>
              </w:rPr>
              <w:t xml:space="preserve">Disagree </w:t>
            </w:r>
          </w:p>
        </w:tc>
        <w:tc>
          <w:tcPr>
            <w:tcW w:w="4508" w:type="dxa"/>
          </w:tcPr>
          <w:p w14:paraId="346E62A9" w14:textId="77777777" w:rsidR="00743510" w:rsidRDefault="00397CD1" w:rsidP="00EC4E4A">
            <w:pPr>
              <w:rPr>
                <w:rFonts w:ascii="Cambria" w:hAnsi="Cambria"/>
                <w:szCs w:val="24"/>
              </w:rPr>
            </w:pPr>
            <w:r>
              <w:rPr>
                <w:rFonts w:ascii="Cambria" w:hAnsi="Cambria"/>
                <w:szCs w:val="24"/>
              </w:rPr>
              <w:t>5</w:t>
            </w:r>
          </w:p>
        </w:tc>
      </w:tr>
      <w:tr w:rsidR="00EA4CA1" w14:paraId="077C3D45" w14:textId="77777777" w:rsidTr="00840851">
        <w:tc>
          <w:tcPr>
            <w:tcW w:w="4508" w:type="dxa"/>
          </w:tcPr>
          <w:p w14:paraId="65F844E3" w14:textId="77777777" w:rsidR="005D0B32" w:rsidRDefault="00397CD1" w:rsidP="00EC4E4A">
            <w:pPr>
              <w:rPr>
                <w:rFonts w:ascii="Cambria" w:hAnsi="Cambria"/>
                <w:szCs w:val="24"/>
              </w:rPr>
            </w:pPr>
            <w:r>
              <w:rPr>
                <w:rFonts w:ascii="Cambria" w:hAnsi="Cambria"/>
                <w:szCs w:val="24"/>
              </w:rPr>
              <w:t xml:space="preserve">Prefer not to say </w:t>
            </w:r>
          </w:p>
        </w:tc>
        <w:tc>
          <w:tcPr>
            <w:tcW w:w="4508" w:type="dxa"/>
          </w:tcPr>
          <w:p w14:paraId="00779ADA" w14:textId="77777777" w:rsidR="005D0B32" w:rsidRDefault="00397CD1" w:rsidP="00EC4E4A">
            <w:pPr>
              <w:rPr>
                <w:rFonts w:ascii="Cambria" w:hAnsi="Cambria"/>
                <w:szCs w:val="24"/>
              </w:rPr>
            </w:pPr>
            <w:r>
              <w:rPr>
                <w:rFonts w:ascii="Cambria" w:hAnsi="Cambria"/>
                <w:szCs w:val="24"/>
              </w:rPr>
              <w:t>4</w:t>
            </w:r>
          </w:p>
        </w:tc>
      </w:tr>
      <w:tr w:rsidR="00EA4CA1" w14:paraId="53E9468E" w14:textId="77777777" w:rsidTr="00840851">
        <w:tc>
          <w:tcPr>
            <w:tcW w:w="4508" w:type="dxa"/>
          </w:tcPr>
          <w:p w14:paraId="444729A7" w14:textId="77777777" w:rsidR="00743510" w:rsidRDefault="00397CD1" w:rsidP="00EC4E4A">
            <w:pPr>
              <w:rPr>
                <w:rFonts w:ascii="Cambria" w:hAnsi="Cambria"/>
                <w:szCs w:val="24"/>
              </w:rPr>
            </w:pPr>
            <w:r>
              <w:rPr>
                <w:rFonts w:ascii="Cambria" w:hAnsi="Cambria"/>
                <w:szCs w:val="24"/>
              </w:rPr>
              <w:t xml:space="preserve">Neutral </w:t>
            </w:r>
          </w:p>
        </w:tc>
        <w:tc>
          <w:tcPr>
            <w:tcW w:w="4508" w:type="dxa"/>
          </w:tcPr>
          <w:p w14:paraId="7915C9BD" w14:textId="77777777" w:rsidR="00743510" w:rsidRDefault="00397CD1" w:rsidP="00EC4E4A">
            <w:pPr>
              <w:rPr>
                <w:rFonts w:ascii="Cambria" w:hAnsi="Cambria"/>
                <w:szCs w:val="24"/>
              </w:rPr>
            </w:pPr>
            <w:r>
              <w:rPr>
                <w:rFonts w:ascii="Cambria" w:hAnsi="Cambria"/>
                <w:szCs w:val="24"/>
              </w:rPr>
              <w:t>5</w:t>
            </w:r>
          </w:p>
        </w:tc>
      </w:tr>
      <w:tr w:rsidR="00EA4CA1" w14:paraId="13AB3C15" w14:textId="77777777" w:rsidTr="00840851">
        <w:tc>
          <w:tcPr>
            <w:tcW w:w="4508" w:type="dxa"/>
          </w:tcPr>
          <w:p w14:paraId="374488D5" w14:textId="77777777" w:rsidR="00743510" w:rsidRDefault="00397CD1" w:rsidP="00EC4E4A">
            <w:pPr>
              <w:rPr>
                <w:rFonts w:ascii="Cambria" w:hAnsi="Cambria"/>
                <w:szCs w:val="24"/>
              </w:rPr>
            </w:pPr>
            <w:r>
              <w:rPr>
                <w:rFonts w:ascii="Cambria" w:hAnsi="Cambria"/>
                <w:szCs w:val="24"/>
              </w:rPr>
              <w:t>Total</w:t>
            </w:r>
          </w:p>
        </w:tc>
        <w:tc>
          <w:tcPr>
            <w:tcW w:w="4508" w:type="dxa"/>
          </w:tcPr>
          <w:p w14:paraId="5B4225A6" w14:textId="77777777" w:rsidR="00743510" w:rsidRDefault="00397CD1" w:rsidP="00EC4E4A">
            <w:pPr>
              <w:rPr>
                <w:rFonts w:ascii="Cambria" w:hAnsi="Cambria"/>
                <w:szCs w:val="24"/>
              </w:rPr>
            </w:pPr>
            <w:r>
              <w:rPr>
                <w:rFonts w:ascii="Cambria" w:hAnsi="Cambria"/>
                <w:szCs w:val="24"/>
              </w:rPr>
              <w:t>20</w:t>
            </w:r>
          </w:p>
        </w:tc>
      </w:tr>
    </w:tbl>
    <w:p w14:paraId="2B2C9EE3" w14:textId="77777777" w:rsidR="008D67CF" w:rsidRDefault="008D67CF" w:rsidP="00EC4E4A">
      <w:pPr>
        <w:pStyle w:val="Textbody"/>
        <w:spacing w:after="0" w:line="360" w:lineRule="auto"/>
        <w:jc w:val="both"/>
        <w:rPr>
          <w:rFonts w:ascii="Arial" w:hAnsi="Arial"/>
          <w:color w:val="000000"/>
          <w:lang w:val="en-GB"/>
        </w:rPr>
      </w:pPr>
    </w:p>
    <w:p w14:paraId="69D83936" w14:textId="77777777" w:rsidR="006E5962" w:rsidRPr="00141ABD" w:rsidRDefault="00397CD1" w:rsidP="00EC4E4A">
      <w:pPr>
        <w:pStyle w:val="Textbody"/>
        <w:spacing w:after="0" w:line="360" w:lineRule="auto"/>
        <w:jc w:val="both"/>
        <w:rPr>
          <w:rFonts w:ascii="Arial" w:hAnsi="Arial"/>
          <w:color w:val="000000"/>
          <w:lang w:val="en-GB"/>
        </w:rPr>
      </w:pPr>
      <w:r>
        <w:rPr>
          <w:rFonts w:ascii="Cambria" w:hAnsi="Cambria"/>
          <w:noProof/>
          <w:lang w:eastAsia="en-IN"/>
        </w:rPr>
        <w:drawing>
          <wp:inline distT="0" distB="0" distL="0" distR="0" wp14:anchorId="3A4B6490" wp14:editId="795DC273">
            <wp:extent cx="5731510" cy="2599690"/>
            <wp:effectExtent l="0" t="0" r="2540"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717C926" w14:textId="77777777" w:rsidR="006C1DF7" w:rsidRPr="009765AD" w:rsidRDefault="00397CD1" w:rsidP="00EC4E4A">
      <w:pPr>
        <w:pStyle w:val="Textbody"/>
        <w:numPr>
          <w:ilvl w:val="0"/>
          <w:numId w:val="2"/>
        </w:numPr>
        <w:spacing w:after="0" w:line="360" w:lineRule="auto"/>
        <w:ind w:left="567" w:hanging="567"/>
        <w:jc w:val="both"/>
        <w:rPr>
          <w:rFonts w:ascii="Arial" w:hAnsi="Arial"/>
          <w:bCs/>
          <w:color w:val="000000"/>
          <w:lang w:val="en-GB"/>
        </w:rPr>
      </w:pPr>
      <w:r w:rsidRPr="009765AD">
        <w:rPr>
          <w:rFonts w:ascii="Arial" w:hAnsi="Arial"/>
          <w:bCs/>
          <w:color w:val="000000"/>
          <w:lang w:val="en-GB"/>
        </w:rPr>
        <w:t>Are you satisfied with the learning experience on the virtual Learning Platform?</w:t>
      </w:r>
    </w:p>
    <w:p w14:paraId="568C8C4C" w14:textId="77777777" w:rsidR="006C1DF7"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Yes</w:t>
      </w:r>
    </w:p>
    <w:p w14:paraId="68EF231D" w14:textId="77777777" w:rsidR="006C1DF7" w:rsidRDefault="00397CD1" w:rsidP="00EC4E4A">
      <w:pPr>
        <w:pStyle w:val="Textbody"/>
        <w:numPr>
          <w:ilvl w:val="0"/>
          <w:numId w:val="3"/>
        </w:numPr>
        <w:spacing w:after="0" w:line="360" w:lineRule="auto"/>
        <w:jc w:val="both"/>
        <w:rPr>
          <w:rFonts w:ascii="Arial" w:hAnsi="Arial"/>
          <w:color w:val="000000"/>
          <w:lang w:val="en-GB"/>
        </w:rPr>
      </w:pPr>
      <w:r w:rsidRPr="00141ABD">
        <w:rPr>
          <w:rFonts w:ascii="Arial" w:hAnsi="Arial"/>
          <w:color w:val="000000"/>
          <w:lang w:val="en-GB"/>
        </w:rPr>
        <w:t>No</w:t>
      </w:r>
    </w:p>
    <w:tbl>
      <w:tblPr>
        <w:tblStyle w:val="TableGrid"/>
        <w:tblW w:w="0" w:type="auto"/>
        <w:tblLook w:val="04A0" w:firstRow="1" w:lastRow="0" w:firstColumn="1" w:lastColumn="0" w:noHBand="0" w:noVBand="1"/>
      </w:tblPr>
      <w:tblGrid>
        <w:gridCol w:w="4508"/>
        <w:gridCol w:w="4508"/>
      </w:tblGrid>
      <w:tr w:rsidR="00EA4CA1" w14:paraId="35F7FD01" w14:textId="77777777" w:rsidTr="00840851">
        <w:tc>
          <w:tcPr>
            <w:tcW w:w="4508" w:type="dxa"/>
          </w:tcPr>
          <w:p w14:paraId="3922F1C4" w14:textId="77777777" w:rsidR="00743510" w:rsidRDefault="00397CD1" w:rsidP="00EC4E4A">
            <w:pPr>
              <w:rPr>
                <w:rFonts w:ascii="Cambria" w:hAnsi="Cambria"/>
                <w:szCs w:val="24"/>
              </w:rPr>
            </w:pPr>
            <w:r>
              <w:rPr>
                <w:rFonts w:ascii="Cambria" w:hAnsi="Cambria"/>
                <w:szCs w:val="24"/>
              </w:rPr>
              <w:t xml:space="preserve">Yes </w:t>
            </w:r>
          </w:p>
        </w:tc>
        <w:tc>
          <w:tcPr>
            <w:tcW w:w="4508" w:type="dxa"/>
          </w:tcPr>
          <w:p w14:paraId="0CA1CB11" w14:textId="77777777" w:rsidR="00743510" w:rsidRDefault="00397CD1" w:rsidP="00EC4E4A">
            <w:pPr>
              <w:rPr>
                <w:rFonts w:ascii="Cambria" w:hAnsi="Cambria"/>
                <w:szCs w:val="24"/>
              </w:rPr>
            </w:pPr>
            <w:r>
              <w:rPr>
                <w:rFonts w:ascii="Cambria" w:hAnsi="Cambria"/>
                <w:szCs w:val="24"/>
              </w:rPr>
              <w:t>11</w:t>
            </w:r>
          </w:p>
        </w:tc>
      </w:tr>
      <w:tr w:rsidR="00EA4CA1" w14:paraId="120DC867" w14:textId="77777777" w:rsidTr="00840851">
        <w:tc>
          <w:tcPr>
            <w:tcW w:w="4508" w:type="dxa"/>
          </w:tcPr>
          <w:p w14:paraId="05B1E130" w14:textId="77777777" w:rsidR="00743510" w:rsidRDefault="00397CD1" w:rsidP="00EC4E4A">
            <w:pPr>
              <w:rPr>
                <w:rFonts w:ascii="Cambria" w:hAnsi="Cambria"/>
                <w:szCs w:val="24"/>
              </w:rPr>
            </w:pPr>
            <w:r>
              <w:rPr>
                <w:rFonts w:ascii="Cambria" w:hAnsi="Cambria"/>
                <w:szCs w:val="24"/>
              </w:rPr>
              <w:t xml:space="preserve">No </w:t>
            </w:r>
          </w:p>
        </w:tc>
        <w:tc>
          <w:tcPr>
            <w:tcW w:w="4508" w:type="dxa"/>
          </w:tcPr>
          <w:p w14:paraId="1418AF67" w14:textId="77777777" w:rsidR="00743510" w:rsidRDefault="00397CD1" w:rsidP="00EC4E4A">
            <w:pPr>
              <w:rPr>
                <w:rFonts w:ascii="Cambria" w:hAnsi="Cambria"/>
                <w:szCs w:val="24"/>
              </w:rPr>
            </w:pPr>
            <w:r>
              <w:rPr>
                <w:rFonts w:ascii="Cambria" w:hAnsi="Cambria"/>
                <w:szCs w:val="24"/>
              </w:rPr>
              <w:t>9</w:t>
            </w:r>
          </w:p>
        </w:tc>
      </w:tr>
      <w:tr w:rsidR="00EA4CA1" w14:paraId="3CED1328" w14:textId="77777777" w:rsidTr="00840851">
        <w:tc>
          <w:tcPr>
            <w:tcW w:w="4508" w:type="dxa"/>
          </w:tcPr>
          <w:p w14:paraId="35CDE3EC" w14:textId="77777777" w:rsidR="00743510" w:rsidRDefault="00397CD1" w:rsidP="00EC4E4A">
            <w:pPr>
              <w:rPr>
                <w:rFonts w:ascii="Cambria" w:hAnsi="Cambria"/>
                <w:szCs w:val="24"/>
              </w:rPr>
            </w:pPr>
            <w:r>
              <w:rPr>
                <w:rFonts w:ascii="Cambria" w:hAnsi="Cambria"/>
                <w:szCs w:val="24"/>
              </w:rPr>
              <w:t>Total</w:t>
            </w:r>
          </w:p>
        </w:tc>
        <w:tc>
          <w:tcPr>
            <w:tcW w:w="4508" w:type="dxa"/>
          </w:tcPr>
          <w:p w14:paraId="36AD99AB" w14:textId="77777777" w:rsidR="00743510" w:rsidRDefault="00397CD1" w:rsidP="00EC4E4A">
            <w:pPr>
              <w:rPr>
                <w:rFonts w:ascii="Cambria" w:hAnsi="Cambria"/>
                <w:szCs w:val="24"/>
              </w:rPr>
            </w:pPr>
            <w:r>
              <w:rPr>
                <w:rFonts w:ascii="Cambria" w:hAnsi="Cambria"/>
                <w:szCs w:val="24"/>
              </w:rPr>
              <w:t>20</w:t>
            </w:r>
          </w:p>
        </w:tc>
      </w:tr>
    </w:tbl>
    <w:p w14:paraId="6E04BDCB" w14:textId="77777777" w:rsidR="008D67CF" w:rsidRPr="00141ABD" w:rsidRDefault="008D67CF" w:rsidP="00EC4E4A">
      <w:pPr>
        <w:pStyle w:val="Textbody"/>
        <w:spacing w:after="0" w:line="360" w:lineRule="auto"/>
        <w:jc w:val="both"/>
        <w:rPr>
          <w:rFonts w:ascii="Arial" w:hAnsi="Arial"/>
          <w:color w:val="000000"/>
          <w:lang w:val="en-GB"/>
        </w:rPr>
      </w:pPr>
    </w:p>
    <w:p w14:paraId="46F213E6" w14:textId="77777777" w:rsidR="006C1DF7" w:rsidRPr="00141ABD" w:rsidRDefault="00397CD1" w:rsidP="00EC4E4A">
      <w:pPr>
        <w:pStyle w:val="Textbody"/>
        <w:spacing w:after="0" w:line="360" w:lineRule="auto"/>
        <w:jc w:val="both"/>
        <w:rPr>
          <w:rFonts w:ascii="Arial" w:hAnsi="Arial"/>
          <w:color w:val="000000"/>
          <w:lang w:val="en-GB"/>
        </w:rPr>
      </w:pPr>
      <w:r>
        <w:rPr>
          <w:rFonts w:ascii="Cambria" w:hAnsi="Cambria"/>
          <w:noProof/>
          <w:lang w:eastAsia="en-IN"/>
        </w:rPr>
        <w:lastRenderedPageBreak/>
        <w:drawing>
          <wp:inline distT="0" distB="0" distL="0" distR="0" wp14:anchorId="1CF9A353" wp14:editId="2FFB7035">
            <wp:extent cx="5731510" cy="2599690"/>
            <wp:effectExtent l="0" t="0" r="2540" b="1016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F241D6" w14:textId="77777777" w:rsidR="00F47B50" w:rsidRPr="002F2566" w:rsidRDefault="00397CD1" w:rsidP="00EC4E4A">
      <w:r w:rsidRPr="002F2566">
        <w:br w:type="page"/>
      </w:r>
    </w:p>
    <w:p w14:paraId="1BD47C12" w14:textId="77777777" w:rsidR="00931CF6" w:rsidRPr="002F2566" w:rsidRDefault="00397CD1" w:rsidP="00EC4E4A">
      <w:pPr>
        <w:pStyle w:val="Heading1"/>
      </w:pPr>
      <w:bookmarkStart w:id="7" w:name="_Toc49186747"/>
      <w:r w:rsidRPr="002F2566">
        <w:lastRenderedPageBreak/>
        <w:t>6</w:t>
      </w:r>
      <w:r w:rsidR="00D100D7" w:rsidRPr="002F2566">
        <w:t>:</w:t>
      </w:r>
      <w:r w:rsidRPr="002F2566">
        <w:t xml:space="preserve"> DISCUSSION</w:t>
      </w:r>
      <w:bookmarkEnd w:id="7"/>
      <w:r w:rsidRPr="002F2566">
        <w:t xml:space="preserve"> </w:t>
      </w:r>
    </w:p>
    <w:p w14:paraId="41A88366" w14:textId="77777777" w:rsidR="00A41075" w:rsidRDefault="00397CD1" w:rsidP="00EC4E4A">
      <w:r>
        <w:t>Data for this study has been collected from</w:t>
      </w:r>
      <w:r w:rsidR="001F29F0">
        <w:t xml:space="preserve"> mixed sources, </w:t>
      </w:r>
      <w:r w:rsidR="006C6519">
        <w:t xml:space="preserve">based on the data, it is clear that </w:t>
      </w:r>
      <w:r w:rsidR="00925A12">
        <w:t>in today’</w:t>
      </w:r>
      <w:r w:rsidR="00C52C70">
        <w:t xml:space="preserve">s world, VLE </w:t>
      </w:r>
      <w:r w:rsidR="003E147C">
        <w:t xml:space="preserve">has become a popular method of </w:t>
      </w:r>
      <w:r w:rsidR="009B2955">
        <w:t xml:space="preserve">learning all over the world. </w:t>
      </w:r>
      <w:r w:rsidR="007064F3">
        <w:t xml:space="preserve">Moreover, in this pandemic period, </w:t>
      </w:r>
      <w:r w:rsidR="009231D5">
        <w:t>virtual learning ha</w:t>
      </w:r>
      <w:r w:rsidR="003C1EB2">
        <w:t xml:space="preserve">s become a more popular method of learning. Nowadays, it is not used by the students only but is also </w:t>
      </w:r>
      <w:r w:rsidR="000D0244">
        <w:t>used</w:t>
      </w:r>
      <w:r w:rsidR="003A3465">
        <w:t xml:space="preserve"> by business organisations to train their employees. </w:t>
      </w:r>
      <w:r w:rsidR="00816298">
        <w:t>All</w:t>
      </w:r>
      <w:r w:rsidR="00407B85">
        <w:t xml:space="preserve"> the programs </w:t>
      </w:r>
      <w:r w:rsidR="00816298">
        <w:t xml:space="preserve">and activities of virtual learning are entirely based on the </w:t>
      </w:r>
      <w:r w:rsidR="00D0724F">
        <w:t xml:space="preserve">internet methods. </w:t>
      </w:r>
      <w:r w:rsidR="004D3089">
        <w:t xml:space="preserve">In the educational field, VLE is highly preferred for online lectures, video sessions, virtual conferences and seminars etc. </w:t>
      </w:r>
      <w:r w:rsidR="00552D0F">
        <w:t xml:space="preserve">During the COVID-19 pandemic, the popularity of virtual learning has increased subsequently. </w:t>
      </w:r>
      <w:r w:rsidR="00752709">
        <w:t>It facilitates the student to enhance their knowledge even in lockdown situations.</w:t>
      </w:r>
      <w:r w:rsidR="00B55380">
        <w:t xml:space="preserve"> </w:t>
      </w:r>
      <w:r w:rsidR="00CC4367">
        <w:t xml:space="preserve">Apart from this, </w:t>
      </w:r>
      <w:r w:rsidR="004D51E1">
        <w:t xml:space="preserve">business organisations are using virtual learning platforms to provide training </w:t>
      </w:r>
      <w:r w:rsidR="00302A0E">
        <w:t xml:space="preserve">and learning programs to their staff. </w:t>
      </w:r>
      <w:r w:rsidR="00C839DB">
        <w:t>In</w:t>
      </w:r>
      <w:r w:rsidR="00327A1A">
        <w:t xml:space="preserve"> the above discussion, it has been analysed that virtual learning platforms are offering an unlimited </w:t>
      </w:r>
      <w:r w:rsidR="003102FA">
        <w:t>array of services</w:t>
      </w:r>
      <w:r w:rsidR="00EC4E4A">
        <w:t xml:space="preserve"> (</w:t>
      </w:r>
      <w:r w:rsidR="00EC4E4A" w:rsidRPr="00EC4E4A">
        <w:t>Boulton</w:t>
      </w:r>
      <w:r w:rsidR="00EC4E4A">
        <w:t xml:space="preserve"> et al., 2018)</w:t>
      </w:r>
      <w:r w:rsidR="003102FA">
        <w:t xml:space="preserve">. </w:t>
      </w:r>
      <w:r w:rsidR="00B5438C">
        <w:t>In</w:t>
      </w:r>
      <w:r w:rsidR="005B48A5">
        <w:t xml:space="preserve"> addition to this, it helps the people in </w:t>
      </w:r>
      <w:r w:rsidR="004E2F9F">
        <w:t>gaining knowl</w:t>
      </w:r>
      <w:r w:rsidR="003A31C1">
        <w:t xml:space="preserve">edge of their interested fields and supports them with different learning styles. </w:t>
      </w:r>
      <w:r w:rsidR="00E5123D">
        <w:t xml:space="preserve">Apart </w:t>
      </w:r>
      <w:r w:rsidR="00647A0D">
        <w:t xml:space="preserve">from this, the methods of </w:t>
      </w:r>
      <w:r w:rsidR="0075531C">
        <w:t>online learning are attracting people.</w:t>
      </w:r>
      <w:r w:rsidR="00F16E90">
        <w:t xml:space="preserve"> </w:t>
      </w:r>
      <w:r w:rsidR="00A51651">
        <w:t>M</w:t>
      </w:r>
      <w:r w:rsidR="00826540">
        <w:t>oreover,</w:t>
      </w:r>
      <w:r w:rsidR="00813640">
        <w:t xml:space="preserve"> </w:t>
      </w:r>
      <w:r w:rsidR="00835A96">
        <w:t xml:space="preserve">people </w:t>
      </w:r>
      <w:r w:rsidR="00B2162D">
        <w:t xml:space="preserve">are finding online methods </w:t>
      </w:r>
      <w:r w:rsidR="00577ED9">
        <w:t>easier</w:t>
      </w:r>
      <w:r w:rsidR="00E43272">
        <w:t xml:space="preserve"> to understand </w:t>
      </w:r>
      <w:r w:rsidR="00E6331B">
        <w:t xml:space="preserve">different topics. </w:t>
      </w:r>
      <w:r w:rsidR="009B4D8A">
        <w:t>The outcomes of primary data also determine</w:t>
      </w:r>
      <w:r w:rsidR="00AD5FFC">
        <w:t xml:space="preserve"> that VLE is considered as more effective methods of </w:t>
      </w:r>
      <w:r w:rsidR="0040034B">
        <w:t>learning</w:t>
      </w:r>
      <w:r w:rsidR="00FA31D6">
        <w:t xml:space="preserve"> in comparison with the traditional methods</w:t>
      </w:r>
      <w:r w:rsidR="00EC4E4A">
        <w:t xml:space="preserve"> (</w:t>
      </w:r>
      <w:r w:rsidR="00EC4E4A" w:rsidRPr="00EC4E4A">
        <w:t>Vuopala</w:t>
      </w:r>
      <w:r w:rsidR="00EC4E4A">
        <w:t xml:space="preserve"> et al., 2016)</w:t>
      </w:r>
      <w:r w:rsidR="00FA31D6">
        <w:t xml:space="preserve">. </w:t>
      </w:r>
      <w:r w:rsidR="007D1803">
        <w:t xml:space="preserve">Apart from this, it has also been identified that </w:t>
      </w:r>
      <w:r w:rsidR="00031089">
        <w:t xml:space="preserve">virtual learning has reduced the effect of </w:t>
      </w:r>
      <w:r w:rsidR="00A936C3">
        <w:t xml:space="preserve">COVID-19 from educational and organisational learning. </w:t>
      </w:r>
      <w:r w:rsidR="00757A75">
        <w:t>However,</w:t>
      </w:r>
      <w:r w:rsidR="00080DC0">
        <w:t xml:space="preserve"> some factors are affecting the </w:t>
      </w:r>
      <w:r w:rsidR="009F55BE">
        <w:t xml:space="preserve">effectiveness of </w:t>
      </w:r>
      <w:r w:rsidR="00004F61">
        <w:t xml:space="preserve">virtual learning methods. </w:t>
      </w:r>
      <w:r w:rsidR="002D3B5F">
        <w:t xml:space="preserve">Most of the people are not aware of the </w:t>
      </w:r>
      <w:r w:rsidR="00BE0D0B">
        <w:t xml:space="preserve">changes in </w:t>
      </w:r>
      <w:r w:rsidR="003608B0">
        <w:t>technology or they are unable to handle the systems or software. In addit</w:t>
      </w:r>
      <w:r w:rsidR="00B86833">
        <w:t>ion to this, due to the multip</w:t>
      </w:r>
      <w:r w:rsidR="00130D94">
        <w:t>le operations at a time, the learning procedure of the</w:t>
      </w:r>
      <w:r>
        <w:t xml:space="preserve"> candidates has been disturbed.</w:t>
      </w:r>
    </w:p>
    <w:p w14:paraId="78C5B71E" w14:textId="77777777" w:rsidR="00A41075" w:rsidRDefault="00397CD1" w:rsidP="00EC4E4A">
      <w:pPr>
        <w:jc w:val="left"/>
      </w:pPr>
      <w:r>
        <w:br w:type="page"/>
      </w:r>
    </w:p>
    <w:p w14:paraId="540EFCA6" w14:textId="77777777" w:rsidR="00A41075" w:rsidRDefault="00397CD1" w:rsidP="00EC4E4A">
      <w:pPr>
        <w:pStyle w:val="Heading1"/>
      </w:pPr>
      <w:bookmarkStart w:id="8" w:name="_Toc48926620"/>
      <w:bookmarkStart w:id="9" w:name="_Toc49186748"/>
      <w:r>
        <w:lastRenderedPageBreak/>
        <w:t>7:</w:t>
      </w:r>
      <w:r w:rsidRPr="001012E5">
        <w:t xml:space="preserve"> CONCLUSION</w:t>
      </w:r>
      <w:bookmarkEnd w:id="8"/>
      <w:bookmarkEnd w:id="9"/>
      <w:r w:rsidRPr="001012E5">
        <w:t xml:space="preserve"> </w:t>
      </w:r>
    </w:p>
    <w:p w14:paraId="5DFF44CB" w14:textId="77777777" w:rsidR="00A41075" w:rsidRDefault="00397CD1" w:rsidP="00EC4E4A">
      <w:pPr>
        <w:rPr>
          <w:rFonts w:ascii="Cambria" w:hAnsi="Cambria"/>
          <w:szCs w:val="24"/>
        </w:rPr>
      </w:pPr>
      <w:r>
        <w:rPr>
          <w:rFonts w:ascii="Cambria" w:hAnsi="Cambria"/>
          <w:szCs w:val="24"/>
        </w:rPr>
        <w:t xml:space="preserve">From the above report, it can be concluded that </w:t>
      </w:r>
      <w:r w:rsidR="00265C53">
        <w:rPr>
          <w:rFonts w:ascii="Cambria" w:hAnsi="Cambria"/>
          <w:szCs w:val="24"/>
        </w:rPr>
        <w:t xml:space="preserve">the popularity of VLE has increased over a </w:t>
      </w:r>
      <w:r w:rsidR="00FA22D8">
        <w:rPr>
          <w:rFonts w:ascii="Cambria" w:hAnsi="Cambria"/>
          <w:szCs w:val="24"/>
        </w:rPr>
        <w:t>specific</w:t>
      </w:r>
      <w:r w:rsidR="00265C53">
        <w:rPr>
          <w:rFonts w:ascii="Cambria" w:hAnsi="Cambria"/>
          <w:szCs w:val="24"/>
        </w:rPr>
        <w:t xml:space="preserve"> period. </w:t>
      </w:r>
      <w:r w:rsidR="00FA22D8">
        <w:rPr>
          <w:rFonts w:ascii="Cambria" w:hAnsi="Cambria"/>
          <w:szCs w:val="24"/>
        </w:rPr>
        <w:t xml:space="preserve">People are considering this method more useful in comparison with the </w:t>
      </w:r>
      <w:r w:rsidR="0045032A">
        <w:rPr>
          <w:rFonts w:ascii="Cambria" w:hAnsi="Cambria"/>
          <w:szCs w:val="24"/>
        </w:rPr>
        <w:t xml:space="preserve">traditional methods of learning. </w:t>
      </w:r>
      <w:r w:rsidR="00D83DBC">
        <w:rPr>
          <w:rFonts w:ascii="Cambria" w:hAnsi="Cambria"/>
          <w:szCs w:val="24"/>
        </w:rPr>
        <w:t>P</w:t>
      </w:r>
      <w:r w:rsidR="00AA227E">
        <w:rPr>
          <w:rFonts w:ascii="Cambria" w:hAnsi="Cambria"/>
          <w:szCs w:val="24"/>
        </w:rPr>
        <w:t>eople across</w:t>
      </w:r>
      <w:r w:rsidR="00536DB5">
        <w:rPr>
          <w:rFonts w:ascii="Cambria" w:hAnsi="Cambria"/>
          <w:szCs w:val="24"/>
        </w:rPr>
        <w:t xml:space="preserve"> the world are considering different methods of </w:t>
      </w:r>
      <w:r w:rsidR="00A16BD6">
        <w:rPr>
          <w:rFonts w:ascii="Cambria" w:hAnsi="Cambria"/>
          <w:szCs w:val="24"/>
        </w:rPr>
        <w:t xml:space="preserve">VLE more attractive. </w:t>
      </w:r>
      <w:r w:rsidR="001161A2">
        <w:rPr>
          <w:rFonts w:ascii="Cambria" w:hAnsi="Cambria"/>
          <w:szCs w:val="24"/>
        </w:rPr>
        <w:t xml:space="preserve">For this research, both primary and secondary methods have been used to collect the information. </w:t>
      </w:r>
      <w:r w:rsidR="0063711C">
        <w:rPr>
          <w:rFonts w:ascii="Cambria" w:hAnsi="Cambria"/>
          <w:szCs w:val="24"/>
        </w:rPr>
        <w:t>The</w:t>
      </w:r>
      <w:r w:rsidR="007C1100">
        <w:rPr>
          <w:rFonts w:ascii="Cambria" w:hAnsi="Cambria"/>
          <w:szCs w:val="24"/>
        </w:rPr>
        <w:t xml:space="preserve"> collected data supports in attaining the objectives of the study. </w:t>
      </w:r>
    </w:p>
    <w:p w14:paraId="24FF0D71" w14:textId="77777777" w:rsidR="002E545A" w:rsidRDefault="002E545A" w:rsidP="00EC4E4A"/>
    <w:p w14:paraId="67B37EE4" w14:textId="77777777" w:rsidR="00A41075" w:rsidRDefault="00397CD1" w:rsidP="00EC4E4A">
      <w:pPr>
        <w:jc w:val="left"/>
      </w:pPr>
      <w:r>
        <w:br w:type="page"/>
      </w:r>
    </w:p>
    <w:p w14:paraId="6C17DEAC" w14:textId="77777777" w:rsidR="00F47B50" w:rsidRDefault="00397CD1" w:rsidP="00EC4E4A">
      <w:pPr>
        <w:pStyle w:val="Heading1"/>
      </w:pPr>
      <w:bookmarkStart w:id="10" w:name="_Toc49186749"/>
      <w:r>
        <w:lastRenderedPageBreak/>
        <w:t>REFERENCES</w:t>
      </w:r>
      <w:bookmarkEnd w:id="10"/>
      <w:r>
        <w:t xml:space="preserve"> </w:t>
      </w:r>
    </w:p>
    <w:p w14:paraId="6AC65143" w14:textId="77777777" w:rsidR="00EC4E4A" w:rsidRDefault="00397CD1" w:rsidP="00EC4E4A">
      <w:r>
        <w:t xml:space="preserve">Anderson, L.E. and </w:t>
      </w:r>
      <w:proofErr w:type="spellStart"/>
      <w:r>
        <w:t>Cartafalsa</w:t>
      </w:r>
      <w:proofErr w:type="spellEnd"/>
      <w:r>
        <w:t>, J.S., 2010. Virtual teaching/learning relationships. International Journal for Digital Society, 1(1), pp.10-11.</w:t>
      </w:r>
    </w:p>
    <w:p w14:paraId="55285D04" w14:textId="77777777" w:rsidR="00EC4E4A" w:rsidRDefault="00397CD1" w:rsidP="00EC4E4A">
      <w:r>
        <w:t>Arkorful, V. and Abaidoo, N., 2015. The role of e-learning, advantages and disadvantages of its adoption in higher education. International Journal of Instructional Technology and Distance Learning, 12(1), pp.29-42.</w:t>
      </w:r>
    </w:p>
    <w:p w14:paraId="08854F07" w14:textId="77777777" w:rsidR="00EC4E4A" w:rsidRDefault="00397CD1" w:rsidP="00EC4E4A">
      <w:r>
        <w:t>Barker, J. and Gossman, P., 2013. The learning impact of a virtual learning environment: students’ views. Teacher Education Advancement Network Journal (TEAN), 5(2), pp.19-38.</w:t>
      </w:r>
    </w:p>
    <w:p w14:paraId="7D357A95" w14:textId="77777777" w:rsidR="00EC4E4A" w:rsidRDefault="00397CD1" w:rsidP="00EC4E4A">
      <w:r w:rsidRPr="00EC4E4A">
        <w:t>Boulton, C.A., Kent, C. and Williams, H.T., 2018. Virtual learning environment engagement and learning outcomes at a ‘bricks-and-mortar’university. Computers &amp; Education, 126, pp.129-142.</w:t>
      </w:r>
    </w:p>
    <w:p w14:paraId="07ACAB6E" w14:textId="77777777" w:rsidR="00EC4E4A" w:rsidRDefault="00397CD1" w:rsidP="00EC4E4A">
      <w:r>
        <w:t>Jewitt, C., Clark, W. and Hadjithoma-Garstka, C., 2011. The use of learning platforms to organise learning in English primary and secondary schools. Learning, Media and Technology, 36(4), pp.335-348.</w:t>
      </w:r>
    </w:p>
    <w:p w14:paraId="063953D6" w14:textId="77777777" w:rsidR="00EC4E4A" w:rsidRPr="002F2566" w:rsidRDefault="00397CD1" w:rsidP="00EC4E4A">
      <w:r>
        <w:t>Kumar, S., Gankotiya, A.K. and Dutta, K., 2011, April. A comparative study of moodle with other e-learning systems. In 2011 3rd International Conference on Electronics Computer Technology (Vol. 5, pp. 414-418). IEEE.</w:t>
      </w:r>
    </w:p>
    <w:p w14:paraId="6051E70C" w14:textId="77777777" w:rsidR="00EC4E4A" w:rsidRDefault="00397CD1" w:rsidP="00EC4E4A">
      <w:r>
        <w:t>Liew, T.W. and Tan, S.M., 2016, September. Virtual agents with personality: Adaptation of learner-agent personality in a virtual learning environment. In 2016 Eleventh International Conference on Digital Information Management (ICDIM) (pp. 157-162). IEEE.</w:t>
      </w:r>
    </w:p>
    <w:p w14:paraId="41199AF0" w14:textId="77777777" w:rsidR="00EC4E4A" w:rsidRDefault="00397CD1" w:rsidP="00EC4E4A">
      <w:r>
        <w:t>Markova, T., Glazkova, I. and Zaborova, E., 2017. Quality issues of online distance learning. Procedia-Social and Behavioral Sciences, 237, pp.685-691.</w:t>
      </w:r>
    </w:p>
    <w:p w14:paraId="0E59D264" w14:textId="77777777" w:rsidR="00EC4E4A" w:rsidRDefault="00397CD1" w:rsidP="00EC4E4A">
      <w:r>
        <w:t>Mehdipour, Y. and Zerehkafi, H., 2013. Mobile learning for education: Benefits and challenges. International Journal of Computational Engineering Research, 3(6), pp.93-101.</w:t>
      </w:r>
    </w:p>
    <w:p w14:paraId="26E8FAB4" w14:textId="77777777" w:rsidR="00EC4E4A" w:rsidRDefault="00397CD1" w:rsidP="00EC4E4A">
      <w:r>
        <w:t>Moazami, F., Bahrampour, E., Azar, M.R., Jahedi, F. and Moattari, M., 2014. Comparing two methods of education (virtual versus traditional) on learning of Iranian dental students: a post-test only design study. BMC medical education, 14(1), pp.1-5.</w:t>
      </w:r>
    </w:p>
    <w:p w14:paraId="52E6A3F4" w14:textId="77777777" w:rsidR="00EC4E4A" w:rsidRDefault="00397CD1" w:rsidP="00EC4E4A">
      <w:r w:rsidRPr="00EC4E4A">
        <w:t>Paradis, E., O'Brien, B., Nimmon, L., Bandiera, G. and Martimianakis, M.A., 2016. Design: selection of data collection methods. Journal of graduate medical education, 8(2), pp.263-264.</w:t>
      </w:r>
    </w:p>
    <w:p w14:paraId="752CBC4D" w14:textId="77777777" w:rsidR="00EC4E4A" w:rsidRDefault="00397CD1" w:rsidP="00EC4E4A">
      <w:r w:rsidRPr="00690953">
        <w:rPr>
          <w:lang w:val="it-IT"/>
        </w:rPr>
        <w:lastRenderedPageBreak/>
        <w:t>Sullivan-</w:t>
      </w:r>
      <w:proofErr w:type="spellStart"/>
      <w:r w:rsidRPr="00690953">
        <w:rPr>
          <w:lang w:val="it-IT"/>
        </w:rPr>
        <w:t>Bolyai</w:t>
      </w:r>
      <w:proofErr w:type="spellEnd"/>
      <w:r w:rsidRPr="00690953">
        <w:rPr>
          <w:lang w:val="it-IT"/>
        </w:rPr>
        <w:t xml:space="preserve">, S., Bova, C. and Singh, M.D., 2014. </w:t>
      </w:r>
      <w:r w:rsidRPr="00EC4E4A">
        <w:t>Data-collection methods. Nursing Research in Canada-E-Book: Methods, Critical Appraisal, and Utilization, 287.</w:t>
      </w:r>
    </w:p>
    <w:p w14:paraId="5040CF0E" w14:textId="77777777" w:rsidR="00EC4E4A" w:rsidRDefault="00397CD1" w:rsidP="00EC4E4A">
      <w:r>
        <w:t>Tayebinik, M. and Puteh, M., 2013. Blended Learning or E-learning?. Tayebinik, M., &amp; Puteh, M.(2012). Blended Learning or E-learning, pp.103-110.</w:t>
      </w:r>
    </w:p>
    <w:p w14:paraId="61543A4E" w14:textId="77777777" w:rsidR="00EC4E4A" w:rsidRDefault="00397CD1" w:rsidP="00EC4E4A">
      <w:r>
        <w:t>Uzunboylu, H., Bicen, H. and Cavus, N., 2011. The efficient virtual learning environment: A case study of web 2.0 tools and Windows live spaces. Computers &amp; Education, 56(3), pp.720-726.</w:t>
      </w:r>
    </w:p>
    <w:p w14:paraId="774DA397" w14:textId="77777777" w:rsidR="00EC4E4A" w:rsidRDefault="00397CD1" w:rsidP="00EC4E4A">
      <w:r w:rsidRPr="00EC4E4A">
        <w:t>Vuopala, E., Hyvönen, P. and Järvelä, S., 2016. Interaction forms in successful collaborative learning in virtual learning environments. Active Learning in Higher Education, 17(1), pp.25-38.</w:t>
      </w:r>
    </w:p>
    <w:p w14:paraId="7889CF37" w14:textId="77777777" w:rsidR="00D100D7" w:rsidRPr="00397CD1" w:rsidRDefault="00397CD1" w:rsidP="00397CD1">
      <w:r w:rsidRPr="00EC4E4A">
        <w:t>Wu, Q., Miao, C. and Shen, Z., 2012, June. A curious learning companion in virtual learning environment. In 2012 IEEE International Conference o</w:t>
      </w:r>
      <w:r>
        <w:t>n Fuzzy Systems (pp. 1-8). IEEE</w:t>
      </w:r>
    </w:p>
    <w:sectPr w:rsidR="00D100D7" w:rsidRPr="00397CD1" w:rsidSect="00B313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sig w:usb0="00000000" w:usb1="00000000" w:usb2="00000000" w:usb3="00000000" w:csb0="00000001"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01D83"/>
    <w:multiLevelType w:val="hybridMultilevel"/>
    <w:tmpl w:val="B7EEA7F2"/>
    <w:lvl w:ilvl="0" w:tplc="F7203448">
      <w:start w:val="1"/>
      <w:numFmt w:val="decimal"/>
      <w:lvlText w:val="Q%1."/>
      <w:lvlJc w:val="left"/>
      <w:pPr>
        <w:ind w:left="720" w:hanging="360"/>
      </w:pPr>
      <w:rPr>
        <w:rFonts w:hint="default"/>
      </w:rPr>
    </w:lvl>
    <w:lvl w:ilvl="1" w:tplc="F496BB58" w:tentative="1">
      <w:start w:val="1"/>
      <w:numFmt w:val="lowerLetter"/>
      <w:lvlText w:val="%2."/>
      <w:lvlJc w:val="left"/>
      <w:pPr>
        <w:ind w:left="1440" w:hanging="360"/>
      </w:pPr>
    </w:lvl>
    <w:lvl w:ilvl="2" w:tplc="C5EEB74E" w:tentative="1">
      <w:start w:val="1"/>
      <w:numFmt w:val="lowerRoman"/>
      <w:lvlText w:val="%3."/>
      <w:lvlJc w:val="right"/>
      <w:pPr>
        <w:ind w:left="2160" w:hanging="180"/>
      </w:pPr>
    </w:lvl>
    <w:lvl w:ilvl="3" w:tplc="C65C3ACC" w:tentative="1">
      <w:start w:val="1"/>
      <w:numFmt w:val="decimal"/>
      <w:lvlText w:val="%4."/>
      <w:lvlJc w:val="left"/>
      <w:pPr>
        <w:ind w:left="2880" w:hanging="360"/>
      </w:pPr>
    </w:lvl>
    <w:lvl w:ilvl="4" w:tplc="37926412" w:tentative="1">
      <w:start w:val="1"/>
      <w:numFmt w:val="lowerLetter"/>
      <w:lvlText w:val="%5."/>
      <w:lvlJc w:val="left"/>
      <w:pPr>
        <w:ind w:left="3600" w:hanging="360"/>
      </w:pPr>
    </w:lvl>
    <w:lvl w:ilvl="5" w:tplc="6CA45D88" w:tentative="1">
      <w:start w:val="1"/>
      <w:numFmt w:val="lowerRoman"/>
      <w:lvlText w:val="%6."/>
      <w:lvlJc w:val="right"/>
      <w:pPr>
        <w:ind w:left="4320" w:hanging="180"/>
      </w:pPr>
    </w:lvl>
    <w:lvl w:ilvl="6" w:tplc="7CFEA15E" w:tentative="1">
      <w:start w:val="1"/>
      <w:numFmt w:val="decimal"/>
      <w:lvlText w:val="%7."/>
      <w:lvlJc w:val="left"/>
      <w:pPr>
        <w:ind w:left="5040" w:hanging="360"/>
      </w:pPr>
    </w:lvl>
    <w:lvl w:ilvl="7" w:tplc="0AFEF944" w:tentative="1">
      <w:start w:val="1"/>
      <w:numFmt w:val="lowerLetter"/>
      <w:lvlText w:val="%8."/>
      <w:lvlJc w:val="left"/>
      <w:pPr>
        <w:ind w:left="5760" w:hanging="360"/>
      </w:pPr>
    </w:lvl>
    <w:lvl w:ilvl="8" w:tplc="60B2E12E" w:tentative="1">
      <w:start w:val="1"/>
      <w:numFmt w:val="lowerRoman"/>
      <w:lvlText w:val="%9."/>
      <w:lvlJc w:val="right"/>
      <w:pPr>
        <w:ind w:left="6480" w:hanging="180"/>
      </w:pPr>
    </w:lvl>
  </w:abstractNum>
  <w:abstractNum w:abstractNumId="1" w15:restartNumberingAfterBreak="0">
    <w:nsid w:val="3CD20927"/>
    <w:multiLevelType w:val="hybridMultilevel"/>
    <w:tmpl w:val="BA807812"/>
    <w:lvl w:ilvl="0" w:tplc="FDB4B128">
      <w:start w:val="1"/>
      <w:numFmt w:val="bullet"/>
      <w:lvlText w:val="o"/>
      <w:lvlJc w:val="left"/>
      <w:pPr>
        <w:ind w:left="720" w:hanging="360"/>
      </w:pPr>
      <w:rPr>
        <w:rFonts w:ascii="Courier New" w:hAnsi="Courier New" w:cs="Courier New" w:hint="default"/>
      </w:rPr>
    </w:lvl>
    <w:lvl w:ilvl="1" w:tplc="D0F85BE6" w:tentative="1">
      <w:start w:val="1"/>
      <w:numFmt w:val="bullet"/>
      <w:lvlText w:val="o"/>
      <w:lvlJc w:val="left"/>
      <w:pPr>
        <w:ind w:left="1440" w:hanging="360"/>
      </w:pPr>
      <w:rPr>
        <w:rFonts w:ascii="Courier New" w:hAnsi="Courier New" w:cs="Courier New" w:hint="default"/>
      </w:rPr>
    </w:lvl>
    <w:lvl w:ilvl="2" w:tplc="DFC07BA8" w:tentative="1">
      <w:start w:val="1"/>
      <w:numFmt w:val="bullet"/>
      <w:lvlText w:val=""/>
      <w:lvlJc w:val="left"/>
      <w:pPr>
        <w:ind w:left="2160" w:hanging="360"/>
      </w:pPr>
      <w:rPr>
        <w:rFonts w:ascii="Wingdings" w:hAnsi="Wingdings" w:hint="default"/>
      </w:rPr>
    </w:lvl>
    <w:lvl w:ilvl="3" w:tplc="69265A10" w:tentative="1">
      <w:start w:val="1"/>
      <w:numFmt w:val="bullet"/>
      <w:lvlText w:val=""/>
      <w:lvlJc w:val="left"/>
      <w:pPr>
        <w:ind w:left="2880" w:hanging="360"/>
      </w:pPr>
      <w:rPr>
        <w:rFonts w:ascii="Symbol" w:hAnsi="Symbol" w:hint="default"/>
      </w:rPr>
    </w:lvl>
    <w:lvl w:ilvl="4" w:tplc="86C82BAE" w:tentative="1">
      <w:start w:val="1"/>
      <w:numFmt w:val="bullet"/>
      <w:lvlText w:val="o"/>
      <w:lvlJc w:val="left"/>
      <w:pPr>
        <w:ind w:left="3600" w:hanging="360"/>
      </w:pPr>
      <w:rPr>
        <w:rFonts w:ascii="Courier New" w:hAnsi="Courier New" w:cs="Courier New" w:hint="default"/>
      </w:rPr>
    </w:lvl>
    <w:lvl w:ilvl="5" w:tplc="3A346A84" w:tentative="1">
      <w:start w:val="1"/>
      <w:numFmt w:val="bullet"/>
      <w:lvlText w:val=""/>
      <w:lvlJc w:val="left"/>
      <w:pPr>
        <w:ind w:left="4320" w:hanging="360"/>
      </w:pPr>
      <w:rPr>
        <w:rFonts w:ascii="Wingdings" w:hAnsi="Wingdings" w:hint="default"/>
      </w:rPr>
    </w:lvl>
    <w:lvl w:ilvl="6" w:tplc="E0CA3A52" w:tentative="1">
      <w:start w:val="1"/>
      <w:numFmt w:val="bullet"/>
      <w:lvlText w:val=""/>
      <w:lvlJc w:val="left"/>
      <w:pPr>
        <w:ind w:left="5040" w:hanging="360"/>
      </w:pPr>
      <w:rPr>
        <w:rFonts w:ascii="Symbol" w:hAnsi="Symbol" w:hint="default"/>
      </w:rPr>
    </w:lvl>
    <w:lvl w:ilvl="7" w:tplc="B4D49FEA" w:tentative="1">
      <w:start w:val="1"/>
      <w:numFmt w:val="bullet"/>
      <w:lvlText w:val="o"/>
      <w:lvlJc w:val="left"/>
      <w:pPr>
        <w:ind w:left="5760" w:hanging="360"/>
      </w:pPr>
      <w:rPr>
        <w:rFonts w:ascii="Courier New" w:hAnsi="Courier New" w:cs="Courier New" w:hint="default"/>
      </w:rPr>
    </w:lvl>
    <w:lvl w:ilvl="8" w:tplc="7D7EDFC6" w:tentative="1">
      <w:start w:val="1"/>
      <w:numFmt w:val="bullet"/>
      <w:lvlText w:val=""/>
      <w:lvlJc w:val="left"/>
      <w:pPr>
        <w:ind w:left="6480" w:hanging="360"/>
      </w:pPr>
      <w:rPr>
        <w:rFonts w:ascii="Wingdings" w:hAnsi="Wingdings" w:hint="default"/>
      </w:rPr>
    </w:lvl>
  </w:abstractNum>
  <w:abstractNum w:abstractNumId="2" w15:restartNumberingAfterBreak="0">
    <w:nsid w:val="61606AB7"/>
    <w:multiLevelType w:val="hybridMultilevel"/>
    <w:tmpl w:val="77C674EA"/>
    <w:lvl w:ilvl="0" w:tplc="53D447EA">
      <w:start w:val="1"/>
      <w:numFmt w:val="bullet"/>
      <w:lvlText w:val=""/>
      <w:lvlJc w:val="left"/>
      <w:pPr>
        <w:ind w:left="720" w:hanging="360"/>
      </w:pPr>
      <w:rPr>
        <w:rFonts w:ascii="Wingdings" w:hAnsi="Wingdings" w:hint="default"/>
      </w:rPr>
    </w:lvl>
    <w:lvl w:ilvl="1" w:tplc="29BC6B26" w:tentative="1">
      <w:start w:val="1"/>
      <w:numFmt w:val="bullet"/>
      <w:lvlText w:val="o"/>
      <w:lvlJc w:val="left"/>
      <w:pPr>
        <w:ind w:left="1440" w:hanging="360"/>
      </w:pPr>
      <w:rPr>
        <w:rFonts w:ascii="Courier New" w:hAnsi="Courier New" w:cs="Courier New" w:hint="default"/>
      </w:rPr>
    </w:lvl>
    <w:lvl w:ilvl="2" w:tplc="02445098" w:tentative="1">
      <w:start w:val="1"/>
      <w:numFmt w:val="bullet"/>
      <w:lvlText w:val=""/>
      <w:lvlJc w:val="left"/>
      <w:pPr>
        <w:ind w:left="2160" w:hanging="360"/>
      </w:pPr>
      <w:rPr>
        <w:rFonts w:ascii="Wingdings" w:hAnsi="Wingdings" w:hint="default"/>
      </w:rPr>
    </w:lvl>
    <w:lvl w:ilvl="3" w:tplc="378A2BEE" w:tentative="1">
      <w:start w:val="1"/>
      <w:numFmt w:val="bullet"/>
      <w:lvlText w:val=""/>
      <w:lvlJc w:val="left"/>
      <w:pPr>
        <w:ind w:left="2880" w:hanging="360"/>
      </w:pPr>
      <w:rPr>
        <w:rFonts w:ascii="Symbol" w:hAnsi="Symbol" w:hint="default"/>
      </w:rPr>
    </w:lvl>
    <w:lvl w:ilvl="4" w:tplc="A8205010" w:tentative="1">
      <w:start w:val="1"/>
      <w:numFmt w:val="bullet"/>
      <w:lvlText w:val="o"/>
      <w:lvlJc w:val="left"/>
      <w:pPr>
        <w:ind w:left="3600" w:hanging="360"/>
      </w:pPr>
      <w:rPr>
        <w:rFonts w:ascii="Courier New" w:hAnsi="Courier New" w:cs="Courier New" w:hint="default"/>
      </w:rPr>
    </w:lvl>
    <w:lvl w:ilvl="5" w:tplc="C6CAD792" w:tentative="1">
      <w:start w:val="1"/>
      <w:numFmt w:val="bullet"/>
      <w:lvlText w:val=""/>
      <w:lvlJc w:val="left"/>
      <w:pPr>
        <w:ind w:left="4320" w:hanging="360"/>
      </w:pPr>
      <w:rPr>
        <w:rFonts w:ascii="Wingdings" w:hAnsi="Wingdings" w:hint="default"/>
      </w:rPr>
    </w:lvl>
    <w:lvl w:ilvl="6" w:tplc="85907A3E" w:tentative="1">
      <w:start w:val="1"/>
      <w:numFmt w:val="bullet"/>
      <w:lvlText w:val=""/>
      <w:lvlJc w:val="left"/>
      <w:pPr>
        <w:ind w:left="5040" w:hanging="360"/>
      </w:pPr>
      <w:rPr>
        <w:rFonts w:ascii="Symbol" w:hAnsi="Symbol" w:hint="default"/>
      </w:rPr>
    </w:lvl>
    <w:lvl w:ilvl="7" w:tplc="401CF66C" w:tentative="1">
      <w:start w:val="1"/>
      <w:numFmt w:val="bullet"/>
      <w:lvlText w:val="o"/>
      <w:lvlJc w:val="left"/>
      <w:pPr>
        <w:ind w:left="5760" w:hanging="360"/>
      </w:pPr>
      <w:rPr>
        <w:rFonts w:ascii="Courier New" w:hAnsi="Courier New" w:cs="Courier New" w:hint="default"/>
      </w:rPr>
    </w:lvl>
    <w:lvl w:ilvl="8" w:tplc="2D50CD30"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84E"/>
    <w:rsid w:val="00004F61"/>
    <w:rsid w:val="00007CC5"/>
    <w:rsid w:val="00031089"/>
    <w:rsid w:val="000561B5"/>
    <w:rsid w:val="00056CF0"/>
    <w:rsid w:val="00065660"/>
    <w:rsid w:val="0006589A"/>
    <w:rsid w:val="00080DC0"/>
    <w:rsid w:val="000931FE"/>
    <w:rsid w:val="000C6A92"/>
    <w:rsid w:val="000D0244"/>
    <w:rsid w:val="000D112B"/>
    <w:rsid w:val="000D2790"/>
    <w:rsid w:val="000D6FCE"/>
    <w:rsid w:val="000E1C4E"/>
    <w:rsid w:val="000F0A50"/>
    <w:rsid w:val="000F773F"/>
    <w:rsid w:val="001012E5"/>
    <w:rsid w:val="001108C7"/>
    <w:rsid w:val="001117D5"/>
    <w:rsid w:val="001161A2"/>
    <w:rsid w:val="00130D94"/>
    <w:rsid w:val="00132420"/>
    <w:rsid w:val="00141ABD"/>
    <w:rsid w:val="001544D1"/>
    <w:rsid w:val="001B1E2F"/>
    <w:rsid w:val="001E30A5"/>
    <w:rsid w:val="001F29F0"/>
    <w:rsid w:val="00225A5A"/>
    <w:rsid w:val="002305E4"/>
    <w:rsid w:val="0023334D"/>
    <w:rsid w:val="00237BAD"/>
    <w:rsid w:val="002447B0"/>
    <w:rsid w:val="00246E77"/>
    <w:rsid w:val="00255F9A"/>
    <w:rsid w:val="00265C53"/>
    <w:rsid w:val="00285335"/>
    <w:rsid w:val="00286383"/>
    <w:rsid w:val="00297668"/>
    <w:rsid w:val="002A3ABB"/>
    <w:rsid w:val="002A46E1"/>
    <w:rsid w:val="002B0040"/>
    <w:rsid w:val="002B2DCF"/>
    <w:rsid w:val="002C43F3"/>
    <w:rsid w:val="002D3B5F"/>
    <w:rsid w:val="002E0207"/>
    <w:rsid w:val="002E545A"/>
    <w:rsid w:val="002F2566"/>
    <w:rsid w:val="00302A0E"/>
    <w:rsid w:val="00303324"/>
    <w:rsid w:val="003102FA"/>
    <w:rsid w:val="0031691E"/>
    <w:rsid w:val="00327A1A"/>
    <w:rsid w:val="00354A10"/>
    <w:rsid w:val="003608B0"/>
    <w:rsid w:val="00366701"/>
    <w:rsid w:val="003725B5"/>
    <w:rsid w:val="0037387B"/>
    <w:rsid w:val="00397CD1"/>
    <w:rsid w:val="003A31C1"/>
    <w:rsid w:val="003A3465"/>
    <w:rsid w:val="003B7F7A"/>
    <w:rsid w:val="003C01B3"/>
    <w:rsid w:val="003C1C5E"/>
    <w:rsid w:val="003C1EB2"/>
    <w:rsid w:val="003D5503"/>
    <w:rsid w:val="003E147C"/>
    <w:rsid w:val="003F479E"/>
    <w:rsid w:val="003F4D87"/>
    <w:rsid w:val="0040034B"/>
    <w:rsid w:val="00407B85"/>
    <w:rsid w:val="00417566"/>
    <w:rsid w:val="004176BF"/>
    <w:rsid w:val="004346C5"/>
    <w:rsid w:val="00446079"/>
    <w:rsid w:val="0045032A"/>
    <w:rsid w:val="00452D78"/>
    <w:rsid w:val="00461B49"/>
    <w:rsid w:val="00475887"/>
    <w:rsid w:val="00495DED"/>
    <w:rsid w:val="004A7898"/>
    <w:rsid w:val="004B11C9"/>
    <w:rsid w:val="004C744D"/>
    <w:rsid w:val="004D1A9A"/>
    <w:rsid w:val="004D3089"/>
    <w:rsid w:val="004D51E1"/>
    <w:rsid w:val="004E2F9F"/>
    <w:rsid w:val="004E6A78"/>
    <w:rsid w:val="004F275E"/>
    <w:rsid w:val="004F5EA0"/>
    <w:rsid w:val="00525D13"/>
    <w:rsid w:val="00536DB5"/>
    <w:rsid w:val="0053777D"/>
    <w:rsid w:val="00541988"/>
    <w:rsid w:val="00552D0F"/>
    <w:rsid w:val="00565F9C"/>
    <w:rsid w:val="00577ED9"/>
    <w:rsid w:val="00585868"/>
    <w:rsid w:val="005B48A5"/>
    <w:rsid w:val="005D0B32"/>
    <w:rsid w:val="005D3CD5"/>
    <w:rsid w:val="005E642F"/>
    <w:rsid w:val="0062315D"/>
    <w:rsid w:val="0063711C"/>
    <w:rsid w:val="00647A0D"/>
    <w:rsid w:val="00665A62"/>
    <w:rsid w:val="00690953"/>
    <w:rsid w:val="00693F51"/>
    <w:rsid w:val="006C0AA4"/>
    <w:rsid w:val="006C1DF7"/>
    <w:rsid w:val="006C6519"/>
    <w:rsid w:val="006D01BC"/>
    <w:rsid w:val="006E5962"/>
    <w:rsid w:val="007064F3"/>
    <w:rsid w:val="00710D7E"/>
    <w:rsid w:val="0071119D"/>
    <w:rsid w:val="00743510"/>
    <w:rsid w:val="00752709"/>
    <w:rsid w:val="0075531C"/>
    <w:rsid w:val="00757A75"/>
    <w:rsid w:val="00760251"/>
    <w:rsid w:val="00760B45"/>
    <w:rsid w:val="007673BB"/>
    <w:rsid w:val="0079512C"/>
    <w:rsid w:val="007A0530"/>
    <w:rsid w:val="007C1100"/>
    <w:rsid w:val="007D1803"/>
    <w:rsid w:val="007F683D"/>
    <w:rsid w:val="00801DD4"/>
    <w:rsid w:val="00802050"/>
    <w:rsid w:val="00813640"/>
    <w:rsid w:val="00815175"/>
    <w:rsid w:val="00816298"/>
    <w:rsid w:val="00826540"/>
    <w:rsid w:val="00835A96"/>
    <w:rsid w:val="008628F9"/>
    <w:rsid w:val="008725FC"/>
    <w:rsid w:val="008956D5"/>
    <w:rsid w:val="008960DE"/>
    <w:rsid w:val="008D2A15"/>
    <w:rsid w:val="008D67CF"/>
    <w:rsid w:val="009106FA"/>
    <w:rsid w:val="009231D5"/>
    <w:rsid w:val="00925A12"/>
    <w:rsid w:val="009302B6"/>
    <w:rsid w:val="00931CF6"/>
    <w:rsid w:val="009765AD"/>
    <w:rsid w:val="009A08FF"/>
    <w:rsid w:val="009B2955"/>
    <w:rsid w:val="009B4D8A"/>
    <w:rsid w:val="009C5D1A"/>
    <w:rsid w:val="009D0F09"/>
    <w:rsid w:val="009E24BD"/>
    <w:rsid w:val="009E72BD"/>
    <w:rsid w:val="009F55BE"/>
    <w:rsid w:val="00A02289"/>
    <w:rsid w:val="00A0460A"/>
    <w:rsid w:val="00A16BD6"/>
    <w:rsid w:val="00A41075"/>
    <w:rsid w:val="00A51651"/>
    <w:rsid w:val="00A755D6"/>
    <w:rsid w:val="00A8624F"/>
    <w:rsid w:val="00A936C3"/>
    <w:rsid w:val="00A94258"/>
    <w:rsid w:val="00A94424"/>
    <w:rsid w:val="00AA227E"/>
    <w:rsid w:val="00AD5FFC"/>
    <w:rsid w:val="00B2162D"/>
    <w:rsid w:val="00B313B0"/>
    <w:rsid w:val="00B5438C"/>
    <w:rsid w:val="00B55380"/>
    <w:rsid w:val="00B6425A"/>
    <w:rsid w:val="00B86833"/>
    <w:rsid w:val="00BB1BC0"/>
    <w:rsid w:val="00BE0D0B"/>
    <w:rsid w:val="00C249C6"/>
    <w:rsid w:val="00C352A4"/>
    <w:rsid w:val="00C52C70"/>
    <w:rsid w:val="00C57D02"/>
    <w:rsid w:val="00C839DB"/>
    <w:rsid w:val="00CA5529"/>
    <w:rsid w:val="00CB26C6"/>
    <w:rsid w:val="00CC4367"/>
    <w:rsid w:val="00CD2111"/>
    <w:rsid w:val="00CD24F7"/>
    <w:rsid w:val="00CF0FC8"/>
    <w:rsid w:val="00D0620A"/>
    <w:rsid w:val="00D0724F"/>
    <w:rsid w:val="00D100D7"/>
    <w:rsid w:val="00D11424"/>
    <w:rsid w:val="00D15C55"/>
    <w:rsid w:val="00D34C11"/>
    <w:rsid w:val="00D83DBC"/>
    <w:rsid w:val="00D83F7F"/>
    <w:rsid w:val="00DB084E"/>
    <w:rsid w:val="00DD1A4E"/>
    <w:rsid w:val="00DF25B9"/>
    <w:rsid w:val="00DF5253"/>
    <w:rsid w:val="00E01765"/>
    <w:rsid w:val="00E41C4F"/>
    <w:rsid w:val="00E43272"/>
    <w:rsid w:val="00E45046"/>
    <w:rsid w:val="00E5123D"/>
    <w:rsid w:val="00E6331B"/>
    <w:rsid w:val="00E709AD"/>
    <w:rsid w:val="00E87587"/>
    <w:rsid w:val="00E905F3"/>
    <w:rsid w:val="00EA114C"/>
    <w:rsid w:val="00EA4CA1"/>
    <w:rsid w:val="00EA7806"/>
    <w:rsid w:val="00EC4E4A"/>
    <w:rsid w:val="00EF22AF"/>
    <w:rsid w:val="00EF69AE"/>
    <w:rsid w:val="00F023E5"/>
    <w:rsid w:val="00F16E90"/>
    <w:rsid w:val="00F34C65"/>
    <w:rsid w:val="00F4118F"/>
    <w:rsid w:val="00F47B50"/>
    <w:rsid w:val="00F75C05"/>
    <w:rsid w:val="00FA22D8"/>
    <w:rsid w:val="00FA31D6"/>
    <w:rsid w:val="00FA5A69"/>
    <w:rsid w:val="00FD316C"/>
    <w:rsid w:val="00FD3631"/>
    <w:rsid w:val="00FD421B"/>
    <w:rsid w:val="00FD6905"/>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DB2CB"/>
  <w15:chartTrackingRefBased/>
  <w15:docId w15:val="{0B3F10F9-78B4-4FBF-93F7-7672C59D3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C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5C55"/>
    <w:pPr>
      <w:keepNext/>
      <w:keepLines/>
      <w:spacing w:before="240" w:after="0"/>
      <w:outlineLvl w:val="0"/>
    </w:pPr>
    <w:rPr>
      <w:rFonts w:ascii="Cambria" w:eastAsiaTheme="majorEastAsia" w:hAnsi="Cambr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5C55"/>
    <w:pPr>
      <w:keepNext/>
      <w:keepLines/>
      <w:spacing w:before="40" w:after="0"/>
      <w:outlineLvl w:val="1"/>
    </w:pPr>
    <w:rPr>
      <w:rFonts w:ascii="Cambria" w:eastAsiaTheme="majorEastAsia" w:hAnsi="Cambr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3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13B0"/>
    <w:rPr>
      <w:rFonts w:eastAsiaTheme="minorEastAsia"/>
      <w:lang w:val="en-US"/>
    </w:rPr>
  </w:style>
  <w:style w:type="character" w:customStyle="1" w:styleId="Heading1Char">
    <w:name w:val="Heading 1 Char"/>
    <w:basedOn w:val="DefaultParagraphFont"/>
    <w:link w:val="Heading1"/>
    <w:uiPriority w:val="9"/>
    <w:rsid w:val="00D15C55"/>
    <w:rPr>
      <w:rFonts w:ascii="Cambria" w:eastAsiaTheme="majorEastAsia" w:hAnsi="Cambria" w:cstheme="majorBidi"/>
      <w:color w:val="2F5496" w:themeColor="accent1" w:themeShade="BF"/>
      <w:sz w:val="32"/>
      <w:szCs w:val="32"/>
    </w:rPr>
  </w:style>
  <w:style w:type="paragraph" w:styleId="TOCHeading">
    <w:name w:val="TOC Heading"/>
    <w:basedOn w:val="Heading1"/>
    <w:next w:val="Normal"/>
    <w:uiPriority w:val="39"/>
    <w:unhideWhenUsed/>
    <w:qFormat/>
    <w:rsid w:val="00E87587"/>
    <w:pPr>
      <w:outlineLvl w:val="9"/>
    </w:pPr>
    <w:rPr>
      <w:color w:val="000000" w:themeColor="text1"/>
      <w:sz w:val="28"/>
      <w:lang w:val="en-US"/>
    </w:rPr>
  </w:style>
  <w:style w:type="character" w:styleId="BookTitle">
    <w:name w:val="Book Title"/>
    <w:basedOn w:val="DefaultParagraphFont"/>
    <w:uiPriority w:val="33"/>
    <w:qFormat/>
    <w:rsid w:val="00E87587"/>
    <w:rPr>
      <w:b/>
      <w:bCs/>
      <w:i/>
      <w:iCs/>
      <w:spacing w:val="5"/>
    </w:rPr>
  </w:style>
  <w:style w:type="paragraph" w:styleId="ListParagraph">
    <w:name w:val="List Paragraph"/>
    <w:basedOn w:val="Normal"/>
    <w:uiPriority w:val="34"/>
    <w:qFormat/>
    <w:rsid w:val="00CF0FC8"/>
    <w:pPr>
      <w:ind w:left="720"/>
      <w:contextualSpacing/>
    </w:pPr>
  </w:style>
  <w:style w:type="paragraph" w:styleId="Title">
    <w:name w:val="Title"/>
    <w:basedOn w:val="Normal"/>
    <w:next w:val="Normal"/>
    <w:link w:val="TitleChar"/>
    <w:uiPriority w:val="10"/>
    <w:qFormat/>
    <w:rsid w:val="00D15C55"/>
    <w:pPr>
      <w:spacing w:after="0" w:line="240" w:lineRule="auto"/>
      <w:contextualSpacing/>
    </w:pPr>
    <w:rPr>
      <w:rFonts w:ascii="Cambria" w:eastAsiaTheme="majorEastAsia" w:hAnsi="Cambria" w:cstheme="majorBidi"/>
      <w:spacing w:val="-10"/>
      <w:kern w:val="28"/>
      <w:sz w:val="72"/>
      <w:szCs w:val="56"/>
    </w:rPr>
  </w:style>
  <w:style w:type="character" w:customStyle="1" w:styleId="TitleChar">
    <w:name w:val="Title Char"/>
    <w:basedOn w:val="DefaultParagraphFont"/>
    <w:link w:val="Title"/>
    <w:uiPriority w:val="10"/>
    <w:rsid w:val="00D15C55"/>
    <w:rPr>
      <w:rFonts w:ascii="Cambria" w:eastAsiaTheme="majorEastAsia" w:hAnsi="Cambria" w:cstheme="majorBidi"/>
      <w:spacing w:val="-10"/>
      <w:kern w:val="28"/>
      <w:sz w:val="72"/>
      <w:szCs w:val="56"/>
    </w:rPr>
  </w:style>
  <w:style w:type="character" w:customStyle="1" w:styleId="Heading2Char">
    <w:name w:val="Heading 2 Char"/>
    <w:basedOn w:val="DefaultParagraphFont"/>
    <w:link w:val="Heading2"/>
    <w:uiPriority w:val="9"/>
    <w:rsid w:val="00D15C55"/>
    <w:rPr>
      <w:rFonts w:ascii="Cambria" w:eastAsiaTheme="majorEastAsia" w:hAnsi="Cambria" w:cstheme="majorBidi"/>
      <w:color w:val="2F5496" w:themeColor="accent1" w:themeShade="BF"/>
      <w:sz w:val="26"/>
      <w:szCs w:val="26"/>
    </w:rPr>
  </w:style>
  <w:style w:type="paragraph" w:customStyle="1" w:styleId="Textbody">
    <w:name w:val="Text body"/>
    <w:basedOn w:val="Normal"/>
    <w:rsid w:val="006C1DF7"/>
    <w:pPr>
      <w:suppressAutoHyphens/>
      <w:autoSpaceDN w:val="0"/>
      <w:spacing w:after="140" w:line="276" w:lineRule="auto"/>
      <w:jc w:val="left"/>
      <w:textAlignment w:val="baseline"/>
    </w:pPr>
    <w:rPr>
      <w:rFonts w:ascii="Liberation Serif" w:eastAsia="NSimSun" w:hAnsi="Liberation Serif" w:cs="Arial"/>
      <w:kern w:val="3"/>
      <w:szCs w:val="24"/>
      <w:lang w:val="en-IN" w:eastAsia="zh-CN" w:bidi="hi-IN"/>
    </w:rPr>
  </w:style>
  <w:style w:type="table" w:styleId="TableGrid">
    <w:name w:val="Table Grid"/>
    <w:basedOn w:val="TableNormal"/>
    <w:uiPriority w:val="39"/>
    <w:rsid w:val="008D67CF"/>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C4E4A"/>
    <w:pPr>
      <w:spacing w:after="100"/>
    </w:pPr>
  </w:style>
  <w:style w:type="paragraph" w:styleId="TOC2">
    <w:name w:val="toc 2"/>
    <w:basedOn w:val="Normal"/>
    <w:next w:val="Normal"/>
    <w:autoRedefine/>
    <w:uiPriority w:val="39"/>
    <w:unhideWhenUsed/>
    <w:rsid w:val="00EC4E4A"/>
    <w:pPr>
      <w:spacing w:after="100"/>
      <w:ind w:left="240"/>
    </w:pPr>
  </w:style>
  <w:style w:type="character" w:styleId="Hyperlink">
    <w:name w:val="Hyperlink"/>
    <w:basedOn w:val="DefaultParagraphFont"/>
    <w:uiPriority w:val="99"/>
    <w:unhideWhenUsed/>
    <w:rsid w:val="00EC4E4A"/>
    <w:rPr>
      <w:color w:val="0563C1" w:themeColor="hyperlink"/>
      <w:u w:val="single"/>
    </w:rPr>
  </w:style>
  <w:style w:type="paragraph" w:customStyle="1" w:styleId="Normal1">
    <w:name w:val="Normal1"/>
    <w:rsid w:val="00690953"/>
    <w:pPr>
      <w:spacing w:after="0" w:line="276" w:lineRule="auto"/>
    </w:pPr>
    <w:rPr>
      <w:rFonts w:ascii="Arial" w:eastAsia="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120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933-4ED2-BA41-27DE008FF2A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933-4ED2-BA41-27DE008FF2A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 </c:v>
                </c:pt>
                <c:pt idx="1">
                  <c:v>No </c:v>
                </c:pt>
              </c:strCache>
            </c:strRef>
          </c:cat>
          <c:val>
            <c:numRef>
              <c:f>Sheet1!$B$2:$B$3</c:f>
              <c:numCache>
                <c:formatCode>General</c:formatCode>
                <c:ptCount val="2"/>
                <c:pt idx="0">
                  <c:v>13</c:v>
                </c:pt>
                <c:pt idx="1">
                  <c:v>7</c:v>
                </c:pt>
              </c:numCache>
            </c:numRef>
          </c:val>
          <c:extLst>
            <c:ext xmlns:c16="http://schemas.microsoft.com/office/drawing/2014/chart" uri="{C3380CC4-5D6E-409C-BE32-E72D297353CC}">
              <c16:uniqueId val="{00000004-1933-4ED2-BA41-27DE008FF2A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9A6-490A-BA33-BDF0132DEF2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9A6-490A-BA33-BDF0132DEF2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9A6-490A-BA33-BDF0132DEF2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9A6-490A-BA33-BDF0132DEF2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Agree </c:v>
                </c:pt>
                <c:pt idx="1">
                  <c:v>Disagree </c:v>
                </c:pt>
                <c:pt idx="2">
                  <c:v>Prefer not to say </c:v>
                </c:pt>
                <c:pt idx="3">
                  <c:v>Neutral </c:v>
                </c:pt>
              </c:strCache>
            </c:strRef>
          </c:cat>
          <c:val>
            <c:numRef>
              <c:f>Sheet1!$B$2:$B$5</c:f>
              <c:numCache>
                <c:formatCode>General</c:formatCode>
                <c:ptCount val="4"/>
                <c:pt idx="0">
                  <c:v>9</c:v>
                </c:pt>
                <c:pt idx="1">
                  <c:v>4</c:v>
                </c:pt>
                <c:pt idx="2">
                  <c:v>3</c:v>
                </c:pt>
                <c:pt idx="3">
                  <c:v>4</c:v>
                </c:pt>
              </c:numCache>
            </c:numRef>
          </c:val>
          <c:extLst>
            <c:ext xmlns:c16="http://schemas.microsoft.com/office/drawing/2014/chart" uri="{C3380CC4-5D6E-409C-BE32-E72D297353CC}">
              <c16:uniqueId val="{00000008-29A6-490A-BA33-BDF0132DEF2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AAB-49B5-86AD-2B557C9017C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AAB-49B5-86AD-2B557C9017C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AAB-49B5-86AD-2B557C9017C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AAB-49B5-86AD-2B557C9017C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Agree </c:v>
                </c:pt>
                <c:pt idx="1">
                  <c:v>Disagree </c:v>
                </c:pt>
                <c:pt idx="2">
                  <c:v>Prefer not to say </c:v>
                </c:pt>
                <c:pt idx="3">
                  <c:v>Neutral </c:v>
                </c:pt>
              </c:strCache>
            </c:strRef>
          </c:cat>
          <c:val>
            <c:numRef>
              <c:f>Sheet1!$B$2:$B$5</c:f>
              <c:numCache>
                <c:formatCode>General</c:formatCode>
                <c:ptCount val="4"/>
                <c:pt idx="0">
                  <c:v>7</c:v>
                </c:pt>
                <c:pt idx="1">
                  <c:v>4</c:v>
                </c:pt>
                <c:pt idx="2">
                  <c:v>5</c:v>
                </c:pt>
                <c:pt idx="3">
                  <c:v>4</c:v>
                </c:pt>
              </c:numCache>
            </c:numRef>
          </c:val>
          <c:extLst>
            <c:ext xmlns:c16="http://schemas.microsoft.com/office/drawing/2014/chart" uri="{C3380CC4-5D6E-409C-BE32-E72D297353CC}">
              <c16:uniqueId val="{00000008-6AAB-49B5-86AD-2B557C9017C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59-4716-B36D-1CD03E50B57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59-4716-B36D-1CD03E50B57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C59-4716-B36D-1CD03E50B57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C59-4716-B36D-1CD03E50B57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Agree </c:v>
                </c:pt>
                <c:pt idx="1">
                  <c:v>Disagree </c:v>
                </c:pt>
                <c:pt idx="2">
                  <c:v>Prefer not to say </c:v>
                </c:pt>
                <c:pt idx="3">
                  <c:v>Neutral </c:v>
                </c:pt>
              </c:strCache>
            </c:strRef>
          </c:cat>
          <c:val>
            <c:numRef>
              <c:f>Sheet1!$B$2:$B$5</c:f>
              <c:numCache>
                <c:formatCode>General</c:formatCode>
                <c:ptCount val="4"/>
                <c:pt idx="0">
                  <c:v>6</c:v>
                </c:pt>
                <c:pt idx="1">
                  <c:v>5</c:v>
                </c:pt>
                <c:pt idx="2">
                  <c:v>4</c:v>
                </c:pt>
                <c:pt idx="3">
                  <c:v>5</c:v>
                </c:pt>
              </c:numCache>
            </c:numRef>
          </c:val>
          <c:extLst>
            <c:ext xmlns:c16="http://schemas.microsoft.com/office/drawing/2014/chart" uri="{C3380CC4-5D6E-409C-BE32-E72D297353CC}">
              <c16:uniqueId val="{00000008-0C59-4716-B36D-1CD03E50B57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393-4B16-BFF2-C9FB45CDF01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393-4B16-BFF2-C9FB45CDF01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 </c:v>
                </c:pt>
                <c:pt idx="1">
                  <c:v>No </c:v>
                </c:pt>
              </c:strCache>
            </c:strRef>
          </c:cat>
          <c:val>
            <c:numRef>
              <c:f>Sheet1!$B$2:$B$3</c:f>
              <c:numCache>
                <c:formatCode>General</c:formatCode>
                <c:ptCount val="2"/>
                <c:pt idx="0">
                  <c:v>11</c:v>
                </c:pt>
                <c:pt idx="1">
                  <c:v>9</c:v>
                </c:pt>
              </c:numCache>
            </c:numRef>
          </c:val>
          <c:extLst>
            <c:ext xmlns:c16="http://schemas.microsoft.com/office/drawing/2014/chart" uri="{C3380CC4-5D6E-409C-BE32-E72D297353CC}">
              <c16:uniqueId val="{00000004-9393-4B16-BFF2-C9FB45CDF01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05BACC927384F139C43694522A85DFC"/>
        <w:category>
          <w:name w:val="General"/>
          <w:gallery w:val="placeholder"/>
        </w:category>
        <w:types>
          <w:type w:val="bbPlcHdr"/>
        </w:types>
        <w:behaviors>
          <w:behavior w:val="content"/>
        </w:behaviors>
        <w:guid w:val="{2DF0B4A6-82E3-4429-B23C-359BA4F7C805}"/>
      </w:docPartPr>
      <w:docPartBody>
        <w:p w:rsidR="003D5503" w:rsidRDefault="00671119" w:rsidP="00760B45">
          <w:pPr>
            <w:pStyle w:val="005BACC927384F139C43694522A85DFC"/>
          </w:pPr>
          <w:r>
            <w:rPr>
              <w:rFonts w:asciiTheme="majorHAnsi" w:eastAsiaTheme="majorEastAsia" w:hAnsiTheme="majorHAnsi" w:cstheme="majorBidi"/>
              <w:caps/>
              <w:color w:val="4472C4" w:themeColor="accent1"/>
              <w:sz w:val="80"/>
              <w:szCs w:val="80"/>
            </w:rPr>
            <w:t>[Document title]</w:t>
          </w:r>
        </w:p>
      </w:docPartBody>
    </w:docPart>
    <w:docPart>
      <w:docPartPr>
        <w:name w:val="BAF4ABC7A6B846A4A2DBDE33A0704240"/>
        <w:category>
          <w:name w:val="General"/>
          <w:gallery w:val="placeholder"/>
        </w:category>
        <w:types>
          <w:type w:val="bbPlcHdr"/>
        </w:types>
        <w:behaviors>
          <w:behavior w:val="content"/>
        </w:behaviors>
        <w:guid w:val="{4331FDFC-6AB2-4262-9916-A07EA1A5BEB4}"/>
      </w:docPartPr>
      <w:docPartBody>
        <w:p w:rsidR="003D5503" w:rsidRDefault="00671119" w:rsidP="00760B45">
          <w:pPr>
            <w:pStyle w:val="BAF4ABC7A6B846A4A2DBDE33A07042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sig w:usb0="00000000" w:usb1="00000000" w:usb2="00000000" w:usb3="00000000" w:csb0="00000001"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0B45"/>
    <w:rsid w:val="000B799B"/>
    <w:rsid w:val="000F3828"/>
    <w:rsid w:val="003D5503"/>
    <w:rsid w:val="00671119"/>
    <w:rsid w:val="006D1649"/>
    <w:rsid w:val="00760B45"/>
    <w:rsid w:val="00997393"/>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5BACC927384F139C43694522A85DFC">
    <w:name w:val="005BACC927384F139C43694522A85DFC"/>
    <w:rsid w:val="00760B45"/>
  </w:style>
  <w:style w:type="paragraph" w:customStyle="1" w:styleId="BAF4ABC7A6B846A4A2DBDE33A0704240">
    <w:name w:val="BAF4ABC7A6B846A4A2DBDE33A0704240"/>
    <w:rsid w:val="00760B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3DAC9D-B9CF-4443-9187-DB8AC920B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2466</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impact of Virtual Learning Environment (VLE) – Moodle on students’ learning experience at the University of Wales Trinity Saint David London Campus</vt:lpstr>
    </vt:vector>
  </TitlesOfParts>
  <Company/>
  <LinksUpToDate>false</LinksUpToDate>
  <CharactersWithSpaces>16491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Virtual Learning Environment (VLE) – Moodle on students’ learning experience at the University of Wales Trinity Saint David London Campus</dc:title>
  <dc:subject>RESEARCH REPORT</dc:subject>
  <dc:creator>user</dc:creator>
  <cp:lastModifiedBy>Marius Draganescu</cp:lastModifiedBy>
  <cp:revision>215</cp:revision>
  <dcterms:created xsi:type="dcterms:W3CDTF">2020-08-23T16:55:00Z</dcterms:created>
  <dcterms:modified xsi:type="dcterms:W3CDTF">2020-08-25T22:19:00Z</dcterms:modified>
</cp:coreProperties>
</file>