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F7C5EE" w14:textId="4F5C6604" w:rsidR="00325BD4" w:rsidRPr="00325BD4" w:rsidRDefault="00325BD4" w:rsidP="00325BD4">
      <w:pPr>
        <w:spacing w:line="360" w:lineRule="auto"/>
        <w:jc w:val="center"/>
        <w:rPr>
          <w:rFonts w:ascii="Times New Roman" w:hAnsi="Times New Roman" w:cs="Times New Roman"/>
          <w:b/>
          <w:bCs/>
          <w:color w:val="000000" w:themeColor="text1"/>
          <w:sz w:val="40"/>
          <w:szCs w:val="40"/>
        </w:rPr>
      </w:pPr>
      <w:r w:rsidRPr="00325BD4">
        <w:rPr>
          <w:rFonts w:ascii="Times New Roman" w:hAnsi="Times New Roman" w:cs="Times New Roman"/>
          <w:b/>
          <w:bCs/>
          <w:color w:val="000000" w:themeColor="text1"/>
          <w:sz w:val="40"/>
          <w:szCs w:val="40"/>
        </w:rPr>
        <w:t>Management accounting</w:t>
      </w:r>
    </w:p>
    <w:p w14:paraId="26C295F9" w14:textId="17A6F6AF" w:rsidR="00325BD4" w:rsidRPr="00325BD4" w:rsidRDefault="00325BD4" w:rsidP="00325BD4">
      <w:pPr>
        <w:spacing w:line="360" w:lineRule="auto"/>
        <w:jc w:val="center"/>
        <w:rPr>
          <w:rFonts w:ascii="Times New Roman" w:hAnsi="Times New Roman" w:cs="Times New Roman"/>
          <w:b/>
          <w:bCs/>
          <w:color w:val="000000" w:themeColor="text1"/>
          <w:sz w:val="40"/>
          <w:szCs w:val="40"/>
        </w:rPr>
      </w:pPr>
      <w:r w:rsidRPr="00325BD4">
        <w:rPr>
          <w:rFonts w:ascii="Times New Roman" w:hAnsi="Times New Roman" w:cs="Times New Roman"/>
          <w:b/>
          <w:bCs/>
          <w:color w:val="000000" w:themeColor="text1"/>
          <w:sz w:val="40"/>
          <w:szCs w:val="40"/>
        </w:rPr>
        <w:t>Assessment 2</w:t>
      </w:r>
    </w:p>
    <w:p w14:paraId="7B52522A" w14:textId="2DB096CB" w:rsidR="00325BD4" w:rsidRPr="00325BD4" w:rsidRDefault="00325BD4" w:rsidP="00325BD4">
      <w:pPr>
        <w:spacing w:line="360" w:lineRule="auto"/>
        <w:jc w:val="center"/>
        <w:rPr>
          <w:rFonts w:ascii="Times New Roman" w:hAnsi="Times New Roman" w:cs="Times New Roman"/>
          <w:b/>
          <w:bCs/>
          <w:color w:val="000000" w:themeColor="text1"/>
          <w:sz w:val="40"/>
          <w:szCs w:val="40"/>
        </w:rPr>
      </w:pPr>
      <w:proofErr w:type="spellStart"/>
      <w:r w:rsidRPr="00325BD4">
        <w:rPr>
          <w:rFonts w:ascii="Times New Roman" w:eastAsia="Times New Roman" w:hAnsi="Times New Roman" w:cs="Times New Roman"/>
          <w:b/>
          <w:bCs/>
          <w:color w:val="000000" w:themeColor="text1"/>
          <w:sz w:val="40"/>
          <w:szCs w:val="40"/>
        </w:rPr>
        <w:t>Widin</w:t>
      </w:r>
      <w:proofErr w:type="spellEnd"/>
      <w:r w:rsidRPr="00325BD4">
        <w:rPr>
          <w:rFonts w:ascii="Times New Roman" w:eastAsia="Times New Roman" w:hAnsi="Times New Roman" w:cs="Times New Roman"/>
          <w:b/>
          <w:bCs/>
          <w:color w:val="000000" w:themeColor="text1"/>
          <w:sz w:val="40"/>
          <w:szCs w:val="40"/>
        </w:rPr>
        <w:t xml:space="preserve"> </w:t>
      </w:r>
      <w:proofErr w:type="spellStart"/>
      <w:r w:rsidRPr="00325BD4">
        <w:rPr>
          <w:rFonts w:ascii="Times New Roman" w:eastAsia="Times New Roman" w:hAnsi="Times New Roman" w:cs="Times New Roman"/>
          <w:b/>
          <w:bCs/>
          <w:color w:val="000000" w:themeColor="text1"/>
          <w:sz w:val="40"/>
          <w:szCs w:val="40"/>
        </w:rPr>
        <w:t>Bongasu</w:t>
      </w:r>
      <w:proofErr w:type="spellEnd"/>
      <w:r w:rsidRPr="00325BD4">
        <w:rPr>
          <w:rFonts w:ascii="Times New Roman" w:eastAsia="Times New Roman" w:hAnsi="Times New Roman" w:cs="Times New Roman"/>
          <w:b/>
          <w:bCs/>
          <w:color w:val="000000" w:themeColor="text1"/>
          <w:sz w:val="40"/>
          <w:szCs w:val="40"/>
        </w:rPr>
        <w:t xml:space="preserve"> </w:t>
      </w:r>
      <w:proofErr w:type="spellStart"/>
      <w:r w:rsidRPr="00325BD4">
        <w:rPr>
          <w:rFonts w:ascii="Times New Roman" w:eastAsia="Times New Roman" w:hAnsi="Times New Roman" w:cs="Times New Roman"/>
          <w:b/>
          <w:bCs/>
          <w:color w:val="000000" w:themeColor="text1"/>
          <w:sz w:val="40"/>
          <w:szCs w:val="40"/>
        </w:rPr>
        <w:t>Sha’ven</w:t>
      </w:r>
      <w:proofErr w:type="spellEnd"/>
    </w:p>
    <w:p w14:paraId="04D7F33B" w14:textId="548986FD" w:rsidR="00325BD4" w:rsidRPr="00325BD4" w:rsidRDefault="00325BD4" w:rsidP="00325BD4">
      <w:pPr>
        <w:spacing w:line="360" w:lineRule="auto"/>
        <w:jc w:val="center"/>
        <w:rPr>
          <w:rFonts w:ascii="Times New Roman" w:hAnsi="Times New Roman" w:cs="Times New Roman"/>
          <w:b/>
          <w:bCs/>
          <w:sz w:val="40"/>
          <w:szCs w:val="40"/>
        </w:rPr>
      </w:pPr>
      <w:r w:rsidRPr="00325BD4">
        <w:rPr>
          <w:rFonts w:ascii="Times New Roman" w:hAnsi="Times New Roman" w:cs="Times New Roman"/>
          <w:b/>
          <w:bCs/>
          <w:sz w:val="40"/>
          <w:szCs w:val="40"/>
        </w:rPr>
        <w:t>Krasimir Gadzhev</w:t>
      </w:r>
    </w:p>
    <w:p w14:paraId="3B0C701A" w14:textId="35B6E5DA" w:rsidR="00325BD4" w:rsidRPr="00325BD4" w:rsidRDefault="00325BD4" w:rsidP="00325BD4">
      <w:pPr>
        <w:spacing w:line="360" w:lineRule="auto"/>
        <w:jc w:val="center"/>
        <w:rPr>
          <w:rFonts w:ascii="Times New Roman" w:hAnsi="Times New Roman" w:cs="Times New Roman"/>
          <w:b/>
          <w:bCs/>
          <w:sz w:val="40"/>
          <w:szCs w:val="40"/>
        </w:rPr>
      </w:pPr>
      <w:r w:rsidRPr="00325BD4">
        <w:rPr>
          <w:rFonts w:ascii="Times New Roman" w:hAnsi="Times New Roman" w:cs="Times New Roman"/>
          <w:b/>
          <w:bCs/>
          <w:sz w:val="40"/>
          <w:szCs w:val="40"/>
        </w:rPr>
        <w:t>1917134</w:t>
      </w:r>
    </w:p>
    <w:p w14:paraId="2EF4D7FD" w14:textId="77777777" w:rsidR="00325BD4" w:rsidRDefault="00325BD4" w:rsidP="00D175A4">
      <w:pPr>
        <w:spacing w:line="360" w:lineRule="auto"/>
        <w:rPr>
          <w:rFonts w:ascii="Times New Roman" w:hAnsi="Times New Roman" w:cs="Times New Roman"/>
          <w:b/>
          <w:bCs/>
          <w:sz w:val="24"/>
          <w:szCs w:val="24"/>
        </w:rPr>
      </w:pPr>
    </w:p>
    <w:p w14:paraId="0D2E5853" w14:textId="77777777" w:rsidR="00325BD4" w:rsidRDefault="00325BD4" w:rsidP="00D175A4">
      <w:pPr>
        <w:spacing w:line="360" w:lineRule="auto"/>
        <w:rPr>
          <w:rFonts w:ascii="Times New Roman" w:hAnsi="Times New Roman" w:cs="Times New Roman"/>
          <w:b/>
          <w:bCs/>
          <w:sz w:val="24"/>
          <w:szCs w:val="24"/>
        </w:rPr>
      </w:pPr>
    </w:p>
    <w:p w14:paraId="68BC822B" w14:textId="77777777" w:rsidR="00325BD4" w:rsidRDefault="00325BD4" w:rsidP="00D175A4">
      <w:pPr>
        <w:spacing w:line="360" w:lineRule="auto"/>
        <w:rPr>
          <w:rFonts w:ascii="Times New Roman" w:hAnsi="Times New Roman" w:cs="Times New Roman"/>
          <w:b/>
          <w:bCs/>
          <w:sz w:val="24"/>
          <w:szCs w:val="24"/>
        </w:rPr>
      </w:pPr>
    </w:p>
    <w:p w14:paraId="34C5EB76" w14:textId="77777777" w:rsidR="00325BD4" w:rsidRDefault="00325BD4" w:rsidP="00D175A4">
      <w:pPr>
        <w:spacing w:line="360" w:lineRule="auto"/>
        <w:rPr>
          <w:rFonts w:ascii="Times New Roman" w:hAnsi="Times New Roman" w:cs="Times New Roman"/>
          <w:b/>
          <w:bCs/>
          <w:sz w:val="24"/>
          <w:szCs w:val="24"/>
        </w:rPr>
      </w:pPr>
    </w:p>
    <w:p w14:paraId="3E96355F" w14:textId="77777777" w:rsidR="00325BD4" w:rsidRDefault="00325BD4" w:rsidP="00D175A4">
      <w:pPr>
        <w:spacing w:line="360" w:lineRule="auto"/>
        <w:rPr>
          <w:rFonts w:ascii="Times New Roman" w:hAnsi="Times New Roman" w:cs="Times New Roman"/>
          <w:b/>
          <w:bCs/>
          <w:sz w:val="24"/>
          <w:szCs w:val="24"/>
        </w:rPr>
      </w:pPr>
    </w:p>
    <w:p w14:paraId="0BC1DAD4" w14:textId="77777777" w:rsidR="00325BD4" w:rsidRDefault="00325BD4" w:rsidP="00D175A4">
      <w:pPr>
        <w:spacing w:line="360" w:lineRule="auto"/>
        <w:rPr>
          <w:rFonts w:ascii="Times New Roman" w:hAnsi="Times New Roman" w:cs="Times New Roman"/>
          <w:b/>
          <w:bCs/>
          <w:sz w:val="24"/>
          <w:szCs w:val="24"/>
        </w:rPr>
      </w:pPr>
    </w:p>
    <w:p w14:paraId="160EF4FD" w14:textId="77777777" w:rsidR="00325BD4" w:rsidRDefault="00325BD4" w:rsidP="00D175A4">
      <w:pPr>
        <w:spacing w:line="360" w:lineRule="auto"/>
        <w:rPr>
          <w:rFonts w:ascii="Times New Roman" w:hAnsi="Times New Roman" w:cs="Times New Roman"/>
          <w:b/>
          <w:bCs/>
          <w:sz w:val="24"/>
          <w:szCs w:val="24"/>
        </w:rPr>
      </w:pPr>
    </w:p>
    <w:p w14:paraId="67D3A2F4" w14:textId="77777777" w:rsidR="00325BD4" w:rsidRDefault="00325BD4" w:rsidP="00D175A4">
      <w:pPr>
        <w:spacing w:line="360" w:lineRule="auto"/>
        <w:rPr>
          <w:rFonts w:ascii="Times New Roman" w:hAnsi="Times New Roman" w:cs="Times New Roman"/>
          <w:b/>
          <w:bCs/>
          <w:sz w:val="24"/>
          <w:szCs w:val="24"/>
        </w:rPr>
      </w:pPr>
    </w:p>
    <w:p w14:paraId="76F9ED2B" w14:textId="77777777" w:rsidR="00325BD4" w:rsidRDefault="00325BD4" w:rsidP="00D175A4">
      <w:pPr>
        <w:spacing w:line="360" w:lineRule="auto"/>
        <w:rPr>
          <w:rFonts w:ascii="Times New Roman" w:hAnsi="Times New Roman" w:cs="Times New Roman"/>
          <w:b/>
          <w:bCs/>
          <w:sz w:val="24"/>
          <w:szCs w:val="24"/>
        </w:rPr>
      </w:pPr>
    </w:p>
    <w:p w14:paraId="11FD9772" w14:textId="77777777" w:rsidR="00325BD4" w:rsidRDefault="00325BD4" w:rsidP="00D175A4">
      <w:pPr>
        <w:spacing w:line="360" w:lineRule="auto"/>
        <w:rPr>
          <w:rFonts w:ascii="Times New Roman" w:hAnsi="Times New Roman" w:cs="Times New Roman"/>
          <w:b/>
          <w:bCs/>
          <w:sz w:val="24"/>
          <w:szCs w:val="24"/>
        </w:rPr>
      </w:pPr>
    </w:p>
    <w:p w14:paraId="613EBF65" w14:textId="77777777" w:rsidR="00325BD4" w:rsidRDefault="00325BD4" w:rsidP="00D175A4">
      <w:pPr>
        <w:spacing w:line="360" w:lineRule="auto"/>
        <w:rPr>
          <w:rFonts w:ascii="Times New Roman" w:hAnsi="Times New Roman" w:cs="Times New Roman"/>
          <w:b/>
          <w:bCs/>
          <w:sz w:val="24"/>
          <w:szCs w:val="24"/>
        </w:rPr>
      </w:pPr>
    </w:p>
    <w:p w14:paraId="4EFCBC66" w14:textId="77777777" w:rsidR="00325BD4" w:rsidRDefault="00325BD4" w:rsidP="00D175A4">
      <w:pPr>
        <w:spacing w:line="360" w:lineRule="auto"/>
        <w:rPr>
          <w:rFonts w:ascii="Times New Roman" w:hAnsi="Times New Roman" w:cs="Times New Roman"/>
          <w:b/>
          <w:bCs/>
          <w:sz w:val="24"/>
          <w:szCs w:val="24"/>
        </w:rPr>
      </w:pPr>
    </w:p>
    <w:p w14:paraId="012213B2" w14:textId="77777777" w:rsidR="00325BD4" w:rsidRDefault="00325BD4" w:rsidP="00D175A4">
      <w:pPr>
        <w:spacing w:line="360" w:lineRule="auto"/>
        <w:rPr>
          <w:rFonts w:ascii="Times New Roman" w:hAnsi="Times New Roman" w:cs="Times New Roman"/>
          <w:b/>
          <w:bCs/>
          <w:sz w:val="24"/>
          <w:szCs w:val="24"/>
        </w:rPr>
      </w:pPr>
    </w:p>
    <w:p w14:paraId="07A1D630" w14:textId="77777777" w:rsidR="00325BD4" w:rsidRDefault="00325BD4" w:rsidP="00D175A4">
      <w:pPr>
        <w:spacing w:line="360" w:lineRule="auto"/>
        <w:rPr>
          <w:rFonts w:ascii="Times New Roman" w:hAnsi="Times New Roman" w:cs="Times New Roman"/>
          <w:b/>
          <w:bCs/>
          <w:sz w:val="24"/>
          <w:szCs w:val="24"/>
        </w:rPr>
      </w:pPr>
    </w:p>
    <w:p w14:paraId="09D07B6B" w14:textId="77777777" w:rsidR="00325BD4" w:rsidRDefault="00325BD4" w:rsidP="00D175A4">
      <w:pPr>
        <w:spacing w:line="360" w:lineRule="auto"/>
        <w:rPr>
          <w:rFonts w:ascii="Times New Roman" w:hAnsi="Times New Roman" w:cs="Times New Roman"/>
          <w:b/>
          <w:bCs/>
          <w:sz w:val="24"/>
          <w:szCs w:val="24"/>
        </w:rPr>
      </w:pPr>
    </w:p>
    <w:p w14:paraId="1DC99D4F" w14:textId="77777777" w:rsidR="00325BD4" w:rsidRDefault="00325BD4" w:rsidP="00D175A4">
      <w:pPr>
        <w:spacing w:line="360" w:lineRule="auto"/>
        <w:rPr>
          <w:rFonts w:ascii="Times New Roman" w:hAnsi="Times New Roman" w:cs="Times New Roman"/>
          <w:b/>
          <w:bCs/>
          <w:sz w:val="24"/>
          <w:szCs w:val="24"/>
        </w:rPr>
      </w:pPr>
    </w:p>
    <w:p w14:paraId="764A5B8B" w14:textId="77777777" w:rsidR="00325BD4" w:rsidRDefault="00325BD4" w:rsidP="00D175A4">
      <w:pPr>
        <w:spacing w:line="360" w:lineRule="auto"/>
        <w:rPr>
          <w:rFonts w:ascii="Times New Roman" w:hAnsi="Times New Roman" w:cs="Times New Roman"/>
          <w:b/>
          <w:bCs/>
          <w:sz w:val="24"/>
          <w:szCs w:val="24"/>
        </w:rPr>
      </w:pPr>
    </w:p>
    <w:p w14:paraId="25074C89" w14:textId="77777777" w:rsidR="00325BD4" w:rsidRDefault="00325BD4" w:rsidP="00D175A4">
      <w:pPr>
        <w:spacing w:line="360" w:lineRule="auto"/>
        <w:rPr>
          <w:rFonts w:ascii="Times New Roman" w:hAnsi="Times New Roman" w:cs="Times New Roman"/>
          <w:b/>
          <w:bCs/>
          <w:sz w:val="24"/>
          <w:szCs w:val="24"/>
        </w:rPr>
      </w:pPr>
    </w:p>
    <w:p w14:paraId="0FF4EFB9" w14:textId="77777777" w:rsidR="00325BD4" w:rsidRDefault="00325BD4" w:rsidP="00D175A4">
      <w:pPr>
        <w:spacing w:line="360" w:lineRule="auto"/>
        <w:rPr>
          <w:rFonts w:ascii="Times New Roman" w:hAnsi="Times New Roman" w:cs="Times New Roman"/>
          <w:b/>
          <w:bCs/>
          <w:sz w:val="24"/>
          <w:szCs w:val="24"/>
        </w:rPr>
      </w:pPr>
    </w:p>
    <w:p w14:paraId="02600DF9" w14:textId="240FDF44" w:rsidR="0004640C" w:rsidRPr="00D175A4" w:rsidRDefault="001D632B" w:rsidP="00D175A4">
      <w:pPr>
        <w:spacing w:line="360" w:lineRule="auto"/>
        <w:rPr>
          <w:rFonts w:ascii="Times New Roman" w:hAnsi="Times New Roman" w:cs="Times New Roman"/>
          <w:b/>
          <w:bCs/>
          <w:sz w:val="24"/>
          <w:szCs w:val="24"/>
        </w:rPr>
      </w:pPr>
      <w:r w:rsidRPr="00D175A4">
        <w:rPr>
          <w:rFonts w:ascii="Times New Roman" w:hAnsi="Times New Roman" w:cs="Times New Roman"/>
          <w:b/>
          <w:bCs/>
          <w:sz w:val="24"/>
          <w:szCs w:val="24"/>
        </w:rPr>
        <w:t xml:space="preserve">Question 1 </w:t>
      </w:r>
    </w:p>
    <w:p w14:paraId="0BAD62BE" w14:textId="488AC543" w:rsidR="00E53C3B" w:rsidRPr="00D175A4" w:rsidRDefault="005B3BE5" w:rsidP="00D175A4">
      <w:pPr>
        <w:spacing w:line="360" w:lineRule="auto"/>
        <w:jc w:val="both"/>
        <w:rPr>
          <w:rFonts w:ascii="Times New Roman" w:hAnsi="Times New Roman" w:cs="Times New Roman"/>
          <w:sz w:val="24"/>
          <w:szCs w:val="24"/>
        </w:rPr>
      </w:pPr>
      <w:r w:rsidRPr="00D175A4">
        <w:rPr>
          <w:rFonts w:ascii="Times New Roman" w:hAnsi="Times New Roman" w:cs="Times New Roman"/>
          <w:color w:val="FFFFFF" w:themeColor="background1"/>
          <w:sz w:val="24"/>
          <w:szCs w:val="24"/>
        </w:rPr>
        <w:t>‘</w:t>
      </w:r>
      <w:r w:rsidR="00F56416" w:rsidRPr="00D175A4">
        <w:rPr>
          <w:rFonts w:ascii="Times New Roman" w:hAnsi="Times New Roman" w:cs="Times New Roman"/>
          <w:sz w:val="24"/>
          <w:szCs w:val="24"/>
        </w:rPr>
        <w:t>I</w:t>
      </w:r>
      <w:r w:rsidRPr="00D175A4">
        <w:rPr>
          <w:rFonts w:ascii="Times New Roman" w:hAnsi="Times New Roman" w:cs="Times New Roman"/>
          <w:sz w:val="24"/>
          <w:szCs w:val="24"/>
        </w:rPr>
        <w:t xml:space="preserve">) </w:t>
      </w:r>
      <w:r w:rsidR="00325BD4">
        <w:rPr>
          <w:rFonts w:ascii="Times New Roman" w:hAnsi="Times New Roman" w:cs="Times New Roman"/>
          <w:sz w:val="24"/>
          <w:szCs w:val="24"/>
        </w:rPr>
        <w:t>T</w:t>
      </w:r>
      <w:r w:rsidR="00D175A4" w:rsidRPr="00D175A4">
        <w:rPr>
          <w:rFonts w:ascii="Times New Roman" w:hAnsi="Times New Roman" w:cs="Times New Roman"/>
          <w:sz w:val="24"/>
          <w:szCs w:val="24"/>
        </w:rPr>
        <w:t>he</w:t>
      </w:r>
      <w:r w:rsidR="001D632B" w:rsidRPr="00D175A4">
        <w:rPr>
          <w:rFonts w:ascii="Times New Roman" w:hAnsi="Times New Roman" w:cs="Times New Roman"/>
          <w:sz w:val="24"/>
          <w:szCs w:val="24"/>
        </w:rPr>
        <w:t xml:space="preserve"> control report for Amana Ltd has been prepared using the original budget, flexed budget</w:t>
      </w:r>
      <w:r w:rsidR="00D175A4" w:rsidRPr="00D175A4">
        <w:rPr>
          <w:rFonts w:ascii="Times New Roman" w:hAnsi="Times New Roman" w:cs="Times New Roman"/>
          <w:sz w:val="24"/>
          <w:szCs w:val="24"/>
        </w:rPr>
        <w:t>,</w:t>
      </w:r>
      <w:r w:rsidR="001D632B" w:rsidRPr="00D175A4">
        <w:rPr>
          <w:rFonts w:ascii="Times New Roman" w:hAnsi="Times New Roman" w:cs="Times New Roman"/>
          <w:sz w:val="24"/>
          <w:szCs w:val="24"/>
        </w:rPr>
        <w:t xml:space="preserve"> and variances. </w:t>
      </w:r>
      <w:r w:rsidRPr="00D175A4">
        <w:rPr>
          <w:rFonts w:ascii="Times New Roman" w:hAnsi="Times New Roman" w:cs="Times New Roman"/>
          <w:sz w:val="24"/>
          <w:szCs w:val="24"/>
        </w:rPr>
        <w:t xml:space="preserve">The flexed budget which is also referred to as </w:t>
      </w:r>
      <w:r w:rsidR="00D175A4" w:rsidRPr="00D175A4">
        <w:rPr>
          <w:rFonts w:ascii="Times New Roman" w:hAnsi="Times New Roman" w:cs="Times New Roman"/>
          <w:sz w:val="24"/>
          <w:szCs w:val="24"/>
        </w:rPr>
        <w:t xml:space="preserve">a </w:t>
      </w:r>
      <w:r w:rsidRPr="00D175A4">
        <w:rPr>
          <w:rFonts w:ascii="Times New Roman" w:hAnsi="Times New Roman" w:cs="Times New Roman"/>
          <w:sz w:val="24"/>
          <w:szCs w:val="24"/>
        </w:rPr>
        <w:t xml:space="preserve">flexible budget is a financial plan which helps to estimate the </w:t>
      </w:r>
      <w:r w:rsidR="004E31F8" w:rsidRPr="00D175A4">
        <w:rPr>
          <w:rFonts w:ascii="Times New Roman" w:hAnsi="Times New Roman" w:cs="Times New Roman"/>
          <w:sz w:val="24"/>
          <w:szCs w:val="24"/>
        </w:rPr>
        <w:t>revenue and cost (including the fixed and variable cost)</w:t>
      </w:r>
      <w:r w:rsidR="00120074" w:rsidRPr="00D175A4">
        <w:rPr>
          <w:rFonts w:ascii="Times New Roman" w:hAnsi="Times New Roman" w:cs="Times New Roman"/>
          <w:sz w:val="24"/>
          <w:szCs w:val="24"/>
        </w:rPr>
        <w:t xml:space="preserve"> </w:t>
      </w:r>
      <w:sdt>
        <w:sdtPr>
          <w:rPr>
            <w:rFonts w:ascii="Times New Roman" w:hAnsi="Times New Roman" w:cs="Times New Roman"/>
            <w:sz w:val="24"/>
            <w:szCs w:val="24"/>
          </w:rPr>
          <w:id w:val="88896731"/>
          <w:citation/>
        </w:sdtPr>
        <w:sdtEndPr/>
        <w:sdtContent>
          <w:r w:rsidR="00120074" w:rsidRPr="00D175A4">
            <w:rPr>
              <w:rFonts w:ascii="Times New Roman" w:hAnsi="Times New Roman" w:cs="Times New Roman"/>
              <w:sz w:val="24"/>
              <w:szCs w:val="24"/>
            </w:rPr>
            <w:fldChar w:fldCharType="begin"/>
          </w:r>
          <w:r w:rsidR="00120074" w:rsidRPr="00D175A4">
            <w:rPr>
              <w:rFonts w:ascii="Times New Roman" w:hAnsi="Times New Roman" w:cs="Times New Roman"/>
              <w:sz w:val="24"/>
              <w:szCs w:val="24"/>
            </w:rPr>
            <w:instrText xml:space="preserve"> CITATION Mar20 \l 2057 </w:instrText>
          </w:r>
          <w:r w:rsidR="00120074" w:rsidRPr="00D175A4">
            <w:rPr>
              <w:rFonts w:ascii="Times New Roman" w:hAnsi="Times New Roman" w:cs="Times New Roman"/>
              <w:sz w:val="24"/>
              <w:szCs w:val="24"/>
            </w:rPr>
            <w:fldChar w:fldCharType="separate"/>
          </w:r>
          <w:r w:rsidR="00120074" w:rsidRPr="00D175A4">
            <w:rPr>
              <w:rFonts w:ascii="Times New Roman" w:hAnsi="Times New Roman" w:cs="Times New Roman"/>
              <w:noProof/>
              <w:sz w:val="24"/>
              <w:szCs w:val="24"/>
            </w:rPr>
            <w:t>(Market business new, 2020)</w:t>
          </w:r>
          <w:r w:rsidR="00120074" w:rsidRPr="00D175A4">
            <w:rPr>
              <w:rFonts w:ascii="Times New Roman" w:hAnsi="Times New Roman" w:cs="Times New Roman"/>
              <w:sz w:val="24"/>
              <w:szCs w:val="24"/>
            </w:rPr>
            <w:fldChar w:fldCharType="end"/>
          </w:r>
        </w:sdtContent>
      </w:sdt>
      <w:r w:rsidR="004E31F8" w:rsidRPr="00D175A4">
        <w:rPr>
          <w:rFonts w:ascii="Times New Roman" w:hAnsi="Times New Roman" w:cs="Times New Roman"/>
          <w:sz w:val="24"/>
          <w:szCs w:val="24"/>
        </w:rPr>
        <w:t xml:space="preserve">. The same </w:t>
      </w:r>
      <w:r w:rsidR="00D175A4" w:rsidRPr="00D175A4">
        <w:rPr>
          <w:rFonts w:ascii="Times New Roman" w:hAnsi="Times New Roman" w:cs="Times New Roman"/>
          <w:sz w:val="24"/>
          <w:szCs w:val="24"/>
        </w:rPr>
        <w:t>is</w:t>
      </w:r>
      <w:r w:rsidR="004E31F8" w:rsidRPr="00D175A4">
        <w:rPr>
          <w:rFonts w:ascii="Times New Roman" w:hAnsi="Times New Roman" w:cs="Times New Roman"/>
          <w:sz w:val="24"/>
          <w:szCs w:val="24"/>
        </w:rPr>
        <w:t xml:space="preserve"> estimated for </w:t>
      </w:r>
      <w:r w:rsidR="00D175A4" w:rsidRPr="00D175A4">
        <w:rPr>
          <w:rFonts w:ascii="Times New Roman" w:hAnsi="Times New Roman" w:cs="Times New Roman"/>
          <w:sz w:val="24"/>
          <w:szCs w:val="24"/>
        </w:rPr>
        <w:t xml:space="preserve">a </w:t>
      </w:r>
      <w:r w:rsidR="004E31F8" w:rsidRPr="00D175A4">
        <w:rPr>
          <w:rFonts w:ascii="Times New Roman" w:hAnsi="Times New Roman" w:cs="Times New Roman"/>
          <w:sz w:val="24"/>
          <w:szCs w:val="24"/>
        </w:rPr>
        <w:t xml:space="preserve">different level of output and different volume of sales. The variation inflexible budget </w:t>
      </w:r>
      <w:r w:rsidR="00F56416" w:rsidRPr="00D175A4">
        <w:rPr>
          <w:rFonts w:ascii="Times New Roman" w:hAnsi="Times New Roman" w:cs="Times New Roman"/>
          <w:sz w:val="24"/>
          <w:szCs w:val="24"/>
        </w:rPr>
        <w:t>occurs</w:t>
      </w:r>
      <w:r w:rsidR="004E31F8" w:rsidRPr="00D175A4">
        <w:rPr>
          <w:rFonts w:ascii="Times New Roman" w:hAnsi="Times New Roman" w:cs="Times New Roman"/>
          <w:sz w:val="24"/>
          <w:szCs w:val="24"/>
        </w:rPr>
        <w:t xml:space="preserve"> on account of different level</w:t>
      </w:r>
      <w:r w:rsidR="00D175A4" w:rsidRPr="00D175A4">
        <w:rPr>
          <w:rFonts w:ascii="Times New Roman" w:hAnsi="Times New Roman" w:cs="Times New Roman"/>
          <w:sz w:val="24"/>
          <w:szCs w:val="24"/>
        </w:rPr>
        <w:t>s</w:t>
      </w:r>
      <w:r w:rsidR="004E31F8" w:rsidRPr="00D175A4">
        <w:rPr>
          <w:rFonts w:ascii="Times New Roman" w:hAnsi="Times New Roman" w:cs="Times New Roman"/>
          <w:sz w:val="24"/>
          <w:szCs w:val="24"/>
        </w:rPr>
        <w:t xml:space="preserve"> of output which changes the overall revenue and variable cost of the company. Therefore, </w:t>
      </w:r>
      <w:r w:rsidR="00F56416" w:rsidRPr="00D175A4">
        <w:rPr>
          <w:rFonts w:ascii="Times New Roman" w:hAnsi="Times New Roman" w:cs="Times New Roman"/>
          <w:sz w:val="24"/>
          <w:szCs w:val="24"/>
        </w:rPr>
        <w:t>to</w:t>
      </w:r>
      <w:r w:rsidR="004E31F8" w:rsidRPr="00D175A4">
        <w:rPr>
          <w:rFonts w:ascii="Times New Roman" w:hAnsi="Times New Roman" w:cs="Times New Roman"/>
          <w:sz w:val="24"/>
          <w:szCs w:val="24"/>
        </w:rPr>
        <w:t xml:space="preserve"> make a true comparison with the </w:t>
      </w:r>
      <w:r w:rsidR="00D93C2D" w:rsidRPr="00D175A4">
        <w:rPr>
          <w:rFonts w:ascii="Times New Roman" w:hAnsi="Times New Roman" w:cs="Times New Roman"/>
          <w:sz w:val="24"/>
          <w:szCs w:val="24"/>
        </w:rPr>
        <w:t xml:space="preserve">actual performance, </w:t>
      </w:r>
      <w:r w:rsidR="00D175A4" w:rsidRPr="00D175A4">
        <w:rPr>
          <w:rFonts w:ascii="Times New Roman" w:hAnsi="Times New Roman" w:cs="Times New Roman"/>
          <w:sz w:val="24"/>
          <w:szCs w:val="24"/>
        </w:rPr>
        <w:t>flexible budgets flex the static budget for the projected level of output or sales volume thereby providing a reliable budget estimate for making comparisons and evaluate</w:t>
      </w:r>
      <w:r w:rsidR="00275680" w:rsidRPr="00D175A4">
        <w:rPr>
          <w:rFonts w:ascii="Times New Roman" w:hAnsi="Times New Roman" w:cs="Times New Roman"/>
          <w:sz w:val="24"/>
          <w:szCs w:val="24"/>
        </w:rPr>
        <w:t xml:space="preserve"> performance. </w:t>
      </w:r>
      <w:r w:rsidR="00E53C3B" w:rsidRPr="00D175A4">
        <w:rPr>
          <w:rFonts w:ascii="Times New Roman" w:hAnsi="Times New Roman" w:cs="Times New Roman"/>
          <w:sz w:val="24"/>
          <w:szCs w:val="24"/>
        </w:rPr>
        <w:t xml:space="preserve">In </w:t>
      </w:r>
      <w:r w:rsidR="00F56416" w:rsidRPr="00D175A4">
        <w:rPr>
          <w:rFonts w:ascii="Times New Roman" w:hAnsi="Times New Roman" w:cs="Times New Roman"/>
          <w:sz w:val="24"/>
          <w:szCs w:val="24"/>
        </w:rPr>
        <w:t>this regard</w:t>
      </w:r>
      <w:r w:rsidR="00E53C3B" w:rsidRPr="00D175A4">
        <w:rPr>
          <w:rFonts w:ascii="Times New Roman" w:hAnsi="Times New Roman" w:cs="Times New Roman"/>
          <w:sz w:val="24"/>
          <w:szCs w:val="24"/>
        </w:rPr>
        <w:t>, the flexible budget sets the standards to determine the variance in the actual performance from the budget for control purposes</w:t>
      </w:r>
      <w:r w:rsidR="00120074" w:rsidRPr="00D175A4">
        <w:rPr>
          <w:rFonts w:ascii="Times New Roman" w:hAnsi="Times New Roman" w:cs="Times New Roman"/>
          <w:sz w:val="24"/>
          <w:szCs w:val="24"/>
        </w:rPr>
        <w:t xml:space="preserve"> </w:t>
      </w:r>
      <w:sdt>
        <w:sdtPr>
          <w:rPr>
            <w:rFonts w:ascii="Times New Roman" w:hAnsi="Times New Roman" w:cs="Times New Roman"/>
            <w:sz w:val="24"/>
            <w:szCs w:val="24"/>
          </w:rPr>
          <w:id w:val="1612784970"/>
          <w:citation/>
        </w:sdtPr>
        <w:sdtEndPr/>
        <w:sdtContent>
          <w:r w:rsidR="00120074" w:rsidRPr="00D175A4">
            <w:rPr>
              <w:rFonts w:ascii="Times New Roman" w:hAnsi="Times New Roman" w:cs="Times New Roman"/>
              <w:sz w:val="24"/>
              <w:szCs w:val="24"/>
            </w:rPr>
            <w:fldChar w:fldCharType="begin"/>
          </w:r>
          <w:r w:rsidR="00120074" w:rsidRPr="00D175A4">
            <w:rPr>
              <w:rFonts w:ascii="Times New Roman" w:hAnsi="Times New Roman" w:cs="Times New Roman"/>
              <w:sz w:val="24"/>
              <w:szCs w:val="24"/>
            </w:rPr>
            <w:instrText xml:space="preserve"> CITATION Acc21 \l 2057 </w:instrText>
          </w:r>
          <w:r w:rsidR="00120074" w:rsidRPr="00D175A4">
            <w:rPr>
              <w:rFonts w:ascii="Times New Roman" w:hAnsi="Times New Roman" w:cs="Times New Roman"/>
              <w:sz w:val="24"/>
              <w:szCs w:val="24"/>
            </w:rPr>
            <w:fldChar w:fldCharType="separate"/>
          </w:r>
          <w:r w:rsidR="00120074" w:rsidRPr="00D175A4">
            <w:rPr>
              <w:rFonts w:ascii="Times New Roman" w:hAnsi="Times New Roman" w:cs="Times New Roman"/>
              <w:noProof/>
              <w:sz w:val="24"/>
              <w:szCs w:val="24"/>
            </w:rPr>
            <w:t>(Acca Global, 2021)</w:t>
          </w:r>
          <w:r w:rsidR="00120074" w:rsidRPr="00D175A4">
            <w:rPr>
              <w:rFonts w:ascii="Times New Roman" w:hAnsi="Times New Roman" w:cs="Times New Roman"/>
              <w:sz w:val="24"/>
              <w:szCs w:val="24"/>
            </w:rPr>
            <w:fldChar w:fldCharType="end"/>
          </w:r>
        </w:sdtContent>
      </w:sdt>
      <w:r w:rsidR="00E53C3B" w:rsidRPr="00D175A4">
        <w:rPr>
          <w:rFonts w:ascii="Times New Roman" w:hAnsi="Times New Roman" w:cs="Times New Roman"/>
          <w:sz w:val="24"/>
          <w:szCs w:val="24"/>
        </w:rPr>
        <w:t xml:space="preserve">. </w:t>
      </w:r>
    </w:p>
    <w:p w14:paraId="0047E0FC" w14:textId="18CF1F54" w:rsidR="00544A82" w:rsidRPr="00D175A4" w:rsidRDefault="00544A82" w:rsidP="00D175A4">
      <w:pPr>
        <w:spacing w:line="360" w:lineRule="auto"/>
        <w:jc w:val="both"/>
        <w:rPr>
          <w:rFonts w:ascii="Times New Roman" w:hAnsi="Times New Roman" w:cs="Times New Roman"/>
          <w:sz w:val="24"/>
          <w:szCs w:val="24"/>
        </w:rPr>
      </w:pPr>
      <w:r w:rsidRPr="00D175A4">
        <w:rPr>
          <w:rFonts w:ascii="Times New Roman" w:hAnsi="Times New Roman" w:cs="Times New Roman"/>
          <w:sz w:val="24"/>
          <w:szCs w:val="24"/>
        </w:rPr>
        <w:t xml:space="preserve">In </w:t>
      </w:r>
      <w:r w:rsidR="00D175A4" w:rsidRPr="00D175A4">
        <w:rPr>
          <w:rFonts w:ascii="Times New Roman" w:hAnsi="Times New Roman" w:cs="Times New Roman"/>
          <w:sz w:val="24"/>
          <w:szCs w:val="24"/>
        </w:rPr>
        <w:t xml:space="preserve">the </w:t>
      </w:r>
      <w:r w:rsidRPr="00D175A4">
        <w:rPr>
          <w:rFonts w:ascii="Times New Roman" w:hAnsi="Times New Roman" w:cs="Times New Roman"/>
          <w:sz w:val="24"/>
          <w:szCs w:val="24"/>
        </w:rPr>
        <w:t xml:space="preserve">case of Amana Ltd, the </w:t>
      </w:r>
      <w:r w:rsidR="00E26C62" w:rsidRPr="00D175A4">
        <w:rPr>
          <w:rFonts w:ascii="Times New Roman" w:hAnsi="Times New Roman" w:cs="Times New Roman"/>
          <w:sz w:val="24"/>
          <w:szCs w:val="24"/>
        </w:rPr>
        <w:t xml:space="preserve">company has originally planned </w:t>
      </w:r>
      <w:r w:rsidR="00E53C3B" w:rsidRPr="00D175A4">
        <w:rPr>
          <w:rFonts w:ascii="Times New Roman" w:hAnsi="Times New Roman" w:cs="Times New Roman"/>
          <w:sz w:val="24"/>
          <w:szCs w:val="24"/>
        </w:rPr>
        <w:t xml:space="preserve">to sell 100,000 for which a budget was prepared. The selling price was </w:t>
      </w:r>
      <w:r w:rsidR="001344C7" w:rsidRPr="00D175A4">
        <w:rPr>
          <w:rFonts w:ascii="Times New Roman" w:hAnsi="Times New Roman" w:cs="Times New Roman"/>
          <w:sz w:val="24"/>
          <w:szCs w:val="24"/>
        </w:rPr>
        <w:t>£</w:t>
      </w:r>
      <w:r w:rsidR="00E53C3B" w:rsidRPr="00D175A4">
        <w:rPr>
          <w:rFonts w:ascii="Times New Roman" w:hAnsi="Times New Roman" w:cs="Times New Roman"/>
          <w:sz w:val="24"/>
          <w:szCs w:val="24"/>
        </w:rPr>
        <w:t>25</w:t>
      </w:r>
      <w:r w:rsidR="00293570" w:rsidRPr="00D175A4">
        <w:rPr>
          <w:rFonts w:ascii="Times New Roman" w:hAnsi="Times New Roman" w:cs="Times New Roman"/>
          <w:sz w:val="24"/>
          <w:szCs w:val="24"/>
        </w:rPr>
        <w:t xml:space="preserve"> a unit of souvenir sold</w:t>
      </w:r>
      <w:r w:rsidR="008A4793" w:rsidRPr="00D175A4">
        <w:rPr>
          <w:rFonts w:ascii="Times New Roman" w:hAnsi="Times New Roman" w:cs="Times New Roman"/>
          <w:sz w:val="24"/>
          <w:szCs w:val="24"/>
        </w:rPr>
        <w:t xml:space="preserve"> thereby the total budgeted revenue for the period under review was </w:t>
      </w:r>
      <w:r w:rsidR="001344C7" w:rsidRPr="00D175A4">
        <w:rPr>
          <w:rFonts w:ascii="Times New Roman" w:hAnsi="Times New Roman" w:cs="Times New Roman"/>
          <w:sz w:val="24"/>
          <w:szCs w:val="24"/>
        </w:rPr>
        <w:t>£</w:t>
      </w:r>
      <w:r w:rsidR="004D68B5" w:rsidRPr="00D175A4">
        <w:rPr>
          <w:rFonts w:ascii="Times New Roman" w:hAnsi="Times New Roman" w:cs="Times New Roman"/>
          <w:sz w:val="24"/>
          <w:szCs w:val="24"/>
        </w:rPr>
        <w:t>2,500</w:t>
      </w:r>
      <w:r w:rsidR="001344C7" w:rsidRPr="00D175A4">
        <w:rPr>
          <w:rFonts w:ascii="Times New Roman" w:hAnsi="Times New Roman" w:cs="Times New Roman"/>
          <w:sz w:val="24"/>
          <w:szCs w:val="24"/>
        </w:rPr>
        <w:t>,000. Since the actual level of output was 80,000</w:t>
      </w:r>
      <w:r w:rsidR="00D175A4" w:rsidRPr="00D175A4">
        <w:rPr>
          <w:rFonts w:ascii="Times New Roman" w:hAnsi="Times New Roman" w:cs="Times New Roman"/>
          <w:sz w:val="24"/>
          <w:szCs w:val="24"/>
        </w:rPr>
        <w:t>, therefore,</w:t>
      </w:r>
      <w:r w:rsidR="004D68B5" w:rsidRPr="00D175A4">
        <w:rPr>
          <w:rFonts w:ascii="Times New Roman" w:hAnsi="Times New Roman" w:cs="Times New Roman"/>
          <w:sz w:val="24"/>
          <w:szCs w:val="24"/>
        </w:rPr>
        <w:t xml:space="preserve"> the flexible budget would account for only </w:t>
      </w:r>
      <w:r w:rsidR="00D175A4" w:rsidRPr="00D175A4">
        <w:rPr>
          <w:rFonts w:ascii="Times New Roman" w:hAnsi="Times New Roman" w:cs="Times New Roman"/>
          <w:sz w:val="24"/>
          <w:szCs w:val="24"/>
        </w:rPr>
        <w:t xml:space="preserve">the </w:t>
      </w:r>
      <w:r w:rsidR="004D68B5" w:rsidRPr="00D175A4">
        <w:rPr>
          <w:rFonts w:ascii="Times New Roman" w:hAnsi="Times New Roman" w:cs="Times New Roman"/>
          <w:sz w:val="24"/>
          <w:szCs w:val="24"/>
        </w:rPr>
        <w:t>actual level of output thereby flexible budget for revenue comes out to be £2,000,000.</w:t>
      </w:r>
      <w:r w:rsidR="001344C7" w:rsidRPr="00D175A4">
        <w:rPr>
          <w:rFonts w:ascii="Times New Roman" w:hAnsi="Times New Roman" w:cs="Times New Roman"/>
          <w:sz w:val="24"/>
          <w:szCs w:val="24"/>
        </w:rPr>
        <w:t xml:space="preserve"> </w:t>
      </w:r>
      <w:r w:rsidR="008A4793" w:rsidRPr="00D175A4">
        <w:rPr>
          <w:rFonts w:ascii="Times New Roman" w:hAnsi="Times New Roman" w:cs="Times New Roman"/>
          <w:sz w:val="24"/>
          <w:szCs w:val="24"/>
        </w:rPr>
        <w:t>The variable cost included three activities direct material cost, direct labour cost</w:t>
      </w:r>
      <w:r w:rsidR="00D175A4" w:rsidRPr="00D175A4">
        <w:rPr>
          <w:rFonts w:ascii="Times New Roman" w:hAnsi="Times New Roman" w:cs="Times New Roman"/>
          <w:sz w:val="24"/>
          <w:szCs w:val="24"/>
        </w:rPr>
        <w:t>,</w:t>
      </w:r>
      <w:r w:rsidR="008A4793" w:rsidRPr="00D175A4">
        <w:rPr>
          <w:rFonts w:ascii="Times New Roman" w:hAnsi="Times New Roman" w:cs="Times New Roman"/>
          <w:sz w:val="24"/>
          <w:szCs w:val="24"/>
        </w:rPr>
        <w:t xml:space="preserve"> and direct overheads. The total cost against these 3 activities varies with the level of output. </w:t>
      </w:r>
      <w:r w:rsidR="004D68B5" w:rsidRPr="00D175A4">
        <w:rPr>
          <w:rFonts w:ascii="Times New Roman" w:hAnsi="Times New Roman" w:cs="Times New Roman"/>
          <w:sz w:val="24"/>
          <w:szCs w:val="24"/>
        </w:rPr>
        <w:t xml:space="preserve">Therefore, the flexible budget would only include the variable cost of 80,000 units thereby the total flexible budget for variable cost is estimated to be £640,000 against </w:t>
      </w:r>
      <w:r w:rsidR="00D175A4" w:rsidRPr="00D175A4">
        <w:rPr>
          <w:rFonts w:ascii="Times New Roman" w:hAnsi="Times New Roman" w:cs="Times New Roman"/>
          <w:sz w:val="24"/>
          <w:szCs w:val="24"/>
        </w:rPr>
        <w:t xml:space="preserve">an </w:t>
      </w:r>
      <w:r w:rsidR="004D68B5" w:rsidRPr="00D175A4">
        <w:rPr>
          <w:rFonts w:ascii="Times New Roman" w:hAnsi="Times New Roman" w:cs="Times New Roman"/>
          <w:sz w:val="24"/>
          <w:szCs w:val="24"/>
        </w:rPr>
        <w:t xml:space="preserve">actual budget of £800,000. Since the fixed cost does change with the level of output and remains </w:t>
      </w:r>
      <w:r w:rsidR="003E1403" w:rsidRPr="00D175A4">
        <w:rPr>
          <w:rFonts w:ascii="Times New Roman" w:hAnsi="Times New Roman" w:cs="Times New Roman"/>
          <w:sz w:val="24"/>
          <w:szCs w:val="24"/>
        </w:rPr>
        <w:t>constant</w:t>
      </w:r>
      <w:r w:rsidR="00D175A4" w:rsidRPr="00D175A4">
        <w:rPr>
          <w:rFonts w:ascii="Times New Roman" w:hAnsi="Times New Roman" w:cs="Times New Roman"/>
          <w:sz w:val="24"/>
          <w:szCs w:val="24"/>
        </w:rPr>
        <w:t>,</w:t>
      </w:r>
      <w:r w:rsidR="003E1403" w:rsidRPr="00D175A4">
        <w:rPr>
          <w:rFonts w:ascii="Times New Roman" w:hAnsi="Times New Roman" w:cs="Times New Roman"/>
          <w:sz w:val="24"/>
          <w:szCs w:val="24"/>
        </w:rPr>
        <w:t xml:space="preserve"> </w:t>
      </w:r>
      <w:r w:rsidR="00717BA9" w:rsidRPr="00D175A4">
        <w:rPr>
          <w:rFonts w:ascii="Times New Roman" w:hAnsi="Times New Roman" w:cs="Times New Roman"/>
          <w:sz w:val="24"/>
          <w:szCs w:val="24"/>
        </w:rPr>
        <w:t xml:space="preserve">therefore, the flexible budget would not have any change in fixed cost. </w:t>
      </w:r>
    </w:p>
    <w:p w14:paraId="2A7AA754" w14:textId="4CED3C14" w:rsidR="00717BA9" w:rsidRDefault="00717BA9" w:rsidP="00D175A4">
      <w:pPr>
        <w:spacing w:line="360" w:lineRule="auto"/>
        <w:jc w:val="both"/>
        <w:rPr>
          <w:rFonts w:ascii="Times New Roman" w:hAnsi="Times New Roman" w:cs="Times New Roman"/>
          <w:sz w:val="24"/>
          <w:szCs w:val="24"/>
        </w:rPr>
      </w:pPr>
      <w:r w:rsidRPr="00D175A4">
        <w:rPr>
          <w:rFonts w:ascii="Times New Roman" w:hAnsi="Times New Roman" w:cs="Times New Roman"/>
          <w:sz w:val="24"/>
          <w:szCs w:val="24"/>
        </w:rPr>
        <w:t xml:space="preserve">The actual activity is now compared with the flexed budget </w:t>
      </w:r>
      <w:r w:rsidR="00F56416" w:rsidRPr="00D175A4">
        <w:rPr>
          <w:rFonts w:ascii="Times New Roman" w:hAnsi="Times New Roman" w:cs="Times New Roman"/>
          <w:sz w:val="24"/>
          <w:szCs w:val="24"/>
        </w:rPr>
        <w:t>to</w:t>
      </w:r>
      <w:r w:rsidRPr="00D175A4">
        <w:rPr>
          <w:rFonts w:ascii="Times New Roman" w:hAnsi="Times New Roman" w:cs="Times New Roman"/>
          <w:sz w:val="24"/>
          <w:szCs w:val="24"/>
        </w:rPr>
        <w:t xml:space="preserve"> determine the variance for each activity.</w:t>
      </w:r>
      <w:r w:rsidR="00A058A5" w:rsidRPr="00D175A4">
        <w:rPr>
          <w:rFonts w:ascii="Times New Roman" w:hAnsi="Times New Roman" w:cs="Times New Roman"/>
          <w:sz w:val="24"/>
          <w:szCs w:val="24"/>
        </w:rPr>
        <w:t xml:space="preserve"> The actual per unit variable cost has also been determined (column 5) </w:t>
      </w:r>
      <w:r w:rsidR="00F56416" w:rsidRPr="00D175A4">
        <w:rPr>
          <w:rFonts w:ascii="Times New Roman" w:hAnsi="Times New Roman" w:cs="Times New Roman"/>
          <w:sz w:val="24"/>
          <w:szCs w:val="24"/>
        </w:rPr>
        <w:t>to</w:t>
      </w:r>
      <w:r w:rsidR="00A058A5" w:rsidRPr="00D175A4">
        <w:rPr>
          <w:rFonts w:ascii="Times New Roman" w:hAnsi="Times New Roman" w:cs="Times New Roman"/>
          <w:sz w:val="24"/>
          <w:szCs w:val="24"/>
        </w:rPr>
        <w:t xml:space="preserve"> assess the change in variable cost with respect to the activity. The actual sale </w:t>
      </w:r>
      <w:r w:rsidR="000A7B3C" w:rsidRPr="00D175A4">
        <w:rPr>
          <w:rFonts w:ascii="Times New Roman" w:hAnsi="Times New Roman" w:cs="Times New Roman"/>
          <w:sz w:val="24"/>
          <w:szCs w:val="24"/>
        </w:rPr>
        <w:t>price is £20 which result</w:t>
      </w:r>
      <w:r w:rsidR="00D175A4" w:rsidRPr="00D175A4">
        <w:rPr>
          <w:rFonts w:ascii="Times New Roman" w:hAnsi="Times New Roman" w:cs="Times New Roman"/>
          <w:sz w:val="24"/>
          <w:szCs w:val="24"/>
        </w:rPr>
        <w:t>s</w:t>
      </w:r>
      <w:r w:rsidR="000A7B3C" w:rsidRPr="00D175A4">
        <w:rPr>
          <w:rFonts w:ascii="Times New Roman" w:hAnsi="Times New Roman" w:cs="Times New Roman"/>
          <w:sz w:val="24"/>
          <w:szCs w:val="24"/>
        </w:rPr>
        <w:t xml:space="preserve"> in total revenue of £1,600,000.</w:t>
      </w:r>
      <w:r w:rsidRPr="00D175A4">
        <w:rPr>
          <w:rFonts w:ascii="Times New Roman" w:hAnsi="Times New Roman" w:cs="Times New Roman"/>
          <w:sz w:val="24"/>
          <w:szCs w:val="24"/>
        </w:rPr>
        <w:t xml:space="preserve"> The actual performance (column </w:t>
      </w:r>
      <w:r w:rsidR="00F56416" w:rsidRPr="00D175A4">
        <w:rPr>
          <w:rFonts w:ascii="Times New Roman" w:hAnsi="Times New Roman" w:cs="Times New Roman"/>
          <w:sz w:val="24"/>
          <w:szCs w:val="24"/>
        </w:rPr>
        <w:t>6) of</w:t>
      </w:r>
      <w:r w:rsidRPr="00D175A4">
        <w:rPr>
          <w:rFonts w:ascii="Times New Roman" w:hAnsi="Times New Roman" w:cs="Times New Roman"/>
          <w:sz w:val="24"/>
          <w:szCs w:val="24"/>
        </w:rPr>
        <w:t xml:space="preserve"> Amana Ltd is now compared with the flexible budget (column 4) and respective variances (column 7) have been calculated.</w:t>
      </w:r>
      <w:r w:rsidR="00B24FB4" w:rsidRPr="00D175A4">
        <w:rPr>
          <w:rFonts w:ascii="Times New Roman" w:hAnsi="Times New Roman" w:cs="Times New Roman"/>
          <w:sz w:val="24"/>
          <w:szCs w:val="24"/>
        </w:rPr>
        <w:t xml:space="preserve"> </w:t>
      </w:r>
      <w:r w:rsidRPr="00D175A4">
        <w:rPr>
          <w:rFonts w:ascii="Times New Roman" w:hAnsi="Times New Roman" w:cs="Times New Roman"/>
          <w:sz w:val="24"/>
          <w:szCs w:val="24"/>
        </w:rPr>
        <w:t xml:space="preserve">  </w:t>
      </w:r>
    </w:p>
    <w:p w14:paraId="0E16B765" w14:textId="77777777" w:rsidR="00D175A4" w:rsidRPr="00D175A4" w:rsidRDefault="00D175A4" w:rsidP="00D175A4">
      <w:pPr>
        <w:spacing w:line="360" w:lineRule="auto"/>
        <w:jc w:val="both"/>
        <w:rPr>
          <w:rFonts w:ascii="Times New Roman" w:hAnsi="Times New Roman" w:cs="Times New Roman"/>
          <w:sz w:val="24"/>
          <w:szCs w:val="24"/>
        </w:rPr>
      </w:pPr>
    </w:p>
    <w:p w14:paraId="233ABC22" w14:textId="373A7B46" w:rsidR="001D632B" w:rsidRPr="00D175A4" w:rsidRDefault="001D632B" w:rsidP="00D175A4">
      <w:pPr>
        <w:spacing w:line="360" w:lineRule="auto"/>
        <w:rPr>
          <w:rFonts w:ascii="Times New Roman" w:hAnsi="Times New Roman" w:cs="Times New Roman"/>
          <w:sz w:val="24"/>
          <w:szCs w:val="24"/>
        </w:rPr>
      </w:pPr>
      <w:r w:rsidRPr="00D175A4">
        <w:rPr>
          <w:rFonts w:ascii="Times New Roman" w:hAnsi="Times New Roman" w:cs="Times New Roman"/>
          <w:sz w:val="24"/>
          <w:szCs w:val="24"/>
        </w:rPr>
        <w:t>Table 1</w:t>
      </w:r>
    </w:p>
    <w:tbl>
      <w:tblPr>
        <w:tblW w:w="10080" w:type="dxa"/>
        <w:tblLook w:val="04A0" w:firstRow="1" w:lastRow="0" w:firstColumn="1" w:lastColumn="0" w:noHBand="0" w:noVBand="1"/>
      </w:tblPr>
      <w:tblGrid>
        <w:gridCol w:w="2040"/>
        <w:gridCol w:w="1338"/>
        <w:gridCol w:w="1338"/>
        <w:gridCol w:w="1338"/>
        <w:gridCol w:w="1348"/>
        <w:gridCol w:w="1338"/>
        <w:gridCol w:w="1340"/>
      </w:tblGrid>
      <w:tr w:rsidR="004D68B5" w:rsidRPr="00D175A4" w14:paraId="599FAF11" w14:textId="77777777" w:rsidTr="004D68B5">
        <w:trPr>
          <w:trHeight w:val="615"/>
        </w:trPr>
        <w:tc>
          <w:tcPr>
            <w:tcW w:w="204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63FD6DB6"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c>
          <w:tcPr>
            <w:tcW w:w="1338" w:type="dxa"/>
            <w:tcBorders>
              <w:top w:val="single" w:sz="8" w:space="0" w:color="auto"/>
              <w:left w:val="nil"/>
              <w:bottom w:val="single" w:sz="8" w:space="0" w:color="auto"/>
              <w:right w:val="single" w:sz="4" w:space="0" w:color="auto"/>
            </w:tcBorders>
            <w:shd w:val="clear" w:color="auto" w:fill="auto"/>
            <w:vAlign w:val="bottom"/>
            <w:hideMark/>
          </w:tcPr>
          <w:p w14:paraId="0C66DB5A" w14:textId="77777777" w:rsidR="004D68B5" w:rsidRPr="00D175A4" w:rsidRDefault="004D68B5" w:rsidP="00D175A4">
            <w:pPr>
              <w:spacing w:after="0" w:line="360" w:lineRule="auto"/>
              <w:rPr>
                <w:rFonts w:ascii="Times New Roman" w:eastAsia="Times New Roman" w:hAnsi="Times New Roman" w:cs="Times New Roman"/>
                <w:b/>
                <w:bCs/>
                <w:color w:val="000000"/>
                <w:sz w:val="24"/>
                <w:szCs w:val="24"/>
                <w:lang w:eastAsia="en-GB"/>
              </w:rPr>
            </w:pPr>
            <w:r w:rsidRPr="00D175A4">
              <w:rPr>
                <w:rFonts w:ascii="Times New Roman" w:eastAsia="Times New Roman" w:hAnsi="Times New Roman" w:cs="Times New Roman"/>
                <w:b/>
                <w:bCs/>
                <w:color w:val="000000"/>
                <w:sz w:val="24"/>
                <w:szCs w:val="24"/>
                <w:lang w:eastAsia="en-GB"/>
              </w:rPr>
              <w:t>Budgeted Per unit £</w:t>
            </w:r>
          </w:p>
        </w:tc>
        <w:tc>
          <w:tcPr>
            <w:tcW w:w="1338" w:type="dxa"/>
            <w:tcBorders>
              <w:top w:val="single" w:sz="8" w:space="0" w:color="auto"/>
              <w:left w:val="nil"/>
              <w:bottom w:val="single" w:sz="8" w:space="0" w:color="auto"/>
              <w:right w:val="single" w:sz="4" w:space="0" w:color="auto"/>
            </w:tcBorders>
            <w:shd w:val="clear" w:color="auto" w:fill="auto"/>
            <w:vAlign w:val="bottom"/>
            <w:hideMark/>
          </w:tcPr>
          <w:p w14:paraId="60F9C550" w14:textId="77777777" w:rsidR="004D68B5" w:rsidRPr="00D175A4" w:rsidRDefault="004D68B5" w:rsidP="00D175A4">
            <w:pPr>
              <w:spacing w:after="0" w:line="360" w:lineRule="auto"/>
              <w:rPr>
                <w:rFonts w:ascii="Times New Roman" w:eastAsia="Times New Roman" w:hAnsi="Times New Roman" w:cs="Times New Roman"/>
                <w:b/>
                <w:bCs/>
                <w:color w:val="000000"/>
                <w:sz w:val="24"/>
                <w:szCs w:val="24"/>
                <w:lang w:eastAsia="en-GB"/>
              </w:rPr>
            </w:pPr>
            <w:r w:rsidRPr="00D175A4">
              <w:rPr>
                <w:rFonts w:ascii="Times New Roman" w:eastAsia="Times New Roman" w:hAnsi="Times New Roman" w:cs="Times New Roman"/>
                <w:b/>
                <w:bCs/>
                <w:color w:val="000000"/>
                <w:sz w:val="24"/>
                <w:szCs w:val="24"/>
                <w:lang w:eastAsia="en-GB"/>
              </w:rPr>
              <w:t>Original Budget £</w:t>
            </w:r>
          </w:p>
        </w:tc>
        <w:tc>
          <w:tcPr>
            <w:tcW w:w="1338" w:type="dxa"/>
            <w:tcBorders>
              <w:top w:val="single" w:sz="8" w:space="0" w:color="auto"/>
              <w:left w:val="nil"/>
              <w:bottom w:val="single" w:sz="8" w:space="0" w:color="auto"/>
              <w:right w:val="single" w:sz="4" w:space="0" w:color="auto"/>
            </w:tcBorders>
            <w:shd w:val="clear" w:color="auto" w:fill="auto"/>
            <w:vAlign w:val="bottom"/>
            <w:hideMark/>
          </w:tcPr>
          <w:p w14:paraId="6913820D" w14:textId="77777777" w:rsidR="004D68B5" w:rsidRPr="00D175A4" w:rsidRDefault="004D68B5" w:rsidP="00D175A4">
            <w:pPr>
              <w:spacing w:after="0" w:line="360" w:lineRule="auto"/>
              <w:rPr>
                <w:rFonts w:ascii="Times New Roman" w:eastAsia="Times New Roman" w:hAnsi="Times New Roman" w:cs="Times New Roman"/>
                <w:b/>
                <w:bCs/>
                <w:color w:val="000000"/>
                <w:sz w:val="24"/>
                <w:szCs w:val="24"/>
                <w:lang w:eastAsia="en-GB"/>
              </w:rPr>
            </w:pPr>
            <w:r w:rsidRPr="00D175A4">
              <w:rPr>
                <w:rFonts w:ascii="Times New Roman" w:eastAsia="Times New Roman" w:hAnsi="Times New Roman" w:cs="Times New Roman"/>
                <w:b/>
                <w:bCs/>
                <w:color w:val="000000"/>
                <w:sz w:val="24"/>
                <w:szCs w:val="24"/>
                <w:lang w:eastAsia="en-GB"/>
              </w:rPr>
              <w:t>Flexible Budget £</w:t>
            </w:r>
          </w:p>
        </w:tc>
        <w:tc>
          <w:tcPr>
            <w:tcW w:w="1348" w:type="dxa"/>
            <w:tcBorders>
              <w:top w:val="single" w:sz="8" w:space="0" w:color="auto"/>
              <w:left w:val="nil"/>
              <w:bottom w:val="single" w:sz="8" w:space="0" w:color="auto"/>
              <w:right w:val="single" w:sz="4" w:space="0" w:color="auto"/>
            </w:tcBorders>
            <w:shd w:val="clear" w:color="auto" w:fill="auto"/>
            <w:vAlign w:val="bottom"/>
            <w:hideMark/>
          </w:tcPr>
          <w:p w14:paraId="2C710D75" w14:textId="77777777" w:rsidR="004D68B5" w:rsidRPr="00D175A4" w:rsidRDefault="004D68B5" w:rsidP="00D175A4">
            <w:pPr>
              <w:spacing w:after="0" w:line="360" w:lineRule="auto"/>
              <w:rPr>
                <w:rFonts w:ascii="Times New Roman" w:eastAsia="Times New Roman" w:hAnsi="Times New Roman" w:cs="Times New Roman"/>
                <w:b/>
                <w:bCs/>
                <w:color w:val="000000"/>
                <w:sz w:val="24"/>
                <w:szCs w:val="24"/>
                <w:lang w:eastAsia="en-GB"/>
              </w:rPr>
            </w:pPr>
            <w:r w:rsidRPr="00D175A4">
              <w:rPr>
                <w:rFonts w:ascii="Times New Roman" w:eastAsia="Times New Roman" w:hAnsi="Times New Roman" w:cs="Times New Roman"/>
                <w:b/>
                <w:bCs/>
                <w:color w:val="000000"/>
                <w:sz w:val="24"/>
                <w:szCs w:val="24"/>
                <w:lang w:eastAsia="en-GB"/>
              </w:rPr>
              <w:t>Actual Per Unit £</w:t>
            </w:r>
          </w:p>
        </w:tc>
        <w:tc>
          <w:tcPr>
            <w:tcW w:w="1338" w:type="dxa"/>
            <w:tcBorders>
              <w:top w:val="single" w:sz="8" w:space="0" w:color="auto"/>
              <w:left w:val="nil"/>
              <w:bottom w:val="single" w:sz="8" w:space="0" w:color="auto"/>
              <w:right w:val="single" w:sz="4" w:space="0" w:color="auto"/>
            </w:tcBorders>
            <w:shd w:val="clear" w:color="auto" w:fill="auto"/>
            <w:vAlign w:val="bottom"/>
            <w:hideMark/>
          </w:tcPr>
          <w:p w14:paraId="081E0817" w14:textId="77777777" w:rsidR="004D68B5" w:rsidRPr="00D175A4" w:rsidRDefault="004D68B5" w:rsidP="00D175A4">
            <w:pPr>
              <w:spacing w:after="0" w:line="360" w:lineRule="auto"/>
              <w:rPr>
                <w:rFonts w:ascii="Times New Roman" w:eastAsia="Times New Roman" w:hAnsi="Times New Roman" w:cs="Times New Roman"/>
                <w:b/>
                <w:bCs/>
                <w:color w:val="000000"/>
                <w:sz w:val="24"/>
                <w:szCs w:val="24"/>
                <w:lang w:eastAsia="en-GB"/>
              </w:rPr>
            </w:pPr>
            <w:r w:rsidRPr="00D175A4">
              <w:rPr>
                <w:rFonts w:ascii="Times New Roman" w:eastAsia="Times New Roman" w:hAnsi="Times New Roman" w:cs="Times New Roman"/>
                <w:b/>
                <w:bCs/>
                <w:color w:val="000000"/>
                <w:sz w:val="24"/>
                <w:szCs w:val="24"/>
                <w:lang w:eastAsia="en-GB"/>
              </w:rPr>
              <w:t>Actual £</w:t>
            </w:r>
          </w:p>
        </w:tc>
        <w:tc>
          <w:tcPr>
            <w:tcW w:w="1340" w:type="dxa"/>
            <w:tcBorders>
              <w:top w:val="single" w:sz="8" w:space="0" w:color="auto"/>
              <w:left w:val="nil"/>
              <w:bottom w:val="single" w:sz="8" w:space="0" w:color="auto"/>
              <w:right w:val="single" w:sz="8" w:space="0" w:color="auto"/>
            </w:tcBorders>
            <w:shd w:val="clear" w:color="auto" w:fill="auto"/>
            <w:vAlign w:val="bottom"/>
            <w:hideMark/>
          </w:tcPr>
          <w:p w14:paraId="032911E2" w14:textId="77777777" w:rsidR="004D68B5" w:rsidRPr="00D175A4" w:rsidRDefault="004D68B5" w:rsidP="00D175A4">
            <w:pPr>
              <w:spacing w:after="0" w:line="360" w:lineRule="auto"/>
              <w:rPr>
                <w:rFonts w:ascii="Times New Roman" w:eastAsia="Times New Roman" w:hAnsi="Times New Roman" w:cs="Times New Roman"/>
                <w:b/>
                <w:bCs/>
                <w:color w:val="000000"/>
                <w:sz w:val="24"/>
                <w:szCs w:val="24"/>
                <w:lang w:eastAsia="en-GB"/>
              </w:rPr>
            </w:pPr>
            <w:r w:rsidRPr="00D175A4">
              <w:rPr>
                <w:rFonts w:ascii="Times New Roman" w:eastAsia="Times New Roman" w:hAnsi="Times New Roman" w:cs="Times New Roman"/>
                <w:b/>
                <w:bCs/>
                <w:color w:val="000000"/>
                <w:sz w:val="24"/>
                <w:szCs w:val="24"/>
                <w:lang w:eastAsia="en-GB"/>
              </w:rPr>
              <w:t>Variance £</w:t>
            </w:r>
          </w:p>
        </w:tc>
      </w:tr>
      <w:tr w:rsidR="004D68B5" w:rsidRPr="00D175A4" w14:paraId="0513F28E" w14:textId="77777777" w:rsidTr="004D68B5">
        <w:trPr>
          <w:trHeight w:val="300"/>
        </w:trPr>
        <w:tc>
          <w:tcPr>
            <w:tcW w:w="2040" w:type="dxa"/>
            <w:tcBorders>
              <w:top w:val="nil"/>
              <w:left w:val="single" w:sz="8" w:space="0" w:color="auto"/>
              <w:bottom w:val="nil"/>
              <w:right w:val="single" w:sz="4" w:space="0" w:color="auto"/>
            </w:tcBorders>
            <w:shd w:val="clear" w:color="auto" w:fill="auto"/>
            <w:noWrap/>
            <w:vAlign w:val="bottom"/>
            <w:hideMark/>
          </w:tcPr>
          <w:p w14:paraId="5E0C0035"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Units</w:t>
            </w:r>
          </w:p>
        </w:tc>
        <w:tc>
          <w:tcPr>
            <w:tcW w:w="1338" w:type="dxa"/>
            <w:tcBorders>
              <w:top w:val="nil"/>
              <w:left w:val="nil"/>
              <w:bottom w:val="nil"/>
              <w:right w:val="single" w:sz="4" w:space="0" w:color="auto"/>
            </w:tcBorders>
            <w:shd w:val="clear" w:color="auto" w:fill="auto"/>
            <w:noWrap/>
            <w:vAlign w:val="bottom"/>
            <w:hideMark/>
          </w:tcPr>
          <w:p w14:paraId="0D70EAB7"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c>
          <w:tcPr>
            <w:tcW w:w="1338" w:type="dxa"/>
            <w:tcBorders>
              <w:top w:val="nil"/>
              <w:left w:val="nil"/>
              <w:bottom w:val="nil"/>
              <w:right w:val="single" w:sz="4" w:space="0" w:color="auto"/>
            </w:tcBorders>
            <w:shd w:val="clear" w:color="auto" w:fill="auto"/>
            <w:noWrap/>
            <w:vAlign w:val="bottom"/>
            <w:hideMark/>
          </w:tcPr>
          <w:p w14:paraId="3FE932D1" w14:textId="77777777" w:rsidR="004D68B5" w:rsidRPr="00D175A4" w:rsidRDefault="004D68B5" w:rsidP="00D175A4">
            <w:pPr>
              <w:spacing w:after="0" w:line="360" w:lineRule="auto"/>
              <w:jc w:val="right"/>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100,000</w:t>
            </w:r>
          </w:p>
        </w:tc>
        <w:tc>
          <w:tcPr>
            <w:tcW w:w="1338" w:type="dxa"/>
            <w:tcBorders>
              <w:top w:val="nil"/>
              <w:left w:val="nil"/>
              <w:bottom w:val="nil"/>
              <w:right w:val="single" w:sz="4" w:space="0" w:color="auto"/>
            </w:tcBorders>
            <w:shd w:val="clear" w:color="auto" w:fill="auto"/>
            <w:noWrap/>
            <w:vAlign w:val="bottom"/>
            <w:hideMark/>
          </w:tcPr>
          <w:p w14:paraId="704F4893" w14:textId="77777777" w:rsidR="004D68B5" w:rsidRPr="00D175A4" w:rsidRDefault="004D68B5" w:rsidP="00D175A4">
            <w:pPr>
              <w:spacing w:after="0" w:line="360" w:lineRule="auto"/>
              <w:jc w:val="right"/>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80,000</w:t>
            </w:r>
          </w:p>
        </w:tc>
        <w:tc>
          <w:tcPr>
            <w:tcW w:w="1348" w:type="dxa"/>
            <w:tcBorders>
              <w:top w:val="nil"/>
              <w:left w:val="nil"/>
              <w:bottom w:val="nil"/>
              <w:right w:val="single" w:sz="4" w:space="0" w:color="auto"/>
            </w:tcBorders>
            <w:shd w:val="clear" w:color="auto" w:fill="auto"/>
            <w:noWrap/>
            <w:vAlign w:val="bottom"/>
            <w:hideMark/>
          </w:tcPr>
          <w:p w14:paraId="2CA028A3"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c>
          <w:tcPr>
            <w:tcW w:w="1338" w:type="dxa"/>
            <w:tcBorders>
              <w:top w:val="nil"/>
              <w:left w:val="nil"/>
              <w:bottom w:val="nil"/>
              <w:right w:val="single" w:sz="4" w:space="0" w:color="auto"/>
            </w:tcBorders>
            <w:shd w:val="clear" w:color="auto" w:fill="auto"/>
            <w:noWrap/>
            <w:vAlign w:val="bottom"/>
            <w:hideMark/>
          </w:tcPr>
          <w:p w14:paraId="1743CB29" w14:textId="77777777" w:rsidR="004D68B5" w:rsidRPr="00D175A4" w:rsidRDefault="004D68B5" w:rsidP="00D175A4">
            <w:pPr>
              <w:spacing w:after="0" w:line="360" w:lineRule="auto"/>
              <w:jc w:val="right"/>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80,000</w:t>
            </w:r>
          </w:p>
        </w:tc>
        <w:tc>
          <w:tcPr>
            <w:tcW w:w="1340" w:type="dxa"/>
            <w:tcBorders>
              <w:top w:val="nil"/>
              <w:left w:val="nil"/>
              <w:bottom w:val="nil"/>
              <w:right w:val="single" w:sz="8" w:space="0" w:color="auto"/>
            </w:tcBorders>
            <w:shd w:val="clear" w:color="auto" w:fill="auto"/>
            <w:noWrap/>
            <w:vAlign w:val="bottom"/>
            <w:hideMark/>
          </w:tcPr>
          <w:p w14:paraId="1ED5A47C"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r>
      <w:tr w:rsidR="004D68B5" w:rsidRPr="00D175A4" w14:paraId="40DF6D43" w14:textId="77777777" w:rsidTr="004D68B5">
        <w:trPr>
          <w:trHeight w:val="300"/>
        </w:trPr>
        <w:tc>
          <w:tcPr>
            <w:tcW w:w="2040" w:type="dxa"/>
            <w:tcBorders>
              <w:top w:val="nil"/>
              <w:left w:val="single" w:sz="8" w:space="0" w:color="auto"/>
              <w:bottom w:val="nil"/>
              <w:right w:val="single" w:sz="4" w:space="0" w:color="auto"/>
            </w:tcBorders>
            <w:shd w:val="clear" w:color="auto" w:fill="auto"/>
            <w:noWrap/>
            <w:vAlign w:val="bottom"/>
            <w:hideMark/>
          </w:tcPr>
          <w:p w14:paraId="694CEC54"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Selling Price</w:t>
            </w:r>
          </w:p>
        </w:tc>
        <w:tc>
          <w:tcPr>
            <w:tcW w:w="1338" w:type="dxa"/>
            <w:tcBorders>
              <w:top w:val="nil"/>
              <w:left w:val="nil"/>
              <w:bottom w:val="nil"/>
              <w:right w:val="single" w:sz="4" w:space="0" w:color="auto"/>
            </w:tcBorders>
            <w:shd w:val="clear" w:color="auto" w:fill="auto"/>
            <w:noWrap/>
            <w:vAlign w:val="bottom"/>
            <w:hideMark/>
          </w:tcPr>
          <w:p w14:paraId="47133BF1" w14:textId="77777777" w:rsidR="004D68B5" w:rsidRPr="00D175A4" w:rsidRDefault="004D68B5" w:rsidP="00D175A4">
            <w:pPr>
              <w:spacing w:after="0" w:line="360" w:lineRule="auto"/>
              <w:jc w:val="right"/>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25</w:t>
            </w:r>
          </w:p>
        </w:tc>
        <w:tc>
          <w:tcPr>
            <w:tcW w:w="1338" w:type="dxa"/>
            <w:tcBorders>
              <w:top w:val="nil"/>
              <w:left w:val="nil"/>
              <w:bottom w:val="nil"/>
              <w:right w:val="single" w:sz="4" w:space="0" w:color="auto"/>
            </w:tcBorders>
            <w:shd w:val="clear" w:color="auto" w:fill="auto"/>
            <w:noWrap/>
            <w:vAlign w:val="bottom"/>
            <w:hideMark/>
          </w:tcPr>
          <w:p w14:paraId="47EF55D5"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c>
          <w:tcPr>
            <w:tcW w:w="1338" w:type="dxa"/>
            <w:tcBorders>
              <w:top w:val="nil"/>
              <w:left w:val="nil"/>
              <w:bottom w:val="nil"/>
              <w:right w:val="single" w:sz="4" w:space="0" w:color="auto"/>
            </w:tcBorders>
            <w:shd w:val="clear" w:color="auto" w:fill="auto"/>
            <w:noWrap/>
            <w:vAlign w:val="bottom"/>
            <w:hideMark/>
          </w:tcPr>
          <w:p w14:paraId="43BC9895"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c>
          <w:tcPr>
            <w:tcW w:w="1348" w:type="dxa"/>
            <w:tcBorders>
              <w:top w:val="nil"/>
              <w:left w:val="nil"/>
              <w:bottom w:val="nil"/>
              <w:right w:val="single" w:sz="4" w:space="0" w:color="auto"/>
            </w:tcBorders>
            <w:shd w:val="clear" w:color="auto" w:fill="auto"/>
            <w:noWrap/>
            <w:vAlign w:val="bottom"/>
            <w:hideMark/>
          </w:tcPr>
          <w:p w14:paraId="35365B8E"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20 </w:t>
            </w:r>
          </w:p>
        </w:tc>
        <w:tc>
          <w:tcPr>
            <w:tcW w:w="1338" w:type="dxa"/>
            <w:tcBorders>
              <w:top w:val="nil"/>
              <w:left w:val="nil"/>
              <w:bottom w:val="nil"/>
              <w:right w:val="single" w:sz="4" w:space="0" w:color="auto"/>
            </w:tcBorders>
            <w:shd w:val="clear" w:color="auto" w:fill="auto"/>
            <w:noWrap/>
            <w:vAlign w:val="bottom"/>
            <w:hideMark/>
          </w:tcPr>
          <w:p w14:paraId="01631EBF"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c>
          <w:tcPr>
            <w:tcW w:w="1340" w:type="dxa"/>
            <w:tcBorders>
              <w:top w:val="nil"/>
              <w:left w:val="nil"/>
              <w:bottom w:val="nil"/>
              <w:right w:val="single" w:sz="8" w:space="0" w:color="auto"/>
            </w:tcBorders>
            <w:shd w:val="clear" w:color="auto" w:fill="auto"/>
            <w:noWrap/>
            <w:vAlign w:val="bottom"/>
            <w:hideMark/>
          </w:tcPr>
          <w:p w14:paraId="529F35CA"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5 </w:t>
            </w:r>
          </w:p>
        </w:tc>
      </w:tr>
      <w:tr w:rsidR="004D68B5" w:rsidRPr="00D175A4" w14:paraId="68506B38" w14:textId="77777777" w:rsidTr="004D68B5">
        <w:trPr>
          <w:trHeight w:val="300"/>
        </w:trPr>
        <w:tc>
          <w:tcPr>
            <w:tcW w:w="2040" w:type="dxa"/>
            <w:tcBorders>
              <w:top w:val="nil"/>
              <w:left w:val="single" w:sz="8" w:space="0" w:color="auto"/>
              <w:bottom w:val="nil"/>
              <w:right w:val="single" w:sz="4" w:space="0" w:color="auto"/>
            </w:tcBorders>
            <w:shd w:val="clear" w:color="auto" w:fill="auto"/>
            <w:noWrap/>
            <w:vAlign w:val="bottom"/>
            <w:hideMark/>
          </w:tcPr>
          <w:p w14:paraId="566F7157"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Total Revenue</w:t>
            </w:r>
          </w:p>
        </w:tc>
        <w:tc>
          <w:tcPr>
            <w:tcW w:w="1338" w:type="dxa"/>
            <w:tcBorders>
              <w:top w:val="nil"/>
              <w:left w:val="nil"/>
              <w:bottom w:val="nil"/>
              <w:right w:val="single" w:sz="4" w:space="0" w:color="auto"/>
            </w:tcBorders>
            <w:shd w:val="clear" w:color="auto" w:fill="auto"/>
            <w:noWrap/>
            <w:vAlign w:val="bottom"/>
            <w:hideMark/>
          </w:tcPr>
          <w:p w14:paraId="0C5BF3D2"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c>
          <w:tcPr>
            <w:tcW w:w="1338" w:type="dxa"/>
            <w:tcBorders>
              <w:top w:val="nil"/>
              <w:left w:val="nil"/>
              <w:bottom w:val="nil"/>
              <w:right w:val="single" w:sz="4" w:space="0" w:color="auto"/>
            </w:tcBorders>
            <w:shd w:val="clear" w:color="auto" w:fill="auto"/>
            <w:noWrap/>
            <w:vAlign w:val="bottom"/>
            <w:hideMark/>
          </w:tcPr>
          <w:p w14:paraId="3EA57144"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2,500,000 </w:t>
            </w:r>
          </w:p>
        </w:tc>
        <w:tc>
          <w:tcPr>
            <w:tcW w:w="1338" w:type="dxa"/>
            <w:tcBorders>
              <w:top w:val="nil"/>
              <w:left w:val="nil"/>
              <w:bottom w:val="nil"/>
              <w:right w:val="single" w:sz="4" w:space="0" w:color="auto"/>
            </w:tcBorders>
            <w:shd w:val="clear" w:color="auto" w:fill="auto"/>
            <w:noWrap/>
            <w:vAlign w:val="bottom"/>
            <w:hideMark/>
          </w:tcPr>
          <w:p w14:paraId="6BF71D76"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2,000,000 </w:t>
            </w:r>
          </w:p>
        </w:tc>
        <w:tc>
          <w:tcPr>
            <w:tcW w:w="1348" w:type="dxa"/>
            <w:tcBorders>
              <w:top w:val="nil"/>
              <w:left w:val="nil"/>
              <w:bottom w:val="nil"/>
              <w:right w:val="single" w:sz="4" w:space="0" w:color="auto"/>
            </w:tcBorders>
            <w:shd w:val="clear" w:color="auto" w:fill="auto"/>
            <w:noWrap/>
            <w:vAlign w:val="bottom"/>
            <w:hideMark/>
          </w:tcPr>
          <w:p w14:paraId="023216F5"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c>
          <w:tcPr>
            <w:tcW w:w="1338" w:type="dxa"/>
            <w:tcBorders>
              <w:top w:val="nil"/>
              <w:left w:val="nil"/>
              <w:bottom w:val="nil"/>
              <w:right w:val="single" w:sz="4" w:space="0" w:color="auto"/>
            </w:tcBorders>
            <w:shd w:val="clear" w:color="auto" w:fill="auto"/>
            <w:noWrap/>
            <w:vAlign w:val="bottom"/>
            <w:hideMark/>
          </w:tcPr>
          <w:p w14:paraId="56A75572"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1,600,000 </w:t>
            </w:r>
          </w:p>
        </w:tc>
        <w:tc>
          <w:tcPr>
            <w:tcW w:w="1340" w:type="dxa"/>
            <w:tcBorders>
              <w:top w:val="nil"/>
              <w:left w:val="nil"/>
              <w:bottom w:val="nil"/>
              <w:right w:val="single" w:sz="8" w:space="0" w:color="auto"/>
            </w:tcBorders>
            <w:shd w:val="clear" w:color="auto" w:fill="auto"/>
            <w:noWrap/>
            <w:vAlign w:val="bottom"/>
            <w:hideMark/>
          </w:tcPr>
          <w:p w14:paraId="6C85E934"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400,000 </w:t>
            </w:r>
          </w:p>
        </w:tc>
      </w:tr>
      <w:tr w:rsidR="004D68B5" w:rsidRPr="00D175A4" w14:paraId="3EE30A52" w14:textId="77777777" w:rsidTr="004D68B5">
        <w:trPr>
          <w:trHeight w:val="300"/>
        </w:trPr>
        <w:tc>
          <w:tcPr>
            <w:tcW w:w="2040" w:type="dxa"/>
            <w:tcBorders>
              <w:top w:val="nil"/>
              <w:left w:val="single" w:sz="8" w:space="0" w:color="auto"/>
              <w:bottom w:val="nil"/>
              <w:right w:val="single" w:sz="4" w:space="0" w:color="auto"/>
            </w:tcBorders>
            <w:shd w:val="clear" w:color="auto" w:fill="auto"/>
            <w:noWrap/>
            <w:vAlign w:val="bottom"/>
            <w:hideMark/>
          </w:tcPr>
          <w:p w14:paraId="702E42F2" w14:textId="77777777" w:rsidR="004D68B5" w:rsidRPr="00D175A4" w:rsidRDefault="004D68B5" w:rsidP="00D175A4">
            <w:pPr>
              <w:spacing w:after="0" w:line="360" w:lineRule="auto"/>
              <w:rPr>
                <w:rFonts w:ascii="Times New Roman" w:eastAsia="Times New Roman" w:hAnsi="Times New Roman" w:cs="Times New Roman"/>
                <w:b/>
                <w:bCs/>
                <w:color w:val="000000"/>
                <w:sz w:val="24"/>
                <w:szCs w:val="24"/>
                <w:lang w:eastAsia="en-GB"/>
              </w:rPr>
            </w:pPr>
            <w:r w:rsidRPr="00D175A4">
              <w:rPr>
                <w:rFonts w:ascii="Times New Roman" w:eastAsia="Times New Roman" w:hAnsi="Times New Roman" w:cs="Times New Roman"/>
                <w:b/>
                <w:bCs/>
                <w:color w:val="000000"/>
                <w:sz w:val="24"/>
                <w:szCs w:val="24"/>
                <w:lang w:eastAsia="en-GB"/>
              </w:rPr>
              <w:t>Variable cost</w:t>
            </w:r>
          </w:p>
        </w:tc>
        <w:tc>
          <w:tcPr>
            <w:tcW w:w="1338" w:type="dxa"/>
            <w:tcBorders>
              <w:top w:val="nil"/>
              <w:left w:val="nil"/>
              <w:bottom w:val="nil"/>
              <w:right w:val="single" w:sz="4" w:space="0" w:color="auto"/>
            </w:tcBorders>
            <w:shd w:val="clear" w:color="auto" w:fill="auto"/>
            <w:noWrap/>
            <w:vAlign w:val="bottom"/>
            <w:hideMark/>
          </w:tcPr>
          <w:p w14:paraId="39CB2491"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c>
          <w:tcPr>
            <w:tcW w:w="1338" w:type="dxa"/>
            <w:tcBorders>
              <w:top w:val="nil"/>
              <w:left w:val="nil"/>
              <w:bottom w:val="nil"/>
              <w:right w:val="single" w:sz="4" w:space="0" w:color="auto"/>
            </w:tcBorders>
            <w:shd w:val="clear" w:color="auto" w:fill="auto"/>
            <w:noWrap/>
            <w:vAlign w:val="bottom"/>
            <w:hideMark/>
          </w:tcPr>
          <w:p w14:paraId="4146A2D2"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   </w:t>
            </w:r>
          </w:p>
        </w:tc>
        <w:tc>
          <w:tcPr>
            <w:tcW w:w="1338" w:type="dxa"/>
            <w:tcBorders>
              <w:top w:val="nil"/>
              <w:left w:val="nil"/>
              <w:bottom w:val="nil"/>
              <w:right w:val="single" w:sz="4" w:space="0" w:color="auto"/>
            </w:tcBorders>
            <w:shd w:val="clear" w:color="auto" w:fill="auto"/>
            <w:noWrap/>
            <w:vAlign w:val="bottom"/>
            <w:hideMark/>
          </w:tcPr>
          <w:p w14:paraId="4DE12B74"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   </w:t>
            </w:r>
          </w:p>
        </w:tc>
        <w:tc>
          <w:tcPr>
            <w:tcW w:w="1348" w:type="dxa"/>
            <w:tcBorders>
              <w:top w:val="nil"/>
              <w:left w:val="nil"/>
              <w:bottom w:val="nil"/>
              <w:right w:val="single" w:sz="4" w:space="0" w:color="auto"/>
            </w:tcBorders>
            <w:shd w:val="clear" w:color="auto" w:fill="auto"/>
            <w:noWrap/>
            <w:vAlign w:val="bottom"/>
            <w:hideMark/>
          </w:tcPr>
          <w:p w14:paraId="524CE0D3"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c>
          <w:tcPr>
            <w:tcW w:w="1338" w:type="dxa"/>
            <w:tcBorders>
              <w:top w:val="nil"/>
              <w:left w:val="nil"/>
              <w:bottom w:val="nil"/>
              <w:right w:val="single" w:sz="4" w:space="0" w:color="auto"/>
            </w:tcBorders>
            <w:shd w:val="clear" w:color="auto" w:fill="auto"/>
            <w:noWrap/>
            <w:vAlign w:val="bottom"/>
            <w:hideMark/>
          </w:tcPr>
          <w:p w14:paraId="6A59D6C4"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   </w:t>
            </w:r>
          </w:p>
        </w:tc>
        <w:tc>
          <w:tcPr>
            <w:tcW w:w="1340" w:type="dxa"/>
            <w:tcBorders>
              <w:top w:val="nil"/>
              <w:left w:val="nil"/>
              <w:bottom w:val="nil"/>
              <w:right w:val="single" w:sz="8" w:space="0" w:color="auto"/>
            </w:tcBorders>
            <w:shd w:val="clear" w:color="auto" w:fill="auto"/>
            <w:noWrap/>
            <w:vAlign w:val="bottom"/>
            <w:hideMark/>
          </w:tcPr>
          <w:p w14:paraId="13910E6C"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r>
      <w:tr w:rsidR="004D68B5" w:rsidRPr="00D175A4" w14:paraId="61CE1198" w14:textId="77777777" w:rsidTr="004D68B5">
        <w:trPr>
          <w:trHeight w:val="300"/>
        </w:trPr>
        <w:tc>
          <w:tcPr>
            <w:tcW w:w="2040" w:type="dxa"/>
            <w:tcBorders>
              <w:top w:val="nil"/>
              <w:left w:val="single" w:sz="8" w:space="0" w:color="auto"/>
              <w:bottom w:val="nil"/>
              <w:right w:val="single" w:sz="4" w:space="0" w:color="auto"/>
            </w:tcBorders>
            <w:shd w:val="clear" w:color="auto" w:fill="auto"/>
            <w:noWrap/>
            <w:vAlign w:val="bottom"/>
            <w:hideMark/>
          </w:tcPr>
          <w:p w14:paraId="270FB166"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Materials</w:t>
            </w:r>
          </w:p>
        </w:tc>
        <w:tc>
          <w:tcPr>
            <w:tcW w:w="1338" w:type="dxa"/>
            <w:tcBorders>
              <w:top w:val="nil"/>
              <w:left w:val="nil"/>
              <w:bottom w:val="nil"/>
              <w:right w:val="single" w:sz="4" w:space="0" w:color="auto"/>
            </w:tcBorders>
            <w:shd w:val="clear" w:color="auto" w:fill="auto"/>
            <w:noWrap/>
            <w:vAlign w:val="bottom"/>
            <w:hideMark/>
          </w:tcPr>
          <w:p w14:paraId="20156615" w14:textId="77777777" w:rsidR="004D68B5" w:rsidRPr="00D175A4" w:rsidRDefault="004D68B5" w:rsidP="00D175A4">
            <w:pPr>
              <w:spacing w:after="0" w:line="360" w:lineRule="auto"/>
              <w:jc w:val="right"/>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2.50</w:t>
            </w:r>
          </w:p>
        </w:tc>
        <w:tc>
          <w:tcPr>
            <w:tcW w:w="1338" w:type="dxa"/>
            <w:tcBorders>
              <w:top w:val="nil"/>
              <w:left w:val="nil"/>
              <w:bottom w:val="nil"/>
              <w:right w:val="single" w:sz="4" w:space="0" w:color="auto"/>
            </w:tcBorders>
            <w:shd w:val="clear" w:color="auto" w:fill="auto"/>
            <w:noWrap/>
            <w:vAlign w:val="bottom"/>
            <w:hideMark/>
          </w:tcPr>
          <w:p w14:paraId="6FF9E6CD"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250,000 </w:t>
            </w:r>
          </w:p>
        </w:tc>
        <w:tc>
          <w:tcPr>
            <w:tcW w:w="1338" w:type="dxa"/>
            <w:tcBorders>
              <w:top w:val="nil"/>
              <w:left w:val="nil"/>
              <w:bottom w:val="nil"/>
              <w:right w:val="single" w:sz="4" w:space="0" w:color="auto"/>
            </w:tcBorders>
            <w:shd w:val="clear" w:color="auto" w:fill="auto"/>
            <w:noWrap/>
            <w:vAlign w:val="bottom"/>
            <w:hideMark/>
          </w:tcPr>
          <w:p w14:paraId="611848FF"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200,000 </w:t>
            </w:r>
          </w:p>
        </w:tc>
        <w:tc>
          <w:tcPr>
            <w:tcW w:w="1348" w:type="dxa"/>
            <w:tcBorders>
              <w:top w:val="nil"/>
              <w:left w:val="nil"/>
              <w:bottom w:val="nil"/>
              <w:right w:val="single" w:sz="4" w:space="0" w:color="auto"/>
            </w:tcBorders>
            <w:shd w:val="clear" w:color="auto" w:fill="auto"/>
            <w:noWrap/>
            <w:vAlign w:val="bottom"/>
            <w:hideMark/>
          </w:tcPr>
          <w:p w14:paraId="7BB548A8"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3.50 </w:t>
            </w:r>
          </w:p>
        </w:tc>
        <w:tc>
          <w:tcPr>
            <w:tcW w:w="1338" w:type="dxa"/>
            <w:tcBorders>
              <w:top w:val="nil"/>
              <w:left w:val="nil"/>
              <w:bottom w:val="nil"/>
              <w:right w:val="single" w:sz="4" w:space="0" w:color="auto"/>
            </w:tcBorders>
            <w:shd w:val="clear" w:color="auto" w:fill="auto"/>
            <w:noWrap/>
            <w:vAlign w:val="bottom"/>
            <w:hideMark/>
          </w:tcPr>
          <w:p w14:paraId="74B1560E"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280,000 </w:t>
            </w:r>
          </w:p>
        </w:tc>
        <w:tc>
          <w:tcPr>
            <w:tcW w:w="1340" w:type="dxa"/>
            <w:tcBorders>
              <w:top w:val="nil"/>
              <w:left w:val="nil"/>
              <w:bottom w:val="nil"/>
              <w:right w:val="single" w:sz="8" w:space="0" w:color="auto"/>
            </w:tcBorders>
            <w:shd w:val="clear" w:color="auto" w:fill="auto"/>
            <w:noWrap/>
            <w:vAlign w:val="bottom"/>
            <w:hideMark/>
          </w:tcPr>
          <w:p w14:paraId="523F4F32"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80,000 </w:t>
            </w:r>
          </w:p>
        </w:tc>
      </w:tr>
      <w:tr w:rsidR="004D68B5" w:rsidRPr="00D175A4" w14:paraId="1F7CD68B" w14:textId="77777777" w:rsidTr="004D68B5">
        <w:trPr>
          <w:trHeight w:val="300"/>
        </w:trPr>
        <w:tc>
          <w:tcPr>
            <w:tcW w:w="2040" w:type="dxa"/>
            <w:tcBorders>
              <w:top w:val="nil"/>
              <w:left w:val="single" w:sz="8" w:space="0" w:color="auto"/>
              <w:bottom w:val="nil"/>
              <w:right w:val="single" w:sz="4" w:space="0" w:color="auto"/>
            </w:tcBorders>
            <w:shd w:val="clear" w:color="auto" w:fill="auto"/>
            <w:noWrap/>
            <w:vAlign w:val="bottom"/>
            <w:hideMark/>
          </w:tcPr>
          <w:p w14:paraId="3985EBA8"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Labour</w:t>
            </w:r>
          </w:p>
        </w:tc>
        <w:tc>
          <w:tcPr>
            <w:tcW w:w="1338" w:type="dxa"/>
            <w:tcBorders>
              <w:top w:val="nil"/>
              <w:left w:val="nil"/>
              <w:bottom w:val="nil"/>
              <w:right w:val="single" w:sz="4" w:space="0" w:color="auto"/>
            </w:tcBorders>
            <w:shd w:val="clear" w:color="auto" w:fill="auto"/>
            <w:noWrap/>
            <w:vAlign w:val="bottom"/>
            <w:hideMark/>
          </w:tcPr>
          <w:p w14:paraId="61AE5409" w14:textId="77777777" w:rsidR="004D68B5" w:rsidRPr="00D175A4" w:rsidRDefault="004D68B5" w:rsidP="00D175A4">
            <w:pPr>
              <w:spacing w:after="0" w:line="360" w:lineRule="auto"/>
              <w:jc w:val="right"/>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4</w:t>
            </w:r>
          </w:p>
        </w:tc>
        <w:tc>
          <w:tcPr>
            <w:tcW w:w="1338" w:type="dxa"/>
            <w:tcBorders>
              <w:top w:val="nil"/>
              <w:left w:val="nil"/>
              <w:bottom w:val="nil"/>
              <w:right w:val="single" w:sz="4" w:space="0" w:color="auto"/>
            </w:tcBorders>
            <w:shd w:val="clear" w:color="auto" w:fill="auto"/>
            <w:noWrap/>
            <w:vAlign w:val="bottom"/>
            <w:hideMark/>
          </w:tcPr>
          <w:p w14:paraId="77DACC76"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400,000 </w:t>
            </w:r>
          </w:p>
        </w:tc>
        <w:tc>
          <w:tcPr>
            <w:tcW w:w="1338" w:type="dxa"/>
            <w:tcBorders>
              <w:top w:val="nil"/>
              <w:left w:val="nil"/>
              <w:bottom w:val="nil"/>
              <w:right w:val="single" w:sz="4" w:space="0" w:color="auto"/>
            </w:tcBorders>
            <w:shd w:val="clear" w:color="auto" w:fill="auto"/>
            <w:noWrap/>
            <w:vAlign w:val="bottom"/>
            <w:hideMark/>
          </w:tcPr>
          <w:p w14:paraId="1FE2B9FD"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320,000 </w:t>
            </w:r>
          </w:p>
        </w:tc>
        <w:tc>
          <w:tcPr>
            <w:tcW w:w="1348" w:type="dxa"/>
            <w:tcBorders>
              <w:top w:val="nil"/>
              <w:left w:val="nil"/>
              <w:bottom w:val="nil"/>
              <w:right w:val="single" w:sz="4" w:space="0" w:color="auto"/>
            </w:tcBorders>
            <w:shd w:val="clear" w:color="auto" w:fill="auto"/>
            <w:noWrap/>
            <w:vAlign w:val="bottom"/>
            <w:hideMark/>
          </w:tcPr>
          <w:p w14:paraId="5805E0C5"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5.50 </w:t>
            </w:r>
          </w:p>
        </w:tc>
        <w:tc>
          <w:tcPr>
            <w:tcW w:w="1338" w:type="dxa"/>
            <w:tcBorders>
              <w:top w:val="nil"/>
              <w:left w:val="nil"/>
              <w:bottom w:val="nil"/>
              <w:right w:val="single" w:sz="4" w:space="0" w:color="auto"/>
            </w:tcBorders>
            <w:shd w:val="clear" w:color="auto" w:fill="auto"/>
            <w:noWrap/>
            <w:vAlign w:val="bottom"/>
            <w:hideMark/>
          </w:tcPr>
          <w:p w14:paraId="748CD8CE"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440,000 </w:t>
            </w:r>
          </w:p>
        </w:tc>
        <w:tc>
          <w:tcPr>
            <w:tcW w:w="1340" w:type="dxa"/>
            <w:tcBorders>
              <w:top w:val="nil"/>
              <w:left w:val="nil"/>
              <w:bottom w:val="nil"/>
              <w:right w:val="single" w:sz="8" w:space="0" w:color="auto"/>
            </w:tcBorders>
            <w:shd w:val="clear" w:color="auto" w:fill="auto"/>
            <w:noWrap/>
            <w:vAlign w:val="bottom"/>
            <w:hideMark/>
          </w:tcPr>
          <w:p w14:paraId="5A663E9C"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120,000 </w:t>
            </w:r>
          </w:p>
        </w:tc>
      </w:tr>
      <w:tr w:rsidR="004D68B5" w:rsidRPr="00D175A4" w14:paraId="506AF61C" w14:textId="77777777" w:rsidTr="004D68B5">
        <w:trPr>
          <w:trHeight w:val="300"/>
        </w:trPr>
        <w:tc>
          <w:tcPr>
            <w:tcW w:w="2040" w:type="dxa"/>
            <w:tcBorders>
              <w:top w:val="nil"/>
              <w:left w:val="single" w:sz="8" w:space="0" w:color="auto"/>
              <w:bottom w:val="nil"/>
              <w:right w:val="single" w:sz="4" w:space="0" w:color="auto"/>
            </w:tcBorders>
            <w:shd w:val="clear" w:color="auto" w:fill="auto"/>
            <w:noWrap/>
            <w:vAlign w:val="bottom"/>
            <w:hideMark/>
          </w:tcPr>
          <w:p w14:paraId="133F4D3E"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Overhead</w:t>
            </w:r>
          </w:p>
        </w:tc>
        <w:tc>
          <w:tcPr>
            <w:tcW w:w="1338" w:type="dxa"/>
            <w:tcBorders>
              <w:top w:val="nil"/>
              <w:left w:val="nil"/>
              <w:bottom w:val="nil"/>
              <w:right w:val="single" w:sz="4" w:space="0" w:color="auto"/>
            </w:tcBorders>
            <w:shd w:val="clear" w:color="auto" w:fill="auto"/>
            <w:noWrap/>
            <w:vAlign w:val="bottom"/>
            <w:hideMark/>
          </w:tcPr>
          <w:p w14:paraId="7E830695" w14:textId="77777777" w:rsidR="004D68B5" w:rsidRPr="00D175A4" w:rsidRDefault="004D68B5" w:rsidP="00D175A4">
            <w:pPr>
              <w:spacing w:after="0" w:line="360" w:lineRule="auto"/>
              <w:jc w:val="right"/>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1.50</w:t>
            </w:r>
          </w:p>
        </w:tc>
        <w:tc>
          <w:tcPr>
            <w:tcW w:w="1338" w:type="dxa"/>
            <w:tcBorders>
              <w:top w:val="nil"/>
              <w:left w:val="nil"/>
              <w:bottom w:val="nil"/>
              <w:right w:val="single" w:sz="4" w:space="0" w:color="auto"/>
            </w:tcBorders>
            <w:shd w:val="clear" w:color="auto" w:fill="auto"/>
            <w:noWrap/>
            <w:vAlign w:val="bottom"/>
            <w:hideMark/>
          </w:tcPr>
          <w:p w14:paraId="03A071C7"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150,000 </w:t>
            </w:r>
          </w:p>
        </w:tc>
        <w:tc>
          <w:tcPr>
            <w:tcW w:w="1338" w:type="dxa"/>
            <w:tcBorders>
              <w:top w:val="nil"/>
              <w:left w:val="nil"/>
              <w:bottom w:val="nil"/>
              <w:right w:val="single" w:sz="4" w:space="0" w:color="auto"/>
            </w:tcBorders>
            <w:shd w:val="clear" w:color="auto" w:fill="auto"/>
            <w:noWrap/>
            <w:vAlign w:val="bottom"/>
            <w:hideMark/>
          </w:tcPr>
          <w:p w14:paraId="3D398548"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120,000 </w:t>
            </w:r>
          </w:p>
        </w:tc>
        <w:tc>
          <w:tcPr>
            <w:tcW w:w="1348" w:type="dxa"/>
            <w:tcBorders>
              <w:top w:val="nil"/>
              <w:left w:val="nil"/>
              <w:bottom w:val="nil"/>
              <w:right w:val="single" w:sz="4" w:space="0" w:color="auto"/>
            </w:tcBorders>
            <w:shd w:val="clear" w:color="auto" w:fill="auto"/>
            <w:noWrap/>
            <w:vAlign w:val="bottom"/>
            <w:hideMark/>
          </w:tcPr>
          <w:p w14:paraId="62BAF884"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1.50 </w:t>
            </w:r>
          </w:p>
        </w:tc>
        <w:tc>
          <w:tcPr>
            <w:tcW w:w="1338" w:type="dxa"/>
            <w:tcBorders>
              <w:top w:val="nil"/>
              <w:left w:val="nil"/>
              <w:bottom w:val="nil"/>
              <w:right w:val="single" w:sz="4" w:space="0" w:color="auto"/>
            </w:tcBorders>
            <w:shd w:val="clear" w:color="auto" w:fill="auto"/>
            <w:noWrap/>
            <w:vAlign w:val="bottom"/>
            <w:hideMark/>
          </w:tcPr>
          <w:p w14:paraId="39DCC63B"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120,000 </w:t>
            </w:r>
          </w:p>
        </w:tc>
        <w:tc>
          <w:tcPr>
            <w:tcW w:w="1340" w:type="dxa"/>
            <w:tcBorders>
              <w:top w:val="nil"/>
              <w:left w:val="nil"/>
              <w:bottom w:val="nil"/>
              <w:right w:val="single" w:sz="8" w:space="0" w:color="auto"/>
            </w:tcBorders>
            <w:shd w:val="clear" w:color="auto" w:fill="auto"/>
            <w:noWrap/>
            <w:vAlign w:val="bottom"/>
            <w:hideMark/>
          </w:tcPr>
          <w:p w14:paraId="65AD9CF3"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   </w:t>
            </w:r>
          </w:p>
        </w:tc>
      </w:tr>
      <w:tr w:rsidR="004D68B5" w:rsidRPr="00D175A4" w14:paraId="755AE71D" w14:textId="77777777" w:rsidTr="004D68B5">
        <w:trPr>
          <w:trHeight w:val="300"/>
        </w:trPr>
        <w:tc>
          <w:tcPr>
            <w:tcW w:w="2040" w:type="dxa"/>
            <w:tcBorders>
              <w:top w:val="nil"/>
              <w:left w:val="single" w:sz="8" w:space="0" w:color="auto"/>
              <w:bottom w:val="nil"/>
              <w:right w:val="single" w:sz="4" w:space="0" w:color="auto"/>
            </w:tcBorders>
            <w:shd w:val="clear" w:color="auto" w:fill="auto"/>
            <w:noWrap/>
            <w:vAlign w:val="bottom"/>
            <w:hideMark/>
          </w:tcPr>
          <w:p w14:paraId="3270763A"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Total variable cost</w:t>
            </w:r>
          </w:p>
        </w:tc>
        <w:tc>
          <w:tcPr>
            <w:tcW w:w="1338" w:type="dxa"/>
            <w:tcBorders>
              <w:top w:val="nil"/>
              <w:left w:val="nil"/>
              <w:bottom w:val="nil"/>
              <w:right w:val="single" w:sz="4" w:space="0" w:color="auto"/>
            </w:tcBorders>
            <w:shd w:val="clear" w:color="auto" w:fill="auto"/>
            <w:noWrap/>
            <w:vAlign w:val="bottom"/>
            <w:hideMark/>
          </w:tcPr>
          <w:p w14:paraId="1F7451AF"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8.00 </w:t>
            </w:r>
          </w:p>
        </w:tc>
        <w:tc>
          <w:tcPr>
            <w:tcW w:w="1338" w:type="dxa"/>
            <w:tcBorders>
              <w:top w:val="nil"/>
              <w:left w:val="nil"/>
              <w:bottom w:val="nil"/>
              <w:right w:val="single" w:sz="4" w:space="0" w:color="auto"/>
            </w:tcBorders>
            <w:shd w:val="clear" w:color="auto" w:fill="auto"/>
            <w:noWrap/>
            <w:vAlign w:val="bottom"/>
            <w:hideMark/>
          </w:tcPr>
          <w:p w14:paraId="4C6E6C68"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800,000 </w:t>
            </w:r>
          </w:p>
        </w:tc>
        <w:tc>
          <w:tcPr>
            <w:tcW w:w="1338" w:type="dxa"/>
            <w:tcBorders>
              <w:top w:val="nil"/>
              <w:left w:val="nil"/>
              <w:bottom w:val="nil"/>
              <w:right w:val="single" w:sz="4" w:space="0" w:color="auto"/>
            </w:tcBorders>
            <w:shd w:val="clear" w:color="auto" w:fill="auto"/>
            <w:noWrap/>
            <w:vAlign w:val="bottom"/>
            <w:hideMark/>
          </w:tcPr>
          <w:p w14:paraId="4341B6B6"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640,000 </w:t>
            </w:r>
          </w:p>
        </w:tc>
        <w:tc>
          <w:tcPr>
            <w:tcW w:w="1348" w:type="dxa"/>
            <w:tcBorders>
              <w:top w:val="nil"/>
              <w:left w:val="nil"/>
              <w:bottom w:val="nil"/>
              <w:right w:val="single" w:sz="4" w:space="0" w:color="auto"/>
            </w:tcBorders>
            <w:shd w:val="clear" w:color="auto" w:fill="auto"/>
            <w:noWrap/>
            <w:vAlign w:val="bottom"/>
            <w:hideMark/>
          </w:tcPr>
          <w:p w14:paraId="4B0B314B"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10.50 </w:t>
            </w:r>
          </w:p>
        </w:tc>
        <w:tc>
          <w:tcPr>
            <w:tcW w:w="1338" w:type="dxa"/>
            <w:tcBorders>
              <w:top w:val="nil"/>
              <w:left w:val="nil"/>
              <w:bottom w:val="nil"/>
              <w:right w:val="single" w:sz="4" w:space="0" w:color="auto"/>
            </w:tcBorders>
            <w:shd w:val="clear" w:color="auto" w:fill="auto"/>
            <w:noWrap/>
            <w:vAlign w:val="bottom"/>
            <w:hideMark/>
          </w:tcPr>
          <w:p w14:paraId="076EE789"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840,000 </w:t>
            </w:r>
          </w:p>
        </w:tc>
        <w:tc>
          <w:tcPr>
            <w:tcW w:w="1340" w:type="dxa"/>
            <w:tcBorders>
              <w:top w:val="nil"/>
              <w:left w:val="nil"/>
              <w:bottom w:val="nil"/>
              <w:right w:val="single" w:sz="4" w:space="0" w:color="auto"/>
            </w:tcBorders>
            <w:shd w:val="clear" w:color="auto" w:fill="auto"/>
            <w:noWrap/>
            <w:vAlign w:val="bottom"/>
            <w:hideMark/>
          </w:tcPr>
          <w:p w14:paraId="44B52BB7"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200,000 </w:t>
            </w:r>
          </w:p>
        </w:tc>
      </w:tr>
      <w:tr w:rsidR="004D68B5" w:rsidRPr="00D175A4" w14:paraId="55CB04AA" w14:textId="77777777" w:rsidTr="004D68B5">
        <w:trPr>
          <w:trHeight w:val="300"/>
        </w:trPr>
        <w:tc>
          <w:tcPr>
            <w:tcW w:w="2040" w:type="dxa"/>
            <w:tcBorders>
              <w:top w:val="nil"/>
              <w:left w:val="single" w:sz="8" w:space="0" w:color="auto"/>
              <w:bottom w:val="nil"/>
              <w:right w:val="single" w:sz="4" w:space="0" w:color="auto"/>
            </w:tcBorders>
            <w:shd w:val="clear" w:color="auto" w:fill="auto"/>
            <w:noWrap/>
            <w:vAlign w:val="bottom"/>
            <w:hideMark/>
          </w:tcPr>
          <w:p w14:paraId="3B61495C" w14:textId="77777777" w:rsidR="004D68B5" w:rsidRPr="00D175A4" w:rsidRDefault="004D68B5" w:rsidP="00D175A4">
            <w:pPr>
              <w:spacing w:after="0" w:line="360" w:lineRule="auto"/>
              <w:rPr>
                <w:rFonts w:ascii="Times New Roman" w:eastAsia="Times New Roman" w:hAnsi="Times New Roman" w:cs="Times New Roman"/>
                <w:b/>
                <w:bCs/>
                <w:color w:val="000000"/>
                <w:sz w:val="24"/>
                <w:szCs w:val="24"/>
                <w:lang w:eastAsia="en-GB"/>
              </w:rPr>
            </w:pPr>
            <w:r w:rsidRPr="00D175A4">
              <w:rPr>
                <w:rFonts w:ascii="Times New Roman" w:eastAsia="Times New Roman" w:hAnsi="Times New Roman" w:cs="Times New Roman"/>
                <w:b/>
                <w:bCs/>
                <w:color w:val="000000"/>
                <w:sz w:val="24"/>
                <w:szCs w:val="24"/>
                <w:lang w:eastAsia="en-GB"/>
              </w:rPr>
              <w:t>Contribution Margin</w:t>
            </w:r>
          </w:p>
        </w:tc>
        <w:tc>
          <w:tcPr>
            <w:tcW w:w="1338" w:type="dxa"/>
            <w:tcBorders>
              <w:top w:val="nil"/>
              <w:left w:val="nil"/>
              <w:bottom w:val="nil"/>
              <w:right w:val="single" w:sz="4" w:space="0" w:color="auto"/>
            </w:tcBorders>
            <w:shd w:val="clear" w:color="auto" w:fill="auto"/>
            <w:noWrap/>
            <w:vAlign w:val="bottom"/>
            <w:hideMark/>
          </w:tcPr>
          <w:p w14:paraId="1E4811C9" w14:textId="77777777" w:rsidR="004D68B5" w:rsidRPr="00D175A4" w:rsidRDefault="004D68B5" w:rsidP="00D175A4">
            <w:pPr>
              <w:spacing w:after="0" w:line="360" w:lineRule="auto"/>
              <w:jc w:val="right"/>
              <w:rPr>
                <w:rFonts w:ascii="Times New Roman" w:eastAsia="Times New Roman" w:hAnsi="Times New Roman" w:cs="Times New Roman"/>
                <w:b/>
                <w:bCs/>
                <w:color w:val="000000"/>
                <w:sz w:val="24"/>
                <w:szCs w:val="24"/>
                <w:lang w:eastAsia="en-GB"/>
              </w:rPr>
            </w:pPr>
            <w:r w:rsidRPr="00D175A4">
              <w:rPr>
                <w:rFonts w:ascii="Times New Roman" w:eastAsia="Times New Roman" w:hAnsi="Times New Roman" w:cs="Times New Roman"/>
                <w:b/>
                <w:bCs/>
                <w:color w:val="000000"/>
                <w:sz w:val="24"/>
                <w:szCs w:val="24"/>
                <w:lang w:eastAsia="en-GB"/>
              </w:rPr>
              <w:t>17.00</w:t>
            </w:r>
          </w:p>
        </w:tc>
        <w:tc>
          <w:tcPr>
            <w:tcW w:w="1338" w:type="dxa"/>
            <w:tcBorders>
              <w:top w:val="nil"/>
              <w:left w:val="nil"/>
              <w:bottom w:val="nil"/>
              <w:right w:val="single" w:sz="4" w:space="0" w:color="auto"/>
            </w:tcBorders>
            <w:shd w:val="clear" w:color="auto" w:fill="auto"/>
            <w:noWrap/>
            <w:vAlign w:val="bottom"/>
            <w:hideMark/>
          </w:tcPr>
          <w:p w14:paraId="4DDF0ACF" w14:textId="77777777" w:rsidR="004D68B5" w:rsidRPr="00D175A4" w:rsidRDefault="004D68B5" w:rsidP="00D175A4">
            <w:pPr>
              <w:spacing w:after="0" w:line="360" w:lineRule="auto"/>
              <w:rPr>
                <w:rFonts w:ascii="Times New Roman" w:eastAsia="Times New Roman" w:hAnsi="Times New Roman" w:cs="Times New Roman"/>
                <w:b/>
                <w:bCs/>
                <w:color w:val="000000"/>
                <w:sz w:val="24"/>
                <w:szCs w:val="24"/>
                <w:lang w:eastAsia="en-GB"/>
              </w:rPr>
            </w:pPr>
            <w:r w:rsidRPr="00D175A4">
              <w:rPr>
                <w:rFonts w:ascii="Times New Roman" w:eastAsia="Times New Roman" w:hAnsi="Times New Roman" w:cs="Times New Roman"/>
                <w:b/>
                <w:bCs/>
                <w:color w:val="000000"/>
                <w:sz w:val="24"/>
                <w:szCs w:val="24"/>
                <w:lang w:eastAsia="en-GB"/>
              </w:rPr>
              <w:t xml:space="preserve">        1,700,000 </w:t>
            </w:r>
          </w:p>
        </w:tc>
        <w:tc>
          <w:tcPr>
            <w:tcW w:w="1338" w:type="dxa"/>
            <w:tcBorders>
              <w:top w:val="nil"/>
              <w:left w:val="nil"/>
              <w:bottom w:val="nil"/>
              <w:right w:val="single" w:sz="4" w:space="0" w:color="auto"/>
            </w:tcBorders>
            <w:shd w:val="clear" w:color="auto" w:fill="auto"/>
            <w:noWrap/>
            <w:vAlign w:val="bottom"/>
            <w:hideMark/>
          </w:tcPr>
          <w:p w14:paraId="00AE8949" w14:textId="77777777" w:rsidR="004D68B5" w:rsidRPr="00D175A4" w:rsidRDefault="004D68B5" w:rsidP="00D175A4">
            <w:pPr>
              <w:spacing w:after="0" w:line="360" w:lineRule="auto"/>
              <w:rPr>
                <w:rFonts w:ascii="Times New Roman" w:eastAsia="Times New Roman" w:hAnsi="Times New Roman" w:cs="Times New Roman"/>
                <w:b/>
                <w:bCs/>
                <w:color w:val="000000"/>
                <w:sz w:val="24"/>
                <w:szCs w:val="24"/>
                <w:lang w:eastAsia="en-GB"/>
              </w:rPr>
            </w:pPr>
            <w:r w:rsidRPr="00D175A4">
              <w:rPr>
                <w:rFonts w:ascii="Times New Roman" w:eastAsia="Times New Roman" w:hAnsi="Times New Roman" w:cs="Times New Roman"/>
                <w:b/>
                <w:bCs/>
                <w:color w:val="000000"/>
                <w:sz w:val="24"/>
                <w:szCs w:val="24"/>
                <w:lang w:eastAsia="en-GB"/>
              </w:rPr>
              <w:t xml:space="preserve">        1,360,000 </w:t>
            </w:r>
          </w:p>
        </w:tc>
        <w:tc>
          <w:tcPr>
            <w:tcW w:w="1348" w:type="dxa"/>
            <w:tcBorders>
              <w:top w:val="nil"/>
              <w:left w:val="nil"/>
              <w:bottom w:val="nil"/>
              <w:right w:val="single" w:sz="4" w:space="0" w:color="auto"/>
            </w:tcBorders>
            <w:shd w:val="clear" w:color="auto" w:fill="auto"/>
            <w:noWrap/>
            <w:vAlign w:val="bottom"/>
            <w:hideMark/>
          </w:tcPr>
          <w:p w14:paraId="42D56014" w14:textId="77777777" w:rsidR="004D68B5" w:rsidRPr="00D175A4" w:rsidRDefault="004D68B5" w:rsidP="00D175A4">
            <w:pPr>
              <w:spacing w:after="0" w:line="360" w:lineRule="auto"/>
              <w:rPr>
                <w:rFonts w:ascii="Times New Roman" w:eastAsia="Times New Roman" w:hAnsi="Times New Roman" w:cs="Times New Roman"/>
                <w:b/>
                <w:bCs/>
                <w:color w:val="000000"/>
                <w:sz w:val="24"/>
                <w:szCs w:val="24"/>
                <w:lang w:eastAsia="en-GB"/>
              </w:rPr>
            </w:pPr>
            <w:r w:rsidRPr="00D175A4">
              <w:rPr>
                <w:rFonts w:ascii="Times New Roman" w:eastAsia="Times New Roman" w:hAnsi="Times New Roman" w:cs="Times New Roman"/>
                <w:b/>
                <w:bCs/>
                <w:color w:val="000000"/>
                <w:sz w:val="24"/>
                <w:szCs w:val="24"/>
                <w:lang w:eastAsia="en-GB"/>
              </w:rPr>
              <w:t xml:space="preserve">                  9.50 </w:t>
            </w:r>
          </w:p>
        </w:tc>
        <w:tc>
          <w:tcPr>
            <w:tcW w:w="1338" w:type="dxa"/>
            <w:tcBorders>
              <w:top w:val="nil"/>
              <w:left w:val="nil"/>
              <w:bottom w:val="nil"/>
              <w:right w:val="single" w:sz="4" w:space="0" w:color="auto"/>
            </w:tcBorders>
            <w:shd w:val="clear" w:color="auto" w:fill="auto"/>
            <w:noWrap/>
            <w:vAlign w:val="bottom"/>
            <w:hideMark/>
          </w:tcPr>
          <w:p w14:paraId="0ED3BFB4" w14:textId="77777777" w:rsidR="004D68B5" w:rsidRPr="00D175A4" w:rsidRDefault="004D68B5" w:rsidP="00D175A4">
            <w:pPr>
              <w:spacing w:after="0" w:line="360" w:lineRule="auto"/>
              <w:rPr>
                <w:rFonts w:ascii="Times New Roman" w:eastAsia="Times New Roman" w:hAnsi="Times New Roman" w:cs="Times New Roman"/>
                <w:b/>
                <w:bCs/>
                <w:color w:val="000000"/>
                <w:sz w:val="24"/>
                <w:szCs w:val="24"/>
                <w:lang w:eastAsia="en-GB"/>
              </w:rPr>
            </w:pPr>
            <w:r w:rsidRPr="00D175A4">
              <w:rPr>
                <w:rFonts w:ascii="Times New Roman" w:eastAsia="Times New Roman" w:hAnsi="Times New Roman" w:cs="Times New Roman"/>
                <w:b/>
                <w:bCs/>
                <w:color w:val="000000"/>
                <w:sz w:val="24"/>
                <w:szCs w:val="24"/>
                <w:lang w:eastAsia="en-GB"/>
              </w:rPr>
              <w:t xml:space="preserve">           760,000 </w:t>
            </w:r>
          </w:p>
        </w:tc>
        <w:tc>
          <w:tcPr>
            <w:tcW w:w="1340" w:type="dxa"/>
            <w:tcBorders>
              <w:top w:val="nil"/>
              <w:left w:val="nil"/>
              <w:bottom w:val="nil"/>
              <w:right w:val="single" w:sz="8" w:space="0" w:color="auto"/>
            </w:tcBorders>
            <w:shd w:val="clear" w:color="auto" w:fill="auto"/>
            <w:noWrap/>
            <w:vAlign w:val="bottom"/>
            <w:hideMark/>
          </w:tcPr>
          <w:p w14:paraId="6C6E1290" w14:textId="77777777" w:rsidR="004D68B5" w:rsidRPr="00D175A4" w:rsidRDefault="004D68B5" w:rsidP="00D175A4">
            <w:pPr>
              <w:spacing w:after="0" w:line="360" w:lineRule="auto"/>
              <w:rPr>
                <w:rFonts w:ascii="Times New Roman" w:eastAsia="Times New Roman" w:hAnsi="Times New Roman" w:cs="Times New Roman"/>
                <w:b/>
                <w:bCs/>
                <w:color w:val="000000"/>
                <w:sz w:val="24"/>
                <w:szCs w:val="24"/>
                <w:lang w:eastAsia="en-GB"/>
              </w:rPr>
            </w:pPr>
            <w:r w:rsidRPr="00D175A4">
              <w:rPr>
                <w:rFonts w:ascii="Times New Roman" w:eastAsia="Times New Roman" w:hAnsi="Times New Roman" w:cs="Times New Roman"/>
                <w:b/>
                <w:bCs/>
                <w:color w:val="000000"/>
                <w:sz w:val="24"/>
                <w:szCs w:val="24"/>
                <w:lang w:eastAsia="en-GB"/>
              </w:rPr>
              <w:t xml:space="preserve">           600,000 </w:t>
            </w:r>
          </w:p>
        </w:tc>
      </w:tr>
      <w:tr w:rsidR="004D68B5" w:rsidRPr="00D175A4" w14:paraId="0BA068EE" w14:textId="77777777" w:rsidTr="004D68B5">
        <w:trPr>
          <w:trHeight w:val="300"/>
        </w:trPr>
        <w:tc>
          <w:tcPr>
            <w:tcW w:w="2040" w:type="dxa"/>
            <w:tcBorders>
              <w:top w:val="nil"/>
              <w:left w:val="single" w:sz="8" w:space="0" w:color="auto"/>
              <w:bottom w:val="nil"/>
              <w:right w:val="single" w:sz="4" w:space="0" w:color="auto"/>
            </w:tcBorders>
            <w:shd w:val="clear" w:color="auto" w:fill="auto"/>
            <w:noWrap/>
            <w:vAlign w:val="bottom"/>
            <w:hideMark/>
          </w:tcPr>
          <w:p w14:paraId="687ECC64"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c>
          <w:tcPr>
            <w:tcW w:w="1338" w:type="dxa"/>
            <w:tcBorders>
              <w:top w:val="nil"/>
              <w:left w:val="nil"/>
              <w:bottom w:val="nil"/>
              <w:right w:val="single" w:sz="4" w:space="0" w:color="auto"/>
            </w:tcBorders>
            <w:shd w:val="clear" w:color="auto" w:fill="auto"/>
            <w:noWrap/>
            <w:vAlign w:val="bottom"/>
            <w:hideMark/>
          </w:tcPr>
          <w:p w14:paraId="637401FA"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c>
          <w:tcPr>
            <w:tcW w:w="1338" w:type="dxa"/>
            <w:tcBorders>
              <w:top w:val="nil"/>
              <w:left w:val="nil"/>
              <w:bottom w:val="nil"/>
              <w:right w:val="single" w:sz="4" w:space="0" w:color="auto"/>
            </w:tcBorders>
            <w:shd w:val="clear" w:color="auto" w:fill="auto"/>
            <w:noWrap/>
            <w:vAlign w:val="bottom"/>
            <w:hideMark/>
          </w:tcPr>
          <w:p w14:paraId="747CB201"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c>
          <w:tcPr>
            <w:tcW w:w="1338" w:type="dxa"/>
            <w:tcBorders>
              <w:top w:val="nil"/>
              <w:left w:val="nil"/>
              <w:bottom w:val="nil"/>
              <w:right w:val="single" w:sz="4" w:space="0" w:color="auto"/>
            </w:tcBorders>
            <w:shd w:val="clear" w:color="auto" w:fill="auto"/>
            <w:noWrap/>
            <w:vAlign w:val="bottom"/>
            <w:hideMark/>
          </w:tcPr>
          <w:p w14:paraId="6EC5B690"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c>
          <w:tcPr>
            <w:tcW w:w="1348" w:type="dxa"/>
            <w:tcBorders>
              <w:top w:val="nil"/>
              <w:left w:val="nil"/>
              <w:bottom w:val="nil"/>
              <w:right w:val="single" w:sz="4" w:space="0" w:color="auto"/>
            </w:tcBorders>
            <w:shd w:val="clear" w:color="auto" w:fill="auto"/>
            <w:noWrap/>
            <w:vAlign w:val="bottom"/>
            <w:hideMark/>
          </w:tcPr>
          <w:p w14:paraId="31F9A93A"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c>
          <w:tcPr>
            <w:tcW w:w="1338" w:type="dxa"/>
            <w:tcBorders>
              <w:top w:val="nil"/>
              <w:left w:val="nil"/>
              <w:bottom w:val="nil"/>
              <w:right w:val="single" w:sz="4" w:space="0" w:color="auto"/>
            </w:tcBorders>
            <w:shd w:val="clear" w:color="auto" w:fill="auto"/>
            <w:noWrap/>
            <w:vAlign w:val="bottom"/>
            <w:hideMark/>
          </w:tcPr>
          <w:p w14:paraId="51DDD3BC"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c>
          <w:tcPr>
            <w:tcW w:w="1340" w:type="dxa"/>
            <w:tcBorders>
              <w:top w:val="nil"/>
              <w:left w:val="nil"/>
              <w:bottom w:val="nil"/>
              <w:right w:val="single" w:sz="8" w:space="0" w:color="auto"/>
            </w:tcBorders>
            <w:shd w:val="clear" w:color="auto" w:fill="auto"/>
            <w:noWrap/>
            <w:vAlign w:val="bottom"/>
            <w:hideMark/>
          </w:tcPr>
          <w:p w14:paraId="4610BFF1"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r>
      <w:tr w:rsidR="004D68B5" w:rsidRPr="00D175A4" w14:paraId="09522219" w14:textId="77777777" w:rsidTr="004D68B5">
        <w:trPr>
          <w:trHeight w:val="300"/>
        </w:trPr>
        <w:tc>
          <w:tcPr>
            <w:tcW w:w="2040" w:type="dxa"/>
            <w:tcBorders>
              <w:top w:val="nil"/>
              <w:left w:val="single" w:sz="8" w:space="0" w:color="auto"/>
              <w:bottom w:val="nil"/>
              <w:right w:val="single" w:sz="4" w:space="0" w:color="auto"/>
            </w:tcBorders>
            <w:shd w:val="clear" w:color="auto" w:fill="auto"/>
            <w:noWrap/>
            <w:vAlign w:val="bottom"/>
            <w:hideMark/>
          </w:tcPr>
          <w:p w14:paraId="23E626EA" w14:textId="77777777" w:rsidR="004D68B5" w:rsidRPr="00D175A4" w:rsidRDefault="004D68B5" w:rsidP="00D175A4">
            <w:pPr>
              <w:spacing w:after="0" w:line="360" w:lineRule="auto"/>
              <w:rPr>
                <w:rFonts w:ascii="Times New Roman" w:eastAsia="Times New Roman" w:hAnsi="Times New Roman" w:cs="Times New Roman"/>
                <w:b/>
                <w:bCs/>
                <w:color w:val="000000"/>
                <w:sz w:val="24"/>
                <w:szCs w:val="24"/>
                <w:lang w:eastAsia="en-GB"/>
              </w:rPr>
            </w:pPr>
            <w:r w:rsidRPr="00D175A4">
              <w:rPr>
                <w:rFonts w:ascii="Times New Roman" w:eastAsia="Times New Roman" w:hAnsi="Times New Roman" w:cs="Times New Roman"/>
                <w:b/>
                <w:bCs/>
                <w:color w:val="000000"/>
                <w:sz w:val="24"/>
                <w:szCs w:val="24"/>
                <w:lang w:eastAsia="en-GB"/>
              </w:rPr>
              <w:t>Fixed overheads</w:t>
            </w:r>
          </w:p>
        </w:tc>
        <w:tc>
          <w:tcPr>
            <w:tcW w:w="1338" w:type="dxa"/>
            <w:tcBorders>
              <w:top w:val="nil"/>
              <w:left w:val="nil"/>
              <w:bottom w:val="nil"/>
              <w:right w:val="single" w:sz="4" w:space="0" w:color="auto"/>
            </w:tcBorders>
            <w:shd w:val="clear" w:color="auto" w:fill="auto"/>
            <w:noWrap/>
            <w:vAlign w:val="bottom"/>
            <w:hideMark/>
          </w:tcPr>
          <w:p w14:paraId="4F6F982D" w14:textId="77777777" w:rsidR="004D68B5" w:rsidRPr="00D175A4" w:rsidRDefault="004D68B5" w:rsidP="00D175A4">
            <w:pPr>
              <w:spacing w:after="0" w:line="360" w:lineRule="auto"/>
              <w:rPr>
                <w:rFonts w:ascii="Times New Roman" w:eastAsia="Times New Roman" w:hAnsi="Times New Roman" w:cs="Times New Roman"/>
                <w:b/>
                <w:bCs/>
                <w:color w:val="000000"/>
                <w:sz w:val="24"/>
                <w:szCs w:val="24"/>
                <w:lang w:eastAsia="en-GB"/>
              </w:rPr>
            </w:pPr>
            <w:r w:rsidRPr="00D175A4">
              <w:rPr>
                <w:rFonts w:ascii="Times New Roman" w:eastAsia="Times New Roman" w:hAnsi="Times New Roman" w:cs="Times New Roman"/>
                <w:b/>
                <w:bCs/>
                <w:color w:val="000000"/>
                <w:sz w:val="24"/>
                <w:szCs w:val="24"/>
                <w:lang w:eastAsia="en-GB"/>
              </w:rPr>
              <w:t> </w:t>
            </w:r>
          </w:p>
        </w:tc>
        <w:tc>
          <w:tcPr>
            <w:tcW w:w="1338" w:type="dxa"/>
            <w:tcBorders>
              <w:top w:val="nil"/>
              <w:left w:val="nil"/>
              <w:bottom w:val="nil"/>
              <w:right w:val="single" w:sz="4" w:space="0" w:color="auto"/>
            </w:tcBorders>
            <w:shd w:val="clear" w:color="auto" w:fill="auto"/>
            <w:noWrap/>
            <w:vAlign w:val="bottom"/>
            <w:hideMark/>
          </w:tcPr>
          <w:p w14:paraId="072DE6E5"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c>
          <w:tcPr>
            <w:tcW w:w="1338" w:type="dxa"/>
            <w:tcBorders>
              <w:top w:val="nil"/>
              <w:left w:val="nil"/>
              <w:bottom w:val="nil"/>
              <w:right w:val="single" w:sz="4" w:space="0" w:color="auto"/>
            </w:tcBorders>
            <w:shd w:val="clear" w:color="auto" w:fill="auto"/>
            <w:noWrap/>
            <w:vAlign w:val="bottom"/>
            <w:hideMark/>
          </w:tcPr>
          <w:p w14:paraId="06FF8BED"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c>
          <w:tcPr>
            <w:tcW w:w="1348" w:type="dxa"/>
            <w:tcBorders>
              <w:top w:val="nil"/>
              <w:left w:val="nil"/>
              <w:bottom w:val="nil"/>
              <w:right w:val="single" w:sz="4" w:space="0" w:color="auto"/>
            </w:tcBorders>
            <w:shd w:val="clear" w:color="auto" w:fill="auto"/>
            <w:noWrap/>
            <w:vAlign w:val="bottom"/>
            <w:hideMark/>
          </w:tcPr>
          <w:p w14:paraId="14A7C76F"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c>
          <w:tcPr>
            <w:tcW w:w="1338" w:type="dxa"/>
            <w:tcBorders>
              <w:top w:val="nil"/>
              <w:left w:val="nil"/>
              <w:bottom w:val="nil"/>
              <w:right w:val="single" w:sz="4" w:space="0" w:color="auto"/>
            </w:tcBorders>
            <w:shd w:val="clear" w:color="auto" w:fill="auto"/>
            <w:noWrap/>
            <w:vAlign w:val="bottom"/>
            <w:hideMark/>
          </w:tcPr>
          <w:p w14:paraId="039AB9FB"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c>
          <w:tcPr>
            <w:tcW w:w="1340" w:type="dxa"/>
            <w:tcBorders>
              <w:top w:val="nil"/>
              <w:left w:val="nil"/>
              <w:bottom w:val="nil"/>
              <w:right w:val="single" w:sz="8" w:space="0" w:color="auto"/>
            </w:tcBorders>
            <w:shd w:val="clear" w:color="auto" w:fill="auto"/>
            <w:noWrap/>
            <w:vAlign w:val="bottom"/>
            <w:hideMark/>
          </w:tcPr>
          <w:p w14:paraId="61DD7EB0"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r>
      <w:tr w:rsidR="004D68B5" w:rsidRPr="00D175A4" w14:paraId="15CEA7FC" w14:textId="77777777" w:rsidTr="004D68B5">
        <w:trPr>
          <w:trHeight w:val="300"/>
        </w:trPr>
        <w:tc>
          <w:tcPr>
            <w:tcW w:w="2040" w:type="dxa"/>
            <w:tcBorders>
              <w:top w:val="nil"/>
              <w:left w:val="single" w:sz="8" w:space="0" w:color="auto"/>
              <w:bottom w:val="nil"/>
              <w:right w:val="single" w:sz="4" w:space="0" w:color="auto"/>
            </w:tcBorders>
            <w:shd w:val="clear" w:color="auto" w:fill="auto"/>
            <w:noWrap/>
            <w:vAlign w:val="bottom"/>
            <w:hideMark/>
          </w:tcPr>
          <w:p w14:paraId="2EF2CBBC"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Warehouse Rental</w:t>
            </w:r>
          </w:p>
        </w:tc>
        <w:tc>
          <w:tcPr>
            <w:tcW w:w="1338" w:type="dxa"/>
            <w:tcBorders>
              <w:top w:val="nil"/>
              <w:left w:val="nil"/>
              <w:bottom w:val="nil"/>
              <w:right w:val="single" w:sz="4" w:space="0" w:color="auto"/>
            </w:tcBorders>
            <w:shd w:val="clear" w:color="auto" w:fill="auto"/>
            <w:noWrap/>
            <w:vAlign w:val="bottom"/>
            <w:hideMark/>
          </w:tcPr>
          <w:p w14:paraId="337EBD0B"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c>
          <w:tcPr>
            <w:tcW w:w="1338" w:type="dxa"/>
            <w:tcBorders>
              <w:top w:val="nil"/>
              <w:left w:val="nil"/>
              <w:bottom w:val="nil"/>
              <w:right w:val="single" w:sz="4" w:space="0" w:color="auto"/>
            </w:tcBorders>
            <w:shd w:val="clear" w:color="auto" w:fill="auto"/>
            <w:noWrap/>
            <w:vAlign w:val="bottom"/>
            <w:hideMark/>
          </w:tcPr>
          <w:p w14:paraId="20272F5B"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200,000 </w:t>
            </w:r>
          </w:p>
        </w:tc>
        <w:tc>
          <w:tcPr>
            <w:tcW w:w="1338" w:type="dxa"/>
            <w:tcBorders>
              <w:top w:val="nil"/>
              <w:left w:val="nil"/>
              <w:bottom w:val="nil"/>
              <w:right w:val="single" w:sz="4" w:space="0" w:color="auto"/>
            </w:tcBorders>
            <w:shd w:val="clear" w:color="auto" w:fill="auto"/>
            <w:noWrap/>
            <w:vAlign w:val="bottom"/>
            <w:hideMark/>
          </w:tcPr>
          <w:p w14:paraId="1A50802A"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200,000 </w:t>
            </w:r>
          </w:p>
        </w:tc>
        <w:tc>
          <w:tcPr>
            <w:tcW w:w="1348" w:type="dxa"/>
            <w:tcBorders>
              <w:top w:val="nil"/>
              <w:left w:val="nil"/>
              <w:bottom w:val="nil"/>
              <w:right w:val="single" w:sz="4" w:space="0" w:color="auto"/>
            </w:tcBorders>
            <w:shd w:val="clear" w:color="auto" w:fill="auto"/>
            <w:noWrap/>
            <w:vAlign w:val="bottom"/>
            <w:hideMark/>
          </w:tcPr>
          <w:p w14:paraId="1D519763"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c>
          <w:tcPr>
            <w:tcW w:w="1338" w:type="dxa"/>
            <w:tcBorders>
              <w:top w:val="nil"/>
              <w:left w:val="nil"/>
              <w:bottom w:val="nil"/>
              <w:right w:val="single" w:sz="4" w:space="0" w:color="auto"/>
            </w:tcBorders>
            <w:shd w:val="clear" w:color="auto" w:fill="auto"/>
            <w:noWrap/>
            <w:vAlign w:val="bottom"/>
            <w:hideMark/>
          </w:tcPr>
          <w:p w14:paraId="5E29796B"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170,000 </w:t>
            </w:r>
          </w:p>
        </w:tc>
        <w:tc>
          <w:tcPr>
            <w:tcW w:w="1340" w:type="dxa"/>
            <w:tcBorders>
              <w:top w:val="nil"/>
              <w:left w:val="nil"/>
              <w:bottom w:val="nil"/>
              <w:right w:val="single" w:sz="8" w:space="0" w:color="auto"/>
            </w:tcBorders>
            <w:shd w:val="clear" w:color="auto" w:fill="auto"/>
            <w:noWrap/>
            <w:vAlign w:val="bottom"/>
            <w:hideMark/>
          </w:tcPr>
          <w:p w14:paraId="7823F082"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30,000 </w:t>
            </w:r>
          </w:p>
        </w:tc>
      </w:tr>
      <w:tr w:rsidR="004D68B5" w:rsidRPr="00D175A4" w14:paraId="5B45C6D3" w14:textId="77777777" w:rsidTr="004D68B5">
        <w:trPr>
          <w:trHeight w:val="300"/>
        </w:trPr>
        <w:tc>
          <w:tcPr>
            <w:tcW w:w="2040" w:type="dxa"/>
            <w:tcBorders>
              <w:top w:val="nil"/>
              <w:left w:val="single" w:sz="8" w:space="0" w:color="auto"/>
              <w:bottom w:val="nil"/>
              <w:right w:val="single" w:sz="4" w:space="0" w:color="auto"/>
            </w:tcBorders>
            <w:shd w:val="clear" w:color="auto" w:fill="auto"/>
            <w:noWrap/>
            <w:vAlign w:val="bottom"/>
            <w:hideMark/>
          </w:tcPr>
          <w:p w14:paraId="340F32A8"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Insurance</w:t>
            </w:r>
          </w:p>
        </w:tc>
        <w:tc>
          <w:tcPr>
            <w:tcW w:w="1338" w:type="dxa"/>
            <w:tcBorders>
              <w:top w:val="nil"/>
              <w:left w:val="nil"/>
              <w:bottom w:val="nil"/>
              <w:right w:val="single" w:sz="4" w:space="0" w:color="auto"/>
            </w:tcBorders>
            <w:shd w:val="clear" w:color="auto" w:fill="auto"/>
            <w:noWrap/>
            <w:vAlign w:val="bottom"/>
            <w:hideMark/>
          </w:tcPr>
          <w:p w14:paraId="46173524"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c>
          <w:tcPr>
            <w:tcW w:w="1338" w:type="dxa"/>
            <w:tcBorders>
              <w:top w:val="nil"/>
              <w:left w:val="nil"/>
              <w:bottom w:val="nil"/>
              <w:right w:val="single" w:sz="4" w:space="0" w:color="auto"/>
            </w:tcBorders>
            <w:shd w:val="clear" w:color="auto" w:fill="auto"/>
            <w:noWrap/>
            <w:vAlign w:val="bottom"/>
            <w:hideMark/>
          </w:tcPr>
          <w:p w14:paraId="035E8551" w14:textId="77777777" w:rsidR="004D68B5" w:rsidRPr="00D175A4" w:rsidRDefault="004D68B5" w:rsidP="00D175A4">
            <w:pPr>
              <w:spacing w:after="0" w:line="360" w:lineRule="auto"/>
              <w:jc w:val="right"/>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100,000</w:t>
            </w:r>
          </w:p>
        </w:tc>
        <w:tc>
          <w:tcPr>
            <w:tcW w:w="1338" w:type="dxa"/>
            <w:tcBorders>
              <w:top w:val="nil"/>
              <w:left w:val="nil"/>
              <w:bottom w:val="nil"/>
              <w:right w:val="single" w:sz="4" w:space="0" w:color="auto"/>
            </w:tcBorders>
            <w:shd w:val="clear" w:color="auto" w:fill="auto"/>
            <w:noWrap/>
            <w:vAlign w:val="bottom"/>
            <w:hideMark/>
          </w:tcPr>
          <w:p w14:paraId="5C2D22BB" w14:textId="77777777" w:rsidR="004D68B5" w:rsidRPr="00D175A4" w:rsidRDefault="004D68B5" w:rsidP="00D175A4">
            <w:pPr>
              <w:spacing w:after="0" w:line="360" w:lineRule="auto"/>
              <w:jc w:val="right"/>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100,000</w:t>
            </w:r>
          </w:p>
        </w:tc>
        <w:tc>
          <w:tcPr>
            <w:tcW w:w="1348" w:type="dxa"/>
            <w:tcBorders>
              <w:top w:val="nil"/>
              <w:left w:val="nil"/>
              <w:bottom w:val="nil"/>
              <w:right w:val="single" w:sz="4" w:space="0" w:color="auto"/>
            </w:tcBorders>
            <w:shd w:val="clear" w:color="auto" w:fill="auto"/>
            <w:noWrap/>
            <w:vAlign w:val="bottom"/>
            <w:hideMark/>
          </w:tcPr>
          <w:p w14:paraId="4A9A4383"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c>
          <w:tcPr>
            <w:tcW w:w="1338" w:type="dxa"/>
            <w:tcBorders>
              <w:top w:val="nil"/>
              <w:left w:val="nil"/>
              <w:bottom w:val="nil"/>
              <w:right w:val="single" w:sz="4" w:space="0" w:color="auto"/>
            </w:tcBorders>
            <w:shd w:val="clear" w:color="auto" w:fill="auto"/>
            <w:noWrap/>
            <w:vAlign w:val="bottom"/>
            <w:hideMark/>
          </w:tcPr>
          <w:p w14:paraId="1B1CE1CB" w14:textId="77777777" w:rsidR="004D68B5" w:rsidRPr="00D175A4" w:rsidRDefault="004D68B5" w:rsidP="00D175A4">
            <w:pPr>
              <w:spacing w:after="0" w:line="360" w:lineRule="auto"/>
              <w:jc w:val="right"/>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100,000</w:t>
            </w:r>
          </w:p>
        </w:tc>
        <w:tc>
          <w:tcPr>
            <w:tcW w:w="1340" w:type="dxa"/>
            <w:tcBorders>
              <w:top w:val="nil"/>
              <w:left w:val="nil"/>
              <w:bottom w:val="nil"/>
              <w:right w:val="single" w:sz="8" w:space="0" w:color="auto"/>
            </w:tcBorders>
            <w:shd w:val="clear" w:color="auto" w:fill="auto"/>
            <w:noWrap/>
            <w:vAlign w:val="bottom"/>
            <w:hideMark/>
          </w:tcPr>
          <w:p w14:paraId="3E0EDD1F"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   </w:t>
            </w:r>
          </w:p>
        </w:tc>
      </w:tr>
      <w:tr w:rsidR="004D68B5" w:rsidRPr="00D175A4" w14:paraId="55432195" w14:textId="77777777" w:rsidTr="004D68B5">
        <w:trPr>
          <w:trHeight w:val="600"/>
        </w:trPr>
        <w:tc>
          <w:tcPr>
            <w:tcW w:w="2040" w:type="dxa"/>
            <w:tcBorders>
              <w:top w:val="nil"/>
              <w:left w:val="single" w:sz="8" w:space="0" w:color="auto"/>
              <w:bottom w:val="nil"/>
              <w:right w:val="single" w:sz="4" w:space="0" w:color="auto"/>
            </w:tcBorders>
            <w:shd w:val="clear" w:color="auto" w:fill="auto"/>
            <w:vAlign w:val="bottom"/>
            <w:hideMark/>
          </w:tcPr>
          <w:p w14:paraId="1EE98151" w14:textId="1CC929C1"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Full</w:t>
            </w:r>
            <w:r w:rsidR="00D175A4" w:rsidRPr="00D175A4">
              <w:rPr>
                <w:rFonts w:ascii="Times New Roman" w:eastAsia="Times New Roman" w:hAnsi="Times New Roman" w:cs="Times New Roman"/>
                <w:color w:val="000000"/>
                <w:sz w:val="24"/>
                <w:szCs w:val="24"/>
                <w:lang w:eastAsia="en-GB"/>
              </w:rPr>
              <w:t>-</w:t>
            </w:r>
            <w:r w:rsidRPr="00D175A4">
              <w:rPr>
                <w:rFonts w:ascii="Times New Roman" w:eastAsia="Times New Roman" w:hAnsi="Times New Roman" w:cs="Times New Roman"/>
                <w:color w:val="000000"/>
                <w:sz w:val="24"/>
                <w:szCs w:val="24"/>
                <w:lang w:eastAsia="en-GB"/>
              </w:rPr>
              <w:t>time warehouse supervisor salary</w:t>
            </w:r>
          </w:p>
        </w:tc>
        <w:tc>
          <w:tcPr>
            <w:tcW w:w="1338" w:type="dxa"/>
            <w:tcBorders>
              <w:top w:val="nil"/>
              <w:left w:val="nil"/>
              <w:bottom w:val="nil"/>
              <w:right w:val="single" w:sz="4" w:space="0" w:color="auto"/>
            </w:tcBorders>
            <w:shd w:val="clear" w:color="auto" w:fill="auto"/>
            <w:vAlign w:val="bottom"/>
            <w:hideMark/>
          </w:tcPr>
          <w:p w14:paraId="7F12D325"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c>
          <w:tcPr>
            <w:tcW w:w="1338" w:type="dxa"/>
            <w:tcBorders>
              <w:top w:val="nil"/>
              <w:left w:val="nil"/>
              <w:bottom w:val="nil"/>
              <w:right w:val="single" w:sz="4" w:space="0" w:color="auto"/>
            </w:tcBorders>
            <w:shd w:val="clear" w:color="auto" w:fill="auto"/>
            <w:noWrap/>
            <w:vAlign w:val="bottom"/>
            <w:hideMark/>
          </w:tcPr>
          <w:p w14:paraId="103B20AA" w14:textId="77777777" w:rsidR="004D68B5" w:rsidRPr="00D175A4" w:rsidRDefault="004D68B5" w:rsidP="00D175A4">
            <w:pPr>
              <w:spacing w:after="0" w:line="360" w:lineRule="auto"/>
              <w:jc w:val="right"/>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50,000</w:t>
            </w:r>
          </w:p>
        </w:tc>
        <w:tc>
          <w:tcPr>
            <w:tcW w:w="1338" w:type="dxa"/>
            <w:tcBorders>
              <w:top w:val="nil"/>
              <w:left w:val="nil"/>
              <w:bottom w:val="nil"/>
              <w:right w:val="single" w:sz="4" w:space="0" w:color="auto"/>
            </w:tcBorders>
            <w:shd w:val="clear" w:color="auto" w:fill="auto"/>
            <w:noWrap/>
            <w:vAlign w:val="bottom"/>
            <w:hideMark/>
          </w:tcPr>
          <w:p w14:paraId="4760D4BA" w14:textId="77777777" w:rsidR="004D68B5" w:rsidRPr="00D175A4" w:rsidRDefault="004D68B5" w:rsidP="00D175A4">
            <w:pPr>
              <w:spacing w:after="0" w:line="360" w:lineRule="auto"/>
              <w:jc w:val="right"/>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50,000</w:t>
            </w:r>
          </w:p>
        </w:tc>
        <w:tc>
          <w:tcPr>
            <w:tcW w:w="1348" w:type="dxa"/>
            <w:tcBorders>
              <w:top w:val="nil"/>
              <w:left w:val="nil"/>
              <w:bottom w:val="nil"/>
              <w:right w:val="single" w:sz="4" w:space="0" w:color="auto"/>
            </w:tcBorders>
            <w:shd w:val="clear" w:color="auto" w:fill="auto"/>
            <w:noWrap/>
            <w:vAlign w:val="bottom"/>
            <w:hideMark/>
          </w:tcPr>
          <w:p w14:paraId="68CDBB89"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c>
          <w:tcPr>
            <w:tcW w:w="1338" w:type="dxa"/>
            <w:tcBorders>
              <w:top w:val="nil"/>
              <w:left w:val="nil"/>
              <w:bottom w:val="nil"/>
              <w:right w:val="single" w:sz="4" w:space="0" w:color="auto"/>
            </w:tcBorders>
            <w:shd w:val="clear" w:color="auto" w:fill="auto"/>
            <w:noWrap/>
            <w:vAlign w:val="bottom"/>
            <w:hideMark/>
          </w:tcPr>
          <w:p w14:paraId="37A05A0D" w14:textId="77777777" w:rsidR="004D68B5" w:rsidRPr="00D175A4" w:rsidRDefault="004D68B5" w:rsidP="00D175A4">
            <w:pPr>
              <w:spacing w:after="0" w:line="360" w:lineRule="auto"/>
              <w:jc w:val="right"/>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35,000</w:t>
            </w:r>
          </w:p>
        </w:tc>
        <w:tc>
          <w:tcPr>
            <w:tcW w:w="1340" w:type="dxa"/>
            <w:tcBorders>
              <w:top w:val="nil"/>
              <w:left w:val="nil"/>
              <w:bottom w:val="nil"/>
              <w:right w:val="single" w:sz="8" w:space="0" w:color="auto"/>
            </w:tcBorders>
            <w:shd w:val="clear" w:color="auto" w:fill="auto"/>
            <w:noWrap/>
            <w:vAlign w:val="bottom"/>
            <w:hideMark/>
          </w:tcPr>
          <w:p w14:paraId="1DAB720D"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15,000 </w:t>
            </w:r>
          </w:p>
        </w:tc>
      </w:tr>
      <w:tr w:rsidR="004D68B5" w:rsidRPr="00D175A4" w14:paraId="05CE3D99" w14:textId="77777777" w:rsidTr="004D68B5">
        <w:trPr>
          <w:trHeight w:val="300"/>
        </w:trPr>
        <w:tc>
          <w:tcPr>
            <w:tcW w:w="2040" w:type="dxa"/>
            <w:tcBorders>
              <w:top w:val="nil"/>
              <w:left w:val="single" w:sz="8" w:space="0" w:color="auto"/>
              <w:bottom w:val="nil"/>
              <w:right w:val="single" w:sz="4" w:space="0" w:color="auto"/>
            </w:tcBorders>
            <w:shd w:val="clear" w:color="auto" w:fill="auto"/>
            <w:noWrap/>
            <w:vAlign w:val="bottom"/>
            <w:hideMark/>
          </w:tcPr>
          <w:p w14:paraId="0B6C2833"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Total Fixed cost</w:t>
            </w:r>
          </w:p>
        </w:tc>
        <w:tc>
          <w:tcPr>
            <w:tcW w:w="1338" w:type="dxa"/>
            <w:tcBorders>
              <w:top w:val="nil"/>
              <w:left w:val="nil"/>
              <w:bottom w:val="nil"/>
              <w:right w:val="single" w:sz="4" w:space="0" w:color="auto"/>
            </w:tcBorders>
            <w:shd w:val="clear" w:color="auto" w:fill="auto"/>
            <w:noWrap/>
            <w:vAlign w:val="bottom"/>
            <w:hideMark/>
          </w:tcPr>
          <w:p w14:paraId="4F4EE28D"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c>
          <w:tcPr>
            <w:tcW w:w="1338" w:type="dxa"/>
            <w:tcBorders>
              <w:top w:val="nil"/>
              <w:left w:val="nil"/>
              <w:bottom w:val="nil"/>
              <w:right w:val="single" w:sz="4" w:space="0" w:color="auto"/>
            </w:tcBorders>
            <w:shd w:val="clear" w:color="auto" w:fill="auto"/>
            <w:noWrap/>
            <w:vAlign w:val="bottom"/>
            <w:hideMark/>
          </w:tcPr>
          <w:p w14:paraId="205613A4" w14:textId="77777777" w:rsidR="004D68B5" w:rsidRPr="00D175A4" w:rsidRDefault="004D68B5" w:rsidP="00D175A4">
            <w:pPr>
              <w:spacing w:after="0" w:line="360" w:lineRule="auto"/>
              <w:jc w:val="right"/>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350,000</w:t>
            </w:r>
          </w:p>
        </w:tc>
        <w:tc>
          <w:tcPr>
            <w:tcW w:w="1338" w:type="dxa"/>
            <w:tcBorders>
              <w:top w:val="nil"/>
              <w:left w:val="nil"/>
              <w:bottom w:val="nil"/>
              <w:right w:val="single" w:sz="4" w:space="0" w:color="auto"/>
            </w:tcBorders>
            <w:shd w:val="clear" w:color="auto" w:fill="auto"/>
            <w:noWrap/>
            <w:vAlign w:val="bottom"/>
            <w:hideMark/>
          </w:tcPr>
          <w:p w14:paraId="213C3AF2" w14:textId="77777777" w:rsidR="004D68B5" w:rsidRPr="00D175A4" w:rsidRDefault="004D68B5" w:rsidP="00D175A4">
            <w:pPr>
              <w:spacing w:after="0" w:line="360" w:lineRule="auto"/>
              <w:jc w:val="right"/>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350,000</w:t>
            </w:r>
          </w:p>
        </w:tc>
        <w:tc>
          <w:tcPr>
            <w:tcW w:w="1348" w:type="dxa"/>
            <w:tcBorders>
              <w:top w:val="nil"/>
              <w:left w:val="nil"/>
              <w:bottom w:val="nil"/>
              <w:right w:val="single" w:sz="4" w:space="0" w:color="auto"/>
            </w:tcBorders>
            <w:shd w:val="clear" w:color="auto" w:fill="auto"/>
            <w:noWrap/>
            <w:vAlign w:val="bottom"/>
            <w:hideMark/>
          </w:tcPr>
          <w:p w14:paraId="1EAE0A84"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c>
          <w:tcPr>
            <w:tcW w:w="1338" w:type="dxa"/>
            <w:tcBorders>
              <w:top w:val="nil"/>
              <w:left w:val="nil"/>
              <w:bottom w:val="nil"/>
              <w:right w:val="single" w:sz="4" w:space="0" w:color="auto"/>
            </w:tcBorders>
            <w:shd w:val="clear" w:color="auto" w:fill="auto"/>
            <w:noWrap/>
            <w:vAlign w:val="bottom"/>
            <w:hideMark/>
          </w:tcPr>
          <w:p w14:paraId="15D63110" w14:textId="77777777" w:rsidR="004D68B5" w:rsidRPr="00D175A4" w:rsidRDefault="004D68B5" w:rsidP="00D175A4">
            <w:pPr>
              <w:spacing w:after="0" w:line="360" w:lineRule="auto"/>
              <w:jc w:val="right"/>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305,000</w:t>
            </w:r>
          </w:p>
        </w:tc>
        <w:tc>
          <w:tcPr>
            <w:tcW w:w="1340" w:type="dxa"/>
            <w:tcBorders>
              <w:top w:val="nil"/>
              <w:left w:val="nil"/>
              <w:bottom w:val="nil"/>
              <w:right w:val="single" w:sz="8" w:space="0" w:color="auto"/>
            </w:tcBorders>
            <w:shd w:val="clear" w:color="auto" w:fill="auto"/>
            <w:noWrap/>
            <w:vAlign w:val="bottom"/>
            <w:hideMark/>
          </w:tcPr>
          <w:p w14:paraId="5524F4C0"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45,000 </w:t>
            </w:r>
          </w:p>
        </w:tc>
      </w:tr>
      <w:tr w:rsidR="004D68B5" w:rsidRPr="00D175A4" w14:paraId="4941DE90" w14:textId="77777777" w:rsidTr="004D68B5">
        <w:trPr>
          <w:trHeight w:val="315"/>
        </w:trPr>
        <w:tc>
          <w:tcPr>
            <w:tcW w:w="2040" w:type="dxa"/>
            <w:tcBorders>
              <w:top w:val="nil"/>
              <w:left w:val="single" w:sz="8" w:space="0" w:color="auto"/>
              <w:bottom w:val="single" w:sz="8" w:space="0" w:color="auto"/>
              <w:right w:val="single" w:sz="4" w:space="0" w:color="auto"/>
            </w:tcBorders>
            <w:shd w:val="clear" w:color="auto" w:fill="auto"/>
            <w:noWrap/>
            <w:vAlign w:val="bottom"/>
            <w:hideMark/>
          </w:tcPr>
          <w:p w14:paraId="541DD3DF"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lastRenderedPageBreak/>
              <w:t> </w:t>
            </w:r>
          </w:p>
        </w:tc>
        <w:tc>
          <w:tcPr>
            <w:tcW w:w="1338" w:type="dxa"/>
            <w:tcBorders>
              <w:top w:val="nil"/>
              <w:left w:val="nil"/>
              <w:bottom w:val="single" w:sz="8" w:space="0" w:color="auto"/>
              <w:right w:val="single" w:sz="4" w:space="0" w:color="auto"/>
            </w:tcBorders>
            <w:shd w:val="clear" w:color="auto" w:fill="auto"/>
            <w:noWrap/>
            <w:vAlign w:val="bottom"/>
            <w:hideMark/>
          </w:tcPr>
          <w:p w14:paraId="1756022F"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c>
          <w:tcPr>
            <w:tcW w:w="1338" w:type="dxa"/>
            <w:tcBorders>
              <w:top w:val="nil"/>
              <w:left w:val="nil"/>
              <w:bottom w:val="single" w:sz="8" w:space="0" w:color="auto"/>
              <w:right w:val="single" w:sz="4" w:space="0" w:color="auto"/>
            </w:tcBorders>
            <w:shd w:val="clear" w:color="auto" w:fill="auto"/>
            <w:noWrap/>
            <w:vAlign w:val="bottom"/>
            <w:hideMark/>
          </w:tcPr>
          <w:p w14:paraId="599E7554"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c>
          <w:tcPr>
            <w:tcW w:w="1338" w:type="dxa"/>
            <w:tcBorders>
              <w:top w:val="nil"/>
              <w:left w:val="nil"/>
              <w:bottom w:val="single" w:sz="8" w:space="0" w:color="auto"/>
              <w:right w:val="single" w:sz="4" w:space="0" w:color="auto"/>
            </w:tcBorders>
            <w:shd w:val="clear" w:color="auto" w:fill="auto"/>
            <w:noWrap/>
            <w:vAlign w:val="bottom"/>
            <w:hideMark/>
          </w:tcPr>
          <w:p w14:paraId="2F07F075"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c>
          <w:tcPr>
            <w:tcW w:w="1348" w:type="dxa"/>
            <w:tcBorders>
              <w:top w:val="nil"/>
              <w:left w:val="nil"/>
              <w:bottom w:val="single" w:sz="8" w:space="0" w:color="auto"/>
              <w:right w:val="single" w:sz="4" w:space="0" w:color="auto"/>
            </w:tcBorders>
            <w:shd w:val="clear" w:color="auto" w:fill="auto"/>
            <w:noWrap/>
            <w:vAlign w:val="bottom"/>
            <w:hideMark/>
          </w:tcPr>
          <w:p w14:paraId="5EA08348"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c>
          <w:tcPr>
            <w:tcW w:w="1338" w:type="dxa"/>
            <w:tcBorders>
              <w:top w:val="nil"/>
              <w:left w:val="nil"/>
              <w:bottom w:val="single" w:sz="8" w:space="0" w:color="auto"/>
              <w:right w:val="single" w:sz="4" w:space="0" w:color="auto"/>
            </w:tcBorders>
            <w:shd w:val="clear" w:color="auto" w:fill="auto"/>
            <w:noWrap/>
            <w:vAlign w:val="bottom"/>
            <w:hideMark/>
          </w:tcPr>
          <w:p w14:paraId="4ED945A2"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c>
          <w:tcPr>
            <w:tcW w:w="1340" w:type="dxa"/>
            <w:tcBorders>
              <w:top w:val="nil"/>
              <w:left w:val="nil"/>
              <w:bottom w:val="single" w:sz="8" w:space="0" w:color="auto"/>
              <w:right w:val="single" w:sz="8" w:space="0" w:color="auto"/>
            </w:tcBorders>
            <w:shd w:val="clear" w:color="auto" w:fill="auto"/>
            <w:noWrap/>
            <w:vAlign w:val="bottom"/>
            <w:hideMark/>
          </w:tcPr>
          <w:p w14:paraId="005147F3" w14:textId="77777777" w:rsidR="004D68B5" w:rsidRPr="00D175A4" w:rsidRDefault="004D68B5"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r>
      <w:tr w:rsidR="004D68B5" w:rsidRPr="00D175A4" w14:paraId="0D9649DD" w14:textId="77777777" w:rsidTr="004D68B5">
        <w:trPr>
          <w:trHeight w:val="315"/>
        </w:trPr>
        <w:tc>
          <w:tcPr>
            <w:tcW w:w="2040" w:type="dxa"/>
            <w:tcBorders>
              <w:top w:val="nil"/>
              <w:left w:val="single" w:sz="8" w:space="0" w:color="auto"/>
              <w:bottom w:val="single" w:sz="8" w:space="0" w:color="auto"/>
              <w:right w:val="single" w:sz="4" w:space="0" w:color="auto"/>
            </w:tcBorders>
            <w:shd w:val="clear" w:color="auto" w:fill="auto"/>
            <w:noWrap/>
            <w:vAlign w:val="bottom"/>
            <w:hideMark/>
          </w:tcPr>
          <w:p w14:paraId="7F04175F" w14:textId="77777777" w:rsidR="004D68B5" w:rsidRPr="00D175A4" w:rsidRDefault="004D68B5" w:rsidP="00D175A4">
            <w:pPr>
              <w:spacing w:after="0" w:line="360" w:lineRule="auto"/>
              <w:rPr>
                <w:rFonts w:ascii="Times New Roman" w:eastAsia="Times New Roman" w:hAnsi="Times New Roman" w:cs="Times New Roman"/>
                <w:b/>
                <w:bCs/>
                <w:color w:val="000000"/>
                <w:sz w:val="24"/>
                <w:szCs w:val="24"/>
                <w:lang w:eastAsia="en-GB"/>
              </w:rPr>
            </w:pPr>
            <w:r w:rsidRPr="00D175A4">
              <w:rPr>
                <w:rFonts w:ascii="Times New Roman" w:eastAsia="Times New Roman" w:hAnsi="Times New Roman" w:cs="Times New Roman"/>
                <w:b/>
                <w:bCs/>
                <w:color w:val="000000"/>
                <w:sz w:val="24"/>
                <w:szCs w:val="24"/>
                <w:lang w:eastAsia="en-GB"/>
              </w:rPr>
              <w:t>Net Profit</w:t>
            </w:r>
          </w:p>
        </w:tc>
        <w:tc>
          <w:tcPr>
            <w:tcW w:w="1338" w:type="dxa"/>
            <w:tcBorders>
              <w:top w:val="nil"/>
              <w:left w:val="nil"/>
              <w:bottom w:val="single" w:sz="8" w:space="0" w:color="auto"/>
              <w:right w:val="single" w:sz="4" w:space="0" w:color="auto"/>
            </w:tcBorders>
            <w:shd w:val="clear" w:color="auto" w:fill="auto"/>
            <w:noWrap/>
            <w:vAlign w:val="bottom"/>
            <w:hideMark/>
          </w:tcPr>
          <w:p w14:paraId="5B0196AA" w14:textId="77777777" w:rsidR="004D68B5" w:rsidRPr="00D175A4" w:rsidRDefault="004D68B5" w:rsidP="00D175A4">
            <w:pPr>
              <w:spacing w:after="0" w:line="360" w:lineRule="auto"/>
              <w:rPr>
                <w:rFonts w:ascii="Times New Roman" w:eastAsia="Times New Roman" w:hAnsi="Times New Roman" w:cs="Times New Roman"/>
                <w:b/>
                <w:bCs/>
                <w:color w:val="000000"/>
                <w:sz w:val="24"/>
                <w:szCs w:val="24"/>
                <w:lang w:eastAsia="en-GB"/>
              </w:rPr>
            </w:pPr>
            <w:r w:rsidRPr="00D175A4">
              <w:rPr>
                <w:rFonts w:ascii="Times New Roman" w:eastAsia="Times New Roman" w:hAnsi="Times New Roman" w:cs="Times New Roman"/>
                <w:b/>
                <w:bCs/>
                <w:color w:val="000000"/>
                <w:sz w:val="24"/>
                <w:szCs w:val="24"/>
                <w:lang w:eastAsia="en-GB"/>
              </w:rPr>
              <w:t> </w:t>
            </w:r>
          </w:p>
        </w:tc>
        <w:tc>
          <w:tcPr>
            <w:tcW w:w="1338" w:type="dxa"/>
            <w:tcBorders>
              <w:top w:val="nil"/>
              <w:left w:val="nil"/>
              <w:bottom w:val="single" w:sz="8" w:space="0" w:color="auto"/>
              <w:right w:val="single" w:sz="4" w:space="0" w:color="auto"/>
            </w:tcBorders>
            <w:shd w:val="clear" w:color="auto" w:fill="auto"/>
            <w:noWrap/>
            <w:vAlign w:val="bottom"/>
            <w:hideMark/>
          </w:tcPr>
          <w:p w14:paraId="66FDDB09" w14:textId="77777777" w:rsidR="004D68B5" w:rsidRPr="00D175A4" w:rsidRDefault="004D68B5" w:rsidP="00D175A4">
            <w:pPr>
              <w:spacing w:after="0" w:line="360" w:lineRule="auto"/>
              <w:jc w:val="right"/>
              <w:rPr>
                <w:rFonts w:ascii="Times New Roman" w:eastAsia="Times New Roman" w:hAnsi="Times New Roman" w:cs="Times New Roman"/>
                <w:b/>
                <w:bCs/>
                <w:color w:val="000000"/>
                <w:sz w:val="24"/>
                <w:szCs w:val="24"/>
                <w:lang w:eastAsia="en-GB"/>
              </w:rPr>
            </w:pPr>
            <w:r w:rsidRPr="00D175A4">
              <w:rPr>
                <w:rFonts w:ascii="Times New Roman" w:eastAsia="Times New Roman" w:hAnsi="Times New Roman" w:cs="Times New Roman"/>
                <w:b/>
                <w:bCs/>
                <w:color w:val="000000"/>
                <w:sz w:val="24"/>
                <w:szCs w:val="24"/>
                <w:lang w:eastAsia="en-GB"/>
              </w:rPr>
              <w:t>1,350,000</w:t>
            </w:r>
          </w:p>
        </w:tc>
        <w:tc>
          <w:tcPr>
            <w:tcW w:w="1338" w:type="dxa"/>
            <w:tcBorders>
              <w:top w:val="nil"/>
              <w:left w:val="nil"/>
              <w:bottom w:val="single" w:sz="8" w:space="0" w:color="auto"/>
              <w:right w:val="single" w:sz="4" w:space="0" w:color="auto"/>
            </w:tcBorders>
            <w:shd w:val="clear" w:color="auto" w:fill="auto"/>
            <w:noWrap/>
            <w:vAlign w:val="bottom"/>
            <w:hideMark/>
          </w:tcPr>
          <w:p w14:paraId="33C8DBF6" w14:textId="77777777" w:rsidR="004D68B5" w:rsidRPr="00D175A4" w:rsidRDefault="004D68B5" w:rsidP="00D175A4">
            <w:pPr>
              <w:spacing w:after="0" w:line="360" w:lineRule="auto"/>
              <w:jc w:val="right"/>
              <w:rPr>
                <w:rFonts w:ascii="Times New Roman" w:eastAsia="Times New Roman" w:hAnsi="Times New Roman" w:cs="Times New Roman"/>
                <w:b/>
                <w:bCs/>
                <w:color w:val="000000"/>
                <w:sz w:val="24"/>
                <w:szCs w:val="24"/>
                <w:lang w:eastAsia="en-GB"/>
              </w:rPr>
            </w:pPr>
            <w:r w:rsidRPr="00D175A4">
              <w:rPr>
                <w:rFonts w:ascii="Times New Roman" w:eastAsia="Times New Roman" w:hAnsi="Times New Roman" w:cs="Times New Roman"/>
                <w:b/>
                <w:bCs/>
                <w:color w:val="000000"/>
                <w:sz w:val="24"/>
                <w:szCs w:val="24"/>
                <w:lang w:eastAsia="en-GB"/>
              </w:rPr>
              <w:t>1,010,000</w:t>
            </w:r>
          </w:p>
        </w:tc>
        <w:tc>
          <w:tcPr>
            <w:tcW w:w="1348" w:type="dxa"/>
            <w:tcBorders>
              <w:top w:val="nil"/>
              <w:left w:val="nil"/>
              <w:bottom w:val="single" w:sz="8" w:space="0" w:color="auto"/>
              <w:right w:val="single" w:sz="4" w:space="0" w:color="auto"/>
            </w:tcBorders>
            <w:shd w:val="clear" w:color="auto" w:fill="auto"/>
            <w:noWrap/>
            <w:vAlign w:val="bottom"/>
            <w:hideMark/>
          </w:tcPr>
          <w:p w14:paraId="3BAB313A" w14:textId="77777777" w:rsidR="004D68B5" w:rsidRPr="00D175A4" w:rsidRDefault="004D68B5" w:rsidP="00D175A4">
            <w:pPr>
              <w:spacing w:after="0" w:line="360" w:lineRule="auto"/>
              <w:rPr>
                <w:rFonts w:ascii="Times New Roman" w:eastAsia="Times New Roman" w:hAnsi="Times New Roman" w:cs="Times New Roman"/>
                <w:b/>
                <w:bCs/>
                <w:color w:val="000000"/>
                <w:sz w:val="24"/>
                <w:szCs w:val="24"/>
                <w:lang w:eastAsia="en-GB"/>
              </w:rPr>
            </w:pPr>
            <w:r w:rsidRPr="00D175A4">
              <w:rPr>
                <w:rFonts w:ascii="Times New Roman" w:eastAsia="Times New Roman" w:hAnsi="Times New Roman" w:cs="Times New Roman"/>
                <w:b/>
                <w:bCs/>
                <w:color w:val="000000"/>
                <w:sz w:val="24"/>
                <w:szCs w:val="24"/>
                <w:lang w:eastAsia="en-GB"/>
              </w:rPr>
              <w:t> </w:t>
            </w:r>
          </w:p>
        </w:tc>
        <w:tc>
          <w:tcPr>
            <w:tcW w:w="1338" w:type="dxa"/>
            <w:tcBorders>
              <w:top w:val="nil"/>
              <w:left w:val="nil"/>
              <w:bottom w:val="single" w:sz="8" w:space="0" w:color="auto"/>
              <w:right w:val="single" w:sz="4" w:space="0" w:color="auto"/>
            </w:tcBorders>
            <w:shd w:val="clear" w:color="auto" w:fill="auto"/>
            <w:noWrap/>
            <w:vAlign w:val="bottom"/>
            <w:hideMark/>
          </w:tcPr>
          <w:p w14:paraId="318C5523" w14:textId="77777777" w:rsidR="004D68B5" w:rsidRPr="00D175A4" w:rsidRDefault="004D68B5" w:rsidP="00D175A4">
            <w:pPr>
              <w:spacing w:after="0" w:line="360" w:lineRule="auto"/>
              <w:jc w:val="right"/>
              <w:rPr>
                <w:rFonts w:ascii="Times New Roman" w:eastAsia="Times New Roman" w:hAnsi="Times New Roman" w:cs="Times New Roman"/>
                <w:b/>
                <w:bCs/>
                <w:color w:val="000000"/>
                <w:sz w:val="24"/>
                <w:szCs w:val="24"/>
                <w:lang w:eastAsia="en-GB"/>
              </w:rPr>
            </w:pPr>
            <w:r w:rsidRPr="00D175A4">
              <w:rPr>
                <w:rFonts w:ascii="Times New Roman" w:eastAsia="Times New Roman" w:hAnsi="Times New Roman" w:cs="Times New Roman"/>
                <w:b/>
                <w:bCs/>
                <w:color w:val="000000"/>
                <w:sz w:val="24"/>
                <w:szCs w:val="24"/>
                <w:lang w:eastAsia="en-GB"/>
              </w:rPr>
              <w:t>455,000</w:t>
            </w:r>
          </w:p>
        </w:tc>
        <w:tc>
          <w:tcPr>
            <w:tcW w:w="1340" w:type="dxa"/>
            <w:tcBorders>
              <w:top w:val="nil"/>
              <w:left w:val="nil"/>
              <w:bottom w:val="single" w:sz="8" w:space="0" w:color="auto"/>
              <w:right w:val="single" w:sz="8" w:space="0" w:color="auto"/>
            </w:tcBorders>
            <w:shd w:val="clear" w:color="auto" w:fill="auto"/>
            <w:noWrap/>
            <w:vAlign w:val="bottom"/>
            <w:hideMark/>
          </w:tcPr>
          <w:p w14:paraId="6FAAFC19" w14:textId="77777777" w:rsidR="004D68B5" w:rsidRPr="00D175A4" w:rsidRDefault="004D68B5" w:rsidP="00D175A4">
            <w:pPr>
              <w:spacing w:after="0" w:line="360" w:lineRule="auto"/>
              <w:rPr>
                <w:rFonts w:ascii="Times New Roman" w:eastAsia="Times New Roman" w:hAnsi="Times New Roman" w:cs="Times New Roman"/>
                <w:b/>
                <w:bCs/>
                <w:color w:val="000000"/>
                <w:sz w:val="24"/>
                <w:szCs w:val="24"/>
                <w:lang w:eastAsia="en-GB"/>
              </w:rPr>
            </w:pPr>
            <w:r w:rsidRPr="00D175A4">
              <w:rPr>
                <w:rFonts w:ascii="Times New Roman" w:eastAsia="Times New Roman" w:hAnsi="Times New Roman" w:cs="Times New Roman"/>
                <w:b/>
                <w:bCs/>
                <w:color w:val="000000"/>
                <w:sz w:val="24"/>
                <w:szCs w:val="24"/>
                <w:lang w:eastAsia="en-GB"/>
              </w:rPr>
              <w:t xml:space="preserve">           555,000 </w:t>
            </w:r>
          </w:p>
        </w:tc>
      </w:tr>
    </w:tbl>
    <w:p w14:paraId="55CAEE54" w14:textId="7EAFE12F" w:rsidR="001D632B" w:rsidRPr="00D175A4" w:rsidRDefault="001D632B" w:rsidP="00D175A4">
      <w:pPr>
        <w:spacing w:line="360" w:lineRule="auto"/>
        <w:rPr>
          <w:rFonts w:ascii="Times New Roman" w:hAnsi="Times New Roman" w:cs="Times New Roman"/>
          <w:sz w:val="24"/>
          <w:szCs w:val="24"/>
        </w:rPr>
      </w:pPr>
    </w:p>
    <w:p w14:paraId="5D18C51E" w14:textId="41D9B36F" w:rsidR="00AF66C4" w:rsidRPr="00D175A4" w:rsidRDefault="00120074" w:rsidP="00D175A4">
      <w:pPr>
        <w:spacing w:line="360" w:lineRule="auto"/>
        <w:jc w:val="both"/>
        <w:rPr>
          <w:rFonts w:ascii="Times New Roman" w:hAnsi="Times New Roman" w:cs="Times New Roman"/>
          <w:sz w:val="24"/>
          <w:szCs w:val="24"/>
        </w:rPr>
      </w:pPr>
      <w:r w:rsidRPr="00D175A4">
        <w:rPr>
          <w:rFonts w:ascii="Times New Roman" w:hAnsi="Times New Roman" w:cs="Times New Roman"/>
          <w:color w:val="FFFFFF" w:themeColor="background1"/>
          <w:sz w:val="24"/>
          <w:szCs w:val="24"/>
        </w:rPr>
        <w:t>‘</w:t>
      </w:r>
      <w:r w:rsidRPr="00D175A4">
        <w:rPr>
          <w:rFonts w:ascii="Times New Roman" w:hAnsi="Times New Roman" w:cs="Times New Roman"/>
          <w:sz w:val="24"/>
          <w:szCs w:val="24"/>
        </w:rPr>
        <w:t>ii)</w:t>
      </w:r>
      <w:r w:rsidR="00AF66C4" w:rsidRPr="00D175A4">
        <w:rPr>
          <w:rFonts w:ascii="Times New Roman" w:hAnsi="Times New Roman" w:cs="Times New Roman"/>
          <w:sz w:val="24"/>
          <w:szCs w:val="24"/>
        </w:rPr>
        <w:t xml:space="preserve"> During the period under review, the </w:t>
      </w:r>
      <w:r w:rsidR="00D175A4" w:rsidRPr="00D175A4">
        <w:rPr>
          <w:rFonts w:ascii="Times New Roman" w:hAnsi="Times New Roman" w:cs="Times New Roman"/>
          <w:sz w:val="24"/>
          <w:szCs w:val="24"/>
        </w:rPr>
        <w:t>performance of Amana Ltd remains</w:t>
      </w:r>
      <w:r w:rsidR="00AF66C4" w:rsidRPr="00D175A4">
        <w:rPr>
          <w:rFonts w:ascii="Times New Roman" w:hAnsi="Times New Roman" w:cs="Times New Roman"/>
          <w:sz w:val="24"/>
          <w:szCs w:val="24"/>
        </w:rPr>
        <w:t xml:space="preserve"> below satisfactory. The major reason for unsatisfactory performance may be attributable to the covid-19 pandemic. The global markets felt severe turbulence amid the shutdown measures by several nations on account of the rapid spread of </w:t>
      </w:r>
      <w:r w:rsidR="00D175A4" w:rsidRPr="00D175A4">
        <w:rPr>
          <w:rFonts w:ascii="Times New Roman" w:hAnsi="Times New Roman" w:cs="Times New Roman"/>
          <w:sz w:val="24"/>
          <w:szCs w:val="24"/>
        </w:rPr>
        <w:t xml:space="preserve">the </w:t>
      </w:r>
      <w:r w:rsidR="00AF66C4" w:rsidRPr="00D175A4">
        <w:rPr>
          <w:rFonts w:ascii="Times New Roman" w:hAnsi="Times New Roman" w:cs="Times New Roman"/>
          <w:sz w:val="24"/>
          <w:szCs w:val="24"/>
        </w:rPr>
        <w:t xml:space="preserve">Covid-19 pandemic. Over the last year, the pandemic had devastating impacts on </w:t>
      </w:r>
      <w:r w:rsidR="00D175A4" w:rsidRPr="00D175A4">
        <w:rPr>
          <w:rFonts w:ascii="Times New Roman" w:hAnsi="Times New Roman" w:cs="Times New Roman"/>
          <w:sz w:val="24"/>
          <w:szCs w:val="24"/>
        </w:rPr>
        <w:t xml:space="preserve">the </w:t>
      </w:r>
      <w:r w:rsidR="00AF66C4" w:rsidRPr="00D175A4">
        <w:rPr>
          <w:rFonts w:ascii="Times New Roman" w:hAnsi="Times New Roman" w:cs="Times New Roman"/>
          <w:sz w:val="24"/>
          <w:szCs w:val="24"/>
        </w:rPr>
        <w:t xml:space="preserve">economy, </w:t>
      </w:r>
      <w:r w:rsidR="00F56416" w:rsidRPr="00D175A4">
        <w:rPr>
          <w:rFonts w:ascii="Times New Roman" w:hAnsi="Times New Roman" w:cs="Times New Roman"/>
          <w:sz w:val="24"/>
          <w:szCs w:val="24"/>
        </w:rPr>
        <w:t>health,</w:t>
      </w:r>
      <w:r w:rsidR="00AF66C4" w:rsidRPr="00D175A4">
        <w:rPr>
          <w:rFonts w:ascii="Times New Roman" w:hAnsi="Times New Roman" w:cs="Times New Roman"/>
          <w:sz w:val="24"/>
          <w:szCs w:val="24"/>
        </w:rPr>
        <w:t xml:space="preserve"> and food security of million</w:t>
      </w:r>
      <w:r w:rsidR="00D175A4" w:rsidRPr="00D175A4">
        <w:rPr>
          <w:rFonts w:ascii="Times New Roman" w:hAnsi="Times New Roman" w:cs="Times New Roman"/>
          <w:sz w:val="24"/>
          <w:szCs w:val="24"/>
        </w:rPr>
        <w:t>s</w:t>
      </w:r>
      <w:r w:rsidR="00AF66C4" w:rsidRPr="00D175A4">
        <w:rPr>
          <w:rFonts w:ascii="Times New Roman" w:hAnsi="Times New Roman" w:cs="Times New Roman"/>
          <w:sz w:val="24"/>
          <w:szCs w:val="24"/>
        </w:rPr>
        <w:t xml:space="preserve">, pushing as many as 150 million under the poverty line </w:t>
      </w:r>
      <w:sdt>
        <w:sdtPr>
          <w:rPr>
            <w:rFonts w:ascii="Times New Roman" w:hAnsi="Times New Roman" w:cs="Times New Roman"/>
            <w:sz w:val="24"/>
            <w:szCs w:val="24"/>
          </w:rPr>
          <w:id w:val="1871261270"/>
          <w:citation/>
        </w:sdtPr>
        <w:sdtEndPr/>
        <w:sdtContent>
          <w:r w:rsidR="00AF66C4" w:rsidRPr="00D175A4">
            <w:rPr>
              <w:rFonts w:ascii="Times New Roman" w:hAnsi="Times New Roman" w:cs="Times New Roman"/>
              <w:sz w:val="24"/>
              <w:szCs w:val="24"/>
            </w:rPr>
            <w:fldChar w:fldCharType="begin"/>
          </w:r>
          <w:r w:rsidR="00AF66C4" w:rsidRPr="00D175A4">
            <w:rPr>
              <w:rFonts w:ascii="Times New Roman" w:hAnsi="Times New Roman" w:cs="Times New Roman"/>
              <w:sz w:val="24"/>
              <w:szCs w:val="24"/>
            </w:rPr>
            <w:instrText xml:space="preserve"> CITATION Wor21 \l 1033 </w:instrText>
          </w:r>
          <w:r w:rsidR="00AF66C4" w:rsidRPr="00D175A4">
            <w:rPr>
              <w:rFonts w:ascii="Times New Roman" w:hAnsi="Times New Roman" w:cs="Times New Roman"/>
              <w:sz w:val="24"/>
              <w:szCs w:val="24"/>
            </w:rPr>
            <w:fldChar w:fldCharType="separate"/>
          </w:r>
          <w:r w:rsidR="00AF66C4" w:rsidRPr="00D175A4">
            <w:rPr>
              <w:rFonts w:ascii="Times New Roman" w:hAnsi="Times New Roman" w:cs="Times New Roman"/>
              <w:sz w:val="24"/>
              <w:szCs w:val="24"/>
            </w:rPr>
            <w:t>(World Bank, 2021)</w:t>
          </w:r>
          <w:r w:rsidR="00AF66C4" w:rsidRPr="00D175A4">
            <w:rPr>
              <w:rFonts w:ascii="Times New Roman" w:hAnsi="Times New Roman" w:cs="Times New Roman"/>
              <w:sz w:val="24"/>
              <w:szCs w:val="24"/>
            </w:rPr>
            <w:fldChar w:fldCharType="end"/>
          </w:r>
        </w:sdtContent>
      </w:sdt>
      <w:r w:rsidR="00AF66C4" w:rsidRPr="00D175A4">
        <w:rPr>
          <w:rFonts w:ascii="Times New Roman" w:hAnsi="Times New Roman" w:cs="Times New Roman"/>
          <w:sz w:val="24"/>
          <w:szCs w:val="24"/>
        </w:rPr>
        <w:t xml:space="preserve">. Although, recent progress in </w:t>
      </w:r>
      <w:r w:rsidR="00D175A4" w:rsidRPr="00D175A4">
        <w:rPr>
          <w:rFonts w:ascii="Times New Roman" w:hAnsi="Times New Roman" w:cs="Times New Roman"/>
          <w:sz w:val="24"/>
          <w:szCs w:val="24"/>
        </w:rPr>
        <w:t xml:space="preserve">the </w:t>
      </w:r>
      <w:r w:rsidR="00AF66C4" w:rsidRPr="00D175A4">
        <w:rPr>
          <w:rFonts w:ascii="Times New Roman" w:hAnsi="Times New Roman" w:cs="Times New Roman"/>
          <w:sz w:val="24"/>
          <w:szCs w:val="24"/>
        </w:rPr>
        <w:t xml:space="preserve">development and distribution </w:t>
      </w:r>
      <w:r w:rsidR="00D175A4" w:rsidRPr="00D175A4">
        <w:rPr>
          <w:rFonts w:ascii="Times New Roman" w:hAnsi="Times New Roman" w:cs="Times New Roman"/>
          <w:sz w:val="24"/>
          <w:szCs w:val="24"/>
        </w:rPr>
        <w:t xml:space="preserve">of </w:t>
      </w:r>
      <w:r w:rsidR="00AF66C4" w:rsidRPr="00D175A4">
        <w:rPr>
          <w:rFonts w:ascii="Times New Roman" w:hAnsi="Times New Roman" w:cs="Times New Roman"/>
          <w:sz w:val="24"/>
          <w:szCs w:val="24"/>
        </w:rPr>
        <w:t xml:space="preserve">vaccination </w:t>
      </w:r>
      <w:r w:rsidR="00F56416" w:rsidRPr="00D175A4">
        <w:rPr>
          <w:rFonts w:ascii="Times New Roman" w:hAnsi="Times New Roman" w:cs="Times New Roman"/>
          <w:sz w:val="24"/>
          <w:szCs w:val="24"/>
        </w:rPr>
        <w:t>have</w:t>
      </w:r>
      <w:r w:rsidR="00AF66C4" w:rsidRPr="00D175A4">
        <w:rPr>
          <w:rFonts w:ascii="Times New Roman" w:hAnsi="Times New Roman" w:cs="Times New Roman"/>
          <w:sz w:val="24"/>
          <w:szCs w:val="24"/>
        </w:rPr>
        <w:t xml:space="preserve"> allowed </w:t>
      </w:r>
      <w:r w:rsidR="00D175A4" w:rsidRPr="00D175A4">
        <w:rPr>
          <w:rFonts w:ascii="Times New Roman" w:hAnsi="Times New Roman" w:cs="Times New Roman"/>
          <w:sz w:val="24"/>
          <w:szCs w:val="24"/>
        </w:rPr>
        <w:t>containing</w:t>
      </w:r>
      <w:r w:rsidR="00AF66C4" w:rsidRPr="00D175A4">
        <w:rPr>
          <w:rFonts w:ascii="Times New Roman" w:hAnsi="Times New Roman" w:cs="Times New Roman"/>
          <w:sz w:val="24"/>
          <w:szCs w:val="24"/>
        </w:rPr>
        <w:t xml:space="preserve"> the spread of </w:t>
      </w:r>
      <w:r w:rsidR="00D175A4" w:rsidRPr="00D175A4">
        <w:rPr>
          <w:rFonts w:ascii="Times New Roman" w:hAnsi="Times New Roman" w:cs="Times New Roman"/>
          <w:sz w:val="24"/>
          <w:szCs w:val="24"/>
        </w:rPr>
        <w:t xml:space="preserve">the </w:t>
      </w:r>
      <w:r w:rsidR="00AF66C4" w:rsidRPr="00D175A4">
        <w:rPr>
          <w:rFonts w:ascii="Times New Roman" w:hAnsi="Times New Roman" w:cs="Times New Roman"/>
          <w:sz w:val="24"/>
          <w:szCs w:val="24"/>
        </w:rPr>
        <w:t>virus to some extent</w:t>
      </w:r>
      <w:r w:rsidR="00D175A4" w:rsidRPr="00D175A4">
        <w:rPr>
          <w:rFonts w:ascii="Times New Roman" w:hAnsi="Times New Roman" w:cs="Times New Roman"/>
          <w:sz w:val="24"/>
          <w:szCs w:val="24"/>
        </w:rPr>
        <w:t>,</w:t>
      </w:r>
      <w:r w:rsidR="00AF66C4" w:rsidRPr="00D175A4">
        <w:rPr>
          <w:rFonts w:ascii="Times New Roman" w:hAnsi="Times New Roman" w:cs="Times New Roman"/>
          <w:sz w:val="24"/>
          <w:szCs w:val="24"/>
        </w:rPr>
        <w:t xml:space="preserve"> however, the risks </w:t>
      </w:r>
      <w:r w:rsidR="00D175A4" w:rsidRPr="00D175A4">
        <w:rPr>
          <w:rFonts w:ascii="Times New Roman" w:hAnsi="Times New Roman" w:cs="Times New Roman"/>
          <w:sz w:val="24"/>
          <w:szCs w:val="24"/>
        </w:rPr>
        <w:t xml:space="preserve">of </w:t>
      </w:r>
      <w:r w:rsidR="00AF66C4" w:rsidRPr="00D175A4">
        <w:rPr>
          <w:rFonts w:ascii="Times New Roman" w:hAnsi="Times New Roman" w:cs="Times New Roman"/>
          <w:sz w:val="24"/>
          <w:szCs w:val="24"/>
        </w:rPr>
        <w:t xml:space="preserve">the markets going into recession still prevail in particularly with </w:t>
      </w:r>
      <w:r w:rsidR="00D175A4" w:rsidRPr="00D175A4">
        <w:rPr>
          <w:rFonts w:ascii="Times New Roman" w:hAnsi="Times New Roman" w:cs="Times New Roman"/>
          <w:sz w:val="24"/>
          <w:szCs w:val="24"/>
        </w:rPr>
        <w:t xml:space="preserve">the </w:t>
      </w:r>
      <w:r w:rsidR="00AF66C4" w:rsidRPr="00D175A4">
        <w:rPr>
          <w:rFonts w:ascii="Times New Roman" w:hAnsi="Times New Roman" w:cs="Times New Roman"/>
          <w:sz w:val="24"/>
          <w:szCs w:val="24"/>
        </w:rPr>
        <w:t xml:space="preserve">advent of </w:t>
      </w:r>
      <w:r w:rsidR="00D175A4" w:rsidRPr="00D175A4">
        <w:rPr>
          <w:rFonts w:ascii="Times New Roman" w:hAnsi="Times New Roman" w:cs="Times New Roman"/>
          <w:sz w:val="24"/>
          <w:szCs w:val="24"/>
        </w:rPr>
        <w:t xml:space="preserve">the </w:t>
      </w:r>
      <w:r w:rsidR="00AF66C4" w:rsidRPr="00D175A4">
        <w:rPr>
          <w:rFonts w:ascii="Times New Roman" w:hAnsi="Times New Roman" w:cs="Times New Roman"/>
          <w:sz w:val="24"/>
          <w:szCs w:val="24"/>
        </w:rPr>
        <w:t xml:space="preserve">second variant of the virus. In this regard, the global economy likely to shrink with </w:t>
      </w:r>
      <w:r w:rsidR="00D175A4" w:rsidRPr="00D175A4">
        <w:rPr>
          <w:rFonts w:ascii="Times New Roman" w:hAnsi="Times New Roman" w:cs="Times New Roman"/>
          <w:sz w:val="24"/>
          <w:szCs w:val="24"/>
        </w:rPr>
        <w:t xml:space="preserve">a </w:t>
      </w:r>
      <w:r w:rsidR="00AF66C4" w:rsidRPr="00D175A4">
        <w:rPr>
          <w:rFonts w:ascii="Times New Roman" w:hAnsi="Times New Roman" w:cs="Times New Roman"/>
          <w:sz w:val="24"/>
          <w:szCs w:val="24"/>
        </w:rPr>
        <w:t xml:space="preserve">substantial decline in global demand and supply reducing the per capita output across the globe </w:t>
      </w:r>
      <w:sdt>
        <w:sdtPr>
          <w:rPr>
            <w:rFonts w:ascii="Times New Roman" w:hAnsi="Times New Roman" w:cs="Times New Roman"/>
            <w:sz w:val="24"/>
            <w:szCs w:val="24"/>
          </w:rPr>
          <w:id w:val="387380678"/>
          <w:citation/>
        </w:sdtPr>
        <w:sdtEndPr/>
        <w:sdtContent>
          <w:r w:rsidR="00AF66C4" w:rsidRPr="00D175A4">
            <w:rPr>
              <w:rFonts w:ascii="Times New Roman" w:hAnsi="Times New Roman" w:cs="Times New Roman"/>
              <w:sz w:val="24"/>
              <w:szCs w:val="24"/>
            </w:rPr>
            <w:fldChar w:fldCharType="begin"/>
          </w:r>
          <w:r w:rsidR="00AF66C4" w:rsidRPr="00D175A4">
            <w:rPr>
              <w:rFonts w:ascii="Times New Roman" w:hAnsi="Times New Roman" w:cs="Times New Roman"/>
              <w:sz w:val="24"/>
              <w:szCs w:val="24"/>
            </w:rPr>
            <w:instrText xml:space="preserve"> CITATION Chu20 \l 1033 </w:instrText>
          </w:r>
          <w:r w:rsidR="00AF66C4" w:rsidRPr="00D175A4">
            <w:rPr>
              <w:rFonts w:ascii="Times New Roman" w:hAnsi="Times New Roman" w:cs="Times New Roman"/>
              <w:sz w:val="24"/>
              <w:szCs w:val="24"/>
            </w:rPr>
            <w:fldChar w:fldCharType="separate"/>
          </w:r>
          <w:r w:rsidR="00AF66C4" w:rsidRPr="00D175A4">
            <w:rPr>
              <w:rFonts w:ascii="Times New Roman" w:hAnsi="Times New Roman" w:cs="Times New Roman"/>
              <w:sz w:val="24"/>
              <w:szCs w:val="24"/>
            </w:rPr>
            <w:t>(Chudik &amp; Mohaddes, 2020)</w:t>
          </w:r>
          <w:r w:rsidR="00AF66C4" w:rsidRPr="00D175A4">
            <w:rPr>
              <w:rFonts w:ascii="Times New Roman" w:hAnsi="Times New Roman" w:cs="Times New Roman"/>
              <w:sz w:val="24"/>
              <w:szCs w:val="24"/>
            </w:rPr>
            <w:fldChar w:fldCharType="end"/>
          </w:r>
        </w:sdtContent>
      </w:sdt>
      <w:r w:rsidR="00AF66C4" w:rsidRPr="00D175A4">
        <w:rPr>
          <w:rFonts w:ascii="Times New Roman" w:hAnsi="Times New Roman" w:cs="Times New Roman"/>
          <w:sz w:val="24"/>
          <w:szCs w:val="24"/>
        </w:rPr>
        <w:t>.</w:t>
      </w:r>
    </w:p>
    <w:p w14:paraId="297549F4" w14:textId="4E5FBE46" w:rsidR="00AF66C4" w:rsidRPr="00D175A4" w:rsidRDefault="00387C5A" w:rsidP="00D175A4">
      <w:pPr>
        <w:spacing w:line="360" w:lineRule="auto"/>
        <w:rPr>
          <w:rFonts w:ascii="Times New Roman" w:hAnsi="Times New Roman" w:cs="Times New Roman"/>
          <w:sz w:val="24"/>
          <w:szCs w:val="24"/>
        </w:rPr>
      </w:pPr>
      <w:r w:rsidRPr="00D175A4">
        <w:rPr>
          <w:rFonts w:ascii="Times New Roman" w:hAnsi="Times New Roman" w:cs="Times New Roman"/>
          <w:sz w:val="24"/>
          <w:szCs w:val="24"/>
        </w:rPr>
        <w:t xml:space="preserve">The business of Amana Ltd has been directly </w:t>
      </w:r>
      <w:r w:rsidR="00F56416" w:rsidRPr="00D175A4">
        <w:rPr>
          <w:rFonts w:ascii="Times New Roman" w:hAnsi="Times New Roman" w:cs="Times New Roman"/>
          <w:sz w:val="24"/>
          <w:szCs w:val="24"/>
        </w:rPr>
        <w:t>affected</w:t>
      </w:r>
      <w:r w:rsidRPr="00D175A4">
        <w:rPr>
          <w:rFonts w:ascii="Times New Roman" w:hAnsi="Times New Roman" w:cs="Times New Roman"/>
          <w:sz w:val="24"/>
          <w:szCs w:val="24"/>
        </w:rPr>
        <w:t xml:space="preserve"> by the pandemic </w:t>
      </w:r>
      <w:r w:rsidR="00861271" w:rsidRPr="00D175A4">
        <w:rPr>
          <w:rFonts w:ascii="Times New Roman" w:hAnsi="Times New Roman" w:cs="Times New Roman"/>
          <w:sz w:val="24"/>
          <w:szCs w:val="24"/>
        </w:rPr>
        <w:t xml:space="preserve">due to </w:t>
      </w:r>
      <w:r w:rsidR="00D175A4" w:rsidRPr="00D175A4">
        <w:rPr>
          <w:rFonts w:ascii="Times New Roman" w:hAnsi="Times New Roman" w:cs="Times New Roman"/>
          <w:sz w:val="24"/>
          <w:szCs w:val="24"/>
        </w:rPr>
        <w:t xml:space="preserve">the </w:t>
      </w:r>
      <w:proofErr w:type="spellStart"/>
      <w:r w:rsidR="00861271" w:rsidRPr="00D175A4">
        <w:rPr>
          <w:rFonts w:ascii="Times New Roman" w:hAnsi="Times New Roman" w:cs="Times New Roman"/>
          <w:sz w:val="24"/>
          <w:szCs w:val="24"/>
        </w:rPr>
        <w:t>slow down</w:t>
      </w:r>
      <w:proofErr w:type="spellEnd"/>
      <w:r w:rsidR="00861271" w:rsidRPr="00D175A4">
        <w:rPr>
          <w:rFonts w:ascii="Times New Roman" w:hAnsi="Times New Roman" w:cs="Times New Roman"/>
          <w:sz w:val="24"/>
          <w:szCs w:val="24"/>
        </w:rPr>
        <w:t xml:space="preserve"> of business activity</w:t>
      </w:r>
      <w:r w:rsidR="008D6D5C" w:rsidRPr="00D175A4">
        <w:rPr>
          <w:rFonts w:ascii="Times New Roman" w:hAnsi="Times New Roman" w:cs="Times New Roman"/>
          <w:sz w:val="24"/>
          <w:szCs w:val="24"/>
        </w:rPr>
        <w:t xml:space="preserve"> </w:t>
      </w:r>
      <w:r w:rsidR="00715972" w:rsidRPr="00D175A4">
        <w:rPr>
          <w:rFonts w:ascii="Times New Roman" w:hAnsi="Times New Roman" w:cs="Times New Roman"/>
          <w:sz w:val="24"/>
          <w:szCs w:val="24"/>
        </w:rPr>
        <w:t xml:space="preserve">in </w:t>
      </w:r>
      <w:r w:rsidR="00D175A4" w:rsidRPr="00D175A4">
        <w:rPr>
          <w:rFonts w:ascii="Times New Roman" w:hAnsi="Times New Roman" w:cs="Times New Roman"/>
          <w:sz w:val="24"/>
          <w:szCs w:val="24"/>
        </w:rPr>
        <w:t xml:space="preserve">the </w:t>
      </w:r>
      <w:r w:rsidR="00715972" w:rsidRPr="00D175A4">
        <w:rPr>
          <w:rFonts w:ascii="Times New Roman" w:hAnsi="Times New Roman" w:cs="Times New Roman"/>
          <w:sz w:val="24"/>
          <w:szCs w:val="24"/>
        </w:rPr>
        <w:t>tourism industry. It is evident from table 2, the output level has reduced by 25% during the period under review.</w:t>
      </w:r>
      <w:r w:rsidR="00E2027E" w:rsidRPr="00D175A4">
        <w:rPr>
          <w:rFonts w:ascii="Times New Roman" w:hAnsi="Times New Roman" w:cs="Times New Roman"/>
          <w:sz w:val="24"/>
          <w:szCs w:val="24"/>
        </w:rPr>
        <w:t xml:space="preserve"> </w:t>
      </w:r>
      <w:r w:rsidR="009C2571" w:rsidRPr="00D175A4">
        <w:rPr>
          <w:rFonts w:ascii="Times New Roman" w:hAnsi="Times New Roman" w:cs="Times New Roman"/>
          <w:sz w:val="24"/>
          <w:szCs w:val="24"/>
        </w:rPr>
        <w:t xml:space="preserve">Since the business volume had reduced, the company may have attempted to stimulate the business activity by reducing the price of the product. As shown in Table 2, the average selling price was reduced by 20% </w:t>
      </w:r>
      <w:r w:rsidR="00F56416" w:rsidRPr="00D175A4">
        <w:rPr>
          <w:rFonts w:ascii="Times New Roman" w:hAnsi="Times New Roman" w:cs="Times New Roman"/>
          <w:sz w:val="24"/>
          <w:szCs w:val="24"/>
        </w:rPr>
        <w:t>to</w:t>
      </w:r>
      <w:r w:rsidR="009C2571" w:rsidRPr="00D175A4">
        <w:rPr>
          <w:rFonts w:ascii="Times New Roman" w:hAnsi="Times New Roman" w:cs="Times New Roman"/>
          <w:sz w:val="24"/>
          <w:szCs w:val="24"/>
        </w:rPr>
        <w:t xml:space="preserve"> encourage sales. </w:t>
      </w:r>
      <w:r w:rsidR="003E1251" w:rsidRPr="00D175A4">
        <w:rPr>
          <w:rFonts w:ascii="Times New Roman" w:hAnsi="Times New Roman" w:cs="Times New Roman"/>
          <w:sz w:val="24"/>
          <w:szCs w:val="24"/>
        </w:rPr>
        <w:t xml:space="preserve">However, the volume could not be picked up thereby reporting </w:t>
      </w:r>
      <w:r w:rsidR="00D175A4" w:rsidRPr="00D175A4">
        <w:rPr>
          <w:rFonts w:ascii="Times New Roman" w:hAnsi="Times New Roman" w:cs="Times New Roman"/>
          <w:sz w:val="24"/>
          <w:szCs w:val="24"/>
        </w:rPr>
        <w:t xml:space="preserve">a </w:t>
      </w:r>
      <w:r w:rsidR="003E1251" w:rsidRPr="00D175A4">
        <w:rPr>
          <w:rFonts w:ascii="Times New Roman" w:hAnsi="Times New Roman" w:cs="Times New Roman"/>
          <w:sz w:val="24"/>
          <w:szCs w:val="24"/>
        </w:rPr>
        <w:t xml:space="preserve">total reduction in revenue of 20%. </w:t>
      </w:r>
      <w:r w:rsidR="00715972" w:rsidRPr="00D175A4">
        <w:rPr>
          <w:rFonts w:ascii="Times New Roman" w:hAnsi="Times New Roman" w:cs="Times New Roman"/>
          <w:sz w:val="24"/>
          <w:szCs w:val="24"/>
        </w:rPr>
        <w:t xml:space="preserve"> </w:t>
      </w:r>
    </w:p>
    <w:p w14:paraId="7A7E9DE0" w14:textId="7F9529DA" w:rsidR="003E1251" w:rsidRPr="00D175A4" w:rsidRDefault="003E1251" w:rsidP="00D175A4">
      <w:pPr>
        <w:spacing w:line="360" w:lineRule="auto"/>
        <w:jc w:val="both"/>
        <w:rPr>
          <w:rFonts w:ascii="Times New Roman" w:hAnsi="Times New Roman" w:cs="Times New Roman"/>
          <w:sz w:val="24"/>
          <w:szCs w:val="24"/>
        </w:rPr>
      </w:pPr>
      <w:r w:rsidRPr="00D175A4">
        <w:rPr>
          <w:rFonts w:ascii="Times New Roman" w:hAnsi="Times New Roman" w:cs="Times New Roman"/>
          <w:sz w:val="24"/>
          <w:szCs w:val="24"/>
        </w:rPr>
        <w:t>The per</w:t>
      </w:r>
      <w:r w:rsidR="00D175A4" w:rsidRPr="00D175A4">
        <w:rPr>
          <w:rFonts w:ascii="Times New Roman" w:hAnsi="Times New Roman" w:cs="Times New Roman"/>
          <w:sz w:val="24"/>
          <w:szCs w:val="24"/>
        </w:rPr>
        <w:t>-</w:t>
      </w:r>
      <w:r w:rsidRPr="00D175A4">
        <w:rPr>
          <w:rFonts w:ascii="Times New Roman" w:hAnsi="Times New Roman" w:cs="Times New Roman"/>
          <w:sz w:val="24"/>
          <w:szCs w:val="24"/>
        </w:rPr>
        <w:t>unit variable cost of raw material and labour also increase by £1 and £1.5 respectively during the period under review. The production of the company was outsourced from China</w:t>
      </w:r>
      <w:r w:rsidR="00E7289E" w:rsidRPr="00D175A4">
        <w:rPr>
          <w:rFonts w:ascii="Times New Roman" w:hAnsi="Times New Roman" w:cs="Times New Roman"/>
          <w:sz w:val="24"/>
          <w:szCs w:val="24"/>
        </w:rPr>
        <w:t xml:space="preserve">. Due to </w:t>
      </w:r>
      <w:r w:rsidR="00D175A4" w:rsidRPr="00D175A4">
        <w:rPr>
          <w:rFonts w:ascii="Times New Roman" w:hAnsi="Times New Roman" w:cs="Times New Roman"/>
          <w:sz w:val="24"/>
          <w:szCs w:val="24"/>
        </w:rPr>
        <w:t xml:space="preserve">the </w:t>
      </w:r>
      <w:r w:rsidR="00E7289E" w:rsidRPr="00D175A4">
        <w:rPr>
          <w:rFonts w:ascii="Times New Roman" w:hAnsi="Times New Roman" w:cs="Times New Roman"/>
          <w:sz w:val="24"/>
          <w:szCs w:val="24"/>
        </w:rPr>
        <w:t xml:space="preserve">pandemic supply chains of many industries were disrupted and </w:t>
      </w:r>
      <w:r w:rsidR="009828A9" w:rsidRPr="00D175A4">
        <w:rPr>
          <w:rFonts w:ascii="Times New Roman" w:hAnsi="Times New Roman" w:cs="Times New Roman"/>
          <w:sz w:val="24"/>
          <w:szCs w:val="24"/>
        </w:rPr>
        <w:t>major interruption</w:t>
      </w:r>
      <w:r w:rsidR="00D175A4" w:rsidRPr="00D175A4">
        <w:rPr>
          <w:rFonts w:ascii="Times New Roman" w:hAnsi="Times New Roman" w:cs="Times New Roman"/>
          <w:sz w:val="24"/>
          <w:szCs w:val="24"/>
        </w:rPr>
        <w:t>s</w:t>
      </w:r>
      <w:r w:rsidR="009828A9" w:rsidRPr="00D175A4">
        <w:rPr>
          <w:rFonts w:ascii="Times New Roman" w:hAnsi="Times New Roman" w:cs="Times New Roman"/>
          <w:sz w:val="24"/>
          <w:szCs w:val="24"/>
        </w:rPr>
        <w:t xml:space="preserve"> occurred to ensure </w:t>
      </w:r>
      <w:r w:rsidR="00D175A4" w:rsidRPr="00D175A4">
        <w:rPr>
          <w:rFonts w:ascii="Times New Roman" w:hAnsi="Times New Roman" w:cs="Times New Roman"/>
          <w:sz w:val="24"/>
          <w:szCs w:val="24"/>
        </w:rPr>
        <w:t xml:space="preserve">the </w:t>
      </w:r>
      <w:r w:rsidR="009828A9" w:rsidRPr="00D175A4">
        <w:rPr>
          <w:rFonts w:ascii="Times New Roman" w:hAnsi="Times New Roman" w:cs="Times New Roman"/>
          <w:sz w:val="24"/>
          <w:szCs w:val="24"/>
        </w:rPr>
        <w:t>availability and transportation of raw material</w:t>
      </w:r>
      <w:r w:rsidR="00D140CD" w:rsidRPr="00D175A4">
        <w:rPr>
          <w:rFonts w:ascii="Times New Roman" w:hAnsi="Times New Roman" w:cs="Times New Roman"/>
          <w:sz w:val="24"/>
          <w:szCs w:val="24"/>
        </w:rPr>
        <w:t xml:space="preserve"> </w:t>
      </w:r>
      <w:sdt>
        <w:sdtPr>
          <w:rPr>
            <w:rFonts w:ascii="Times New Roman" w:hAnsi="Times New Roman" w:cs="Times New Roman"/>
            <w:sz w:val="24"/>
            <w:szCs w:val="24"/>
          </w:rPr>
          <w:id w:val="-1574806329"/>
          <w:citation/>
        </w:sdtPr>
        <w:sdtEndPr/>
        <w:sdtContent>
          <w:r w:rsidR="00D140CD" w:rsidRPr="00D175A4">
            <w:rPr>
              <w:rFonts w:ascii="Times New Roman" w:hAnsi="Times New Roman" w:cs="Times New Roman"/>
              <w:sz w:val="24"/>
              <w:szCs w:val="24"/>
            </w:rPr>
            <w:fldChar w:fldCharType="begin"/>
          </w:r>
          <w:r w:rsidR="00D140CD" w:rsidRPr="00D175A4">
            <w:rPr>
              <w:rFonts w:ascii="Times New Roman" w:hAnsi="Times New Roman" w:cs="Times New Roman"/>
              <w:sz w:val="24"/>
              <w:szCs w:val="24"/>
            </w:rPr>
            <w:instrText xml:space="preserve"> CITATION Kil20 \l 2057 </w:instrText>
          </w:r>
          <w:r w:rsidR="00D140CD" w:rsidRPr="00D175A4">
            <w:rPr>
              <w:rFonts w:ascii="Times New Roman" w:hAnsi="Times New Roman" w:cs="Times New Roman"/>
              <w:sz w:val="24"/>
              <w:szCs w:val="24"/>
            </w:rPr>
            <w:fldChar w:fldCharType="separate"/>
          </w:r>
          <w:r w:rsidR="00D140CD" w:rsidRPr="00D175A4">
            <w:rPr>
              <w:rFonts w:ascii="Times New Roman" w:hAnsi="Times New Roman" w:cs="Times New Roman"/>
              <w:noProof/>
              <w:sz w:val="24"/>
              <w:szCs w:val="24"/>
            </w:rPr>
            <w:t>(Kilpatrick, 2020)</w:t>
          </w:r>
          <w:r w:rsidR="00D140CD" w:rsidRPr="00D175A4">
            <w:rPr>
              <w:rFonts w:ascii="Times New Roman" w:hAnsi="Times New Roman" w:cs="Times New Roman"/>
              <w:sz w:val="24"/>
              <w:szCs w:val="24"/>
            </w:rPr>
            <w:fldChar w:fldCharType="end"/>
          </w:r>
        </w:sdtContent>
      </w:sdt>
      <w:r w:rsidR="009828A9" w:rsidRPr="00D175A4">
        <w:rPr>
          <w:rFonts w:ascii="Times New Roman" w:hAnsi="Times New Roman" w:cs="Times New Roman"/>
          <w:sz w:val="24"/>
          <w:szCs w:val="24"/>
        </w:rPr>
        <w:t xml:space="preserve">. In </w:t>
      </w:r>
      <w:r w:rsidR="00F56416" w:rsidRPr="00D175A4">
        <w:rPr>
          <w:rFonts w:ascii="Times New Roman" w:hAnsi="Times New Roman" w:cs="Times New Roman"/>
          <w:sz w:val="24"/>
          <w:szCs w:val="24"/>
        </w:rPr>
        <w:t>this regard</w:t>
      </w:r>
      <w:r w:rsidR="009828A9" w:rsidRPr="00D175A4">
        <w:rPr>
          <w:rFonts w:ascii="Times New Roman" w:hAnsi="Times New Roman" w:cs="Times New Roman"/>
          <w:sz w:val="24"/>
          <w:szCs w:val="24"/>
        </w:rPr>
        <w:t>, the prices of raw material</w:t>
      </w:r>
      <w:r w:rsidR="00D175A4" w:rsidRPr="00D175A4">
        <w:rPr>
          <w:rFonts w:ascii="Times New Roman" w:hAnsi="Times New Roman" w:cs="Times New Roman"/>
          <w:sz w:val="24"/>
          <w:szCs w:val="24"/>
        </w:rPr>
        <w:t>s</w:t>
      </w:r>
      <w:r w:rsidR="009828A9" w:rsidRPr="00D175A4">
        <w:rPr>
          <w:rFonts w:ascii="Times New Roman" w:hAnsi="Times New Roman" w:cs="Times New Roman"/>
          <w:sz w:val="24"/>
          <w:szCs w:val="24"/>
        </w:rPr>
        <w:t xml:space="preserve"> may have increased on account of short supply</w:t>
      </w:r>
      <w:r w:rsidR="00CC19D0" w:rsidRPr="00D175A4">
        <w:rPr>
          <w:rFonts w:ascii="Times New Roman" w:hAnsi="Times New Roman" w:cs="Times New Roman"/>
          <w:sz w:val="24"/>
          <w:szCs w:val="24"/>
        </w:rPr>
        <w:t xml:space="preserve">. Moreover, the labour cost has also from £4 per unit to £5.5 </w:t>
      </w:r>
      <w:r w:rsidR="003E73D7" w:rsidRPr="00D175A4">
        <w:rPr>
          <w:rFonts w:ascii="Times New Roman" w:hAnsi="Times New Roman" w:cs="Times New Roman"/>
          <w:sz w:val="24"/>
          <w:szCs w:val="24"/>
        </w:rPr>
        <w:t xml:space="preserve">per unit. </w:t>
      </w:r>
      <w:r w:rsidR="00EC2C11" w:rsidRPr="00D175A4">
        <w:rPr>
          <w:rFonts w:ascii="Times New Roman" w:hAnsi="Times New Roman" w:cs="Times New Roman"/>
          <w:sz w:val="24"/>
          <w:szCs w:val="24"/>
        </w:rPr>
        <w:t xml:space="preserve">The </w:t>
      </w:r>
      <w:r w:rsidR="007E447D" w:rsidRPr="00D175A4">
        <w:rPr>
          <w:rFonts w:ascii="Times New Roman" w:hAnsi="Times New Roman" w:cs="Times New Roman"/>
          <w:sz w:val="24"/>
          <w:szCs w:val="24"/>
        </w:rPr>
        <w:t xml:space="preserve">increase in </w:t>
      </w:r>
      <w:proofErr w:type="spellStart"/>
      <w:r w:rsidR="007E447D" w:rsidRPr="00D175A4">
        <w:rPr>
          <w:rFonts w:ascii="Times New Roman" w:hAnsi="Times New Roman" w:cs="Times New Roman"/>
          <w:sz w:val="24"/>
          <w:szCs w:val="24"/>
        </w:rPr>
        <w:t>labor</w:t>
      </w:r>
      <w:proofErr w:type="spellEnd"/>
      <w:r w:rsidR="007E447D" w:rsidRPr="00D175A4">
        <w:rPr>
          <w:rFonts w:ascii="Times New Roman" w:hAnsi="Times New Roman" w:cs="Times New Roman"/>
          <w:sz w:val="24"/>
          <w:szCs w:val="24"/>
        </w:rPr>
        <w:t xml:space="preserve"> cost is also attributable to the short supply of </w:t>
      </w:r>
      <w:proofErr w:type="spellStart"/>
      <w:r w:rsidR="007E447D" w:rsidRPr="00D175A4">
        <w:rPr>
          <w:rFonts w:ascii="Times New Roman" w:hAnsi="Times New Roman" w:cs="Times New Roman"/>
          <w:sz w:val="24"/>
          <w:szCs w:val="24"/>
        </w:rPr>
        <w:t>labor</w:t>
      </w:r>
      <w:proofErr w:type="spellEnd"/>
      <w:r w:rsidR="007E447D" w:rsidRPr="00D175A4">
        <w:rPr>
          <w:rFonts w:ascii="Times New Roman" w:hAnsi="Times New Roman" w:cs="Times New Roman"/>
          <w:sz w:val="24"/>
          <w:szCs w:val="24"/>
        </w:rPr>
        <w:t xml:space="preserve"> since on account of the lockdown people were required to stay at home. Therefore, the workforce of many companies substantially reduced </w:t>
      </w:r>
      <w:r w:rsidR="00F56416" w:rsidRPr="00D175A4">
        <w:rPr>
          <w:rFonts w:ascii="Times New Roman" w:hAnsi="Times New Roman" w:cs="Times New Roman"/>
          <w:sz w:val="24"/>
          <w:szCs w:val="24"/>
        </w:rPr>
        <w:t>to</w:t>
      </w:r>
      <w:r w:rsidR="007E447D" w:rsidRPr="00D175A4">
        <w:rPr>
          <w:rFonts w:ascii="Times New Roman" w:hAnsi="Times New Roman" w:cs="Times New Roman"/>
          <w:sz w:val="24"/>
          <w:szCs w:val="24"/>
        </w:rPr>
        <w:t xml:space="preserve"> control the spread of the virus.</w:t>
      </w:r>
      <w:r w:rsidR="005A28CD" w:rsidRPr="00D175A4">
        <w:rPr>
          <w:rFonts w:ascii="Times New Roman" w:hAnsi="Times New Roman" w:cs="Times New Roman"/>
          <w:sz w:val="24"/>
          <w:szCs w:val="24"/>
        </w:rPr>
        <w:t xml:space="preserve"> As a result, the variable cost has increased from the budgeted amount. </w:t>
      </w:r>
    </w:p>
    <w:p w14:paraId="7F607904" w14:textId="75DD86E9" w:rsidR="005A28CD" w:rsidRPr="00D175A4" w:rsidRDefault="005A28CD" w:rsidP="00D175A4">
      <w:pPr>
        <w:spacing w:line="360" w:lineRule="auto"/>
        <w:jc w:val="both"/>
        <w:rPr>
          <w:rFonts w:ascii="Times New Roman" w:hAnsi="Times New Roman" w:cs="Times New Roman"/>
          <w:sz w:val="24"/>
          <w:szCs w:val="24"/>
        </w:rPr>
      </w:pPr>
      <w:r w:rsidRPr="00D175A4">
        <w:rPr>
          <w:rFonts w:ascii="Times New Roman" w:hAnsi="Times New Roman" w:cs="Times New Roman"/>
          <w:sz w:val="24"/>
          <w:szCs w:val="24"/>
        </w:rPr>
        <w:lastRenderedPageBreak/>
        <w:t xml:space="preserve">Lastly, the fixed overheads have witnessed a slight reduction despite </w:t>
      </w:r>
      <w:r w:rsidR="00D175A4" w:rsidRPr="00D175A4">
        <w:rPr>
          <w:rFonts w:ascii="Times New Roman" w:hAnsi="Times New Roman" w:cs="Times New Roman"/>
          <w:sz w:val="24"/>
          <w:szCs w:val="24"/>
        </w:rPr>
        <w:t xml:space="preserve">the </w:t>
      </w:r>
      <w:r w:rsidRPr="00D175A4">
        <w:rPr>
          <w:rFonts w:ascii="Times New Roman" w:hAnsi="Times New Roman" w:cs="Times New Roman"/>
          <w:sz w:val="24"/>
          <w:szCs w:val="24"/>
        </w:rPr>
        <w:t xml:space="preserve">lower level of business output. The total fixed cost </w:t>
      </w:r>
      <w:r w:rsidR="00D175A4" w:rsidRPr="00D175A4">
        <w:rPr>
          <w:rFonts w:ascii="Times New Roman" w:hAnsi="Times New Roman" w:cs="Times New Roman"/>
          <w:sz w:val="24"/>
          <w:szCs w:val="24"/>
        </w:rPr>
        <w:t xml:space="preserve">was </w:t>
      </w:r>
      <w:r w:rsidRPr="00D175A4">
        <w:rPr>
          <w:rFonts w:ascii="Times New Roman" w:hAnsi="Times New Roman" w:cs="Times New Roman"/>
          <w:sz w:val="24"/>
          <w:szCs w:val="24"/>
        </w:rPr>
        <w:t xml:space="preserve">reduced by £45,000 on account of supervisor salary cut of £15,000 and </w:t>
      </w:r>
      <w:r w:rsidR="00D175A4" w:rsidRPr="00D175A4">
        <w:rPr>
          <w:rFonts w:ascii="Times New Roman" w:hAnsi="Times New Roman" w:cs="Times New Roman"/>
          <w:sz w:val="24"/>
          <w:szCs w:val="24"/>
        </w:rPr>
        <w:t xml:space="preserve">a </w:t>
      </w:r>
      <w:r w:rsidRPr="00D175A4">
        <w:rPr>
          <w:rFonts w:ascii="Times New Roman" w:hAnsi="Times New Roman" w:cs="Times New Roman"/>
          <w:sz w:val="24"/>
          <w:szCs w:val="24"/>
        </w:rPr>
        <w:t xml:space="preserve">reduction in warehouse rental of £30,000. </w:t>
      </w:r>
      <w:r w:rsidR="000E7308" w:rsidRPr="00D175A4">
        <w:rPr>
          <w:rFonts w:ascii="Times New Roman" w:hAnsi="Times New Roman" w:cs="Times New Roman"/>
          <w:sz w:val="24"/>
          <w:szCs w:val="24"/>
        </w:rPr>
        <w:t xml:space="preserve">The reduction may have come on the back of </w:t>
      </w:r>
      <w:r w:rsidR="00D175A4" w:rsidRPr="00D175A4">
        <w:rPr>
          <w:rFonts w:ascii="Times New Roman" w:hAnsi="Times New Roman" w:cs="Times New Roman"/>
          <w:sz w:val="24"/>
          <w:szCs w:val="24"/>
        </w:rPr>
        <w:t xml:space="preserve">a </w:t>
      </w:r>
      <w:r w:rsidR="000E7308" w:rsidRPr="00D175A4">
        <w:rPr>
          <w:rFonts w:ascii="Times New Roman" w:hAnsi="Times New Roman" w:cs="Times New Roman"/>
          <w:sz w:val="24"/>
          <w:szCs w:val="24"/>
        </w:rPr>
        <w:t xml:space="preserve">temporary salary cut and rent reduction due to </w:t>
      </w:r>
      <w:r w:rsidR="00D175A4" w:rsidRPr="00D175A4">
        <w:rPr>
          <w:rFonts w:ascii="Times New Roman" w:hAnsi="Times New Roman" w:cs="Times New Roman"/>
          <w:sz w:val="24"/>
          <w:szCs w:val="24"/>
        </w:rPr>
        <w:t xml:space="preserve">the </w:t>
      </w:r>
      <w:r w:rsidR="000E7308" w:rsidRPr="00D175A4">
        <w:rPr>
          <w:rFonts w:ascii="Times New Roman" w:hAnsi="Times New Roman" w:cs="Times New Roman"/>
          <w:sz w:val="24"/>
          <w:szCs w:val="24"/>
        </w:rPr>
        <w:t xml:space="preserve">overall slowdown of business activity. Consequently, the net profit of the company has been reduced by 55% from the flexible budget. </w:t>
      </w:r>
    </w:p>
    <w:p w14:paraId="543EB410" w14:textId="77777777" w:rsidR="00D175A4" w:rsidRPr="00D175A4" w:rsidRDefault="00D175A4" w:rsidP="00D175A4">
      <w:pPr>
        <w:spacing w:line="360" w:lineRule="auto"/>
        <w:jc w:val="both"/>
        <w:rPr>
          <w:rFonts w:ascii="Times New Roman" w:hAnsi="Times New Roman" w:cs="Times New Roman"/>
          <w:sz w:val="24"/>
          <w:szCs w:val="24"/>
        </w:rPr>
      </w:pPr>
    </w:p>
    <w:p w14:paraId="4A963E0D" w14:textId="6EDE8667" w:rsidR="00715972" w:rsidRPr="00D175A4" w:rsidRDefault="00715972" w:rsidP="00D175A4">
      <w:pPr>
        <w:spacing w:line="360" w:lineRule="auto"/>
        <w:rPr>
          <w:rFonts w:ascii="Times New Roman" w:hAnsi="Times New Roman" w:cs="Times New Roman"/>
          <w:sz w:val="24"/>
          <w:szCs w:val="24"/>
        </w:rPr>
      </w:pPr>
      <w:r w:rsidRPr="00D175A4">
        <w:rPr>
          <w:rFonts w:ascii="Times New Roman" w:hAnsi="Times New Roman" w:cs="Times New Roman"/>
          <w:sz w:val="24"/>
          <w:szCs w:val="24"/>
        </w:rPr>
        <w:t>Table 2</w:t>
      </w:r>
    </w:p>
    <w:p w14:paraId="0DFEB763" w14:textId="77777777" w:rsidR="00AF66C4" w:rsidRPr="00D175A4" w:rsidRDefault="00AF66C4" w:rsidP="00D175A4">
      <w:pPr>
        <w:spacing w:line="360" w:lineRule="auto"/>
        <w:rPr>
          <w:rFonts w:ascii="Times New Roman" w:hAnsi="Times New Roman" w:cs="Times New Roman"/>
          <w:sz w:val="24"/>
          <w:szCs w:val="24"/>
        </w:rPr>
      </w:pPr>
    </w:p>
    <w:tbl>
      <w:tblPr>
        <w:tblW w:w="3000" w:type="dxa"/>
        <w:jc w:val="center"/>
        <w:tblLook w:val="04A0" w:firstRow="1" w:lastRow="0" w:firstColumn="1" w:lastColumn="0" w:noHBand="0" w:noVBand="1"/>
      </w:tblPr>
      <w:tblGrid>
        <w:gridCol w:w="2040"/>
        <w:gridCol w:w="960"/>
      </w:tblGrid>
      <w:tr w:rsidR="00AF66C4" w:rsidRPr="00D175A4" w14:paraId="4C3E555D" w14:textId="77777777" w:rsidTr="00AF66C4">
        <w:trPr>
          <w:trHeight w:val="615"/>
          <w:jc w:val="center"/>
        </w:trPr>
        <w:tc>
          <w:tcPr>
            <w:tcW w:w="204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4920DB11" w14:textId="77777777" w:rsidR="00AF66C4" w:rsidRPr="00D175A4" w:rsidRDefault="00AF66C4"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c>
          <w:tcPr>
            <w:tcW w:w="960" w:type="dxa"/>
            <w:tcBorders>
              <w:top w:val="single" w:sz="8" w:space="0" w:color="auto"/>
              <w:left w:val="nil"/>
              <w:bottom w:val="nil"/>
              <w:right w:val="single" w:sz="8" w:space="0" w:color="auto"/>
            </w:tcBorders>
            <w:shd w:val="clear" w:color="auto" w:fill="auto"/>
            <w:vAlign w:val="bottom"/>
            <w:hideMark/>
          </w:tcPr>
          <w:p w14:paraId="0C810235" w14:textId="77777777" w:rsidR="00AF66C4" w:rsidRPr="00D175A4" w:rsidRDefault="00AF66C4" w:rsidP="00D175A4">
            <w:pPr>
              <w:spacing w:after="0" w:line="360" w:lineRule="auto"/>
              <w:rPr>
                <w:rFonts w:ascii="Times New Roman" w:eastAsia="Times New Roman" w:hAnsi="Times New Roman" w:cs="Times New Roman"/>
                <w:b/>
                <w:bCs/>
                <w:color w:val="000000"/>
                <w:sz w:val="24"/>
                <w:szCs w:val="24"/>
                <w:lang w:eastAsia="en-GB"/>
              </w:rPr>
            </w:pPr>
            <w:r w:rsidRPr="00D175A4">
              <w:rPr>
                <w:rFonts w:ascii="Times New Roman" w:eastAsia="Times New Roman" w:hAnsi="Times New Roman" w:cs="Times New Roman"/>
                <w:b/>
                <w:bCs/>
                <w:color w:val="000000"/>
                <w:sz w:val="24"/>
                <w:szCs w:val="24"/>
                <w:lang w:eastAsia="en-GB"/>
              </w:rPr>
              <w:t>% change</w:t>
            </w:r>
          </w:p>
        </w:tc>
      </w:tr>
      <w:tr w:rsidR="00AF66C4" w:rsidRPr="00D175A4" w14:paraId="494503E8" w14:textId="77777777" w:rsidTr="00AF66C4">
        <w:trPr>
          <w:trHeight w:val="300"/>
          <w:jc w:val="center"/>
        </w:trPr>
        <w:tc>
          <w:tcPr>
            <w:tcW w:w="2040" w:type="dxa"/>
            <w:tcBorders>
              <w:top w:val="nil"/>
              <w:left w:val="single" w:sz="8" w:space="0" w:color="auto"/>
              <w:bottom w:val="nil"/>
              <w:right w:val="single" w:sz="4" w:space="0" w:color="auto"/>
            </w:tcBorders>
            <w:shd w:val="clear" w:color="auto" w:fill="auto"/>
            <w:noWrap/>
            <w:vAlign w:val="bottom"/>
            <w:hideMark/>
          </w:tcPr>
          <w:p w14:paraId="0E5DADC6" w14:textId="77777777" w:rsidR="00AF66C4" w:rsidRPr="00D175A4" w:rsidRDefault="00AF66C4"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Units</w:t>
            </w:r>
          </w:p>
        </w:tc>
        <w:tc>
          <w:tcPr>
            <w:tcW w:w="960" w:type="dxa"/>
            <w:tcBorders>
              <w:top w:val="nil"/>
              <w:left w:val="nil"/>
              <w:bottom w:val="nil"/>
              <w:right w:val="single" w:sz="8" w:space="0" w:color="auto"/>
            </w:tcBorders>
            <w:shd w:val="clear" w:color="auto" w:fill="auto"/>
            <w:noWrap/>
            <w:vAlign w:val="bottom"/>
            <w:hideMark/>
          </w:tcPr>
          <w:p w14:paraId="3AE0485E" w14:textId="77777777" w:rsidR="00AF66C4" w:rsidRPr="00D175A4" w:rsidRDefault="00AF66C4" w:rsidP="00D175A4">
            <w:pPr>
              <w:spacing w:after="0" w:line="360" w:lineRule="auto"/>
              <w:jc w:val="right"/>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-25%</w:t>
            </w:r>
          </w:p>
        </w:tc>
      </w:tr>
      <w:tr w:rsidR="00AF66C4" w:rsidRPr="00D175A4" w14:paraId="6CE76546" w14:textId="77777777" w:rsidTr="00AF66C4">
        <w:trPr>
          <w:trHeight w:val="300"/>
          <w:jc w:val="center"/>
        </w:trPr>
        <w:tc>
          <w:tcPr>
            <w:tcW w:w="2040" w:type="dxa"/>
            <w:tcBorders>
              <w:top w:val="nil"/>
              <w:left w:val="single" w:sz="8" w:space="0" w:color="auto"/>
              <w:bottom w:val="nil"/>
              <w:right w:val="single" w:sz="4" w:space="0" w:color="auto"/>
            </w:tcBorders>
            <w:shd w:val="clear" w:color="auto" w:fill="auto"/>
            <w:noWrap/>
            <w:vAlign w:val="bottom"/>
            <w:hideMark/>
          </w:tcPr>
          <w:p w14:paraId="77B3B93D" w14:textId="77777777" w:rsidR="00AF66C4" w:rsidRPr="00D175A4" w:rsidRDefault="00AF66C4"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Selling Price</w:t>
            </w:r>
          </w:p>
        </w:tc>
        <w:tc>
          <w:tcPr>
            <w:tcW w:w="960" w:type="dxa"/>
            <w:tcBorders>
              <w:top w:val="nil"/>
              <w:left w:val="nil"/>
              <w:bottom w:val="nil"/>
              <w:right w:val="single" w:sz="8" w:space="0" w:color="auto"/>
            </w:tcBorders>
            <w:shd w:val="clear" w:color="auto" w:fill="auto"/>
            <w:noWrap/>
            <w:vAlign w:val="bottom"/>
            <w:hideMark/>
          </w:tcPr>
          <w:p w14:paraId="44D650D2" w14:textId="77777777" w:rsidR="00AF66C4" w:rsidRPr="00D175A4" w:rsidRDefault="00AF66C4" w:rsidP="00D175A4">
            <w:pPr>
              <w:spacing w:after="0" w:line="360" w:lineRule="auto"/>
              <w:jc w:val="right"/>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-20%</w:t>
            </w:r>
          </w:p>
        </w:tc>
      </w:tr>
      <w:tr w:rsidR="00AF66C4" w:rsidRPr="00D175A4" w14:paraId="331416C3" w14:textId="77777777" w:rsidTr="00AF66C4">
        <w:trPr>
          <w:trHeight w:val="300"/>
          <w:jc w:val="center"/>
        </w:trPr>
        <w:tc>
          <w:tcPr>
            <w:tcW w:w="2040" w:type="dxa"/>
            <w:tcBorders>
              <w:top w:val="nil"/>
              <w:left w:val="single" w:sz="8" w:space="0" w:color="auto"/>
              <w:bottom w:val="nil"/>
              <w:right w:val="single" w:sz="4" w:space="0" w:color="auto"/>
            </w:tcBorders>
            <w:shd w:val="clear" w:color="auto" w:fill="auto"/>
            <w:noWrap/>
            <w:vAlign w:val="bottom"/>
            <w:hideMark/>
          </w:tcPr>
          <w:p w14:paraId="0425183B" w14:textId="77777777" w:rsidR="00AF66C4" w:rsidRPr="00D175A4" w:rsidRDefault="00AF66C4"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Total Revenue</w:t>
            </w:r>
          </w:p>
        </w:tc>
        <w:tc>
          <w:tcPr>
            <w:tcW w:w="960" w:type="dxa"/>
            <w:tcBorders>
              <w:top w:val="nil"/>
              <w:left w:val="nil"/>
              <w:bottom w:val="nil"/>
              <w:right w:val="single" w:sz="8" w:space="0" w:color="auto"/>
            </w:tcBorders>
            <w:shd w:val="clear" w:color="auto" w:fill="auto"/>
            <w:noWrap/>
            <w:vAlign w:val="bottom"/>
            <w:hideMark/>
          </w:tcPr>
          <w:p w14:paraId="1E1F5532" w14:textId="77777777" w:rsidR="00AF66C4" w:rsidRPr="00D175A4" w:rsidRDefault="00AF66C4" w:rsidP="00D175A4">
            <w:pPr>
              <w:spacing w:after="0" w:line="360" w:lineRule="auto"/>
              <w:jc w:val="right"/>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-20%</w:t>
            </w:r>
          </w:p>
        </w:tc>
      </w:tr>
      <w:tr w:rsidR="00AF66C4" w:rsidRPr="00D175A4" w14:paraId="46B2F3F5" w14:textId="77777777" w:rsidTr="00AF66C4">
        <w:trPr>
          <w:trHeight w:val="300"/>
          <w:jc w:val="center"/>
        </w:trPr>
        <w:tc>
          <w:tcPr>
            <w:tcW w:w="2040" w:type="dxa"/>
            <w:tcBorders>
              <w:top w:val="nil"/>
              <w:left w:val="single" w:sz="8" w:space="0" w:color="auto"/>
              <w:bottom w:val="nil"/>
              <w:right w:val="single" w:sz="4" w:space="0" w:color="auto"/>
            </w:tcBorders>
            <w:shd w:val="clear" w:color="auto" w:fill="auto"/>
            <w:noWrap/>
            <w:vAlign w:val="bottom"/>
            <w:hideMark/>
          </w:tcPr>
          <w:p w14:paraId="24BA0824" w14:textId="77777777" w:rsidR="00AF66C4" w:rsidRPr="00D175A4" w:rsidRDefault="00AF66C4" w:rsidP="00D175A4">
            <w:pPr>
              <w:spacing w:after="0" w:line="360" w:lineRule="auto"/>
              <w:rPr>
                <w:rFonts w:ascii="Times New Roman" w:eastAsia="Times New Roman" w:hAnsi="Times New Roman" w:cs="Times New Roman"/>
                <w:b/>
                <w:bCs/>
                <w:color w:val="000000"/>
                <w:sz w:val="24"/>
                <w:szCs w:val="24"/>
                <w:lang w:eastAsia="en-GB"/>
              </w:rPr>
            </w:pPr>
            <w:r w:rsidRPr="00D175A4">
              <w:rPr>
                <w:rFonts w:ascii="Times New Roman" w:eastAsia="Times New Roman" w:hAnsi="Times New Roman" w:cs="Times New Roman"/>
                <w:b/>
                <w:bCs/>
                <w:color w:val="000000"/>
                <w:sz w:val="24"/>
                <w:szCs w:val="24"/>
                <w:lang w:eastAsia="en-GB"/>
              </w:rPr>
              <w:t>Variable cost</w:t>
            </w:r>
          </w:p>
        </w:tc>
        <w:tc>
          <w:tcPr>
            <w:tcW w:w="960" w:type="dxa"/>
            <w:tcBorders>
              <w:top w:val="nil"/>
              <w:left w:val="nil"/>
              <w:bottom w:val="nil"/>
              <w:right w:val="single" w:sz="8" w:space="0" w:color="auto"/>
            </w:tcBorders>
            <w:shd w:val="clear" w:color="auto" w:fill="auto"/>
            <w:noWrap/>
            <w:vAlign w:val="bottom"/>
            <w:hideMark/>
          </w:tcPr>
          <w:p w14:paraId="0FD703A1" w14:textId="77777777" w:rsidR="00AF66C4" w:rsidRPr="00D175A4" w:rsidRDefault="00AF66C4"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r>
      <w:tr w:rsidR="00AF66C4" w:rsidRPr="00D175A4" w14:paraId="489762C2" w14:textId="77777777" w:rsidTr="00AF66C4">
        <w:trPr>
          <w:trHeight w:val="300"/>
          <w:jc w:val="center"/>
        </w:trPr>
        <w:tc>
          <w:tcPr>
            <w:tcW w:w="2040" w:type="dxa"/>
            <w:tcBorders>
              <w:top w:val="nil"/>
              <w:left w:val="single" w:sz="8" w:space="0" w:color="auto"/>
              <w:bottom w:val="nil"/>
              <w:right w:val="single" w:sz="4" w:space="0" w:color="auto"/>
            </w:tcBorders>
            <w:shd w:val="clear" w:color="auto" w:fill="auto"/>
            <w:noWrap/>
            <w:vAlign w:val="bottom"/>
            <w:hideMark/>
          </w:tcPr>
          <w:p w14:paraId="5A45C7E2" w14:textId="77777777" w:rsidR="00AF66C4" w:rsidRPr="00D175A4" w:rsidRDefault="00AF66C4"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Materials</w:t>
            </w:r>
          </w:p>
        </w:tc>
        <w:tc>
          <w:tcPr>
            <w:tcW w:w="960" w:type="dxa"/>
            <w:tcBorders>
              <w:top w:val="nil"/>
              <w:left w:val="nil"/>
              <w:bottom w:val="nil"/>
              <w:right w:val="single" w:sz="8" w:space="0" w:color="auto"/>
            </w:tcBorders>
            <w:shd w:val="clear" w:color="auto" w:fill="auto"/>
            <w:noWrap/>
            <w:vAlign w:val="bottom"/>
            <w:hideMark/>
          </w:tcPr>
          <w:p w14:paraId="421206B0" w14:textId="77777777" w:rsidR="00AF66C4" w:rsidRPr="00D175A4" w:rsidRDefault="00AF66C4" w:rsidP="00D175A4">
            <w:pPr>
              <w:spacing w:after="0" w:line="360" w:lineRule="auto"/>
              <w:jc w:val="right"/>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40%</w:t>
            </w:r>
          </w:p>
        </w:tc>
      </w:tr>
      <w:tr w:rsidR="00AF66C4" w:rsidRPr="00D175A4" w14:paraId="0A41BD0E" w14:textId="77777777" w:rsidTr="00AF66C4">
        <w:trPr>
          <w:trHeight w:val="300"/>
          <w:jc w:val="center"/>
        </w:trPr>
        <w:tc>
          <w:tcPr>
            <w:tcW w:w="2040" w:type="dxa"/>
            <w:tcBorders>
              <w:top w:val="nil"/>
              <w:left w:val="single" w:sz="8" w:space="0" w:color="auto"/>
              <w:bottom w:val="nil"/>
              <w:right w:val="single" w:sz="4" w:space="0" w:color="auto"/>
            </w:tcBorders>
            <w:shd w:val="clear" w:color="auto" w:fill="auto"/>
            <w:noWrap/>
            <w:vAlign w:val="bottom"/>
            <w:hideMark/>
          </w:tcPr>
          <w:p w14:paraId="72B477A0" w14:textId="77777777" w:rsidR="00AF66C4" w:rsidRPr="00D175A4" w:rsidRDefault="00AF66C4"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Labour</w:t>
            </w:r>
          </w:p>
        </w:tc>
        <w:tc>
          <w:tcPr>
            <w:tcW w:w="960" w:type="dxa"/>
            <w:tcBorders>
              <w:top w:val="nil"/>
              <w:left w:val="nil"/>
              <w:bottom w:val="nil"/>
              <w:right w:val="single" w:sz="8" w:space="0" w:color="auto"/>
            </w:tcBorders>
            <w:shd w:val="clear" w:color="auto" w:fill="auto"/>
            <w:noWrap/>
            <w:vAlign w:val="bottom"/>
            <w:hideMark/>
          </w:tcPr>
          <w:p w14:paraId="105E3C73" w14:textId="77777777" w:rsidR="00AF66C4" w:rsidRPr="00D175A4" w:rsidRDefault="00AF66C4" w:rsidP="00D175A4">
            <w:pPr>
              <w:spacing w:after="0" w:line="360" w:lineRule="auto"/>
              <w:jc w:val="right"/>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38%</w:t>
            </w:r>
          </w:p>
        </w:tc>
      </w:tr>
      <w:tr w:rsidR="00AF66C4" w:rsidRPr="00D175A4" w14:paraId="157B30BD" w14:textId="77777777" w:rsidTr="00AF66C4">
        <w:trPr>
          <w:trHeight w:val="300"/>
          <w:jc w:val="center"/>
        </w:trPr>
        <w:tc>
          <w:tcPr>
            <w:tcW w:w="2040" w:type="dxa"/>
            <w:tcBorders>
              <w:top w:val="nil"/>
              <w:left w:val="single" w:sz="8" w:space="0" w:color="auto"/>
              <w:bottom w:val="nil"/>
              <w:right w:val="single" w:sz="4" w:space="0" w:color="auto"/>
            </w:tcBorders>
            <w:shd w:val="clear" w:color="auto" w:fill="auto"/>
            <w:noWrap/>
            <w:vAlign w:val="bottom"/>
            <w:hideMark/>
          </w:tcPr>
          <w:p w14:paraId="16FE7B2F" w14:textId="77777777" w:rsidR="00AF66C4" w:rsidRPr="00D175A4" w:rsidRDefault="00AF66C4"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Overhead</w:t>
            </w:r>
          </w:p>
        </w:tc>
        <w:tc>
          <w:tcPr>
            <w:tcW w:w="960" w:type="dxa"/>
            <w:tcBorders>
              <w:top w:val="nil"/>
              <w:left w:val="nil"/>
              <w:bottom w:val="nil"/>
              <w:right w:val="single" w:sz="8" w:space="0" w:color="auto"/>
            </w:tcBorders>
            <w:shd w:val="clear" w:color="auto" w:fill="auto"/>
            <w:noWrap/>
            <w:vAlign w:val="bottom"/>
            <w:hideMark/>
          </w:tcPr>
          <w:p w14:paraId="3BC87D49" w14:textId="77777777" w:rsidR="00AF66C4" w:rsidRPr="00D175A4" w:rsidRDefault="00AF66C4"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r>
      <w:tr w:rsidR="00AF66C4" w:rsidRPr="00D175A4" w14:paraId="331A254D" w14:textId="77777777" w:rsidTr="00AF66C4">
        <w:trPr>
          <w:trHeight w:val="300"/>
          <w:jc w:val="center"/>
        </w:trPr>
        <w:tc>
          <w:tcPr>
            <w:tcW w:w="2040" w:type="dxa"/>
            <w:tcBorders>
              <w:top w:val="nil"/>
              <w:left w:val="single" w:sz="8" w:space="0" w:color="auto"/>
              <w:bottom w:val="nil"/>
              <w:right w:val="single" w:sz="4" w:space="0" w:color="auto"/>
            </w:tcBorders>
            <w:shd w:val="clear" w:color="auto" w:fill="auto"/>
            <w:noWrap/>
            <w:vAlign w:val="bottom"/>
            <w:hideMark/>
          </w:tcPr>
          <w:p w14:paraId="3209869F" w14:textId="77777777" w:rsidR="00AF66C4" w:rsidRPr="00D175A4" w:rsidRDefault="00AF66C4"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Total variable cost</w:t>
            </w:r>
          </w:p>
        </w:tc>
        <w:tc>
          <w:tcPr>
            <w:tcW w:w="960" w:type="dxa"/>
            <w:tcBorders>
              <w:top w:val="nil"/>
              <w:left w:val="nil"/>
              <w:bottom w:val="nil"/>
              <w:right w:val="single" w:sz="8" w:space="0" w:color="auto"/>
            </w:tcBorders>
            <w:shd w:val="clear" w:color="auto" w:fill="auto"/>
            <w:noWrap/>
            <w:vAlign w:val="bottom"/>
            <w:hideMark/>
          </w:tcPr>
          <w:p w14:paraId="327E51F0" w14:textId="77777777" w:rsidR="00AF66C4" w:rsidRPr="00D175A4" w:rsidRDefault="00AF66C4" w:rsidP="00D175A4">
            <w:pPr>
              <w:spacing w:after="0" w:line="360" w:lineRule="auto"/>
              <w:jc w:val="right"/>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31%</w:t>
            </w:r>
          </w:p>
        </w:tc>
      </w:tr>
      <w:tr w:rsidR="00AF66C4" w:rsidRPr="00D175A4" w14:paraId="098B86D4" w14:textId="77777777" w:rsidTr="00AF66C4">
        <w:trPr>
          <w:trHeight w:val="300"/>
          <w:jc w:val="center"/>
        </w:trPr>
        <w:tc>
          <w:tcPr>
            <w:tcW w:w="2040" w:type="dxa"/>
            <w:tcBorders>
              <w:top w:val="nil"/>
              <w:left w:val="single" w:sz="8" w:space="0" w:color="auto"/>
              <w:bottom w:val="nil"/>
              <w:right w:val="single" w:sz="4" w:space="0" w:color="auto"/>
            </w:tcBorders>
            <w:shd w:val="clear" w:color="auto" w:fill="auto"/>
            <w:noWrap/>
            <w:vAlign w:val="bottom"/>
            <w:hideMark/>
          </w:tcPr>
          <w:p w14:paraId="0D15CEE5" w14:textId="77777777" w:rsidR="00AF66C4" w:rsidRPr="00D175A4" w:rsidRDefault="00AF66C4" w:rsidP="00D175A4">
            <w:pPr>
              <w:spacing w:after="0" w:line="360" w:lineRule="auto"/>
              <w:rPr>
                <w:rFonts w:ascii="Times New Roman" w:eastAsia="Times New Roman" w:hAnsi="Times New Roman" w:cs="Times New Roman"/>
                <w:b/>
                <w:bCs/>
                <w:color w:val="000000"/>
                <w:sz w:val="24"/>
                <w:szCs w:val="24"/>
                <w:lang w:eastAsia="en-GB"/>
              </w:rPr>
            </w:pPr>
            <w:r w:rsidRPr="00D175A4">
              <w:rPr>
                <w:rFonts w:ascii="Times New Roman" w:eastAsia="Times New Roman" w:hAnsi="Times New Roman" w:cs="Times New Roman"/>
                <w:b/>
                <w:bCs/>
                <w:color w:val="000000"/>
                <w:sz w:val="24"/>
                <w:szCs w:val="24"/>
                <w:lang w:eastAsia="en-GB"/>
              </w:rPr>
              <w:t>Contribution Margin</w:t>
            </w:r>
          </w:p>
        </w:tc>
        <w:tc>
          <w:tcPr>
            <w:tcW w:w="960" w:type="dxa"/>
            <w:tcBorders>
              <w:top w:val="nil"/>
              <w:left w:val="nil"/>
              <w:bottom w:val="nil"/>
              <w:right w:val="single" w:sz="8" w:space="0" w:color="auto"/>
            </w:tcBorders>
            <w:shd w:val="clear" w:color="auto" w:fill="auto"/>
            <w:noWrap/>
            <w:vAlign w:val="bottom"/>
            <w:hideMark/>
          </w:tcPr>
          <w:p w14:paraId="18AEEB74" w14:textId="77777777" w:rsidR="00AF66C4" w:rsidRPr="00D175A4" w:rsidRDefault="00AF66C4" w:rsidP="00D175A4">
            <w:pPr>
              <w:spacing w:after="0" w:line="360" w:lineRule="auto"/>
              <w:jc w:val="right"/>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-44%</w:t>
            </w:r>
          </w:p>
        </w:tc>
      </w:tr>
      <w:tr w:rsidR="00AF66C4" w:rsidRPr="00D175A4" w14:paraId="20AC13F6" w14:textId="77777777" w:rsidTr="00AF66C4">
        <w:trPr>
          <w:trHeight w:val="300"/>
          <w:jc w:val="center"/>
        </w:trPr>
        <w:tc>
          <w:tcPr>
            <w:tcW w:w="2040" w:type="dxa"/>
            <w:tcBorders>
              <w:top w:val="nil"/>
              <w:left w:val="single" w:sz="8" w:space="0" w:color="auto"/>
              <w:bottom w:val="nil"/>
              <w:right w:val="single" w:sz="4" w:space="0" w:color="auto"/>
            </w:tcBorders>
            <w:shd w:val="clear" w:color="auto" w:fill="auto"/>
            <w:noWrap/>
            <w:vAlign w:val="bottom"/>
            <w:hideMark/>
          </w:tcPr>
          <w:p w14:paraId="48C023A5" w14:textId="77777777" w:rsidR="00AF66C4" w:rsidRPr="00D175A4" w:rsidRDefault="00AF66C4"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c>
          <w:tcPr>
            <w:tcW w:w="960" w:type="dxa"/>
            <w:tcBorders>
              <w:top w:val="nil"/>
              <w:left w:val="nil"/>
              <w:bottom w:val="nil"/>
              <w:right w:val="single" w:sz="8" w:space="0" w:color="auto"/>
            </w:tcBorders>
            <w:shd w:val="clear" w:color="auto" w:fill="auto"/>
            <w:noWrap/>
            <w:vAlign w:val="bottom"/>
            <w:hideMark/>
          </w:tcPr>
          <w:p w14:paraId="0E24465D" w14:textId="77777777" w:rsidR="00AF66C4" w:rsidRPr="00D175A4" w:rsidRDefault="00AF66C4"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r>
      <w:tr w:rsidR="00AF66C4" w:rsidRPr="00D175A4" w14:paraId="3BFA3135" w14:textId="77777777" w:rsidTr="00AF66C4">
        <w:trPr>
          <w:trHeight w:val="300"/>
          <w:jc w:val="center"/>
        </w:trPr>
        <w:tc>
          <w:tcPr>
            <w:tcW w:w="2040" w:type="dxa"/>
            <w:tcBorders>
              <w:top w:val="nil"/>
              <w:left w:val="single" w:sz="8" w:space="0" w:color="auto"/>
              <w:bottom w:val="nil"/>
              <w:right w:val="single" w:sz="4" w:space="0" w:color="auto"/>
            </w:tcBorders>
            <w:shd w:val="clear" w:color="auto" w:fill="auto"/>
            <w:noWrap/>
            <w:vAlign w:val="bottom"/>
            <w:hideMark/>
          </w:tcPr>
          <w:p w14:paraId="0486845C" w14:textId="77777777" w:rsidR="00AF66C4" w:rsidRPr="00D175A4" w:rsidRDefault="00AF66C4" w:rsidP="00D175A4">
            <w:pPr>
              <w:spacing w:after="0" w:line="360" w:lineRule="auto"/>
              <w:rPr>
                <w:rFonts w:ascii="Times New Roman" w:eastAsia="Times New Roman" w:hAnsi="Times New Roman" w:cs="Times New Roman"/>
                <w:b/>
                <w:bCs/>
                <w:color w:val="000000"/>
                <w:sz w:val="24"/>
                <w:szCs w:val="24"/>
                <w:lang w:eastAsia="en-GB"/>
              </w:rPr>
            </w:pPr>
            <w:r w:rsidRPr="00D175A4">
              <w:rPr>
                <w:rFonts w:ascii="Times New Roman" w:eastAsia="Times New Roman" w:hAnsi="Times New Roman" w:cs="Times New Roman"/>
                <w:b/>
                <w:bCs/>
                <w:color w:val="000000"/>
                <w:sz w:val="24"/>
                <w:szCs w:val="24"/>
                <w:lang w:eastAsia="en-GB"/>
              </w:rPr>
              <w:t>Fixed overheads</w:t>
            </w:r>
          </w:p>
        </w:tc>
        <w:tc>
          <w:tcPr>
            <w:tcW w:w="960" w:type="dxa"/>
            <w:tcBorders>
              <w:top w:val="nil"/>
              <w:left w:val="nil"/>
              <w:bottom w:val="nil"/>
              <w:right w:val="single" w:sz="8" w:space="0" w:color="auto"/>
            </w:tcBorders>
            <w:shd w:val="clear" w:color="auto" w:fill="auto"/>
            <w:noWrap/>
            <w:vAlign w:val="bottom"/>
            <w:hideMark/>
          </w:tcPr>
          <w:p w14:paraId="3790758B" w14:textId="77777777" w:rsidR="00AF66C4" w:rsidRPr="00D175A4" w:rsidRDefault="00AF66C4"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r>
      <w:tr w:rsidR="00AF66C4" w:rsidRPr="00D175A4" w14:paraId="55612D59" w14:textId="77777777" w:rsidTr="00AF66C4">
        <w:trPr>
          <w:trHeight w:val="300"/>
          <w:jc w:val="center"/>
        </w:trPr>
        <w:tc>
          <w:tcPr>
            <w:tcW w:w="2040" w:type="dxa"/>
            <w:tcBorders>
              <w:top w:val="nil"/>
              <w:left w:val="single" w:sz="8" w:space="0" w:color="auto"/>
              <w:bottom w:val="nil"/>
              <w:right w:val="single" w:sz="4" w:space="0" w:color="auto"/>
            </w:tcBorders>
            <w:shd w:val="clear" w:color="auto" w:fill="auto"/>
            <w:noWrap/>
            <w:vAlign w:val="bottom"/>
            <w:hideMark/>
          </w:tcPr>
          <w:p w14:paraId="083EA4AF" w14:textId="77777777" w:rsidR="00AF66C4" w:rsidRPr="00D175A4" w:rsidRDefault="00AF66C4"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Warehouse Rental</w:t>
            </w:r>
          </w:p>
        </w:tc>
        <w:tc>
          <w:tcPr>
            <w:tcW w:w="960" w:type="dxa"/>
            <w:tcBorders>
              <w:top w:val="nil"/>
              <w:left w:val="nil"/>
              <w:bottom w:val="nil"/>
              <w:right w:val="single" w:sz="8" w:space="0" w:color="auto"/>
            </w:tcBorders>
            <w:shd w:val="clear" w:color="auto" w:fill="auto"/>
            <w:noWrap/>
            <w:vAlign w:val="bottom"/>
            <w:hideMark/>
          </w:tcPr>
          <w:p w14:paraId="66408CA9" w14:textId="77777777" w:rsidR="00AF66C4" w:rsidRPr="00D175A4" w:rsidRDefault="00AF66C4" w:rsidP="00D175A4">
            <w:pPr>
              <w:spacing w:after="0" w:line="360" w:lineRule="auto"/>
              <w:jc w:val="right"/>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-15%</w:t>
            </w:r>
          </w:p>
        </w:tc>
      </w:tr>
      <w:tr w:rsidR="00AF66C4" w:rsidRPr="00D175A4" w14:paraId="726C4B81" w14:textId="77777777" w:rsidTr="00AF66C4">
        <w:trPr>
          <w:trHeight w:val="300"/>
          <w:jc w:val="center"/>
        </w:trPr>
        <w:tc>
          <w:tcPr>
            <w:tcW w:w="2040" w:type="dxa"/>
            <w:tcBorders>
              <w:top w:val="nil"/>
              <w:left w:val="single" w:sz="8" w:space="0" w:color="auto"/>
              <w:bottom w:val="nil"/>
              <w:right w:val="single" w:sz="4" w:space="0" w:color="auto"/>
            </w:tcBorders>
            <w:shd w:val="clear" w:color="auto" w:fill="auto"/>
            <w:noWrap/>
            <w:vAlign w:val="bottom"/>
            <w:hideMark/>
          </w:tcPr>
          <w:p w14:paraId="0C159623" w14:textId="77777777" w:rsidR="00AF66C4" w:rsidRPr="00D175A4" w:rsidRDefault="00AF66C4"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Insurance</w:t>
            </w:r>
          </w:p>
        </w:tc>
        <w:tc>
          <w:tcPr>
            <w:tcW w:w="960" w:type="dxa"/>
            <w:tcBorders>
              <w:top w:val="nil"/>
              <w:left w:val="nil"/>
              <w:bottom w:val="nil"/>
              <w:right w:val="single" w:sz="8" w:space="0" w:color="auto"/>
            </w:tcBorders>
            <w:shd w:val="clear" w:color="auto" w:fill="auto"/>
            <w:noWrap/>
            <w:vAlign w:val="bottom"/>
            <w:hideMark/>
          </w:tcPr>
          <w:p w14:paraId="332D7849" w14:textId="77777777" w:rsidR="00AF66C4" w:rsidRPr="00D175A4" w:rsidRDefault="00AF66C4"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r>
      <w:tr w:rsidR="00AF66C4" w:rsidRPr="00D175A4" w14:paraId="330E596D" w14:textId="77777777" w:rsidTr="00AF66C4">
        <w:trPr>
          <w:trHeight w:val="600"/>
          <w:jc w:val="center"/>
        </w:trPr>
        <w:tc>
          <w:tcPr>
            <w:tcW w:w="2040" w:type="dxa"/>
            <w:tcBorders>
              <w:top w:val="nil"/>
              <w:left w:val="single" w:sz="8" w:space="0" w:color="auto"/>
              <w:bottom w:val="nil"/>
              <w:right w:val="single" w:sz="4" w:space="0" w:color="auto"/>
            </w:tcBorders>
            <w:shd w:val="clear" w:color="auto" w:fill="auto"/>
            <w:vAlign w:val="bottom"/>
            <w:hideMark/>
          </w:tcPr>
          <w:p w14:paraId="3F997C8A" w14:textId="261DF7DE" w:rsidR="00AF66C4" w:rsidRPr="00D175A4" w:rsidRDefault="00AF66C4"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Full</w:t>
            </w:r>
            <w:r w:rsidR="00D175A4" w:rsidRPr="00D175A4">
              <w:rPr>
                <w:rFonts w:ascii="Times New Roman" w:eastAsia="Times New Roman" w:hAnsi="Times New Roman" w:cs="Times New Roman"/>
                <w:color w:val="000000"/>
                <w:sz w:val="24"/>
                <w:szCs w:val="24"/>
                <w:lang w:eastAsia="en-GB"/>
              </w:rPr>
              <w:t>-</w:t>
            </w:r>
            <w:r w:rsidRPr="00D175A4">
              <w:rPr>
                <w:rFonts w:ascii="Times New Roman" w:eastAsia="Times New Roman" w:hAnsi="Times New Roman" w:cs="Times New Roman"/>
                <w:color w:val="000000"/>
                <w:sz w:val="24"/>
                <w:szCs w:val="24"/>
                <w:lang w:eastAsia="en-GB"/>
              </w:rPr>
              <w:t>time warehouse supervisor salary</w:t>
            </w:r>
          </w:p>
        </w:tc>
        <w:tc>
          <w:tcPr>
            <w:tcW w:w="960" w:type="dxa"/>
            <w:tcBorders>
              <w:top w:val="nil"/>
              <w:left w:val="nil"/>
              <w:bottom w:val="nil"/>
              <w:right w:val="single" w:sz="8" w:space="0" w:color="auto"/>
            </w:tcBorders>
            <w:shd w:val="clear" w:color="auto" w:fill="auto"/>
            <w:noWrap/>
            <w:vAlign w:val="bottom"/>
            <w:hideMark/>
          </w:tcPr>
          <w:p w14:paraId="7E4B8A87" w14:textId="77777777" w:rsidR="00AF66C4" w:rsidRPr="00D175A4" w:rsidRDefault="00AF66C4" w:rsidP="00D175A4">
            <w:pPr>
              <w:spacing w:after="0" w:line="360" w:lineRule="auto"/>
              <w:jc w:val="right"/>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-30%</w:t>
            </w:r>
          </w:p>
        </w:tc>
      </w:tr>
      <w:tr w:rsidR="00AF66C4" w:rsidRPr="00D175A4" w14:paraId="35074B7E" w14:textId="77777777" w:rsidTr="00AF66C4">
        <w:trPr>
          <w:trHeight w:val="300"/>
          <w:jc w:val="center"/>
        </w:trPr>
        <w:tc>
          <w:tcPr>
            <w:tcW w:w="2040" w:type="dxa"/>
            <w:tcBorders>
              <w:top w:val="nil"/>
              <w:left w:val="single" w:sz="8" w:space="0" w:color="auto"/>
              <w:bottom w:val="nil"/>
              <w:right w:val="single" w:sz="4" w:space="0" w:color="auto"/>
            </w:tcBorders>
            <w:shd w:val="clear" w:color="auto" w:fill="auto"/>
            <w:noWrap/>
            <w:vAlign w:val="bottom"/>
            <w:hideMark/>
          </w:tcPr>
          <w:p w14:paraId="48897227" w14:textId="77777777" w:rsidR="00AF66C4" w:rsidRPr="00D175A4" w:rsidRDefault="00AF66C4"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Total Fixed cost</w:t>
            </w:r>
          </w:p>
        </w:tc>
        <w:tc>
          <w:tcPr>
            <w:tcW w:w="960" w:type="dxa"/>
            <w:tcBorders>
              <w:top w:val="nil"/>
              <w:left w:val="nil"/>
              <w:bottom w:val="nil"/>
              <w:right w:val="single" w:sz="8" w:space="0" w:color="auto"/>
            </w:tcBorders>
            <w:shd w:val="clear" w:color="auto" w:fill="auto"/>
            <w:noWrap/>
            <w:vAlign w:val="bottom"/>
            <w:hideMark/>
          </w:tcPr>
          <w:p w14:paraId="5BED2DEA" w14:textId="77777777" w:rsidR="00AF66C4" w:rsidRPr="00D175A4" w:rsidRDefault="00AF66C4" w:rsidP="00D175A4">
            <w:pPr>
              <w:spacing w:after="0" w:line="360" w:lineRule="auto"/>
              <w:jc w:val="right"/>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-13%</w:t>
            </w:r>
          </w:p>
        </w:tc>
      </w:tr>
      <w:tr w:rsidR="00AF66C4" w:rsidRPr="00D175A4" w14:paraId="74960B98" w14:textId="77777777" w:rsidTr="00AF66C4">
        <w:trPr>
          <w:trHeight w:val="315"/>
          <w:jc w:val="center"/>
        </w:trPr>
        <w:tc>
          <w:tcPr>
            <w:tcW w:w="2040" w:type="dxa"/>
            <w:tcBorders>
              <w:top w:val="nil"/>
              <w:left w:val="single" w:sz="8" w:space="0" w:color="auto"/>
              <w:bottom w:val="single" w:sz="8" w:space="0" w:color="auto"/>
              <w:right w:val="single" w:sz="4" w:space="0" w:color="auto"/>
            </w:tcBorders>
            <w:shd w:val="clear" w:color="auto" w:fill="auto"/>
            <w:noWrap/>
            <w:vAlign w:val="bottom"/>
            <w:hideMark/>
          </w:tcPr>
          <w:p w14:paraId="73E7E04F" w14:textId="77777777" w:rsidR="00AF66C4" w:rsidRPr="00D175A4" w:rsidRDefault="00AF66C4"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c>
          <w:tcPr>
            <w:tcW w:w="960" w:type="dxa"/>
            <w:tcBorders>
              <w:top w:val="nil"/>
              <w:left w:val="nil"/>
              <w:bottom w:val="nil"/>
              <w:right w:val="single" w:sz="8" w:space="0" w:color="auto"/>
            </w:tcBorders>
            <w:shd w:val="clear" w:color="auto" w:fill="auto"/>
            <w:noWrap/>
            <w:vAlign w:val="bottom"/>
            <w:hideMark/>
          </w:tcPr>
          <w:p w14:paraId="2195381A" w14:textId="77777777" w:rsidR="00AF66C4" w:rsidRPr="00D175A4" w:rsidRDefault="00AF66C4"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r>
      <w:tr w:rsidR="00AF66C4" w:rsidRPr="00D175A4" w14:paraId="79FC9822" w14:textId="77777777" w:rsidTr="00AF66C4">
        <w:trPr>
          <w:trHeight w:val="315"/>
          <w:jc w:val="center"/>
        </w:trPr>
        <w:tc>
          <w:tcPr>
            <w:tcW w:w="2040" w:type="dxa"/>
            <w:tcBorders>
              <w:top w:val="nil"/>
              <w:left w:val="single" w:sz="8" w:space="0" w:color="auto"/>
              <w:bottom w:val="single" w:sz="8" w:space="0" w:color="auto"/>
              <w:right w:val="single" w:sz="4" w:space="0" w:color="auto"/>
            </w:tcBorders>
            <w:shd w:val="clear" w:color="auto" w:fill="auto"/>
            <w:noWrap/>
            <w:vAlign w:val="bottom"/>
            <w:hideMark/>
          </w:tcPr>
          <w:p w14:paraId="3B47B15E" w14:textId="77777777" w:rsidR="00AF66C4" w:rsidRPr="00D175A4" w:rsidRDefault="00AF66C4" w:rsidP="00D175A4">
            <w:pPr>
              <w:spacing w:after="0" w:line="360" w:lineRule="auto"/>
              <w:rPr>
                <w:rFonts w:ascii="Times New Roman" w:eastAsia="Times New Roman" w:hAnsi="Times New Roman" w:cs="Times New Roman"/>
                <w:b/>
                <w:bCs/>
                <w:color w:val="000000"/>
                <w:sz w:val="24"/>
                <w:szCs w:val="24"/>
                <w:lang w:eastAsia="en-GB"/>
              </w:rPr>
            </w:pPr>
            <w:r w:rsidRPr="00D175A4">
              <w:rPr>
                <w:rFonts w:ascii="Times New Roman" w:eastAsia="Times New Roman" w:hAnsi="Times New Roman" w:cs="Times New Roman"/>
                <w:b/>
                <w:bCs/>
                <w:color w:val="000000"/>
                <w:sz w:val="24"/>
                <w:szCs w:val="24"/>
                <w:lang w:eastAsia="en-GB"/>
              </w:rPr>
              <w:t>Net Profit</w:t>
            </w:r>
          </w:p>
        </w:tc>
        <w:tc>
          <w:tcPr>
            <w:tcW w:w="960" w:type="dxa"/>
            <w:tcBorders>
              <w:top w:val="nil"/>
              <w:left w:val="nil"/>
              <w:bottom w:val="single" w:sz="8" w:space="0" w:color="auto"/>
              <w:right w:val="single" w:sz="8" w:space="0" w:color="auto"/>
            </w:tcBorders>
            <w:shd w:val="clear" w:color="auto" w:fill="auto"/>
            <w:noWrap/>
            <w:vAlign w:val="bottom"/>
            <w:hideMark/>
          </w:tcPr>
          <w:p w14:paraId="486C3365" w14:textId="77777777" w:rsidR="00AF66C4" w:rsidRPr="00D175A4" w:rsidRDefault="00AF66C4" w:rsidP="00D175A4">
            <w:pPr>
              <w:spacing w:after="0" w:line="360" w:lineRule="auto"/>
              <w:jc w:val="right"/>
              <w:rPr>
                <w:rFonts w:ascii="Times New Roman" w:eastAsia="Times New Roman" w:hAnsi="Times New Roman" w:cs="Times New Roman"/>
                <w:b/>
                <w:bCs/>
                <w:color w:val="000000"/>
                <w:sz w:val="24"/>
                <w:szCs w:val="24"/>
                <w:lang w:eastAsia="en-GB"/>
              </w:rPr>
            </w:pPr>
            <w:r w:rsidRPr="00D175A4">
              <w:rPr>
                <w:rFonts w:ascii="Times New Roman" w:eastAsia="Times New Roman" w:hAnsi="Times New Roman" w:cs="Times New Roman"/>
                <w:b/>
                <w:bCs/>
                <w:color w:val="000000"/>
                <w:sz w:val="24"/>
                <w:szCs w:val="24"/>
                <w:lang w:eastAsia="en-GB"/>
              </w:rPr>
              <w:t>-55%</w:t>
            </w:r>
          </w:p>
        </w:tc>
      </w:tr>
    </w:tbl>
    <w:p w14:paraId="01EA0D39" w14:textId="1D25DA7E" w:rsidR="00AF66C4" w:rsidRPr="00D175A4" w:rsidRDefault="00AF66C4" w:rsidP="00D175A4">
      <w:pPr>
        <w:spacing w:line="360" w:lineRule="auto"/>
        <w:rPr>
          <w:rFonts w:ascii="Times New Roman" w:hAnsi="Times New Roman" w:cs="Times New Roman"/>
          <w:sz w:val="24"/>
          <w:szCs w:val="24"/>
        </w:rPr>
      </w:pPr>
    </w:p>
    <w:p w14:paraId="2CA67E65" w14:textId="159BF284" w:rsidR="00196714" w:rsidRPr="00D175A4" w:rsidRDefault="00C1160D" w:rsidP="00D175A4">
      <w:pPr>
        <w:spacing w:line="360" w:lineRule="auto"/>
        <w:jc w:val="both"/>
        <w:rPr>
          <w:rFonts w:ascii="Times New Roman" w:hAnsi="Times New Roman" w:cs="Times New Roman"/>
          <w:sz w:val="24"/>
          <w:szCs w:val="24"/>
        </w:rPr>
      </w:pPr>
      <w:r w:rsidRPr="00D175A4">
        <w:rPr>
          <w:rFonts w:ascii="Times New Roman" w:hAnsi="Times New Roman" w:cs="Times New Roman"/>
          <w:color w:val="FFFFFF" w:themeColor="background1"/>
          <w:sz w:val="24"/>
          <w:szCs w:val="24"/>
        </w:rPr>
        <w:lastRenderedPageBreak/>
        <w:t>‘</w:t>
      </w:r>
      <w:r w:rsidRPr="00D175A4">
        <w:rPr>
          <w:rFonts w:ascii="Times New Roman" w:hAnsi="Times New Roman" w:cs="Times New Roman"/>
          <w:sz w:val="24"/>
          <w:szCs w:val="24"/>
        </w:rPr>
        <w:t>iii)</w:t>
      </w:r>
      <w:r w:rsidR="003F5B40" w:rsidRPr="00D175A4">
        <w:rPr>
          <w:rFonts w:ascii="Times New Roman" w:hAnsi="Times New Roman" w:cs="Times New Roman"/>
          <w:sz w:val="24"/>
          <w:szCs w:val="24"/>
        </w:rPr>
        <w:t xml:space="preserve"> During these unprecedented times, the </w:t>
      </w:r>
      <w:r w:rsidR="00CE4588" w:rsidRPr="00D175A4">
        <w:rPr>
          <w:rFonts w:ascii="Times New Roman" w:hAnsi="Times New Roman" w:cs="Times New Roman"/>
          <w:sz w:val="24"/>
          <w:szCs w:val="24"/>
        </w:rPr>
        <w:t>company has many areas wherein the</w:t>
      </w:r>
      <w:r w:rsidR="00BD3FA9" w:rsidRPr="00D175A4">
        <w:rPr>
          <w:rFonts w:ascii="Times New Roman" w:hAnsi="Times New Roman" w:cs="Times New Roman"/>
          <w:sz w:val="24"/>
          <w:szCs w:val="24"/>
        </w:rPr>
        <w:t xml:space="preserve"> attention of management is required. </w:t>
      </w:r>
      <w:r w:rsidR="00593975" w:rsidRPr="00D175A4">
        <w:rPr>
          <w:rFonts w:ascii="Times New Roman" w:hAnsi="Times New Roman" w:cs="Times New Roman"/>
          <w:sz w:val="24"/>
          <w:szCs w:val="24"/>
        </w:rPr>
        <w:t xml:space="preserve">Firstly, the company needs to figure out ways to increase the business output despite the </w:t>
      </w:r>
      <w:r w:rsidR="00F56416" w:rsidRPr="00D175A4">
        <w:rPr>
          <w:rFonts w:ascii="Times New Roman" w:hAnsi="Times New Roman" w:cs="Times New Roman"/>
          <w:sz w:val="24"/>
          <w:szCs w:val="24"/>
        </w:rPr>
        <w:t>disruption caused</w:t>
      </w:r>
      <w:r w:rsidR="00593975" w:rsidRPr="00D175A4">
        <w:rPr>
          <w:rFonts w:ascii="Times New Roman" w:hAnsi="Times New Roman" w:cs="Times New Roman"/>
          <w:sz w:val="24"/>
          <w:szCs w:val="24"/>
        </w:rPr>
        <w:t xml:space="preserve"> by the pandemic</w:t>
      </w:r>
      <w:r w:rsidR="00CB4FDB" w:rsidRPr="00D175A4">
        <w:rPr>
          <w:rFonts w:ascii="Times New Roman" w:hAnsi="Times New Roman" w:cs="Times New Roman"/>
          <w:sz w:val="24"/>
          <w:szCs w:val="24"/>
        </w:rPr>
        <w:t xml:space="preserve">. Currently, the company has only traded within </w:t>
      </w:r>
      <w:r w:rsidR="00D175A4" w:rsidRPr="00D175A4">
        <w:rPr>
          <w:rFonts w:ascii="Times New Roman" w:hAnsi="Times New Roman" w:cs="Times New Roman"/>
          <w:sz w:val="24"/>
          <w:szCs w:val="24"/>
        </w:rPr>
        <w:t xml:space="preserve">the </w:t>
      </w:r>
      <w:r w:rsidR="00CB4FDB" w:rsidRPr="00D175A4">
        <w:rPr>
          <w:rFonts w:ascii="Times New Roman" w:hAnsi="Times New Roman" w:cs="Times New Roman"/>
          <w:sz w:val="24"/>
          <w:szCs w:val="24"/>
        </w:rPr>
        <w:t xml:space="preserve">physical store while the </w:t>
      </w:r>
      <w:r w:rsidR="00196714" w:rsidRPr="00D175A4">
        <w:rPr>
          <w:rFonts w:ascii="Times New Roman" w:hAnsi="Times New Roman" w:cs="Times New Roman"/>
          <w:sz w:val="24"/>
          <w:szCs w:val="24"/>
        </w:rPr>
        <w:t>website</w:t>
      </w:r>
      <w:r w:rsidR="00CB4FDB" w:rsidRPr="00D175A4">
        <w:rPr>
          <w:rFonts w:ascii="Times New Roman" w:hAnsi="Times New Roman" w:cs="Times New Roman"/>
          <w:sz w:val="24"/>
          <w:szCs w:val="24"/>
        </w:rPr>
        <w:t xml:space="preserve"> of the stores </w:t>
      </w:r>
      <w:r w:rsidR="00F56416" w:rsidRPr="00D175A4">
        <w:rPr>
          <w:rFonts w:ascii="Times New Roman" w:hAnsi="Times New Roman" w:cs="Times New Roman"/>
          <w:sz w:val="24"/>
          <w:szCs w:val="24"/>
        </w:rPr>
        <w:t>is</w:t>
      </w:r>
      <w:r w:rsidR="00CB4FDB" w:rsidRPr="00D175A4">
        <w:rPr>
          <w:rFonts w:ascii="Times New Roman" w:hAnsi="Times New Roman" w:cs="Times New Roman"/>
          <w:sz w:val="24"/>
          <w:szCs w:val="24"/>
        </w:rPr>
        <w:t xml:space="preserve"> being only used for marketing purposes.</w:t>
      </w:r>
      <w:r w:rsidR="0001215B" w:rsidRPr="00D175A4">
        <w:rPr>
          <w:rFonts w:ascii="Times New Roman" w:hAnsi="Times New Roman" w:cs="Times New Roman"/>
          <w:sz w:val="24"/>
          <w:szCs w:val="24"/>
        </w:rPr>
        <w:t xml:space="preserve"> The company must take effective measure</w:t>
      </w:r>
      <w:r w:rsidR="00D175A4" w:rsidRPr="00D175A4">
        <w:rPr>
          <w:rFonts w:ascii="Times New Roman" w:hAnsi="Times New Roman" w:cs="Times New Roman"/>
          <w:sz w:val="24"/>
          <w:szCs w:val="24"/>
        </w:rPr>
        <w:t>s</w:t>
      </w:r>
      <w:r w:rsidR="0001215B" w:rsidRPr="00D175A4">
        <w:rPr>
          <w:rFonts w:ascii="Times New Roman" w:hAnsi="Times New Roman" w:cs="Times New Roman"/>
          <w:sz w:val="24"/>
          <w:szCs w:val="24"/>
        </w:rPr>
        <w:t xml:space="preserve"> to </w:t>
      </w:r>
      <w:r w:rsidR="00132C26" w:rsidRPr="00D175A4">
        <w:rPr>
          <w:rFonts w:ascii="Times New Roman" w:hAnsi="Times New Roman" w:cs="Times New Roman"/>
          <w:sz w:val="24"/>
          <w:szCs w:val="24"/>
        </w:rPr>
        <w:t>initiate</w:t>
      </w:r>
      <w:r w:rsidR="0001215B" w:rsidRPr="00D175A4">
        <w:rPr>
          <w:rFonts w:ascii="Times New Roman" w:hAnsi="Times New Roman" w:cs="Times New Roman"/>
          <w:sz w:val="24"/>
          <w:szCs w:val="24"/>
        </w:rPr>
        <w:t xml:space="preserve"> e-commerce on its website </w:t>
      </w:r>
      <w:r w:rsidR="007F4428" w:rsidRPr="00D175A4">
        <w:rPr>
          <w:rFonts w:ascii="Times New Roman" w:hAnsi="Times New Roman" w:cs="Times New Roman"/>
          <w:sz w:val="24"/>
          <w:szCs w:val="24"/>
        </w:rPr>
        <w:t>since e-commerce has the potential to</w:t>
      </w:r>
      <w:r w:rsidR="0001215B" w:rsidRPr="00D175A4">
        <w:rPr>
          <w:rFonts w:ascii="Times New Roman" w:hAnsi="Times New Roman" w:cs="Times New Roman"/>
          <w:sz w:val="24"/>
          <w:szCs w:val="24"/>
        </w:rPr>
        <w:t xml:space="preserve"> allow the company to expand its reach to several types of customers</w:t>
      </w:r>
      <w:r w:rsidR="00986F0C" w:rsidRPr="00D175A4">
        <w:rPr>
          <w:rFonts w:ascii="Times New Roman" w:hAnsi="Times New Roman" w:cs="Times New Roman"/>
          <w:sz w:val="24"/>
          <w:szCs w:val="24"/>
        </w:rPr>
        <w:t xml:space="preserve"> </w:t>
      </w:r>
      <w:sdt>
        <w:sdtPr>
          <w:rPr>
            <w:rFonts w:ascii="Times New Roman" w:hAnsi="Times New Roman" w:cs="Times New Roman"/>
            <w:sz w:val="24"/>
            <w:szCs w:val="24"/>
          </w:rPr>
          <w:id w:val="-2052447944"/>
          <w:citation/>
        </w:sdtPr>
        <w:sdtEndPr/>
        <w:sdtContent>
          <w:r w:rsidR="00986F0C" w:rsidRPr="00D175A4">
            <w:rPr>
              <w:rFonts w:ascii="Times New Roman" w:hAnsi="Times New Roman" w:cs="Times New Roman"/>
              <w:sz w:val="24"/>
              <w:szCs w:val="24"/>
            </w:rPr>
            <w:fldChar w:fldCharType="begin"/>
          </w:r>
          <w:r w:rsidR="00986F0C" w:rsidRPr="00D175A4">
            <w:rPr>
              <w:rFonts w:ascii="Times New Roman" w:hAnsi="Times New Roman" w:cs="Times New Roman"/>
              <w:sz w:val="24"/>
              <w:szCs w:val="24"/>
            </w:rPr>
            <w:instrText xml:space="preserve"> CITATION Zan20 \l 2057 </w:instrText>
          </w:r>
          <w:r w:rsidR="00986F0C" w:rsidRPr="00D175A4">
            <w:rPr>
              <w:rFonts w:ascii="Times New Roman" w:hAnsi="Times New Roman" w:cs="Times New Roman"/>
              <w:sz w:val="24"/>
              <w:szCs w:val="24"/>
            </w:rPr>
            <w:fldChar w:fldCharType="separate"/>
          </w:r>
          <w:r w:rsidR="00986F0C" w:rsidRPr="00D175A4">
            <w:rPr>
              <w:rFonts w:ascii="Times New Roman" w:hAnsi="Times New Roman" w:cs="Times New Roman"/>
              <w:noProof/>
              <w:sz w:val="24"/>
              <w:szCs w:val="24"/>
            </w:rPr>
            <w:t>(Zande, 2020)</w:t>
          </w:r>
          <w:r w:rsidR="00986F0C" w:rsidRPr="00D175A4">
            <w:rPr>
              <w:rFonts w:ascii="Times New Roman" w:hAnsi="Times New Roman" w:cs="Times New Roman"/>
              <w:sz w:val="24"/>
              <w:szCs w:val="24"/>
            </w:rPr>
            <w:fldChar w:fldCharType="end"/>
          </w:r>
        </w:sdtContent>
      </w:sdt>
      <w:r w:rsidR="0001215B" w:rsidRPr="00D175A4">
        <w:rPr>
          <w:rFonts w:ascii="Times New Roman" w:hAnsi="Times New Roman" w:cs="Times New Roman"/>
          <w:sz w:val="24"/>
          <w:szCs w:val="24"/>
        </w:rPr>
        <w:t>.</w:t>
      </w:r>
      <w:r w:rsidR="00171DFB" w:rsidRPr="00D175A4">
        <w:rPr>
          <w:rFonts w:ascii="Times New Roman" w:hAnsi="Times New Roman" w:cs="Times New Roman"/>
          <w:sz w:val="24"/>
          <w:szCs w:val="24"/>
        </w:rPr>
        <w:t xml:space="preserve"> </w:t>
      </w:r>
      <w:r w:rsidR="009E6F26" w:rsidRPr="00D175A4">
        <w:rPr>
          <w:rFonts w:ascii="Times New Roman" w:hAnsi="Times New Roman" w:cs="Times New Roman"/>
          <w:sz w:val="24"/>
          <w:szCs w:val="24"/>
        </w:rPr>
        <w:t xml:space="preserve">In </w:t>
      </w:r>
      <w:r w:rsidR="00F56416" w:rsidRPr="00D175A4">
        <w:rPr>
          <w:rFonts w:ascii="Times New Roman" w:hAnsi="Times New Roman" w:cs="Times New Roman"/>
          <w:sz w:val="24"/>
          <w:szCs w:val="24"/>
        </w:rPr>
        <w:t>this regard</w:t>
      </w:r>
      <w:r w:rsidR="009E6F26" w:rsidRPr="00D175A4">
        <w:rPr>
          <w:rFonts w:ascii="Times New Roman" w:hAnsi="Times New Roman" w:cs="Times New Roman"/>
          <w:sz w:val="24"/>
          <w:szCs w:val="24"/>
        </w:rPr>
        <w:t xml:space="preserve">, the company may have to put marginal resources </w:t>
      </w:r>
      <w:r w:rsidR="00D175A4" w:rsidRPr="00D175A4">
        <w:rPr>
          <w:rFonts w:ascii="Times New Roman" w:hAnsi="Times New Roman" w:cs="Times New Roman"/>
          <w:sz w:val="24"/>
          <w:szCs w:val="24"/>
        </w:rPr>
        <w:t>in</w:t>
      </w:r>
      <w:r w:rsidR="009E6F26" w:rsidRPr="00D175A4">
        <w:rPr>
          <w:rFonts w:ascii="Times New Roman" w:hAnsi="Times New Roman" w:cs="Times New Roman"/>
          <w:sz w:val="24"/>
          <w:szCs w:val="24"/>
        </w:rPr>
        <w:t>to the development of the e-commerce platform both the websites and mobile applications. The company also can partner with a 3</w:t>
      </w:r>
      <w:r w:rsidR="009E6F26" w:rsidRPr="00D175A4">
        <w:rPr>
          <w:rFonts w:ascii="Times New Roman" w:hAnsi="Times New Roman" w:cs="Times New Roman"/>
          <w:sz w:val="24"/>
          <w:szCs w:val="24"/>
          <w:vertAlign w:val="superscript"/>
        </w:rPr>
        <w:t>rd</w:t>
      </w:r>
      <w:r w:rsidR="009E6F26" w:rsidRPr="00D175A4">
        <w:rPr>
          <w:rFonts w:ascii="Times New Roman" w:hAnsi="Times New Roman" w:cs="Times New Roman"/>
          <w:sz w:val="24"/>
          <w:szCs w:val="24"/>
        </w:rPr>
        <w:t xml:space="preserve"> party logistics company for the delivery of the goods to the customers. </w:t>
      </w:r>
    </w:p>
    <w:p w14:paraId="724D0EF1" w14:textId="0D9A0A75" w:rsidR="009E6F26" w:rsidRPr="00D175A4" w:rsidRDefault="00D175A4" w:rsidP="00D175A4">
      <w:pPr>
        <w:spacing w:line="360" w:lineRule="auto"/>
        <w:jc w:val="both"/>
        <w:rPr>
          <w:rFonts w:ascii="Times New Roman" w:hAnsi="Times New Roman" w:cs="Times New Roman"/>
          <w:sz w:val="24"/>
          <w:szCs w:val="24"/>
        </w:rPr>
      </w:pPr>
      <w:r w:rsidRPr="00D175A4">
        <w:rPr>
          <w:rFonts w:ascii="Times New Roman" w:hAnsi="Times New Roman" w:cs="Times New Roman"/>
          <w:sz w:val="24"/>
          <w:szCs w:val="24"/>
        </w:rPr>
        <w:t>The c</w:t>
      </w:r>
      <w:r w:rsidR="009E6F26" w:rsidRPr="00D175A4">
        <w:rPr>
          <w:rFonts w:ascii="Times New Roman" w:hAnsi="Times New Roman" w:cs="Times New Roman"/>
          <w:sz w:val="24"/>
          <w:szCs w:val="24"/>
        </w:rPr>
        <w:t xml:space="preserve">ompany had reduced the average selling price from £25 per piece to £20 per piece </w:t>
      </w:r>
      <w:r w:rsidR="00F56416" w:rsidRPr="00D175A4">
        <w:rPr>
          <w:rFonts w:ascii="Times New Roman" w:hAnsi="Times New Roman" w:cs="Times New Roman"/>
          <w:sz w:val="24"/>
          <w:szCs w:val="24"/>
        </w:rPr>
        <w:t>to</w:t>
      </w:r>
      <w:r w:rsidR="005D5725" w:rsidRPr="00D175A4">
        <w:rPr>
          <w:rFonts w:ascii="Times New Roman" w:hAnsi="Times New Roman" w:cs="Times New Roman"/>
          <w:sz w:val="24"/>
          <w:szCs w:val="24"/>
        </w:rPr>
        <w:t xml:space="preserve"> stimulate sales. </w:t>
      </w:r>
      <w:r w:rsidR="00634045" w:rsidRPr="00D175A4">
        <w:rPr>
          <w:rFonts w:ascii="Times New Roman" w:hAnsi="Times New Roman" w:cs="Times New Roman"/>
          <w:sz w:val="24"/>
          <w:szCs w:val="24"/>
        </w:rPr>
        <w:t>This strategy does not seem to be working since the footfall in the stores ha</w:t>
      </w:r>
      <w:r w:rsidRPr="00D175A4">
        <w:rPr>
          <w:rFonts w:ascii="Times New Roman" w:hAnsi="Times New Roman" w:cs="Times New Roman"/>
          <w:sz w:val="24"/>
          <w:szCs w:val="24"/>
        </w:rPr>
        <w:t>s</w:t>
      </w:r>
      <w:r w:rsidR="00634045" w:rsidRPr="00D175A4">
        <w:rPr>
          <w:rFonts w:ascii="Times New Roman" w:hAnsi="Times New Roman" w:cs="Times New Roman"/>
          <w:sz w:val="24"/>
          <w:szCs w:val="24"/>
        </w:rPr>
        <w:t xml:space="preserve"> reduced significantly. Therefore, the e-commerce business would also help the company to maintain its previous pricing levels whiling marketing its product to a large audience. </w:t>
      </w:r>
    </w:p>
    <w:p w14:paraId="06F0D9E1" w14:textId="035B1FAC" w:rsidR="003F5B40" w:rsidRPr="00D175A4" w:rsidRDefault="003F5B40" w:rsidP="00D175A4">
      <w:pPr>
        <w:spacing w:line="360" w:lineRule="auto"/>
        <w:rPr>
          <w:rFonts w:ascii="Times New Roman" w:hAnsi="Times New Roman" w:cs="Times New Roman"/>
          <w:sz w:val="24"/>
          <w:szCs w:val="24"/>
        </w:rPr>
      </w:pPr>
      <w:r w:rsidRPr="00D175A4">
        <w:rPr>
          <w:rFonts w:ascii="Times New Roman" w:hAnsi="Times New Roman" w:cs="Times New Roman"/>
          <w:sz w:val="24"/>
          <w:szCs w:val="24"/>
        </w:rPr>
        <w:t xml:space="preserve">In the face of the pandemic, it is challenging for Amana Ltd to maintain its operations without any disruption while ensuring </w:t>
      </w:r>
      <w:r w:rsidR="00D175A4" w:rsidRPr="00D175A4">
        <w:rPr>
          <w:rFonts w:ascii="Times New Roman" w:hAnsi="Times New Roman" w:cs="Times New Roman"/>
          <w:sz w:val="24"/>
          <w:szCs w:val="24"/>
        </w:rPr>
        <w:t xml:space="preserve">the </w:t>
      </w:r>
      <w:r w:rsidRPr="00D175A4">
        <w:rPr>
          <w:rFonts w:ascii="Times New Roman" w:hAnsi="Times New Roman" w:cs="Times New Roman"/>
          <w:sz w:val="24"/>
          <w:szCs w:val="24"/>
        </w:rPr>
        <w:t xml:space="preserve">highest standards of safety. One of the allied </w:t>
      </w:r>
      <w:r w:rsidR="00F56416" w:rsidRPr="00D175A4">
        <w:rPr>
          <w:rFonts w:ascii="Times New Roman" w:hAnsi="Times New Roman" w:cs="Times New Roman"/>
          <w:sz w:val="24"/>
          <w:szCs w:val="24"/>
        </w:rPr>
        <w:t>challenges</w:t>
      </w:r>
      <w:r w:rsidRPr="00D175A4">
        <w:rPr>
          <w:rFonts w:ascii="Times New Roman" w:hAnsi="Times New Roman" w:cs="Times New Roman"/>
          <w:sz w:val="24"/>
          <w:szCs w:val="24"/>
        </w:rPr>
        <w:t xml:space="preserve"> of the pandemic was </w:t>
      </w:r>
      <w:r w:rsidR="00D175A4" w:rsidRPr="00D175A4">
        <w:rPr>
          <w:rFonts w:ascii="Times New Roman" w:hAnsi="Times New Roman" w:cs="Times New Roman"/>
          <w:sz w:val="24"/>
          <w:szCs w:val="24"/>
        </w:rPr>
        <w:t xml:space="preserve">an </w:t>
      </w:r>
      <w:r w:rsidRPr="00D175A4">
        <w:rPr>
          <w:rFonts w:ascii="Times New Roman" w:hAnsi="Times New Roman" w:cs="Times New Roman"/>
          <w:sz w:val="24"/>
          <w:szCs w:val="24"/>
        </w:rPr>
        <w:t xml:space="preserve">interruption in </w:t>
      </w:r>
      <w:r w:rsidR="00D175A4" w:rsidRPr="00D175A4">
        <w:rPr>
          <w:rFonts w:ascii="Times New Roman" w:hAnsi="Times New Roman" w:cs="Times New Roman"/>
          <w:sz w:val="24"/>
          <w:szCs w:val="24"/>
        </w:rPr>
        <w:t xml:space="preserve">the </w:t>
      </w:r>
      <w:r w:rsidRPr="00D175A4">
        <w:rPr>
          <w:rFonts w:ascii="Times New Roman" w:hAnsi="Times New Roman" w:cs="Times New Roman"/>
          <w:sz w:val="24"/>
          <w:szCs w:val="24"/>
        </w:rPr>
        <w:t>supply chain activities of the group. Amana Ltd is primarily an import</w:t>
      </w:r>
      <w:r w:rsidR="00D175A4" w:rsidRPr="00D175A4">
        <w:rPr>
          <w:rFonts w:ascii="Times New Roman" w:hAnsi="Times New Roman" w:cs="Times New Roman"/>
          <w:sz w:val="24"/>
          <w:szCs w:val="24"/>
        </w:rPr>
        <w:t>-</w:t>
      </w:r>
      <w:r w:rsidRPr="00D175A4">
        <w:rPr>
          <w:rFonts w:ascii="Times New Roman" w:hAnsi="Times New Roman" w:cs="Times New Roman"/>
          <w:sz w:val="24"/>
          <w:szCs w:val="24"/>
        </w:rPr>
        <w:t>driven company whereby it is dependent on other countries for wide ranges of product</w:t>
      </w:r>
      <w:r w:rsidR="00D175A4" w:rsidRPr="00D175A4">
        <w:rPr>
          <w:rFonts w:ascii="Times New Roman" w:hAnsi="Times New Roman" w:cs="Times New Roman"/>
          <w:sz w:val="24"/>
          <w:szCs w:val="24"/>
        </w:rPr>
        <w:t>s</w:t>
      </w:r>
      <w:r w:rsidRPr="00D175A4">
        <w:rPr>
          <w:rFonts w:ascii="Times New Roman" w:hAnsi="Times New Roman" w:cs="Times New Roman"/>
          <w:sz w:val="24"/>
          <w:szCs w:val="24"/>
        </w:rPr>
        <w:t xml:space="preserve">. Amana depends heavily on </w:t>
      </w:r>
      <w:r w:rsidR="00D175A4" w:rsidRPr="00D175A4">
        <w:rPr>
          <w:rFonts w:ascii="Times New Roman" w:hAnsi="Times New Roman" w:cs="Times New Roman"/>
          <w:sz w:val="24"/>
          <w:szCs w:val="24"/>
        </w:rPr>
        <w:t xml:space="preserve">the </w:t>
      </w:r>
      <w:r w:rsidRPr="00D175A4">
        <w:rPr>
          <w:rFonts w:ascii="Times New Roman" w:hAnsi="Times New Roman" w:cs="Times New Roman"/>
          <w:sz w:val="24"/>
          <w:szCs w:val="24"/>
        </w:rPr>
        <w:t xml:space="preserve">international market for </w:t>
      </w:r>
      <w:r w:rsidR="00D175A4" w:rsidRPr="00D175A4">
        <w:rPr>
          <w:rFonts w:ascii="Times New Roman" w:hAnsi="Times New Roman" w:cs="Times New Roman"/>
          <w:sz w:val="24"/>
          <w:szCs w:val="24"/>
        </w:rPr>
        <w:t xml:space="preserve">the </w:t>
      </w:r>
      <w:r w:rsidRPr="00D175A4">
        <w:rPr>
          <w:rFonts w:ascii="Times New Roman" w:hAnsi="Times New Roman" w:cs="Times New Roman"/>
          <w:sz w:val="24"/>
          <w:szCs w:val="24"/>
        </w:rPr>
        <w:t>import of various types of raw materials</w:t>
      </w:r>
      <w:r w:rsidR="00D175A4" w:rsidRPr="00D175A4">
        <w:rPr>
          <w:rFonts w:ascii="Times New Roman" w:hAnsi="Times New Roman" w:cs="Times New Roman"/>
          <w:sz w:val="24"/>
          <w:szCs w:val="24"/>
        </w:rPr>
        <w:t>,</w:t>
      </w:r>
      <w:r w:rsidRPr="00D175A4">
        <w:rPr>
          <w:rFonts w:ascii="Times New Roman" w:hAnsi="Times New Roman" w:cs="Times New Roman"/>
          <w:sz w:val="24"/>
          <w:szCs w:val="24"/>
        </w:rPr>
        <w:t xml:space="preserve"> particularly from China. Therefore, any shutdown of </w:t>
      </w:r>
      <w:r w:rsidR="00D175A4" w:rsidRPr="00D175A4">
        <w:rPr>
          <w:rFonts w:ascii="Times New Roman" w:hAnsi="Times New Roman" w:cs="Times New Roman"/>
          <w:sz w:val="24"/>
          <w:szCs w:val="24"/>
        </w:rPr>
        <w:t xml:space="preserve">the </w:t>
      </w:r>
      <w:r w:rsidRPr="00D175A4">
        <w:rPr>
          <w:rFonts w:ascii="Times New Roman" w:hAnsi="Times New Roman" w:cs="Times New Roman"/>
          <w:sz w:val="24"/>
          <w:szCs w:val="24"/>
        </w:rPr>
        <w:t xml:space="preserve">market in a country with </w:t>
      </w:r>
      <w:r w:rsidR="00D175A4" w:rsidRPr="00D175A4">
        <w:rPr>
          <w:rFonts w:ascii="Times New Roman" w:hAnsi="Times New Roman" w:cs="Times New Roman"/>
          <w:sz w:val="24"/>
          <w:szCs w:val="24"/>
        </w:rPr>
        <w:t xml:space="preserve">a </w:t>
      </w:r>
      <w:r w:rsidRPr="00D175A4">
        <w:rPr>
          <w:rFonts w:ascii="Times New Roman" w:hAnsi="Times New Roman" w:cs="Times New Roman"/>
          <w:sz w:val="24"/>
          <w:szCs w:val="24"/>
        </w:rPr>
        <w:t xml:space="preserve">trade partnership will give rise to interruption to the operations of Amana. In </w:t>
      </w:r>
      <w:r w:rsidR="00F56416" w:rsidRPr="00D175A4">
        <w:rPr>
          <w:rFonts w:ascii="Times New Roman" w:hAnsi="Times New Roman" w:cs="Times New Roman"/>
          <w:sz w:val="24"/>
          <w:szCs w:val="24"/>
        </w:rPr>
        <w:t>this regard</w:t>
      </w:r>
      <w:r w:rsidRPr="00D175A4">
        <w:rPr>
          <w:rFonts w:ascii="Times New Roman" w:hAnsi="Times New Roman" w:cs="Times New Roman"/>
          <w:sz w:val="24"/>
          <w:szCs w:val="24"/>
        </w:rPr>
        <w:t xml:space="preserve">, </w:t>
      </w:r>
      <w:r w:rsidR="009154F2" w:rsidRPr="00D175A4">
        <w:rPr>
          <w:rFonts w:ascii="Times New Roman" w:hAnsi="Times New Roman" w:cs="Times New Roman"/>
          <w:sz w:val="24"/>
          <w:szCs w:val="24"/>
        </w:rPr>
        <w:t>it is important</w:t>
      </w:r>
      <w:r w:rsidRPr="00D175A4">
        <w:rPr>
          <w:rFonts w:ascii="Times New Roman" w:hAnsi="Times New Roman" w:cs="Times New Roman"/>
          <w:sz w:val="24"/>
          <w:szCs w:val="24"/>
        </w:rPr>
        <w:t xml:space="preserve"> to build resilience in </w:t>
      </w:r>
      <w:r w:rsidR="00D175A4" w:rsidRPr="00D175A4">
        <w:rPr>
          <w:rFonts w:ascii="Times New Roman" w:hAnsi="Times New Roman" w:cs="Times New Roman"/>
          <w:sz w:val="24"/>
          <w:szCs w:val="24"/>
        </w:rPr>
        <w:t xml:space="preserve">the </w:t>
      </w:r>
      <w:r w:rsidRPr="00D175A4">
        <w:rPr>
          <w:rFonts w:ascii="Times New Roman" w:hAnsi="Times New Roman" w:cs="Times New Roman"/>
          <w:sz w:val="24"/>
          <w:szCs w:val="24"/>
        </w:rPr>
        <w:t>supply chain to avoid any disruption in the supply chain during the pandemic</w:t>
      </w:r>
      <w:r w:rsidR="009154F2" w:rsidRPr="00D175A4">
        <w:rPr>
          <w:rFonts w:ascii="Times New Roman" w:hAnsi="Times New Roman" w:cs="Times New Roman"/>
          <w:sz w:val="24"/>
          <w:szCs w:val="24"/>
        </w:rPr>
        <w:t xml:space="preserve"> </w:t>
      </w:r>
      <w:sdt>
        <w:sdtPr>
          <w:rPr>
            <w:rFonts w:ascii="Times New Roman" w:hAnsi="Times New Roman" w:cs="Times New Roman"/>
            <w:sz w:val="24"/>
            <w:szCs w:val="24"/>
          </w:rPr>
          <w:id w:val="230828208"/>
          <w:citation/>
        </w:sdtPr>
        <w:sdtEndPr/>
        <w:sdtContent>
          <w:r w:rsidR="009154F2" w:rsidRPr="00D175A4">
            <w:rPr>
              <w:rFonts w:ascii="Times New Roman" w:hAnsi="Times New Roman" w:cs="Times New Roman"/>
              <w:sz w:val="24"/>
              <w:szCs w:val="24"/>
            </w:rPr>
            <w:fldChar w:fldCharType="begin"/>
          </w:r>
          <w:r w:rsidR="009154F2" w:rsidRPr="00D175A4">
            <w:rPr>
              <w:rFonts w:ascii="Times New Roman" w:hAnsi="Times New Roman" w:cs="Times New Roman"/>
              <w:sz w:val="24"/>
              <w:szCs w:val="24"/>
            </w:rPr>
            <w:instrText xml:space="preserve"> CITATION Mey20 \l 2057 </w:instrText>
          </w:r>
          <w:r w:rsidR="009154F2" w:rsidRPr="00D175A4">
            <w:rPr>
              <w:rFonts w:ascii="Times New Roman" w:hAnsi="Times New Roman" w:cs="Times New Roman"/>
              <w:sz w:val="24"/>
              <w:szCs w:val="24"/>
            </w:rPr>
            <w:fldChar w:fldCharType="separate"/>
          </w:r>
          <w:r w:rsidR="009154F2" w:rsidRPr="00D175A4">
            <w:rPr>
              <w:rFonts w:ascii="Times New Roman" w:hAnsi="Times New Roman" w:cs="Times New Roman"/>
              <w:noProof/>
              <w:sz w:val="24"/>
              <w:szCs w:val="24"/>
            </w:rPr>
            <w:t>(Meyer , 2020)</w:t>
          </w:r>
          <w:r w:rsidR="009154F2" w:rsidRPr="00D175A4">
            <w:rPr>
              <w:rFonts w:ascii="Times New Roman" w:hAnsi="Times New Roman" w:cs="Times New Roman"/>
              <w:sz w:val="24"/>
              <w:szCs w:val="24"/>
            </w:rPr>
            <w:fldChar w:fldCharType="end"/>
          </w:r>
        </w:sdtContent>
      </w:sdt>
      <w:r w:rsidRPr="00D175A4">
        <w:rPr>
          <w:rFonts w:ascii="Times New Roman" w:hAnsi="Times New Roman" w:cs="Times New Roman"/>
          <w:sz w:val="24"/>
          <w:szCs w:val="24"/>
        </w:rPr>
        <w:t xml:space="preserve">. </w:t>
      </w:r>
    </w:p>
    <w:p w14:paraId="7903648C" w14:textId="6E44DCC7" w:rsidR="003F5B40" w:rsidRPr="00D175A4" w:rsidRDefault="003F5B40" w:rsidP="00D175A4">
      <w:pPr>
        <w:spacing w:line="360" w:lineRule="auto"/>
        <w:jc w:val="both"/>
        <w:rPr>
          <w:rFonts w:ascii="Times New Roman" w:hAnsi="Times New Roman" w:cs="Times New Roman"/>
          <w:sz w:val="24"/>
          <w:szCs w:val="24"/>
        </w:rPr>
      </w:pPr>
      <w:r w:rsidRPr="00D175A4">
        <w:rPr>
          <w:rFonts w:ascii="Times New Roman" w:hAnsi="Times New Roman" w:cs="Times New Roman"/>
          <w:sz w:val="24"/>
          <w:szCs w:val="24"/>
        </w:rPr>
        <w:t xml:space="preserve">Moreover, Amana ltd should increase the number of local suppliers which will not only bring the national benefit of higher employment but at the same time will reduce the company’s dependence on a single supplier. Resultantly, Amana Ltd will be in </w:t>
      </w:r>
      <w:r w:rsidR="00D175A4" w:rsidRPr="00D175A4">
        <w:rPr>
          <w:rFonts w:ascii="Times New Roman" w:hAnsi="Times New Roman" w:cs="Times New Roman"/>
          <w:sz w:val="24"/>
          <w:szCs w:val="24"/>
        </w:rPr>
        <w:t xml:space="preserve">a </w:t>
      </w:r>
      <w:r w:rsidRPr="00D175A4">
        <w:rPr>
          <w:rFonts w:ascii="Times New Roman" w:hAnsi="Times New Roman" w:cs="Times New Roman"/>
          <w:sz w:val="24"/>
          <w:szCs w:val="24"/>
        </w:rPr>
        <w:t>better position to negotiate the prices of its raw material from the suppliers and will be able to pass on the benefit of volume discounts to the customer thereby capturing market share. Th</w:t>
      </w:r>
      <w:r w:rsidR="001B0298" w:rsidRPr="00D175A4">
        <w:rPr>
          <w:rFonts w:ascii="Times New Roman" w:hAnsi="Times New Roman" w:cs="Times New Roman"/>
          <w:sz w:val="24"/>
          <w:szCs w:val="24"/>
        </w:rPr>
        <w:t xml:space="preserve">is would also help the company to reduce its variable cost as local procurement will cost less. </w:t>
      </w:r>
    </w:p>
    <w:p w14:paraId="1C1232BE" w14:textId="77B4CA30" w:rsidR="005977A6" w:rsidRPr="00D175A4" w:rsidRDefault="001B0298" w:rsidP="00D175A4">
      <w:pPr>
        <w:spacing w:line="360" w:lineRule="auto"/>
        <w:jc w:val="both"/>
        <w:rPr>
          <w:rFonts w:ascii="Times New Roman" w:hAnsi="Times New Roman" w:cs="Times New Roman"/>
          <w:sz w:val="24"/>
          <w:szCs w:val="24"/>
        </w:rPr>
      </w:pPr>
      <w:r w:rsidRPr="00D175A4">
        <w:rPr>
          <w:rFonts w:ascii="Times New Roman" w:hAnsi="Times New Roman" w:cs="Times New Roman"/>
          <w:sz w:val="24"/>
          <w:szCs w:val="24"/>
        </w:rPr>
        <w:t xml:space="preserve">As evident from </w:t>
      </w:r>
      <w:r w:rsidR="00D175A4" w:rsidRPr="00D175A4">
        <w:rPr>
          <w:rFonts w:ascii="Times New Roman" w:hAnsi="Times New Roman" w:cs="Times New Roman"/>
          <w:sz w:val="24"/>
          <w:szCs w:val="24"/>
        </w:rPr>
        <w:t>T</w:t>
      </w:r>
      <w:r w:rsidRPr="00D175A4">
        <w:rPr>
          <w:rFonts w:ascii="Times New Roman" w:hAnsi="Times New Roman" w:cs="Times New Roman"/>
          <w:sz w:val="24"/>
          <w:szCs w:val="24"/>
        </w:rPr>
        <w:t xml:space="preserve">able 2, the fixed cost was marginally reduced with the lower level of business output which indicates that </w:t>
      </w:r>
      <w:r w:rsidR="00F56416" w:rsidRPr="00D175A4">
        <w:rPr>
          <w:rFonts w:ascii="Times New Roman" w:hAnsi="Times New Roman" w:cs="Times New Roman"/>
          <w:sz w:val="24"/>
          <w:szCs w:val="24"/>
        </w:rPr>
        <w:t>these costs</w:t>
      </w:r>
      <w:r w:rsidRPr="00D175A4">
        <w:rPr>
          <w:rFonts w:ascii="Times New Roman" w:hAnsi="Times New Roman" w:cs="Times New Roman"/>
          <w:sz w:val="24"/>
          <w:szCs w:val="24"/>
        </w:rPr>
        <w:t xml:space="preserve"> are not truly fixed and can be manage</w:t>
      </w:r>
      <w:r w:rsidR="00D175A4" w:rsidRPr="00D175A4">
        <w:rPr>
          <w:rFonts w:ascii="Times New Roman" w:hAnsi="Times New Roman" w:cs="Times New Roman"/>
          <w:sz w:val="24"/>
          <w:szCs w:val="24"/>
        </w:rPr>
        <w:t>d</w:t>
      </w:r>
      <w:r w:rsidRPr="00D175A4">
        <w:rPr>
          <w:rFonts w:ascii="Times New Roman" w:hAnsi="Times New Roman" w:cs="Times New Roman"/>
          <w:sz w:val="24"/>
          <w:szCs w:val="24"/>
        </w:rPr>
        <w:t xml:space="preserve"> through effective measures taken by Amana Ltd. </w:t>
      </w:r>
      <w:r w:rsidR="00182B77" w:rsidRPr="00D175A4">
        <w:rPr>
          <w:rFonts w:ascii="Times New Roman" w:hAnsi="Times New Roman" w:cs="Times New Roman"/>
          <w:sz w:val="24"/>
          <w:szCs w:val="24"/>
        </w:rPr>
        <w:t xml:space="preserve">The warehouse rentals and supervisor salary </w:t>
      </w:r>
      <w:r w:rsidR="00182B77" w:rsidRPr="00D175A4">
        <w:rPr>
          <w:rFonts w:ascii="Times New Roman" w:hAnsi="Times New Roman" w:cs="Times New Roman"/>
          <w:sz w:val="24"/>
          <w:szCs w:val="24"/>
        </w:rPr>
        <w:lastRenderedPageBreak/>
        <w:t xml:space="preserve">have </w:t>
      </w:r>
      <w:r w:rsidR="00D175A4" w:rsidRPr="00D175A4">
        <w:rPr>
          <w:rFonts w:ascii="Times New Roman" w:hAnsi="Times New Roman" w:cs="Times New Roman"/>
          <w:sz w:val="24"/>
          <w:szCs w:val="24"/>
        </w:rPr>
        <w:t xml:space="preserve">been </w:t>
      </w:r>
      <w:r w:rsidR="00182B77" w:rsidRPr="00D175A4">
        <w:rPr>
          <w:rFonts w:ascii="Times New Roman" w:hAnsi="Times New Roman" w:cs="Times New Roman"/>
          <w:sz w:val="24"/>
          <w:szCs w:val="24"/>
        </w:rPr>
        <w:t xml:space="preserve">reduced during the period under review. The salary cut of </w:t>
      </w:r>
      <w:r w:rsidR="00D175A4" w:rsidRPr="00D175A4">
        <w:rPr>
          <w:rFonts w:ascii="Times New Roman" w:hAnsi="Times New Roman" w:cs="Times New Roman"/>
          <w:sz w:val="24"/>
          <w:szCs w:val="24"/>
        </w:rPr>
        <w:t xml:space="preserve">the </w:t>
      </w:r>
      <w:r w:rsidR="00182B77" w:rsidRPr="00D175A4">
        <w:rPr>
          <w:rFonts w:ascii="Times New Roman" w:hAnsi="Times New Roman" w:cs="Times New Roman"/>
          <w:sz w:val="24"/>
          <w:szCs w:val="24"/>
        </w:rPr>
        <w:t xml:space="preserve">supervisor may be </w:t>
      </w:r>
      <w:r w:rsidR="00F56416" w:rsidRPr="00D175A4">
        <w:rPr>
          <w:rFonts w:ascii="Times New Roman" w:hAnsi="Times New Roman" w:cs="Times New Roman"/>
          <w:sz w:val="24"/>
          <w:szCs w:val="24"/>
        </w:rPr>
        <w:t>temporary,</w:t>
      </w:r>
      <w:r w:rsidR="00182B77" w:rsidRPr="00D175A4">
        <w:rPr>
          <w:rFonts w:ascii="Times New Roman" w:hAnsi="Times New Roman" w:cs="Times New Roman"/>
          <w:sz w:val="24"/>
          <w:szCs w:val="24"/>
        </w:rPr>
        <w:t xml:space="preserve"> but the company can make efforts </w:t>
      </w:r>
      <w:r w:rsidR="00DE2FA3" w:rsidRPr="00D175A4">
        <w:rPr>
          <w:rFonts w:ascii="Times New Roman" w:hAnsi="Times New Roman" w:cs="Times New Roman"/>
          <w:sz w:val="24"/>
          <w:szCs w:val="24"/>
        </w:rPr>
        <w:t xml:space="preserve">to </w:t>
      </w:r>
      <w:r w:rsidR="00700AAE" w:rsidRPr="00D175A4">
        <w:rPr>
          <w:rFonts w:ascii="Times New Roman" w:hAnsi="Times New Roman" w:cs="Times New Roman"/>
          <w:sz w:val="24"/>
          <w:szCs w:val="24"/>
        </w:rPr>
        <w:t xml:space="preserve">renegotiate the warehouse rent with the owner thereby lowering its fixed cost considerably. </w:t>
      </w:r>
    </w:p>
    <w:p w14:paraId="50FA1F75" w14:textId="77777777" w:rsidR="00AE581E" w:rsidRPr="00D175A4" w:rsidRDefault="00AE581E" w:rsidP="00D175A4">
      <w:pPr>
        <w:spacing w:line="360" w:lineRule="auto"/>
        <w:jc w:val="both"/>
        <w:rPr>
          <w:rFonts w:ascii="Times New Roman" w:hAnsi="Times New Roman" w:cs="Times New Roman"/>
          <w:b/>
          <w:bCs/>
          <w:sz w:val="24"/>
          <w:szCs w:val="24"/>
        </w:rPr>
      </w:pPr>
      <w:r w:rsidRPr="00D175A4">
        <w:rPr>
          <w:rFonts w:ascii="Times New Roman" w:hAnsi="Times New Roman" w:cs="Times New Roman"/>
          <w:b/>
          <w:bCs/>
          <w:sz w:val="24"/>
          <w:szCs w:val="24"/>
        </w:rPr>
        <w:t>Question 2</w:t>
      </w:r>
    </w:p>
    <w:p w14:paraId="53A4E67F" w14:textId="378AD5EA" w:rsidR="0077338A" w:rsidRPr="00D175A4" w:rsidRDefault="00AE581E" w:rsidP="00D175A4">
      <w:pPr>
        <w:spacing w:line="360" w:lineRule="auto"/>
        <w:jc w:val="both"/>
        <w:rPr>
          <w:rFonts w:ascii="Times New Roman" w:hAnsi="Times New Roman" w:cs="Times New Roman"/>
          <w:sz w:val="24"/>
          <w:szCs w:val="24"/>
        </w:rPr>
      </w:pPr>
      <w:r w:rsidRPr="00D175A4">
        <w:rPr>
          <w:rFonts w:ascii="Times New Roman" w:hAnsi="Times New Roman" w:cs="Times New Roman"/>
          <w:color w:val="FFFFFF" w:themeColor="background1"/>
          <w:sz w:val="24"/>
          <w:szCs w:val="24"/>
        </w:rPr>
        <w:t>‘</w:t>
      </w:r>
      <w:r w:rsidR="00F56416" w:rsidRPr="00D175A4">
        <w:rPr>
          <w:rFonts w:ascii="Times New Roman" w:hAnsi="Times New Roman" w:cs="Times New Roman"/>
          <w:sz w:val="24"/>
          <w:szCs w:val="24"/>
        </w:rPr>
        <w:t>I</w:t>
      </w:r>
      <w:r w:rsidRPr="00D175A4">
        <w:rPr>
          <w:rFonts w:ascii="Times New Roman" w:hAnsi="Times New Roman" w:cs="Times New Roman"/>
          <w:sz w:val="24"/>
          <w:szCs w:val="24"/>
        </w:rPr>
        <w:t>)</w:t>
      </w:r>
      <w:r w:rsidR="00970A1B" w:rsidRPr="00D175A4">
        <w:rPr>
          <w:rFonts w:ascii="Times New Roman" w:hAnsi="Times New Roman" w:cs="Times New Roman"/>
          <w:sz w:val="24"/>
          <w:szCs w:val="24"/>
        </w:rPr>
        <w:t xml:space="preserve"> The decision to go online</w:t>
      </w:r>
      <w:r w:rsidRPr="00D175A4">
        <w:rPr>
          <w:rFonts w:ascii="Times New Roman" w:hAnsi="Times New Roman" w:cs="Times New Roman"/>
          <w:sz w:val="24"/>
          <w:szCs w:val="24"/>
        </w:rPr>
        <w:t xml:space="preserve"> </w:t>
      </w:r>
      <w:r w:rsidR="00273121" w:rsidRPr="00D175A4">
        <w:rPr>
          <w:rFonts w:ascii="Times New Roman" w:hAnsi="Times New Roman" w:cs="Times New Roman"/>
          <w:sz w:val="24"/>
          <w:szCs w:val="24"/>
        </w:rPr>
        <w:t xml:space="preserve">during these tested times may be beneficial for the company. </w:t>
      </w:r>
      <w:r w:rsidR="003D1FCE" w:rsidRPr="00D175A4">
        <w:rPr>
          <w:rFonts w:ascii="Times New Roman" w:hAnsi="Times New Roman" w:cs="Times New Roman"/>
          <w:sz w:val="24"/>
          <w:szCs w:val="24"/>
        </w:rPr>
        <w:t xml:space="preserve">The e-commerce industry has seen remarkable growth since last year with </w:t>
      </w:r>
      <w:r w:rsidR="00D175A4" w:rsidRPr="00D175A4">
        <w:rPr>
          <w:rFonts w:ascii="Times New Roman" w:hAnsi="Times New Roman" w:cs="Times New Roman"/>
          <w:sz w:val="24"/>
          <w:szCs w:val="24"/>
        </w:rPr>
        <w:t xml:space="preserve">the </w:t>
      </w:r>
      <w:r w:rsidR="003D1FCE" w:rsidRPr="00D175A4">
        <w:rPr>
          <w:rFonts w:ascii="Times New Roman" w:hAnsi="Times New Roman" w:cs="Times New Roman"/>
          <w:sz w:val="24"/>
          <w:szCs w:val="24"/>
        </w:rPr>
        <w:t>advent of the pandemic</w:t>
      </w:r>
      <w:r w:rsidR="002B5491" w:rsidRPr="00D175A4">
        <w:rPr>
          <w:rFonts w:ascii="Times New Roman" w:hAnsi="Times New Roman" w:cs="Times New Roman"/>
          <w:sz w:val="24"/>
          <w:szCs w:val="24"/>
        </w:rPr>
        <w:t xml:space="preserve"> which ha</w:t>
      </w:r>
      <w:r w:rsidR="00D175A4" w:rsidRPr="00D175A4">
        <w:rPr>
          <w:rFonts w:ascii="Times New Roman" w:hAnsi="Times New Roman" w:cs="Times New Roman"/>
          <w:sz w:val="24"/>
          <w:szCs w:val="24"/>
        </w:rPr>
        <w:t>s</w:t>
      </w:r>
      <w:r w:rsidR="002B5491" w:rsidRPr="00D175A4">
        <w:rPr>
          <w:rFonts w:ascii="Times New Roman" w:hAnsi="Times New Roman" w:cs="Times New Roman"/>
          <w:sz w:val="24"/>
          <w:szCs w:val="24"/>
        </w:rPr>
        <w:t xml:space="preserve"> affected the entire global supply chain and business activity has been reduced to </w:t>
      </w:r>
      <w:r w:rsidR="00D175A4" w:rsidRPr="00D175A4">
        <w:rPr>
          <w:rFonts w:ascii="Times New Roman" w:hAnsi="Times New Roman" w:cs="Times New Roman"/>
          <w:sz w:val="24"/>
          <w:szCs w:val="24"/>
        </w:rPr>
        <w:t xml:space="preserve">a </w:t>
      </w:r>
      <w:r w:rsidR="002B5491" w:rsidRPr="00D175A4">
        <w:rPr>
          <w:rFonts w:ascii="Times New Roman" w:hAnsi="Times New Roman" w:cs="Times New Roman"/>
          <w:sz w:val="24"/>
          <w:szCs w:val="24"/>
        </w:rPr>
        <w:t>record low level.</w:t>
      </w:r>
      <w:r w:rsidR="004B3F62" w:rsidRPr="00D175A4">
        <w:rPr>
          <w:rFonts w:ascii="Times New Roman" w:hAnsi="Times New Roman" w:cs="Times New Roman"/>
          <w:sz w:val="24"/>
          <w:szCs w:val="24"/>
        </w:rPr>
        <w:t xml:space="preserve"> The e-commerce channel would allow the company’s customers to shop with convenience and safety without having the hassle to go down to the physical stores and risking their lives during the pandemic </w:t>
      </w:r>
      <w:sdt>
        <w:sdtPr>
          <w:rPr>
            <w:rFonts w:ascii="Times New Roman" w:hAnsi="Times New Roman" w:cs="Times New Roman"/>
            <w:sz w:val="24"/>
            <w:szCs w:val="24"/>
          </w:rPr>
          <w:id w:val="-931652467"/>
          <w:citation/>
        </w:sdtPr>
        <w:sdtEndPr/>
        <w:sdtContent>
          <w:r w:rsidR="004B3F62" w:rsidRPr="00D175A4">
            <w:rPr>
              <w:rFonts w:ascii="Times New Roman" w:hAnsi="Times New Roman" w:cs="Times New Roman"/>
              <w:sz w:val="24"/>
              <w:szCs w:val="24"/>
            </w:rPr>
            <w:fldChar w:fldCharType="begin"/>
          </w:r>
          <w:r w:rsidR="004B3F62" w:rsidRPr="00D175A4">
            <w:rPr>
              <w:rFonts w:ascii="Times New Roman" w:hAnsi="Times New Roman" w:cs="Times New Roman"/>
              <w:sz w:val="24"/>
              <w:szCs w:val="24"/>
            </w:rPr>
            <w:instrText xml:space="preserve"> CITATION Pil20 \l 2057 </w:instrText>
          </w:r>
          <w:r w:rsidR="004B3F62" w:rsidRPr="00D175A4">
            <w:rPr>
              <w:rFonts w:ascii="Times New Roman" w:hAnsi="Times New Roman" w:cs="Times New Roman"/>
              <w:sz w:val="24"/>
              <w:szCs w:val="24"/>
            </w:rPr>
            <w:fldChar w:fldCharType="separate"/>
          </w:r>
          <w:r w:rsidR="004B3F62" w:rsidRPr="00D175A4">
            <w:rPr>
              <w:rFonts w:ascii="Times New Roman" w:hAnsi="Times New Roman" w:cs="Times New Roman"/>
              <w:noProof/>
              <w:sz w:val="24"/>
              <w:szCs w:val="24"/>
            </w:rPr>
            <w:t>(Pillemer, 2020)</w:t>
          </w:r>
          <w:r w:rsidR="004B3F62" w:rsidRPr="00D175A4">
            <w:rPr>
              <w:rFonts w:ascii="Times New Roman" w:hAnsi="Times New Roman" w:cs="Times New Roman"/>
              <w:sz w:val="24"/>
              <w:szCs w:val="24"/>
            </w:rPr>
            <w:fldChar w:fldCharType="end"/>
          </w:r>
        </w:sdtContent>
      </w:sdt>
      <w:r w:rsidR="004B3F62" w:rsidRPr="00D175A4">
        <w:rPr>
          <w:rFonts w:ascii="Times New Roman" w:hAnsi="Times New Roman" w:cs="Times New Roman"/>
          <w:sz w:val="24"/>
          <w:szCs w:val="24"/>
        </w:rPr>
        <w:t xml:space="preserve">. </w:t>
      </w:r>
      <w:r w:rsidR="00D140CD" w:rsidRPr="00D175A4">
        <w:rPr>
          <w:rFonts w:ascii="Times New Roman" w:hAnsi="Times New Roman" w:cs="Times New Roman"/>
          <w:sz w:val="24"/>
          <w:szCs w:val="24"/>
        </w:rPr>
        <w:t xml:space="preserve">Moreover, the customers will be able to make a more informed decision about the purchase since all the details of the product will be mentioned on the website. Lastly, it will save time substantially and the customer can use their time more productively on other tasks. </w:t>
      </w:r>
    </w:p>
    <w:p w14:paraId="4694AD31" w14:textId="643D3212" w:rsidR="00F10A0F" w:rsidRPr="00D175A4" w:rsidRDefault="0077338A" w:rsidP="00D175A4">
      <w:pPr>
        <w:spacing w:line="360" w:lineRule="auto"/>
        <w:jc w:val="both"/>
        <w:rPr>
          <w:rFonts w:ascii="Times New Roman" w:hAnsi="Times New Roman" w:cs="Times New Roman"/>
          <w:sz w:val="24"/>
          <w:szCs w:val="24"/>
        </w:rPr>
      </w:pPr>
      <w:r w:rsidRPr="00D175A4">
        <w:rPr>
          <w:rFonts w:ascii="Times New Roman" w:hAnsi="Times New Roman" w:cs="Times New Roman"/>
          <w:sz w:val="24"/>
          <w:szCs w:val="24"/>
        </w:rPr>
        <w:t xml:space="preserve">In </w:t>
      </w:r>
      <w:r w:rsidR="00F56416" w:rsidRPr="00D175A4">
        <w:rPr>
          <w:rFonts w:ascii="Times New Roman" w:hAnsi="Times New Roman" w:cs="Times New Roman"/>
          <w:sz w:val="24"/>
          <w:szCs w:val="24"/>
        </w:rPr>
        <w:t>this regard</w:t>
      </w:r>
      <w:r w:rsidRPr="00D175A4">
        <w:rPr>
          <w:rFonts w:ascii="Times New Roman" w:hAnsi="Times New Roman" w:cs="Times New Roman"/>
          <w:sz w:val="24"/>
          <w:szCs w:val="24"/>
        </w:rPr>
        <w:t xml:space="preserve">, the company has two alternatives to change its business model. Firstly, the company can shift 50% of its sales online and will </w:t>
      </w:r>
      <w:r w:rsidR="00F56416" w:rsidRPr="00D175A4">
        <w:rPr>
          <w:rFonts w:ascii="Times New Roman" w:hAnsi="Times New Roman" w:cs="Times New Roman"/>
          <w:sz w:val="24"/>
          <w:szCs w:val="24"/>
        </w:rPr>
        <w:t>close</w:t>
      </w:r>
      <w:r w:rsidRPr="00D175A4">
        <w:rPr>
          <w:rFonts w:ascii="Times New Roman" w:hAnsi="Times New Roman" w:cs="Times New Roman"/>
          <w:sz w:val="24"/>
          <w:szCs w:val="24"/>
        </w:rPr>
        <w:t xml:space="preserve"> 3 of its physical stores including Brighton, Birmingham city centre and Manchester City centre. The second alternative is to sell the products directly on Amazon while </w:t>
      </w:r>
      <w:r w:rsidR="00F56416" w:rsidRPr="00D175A4">
        <w:rPr>
          <w:rFonts w:ascii="Times New Roman" w:hAnsi="Times New Roman" w:cs="Times New Roman"/>
          <w:sz w:val="24"/>
          <w:szCs w:val="24"/>
        </w:rPr>
        <w:t>closing</w:t>
      </w:r>
      <w:r w:rsidRPr="00D175A4">
        <w:rPr>
          <w:rFonts w:ascii="Times New Roman" w:hAnsi="Times New Roman" w:cs="Times New Roman"/>
          <w:sz w:val="24"/>
          <w:szCs w:val="24"/>
        </w:rPr>
        <w:t xml:space="preserve"> 3 stores</w:t>
      </w:r>
      <w:r w:rsidR="00F10A0F" w:rsidRPr="00D175A4">
        <w:rPr>
          <w:rFonts w:ascii="Times New Roman" w:hAnsi="Times New Roman" w:cs="Times New Roman"/>
          <w:sz w:val="24"/>
          <w:szCs w:val="24"/>
        </w:rPr>
        <w:t xml:space="preserve">. </w:t>
      </w:r>
      <w:r w:rsidR="00F56416" w:rsidRPr="00D175A4">
        <w:rPr>
          <w:rFonts w:ascii="Times New Roman" w:hAnsi="Times New Roman" w:cs="Times New Roman"/>
          <w:sz w:val="24"/>
          <w:szCs w:val="24"/>
        </w:rPr>
        <w:t>To</w:t>
      </w:r>
      <w:r w:rsidR="00F10A0F" w:rsidRPr="00D175A4">
        <w:rPr>
          <w:rFonts w:ascii="Times New Roman" w:hAnsi="Times New Roman" w:cs="Times New Roman"/>
          <w:sz w:val="24"/>
          <w:szCs w:val="24"/>
        </w:rPr>
        <w:t xml:space="preserve"> evaluate the </w:t>
      </w:r>
      <w:r w:rsidR="001A5D22" w:rsidRPr="00D175A4">
        <w:rPr>
          <w:rFonts w:ascii="Times New Roman" w:hAnsi="Times New Roman" w:cs="Times New Roman"/>
          <w:sz w:val="24"/>
          <w:szCs w:val="24"/>
        </w:rPr>
        <w:t xml:space="preserve">alternative, the cash </w:t>
      </w:r>
      <w:r w:rsidR="00F56416" w:rsidRPr="00D175A4">
        <w:rPr>
          <w:rFonts w:ascii="Times New Roman" w:hAnsi="Times New Roman" w:cs="Times New Roman"/>
          <w:sz w:val="24"/>
          <w:szCs w:val="24"/>
        </w:rPr>
        <w:t>inflows,</w:t>
      </w:r>
      <w:r w:rsidR="001A5D22" w:rsidRPr="00D175A4">
        <w:rPr>
          <w:rFonts w:ascii="Times New Roman" w:hAnsi="Times New Roman" w:cs="Times New Roman"/>
          <w:sz w:val="24"/>
          <w:szCs w:val="24"/>
        </w:rPr>
        <w:t xml:space="preserve"> and outflows in </w:t>
      </w:r>
      <w:r w:rsidR="00D175A4" w:rsidRPr="00D175A4">
        <w:rPr>
          <w:rFonts w:ascii="Times New Roman" w:hAnsi="Times New Roman" w:cs="Times New Roman"/>
          <w:sz w:val="24"/>
          <w:szCs w:val="24"/>
        </w:rPr>
        <w:t xml:space="preserve">the </w:t>
      </w:r>
      <w:r w:rsidR="001A5D22" w:rsidRPr="00D175A4">
        <w:rPr>
          <w:rFonts w:ascii="Times New Roman" w:hAnsi="Times New Roman" w:cs="Times New Roman"/>
          <w:sz w:val="24"/>
          <w:szCs w:val="24"/>
        </w:rPr>
        <w:t xml:space="preserve">case of </w:t>
      </w:r>
      <w:r w:rsidR="00F56416" w:rsidRPr="00D175A4">
        <w:rPr>
          <w:rFonts w:ascii="Times New Roman" w:hAnsi="Times New Roman" w:cs="Times New Roman"/>
          <w:sz w:val="24"/>
          <w:szCs w:val="24"/>
        </w:rPr>
        <w:t>both</w:t>
      </w:r>
      <w:r w:rsidR="001A5D22" w:rsidRPr="00D175A4">
        <w:rPr>
          <w:rFonts w:ascii="Times New Roman" w:hAnsi="Times New Roman" w:cs="Times New Roman"/>
          <w:sz w:val="24"/>
          <w:szCs w:val="24"/>
        </w:rPr>
        <w:t xml:space="preserve"> alternatives must be calculated</w:t>
      </w:r>
      <w:r w:rsidR="00D417F7" w:rsidRPr="00D175A4">
        <w:rPr>
          <w:rFonts w:ascii="Times New Roman" w:hAnsi="Times New Roman" w:cs="Times New Roman"/>
          <w:sz w:val="24"/>
          <w:szCs w:val="24"/>
        </w:rPr>
        <w:t>.</w:t>
      </w:r>
      <w:r w:rsidR="00736F6D" w:rsidRPr="00D175A4">
        <w:rPr>
          <w:rFonts w:ascii="Times New Roman" w:hAnsi="Times New Roman" w:cs="Times New Roman"/>
          <w:sz w:val="24"/>
          <w:szCs w:val="24"/>
        </w:rPr>
        <w:t xml:space="preserve"> </w:t>
      </w:r>
    </w:p>
    <w:p w14:paraId="7F790426" w14:textId="500B5CCC" w:rsidR="00AE581E" w:rsidRPr="00D175A4" w:rsidRDefault="00F10A0F" w:rsidP="00D175A4">
      <w:pPr>
        <w:spacing w:line="360" w:lineRule="auto"/>
        <w:jc w:val="both"/>
        <w:rPr>
          <w:rFonts w:ascii="Times New Roman" w:hAnsi="Times New Roman" w:cs="Times New Roman"/>
          <w:i/>
          <w:iCs/>
          <w:sz w:val="24"/>
          <w:szCs w:val="24"/>
        </w:rPr>
      </w:pPr>
      <w:r w:rsidRPr="00D175A4">
        <w:rPr>
          <w:rFonts w:ascii="Times New Roman" w:hAnsi="Times New Roman" w:cs="Times New Roman"/>
          <w:i/>
          <w:iCs/>
          <w:sz w:val="24"/>
          <w:szCs w:val="24"/>
        </w:rPr>
        <w:t>Own online shop</w:t>
      </w:r>
      <w:r w:rsidR="002B5491" w:rsidRPr="00D175A4">
        <w:rPr>
          <w:rFonts w:ascii="Times New Roman" w:hAnsi="Times New Roman" w:cs="Times New Roman"/>
          <w:i/>
          <w:iCs/>
          <w:sz w:val="24"/>
          <w:szCs w:val="24"/>
        </w:rPr>
        <w:t xml:space="preserve"> </w:t>
      </w:r>
      <w:r w:rsidR="003D1FCE" w:rsidRPr="00D175A4">
        <w:rPr>
          <w:rFonts w:ascii="Times New Roman" w:hAnsi="Times New Roman" w:cs="Times New Roman"/>
          <w:i/>
          <w:iCs/>
          <w:sz w:val="24"/>
          <w:szCs w:val="24"/>
        </w:rPr>
        <w:t xml:space="preserve"> </w:t>
      </w:r>
    </w:p>
    <w:p w14:paraId="1593F8C5" w14:textId="2B5B7D72" w:rsidR="00D22ED1" w:rsidRPr="00D175A4" w:rsidRDefault="00085604" w:rsidP="00D175A4">
      <w:pPr>
        <w:spacing w:line="360" w:lineRule="auto"/>
        <w:jc w:val="both"/>
        <w:rPr>
          <w:rFonts w:ascii="Times New Roman" w:hAnsi="Times New Roman" w:cs="Times New Roman"/>
          <w:sz w:val="24"/>
          <w:szCs w:val="24"/>
        </w:rPr>
      </w:pPr>
      <w:r w:rsidRPr="00D175A4">
        <w:rPr>
          <w:rFonts w:ascii="Times New Roman" w:hAnsi="Times New Roman" w:cs="Times New Roman"/>
          <w:sz w:val="24"/>
          <w:szCs w:val="24"/>
        </w:rPr>
        <w:t xml:space="preserve">Setting its own online shop would allow Amana to register a sale of 100,000 units annually. At a budgeted price of £25 per unit, the cash inflows in form of </w:t>
      </w:r>
      <w:r w:rsidR="00F32668" w:rsidRPr="00D175A4">
        <w:rPr>
          <w:rFonts w:ascii="Times New Roman" w:hAnsi="Times New Roman" w:cs="Times New Roman"/>
          <w:sz w:val="24"/>
          <w:szCs w:val="24"/>
        </w:rPr>
        <w:t xml:space="preserve">the </w:t>
      </w:r>
      <w:r w:rsidRPr="00D175A4">
        <w:rPr>
          <w:rFonts w:ascii="Times New Roman" w:hAnsi="Times New Roman" w:cs="Times New Roman"/>
          <w:sz w:val="24"/>
          <w:szCs w:val="24"/>
        </w:rPr>
        <w:t>revenues from setting its own shop would be £2,500,000</w:t>
      </w:r>
      <w:r w:rsidR="009C318E" w:rsidRPr="00D175A4">
        <w:rPr>
          <w:rFonts w:ascii="Times New Roman" w:hAnsi="Times New Roman" w:cs="Times New Roman"/>
          <w:sz w:val="24"/>
          <w:szCs w:val="24"/>
        </w:rPr>
        <w:t xml:space="preserve"> however the variable cost would be increased in accordance </w:t>
      </w:r>
      <w:r w:rsidR="00F56416" w:rsidRPr="00D175A4">
        <w:rPr>
          <w:rFonts w:ascii="Times New Roman" w:hAnsi="Times New Roman" w:cs="Times New Roman"/>
          <w:sz w:val="24"/>
          <w:szCs w:val="24"/>
        </w:rPr>
        <w:t>with</w:t>
      </w:r>
      <w:r w:rsidR="009C318E" w:rsidRPr="00D175A4">
        <w:rPr>
          <w:rFonts w:ascii="Times New Roman" w:hAnsi="Times New Roman" w:cs="Times New Roman"/>
          <w:sz w:val="24"/>
          <w:szCs w:val="24"/>
        </w:rPr>
        <w:t xml:space="preserve"> the increase in business output. </w:t>
      </w:r>
      <w:r w:rsidR="00F56416" w:rsidRPr="00D175A4">
        <w:rPr>
          <w:rFonts w:ascii="Times New Roman" w:hAnsi="Times New Roman" w:cs="Times New Roman"/>
          <w:sz w:val="24"/>
          <w:szCs w:val="24"/>
        </w:rPr>
        <w:t>However,</w:t>
      </w:r>
      <w:r w:rsidR="009C318E" w:rsidRPr="00D175A4">
        <w:rPr>
          <w:rFonts w:ascii="Times New Roman" w:hAnsi="Times New Roman" w:cs="Times New Roman"/>
          <w:sz w:val="24"/>
          <w:szCs w:val="24"/>
        </w:rPr>
        <w:t xml:space="preserve"> the incremental revenue should be adjusted for the salary of the IT programmer which amounts to £35,000 and is paid annually.</w:t>
      </w:r>
      <w:r w:rsidR="004B61CC" w:rsidRPr="00D175A4">
        <w:rPr>
          <w:rFonts w:ascii="Times New Roman" w:hAnsi="Times New Roman" w:cs="Times New Roman"/>
          <w:sz w:val="24"/>
          <w:szCs w:val="24"/>
        </w:rPr>
        <w:t xml:space="preserve"> Therefore, the adjusted revenues come out to be £2,465,000.</w:t>
      </w:r>
      <w:r w:rsidR="009C318E" w:rsidRPr="00D175A4">
        <w:rPr>
          <w:rFonts w:ascii="Times New Roman" w:hAnsi="Times New Roman" w:cs="Times New Roman"/>
          <w:sz w:val="24"/>
          <w:szCs w:val="24"/>
        </w:rPr>
        <w:t xml:space="preserve">  Therefore, the total incremental variable cost will be £800,000. It is pertinent to mention that the</w:t>
      </w:r>
      <w:r w:rsidR="004B61CC" w:rsidRPr="00D175A4">
        <w:rPr>
          <w:rFonts w:ascii="Times New Roman" w:hAnsi="Times New Roman" w:cs="Times New Roman"/>
          <w:sz w:val="24"/>
          <w:szCs w:val="24"/>
        </w:rPr>
        <w:t xml:space="preserve">re are few initial costs related to </w:t>
      </w:r>
      <w:r w:rsidR="00F56416" w:rsidRPr="00D175A4">
        <w:rPr>
          <w:rFonts w:ascii="Times New Roman" w:hAnsi="Times New Roman" w:cs="Times New Roman"/>
          <w:sz w:val="24"/>
          <w:szCs w:val="24"/>
        </w:rPr>
        <w:t>settling</w:t>
      </w:r>
      <w:r w:rsidR="004B61CC" w:rsidRPr="00D175A4">
        <w:rPr>
          <w:rFonts w:ascii="Times New Roman" w:hAnsi="Times New Roman" w:cs="Times New Roman"/>
          <w:sz w:val="24"/>
          <w:szCs w:val="24"/>
        </w:rPr>
        <w:t xml:space="preserve"> the online shop and must be paid one time.</w:t>
      </w:r>
    </w:p>
    <w:p w14:paraId="09893967" w14:textId="334D6B40" w:rsidR="00C168B5" w:rsidRPr="00D175A4" w:rsidRDefault="004B61CC" w:rsidP="00D175A4">
      <w:pPr>
        <w:spacing w:line="360" w:lineRule="auto"/>
        <w:jc w:val="both"/>
        <w:rPr>
          <w:rFonts w:ascii="Times New Roman" w:hAnsi="Times New Roman" w:cs="Times New Roman"/>
          <w:sz w:val="24"/>
          <w:szCs w:val="24"/>
        </w:rPr>
      </w:pPr>
      <w:r w:rsidRPr="00D175A4">
        <w:rPr>
          <w:rFonts w:ascii="Times New Roman" w:hAnsi="Times New Roman" w:cs="Times New Roman"/>
          <w:sz w:val="24"/>
          <w:szCs w:val="24"/>
        </w:rPr>
        <w:t xml:space="preserve">As shown in Table 3, </w:t>
      </w:r>
      <w:r w:rsidR="00F56416" w:rsidRPr="00D175A4">
        <w:rPr>
          <w:rFonts w:ascii="Times New Roman" w:hAnsi="Times New Roman" w:cs="Times New Roman"/>
          <w:sz w:val="24"/>
          <w:szCs w:val="24"/>
        </w:rPr>
        <w:t>this cost</w:t>
      </w:r>
      <w:r w:rsidRPr="00D175A4">
        <w:rPr>
          <w:rFonts w:ascii="Times New Roman" w:hAnsi="Times New Roman" w:cs="Times New Roman"/>
          <w:sz w:val="24"/>
          <w:szCs w:val="24"/>
        </w:rPr>
        <w:t xml:space="preserve"> includes </w:t>
      </w:r>
      <w:r w:rsidR="00D175A4" w:rsidRPr="00D175A4">
        <w:rPr>
          <w:rFonts w:ascii="Times New Roman" w:hAnsi="Times New Roman" w:cs="Times New Roman"/>
          <w:sz w:val="24"/>
          <w:szCs w:val="24"/>
        </w:rPr>
        <w:t xml:space="preserve">the </w:t>
      </w:r>
      <w:r w:rsidRPr="00D175A4">
        <w:rPr>
          <w:rFonts w:ascii="Times New Roman" w:hAnsi="Times New Roman" w:cs="Times New Roman"/>
          <w:sz w:val="24"/>
          <w:szCs w:val="24"/>
        </w:rPr>
        <w:t>delivery network (£150,000), up</w:t>
      </w:r>
      <w:r w:rsidR="00D175A4" w:rsidRPr="00D175A4">
        <w:rPr>
          <w:rFonts w:ascii="Times New Roman" w:hAnsi="Times New Roman" w:cs="Times New Roman"/>
          <w:sz w:val="24"/>
          <w:szCs w:val="24"/>
        </w:rPr>
        <w:t>-</w:t>
      </w:r>
      <w:r w:rsidRPr="00D175A4">
        <w:rPr>
          <w:rFonts w:ascii="Times New Roman" w:hAnsi="Times New Roman" w:cs="Times New Roman"/>
          <w:sz w:val="24"/>
          <w:szCs w:val="24"/>
        </w:rPr>
        <w:t xml:space="preserve">gradation cost of </w:t>
      </w:r>
      <w:r w:rsidR="00D175A4" w:rsidRPr="00D175A4">
        <w:rPr>
          <w:rFonts w:ascii="Times New Roman" w:hAnsi="Times New Roman" w:cs="Times New Roman"/>
          <w:sz w:val="24"/>
          <w:szCs w:val="24"/>
        </w:rPr>
        <w:t xml:space="preserve">the </w:t>
      </w:r>
      <w:r w:rsidRPr="00D175A4">
        <w:rPr>
          <w:rFonts w:ascii="Times New Roman" w:hAnsi="Times New Roman" w:cs="Times New Roman"/>
          <w:sz w:val="24"/>
          <w:szCs w:val="24"/>
        </w:rPr>
        <w:t xml:space="preserve">existing website (£50,000). These costs are deducted from the total </w:t>
      </w:r>
      <w:r w:rsidR="00735404" w:rsidRPr="00D175A4">
        <w:rPr>
          <w:rFonts w:ascii="Times New Roman" w:hAnsi="Times New Roman" w:cs="Times New Roman"/>
          <w:sz w:val="24"/>
          <w:szCs w:val="24"/>
        </w:rPr>
        <w:t>adjusted</w:t>
      </w:r>
      <w:r w:rsidRPr="00D175A4">
        <w:rPr>
          <w:rFonts w:ascii="Times New Roman" w:hAnsi="Times New Roman" w:cs="Times New Roman"/>
          <w:sz w:val="24"/>
          <w:szCs w:val="24"/>
        </w:rPr>
        <w:t xml:space="preserve"> revenues to determine the total cash inflows generated by the online sales</w:t>
      </w:r>
      <w:r w:rsidR="00E54C8C" w:rsidRPr="00D175A4">
        <w:rPr>
          <w:rFonts w:ascii="Times New Roman" w:hAnsi="Times New Roman" w:cs="Times New Roman"/>
          <w:sz w:val="24"/>
          <w:szCs w:val="24"/>
        </w:rPr>
        <w:t xml:space="preserve">. The net cash flow generated in the first year of operating from the online shop amounts to £1,465,000. </w:t>
      </w:r>
      <w:r w:rsidR="00D22ED1" w:rsidRPr="00D175A4">
        <w:rPr>
          <w:rFonts w:ascii="Times New Roman" w:hAnsi="Times New Roman" w:cs="Times New Roman"/>
          <w:sz w:val="24"/>
          <w:szCs w:val="24"/>
        </w:rPr>
        <w:t xml:space="preserve">Moreover, since the </w:t>
      </w:r>
      <w:r w:rsidR="00D22ED1" w:rsidRPr="00D175A4">
        <w:rPr>
          <w:rFonts w:ascii="Times New Roman" w:hAnsi="Times New Roman" w:cs="Times New Roman"/>
          <w:sz w:val="24"/>
          <w:szCs w:val="24"/>
        </w:rPr>
        <w:lastRenderedPageBreak/>
        <w:t>company will be closing 3 of its physical store</w:t>
      </w:r>
      <w:r w:rsidR="00EB2DBA" w:rsidRPr="00D175A4">
        <w:rPr>
          <w:rFonts w:ascii="Times New Roman" w:hAnsi="Times New Roman" w:cs="Times New Roman"/>
          <w:sz w:val="24"/>
          <w:szCs w:val="24"/>
        </w:rPr>
        <w:t>s</w:t>
      </w:r>
      <w:r w:rsidR="00D175A4" w:rsidRPr="00D175A4">
        <w:rPr>
          <w:rFonts w:ascii="Times New Roman" w:hAnsi="Times New Roman" w:cs="Times New Roman"/>
          <w:sz w:val="24"/>
          <w:szCs w:val="24"/>
        </w:rPr>
        <w:t>, therefore,</w:t>
      </w:r>
      <w:r w:rsidR="00EB2DBA" w:rsidRPr="00D175A4">
        <w:rPr>
          <w:rFonts w:ascii="Times New Roman" w:hAnsi="Times New Roman" w:cs="Times New Roman"/>
          <w:sz w:val="24"/>
          <w:szCs w:val="24"/>
        </w:rPr>
        <w:t xml:space="preserve"> the respective cost and revenues of each store may need </w:t>
      </w:r>
      <w:r w:rsidR="00F56416" w:rsidRPr="00D175A4">
        <w:rPr>
          <w:rFonts w:ascii="Times New Roman" w:hAnsi="Times New Roman" w:cs="Times New Roman"/>
          <w:sz w:val="24"/>
          <w:szCs w:val="24"/>
        </w:rPr>
        <w:t>to</w:t>
      </w:r>
      <w:r w:rsidR="00EB2DBA" w:rsidRPr="00D175A4">
        <w:rPr>
          <w:rFonts w:ascii="Times New Roman" w:hAnsi="Times New Roman" w:cs="Times New Roman"/>
          <w:sz w:val="24"/>
          <w:szCs w:val="24"/>
        </w:rPr>
        <w:t xml:space="preserve"> be </w:t>
      </w:r>
      <w:r w:rsidR="00F56416" w:rsidRPr="00D175A4">
        <w:rPr>
          <w:rFonts w:ascii="Times New Roman" w:hAnsi="Times New Roman" w:cs="Times New Roman"/>
          <w:sz w:val="24"/>
          <w:szCs w:val="24"/>
        </w:rPr>
        <w:t>considered</w:t>
      </w:r>
      <w:r w:rsidR="00EB2DBA" w:rsidRPr="00D175A4">
        <w:rPr>
          <w:rFonts w:ascii="Times New Roman" w:hAnsi="Times New Roman" w:cs="Times New Roman"/>
          <w:sz w:val="24"/>
          <w:szCs w:val="24"/>
        </w:rPr>
        <w:t xml:space="preserve"> while calculating </w:t>
      </w:r>
      <w:r w:rsidR="00D175A4" w:rsidRPr="00D175A4">
        <w:rPr>
          <w:rFonts w:ascii="Times New Roman" w:hAnsi="Times New Roman" w:cs="Times New Roman"/>
          <w:sz w:val="24"/>
          <w:szCs w:val="24"/>
        </w:rPr>
        <w:t xml:space="preserve">the </w:t>
      </w:r>
      <w:r w:rsidR="00EB2DBA" w:rsidRPr="00D175A4">
        <w:rPr>
          <w:rFonts w:ascii="Times New Roman" w:hAnsi="Times New Roman" w:cs="Times New Roman"/>
          <w:sz w:val="24"/>
          <w:szCs w:val="24"/>
        </w:rPr>
        <w:t xml:space="preserve">net benefit of going online. </w:t>
      </w:r>
      <w:r w:rsidR="007C66A9" w:rsidRPr="00D175A4">
        <w:rPr>
          <w:rFonts w:ascii="Times New Roman" w:hAnsi="Times New Roman" w:cs="Times New Roman"/>
          <w:sz w:val="24"/>
          <w:szCs w:val="24"/>
        </w:rPr>
        <w:t>However, since during last year the company has booked sales of 80,000 units from all the six stores which indicates that the sales of 3 stores must be less than 100,000 which should be generated through the online shop.</w:t>
      </w:r>
      <w:r w:rsidR="002F760C" w:rsidRPr="00D175A4">
        <w:rPr>
          <w:rFonts w:ascii="Times New Roman" w:hAnsi="Times New Roman" w:cs="Times New Roman"/>
          <w:sz w:val="24"/>
          <w:szCs w:val="24"/>
        </w:rPr>
        <w:t xml:space="preserve"> </w:t>
      </w:r>
    </w:p>
    <w:p w14:paraId="3C18496C" w14:textId="77777777" w:rsidR="00D175A4" w:rsidRPr="00D175A4" w:rsidRDefault="00D175A4" w:rsidP="00D175A4">
      <w:pPr>
        <w:spacing w:line="360" w:lineRule="auto"/>
        <w:jc w:val="both"/>
        <w:rPr>
          <w:rFonts w:ascii="Times New Roman" w:hAnsi="Times New Roman" w:cs="Times New Roman"/>
          <w:sz w:val="24"/>
          <w:szCs w:val="24"/>
        </w:rPr>
      </w:pPr>
    </w:p>
    <w:p w14:paraId="5FD5E817" w14:textId="2C35B2D7" w:rsidR="00550AAF" w:rsidRPr="00D175A4" w:rsidRDefault="00550AAF" w:rsidP="00D175A4">
      <w:pPr>
        <w:spacing w:line="360" w:lineRule="auto"/>
        <w:jc w:val="both"/>
        <w:rPr>
          <w:rFonts w:ascii="Times New Roman" w:hAnsi="Times New Roman" w:cs="Times New Roman"/>
          <w:sz w:val="24"/>
          <w:szCs w:val="24"/>
        </w:rPr>
      </w:pPr>
      <w:r w:rsidRPr="00D175A4">
        <w:rPr>
          <w:rFonts w:ascii="Times New Roman" w:hAnsi="Times New Roman" w:cs="Times New Roman"/>
          <w:sz w:val="24"/>
          <w:szCs w:val="24"/>
        </w:rPr>
        <w:t>Table 3</w:t>
      </w:r>
    </w:p>
    <w:tbl>
      <w:tblPr>
        <w:tblW w:w="5520" w:type="dxa"/>
        <w:jc w:val="center"/>
        <w:tblLook w:val="04A0" w:firstRow="1" w:lastRow="0" w:firstColumn="1" w:lastColumn="0" w:noHBand="0" w:noVBand="1"/>
      </w:tblPr>
      <w:tblGrid>
        <w:gridCol w:w="3090"/>
        <w:gridCol w:w="1257"/>
        <w:gridCol w:w="1173"/>
      </w:tblGrid>
      <w:tr w:rsidR="00B65468" w:rsidRPr="00D175A4" w14:paraId="0373AE5B" w14:textId="77777777" w:rsidTr="00B65468">
        <w:trPr>
          <w:trHeight w:val="315"/>
          <w:jc w:val="center"/>
        </w:trPr>
        <w:tc>
          <w:tcPr>
            <w:tcW w:w="5520" w:type="dxa"/>
            <w:gridSpan w:val="3"/>
            <w:tcBorders>
              <w:top w:val="single" w:sz="4" w:space="0" w:color="auto"/>
              <w:left w:val="single" w:sz="4" w:space="0" w:color="auto"/>
              <w:bottom w:val="nil"/>
              <w:right w:val="single" w:sz="4" w:space="0" w:color="000000"/>
            </w:tcBorders>
            <w:shd w:val="clear" w:color="auto" w:fill="auto"/>
            <w:vAlign w:val="bottom"/>
            <w:hideMark/>
          </w:tcPr>
          <w:p w14:paraId="0D4AA39E" w14:textId="77777777" w:rsidR="00B65468" w:rsidRPr="00D175A4" w:rsidRDefault="00B65468" w:rsidP="00D175A4">
            <w:pPr>
              <w:spacing w:after="0" w:line="360" w:lineRule="auto"/>
              <w:jc w:val="center"/>
              <w:rPr>
                <w:rFonts w:ascii="Times New Roman" w:eastAsia="Times New Roman" w:hAnsi="Times New Roman" w:cs="Times New Roman"/>
                <w:b/>
                <w:bCs/>
                <w:color w:val="000000"/>
                <w:sz w:val="24"/>
                <w:szCs w:val="24"/>
                <w:lang w:eastAsia="en-GB"/>
              </w:rPr>
            </w:pPr>
            <w:r w:rsidRPr="00D175A4">
              <w:rPr>
                <w:rFonts w:ascii="Times New Roman" w:eastAsia="Times New Roman" w:hAnsi="Times New Roman" w:cs="Times New Roman"/>
                <w:b/>
                <w:bCs/>
                <w:color w:val="000000"/>
                <w:sz w:val="24"/>
                <w:szCs w:val="24"/>
                <w:lang w:eastAsia="en-GB"/>
              </w:rPr>
              <w:t>Online Sales</w:t>
            </w:r>
          </w:p>
        </w:tc>
      </w:tr>
      <w:tr w:rsidR="00B65468" w:rsidRPr="00D175A4" w14:paraId="244ACF46" w14:textId="77777777" w:rsidTr="00B65468">
        <w:trPr>
          <w:trHeight w:val="615"/>
          <w:jc w:val="center"/>
        </w:trPr>
        <w:tc>
          <w:tcPr>
            <w:tcW w:w="3090" w:type="dxa"/>
            <w:tcBorders>
              <w:top w:val="nil"/>
              <w:left w:val="single" w:sz="4" w:space="0" w:color="auto"/>
              <w:bottom w:val="nil"/>
              <w:right w:val="nil"/>
            </w:tcBorders>
            <w:shd w:val="clear" w:color="auto" w:fill="auto"/>
            <w:noWrap/>
            <w:vAlign w:val="bottom"/>
            <w:hideMark/>
          </w:tcPr>
          <w:p w14:paraId="07F49741" w14:textId="77777777" w:rsidR="00B65468" w:rsidRPr="00D175A4" w:rsidRDefault="00B65468"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c>
          <w:tcPr>
            <w:tcW w:w="1257" w:type="dxa"/>
            <w:tcBorders>
              <w:top w:val="nil"/>
              <w:left w:val="nil"/>
              <w:bottom w:val="nil"/>
              <w:right w:val="nil"/>
            </w:tcBorders>
            <w:shd w:val="clear" w:color="auto" w:fill="auto"/>
            <w:vAlign w:val="bottom"/>
            <w:hideMark/>
          </w:tcPr>
          <w:p w14:paraId="4D5B42F3" w14:textId="77777777" w:rsidR="00B65468" w:rsidRPr="00D175A4" w:rsidRDefault="00B65468" w:rsidP="00D175A4">
            <w:pPr>
              <w:spacing w:after="0" w:line="360" w:lineRule="auto"/>
              <w:rPr>
                <w:rFonts w:ascii="Times New Roman" w:eastAsia="Times New Roman" w:hAnsi="Times New Roman" w:cs="Times New Roman"/>
                <w:b/>
                <w:bCs/>
                <w:color w:val="000000"/>
                <w:sz w:val="24"/>
                <w:szCs w:val="24"/>
                <w:lang w:eastAsia="en-GB"/>
              </w:rPr>
            </w:pPr>
            <w:r w:rsidRPr="00D175A4">
              <w:rPr>
                <w:rFonts w:ascii="Times New Roman" w:eastAsia="Times New Roman" w:hAnsi="Times New Roman" w:cs="Times New Roman"/>
                <w:b/>
                <w:bCs/>
                <w:color w:val="000000"/>
                <w:sz w:val="24"/>
                <w:szCs w:val="24"/>
                <w:lang w:eastAsia="en-GB"/>
              </w:rPr>
              <w:t xml:space="preserve"> £ </w:t>
            </w:r>
          </w:p>
        </w:tc>
        <w:tc>
          <w:tcPr>
            <w:tcW w:w="1173" w:type="dxa"/>
            <w:tcBorders>
              <w:top w:val="nil"/>
              <w:left w:val="nil"/>
              <w:bottom w:val="nil"/>
              <w:right w:val="single" w:sz="4" w:space="0" w:color="auto"/>
            </w:tcBorders>
            <w:shd w:val="clear" w:color="auto" w:fill="auto"/>
            <w:vAlign w:val="bottom"/>
            <w:hideMark/>
          </w:tcPr>
          <w:p w14:paraId="41242FCE" w14:textId="77777777" w:rsidR="00B65468" w:rsidRPr="00D175A4" w:rsidRDefault="00B65468" w:rsidP="00D175A4">
            <w:pPr>
              <w:spacing w:after="0" w:line="360" w:lineRule="auto"/>
              <w:rPr>
                <w:rFonts w:ascii="Times New Roman" w:eastAsia="Times New Roman" w:hAnsi="Times New Roman" w:cs="Times New Roman"/>
                <w:b/>
                <w:bCs/>
                <w:color w:val="000000"/>
                <w:sz w:val="24"/>
                <w:szCs w:val="24"/>
                <w:lang w:eastAsia="en-GB"/>
              </w:rPr>
            </w:pPr>
            <w:r w:rsidRPr="00D175A4">
              <w:rPr>
                <w:rFonts w:ascii="Times New Roman" w:eastAsia="Times New Roman" w:hAnsi="Times New Roman" w:cs="Times New Roman"/>
                <w:b/>
                <w:bCs/>
                <w:color w:val="000000"/>
                <w:sz w:val="24"/>
                <w:szCs w:val="24"/>
                <w:lang w:eastAsia="en-GB"/>
              </w:rPr>
              <w:t> </w:t>
            </w:r>
          </w:p>
        </w:tc>
      </w:tr>
      <w:tr w:rsidR="00B65468" w:rsidRPr="00D175A4" w14:paraId="1B9F93A7" w14:textId="77777777" w:rsidTr="00B65468">
        <w:trPr>
          <w:trHeight w:val="300"/>
          <w:jc w:val="center"/>
        </w:trPr>
        <w:tc>
          <w:tcPr>
            <w:tcW w:w="3090" w:type="dxa"/>
            <w:tcBorders>
              <w:top w:val="nil"/>
              <w:left w:val="single" w:sz="4" w:space="0" w:color="auto"/>
              <w:bottom w:val="nil"/>
              <w:right w:val="nil"/>
            </w:tcBorders>
            <w:shd w:val="clear" w:color="auto" w:fill="auto"/>
            <w:noWrap/>
            <w:vAlign w:val="bottom"/>
            <w:hideMark/>
          </w:tcPr>
          <w:p w14:paraId="64FE774F" w14:textId="77777777" w:rsidR="00B65468" w:rsidRPr="00D175A4" w:rsidRDefault="00B65468"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Unit sale</w:t>
            </w:r>
          </w:p>
        </w:tc>
        <w:tc>
          <w:tcPr>
            <w:tcW w:w="1257" w:type="dxa"/>
            <w:tcBorders>
              <w:top w:val="nil"/>
              <w:left w:val="nil"/>
              <w:bottom w:val="nil"/>
              <w:right w:val="nil"/>
            </w:tcBorders>
            <w:shd w:val="clear" w:color="auto" w:fill="auto"/>
            <w:noWrap/>
            <w:vAlign w:val="bottom"/>
            <w:hideMark/>
          </w:tcPr>
          <w:p w14:paraId="11340B76" w14:textId="77777777" w:rsidR="00B65468" w:rsidRPr="00D175A4" w:rsidRDefault="00B65468"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100,000 </w:t>
            </w:r>
          </w:p>
        </w:tc>
        <w:tc>
          <w:tcPr>
            <w:tcW w:w="1173" w:type="dxa"/>
            <w:tcBorders>
              <w:top w:val="nil"/>
              <w:left w:val="nil"/>
              <w:bottom w:val="nil"/>
              <w:right w:val="single" w:sz="4" w:space="0" w:color="auto"/>
            </w:tcBorders>
            <w:shd w:val="clear" w:color="auto" w:fill="auto"/>
            <w:noWrap/>
            <w:vAlign w:val="bottom"/>
            <w:hideMark/>
          </w:tcPr>
          <w:p w14:paraId="14A867B7" w14:textId="77777777" w:rsidR="00B65468" w:rsidRPr="00D175A4" w:rsidRDefault="00B65468"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per annum</w:t>
            </w:r>
          </w:p>
        </w:tc>
      </w:tr>
      <w:tr w:rsidR="00B65468" w:rsidRPr="00D175A4" w14:paraId="307EEA86" w14:textId="77777777" w:rsidTr="00B65468">
        <w:trPr>
          <w:trHeight w:val="300"/>
          <w:jc w:val="center"/>
        </w:trPr>
        <w:tc>
          <w:tcPr>
            <w:tcW w:w="3090" w:type="dxa"/>
            <w:tcBorders>
              <w:top w:val="nil"/>
              <w:left w:val="single" w:sz="4" w:space="0" w:color="auto"/>
              <w:bottom w:val="nil"/>
              <w:right w:val="nil"/>
            </w:tcBorders>
            <w:shd w:val="clear" w:color="auto" w:fill="auto"/>
            <w:noWrap/>
            <w:vAlign w:val="bottom"/>
            <w:hideMark/>
          </w:tcPr>
          <w:p w14:paraId="53F01BAC" w14:textId="77777777" w:rsidR="00B65468" w:rsidRPr="00D175A4" w:rsidRDefault="00B65468"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Price </w:t>
            </w:r>
          </w:p>
        </w:tc>
        <w:tc>
          <w:tcPr>
            <w:tcW w:w="1257" w:type="dxa"/>
            <w:tcBorders>
              <w:top w:val="nil"/>
              <w:left w:val="nil"/>
              <w:bottom w:val="nil"/>
              <w:right w:val="nil"/>
            </w:tcBorders>
            <w:shd w:val="clear" w:color="auto" w:fill="auto"/>
            <w:noWrap/>
            <w:vAlign w:val="bottom"/>
            <w:hideMark/>
          </w:tcPr>
          <w:p w14:paraId="3D62838E" w14:textId="77777777" w:rsidR="00B65468" w:rsidRPr="00D175A4" w:rsidRDefault="00B65468"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25 </w:t>
            </w:r>
          </w:p>
        </w:tc>
        <w:tc>
          <w:tcPr>
            <w:tcW w:w="1173" w:type="dxa"/>
            <w:tcBorders>
              <w:top w:val="nil"/>
              <w:left w:val="nil"/>
              <w:bottom w:val="nil"/>
              <w:right w:val="single" w:sz="4" w:space="0" w:color="auto"/>
            </w:tcBorders>
            <w:shd w:val="clear" w:color="auto" w:fill="auto"/>
            <w:noWrap/>
            <w:vAlign w:val="bottom"/>
            <w:hideMark/>
          </w:tcPr>
          <w:p w14:paraId="075DB1E9" w14:textId="77777777" w:rsidR="00B65468" w:rsidRPr="00D175A4" w:rsidRDefault="00B65468"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r>
      <w:tr w:rsidR="00B65468" w:rsidRPr="00D175A4" w14:paraId="6EE5010D" w14:textId="77777777" w:rsidTr="00B65468">
        <w:trPr>
          <w:trHeight w:val="300"/>
          <w:jc w:val="center"/>
        </w:trPr>
        <w:tc>
          <w:tcPr>
            <w:tcW w:w="3090" w:type="dxa"/>
            <w:tcBorders>
              <w:top w:val="nil"/>
              <w:left w:val="single" w:sz="4" w:space="0" w:color="auto"/>
              <w:bottom w:val="nil"/>
              <w:right w:val="nil"/>
            </w:tcBorders>
            <w:shd w:val="clear" w:color="auto" w:fill="auto"/>
            <w:noWrap/>
            <w:vAlign w:val="bottom"/>
            <w:hideMark/>
          </w:tcPr>
          <w:p w14:paraId="0FF7D6F9" w14:textId="77777777" w:rsidR="00B65468" w:rsidRPr="00D175A4" w:rsidRDefault="00B65468"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Incremental revenue</w:t>
            </w:r>
          </w:p>
        </w:tc>
        <w:tc>
          <w:tcPr>
            <w:tcW w:w="1257" w:type="dxa"/>
            <w:tcBorders>
              <w:top w:val="nil"/>
              <w:left w:val="nil"/>
              <w:bottom w:val="nil"/>
              <w:right w:val="nil"/>
            </w:tcBorders>
            <w:shd w:val="clear" w:color="auto" w:fill="auto"/>
            <w:noWrap/>
            <w:vAlign w:val="bottom"/>
            <w:hideMark/>
          </w:tcPr>
          <w:p w14:paraId="31FEBC17" w14:textId="77777777" w:rsidR="00B65468" w:rsidRPr="00D175A4" w:rsidRDefault="00B65468"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2,500,000 </w:t>
            </w:r>
          </w:p>
        </w:tc>
        <w:tc>
          <w:tcPr>
            <w:tcW w:w="1173" w:type="dxa"/>
            <w:tcBorders>
              <w:top w:val="nil"/>
              <w:left w:val="nil"/>
              <w:bottom w:val="nil"/>
              <w:right w:val="single" w:sz="4" w:space="0" w:color="auto"/>
            </w:tcBorders>
            <w:shd w:val="clear" w:color="auto" w:fill="auto"/>
            <w:noWrap/>
            <w:vAlign w:val="bottom"/>
            <w:hideMark/>
          </w:tcPr>
          <w:p w14:paraId="14828996" w14:textId="77777777" w:rsidR="00B65468" w:rsidRPr="00D175A4" w:rsidRDefault="00B65468"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r>
      <w:tr w:rsidR="00B65468" w:rsidRPr="00D175A4" w14:paraId="1CAB7052" w14:textId="77777777" w:rsidTr="00B65468">
        <w:trPr>
          <w:trHeight w:val="300"/>
          <w:jc w:val="center"/>
        </w:trPr>
        <w:tc>
          <w:tcPr>
            <w:tcW w:w="3090" w:type="dxa"/>
            <w:tcBorders>
              <w:top w:val="nil"/>
              <w:left w:val="single" w:sz="4" w:space="0" w:color="auto"/>
              <w:bottom w:val="nil"/>
              <w:right w:val="nil"/>
            </w:tcBorders>
            <w:shd w:val="clear" w:color="auto" w:fill="auto"/>
            <w:noWrap/>
            <w:vAlign w:val="bottom"/>
            <w:hideMark/>
          </w:tcPr>
          <w:p w14:paraId="62664D73" w14:textId="77777777" w:rsidR="00B65468" w:rsidRPr="00D175A4" w:rsidRDefault="00B65468"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Programmer salary</w:t>
            </w:r>
          </w:p>
        </w:tc>
        <w:tc>
          <w:tcPr>
            <w:tcW w:w="1257" w:type="dxa"/>
            <w:tcBorders>
              <w:top w:val="nil"/>
              <w:left w:val="nil"/>
              <w:bottom w:val="nil"/>
              <w:right w:val="nil"/>
            </w:tcBorders>
            <w:shd w:val="clear" w:color="auto" w:fill="auto"/>
            <w:noWrap/>
            <w:vAlign w:val="bottom"/>
            <w:hideMark/>
          </w:tcPr>
          <w:p w14:paraId="09B62D31" w14:textId="77777777" w:rsidR="00B65468" w:rsidRPr="00D175A4" w:rsidRDefault="00B65468"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35,000 </w:t>
            </w:r>
          </w:p>
        </w:tc>
        <w:tc>
          <w:tcPr>
            <w:tcW w:w="1173" w:type="dxa"/>
            <w:tcBorders>
              <w:top w:val="nil"/>
              <w:left w:val="nil"/>
              <w:bottom w:val="nil"/>
              <w:right w:val="single" w:sz="4" w:space="0" w:color="auto"/>
            </w:tcBorders>
            <w:shd w:val="clear" w:color="auto" w:fill="auto"/>
            <w:noWrap/>
            <w:vAlign w:val="bottom"/>
            <w:hideMark/>
          </w:tcPr>
          <w:p w14:paraId="2CF0604F" w14:textId="77777777" w:rsidR="00B65468" w:rsidRPr="00D175A4" w:rsidRDefault="00B65468"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per annum</w:t>
            </w:r>
          </w:p>
        </w:tc>
      </w:tr>
      <w:tr w:rsidR="00B65468" w:rsidRPr="00D175A4" w14:paraId="33A5F491" w14:textId="77777777" w:rsidTr="00B65468">
        <w:trPr>
          <w:trHeight w:val="300"/>
          <w:jc w:val="center"/>
        </w:trPr>
        <w:tc>
          <w:tcPr>
            <w:tcW w:w="3090" w:type="dxa"/>
            <w:tcBorders>
              <w:top w:val="nil"/>
              <w:left w:val="single" w:sz="4" w:space="0" w:color="auto"/>
              <w:bottom w:val="nil"/>
              <w:right w:val="nil"/>
            </w:tcBorders>
            <w:shd w:val="clear" w:color="auto" w:fill="auto"/>
            <w:noWrap/>
            <w:vAlign w:val="bottom"/>
            <w:hideMark/>
          </w:tcPr>
          <w:p w14:paraId="7800C769" w14:textId="6089DCEA" w:rsidR="00B65468" w:rsidRPr="00D175A4" w:rsidRDefault="00B65468"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Revenue after salary</w:t>
            </w:r>
          </w:p>
        </w:tc>
        <w:tc>
          <w:tcPr>
            <w:tcW w:w="1257" w:type="dxa"/>
            <w:tcBorders>
              <w:top w:val="nil"/>
              <w:left w:val="nil"/>
              <w:bottom w:val="nil"/>
              <w:right w:val="nil"/>
            </w:tcBorders>
            <w:shd w:val="clear" w:color="auto" w:fill="auto"/>
            <w:noWrap/>
            <w:vAlign w:val="bottom"/>
            <w:hideMark/>
          </w:tcPr>
          <w:p w14:paraId="50EF0E3D" w14:textId="77777777" w:rsidR="00B65468" w:rsidRPr="00D175A4" w:rsidRDefault="00B65468"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2,465,000 </w:t>
            </w:r>
          </w:p>
        </w:tc>
        <w:tc>
          <w:tcPr>
            <w:tcW w:w="1173" w:type="dxa"/>
            <w:tcBorders>
              <w:top w:val="nil"/>
              <w:left w:val="nil"/>
              <w:bottom w:val="nil"/>
              <w:right w:val="single" w:sz="4" w:space="0" w:color="auto"/>
            </w:tcBorders>
            <w:shd w:val="clear" w:color="auto" w:fill="auto"/>
            <w:noWrap/>
            <w:vAlign w:val="bottom"/>
            <w:hideMark/>
          </w:tcPr>
          <w:p w14:paraId="7E02272D" w14:textId="77777777" w:rsidR="00B65468" w:rsidRPr="00D175A4" w:rsidRDefault="00B65468"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r>
      <w:tr w:rsidR="00B65468" w:rsidRPr="00D175A4" w14:paraId="10D40CF7" w14:textId="77777777" w:rsidTr="00B65468">
        <w:trPr>
          <w:trHeight w:val="300"/>
          <w:jc w:val="center"/>
        </w:trPr>
        <w:tc>
          <w:tcPr>
            <w:tcW w:w="3090" w:type="dxa"/>
            <w:tcBorders>
              <w:top w:val="nil"/>
              <w:left w:val="single" w:sz="4" w:space="0" w:color="auto"/>
              <w:bottom w:val="nil"/>
              <w:right w:val="nil"/>
            </w:tcBorders>
            <w:shd w:val="clear" w:color="auto" w:fill="auto"/>
            <w:noWrap/>
            <w:vAlign w:val="bottom"/>
            <w:hideMark/>
          </w:tcPr>
          <w:p w14:paraId="00A4250A" w14:textId="77777777" w:rsidR="00B65468" w:rsidRPr="00D175A4" w:rsidRDefault="00B65468"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Variable cost per unit</w:t>
            </w:r>
          </w:p>
        </w:tc>
        <w:tc>
          <w:tcPr>
            <w:tcW w:w="1257" w:type="dxa"/>
            <w:tcBorders>
              <w:top w:val="nil"/>
              <w:left w:val="nil"/>
              <w:bottom w:val="nil"/>
              <w:right w:val="nil"/>
            </w:tcBorders>
            <w:shd w:val="clear" w:color="auto" w:fill="auto"/>
            <w:noWrap/>
            <w:vAlign w:val="bottom"/>
            <w:hideMark/>
          </w:tcPr>
          <w:p w14:paraId="342D9340" w14:textId="77777777" w:rsidR="00B65468" w:rsidRPr="00D175A4" w:rsidRDefault="00B65468"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8 </w:t>
            </w:r>
          </w:p>
        </w:tc>
        <w:tc>
          <w:tcPr>
            <w:tcW w:w="1173" w:type="dxa"/>
            <w:tcBorders>
              <w:top w:val="nil"/>
              <w:left w:val="nil"/>
              <w:bottom w:val="nil"/>
              <w:right w:val="single" w:sz="4" w:space="0" w:color="auto"/>
            </w:tcBorders>
            <w:shd w:val="clear" w:color="auto" w:fill="auto"/>
            <w:noWrap/>
            <w:vAlign w:val="bottom"/>
            <w:hideMark/>
          </w:tcPr>
          <w:p w14:paraId="5376D4F1" w14:textId="77777777" w:rsidR="00B65468" w:rsidRPr="00D175A4" w:rsidRDefault="00B65468"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r>
      <w:tr w:rsidR="00B65468" w:rsidRPr="00D175A4" w14:paraId="76B8E743" w14:textId="77777777" w:rsidTr="00B65468">
        <w:trPr>
          <w:trHeight w:val="300"/>
          <w:jc w:val="center"/>
        </w:trPr>
        <w:tc>
          <w:tcPr>
            <w:tcW w:w="3090" w:type="dxa"/>
            <w:tcBorders>
              <w:top w:val="nil"/>
              <w:left w:val="single" w:sz="4" w:space="0" w:color="auto"/>
              <w:bottom w:val="nil"/>
              <w:right w:val="nil"/>
            </w:tcBorders>
            <w:shd w:val="clear" w:color="auto" w:fill="auto"/>
            <w:noWrap/>
            <w:vAlign w:val="bottom"/>
            <w:hideMark/>
          </w:tcPr>
          <w:p w14:paraId="32020EA3" w14:textId="77777777" w:rsidR="00B65468" w:rsidRPr="00D175A4" w:rsidRDefault="00B65468" w:rsidP="00D175A4">
            <w:pPr>
              <w:spacing w:after="0" w:line="360" w:lineRule="auto"/>
              <w:rPr>
                <w:rFonts w:ascii="Times New Roman" w:eastAsia="Times New Roman" w:hAnsi="Times New Roman" w:cs="Times New Roman"/>
                <w:b/>
                <w:bCs/>
                <w:color w:val="000000"/>
                <w:sz w:val="24"/>
                <w:szCs w:val="24"/>
                <w:lang w:eastAsia="en-GB"/>
              </w:rPr>
            </w:pPr>
            <w:r w:rsidRPr="00D175A4">
              <w:rPr>
                <w:rFonts w:ascii="Times New Roman" w:eastAsia="Times New Roman" w:hAnsi="Times New Roman" w:cs="Times New Roman"/>
                <w:b/>
                <w:bCs/>
                <w:color w:val="000000"/>
                <w:sz w:val="24"/>
                <w:szCs w:val="24"/>
                <w:lang w:eastAsia="en-GB"/>
              </w:rPr>
              <w:t>total incremental VC</w:t>
            </w:r>
          </w:p>
        </w:tc>
        <w:tc>
          <w:tcPr>
            <w:tcW w:w="1257" w:type="dxa"/>
            <w:tcBorders>
              <w:top w:val="nil"/>
              <w:left w:val="nil"/>
              <w:bottom w:val="nil"/>
              <w:right w:val="nil"/>
            </w:tcBorders>
            <w:shd w:val="clear" w:color="auto" w:fill="auto"/>
            <w:noWrap/>
            <w:vAlign w:val="bottom"/>
            <w:hideMark/>
          </w:tcPr>
          <w:p w14:paraId="13F851D1" w14:textId="77777777" w:rsidR="00B65468" w:rsidRPr="00D175A4" w:rsidRDefault="00B65468" w:rsidP="00D175A4">
            <w:pPr>
              <w:spacing w:after="0" w:line="360" w:lineRule="auto"/>
              <w:rPr>
                <w:rFonts w:ascii="Times New Roman" w:eastAsia="Times New Roman" w:hAnsi="Times New Roman" w:cs="Times New Roman"/>
                <w:b/>
                <w:bCs/>
                <w:color w:val="000000"/>
                <w:sz w:val="24"/>
                <w:szCs w:val="24"/>
                <w:lang w:eastAsia="en-GB"/>
              </w:rPr>
            </w:pPr>
            <w:r w:rsidRPr="00D175A4">
              <w:rPr>
                <w:rFonts w:ascii="Times New Roman" w:eastAsia="Times New Roman" w:hAnsi="Times New Roman" w:cs="Times New Roman"/>
                <w:b/>
                <w:bCs/>
                <w:color w:val="000000"/>
                <w:sz w:val="24"/>
                <w:szCs w:val="24"/>
                <w:lang w:eastAsia="en-GB"/>
              </w:rPr>
              <w:t xml:space="preserve">        800,000 </w:t>
            </w:r>
          </w:p>
        </w:tc>
        <w:tc>
          <w:tcPr>
            <w:tcW w:w="1173" w:type="dxa"/>
            <w:tcBorders>
              <w:top w:val="nil"/>
              <w:left w:val="nil"/>
              <w:bottom w:val="nil"/>
              <w:right w:val="single" w:sz="4" w:space="0" w:color="auto"/>
            </w:tcBorders>
            <w:shd w:val="clear" w:color="auto" w:fill="auto"/>
            <w:noWrap/>
            <w:vAlign w:val="bottom"/>
            <w:hideMark/>
          </w:tcPr>
          <w:p w14:paraId="38678728" w14:textId="77777777" w:rsidR="00B65468" w:rsidRPr="00D175A4" w:rsidRDefault="00B65468"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r>
      <w:tr w:rsidR="00B65468" w:rsidRPr="00D175A4" w14:paraId="2959BB61" w14:textId="77777777" w:rsidTr="00B65468">
        <w:trPr>
          <w:trHeight w:val="300"/>
          <w:jc w:val="center"/>
        </w:trPr>
        <w:tc>
          <w:tcPr>
            <w:tcW w:w="3090" w:type="dxa"/>
            <w:tcBorders>
              <w:top w:val="nil"/>
              <w:left w:val="single" w:sz="4" w:space="0" w:color="auto"/>
              <w:bottom w:val="nil"/>
              <w:right w:val="nil"/>
            </w:tcBorders>
            <w:shd w:val="clear" w:color="auto" w:fill="auto"/>
            <w:noWrap/>
            <w:vAlign w:val="bottom"/>
            <w:hideMark/>
          </w:tcPr>
          <w:p w14:paraId="2E8CFE76" w14:textId="77777777" w:rsidR="00B65468" w:rsidRPr="00D175A4" w:rsidRDefault="00B65468"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Incremental contribution margin</w:t>
            </w:r>
          </w:p>
        </w:tc>
        <w:tc>
          <w:tcPr>
            <w:tcW w:w="1257" w:type="dxa"/>
            <w:tcBorders>
              <w:top w:val="nil"/>
              <w:left w:val="nil"/>
              <w:bottom w:val="nil"/>
              <w:right w:val="nil"/>
            </w:tcBorders>
            <w:shd w:val="clear" w:color="auto" w:fill="auto"/>
            <w:noWrap/>
            <w:vAlign w:val="bottom"/>
            <w:hideMark/>
          </w:tcPr>
          <w:p w14:paraId="720AB7ED" w14:textId="77777777" w:rsidR="00B65468" w:rsidRPr="00D175A4" w:rsidRDefault="00B65468"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1,665,000 </w:t>
            </w:r>
          </w:p>
        </w:tc>
        <w:tc>
          <w:tcPr>
            <w:tcW w:w="1173" w:type="dxa"/>
            <w:tcBorders>
              <w:top w:val="nil"/>
              <w:left w:val="nil"/>
              <w:bottom w:val="nil"/>
              <w:right w:val="single" w:sz="4" w:space="0" w:color="auto"/>
            </w:tcBorders>
            <w:shd w:val="clear" w:color="auto" w:fill="auto"/>
            <w:noWrap/>
            <w:vAlign w:val="bottom"/>
            <w:hideMark/>
          </w:tcPr>
          <w:p w14:paraId="203EEEBE" w14:textId="77777777" w:rsidR="00B65468" w:rsidRPr="00D175A4" w:rsidRDefault="00B65468"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r>
      <w:tr w:rsidR="00B65468" w:rsidRPr="00D175A4" w14:paraId="1B7DA794" w14:textId="77777777" w:rsidTr="00B65468">
        <w:trPr>
          <w:trHeight w:val="300"/>
          <w:jc w:val="center"/>
        </w:trPr>
        <w:tc>
          <w:tcPr>
            <w:tcW w:w="3090" w:type="dxa"/>
            <w:tcBorders>
              <w:top w:val="nil"/>
              <w:left w:val="single" w:sz="4" w:space="0" w:color="auto"/>
              <w:bottom w:val="nil"/>
              <w:right w:val="nil"/>
            </w:tcBorders>
            <w:shd w:val="clear" w:color="auto" w:fill="auto"/>
            <w:noWrap/>
            <w:vAlign w:val="bottom"/>
            <w:hideMark/>
          </w:tcPr>
          <w:p w14:paraId="72762F3C" w14:textId="77777777" w:rsidR="00B65468" w:rsidRPr="00D175A4" w:rsidRDefault="00B65468"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Delivery network</w:t>
            </w:r>
          </w:p>
        </w:tc>
        <w:tc>
          <w:tcPr>
            <w:tcW w:w="1257" w:type="dxa"/>
            <w:tcBorders>
              <w:top w:val="nil"/>
              <w:left w:val="nil"/>
              <w:bottom w:val="nil"/>
              <w:right w:val="nil"/>
            </w:tcBorders>
            <w:shd w:val="clear" w:color="auto" w:fill="auto"/>
            <w:noWrap/>
            <w:vAlign w:val="bottom"/>
            <w:hideMark/>
          </w:tcPr>
          <w:p w14:paraId="3AFEF713" w14:textId="77777777" w:rsidR="00B65468" w:rsidRPr="00D175A4" w:rsidRDefault="00B65468"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150,000 </w:t>
            </w:r>
          </w:p>
        </w:tc>
        <w:tc>
          <w:tcPr>
            <w:tcW w:w="1173" w:type="dxa"/>
            <w:tcBorders>
              <w:top w:val="nil"/>
              <w:left w:val="nil"/>
              <w:bottom w:val="nil"/>
              <w:right w:val="single" w:sz="4" w:space="0" w:color="auto"/>
            </w:tcBorders>
            <w:shd w:val="clear" w:color="auto" w:fill="auto"/>
            <w:noWrap/>
            <w:vAlign w:val="bottom"/>
            <w:hideMark/>
          </w:tcPr>
          <w:p w14:paraId="62596B7E" w14:textId="77777777" w:rsidR="00B65468" w:rsidRPr="00D175A4" w:rsidRDefault="00B65468"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r>
      <w:tr w:rsidR="00B65468" w:rsidRPr="00D175A4" w14:paraId="6FE63EB5" w14:textId="77777777" w:rsidTr="00B65468">
        <w:trPr>
          <w:trHeight w:val="300"/>
          <w:jc w:val="center"/>
        </w:trPr>
        <w:tc>
          <w:tcPr>
            <w:tcW w:w="3090" w:type="dxa"/>
            <w:tcBorders>
              <w:top w:val="nil"/>
              <w:left w:val="single" w:sz="4" w:space="0" w:color="auto"/>
              <w:bottom w:val="nil"/>
              <w:right w:val="nil"/>
            </w:tcBorders>
            <w:shd w:val="clear" w:color="auto" w:fill="auto"/>
            <w:noWrap/>
            <w:vAlign w:val="bottom"/>
            <w:hideMark/>
          </w:tcPr>
          <w:p w14:paraId="3E929456" w14:textId="77777777" w:rsidR="00B65468" w:rsidRPr="00D175A4" w:rsidRDefault="00B65468"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Upgradation cost</w:t>
            </w:r>
          </w:p>
        </w:tc>
        <w:tc>
          <w:tcPr>
            <w:tcW w:w="1257" w:type="dxa"/>
            <w:tcBorders>
              <w:top w:val="nil"/>
              <w:left w:val="nil"/>
              <w:bottom w:val="nil"/>
              <w:right w:val="nil"/>
            </w:tcBorders>
            <w:shd w:val="clear" w:color="auto" w:fill="auto"/>
            <w:noWrap/>
            <w:vAlign w:val="bottom"/>
            <w:hideMark/>
          </w:tcPr>
          <w:p w14:paraId="18516A3B" w14:textId="77777777" w:rsidR="00B65468" w:rsidRPr="00D175A4" w:rsidRDefault="00B65468"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50,000 </w:t>
            </w:r>
          </w:p>
        </w:tc>
        <w:tc>
          <w:tcPr>
            <w:tcW w:w="1173" w:type="dxa"/>
            <w:tcBorders>
              <w:top w:val="nil"/>
              <w:left w:val="nil"/>
              <w:bottom w:val="nil"/>
              <w:right w:val="single" w:sz="4" w:space="0" w:color="auto"/>
            </w:tcBorders>
            <w:shd w:val="clear" w:color="auto" w:fill="auto"/>
            <w:noWrap/>
            <w:vAlign w:val="bottom"/>
            <w:hideMark/>
          </w:tcPr>
          <w:p w14:paraId="06651BC0" w14:textId="77777777" w:rsidR="00B65468" w:rsidRPr="00D175A4" w:rsidRDefault="00B65468"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r>
      <w:tr w:rsidR="00B65468" w:rsidRPr="00D175A4" w14:paraId="5B230DF2" w14:textId="77777777" w:rsidTr="00B65468">
        <w:trPr>
          <w:trHeight w:val="300"/>
          <w:jc w:val="center"/>
        </w:trPr>
        <w:tc>
          <w:tcPr>
            <w:tcW w:w="3090" w:type="dxa"/>
            <w:tcBorders>
              <w:top w:val="nil"/>
              <w:left w:val="single" w:sz="4" w:space="0" w:color="auto"/>
              <w:bottom w:val="nil"/>
              <w:right w:val="nil"/>
            </w:tcBorders>
            <w:shd w:val="clear" w:color="auto" w:fill="auto"/>
            <w:noWrap/>
            <w:vAlign w:val="bottom"/>
            <w:hideMark/>
          </w:tcPr>
          <w:p w14:paraId="6F009B2A" w14:textId="571D4FE5" w:rsidR="00B65468" w:rsidRPr="00D175A4" w:rsidRDefault="00B65468" w:rsidP="00D175A4">
            <w:pPr>
              <w:spacing w:after="0" w:line="360" w:lineRule="auto"/>
              <w:rPr>
                <w:rFonts w:ascii="Times New Roman" w:eastAsia="Times New Roman" w:hAnsi="Times New Roman" w:cs="Times New Roman"/>
                <w:i/>
                <w:iCs/>
                <w:color w:val="000000"/>
                <w:sz w:val="24"/>
                <w:szCs w:val="24"/>
                <w:lang w:eastAsia="en-GB"/>
              </w:rPr>
            </w:pPr>
            <w:r w:rsidRPr="00D175A4">
              <w:rPr>
                <w:rFonts w:ascii="Times New Roman" w:eastAsia="Times New Roman" w:hAnsi="Times New Roman" w:cs="Times New Roman"/>
                <w:i/>
                <w:iCs/>
                <w:color w:val="000000"/>
                <w:sz w:val="24"/>
                <w:szCs w:val="24"/>
                <w:lang w:eastAsia="en-GB"/>
              </w:rPr>
              <w:t xml:space="preserve">Total </w:t>
            </w:r>
            <w:r w:rsidR="00F56416" w:rsidRPr="00D175A4">
              <w:rPr>
                <w:rFonts w:ascii="Times New Roman" w:eastAsia="Times New Roman" w:hAnsi="Times New Roman" w:cs="Times New Roman"/>
                <w:i/>
                <w:iCs/>
                <w:color w:val="000000"/>
                <w:sz w:val="24"/>
                <w:szCs w:val="24"/>
                <w:lang w:eastAsia="en-GB"/>
              </w:rPr>
              <w:t>Initial cost</w:t>
            </w:r>
          </w:p>
        </w:tc>
        <w:tc>
          <w:tcPr>
            <w:tcW w:w="1257" w:type="dxa"/>
            <w:tcBorders>
              <w:top w:val="nil"/>
              <w:left w:val="nil"/>
              <w:bottom w:val="nil"/>
              <w:right w:val="nil"/>
            </w:tcBorders>
            <w:shd w:val="clear" w:color="auto" w:fill="auto"/>
            <w:noWrap/>
            <w:vAlign w:val="bottom"/>
            <w:hideMark/>
          </w:tcPr>
          <w:p w14:paraId="054D8C61" w14:textId="77777777" w:rsidR="00B65468" w:rsidRPr="00D175A4" w:rsidRDefault="00B65468" w:rsidP="00D175A4">
            <w:pPr>
              <w:spacing w:after="0" w:line="360" w:lineRule="auto"/>
              <w:rPr>
                <w:rFonts w:ascii="Times New Roman" w:eastAsia="Times New Roman" w:hAnsi="Times New Roman" w:cs="Times New Roman"/>
                <w:i/>
                <w:iCs/>
                <w:color w:val="000000"/>
                <w:sz w:val="24"/>
                <w:szCs w:val="24"/>
                <w:lang w:eastAsia="en-GB"/>
              </w:rPr>
            </w:pPr>
            <w:r w:rsidRPr="00D175A4">
              <w:rPr>
                <w:rFonts w:ascii="Times New Roman" w:eastAsia="Times New Roman" w:hAnsi="Times New Roman" w:cs="Times New Roman"/>
                <w:i/>
                <w:iCs/>
                <w:color w:val="000000"/>
                <w:sz w:val="24"/>
                <w:szCs w:val="24"/>
                <w:lang w:eastAsia="en-GB"/>
              </w:rPr>
              <w:t xml:space="preserve">        200,000 </w:t>
            </w:r>
          </w:p>
        </w:tc>
        <w:tc>
          <w:tcPr>
            <w:tcW w:w="1173" w:type="dxa"/>
            <w:tcBorders>
              <w:top w:val="nil"/>
              <w:left w:val="nil"/>
              <w:bottom w:val="nil"/>
              <w:right w:val="single" w:sz="4" w:space="0" w:color="auto"/>
            </w:tcBorders>
            <w:shd w:val="clear" w:color="auto" w:fill="auto"/>
            <w:noWrap/>
            <w:vAlign w:val="bottom"/>
            <w:hideMark/>
          </w:tcPr>
          <w:p w14:paraId="0B0F0AEE" w14:textId="77777777" w:rsidR="00B65468" w:rsidRPr="00D175A4" w:rsidRDefault="00B65468"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r>
      <w:tr w:rsidR="00B65468" w:rsidRPr="00D175A4" w14:paraId="6A5E23B6" w14:textId="77777777" w:rsidTr="00B65468">
        <w:trPr>
          <w:trHeight w:val="300"/>
          <w:jc w:val="center"/>
        </w:trPr>
        <w:tc>
          <w:tcPr>
            <w:tcW w:w="3090" w:type="dxa"/>
            <w:tcBorders>
              <w:top w:val="nil"/>
              <w:left w:val="single" w:sz="4" w:space="0" w:color="auto"/>
              <w:bottom w:val="single" w:sz="4" w:space="0" w:color="auto"/>
              <w:right w:val="nil"/>
            </w:tcBorders>
            <w:shd w:val="clear" w:color="auto" w:fill="auto"/>
            <w:noWrap/>
            <w:vAlign w:val="bottom"/>
            <w:hideMark/>
          </w:tcPr>
          <w:p w14:paraId="6ADAF3AC" w14:textId="77777777" w:rsidR="00B65468" w:rsidRPr="00D175A4" w:rsidRDefault="00B65468" w:rsidP="00D175A4">
            <w:pPr>
              <w:spacing w:after="0" w:line="360" w:lineRule="auto"/>
              <w:rPr>
                <w:rFonts w:ascii="Times New Roman" w:eastAsia="Times New Roman" w:hAnsi="Times New Roman" w:cs="Times New Roman"/>
                <w:b/>
                <w:bCs/>
                <w:color w:val="000000"/>
                <w:sz w:val="24"/>
                <w:szCs w:val="24"/>
                <w:lang w:eastAsia="en-GB"/>
              </w:rPr>
            </w:pPr>
            <w:r w:rsidRPr="00D175A4">
              <w:rPr>
                <w:rFonts w:ascii="Times New Roman" w:eastAsia="Times New Roman" w:hAnsi="Times New Roman" w:cs="Times New Roman"/>
                <w:b/>
                <w:bCs/>
                <w:color w:val="000000"/>
                <w:sz w:val="24"/>
                <w:szCs w:val="24"/>
                <w:lang w:eastAsia="en-GB"/>
              </w:rPr>
              <w:t>Total cash inflows</w:t>
            </w:r>
          </w:p>
        </w:tc>
        <w:tc>
          <w:tcPr>
            <w:tcW w:w="1257" w:type="dxa"/>
            <w:tcBorders>
              <w:top w:val="nil"/>
              <w:left w:val="nil"/>
              <w:bottom w:val="single" w:sz="4" w:space="0" w:color="auto"/>
              <w:right w:val="nil"/>
            </w:tcBorders>
            <w:shd w:val="clear" w:color="auto" w:fill="auto"/>
            <w:noWrap/>
            <w:vAlign w:val="bottom"/>
            <w:hideMark/>
          </w:tcPr>
          <w:p w14:paraId="6CC309DD" w14:textId="77777777" w:rsidR="00B65468" w:rsidRPr="00D175A4" w:rsidRDefault="00B65468" w:rsidP="00D175A4">
            <w:pPr>
              <w:spacing w:after="0" w:line="360" w:lineRule="auto"/>
              <w:rPr>
                <w:rFonts w:ascii="Times New Roman" w:eastAsia="Times New Roman" w:hAnsi="Times New Roman" w:cs="Times New Roman"/>
                <w:b/>
                <w:bCs/>
                <w:color w:val="000000"/>
                <w:sz w:val="24"/>
                <w:szCs w:val="24"/>
                <w:lang w:eastAsia="en-GB"/>
              </w:rPr>
            </w:pPr>
            <w:r w:rsidRPr="00D175A4">
              <w:rPr>
                <w:rFonts w:ascii="Times New Roman" w:eastAsia="Times New Roman" w:hAnsi="Times New Roman" w:cs="Times New Roman"/>
                <w:b/>
                <w:bCs/>
                <w:color w:val="000000"/>
                <w:sz w:val="24"/>
                <w:szCs w:val="24"/>
                <w:lang w:eastAsia="en-GB"/>
              </w:rPr>
              <w:t xml:space="preserve">     </w:t>
            </w:r>
            <w:r w:rsidRPr="00D175A4">
              <w:rPr>
                <w:rFonts w:ascii="Times New Roman" w:eastAsia="Times New Roman" w:hAnsi="Times New Roman" w:cs="Times New Roman"/>
                <w:b/>
                <w:bCs/>
                <w:color w:val="000000"/>
                <w:sz w:val="24"/>
                <w:szCs w:val="24"/>
                <w:lang w:eastAsia="en-GB"/>
              </w:rPr>
              <w:lastRenderedPageBreak/>
              <w:t xml:space="preserve">1,465,000 </w:t>
            </w:r>
          </w:p>
        </w:tc>
        <w:tc>
          <w:tcPr>
            <w:tcW w:w="1173" w:type="dxa"/>
            <w:tcBorders>
              <w:top w:val="nil"/>
              <w:left w:val="nil"/>
              <w:bottom w:val="single" w:sz="4" w:space="0" w:color="auto"/>
              <w:right w:val="single" w:sz="4" w:space="0" w:color="auto"/>
            </w:tcBorders>
            <w:shd w:val="clear" w:color="auto" w:fill="auto"/>
            <w:noWrap/>
            <w:vAlign w:val="bottom"/>
            <w:hideMark/>
          </w:tcPr>
          <w:p w14:paraId="115E5135" w14:textId="77777777" w:rsidR="00B65468" w:rsidRPr="00D175A4" w:rsidRDefault="00B65468"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lastRenderedPageBreak/>
              <w:t> </w:t>
            </w:r>
          </w:p>
        </w:tc>
      </w:tr>
    </w:tbl>
    <w:p w14:paraId="5640F257" w14:textId="77777777" w:rsidR="00B65468" w:rsidRPr="00D175A4" w:rsidRDefault="00B65468" w:rsidP="00D175A4">
      <w:pPr>
        <w:spacing w:line="360" w:lineRule="auto"/>
        <w:jc w:val="both"/>
        <w:rPr>
          <w:rFonts w:ascii="Times New Roman" w:hAnsi="Times New Roman" w:cs="Times New Roman"/>
          <w:sz w:val="24"/>
          <w:szCs w:val="24"/>
        </w:rPr>
      </w:pPr>
    </w:p>
    <w:p w14:paraId="298A69D9" w14:textId="211FE648" w:rsidR="00C168B5" w:rsidRPr="00D175A4" w:rsidRDefault="00C168B5" w:rsidP="00D175A4">
      <w:pPr>
        <w:spacing w:line="360" w:lineRule="auto"/>
        <w:jc w:val="both"/>
        <w:rPr>
          <w:rFonts w:ascii="Times New Roman" w:hAnsi="Times New Roman" w:cs="Times New Roman"/>
          <w:i/>
          <w:iCs/>
          <w:sz w:val="24"/>
          <w:szCs w:val="24"/>
        </w:rPr>
      </w:pPr>
      <w:r w:rsidRPr="00D175A4">
        <w:rPr>
          <w:rFonts w:ascii="Times New Roman" w:hAnsi="Times New Roman" w:cs="Times New Roman"/>
          <w:i/>
          <w:iCs/>
          <w:sz w:val="24"/>
          <w:szCs w:val="24"/>
        </w:rPr>
        <w:t>Selling on Amazon</w:t>
      </w:r>
    </w:p>
    <w:p w14:paraId="27C94BB6" w14:textId="39E7BA3D" w:rsidR="00087AE4" w:rsidRPr="00D175A4" w:rsidRDefault="00CE0D09" w:rsidP="00D175A4">
      <w:pPr>
        <w:spacing w:line="360" w:lineRule="auto"/>
        <w:jc w:val="both"/>
        <w:rPr>
          <w:rFonts w:ascii="Times New Roman" w:hAnsi="Times New Roman" w:cs="Times New Roman"/>
          <w:sz w:val="24"/>
          <w:szCs w:val="24"/>
        </w:rPr>
      </w:pPr>
      <w:r w:rsidRPr="00D175A4">
        <w:rPr>
          <w:rFonts w:ascii="Times New Roman" w:hAnsi="Times New Roman" w:cs="Times New Roman"/>
          <w:sz w:val="24"/>
          <w:szCs w:val="24"/>
        </w:rPr>
        <w:t>The selling on amazon will allow the company to sell 65,000 units while a disadvantage of s</w:t>
      </w:r>
      <w:r w:rsidR="00D175A4" w:rsidRPr="00D175A4">
        <w:rPr>
          <w:rFonts w:ascii="Times New Roman" w:hAnsi="Times New Roman" w:cs="Times New Roman"/>
          <w:sz w:val="24"/>
          <w:szCs w:val="24"/>
        </w:rPr>
        <w:t>elling</w:t>
      </w:r>
      <w:r w:rsidRPr="00D175A4">
        <w:rPr>
          <w:rFonts w:ascii="Times New Roman" w:hAnsi="Times New Roman" w:cs="Times New Roman"/>
          <w:sz w:val="24"/>
          <w:szCs w:val="24"/>
        </w:rPr>
        <w:t xml:space="preserve"> on Amazon is that the company will have </w:t>
      </w:r>
      <w:r w:rsidR="00D175A4" w:rsidRPr="00D175A4">
        <w:rPr>
          <w:rFonts w:ascii="Times New Roman" w:hAnsi="Times New Roman" w:cs="Times New Roman"/>
          <w:sz w:val="24"/>
          <w:szCs w:val="24"/>
        </w:rPr>
        <w:t xml:space="preserve">a </w:t>
      </w:r>
      <w:r w:rsidRPr="00D175A4">
        <w:rPr>
          <w:rFonts w:ascii="Times New Roman" w:hAnsi="Times New Roman" w:cs="Times New Roman"/>
          <w:sz w:val="24"/>
          <w:szCs w:val="24"/>
        </w:rPr>
        <w:t>lack of control o</w:t>
      </w:r>
      <w:r w:rsidR="00D175A4" w:rsidRPr="00D175A4">
        <w:rPr>
          <w:rFonts w:ascii="Times New Roman" w:hAnsi="Times New Roman" w:cs="Times New Roman"/>
          <w:sz w:val="24"/>
          <w:szCs w:val="24"/>
        </w:rPr>
        <w:t>ver</w:t>
      </w:r>
      <w:r w:rsidRPr="00D175A4">
        <w:rPr>
          <w:rFonts w:ascii="Times New Roman" w:hAnsi="Times New Roman" w:cs="Times New Roman"/>
          <w:sz w:val="24"/>
          <w:szCs w:val="24"/>
        </w:rPr>
        <w:t xml:space="preserve"> price.</w:t>
      </w:r>
      <w:r w:rsidR="005E49E6" w:rsidRPr="00D175A4">
        <w:rPr>
          <w:rFonts w:ascii="Times New Roman" w:hAnsi="Times New Roman" w:cs="Times New Roman"/>
          <w:sz w:val="24"/>
          <w:szCs w:val="24"/>
        </w:rPr>
        <w:t xml:space="preserve"> </w:t>
      </w:r>
      <w:r w:rsidR="00535F33" w:rsidRPr="00D175A4">
        <w:rPr>
          <w:rFonts w:ascii="Times New Roman" w:hAnsi="Times New Roman" w:cs="Times New Roman"/>
          <w:sz w:val="24"/>
          <w:szCs w:val="24"/>
        </w:rPr>
        <w:t>Since there are many companies selling similar product</w:t>
      </w:r>
      <w:r w:rsidR="00D175A4" w:rsidRPr="00D175A4">
        <w:rPr>
          <w:rFonts w:ascii="Times New Roman" w:hAnsi="Times New Roman" w:cs="Times New Roman"/>
          <w:sz w:val="24"/>
          <w:szCs w:val="24"/>
        </w:rPr>
        <w:t>s</w:t>
      </w:r>
      <w:r w:rsidR="00535F33" w:rsidRPr="00D175A4">
        <w:rPr>
          <w:rFonts w:ascii="Times New Roman" w:hAnsi="Times New Roman" w:cs="Times New Roman"/>
          <w:sz w:val="24"/>
          <w:szCs w:val="24"/>
        </w:rPr>
        <w:t xml:space="preserve"> at Amazon</w:t>
      </w:r>
      <w:r w:rsidR="00D175A4" w:rsidRPr="00D175A4">
        <w:rPr>
          <w:rFonts w:ascii="Times New Roman" w:hAnsi="Times New Roman" w:cs="Times New Roman"/>
          <w:sz w:val="24"/>
          <w:szCs w:val="24"/>
        </w:rPr>
        <w:t>, therefore,</w:t>
      </w:r>
      <w:r w:rsidR="00535F33" w:rsidRPr="00D175A4">
        <w:rPr>
          <w:rFonts w:ascii="Times New Roman" w:hAnsi="Times New Roman" w:cs="Times New Roman"/>
          <w:sz w:val="24"/>
          <w:szCs w:val="24"/>
        </w:rPr>
        <w:t xml:space="preserve"> causing fierce compet</w:t>
      </w:r>
      <w:r w:rsidR="005422E7" w:rsidRPr="00D175A4">
        <w:rPr>
          <w:rFonts w:ascii="Times New Roman" w:hAnsi="Times New Roman" w:cs="Times New Roman"/>
          <w:sz w:val="24"/>
          <w:szCs w:val="24"/>
        </w:rPr>
        <w:t>ition</w:t>
      </w:r>
      <w:r w:rsidR="00535F33" w:rsidRPr="00D175A4">
        <w:rPr>
          <w:rFonts w:ascii="Times New Roman" w:hAnsi="Times New Roman" w:cs="Times New Roman"/>
          <w:sz w:val="24"/>
          <w:szCs w:val="24"/>
        </w:rPr>
        <w:t xml:space="preserve"> among the firm. As a result of competition, firms usually tend to compete on price </w:t>
      </w:r>
      <w:r w:rsidR="00F56416" w:rsidRPr="00D175A4">
        <w:rPr>
          <w:rFonts w:ascii="Times New Roman" w:hAnsi="Times New Roman" w:cs="Times New Roman"/>
          <w:sz w:val="24"/>
          <w:szCs w:val="24"/>
        </w:rPr>
        <w:t>to</w:t>
      </w:r>
      <w:r w:rsidR="00535F33" w:rsidRPr="00D175A4">
        <w:rPr>
          <w:rFonts w:ascii="Times New Roman" w:hAnsi="Times New Roman" w:cs="Times New Roman"/>
          <w:sz w:val="24"/>
          <w:szCs w:val="24"/>
        </w:rPr>
        <w:t xml:space="preserve"> gain market share</w:t>
      </w:r>
      <w:r w:rsidR="004B3F62" w:rsidRPr="00D175A4">
        <w:rPr>
          <w:rFonts w:ascii="Times New Roman" w:hAnsi="Times New Roman" w:cs="Times New Roman"/>
          <w:sz w:val="24"/>
          <w:szCs w:val="24"/>
        </w:rPr>
        <w:t xml:space="preserve"> </w:t>
      </w:r>
      <w:sdt>
        <w:sdtPr>
          <w:rPr>
            <w:rFonts w:ascii="Times New Roman" w:hAnsi="Times New Roman" w:cs="Times New Roman"/>
            <w:sz w:val="24"/>
            <w:szCs w:val="24"/>
          </w:rPr>
          <w:id w:val="1173300515"/>
          <w:citation/>
        </w:sdtPr>
        <w:sdtEndPr/>
        <w:sdtContent>
          <w:r w:rsidR="004B3F62" w:rsidRPr="00D175A4">
            <w:rPr>
              <w:rFonts w:ascii="Times New Roman" w:hAnsi="Times New Roman" w:cs="Times New Roman"/>
              <w:sz w:val="24"/>
              <w:szCs w:val="24"/>
            </w:rPr>
            <w:fldChar w:fldCharType="begin"/>
          </w:r>
          <w:r w:rsidR="004B3F62" w:rsidRPr="00D175A4">
            <w:rPr>
              <w:rFonts w:ascii="Times New Roman" w:hAnsi="Times New Roman" w:cs="Times New Roman"/>
              <w:sz w:val="24"/>
              <w:szCs w:val="24"/>
            </w:rPr>
            <w:instrText xml:space="preserve"> CITATION Koc18 \l 2057 </w:instrText>
          </w:r>
          <w:r w:rsidR="004B3F62" w:rsidRPr="00D175A4">
            <w:rPr>
              <w:rFonts w:ascii="Times New Roman" w:hAnsi="Times New Roman" w:cs="Times New Roman"/>
              <w:sz w:val="24"/>
              <w:szCs w:val="24"/>
            </w:rPr>
            <w:fldChar w:fldCharType="separate"/>
          </w:r>
          <w:r w:rsidR="004B3F62" w:rsidRPr="00D175A4">
            <w:rPr>
              <w:rFonts w:ascii="Times New Roman" w:hAnsi="Times New Roman" w:cs="Times New Roman"/>
              <w:noProof/>
              <w:sz w:val="24"/>
              <w:szCs w:val="24"/>
            </w:rPr>
            <w:t>(Kocak, 2018)</w:t>
          </w:r>
          <w:r w:rsidR="004B3F62" w:rsidRPr="00D175A4">
            <w:rPr>
              <w:rFonts w:ascii="Times New Roman" w:hAnsi="Times New Roman" w:cs="Times New Roman"/>
              <w:sz w:val="24"/>
              <w:szCs w:val="24"/>
            </w:rPr>
            <w:fldChar w:fldCharType="end"/>
          </w:r>
        </w:sdtContent>
      </w:sdt>
      <w:r w:rsidR="00535F33" w:rsidRPr="00D175A4">
        <w:rPr>
          <w:rFonts w:ascii="Times New Roman" w:hAnsi="Times New Roman" w:cs="Times New Roman"/>
          <w:sz w:val="24"/>
          <w:szCs w:val="24"/>
        </w:rPr>
        <w:t>.</w:t>
      </w:r>
      <w:r w:rsidR="00D40596" w:rsidRPr="00D175A4">
        <w:rPr>
          <w:rFonts w:ascii="Times New Roman" w:hAnsi="Times New Roman" w:cs="Times New Roman"/>
          <w:sz w:val="24"/>
          <w:szCs w:val="24"/>
        </w:rPr>
        <w:t xml:space="preserve"> </w:t>
      </w:r>
      <w:r w:rsidR="00EC58FB" w:rsidRPr="00D175A4">
        <w:rPr>
          <w:rFonts w:ascii="Times New Roman" w:hAnsi="Times New Roman" w:cs="Times New Roman"/>
          <w:sz w:val="24"/>
          <w:szCs w:val="24"/>
        </w:rPr>
        <w:t xml:space="preserve">Therefore, it is likely that Amana may have to reduce the price </w:t>
      </w:r>
      <w:r w:rsidR="00F56416" w:rsidRPr="00D175A4">
        <w:rPr>
          <w:rFonts w:ascii="Times New Roman" w:hAnsi="Times New Roman" w:cs="Times New Roman"/>
          <w:sz w:val="24"/>
          <w:szCs w:val="24"/>
        </w:rPr>
        <w:t>to</w:t>
      </w:r>
      <w:r w:rsidR="00EC58FB" w:rsidRPr="00D175A4">
        <w:rPr>
          <w:rFonts w:ascii="Times New Roman" w:hAnsi="Times New Roman" w:cs="Times New Roman"/>
          <w:sz w:val="24"/>
          <w:szCs w:val="24"/>
        </w:rPr>
        <w:t xml:space="preserve"> be competitive in the Amazon </w:t>
      </w:r>
      <w:r w:rsidR="00F56416" w:rsidRPr="00D175A4">
        <w:rPr>
          <w:rFonts w:ascii="Times New Roman" w:hAnsi="Times New Roman" w:cs="Times New Roman"/>
          <w:sz w:val="24"/>
          <w:szCs w:val="24"/>
        </w:rPr>
        <w:t>marketplace</w:t>
      </w:r>
      <w:r w:rsidR="00EC58FB" w:rsidRPr="00D175A4">
        <w:rPr>
          <w:rFonts w:ascii="Times New Roman" w:hAnsi="Times New Roman" w:cs="Times New Roman"/>
          <w:sz w:val="24"/>
          <w:szCs w:val="24"/>
        </w:rPr>
        <w:t xml:space="preserve">. In this regard, the average sale price of £20 per unit was assumed down from £25 per unit </w:t>
      </w:r>
      <w:r w:rsidR="00F56416" w:rsidRPr="00D175A4">
        <w:rPr>
          <w:rFonts w:ascii="Times New Roman" w:hAnsi="Times New Roman" w:cs="Times New Roman"/>
          <w:sz w:val="24"/>
          <w:szCs w:val="24"/>
        </w:rPr>
        <w:t>to</w:t>
      </w:r>
      <w:r w:rsidR="00EC58FB" w:rsidRPr="00D175A4">
        <w:rPr>
          <w:rFonts w:ascii="Times New Roman" w:hAnsi="Times New Roman" w:cs="Times New Roman"/>
          <w:sz w:val="24"/>
          <w:szCs w:val="24"/>
        </w:rPr>
        <w:t xml:space="preserve"> account for the possible price reduction on account</w:t>
      </w:r>
      <w:r w:rsidR="004D3686" w:rsidRPr="00D175A4">
        <w:rPr>
          <w:rFonts w:ascii="Times New Roman" w:hAnsi="Times New Roman" w:cs="Times New Roman"/>
          <w:sz w:val="24"/>
          <w:szCs w:val="24"/>
        </w:rPr>
        <w:t xml:space="preserve"> of </w:t>
      </w:r>
      <w:r w:rsidR="000F3C1A" w:rsidRPr="00D175A4">
        <w:rPr>
          <w:rFonts w:ascii="Times New Roman" w:hAnsi="Times New Roman" w:cs="Times New Roman"/>
          <w:sz w:val="24"/>
          <w:szCs w:val="24"/>
        </w:rPr>
        <w:t xml:space="preserve">competition. </w:t>
      </w:r>
      <w:r w:rsidR="002C34A3" w:rsidRPr="00D175A4">
        <w:rPr>
          <w:rFonts w:ascii="Times New Roman" w:hAnsi="Times New Roman" w:cs="Times New Roman"/>
          <w:sz w:val="24"/>
          <w:szCs w:val="24"/>
        </w:rPr>
        <w:t xml:space="preserve">The total incremental revenue under this scenario will amount to £1,300,000 while the variable cost amounts to £520,000. The total initial cost in this case is lower than alternative 1 (online shop) and pertains to </w:t>
      </w:r>
      <w:r w:rsidR="00D175A4" w:rsidRPr="00D175A4">
        <w:rPr>
          <w:rFonts w:ascii="Times New Roman" w:hAnsi="Times New Roman" w:cs="Times New Roman"/>
          <w:sz w:val="24"/>
          <w:szCs w:val="24"/>
        </w:rPr>
        <w:t xml:space="preserve">the </w:t>
      </w:r>
      <w:r w:rsidR="002C34A3" w:rsidRPr="00D175A4">
        <w:rPr>
          <w:rFonts w:ascii="Times New Roman" w:hAnsi="Times New Roman" w:cs="Times New Roman"/>
          <w:sz w:val="24"/>
          <w:szCs w:val="24"/>
        </w:rPr>
        <w:t xml:space="preserve">Amazon </w:t>
      </w:r>
      <w:r w:rsidR="00D175A4" w:rsidRPr="00D175A4">
        <w:rPr>
          <w:rFonts w:ascii="Times New Roman" w:hAnsi="Times New Roman" w:cs="Times New Roman"/>
          <w:sz w:val="24"/>
          <w:szCs w:val="24"/>
        </w:rPr>
        <w:t>fulfilment</w:t>
      </w:r>
      <w:r w:rsidR="002C34A3" w:rsidRPr="00D175A4">
        <w:rPr>
          <w:rFonts w:ascii="Times New Roman" w:hAnsi="Times New Roman" w:cs="Times New Roman"/>
          <w:sz w:val="24"/>
          <w:szCs w:val="24"/>
        </w:rPr>
        <w:t xml:space="preserve"> fee. The total </w:t>
      </w:r>
      <w:r w:rsidR="00D175A4" w:rsidRPr="00D175A4">
        <w:rPr>
          <w:rFonts w:ascii="Times New Roman" w:hAnsi="Times New Roman" w:cs="Times New Roman"/>
          <w:sz w:val="24"/>
          <w:szCs w:val="24"/>
        </w:rPr>
        <w:t>fulfilment</w:t>
      </w:r>
      <w:r w:rsidR="002C34A3" w:rsidRPr="00D175A4">
        <w:rPr>
          <w:rFonts w:ascii="Times New Roman" w:hAnsi="Times New Roman" w:cs="Times New Roman"/>
          <w:sz w:val="24"/>
          <w:szCs w:val="24"/>
        </w:rPr>
        <w:t xml:space="preserve"> is £50,000 which to be paid at the time of registration of business on </w:t>
      </w:r>
      <w:r w:rsidR="00D175A4" w:rsidRPr="00D175A4">
        <w:rPr>
          <w:rFonts w:ascii="Times New Roman" w:hAnsi="Times New Roman" w:cs="Times New Roman"/>
          <w:sz w:val="24"/>
          <w:szCs w:val="24"/>
        </w:rPr>
        <w:t xml:space="preserve">the </w:t>
      </w:r>
      <w:r w:rsidR="002C34A3" w:rsidRPr="00D175A4">
        <w:rPr>
          <w:rFonts w:ascii="Times New Roman" w:hAnsi="Times New Roman" w:cs="Times New Roman"/>
          <w:sz w:val="24"/>
          <w:szCs w:val="24"/>
        </w:rPr>
        <w:t>Amazon website.</w:t>
      </w:r>
      <w:r w:rsidR="00CF359B" w:rsidRPr="00D175A4">
        <w:rPr>
          <w:rFonts w:ascii="Times New Roman" w:hAnsi="Times New Roman" w:cs="Times New Roman"/>
          <w:sz w:val="24"/>
          <w:szCs w:val="24"/>
        </w:rPr>
        <w:t xml:space="preserve"> </w:t>
      </w:r>
    </w:p>
    <w:p w14:paraId="18BEAFE5" w14:textId="1996354B" w:rsidR="00C168B5" w:rsidRDefault="005D0FEE" w:rsidP="00D175A4">
      <w:pPr>
        <w:spacing w:line="360" w:lineRule="auto"/>
        <w:jc w:val="both"/>
        <w:rPr>
          <w:rFonts w:ascii="Times New Roman" w:hAnsi="Times New Roman" w:cs="Times New Roman"/>
          <w:sz w:val="24"/>
          <w:szCs w:val="24"/>
        </w:rPr>
      </w:pPr>
      <w:r w:rsidRPr="00D175A4">
        <w:rPr>
          <w:rFonts w:ascii="Times New Roman" w:hAnsi="Times New Roman" w:cs="Times New Roman"/>
          <w:sz w:val="24"/>
          <w:szCs w:val="24"/>
        </w:rPr>
        <w:t>The total cash inflows generated by selling through Amazon would amount to £730,000 which is considerably lower than setting up its own online shop.</w:t>
      </w:r>
      <w:r w:rsidR="009279C8" w:rsidRPr="00D175A4">
        <w:rPr>
          <w:rFonts w:ascii="Times New Roman" w:hAnsi="Times New Roman" w:cs="Times New Roman"/>
          <w:sz w:val="24"/>
          <w:szCs w:val="24"/>
        </w:rPr>
        <w:t xml:space="preserve"> </w:t>
      </w:r>
      <w:r w:rsidR="00423A11" w:rsidRPr="00D175A4">
        <w:rPr>
          <w:rFonts w:ascii="Times New Roman" w:hAnsi="Times New Roman" w:cs="Times New Roman"/>
          <w:sz w:val="24"/>
          <w:szCs w:val="24"/>
        </w:rPr>
        <w:t xml:space="preserve">The company would still shut down its 3 physical </w:t>
      </w:r>
      <w:r w:rsidR="00F56416" w:rsidRPr="00D175A4">
        <w:rPr>
          <w:rFonts w:ascii="Times New Roman" w:hAnsi="Times New Roman" w:cs="Times New Roman"/>
          <w:sz w:val="24"/>
          <w:szCs w:val="24"/>
        </w:rPr>
        <w:t>stores</w:t>
      </w:r>
      <w:r w:rsidR="00423A11" w:rsidRPr="00D175A4">
        <w:rPr>
          <w:rFonts w:ascii="Times New Roman" w:hAnsi="Times New Roman" w:cs="Times New Roman"/>
          <w:sz w:val="24"/>
          <w:szCs w:val="24"/>
        </w:rPr>
        <w:t xml:space="preserve"> even with </w:t>
      </w:r>
      <w:r w:rsidR="00D175A4" w:rsidRPr="00D175A4">
        <w:rPr>
          <w:rFonts w:ascii="Times New Roman" w:hAnsi="Times New Roman" w:cs="Times New Roman"/>
          <w:sz w:val="24"/>
          <w:szCs w:val="24"/>
        </w:rPr>
        <w:t xml:space="preserve">a </w:t>
      </w:r>
      <w:r w:rsidR="00423A11" w:rsidRPr="00D175A4">
        <w:rPr>
          <w:rFonts w:ascii="Times New Roman" w:hAnsi="Times New Roman" w:cs="Times New Roman"/>
          <w:sz w:val="24"/>
          <w:szCs w:val="24"/>
        </w:rPr>
        <w:t xml:space="preserve">sale on </w:t>
      </w:r>
      <w:r w:rsidR="00BB3DC2" w:rsidRPr="00D175A4">
        <w:rPr>
          <w:rFonts w:ascii="Times New Roman" w:hAnsi="Times New Roman" w:cs="Times New Roman"/>
          <w:sz w:val="24"/>
          <w:szCs w:val="24"/>
        </w:rPr>
        <w:t xml:space="preserve">Amazon. In </w:t>
      </w:r>
      <w:r w:rsidR="00F56416" w:rsidRPr="00D175A4">
        <w:rPr>
          <w:rFonts w:ascii="Times New Roman" w:hAnsi="Times New Roman" w:cs="Times New Roman"/>
          <w:sz w:val="24"/>
          <w:szCs w:val="24"/>
        </w:rPr>
        <w:t>this regard</w:t>
      </w:r>
      <w:r w:rsidR="00BB3DC2" w:rsidRPr="00D175A4">
        <w:rPr>
          <w:rFonts w:ascii="Times New Roman" w:hAnsi="Times New Roman" w:cs="Times New Roman"/>
          <w:sz w:val="24"/>
          <w:szCs w:val="24"/>
        </w:rPr>
        <w:t xml:space="preserve">, the cost savings from closing the 3 stores and the opportunity cost due to loss of revenue from the 3 stores should be accounted for. Since Amana will be able to sell 65,000 units through Amazon whereby the company sold 80,000 units in </w:t>
      </w:r>
      <w:r w:rsidR="00F56416" w:rsidRPr="00D175A4">
        <w:rPr>
          <w:rFonts w:ascii="Times New Roman" w:hAnsi="Times New Roman" w:cs="Times New Roman"/>
          <w:sz w:val="24"/>
          <w:szCs w:val="24"/>
        </w:rPr>
        <w:t>all</w:t>
      </w:r>
      <w:r w:rsidR="00BB3DC2" w:rsidRPr="00D175A4">
        <w:rPr>
          <w:rFonts w:ascii="Times New Roman" w:hAnsi="Times New Roman" w:cs="Times New Roman"/>
          <w:sz w:val="24"/>
          <w:szCs w:val="24"/>
        </w:rPr>
        <w:t xml:space="preserve"> its physical stores last year. This shows that the Amazon sale will be able to cover the opportunity cost from the loss of revenue from shutting down 3 stores.</w:t>
      </w:r>
    </w:p>
    <w:p w14:paraId="18864ED9" w14:textId="77777777" w:rsidR="00D175A4" w:rsidRDefault="00D175A4" w:rsidP="00D175A4">
      <w:pPr>
        <w:spacing w:line="360" w:lineRule="auto"/>
        <w:jc w:val="both"/>
        <w:rPr>
          <w:rFonts w:ascii="Times New Roman" w:hAnsi="Times New Roman" w:cs="Times New Roman"/>
          <w:sz w:val="24"/>
          <w:szCs w:val="24"/>
        </w:rPr>
      </w:pPr>
    </w:p>
    <w:p w14:paraId="738B944D" w14:textId="77777777" w:rsidR="00D175A4" w:rsidRDefault="00D175A4" w:rsidP="00D175A4">
      <w:pPr>
        <w:spacing w:line="360" w:lineRule="auto"/>
        <w:jc w:val="both"/>
        <w:rPr>
          <w:rFonts w:ascii="Times New Roman" w:hAnsi="Times New Roman" w:cs="Times New Roman"/>
          <w:sz w:val="24"/>
          <w:szCs w:val="24"/>
        </w:rPr>
      </w:pPr>
    </w:p>
    <w:p w14:paraId="4CC53406" w14:textId="77777777" w:rsidR="00D175A4" w:rsidRDefault="00D175A4" w:rsidP="00D175A4">
      <w:pPr>
        <w:spacing w:line="360" w:lineRule="auto"/>
        <w:jc w:val="both"/>
        <w:rPr>
          <w:rFonts w:ascii="Times New Roman" w:hAnsi="Times New Roman" w:cs="Times New Roman"/>
          <w:sz w:val="24"/>
          <w:szCs w:val="24"/>
        </w:rPr>
      </w:pPr>
    </w:p>
    <w:p w14:paraId="4469B34E" w14:textId="77777777" w:rsidR="00D175A4" w:rsidRDefault="00D175A4" w:rsidP="00D175A4">
      <w:pPr>
        <w:spacing w:line="360" w:lineRule="auto"/>
        <w:jc w:val="both"/>
        <w:rPr>
          <w:rFonts w:ascii="Times New Roman" w:hAnsi="Times New Roman" w:cs="Times New Roman"/>
          <w:sz w:val="24"/>
          <w:szCs w:val="24"/>
        </w:rPr>
      </w:pPr>
    </w:p>
    <w:p w14:paraId="26108B1C" w14:textId="77777777" w:rsidR="00D175A4" w:rsidRDefault="00D175A4" w:rsidP="00D175A4">
      <w:pPr>
        <w:spacing w:line="360" w:lineRule="auto"/>
        <w:jc w:val="both"/>
        <w:rPr>
          <w:rFonts w:ascii="Times New Roman" w:hAnsi="Times New Roman" w:cs="Times New Roman"/>
          <w:sz w:val="24"/>
          <w:szCs w:val="24"/>
        </w:rPr>
      </w:pPr>
    </w:p>
    <w:p w14:paraId="63B5677E" w14:textId="77777777" w:rsidR="00D175A4" w:rsidRDefault="00D175A4" w:rsidP="00D175A4">
      <w:pPr>
        <w:spacing w:line="360" w:lineRule="auto"/>
        <w:jc w:val="both"/>
        <w:rPr>
          <w:rFonts w:ascii="Times New Roman" w:hAnsi="Times New Roman" w:cs="Times New Roman"/>
          <w:sz w:val="24"/>
          <w:szCs w:val="24"/>
        </w:rPr>
      </w:pPr>
    </w:p>
    <w:p w14:paraId="41504110" w14:textId="77777777" w:rsidR="00D175A4" w:rsidRPr="00D175A4" w:rsidRDefault="00D175A4" w:rsidP="00D175A4">
      <w:pPr>
        <w:spacing w:line="360" w:lineRule="auto"/>
        <w:jc w:val="both"/>
        <w:rPr>
          <w:rFonts w:ascii="Times New Roman" w:hAnsi="Times New Roman" w:cs="Times New Roman"/>
          <w:sz w:val="24"/>
          <w:szCs w:val="24"/>
        </w:rPr>
      </w:pPr>
    </w:p>
    <w:p w14:paraId="15E996CE" w14:textId="5FD2100D" w:rsidR="003F5B40" w:rsidRPr="00D175A4" w:rsidRDefault="00550AAF" w:rsidP="00D175A4">
      <w:pPr>
        <w:spacing w:line="360" w:lineRule="auto"/>
        <w:jc w:val="both"/>
        <w:rPr>
          <w:rFonts w:ascii="Times New Roman" w:hAnsi="Times New Roman" w:cs="Times New Roman"/>
          <w:sz w:val="24"/>
          <w:szCs w:val="24"/>
        </w:rPr>
      </w:pPr>
      <w:r w:rsidRPr="00D175A4">
        <w:rPr>
          <w:rFonts w:ascii="Times New Roman" w:hAnsi="Times New Roman" w:cs="Times New Roman"/>
          <w:sz w:val="24"/>
          <w:szCs w:val="24"/>
        </w:rPr>
        <w:lastRenderedPageBreak/>
        <w:t>Table 4</w:t>
      </w:r>
    </w:p>
    <w:tbl>
      <w:tblPr>
        <w:tblW w:w="5520" w:type="dxa"/>
        <w:jc w:val="center"/>
        <w:tblLook w:val="04A0" w:firstRow="1" w:lastRow="0" w:firstColumn="1" w:lastColumn="0" w:noHBand="0" w:noVBand="1"/>
      </w:tblPr>
      <w:tblGrid>
        <w:gridCol w:w="3120"/>
        <w:gridCol w:w="1241"/>
        <w:gridCol w:w="1159"/>
      </w:tblGrid>
      <w:tr w:rsidR="00550AAF" w:rsidRPr="00D175A4" w14:paraId="0C74BC54" w14:textId="77777777" w:rsidTr="00550AAF">
        <w:trPr>
          <w:trHeight w:val="600"/>
          <w:jc w:val="center"/>
        </w:trPr>
        <w:tc>
          <w:tcPr>
            <w:tcW w:w="5520" w:type="dxa"/>
            <w:gridSpan w:val="3"/>
            <w:tcBorders>
              <w:top w:val="single" w:sz="4" w:space="0" w:color="auto"/>
              <w:left w:val="single" w:sz="4" w:space="0" w:color="auto"/>
              <w:bottom w:val="nil"/>
              <w:right w:val="single" w:sz="4" w:space="0" w:color="000000"/>
            </w:tcBorders>
            <w:shd w:val="clear" w:color="auto" w:fill="auto"/>
            <w:vAlign w:val="bottom"/>
            <w:hideMark/>
          </w:tcPr>
          <w:p w14:paraId="4CB9BC2C" w14:textId="77777777" w:rsidR="00550AAF" w:rsidRPr="00D175A4" w:rsidRDefault="00550AAF" w:rsidP="00D175A4">
            <w:pPr>
              <w:spacing w:after="0" w:line="360" w:lineRule="auto"/>
              <w:jc w:val="center"/>
              <w:rPr>
                <w:rFonts w:ascii="Times New Roman" w:eastAsia="Times New Roman" w:hAnsi="Times New Roman" w:cs="Times New Roman"/>
                <w:b/>
                <w:bCs/>
                <w:color w:val="000000"/>
                <w:sz w:val="24"/>
                <w:szCs w:val="24"/>
                <w:lang w:eastAsia="en-GB"/>
              </w:rPr>
            </w:pPr>
            <w:r w:rsidRPr="00D175A4">
              <w:rPr>
                <w:rFonts w:ascii="Times New Roman" w:eastAsia="Times New Roman" w:hAnsi="Times New Roman" w:cs="Times New Roman"/>
                <w:b/>
                <w:bCs/>
                <w:color w:val="000000"/>
                <w:sz w:val="24"/>
                <w:szCs w:val="24"/>
                <w:lang w:eastAsia="en-GB"/>
              </w:rPr>
              <w:t>Amazon</w:t>
            </w:r>
          </w:p>
        </w:tc>
      </w:tr>
      <w:tr w:rsidR="00550AAF" w:rsidRPr="00D175A4" w14:paraId="2B553987" w14:textId="77777777" w:rsidTr="00550AAF">
        <w:trPr>
          <w:trHeight w:val="300"/>
          <w:jc w:val="center"/>
        </w:trPr>
        <w:tc>
          <w:tcPr>
            <w:tcW w:w="3120" w:type="dxa"/>
            <w:tcBorders>
              <w:top w:val="nil"/>
              <w:left w:val="single" w:sz="4" w:space="0" w:color="auto"/>
              <w:bottom w:val="nil"/>
              <w:right w:val="nil"/>
            </w:tcBorders>
            <w:shd w:val="clear" w:color="auto" w:fill="auto"/>
            <w:noWrap/>
            <w:vAlign w:val="bottom"/>
            <w:hideMark/>
          </w:tcPr>
          <w:p w14:paraId="75699BE8" w14:textId="77777777" w:rsidR="00550AAF" w:rsidRPr="00D175A4" w:rsidRDefault="00550AAF"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c>
          <w:tcPr>
            <w:tcW w:w="1241" w:type="dxa"/>
            <w:tcBorders>
              <w:top w:val="nil"/>
              <w:left w:val="nil"/>
              <w:bottom w:val="nil"/>
              <w:right w:val="nil"/>
            </w:tcBorders>
            <w:shd w:val="clear" w:color="auto" w:fill="auto"/>
            <w:vAlign w:val="bottom"/>
            <w:hideMark/>
          </w:tcPr>
          <w:p w14:paraId="6F8F18BA" w14:textId="77777777" w:rsidR="00550AAF" w:rsidRPr="00D175A4" w:rsidRDefault="00550AAF" w:rsidP="00D175A4">
            <w:pPr>
              <w:spacing w:after="0" w:line="360" w:lineRule="auto"/>
              <w:rPr>
                <w:rFonts w:ascii="Times New Roman" w:eastAsia="Times New Roman" w:hAnsi="Times New Roman" w:cs="Times New Roman"/>
                <w:b/>
                <w:bCs/>
                <w:color w:val="000000"/>
                <w:sz w:val="24"/>
                <w:szCs w:val="24"/>
                <w:lang w:eastAsia="en-GB"/>
              </w:rPr>
            </w:pPr>
            <w:r w:rsidRPr="00D175A4">
              <w:rPr>
                <w:rFonts w:ascii="Times New Roman" w:eastAsia="Times New Roman" w:hAnsi="Times New Roman" w:cs="Times New Roman"/>
                <w:b/>
                <w:bCs/>
                <w:color w:val="000000"/>
                <w:sz w:val="24"/>
                <w:szCs w:val="24"/>
                <w:lang w:eastAsia="en-GB"/>
              </w:rPr>
              <w:t xml:space="preserve"> £ </w:t>
            </w:r>
          </w:p>
        </w:tc>
        <w:tc>
          <w:tcPr>
            <w:tcW w:w="1159" w:type="dxa"/>
            <w:tcBorders>
              <w:top w:val="nil"/>
              <w:left w:val="nil"/>
              <w:bottom w:val="nil"/>
              <w:right w:val="single" w:sz="4" w:space="0" w:color="auto"/>
            </w:tcBorders>
            <w:shd w:val="clear" w:color="auto" w:fill="auto"/>
            <w:vAlign w:val="bottom"/>
            <w:hideMark/>
          </w:tcPr>
          <w:p w14:paraId="5FB484BD" w14:textId="77777777" w:rsidR="00550AAF" w:rsidRPr="00D175A4" w:rsidRDefault="00550AAF" w:rsidP="00D175A4">
            <w:pPr>
              <w:spacing w:after="0" w:line="360" w:lineRule="auto"/>
              <w:rPr>
                <w:rFonts w:ascii="Times New Roman" w:eastAsia="Times New Roman" w:hAnsi="Times New Roman" w:cs="Times New Roman"/>
                <w:b/>
                <w:bCs/>
                <w:color w:val="000000"/>
                <w:sz w:val="24"/>
                <w:szCs w:val="24"/>
                <w:lang w:eastAsia="en-GB"/>
              </w:rPr>
            </w:pPr>
            <w:r w:rsidRPr="00D175A4">
              <w:rPr>
                <w:rFonts w:ascii="Times New Roman" w:eastAsia="Times New Roman" w:hAnsi="Times New Roman" w:cs="Times New Roman"/>
                <w:b/>
                <w:bCs/>
                <w:color w:val="000000"/>
                <w:sz w:val="24"/>
                <w:szCs w:val="24"/>
                <w:lang w:eastAsia="en-GB"/>
              </w:rPr>
              <w:t> </w:t>
            </w:r>
          </w:p>
        </w:tc>
      </w:tr>
      <w:tr w:rsidR="00550AAF" w:rsidRPr="00D175A4" w14:paraId="36C33450" w14:textId="77777777" w:rsidTr="00550AAF">
        <w:trPr>
          <w:trHeight w:val="315"/>
          <w:jc w:val="center"/>
        </w:trPr>
        <w:tc>
          <w:tcPr>
            <w:tcW w:w="3120" w:type="dxa"/>
            <w:tcBorders>
              <w:top w:val="nil"/>
              <w:left w:val="single" w:sz="4" w:space="0" w:color="auto"/>
              <w:bottom w:val="nil"/>
              <w:right w:val="nil"/>
            </w:tcBorders>
            <w:shd w:val="clear" w:color="auto" w:fill="auto"/>
            <w:noWrap/>
            <w:vAlign w:val="bottom"/>
            <w:hideMark/>
          </w:tcPr>
          <w:p w14:paraId="7F8CB4F9" w14:textId="77777777" w:rsidR="00550AAF" w:rsidRPr="00D175A4" w:rsidRDefault="00550AAF"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Unit sale</w:t>
            </w:r>
          </w:p>
        </w:tc>
        <w:tc>
          <w:tcPr>
            <w:tcW w:w="1241" w:type="dxa"/>
            <w:tcBorders>
              <w:top w:val="nil"/>
              <w:left w:val="nil"/>
              <w:bottom w:val="nil"/>
              <w:right w:val="nil"/>
            </w:tcBorders>
            <w:shd w:val="clear" w:color="auto" w:fill="auto"/>
            <w:noWrap/>
            <w:vAlign w:val="bottom"/>
            <w:hideMark/>
          </w:tcPr>
          <w:p w14:paraId="5407B8DB" w14:textId="77777777" w:rsidR="00550AAF" w:rsidRPr="00D175A4" w:rsidRDefault="00550AAF"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65,000 </w:t>
            </w:r>
          </w:p>
        </w:tc>
        <w:tc>
          <w:tcPr>
            <w:tcW w:w="1159" w:type="dxa"/>
            <w:tcBorders>
              <w:top w:val="nil"/>
              <w:left w:val="nil"/>
              <w:bottom w:val="nil"/>
              <w:right w:val="single" w:sz="4" w:space="0" w:color="auto"/>
            </w:tcBorders>
            <w:shd w:val="clear" w:color="auto" w:fill="auto"/>
            <w:noWrap/>
            <w:vAlign w:val="bottom"/>
            <w:hideMark/>
          </w:tcPr>
          <w:p w14:paraId="474B81E6" w14:textId="77777777" w:rsidR="00550AAF" w:rsidRPr="00D175A4" w:rsidRDefault="00550AAF"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per annum</w:t>
            </w:r>
          </w:p>
        </w:tc>
      </w:tr>
      <w:tr w:rsidR="00550AAF" w:rsidRPr="00D175A4" w14:paraId="601A484E" w14:textId="77777777" w:rsidTr="00550AAF">
        <w:trPr>
          <w:trHeight w:val="315"/>
          <w:jc w:val="center"/>
        </w:trPr>
        <w:tc>
          <w:tcPr>
            <w:tcW w:w="3120" w:type="dxa"/>
            <w:tcBorders>
              <w:top w:val="nil"/>
              <w:left w:val="single" w:sz="4" w:space="0" w:color="auto"/>
              <w:bottom w:val="nil"/>
              <w:right w:val="nil"/>
            </w:tcBorders>
            <w:shd w:val="clear" w:color="auto" w:fill="auto"/>
            <w:noWrap/>
            <w:vAlign w:val="bottom"/>
            <w:hideMark/>
          </w:tcPr>
          <w:p w14:paraId="79BAC025" w14:textId="77777777" w:rsidR="00550AAF" w:rsidRPr="00D175A4" w:rsidRDefault="00550AAF"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Price </w:t>
            </w:r>
          </w:p>
        </w:tc>
        <w:tc>
          <w:tcPr>
            <w:tcW w:w="1241" w:type="dxa"/>
            <w:tcBorders>
              <w:top w:val="nil"/>
              <w:left w:val="nil"/>
              <w:bottom w:val="nil"/>
              <w:right w:val="nil"/>
            </w:tcBorders>
            <w:shd w:val="clear" w:color="auto" w:fill="auto"/>
            <w:noWrap/>
            <w:vAlign w:val="bottom"/>
            <w:hideMark/>
          </w:tcPr>
          <w:p w14:paraId="0C6A388A" w14:textId="77777777" w:rsidR="00550AAF" w:rsidRPr="00D175A4" w:rsidRDefault="00550AAF"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20 </w:t>
            </w:r>
          </w:p>
        </w:tc>
        <w:tc>
          <w:tcPr>
            <w:tcW w:w="1159" w:type="dxa"/>
            <w:tcBorders>
              <w:top w:val="nil"/>
              <w:left w:val="nil"/>
              <w:bottom w:val="nil"/>
              <w:right w:val="single" w:sz="4" w:space="0" w:color="auto"/>
            </w:tcBorders>
            <w:shd w:val="clear" w:color="auto" w:fill="auto"/>
            <w:noWrap/>
            <w:vAlign w:val="bottom"/>
            <w:hideMark/>
          </w:tcPr>
          <w:p w14:paraId="6207CB97" w14:textId="77777777" w:rsidR="00550AAF" w:rsidRPr="00D175A4" w:rsidRDefault="00550AAF"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r>
      <w:tr w:rsidR="00550AAF" w:rsidRPr="00D175A4" w14:paraId="6EB813F8" w14:textId="77777777" w:rsidTr="00550AAF">
        <w:trPr>
          <w:trHeight w:val="315"/>
          <w:jc w:val="center"/>
        </w:trPr>
        <w:tc>
          <w:tcPr>
            <w:tcW w:w="3120" w:type="dxa"/>
            <w:tcBorders>
              <w:top w:val="nil"/>
              <w:left w:val="single" w:sz="4" w:space="0" w:color="auto"/>
              <w:bottom w:val="nil"/>
              <w:right w:val="nil"/>
            </w:tcBorders>
            <w:shd w:val="clear" w:color="auto" w:fill="auto"/>
            <w:noWrap/>
            <w:vAlign w:val="bottom"/>
            <w:hideMark/>
          </w:tcPr>
          <w:p w14:paraId="6B54BA1D" w14:textId="77777777" w:rsidR="00550AAF" w:rsidRPr="00D175A4" w:rsidRDefault="00550AAF"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Incremental revenue</w:t>
            </w:r>
          </w:p>
        </w:tc>
        <w:tc>
          <w:tcPr>
            <w:tcW w:w="1241" w:type="dxa"/>
            <w:tcBorders>
              <w:top w:val="nil"/>
              <w:left w:val="nil"/>
              <w:bottom w:val="nil"/>
              <w:right w:val="nil"/>
            </w:tcBorders>
            <w:shd w:val="clear" w:color="auto" w:fill="auto"/>
            <w:noWrap/>
            <w:vAlign w:val="bottom"/>
            <w:hideMark/>
          </w:tcPr>
          <w:p w14:paraId="2C74EC50" w14:textId="77777777" w:rsidR="00550AAF" w:rsidRPr="00D175A4" w:rsidRDefault="00550AAF"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1,300,000 </w:t>
            </w:r>
          </w:p>
        </w:tc>
        <w:tc>
          <w:tcPr>
            <w:tcW w:w="1159" w:type="dxa"/>
            <w:tcBorders>
              <w:top w:val="nil"/>
              <w:left w:val="nil"/>
              <w:bottom w:val="nil"/>
              <w:right w:val="single" w:sz="4" w:space="0" w:color="auto"/>
            </w:tcBorders>
            <w:shd w:val="clear" w:color="auto" w:fill="auto"/>
            <w:noWrap/>
            <w:vAlign w:val="bottom"/>
            <w:hideMark/>
          </w:tcPr>
          <w:p w14:paraId="1C9A839E" w14:textId="77777777" w:rsidR="00550AAF" w:rsidRPr="00D175A4" w:rsidRDefault="00550AAF"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r>
      <w:tr w:rsidR="00550AAF" w:rsidRPr="00D175A4" w14:paraId="1922B1D7" w14:textId="77777777" w:rsidTr="00550AAF">
        <w:trPr>
          <w:trHeight w:val="300"/>
          <w:jc w:val="center"/>
        </w:trPr>
        <w:tc>
          <w:tcPr>
            <w:tcW w:w="3120" w:type="dxa"/>
            <w:tcBorders>
              <w:top w:val="nil"/>
              <w:left w:val="single" w:sz="4" w:space="0" w:color="auto"/>
              <w:bottom w:val="nil"/>
              <w:right w:val="nil"/>
            </w:tcBorders>
            <w:shd w:val="clear" w:color="auto" w:fill="auto"/>
            <w:noWrap/>
            <w:vAlign w:val="bottom"/>
            <w:hideMark/>
          </w:tcPr>
          <w:p w14:paraId="26E30D8D" w14:textId="77777777" w:rsidR="00550AAF" w:rsidRPr="00D175A4" w:rsidRDefault="00550AAF"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Variable cost per unit</w:t>
            </w:r>
          </w:p>
        </w:tc>
        <w:tc>
          <w:tcPr>
            <w:tcW w:w="1241" w:type="dxa"/>
            <w:tcBorders>
              <w:top w:val="nil"/>
              <w:left w:val="nil"/>
              <w:bottom w:val="nil"/>
              <w:right w:val="nil"/>
            </w:tcBorders>
            <w:shd w:val="clear" w:color="auto" w:fill="auto"/>
            <w:noWrap/>
            <w:vAlign w:val="bottom"/>
            <w:hideMark/>
          </w:tcPr>
          <w:p w14:paraId="6F8BA8D2" w14:textId="77777777" w:rsidR="00550AAF" w:rsidRPr="00D175A4" w:rsidRDefault="00550AAF"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8 </w:t>
            </w:r>
          </w:p>
        </w:tc>
        <w:tc>
          <w:tcPr>
            <w:tcW w:w="1159" w:type="dxa"/>
            <w:tcBorders>
              <w:top w:val="nil"/>
              <w:left w:val="nil"/>
              <w:bottom w:val="nil"/>
              <w:right w:val="single" w:sz="4" w:space="0" w:color="auto"/>
            </w:tcBorders>
            <w:shd w:val="clear" w:color="auto" w:fill="auto"/>
            <w:noWrap/>
            <w:vAlign w:val="bottom"/>
            <w:hideMark/>
          </w:tcPr>
          <w:p w14:paraId="5BD86EE2" w14:textId="77777777" w:rsidR="00550AAF" w:rsidRPr="00D175A4" w:rsidRDefault="00550AAF"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r>
      <w:tr w:rsidR="00550AAF" w:rsidRPr="00D175A4" w14:paraId="40EC06A4" w14:textId="77777777" w:rsidTr="00550AAF">
        <w:trPr>
          <w:trHeight w:val="300"/>
          <w:jc w:val="center"/>
        </w:trPr>
        <w:tc>
          <w:tcPr>
            <w:tcW w:w="3120" w:type="dxa"/>
            <w:tcBorders>
              <w:top w:val="nil"/>
              <w:left w:val="single" w:sz="4" w:space="0" w:color="auto"/>
              <w:bottom w:val="nil"/>
              <w:right w:val="nil"/>
            </w:tcBorders>
            <w:shd w:val="clear" w:color="auto" w:fill="auto"/>
            <w:noWrap/>
            <w:vAlign w:val="bottom"/>
            <w:hideMark/>
          </w:tcPr>
          <w:p w14:paraId="630D417F" w14:textId="77777777" w:rsidR="00550AAF" w:rsidRPr="00D175A4" w:rsidRDefault="00550AAF"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total incremental VC</w:t>
            </w:r>
          </w:p>
        </w:tc>
        <w:tc>
          <w:tcPr>
            <w:tcW w:w="1241" w:type="dxa"/>
            <w:tcBorders>
              <w:top w:val="nil"/>
              <w:left w:val="nil"/>
              <w:bottom w:val="nil"/>
              <w:right w:val="nil"/>
            </w:tcBorders>
            <w:shd w:val="clear" w:color="auto" w:fill="auto"/>
            <w:noWrap/>
            <w:vAlign w:val="bottom"/>
            <w:hideMark/>
          </w:tcPr>
          <w:p w14:paraId="0E968E6A" w14:textId="77777777" w:rsidR="00550AAF" w:rsidRPr="00D175A4" w:rsidRDefault="00550AAF" w:rsidP="00D175A4">
            <w:pPr>
              <w:spacing w:after="0" w:line="360" w:lineRule="auto"/>
              <w:rPr>
                <w:rFonts w:ascii="Times New Roman" w:eastAsia="Times New Roman" w:hAnsi="Times New Roman" w:cs="Times New Roman"/>
                <w:b/>
                <w:bCs/>
                <w:color w:val="000000"/>
                <w:sz w:val="24"/>
                <w:szCs w:val="24"/>
                <w:lang w:eastAsia="en-GB"/>
              </w:rPr>
            </w:pPr>
            <w:r w:rsidRPr="00D175A4">
              <w:rPr>
                <w:rFonts w:ascii="Times New Roman" w:eastAsia="Times New Roman" w:hAnsi="Times New Roman" w:cs="Times New Roman"/>
                <w:b/>
                <w:bCs/>
                <w:color w:val="000000"/>
                <w:sz w:val="24"/>
                <w:szCs w:val="24"/>
                <w:lang w:eastAsia="en-GB"/>
              </w:rPr>
              <w:t xml:space="preserve">        520,000 </w:t>
            </w:r>
          </w:p>
        </w:tc>
        <w:tc>
          <w:tcPr>
            <w:tcW w:w="1159" w:type="dxa"/>
            <w:tcBorders>
              <w:top w:val="nil"/>
              <w:left w:val="nil"/>
              <w:bottom w:val="nil"/>
              <w:right w:val="single" w:sz="4" w:space="0" w:color="auto"/>
            </w:tcBorders>
            <w:shd w:val="clear" w:color="auto" w:fill="auto"/>
            <w:noWrap/>
            <w:vAlign w:val="bottom"/>
            <w:hideMark/>
          </w:tcPr>
          <w:p w14:paraId="40E233DA" w14:textId="77777777" w:rsidR="00550AAF" w:rsidRPr="00D175A4" w:rsidRDefault="00550AAF"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r>
      <w:tr w:rsidR="00550AAF" w:rsidRPr="00D175A4" w14:paraId="1A452E7B" w14:textId="77777777" w:rsidTr="00550AAF">
        <w:trPr>
          <w:trHeight w:val="300"/>
          <w:jc w:val="center"/>
        </w:trPr>
        <w:tc>
          <w:tcPr>
            <w:tcW w:w="3120" w:type="dxa"/>
            <w:tcBorders>
              <w:top w:val="nil"/>
              <w:left w:val="single" w:sz="4" w:space="0" w:color="auto"/>
              <w:bottom w:val="nil"/>
              <w:right w:val="nil"/>
            </w:tcBorders>
            <w:shd w:val="clear" w:color="auto" w:fill="auto"/>
            <w:noWrap/>
            <w:vAlign w:val="bottom"/>
            <w:hideMark/>
          </w:tcPr>
          <w:p w14:paraId="39C79041" w14:textId="77777777" w:rsidR="00550AAF" w:rsidRPr="00D175A4" w:rsidRDefault="00550AAF" w:rsidP="00D175A4">
            <w:pPr>
              <w:spacing w:after="0" w:line="360" w:lineRule="auto"/>
              <w:rPr>
                <w:rFonts w:ascii="Times New Roman" w:eastAsia="Times New Roman" w:hAnsi="Times New Roman" w:cs="Times New Roman"/>
                <w:b/>
                <w:bCs/>
                <w:color w:val="000000"/>
                <w:sz w:val="24"/>
                <w:szCs w:val="24"/>
                <w:lang w:eastAsia="en-GB"/>
              </w:rPr>
            </w:pPr>
            <w:r w:rsidRPr="00D175A4">
              <w:rPr>
                <w:rFonts w:ascii="Times New Roman" w:eastAsia="Times New Roman" w:hAnsi="Times New Roman" w:cs="Times New Roman"/>
                <w:b/>
                <w:bCs/>
                <w:color w:val="000000"/>
                <w:sz w:val="24"/>
                <w:szCs w:val="24"/>
                <w:lang w:eastAsia="en-GB"/>
              </w:rPr>
              <w:t>Incremental contribution margin</w:t>
            </w:r>
          </w:p>
        </w:tc>
        <w:tc>
          <w:tcPr>
            <w:tcW w:w="1241" w:type="dxa"/>
            <w:tcBorders>
              <w:top w:val="nil"/>
              <w:left w:val="nil"/>
              <w:bottom w:val="nil"/>
              <w:right w:val="nil"/>
            </w:tcBorders>
            <w:shd w:val="clear" w:color="auto" w:fill="auto"/>
            <w:noWrap/>
            <w:vAlign w:val="bottom"/>
            <w:hideMark/>
          </w:tcPr>
          <w:p w14:paraId="37F5DCD0" w14:textId="77777777" w:rsidR="00550AAF" w:rsidRPr="00D175A4" w:rsidRDefault="00550AAF"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780,000 </w:t>
            </w:r>
          </w:p>
        </w:tc>
        <w:tc>
          <w:tcPr>
            <w:tcW w:w="1159" w:type="dxa"/>
            <w:tcBorders>
              <w:top w:val="nil"/>
              <w:left w:val="nil"/>
              <w:bottom w:val="nil"/>
              <w:right w:val="single" w:sz="4" w:space="0" w:color="auto"/>
            </w:tcBorders>
            <w:shd w:val="clear" w:color="auto" w:fill="auto"/>
            <w:noWrap/>
            <w:vAlign w:val="bottom"/>
            <w:hideMark/>
          </w:tcPr>
          <w:p w14:paraId="6E24F12D" w14:textId="77777777" w:rsidR="00550AAF" w:rsidRPr="00D175A4" w:rsidRDefault="00550AAF"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r>
      <w:tr w:rsidR="00550AAF" w:rsidRPr="00D175A4" w14:paraId="5BF85C95" w14:textId="77777777" w:rsidTr="00550AAF">
        <w:trPr>
          <w:trHeight w:val="300"/>
          <w:jc w:val="center"/>
        </w:trPr>
        <w:tc>
          <w:tcPr>
            <w:tcW w:w="3120" w:type="dxa"/>
            <w:tcBorders>
              <w:top w:val="nil"/>
              <w:left w:val="single" w:sz="4" w:space="0" w:color="auto"/>
              <w:bottom w:val="nil"/>
              <w:right w:val="nil"/>
            </w:tcBorders>
            <w:shd w:val="clear" w:color="auto" w:fill="auto"/>
            <w:noWrap/>
            <w:vAlign w:val="bottom"/>
            <w:hideMark/>
          </w:tcPr>
          <w:p w14:paraId="6B14E425" w14:textId="66BAC8A0" w:rsidR="00550AAF" w:rsidRPr="00D175A4" w:rsidRDefault="00550AAF"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Amazon </w:t>
            </w:r>
            <w:proofErr w:type="spellStart"/>
            <w:r w:rsidRPr="00D175A4">
              <w:rPr>
                <w:rFonts w:ascii="Times New Roman" w:eastAsia="Times New Roman" w:hAnsi="Times New Roman" w:cs="Times New Roman"/>
                <w:color w:val="000000"/>
                <w:sz w:val="24"/>
                <w:szCs w:val="24"/>
                <w:lang w:eastAsia="en-GB"/>
              </w:rPr>
              <w:t>fulfi</w:t>
            </w:r>
            <w:r w:rsidR="00D175A4" w:rsidRPr="00D175A4">
              <w:rPr>
                <w:rFonts w:ascii="Times New Roman" w:eastAsia="Times New Roman" w:hAnsi="Times New Roman" w:cs="Times New Roman"/>
                <w:color w:val="000000"/>
                <w:sz w:val="24"/>
                <w:szCs w:val="24"/>
                <w:lang w:eastAsia="en-GB"/>
              </w:rPr>
              <w:t>l</w:t>
            </w:r>
            <w:r w:rsidRPr="00D175A4">
              <w:rPr>
                <w:rFonts w:ascii="Times New Roman" w:eastAsia="Times New Roman" w:hAnsi="Times New Roman" w:cs="Times New Roman"/>
                <w:color w:val="000000"/>
                <w:sz w:val="24"/>
                <w:szCs w:val="24"/>
                <w:lang w:eastAsia="en-GB"/>
              </w:rPr>
              <w:t>lment</w:t>
            </w:r>
            <w:proofErr w:type="spellEnd"/>
            <w:r w:rsidRPr="00D175A4">
              <w:rPr>
                <w:rFonts w:ascii="Times New Roman" w:eastAsia="Times New Roman" w:hAnsi="Times New Roman" w:cs="Times New Roman"/>
                <w:color w:val="000000"/>
                <w:sz w:val="24"/>
                <w:szCs w:val="24"/>
                <w:lang w:eastAsia="en-GB"/>
              </w:rPr>
              <w:t xml:space="preserve"> fee</w:t>
            </w:r>
          </w:p>
        </w:tc>
        <w:tc>
          <w:tcPr>
            <w:tcW w:w="1241" w:type="dxa"/>
            <w:tcBorders>
              <w:top w:val="nil"/>
              <w:left w:val="nil"/>
              <w:bottom w:val="nil"/>
              <w:right w:val="nil"/>
            </w:tcBorders>
            <w:shd w:val="clear" w:color="auto" w:fill="auto"/>
            <w:noWrap/>
            <w:vAlign w:val="bottom"/>
            <w:hideMark/>
          </w:tcPr>
          <w:p w14:paraId="1B8159E0" w14:textId="77777777" w:rsidR="00550AAF" w:rsidRPr="00D175A4" w:rsidRDefault="00550AAF"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xml:space="preserve">           50,000 </w:t>
            </w:r>
          </w:p>
        </w:tc>
        <w:tc>
          <w:tcPr>
            <w:tcW w:w="1159" w:type="dxa"/>
            <w:tcBorders>
              <w:top w:val="nil"/>
              <w:left w:val="nil"/>
              <w:bottom w:val="nil"/>
              <w:right w:val="single" w:sz="4" w:space="0" w:color="auto"/>
            </w:tcBorders>
            <w:shd w:val="clear" w:color="auto" w:fill="auto"/>
            <w:noWrap/>
            <w:vAlign w:val="bottom"/>
            <w:hideMark/>
          </w:tcPr>
          <w:p w14:paraId="4C61B8B9" w14:textId="77777777" w:rsidR="00550AAF" w:rsidRPr="00D175A4" w:rsidRDefault="00550AAF"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r>
      <w:tr w:rsidR="00550AAF" w:rsidRPr="00D175A4" w14:paraId="31732948" w14:textId="77777777" w:rsidTr="00550AAF">
        <w:trPr>
          <w:trHeight w:val="300"/>
          <w:jc w:val="center"/>
        </w:trPr>
        <w:tc>
          <w:tcPr>
            <w:tcW w:w="3120" w:type="dxa"/>
            <w:tcBorders>
              <w:top w:val="nil"/>
              <w:left w:val="single" w:sz="4" w:space="0" w:color="auto"/>
              <w:bottom w:val="single" w:sz="4" w:space="0" w:color="auto"/>
              <w:right w:val="nil"/>
            </w:tcBorders>
            <w:shd w:val="clear" w:color="auto" w:fill="auto"/>
            <w:noWrap/>
            <w:vAlign w:val="bottom"/>
            <w:hideMark/>
          </w:tcPr>
          <w:p w14:paraId="6204B5FD" w14:textId="77777777" w:rsidR="00550AAF" w:rsidRPr="00D175A4" w:rsidRDefault="00550AAF" w:rsidP="00D175A4">
            <w:pPr>
              <w:spacing w:after="0" w:line="360" w:lineRule="auto"/>
              <w:rPr>
                <w:rFonts w:ascii="Times New Roman" w:eastAsia="Times New Roman" w:hAnsi="Times New Roman" w:cs="Times New Roman"/>
                <w:b/>
                <w:bCs/>
                <w:color w:val="000000"/>
                <w:sz w:val="24"/>
                <w:szCs w:val="24"/>
                <w:lang w:eastAsia="en-GB"/>
              </w:rPr>
            </w:pPr>
            <w:r w:rsidRPr="00D175A4">
              <w:rPr>
                <w:rFonts w:ascii="Times New Roman" w:eastAsia="Times New Roman" w:hAnsi="Times New Roman" w:cs="Times New Roman"/>
                <w:b/>
                <w:bCs/>
                <w:color w:val="000000"/>
                <w:sz w:val="24"/>
                <w:szCs w:val="24"/>
                <w:lang w:eastAsia="en-GB"/>
              </w:rPr>
              <w:t>Total cash inflows</w:t>
            </w:r>
          </w:p>
        </w:tc>
        <w:tc>
          <w:tcPr>
            <w:tcW w:w="1241" w:type="dxa"/>
            <w:tcBorders>
              <w:top w:val="nil"/>
              <w:left w:val="nil"/>
              <w:bottom w:val="single" w:sz="4" w:space="0" w:color="auto"/>
              <w:right w:val="nil"/>
            </w:tcBorders>
            <w:shd w:val="clear" w:color="auto" w:fill="auto"/>
            <w:noWrap/>
            <w:vAlign w:val="bottom"/>
            <w:hideMark/>
          </w:tcPr>
          <w:p w14:paraId="69C6A065" w14:textId="77777777" w:rsidR="00550AAF" w:rsidRPr="00D175A4" w:rsidRDefault="00550AAF" w:rsidP="00D175A4">
            <w:pPr>
              <w:spacing w:after="0" w:line="360" w:lineRule="auto"/>
              <w:rPr>
                <w:rFonts w:ascii="Times New Roman" w:eastAsia="Times New Roman" w:hAnsi="Times New Roman" w:cs="Times New Roman"/>
                <w:b/>
                <w:bCs/>
                <w:color w:val="000000"/>
                <w:sz w:val="24"/>
                <w:szCs w:val="24"/>
                <w:lang w:eastAsia="en-GB"/>
              </w:rPr>
            </w:pPr>
            <w:r w:rsidRPr="00D175A4">
              <w:rPr>
                <w:rFonts w:ascii="Times New Roman" w:eastAsia="Times New Roman" w:hAnsi="Times New Roman" w:cs="Times New Roman"/>
                <w:b/>
                <w:bCs/>
                <w:color w:val="000000"/>
                <w:sz w:val="24"/>
                <w:szCs w:val="24"/>
                <w:lang w:eastAsia="en-GB"/>
              </w:rPr>
              <w:t xml:space="preserve">        730,000 </w:t>
            </w:r>
          </w:p>
        </w:tc>
        <w:tc>
          <w:tcPr>
            <w:tcW w:w="1159" w:type="dxa"/>
            <w:tcBorders>
              <w:top w:val="nil"/>
              <w:left w:val="nil"/>
              <w:bottom w:val="single" w:sz="4" w:space="0" w:color="auto"/>
              <w:right w:val="single" w:sz="4" w:space="0" w:color="auto"/>
            </w:tcBorders>
            <w:shd w:val="clear" w:color="auto" w:fill="auto"/>
            <w:noWrap/>
            <w:vAlign w:val="bottom"/>
            <w:hideMark/>
          </w:tcPr>
          <w:p w14:paraId="04043BB4" w14:textId="77777777" w:rsidR="00550AAF" w:rsidRPr="00D175A4" w:rsidRDefault="00550AAF" w:rsidP="00D175A4">
            <w:pPr>
              <w:spacing w:after="0" w:line="360" w:lineRule="auto"/>
              <w:rPr>
                <w:rFonts w:ascii="Times New Roman" w:eastAsia="Times New Roman" w:hAnsi="Times New Roman" w:cs="Times New Roman"/>
                <w:color w:val="000000"/>
                <w:sz w:val="24"/>
                <w:szCs w:val="24"/>
                <w:lang w:eastAsia="en-GB"/>
              </w:rPr>
            </w:pPr>
            <w:r w:rsidRPr="00D175A4">
              <w:rPr>
                <w:rFonts w:ascii="Times New Roman" w:eastAsia="Times New Roman" w:hAnsi="Times New Roman" w:cs="Times New Roman"/>
                <w:color w:val="000000"/>
                <w:sz w:val="24"/>
                <w:szCs w:val="24"/>
                <w:lang w:eastAsia="en-GB"/>
              </w:rPr>
              <w:t> </w:t>
            </w:r>
          </w:p>
        </w:tc>
      </w:tr>
    </w:tbl>
    <w:p w14:paraId="0CD8ECDC" w14:textId="3E2B3A75" w:rsidR="003F5B40" w:rsidRPr="00D175A4" w:rsidRDefault="003F5B40" w:rsidP="00D175A4">
      <w:pPr>
        <w:spacing w:line="360" w:lineRule="auto"/>
        <w:rPr>
          <w:rFonts w:ascii="Times New Roman" w:hAnsi="Times New Roman" w:cs="Times New Roman"/>
          <w:sz w:val="24"/>
          <w:szCs w:val="24"/>
        </w:rPr>
      </w:pPr>
    </w:p>
    <w:p w14:paraId="1B6E72D9" w14:textId="12B957F3" w:rsidR="00BB3DC2" w:rsidRDefault="00BB3DC2" w:rsidP="00D175A4">
      <w:pPr>
        <w:spacing w:line="360" w:lineRule="auto"/>
        <w:jc w:val="both"/>
        <w:rPr>
          <w:rFonts w:ascii="Times New Roman" w:hAnsi="Times New Roman" w:cs="Times New Roman"/>
          <w:sz w:val="24"/>
          <w:szCs w:val="24"/>
        </w:rPr>
      </w:pPr>
      <w:r w:rsidRPr="00D175A4">
        <w:rPr>
          <w:rFonts w:ascii="Times New Roman" w:hAnsi="Times New Roman" w:cs="Times New Roman"/>
          <w:sz w:val="24"/>
          <w:szCs w:val="24"/>
        </w:rPr>
        <w:t xml:space="preserve">From the above discussion, it may be safe </w:t>
      </w:r>
      <w:r w:rsidR="00F56416" w:rsidRPr="00D175A4">
        <w:rPr>
          <w:rFonts w:ascii="Times New Roman" w:hAnsi="Times New Roman" w:cs="Times New Roman"/>
          <w:sz w:val="24"/>
          <w:szCs w:val="24"/>
        </w:rPr>
        <w:t>to</w:t>
      </w:r>
      <w:r w:rsidRPr="00D175A4">
        <w:rPr>
          <w:rFonts w:ascii="Times New Roman" w:hAnsi="Times New Roman" w:cs="Times New Roman"/>
          <w:sz w:val="24"/>
          <w:szCs w:val="24"/>
        </w:rPr>
        <w:t xml:space="preserve"> say that the company will be able to gain in terms of revenue and profit if decides to go with setting up its online shop. In this way, the company would be able to sell more units as </w:t>
      </w:r>
      <w:r w:rsidR="00D175A4" w:rsidRPr="00D175A4">
        <w:rPr>
          <w:rFonts w:ascii="Times New Roman" w:hAnsi="Times New Roman" w:cs="Times New Roman"/>
          <w:sz w:val="24"/>
          <w:szCs w:val="24"/>
        </w:rPr>
        <w:t>o</w:t>
      </w:r>
      <w:r w:rsidRPr="00D175A4">
        <w:rPr>
          <w:rFonts w:ascii="Times New Roman" w:hAnsi="Times New Roman" w:cs="Times New Roman"/>
          <w:sz w:val="24"/>
          <w:szCs w:val="24"/>
        </w:rPr>
        <w:t xml:space="preserve">pposed to </w:t>
      </w:r>
      <w:r w:rsidR="00EC5E20" w:rsidRPr="00D175A4">
        <w:rPr>
          <w:rFonts w:ascii="Times New Roman" w:hAnsi="Times New Roman" w:cs="Times New Roman"/>
          <w:sz w:val="24"/>
          <w:szCs w:val="24"/>
        </w:rPr>
        <w:t xml:space="preserve">the number of units it had sold only through physical stores. </w:t>
      </w:r>
      <w:r w:rsidR="005D632F" w:rsidRPr="00D175A4">
        <w:rPr>
          <w:rFonts w:ascii="Times New Roman" w:hAnsi="Times New Roman" w:cs="Times New Roman"/>
          <w:sz w:val="24"/>
          <w:szCs w:val="24"/>
        </w:rPr>
        <w:t xml:space="preserve">Moreover, setting its own online shop would allow the company to exercise control on its pricing policy whereby Amazon restricts the company’s ability to charge </w:t>
      </w:r>
      <w:r w:rsidR="00D175A4" w:rsidRPr="00D175A4">
        <w:rPr>
          <w:rFonts w:ascii="Times New Roman" w:hAnsi="Times New Roman" w:cs="Times New Roman"/>
          <w:sz w:val="24"/>
          <w:szCs w:val="24"/>
        </w:rPr>
        <w:t xml:space="preserve">the </w:t>
      </w:r>
      <w:r w:rsidR="005D632F" w:rsidRPr="00D175A4">
        <w:rPr>
          <w:rFonts w:ascii="Times New Roman" w:hAnsi="Times New Roman" w:cs="Times New Roman"/>
          <w:sz w:val="24"/>
          <w:szCs w:val="24"/>
        </w:rPr>
        <w:t xml:space="preserve">price as per the company’s policy. </w:t>
      </w:r>
      <w:r w:rsidR="00D175A4" w:rsidRPr="00D175A4">
        <w:rPr>
          <w:rFonts w:ascii="Times New Roman" w:hAnsi="Times New Roman" w:cs="Times New Roman"/>
          <w:sz w:val="24"/>
          <w:szCs w:val="24"/>
        </w:rPr>
        <w:t>P</w:t>
      </w:r>
      <w:r w:rsidR="005D632F" w:rsidRPr="00D175A4">
        <w:rPr>
          <w:rFonts w:ascii="Times New Roman" w:hAnsi="Times New Roman" w:cs="Times New Roman"/>
          <w:sz w:val="24"/>
          <w:szCs w:val="24"/>
        </w:rPr>
        <w:t xml:space="preserve">ricing is </w:t>
      </w:r>
      <w:r w:rsidR="00D175A4" w:rsidRPr="00D175A4">
        <w:rPr>
          <w:rFonts w:ascii="Times New Roman" w:hAnsi="Times New Roman" w:cs="Times New Roman"/>
          <w:sz w:val="24"/>
          <w:szCs w:val="24"/>
        </w:rPr>
        <w:t xml:space="preserve">an </w:t>
      </w:r>
      <w:r w:rsidR="005D632F" w:rsidRPr="00D175A4">
        <w:rPr>
          <w:rFonts w:ascii="Times New Roman" w:hAnsi="Times New Roman" w:cs="Times New Roman"/>
          <w:sz w:val="24"/>
          <w:szCs w:val="24"/>
        </w:rPr>
        <w:t xml:space="preserve">important element in </w:t>
      </w:r>
      <w:r w:rsidR="00D175A4" w:rsidRPr="00D175A4">
        <w:rPr>
          <w:rFonts w:ascii="Times New Roman" w:hAnsi="Times New Roman" w:cs="Times New Roman"/>
          <w:sz w:val="24"/>
          <w:szCs w:val="24"/>
        </w:rPr>
        <w:t xml:space="preserve">the </w:t>
      </w:r>
      <w:r w:rsidR="005D632F" w:rsidRPr="00D175A4">
        <w:rPr>
          <w:rFonts w:ascii="Times New Roman" w:hAnsi="Times New Roman" w:cs="Times New Roman"/>
          <w:sz w:val="24"/>
          <w:szCs w:val="24"/>
        </w:rPr>
        <w:t>retail business therefore, the companies prefer to have control o</w:t>
      </w:r>
      <w:r w:rsidR="00D175A4" w:rsidRPr="00D175A4">
        <w:rPr>
          <w:rFonts w:ascii="Times New Roman" w:hAnsi="Times New Roman" w:cs="Times New Roman"/>
          <w:sz w:val="24"/>
          <w:szCs w:val="24"/>
        </w:rPr>
        <w:t>ver</w:t>
      </w:r>
      <w:r w:rsidR="005D632F" w:rsidRPr="00D175A4">
        <w:rPr>
          <w:rFonts w:ascii="Times New Roman" w:hAnsi="Times New Roman" w:cs="Times New Roman"/>
          <w:sz w:val="24"/>
          <w:szCs w:val="24"/>
        </w:rPr>
        <w:t xml:space="preserve"> the pricing </w:t>
      </w:r>
      <w:r w:rsidR="00F56416" w:rsidRPr="00D175A4">
        <w:rPr>
          <w:rFonts w:ascii="Times New Roman" w:hAnsi="Times New Roman" w:cs="Times New Roman"/>
          <w:sz w:val="24"/>
          <w:szCs w:val="24"/>
        </w:rPr>
        <w:t>to</w:t>
      </w:r>
      <w:r w:rsidR="005D632F" w:rsidRPr="00D175A4">
        <w:rPr>
          <w:rFonts w:ascii="Times New Roman" w:hAnsi="Times New Roman" w:cs="Times New Roman"/>
          <w:sz w:val="24"/>
          <w:szCs w:val="24"/>
        </w:rPr>
        <w:t xml:space="preserve"> </w:t>
      </w:r>
      <w:r w:rsidR="004B3F62" w:rsidRPr="00D175A4">
        <w:rPr>
          <w:rFonts w:ascii="Times New Roman" w:hAnsi="Times New Roman" w:cs="Times New Roman"/>
          <w:sz w:val="24"/>
          <w:szCs w:val="24"/>
        </w:rPr>
        <w:t>smoothen the earnings during challenging times</w:t>
      </w:r>
      <w:r w:rsidR="00D140CD" w:rsidRPr="00D175A4">
        <w:rPr>
          <w:rFonts w:ascii="Times New Roman" w:hAnsi="Times New Roman" w:cs="Times New Roman"/>
          <w:sz w:val="24"/>
          <w:szCs w:val="24"/>
        </w:rPr>
        <w:t xml:space="preserve"> </w:t>
      </w:r>
      <w:sdt>
        <w:sdtPr>
          <w:rPr>
            <w:rFonts w:ascii="Times New Roman" w:hAnsi="Times New Roman" w:cs="Times New Roman"/>
            <w:sz w:val="24"/>
            <w:szCs w:val="24"/>
          </w:rPr>
          <w:id w:val="-800459843"/>
          <w:citation/>
        </w:sdtPr>
        <w:sdtEndPr/>
        <w:sdtContent>
          <w:r w:rsidR="00D140CD" w:rsidRPr="00D175A4">
            <w:rPr>
              <w:rFonts w:ascii="Times New Roman" w:hAnsi="Times New Roman" w:cs="Times New Roman"/>
              <w:sz w:val="24"/>
              <w:szCs w:val="24"/>
            </w:rPr>
            <w:fldChar w:fldCharType="begin"/>
          </w:r>
          <w:r w:rsidR="00D140CD" w:rsidRPr="00D175A4">
            <w:rPr>
              <w:rFonts w:ascii="Times New Roman" w:hAnsi="Times New Roman" w:cs="Times New Roman"/>
              <w:sz w:val="24"/>
              <w:szCs w:val="24"/>
            </w:rPr>
            <w:instrText xml:space="preserve"> CITATION Man19 \l 2057 </w:instrText>
          </w:r>
          <w:r w:rsidR="00D140CD" w:rsidRPr="00D175A4">
            <w:rPr>
              <w:rFonts w:ascii="Times New Roman" w:hAnsi="Times New Roman" w:cs="Times New Roman"/>
              <w:sz w:val="24"/>
              <w:szCs w:val="24"/>
            </w:rPr>
            <w:fldChar w:fldCharType="separate"/>
          </w:r>
          <w:r w:rsidR="00D140CD" w:rsidRPr="00D175A4">
            <w:rPr>
              <w:rFonts w:ascii="Times New Roman" w:hAnsi="Times New Roman" w:cs="Times New Roman"/>
              <w:noProof/>
              <w:sz w:val="24"/>
              <w:szCs w:val="24"/>
            </w:rPr>
            <w:t>(Manacek &amp; Kilroy, 2019)</w:t>
          </w:r>
          <w:r w:rsidR="00D140CD" w:rsidRPr="00D175A4">
            <w:rPr>
              <w:rFonts w:ascii="Times New Roman" w:hAnsi="Times New Roman" w:cs="Times New Roman"/>
              <w:sz w:val="24"/>
              <w:szCs w:val="24"/>
            </w:rPr>
            <w:fldChar w:fldCharType="end"/>
          </w:r>
        </w:sdtContent>
      </w:sdt>
      <w:r w:rsidR="004B3F62" w:rsidRPr="00D175A4">
        <w:rPr>
          <w:rFonts w:ascii="Times New Roman" w:hAnsi="Times New Roman" w:cs="Times New Roman"/>
          <w:sz w:val="24"/>
          <w:szCs w:val="24"/>
        </w:rPr>
        <w:t xml:space="preserve">. In </w:t>
      </w:r>
      <w:r w:rsidR="00F56416" w:rsidRPr="00D175A4">
        <w:rPr>
          <w:rFonts w:ascii="Times New Roman" w:hAnsi="Times New Roman" w:cs="Times New Roman"/>
          <w:sz w:val="24"/>
          <w:szCs w:val="24"/>
        </w:rPr>
        <w:t>this regard</w:t>
      </w:r>
      <w:r w:rsidR="004B3F62" w:rsidRPr="00D175A4">
        <w:rPr>
          <w:rFonts w:ascii="Times New Roman" w:hAnsi="Times New Roman" w:cs="Times New Roman"/>
          <w:sz w:val="24"/>
          <w:szCs w:val="24"/>
        </w:rPr>
        <w:t xml:space="preserve">, Amana ltd is recommended to build its own online shop while closing 3 of its physical stores. </w:t>
      </w:r>
    </w:p>
    <w:p w14:paraId="3EDCD90E" w14:textId="77777777" w:rsidR="00D175A4" w:rsidRPr="00D175A4" w:rsidRDefault="00D175A4" w:rsidP="00D175A4">
      <w:pPr>
        <w:spacing w:line="360" w:lineRule="auto"/>
        <w:jc w:val="both"/>
        <w:rPr>
          <w:rFonts w:ascii="Times New Roman" w:hAnsi="Times New Roman" w:cs="Times New Roman"/>
          <w:sz w:val="24"/>
          <w:szCs w:val="24"/>
        </w:rPr>
      </w:pPr>
    </w:p>
    <w:sdt>
      <w:sdtPr>
        <w:rPr>
          <w:rFonts w:ascii="Times New Roman" w:eastAsiaTheme="minorHAnsi" w:hAnsi="Times New Roman" w:cs="Times New Roman"/>
          <w:color w:val="auto"/>
          <w:sz w:val="24"/>
          <w:szCs w:val="24"/>
          <w:lang w:val="en-GB"/>
        </w:rPr>
        <w:id w:val="-2047284687"/>
        <w:docPartObj>
          <w:docPartGallery w:val="Bibliographies"/>
          <w:docPartUnique/>
        </w:docPartObj>
      </w:sdtPr>
      <w:sdtEndPr/>
      <w:sdtContent>
        <w:p w14:paraId="7878C2A5" w14:textId="5980F325" w:rsidR="00F56416" w:rsidRPr="00D175A4" w:rsidRDefault="00F56416" w:rsidP="00D175A4">
          <w:pPr>
            <w:pStyle w:val="Heading1"/>
            <w:spacing w:line="360" w:lineRule="auto"/>
            <w:rPr>
              <w:rFonts w:ascii="Times New Roman" w:hAnsi="Times New Roman" w:cs="Times New Roman"/>
              <w:sz w:val="24"/>
              <w:szCs w:val="24"/>
            </w:rPr>
          </w:pPr>
          <w:r w:rsidRPr="00D175A4">
            <w:rPr>
              <w:rFonts w:ascii="Times New Roman" w:hAnsi="Times New Roman" w:cs="Times New Roman"/>
              <w:sz w:val="24"/>
              <w:szCs w:val="24"/>
            </w:rPr>
            <w:t>References</w:t>
          </w:r>
        </w:p>
        <w:sdt>
          <w:sdtPr>
            <w:rPr>
              <w:rFonts w:ascii="Times New Roman" w:hAnsi="Times New Roman" w:cs="Times New Roman"/>
              <w:sz w:val="24"/>
              <w:szCs w:val="24"/>
            </w:rPr>
            <w:id w:val="-573587230"/>
            <w:bibliography/>
          </w:sdtPr>
          <w:sdtEndPr/>
          <w:sdtContent>
            <w:p w14:paraId="5FA19F1D" w14:textId="77777777" w:rsidR="00F56416" w:rsidRPr="00D175A4" w:rsidRDefault="00F56416" w:rsidP="00D175A4">
              <w:pPr>
                <w:pStyle w:val="Bibliography"/>
                <w:spacing w:line="360" w:lineRule="auto"/>
                <w:ind w:left="720" w:hanging="720"/>
                <w:rPr>
                  <w:rFonts w:ascii="Times New Roman" w:hAnsi="Times New Roman" w:cs="Times New Roman"/>
                  <w:noProof/>
                  <w:sz w:val="24"/>
                  <w:szCs w:val="24"/>
                  <w:lang w:val="en-US"/>
                </w:rPr>
              </w:pPr>
              <w:r w:rsidRPr="00D175A4">
                <w:rPr>
                  <w:rFonts w:ascii="Times New Roman" w:hAnsi="Times New Roman" w:cs="Times New Roman"/>
                  <w:sz w:val="24"/>
                  <w:szCs w:val="24"/>
                </w:rPr>
                <w:fldChar w:fldCharType="begin"/>
              </w:r>
              <w:r w:rsidRPr="00D175A4">
                <w:rPr>
                  <w:rFonts w:ascii="Times New Roman" w:hAnsi="Times New Roman" w:cs="Times New Roman"/>
                  <w:sz w:val="24"/>
                  <w:szCs w:val="24"/>
                </w:rPr>
                <w:instrText xml:space="preserve"> BIBLIOGRAPHY </w:instrText>
              </w:r>
              <w:r w:rsidRPr="00D175A4">
                <w:rPr>
                  <w:rFonts w:ascii="Times New Roman" w:hAnsi="Times New Roman" w:cs="Times New Roman"/>
                  <w:sz w:val="24"/>
                  <w:szCs w:val="24"/>
                </w:rPr>
                <w:fldChar w:fldCharType="separate"/>
              </w:r>
              <w:r w:rsidRPr="00D175A4">
                <w:rPr>
                  <w:rFonts w:ascii="Times New Roman" w:hAnsi="Times New Roman" w:cs="Times New Roman"/>
                  <w:noProof/>
                  <w:sz w:val="24"/>
                  <w:szCs w:val="24"/>
                  <w:lang w:val="en-US"/>
                </w:rPr>
                <w:t xml:space="preserve">Acca Global. (2021). </w:t>
              </w:r>
              <w:r w:rsidRPr="00D175A4">
                <w:rPr>
                  <w:rFonts w:ascii="Times New Roman" w:hAnsi="Times New Roman" w:cs="Times New Roman"/>
                  <w:i/>
                  <w:iCs/>
                  <w:noProof/>
                  <w:sz w:val="24"/>
                  <w:szCs w:val="24"/>
                  <w:lang w:val="en-US"/>
                </w:rPr>
                <w:t>All about budgeting – part 1</w:t>
              </w:r>
              <w:r w:rsidRPr="00D175A4">
                <w:rPr>
                  <w:rFonts w:ascii="Times New Roman" w:hAnsi="Times New Roman" w:cs="Times New Roman"/>
                  <w:noProof/>
                  <w:sz w:val="24"/>
                  <w:szCs w:val="24"/>
                  <w:lang w:val="en-US"/>
                </w:rPr>
                <w:t>. Retrieved from accaglobal.com: https://www.accaglobal.com/vn/en/student/exam-support-resources/fundamentals-exams-study-resources/f5/technical-articles/budgeting1.html#:~:text=Flexible%20budgeting%20happens%20at%20the,on%20the%20actual%20activity%20level.</w:t>
              </w:r>
            </w:p>
            <w:p w14:paraId="5662131F" w14:textId="77777777" w:rsidR="00F56416" w:rsidRPr="00D175A4" w:rsidRDefault="00F56416" w:rsidP="00D175A4">
              <w:pPr>
                <w:pStyle w:val="Bibliography"/>
                <w:spacing w:line="360" w:lineRule="auto"/>
                <w:ind w:left="720" w:hanging="720"/>
                <w:rPr>
                  <w:rFonts w:ascii="Times New Roman" w:hAnsi="Times New Roman" w:cs="Times New Roman"/>
                  <w:noProof/>
                  <w:sz w:val="24"/>
                  <w:szCs w:val="24"/>
                  <w:lang w:val="en-US"/>
                </w:rPr>
              </w:pPr>
              <w:r w:rsidRPr="00D175A4">
                <w:rPr>
                  <w:rFonts w:ascii="Times New Roman" w:hAnsi="Times New Roman" w:cs="Times New Roman"/>
                  <w:noProof/>
                  <w:sz w:val="24"/>
                  <w:szCs w:val="24"/>
                  <w:lang w:val="en-US"/>
                </w:rPr>
                <w:t xml:space="preserve">Chudik, A., &amp; Mohaddes, K. (2020, Oct). </w:t>
              </w:r>
              <w:r w:rsidRPr="00D175A4">
                <w:rPr>
                  <w:rFonts w:ascii="Times New Roman" w:hAnsi="Times New Roman" w:cs="Times New Roman"/>
                  <w:i/>
                  <w:iCs/>
                  <w:noProof/>
                  <w:sz w:val="24"/>
                  <w:szCs w:val="24"/>
                  <w:lang w:val="en-US"/>
                </w:rPr>
                <w:t>Economic consequences of Covid-19: A counterfactual multi-country analysis</w:t>
              </w:r>
              <w:r w:rsidRPr="00D175A4">
                <w:rPr>
                  <w:rFonts w:ascii="Times New Roman" w:hAnsi="Times New Roman" w:cs="Times New Roman"/>
                  <w:noProof/>
                  <w:sz w:val="24"/>
                  <w:szCs w:val="24"/>
                  <w:lang w:val="en-US"/>
                </w:rPr>
                <w:t>. Retrieved from https://voxeu.org/: https://voxeu.org/article/economic-consequences-covid-19-multi-country-analysis</w:t>
              </w:r>
            </w:p>
            <w:p w14:paraId="0B846235" w14:textId="77777777" w:rsidR="00F56416" w:rsidRPr="00D175A4" w:rsidRDefault="00F56416" w:rsidP="00D175A4">
              <w:pPr>
                <w:pStyle w:val="Bibliography"/>
                <w:spacing w:line="360" w:lineRule="auto"/>
                <w:ind w:left="720" w:hanging="720"/>
                <w:rPr>
                  <w:rFonts w:ascii="Times New Roman" w:hAnsi="Times New Roman" w:cs="Times New Roman"/>
                  <w:noProof/>
                  <w:sz w:val="24"/>
                  <w:szCs w:val="24"/>
                  <w:lang w:val="en-US"/>
                </w:rPr>
              </w:pPr>
              <w:r w:rsidRPr="00D175A4">
                <w:rPr>
                  <w:rFonts w:ascii="Times New Roman" w:hAnsi="Times New Roman" w:cs="Times New Roman"/>
                  <w:noProof/>
                  <w:sz w:val="24"/>
                  <w:szCs w:val="24"/>
                  <w:lang w:val="en-US"/>
                </w:rPr>
                <w:t xml:space="preserve">Kilpatrick, J. (2020). </w:t>
              </w:r>
              <w:r w:rsidRPr="00D175A4">
                <w:rPr>
                  <w:rFonts w:ascii="Times New Roman" w:hAnsi="Times New Roman" w:cs="Times New Roman"/>
                  <w:i/>
                  <w:iCs/>
                  <w:noProof/>
                  <w:sz w:val="24"/>
                  <w:szCs w:val="24"/>
                  <w:lang w:val="en-US"/>
                </w:rPr>
                <w:t>COVID-19: Managing supply chain risk and disruption</w:t>
              </w:r>
              <w:r w:rsidRPr="00D175A4">
                <w:rPr>
                  <w:rFonts w:ascii="Times New Roman" w:hAnsi="Times New Roman" w:cs="Times New Roman"/>
                  <w:noProof/>
                  <w:sz w:val="24"/>
                  <w:szCs w:val="24"/>
                  <w:lang w:val="en-US"/>
                </w:rPr>
                <w:t>. Retrieved from https://www2.deloitte.com: https://www2.deloitte.com/global/en/pages/risk/cyber-strategic-risk/articles/covid-19-managing-supply-chain-risk-and-disruption.html</w:t>
              </w:r>
            </w:p>
            <w:p w14:paraId="70B84BD7" w14:textId="77777777" w:rsidR="00F56416" w:rsidRPr="00D175A4" w:rsidRDefault="00F56416" w:rsidP="00D175A4">
              <w:pPr>
                <w:pStyle w:val="Bibliography"/>
                <w:spacing w:line="360" w:lineRule="auto"/>
                <w:ind w:left="720" w:hanging="720"/>
                <w:rPr>
                  <w:rFonts w:ascii="Times New Roman" w:hAnsi="Times New Roman" w:cs="Times New Roman"/>
                  <w:noProof/>
                  <w:sz w:val="24"/>
                  <w:szCs w:val="24"/>
                  <w:lang w:val="en-US"/>
                </w:rPr>
              </w:pPr>
              <w:r w:rsidRPr="00D175A4">
                <w:rPr>
                  <w:rFonts w:ascii="Times New Roman" w:hAnsi="Times New Roman" w:cs="Times New Roman"/>
                  <w:noProof/>
                  <w:sz w:val="24"/>
                  <w:szCs w:val="24"/>
                  <w:lang w:val="en-US"/>
                </w:rPr>
                <w:t xml:space="preserve">Kocak, Y. (2018). </w:t>
              </w:r>
              <w:r w:rsidRPr="00D175A4">
                <w:rPr>
                  <w:rFonts w:ascii="Times New Roman" w:hAnsi="Times New Roman" w:cs="Times New Roman"/>
                  <w:i/>
                  <w:iCs/>
                  <w:noProof/>
                  <w:sz w:val="24"/>
                  <w:szCs w:val="24"/>
                  <w:lang w:val="en-US"/>
                </w:rPr>
                <w:t>Competitive Pricing: Definition, Advantages &amp; Disadvantages</w:t>
              </w:r>
              <w:r w:rsidRPr="00D175A4">
                <w:rPr>
                  <w:rFonts w:ascii="Times New Roman" w:hAnsi="Times New Roman" w:cs="Times New Roman"/>
                  <w:noProof/>
                  <w:sz w:val="24"/>
                  <w:szCs w:val="24"/>
                  <w:lang w:val="en-US"/>
                </w:rPr>
                <w:t>. Retrieved from https://prisync.com: https://prisync.com/blog/competitive-pricing-advantages-vs-disadvantages/</w:t>
              </w:r>
            </w:p>
            <w:p w14:paraId="694266F9" w14:textId="77777777" w:rsidR="00F56416" w:rsidRPr="00D175A4" w:rsidRDefault="00F56416" w:rsidP="00D175A4">
              <w:pPr>
                <w:pStyle w:val="Bibliography"/>
                <w:spacing w:line="360" w:lineRule="auto"/>
                <w:ind w:left="720" w:hanging="720"/>
                <w:rPr>
                  <w:rFonts w:ascii="Times New Roman" w:hAnsi="Times New Roman" w:cs="Times New Roman"/>
                  <w:noProof/>
                  <w:sz w:val="24"/>
                  <w:szCs w:val="24"/>
                  <w:lang w:val="en-US"/>
                </w:rPr>
              </w:pPr>
              <w:r w:rsidRPr="00D175A4">
                <w:rPr>
                  <w:rFonts w:ascii="Times New Roman" w:hAnsi="Times New Roman" w:cs="Times New Roman"/>
                  <w:noProof/>
                  <w:sz w:val="24"/>
                  <w:szCs w:val="24"/>
                  <w:lang w:val="en-US"/>
                </w:rPr>
                <w:t xml:space="preserve">Manacek, A., &amp; Kilroy, T. (2019). </w:t>
              </w:r>
              <w:r w:rsidRPr="00D175A4">
                <w:rPr>
                  <w:rFonts w:ascii="Times New Roman" w:hAnsi="Times New Roman" w:cs="Times New Roman"/>
                  <w:i/>
                  <w:iCs/>
                  <w:noProof/>
                  <w:sz w:val="24"/>
                  <w:szCs w:val="24"/>
                  <w:lang w:val="en-US"/>
                </w:rPr>
                <w:t>ur first in a series on pricing in retail—focuses on key value categories (KVCs) and key value items (KVIs) as a core part of price strategy in today’s digital retail environment</w:t>
              </w:r>
              <w:r w:rsidRPr="00D175A4">
                <w:rPr>
                  <w:rFonts w:ascii="Times New Roman" w:hAnsi="Times New Roman" w:cs="Times New Roman"/>
                  <w:noProof/>
                  <w:sz w:val="24"/>
                  <w:szCs w:val="24"/>
                  <w:lang w:val="en-US"/>
                </w:rPr>
                <w:t>. Retrieved from https://www.mckinsey.com: https://www.mckinsey.com/industries/retail/our-insights/pricing-in-retail-setting-strategy</w:t>
              </w:r>
            </w:p>
            <w:p w14:paraId="33753FA4" w14:textId="77777777" w:rsidR="00F56416" w:rsidRPr="00D175A4" w:rsidRDefault="00F56416" w:rsidP="00D175A4">
              <w:pPr>
                <w:pStyle w:val="Bibliography"/>
                <w:spacing w:line="360" w:lineRule="auto"/>
                <w:ind w:left="720" w:hanging="720"/>
                <w:rPr>
                  <w:rFonts w:ascii="Times New Roman" w:hAnsi="Times New Roman" w:cs="Times New Roman"/>
                  <w:noProof/>
                  <w:sz w:val="24"/>
                  <w:szCs w:val="24"/>
                  <w:lang w:val="en-US"/>
                </w:rPr>
              </w:pPr>
              <w:r w:rsidRPr="00D175A4">
                <w:rPr>
                  <w:rFonts w:ascii="Times New Roman" w:hAnsi="Times New Roman" w:cs="Times New Roman"/>
                  <w:noProof/>
                  <w:sz w:val="24"/>
                  <w:szCs w:val="24"/>
                  <w:lang w:val="en-US"/>
                </w:rPr>
                <w:t xml:space="preserve">Market business new. (2020). </w:t>
              </w:r>
              <w:r w:rsidRPr="00D175A4">
                <w:rPr>
                  <w:rFonts w:ascii="Times New Roman" w:hAnsi="Times New Roman" w:cs="Times New Roman"/>
                  <w:i/>
                  <w:iCs/>
                  <w:noProof/>
                  <w:sz w:val="24"/>
                  <w:szCs w:val="24"/>
                  <w:lang w:val="en-US"/>
                </w:rPr>
                <w:t>What is a flexible budget? Definition and example</w:t>
              </w:r>
              <w:r w:rsidRPr="00D175A4">
                <w:rPr>
                  <w:rFonts w:ascii="Times New Roman" w:hAnsi="Times New Roman" w:cs="Times New Roman"/>
                  <w:noProof/>
                  <w:sz w:val="24"/>
                  <w:szCs w:val="24"/>
                  <w:lang w:val="en-US"/>
                </w:rPr>
                <w:t>. Retrieved from https://marketbusinessnews.com: https://marketbusinessnews.com/financial-glossary/flexible-budget/</w:t>
              </w:r>
            </w:p>
            <w:p w14:paraId="3417409C" w14:textId="77777777" w:rsidR="00F56416" w:rsidRPr="00D175A4" w:rsidRDefault="00F56416" w:rsidP="00D175A4">
              <w:pPr>
                <w:pStyle w:val="Bibliography"/>
                <w:spacing w:line="360" w:lineRule="auto"/>
                <w:ind w:left="720" w:hanging="720"/>
                <w:rPr>
                  <w:rFonts w:ascii="Times New Roman" w:hAnsi="Times New Roman" w:cs="Times New Roman"/>
                  <w:noProof/>
                  <w:sz w:val="24"/>
                  <w:szCs w:val="24"/>
                  <w:lang w:val="en-US"/>
                </w:rPr>
              </w:pPr>
              <w:r w:rsidRPr="00D175A4">
                <w:rPr>
                  <w:rFonts w:ascii="Times New Roman" w:hAnsi="Times New Roman" w:cs="Times New Roman"/>
                  <w:noProof/>
                  <w:sz w:val="24"/>
                  <w:szCs w:val="24"/>
                  <w:lang w:val="en-US"/>
                </w:rPr>
                <w:t xml:space="preserve">Meyer , S. (2020). </w:t>
              </w:r>
              <w:r w:rsidRPr="00D175A4">
                <w:rPr>
                  <w:rFonts w:ascii="Times New Roman" w:hAnsi="Times New Roman" w:cs="Times New Roman"/>
                  <w:i/>
                  <w:iCs/>
                  <w:noProof/>
                  <w:sz w:val="24"/>
                  <w:szCs w:val="24"/>
                  <w:lang w:val="en-US"/>
                </w:rPr>
                <w:t>Combatting Ecommerce Supply Chain Disruptions and Steps You Can Take to Minimize Impact</w:t>
              </w:r>
              <w:r w:rsidRPr="00D175A4">
                <w:rPr>
                  <w:rFonts w:ascii="Times New Roman" w:hAnsi="Times New Roman" w:cs="Times New Roman"/>
                  <w:noProof/>
                  <w:sz w:val="24"/>
                  <w:szCs w:val="24"/>
                  <w:lang w:val="en-US"/>
                </w:rPr>
                <w:t>. Retrieved from https://www.bigcommerce.com: https://www.bigcommerce.com/blog/supply-chain-disruptions/</w:t>
              </w:r>
            </w:p>
            <w:p w14:paraId="7B1665D4" w14:textId="77777777" w:rsidR="00F56416" w:rsidRPr="00D175A4" w:rsidRDefault="00F56416" w:rsidP="00D175A4">
              <w:pPr>
                <w:pStyle w:val="Bibliography"/>
                <w:spacing w:line="360" w:lineRule="auto"/>
                <w:ind w:left="720" w:hanging="720"/>
                <w:rPr>
                  <w:rFonts w:ascii="Times New Roman" w:hAnsi="Times New Roman" w:cs="Times New Roman"/>
                  <w:noProof/>
                  <w:sz w:val="24"/>
                  <w:szCs w:val="24"/>
                  <w:lang w:val="en-US"/>
                </w:rPr>
              </w:pPr>
              <w:r w:rsidRPr="00D175A4">
                <w:rPr>
                  <w:rFonts w:ascii="Times New Roman" w:hAnsi="Times New Roman" w:cs="Times New Roman"/>
                  <w:noProof/>
                  <w:sz w:val="24"/>
                  <w:szCs w:val="24"/>
                  <w:lang w:val="en-US"/>
                </w:rPr>
                <w:t xml:space="preserve">Pillemer, N. (2020). </w:t>
              </w:r>
              <w:r w:rsidRPr="00D175A4">
                <w:rPr>
                  <w:rFonts w:ascii="Times New Roman" w:hAnsi="Times New Roman" w:cs="Times New Roman"/>
                  <w:i/>
                  <w:iCs/>
                  <w:noProof/>
                  <w:sz w:val="24"/>
                  <w:szCs w:val="24"/>
                  <w:lang w:val="en-US"/>
                </w:rPr>
                <w:t>10 Advantages of E-Commerce for Consumers &amp; Businesses</w:t>
              </w:r>
              <w:r w:rsidRPr="00D175A4">
                <w:rPr>
                  <w:rFonts w:ascii="Times New Roman" w:hAnsi="Times New Roman" w:cs="Times New Roman"/>
                  <w:noProof/>
                  <w:sz w:val="24"/>
                  <w:szCs w:val="24"/>
                  <w:lang w:val="en-US"/>
                </w:rPr>
                <w:t>. Retrieved from https://www.become.co: https://www.become.co/blog/ecommerce-advantages-consumers-businesses/</w:t>
              </w:r>
            </w:p>
            <w:p w14:paraId="254D68F5" w14:textId="77777777" w:rsidR="00F56416" w:rsidRPr="00D175A4" w:rsidRDefault="00F56416" w:rsidP="00D175A4">
              <w:pPr>
                <w:pStyle w:val="Bibliography"/>
                <w:spacing w:line="360" w:lineRule="auto"/>
                <w:ind w:left="720" w:hanging="720"/>
                <w:rPr>
                  <w:rFonts w:ascii="Times New Roman" w:hAnsi="Times New Roman" w:cs="Times New Roman"/>
                  <w:noProof/>
                  <w:sz w:val="24"/>
                  <w:szCs w:val="24"/>
                  <w:lang w:val="en-US"/>
                </w:rPr>
              </w:pPr>
              <w:r w:rsidRPr="00D175A4">
                <w:rPr>
                  <w:rFonts w:ascii="Times New Roman" w:hAnsi="Times New Roman" w:cs="Times New Roman"/>
                  <w:noProof/>
                  <w:sz w:val="24"/>
                  <w:szCs w:val="24"/>
                  <w:lang w:val="en-US"/>
                </w:rPr>
                <w:lastRenderedPageBreak/>
                <w:t xml:space="preserve">World Bank. (2021, February 01). </w:t>
              </w:r>
              <w:r w:rsidRPr="00D175A4">
                <w:rPr>
                  <w:rFonts w:ascii="Times New Roman" w:hAnsi="Times New Roman" w:cs="Times New Roman"/>
                  <w:i/>
                  <w:iCs/>
                  <w:noProof/>
                  <w:sz w:val="24"/>
                  <w:szCs w:val="24"/>
                  <w:lang w:val="en-US"/>
                </w:rPr>
                <w:t>COVID crisis is fueling food price rises for world's poorest</w:t>
              </w:r>
              <w:r w:rsidRPr="00D175A4">
                <w:rPr>
                  <w:rFonts w:ascii="Times New Roman" w:hAnsi="Times New Roman" w:cs="Times New Roman"/>
                  <w:noProof/>
                  <w:sz w:val="24"/>
                  <w:szCs w:val="24"/>
                  <w:lang w:val="en-US"/>
                </w:rPr>
                <w:t>. Retrieved from worldbank.org: https://blogs.worldbank.org/voices/covid-crisis-fueling-food-price-rises-worlds-poorest</w:t>
              </w:r>
            </w:p>
            <w:p w14:paraId="25C04B0F" w14:textId="77777777" w:rsidR="00F56416" w:rsidRPr="00D175A4" w:rsidRDefault="00F56416" w:rsidP="00D175A4">
              <w:pPr>
                <w:pStyle w:val="Bibliography"/>
                <w:spacing w:line="360" w:lineRule="auto"/>
                <w:ind w:left="720" w:hanging="720"/>
                <w:rPr>
                  <w:rFonts w:ascii="Times New Roman" w:hAnsi="Times New Roman" w:cs="Times New Roman"/>
                  <w:noProof/>
                  <w:sz w:val="24"/>
                  <w:szCs w:val="24"/>
                  <w:lang w:val="en-US"/>
                </w:rPr>
              </w:pPr>
              <w:r w:rsidRPr="00D175A4">
                <w:rPr>
                  <w:rFonts w:ascii="Times New Roman" w:hAnsi="Times New Roman" w:cs="Times New Roman"/>
                  <w:noProof/>
                  <w:sz w:val="24"/>
                  <w:szCs w:val="24"/>
                  <w:lang w:val="en-US"/>
                </w:rPr>
                <w:t xml:space="preserve">Zande, J. V. (2020). </w:t>
              </w:r>
              <w:r w:rsidRPr="00D175A4">
                <w:rPr>
                  <w:rFonts w:ascii="Times New Roman" w:hAnsi="Times New Roman" w:cs="Times New Roman"/>
                  <w:i/>
                  <w:iCs/>
                  <w:noProof/>
                  <w:sz w:val="24"/>
                  <w:szCs w:val="24"/>
                  <w:lang w:val="en-US"/>
                </w:rPr>
                <w:t>What is e-commerce? Definition, benefits, examples</w:t>
              </w:r>
              <w:r w:rsidRPr="00D175A4">
                <w:rPr>
                  <w:rFonts w:ascii="Times New Roman" w:hAnsi="Times New Roman" w:cs="Times New Roman"/>
                  <w:noProof/>
                  <w:sz w:val="24"/>
                  <w:szCs w:val="24"/>
                  <w:lang w:val="en-US"/>
                </w:rPr>
                <w:t>. Retrieved from https://www.the-future-of-commerce.com: https://www.the-future-of-commerce.com/2020/01/19/what-is-e-commerce-definition-examples/</w:t>
              </w:r>
            </w:p>
            <w:p w14:paraId="4BD02143" w14:textId="53861282" w:rsidR="00F56416" w:rsidRPr="00D175A4" w:rsidRDefault="00F56416" w:rsidP="00D175A4">
              <w:pPr>
                <w:spacing w:line="360" w:lineRule="auto"/>
                <w:rPr>
                  <w:rFonts w:ascii="Times New Roman" w:hAnsi="Times New Roman" w:cs="Times New Roman"/>
                  <w:sz w:val="24"/>
                  <w:szCs w:val="24"/>
                </w:rPr>
              </w:pPr>
              <w:r w:rsidRPr="00D175A4">
                <w:rPr>
                  <w:rFonts w:ascii="Times New Roman" w:hAnsi="Times New Roman" w:cs="Times New Roman"/>
                  <w:b/>
                  <w:bCs/>
                  <w:noProof/>
                  <w:sz w:val="24"/>
                  <w:szCs w:val="24"/>
                </w:rPr>
                <w:fldChar w:fldCharType="end"/>
              </w:r>
            </w:p>
          </w:sdtContent>
        </w:sdt>
      </w:sdtContent>
    </w:sdt>
    <w:p w14:paraId="5E6D67FE" w14:textId="77777777" w:rsidR="00F56416" w:rsidRPr="00D175A4" w:rsidRDefault="00F56416" w:rsidP="00D175A4">
      <w:pPr>
        <w:spacing w:line="360" w:lineRule="auto"/>
        <w:jc w:val="both"/>
        <w:rPr>
          <w:rFonts w:ascii="Times New Roman" w:hAnsi="Times New Roman" w:cs="Times New Roman"/>
          <w:sz w:val="24"/>
          <w:szCs w:val="24"/>
        </w:rPr>
      </w:pPr>
    </w:p>
    <w:sectPr w:rsidR="00F56416" w:rsidRPr="00D175A4">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87513D" w14:textId="77777777" w:rsidR="003C409A" w:rsidRDefault="003C409A" w:rsidP="00D175A4">
      <w:pPr>
        <w:spacing w:after="0" w:line="240" w:lineRule="auto"/>
      </w:pPr>
      <w:r>
        <w:separator/>
      </w:r>
    </w:p>
  </w:endnote>
  <w:endnote w:type="continuationSeparator" w:id="0">
    <w:p w14:paraId="235BC78C" w14:textId="77777777" w:rsidR="003C409A" w:rsidRDefault="003C409A" w:rsidP="00D175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E8BEA" w14:textId="77777777" w:rsidR="00D175A4" w:rsidRDefault="00D175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0548612"/>
      <w:docPartObj>
        <w:docPartGallery w:val="Page Numbers (Bottom of Page)"/>
        <w:docPartUnique/>
      </w:docPartObj>
    </w:sdtPr>
    <w:sdtEndPr>
      <w:rPr>
        <w:noProof/>
      </w:rPr>
    </w:sdtEndPr>
    <w:sdtContent>
      <w:p w14:paraId="630597E5" w14:textId="09A9D672" w:rsidR="00D175A4" w:rsidRDefault="00D175A4">
        <w:pPr>
          <w:pStyle w:val="Footer"/>
          <w:jc w:val="center"/>
        </w:pPr>
        <w:r>
          <w:fldChar w:fldCharType="begin"/>
        </w:r>
        <w:r>
          <w:instrText xml:space="preserve"> PAGE   \* MERGEFORMAT </w:instrText>
        </w:r>
        <w:r>
          <w:fldChar w:fldCharType="separate"/>
        </w:r>
        <w:r>
          <w:rPr>
            <w:noProof/>
          </w:rPr>
          <w:t>10</w:t>
        </w:r>
        <w:r>
          <w:rPr>
            <w:noProof/>
          </w:rPr>
          <w:fldChar w:fldCharType="end"/>
        </w:r>
      </w:p>
    </w:sdtContent>
  </w:sdt>
  <w:p w14:paraId="5B625F83" w14:textId="77777777" w:rsidR="00D175A4" w:rsidRDefault="00D175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8313D" w14:textId="77777777" w:rsidR="00D175A4" w:rsidRDefault="00D175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ADE8AE" w14:textId="77777777" w:rsidR="003C409A" w:rsidRDefault="003C409A" w:rsidP="00D175A4">
      <w:pPr>
        <w:spacing w:after="0" w:line="240" w:lineRule="auto"/>
      </w:pPr>
      <w:r>
        <w:separator/>
      </w:r>
    </w:p>
  </w:footnote>
  <w:footnote w:type="continuationSeparator" w:id="0">
    <w:p w14:paraId="51E6EB6A" w14:textId="77777777" w:rsidR="003C409A" w:rsidRDefault="003C409A" w:rsidP="00D175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71DF3" w14:textId="77777777" w:rsidR="00D175A4" w:rsidRDefault="00D175A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348FF" w14:textId="77777777" w:rsidR="00D175A4" w:rsidRDefault="00D175A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0358F" w14:textId="77777777" w:rsidR="00D175A4" w:rsidRDefault="00D175A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5C421E"/>
    <w:multiLevelType w:val="hybridMultilevel"/>
    <w:tmpl w:val="A2C260AE"/>
    <w:lvl w:ilvl="0" w:tplc="3B5800C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5633BF0"/>
    <w:multiLevelType w:val="hybridMultilevel"/>
    <w:tmpl w:val="20222322"/>
    <w:lvl w:ilvl="0" w:tplc="2ACA117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478626A"/>
    <w:multiLevelType w:val="hybridMultilevel"/>
    <w:tmpl w:val="B7A6FF9C"/>
    <w:lvl w:ilvl="0" w:tplc="53D479A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EyNzK2tDAyMzc1MDNQ0lEKTi0uzszPAykwqgUAtlIPUiwAAAA="/>
  </w:docVars>
  <w:rsids>
    <w:rsidRoot w:val="0004640C"/>
    <w:rsid w:val="0001215B"/>
    <w:rsid w:val="0004640C"/>
    <w:rsid w:val="00085604"/>
    <w:rsid w:val="00087AE4"/>
    <w:rsid w:val="000A7B3C"/>
    <w:rsid w:val="000E7308"/>
    <w:rsid w:val="000F3C1A"/>
    <w:rsid w:val="000F411E"/>
    <w:rsid w:val="000F7317"/>
    <w:rsid w:val="00120074"/>
    <w:rsid w:val="00132C26"/>
    <w:rsid w:val="001344C7"/>
    <w:rsid w:val="00171DFB"/>
    <w:rsid w:val="00182B77"/>
    <w:rsid w:val="00196714"/>
    <w:rsid w:val="001A5D22"/>
    <w:rsid w:val="001B0298"/>
    <w:rsid w:val="001D632B"/>
    <w:rsid w:val="00212A13"/>
    <w:rsid w:val="00273121"/>
    <w:rsid w:val="00275680"/>
    <w:rsid w:val="00293570"/>
    <w:rsid w:val="002B5491"/>
    <w:rsid w:val="002C34A3"/>
    <w:rsid w:val="002F2125"/>
    <w:rsid w:val="002F760C"/>
    <w:rsid w:val="00325BD4"/>
    <w:rsid w:val="00387C5A"/>
    <w:rsid w:val="003C409A"/>
    <w:rsid w:val="003D1FCE"/>
    <w:rsid w:val="003E1251"/>
    <w:rsid w:val="003E1403"/>
    <w:rsid w:val="003E73D7"/>
    <w:rsid w:val="003F5B40"/>
    <w:rsid w:val="00423A11"/>
    <w:rsid w:val="004B3F62"/>
    <w:rsid w:val="004B61CC"/>
    <w:rsid w:val="004D3686"/>
    <w:rsid w:val="004D3A84"/>
    <w:rsid w:val="004D68B5"/>
    <w:rsid w:val="004E31F8"/>
    <w:rsid w:val="00535F33"/>
    <w:rsid w:val="005422E7"/>
    <w:rsid w:val="00544A82"/>
    <w:rsid w:val="00550AAF"/>
    <w:rsid w:val="00593975"/>
    <w:rsid w:val="005977A6"/>
    <w:rsid w:val="005A1E20"/>
    <w:rsid w:val="005A28CD"/>
    <w:rsid w:val="005B3BE5"/>
    <w:rsid w:val="005C39E5"/>
    <w:rsid w:val="005D0FEE"/>
    <w:rsid w:val="005D5725"/>
    <w:rsid w:val="005D632F"/>
    <w:rsid w:val="005E49E6"/>
    <w:rsid w:val="005F5E6E"/>
    <w:rsid w:val="00624A59"/>
    <w:rsid w:val="00634045"/>
    <w:rsid w:val="00700AAE"/>
    <w:rsid w:val="00715972"/>
    <w:rsid w:val="00717BA9"/>
    <w:rsid w:val="00735404"/>
    <w:rsid w:val="00736F6D"/>
    <w:rsid w:val="0077338A"/>
    <w:rsid w:val="007C66A9"/>
    <w:rsid w:val="007E447D"/>
    <w:rsid w:val="007F4428"/>
    <w:rsid w:val="0083273B"/>
    <w:rsid w:val="00861271"/>
    <w:rsid w:val="0088416E"/>
    <w:rsid w:val="008A4793"/>
    <w:rsid w:val="008D6D5C"/>
    <w:rsid w:val="009154F2"/>
    <w:rsid w:val="009279C8"/>
    <w:rsid w:val="00970A1B"/>
    <w:rsid w:val="009828A9"/>
    <w:rsid w:val="00986F0C"/>
    <w:rsid w:val="009A3515"/>
    <w:rsid w:val="009B0719"/>
    <w:rsid w:val="009C2571"/>
    <w:rsid w:val="009C318E"/>
    <w:rsid w:val="009E6F26"/>
    <w:rsid w:val="00A058A5"/>
    <w:rsid w:val="00A06D57"/>
    <w:rsid w:val="00A07BA7"/>
    <w:rsid w:val="00AE581E"/>
    <w:rsid w:val="00AF66C4"/>
    <w:rsid w:val="00B24FB4"/>
    <w:rsid w:val="00B25940"/>
    <w:rsid w:val="00B62F63"/>
    <w:rsid w:val="00B65468"/>
    <w:rsid w:val="00B8496B"/>
    <w:rsid w:val="00B93E74"/>
    <w:rsid w:val="00BB1977"/>
    <w:rsid w:val="00BB3DC2"/>
    <w:rsid w:val="00BD3FA9"/>
    <w:rsid w:val="00C01DE6"/>
    <w:rsid w:val="00C1160D"/>
    <w:rsid w:val="00C15EAF"/>
    <w:rsid w:val="00C168B5"/>
    <w:rsid w:val="00CB4FDB"/>
    <w:rsid w:val="00CC19D0"/>
    <w:rsid w:val="00CE0D09"/>
    <w:rsid w:val="00CE4543"/>
    <w:rsid w:val="00CE4588"/>
    <w:rsid w:val="00CF359B"/>
    <w:rsid w:val="00D140CD"/>
    <w:rsid w:val="00D175A4"/>
    <w:rsid w:val="00D22ED1"/>
    <w:rsid w:val="00D329E5"/>
    <w:rsid w:val="00D40596"/>
    <w:rsid w:val="00D417F7"/>
    <w:rsid w:val="00D93C2D"/>
    <w:rsid w:val="00DE2FA3"/>
    <w:rsid w:val="00E2027E"/>
    <w:rsid w:val="00E26C62"/>
    <w:rsid w:val="00E53C3B"/>
    <w:rsid w:val="00E54C8C"/>
    <w:rsid w:val="00E7289E"/>
    <w:rsid w:val="00EA12E9"/>
    <w:rsid w:val="00EB2DBA"/>
    <w:rsid w:val="00EC2C11"/>
    <w:rsid w:val="00EC58FB"/>
    <w:rsid w:val="00EC5E20"/>
    <w:rsid w:val="00EF526D"/>
    <w:rsid w:val="00F10A0F"/>
    <w:rsid w:val="00F32668"/>
    <w:rsid w:val="00F564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12AA8"/>
  <w15:docId w15:val="{C380AA03-95A3-452F-A9B9-B64E5D60E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641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632B"/>
    <w:pPr>
      <w:ind w:left="720"/>
      <w:contextualSpacing/>
    </w:pPr>
  </w:style>
  <w:style w:type="character" w:customStyle="1" w:styleId="Heading1Char">
    <w:name w:val="Heading 1 Char"/>
    <w:basedOn w:val="DefaultParagraphFont"/>
    <w:link w:val="Heading1"/>
    <w:uiPriority w:val="9"/>
    <w:rsid w:val="00F5641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56416"/>
  </w:style>
  <w:style w:type="paragraph" w:styleId="BalloonText">
    <w:name w:val="Balloon Text"/>
    <w:basedOn w:val="Normal"/>
    <w:link w:val="BalloonTextChar"/>
    <w:uiPriority w:val="99"/>
    <w:semiHidden/>
    <w:unhideWhenUsed/>
    <w:rsid w:val="00D175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75A4"/>
    <w:rPr>
      <w:rFonts w:ascii="Tahoma" w:hAnsi="Tahoma" w:cs="Tahoma"/>
      <w:sz w:val="16"/>
      <w:szCs w:val="16"/>
    </w:rPr>
  </w:style>
  <w:style w:type="paragraph" w:styleId="Header">
    <w:name w:val="header"/>
    <w:basedOn w:val="Normal"/>
    <w:link w:val="HeaderChar"/>
    <w:uiPriority w:val="99"/>
    <w:unhideWhenUsed/>
    <w:rsid w:val="00D175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75A4"/>
  </w:style>
  <w:style w:type="paragraph" w:styleId="Footer">
    <w:name w:val="footer"/>
    <w:basedOn w:val="Normal"/>
    <w:link w:val="FooterChar"/>
    <w:uiPriority w:val="99"/>
    <w:unhideWhenUsed/>
    <w:rsid w:val="00D175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75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4551">
      <w:bodyDiv w:val="1"/>
      <w:marLeft w:val="0"/>
      <w:marRight w:val="0"/>
      <w:marTop w:val="0"/>
      <w:marBottom w:val="0"/>
      <w:divBdr>
        <w:top w:val="none" w:sz="0" w:space="0" w:color="auto"/>
        <w:left w:val="none" w:sz="0" w:space="0" w:color="auto"/>
        <w:bottom w:val="none" w:sz="0" w:space="0" w:color="auto"/>
        <w:right w:val="none" w:sz="0" w:space="0" w:color="auto"/>
      </w:divBdr>
    </w:div>
    <w:div w:id="125977713">
      <w:bodyDiv w:val="1"/>
      <w:marLeft w:val="0"/>
      <w:marRight w:val="0"/>
      <w:marTop w:val="0"/>
      <w:marBottom w:val="0"/>
      <w:divBdr>
        <w:top w:val="none" w:sz="0" w:space="0" w:color="auto"/>
        <w:left w:val="none" w:sz="0" w:space="0" w:color="auto"/>
        <w:bottom w:val="none" w:sz="0" w:space="0" w:color="auto"/>
        <w:right w:val="none" w:sz="0" w:space="0" w:color="auto"/>
      </w:divBdr>
    </w:div>
    <w:div w:id="128978974">
      <w:bodyDiv w:val="1"/>
      <w:marLeft w:val="0"/>
      <w:marRight w:val="0"/>
      <w:marTop w:val="0"/>
      <w:marBottom w:val="0"/>
      <w:divBdr>
        <w:top w:val="none" w:sz="0" w:space="0" w:color="auto"/>
        <w:left w:val="none" w:sz="0" w:space="0" w:color="auto"/>
        <w:bottom w:val="none" w:sz="0" w:space="0" w:color="auto"/>
        <w:right w:val="none" w:sz="0" w:space="0" w:color="auto"/>
      </w:divBdr>
    </w:div>
    <w:div w:id="177743387">
      <w:bodyDiv w:val="1"/>
      <w:marLeft w:val="0"/>
      <w:marRight w:val="0"/>
      <w:marTop w:val="0"/>
      <w:marBottom w:val="0"/>
      <w:divBdr>
        <w:top w:val="none" w:sz="0" w:space="0" w:color="auto"/>
        <w:left w:val="none" w:sz="0" w:space="0" w:color="auto"/>
        <w:bottom w:val="none" w:sz="0" w:space="0" w:color="auto"/>
        <w:right w:val="none" w:sz="0" w:space="0" w:color="auto"/>
      </w:divBdr>
    </w:div>
    <w:div w:id="657732739">
      <w:bodyDiv w:val="1"/>
      <w:marLeft w:val="0"/>
      <w:marRight w:val="0"/>
      <w:marTop w:val="0"/>
      <w:marBottom w:val="0"/>
      <w:divBdr>
        <w:top w:val="none" w:sz="0" w:space="0" w:color="auto"/>
        <w:left w:val="none" w:sz="0" w:space="0" w:color="auto"/>
        <w:bottom w:val="none" w:sz="0" w:space="0" w:color="auto"/>
        <w:right w:val="none" w:sz="0" w:space="0" w:color="auto"/>
      </w:divBdr>
    </w:div>
    <w:div w:id="663976562">
      <w:bodyDiv w:val="1"/>
      <w:marLeft w:val="0"/>
      <w:marRight w:val="0"/>
      <w:marTop w:val="0"/>
      <w:marBottom w:val="0"/>
      <w:divBdr>
        <w:top w:val="none" w:sz="0" w:space="0" w:color="auto"/>
        <w:left w:val="none" w:sz="0" w:space="0" w:color="auto"/>
        <w:bottom w:val="none" w:sz="0" w:space="0" w:color="auto"/>
        <w:right w:val="none" w:sz="0" w:space="0" w:color="auto"/>
      </w:divBdr>
    </w:div>
    <w:div w:id="759252541">
      <w:bodyDiv w:val="1"/>
      <w:marLeft w:val="0"/>
      <w:marRight w:val="0"/>
      <w:marTop w:val="0"/>
      <w:marBottom w:val="0"/>
      <w:divBdr>
        <w:top w:val="none" w:sz="0" w:space="0" w:color="auto"/>
        <w:left w:val="none" w:sz="0" w:space="0" w:color="auto"/>
        <w:bottom w:val="none" w:sz="0" w:space="0" w:color="auto"/>
        <w:right w:val="none" w:sz="0" w:space="0" w:color="auto"/>
      </w:divBdr>
    </w:div>
    <w:div w:id="794954525">
      <w:bodyDiv w:val="1"/>
      <w:marLeft w:val="0"/>
      <w:marRight w:val="0"/>
      <w:marTop w:val="0"/>
      <w:marBottom w:val="0"/>
      <w:divBdr>
        <w:top w:val="none" w:sz="0" w:space="0" w:color="auto"/>
        <w:left w:val="none" w:sz="0" w:space="0" w:color="auto"/>
        <w:bottom w:val="none" w:sz="0" w:space="0" w:color="auto"/>
        <w:right w:val="none" w:sz="0" w:space="0" w:color="auto"/>
      </w:divBdr>
    </w:div>
    <w:div w:id="861667331">
      <w:bodyDiv w:val="1"/>
      <w:marLeft w:val="0"/>
      <w:marRight w:val="0"/>
      <w:marTop w:val="0"/>
      <w:marBottom w:val="0"/>
      <w:divBdr>
        <w:top w:val="none" w:sz="0" w:space="0" w:color="auto"/>
        <w:left w:val="none" w:sz="0" w:space="0" w:color="auto"/>
        <w:bottom w:val="none" w:sz="0" w:space="0" w:color="auto"/>
        <w:right w:val="none" w:sz="0" w:space="0" w:color="auto"/>
      </w:divBdr>
    </w:div>
    <w:div w:id="870385506">
      <w:bodyDiv w:val="1"/>
      <w:marLeft w:val="0"/>
      <w:marRight w:val="0"/>
      <w:marTop w:val="0"/>
      <w:marBottom w:val="0"/>
      <w:divBdr>
        <w:top w:val="none" w:sz="0" w:space="0" w:color="auto"/>
        <w:left w:val="none" w:sz="0" w:space="0" w:color="auto"/>
        <w:bottom w:val="none" w:sz="0" w:space="0" w:color="auto"/>
        <w:right w:val="none" w:sz="0" w:space="0" w:color="auto"/>
      </w:divBdr>
    </w:div>
    <w:div w:id="1059019667">
      <w:bodyDiv w:val="1"/>
      <w:marLeft w:val="0"/>
      <w:marRight w:val="0"/>
      <w:marTop w:val="0"/>
      <w:marBottom w:val="0"/>
      <w:divBdr>
        <w:top w:val="none" w:sz="0" w:space="0" w:color="auto"/>
        <w:left w:val="none" w:sz="0" w:space="0" w:color="auto"/>
        <w:bottom w:val="none" w:sz="0" w:space="0" w:color="auto"/>
        <w:right w:val="none" w:sz="0" w:space="0" w:color="auto"/>
      </w:divBdr>
    </w:div>
    <w:div w:id="1195802440">
      <w:bodyDiv w:val="1"/>
      <w:marLeft w:val="0"/>
      <w:marRight w:val="0"/>
      <w:marTop w:val="0"/>
      <w:marBottom w:val="0"/>
      <w:divBdr>
        <w:top w:val="none" w:sz="0" w:space="0" w:color="auto"/>
        <w:left w:val="none" w:sz="0" w:space="0" w:color="auto"/>
        <w:bottom w:val="none" w:sz="0" w:space="0" w:color="auto"/>
        <w:right w:val="none" w:sz="0" w:space="0" w:color="auto"/>
      </w:divBdr>
    </w:div>
    <w:div w:id="1200974504">
      <w:bodyDiv w:val="1"/>
      <w:marLeft w:val="0"/>
      <w:marRight w:val="0"/>
      <w:marTop w:val="0"/>
      <w:marBottom w:val="0"/>
      <w:divBdr>
        <w:top w:val="none" w:sz="0" w:space="0" w:color="auto"/>
        <w:left w:val="none" w:sz="0" w:space="0" w:color="auto"/>
        <w:bottom w:val="none" w:sz="0" w:space="0" w:color="auto"/>
        <w:right w:val="none" w:sz="0" w:space="0" w:color="auto"/>
      </w:divBdr>
    </w:div>
    <w:div w:id="1205561579">
      <w:bodyDiv w:val="1"/>
      <w:marLeft w:val="0"/>
      <w:marRight w:val="0"/>
      <w:marTop w:val="0"/>
      <w:marBottom w:val="0"/>
      <w:divBdr>
        <w:top w:val="none" w:sz="0" w:space="0" w:color="auto"/>
        <w:left w:val="none" w:sz="0" w:space="0" w:color="auto"/>
        <w:bottom w:val="none" w:sz="0" w:space="0" w:color="auto"/>
        <w:right w:val="none" w:sz="0" w:space="0" w:color="auto"/>
      </w:divBdr>
    </w:div>
    <w:div w:id="1263805594">
      <w:bodyDiv w:val="1"/>
      <w:marLeft w:val="0"/>
      <w:marRight w:val="0"/>
      <w:marTop w:val="0"/>
      <w:marBottom w:val="0"/>
      <w:divBdr>
        <w:top w:val="none" w:sz="0" w:space="0" w:color="auto"/>
        <w:left w:val="none" w:sz="0" w:space="0" w:color="auto"/>
        <w:bottom w:val="none" w:sz="0" w:space="0" w:color="auto"/>
        <w:right w:val="none" w:sz="0" w:space="0" w:color="auto"/>
      </w:divBdr>
    </w:div>
    <w:div w:id="1426456643">
      <w:bodyDiv w:val="1"/>
      <w:marLeft w:val="0"/>
      <w:marRight w:val="0"/>
      <w:marTop w:val="0"/>
      <w:marBottom w:val="0"/>
      <w:divBdr>
        <w:top w:val="none" w:sz="0" w:space="0" w:color="auto"/>
        <w:left w:val="none" w:sz="0" w:space="0" w:color="auto"/>
        <w:bottom w:val="none" w:sz="0" w:space="0" w:color="auto"/>
        <w:right w:val="none" w:sz="0" w:space="0" w:color="auto"/>
      </w:divBdr>
    </w:div>
    <w:div w:id="1727991422">
      <w:bodyDiv w:val="1"/>
      <w:marLeft w:val="0"/>
      <w:marRight w:val="0"/>
      <w:marTop w:val="0"/>
      <w:marBottom w:val="0"/>
      <w:divBdr>
        <w:top w:val="none" w:sz="0" w:space="0" w:color="auto"/>
        <w:left w:val="none" w:sz="0" w:space="0" w:color="auto"/>
        <w:bottom w:val="none" w:sz="0" w:space="0" w:color="auto"/>
        <w:right w:val="none" w:sz="0" w:space="0" w:color="auto"/>
      </w:divBdr>
    </w:div>
    <w:div w:id="1890799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Mar20</b:Tag>
    <b:SourceType>InternetSite</b:SourceType>
    <b:Guid>{3CFF84DE-40B5-4DE1-A4C8-F6A5A1B2AE0F}</b:Guid>
    <b:Title>What is a flexible budget? Definition and example</b:Title>
    <b:InternetSiteTitle>https://marketbusinessnews.com</b:InternetSiteTitle>
    <b:Year>2020</b:Year>
    <b:URL>https://marketbusinessnews.com/financial-glossary/flexible-budget/</b:URL>
    <b:Author>
      <b:Author>
        <b:Corporate>Market business new</b:Corporate>
      </b:Author>
    </b:Author>
    <b:RefOrder>1</b:RefOrder>
  </b:Source>
  <b:Source>
    <b:Tag>Acc21</b:Tag>
    <b:SourceType>InternetSite</b:SourceType>
    <b:Guid>{4CE907CC-773F-47C1-AFE9-CBD72D17F686}</b:Guid>
    <b:Author>
      <b:Author>
        <b:Corporate>Acca Global</b:Corporate>
      </b:Author>
    </b:Author>
    <b:Title>All about budgeting – part 1</b:Title>
    <b:InternetSiteTitle>accaglobal.com</b:InternetSiteTitle>
    <b:Year>2021</b:Year>
    <b:URL>https://www.accaglobal.com/vn/en/student/exam-support-resources/fundamentals-exams-study-resources/f5/technical-articles/budgeting1.html#:~:text=Flexible%20budgeting%20happens%20at%20the,on%20the%20actual%20activity%20level.</b:URL>
    <b:RefOrder>2</b:RefOrder>
  </b:Source>
  <b:Source>
    <b:Tag>Wor21</b:Tag>
    <b:SourceType>InternetSite</b:SourceType>
    <b:Guid>{CFFEA6B7-85E5-4D37-B8CE-3D06AD35F46F}</b:Guid>
    <b:Title>COVID crisis is fueling food price rises for world's poorest</b:Title>
    <b:Year>2021</b:Year>
    <b:Author>
      <b:Author>
        <b:Corporate>World Bank</b:Corporate>
      </b:Author>
    </b:Author>
    <b:InternetSiteTitle>worldbank.org</b:InternetSiteTitle>
    <b:Month>February</b:Month>
    <b:Day>01</b:Day>
    <b:URL>https://blogs.worldbank.org/voices/covid-crisis-fueling-food-price-rises-worlds-poorest</b:URL>
    <b:RefOrder>3</b:RefOrder>
  </b:Source>
  <b:Source>
    <b:Tag>Chu20</b:Tag>
    <b:SourceType>InternetSite</b:SourceType>
    <b:Guid>{4FCC1A97-47C5-4DDE-8622-22C2DE793C8E}</b:Guid>
    <b:Title>Economic consequences of Covid-19: A counterfactual multi-country analysis</b:Title>
    <b:InternetSiteTitle>https://voxeu.org/</b:InternetSiteTitle>
    <b:Year>2020</b:Year>
    <b:Month>Oct</b:Month>
    <b:URL>https://voxeu.org/article/economic-consequences-covid-19-multi-country-analysis</b:URL>
    <b:Author>
      <b:Author>
        <b:NameList>
          <b:Person>
            <b:Last>Chudik</b:Last>
            <b:First>Alexander</b:First>
          </b:Person>
          <b:Person>
            <b:Last>Mohaddes</b:Last>
            <b:First>Kamiar</b:First>
          </b:Person>
        </b:NameList>
      </b:Author>
    </b:Author>
    <b:RefOrder>4</b:RefOrder>
  </b:Source>
  <b:Source>
    <b:Tag>Zan20</b:Tag>
    <b:SourceType>InternetSite</b:SourceType>
    <b:Guid>{6B171A98-6771-4C0D-B4C0-D82C09277D64}</b:Guid>
    <b:Title>What is e-commerce? Definition, benefits, examples</b:Title>
    <b:InternetSiteTitle>https://www.the-future-of-commerce.com</b:InternetSiteTitle>
    <b:Year>2020</b:Year>
    <b:URL>https://www.the-future-of-commerce.com/2020/01/19/what-is-e-commerce-definition-examples/</b:URL>
    <b:Author>
      <b:Author>
        <b:NameList>
          <b:Person>
            <b:Last>Zande</b:Last>
            <b:Middle>Vande</b:Middle>
            <b:First>Jenn</b:First>
          </b:Person>
        </b:NameList>
      </b:Author>
    </b:Author>
    <b:RefOrder>6</b:RefOrder>
  </b:Source>
  <b:Source>
    <b:Tag>Mey20</b:Tag>
    <b:SourceType>InternetSite</b:SourceType>
    <b:Guid>{A911B56A-C355-4A76-9F85-3A3E86C5CEA9}</b:Guid>
    <b:Title>Combatting Ecommerce Supply Chain Disruptions and Steps You Can Take to Minimize Impact</b:Title>
    <b:InternetSiteTitle>https://www.bigcommerce.com</b:InternetSiteTitle>
    <b:Year>2020</b:Year>
    <b:URL>https://www.bigcommerce.com/blog/supply-chain-disruptions/</b:URL>
    <b:Author>
      <b:Author>
        <b:NameList>
          <b:Person>
            <b:Last>Meyer </b:Last>
            <b:First>Susan</b:First>
          </b:Person>
        </b:NameList>
      </b:Author>
    </b:Author>
    <b:RefOrder>7</b:RefOrder>
  </b:Source>
  <b:Source>
    <b:Tag>Pil20</b:Tag>
    <b:SourceType>InternetSite</b:SourceType>
    <b:Guid>{06B74746-6474-428D-A7B1-75D4BDFAC035}</b:Guid>
    <b:Title>10 Advantages of E-Commerce for Consumers &amp; Businesses</b:Title>
    <b:InternetSiteTitle>https://www.become.co</b:InternetSiteTitle>
    <b:Year>2020</b:Year>
    <b:URL>https://www.become.co/blog/ecommerce-advantages-consumers-businesses/</b:URL>
    <b:Author>
      <b:Author>
        <b:NameList>
          <b:Person>
            <b:Last>Pillemer</b:Last>
            <b:First>Nici</b:First>
          </b:Person>
        </b:NameList>
      </b:Author>
    </b:Author>
    <b:RefOrder>8</b:RefOrder>
  </b:Source>
  <b:Source>
    <b:Tag>Koc18</b:Tag>
    <b:SourceType>InternetSite</b:SourceType>
    <b:Guid>{BF49DCC9-48F2-4788-85BB-01B913A277A9}</b:Guid>
    <b:Title>Competitive Pricing: Definition, Advantages &amp; Disadvantages</b:Title>
    <b:InternetSiteTitle>https://prisync.com</b:InternetSiteTitle>
    <b:Year>2018</b:Year>
    <b:URL>https://prisync.com/blog/competitive-pricing-advantages-vs-disadvantages/</b:URL>
    <b:Author>
      <b:Author>
        <b:NameList>
          <b:Person>
            <b:Last>Kocak</b:Last>
            <b:First>Yigit</b:First>
          </b:Person>
        </b:NameList>
      </b:Author>
    </b:Author>
    <b:RefOrder>9</b:RefOrder>
  </b:Source>
  <b:Source>
    <b:Tag>Man19</b:Tag>
    <b:SourceType>InternetSite</b:SourceType>
    <b:Guid>{7ABC855A-6659-46E1-8CDC-757DCFC0559D}</b:Guid>
    <b:Title>ur first in a series on pricing in retail—focuses on key value categories (KVCs) and key value items (KVIs) as a core part of price strategy in today’s digital retail environment</b:Title>
    <b:InternetSiteTitle>https://www.mckinsey.com</b:InternetSiteTitle>
    <b:Year>2019</b:Year>
    <b:URL>https://www.mckinsey.com/industries/retail/our-insights/pricing-in-retail-setting-strategy</b:URL>
    <b:Author>
      <b:Author>
        <b:NameList>
          <b:Person>
            <b:Last>Manacek</b:Last>
            <b:First>Audrey</b:First>
          </b:Person>
          <b:Person>
            <b:Last>Kilroy</b:Last>
            <b:First>Thomas</b:First>
          </b:Person>
        </b:NameList>
      </b:Author>
    </b:Author>
    <b:RefOrder>10</b:RefOrder>
  </b:Source>
  <b:Source>
    <b:Tag>Kil20</b:Tag>
    <b:SourceType>InternetSite</b:SourceType>
    <b:Guid>{76788357-6014-4DA4-91EB-32C1641C020A}</b:Guid>
    <b:Title>COVID-19: Managing supply chain risk and disruption</b:Title>
    <b:InternetSiteTitle>https://www2.deloitte.com</b:InternetSiteTitle>
    <b:Year>2020</b:Year>
    <b:URL>https://www2.deloitte.com/global/en/pages/risk/cyber-strategic-risk/articles/covid-19-managing-supply-chain-risk-and-disruption.html</b:URL>
    <b:Author>
      <b:Author>
        <b:NameList>
          <b:Person>
            <b:Last>Kilpatrick</b:Last>
            <b:First>Jim</b:First>
          </b:Person>
        </b:NameList>
      </b:Author>
    </b:Author>
    <b:RefOrder>5</b:RefOrder>
  </b:Source>
</b:Sources>
</file>

<file path=customXml/itemProps1.xml><?xml version="1.0" encoding="utf-8"?>
<ds:datastoreItem xmlns:ds="http://schemas.openxmlformats.org/officeDocument/2006/customXml" ds:itemID="{FCED28EB-6823-4EBD-A5CC-949D7C294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2846</Words>
  <Characters>16226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krasimir gadzhev</dc:creator>
  <cp:keywords/>
  <dc:description/>
  <cp:lastModifiedBy>krasimir gadzhev</cp:lastModifiedBy>
  <cp:revision>2</cp:revision>
  <dcterms:created xsi:type="dcterms:W3CDTF">2021-04-30T18:53:00Z</dcterms:created>
  <dcterms:modified xsi:type="dcterms:W3CDTF">2021-04-30T18:53:00Z</dcterms:modified>
</cp:coreProperties>
</file>