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B2EAC1" w14:textId="41128243" w:rsidR="00516723" w:rsidRPr="00BE57CA" w:rsidRDefault="00E71737">
      <w:pPr>
        <w:rPr>
          <w:rFonts w:ascii="Calibri" w:hAnsi="Calibri" w:cs="Calibri"/>
          <w:sz w:val="24"/>
          <w:szCs w:val="24"/>
        </w:rPr>
      </w:pPr>
      <w:r w:rsidRPr="00BE57CA">
        <w:rPr>
          <w:rFonts w:ascii="Calibri" w:hAnsi="Calibri" w:cs="Calibri"/>
          <w:sz w:val="24"/>
          <w:szCs w:val="24"/>
        </w:rPr>
        <w:t>`</w:t>
      </w:r>
      <w:r w:rsidR="007B0AD9" w:rsidRPr="00BE57CA">
        <w:rPr>
          <w:rFonts w:ascii="Calibri" w:hAnsi="Calibri" w:cs="Calibri"/>
          <w:sz w:val="24"/>
          <w:szCs w:val="24"/>
        </w:rPr>
        <w:t xml:space="preserve">Essay one- Maintaining Professional Standards </w:t>
      </w:r>
    </w:p>
    <w:p w14:paraId="7D537611" w14:textId="2F27465A" w:rsidR="007B0AD9" w:rsidRPr="00BE57CA" w:rsidRDefault="007B0AD9">
      <w:pPr>
        <w:rPr>
          <w:rFonts w:ascii="Calibri" w:hAnsi="Calibri" w:cs="Calibri"/>
          <w:sz w:val="24"/>
          <w:szCs w:val="24"/>
        </w:rPr>
      </w:pPr>
      <w:r w:rsidRPr="00BE57CA">
        <w:rPr>
          <w:rFonts w:ascii="Calibri" w:hAnsi="Calibri" w:cs="Calibri"/>
          <w:sz w:val="24"/>
          <w:szCs w:val="24"/>
        </w:rPr>
        <w:t xml:space="preserve">Critically examine policing policies and procedures (e.g. PACE, Code of Ethics, </w:t>
      </w:r>
      <w:r w:rsidR="00BA56F0" w:rsidRPr="00BE57CA">
        <w:rPr>
          <w:rFonts w:ascii="Calibri" w:hAnsi="Calibri" w:cs="Calibri"/>
          <w:sz w:val="24"/>
          <w:szCs w:val="24"/>
        </w:rPr>
        <w:t>NDM</w:t>
      </w:r>
      <w:r w:rsidRPr="00BE57CA">
        <w:rPr>
          <w:rFonts w:ascii="Calibri" w:hAnsi="Calibri" w:cs="Calibri"/>
          <w:sz w:val="24"/>
          <w:szCs w:val="24"/>
        </w:rPr>
        <w:t xml:space="preserve">, </w:t>
      </w:r>
      <w:r w:rsidR="00924B12">
        <w:rPr>
          <w:rFonts w:ascii="Calibri" w:hAnsi="Calibri" w:cs="Calibri"/>
          <w:sz w:val="24"/>
          <w:szCs w:val="24"/>
        </w:rPr>
        <w:t>use of</w:t>
      </w:r>
      <w:r w:rsidRPr="00BE57CA">
        <w:rPr>
          <w:rFonts w:ascii="Calibri" w:hAnsi="Calibri" w:cs="Calibri"/>
          <w:sz w:val="24"/>
          <w:szCs w:val="24"/>
        </w:rPr>
        <w:t xml:space="preserve"> </w:t>
      </w:r>
      <w:r w:rsidR="00BA56F0" w:rsidRPr="00BE57CA">
        <w:rPr>
          <w:rFonts w:ascii="Calibri" w:hAnsi="Calibri" w:cs="Calibri"/>
          <w:sz w:val="24"/>
          <w:szCs w:val="24"/>
        </w:rPr>
        <w:t>BWV</w:t>
      </w:r>
      <w:r w:rsidR="00530B90" w:rsidRPr="00BE57CA">
        <w:rPr>
          <w:rFonts w:ascii="Calibri" w:hAnsi="Calibri" w:cs="Calibri"/>
          <w:sz w:val="24"/>
          <w:szCs w:val="24"/>
        </w:rPr>
        <w:t xml:space="preserve">) aimed at reducing misconduct and malpractice by police officers. How might these increase public confidence in the police? </w:t>
      </w:r>
    </w:p>
    <w:p w14:paraId="4AC39A7C" w14:textId="46249C32" w:rsidR="00530B90" w:rsidRPr="00BE57CA" w:rsidRDefault="00530B90">
      <w:pPr>
        <w:rPr>
          <w:rFonts w:ascii="Calibri" w:hAnsi="Calibri" w:cs="Calibri"/>
          <w:sz w:val="24"/>
          <w:szCs w:val="24"/>
        </w:rPr>
      </w:pPr>
      <w:r w:rsidRPr="00BE57CA">
        <w:rPr>
          <w:rFonts w:ascii="Calibri" w:hAnsi="Calibri" w:cs="Calibri"/>
          <w:sz w:val="24"/>
          <w:szCs w:val="24"/>
        </w:rPr>
        <w:t xml:space="preserve">Support your answer with relevant evidence </w:t>
      </w:r>
      <w:r w:rsidR="00476CB7" w:rsidRPr="00BE57CA">
        <w:rPr>
          <w:rFonts w:ascii="Calibri" w:hAnsi="Calibri" w:cs="Calibri"/>
          <w:sz w:val="24"/>
          <w:szCs w:val="24"/>
        </w:rPr>
        <w:t xml:space="preserve">drawn from academic sources. </w:t>
      </w:r>
    </w:p>
    <w:p w14:paraId="71DEE964" w14:textId="0D8A214A" w:rsidR="00476CB7" w:rsidRPr="00BE57CA" w:rsidRDefault="00476CB7">
      <w:pPr>
        <w:rPr>
          <w:rFonts w:ascii="Calibri" w:hAnsi="Calibri" w:cs="Calibri"/>
          <w:sz w:val="24"/>
          <w:szCs w:val="24"/>
        </w:rPr>
      </w:pPr>
      <w:r w:rsidRPr="00BE57CA">
        <w:rPr>
          <w:rFonts w:ascii="Calibri" w:hAnsi="Calibri" w:cs="Calibri"/>
          <w:sz w:val="24"/>
          <w:szCs w:val="24"/>
        </w:rPr>
        <w:t xml:space="preserve">NB- to critically examine is to give a balanced answer that points out weaknesses as well as favourable aspects of the topic in question. </w:t>
      </w:r>
    </w:p>
    <w:p w14:paraId="021848C5" w14:textId="7313C763" w:rsidR="0092465B" w:rsidRPr="00BE57CA" w:rsidRDefault="00476CB7">
      <w:pPr>
        <w:rPr>
          <w:rFonts w:ascii="Calibri" w:hAnsi="Calibri" w:cs="Calibri"/>
          <w:sz w:val="24"/>
          <w:szCs w:val="24"/>
        </w:rPr>
      </w:pPr>
      <w:r w:rsidRPr="00BE57CA">
        <w:rPr>
          <w:rFonts w:ascii="Calibri" w:hAnsi="Calibri" w:cs="Calibri"/>
          <w:sz w:val="24"/>
          <w:szCs w:val="24"/>
        </w:rPr>
        <w:t>Word limit- 1000 words</w:t>
      </w:r>
    </w:p>
    <w:p w14:paraId="0F473501" w14:textId="77777777" w:rsidR="009E2880" w:rsidRPr="00BE57CA" w:rsidRDefault="009E2880">
      <w:pPr>
        <w:rPr>
          <w:rFonts w:ascii="Calibri" w:hAnsi="Calibri" w:cs="Calibri"/>
          <w:sz w:val="24"/>
          <w:szCs w:val="24"/>
        </w:rPr>
      </w:pPr>
    </w:p>
    <w:p w14:paraId="5A96F8CD" w14:textId="08E236DC" w:rsidR="00B53A1C" w:rsidRPr="00BE57CA" w:rsidRDefault="00B53A1C">
      <w:pPr>
        <w:rPr>
          <w:rFonts w:ascii="Calibri" w:hAnsi="Calibri" w:cs="Calibri"/>
          <w:sz w:val="24"/>
          <w:szCs w:val="24"/>
        </w:rPr>
      </w:pPr>
      <w:r w:rsidRPr="00BE57CA">
        <w:rPr>
          <w:rFonts w:ascii="Calibri" w:hAnsi="Calibri" w:cs="Calibri"/>
          <w:sz w:val="24"/>
          <w:szCs w:val="24"/>
        </w:rPr>
        <w:t>The aim of this assignment is to discuss policing policies and procedures and understand how they effectively contribute to the decrease of misconduct and the malpractice among police officers.</w:t>
      </w:r>
    </w:p>
    <w:p w14:paraId="49540CEA" w14:textId="132561A4" w:rsidR="00B53A1C" w:rsidRPr="00BE57CA" w:rsidRDefault="00331E06">
      <w:pPr>
        <w:rPr>
          <w:rFonts w:ascii="Calibri" w:hAnsi="Calibri" w:cs="Calibri"/>
          <w:sz w:val="24"/>
          <w:szCs w:val="24"/>
        </w:rPr>
      </w:pPr>
      <w:r w:rsidRPr="00BE57CA">
        <w:rPr>
          <w:rFonts w:ascii="Calibri" w:hAnsi="Calibri" w:cs="Calibri"/>
          <w:sz w:val="24"/>
          <w:szCs w:val="24"/>
        </w:rPr>
        <w:t xml:space="preserve">Policies and procedures are an imperative guide for all police officers to follow </w:t>
      </w:r>
      <w:proofErr w:type="gramStart"/>
      <w:r w:rsidRPr="00BE57CA">
        <w:rPr>
          <w:rFonts w:ascii="Calibri" w:hAnsi="Calibri" w:cs="Calibri"/>
          <w:sz w:val="24"/>
          <w:szCs w:val="24"/>
        </w:rPr>
        <w:t>in order to</w:t>
      </w:r>
      <w:proofErr w:type="gramEnd"/>
      <w:r w:rsidR="008423EB" w:rsidRPr="00BE57CA">
        <w:rPr>
          <w:rFonts w:ascii="Calibri" w:hAnsi="Calibri" w:cs="Calibri"/>
          <w:sz w:val="24"/>
          <w:szCs w:val="24"/>
        </w:rPr>
        <w:t xml:space="preserve"> feel </w:t>
      </w:r>
      <w:r w:rsidR="00E80F17" w:rsidRPr="00BE57CA">
        <w:rPr>
          <w:rFonts w:ascii="Calibri" w:hAnsi="Calibri" w:cs="Calibri"/>
          <w:sz w:val="24"/>
          <w:szCs w:val="24"/>
        </w:rPr>
        <w:t>equipped</w:t>
      </w:r>
      <w:r w:rsidR="008423EB" w:rsidRPr="00BE57CA">
        <w:rPr>
          <w:rFonts w:ascii="Calibri" w:hAnsi="Calibri" w:cs="Calibri"/>
          <w:sz w:val="24"/>
          <w:szCs w:val="24"/>
        </w:rPr>
        <w:t xml:space="preserve"> and prepared to face any situation with confidence and professional conduct. By doing this, the public will feel safe and have trust within the police to carry out their role effectively</w:t>
      </w:r>
      <w:r w:rsidR="00E80F17" w:rsidRPr="00BE57CA">
        <w:rPr>
          <w:rFonts w:ascii="Calibri" w:hAnsi="Calibri" w:cs="Calibri"/>
          <w:sz w:val="24"/>
          <w:szCs w:val="24"/>
        </w:rPr>
        <w:t>,</w:t>
      </w:r>
      <w:r w:rsidR="008423EB" w:rsidRPr="00BE57CA">
        <w:rPr>
          <w:rFonts w:ascii="Calibri" w:hAnsi="Calibri" w:cs="Calibri"/>
          <w:sz w:val="24"/>
          <w:szCs w:val="24"/>
        </w:rPr>
        <w:t xml:space="preserve"> </w:t>
      </w:r>
      <w:r w:rsidR="00E80F17" w:rsidRPr="00BE57CA">
        <w:rPr>
          <w:rFonts w:ascii="Calibri" w:hAnsi="Calibri" w:cs="Calibri"/>
          <w:sz w:val="24"/>
          <w:szCs w:val="24"/>
        </w:rPr>
        <w:t>(</w:t>
      </w:r>
      <w:r w:rsidR="00194D8C" w:rsidRPr="00BE57CA">
        <w:rPr>
          <w:rFonts w:ascii="Calibri" w:hAnsi="Calibri" w:cs="Calibri"/>
          <w:sz w:val="24"/>
          <w:szCs w:val="24"/>
        </w:rPr>
        <w:t xml:space="preserve">Macvean, Spindler and </w:t>
      </w:r>
      <w:proofErr w:type="spellStart"/>
      <w:r w:rsidR="00194D8C" w:rsidRPr="00BE57CA">
        <w:rPr>
          <w:rFonts w:ascii="Calibri" w:hAnsi="Calibri" w:cs="Calibri"/>
          <w:sz w:val="24"/>
          <w:szCs w:val="24"/>
        </w:rPr>
        <w:t>Solf</w:t>
      </w:r>
      <w:proofErr w:type="spellEnd"/>
      <w:r w:rsidR="00194D8C" w:rsidRPr="00BE57CA">
        <w:rPr>
          <w:rFonts w:ascii="Calibri" w:hAnsi="Calibri" w:cs="Calibri"/>
          <w:sz w:val="24"/>
          <w:szCs w:val="24"/>
        </w:rPr>
        <w:t xml:space="preserve"> (2013b). </w:t>
      </w:r>
    </w:p>
    <w:p w14:paraId="323B5E62" w14:textId="7B33939C" w:rsidR="0092465B" w:rsidRPr="00BE57CA" w:rsidRDefault="0092465B" w:rsidP="0092465B">
      <w:pPr>
        <w:rPr>
          <w:rFonts w:ascii="Calibri" w:eastAsia="Times New Roman" w:hAnsi="Calibri" w:cs="Calibri"/>
          <w:sz w:val="24"/>
          <w:szCs w:val="24"/>
          <w:lang w:eastAsia="en-GB"/>
        </w:rPr>
      </w:pPr>
      <w:r w:rsidRPr="00BE57CA">
        <w:rPr>
          <w:rFonts w:ascii="Calibri" w:hAnsi="Calibri" w:cs="Calibri"/>
          <w:sz w:val="24"/>
          <w:szCs w:val="24"/>
        </w:rPr>
        <w:t xml:space="preserve">The College of Policing was developed in 2012, </w:t>
      </w:r>
      <w:r w:rsidR="00E80F17" w:rsidRPr="00BE57CA">
        <w:rPr>
          <w:rFonts w:ascii="Calibri" w:hAnsi="Calibri" w:cs="Calibri"/>
          <w:sz w:val="24"/>
          <w:szCs w:val="24"/>
        </w:rPr>
        <w:t>(</w:t>
      </w:r>
      <w:r w:rsidR="008B4D2C" w:rsidRPr="00BE57CA">
        <w:rPr>
          <w:rFonts w:ascii="Calibri" w:eastAsia="Times New Roman" w:hAnsi="Calibri" w:cs="Calibri"/>
          <w:sz w:val="24"/>
          <w:szCs w:val="24"/>
          <w:lang w:eastAsia="en-GB"/>
        </w:rPr>
        <w:t>College of Policing (2024)</w:t>
      </w:r>
      <w:r w:rsidR="00064D60" w:rsidRPr="00BE57CA">
        <w:rPr>
          <w:rFonts w:ascii="Calibri" w:eastAsia="Times New Roman" w:hAnsi="Calibri" w:cs="Calibri"/>
          <w:sz w:val="24"/>
          <w:szCs w:val="24"/>
          <w:lang w:eastAsia="en-GB"/>
        </w:rPr>
        <w:t>,</w:t>
      </w:r>
      <w:r w:rsidR="008B4D2C" w:rsidRPr="00BE57CA">
        <w:rPr>
          <w:rFonts w:ascii="Calibri" w:eastAsia="Times New Roman" w:hAnsi="Calibri" w:cs="Calibri"/>
          <w:sz w:val="24"/>
          <w:szCs w:val="24"/>
          <w:lang w:eastAsia="en-GB"/>
        </w:rPr>
        <w:t xml:space="preserve"> </w:t>
      </w:r>
      <w:r w:rsidRPr="00BE57CA">
        <w:rPr>
          <w:rFonts w:ascii="Calibri" w:hAnsi="Calibri" w:cs="Calibri"/>
          <w:sz w:val="24"/>
          <w:szCs w:val="24"/>
        </w:rPr>
        <w:t xml:space="preserve">followed by </w:t>
      </w:r>
      <w:r w:rsidR="00064D60" w:rsidRPr="00BE57CA">
        <w:rPr>
          <w:rFonts w:ascii="Calibri" w:hAnsi="Calibri" w:cs="Calibri"/>
          <w:sz w:val="24"/>
          <w:szCs w:val="24"/>
        </w:rPr>
        <w:t>the</w:t>
      </w:r>
      <w:r w:rsidRPr="00BE57CA">
        <w:rPr>
          <w:rFonts w:ascii="Calibri" w:hAnsi="Calibri" w:cs="Calibri"/>
          <w:sz w:val="24"/>
          <w:szCs w:val="24"/>
        </w:rPr>
        <w:t xml:space="preserve"> Code of Ethics in 2014 which promoted the profession by adapting a code</w:t>
      </w:r>
      <w:r w:rsidR="008423EB" w:rsidRPr="00BE57CA">
        <w:rPr>
          <w:rFonts w:ascii="Calibri" w:hAnsi="Calibri" w:cs="Calibri"/>
          <w:sz w:val="24"/>
          <w:szCs w:val="24"/>
        </w:rPr>
        <w:t xml:space="preserve">. This </w:t>
      </w:r>
      <w:r w:rsidRPr="00BE57CA">
        <w:rPr>
          <w:rFonts w:ascii="Calibri" w:hAnsi="Calibri" w:cs="Calibri"/>
          <w:sz w:val="24"/>
          <w:szCs w:val="24"/>
        </w:rPr>
        <w:t>outlines the required behaviour of all police staff. The code sets standards and includes frameworks</w:t>
      </w:r>
      <w:r w:rsidR="008423EB" w:rsidRPr="00BE57CA">
        <w:rPr>
          <w:rFonts w:ascii="Calibri" w:hAnsi="Calibri" w:cs="Calibri"/>
          <w:sz w:val="24"/>
          <w:szCs w:val="24"/>
        </w:rPr>
        <w:t xml:space="preserve">, </w:t>
      </w:r>
      <w:r w:rsidRPr="00BE57CA">
        <w:rPr>
          <w:rFonts w:ascii="Calibri" w:hAnsi="Calibri" w:cs="Calibri"/>
          <w:sz w:val="24"/>
          <w:szCs w:val="24"/>
        </w:rPr>
        <w:t xml:space="preserve">principles and </w:t>
      </w:r>
      <w:r w:rsidR="008423EB" w:rsidRPr="00BE57CA">
        <w:rPr>
          <w:rFonts w:ascii="Calibri" w:hAnsi="Calibri" w:cs="Calibri"/>
          <w:sz w:val="24"/>
          <w:szCs w:val="24"/>
        </w:rPr>
        <w:t>guidelines</w:t>
      </w:r>
      <w:r w:rsidRPr="00BE57CA">
        <w:rPr>
          <w:rFonts w:ascii="Calibri" w:hAnsi="Calibri" w:cs="Calibri"/>
          <w:sz w:val="24"/>
          <w:szCs w:val="24"/>
        </w:rPr>
        <w:t xml:space="preserve"> for ethical and professional behaviour in policing</w:t>
      </w:r>
      <w:r w:rsidR="001D4125" w:rsidRPr="00BE57CA">
        <w:rPr>
          <w:rFonts w:ascii="Calibri" w:eastAsia="Times New Roman" w:hAnsi="Calibri" w:cs="Calibri"/>
          <w:sz w:val="24"/>
          <w:szCs w:val="24"/>
          <w:lang w:eastAsia="en-GB"/>
        </w:rPr>
        <w:t>.</w:t>
      </w:r>
      <w:r w:rsidRPr="00BE57CA">
        <w:rPr>
          <w:rFonts w:ascii="Calibri" w:eastAsia="Times New Roman" w:hAnsi="Calibri" w:cs="Calibri"/>
          <w:sz w:val="24"/>
          <w:szCs w:val="24"/>
          <w:lang w:eastAsia="en-GB"/>
        </w:rPr>
        <w:t xml:space="preserve"> Police forces now provide data of their use of power to the home office, section 34 of the </w:t>
      </w:r>
      <w:r w:rsidR="005D5E29" w:rsidRPr="00BE57CA">
        <w:rPr>
          <w:rFonts w:ascii="Calibri" w:eastAsia="Times New Roman" w:hAnsi="Calibri" w:cs="Calibri"/>
          <w:sz w:val="24"/>
          <w:szCs w:val="24"/>
          <w:lang w:eastAsia="en-GB"/>
        </w:rPr>
        <w:t>P</w:t>
      </w:r>
      <w:r w:rsidRPr="00BE57CA">
        <w:rPr>
          <w:rFonts w:ascii="Calibri" w:eastAsia="Times New Roman" w:hAnsi="Calibri" w:cs="Calibri"/>
          <w:sz w:val="24"/>
          <w:szCs w:val="24"/>
          <w:lang w:eastAsia="en-GB"/>
        </w:rPr>
        <w:t xml:space="preserve">olice </w:t>
      </w:r>
      <w:r w:rsidR="005D5E29" w:rsidRPr="00BE57CA">
        <w:rPr>
          <w:rFonts w:ascii="Calibri" w:eastAsia="Times New Roman" w:hAnsi="Calibri" w:cs="Calibri"/>
          <w:sz w:val="24"/>
          <w:szCs w:val="24"/>
          <w:lang w:eastAsia="en-GB"/>
        </w:rPr>
        <w:t>R</w:t>
      </w:r>
      <w:r w:rsidRPr="00BE57CA">
        <w:rPr>
          <w:rFonts w:ascii="Calibri" w:eastAsia="Times New Roman" w:hAnsi="Calibri" w:cs="Calibri"/>
          <w:sz w:val="24"/>
          <w:szCs w:val="24"/>
          <w:lang w:eastAsia="en-GB"/>
        </w:rPr>
        <w:t xml:space="preserve">eform and </w:t>
      </w:r>
      <w:r w:rsidR="005D5E29" w:rsidRPr="00BE57CA">
        <w:rPr>
          <w:rFonts w:ascii="Calibri" w:eastAsia="Times New Roman" w:hAnsi="Calibri" w:cs="Calibri"/>
          <w:sz w:val="24"/>
          <w:szCs w:val="24"/>
          <w:lang w:eastAsia="en-GB"/>
        </w:rPr>
        <w:t>S</w:t>
      </w:r>
      <w:r w:rsidRPr="00BE57CA">
        <w:rPr>
          <w:rFonts w:ascii="Calibri" w:eastAsia="Times New Roman" w:hAnsi="Calibri" w:cs="Calibri"/>
          <w:sz w:val="24"/>
          <w:szCs w:val="24"/>
          <w:lang w:eastAsia="en-GB"/>
        </w:rPr>
        <w:t xml:space="preserve">ocial </w:t>
      </w:r>
      <w:r w:rsidR="005D5E29" w:rsidRPr="00BE57CA">
        <w:rPr>
          <w:rFonts w:ascii="Calibri" w:eastAsia="Times New Roman" w:hAnsi="Calibri" w:cs="Calibri"/>
          <w:sz w:val="24"/>
          <w:szCs w:val="24"/>
          <w:lang w:eastAsia="en-GB"/>
        </w:rPr>
        <w:t>R</w:t>
      </w:r>
      <w:r w:rsidRPr="00BE57CA">
        <w:rPr>
          <w:rFonts w:ascii="Calibri" w:eastAsia="Times New Roman" w:hAnsi="Calibri" w:cs="Calibri"/>
          <w:sz w:val="24"/>
          <w:szCs w:val="24"/>
          <w:lang w:eastAsia="en-GB"/>
        </w:rPr>
        <w:t xml:space="preserve">esponsibility </w:t>
      </w:r>
      <w:r w:rsidR="005D5E29" w:rsidRPr="00BE57CA">
        <w:rPr>
          <w:rFonts w:ascii="Calibri" w:eastAsia="Times New Roman" w:hAnsi="Calibri" w:cs="Calibri"/>
          <w:sz w:val="24"/>
          <w:szCs w:val="24"/>
          <w:lang w:eastAsia="en-GB"/>
        </w:rPr>
        <w:t>A</w:t>
      </w:r>
      <w:r w:rsidRPr="00BE57CA">
        <w:rPr>
          <w:rFonts w:ascii="Calibri" w:eastAsia="Times New Roman" w:hAnsi="Calibri" w:cs="Calibri"/>
          <w:sz w:val="24"/>
          <w:szCs w:val="24"/>
          <w:lang w:eastAsia="en-GB"/>
        </w:rPr>
        <w:t xml:space="preserve">ct </w:t>
      </w:r>
      <w:r w:rsidR="00FE567E" w:rsidRPr="00BE57CA">
        <w:rPr>
          <w:rFonts w:ascii="Calibri" w:eastAsia="Times New Roman" w:hAnsi="Calibri" w:cs="Calibri"/>
          <w:sz w:val="24"/>
          <w:szCs w:val="24"/>
          <w:lang w:eastAsia="en-GB"/>
        </w:rPr>
        <w:t xml:space="preserve">2011 </w:t>
      </w:r>
      <w:r w:rsidRPr="00BE57CA">
        <w:rPr>
          <w:rFonts w:ascii="Calibri" w:eastAsia="Times New Roman" w:hAnsi="Calibri" w:cs="Calibri"/>
          <w:sz w:val="24"/>
          <w:szCs w:val="24"/>
          <w:lang w:eastAsia="en-GB"/>
        </w:rPr>
        <w:t xml:space="preserve">gives the public the chance to gain information about their local police force and offer comments, </w:t>
      </w:r>
      <w:r w:rsidR="00C427EC" w:rsidRPr="00BE57CA">
        <w:rPr>
          <w:rFonts w:ascii="Calibri" w:eastAsia="Times New Roman" w:hAnsi="Calibri" w:cs="Calibri"/>
          <w:sz w:val="24"/>
          <w:szCs w:val="24"/>
          <w:lang w:eastAsia="en-GB"/>
        </w:rPr>
        <w:t>(</w:t>
      </w:r>
      <w:r w:rsidRPr="00BE57CA">
        <w:rPr>
          <w:rFonts w:ascii="Calibri" w:eastAsia="Times New Roman" w:hAnsi="Calibri" w:cs="Calibri"/>
          <w:sz w:val="24"/>
          <w:szCs w:val="24"/>
          <w:lang w:eastAsia="en-GB"/>
        </w:rPr>
        <w:t xml:space="preserve">Office for National Statistics (2024). </w:t>
      </w:r>
    </w:p>
    <w:p w14:paraId="2AC9FEF2" w14:textId="14A8E6EF" w:rsidR="0092465B" w:rsidRPr="00BE57CA" w:rsidRDefault="0092465B" w:rsidP="0092465B">
      <w:pPr>
        <w:rPr>
          <w:rFonts w:ascii="Calibri" w:hAnsi="Calibri" w:cs="Calibri"/>
          <w:sz w:val="24"/>
          <w:szCs w:val="24"/>
        </w:rPr>
      </w:pPr>
      <w:r w:rsidRPr="00BE57CA">
        <w:rPr>
          <w:rFonts w:ascii="Calibri" w:hAnsi="Calibri" w:cs="Calibri"/>
          <w:sz w:val="24"/>
          <w:szCs w:val="24"/>
        </w:rPr>
        <w:t xml:space="preserve">The Code of Ethics was updated in 2024, </w:t>
      </w:r>
      <w:r w:rsidR="00EB182C" w:rsidRPr="00BE57CA">
        <w:rPr>
          <w:rFonts w:ascii="Calibri" w:hAnsi="Calibri" w:cs="Calibri"/>
          <w:sz w:val="24"/>
          <w:szCs w:val="24"/>
        </w:rPr>
        <w:t>(</w:t>
      </w:r>
      <w:r w:rsidRPr="00BE57CA">
        <w:rPr>
          <w:rFonts w:ascii="Calibri" w:eastAsia="Times New Roman" w:hAnsi="Calibri" w:cs="Calibri"/>
          <w:sz w:val="24"/>
          <w:szCs w:val="24"/>
          <w:lang w:eastAsia="en-GB"/>
        </w:rPr>
        <w:t>College of Policing (2024).</w:t>
      </w:r>
      <w:r w:rsidRPr="00BE57CA">
        <w:rPr>
          <w:rFonts w:ascii="Calibri" w:hAnsi="Calibri" w:cs="Calibri"/>
          <w:sz w:val="24"/>
          <w:szCs w:val="24"/>
        </w:rPr>
        <w:t xml:space="preserve"> The 9 original principles honesty, accountability, leadership, objectivity, fairness, openness, respect, integrity, and selflessness have been integrated into 3 new overall principles, courage, respect and empathy and public service. This was a result of input from the public, police staff and partner organisations. With these principles at the core of policing, used for support and guidance by everyone, there is a unity, a referencing </w:t>
      </w:r>
      <w:r w:rsidR="002620F2" w:rsidRPr="00BE57CA">
        <w:rPr>
          <w:rFonts w:ascii="Calibri" w:hAnsi="Calibri" w:cs="Calibri"/>
          <w:sz w:val="24"/>
          <w:szCs w:val="24"/>
        </w:rPr>
        <w:t>ability</w:t>
      </w:r>
      <w:r w:rsidRPr="00BE57CA">
        <w:rPr>
          <w:rFonts w:ascii="Calibri" w:hAnsi="Calibri" w:cs="Calibri"/>
          <w:sz w:val="24"/>
          <w:szCs w:val="24"/>
        </w:rPr>
        <w:t xml:space="preserve"> and a set standard of expectation and accountability to ‘do the right things in the right way for the right reasons.’</w:t>
      </w:r>
      <w:r w:rsidR="002620F2" w:rsidRPr="00BE57CA">
        <w:rPr>
          <w:rFonts w:ascii="Calibri" w:hAnsi="Calibri" w:cs="Calibri"/>
          <w:sz w:val="24"/>
          <w:szCs w:val="24"/>
        </w:rPr>
        <w:t xml:space="preserve"> </w:t>
      </w:r>
      <w:r w:rsidR="00321B5B" w:rsidRPr="00BE57CA">
        <w:rPr>
          <w:rFonts w:ascii="Calibri" w:eastAsia="Times New Roman" w:hAnsi="Calibri" w:cs="Calibri"/>
          <w:sz w:val="24"/>
          <w:szCs w:val="24"/>
          <w:lang w:eastAsia="en-GB"/>
        </w:rPr>
        <w:t>College of Policing (2024).</w:t>
      </w:r>
    </w:p>
    <w:p w14:paraId="144F7433" w14:textId="29BB5820" w:rsidR="0092465B" w:rsidRPr="00BE57CA" w:rsidRDefault="0092465B" w:rsidP="0092465B">
      <w:pPr>
        <w:ind w:right="237"/>
        <w:jc w:val="both"/>
        <w:rPr>
          <w:rFonts w:ascii="Calibri" w:hAnsi="Calibri" w:cs="Calibri"/>
          <w:sz w:val="24"/>
          <w:szCs w:val="24"/>
        </w:rPr>
      </w:pPr>
      <w:r w:rsidRPr="00BE57CA">
        <w:rPr>
          <w:rFonts w:ascii="Calibri" w:hAnsi="Calibri" w:cs="Calibri"/>
          <w:sz w:val="24"/>
          <w:szCs w:val="24"/>
        </w:rPr>
        <w:t>The National Decision-Making model offers a methodical, transparent procedure that ensures decisions are made constantly and sensibly</w:t>
      </w:r>
      <w:r w:rsidR="00FC266D" w:rsidRPr="00BE57CA">
        <w:rPr>
          <w:rFonts w:ascii="Calibri" w:hAnsi="Calibri" w:cs="Calibri"/>
          <w:sz w:val="24"/>
          <w:szCs w:val="24"/>
        </w:rPr>
        <w:t xml:space="preserve"> (Kleinig, 1996)</w:t>
      </w:r>
      <w:r w:rsidRPr="00BE57CA">
        <w:rPr>
          <w:rFonts w:ascii="Calibri" w:hAnsi="Calibri" w:cs="Calibri"/>
          <w:sz w:val="24"/>
          <w:szCs w:val="24"/>
        </w:rPr>
        <w:t>. This lessens the possibility of mistakes and snap judgments, which can result in misconduct or malpractice. Before acting on the decision, the model advises the officer to weigh all important aspects, gather data and evaluate all risks whilst considering all available options</w:t>
      </w:r>
      <w:r w:rsidR="00321B5B" w:rsidRPr="00BE57CA">
        <w:rPr>
          <w:rFonts w:ascii="Calibri" w:hAnsi="Calibri" w:cs="Calibri"/>
          <w:sz w:val="24"/>
          <w:szCs w:val="24"/>
        </w:rPr>
        <w:t xml:space="preserve">, (Kleinig, 1996). </w:t>
      </w:r>
      <w:r w:rsidRPr="00BE57CA">
        <w:rPr>
          <w:rFonts w:ascii="Calibri" w:hAnsi="Calibri" w:cs="Calibri"/>
          <w:sz w:val="24"/>
          <w:szCs w:val="24"/>
        </w:rPr>
        <w:t xml:space="preserve"> This </w:t>
      </w:r>
      <w:r w:rsidR="002D5441" w:rsidRPr="00BE57CA">
        <w:rPr>
          <w:rFonts w:ascii="Calibri" w:hAnsi="Calibri" w:cs="Calibri"/>
          <w:sz w:val="24"/>
          <w:szCs w:val="24"/>
        </w:rPr>
        <w:t>model ensures that the</w:t>
      </w:r>
      <w:r w:rsidRPr="00BE57CA">
        <w:rPr>
          <w:rFonts w:ascii="Calibri" w:hAnsi="Calibri" w:cs="Calibri"/>
          <w:sz w:val="24"/>
          <w:szCs w:val="24"/>
        </w:rPr>
        <w:t xml:space="preserve"> officer has thought of every option and made the best decision for the best possible outcome for the people involved in the incident. </w:t>
      </w:r>
    </w:p>
    <w:p w14:paraId="42FD3891" w14:textId="12BE4A56" w:rsidR="00F84882" w:rsidRPr="00BE57CA" w:rsidRDefault="00F84882" w:rsidP="00F84882">
      <w:pPr>
        <w:ind w:right="237"/>
        <w:jc w:val="both"/>
        <w:rPr>
          <w:rFonts w:ascii="Calibri" w:hAnsi="Calibri" w:cs="Calibri"/>
          <w:sz w:val="24"/>
          <w:szCs w:val="24"/>
        </w:rPr>
      </w:pPr>
      <w:r w:rsidRPr="00BE57CA">
        <w:rPr>
          <w:rFonts w:ascii="Calibri" w:hAnsi="Calibri" w:cs="Calibri"/>
          <w:sz w:val="24"/>
          <w:szCs w:val="24"/>
        </w:rPr>
        <w:lastRenderedPageBreak/>
        <w:t xml:space="preserve">PACE or the </w:t>
      </w:r>
      <w:r w:rsidR="00EB182C" w:rsidRPr="00BE57CA">
        <w:rPr>
          <w:rFonts w:ascii="Calibri" w:hAnsi="Calibri" w:cs="Calibri"/>
          <w:sz w:val="24"/>
          <w:szCs w:val="24"/>
        </w:rPr>
        <w:t>P</w:t>
      </w:r>
      <w:r w:rsidRPr="00BE57CA">
        <w:rPr>
          <w:rFonts w:ascii="Calibri" w:hAnsi="Calibri" w:cs="Calibri"/>
          <w:sz w:val="24"/>
          <w:szCs w:val="24"/>
        </w:rPr>
        <w:t xml:space="preserve">olice </w:t>
      </w:r>
      <w:r w:rsidR="00BE57CA" w:rsidRPr="00BE57CA">
        <w:rPr>
          <w:rFonts w:ascii="Calibri" w:hAnsi="Calibri" w:cs="Calibri"/>
          <w:sz w:val="24"/>
          <w:szCs w:val="24"/>
        </w:rPr>
        <w:t>and</w:t>
      </w:r>
      <w:r w:rsidRPr="00BE57CA">
        <w:rPr>
          <w:rFonts w:ascii="Calibri" w:hAnsi="Calibri" w:cs="Calibri"/>
          <w:sz w:val="24"/>
          <w:szCs w:val="24"/>
        </w:rPr>
        <w:t xml:space="preserve"> </w:t>
      </w:r>
      <w:r w:rsidR="00EB182C" w:rsidRPr="00BE57CA">
        <w:rPr>
          <w:rFonts w:ascii="Calibri" w:hAnsi="Calibri" w:cs="Calibri"/>
          <w:sz w:val="24"/>
          <w:szCs w:val="24"/>
        </w:rPr>
        <w:t>C</w:t>
      </w:r>
      <w:r w:rsidRPr="00BE57CA">
        <w:rPr>
          <w:rFonts w:ascii="Calibri" w:hAnsi="Calibri" w:cs="Calibri"/>
          <w:sz w:val="24"/>
          <w:szCs w:val="24"/>
        </w:rPr>
        <w:t xml:space="preserve">riminal </w:t>
      </w:r>
      <w:r w:rsidR="00EB182C" w:rsidRPr="00BE57CA">
        <w:rPr>
          <w:rFonts w:ascii="Calibri" w:hAnsi="Calibri" w:cs="Calibri"/>
          <w:sz w:val="24"/>
          <w:szCs w:val="24"/>
        </w:rPr>
        <w:t>E</w:t>
      </w:r>
      <w:r w:rsidRPr="00BE57CA">
        <w:rPr>
          <w:rFonts w:ascii="Calibri" w:hAnsi="Calibri" w:cs="Calibri"/>
          <w:sz w:val="24"/>
          <w:szCs w:val="24"/>
        </w:rPr>
        <w:t xml:space="preserve">vidence </w:t>
      </w:r>
      <w:r w:rsidR="00EB182C" w:rsidRPr="00BE57CA">
        <w:rPr>
          <w:rFonts w:ascii="Calibri" w:hAnsi="Calibri" w:cs="Calibri"/>
          <w:sz w:val="24"/>
          <w:szCs w:val="24"/>
        </w:rPr>
        <w:t>A</w:t>
      </w:r>
      <w:r w:rsidRPr="00BE57CA">
        <w:rPr>
          <w:rFonts w:ascii="Calibri" w:hAnsi="Calibri" w:cs="Calibri"/>
          <w:sz w:val="24"/>
          <w:szCs w:val="24"/>
        </w:rPr>
        <w:t>ct 1984 is a key component of UK legislation that lays out the police’s duties and authority when it comes to conducting criminal investigations</w:t>
      </w:r>
      <w:r w:rsidR="002D5441" w:rsidRPr="00BE57CA">
        <w:rPr>
          <w:rFonts w:ascii="Calibri" w:hAnsi="Calibri" w:cs="Calibri"/>
          <w:sz w:val="24"/>
          <w:szCs w:val="24"/>
        </w:rPr>
        <w:t xml:space="preserve"> </w:t>
      </w:r>
      <w:r w:rsidR="00FC266D" w:rsidRPr="00BE57CA">
        <w:rPr>
          <w:rFonts w:ascii="Calibri" w:hAnsi="Calibri" w:cs="Calibri"/>
          <w:sz w:val="24"/>
          <w:szCs w:val="24"/>
        </w:rPr>
        <w:t>(Zander, 2012)</w:t>
      </w:r>
      <w:r w:rsidRPr="00BE57CA">
        <w:rPr>
          <w:rFonts w:ascii="Calibri" w:hAnsi="Calibri" w:cs="Calibri"/>
          <w:sz w:val="24"/>
          <w:szCs w:val="24"/>
        </w:rPr>
        <w:t xml:space="preserve">. Additionally, it offers protections for the </w:t>
      </w:r>
      <w:proofErr w:type="gramStart"/>
      <w:r w:rsidRPr="00BE57CA">
        <w:rPr>
          <w:rFonts w:ascii="Calibri" w:hAnsi="Calibri" w:cs="Calibri"/>
          <w:sz w:val="24"/>
          <w:szCs w:val="24"/>
        </w:rPr>
        <w:t>general public</w:t>
      </w:r>
      <w:proofErr w:type="gramEnd"/>
      <w:r w:rsidRPr="00BE57CA">
        <w:rPr>
          <w:rFonts w:ascii="Calibri" w:hAnsi="Calibri" w:cs="Calibri"/>
          <w:sz w:val="24"/>
          <w:szCs w:val="24"/>
        </w:rPr>
        <w:t xml:space="preserve"> against possible authority abuse. PACE is essential to lowering misconduct and malpractice in the police force for many reasons. </w:t>
      </w:r>
      <w:r w:rsidR="002D5441" w:rsidRPr="00BE57CA">
        <w:rPr>
          <w:rFonts w:ascii="Calibri" w:hAnsi="Calibri" w:cs="Calibri"/>
          <w:sz w:val="24"/>
          <w:szCs w:val="24"/>
        </w:rPr>
        <w:t>In</w:t>
      </w:r>
      <w:r w:rsidRPr="00BE57CA">
        <w:rPr>
          <w:rFonts w:ascii="Calibri" w:hAnsi="Calibri" w:cs="Calibri"/>
          <w:sz w:val="24"/>
          <w:szCs w:val="24"/>
        </w:rPr>
        <w:t xml:space="preserve"> areas like arrest, detention, search and questioning, PACE provides precise standards on the proper use of police authorities</w:t>
      </w:r>
      <w:r w:rsidR="00321B5B" w:rsidRPr="00BE57CA">
        <w:rPr>
          <w:rFonts w:ascii="Calibri" w:hAnsi="Calibri" w:cs="Calibri"/>
          <w:sz w:val="24"/>
          <w:szCs w:val="24"/>
        </w:rPr>
        <w:t xml:space="preserve">, (Zander, 2012). </w:t>
      </w:r>
      <w:r w:rsidRPr="00BE57CA">
        <w:rPr>
          <w:rFonts w:ascii="Calibri" w:hAnsi="Calibri" w:cs="Calibri"/>
          <w:sz w:val="24"/>
          <w:szCs w:val="24"/>
        </w:rPr>
        <w:t xml:space="preserve">It lowers the possibility of wrongdoing by guaranteeing that police activities are carried out within the bounds of the law through the provision of a legal framework. </w:t>
      </w:r>
    </w:p>
    <w:p w14:paraId="063A8996" w14:textId="2FD4A4F3" w:rsidR="002D5441" w:rsidRPr="00BE57CA" w:rsidRDefault="002D5441">
      <w:pPr>
        <w:rPr>
          <w:rFonts w:ascii="Calibri" w:hAnsi="Calibri" w:cs="Calibri"/>
          <w:sz w:val="24"/>
          <w:szCs w:val="24"/>
        </w:rPr>
      </w:pPr>
      <w:r w:rsidRPr="00BE57CA">
        <w:rPr>
          <w:rFonts w:ascii="Calibri" w:hAnsi="Calibri" w:cs="Calibri"/>
          <w:sz w:val="24"/>
          <w:szCs w:val="24"/>
        </w:rPr>
        <w:t>Despite the clear policies and procedures outlined</w:t>
      </w:r>
      <w:r w:rsidR="00701FA5" w:rsidRPr="00BE57CA">
        <w:rPr>
          <w:rFonts w:ascii="Calibri" w:hAnsi="Calibri" w:cs="Calibri"/>
          <w:sz w:val="24"/>
          <w:szCs w:val="24"/>
        </w:rPr>
        <w:t>, the</w:t>
      </w:r>
      <w:r w:rsidR="003E1E0E" w:rsidRPr="00BE57CA">
        <w:rPr>
          <w:rFonts w:ascii="Calibri" w:hAnsi="Calibri" w:cs="Calibri"/>
          <w:sz w:val="24"/>
          <w:szCs w:val="24"/>
        </w:rPr>
        <w:t>re</w:t>
      </w:r>
      <w:r w:rsidR="00701FA5" w:rsidRPr="00BE57CA">
        <w:rPr>
          <w:rFonts w:ascii="Calibri" w:hAnsi="Calibri" w:cs="Calibri"/>
          <w:sz w:val="24"/>
          <w:szCs w:val="24"/>
        </w:rPr>
        <w:t xml:space="preserve"> are instances where these are not followed, leading to the misconduct of police officers and the disapproval of the public. </w:t>
      </w:r>
    </w:p>
    <w:p w14:paraId="3D508DA6" w14:textId="63FABFA0" w:rsidR="003E1E0E" w:rsidRPr="00BE57CA" w:rsidRDefault="00701FA5">
      <w:pPr>
        <w:rPr>
          <w:rFonts w:ascii="Calibri" w:hAnsi="Calibri" w:cs="Calibri"/>
          <w:sz w:val="24"/>
          <w:szCs w:val="24"/>
        </w:rPr>
      </w:pPr>
      <w:r w:rsidRPr="00BE57CA">
        <w:rPr>
          <w:rFonts w:ascii="Calibri" w:hAnsi="Calibri" w:cs="Calibri"/>
          <w:sz w:val="24"/>
          <w:szCs w:val="24"/>
        </w:rPr>
        <w:t xml:space="preserve">It has been publicly documented by the </w:t>
      </w:r>
      <w:r w:rsidR="00321B5B" w:rsidRPr="00BE57CA">
        <w:rPr>
          <w:rFonts w:ascii="Calibri" w:hAnsi="Calibri" w:cs="Calibri"/>
          <w:sz w:val="24"/>
          <w:szCs w:val="24"/>
        </w:rPr>
        <w:t>O</w:t>
      </w:r>
      <w:r w:rsidRPr="00BE57CA">
        <w:rPr>
          <w:rFonts w:ascii="Calibri" w:hAnsi="Calibri" w:cs="Calibri"/>
          <w:sz w:val="24"/>
          <w:szCs w:val="24"/>
        </w:rPr>
        <w:t xml:space="preserve">ffice of </w:t>
      </w:r>
      <w:r w:rsidR="00321B5B" w:rsidRPr="00BE57CA">
        <w:rPr>
          <w:rFonts w:ascii="Calibri" w:hAnsi="Calibri" w:cs="Calibri"/>
          <w:sz w:val="24"/>
          <w:szCs w:val="24"/>
        </w:rPr>
        <w:t>N</w:t>
      </w:r>
      <w:r w:rsidRPr="00BE57CA">
        <w:rPr>
          <w:rFonts w:ascii="Calibri" w:hAnsi="Calibri" w:cs="Calibri"/>
          <w:sz w:val="24"/>
          <w:szCs w:val="24"/>
        </w:rPr>
        <w:t xml:space="preserve">ational </w:t>
      </w:r>
      <w:r w:rsidR="00321B5B" w:rsidRPr="00BE57CA">
        <w:rPr>
          <w:rFonts w:ascii="Calibri" w:hAnsi="Calibri" w:cs="Calibri"/>
          <w:sz w:val="24"/>
          <w:szCs w:val="24"/>
        </w:rPr>
        <w:t>S</w:t>
      </w:r>
      <w:r w:rsidRPr="00BE57CA">
        <w:rPr>
          <w:rFonts w:ascii="Calibri" w:hAnsi="Calibri" w:cs="Calibri"/>
          <w:sz w:val="24"/>
          <w:szCs w:val="24"/>
        </w:rPr>
        <w:t>tatistics (2024) that in the year of 2023</w:t>
      </w:r>
      <w:r w:rsidR="003E1E0E" w:rsidRPr="00BE57CA">
        <w:rPr>
          <w:rFonts w:ascii="Calibri" w:hAnsi="Calibri" w:cs="Calibri"/>
          <w:sz w:val="24"/>
          <w:szCs w:val="24"/>
        </w:rPr>
        <w:t>,</w:t>
      </w:r>
      <w:r w:rsidRPr="00BE57CA">
        <w:rPr>
          <w:rFonts w:ascii="Calibri" w:hAnsi="Calibri" w:cs="Calibri"/>
          <w:sz w:val="24"/>
          <w:szCs w:val="24"/>
        </w:rPr>
        <w:t xml:space="preserve"> 1300 police officers within England and Wales were reported for misconduct, for which 79% of these were proven true.</w:t>
      </w:r>
      <w:r w:rsidR="003E1E0E" w:rsidRPr="00BE57CA">
        <w:rPr>
          <w:rFonts w:ascii="Calibri" w:hAnsi="Calibri" w:cs="Calibri"/>
          <w:sz w:val="24"/>
          <w:szCs w:val="24"/>
        </w:rPr>
        <w:t xml:space="preserve"> </w:t>
      </w:r>
    </w:p>
    <w:p w14:paraId="225AFB31" w14:textId="5E501FCA" w:rsidR="00701FA5" w:rsidRPr="00BE57CA" w:rsidRDefault="00D9179F">
      <w:pPr>
        <w:rPr>
          <w:rFonts w:ascii="Calibri" w:hAnsi="Calibri" w:cs="Calibri"/>
          <w:sz w:val="24"/>
          <w:szCs w:val="24"/>
        </w:rPr>
      </w:pPr>
      <w:r w:rsidRPr="00BE57CA">
        <w:rPr>
          <w:rFonts w:ascii="Calibri" w:hAnsi="Calibri" w:cs="Calibri"/>
          <w:sz w:val="24"/>
          <w:szCs w:val="24"/>
        </w:rPr>
        <w:t>The publicised case in 2021 of Sarah Everard was followed in the media by a large amount of the public, which saw a prosecution of a police officer convicted of kidnap, rape and murder</w:t>
      </w:r>
      <w:r w:rsidR="000C6B1A" w:rsidRPr="00BE57CA">
        <w:rPr>
          <w:rFonts w:ascii="Calibri" w:hAnsi="Calibri" w:cs="Calibri"/>
          <w:sz w:val="24"/>
          <w:szCs w:val="24"/>
        </w:rPr>
        <w:t>, (Shearing, 2021)</w:t>
      </w:r>
      <w:r w:rsidRPr="00BE57CA">
        <w:rPr>
          <w:rFonts w:ascii="Calibri" w:hAnsi="Calibri" w:cs="Calibri"/>
          <w:sz w:val="24"/>
          <w:szCs w:val="24"/>
        </w:rPr>
        <w:t>. With this information being so public, it caused concern that the misconduct of a professional</w:t>
      </w:r>
      <w:r w:rsidR="009B6DA8" w:rsidRPr="00BE57CA">
        <w:rPr>
          <w:rFonts w:ascii="Calibri" w:hAnsi="Calibri" w:cs="Calibri"/>
          <w:sz w:val="24"/>
          <w:szCs w:val="24"/>
        </w:rPr>
        <w:t xml:space="preserve">, </w:t>
      </w:r>
      <w:r w:rsidRPr="00BE57CA">
        <w:rPr>
          <w:rFonts w:ascii="Calibri" w:hAnsi="Calibri" w:cs="Calibri"/>
          <w:sz w:val="24"/>
          <w:szCs w:val="24"/>
        </w:rPr>
        <w:t xml:space="preserve">that is supposed to keep the members of public safe </w:t>
      </w:r>
      <w:r w:rsidR="003E1E0E" w:rsidRPr="00BE57CA">
        <w:rPr>
          <w:rFonts w:ascii="Calibri" w:hAnsi="Calibri" w:cs="Calibri"/>
          <w:sz w:val="24"/>
          <w:szCs w:val="24"/>
        </w:rPr>
        <w:t>can commit</w:t>
      </w:r>
      <w:r w:rsidRPr="00BE57CA">
        <w:rPr>
          <w:rFonts w:ascii="Calibri" w:hAnsi="Calibri" w:cs="Calibri"/>
          <w:sz w:val="24"/>
          <w:szCs w:val="24"/>
        </w:rPr>
        <w:t xml:space="preserve"> such a crime. However, this case ensures that</w:t>
      </w:r>
      <w:r w:rsidR="003E1E0E" w:rsidRPr="00BE57CA">
        <w:rPr>
          <w:rFonts w:ascii="Calibri" w:hAnsi="Calibri" w:cs="Calibri"/>
          <w:sz w:val="24"/>
          <w:szCs w:val="24"/>
        </w:rPr>
        <w:t xml:space="preserve"> whether in a position of power or not, the law is to be followed by everyone and he did not get preferential treatment</w:t>
      </w:r>
      <w:r w:rsidR="00041286" w:rsidRPr="00BE57CA">
        <w:rPr>
          <w:rFonts w:ascii="Calibri" w:hAnsi="Calibri" w:cs="Calibri"/>
          <w:sz w:val="24"/>
          <w:szCs w:val="24"/>
        </w:rPr>
        <w:t xml:space="preserve">, (Shearing, 2021). </w:t>
      </w:r>
    </w:p>
    <w:p w14:paraId="12CB72BC" w14:textId="5B62C8F0" w:rsidR="003E1E0E" w:rsidRPr="00BE57CA" w:rsidRDefault="00F87FEB">
      <w:pPr>
        <w:rPr>
          <w:rFonts w:ascii="Calibri" w:hAnsi="Calibri" w:cs="Calibri"/>
          <w:sz w:val="24"/>
          <w:szCs w:val="24"/>
        </w:rPr>
      </w:pPr>
      <w:r w:rsidRPr="00BE57CA">
        <w:rPr>
          <w:rFonts w:ascii="Calibri" w:hAnsi="Calibri" w:cs="Calibri"/>
          <w:sz w:val="24"/>
          <w:szCs w:val="24"/>
        </w:rPr>
        <w:t xml:space="preserve">There are many of the misconduct cases that have been displayed for the public to see which is causing </w:t>
      </w:r>
      <w:r w:rsidR="001E498B" w:rsidRPr="00BE57CA">
        <w:rPr>
          <w:rFonts w:ascii="Calibri" w:hAnsi="Calibri" w:cs="Calibri"/>
          <w:sz w:val="24"/>
          <w:szCs w:val="24"/>
        </w:rPr>
        <w:t>mistrust</w:t>
      </w:r>
      <w:r w:rsidRPr="00BE57CA">
        <w:rPr>
          <w:rFonts w:ascii="Calibri" w:hAnsi="Calibri" w:cs="Calibri"/>
          <w:sz w:val="24"/>
          <w:szCs w:val="24"/>
        </w:rPr>
        <w:t xml:space="preserve">, this correlates with a report documented by </w:t>
      </w:r>
      <w:r w:rsidR="00041286" w:rsidRPr="00BE57CA">
        <w:rPr>
          <w:rFonts w:ascii="Calibri" w:hAnsi="Calibri" w:cs="Calibri"/>
          <w:sz w:val="24"/>
          <w:szCs w:val="24"/>
        </w:rPr>
        <w:t>Tudor,</w:t>
      </w:r>
      <w:r w:rsidR="00FC266D" w:rsidRPr="00BE57CA">
        <w:rPr>
          <w:rFonts w:ascii="Calibri" w:hAnsi="Calibri" w:cs="Calibri"/>
          <w:sz w:val="24"/>
          <w:szCs w:val="24"/>
        </w:rPr>
        <w:t xml:space="preserve"> </w:t>
      </w:r>
      <w:r w:rsidR="00FE3A61" w:rsidRPr="00BE57CA">
        <w:rPr>
          <w:rFonts w:ascii="Calibri" w:hAnsi="Calibri" w:cs="Calibri"/>
          <w:sz w:val="24"/>
          <w:szCs w:val="24"/>
        </w:rPr>
        <w:t>(</w:t>
      </w:r>
      <w:r w:rsidR="00FC266D" w:rsidRPr="00BE57CA">
        <w:rPr>
          <w:rFonts w:ascii="Calibri" w:hAnsi="Calibri" w:cs="Calibri"/>
          <w:sz w:val="24"/>
          <w:szCs w:val="24"/>
        </w:rPr>
        <w:t xml:space="preserve">2023), </w:t>
      </w:r>
      <w:r w:rsidRPr="00BE57CA">
        <w:rPr>
          <w:rFonts w:ascii="Calibri" w:hAnsi="Calibri" w:cs="Calibri"/>
          <w:sz w:val="24"/>
          <w:szCs w:val="24"/>
        </w:rPr>
        <w:t xml:space="preserve">that when conducting public research from </w:t>
      </w:r>
      <w:r w:rsidR="00BE57CA">
        <w:rPr>
          <w:rFonts w:ascii="Calibri" w:hAnsi="Calibri" w:cs="Calibri"/>
          <w:sz w:val="24"/>
          <w:szCs w:val="24"/>
        </w:rPr>
        <w:t>M</w:t>
      </w:r>
      <w:r w:rsidRPr="00BE57CA">
        <w:rPr>
          <w:rFonts w:ascii="Calibri" w:hAnsi="Calibri" w:cs="Calibri"/>
          <w:sz w:val="24"/>
          <w:szCs w:val="24"/>
        </w:rPr>
        <w:t xml:space="preserve">arch </w:t>
      </w:r>
      <w:r w:rsidR="00BE57CA">
        <w:rPr>
          <w:rFonts w:ascii="Calibri" w:hAnsi="Calibri" w:cs="Calibri"/>
          <w:sz w:val="24"/>
          <w:szCs w:val="24"/>
        </w:rPr>
        <w:t>20</w:t>
      </w:r>
      <w:r w:rsidRPr="00BE57CA">
        <w:rPr>
          <w:rFonts w:ascii="Calibri" w:hAnsi="Calibri" w:cs="Calibri"/>
          <w:sz w:val="24"/>
          <w:szCs w:val="24"/>
        </w:rPr>
        <w:t xml:space="preserve">21 to </w:t>
      </w:r>
      <w:r w:rsidR="00BE57CA">
        <w:rPr>
          <w:rFonts w:ascii="Calibri" w:hAnsi="Calibri" w:cs="Calibri"/>
          <w:sz w:val="24"/>
          <w:szCs w:val="24"/>
        </w:rPr>
        <w:t>M</w:t>
      </w:r>
      <w:r w:rsidRPr="00BE57CA">
        <w:rPr>
          <w:rFonts w:ascii="Calibri" w:hAnsi="Calibri" w:cs="Calibri"/>
          <w:sz w:val="24"/>
          <w:szCs w:val="24"/>
        </w:rPr>
        <w:t xml:space="preserve">arch </w:t>
      </w:r>
      <w:r w:rsidR="00BE57CA">
        <w:rPr>
          <w:rFonts w:ascii="Calibri" w:hAnsi="Calibri" w:cs="Calibri"/>
          <w:sz w:val="24"/>
          <w:szCs w:val="24"/>
        </w:rPr>
        <w:t>20</w:t>
      </w:r>
      <w:r w:rsidR="00BE57CA" w:rsidRPr="00BE57CA">
        <w:rPr>
          <w:rFonts w:ascii="Calibri" w:hAnsi="Calibri" w:cs="Calibri"/>
          <w:sz w:val="24"/>
          <w:szCs w:val="24"/>
        </w:rPr>
        <w:t>22,</w:t>
      </w:r>
      <w:r w:rsidRPr="00BE57CA">
        <w:rPr>
          <w:rFonts w:ascii="Calibri" w:hAnsi="Calibri" w:cs="Calibri"/>
          <w:sz w:val="24"/>
          <w:szCs w:val="24"/>
        </w:rPr>
        <w:t xml:space="preserve"> it was noted a 7% decrease from 80% in people who feel they can trust the police.</w:t>
      </w:r>
    </w:p>
    <w:p w14:paraId="5C5DA5B3" w14:textId="2D2C6025" w:rsidR="003E1E0E" w:rsidRPr="00BE57CA" w:rsidRDefault="003E1E0E">
      <w:pPr>
        <w:rPr>
          <w:rFonts w:ascii="Calibri" w:hAnsi="Calibri" w:cs="Calibri"/>
          <w:sz w:val="24"/>
          <w:szCs w:val="24"/>
        </w:rPr>
      </w:pPr>
      <w:r w:rsidRPr="00BE57CA">
        <w:rPr>
          <w:rFonts w:ascii="Calibri" w:hAnsi="Calibri" w:cs="Calibri"/>
          <w:sz w:val="24"/>
          <w:szCs w:val="24"/>
        </w:rPr>
        <w:t xml:space="preserve">In opposition to this, </w:t>
      </w:r>
      <w:r w:rsidR="001E498B" w:rsidRPr="00BE57CA">
        <w:rPr>
          <w:rFonts w:ascii="Calibri" w:hAnsi="Calibri" w:cs="Calibri"/>
          <w:sz w:val="24"/>
          <w:szCs w:val="24"/>
        </w:rPr>
        <w:t xml:space="preserve">it is important to recognise that policies and procedures are respected within the police force which shows through statistics found on the </w:t>
      </w:r>
      <w:r w:rsidR="00041286" w:rsidRPr="00BE57CA">
        <w:rPr>
          <w:rFonts w:ascii="Calibri" w:hAnsi="Calibri" w:cs="Calibri"/>
          <w:sz w:val="24"/>
          <w:szCs w:val="24"/>
        </w:rPr>
        <w:t>O</w:t>
      </w:r>
      <w:r w:rsidR="001E498B" w:rsidRPr="00BE57CA">
        <w:rPr>
          <w:rFonts w:ascii="Calibri" w:hAnsi="Calibri" w:cs="Calibri"/>
          <w:sz w:val="24"/>
          <w:szCs w:val="24"/>
        </w:rPr>
        <w:t xml:space="preserve">ffice for </w:t>
      </w:r>
      <w:r w:rsidR="00041286" w:rsidRPr="00BE57CA">
        <w:rPr>
          <w:rFonts w:ascii="Calibri" w:hAnsi="Calibri" w:cs="Calibri"/>
          <w:sz w:val="24"/>
          <w:szCs w:val="24"/>
        </w:rPr>
        <w:t>N</w:t>
      </w:r>
      <w:r w:rsidR="001E498B" w:rsidRPr="00BE57CA">
        <w:rPr>
          <w:rFonts w:ascii="Calibri" w:hAnsi="Calibri" w:cs="Calibri"/>
          <w:sz w:val="24"/>
          <w:szCs w:val="24"/>
        </w:rPr>
        <w:t>ation</w:t>
      </w:r>
      <w:r w:rsidR="00FE3A61" w:rsidRPr="00BE57CA">
        <w:rPr>
          <w:rFonts w:ascii="Calibri" w:hAnsi="Calibri" w:cs="Calibri"/>
          <w:sz w:val="24"/>
          <w:szCs w:val="24"/>
        </w:rPr>
        <w:t>al</w:t>
      </w:r>
      <w:r w:rsidR="001E498B" w:rsidRPr="00BE57CA">
        <w:rPr>
          <w:rFonts w:ascii="Calibri" w:hAnsi="Calibri" w:cs="Calibri"/>
          <w:sz w:val="24"/>
          <w:szCs w:val="24"/>
        </w:rPr>
        <w:t xml:space="preserve"> </w:t>
      </w:r>
      <w:r w:rsidR="00041286" w:rsidRPr="00BE57CA">
        <w:rPr>
          <w:rFonts w:ascii="Calibri" w:hAnsi="Calibri" w:cs="Calibri"/>
          <w:sz w:val="24"/>
          <w:szCs w:val="24"/>
        </w:rPr>
        <w:t>S</w:t>
      </w:r>
      <w:r w:rsidR="001E498B" w:rsidRPr="00BE57CA">
        <w:rPr>
          <w:rFonts w:ascii="Calibri" w:hAnsi="Calibri" w:cs="Calibri"/>
          <w:sz w:val="24"/>
          <w:szCs w:val="24"/>
        </w:rPr>
        <w:t>tatistics (2024) which state that f</w:t>
      </w:r>
      <w:r w:rsidR="00FE3A61" w:rsidRPr="00BE57CA">
        <w:rPr>
          <w:rFonts w:ascii="Calibri" w:hAnsi="Calibri" w:cs="Calibri"/>
          <w:sz w:val="24"/>
          <w:szCs w:val="24"/>
        </w:rPr>
        <w:t>ro</w:t>
      </w:r>
      <w:r w:rsidR="001E498B" w:rsidRPr="00BE57CA">
        <w:rPr>
          <w:rFonts w:ascii="Calibri" w:hAnsi="Calibri" w:cs="Calibri"/>
          <w:sz w:val="24"/>
          <w:szCs w:val="24"/>
        </w:rPr>
        <w:t xml:space="preserve">m </w:t>
      </w:r>
      <w:r w:rsidR="00BE57CA" w:rsidRPr="00BE57CA">
        <w:rPr>
          <w:rFonts w:ascii="Calibri" w:hAnsi="Calibri" w:cs="Calibri"/>
          <w:sz w:val="24"/>
          <w:szCs w:val="24"/>
        </w:rPr>
        <w:t>March</w:t>
      </w:r>
      <w:r w:rsidR="001E498B" w:rsidRPr="00BE57CA">
        <w:rPr>
          <w:rFonts w:ascii="Calibri" w:hAnsi="Calibri" w:cs="Calibri"/>
          <w:sz w:val="24"/>
          <w:szCs w:val="24"/>
        </w:rPr>
        <w:t xml:space="preserve"> </w:t>
      </w:r>
      <w:r w:rsidR="00F349C7" w:rsidRPr="00BE57CA">
        <w:rPr>
          <w:rFonts w:ascii="Calibri" w:hAnsi="Calibri" w:cs="Calibri"/>
          <w:sz w:val="24"/>
          <w:szCs w:val="24"/>
        </w:rPr>
        <w:t>20</w:t>
      </w:r>
      <w:r w:rsidR="001E498B" w:rsidRPr="00BE57CA">
        <w:rPr>
          <w:rFonts w:ascii="Calibri" w:hAnsi="Calibri" w:cs="Calibri"/>
          <w:sz w:val="24"/>
          <w:szCs w:val="24"/>
        </w:rPr>
        <w:t xml:space="preserve">22 to </w:t>
      </w:r>
      <w:r w:rsidR="00BE57CA" w:rsidRPr="00BE57CA">
        <w:rPr>
          <w:rFonts w:ascii="Calibri" w:hAnsi="Calibri" w:cs="Calibri"/>
          <w:sz w:val="24"/>
          <w:szCs w:val="24"/>
        </w:rPr>
        <w:t>March</w:t>
      </w:r>
      <w:r w:rsidR="001E498B" w:rsidRPr="00BE57CA">
        <w:rPr>
          <w:rFonts w:ascii="Calibri" w:hAnsi="Calibri" w:cs="Calibri"/>
          <w:sz w:val="24"/>
          <w:szCs w:val="24"/>
        </w:rPr>
        <w:t xml:space="preserve"> </w:t>
      </w:r>
      <w:r w:rsidR="00F349C7" w:rsidRPr="00BE57CA">
        <w:rPr>
          <w:rFonts w:ascii="Calibri" w:hAnsi="Calibri" w:cs="Calibri"/>
          <w:sz w:val="24"/>
          <w:szCs w:val="24"/>
        </w:rPr>
        <w:t>20</w:t>
      </w:r>
      <w:r w:rsidR="001E498B" w:rsidRPr="00BE57CA">
        <w:rPr>
          <w:rFonts w:ascii="Calibri" w:hAnsi="Calibri" w:cs="Calibri"/>
          <w:sz w:val="24"/>
          <w:szCs w:val="24"/>
        </w:rPr>
        <w:t xml:space="preserve">23, there was a 5.6% increase in new people joining the police force. This shows </w:t>
      </w:r>
      <w:r w:rsidR="00EA28B3" w:rsidRPr="00BE57CA">
        <w:rPr>
          <w:rFonts w:ascii="Calibri" w:hAnsi="Calibri" w:cs="Calibri"/>
          <w:sz w:val="24"/>
          <w:szCs w:val="24"/>
        </w:rPr>
        <w:t>the respect that people still have for policing and understand that it is a role that makes a difference to the public.</w:t>
      </w:r>
    </w:p>
    <w:p w14:paraId="49593AC7" w14:textId="732566C2" w:rsidR="00EA28B3" w:rsidRPr="00BE57CA" w:rsidRDefault="00EA28B3" w:rsidP="00EA28B3">
      <w:pPr>
        <w:ind w:right="237"/>
        <w:jc w:val="both"/>
        <w:rPr>
          <w:rFonts w:ascii="Calibri" w:hAnsi="Calibri" w:cs="Calibri"/>
          <w:sz w:val="24"/>
          <w:szCs w:val="24"/>
        </w:rPr>
      </w:pPr>
      <w:r w:rsidRPr="00BE57CA">
        <w:rPr>
          <w:rFonts w:ascii="Calibri" w:hAnsi="Calibri" w:cs="Calibri"/>
          <w:sz w:val="24"/>
          <w:szCs w:val="24"/>
        </w:rPr>
        <w:t>A strategy introduced by the police to encourage safety for staff and the public is</w:t>
      </w:r>
      <w:r w:rsidR="00453550" w:rsidRPr="00BE57CA">
        <w:rPr>
          <w:rFonts w:ascii="Calibri" w:hAnsi="Calibri" w:cs="Calibri"/>
          <w:sz w:val="24"/>
          <w:szCs w:val="24"/>
        </w:rPr>
        <w:t xml:space="preserve"> the </w:t>
      </w:r>
      <w:r w:rsidRPr="00BE57CA">
        <w:rPr>
          <w:rFonts w:ascii="Calibri" w:hAnsi="Calibri" w:cs="Calibri"/>
          <w:sz w:val="24"/>
          <w:szCs w:val="24"/>
        </w:rPr>
        <w:t>body worn cameras. These are recording devices worn by officers to ‘help detect and prevent crime and protect the public’ South Wales Police (2024). The use of body worn video during policing was introduced in 2017, it was primarily launched with the intention of capturing all video footage for use of evidence in cases. Before the body worn cameras were brought forward, there were issues with the public due to police officers not acting professional and incidents happening to which the police force were unaware of. According to</w:t>
      </w:r>
      <w:r w:rsidR="00CF11F7" w:rsidRPr="00BE57CA">
        <w:rPr>
          <w:rFonts w:ascii="Calibri" w:hAnsi="Calibri" w:cs="Calibri"/>
          <w:sz w:val="24"/>
          <w:szCs w:val="24"/>
        </w:rPr>
        <w:t xml:space="preserve"> South Wales Police (2024)</w:t>
      </w:r>
      <w:r w:rsidRPr="00BE57CA">
        <w:rPr>
          <w:rFonts w:ascii="Calibri" w:hAnsi="Calibri" w:cs="Calibri"/>
          <w:sz w:val="24"/>
          <w:szCs w:val="24"/>
        </w:rPr>
        <w:t>, there has been a 90% reduction in complaint against police officers due to less misconduct as there is a recording of the incident. 50% reduction in use of force, now officers are recording suspects are less likely to fight against police and police are more likely to find better solutions tha</w:t>
      </w:r>
      <w:r w:rsidR="00921D2D" w:rsidRPr="00BE57CA">
        <w:rPr>
          <w:rFonts w:ascii="Calibri" w:hAnsi="Calibri" w:cs="Calibri"/>
          <w:sz w:val="24"/>
          <w:szCs w:val="24"/>
        </w:rPr>
        <w:t>n</w:t>
      </w:r>
      <w:r w:rsidRPr="00BE57CA">
        <w:rPr>
          <w:rFonts w:ascii="Calibri" w:hAnsi="Calibri" w:cs="Calibri"/>
          <w:sz w:val="24"/>
          <w:szCs w:val="24"/>
        </w:rPr>
        <w:t xml:space="preserve"> force. 90% increase in early guilty pleas due to people admitting to the crime committed on camera and the recording will often capture the </w:t>
      </w:r>
      <w:r w:rsidRPr="00BE57CA">
        <w:rPr>
          <w:rFonts w:ascii="Calibri" w:hAnsi="Calibri" w:cs="Calibri"/>
          <w:sz w:val="24"/>
          <w:szCs w:val="24"/>
        </w:rPr>
        <w:lastRenderedPageBreak/>
        <w:t>suspect committing the crime. 22% increase in time available for patrol due to less paperwork as the body worn recordings can be sent in and reviewed for report to be written up</w:t>
      </w:r>
      <w:r w:rsidR="006A23F5" w:rsidRPr="00BE57CA">
        <w:rPr>
          <w:rFonts w:ascii="Calibri" w:hAnsi="Calibri" w:cs="Calibri"/>
          <w:sz w:val="24"/>
          <w:szCs w:val="24"/>
        </w:rPr>
        <w:t xml:space="preserve">, </w:t>
      </w:r>
      <w:r w:rsidR="00CF0763" w:rsidRPr="00BE57CA">
        <w:rPr>
          <w:rFonts w:ascii="Calibri" w:hAnsi="Calibri" w:cs="Calibri"/>
          <w:sz w:val="24"/>
          <w:szCs w:val="24"/>
        </w:rPr>
        <w:t>(South Wales Police (2024</w:t>
      </w:r>
      <w:r w:rsidR="006A23F5" w:rsidRPr="00BE57CA">
        <w:rPr>
          <w:rFonts w:ascii="Calibri" w:hAnsi="Calibri" w:cs="Calibri"/>
          <w:sz w:val="24"/>
          <w:szCs w:val="24"/>
        </w:rPr>
        <w:t xml:space="preserve">). </w:t>
      </w:r>
    </w:p>
    <w:p w14:paraId="2434E502" w14:textId="77777777" w:rsidR="00714410" w:rsidRPr="00BE57CA" w:rsidRDefault="00EA28B3">
      <w:pPr>
        <w:rPr>
          <w:rFonts w:ascii="Calibri" w:hAnsi="Calibri" w:cs="Calibri"/>
          <w:sz w:val="24"/>
          <w:szCs w:val="24"/>
        </w:rPr>
      </w:pPr>
      <w:r w:rsidRPr="00BE57CA">
        <w:rPr>
          <w:rFonts w:ascii="Calibri" w:hAnsi="Calibri" w:cs="Calibri"/>
          <w:sz w:val="24"/>
          <w:szCs w:val="24"/>
        </w:rPr>
        <w:t xml:space="preserve">To conclude, the argument shown throughout this assignment helps understand the correlation between misconduct within the police force aligning with the publics reasoning around having lack of respect and trust in the policing profession. It also shows the importance of following policies and procedures to ensure that any work carried out by the police is in the publics best interest.       </w:t>
      </w:r>
    </w:p>
    <w:p w14:paraId="56955A74" w14:textId="773015DD" w:rsidR="00476CB7" w:rsidRPr="00BE57CA" w:rsidRDefault="00EA28B3">
      <w:pPr>
        <w:rPr>
          <w:rFonts w:ascii="Calibri" w:hAnsi="Calibri" w:cs="Calibri"/>
          <w:sz w:val="24"/>
          <w:szCs w:val="24"/>
        </w:rPr>
      </w:pPr>
      <w:r w:rsidRPr="00BE57CA">
        <w:rPr>
          <w:rFonts w:ascii="Calibri" w:hAnsi="Calibri" w:cs="Calibri"/>
          <w:sz w:val="24"/>
          <w:szCs w:val="24"/>
        </w:rPr>
        <w:t xml:space="preserve"> 105</w:t>
      </w:r>
      <w:r w:rsidR="005D2735">
        <w:rPr>
          <w:rFonts w:ascii="Calibri" w:hAnsi="Calibri" w:cs="Calibri"/>
          <w:sz w:val="24"/>
          <w:szCs w:val="24"/>
        </w:rPr>
        <w:t>7</w:t>
      </w:r>
      <w:r w:rsidRPr="00BE57CA">
        <w:rPr>
          <w:rFonts w:ascii="Calibri" w:hAnsi="Calibri" w:cs="Calibri"/>
          <w:sz w:val="24"/>
          <w:szCs w:val="24"/>
        </w:rPr>
        <w:t xml:space="preserve"> words</w:t>
      </w:r>
      <w:r w:rsidR="00575441" w:rsidRPr="00BE57CA">
        <w:rPr>
          <w:rFonts w:ascii="Calibri" w:hAnsi="Calibri" w:cs="Calibri"/>
          <w:sz w:val="24"/>
          <w:szCs w:val="24"/>
        </w:rPr>
        <w:t xml:space="preserve"> </w:t>
      </w:r>
    </w:p>
    <w:p w14:paraId="1BAF5B89" w14:textId="77777777" w:rsidR="009E2880" w:rsidRPr="00BE57CA" w:rsidRDefault="009E2880">
      <w:pPr>
        <w:rPr>
          <w:rFonts w:ascii="Calibri" w:hAnsi="Calibri" w:cs="Calibri"/>
          <w:sz w:val="24"/>
          <w:szCs w:val="24"/>
        </w:rPr>
      </w:pPr>
    </w:p>
    <w:p w14:paraId="7E9F8F58" w14:textId="77777777" w:rsidR="009E2880" w:rsidRPr="00BE57CA" w:rsidRDefault="009E2880">
      <w:pPr>
        <w:rPr>
          <w:rFonts w:ascii="Calibri" w:hAnsi="Calibri" w:cs="Calibri"/>
          <w:sz w:val="24"/>
          <w:szCs w:val="24"/>
        </w:rPr>
      </w:pPr>
    </w:p>
    <w:p w14:paraId="41B34829" w14:textId="77777777" w:rsidR="009E2880" w:rsidRPr="00BE57CA" w:rsidRDefault="009E2880">
      <w:pPr>
        <w:rPr>
          <w:rFonts w:ascii="Calibri" w:hAnsi="Calibri" w:cs="Calibri"/>
          <w:sz w:val="24"/>
          <w:szCs w:val="24"/>
        </w:rPr>
      </w:pPr>
    </w:p>
    <w:p w14:paraId="6B4D3BE0" w14:textId="77777777" w:rsidR="009E2880" w:rsidRPr="00BE57CA" w:rsidRDefault="009E2880">
      <w:pPr>
        <w:rPr>
          <w:rFonts w:ascii="Calibri" w:hAnsi="Calibri" w:cs="Calibri"/>
          <w:sz w:val="24"/>
          <w:szCs w:val="24"/>
        </w:rPr>
      </w:pPr>
    </w:p>
    <w:p w14:paraId="292E547C" w14:textId="77777777" w:rsidR="009E2880" w:rsidRPr="00BE57CA" w:rsidRDefault="009E2880">
      <w:pPr>
        <w:rPr>
          <w:rFonts w:ascii="Calibri" w:hAnsi="Calibri" w:cs="Calibri"/>
          <w:sz w:val="24"/>
          <w:szCs w:val="24"/>
        </w:rPr>
      </w:pPr>
    </w:p>
    <w:p w14:paraId="51388F57" w14:textId="77777777" w:rsidR="009E2880" w:rsidRPr="00BE57CA" w:rsidRDefault="009E2880">
      <w:pPr>
        <w:rPr>
          <w:rFonts w:ascii="Calibri" w:hAnsi="Calibri" w:cs="Calibri"/>
          <w:sz w:val="24"/>
          <w:szCs w:val="24"/>
        </w:rPr>
      </w:pPr>
    </w:p>
    <w:p w14:paraId="0457D7E6" w14:textId="77777777" w:rsidR="009E2880" w:rsidRPr="00BE57CA" w:rsidRDefault="009E2880">
      <w:pPr>
        <w:rPr>
          <w:rFonts w:ascii="Calibri" w:hAnsi="Calibri" w:cs="Calibri"/>
          <w:sz w:val="24"/>
          <w:szCs w:val="24"/>
        </w:rPr>
      </w:pPr>
    </w:p>
    <w:p w14:paraId="27738781" w14:textId="77777777" w:rsidR="009E2880" w:rsidRPr="00BE57CA" w:rsidRDefault="009E2880">
      <w:pPr>
        <w:rPr>
          <w:rFonts w:ascii="Calibri" w:hAnsi="Calibri" w:cs="Calibri"/>
          <w:sz w:val="24"/>
          <w:szCs w:val="24"/>
        </w:rPr>
      </w:pPr>
    </w:p>
    <w:p w14:paraId="37F2F83F" w14:textId="77777777" w:rsidR="009E2880" w:rsidRPr="00BE57CA" w:rsidRDefault="009E2880">
      <w:pPr>
        <w:rPr>
          <w:rFonts w:ascii="Calibri" w:hAnsi="Calibri" w:cs="Calibri"/>
          <w:sz w:val="24"/>
          <w:szCs w:val="24"/>
        </w:rPr>
      </w:pPr>
    </w:p>
    <w:p w14:paraId="188A6634" w14:textId="77777777" w:rsidR="009E2880" w:rsidRPr="00BE57CA" w:rsidRDefault="009E2880">
      <w:pPr>
        <w:rPr>
          <w:rFonts w:ascii="Calibri" w:hAnsi="Calibri" w:cs="Calibri"/>
          <w:sz w:val="24"/>
          <w:szCs w:val="24"/>
        </w:rPr>
      </w:pPr>
    </w:p>
    <w:p w14:paraId="07139104" w14:textId="77777777" w:rsidR="009E2880" w:rsidRPr="00BE57CA" w:rsidRDefault="009E2880">
      <w:pPr>
        <w:rPr>
          <w:rFonts w:ascii="Calibri" w:hAnsi="Calibri" w:cs="Calibri"/>
          <w:sz w:val="24"/>
          <w:szCs w:val="24"/>
        </w:rPr>
      </w:pPr>
    </w:p>
    <w:p w14:paraId="176674C2" w14:textId="77777777" w:rsidR="009E2880" w:rsidRPr="00BE57CA" w:rsidRDefault="009E2880">
      <w:pPr>
        <w:rPr>
          <w:rFonts w:ascii="Calibri" w:hAnsi="Calibri" w:cs="Calibri"/>
          <w:sz w:val="24"/>
          <w:szCs w:val="24"/>
        </w:rPr>
      </w:pPr>
    </w:p>
    <w:p w14:paraId="3BAB4792" w14:textId="77777777" w:rsidR="009E2880" w:rsidRPr="00BE57CA" w:rsidRDefault="009E2880">
      <w:pPr>
        <w:rPr>
          <w:rFonts w:ascii="Calibri" w:hAnsi="Calibri" w:cs="Calibri"/>
          <w:sz w:val="24"/>
          <w:szCs w:val="24"/>
        </w:rPr>
      </w:pPr>
    </w:p>
    <w:p w14:paraId="6578CCF5" w14:textId="77777777" w:rsidR="009E2880" w:rsidRPr="00BE57CA" w:rsidRDefault="009E2880">
      <w:pPr>
        <w:rPr>
          <w:rFonts w:ascii="Calibri" w:hAnsi="Calibri" w:cs="Calibri"/>
          <w:sz w:val="24"/>
          <w:szCs w:val="24"/>
        </w:rPr>
      </w:pPr>
    </w:p>
    <w:p w14:paraId="6AB43615" w14:textId="77777777" w:rsidR="009E2880" w:rsidRPr="00BE57CA" w:rsidRDefault="009E2880">
      <w:pPr>
        <w:rPr>
          <w:rFonts w:ascii="Calibri" w:hAnsi="Calibri" w:cs="Calibri"/>
          <w:sz w:val="24"/>
          <w:szCs w:val="24"/>
        </w:rPr>
      </w:pPr>
    </w:p>
    <w:p w14:paraId="6DA35093" w14:textId="77777777" w:rsidR="009E2880" w:rsidRPr="00BE57CA" w:rsidRDefault="009E2880">
      <w:pPr>
        <w:rPr>
          <w:rFonts w:ascii="Calibri" w:hAnsi="Calibri" w:cs="Calibri"/>
          <w:sz w:val="24"/>
          <w:szCs w:val="24"/>
        </w:rPr>
      </w:pPr>
    </w:p>
    <w:p w14:paraId="7CF2D7F0" w14:textId="77777777" w:rsidR="009E2880" w:rsidRPr="00BE57CA" w:rsidRDefault="009E2880">
      <w:pPr>
        <w:rPr>
          <w:rFonts w:ascii="Calibri" w:hAnsi="Calibri" w:cs="Calibri"/>
          <w:sz w:val="24"/>
          <w:szCs w:val="24"/>
        </w:rPr>
      </w:pPr>
    </w:p>
    <w:p w14:paraId="0BAAC6E0" w14:textId="77777777" w:rsidR="009E2880" w:rsidRPr="00BE57CA" w:rsidRDefault="009E2880">
      <w:pPr>
        <w:rPr>
          <w:rFonts w:ascii="Calibri" w:hAnsi="Calibri" w:cs="Calibri"/>
          <w:sz w:val="24"/>
          <w:szCs w:val="24"/>
        </w:rPr>
      </w:pPr>
    </w:p>
    <w:p w14:paraId="524EB03C" w14:textId="77777777" w:rsidR="009E2880" w:rsidRPr="00BE57CA" w:rsidRDefault="009E2880">
      <w:pPr>
        <w:rPr>
          <w:rFonts w:ascii="Calibri" w:hAnsi="Calibri" w:cs="Calibri"/>
          <w:sz w:val="24"/>
          <w:szCs w:val="24"/>
        </w:rPr>
      </w:pPr>
    </w:p>
    <w:p w14:paraId="38CD5D58" w14:textId="77777777" w:rsidR="009E2880" w:rsidRPr="00BE57CA" w:rsidRDefault="009E2880">
      <w:pPr>
        <w:rPr>
          <w:rFonts w:ascii="Calibri" w:hAnsi="Calibri" w:cs="Calibri"/>
          <w:sz w:val="24"/>
          <w:szCs w:val="24"/>
        </w:rPr>
      </w:pPr>
    </w:p>
    <w:p w14:paraId="064D4823" w14:textId="77777777" w:rsidR="0066012C" w:rsidRPr="00BE57CA" w:rsidRDefault="0066012C">
      <w:pPr>
        <w:rPr>
          <w:rFonts w:ascii="Calibri" w:hAnsi="Calibri" w:cs="Calibri"/>
          <w:sz w:val="24"/>
          <w:szCs w:val="24"/>
        </w:rPr>
      </w:pPr>
    </w:p>
    <w:p w14:paraId="51BE1E08" w14:textId="77777777" w:rsidR="0066012C" w:rsidRPr="00BE57CA" w:rsidRDefault="0066012C">
      <w:pPr>
        <w:rPr>
          <w:rFonts w:ascii="Calibri" w:hAnsi="Calibri" w:cs="Calibri"/>
          <w:sz w:val="24"/>
          <w:szCs w:val="24"/>
        </w:rPr>
      </w:pPr>
    </w:p>
    <w:p w14:paraId="58CD6F06" w14:textId="0592EF14" w:rsidR="00476CB7" w:rsidRPr="00BE57CA" w:rsidRDefault="00476CB7">
      <w:pPr>
        <w:rPr>
          <w:rFonts w:ascii="Calibri" w:hAnsi="Calibri" w:cs="Calibri"/>
          <w:sz w:val="24"/>
          <w:szCs w:val="24"/>
        </w:rPr>
      </w:pPr>
      <w:r w:rsidRPr="00BE57CA">
        <w:rPr>
          <w:rFonts w:ascii="Calibri" w:hAnsi="Calibri" w:cs="Calibri"/>
          <w:sz w:val="24"/>
          <w:szCs w:val="24"/>
        </w:rPr>
        <w:lastRenderedPageBreak/>
        <w:t xml:space="preserve">Essay two- </w:t>
      </w:r>
      <w:r w:rsidR="00235D54" w:rsidRPr="00BE57CA">
        <w:rPr>
          <w:rFonts w:ascii="Calibri" w:hAnsi="Calibri" w:cs="Calibri"/>
          <w:sz w:val="24"/>
          <w:szCs w:val="24"/>
        </w:rPr>
        <w:t>Public Protection</w:t>
      </w:r>
    </w:p>
    <w:p w14:paraId="69FDBBE7" w14:textId="3BA44B16" w:rsidR="00235D54" w:rsidRPr="00BE57CA" w:rsidRDefault="00235D54">
      <w:pPr>
        <w:rPr>
          <w:rFonts w:ascii="Calibri" w:hAnsi="Calibri" w:cs="Calibri"/>
          <w:sz w:val="24"/>
          <w:szCs w:val="24"/>
        </w:rPr>
      </w:pPr>
      <w:r w:rsidRPr="00BE57CA">
        <w:rPr>
          <w:rFonts w:ascii="Calibri" w:hAnsi="Calibri" w:cs="Calibri"/>
          <w:sz w:val="24"/>
          <w:szCs w:val="24"/>
        </w:rPr>
        <w:t xml:space="preserve">What characteristics (socio-economic, psychological etc.) can make a person vulnerable to exploitation to criminal </w:t>
      </w:r>
      <w:r w:rsidR="00730D56" w:rsidRPr="00BE57CA">
        <w:rPr>
          <w:rFonts w:ascii="Calibri" w:hAnsi="Calibri" w:cs="Calibri"/>
          <w:sz w:val="24"/>
          <w:szCs w:val="24"/>
        </w:rPr>
        <w:t>gangs?</w:t>
      </w:r>
    </w:p>
    <w:p w14:paraId="66681945" w14:textId="05082644" w:rsidR="00730D56" w:rsidRPr="00BE57CA" w:rsidRDefault="00730D56">
      <w:pPr>
        <w:rPr>
          <w:rFonts w:ascii="Calibri" w:hAnsi="Calibri" w:cs="Calibri"/>
          <w:sz w:val="24"/>
          <w:szCs w:val="24"/>
        </w:rPr>
      </w:pPr>
      <w:r w:rsidRPr="00BE57CA">
        <w:rPr>
          <w:rFonts w:ascii="Calibri" w:hAnsi="Calibri" w:cs="Calibri"/>
          <w:sz w:val="24"/>
          <w:szCs w:val="24"/>
        </w:rPr>
        <w:t xml:space="preserve">Your answer must be based on academic research. </w:t>
      </w:r>
    </w:p>
    <w:p w14:paraId="27CA963E" w14:textId="71CE3040" w:rsidR="00730D56" w:rsidRPr="00BE57CA" w:rsidRDefault="00730D56">
      <w:pPr>
        <w:rPr>
          <w:rFonts w:ascii="Calibri" w:hAnsi="Calibri" w:cs="Calibri"/>
          <w:sz w:val="24"/>
          <w:szCs w:val="24"/>
        </w:rPr>
      </w:pPr>
      <w:r w:rsidRPr="00BE57CA">
        <w:rPr>
          <w:rFonts w:ascii="Calibri" w:hAnsi="Calibri" w:cs="Calibri"/>
          <w:sz w:val="24"/>
          <w:szCs w:val="24"/>
        </w:rPr>
        <w:t xml:space="preserve">Word limit- 1000 words </w:t>
      </w:r>
    </w:p>
    <w:p w14:paraId="6862DD73" w14:textId="77777777" w:rsidR="009E2880" w:rsidRPr="00BE57CA" w:rsidRDefault="009E2880">
      <w:pPr>
        <w:rPr>
          <w:rFonts w:ascii="Calibri" w:hAnsi="Calibri" w:cs="Calibri"/>
          <w:sz w:val="24"/>
          <w:szCs w:val="24"/>
        </w:rPr>
      </w:pPr>
    </w:p>
    <w:p w14:paraId="110A15EB" w14:textId="1ABBE80B" w:rsidR="00652924" w:rsidRPr="00BE57CA" w:rsidRDefault="005E00FB">
      <w:pPr>
        <w:rPr>
          <w:rFonts w:ascii="Calibri" w:hAnsi="Calibri" w:cs="Calibri"/>
          <w:sz w:val="24"/>
          <w:szCs w:val="24"/>
        </w:rPr>
      </w:pPr>
      <w:r w:rsidRPr="00BE57CA">
        <w:rPr>
          <w:rFonts w:ascii="Calibri" w:hAnsi="Calibri" w:cs="Calibri"/>
          <w:sz w:val="24"/>
          <w:szCs w:val="24"/>
        </w:rPr>
        <w:t>This essay will examine how socioeconomic</w:t>
      </w:r>
      <w:r w:rsidR="00F53C56" w:rsidRPr="00BE57CA">
        <w:rPr>
          <w:rFonts w:ascii="Calibri" w:hAnsi="Calibri" w:cs="Calibri"/>
          <w:sz w:val="24"/>
          <w:szCs w:val="24"/>
        </w:rPr>
        <w:t>,</w:t>
      </w:r>
      <w:r w:rsidRPr="00BE57CA">
        <w:rPr>
          <w:rFonts w:ascii="Calibri" w:hAnsi="Calibri" w:cs="Calibri"/>
          <w:sz w:val="24"/>
          <w:szCs w:val="24"/>
        </w:rPr>
        <w:t xml:space="preserve"> psy</w:t>
      </w:r>
      <w:r w:rsidR="00E65C80" w:rsidRPr="00BE57CA">
        <w:rPr>
          <w:rFonts w:ascii="Calibri" w:hAnsi="Calibri" w:cs="Calibri"/>
          <w:sz w:val="24"/>
          <w:szCs w:val="24"/>
        </w:rPr>
        <w:t xml:space="preserve">chological </w:t>
      </w:r>
      <w:r w:rsidR="00A51B19" w:rsidRPr="00BE57CA">
        <w:rPr>
          <w:rFonts w:ascii="Calibri" w:hAnsi="Calibri" w:cs="Calibri"/>
          <w:sz w:val="24"/>
          <w:szCs w:val="24"/>
        </w:rPr>
        <w:t xml:space="preserve">and other character </w:t>
      </w:r>
      <w:r w:rsidR="00E65C80" w:rsidRPr="00BE57CA">
        <w:rPr>
          <w:rFonts w:ascii="Calibri" w:hAnsi="Calibri" w:cs="Calibri"/>
          <w:sz w:val="24"/>
          <w:szCs w:val="24"/>
        </w:rPr>
        <w:t xml:space="preserve">traits can leave a person open to being taken advantage of </w:t>
      </w:r>
      <w:r w:rsidR="009C182E" w:rsidRPr="00BE57CA">
        <w:rPr>
          <w:rFonts w:ascii="Calibri" w:hAnsi="Calibri" w:cs="Calibri"/>
          <w:sz w:val="24"/>
          <w:szCs w:val="24"/>
        </w:rPr>
        <w:t xml:space="preserve">by </w:t>
      </w:r>
      <w:r w:rsidR="00E65C80" w:rsidRPr="00BE57CA">
        <w:rPr>
          <w:rFonts w:ascii="Calibri" w:hAnsi="Calibri" w:cs="Calibri"/>
          <w:sz w:val="24"/>
          <w:szCs w:val="24"/>
        </w:rPr>
        <w:t xml:space="preserve">criminal gangs. </w:t>
      </w:r>
    </w:p>
    <w:p w14:paraId="00ED2271" w14:textId="2243FEB0" w:rsidR="002D19B9" w:rsidRPr="00BE57CA" w:rsidRDefault="002D19B9">
      <w:pPr>
        <w:rPr>
          <w:rFonts w:ascii="Calibri" w:hAnsi="Calibri" w:cs="Calibri"/>
          <w:sz w:val="24"/>
          <w:szCs w:val="24"/>
        </w:rPr>
      </w:pPr>
      <w:r w:rsidRPr="00BE57CA">
        <w:rPr>
          <w:rFonts w:ascii="Calibri" w:hAnsi="Calibri" w:cs="Calibri"/>
          <w:sz w:val="24"/>
          <w:szCs w:val="24"/>
        </w:rPr>
        <w:t xml:space="preserve">Character traits heavily influence a </w:t>
      </w:r>
      <w:r w:rsidR="00A75553" w:rsidRPr="00BE57CA">
        <w:rPr>
          <w:rFonts w:ascii="Calibri" w:hAnsi="Calibri" w:cs="Calibri"/>
          <w:sz w:val="24"/>
          <w:szCs w:val="24"/>
        </w:rPr>
        <w:t>person’s</w:t>
      </w:r>
      <w:r w:rsidRPr="00BE57CA">
        <w:rPr>
          <w:rFonts w:ascii="Calibri" w:hAnsi="Calibri" w:cs="Calibri"/>
          <w:sz w:val="24"/>
          <w:szCs w:val="24"/>
        </w:rPr>
        <w:t xml:space="preserve"> reason for entering a criminal gang, some of which</w:t>
      </w:r>
      <w:r w:rsidR="00A75553" w:rsidRPr="00BE57CA">
        <w:rPr>
          <w:rFonts w:ascii="Calibri" w:hAnsi="Calibri" w:cs="Calibri"/>
          <w:sz w:val="24"/>
          <w:szCs w:val="24"/>
        </w:rPr>
        <w:t xml:space="preserve"> can be due to an individual’s vulnerability, therefore they become exploited within a gang. The main character traits that commonly highlighted are </w:t>
      </w:r>
      <w:r w:rsidR="002F7F04" w:rsidRPr="00BE57CA">
        <w:rPr>
          <w:rFonts w:ascii="Calibri" w:hAnsi="Calibri" w:cs="Calibri"/>
          <w:sz w:val="24"/>
          <w:szCs w:val="24"/>
        </w:rPr>
        <w:t>vulnerability, victimisation,</w:t>
      </w:r>
      <w:r w:rsidR="00632B0A" w:rsidRPr="00BE57CA">
        <w:rPr>
          <w:rFonts w:ascii="Calibri" w:hAnsi="Calibri" w:cs="Calibri"/>
          <w:sz w:val="24"/>
          <w:szCs w:val="24"/>
        </w:rPr>
        <w:t xml:space="preserve"> low </w:t>
      </w:r>
      <w:r w:rsidR="002C20E0" w:rsidRPr="00BE57CA">
        <w:rPr>
          <w:rFonts w:ascii="Calibri" w:hAnsi="Calibri" w:cs="Calibri"/>
          <w:sz w:val="24"/>
          <w:szCs w:val="24"/>
        </w:rPr>
        <w:t>self-control</w:t>
      </w:r>
      <w:r w:rsidR="00632B0A" w:rsidRPr="00BE57CA">
        <w:rPr>
          <w:rFonts w:ascii="Calibri" w:hAnsi="Calibri" w:cs="Calibri"/>
          <w:sz w:val="24"/>
          <w:szCs w:val="24"/>
        </w:rPr>
        <w:t>,</w:t>
      </w:r>
      <w:r w:rsidR="002F7F04" w:rsidRPr="00BE57CA">
        <w:rPr>
          <w:rFonts w:ascii="Calibri" w:hAnsi="Calibri" w:cs="Calibri"/>
          <w:sz w:val="24"/>
          <w:szCs w:val="24"/>
        </w:rPr>
        <w:t xml:space="preserve"> </w:t>
      </w:r>
      <w:r w:rsidR="007F26C2" w:rsidRPr="00BE57CA">
        <w:rPr>
          <w:rFonts w:ascii="Calibri" w:hAnsi="Calibri" w:cs="Calibri"/>
          <w:sz w:val="24"/>
          <w:szCs w:val="24"/>
        </w:rPr>
        <w:t>lifestyles</w:t>
      </w:r>
      <w:r w:rsidR="00B0203F" w:rsidRPr="00BE57CA">
        <w:rPr>
          <w:rFonts w:ascii="Calibri" w:hAnsi="Calibri" w:cs="Calibri"/>
          <w:sz w:val="24"/>
          <w:szCs w:val="24"/>
        </w:rPr>
        <w:t xml:space="preserve"> and lack of family support</w:t>
      </w:r>
      <w:r w:rsidR="002C20E0" w:rsidRPr="00BE57CA">
        <w:rPr>
          <w:rFonts w:ascii="Calibri" w:hAnsi="Calibri" w:cs="Calibri"/>
          <w:sz w:val="24"/>
          <w:szCs w:val="24"/>
        </w:rPr>
        <w:t xml:space="preserve">, (Equality and Human Rights Commission, 2021). </w:t>
      </w:r>
      <w:r w:rsidR="00B0203F" w:rsidRPr="00BE57CA">
        <w:rPr>
          <w:rFonts w:ascii="Calibri" w:hAnsi="Calibri" w:cs="Calibri"/>
          <w:sz w:val="24"/>
          <w:szCs w:val="24"/>
        </w:rPr>
        <w:t xml:space="preserve"> </w:t>
      </w:r>
    </w:p>
    <w:p w14:paraId="5DC1F91A" w14:textId="7FCD4CF0" w:rsidR="00652924" w:rsidRPr="00BE57CA" w:rsidRDefault="00652924" w:rsidP="00652924">
      <w:pPr>
        <w:rPr>
          <w:rFonts w:ascii="Calibri" w:hAnsi="Calibri" w:cs="Calibri"/>
          <w:sz w:val="24"/>
          <w:szCs w:val="24"/>
        </w:rPr>
      </w:pPr>
      <w:r w:rsidRPr="00BE57CA">
        <w:rPr>
          <w:rFonts w:ascii="Calibri" w:hAnsi="Calibri" w:cs="Calibri"/>
          <w:sz w:val="24"/>
          <w:szCs w:val="24"/>
        </w:rPr>
        <w:t xml:space="preserve">Serious and organised crime (SOC) </w:t>
      </w:r>
      <w:r w:rsidR="00B850E3" w:rsidRPr="00BE57CA">
        <w:rPr>
          <w:rFonts w:ascii="Calibri" w:hAnsi="Calibri" w:cs="Calibri"/>
          <w:sz w:val="24"/>
          <w:szCs w:val="24"/>
        </w:rPr>
        <w:t>are a team</w:t>
      </w:r>
      <w:r w:rsidRPr="00BE57CA">
        <w:rPr>
          <w:rFonts w:ascii="Calibri" w:hAnsi="Calibri" w:cs="Calibri"/>
          <w:sz w:val="24"/>
          <w:szCs w:val="24"/>
        </w:rPr>
        <w:t xml:space="preserve"> working together for a </w:t>
      </w:r>
      <w:r w:rsidR="00B850E3" w:rsidRPr="00BE57CA">
        <w:rPr>
          <w:rFonts w:ascii="Calibri" w:hAnsi="Calibri" w:cs="Calibri"/>
          <w:sz w:val="24"/>
          <w:szCs w:val="24"/>
        </w:rPr>
        <w:t>prolonged period,</w:t>
      </w:r>
      <w:r w:rsidRPr="00BE57CA">
        <w:rPr>
          <w:rFonts w:ascii="Calibri" w:hAnsi="Calibri" w:cs="Calibri"/>
          <w:sz w:val="24"/>
          <w:szCs w:val="24"/>
        </w:rPr>
        <w:t xml:space="preserve"> planning</w:t>
      </w:r>
      <w:r w:rsidR="00B850E3" w:rsidRPr="00BE57CA">
        <w:rPr>
          <w:rFonts w:ascii="Calibri" w:hAnsi="Calibri" w:cs="Calibri"/>
          <w:sz w:val="24"/>
          <w:szCs w:val="24"/>
        </w:rPr>
        <w:t xml:space="preserve">, </w:t>
      </w:r>
      <w:r w:rsidRPr="00BE57CA">
        <w:rPr>
          <w:rFonts w:ascii="Calibri" w:hAnsi="Calibri" w:cs="Calibri"/>
          <w:sz w:val="24"/>
          <w:szCs w:val="24"/>
        </w:rPr>
        <w:t>coordinating and conducting serious offences in groups or networks. These crimes are motivated by financial gain and can involve drugs, child exploitation</w:t>
      </w:r>
      <w:r w:rsidR="00B850E3" w:rsidRPr="00BE57CA">
        <w:rPr>
          <w:rFonts w:ascii="Calibri" w:hAnsi="Calibri" w:cs="Calibri"/>
          <w:sz w:val="24"/>
          <w:szCs w:val="24"/>
        </w:rPr>
        <w:t>/</w:t>
      </w:r>
      <w:r w:rsidRPr="00BE57CA">
        <w:rPr>
          <w:rFonts w:ascii="Calibri" w:hAnsi="Calibri" w:cs="Calibri"/>
          <w:sz w:val="24"/>
          <w:szCs w:val="24"/>
        </w:rPr>
        <w:t>abuse, money laundering, human trafficking, cybercrime and fraud,</w:t>
      </w:r>
      <w:r w:rsidR="00C92623" w:rsidRPr="00BE57CA">
        <w:rPr>
          <w:rFonts w:ascii="Calibri" w:hAnsi="Calibri" w:cs="Calibri"/>
          <w:sz w:val="24"/>
          <w:szCs w:val="24"/>
        </w:rPr>
        <w:t xml:space="preserve"> (HM Government (2018)</w:t>
      </w:r>
      <w:r w:rsidRPr="00BE57CA">
        <w:rPr>
          <w:rFonts w:ascii="Calibri" w:hAnsi="Calibri" w:cs="Calibri"/>
          <w:sz w:val="24"/>
          <w:szCs w:val="24"/>
        </w:rPr>
        <w:t xml:space="preserve">. </w:t>
      </w:r>
    </w:p>
    <w:p w14:paraId="757E3E3F" w14:textId="77777777" w:rsidR="00652924" w:rsidRPr="00BE57CA" w:rsidRDefault="00652924" w:rsidP="00652924">
      <w:pPr>
        <w:spacing w:after="0" w:line="240" w:lineRule="auto"/>
        <w:rPr>
          <w:rFonts w:ascii="Calibri" w:hAnsi="Calibri" w:cs="Calibri"/>
          <w:sz w:val="24"/>
          <w:szCs w:val="24"/>
        </w:rPr>
      </w:pPr>
      <w:r w:rsidRPr="00BE57CA">
        <w:rPr>
          <w:rFonts w:ascii="Calibri" w:hAnsi="Calibri" w:cs="Calibri"/>
          <w:sz w:val="24"/>
          <w:szCs w:val="24"/>
        </w:rPr>
        <w:t xml:space="preserve">Malone Bunch (2005) states ‘victimisation rates differ across demographic groups because individuals in these groups engage in different activities.’ </w:t>
      </w:r>
      <w:r w:rsidRPr="00BE57CA">
        <w:rPr>
          <w:rFonts w:ascii="Calibri" w:eastAsia="Times New Roman" w:hAnsi="Calibri" w:cs="Calibri"/>
          <w:sz w:val="24"/>
          <w:szCs w:val="24"/>
          <w:lang w:eastAsia="en-GB"/>
        </w:rPr>
        <w:t xml:space="preserve">People of a certain, sex, age and race can </w:t>
      </w:r>
      <w:r w:rsidRPr="00BE57CA">
        <w:rPr>
          <w:rFonts w:ascii="Calibri" w:hAnsi="Calibri" w:cs="Calibri"/>
          <w:sz w:val="24"/>
          <w:szCs w:val="24"/>
        </w:rPr>
        <w:t xml:space="preserve">make them more likely to become a target for these victimisation events. </w:t>
      </w:r>
    </w:p>
    <w:p w14:paraId="0726F4FF" w14:textId="72E99346" w:rsidR="00652924" w:rsidRPr="00BE57CA" w:rsidRDefault="00652924" w:rsidP="00652924">
      <w:pPr>
        <w:spacing w:after="0" w:line="240" w:lineRule="auto"/>
        <w:rPr>
          <w:rFonts w:ascii="Calibri" w:hAnsi="Calibri" w:cs="Calibri"/>
          <w:sz w:val="24"/>
          <w:szCs w:val="24"/>
        </w:rPr>
      </w:pPr>
      <w:r w:rsidRPr="00BE57CA">
        <w:rPr>
          <w:rFonts w:ascii="Calibri" w:hAnsi="Calibri" w:cs="Calibri"/>
          <w:sz w:val="24"/>
          <w:szCs w:val="24"/>
        </w:rPr>
        <w:t xml:space="preserve">For example, a young male may have a higher risk of becoming a victim by mixing with others in social </w:t>
      </w:r>
      <w:r w:rsidR="00B850E3" w:rsidRPr="00BE57CA">
        <w:rPr>
          <w:rFonts w:ascii="Calibri" w:hAnsi="Calibri" w:cs="Calibri"/>
          <w:sz w:val="24"/>
          <w:szCs w:val="24"/>
        </w:rPr>
        <w:t>environments</w:t>
      </w:r>
      <w:r w:rsidRPr="00BE57CA">
        <w:rPr>
          <w:rFonts w:ascii="Calibri" w:hAnsi="Calibri" w:cs="Calibri"/>
          <w:sz w:val="24"/>
          <w:szCs w:val="24"/>
        </w:rPr>
        <w:t>, coerced into illegal situations</w:t>
      </w:r>
      <w:r w:rsidR="00B850E3" w:rsidRPr="00BE57CA">
        <w:rPr>
          <w:rFonts w:ascii="Calibri" w:hAnsi="Calibri" w:cs="Calibri"/>
          <w:sz w:val="24"/>
          <w:szCs w:val="24"/>
        </w:rPr>
        <w:t xml:space="preserve"> and</w:t>
      </w:r>
      <w:r w:rsidRPr="00BE57CA">
        <w:rPr>
          <w:rFonts w:ascii="Calibri" w:hAnsi="Calibri" w:cs="Calibri"/>
          <w:sz w:val="24"/>
          <w:szCs w:val="24"/>
        </w:rPr>
        <w:t xml:space="preserve"> influenced by alcohol or drugs with limited parental guidance. </w:t>
      </w:r>
    </w:p>
    <w:p w14:paraId="7C9182B8" w14:textId="77777777" w:rsidR="00652924" w:rsidRPr="00BE57CA" w:rsidRDefault="00652924" w:rsidP="00652924">
      <w:pPr>
        <w:spacing w:after="0" w:line="240" w:lineRule="auto"/>
        <w:rPr>
          <w:rFonts w:ascii="Calibri" w:hAnsi="Calibri" w:cs="Calibri"/>
          <w:sz w:val="24"/>
          <w:szCs w:val="24"/>
        </w:rPr>
      </w:pPr>
    </w:p>
    <w:p w14:paraId="7550D3DD" w14:textId="19828AE4" w:rsidR="00652924" w:rsidRPr="00BE57CA" w:rsidRDefault="00652924" w:rsidP="00652924">
      <w:pPr>
        <w:spacing w:after="0" w:line="240" w:lineRule="auto"/>
        <w:rPr>
          <w:rFonts w:ascii="Calibri" w:hAnsi="Calibri" w:cs="Calibri"/>
          <w:sz w:val="24"/>
          <w:szCs w:val="24"/>
        </w:rPr>
      </w:pPr>
      <w:r w:rsidRPr="00BE57CA">
        <w:rPr>
          <w:rFonts w:ascii="Calibri" w:eastAsia="Times New Roman" w:hAnsi="Calibri" w:cs="Calibri"/>
          <w:sz w:val="24"/>
          <w:szCs w:val="24"/>
          <w:lang w:eastAsia="en-GB"/>
        </w:rPr>
        <w:t xml:space="preserve">Norgaard and Roebuck (2023) </w:t>
      </w:r>
      <w:r w:rsidR="00B850E3" w:rsidRPr="00BE57CA">
        <w:rPr>
          <w:rFonts w:ascii="Calibri" w:hAnsi="Calibri" w:cs="Calibri"/>
          <w:sz w:val="24"/>
          <w:szCs w:val="24"/>
        </w:rPr>
        <w:t>explain that v</w:t>
      </w:r>
      <w:r w:rsidRPr="00BE57CA">
        <w:rPr>
          <w:rFonts w:ascii="Calibri" w:hAnsi="Calibri" w:cs="Calibri"/>
          <w:sz w:val="24"/>
          <w:szCs w:val="24"/>
        </w:rPr>
        <w:t>ictimisation event</w:t>
      </w:r>
      <w:r w:rsidR="00B850E3" w:rsidRPr="00BE57CA">
        <w:rPr>
          <w:rFonts w:ascii="Calibri" w:hAnsi="Calibri" w:cs="Calibri"/>
          <w:sz w:val="24"/>
          <w:szCs w:val="24"/>
        </w:rPr>
        <w:t>s</w:t>
      </w:r>
      <w:r w:rsidRPr="00BE57CA">
        <w:rPr>
          <w:rFonts w:ascii="Calibri" w:hAnsi="Calibri" w:cs="Calibri"/>
          <w:sz w:val="24"/>
          <w:szCs w:val="24"/>
        </w:rPr>
        <w:t xml:space="preserve"> occur when there is a ‘’convergence in time and space of a motivated offender, attractive target and absence of capable guardianship.’’ Drug addiction for example can make someone an easy victim</w:t>
      </w:r>
      <w:r w:rsidR="00B850E3" w:rsidRPr="00BE57CA">
        <w:rPr>
          <w:rFonts w:ascii="Calibri" w:hAnsi="Calibri" w:cs="Calibri"/>
          <w:sz w:val="24"/>
          <w:szCs w:val="24"/>
        </w:rPr>
        <w:t>,</w:t>
      </w:r>
      <w:r w:rsidRPr="00BE57CA">
        <w:rPr>
          <w:rFonts w:ascii="Calibri" w:hAnsi="Calibri" w:cs="Calibri"/>
          <w:sz w:val="24"/>
          <w:szCs w:val="24"/>
        </w:rPr>
        <w:t xml:space="preserve"> who can be manipulated and influenced </w:t>
      </w:r>
      <w:proofErr w:type="gramStart"/>
      <w:r w:rsidRPr="00BE57CA">
        <w:rPr>
          <w:rFonts w:ascii="Calibri" w:hAnsi="Calibri" w:cs="Calibri"/>
          <w:sz w:val="24"/>
          <w:szCs w:val="24"/>
        </w:rPr>
        <w:t>in order to</w:t>
      </w:r>
      <w:proofErr w:type="gramEnd"/>
      <w:r w:rsidRPr="00BE57CA">
        <w:rPr>
          <w:rFonts w:ascii="Calibri" w:hAnsi="Calibri" w:cs="Calibri"/>
          <w:sz w:val="24"/>
          <w:szCs w:val="24"/>
        </w:rPr>
        <w:t xml:space="preserve"> feed their habit </w:t>
      </w:r>
      <w:r w:rsidR="00B850E3" w:rsidRPr="00BE57CA">
        <w:rPr>
          <w:rFonts w:ascii="Calibri" w:hAnsi="Calibri" w:cs="Calibri"/>
          <w:sz w:val="24"/>
          <w:szCs w:val="24"/>
        </w:rPr>
        <w:t xml:space="preserve">encouraging </w:t>
      </w:r>
      <w:r w:rsidRPr="00BE57CA">
        <w:rPr>
          <w:rFonts w:ascii="Calibri" w:hAnsi="Calibri" w:cs="Calibri"/>
          <w:sz w:val="24"/>
          <w:szCs w:val="24"/>
        </w:rPr>
        <w:t>them into a situation that can be difficult to get out of especially with no support from family, friends or professionals.</w:t>
      </w:r>
    </w:p>
    <w:p w14:paraId="38DCAB6A" w14:textId="77777777" w:rsidR="00652924" w:rsidRPr="00BE57CA" w:rsidRDefault="00652924" w:rsidP="00652924">
      <w:pPr>
        <w:spacing w:after="0" w:line="240" w:lineRule="auto"/>
        <w:rPr>
          <w:rFonts w:ascii="Calibri" w:hAnsi="Calibri" w:cs="Calibri"/>
          <w:sz w:val="24"/>
          <w:szCs w:val="24"/>
        </w:rPr>
      </w:pPr>
    </w:p>
    <w:p w14:paraId="04A8CB2B" w14:textId="06FFBC09" w:rsidR="00652924" w:rsidRPr="00BE57CA" w:rsidRDefault="00652924" w:rsidP="00652924">
      <w:pPr>
        <w:rPr>
          <w:rFonts w:ascii="Calibri" w:hAnsi="Calibri" w:cs="Calibri"/>
          <w:sz w:val="24"/>
          <w:szCs w:val="24"/>
        </w:rPr>
      </w:pPr>
      <w:r w:rsidRPr="00BE57CA">
        <w:rPr>
          <w:rFonts w:ascii="Calibri" w:hAnsi="Calibri" w:cs="Calibri"/>
          <w:sz w:val="24"/>
          <w:szCs w:val="24"/>
        </w:rPr>
        <w:t xml:space="preserve">Crime survey for England and Wales </w:t>
      </w:r>
      <w:r w:rsidR="00B850E3" w:rsidRPr="00BE57CA">
        <w:rPr>
          <w:rFonts w:ascii="Calibri" w:hAnsi="Calibri" w:cs="Calibri"/>
          <w:sz w:val="24"/>
          <w:szCs w:val="24"/>
        </w:rPr>
        <w:t>(</w:t>
      </w:r>
      <w:r w:rsidRPr="00BE57CA">
        <w:rPr>
          <w:rFonts w:ascii="Calibri" w:eastAsia="Times New Roman" w:hAnsi="Calibri" w:cs="Calibri"/>
          <w:sz w:val="24"/>
          <w:szCs w:val="24"/>
          <w:lang w:eastAsia="en-GB"/>
        </w:rPr>
        <w:t>Office for National Statistics</w:t>
      </w:r>
      <w:r w:rsidR="00B850E3" w:rsidRPr="00BE57CA">
        <w:rPr>
          <w:rFonts w:ascii="Calibri" w:eastAsia="Times New Roman" w:hAnsi="Calibri" w:cs="Calibri"/>
          <w:sz w:val="24"/>
          <w:szCs w:val="24"/>
          <w:lang w:eastAsia="en-GB"/>
        </w:rPr>
        <w:t xml:space="preserve">, </w:t>
      </w:r>
      <w:r w:rsidRPr="00BE57CA">
        <w:rPr>
          <w:rFonts w:ascii="Calibri" w:eastAsia="Times New Roman" w:hAnsi="Calibri" w:cs="Calibri"/>
          <w:sz w:val="24"/>
          <w:szCs w:val="24"/>
          <w:lang w:eastAsia="en-GB"/>
        </w:rPr>
        <w:t>2024a</w:t>
      </w:r>
      <w:r w:rsidRPr="00BE57CA">
        <w:rPr>
          <w:rFonts w:ascii="Calibri" w:hAnsi="Calibri" w:cs="Calibri"/>
          <w:sz w:val="24"/>
          <w:szCs w:val="24"/>
        </w:rPr>
        <w:t xml:space="preserve">), found that categories of individuals likely to become victims are single people, those with disabilities, certain genders, age and ethnic groups. There are various reasons why but predominantly it is because they are an easy target especially for physical and financial crime. </w:t>
      </w:r>
    </w:p>
    <w:p w14:paraId="5A86D2F0" w14:textId="0A648CB5" w:rsidR="00652924" w:rsidRPr="00BE57CA" w:rsidRDefault="00B90CC4" w:rsidP="00652924">
      <w:pPr>
        <w:rPr>
          <w:rFonts w:ascii="Calibri" w:hAnsi="Calibri" w:cs="Calibri"/>
          <w:sz w:val="24"/>
          <w:szCs w:val="24"/>
        </w:rPr>
      </w:pPr>
      <w:r w:rsidRPr="00BE57CA">
        <w:rPr>
          <w:rFonts w:ascii="Calibri" w:hAnsi="Calibri" w:cs="Calibri"/>
          <w:sz w:val="24"/>
          <w:szCs w:val="24"/>
        </w:rPr>
        <w:t xml:space="preserve">Research shows that a child who is brought up in a happy home with a positive upbringing is </w:t>
      </w:r>
      <w:r w:rsidR="0043545B" w:rsidRPr="00BE57CA">
        <w:rPr>
          <w:rFonts w:ascii="Calibri" w:hAnsi="Calibri" w:cs="Calibri"/>
          <w:sz w:val="24"/>
          <w:szCs w:val="24"/>
        </w:rPr>
        <w:t>90% more likely to not commit a crime</w:t>
      </w:r>
      <w:r w:rsidR="00AB2EC5" w:rsidRPr="00BE57CA">
        <w:rPr>
          <w:rFonts w:ascii="Calibri" w:hAnsi="Calibri" w:cs="Calibri"/>
          <w:sz w:val="24"/>
          <w:szCs w:val="24"/>
        </w:rPr>
        <w:t>, (HM Inspectorate of Probation, 2021a)</w:t>
      </w:r>
      <w:r w:rsidR="003B21DE" w:rsidRPr="00BE57CA">
        <w:rPr>
          <w:rFonts w:ascii="Calibri" w:hAnsi="Calibri" w:cs="Calibri"/>
          <w:sz w:val="24"/>
          <w:szCs w:val="24"/>
        </w:rPr>
        <w:t xml:space="preserve">. </w:t>
      </w:r>
      <w:r w:rsidR="00DE3532" w:rsidRPr="00BE57CA">
        <w:rPr>
          <w:rFonts w:ascii="Calibri" w:hAnsi="Calibri" w:cs="Calibri"/>
          <w:sz w:val="24"/>
          <w:szCs w:val="24"/>
        </w:rPr>
        <w:t xml:space="preserve">On the other hand, those who have not had a positive upbringing are </w:t>
      </w:r>
      <w:r w:rsidR="00EF0B26" w:rsidRPr="00BE57CA">
        <w:rPr>
          <w:rFonts w:ascii="Calibri" w:hAnsi="Calibri" w:cs="Calibri"/>
          <w:sz w:val="24"/>
          <w:szCs w:val="24"/>
        </w:rPr>
        <w:t>more likely to commit crimes. Kroese states that ‘’children growing up in a single-parent family show an increased risk of committing crime.’’</w:t>
      </w:r>
      <w:r w:rsidR="0068602A" w:rsidRPr="00BE57CA">
        <w:rPr>
          <w:rFonts w:ascii="Calibri" w:eastAsia="Times New Roman" w:hAnsi="Calibri" w:cs="Calibri"/>
          <w:sz w:val="24"/>
          <w:szCs w:val="24"/>
          <w:lang w:eastAsia="en-GB"/>
        </w:rPr>
        <w:t xml:space="preserve"> </w:t>
      </w:r>
      <w:r w:rsidR="0068602A" w:rsidRPr="00BE57CA">
        <w:rPr>
          <w:rFonts w:ascii="Calibri" w:hAnsi="Calibri" w:cs="Calibri"/>
          <w:sz w:val="24"/>
          <w:szCs w:val="24"/>
        </w:rPr>
        <w:t xml:space="preserve">(Kroese, 2014). </w:t>
      </w:r>
      <w:r w:rsidR="00EF0B26" w:rsidRPr="00BE57CA">
        <w:rPr>
          <w:rFonts w:ascii="Calibri" w:hAnsi="Calibri" w:cs="Calibri"/>
          <w:sz w:val="24"/>
          <w:szCs w:val="24"/>
        </w:rPr>
        <w:t xml:space="preserve"> This shows the importance of a young person’s </w:t>
      </w:r>
      <w:r w:rsidR="00EF0B26" w:rsidRPr="00BE57CA">
        <w:rPr>
          <w:rFonts w:ascii="Calibri" w:hAnsi="Calibri" w:cs="Calibri"/>
          <w:sz w:val="24"/>
          <w:szCs w:val="24"/>
        </w:rPr>
        <w:lastRenderedPageBreak/>
        <w:t>upbringing and how events that happened when they are young can affect them when they are older</w:t>
      </w:r>
      <w:r w:rsidR="0068602A" w:rsidRPr="00BE57CA">
        <w:rPr>
          <w:rFonts w:ascii="Calibri" w:hAnsi="Calibri" w:cs="Calibri"/>
          <w:sz w:val="24"/>
          <w:szCs w:val="24"/>
        </w:rPr>
        <w:t xml:space="preserve">, (Kroese, 2014). </w:t>
      </w:r>
      <w:r w:rsidR="00652924" w:rsidRPr="00BE57CA">
        <w:rPr>
          <w:rFonts w:ascii="Calibri" w:hAnsi="Calibri" w:cs="Calibri"/>
          <w:sz w:val="24"/>
          <w:szCs w:val="24"/>
        </w:rPr>
        <w:t xml:space="preserve">Negative experiences in these areas can result in low expectations, poor education, poverty, unemployment and lack of guidance. This can all lead to vulnerability and victimisation, </w:t>
      </w:r>
      <w:r w:rsidR="00B850E3" w:rsidRPr="00BE57CA">
        <w:rPr>
          <w:rFonts w:ascii="Calibri" w:hAnsi="Calibri" w:cs="Calibri"/>
          <w:sz w:val="24"/>
          <w:szCs w:val="24"/>
        </w:rPr>
        <w:t>(</w:t>
      </w:r>
      <w:r w:rsidR="00652924" w:rsidRPr="00BE57CA">
        <w:rPr>
          <w:rFonts w:ascii="Calibri" w:eastAsia="Times New Roman" w:hAnsi="Calibri" w:cs="Calibri"/>
          <w:sz w:val="24"/>
          <w:szCs w:val="24"/>
          <w:lang w:eastAsia="en-GB"/>
        </w:rPr>
        <w:t>Norgaard and Roebuck</w:t>
      </w:r>
      <w:r w:rsidR="00DE3532" w:rsidRPr="00BE57CA">
        <w:rPr>
          <w:rFonts w:ascii="Calibri" w:eastAsia="Times New Roman" w:hAnsi="Calibri" w:cs="Calibri"/>
          <w:sz w:val="24"/>
          <w:szCs w:val="24"/>
          <w:lang w:eastAsia="en-GB"/>
        </w:rPr>
        <w:t xml:space="preserve">, </w:t>
      </w:r>
      <w:r w:rsidR="00652924" w:rsidRPr="00BE57CA">
        <w:rPr>
          <w:rFonts w:ascii="Calibri" w:eastAsia="Times New Roman" w:hAnsi="Calibri" w:cs="Calibri"/>
          <w:sz w:val="24"/>
          <w:szCs w:val="24"/>
          <w:lang w:eastAsia="en-GB"/>
        </w:rPr>
        <w:t xml:space="preserve">2023). </w:t>
      </w:r>
    </w:p>
    <w:p w14:paraId="01572260" w14:textId="02C753A3" w:rsidR="00652924" w:rsidRPr="00BE57CA" w:rsidRDefault="00C32447" w:rsidP="00652924">
      <w:pPr>
        <w:rPr>
          <w:rFonts w:ascii="Calibri" w:hAnsi="Calibri" w:cs="Calibri"/>
          <w:sz w:val="24"/>
          <w:szCs w:val="24"/>
        </w:rPr>
      </w:pPr>
      <w:r w:rsidRPr="00BE57CA">
        <w:rPr>
          <w:rFonts w:ascii="Calibri" w:hAnsi="Calibri" w:cs="Calibri"/>
          <w:sz w:val="24"/>
          <w:szCs w:val="24"/>
        </w:rPr>
        <w:t>Brown, Ecclestone and Emmel, (2017),</w:t>
      </w:r>
      <w:r w:rsidR="00A75553" w:rsidRPr="00BE57CA">
        <w:rPr>
          <w:rFonts w:ascii="Calibri" w:hAnsi="Calibri" w:cs="Calibri"/>
          <w:sz w:val="24"/>
          <w:szCs w:val="24"/>
        </w:rPr>
        <w:t xml:space="preserve"> state that</w:t>
      </w:r>
      <w:r w:rsidR="00652924" w:rsidRPr="00BE57CA">
        <w:rPr>
          <w:rFonts w:ascii="Calibri" w:hAnsi="Calibri" w:cs="Calibri"/>
          <w:sz w:val="24"/>
          <w:szCs w:val="24"/>
        </w:rPr>
        <w:t xml:space="preserve"> </w:t>
      </w:r>
      <w:r w:rsidR="002D19B9" w:rsidRPr="00BE57CA">
        <w:rPr>
          <w:rFonts w:ascii="Calibri" w:hAnsi="Calibri" w:cs="Calibri"/>
          <w:sz w:val="24"/>
          <w:szCs w:val="24"/>
        </w:rPr>
        <w:t>v</w:t>
      </w:r>
      <w:r w:rsidR="00652924" w:rsidRPr="00BE57CA">
        <w:rPr>
          <w:rFonts w:ascii="Calibri" w:hAnsi="Calibri" w:cs="Calibri"/>
          <w:sz w:val="24"/>
          <w:szCs w:val="24"/>
        </w:rPr>
        <w:t>ictimisation and vulnerability have phycological characteristics that involve cognitive</w:t>
      </w:r>
      <w:r w:rsidR="00DE3532" w:rsidRPr="00BE57CA">
        <w:rPr>
          <w:rFonts w:ascii="Calibri" w:hAnsi="Calibri" w:cs="Calibri"/>
          <w:sz w:val="24"/>
          <w:szCs w:val="24"/>
        </w:rPr>
        <w:t xml:space="preserve"> and</w:t>
      </w:r>
      <w:r w:rsidR="00652924" w:rsidRPr="00BE57CA">
        <w:rPr>
          <w:rFonts w:ascii="Calibri" w:hAnsi="Calibri" w:cs="Calibri"/>
          <w:sz w:val="24"/>
          <w:szCs w:val="24"/>
        </w:rPr>
        <w:t xml:space="preserve"> behavioural dimensions. The</w:t>
      </w:r>
      <w:r w:rsidR="00DE3532" w:rsidRPr="00BE57CA">
        <w:rPr>
          <w:rFonts w:ascii="Calibri" w:hAnsi="Calibri" w:cs="Calibri"/>
          <w:sz w:val="24"/>
          <w:szCs w:val="24"/>
        </w:rPr>
        <w:t xml:space="preserve"> </w:t>
      </w:r>
      <w:r w:rsidR="00652924" w:rsidRPr="00BE57CA">
        <w:rPr>
          <w:rFonts w:ascii="Calibri" w:hAnsi="Calibri" w:cs="Calibri"/>
          <w:sz w:val="24"/>
          <w:szCs w:val="24"/>
        </w:rPr>
        <w:t>key characteristics are perceived</w:t>
      </w:r>
      <w:r w:rsidR="00DE3532" w:rsidRPr="00BE57CA">
        <w:rPr>
          <w:rFonts w:ascii="Calibri" w:hAnsi="Calibri" w:cs="Calibri"/>
          <w:sz w:val="24"/>
          <w:szCs w:val="24"/>
        </w:rPr>
        <w:t xml:space="preserve"> as</w:t>
      </w:r>
      <w:r w:rsidR="00652924" w:rsidRPr="00BE57CA">
        <w:rPr>
          <w:rFonts w:ascii="Calibri" w:hAnsi="Calibri" w:cs="Calibri"/>
          <w:sz w:val="24"/>
          <w:szCs w:val="24"/>
        </w:rPr>
        <w:t xml:space="preserve"> lack of control</w:t>
      </w:r>
      <w:r w:rsidR="00DE3532" w:rsidRPr="00BE57CA">
        <w:rPr>
          <w:rFonts w:ascii="Calibri" w:hAnsi="Calibri" w:cs="Calibri"/>
          <w:sz w:val="24"/>
          <w:szCs w:val="24"/>
        </w:rPr>
        <w:t xml:space="preserve"> and </w:t>
      </w:r>
      <w:r w:rsidR="00652924" w:rsidRPr="00BE57CA">
        <w:rPr>
          <w:rFonts w:ascii="Calibri" w:hAnsi="Calibri" w:cs="Calibri"/>
          <w:sz w:val="24"/>
          <w:szCs w:val="24"/>
        </w:rPr>
        <w:t>inability to change their situations</w:t>
      </w:r>
      <w:r w:rsidR="00DE3532" w:rsidRPr="00BE57CA">
        <w:rPr>
          <w:rFonts w:ascii="Calibri" w:hAnsi="Calibri" w:cs="Calibri"/>
          <w:sz w:val="24"/>
          <w:szCs w:val="24"/>
        </w:rPr>
        <w:t>, which in result</w:t>
      </w:r>
      <w:r w:rsidR="00652924" w:rsidRPr="00BE57CA">
        <w:rPr>
          <w:rFonts w:ascii="Calibri" w:hAnsi="Calibri" w:cs="Calibri"/>
          <w:sz w:val="24"/>
          <w:szCs w:val="24"/>
        </w:rPr>
        <w:t xml:space="preserve"> makes them feel hopeless. </w:t>
      </w:r>
      <w:r w:rsidR="00DE3532" w:rsidRPr="00BE57CA">
        <w:rPr>
          <w:rFonts w:ascii="Calibri" w:hAnsi="Calibri" w:cs="Calibri"/>
          <w:sz w:val="24"/>
          <w:szCs w:val="24"/>
        </w:rPr>
        <w:t>Additionally,</w:t>
      </w:r>
      <w:r w:rsidR="00652924" w:rsidRPr="00BE57CA">
        <w:rPr>
          <w:rFonts w:ascii="Calibri" w:hAnsi="Calibri" w:cs="Calibri"/>
          <w:sz w:val="24"/>
          <w:szCs w:val="24"/>
        </w:rPr>
        <w:t xml:space="preserve"> low self-esteem</w:t>
      </w:r>
      <w:r w:rsidR="00DE3532" w:rsidRPr="00BE57CA">
        <w:rPr>
          <w:rFonts w:ascii="Calibri" w:hAnsi="Calibri" w:cs="Calibri"/>
          <w:sz w:val="24"/>
          <w:szCs w:val="24"/>
        </w:rPr>
        <w:t xml:space="preserve"> and social isolation work together hand in hand and has been proven to leave a person open to manipulation and feel a desperation to connect with people regardless of the consequences </w:t>
      </w:r>
      <w:proofErr w:type="gramStart"/>
      <w:r w:rsidR="00DE3532" w:rsidRPr="00BE57CA">
        <w:rPr>
          <w:rFonts w:ascii="Calibri" w:hAnsi="Calibri" w:cs="Calibri"/>
          <w:sz w:val="24"/>
          <w:szCs w:val="24"/>
        </w:rPr>
        <w:t>in order to</w:t>
      </w:r>
      <w:proofErr w:type="gramEnd"/>
      <w:r w:rsidR="00DE3532" w:rsidRPr="00BE57CA">
        <w:rPr>
          <w:rFonts w:ascii="Calibri" w:hAnsi="Calibri" w:cs="Calibri"/>
          <w:sz w:val="24"/>
          <w:szCs w:val="24"/>
        </w:rPr>
        <w:t xml:space="preserve"> have a sense of importance</w:t>
      </w:r>
      <w:r w:rsidRPr="00BE57CA">
        <w:rPr>
          <w:rFonts w:ascii="Calibri" w:hAnsi="Calibri" w:cs="Calibri"/>
          <w:sz w:val="24"/>
          <w:szCs w:val="24"/>
        </w:rPr>
        <w:t>, (Brown, Ecclestone and Emmel, (2017).</w:t>
      </w:r>
      <w:r w:rsidR="00652924" w:rsidRPr="00BE57CA">
        <w:rPr>
          <w:rFonts w:ascii="Calibri" w:hAnsi="Calibri" w:cs="Calibri"/>
          <w:sz w:val="24"/>
          <w:szCs w:val="24"/>
        </w:rPr>
        <w:t xml:space="preserve"> Depression and emotional trauma are also characteristics</w:t>
      </w:r>
      <w:r w:rsidR="00DE3532" w:rsidRPr="00BE57CA">
        <w:rPr>
          <w:rFonts w:ascii="Calibri" w:hAnsi="Calibri" w:cs="Calibri"/>
          <w:sz w:val="24"/>
          <w:szCs w:val="24"/>
        </w:rPr>
        <w:t xml:space="preserve"> that can cause a person to fall victim to exploitation within a gang as they feel they have no sense of purpose and are not afraid of consequences</w:t>
      </w:r>
      <w:r w:rsidR="000E453D" w:rsidRPr="00BE57CA">
        <w:rPr>
          <w:rFonts w:ascii="Calibri" w:hAnsi="Calibri" w:cs="Calibri"/>
          <w:sz w:val="24"/>
          <w:szCs w:val="24"/>
        </w:rPr>
        <w:t xml:space="preserve"> and therefore they take risks with the potential of conviction</w:t>
      </w:r>
      <w:r w:rsidR="00FD2942" w:rsidRPr="00BE57CA">
        <w:rPr>
          <w:rFonts w:ascii="Calibri" w:hAnsi="Calibri" w:cs="Calibri"/>
          <w:sz w:val="24"/>
          <w:szCs w:val="24"/>
        </w:rPr>
        <w:t>, (Brown, Ecclestone and Emmel, 2017).</w:t>
      </w:r>
      <w:r w:rsidR="00580EBC" w:rsidRPr="00BE57CA">
        <w:rPr>
          <w:rFonts w:ascii="Calibri" w:hAnsi="Calibri" w:cs="Calibri"/>
          <w:sz w:val="24"/>
          <w:szCs w:val="24"/>
        </w:rPr>
        <w:t xml:space="preserve"> </w:t>
      </w:r>
    </w:p>
    <w:p w14:paraId="64E26CAC" w14:textId="694D4DC8" w:rsidR="00D52914" w:rsidRPr="00BE57CA" w:rsidRDefault="00652924" w:rsidP="00652924">
      <w:pPr>
        <w:rPr>
          <w:rFonts w:ascii="Calibri" w:eastAsia="Times New Roman" w:hAnsi="Calibri" w:cs="Calibri"/>
          <w:sz w:val="24"/>
          <w:szCs w:val="24"/>
          <w:lang w:eastAsia="en-GB"/>
        </w:rPr>
      </w:pPr>
      <w:r w:rsidRPr="00BE57CA">
        <w:rPr>
          <w:rFonts w:ascii="Calibri" w:eastAsia="Times New Roman" w:hAnsi="Calibri" w:cs="Calibri"/>
          <w:sz w:val="24"/>
          <w:szCs w:val="24"/>
          <w:lang w:eastAsia="en-GB"/>
        </w:rPr>
        <w:t>The socio-economic characteristics of vulnerability and victimisation are made up of poor education, low income, unemployment, substandard living conditions</w:t>
      </w:r>
      <w:r w:rsidR="00557AB1" w:rsidRPr="00BE57CA">
        <w:rPr>
          <w:rFonts w:ascii="Calibri" w:eastAsia="Times New Roman" w:hAnsi="Calibri" w:cs="Calibri"/>
          <w:sz w:val="24"/>
          <w:szCs w:val="24"/>
          <w:lang w:eastAsia="en-GB"/>
        </w:rPr>
        <w:t>,</w:t>
      </w:r>
      <w:r w:rsidRPr="00BE57CA">
        <w:rPr>
          <w:rFonts w:ascii="Calibri" w:eastAsia="Times New Roman" w:hAnsi="Calibri" w:cs="Calibri"/>
          <w:sz w:val="24"/>
          <w:szCs w:val="24"/>
          <w:lang w:eastAsia="en-GB"/>
        </w:rPr>
        <w:t xml:space="preserve"> lack of opportunity and lower socio-economic status.</w:t>
      </w:r>
      <w:r w:rsidR="00D52914" w:rsidRPr="00BE57CA">
        <w:rPr>
          <w:rFonts w:ascii="Calibri" w:eastAsia="Times New Roman" w:hAnsi="Calibri" w:cs="Calibri"/>
          <w:sz w:val="24"/>
          <w:szCs w:val="24"/>
          <w:lang w:eastAsia="en-GB"/>
        </w:rPr>
        <w:t xml:space="preserve"> </w:t>
      </w:r>
      <w:r w:rsidRPr="00BE57CA">
        <w:rPr>
          <w:rFonts w:ascii="Calibri" w:eastAsia="Times New Roman" w:hAnsi="Calibri" w:cs="Calibri"/>
          <w:sz w:val="24"/>
          <w:szCs w:val="24"/>
          <w:lang w:eastAsia="en-GB"/>
        </w:rPr>
        <w:t xml:space="preserve">Joseph Rowntree Foundation (2019) is an independent social reform organisation that studies social inequalities and poverty in the United Kingdom. </w:t>
      </w:r>
      <w:r w:rsidR="009E2880" w:rsidRPr="00BE57CA">
        <w:rPr>
          <w:rFonts w:ascii="Calibri" w:eastAsia="Times New Roman" w:hAnsi="Calibri" w:cs="Calibri"/>
          <w:sz w:val="24"/>
          <w:szCs w:val="24"/>
          <w:lang w:eastAsia="en-GB"/>
        </w:rPr>
        <w:t>Reports from</w:t>
      </w:r>
      <w:r w:rsidRPr="00BE57CA">
        <w:rPr>
          <w:rFonts w:ascii="Calibri" w:eastAsia="Times New Roman" w:hAnsi="Calibri" w:cs="Calibri"/>
          <w:sz w:val="24"/>
          <w:szCs w:val="24"/>
          <w:lang w:eastAsia="en-GB"/>
        </w:rPr>
        <w:t xml:space="preserve"> JRF</w:t>
      </w:r>
      <w:r w:rsidR="00F03EFA" w:rsidRPr="00BE57CA">
        <w:rPr>
          <w:rFonts w:ascii="Calibri" w:eastAsia="Times New Roman" w:hAnsi="Calibri" w:cs="Calibri"/>
          <w:sz w:val="24"/>
          <w:szCs w:val="24"/>
          <w:lang w:eastAsia="en-GB"/>
        </w:rPr>
        <w:t>, for example</w:t>
      </w:r>
      <w:r w:rsidRPr="00BE57CA">
        <w:rPr>
          <w:rFonts w:ascii="Calibri" w:eastAsia="Times New Roman" w:hAnsi="Calibri" w:cs="Calibri"/>
          <w:sz w:val="24"/>
          <w:szCs w:val="24"/>
          <w:lang w:eastAsia="en-GB"/>
        </w:rPr>
        <w:t xml:space="preserve"> the ‘UK Poverty’ Joseph Rowntree Foundation (2024), and ‘Destitution in the UK’ Fitzpatrick et al., (2023), offer an in-depth analysis of the socio-economic factors that contribute to victimisation and vulnerability. Their results emphasise </w:t>
      </w:r>
      <w:proofErr w:type="gramStart"/>
      <w:r w:rsidRPr="00BE57CA">
        <w:rPr>
          <w:rFonts w:ascii="Calibri" w:eastAsia="Times New Roman" w:hAnsi="Calibri" w:cs="Calibri"/>
          <w:sz w:val="24"/>
          <w:szCs w:val="24"/>
          <w:lang w:eastAsia="en-GB"/>
        </w:rPr>
        <w:t>a number of</w:t>
      </w:r>
      <w:proofErr w:type="gramEnd"/>
      <w:r w:rsidRPr="00BE57CA">
        <w:rPr>
          <w:rFonts w:ascii="Calibri" w:eastAsia="Times New Roman" w:hAnsi="Calibri" w:cs="Calibri"/>
          <w:sz w:val="24"/>
          <w:szCs w:val="24"/>
          <w:lang w:eastAsia="en-GB"/>
        </w:rPr>
        <w:t xml:space="preserve"> important points like how there are high rates of poverty amongst vulnerable groups</w:t>
      </w:r>
      <w:r w:rsidR="00D52914" w:rsidRPr="00BE57CA">
        <w:rPr>
          <w:rFonts w:ascii="Calibri" w:eastAsia="Times New Roman" w:hAnsi="Calibri" w:cs="Calibri"/>
          <w:sz w:val="24"/>
          <w:szCs w:val="24"/>
          <w:lang w:eastAsia="en-GB"/>
        </w:rPr>
        <w:t xml:space="preserve"> such as, h</w:t>
      </w:r>
      <w:r w:rsidRPr="00BE57CA">
        <w:rPr>
          <w:rFonts w:ascii="Calibri" w:eastAsia="Times New Roman" w:hAnsi="Calibri" w:cs="Calibri"/>
          <w:sz w:val="24"/>
          <w:szCs w:val="24"/>
          <w:lang w:eastAsia="en-GB"/>
        </w:rPr>
        <w:t>ouseholds with a disabled member, unpaid carers, people on universal credit and people of an ethnic minority</w:t>
      </w:r>
      <w:r w:rsidR="000E453D" w:rsidRPr="00BE57CA">
        <w:rPr>
          <w:rFonts w:ascii="Calibri" w:eastAsia="Times New Roman" w:hAnsi="Calibri" w:cs="Calibri"/>
          <w:sz w:val="24"/>
          <w:szCs w:val="24"/>
          <w:lang w:eastAsia="en-GB"/>
        </w:rPr>
        <w:t xml:space="preserve">. </w:t>
      </w:r>
      <w:r w:rsidR="00D52914" w:rsidRPr="00BE57CA">
        <w:rPr>
          <w:rFonts w:ascii="Calibri" w:eastAsia="Times New Roman" w:hAnsi="Calibri" w:cs="Calibri"/>
          <w:sz w:val="24"/>
          <w:szCs w:val="24"/>
          <w:lang w:eastAsia="en-GB"/>
        </w:rPr>
        <w:t>Within these groups, t</w:t>
      </w:r>
      <w:r w:rsidRPr="00BE57CA">
        <w:rPr>
          <w:rFonts w:ascii="Calibri" w:eastAsia="Times New Roman" w:hAnsi="Calibri" w:cs="Calibri"/>
          <w:sz w:val="24"/>
          <w:szCs w:val="24"/>
          <w:lang w:eastAsia="en-GB"/>
        </w:rPr>
        <w:t xml:space="preserve">here has been a rise on anxiety, depression, and other health issues in poorer homes. </w:t>
      </w:r>
      <w:r w:rsidR="000E453D" w:rsidRPr="00BE57CA">
        <w:rPr>
          <w:rFonts w:ascii="Calibri" w:eastAsia="Times New Roman" w:hAnsi="Calibri" w:cs="Calibri"/>
          <w:sz w:val="24"/>
          <w:szCs w:val="24"/>
          <w:lang w:eastAsia="en-GB"/>
        </w:rPr>
        <w:t>Some l</w:t>
      </w:r>
      <w:r w:rsidRPr="00BE57CA">
        <w:rPr>
          <w:rFonts w:ascii="Calibri" w:eastAsia="Times New Roman" w:hAnsi="Calibri" w:cs="Calibri"/>
          <w:sz w:val="24"/>
          <w:szCs w:val="24"/>
          <w:lang w:eastAsia="en-GB"/>
        </w:rPr>
        <w:t xml:space="preserve">ower income children have severe educational disadvantages, and these issues can lead to being in the wrong group of peers and be more likely to commit crimes. </w:t>
      </w:r>
    </w:p>
    <w:p w14:paraId="06CE608B" w14:textId="6DB20142" w:rsidR="00652924" w:rsidRPr="00BE57CA" w:rsidRDefault="00652924" w:rsidP="00652924">
      <w:pPr>
        <w:rPr>
          <w:rFonts w:ascii="Calibri" w:eastAsia="Times New Roman" w:hAnsi="Calibri" w:cs="Calibri"/>
          <w:sz w:val="24"/>
          <w:szCs w:val="24"/>
          <w:lang w:eastAsia="en-GB"/>
        </w:rPr>
      </w:pPr>
      <w:r w:rsidRPr="00BE57CA">
        <w:rPr>
          <w:rFonts w:ascii="Calibri" w:eastAsia="Times New Roman" w:hAnsi="Calibri" w:cs="Calibri"/>
          <w:sz w:val="24"/>
          <w:szCs w:val="24"/>
          <w:lang w:eastAsia="en-GB"/>
        </w:rPr>
        <w:t>The NSPCC</w:t>
      </w:r>
      <w:r w:rsidR="00D52914" w:rsidRPr="00BE57CA">
        <w:rPr>
          <w:rFonts w:ascii="Calibri" w:eastAsia="Times New Roman" w:hAnsi="Calibri" w:cs="Calibri"/>
          <w:sz w:val="24"/>
          <w:szCs w:val="24"/>
          <w:lang w:eastAsia="en-GB"/>
        </w:rPr>
        <w:t xml:space="preserve"> (2021) report</w:t>
      </w:r>
      <w:r w:rsidRPr="00BE57CA">
        <w:rPr>
          <w:rFonts w:ascii="Calibri" w:eastAsia="Times New Roman" w:hAnsi="Calibri" w:cs="Calibri"/>
          <w:sz w:val="24"/>
          <w:szCs w:val="24"/>
          <w:lang w:eastAsia="en-GB"/>
        </w:rPr>
        <w:t xml:space="preserve"> work</w:t>
      </w:r>
      <w:r w:rsidR="00D52914" w:rsidRPr="00BE57CA">
        <w:rPr>
          <w:rFonts w:ascii="Calibri" w:eastAsia="Times New Roman" w:hAnsi="Calibri" w:cs="Calibri"/>
          <w:sz w:val="24"/>
          <w:szCs w:val="24"/>
          <w:lang w:eastAsia="en-GB"/>
        </w:rPr>
        <w:t>ing</w:t>
      </w:r>
      <w:r w:rsidRPr="00BE57CA">
        <w:rPr>
          <w:rFonts w:ascii="Calibri" w:eastAsia="Times New Roman" w:hAnsi="Calibri" w:cs="Calibri"/>
          <w:sz w:val="24"/>
          <w:szCs w:val="24"/>
          <w:lang w:eastAsia="en-GB"/>
        </w:rPr>
        <w:t xml:space="preserve"> closely with children to ensure they are safe and not getting themselves into trouble. It is to take co-ordinated action </w:t>
      </w:r>
      <w:proofErr w:type="gramStart"/>
      <w:r w:rsidRPr="00BE57CA">
        <w:rPr>
          <w:rFonts w:ascii="Calibri" w:eastAsia="Times New Roman" w:hAnsi="Calibri" w:cs="Calibri"/>
          <w:sz w:val="24"/>
          <w:szCs w:val="24"/>
          <w:lang w:eastAsia="en-GB"/>
        </w:rPr>
        <w:t>in order to</w:t>
      </w:r>
      <w:proofErr w:type="gramEnd"/>
      <w:r w:rsidRPr="00BE57CA">
        <w:rPr>
          <w:rFonts w:ascii="Calibri" w:eastAsia="Times New Roman" w:hAnsi="Calibri" w:cs="Calibri"/>
          <w:sz w:val="24"/>
          <w:szCs w:val="24"/>
          <w:lang w:eastAsia="en-GB"/>
        </w:rPr>
        <w:t xml:space="preserve"> elevate these socio-economic gaps and raise the standard of life for the most vulnerable groups in the UK</w:t>
      </w:r>
      <w:r w:rsidR="00F020C6" w:rsidRPr="00BE57CA">
        <w:rPr>
          <w:rFonts w:ascii="Calibri" w:eastAsia="Times New Roman" w:hAnsi="Calibri" w:cs="Calibri"/>
          <w:sz w:val="24"/>
          <w:szCs w:val="24"/>
          <w:lang w:eastAsia="en-GB"/>
        </w:rPr>
        <w:t xml:space="preserve">. </w:t>
      </w:r>
    </w:p>
    <w:p w14:paraId="365A79A8" w14:textId="271FB61F" w:rsidR="00652924" w:rsidRPr="00BE57CA" w:rsidRDefault="00D52914" w:rsidP="00652924">
      <w:pPr>
        <w:rPr>
          <w:rFonts w:ascii="Calibri" w:eastAsia="Times New Roman" w:hAnsi="Calibri" w:cs="Calibri"/>
          <w:sz w:val="24"/>
          <w:szCs w:val="24"/>
          <w:lang w:eastAsia="en-GB"/>
        </w:rPr>
      </w:pPr>
      <w:r w:rsidRPr="00BE57CA">
        <w:rPr>
          <w:rFonts w:ascii="Calibri" w:eastAsia="Times New Roman" w:hAnsi="Calibri" w:cs="Calibri"/>
          <w:sz w:val="24"/>
          <w:szCs w:val="24"/>
          <w:lang w:eastAsia="en-GB"/>
        </w:rPr>
        <w:t xml:space="preserve">There are differing opinions and disagreements on the socio-economic aspects of vulnerability and victimisation. </w:t>
      </w:r>
      <w:r w:rsidR="00A75553" w:rsidRPr="00BE57CA">
        <w:rPr>
          <w:rFonts w:ascii="Calibri" w:eastAsia="Times New Roman" w:hAnsi="Calibri" w:cs="Calibri"/>
          <w:sz w:val="24"/>
          <w:szCs w:val="24"/>
          <w:lang w:eastAsia="en-GB"/>
        </w:rPr>
        <w:t>The</w:t>
      </w:r>
      <w:r w:rsidR="00652924" w:rsidRPr="00BE57CA">
        <w:rPr>
          <w:rFonts w:ascii="Calibri" w:eastAsia="Times New Roman" w:hAnsi="Calibri" w:cs="Calibri"/>
          <w:sz w:val="24"/>
          <w:szCs w:val="24"/>
          <w:lang w:eastAsia="en-GB"/>
        </w:rPr>
        <w:t xml:space="preserve"> Joseph Rowntree Foundation (2023) is a reputable source for research on poverty and social issues, the UK Government believe there may be discrepancies in the scope or character of the conclusions provided by The Joseph Rowntree Foundation. For instance, </w:t>
      </w:r>
      <w:proofErr w:type="gramStart"/>
      <w:r w:rsidR="00652924" w:rsidRPr="00BE57CA">
        <w:rPr>
          <w:rFonts w:ascii="Calibri" w:eastAsia="Times New Roman" w:hAnsi="Calibri" w:cs="Calibri"/>
          <w:sz w:val="24"/>
          <w:szCs w:val="24"/>
          <w:lang w:eastAsia="en-GB"/>
        </w:rPr>
        <w:t>in order to</w:t>
      </w:r>
      <w:proofErr w:type="gramEnd"/>
      <w:r w:rsidR="00652924" w:rsidRPr="00BE57CA">
        <w:rPr>
          <w:rFonts w:ascii="Calibri" w:eastAsia="Times New Roman" w:hAnsi="Calibri" w:cs="Calibri"/>
          <w:sz w:val="24"/>
          <w:szCs w:val="24"/>
          <w:lang w:eastAsia="en-GB"/>
        </w:rPr>
        <w:t xml:space="preserve"> suggest that these policies are lessening vulnerability and victimisation, the UK Government frequently stresses the importance of employment and how it is the greatest way to escape poverty and promotes the achievements of welfare reforms and employment rates. </w:t>
      </w:r>
    </w:p>
    <w:p w14:paraId="4D755EC0" w14:textId="563F43BD" w:rsidR="004C0797" w:rsidRPr="00BE57CA" w:rsidRDefault="00BE4E0A" w:rsidP="00652924">
      <w:pPr>
        <w:rPr>
          <w:rFonts w:ascii="Calibri" w:eastAsia="Times New Roman" w:hAnsi="Calibri" w:cs="Calibri"/>
          <w:sz w:val="24"/>
          <w:szCs w:val="24"/>
          <w:lang w:eastAsia="en-GB"/>
        </w:rPr>
      </w:pPr>
      <w:r w:rsidRPr="00BE57CA">
        <w:rPr>
          <w:rFonts w:ascii="Calibri" w:eastAsia="Times New Roman" w:hAnsi="Calibri" w:cs="Calibri"/>
          <w:sz w:val="24"/>
          <w:szCs w:val="24"/>
          <w:lang w:eastAsia="en-GB"/>
        </w:rPr>
        <w:t xml:space="preserve">In summary, an individual can become vulnerable to and </w:t>
      </w:r>
      <w:r w:rsidR="006B12C0" w:rsidRPr="00BE57CA">
        <w:rPr>
          <w:rFonts w:ascii="Calibri" w:eastAsia="Times New Roman" w:hAnsi="Calibri" w:cs="Calibri"/>
          <w:sz w:val="24"/>
          <w:szCs w:val="24"/>
          <w:lang w:eastAsia="en-GB"/>
        </w:rPr>
        <w:t xml:space="preserve">victim of exploitation to criminal gangs due to their </w:t>
      </w:r>
      <w:r w:rsidR="000B72CC" w:rsidRPr="00BE57CA">
        <w:rPr>
          <w:rFonts w:ascii="Calibri" w:eastAsia="Times New Roman" w:hAnsi="Calibri" w:cs="Calibri"/>
          <w:sz w:val="24"/>
          <w:szCs w:val="24"/>
          <w:lang w:eastAsia="en-GB"/>
        </w:rPr>
        <w:t>characteristics</w:t>
      </w:r>
      <w:r w:rsidR="006B12C0" w:rsidRPr="00BE57CA">
        <w:rPr>
          <w:rFonts w:ascii="Calibri" w:eastAsia="Times New Roman" w:hAnsi="Calibri" w:cs="Calibri"/>
          <w:sz w:val="24"/>
          <w:szCs w:val="24"/>
          <w:lang w:eastAsia="en-GB"/>
        </w:rPr>
        <w:t>. The characteristics of a person can</w:t>
      </w:r>
      <w:r w:rsidR="000B72CC" w:rsidRPr="00BE57CA">
        <w:rPr>
          <w:rFonts w:ascii="Calibri" w:eastAsia="Times New Roman" w:hAnsi="Calibri" w:cs="Calibri"/>
          <w:sz w:val="24"/>
          <w:szCs w:val="24"/>
          <w:lang w:eastAsia="en-GB"/>
        </w:rPr>
        <w:t xml:space="preserve"> </w:t>
      </w:r>
      <w:r w:rsidR="00D25A11" w:rsidRPr="00BE57CA">
        <w:rPr>
          <w:rFonts w:ascii="Calibri" w:eastAsia="Times New Roman" w:hAnsi="Calibri" w:cs="Calibri"/>
          <w:sz w:val="24"/>
          <w:szCs w:val="24"/>
          <w:lang w:eastAsia="en-GB"/>
        </w:rPr>
        <w:t xml:space="preserve">affect the way they act </w:t>
      </w:r>
      <w:r w:rsidR="00D25A11" w:rsidRPr="00BE57CA">
        <w:rPr>
          <w:rFonts w:ascii="Calibri" w:eastAsia="Times New Roman" w:hAnsi="Calibri" w:cs="Calibri"/>
          <w:sz w:val="24"/>
          <w:szCs w:val="24"/>
          <w:lang w:eastAsia="en-GB"/>
        </w:rPr>
        <w:lastRenderedPageBreak/>
        <w:t>along with how they interact with other</w:t>
      </w:r>
      <w:r w:rsidR="00E10385" w:rsidRPr="00BE57CA">
        <w:rPr>
          <w:rFonts w:ascii="Calibri" w:eastAsia="Times New Roman" w:hAnsi="Calibri" w:cs="Calibri"/>
          <w:sz w:val="24"/>
          <w:szCs w:val="24"/>
          <w:lang w:eastAsia="en-GB"/>
        </w:rPr>
        <w:t>s</w:t>
      </w:r>
      <w:r w:rsidR="00D25A11" w:rsidRPr="00BE57CA">
        <w:rPr>
          <w:rFonts w:ascii="Calibri" w:eastAsia="Times New Roman" w:hAnsi="Calibri" w:cs="Calibri"/>
          <w:sz w:val="24"/>
          <w:szCs w:val="24"/>
          <w:lang w:eastAsia="en-GB"/>
        </w:rPr>
        <w:t>. I</w:t>
      </w:r>
      <w:r w:rsidR="0069594C" w:rsidRPr="00BE57CA">
        <w:rPr>
          <w:rFonts w:ascii="Calibri" w:eastAsia="Times New Roman" w:hAnsi="Calibri" w:cs="Calibri"/>
          <w:sz w:val="24"/>
          <w:szCs w:val="24"/>
          <w:lang w:eastAsia="en-GB"/>
        </w:rPr>
        <w:t>t has been</w:t>
      </w:r>
      <w:r w:rsidR="00D25A11" w:rsidRPr="00BE57CA">
        <w:rPr>
          <w:rFonts w:ascii="Calibri" w:eastAsia="Times New Roman" w:hAnsi="Calibri" w:cs="Calibri"/>
          <w:sz w:val="24"/>
          <w:szCs w:val="24"/>
          <w:lang w:eastAsia="en-GB"/>
        </w:rPr>
        <w:t xml:space="preserve"> researched and</w:t>
      </w:r>
      <w:r w:rsidR="00923E6E" w:rsidRPr="00BE57CA">
        <w:rPr>
          <w:rFonts w:ascii="Calibri" w:eastAsia="Times New Roman" w:hAnsi="Calibri" w:cs="Calibri"/>
          <w:sz w:val="24"/>
          <w:szCs w:val="24"/>
          <w:lang w:eastAsia="en-GB"/>
        </w:rPr>
        <w:t xml:space="preserve"> it has been said </w:t>
      </w:r>
      <w:r w:rsidR="00D25A11" w:rsidRPr="00BE57CA">
        <w:rPr>
          <w:rFonts w:ascii="Calibri" w:eastAsia="Times New Roman" w:hAnsi="Calibri" w:cs="Calibri"/>
          <w:sz w:val="24"/>
          <w:szCs w:val="24"/>
          <w:lang w:eastAsia="en-GB"/>
        </w:rPr>
        <w:t xml:space="preserve">how vulnerabilities, victimisation, socio economic and </w:t>
      </w:r>
      <w:r w:rsidR="00FD240F" w:rsidRPr="00BE57CA">
        <w:rPr>
          <w:rFonts w:ascii="Calibri" w:eastAsia="Times New Roman" w:hAnsi="Calibri" w:cs="Calibri"/>
          <w:sz w:val="24"/>
          <w:szCs w:val="24"/>
          <w:lang w:eastAsia="en-GB"/>
        </w:rPr>
        <w:t>psychological</w:t>
      </w:r>
      <w:r w:rsidR="00D25A11" w:rsidRPr="00BE57CA">
        <w:rPr>
          <w:rFonts w:ascii="Calibri" w:eastAsia="Times New Roman" w:hAnsi="Calibri" w:cs="Calibri"/>
          <w:sz w:val="24"/>
          <w:szCs w:val="24"/>
          <w:lang w:eastAsia="en-GB"/>
        </w:rPr>
        <w:t xml:space="preserve"> factors are a </w:t>
      </w:r>
      <w:r w:rsidR="00FD240F" w:rsidRPr="00BE57CA">
        <w:rPr>
          <w:rFonts w:ascii="Calibri" w:eastAsia="Times New Roman" w:hAnsi="Calibri" w:cs="Calibri"/>
          <w:sz w:val="24"/>
          <w:szCs w:val="24"/>
          <w:lang w:eastAsia="en-GB"/>
        </w:rPr>
        <w:t xml:space="preserve">big input into how a person socialises with others and can often find themselves in </w:t>
      </w:r>
      <w:r w:rsidR="000D0A43" w:rsidRPr="00BE57CA">
        <w:rPr>
          <w:rFonts w:ascii="Calibri" w:eastAsia="Times New Roman" w:hAnsi="Calibri" w:cs="Calibri"/>
          <w:sz w:val="24"/>
          <w:szCs w:val="24"/>
          <w:lang w:eastAsia="en-GB"/>
        </w:rPr>
        <w:t>immoral</w:t>
      </w:r>
      <w:r w:rsidR="00FD240F" w:rsidRPr="00BE57CA">
        <w:rPr>
          <w:rFonts w:ascii="Calibri" w:eastAsia="Times New Roman" w:hAnsi="Calibri" w:cs="Calibri"/>
          <w:sz w:val="24"/>
          <w:szCs w:val="24"/>
          <w:lang w:eastAsia="en-GB"/>
        </w:rPr>
        <w:t xml:space="preserve"> or criminal situations which they have not clearly thought through. </w:t>
      </w:r>
    </w:p>
    <w:p w14:paraId="6E4B8FD4" w14:textId="77777777" w:rsidR="00CA696C" w:rsidRPr="00BE57CA" w:rsidRDefault="00CA696C" w:rsidP="00652924">
      <w:pPr>
        <w:rPr>
          <w:rFonts w:ascii="Calibri" w:eastAsia="Times New Roman" w:hAnsi="Calibri" w:cs="Calibri"/>
          <w:sz w:val="24"/>
          <w:szCs w:val="24"/>
          <w:lang w:eastAsia="en-GB"/>
        </w:rPr>
      </w:pPr>
    </w:p>
    <w:p w14:paraId="0EE80603" w14:textId="104B0721" w:rsidR="00F228F7" w:rsidRPr="00BE57CA" w:rsidRDefault="00714410">
      <w:pPr>
        <w:rPr>
          <w:rFonts w:ascii="Calibri" w:hAnsi="Calibri" w:cs="Calibri"/>
          <w:sz w:val="24"/>
          <w:szCs w:val="24"/>
        </w:rPr>
      </w:pPr>
      <w:r w:rsidRPr="00BE57CA">
        <w:rPr>
          <w:rFonts w:ascii="Calibri" w:hAnsi="Calibri" w:cs="Calibri"/>
          <w:sz w:val="24"/>
          <w:szCs w:val="24"/>
        </w:rPr>
        <w:t>9</w:t>
      </w:r>
      <w:r w:rsidR="005D2735">
        <w:rPr>
          <w:rFonts w:ascii="Calibri" w:hAnsi="Calibri" w:cs="Calibri"/>
          <w:sz w:val="24"/>
          <w:szCs w:val="24"/>
        </w:rPr>
        <w:t>76</w:t>
      </w:r>
      <w:r w:rsidR="004C0797" w:rsidRPr="00BE57CA">
        <w:rPr>
          <w:rFonts w:ascii="Calibri" w:hAnsi="Calibri" w:cs="Calibri"/>
          <w:sz w:val="24"/>
          <w:szCs w:val="24"/>
        </w:rPr>
        <w:t xml:space="preserve"> </w:t>
      </w:r>
      <w:r w:rsidR="00652924" w:rsidRPr="00BE57CA">
        <w:rPr>
          <w:rFonts w:ascii="Calibri" w:hAnsi="Calibri" w:cs="Calibri"/>
          <w:sz w:val="24"/>
          <w:szCs w:val="24"/>
        </w:rPr>
        <w:t>words</w:t>
      </w:r>
      <w:r w:rsidRPr="00BE57CA">
        <w:rPr>
          <w:rFonts w:ascii="Calibri" w:hAnsi="Calibri" w:cs="Calibri"/>
          <w:sz w:val="24"/>
          <w:szCs w:val="24"/>
        </w:rPr>
        <w:t xml:space="preserve"> </w:t>
      </w:r>
    </w:p>
    <w:p w14:paraId="5B8D02D7" w14:textId="77777777" w:rsidR="00F228F7" w:rsidRPr="00BE57CA" w:rsidRDefault="00F228F7">
      <w:pPr>
        <w:rPr>
          <w:rFonts w:ascii="Calibri" w:hAnsi="Calibri" w:cs="Calibri"/>
          <w:sz w:val="24"/>
          <w:szCs w:val="24"/>
        </w:rPr>
      </w:pPr>
    </w:p>
    <w:p w14:paraId="2EF17768" w14:textId="77777777" w:rsidR="00730D56" w:rsidRPr="00BE57CA" w:rsidRDefault="00730D56">
      <w:pPr>
        <w:rPr>
          <w:rFonts w:ascii="Calibri" w:hAnsi="Calibri" w:cs="Calibri"/>
          <w:sz w:val="24"/>
          <w:szCs w:val="24"/>
        </w:rPr>
      </w:pPr>
    </w:p>
    <w:p w14:paraId="2682905D" w14:textId="77777777" w:rsidR="00A623B7" w:rsidRPr="00BE57CA" w:rsidRDefault="00A623B7">
      <w:pPr>
        <w:rPr>
          <w:rFonts w:ascii="Calibri" w:hAnsi="Calibri" w:cs="Calibri"/>
          <w:sz w:val="24"/>
          <w:szCs w:val="24"/>
        </w:rPr>
      </w:pPr>
    </w:p>
    <w:p w14:paraId="7A671063" w14:textId="77777777" w:rsidR="00A623B7" w:rsidRPr="00BE57CA" w:rsidRDefault="00A623B7">
      <w:pPr>
        <w:rPr>
          <w:rFonts w:ascii="Calibri" w:hAnsi="Calibri" w:cs="Calibri"/>
          <w:sz w:val="24"/>
          <w:szCs w:val="24"/>
        </w:rPr>
      </w:pPr>
    </w:p>
    <w:p w14:paraId="34F230ED" w14:textId="77777777" w:rsidR="00A623B7" w:rsidRPr="00BE57CA" w:rsidRDefault="00A623B7">
      <w:pPr>
        <w:rPr>
          <w:rFonts w:ascii="Calibri" w:hAnsi="Calibri" w:cs="Calibri"/>
          <w:sz w:val="24"/>
          <w:szCs w:val="24"/>
        </w:rPr>
      </w:pPr>
    </w:p>
    <w:p w14:paraId="24743476" w14:textId="77777777" w:rsidR="00A85FA1" w:rsidRPr="00BE57CA" w:rsidRDefault="00A85FA1">
      <w:pPr>
        <w:rPr>
          <w:rFonts w:ascii="Calibri" w:hAnsi="Calibri" w:cs="Calibri"/>
          <w:sz w:val="24"/>
          <w:szCs w:val="24"/>
        </w:rPr>
      </w:pPr>
    </w:p>
    <w:p w14:paraId="327D9406" w14:textId="77777777" w:rsidR="00A85FA1" w:rsidRPr="00BE57CA" w:rsidRDefault="00A85FA1">
      <w:pPr>
        <w:rPr>
          <w:rFonts w:ascii="Calibri" w:hAnsi="Calibri" w:cs="Calibri"/>
          <w:sz w:val="24"/>
          <w:szCs w:val="24"/>
        </w:rPr>
      </w:pPr>
    </w:p>
    <w:p w14:paraId="3D58C8CB" w14:textId="77777777" w:rsidR="00A85FA1" w:rsidRPr="00BE57CA" w:rsidRDefault="00A85FA1">
      <w:pPr>
        <w:rPr>
          <w:rFonts w:ascii="Calibri" w:hAnsi="Calibri" w:cs="Calibri"/>
          <w:sz w:val="24"/>
          <w:szCs w:val="24"/>
        </w:rPr>
      </w:pPr>
    </w:p>
    <w:p w14:paraId="56453057" w14:textId="77777777" w:rsidR="00A85FA1" w:rsidRPr="00BE57CA" w:rsidRDefault="00A85FA1">
      <w:pPr>
        <w:rPr>
          <w:rFonts w:ascii="Calibri" w:hAnsi="Calibri" w:cs="Calibri"/>
          <w:sz w:val="24"/>
          <w:szCs w:val="24"/>
        </w:rPr>
      </w:pPr>
    </w:p>
    <w:p w14:paraId="6FF6802C" w14:textId="77777777" w:rsidR="00A85FA1" w:rsidRPr="00BE57CA" w:rsidRDefault="00A85FA1">
      <w:pPr>
        <w:rPr>
          <w:rFonts w:ascii="Calibri" w:hAnsi="Calibri" w:cs="Calibri"/>
          <w:sz w:val="24"/>
          <w:szCs w:val="24"/>
        </w:rPr>
      </w:pPr>
    </w:p>
    <w:p w14:paraId="3DF524CF" w14:textId="77777777" w:rsidR="00A85FA1" w:rsidRPr="00BE57CA" w:rsidRDefault="00A85FA1">
      <w:pPr>
        <w:rPr>
          <w:rFonts w:ascii="Calibri" w:hAnsi="Calibri" w:cs="Calibri"/>
          <w:sz w:val="24"/>
          <w:szCs w:val="24"/>
        </w:rPr>
      </w:pPr>
    </w:p>
    <w:p w14:paraId="7A67B554" w14:textId="77777777" w:rsidR="00A85FA1" w:rsidRPr="00BE57CA" w:rsidRDefault="00A85FA1">
      <w:pPr>
        <w:rPr>
          <w:rFonts w:ascii="Calibri" w:hAnsi="Calibri" w:cs="Calibri"/>
          <w:sz w:val="24"/>
          <w:szCs w:val="24"/>
        </w:rPr>
      </w:pPr>
    </w:p>
    <w:p w14:paraId="74000AFF" w14:textId="77777777" w:rsidR="00A85FA1" w:rsidRPr="00BE57CA" w:rsidRDefault="00A85FA1">
      <w:pPr>
        <w:rPr>
          <w:rFonts w:ascii="Calibri" w:hAnsi="Calibri" w:cs="Calibri"/>
          <w:sz w:val="24"/>
          <w:szCs w:val="24"/>
        </w:rPr>
      </w:pPr>
    </w:p>
    <w:p w14:paraId="254FE338" w14:textId="77777777" w:rsidR="00A85FA1" w:rsidRPr="00BE57CA" w:rsidRDefault="00A85FA1">
      <w:pPr>
        <w:rPr>
          <w:rFonts w:ascii="Calibri" w:hAnsi="Calibri" w:cs="Calibri"/>
          <w:sz w:val="24"/>
          <w:szCs w:val="24"/>
        </w:rPr>
      </w:pPr>
    </w:p>
    <w:p w14:paraId="3BA60560" w14:textId="77777777" w:rsidR="00A85FA1" w:rsidRPr="00BE57CA" w:rsidRDefault="00A85FA1">
      <w:pPr>
        <w:rPr>
          <w:rFonts w:ascii="Calibri" w:hAnsi="Calibri" w:cs="Calibri"/>
          <w:sz w:val="24"/>
          <w:szCs w:val="24"/>
        </w:rPr>
      </w:pPr>
    </w:p>
    <w:p w14:paraId="22E0018F" w14:textId="77777777" w:rsidR="00A85FA1" w:rsidRPr="00BE57CA" w:rsidRDefault="00A85FA1">
      <w:pPr>
        <w:rPr>
          <w:rFonts w:ascii="Calibri" w:hAnsi="Calibri" w:cs="Calibri"/>
          <w:sz w:val="24"/>
          <w:szCs w:val="24"/>
        </w:rPr>
      </w:pPr>
    </w:p>
    <w:p w14:paraId="0951A9E9" w14:textId="77777777" w:rsidR="00A85FA1" w:rsidRPr="00BE57CA" w:rsidRDefault="00A85FA1">
      <w:pPr>
        <w:rPr>
          <w:rFonts w:ascii="Calibri" w:hAnsi="Calibri" w:cs="Calibri"/>
          <w:sz w:val="24"/>
          <w:szCs w:val="24"/>
        </w:rPr>
      </w:pPr>
    </w:p>
    <w:p w14:paraId="3FD40100" w14:textId="77777777" w:rsidR="00A85FA1" w:rsidRPr="00BE57CA" w:rsidRDefault="00A85FA1">
      <w:pPr>
        <w:rPr>
          <w:rFonts w:ascii="Calibri" w:hAnsi="Calibri" w:cs="Calibri"/>
          <w:sz w:val="24"/>
          <w:szCs w:val="24"/>
        </w:rPr>
      </w:pPr>
    </w:p>
    <w:p w14:paraId="39A9D77C" w14:textId="77777777" w:rsidR="00A85FA1" w:rsidRPr="00BE57CA" w:rsidRDefault="00A85FA1">
      <w:pPr>
        <w:rPr>
          <w:rFonts w:ascii="Calibri" w:hAnsi="Calibri" w:cs="Calibri"/>
          <w:sz w:val="24"/>
          <w:szCs w:val="24"/>
        </w:rPr>
      </w:pPr>
    </w:p>
    <w:p w14:paraId="2FDDBF59" w14:textId="77777777" w:rsidR="00A85FA1" w:rsidRPr="00BE57CA" w:rsidRDefault="00A85FA1">
      <w:pPr>
        <w:rPr>
          <w:rFonts w:ascii="Calibri" w:hAnsi="Calibri" w:cs="Calibri"/>
          <w:sz w:val="24"/>
          <w:szCs w:val="24"/>
        </w:rPr>
      </w:pPr>
    </w:p>
    <w:p w14:paraId="23368C43" w14:textId="77777777" w:rsidR="00A85FA1" w:rsidRPr="00BE57CA" w:rsidRDefault="00A85FA1">
      <w:pPr>
        <w:rPr>
          <w:rFonts w:ascii="Calibri" w:hAnsi="Calibri" w:cs="Calibri"/>
          <w:sz w:val="24"/>
          <w:szCs w:val="24"/>
        </w:rPr>
      </w:pPr>
    </w:p>
    <w:p w14:paraId="339B225B" w14:textId="77777777" w:rsidR="00A85FA1" w:rsidRPr="00BE57CA" w:rsidRDefault="00A85FA1">
      <w:pPr>
        <w:rPr>
          <w:rFonts w:ascii="Calibri" w:hAnsi="Calibri" w:cs="Calibri"/>
          <w:sz w:val="24"/>
          <w:szCs w:val="24"/>
        </w:rPr>
      </w:pPr>
    </w:p>
    <w:p w14:paraId="55990ADB" w14:textId="77777777" w:rsidR="00A623B7" w:rsidRPr="00BE57CA" w:rsidRDefault="00A623B7">
      <w:pPr>
        <w:rPr>
          <w:rFonts w:ascii="Calibri" w:hAnsi="Calibri" w:cs="Calibri"/>
          <w:sz w:val="24"/>
          <w:szCs w:val="24"/>
        </w:rPr>
      </w:pPr>
    </w:p>
    <w:p w14:paraId="69DC7102" w14:textId="77777777" w:rsidR="00A623B7" w:rsidRPr="00BE57CA" w:rsidRDefault="00A623B7">
      <w:pPr>
        <w:rPr>
          <w:rFonts w:ascii="Calibri" w:hAnsi="Calibri" w:cs="Calibri"/>
          <w:sz w:val="24"/>
          <w:szCs w:val="24"/>
        </w:rPr>
      </w:pPr>
    </w:p>
    <w:p w14:paraId="14679E54" w14:textId="4AE52485" w:rsidR="00730D56" w:rsidRPr="00BE57CA" w:rsidRDefault="00F228F7">
      <w:pPr>
        <w:rPr>
          <w:rFonts w:ascii="Calibri" w:hAnsi="Calibri" w:cs="Calibri"/>
          <w:sz w:val="24"/>
          <w:szCs w:val="24"/>
        </w:rPr>
      </w:pPr>
      <w:r w:rsidRPr="00BE57CA">
        <w:rPr>
          <w:rFonts w:ascii="Calibri" w:hAnsi="Calibri" w:cs="Calibri"/>
          <w:sz w:val="24"/>
          <w:szCs w:val="24"/>
        </w:rPr>
        <w:lastRenderedPageBreak/>
        <w:t>Essay</w:t>
      </w:r>
      <w:r w:rsidR="00730D56" w:rsidRPr="00BE57CA">
        <w:rPr>
          <w:rFonts w:ascii="Calibri" w:hAnsi="Calibri" w:cs="Calibri"/>
          <w:sz w:val="24"/>
          <w:szCs w:val="24"/>
        </w:rPr>
        <w:t xml:space="preserve"> three- V</w:t>
      </w:r>
      <w:r w:rsidR="008352E5" w:rsidRPr="00BE57CA">
        <w:rPr>
          <w:rFonts w:ascii="Calibri" w:hAnsi="Calibri" w:cs="Calibri"/>
          <w:sz w:val="24"/>
          <w:szCs w:val="24"/>
        </w:rPr>
        <w:t>ulnerability and Risk</w:t>
      </w:r>
    </w:p>
    <w:p w14:paraId="66A7A5DF" w14:textId="6F9B6FE2" w:rsidR="008352E5" w:rsidRPr="00BE57CA" w:rsidRDefault="008352E5">
      <w:pPr>
        <w:rPr>
          <w:rFonts w:ascii="Calibri" w:hAnsi="Calibri" w:cs="Calibri"/>
          <w:sz w:val="24"/>
          <w:szCs w:val="24"/>
        </w:rPr>
      </w:pPr>
      <w:r w:rsidRPr="00BE57CA">
        <w:rPr>
          <w:rFonts w:ascii="Calibri" w:hAnsi="Calibri" w:cs="Calibri"/>
          <w:sz w:val="24"/>
          <w:szCs w:val="24"/>
        </w:rPr>
        <w:t>Is early intervention an effective means of preventing young people from offending? What increases or detracts from its effectiveness?</w:t>
      </w:r>
    </w:p>
    <w:p w14:paraId="21C89DD4" w14:textId="3FDAACDD" w:rsidR="008352E5" w:rsidRPr="00BE57CA" w:rsidRDefault="008352E5">
      <w:pPr>
        <w:rPr>
          <w:rFonts w:ascii="Calibri" w:hAnsi="Calibri" w:cs="Calibri"/>
          <w:sz w:val="24"/>
          <w:szCs w:val="24"/>
        </w:rPr>
      </w:pPr>
      <w:r w:rsidRPr="00BE57CA">
        <w:rPr>
          <w:rFonts w:ascii="Calibri" w:hAnsi="Calibri" w:cs="Calibri"/>
          <w:sz w:val="24"/>
          <w:szCs w:val="24"/>
        </w:rPr>
        <w:t xml:space="preserve">Your answer must be based on academic research. </w:t>
      </w:r>
    </w:p>
    <w:p w14:paraId="7C0D3E9C" w14:textId="2FCF5A8B" w:rsidR="00B67070" w:rsidRPr="00BE57CA" w:rsidRDefault="008352E5" w:rsidP="00B67070">
      <w:pPr>
        <w:rPr>
          <w:rFonts w:ascii="Calibri" w:hAnsi="Calibri" w:cs="Calibri"/>
          <w:sz w:val="24"/>
          <w:szCs w:val="24"/>
        </w:rPr>
      </w:pPr>
      <w:r w:rsidRPr="00BE57CA">
        <w:rPr>
          <w:rFonts w:ascii="Calibri" w:hAnsi="Calibri" w:cs="Calibri"/>
          <w:sz w:val="24"/>
          <w:szCs w:val="24"/>
        </w:rPr>
        <w:t xml:space="preserve">Word limit- </w:t>
      </w:r>
      <w:r w:rsidR="005E39AC" w:rsidRPr="00BE57CA">
        <w:rPr>
          <w:rFonts w:ascii="Calibri" w:hAnsi="Calibri" w:cs="Calibri"/>
          <w:sz w:val="24"/>
          <w:szCs w:val="24"/>
        </w:rPr>
        <w:t xml:space="preserve">1000 words. </w:t>
      </w:r>
    </w:p>
    <w:p w14:paraId="4A55274D" w14:textId="77777777" w:rsidR="00A85FA1" w:rsidRPr="00BE57CA" w:rsidRDefault="00A85FA1" w:rsidP="00B67070">
      <w:pPr>
        <w:rPr>
          <w:rFonts w:ascii="Calibri" w:hAnsi="Calibri" w:cs="Calibri"/>
          <w:sz w:val="24"/>
          <w:szCs w:val="24"/>
        </w:rPr>
      </w:pPr>
    </w:p>
    <w:p w14:paraId="53CFAD73" w14:textId="05A00E52" w:rsidR="00D52914" w:rsidRPr="00BE57CA" w:rsidRDefault="00D52914" w:rsidP="00B67070">
      <w:pPr>
        <w:rPr>
          <w:rFonts w:ascii="Calibri" w:hAnsi="Calibri" w:cs="Calibri"/>
          <w:sz w:val="24"/>
          <w:szCs w:val="24"/>
        </w:rPr>
      </w:pPr>
      <w:r w:rsidRPr="00BE57CA">
        <w:rPr>
          <w:rFonts w:ascii="Calibri" w:hAnsi="Calibri" w:cs="Calibri"/>
          <w:sz w:val="24"/>
          <w:szCs w:val="24"/>
        </w:rPr>
        <w:t>This assignment underpins the importance of early intervention i</w:t>
      </w:r>
      <w:r w:rsidR="00A602F0" w:rsidRPr="00BE57CA">
        <w:rPr>
          <w:rFonts w:ascii="Calibri" w:hAnsi="Calibri" w:cs="Calibri"/>
          <w:sz w:val="24"/>
          <w:szCs w:val="24"/>
        </w:rPr>
        <w:t>n</w:t>
      </w:r>
      <w:r w:rsidRPr="00BE57CA">
        <w:rPr>
          <w:rFonts w:ascii="Calibri" w:hAnsi="Calibri" w:cs="Calibri"/>
          <w:sz w:val="24"/>
          <w:szCs w:val="24"/>
        </w:rPr>
        <w:t xml:space="preserve"> children to prevent them committing crimes and will discuss what is </w:t>
      </w:r>
      <w:r w:rsidR="00E12533" w:rsidRPr="00BE57CA">
        <w:rPr>
          <w:rFonts w:ascii="Calibri" w:hAnsi="Calibri" w:cs="Calibri"/>
          <w:sz w:val="24"/>
          <w:szCs w:val="24"/>
        </w:rPr>
        <w:t>placed</w:t>
      </w:r>
      <w:r w:rsidRPr="00BE57CA">
        <w:rPr>
          <w:rFonts w:ascii="Calibri" w:hAnsi="Calibri" w:cs="Calibri"/>
          <w:sz w:val="24"/>
          <w:szCs w:val="24"/>
        </w:rPr>
        <w:t xml:space="preserve"> to avoid this.</w:t>
      </w:r>
    </w:p>
    <w:p w14:paraId="6EE38D38" w14:textId="1EC53C64" w:rsidR="00746B2A" w:rsidRPr="00BE57CA" w:rsidRDefault="00B67070" w:rsidP="00B67070">
      <w:pPr>
        <w:rPr>
          <w:rFonts w:ascii="Calibri" w:hAnsi="Calibri" w:cs="Calibri"/>
          <w:sz w:val="24"/>
          <w:szCs w:val="24"/>
        </w:rPr>
      </w:pPr>
      <w:r w:rsidRPr="00BE57CA">
        <w:rPr>
          <w:rFonts w:ascii="Calibri" w:hAnsi="Calibri" w:cs="Calibri"/>
          <w:sz w:val="24"/>
          <w:szCs w:val="24"/>
        </w:rPr>
        <w:t>The independent commissi</w:t>
      </w:r>
      <w:r w:rsidR="00717E0A" w:rsidRPr="00BE57CA">
        <w:rPr>
          <w:rFonts w:ascii="Calibri" w:hAnsi="Calibri" w:cs="Calibri"/>
          <w:sz w:val="24"/>
          <w:szCs w:val="24"/>
        </w:rPr>
        <w:t>on (2016)</w:t>
      </w:r>
      <w:r w:rsidRPr="00BE57CA">
        <w:rPr>
          <w:rFonts w:ascii="Calibri" w:hAnsi="Calibri" w:cs="Calibri"/>
          <w:sz w:val="24"/>
          <w:szCs w:val="24"/>
        </w:rPr>
        <w:t xml:space="preserve"> explains that early intervention is a form of support that tries to identify and assist children and young people who are at risk of negative outcomes. It also strives to promote improved behaviour, increase opportunities and assist in the development of skills so these young people can realise their full potential</w:t>
      </w:r>
      <w:r w:rsidR="005E7994" w:rsidRPr="00BE57CA">
        <w:rPr>
          <w:rFonts w:ascii="Calibri" w:hAnsi="Calibri" w:cs="Calibri"/>
          <w:sz w:val="24"/>
          <w:szCs w:val="24"/>
        </w:rPr>
        <w:t>,</w:t>
      </w:r>
      <w:r w:rsidR="00DC7686" w:rsidRPr="00BE57CA">
        <w:rPr>
          <w:rFonts w:ascii="Calibri" w:hAnsi="Calibri" w:cs="Calibri"/>
          <w:sz w:val="24"/>
          <w:szCs w:val="24"/>
        </w:rPr>
        <w:t xml:space="preserve"> (Bridgend Youth Justice </w:t>
      </w:r>
      <w:r w:rsidR="00F559F1" w:rsidRPr="00BE57CA">
        <w:rPr>
          <w:rFonts w:ascii="Calibri" w:hAnsi="Calibri" w:cs="Calibri"/>
          <w:sz w:val="24"/>
          <w:szCs w:val="24"/>
        </w:rPr>
        <w:t>Service,</w:t>
      </w:r>
      <w:r w:rsidR="00DC7686" w:rsidRPr="00BE57CA">
        <w:rPr>
          <w:rFonts w:ascii="Calibri" w:hAnsi="Calibri" w:cs="Calibri"/>
          <w:sz w:val="24"/>
          <w:szCs w:val="24"/>
        </w:rPr>
        <w:t xml:space="preserve"> 2024)</w:t>
      </w:r>
      <w:r w:rsidR="005E7994" w:rsidRPr="00BE57CA">
        <w:rPr>
          <w:rFonts w:ascii="Calibri" w:hAnsi="Calibri" w:cs="Calibri"/>
          <w:sz w:val="24"/>
          <w:szCs w:val="24"/>
        </w:rPr>
        <w:t>.</w:t>
      </w:r>
      <w:r w:rsidRPr="00BE57CA">
        <w:rPr>
          <w:rFonts w:ascii="Calibri" w:hAnsi="Calibri" w:cs="Calibri"/>
          <w:sz w:val="24"/>
          <w:szCs w:val="24"/>
        </w:rPr>
        <w:t xml:space="preserve"> By attending to their needs and vulnerabilities</w:t>
      </w:r>
      <w:r w:rsidR="00D52914" w:rsidRPr="00BE57CA">
        <w:rPr>
          <w:rFonts w:ascii="Calibri" w:hAnsi="Calibri" w:cs="Calibri"/>
          <w:sz w:val="24"/>
          <w:szCs w:val="24"/>
        </w:rPr>
        <w:t xml:space="preserve"> from a young age</w:t>
      </w:r>
      <w:r w:rsidRPr="00BE57CA">
        <w:rPr>
          <w:rFonts w:ascii="Calibri" w:hAnsi="Calibri" w:cs="Calibri"/>
          <w:sz w:val="24"/>
          <w:szCs w:val="24"/>
        </w:rPr>
        <w:t xml:space="preserve">, early intervention can </w:t>
      </w:r>
      <w:r w:rsidR="00D52914" w:rsidRPr="00BE57CA">
        <w:rPr>
          <w:rFonts w:ascii="Calibri" w:hAnsi="Calibri" w:cs="Calibri"/>
          <w:sz w:val="24"/>
          <w:szCs w:val="24"/>
        </w:rPr>
        <w:t>encourage</w:t>
      </w:r>
      <w:r w:rsidRPr="00BE57CA">
        <w:rPr>
          <w:rFonts w:ascii="Calibri" w:hAnsi="Calibri" w:cs="Calibri"/>
          <w:sz w:val="24"/>
          <w:szCs w:val="24"/>
        </w:rPr>
        <w:t xml:space="preserve"> young offenders </w:t>
      </w:r>
      <w:r w:rsidR="00D52914" w:rsidRPr="00BE57CA">
        <w:rPr>
          <w:rFonts w:ascii="Calibri" w:hAnsi="Calibri" w:cs="Calibri"/>
          <w:sz w:val="24"/>
          <w:szCs w:val="24"/>
        </w:rPr>
        <w:t xml:space="preserve">to </w:t>
      </w:r>
      <w:r w:rsidRPr="00BE57CA">
        <w:rPr>
          <w:rFonts w:ascii="Calibri" w:hAnsi="Calibri" w:cs="Calibri"/>
          <w:sz w:val="24"/>
          <w:szCs w:val="24"/>
        </w:rPr>
        <w:t>stay away from becoming involved in criminal activity. Additionally, it can assist them in</w:t>
      </w:r>
      <w:r w:rsidR="00D52914" w:rsidRPr="00BE57CA">
        <w:rPr>
          <w:rFonts w:ascii="Calibri" w:hAnsi="Calibri" w:cs="Calibri"/>
          <w:sz w:val="24"/>
          <w:szCs w:val="24"/>
        </w:rPr>
        <w:t xml:space="preserve"> making</w:t>
      </w:r>
      <w:r w:rsidRPr="00BE57CA">
        <w:rPr>
          <w:rFonts w:ascii="Calibri" w:hAnsi="Calibri" w:cs="Calibri"/>
          <w:sz w:val="24"/>
          <w:szCs w:val="24"/>
        </w:rPr>
        <w:t xml:space="preserve"> better decisions and prevent them from obtaining a criminal record. </w:t>
      </w:r>
    </w:p>
    <w:p w14:paraId="140E5A1E" w14:textId="354B9355" w:rsidR="00B67070" w:rsidRPr="00BE57CA" w:rsidRDefault="00746B2A" w:rsidP="00B67070">
      <w:pPr>
        <w:rPr>
          <w:rFonts w:ascii="Calibri" w:hAnsi="Calibri" w:cs="Calibri"/>
          <w:sz w:val="24"/>
          <w:szCs w:val="24"/>
        </w:rPr>
      </w:pPr>
      <w:r w:rsidRPr="00BE57CA">
        <w:rPr>
          <w:rFonts w:ascii="Calibri" w:hAnsi="Calibri" w:cs="Calibri"/>
          <w:sz w:val="24"/>
          <w:szCs w:val="24"/>
        </w:rPr>
        <w:t xml:space="preserve">The NSPCC </w:t>
      </w:r>
      <w:r w:rsidR="00D52914" w:rsidRPr="00BE57CA">
        <w:rPr>
          <w:rFonts w:ascii="Calibri" w:hAnsi="Calibri" w:cs="Calibri"/>
          <w:sz w:val="24"/>
          <w:szCs w:val="24"/>
        </w:rPr>
        <w:t xml:space="preserve">states that </w:t>
      </w:r>
      <w:r w:rsidRPr="00BE57CA">
        <w:rPr>
          <w:rFonts w:ascii="Calibri" w:hAnsi="Calibri" w:cs="Calibri"/>
          <w:sz w:val="24"/>
          <w:szCs w:val="24"/>
        </w:rPr>
        <w:t>t</w:t>
      </w:r>
      <w:r w:rsidR="00B67070" w:rsidRPr="00BE57CA">
        <w:rPr>
          <w:rFonts w:ascii="Calibri" w:hAnsi="Calibri" w:cs="Calibri"/>
          <w:sz w:val="24"/>
          <w:szCs w:val="24"/>
        </w:rPr>
        <w:t>he early interventions programmes available for children and young people are usually community based and start at home</w:t>
      </w:r>
      <w:r w:rsidR="0027412F" w:rsidRPr="00BE57CA">
        <w:rPr>
          <w:rFonts w:ascii="Calibri" w:hAnsi="Calibri" w:cs="Calibri"/>
          <w:sz w:val="24"/>
          <w:szCs w:val="24"/>
        </w:rPr>
        <w:t>, (NSPCC, 2023)</w:t>
      </w:r>
      <w:r w:rsidR="00B67070" w:rsidRPr="00BE57CA">
        <w:rPr>
          <w:rFonts w:ascii="Calibri" w:hAnsi="Calibri" w:cs="Calibri"/>
          <w:sz w:val="24"/>
          <w:szCs w:val="24"/>
        </w:rPr>
        <w:t>. Family therapy and parenting classes, programmes focused on self-control and social competency, school-based programmes and positive activity programmes</w:t>
      </w:r>
      <w:r w:rsidR="0027412F" w:rsidRPr="00BE57CA">
        <w:rPr>
          <w:rFonts w:ascii="Calibri" w:hAnsi="Calibri" w:cs="Calibri"/>
          <w:sz w:val="24"/>
          <w:szCs w:val="24"/>
        </w:rPr>
        <w:t xml:space="preserve">, (NSPCC, 2023). </w:t>
      </w:r>
    </w:p>
    <w:p w14:paraId="2EBBADCE" w14:textId="77777777" w:rsidR="002A33A5" w:rsidRPr="00BE57CA" w:rsidRDefault="00B67070" w:rsidP="00B67070">
      <w:pPr>
        <w:rPr>
          <w:rFonts w:ascii="Calibri" w:hAnsi="Calibri" w:cs="Calibri"/>
          <w:sz w:val="24"/>
          <w:szCs w:val="24"/>
        </w:rPr>
      </w:pPr>
      <w:r w:rsidRPr="00BE57CA">
        <w:rPr>
          <w:rFonts w:ascii="Calibri" w:hAnsi="Calibri" w:cs="Calibri"/>
          <w:sz w:val="24"/>
          <w:szCs w:val="24"/>
        </w:rPr>
        <w:t xml:space="preserve">When children and young people are introduced or noticed by the local police, reports are submitted to professionals who interact with the individuals and their families. </w:t>
      </w:r>
      <w:r w:rsidR="00221585" w:rsidRPr="00BE57CA">
        <w:rPr>
          <w:rFonts w:ascii="Calibri" w:hAnsi="Calibri" w:cs="Calibri"/>
          <w:sz w:val="24"/>
          <w:szCs w:val="24"/>
        </w:rPr>
        <w:t>The Youth Offenders Team</w:t>
      </w:r>
      <w:r w:rsidRPr="00BE57CA">
        <w:rPr>
          <w:rFonts w:ascii="Calibri" w:hAnsi="Calibri" w:cs="Calibri"/>
          <w:sz w:val="24"/>
          <w:szCs w:val="24"/>
        </w:rPr>
        <w:t xml:space="preserve"> is a multi-disciplinary team that work</w:t>
      </w:r>
      <w:r w:rsidR="00221585" w:rsidRPr="00BE57CA">
        <w:rPr>
          <w:rFonts w:ascii="Calibri" w:hAnsi="Calibri" w:cs="Calibri"/>
          <w:sz w:val="24"/>
          <w:szCs w:val="24"/>
        </w:rPr>
        <w:t>s</w:t>
      </w:r>
      <w:r w:rsidRPr="00BE57CA">
        <w:rPr>
          <w:rFonts w:ascii="Calibri" w:hAnsi="Calibri" w:cs="Calibri"/>
          <w:sz w:val="24"/>
          <w:szCs w:val="24"/>
        </w:rPr>
        <w:t xml:space="preserve"> with young offenders who are in trouble with the law</w:t>
      </w:r>
      <w:r w:rsidR="00497D6A" w:rsidRPr="00BE57CA">
        <w:rPr>
          <w:rFonts w:ascii="Calibri" w:hAnsi="Calibri" w:cs="Calibri"/>
          <w:sz w:val="24"/>
          <w:szCs w:val="24"/>
        </w:rPr>
        <w:t xml:space="preserve">, (Youth Justice Legal Centre, 2021). </w:t>
      </w:r>
      <w:r w:rsidRPr="00BE57CA">
        <w:rPr>
          <w:rFonts w:ascii="Calibri" w:hAnsi="Calibri" w:cs="Calibri"/>
          <w:sz w:val="24"/>
          <w:szCs w:val="24"/>
        </w:rPr>
        <w:t>YOT are provided by local councils, they work closely with police, schools, probation officers and other agencies. Referrals are often submitted to agencies like housing or drug and alcohol misuse service</w:t>
      </w:r>
      <w:r w:rsidR="00CE1559" w:rsidRPr="00BE57CA">
        <w:rPr>
          <w:rFonts w:ascii="Calibri" w:hAnsi="Calibri" w:cs="Calibri"/>
          <w:sz w:val="24"/>
          <w:szCs w:val="24"/>
        </w:rPr>
        <w:t>s</w:t>
      </w:r>
      <w:r w:rsidR="00221585" w:rsidRPr="00BE57CA">
        <w:rPr>
          <w:rFonts w:ascii="Calibri" w:hAnsi="Calibri" w:cs="Calibri"/>
          <w:sz w:val="24"/>
          <w:szCs w:val="24"/>
        </w:rPr>
        <w:t xml:space="preserve"> and people get the support they need</w:t>
      </w:r>
      <w:r w:rsidRPr="00BE57CA">
        <w:rPr>
          <w:rFonts w:ascii="Calibri" w:hAnsi="Calibri" w:cs="Calibri"/>
          <w:sz w:val="24"/>
          <w:szCs w:val="24"/>
        </w:rPr>
        <w:t>. These are aimed to lessen reoffending and facilitate a smooth transition back into the community. These programmes also protect the young person from obtaining a criminal record, being prosecuted and being put in front of a court and risking going to prison</w:t>
      </w:r>
      <w:r w:rsidR="00497D6A" w:rsidRPr="00BE57CA">
        <w:rPr>
          <w:rFonts w:ascii="Calibri" w:hAnsi="Calibri" w:cs="Calibri"/>
          <w:sz w:val="24"/>
          <w:szCs w:val="24"/>
        </w:rPr>
        <w:t xml:space="preserve">, (Youth Justice Legal Centre, 2021). </w:t>
      </w:r>
      <w:r w:rsidR="00221585" w:rsidRPr="00BE57CA">
        <w:rPr>
          <w:rFonts w:ascii="Calibri" w:hAnsi="Calibri" w:cs="Calibri"/>
          <w:sz w:val="24"/>
          <w:szCs w:val="24"/>
        </w:rPr>
        <w:t>Additionally, with having a criminal record, it is explained to these children that their decisions they make now will influence potential careers of choice and have an impact on the rest of their lives.</w:t>
      </w:r>
      <w:r w:rsidRPr="00BE57CA">
        <w:rPr>
          <w:rFonts w:ascii="Calibri" w:hAnsi="Calibri" w:cs="Calibri"/>
          <w:sz w:val="24"/>
          <w:szCs w:val="24"/>
        </w:rPr>
        <w:t xml:space="preserve"> The effectiveness of the early intervention is helping young offenders identify and address their vulnerabilities, unmet needs and promote positive outcomes. </w:t>
      </w:r>
    </w:p>
    <w:p w14:paraId="74886E06" w14:textId="2ACA890F" w:rsidR="00B67070" w:rsidRPr="00BE57CA" w:rsidRDefault="002A33A5" w:rsidP="00B67070">
      <w:pPr>
        <w:rPr>
          <w:rFonts w:ascii="Calibri" w:hAnsi="Calibri" w:cs="Calibri"/>
          <w:sz w:val="24"/>
          <w:szCs w:val="24"/>
        </w:rPr>
      </w:pPr>
      <w:r w:rsidRPr="002A33A5">
        <w:rPr>
          <w:rFonts w:ascii="Calibri" w:hAnsi="Calibri" w:cs="Calibri"/>
          <w:sz w:val="24"/>
          <w:szCs w:val="24"/>
        </w:rPr>
        <w:t>Hancock (2023)</w:t>
      </w:r>
      <w:r w:rsidR="00B67070" w:rsidRPr="00BE57CA">
        <w:rPr>
          <w:rFonts w:ascii="Calibri" w:hAnsi="Calibri" w:cs="Calibri"/>
          <w:sz w:val="24"/>
          <w:szCs w:val="24"/>
        </w:rPr>
        <w:t xml:space="preserve"> state</w:t>
      </w:r>
      <w:r w:rsidR="00B234B1" w:rsidRPr="00BE57CA">
        <w:rPr>
          <w:rFonts w:ascii="Calibri" w:hAnsi="Calibri" w:cs="Calibri"/>
          <w:sz w:val="24"/>
          <w:szCs w:val="24"/>
        </w:rPr>
        <w:t>s</w:t>
      </w:r>
      <w:r w:rsidR="00B67070" w:rsidRPr="00BE57CA">
        <w:rPr>
          <w:rFonts w:ascii="Calibri" w:hAnsi="Calibri" w:cs="Calibri"/>
          <w:sz w:val="24"/>
          <w:szCs w:val="24"/>
        </w:rPr>
        <w:t xml:space="preserve"> ‘children who become involved in crime are, as you’d expect, </w:t>
      </w:r>
      <w:r w:rsidR="008D2494" w:rsidRPr="00BE57CA">
        <w:rPr>
          <w:rFonts w:ascii="Calibri" w:hAnsi="Calibri" w:cs="Calibri"/>
          <w:sz w:val="24"/>
          <w:szCs w:val="24"/>
        </w:rPr>
        <w:t xml:space="preserve">are </w:t>
      </w:r>
      <w:r w:rsidR="00B67070" w:rsidRPr="00BE57CA">
        <w:rPr>
          <w:rFonts w:ascii="Calibri" w:hAnsi="Calibri" w:cs="Calibri"/>
          <w:sz w:val="24"/>
          <w:szCs w:val="24"/>
        </w:rPr>
        <w:t xml:space="preserve">more likely to reoffend.’ it shows that young offenders who had never been involved with the police or committed previous offences had a reoffending rate of 16.4%. However, young offenders who has previously committed 11 or more offences had a reoffending rate of </w:t>
      </w:r>
      <w:r w:rsidR="00B67070" w:rsidRPr="00BE57CA">
        <w:rPr>
          <w:rFonts w:ascii="Calibri" w:hAnsi="Calibri" w:cs="Calibri"/>
          <w:sz w:val="24"/>
          <w:szCs w:val="24"/>
        </w:rPr>
        <w:lastRenderedPageBreak/>
        <w:t>63.8%. This proves that help young people early will help prevent them from reoffending and being able to change for the better</w:t>
      </w:r>
      <w:r w:rsidR="00DF1504" w:rsidRPr="00BE57CA">
        <w:rPr>
          <w:rFonts w:ascii="Calibri" w:hAnsi="Calibri" w:cs="Calibri"/>
          <w:sz w:val="24"/>
          <w:szCs w:val="24"/>
        </w:rPr>
        <w:t xml:space="preserve">, </w:t>
      </w:r>
      <w:r w:rsidRPr="00BE57CA">
        <w:rPr>
          <w:rFonts w:ascii="Calibri" w:hAnsi="Calibri" w:cs="Calibri"/>
          <w:sz w:val="24"/>
          <w:szCs w:val="24"/>
        </w:rPr>
        <w:t>(Hancock (2023)</w:t>
      </w:r>
      <w:r w:rsidR="00DF1504" w:rsidRPr="00BE57CA">
        <w:rPr>
          <w:rFonts w:ascii="Calibri" w:hAnsi="Calibri" w:cs="Calibri"/>
          <w:sz w:val="24"/>
          <w:szCs w:val="24"/>
        </w:rPr>
        <w:t xml:space="preserve">. </w:t>
      </w:r>
    </w:p>
    <w:p w14:paraId="30F1D8A3" w14:textId="6CBAA6F5" w:rsidR="00B67070" w:rsidRPr="00BE57CA" w:rsidRDefault="00B67070" w:rsidP="00B67070">
      <w:pPr>
        <w:rPr>
          <w:rFonts w:ascii="Calibri" w:hAnsi="Calibri" w:cs="Calibri"/>
          <w:sz w:val="24"/>
          <w:szCs w:val="24"/>
        </w:rPr>
      </w:pPr>
      <w:r w:rsidRPr="00BE57CA">
        <w:rPr>
          <w:rFonts w:ascii="Calibri" w:hAnsi="Calibri" w:cs="Calibri"/>
          <w:sz w:val="24"/>
          <w:szCs w:val="24"/>
        </w:rPr>
        <w:t xml:space="preserve">Early intervention can help with young </w:t>
      </w:r>
      <w:r w:rsidR="00A85FA1" w:rsidRPr="00BE57CA">
        <w:rPr>
          <w:rFonts w:ascii="Calibri" w:hAnsi="Calibri" w:cs="Calibri"/>
          <w:sz w:val="24"/>
          <w:szCs w:val="24"/>
        </w:rPr>
        <w:t>people’s</w:t>
      </w:r>
      <w:r w:rsidRPr="00BE57CA">
        <w:rPr>
          <w:rFonts w:ascii="Calibri" w:hAnsi="Calibri" w:cs="Calibri"/>
          <w:sz w:val="24"/>
          <w:szCs w:val="24"/>
        </w:rPr>
        <w:t xml:space="preserve"> social, emotional and communication development. The most crucial part of these programmes is for the young person to work with the agencies and to want to become a better person, they </w:t>
      </w:r>
      <w:proofErr w:type="gramStart"/>
      <w:r w:rsidRPr="00BE57CA">
        <w:rPr>
          <w:rFonts w:ascii="Calibri" w:hAnsi="Calibri" w:cs="Calibri"/>
          <w:sz w:val="24"/>
          <w:szCs w:val="24"/>
        </w:rPr>
        <w:t>have to</w:t>
      </w:r>
      <w:proofErr w:type="gramEnd"/>
      <w:r w:rsidRPr="00BE57CA">
        <w:rPr>
          <w:rFonts w:ascii="Calibri" w:hAnsi="Calibri" w:cs="Calibri"/>
          <w:sz w:val="24"/>
          <w:szCs w:val="24"/>
        </w:rPr>
        <w:t xml:space="preserve"> work together. </w:t>
      </w:r>
    </w:p>
    <w:p w14:paraId="20CF2129" w14:textId="546A8CE7" w:rsidR="00B67070" w:rsidRPr="00BE57CA" w:rsidRDefault="00B67070" w:rsidP="00B67070">
      <w:pPr>
        <w:rPr>
          <w:rFonts w:ascii="Calibri" w:hAnsi="Calibri" w:cs="Calibri"/>
          <w:sz w:val="24"/>
          <w:szCs w:val="24"/>
        </w:rPr>
      </w:pPr>
      <w:r w:rsidRPr="00BE57CA">
        <w:rPr>
          <w:rFonts w:ascii="Calibri" w:hAnsi="Calibri" w:cs="Calibri"/>
          <w:sz w:val="24"/>
          <w:szCs w:val="24"/>
        </w:rPr>
        <w:t xml:space="preserve">The </w:t>
      </w:r>
      <w:r w:rsidR="008D2494" w:rsidRPr="00BE57CA">
        <w:rPr>
          <w:rFonts w:ascii="Calibri" w:hAnsi="Calibri" w:cs="Calibri"/>
          <w:sz w:val="24"/>
          <w:szCs w:val="24"/>
        </w:rPr>
        <w:t>P</w:t>
      </w:r>
      <w:r w:rsidRPr="00BE57CA">
        <w:rPr>
          <w:rFonts w:ascii="Calibri" w:hAnsi="Calibri" w:cs="Calibri"/>
          <w:sz w:val="24"/>
          <w:szCs w:val="24"/>
        </w:rPr>
        <w:t xml:space="preserve">hoenix </w:t>
      </w:r>
      <w:r w:rsidR="008D2494" w:rsidRPr="00BE57CA">
        <w:rPr>
          <w:rFonts w:ascii="Calibri" w:hAnsi="Calibri" w:cs="Calibri"/>
          <w:sz w:val="24"/>
          <w:szCs w:val="24"/>
        </w:rPr>
        <w:t>P</w:t>
      </w:r>
      <w:r w:rsidRPr="00BE57CA">
        <w:rPr>
          <w:rFonts w:ascii="Calibri" w:hAnsi="Calibri" w:cs="Calibri"/>
          <w:sz w:val="24"/>
          <w:szCs w:val="24"/>
        </w:rPr>
        <w:t>roject was created in 2000, by the Sunderland Youth Offending Service and Tyne and Wear fire and recuse service</w:t>
      </w:r>
      <w:r w:rsidR="007D07E0" w:rsidRPr="00BE57CA">
        <w:rPr>
          <w:rFonts w:ascii="Calibri" w:hAnsi="Calibri" w:cs="Calibri"/>
          <w:sz w:val="24"/>
          <w:szCs w:val="24"/>
        </w:rPr>
        <w:t xml:space="preserve">, </w:t>
      </w:r>
      <w:r w:rsidR="00A85FA1" w:rsidRPr="00BE57CA">
        <w:rPr>
          <w:rFonts w:ascii="Calibri" w:hAnsi="Calibri" w:cs="Calibri"/>
          <w:sz w:val="24"/>
          <w:szCs w:val="24"/>
        </w:rPr>
        <w:t>(Tyne</w:t>
      </w:r>
      <w:r w:rsidR="007D07E0" w:rsidRPr="00BE57CA">
        <w:rPr>
          <w:rFonts w:ascii="Calibri" w:hAnsi="Calibri" w:cs="Calibri"/>
          <w:sz w:val="24"/>
          <w:szCs w:val="24"/>
        </w:rPr>
        <w:t xml:space="preserve"> and Wear Fire and Rescue Service., 2018)</w:t>
      </w:r>
      <w:r w:rsidRPr="00BE57CA">
        <w:rPr>
          <w:rFonts w:ascii="Calibri" w:hAnsi="Calibri" w:cs="Calibri"/>
          <w:sz w:val="24"/>
          <w:szCs w:val="24"/>
        </w:rPr>
        <w:t xml:space="preserve">. This project was created to address crime, disorder and anti-social behaviour, it helps show young people the dangers of fires, fire setting and false emergency service calls.  It </w:t>
      </w:r>
      <w:r w:rsidR="005905FA" w:rsidRPr="00BE57CA">
        <w:rPr>
          <w:rFonts w:ascii="Calibri" w:hAnsi="Calibri" w:cs="Calibri"/>
          <w:sz w:val="24"/>
          <w:szCs w:val="24"/>
        </w:rPr>
        <w:t>has</w:t>
      </w:r>
      <w:r w:rsidRPr="00BE57CA">
        <w:rPr>
          <w:rFonts w:ascii="Calibri" w:hAnsi="Calibri" w:cs="Calibri"/>
          <w:sz w:val="24"/>
          <w:szCs w:val="24"/>
        </w:rPr>
        <w:t xml:space="preserve"> also increase</w:t>
      </w:r>
      <w:r w:rsidR="008D2494" w:rsidRPr="00BE57CA">
        <w:rPr>
          <w:rFonts w:ascii="Calibri" w:hAnsi="Calibri" w:cs="Calibri"/>
          <w:sz w:val="24"/>
          <w:szCs w:val="24"/>
        </w:rPr>
        <w:t>d</w:t>
      </w:r>
      <w:r w:rsidRPr="00BE57CA">
        <w:rPr>
          <w:rFonts w:ascii="Calibri" w:hAnsi="Calibri" w:cs="Calibri"/>
          <w:sz w:val="24"/>
          <w:szCs w:val="24"/>
        </w:rPr>
        <w:t xml:space="preserve"> confidence</w:t>
      </w:r>
      <w:r w:rsidR="008D2494" w:rsidRPr="00BE57CA">
        <w:rPr>
          <w:rFonts w:ascii="Calibri" w:hAnsi="Calibri" w:cs="Calibri"/>
          <w:sz w:val="24"/>
          <w:szCs w:val="24"/>
        </w:rPr>
        <w:t xml:space="preserve">, </w:t>
      </w:r>
      <w:r w:rsidRPr="00BE57CA">
        <w:rPr>
          <w:rFonts w:ascii="Calibri" w:hAnsi="Calibri" w:cs="Calibri"/>
          <w:sz w:val="24"/>
          <w:szCs w:val="24"/>
        </w:rPr>
        <w:t>self-esteem, show</w:t>
      </w:r>
      <w:r w:rsidR="008D2494" w:rsidRPr="00BE57CA">
        <w:rPr>
          <w:rFonts w:ascii="Calibri" w:hAnsi="Calibri" w:cs="Calibri"/>
          <w:sz w:val="24"/>
          <w:szCs w:val="24"/>
        </w:rPr>
        <w:t>ed</w:t>
      </w:r>
      <w:r w:rsidRPr="00BE57CA">
        <w:rPr>
          <w:rFonts w:ascii="Calibri" w:hAnsi="Calibri" w:cs="Calibri"/>
          <w:sz w:val="24"/>
          <w:szCs w:val="24"/>
        </w:rPr>
        <w:t xml:space="preserve"> </w:t>
      </w:r>
      <w:r w:rsidR="00DA7507" w:rsidRPr="00BE57CA">
        <w:rPr>
          <w:rFonts w:ascii="Calibri" w:hAnsi="Calibri" w:cs="Calibri"/>
          <w:sz w:val="24"/>
          <w:szCs w:val="24"/>
        </w:rPr>
        <w:t xml:space="preserve">the young people </w:t>
      </w:r>
      <w:r w:rsidRPr="00BE57CA">
        <w:rPr>
          <w:rFonts w:ascii="Calibri" w:hAnsi="Calibri" w:cs="Calibri"/>
          <w:sz w:val="24"/>
          <w:szCs w:val="24"/>
        </w:rPr>
        <w:t>discipline, team working and social skills to create positive attitudes and good behaviour.</w:t>
      </w:r>
      <w:r w:rsidR="008D2494" w:rsidRPr="00BE57CA">
        <w:rPr>
          <w:rFonts w:ascii="Calibri" w:hAnsi="Calibri" w:cs="Calibri"/>
          <w:sz w:val="24"/>
          <w:szCs w:val="24"/>
        </w:rPr>
        <w:t xml:space="preserve"> </w:t>
      </w:r>
      <w:r w:rsidRPr="00BE57CA">
        <w:rPr>
          <w:rFonts w:ascii="Calibri" w:hAnsi="Calibri" w:cs="Calibri"/>
          <w:sz w:val="24"/>
          <w:szCs w:val="24"/>
        </w:rPr>
        <w:t>The young people involved are aged between 11 to 16 years old, referred from Early Help services and complete the three courses offered</w:t>
      </w:r>
      <w:r w:rsidR="00A31986" w:rsidRPr="00BE57CA">
        <w:rPr>
          <w:rFonts w:ascii="Calibri" w:hAnsi="Calibri" w:cs="Calibri"/>
          <w:sz w:val="24"/>
          <w:szCs w:val="24"/>
        </w:rPr>
        <w:t xml:space="preserve">, </w:t>
      </w:r>
      <w:r w:rsidR="00F559F1" w:rsidRPr="00BE57CA">
        <w:rPr>
          <w:rFonts w:ascii="Calibri" w:hAnsi="Calibri" w:cs="Calibri"/>
          <w:sz w:val="24"/>
          <w:szCs w:val="24"/>
        </w:rPr>
        <w:t>(Tyne</w:t>
      </w:r>
      <w:r w:rsidR="00A31986" w:rsidRPr="00BE57CA">
        <w:rPr>
          <w:rFonts w:ascii="Calibri" w:hAnsi="Calibri" w:cs="Calibri"/>
          <w:sz w:val="24"/>
          <w:szCs w:val="24"/>
        </w:rPr>
        <w:t xml:space="preserve"> and Wear Fire and Rescue Service., 2018).</w:t>
      </w:r>
      <w:r w:rsidRPr="00BE57CA">
        <w:rPr>
          <w:rFonts w:ascii="Calibri" w:hAnsi="Calibri" w:cs="Calibri"/>
          <w:sz w:val="24"/>
          <w:szCs w:val="24"/>
        </w:rPr>
        <w:t xml:space="preserve"> This is mainly focused on young people who commit arson, criminal damage and other offences which can lead to the fire service needing to attend. The young people will be </w:t>
      </w:r>
      <w:r w:rsidR="008D2494" w:rsidRPr="00BE57CA">
        <w:rPr>
          <w:rFonts w:ascii="Calibri" w:hAnsi="Calibri" w:cs="Calibri"/>
          <w:sz w:val="24"/>
          <w:szCs w:val="24"/>
        </w:rPr>
        <w:t>presented</w:t>
      </w:r>
      <w:r w:rsidRPr="00BE57CA">
        <w:rPr>
          <w:rFonts w:ascii="Calibri" w:hAnsi="Calibri" w:cs="Calibri"/>
          <w:sz w:val="24"/>
          <w:szCs w:val="24"/>
        </w:rPr>
        <w:t xml:space="preserve"> </w:t>
      </w:r>
      <w:r w:rsidR="008D2494" w:rsidRPr="00BE57CA">
        <w:rPr>
          <w:rFonts w:ascii="Calibri" w:hAnsi="Calibri" w:cs="Calibri"/>
          <w:sz w:val="24"/>
          <w:szCs w:val="24"/>
        </w:rPr>
        <w:t>the</w:t>
      </w:r>
      <w:r w:rsidRPr="00BE57CA">
        <w:rPr>
          <w:rFonts w:ascii="Calibri" w:hAnsi="Calibri" w:cs="Calibri"/>
          <w:sz w:val="24"/>
          <w:szCs w:val="24"/>
        </w:rPr>
        <w:t xml:space="preserve"> efforts</w:t>
      </w:r>
      <w:r w:rsidR="008D2494" w:rsidRPr="00BE57CA">
        <w:rPr>
          <w:rFonts w:ascii="Calibri" w:hAnsi="Calibri" w:cs="Calibri"/>
          <w:sz w:val="24"/>
          <w:szCs w:val="24"/>
        </w:rPr>
        <w:t xml:space="preserve"> that</w:t>
      </w:r>
      <w:r w:rsidRPr="00BE57CA">
        <w:rPr>
          <w:rFonts w:ascii="Calibri" w:hAnsi="Calibri" w:cs="Calibri"/>
          <w:sz w:val="24"/>
          <w:szCs w:val="24"/>
        </w:rPr>
        <w:t xml:space="preserve"> take place to put out </w:t>
      </w:r>
      <w:r w:rsidR="003E2FB0" w:rsidRPr="00BE57CA">
        <w:rPr>
          <w:rFonts w:ascii="Calibri" w:hAnsi="Calibri" w:cs="Calibri"/>
          <w:sz w:val="24"/>
          <w:szCs w:val="24"/>
        </w:rPr>
        <w:t xml:space="preserve">the </w:t>
      </w:r>
      <w:r w:rsidRPr="00BE57CA">
        <w:rPr>
          <w:rFonts w:ascii="Calibri" w:hAnsi="Calibri" w:cs="Calibri"/>
          <w:sz w:val="24"/>
          <w:szCs w:val="24"/>
        </w:rPr>
        <w:t xml:space="preserve">fires created and the dangers of what can occur if the fire is not reported or catches quickly. </w:t>
      </w:r>
    </w:p>
    <w:p w14:paraId="4BC3E900" w14:textId="3818CF30" w:rsidR="00B67070" w:rsidRPr="00BE57CA" w:rsidRDefault="00B67070" w:rsidP="00B67070">
      <w:pPr>
        <w:rPr>
          <w:rFonts w:ascii="Calibri" w:hAnsi="Calibri" w:cs="Calibri"/>
          <w:sz w:val="24"/>
          <w:szCs w:val="24"/>
        </w:rPr>
      </w:pPr>
      <w:r w:rsidRPr="00BE57CA">
        <w:rPr>
          <w:rFonts w:ascii="Calibri" w:hAnsi="Calibri" w:cs="Calibri"/>
          <w:sz w:val="24"/>
          <w:szCs w:val="24"/>
        </w:rPr>
        <w:t>The independent study from Sunderland University Evaluation, (2006) confirms that, ‘’48% of attendees do not re-offend at all within 12 months of completing the course whilst 86% showed a decrease in their offending seriousness score, with the average rating dropping from 7.09 to 2.16.’’</w:t>
      </w:r>
      <w:r w:rsidR="00F85436" w:rsidRPr="00BE57CA">
        <w:rPr>
          <w:rFonts w:ascii="Calibri" w:eastAsia="Times New Roman" w:hAnsi="Calibri" w:cs="Calibri"/>
          <w:sz w:val="24"/>
          <w:szCs w:val="24"/>
          <w:lang w:eastAsia="en-GB"/>
        </w:rPr>
        <w:t xml:space="preserve"> </w:t>
      </w:r>
      <w:r w:rsidR="00F85436" w:rsidRPr="00BE57CA">
        <w:rPr>
          <w:rFonts w:ascii="Calibri" w:hAnsi="Calibri" w:cs="Calibri"/>
          <w:sz w:val="24"/>
          <w:szCs w:val="24"/>
        </w:rPr>
        <w:t xml:space="preserve">(Sunderland City </w:t>
      </w:r>
      <w:r w:rsidR="009938DF" w:rsidRPr="00BE57CA">
        <w:rPr>
          <w:rFonts w:ascii="Calibri" w:hAnsi="Calibri" w:cs="Calibri"/>
          <w:sz w:val="24"/>
          <w:szCs w:val="24"/>
        </w:rPr>
        <w:t>Council,</w:t>
      </w:r>
      <w:r w:rsidR="00F85436" w:rsidRPr="00BE57CA">
        <w:rPr>
          <w:rFonts w:ascii="Calibri" w:hAnsi="Calibri" w:cs="Calibri"/>
          <w:sz w:val="24"/>
          <w:szCs w:val="24"/>
        </w:rPr>
        <w:t xml:space="preserve"> 2006)</w:t>
      </w:r>
      <w:r w:rsidR="00F41E20" w:rsidRPr="00BE57CA">
        <w:rPr>
          <w:rFonts w:ascii="Calibri" w:hAnsi="Calibri" w:cs="Calibri"/>
          <w:sz w:val="24"/>
          <w:szCs w:val="24"/>
        </w:rPr>
        <w:t>.</w:t>
      </w:r>
      <w:r w:rsidRPr="00BE57CA">
        <w:rPr>
          <w:rFonts w:ascii="Calibri" w:hAnsi="Calibri" w:cs="Calibri"/>
          <w:sz w:val="24"/>
          <w:szCs w:val="24"/>
        </w:rPr>
        <w:t xml:space="preserve"> In a year there is a cost of 1.9million pounds to put out fires in the area due to anti-social behaviour and arson attacks however if there was one person working</w:t>
      </w:r>
      <w:r w:rsidR="00835C3E" w:rsidRPr="00BE57CA">
        <w:rPr>
          <w:rFonts w:ascii="Calibri" w:hAnsi="Calibri" w:cs="Calibri"/>
          <w:sz w:val="24"/>
          <w:szCs w:val="24"/>
        </w:rPr>
        <w:t xml:space="preserve"> from YOT</w:t>
      </w:r>
      <w:r w:rsidRPr="00BE57CA">
        <w:rPr>
          <w:rFonts w:ascii="Calibri" w:hAnsi="Calibri" w:cs="Calibri"/>
          <w:sz w:val="24"/>
          <w:szCs w:val="24"/>
        </w:rPr>
        <w:t xml:space="preserve"> in the area there is a cost of £25,000 for that one person which will reduce costs and damages by working with the young people in the area and reduces the damages and offences</w:t>
      </w:r>
      <w:r w:rsidR="009938DF" w:rsidRPr="00BE57CA">
        <w:rPr>
          <w:rFonts w:ascii="Calibri" w:hAnsi="Calibri" w:cs="Calibri"/>
          <w:sz w:val="24"/>
          <w:szCs w:val="24"/>
        </w:rPr>
        <w:t>, (Sunderland City Council, 2006).</w:t>
      </w:r>
      <w:r w:rsidRPr="00BE57CA">
        <w:rPr>
          <w:rFonts w:ascii="Calibri" w:hAnsi="Calibri" w:cs="Calibri"/>
          <w:sz w:val="24"/>
          <w:szCs w:val="24"/>
        </w:rPr>
        <w:t xml:space="preserve"> </w:t>
      </w:r>
    </w:p>
    <w:p w14:paraId="35CE7972" w14:textId="6F1F25BD" w:rsidR="00B67070" w:rsidRPr="00BE57CA" w:rsidRDefault="00B67070" w:rsidP="00B67070">
      <w:pPr>
        <w:rPr>
          <w:rFonts w:ascii="Calibri" w:hAnsi="Calibri" w:cs="Calibri"/>
          <w:sz w:val="24"/>
          <w:szCs w:val="24"/>
        </w:rPr>
      </w:pPr>
      <w:r w:rsidRPr="00BE57CA">
        <w:rPr>
          <w:rFonts w:ascii="Calibri" w:hAnsi="Calibri" w:cs="Calibri"/>
          <w:sz w:val="24"/>
          <w:szCs w:val="24"/>
        </w:rPr>
        <w:t>The barriers of the early intervention are the lack of available services, this occurs often wh</w:t>
      </w:r>
      <w:r w:rsidR="0070689F" w:rsidRPr="00BE57CA">
        <w:rPr>
          <w:rFonts w:ascii="Calibri" w:hAnsi="Calibri" w:cs="Calibri"/>
          <w:sz w:val="24"/>
          <w:szCs w:val="24"/>
        </w:rPr>
        <w:t>en</w:t>
      </w:r>
      <w:r w:rsidRPr="00BE57CA">
        <w:rPr>
          <w:rFonts w:ascii="Calibri" w:hAnsi="Calibri" w:cs="Calibri"/>
          <w:sz w:val="24"/>
          <w:szCs w:val="24"/>
        </w:rPr>
        <w:t xml:space="preserve"> services are either limited due to staffing levels </w:t>
      </w:r>
      <w:r w:rsidR="0070689F" w:rsidRPr="00BE57CA">
        <w:rPr>
          <w:rFonts w:ascii="Calibri" w:hAnsi="Calibri" w:cs="Calibri"/>
          <w:sz w:val="24"/>
          <w:szCs w:val="24"/>
        </w:rPr>
        <w:t>or they don’t have enough</w:t>
      </w:r>
      <w:r w:rsidRPr="00BE57CA">
        <w:rPr>
          <w:rFonts w:ascii="Calibri" w:hAnsi="Calibri" w:cs="Calibri"/>
          <w:sz w:val="24"/>
          <w:szCs w:val="24"/>
        </w:rPr>
        <w:t xml:space="preserve"> funding from the government</w:t>
      </w:r>
      <w:r w:rsidR="00A01EE3" w:rsidRPr="00BE57CA">
        <w:rPr>
          <w:rFonts w:ascii="Calibri" w:hAnsi="Calibri" w:cs="Calibri"/>
          <w:sz w:val="24"/>
          <w:szCs w:val="24"/>
        </w:rPr>
        <w:t>, (Little et al., 2015).</w:t>
      </w:r>
      <w:r w:rsidRPr="00BE57CA">
        <w:rPr>
          <w:rFonts w:ascii="Calibri" w:hAnsi="Calibri" w:cs="Calibri"/>
          <w:sz w:val="24"/>
          <w:szCs w:val="24"/>
        </w:rPr>
        <w:t xml:space="preserve"> </w:t>
      </w:r>
      <w:r w:rsidR="0070689F" w:rsidRPr="00BE57CA">
        <w:rPr>
          <w:rFonts w:ascii="Calibri" w:hAnsi="Calibri" w:cs="Calibri"/>
          <w:sz w:val="24"/>
          <w:szCs w:val="24"/>
        </w:rPr>
        <w:t xml:space="preserve">Those who have already been convicted of a crime are sometimes not eligible to the early intervention programmes as they already have a record, therefore </w:t>
      </w:r>
      <w:proofErr w:type="gramStart"/>
      <w:r w:rsidR="0070689F" w:rsidRPr="00BE57CA">
        <w:rPr>
          <w:rFonts w:ascii="Calibri" w:hAnsi="Calibri" w:cs="Calibri"/>
          <w:sz w:val="24"/>
          <w:szCs w:val="24"/>
        </w:rPr>
        <w:t>have to</w:t>
      </w:r>
      <w:proofErr w:type="gramEnd"/>
      <w:r w:rsidR="0070689F" w:rsidRPr="00BE57CA">
        <w:rPr>
          <w:rFonts w:ascii="Calibri" w:hAnsi="Calibri" w:cs="Calibri"/>
          <w:sz w:val="24"/>
          <w:szCs w:val="24"/>
        </w:rPr>
        <w:t xml:space="preserve"> seek alternative help that may not be available to them, therefore without the help they go on to re-offend</w:t>
      </w:r>
      <w:r w:rsidR="00A01EE3" w:rsidRPr="00BE57CA">
        <w:rPr>
          <w:rFonts w:ascii="Calibri" w:hAnsi="Calibri" w:cs="Calibri"/>
          <w:sz w:val="24"/>
          <w:szCs w:val="24"/>
        </w:rPr>
        <w:t>,</w:t>
      </w:r>
      <w:r w:rsidR="00A01EE3" w:rsidRPr="00BE57CA">
        <w:rPr>
          <w:rFonts w:ascii="Calibri" w:eastAsia="Times New Roman" w:hAnsi="Calibri" w:cs="Calibri"/>
          <w:sz w:val="24"/>
          <w:szCs w:val="24"/>
          <w:lang w:eastAsia="en-GB"/>
        </w:rPr>
        <w:t xml:space="preserve"> </w:t>
      </w:r>
      <w:r w:rsidR="00A01EE3" w:rsidRPr="00BE57CA">
        <w:rPr>
          <w:rFonts w:ascii="Calibri" w:hAnsi="Calibri" w:cs="Calibri"/>
          <w:sz w:val="24"/>
          <w:szCs w:val="24"/>
        </w:rPr>
        <w:t>(Little et al., 2015)</w:t>
      </w:r>
      <w:r w:rsidR="0070689F" w:rsidRPr="00BE57CA">
        <w:rPr>
          <w:rFonts w:ascii="Calibri" w:hAnsi="Calibri" w:cs="Calibri"/>
          <w:sz w:val="24"/>
          <w:szCs w:val="24"/>
        </w:rPr>
        <w:t xml:space="preserve">. </w:t>
      </w:r>
      <w:r w:rsidRPr="00BE57CA">
        <w:rPr>
          <w:rFonts w:ascii="Calibri" w:hAnsi="Calibri" w:cs="Calibri"/>
          <w:sz w:val="24"/>
          <w:szCs w:val="24"/>
        </w:rPr>
        <w:t xml:space="preserve"> </w:t>
      </w:r>
    </w:p>
    <w:p w14:paraId="4D15D917" w14:textId="42513786" w:rsidR="00B67070" w:rsidRPr="00BE57CA" w:rsidRDefault="00B67070" w:rsidP="00B67070">
      <w:pPr>
        <w:rPr>
          <w:rFonts w:ascii="Calibri" w:hAnsi="Calibri" w:cs="Calibri"/>
          <w:sz w:val="24"/>
          <w:szCs w:val="24"/>
        </w:rPr>
      </w:pPr>
      <w:r w:rsidRPr="00BE57CA">
        <w:rPr>
          <w:rFonts w:ascii="Calibri" w:hAnsi="Calibri" w:cs="Calibri"/>
          <w:sz w:val="24"/>
          <w:szCs w:val="24"/>
        </w:rPr>
        <w:t>The parents of the young people may not be aware of their child’s needs, or they are not aware of the services available for advice and support. Communication is also an issue as referrals can be missed due to issues between services like hospitals, families and early intervention services</w:t>
      </w:r>
      <w:r w:rsidR="00A01EE3" w:rsidRPr="00BE57CA">
        <w:rPr>
          <w:rFonts w:ascii="Calibri" w:hAnsi="Calibri" w:cs="Calibri"/>
          <w:sz w:val="24"/>
          <w:szCs w:val="24"/>
        </w:rPr>
        <w:t xml:space="preserve">, (Little et al., 2015). </w:t>
      </w:r>
    </w:p>
    <w:p w14:paraId="5A36168E" w14:textId="628B9977" w:rsidR="00B67070" w:rsidRPr="00BE57CA" w:rsidRDefault="00B67070" w:rsidP="00B67070">
      <w:pPr>
        <w:rPr>
          <w:rFonts w:ascii="Calibri" w:hAnsi="Calibri" w:cs="Calibri"/>
          <w:sz w:val="24"/>
          <w:szCs w:val="24"/>
        </w:rPr>
      </w:pPr>
      <w:r w:rsidRPr="00BE57CA">
        <w:rPr>
          <w:rFonts w:ascii="Calibri" w:hAnsi="Calibri" w:cs="Calibri"/>
          <w:sz w:val="24"/>
          <w:szCs w:val="24"/>
        </w:rPr>
        <w:t>The phoenix project has been successful in changing behaviours however there needs to be an encouragement for more young people to be involved to change their lives and to not re-offend</w:t>
      </w:r>
      <w:r w:rsidR="0070689F" w:rsidRPr="00BE57CA">
        <w:rPr>
          <w:rFonts w:ascii="Calibri" w:hAnsi="Calibri" w:cs="Calibri"/>
          <w:sz w:val="24"/>
          <w:szCs w:val="24"/>
        </w:rPr>
        <w:t>. This can be improved through</w:t>
      </w:r>
      <w:r w:rsidRPr="00BE57CA">
        <w:rPr>
          <w:rFonts w:ascii="Calibri" w:hAnsi="Calibri" w:cs="Calibri"/>
          <w:sz w:val="24"/>
          <w:szCs w:val="24"/>
        </w:rPr>
        <w:t xml:space="preserve"> more </w:t>
      </w:r>
      <w:r w:rsidR="0070689F" w:rsidRPr="00BE57CA">
        <w:rPr>
          <w:rFonts w:ascii="Calibri" w:hAnsi="Calibri" w:cs="Calibri"/>
          <w:sz w:val="24"/>
          <w:szCs w:val="24"/>
        </w:rPr>
        <w:t xml:space="preserve">available </w:t>
      </w:r>
      <w:r w:rsidRPr="00BE57CA">
        <w:rPr>
          <w:rFonts w:ascii="Calibri" w:hAnsi="Calibri" w:cs="Calibri"/>
          <w:sz w:val="24"/>
          <w:szCs w:val="24"/>
        </w:rPr>
        <w:t xml:space="preserve">services, funding and </w:t>
      </w:r>
      <w:r w:rsidR="0070689F" w:rsidRPr="00BE57CA">
        <w:rPr>
          <w:rFonts w:ascii="Calibri" w:hAnsi="Calibri" w:cs="Calibri"/>
          <w:sz w:val="24"/>
          <w:szCs w:val="24"/>
        </w:rPr>
        <w:t>for more exposure of services</w:t>
      </w:r>
      <w:r w:rsidR="00A623B7" w:rsidRPr="00BE57CA">
        <w:rPr>
          <w:rFonts w:ascii="Calibri" w:hAnsi="Calibri" w:cs="Calibri"/>
          <w:sz w:val="24"/>
          <w:szCs w:val="24"/>
        </w:rPr>
        <w:t xml:space="preserve"> to be advertised for awareness.</w:t>
      </w:r>
      <w:r w:rsidRPr="00BE57CA">
        <w:rPr>
          <w:rFonts w:ascii="Calibri" w:hAnsi="Calibri" w:cs="Calibri"/>
          <w:sz w:val="24"/>
          <w:szCs w:val="24"/>
        </w:rPr>
        <w:t xml:space="preserve"> </w:t>
      </w:r>
    </w:p>
    <w:p w14:paraId="430C74C9" w14:textId="24272C65" w:rsidR="00B67070" w:rsidRPr="00BE57CA" w:rsidRDefault="00A623B7" w:rsidP="00B67070">
      <w:pPr>
        <w:rPr>
          <w:rFonts w:ascii="Calibri" w:hAnsi="Calibri" w:cs="Calibri"/>
          <w:sz w:val="24"/>
          <w:szCs w:val="24"/>
        </w:rPr>
      </w:pPr>
      <w:r w:rsidRPr="00BE57CA">
        <w:rPr>
          <w:rFonts w:ascii="Calibri" w:hAnsi="Calibri" w:cs="Calibri"/>
          <w:sz w:val="24"/>
          <w:szCs w:val="24"/>
        </w:rPr>
        <w:lastRenderedPageBreak/>
        <w:t>To conclude,</w:t>
      </w:r>
      <w:r w:rsidR="00B67070" w:rsidRPr="00BE57CA">
        <w:rPr>
          <w:rFonts w:ascii="Calibri" w:hAnsi="Calibri" w:cs="Calibri"/>
          <w:sz w:val="24"/>
          <w:szCs w:val="24"/>
        </w:rPr>
        <w:t xml:space="preserve"> the early intervention is effective when it comes to young people offending as the teams and programmes used like the Youth Offending Team and the Pheonix Project, protects these young people from having a criminal record and being prosecuted and put in front of a court. The young people learn development skills and discipline which helps them from reoffending and puts them on a better path in life. </w:t>
      </w:r>
    </w:p>
    <w:p w14:paraId="421EABD3" w14:textId="36709B62" w:rsidR="00F228F7" w:rsidRPr="00BE57CA" w:rsidRDefault="00A01EE3">
      <w:pPr>
        <w:rPr>
          <w:rFonts w:ascii="Calibri" w:hAnsi="Calibri" w:cs="Calibri"/>
          <w:sz w:val="24"/>
          <w:szCs w:val="24"/>
        </w:rPr>
      </w:pPr>
      <w:r w:rsidRPr="00BE57CA">
        <w:rPr>
          <w:rFonts w:ascii="Calibri" w:hAnsi="Calibri" w:cs="Calibri"/>
          <w:sz w:val="24"/>
          <w:szCs w:val="24"/>
        </w:rPr>
        <w:t>103</w:t>
      </w:r>
      <w:r w:rsidR="005D2735">
        <w:rPr>
          <w:rFonts w:ascii="Calibri" w:hAnsi="Calibri" w:cs="Calibri"/>
          <w:sz w:val="24"/>
          <w:szCs w:val="24"/>
        </w:rPr>
        <w:t>3</w:t>
      </w:r>
      <w:r w:rsidR="00B67070" w:rsidRPr="00BE57CA">
        <w:rPr>
          <w:rFonts w:ascii="Calibri" w:hAnsi="Calibri" w:cs="Calibri"/>
          <w:sz w:val="24"/>
          <w:szCs w:val="24"/>
        </w:rPr>
        <w:t xml:space="preserve"> words </w:t>
      </w:r>
    </w:p>
    <w:p w14:paraId="6C79188E" w14:textId="77777777" w:rsidR="005E39AC" w:rsidRPr="00BE57CA" w:rsidRDefault="005E39AC">
      <w:pPr>
        <w:rPr>
          <w:rFonts w:ascii="Calibri" w:hAnsi="Calibri" w:cs="Calibri"/>
          <w:sz w:val="24"/>
          <w:szCs w:val="24"/>
        </w:rPr>
      </w:pPr>
    </w:p>
    <w:p w14:paraId="208930FF" w14:textId="77777777" w:rsidR="00A85FA1" w:rsidRPr="00BE57CA" w:rsidRDefault="00A85FA1">
      <w:pPr>
        <w:rPr>
          <w:rFonts w:ascii="Calibri" w:hAnsi="Calibri" w:cs="Calibri"/>
          <w:sz w:val="24"/>
          <w:szCs w:val="24"/>
        </w:rPr>
      </w:pPr>
    </w:p>
    <w:p w14:paraId="2FF71642" w14:textId="77777777" w:rsidR="00A85FA1" w:rsidRPr="00BE57CA" w:rsidRDefault="00A85FA1">
      <w:pPr>
        <w:rPr>
          <w:rFonts w:ascii="Calibri" w:hAnsi="Calibri" w:cs="Calibri"/>
          <w:sz w:val="24"/>
          <w:szCs w:val="24"/>
        </w:rPr>
      </w:pPr>
    </w:p>
    <w:p w14:paraId="51000F7E" w14:textId="77777777" w:rsidR="00A85FA1" w:rsidRPr="00BE57CA" w:rsidRDefault="00A85FA1">
      <w:pPr>
        <w:rPr>
          <w:rFonts w:ascii="Calibri" w:hAnsi="Calibri" w:cs="Calibri"/>
          <w:sz w:val="24"/>
          <w:szCs w:val="24"/>
        </w:rPr>
      </w:pPr>
    </w:p>
    <w:p w14:paraId="02E7B38D" w14:textId="77777777" w:rsidR="00A85FA1" w:rsidRPr="00BE57CA" w:rsidRDefault="00A85FA1">
      <w:pPr>
        <w:rPr>
          <w:rFonts w:ascii="Calibri" w:hAnsi="Calibri" w:cs="Calibri"/>
          <w:sz w:val="24"/>
          <w:szCs w:val="24"/>
        </w:rPr>
      </w:pPr>
    </w:p>
    <w:p w14:paraId="62749740" w14:textId="77777777" w:rsidR="00A85FA1" w:rsidRPr="00BE57CA" w:rsidRDefault="00A85FA1">
      <w:pPr>
        <w:rPr>
          <w:rFonts w:ascii="Calibri" w:hAnsi="Calibri" w:cs="Calibri"/>
          <w:sz w:val="24"/>
          <w:szCs w:val="24"/>
        </w:rPr>
      </w:pPr>
    </w:p>
    <w:p w14:paraId="50C0C300" w14:textId="77777777" w:rsidR="00A85FA1" w:rsidRPr="00BE57CA" w:rsidRDefault="00A85FA1">
      <w:pPr>
        <w:rPr>
          <w:rFonts w:ascii="Calibri" w:hAnsi="Calibri" w:cs="Calibri"/>
          <w:sz w:val="24"/>
          <w:szCs w:val="24"/>
        </w:rPr>
      </w:pPr>
    </w:p>
    <w:p w14:paraId="0E017B64" w14:textId="77777777" w:rsidR="00A85FA1" w:rsidRPr="00BE57CA" w:rsidRDefault="00A85FA1">
      <w:pPr>
        <w:rPr>
          <w:rFonts w:ascii="Calibri" w:hAnsi="Calibri" w:cs="Calibri"/>
          <w:sz w:val="24"/>
          <w:szCs w:val="24"/>
        </w:rPr>
      </w:pPr>
    </w:p>
    <w:p w14:paraId="6AB44772" w14:textId="77777777" w:rsidR="00A85FA1" w:rsidRPr="00BE57CA" w:rsidRDefault="00A85FA1">
      <w:pPr>
        <w:rPr>
          <w:rFonts w:ascii="Calibri" w:hAnsi="Calibri" w:cs="Calibri"/>
          <w:sz w:val="24"/>
          <w:szCs w:val="24"/>
        </w:rPr>
      </w:pPr>
    </w:p>
    <w:p w14:paraId="457FFB10" w14:textId="77777777" w:rsidR="00A85FA1" w:rsidRPr="00BE57CA" w:rsidRDefault="00A85FA1">
      <w:pPr>
        <w:rPr>
          <w:rFonts w:ascii="Calibri" w:hAnsi="Calibri" w:cs="Calibri"/>
          <w:sz w:val="24"/>
          <w:szCs w:val="24"/>
        </w:rPr>
      </w:pPr>
    </w:p>
    <w:p w14:paraId="03DDC4FA" w14:textId="77777777" w:rsidR="00A85FA1" w:rsidRPr="00BE57CA" w:rsidRDefault="00A85FA1">
      <w:pPr>
        <w:rPr>
          <w:rFonts w:ascii="Calibri" w:hAnsi="Calibri" w:cs="Calibri"/>
          <w:sz w:val="24"/>
          <w:szCs w:val="24"/>
        </w:rPr>
      </w:pPr>
    </w:p>
    <w:p w14:paraId="6C270960" w14:textId="77777777" w:rsidR="00A85FA1" w:rsidRPr="00BE57CA" w:rsidRDefault="00A85FA1">
      <w:pPr>
        <w:rPr>
          <w:rFonts w:ascii="Calibri" w:hAnsi="Calibri" w:cs="Calibri"/>
          <w:sz w:val="24"/>
          <w:szCs w:val="24"/>
        </w:rPr>
      </w:pPr>
    </w:p>
    <w:p w14:paraId="76452CED" w14:textId="77777777" w:rsidR="00A85FA1" w:rsidRPr="00BE57CA" w:rsidRDefault="00A85FA1">
      <w:pPr>
        <w:rPr>
          <w:rFonts w:ascii="Calibri" w:hAnsi="Calibri" w:cs="Calibri"/>
          <w:sz w:val="24"/>
          <w:szCs w:val="24"/>
        </w:rPr>
      </w:pPr>
    </w:p>
    <w:p w14:paraId="6F754EA7" w14:textId="77777777" w:rsidR="00A85FA1" w:rsidRPr="00BE57CA" w:rsidRDefault="00A85FA1">
      <w:pPr>
        <w:rPr>
          <w:rFonts w:ascii="Calibri" w:hAnsi="Calibri" w:cs="Calibri"/>
          <w:sz w:val="24"/>
          <w:szCs w:val="24"/>
        </w:rPr>
      </w:pPr>
    </w:p>
    <w:p w14:paraId="6B4DD772" w14:textId="77777777" w:rsidR="00A85FA1" w:rsidRPr="00BE57CA" w:rsidRDefault="00A85FA1">
      <w:pPr>
        <w:rPr>
          <w:rFonts w:ascii="Calibri" w:hAnsi="Calibri" w:cs="Calibri"/>
          <w:sz w:val="24"/>
          <w:szCs w:val="24"/>
        </w:rPr>
      </w:pPr>
    </w:p>
    <w:p w14:paraId="0A1AC7E8" w14:textId="77777777" w:rsidR="00A85FA1" w:rsidRPr="00BE57CA" w:rsidRDefault="00A85FA1">
      <w:pPr>
        <w:rPr>
          <w:rFonts w:ascii="Calibri" w:hAnsi="Calibri" w:cs="Calibri"/>
          <w:sz w:val="24"/>
          <w:szCs w:val="24"/>
        </w:rPr>
      </w:pPr>
    </w:p>
    <w:p w14:paraId="33D84017" w14:textId="77777777" w:rsidR="00A85FA1" w:rsidRPr="00BE57CA" w:rsidRDefault="00A85FA1">
      <w:pPr>
        <w:rPr>
          <w:rFonts w:ascii="Calibri" w:hAnsi="Calibri" w:cs="Calibri"/>
          <w:sz w:val="24"/>
          <w:szCs w:val="24"/>
        </w:rPr>
      </w:pPr>
    </w:p>
    <w:p w14:paraId="7504E658" w14:textId="77777777" w:rsidR="00A85FA1" w:rsidRPr="00BE57CA" w:rsidRDefault="00A85FA1">
      <w:pPr>
        <w:rPr>
          <w:rFonts w:ascii="Calibri" w:hAnsi="Calibri" w:cs="Calibri"/>
          <w:sz w:val="24"/>
          <w:szCs w:val="24"/>
        </w:rPr>
      </w:pPr>
    </w:p>
    <w:p w14:paraId="6F6BCF02" w14:textId="77777777" w:rsidR="00A85FA1" w:rsidRPr="00BE57CA" w:rsidRDefault="00A85FA1">
      <w:pPr>
        <w:rPr>
          <w:rFonts w:ascii="Calibri" w:hAnsi="Calibri" w:cs="Calibri"/>
          <w:sz w:val="24"/>
          <w:szCs w:val="24"/>
        </w:rPr>
      </w:pPr>
    </w:p>
    <w:p w14:paraId="699DE39F" w14:textId="77777777" w:rsidR="00A85FA1" w:rsidRPr="00BE57CA" w:rsidRDefault="00A85FA1">
      <w:pPr>
        <w:rPr>
          <w:rFonts w:ascii="Calibri" w:hAnsi="Calibri" w:cs="Calibri"/>
          <w:sz w:val="24"/>
          <w:szCs w:val="24"/>
        </w:rPr>
      </w:pPr>
    </w:p>
    <w:p w14:paraId="46C9760D" w14:textId="77777777" w:rsidR="00A85FA1" w:rsidRPr="00BE57CA" w:rsidRDefault="00A85FA1">
      <w:pPr>
        <w:rPr>
          <w:rFonts w:ascii="Calibri" w:hAnsi="Calibri" w:cs="Calibri"/>
          <w:sz w:val="24"/>
          <w:szCs w:val="24"/>
        </w:rPr>
      </w:pPr>
    </w:p>
    <w:p w14:paraId="7EA86A5D" w14:textId="77777777" w:rsidR="00A85FA1" w:rsidRPr="00BE57CA" w:rsidRDefault="00A85FA1">
      <w:pPr>
        <w:rPr>
          <w:rFonts w:ascii="Calibri" w:hAnsi="Calibri" w:cs="Calibri"/>
          <w:sz w:val="24"/>
          <w:szCs w:val="24"/>
        </w:rPr>
      </w:pPr>
    </w:p>
    <w:p w14:paraId="542ECEFF" w14:textId="77777777" w:rsidR="00A85FA1" w:rsidRPr="00BE57CA" w:rsidRDefault="00A85FA1">
      <w:pPr>
        <w:rPr>
          <w:rFonts w:ascii="Calibri" w:hAnsi="Calibri" w:cs="Calibri"/>
          <w:sz w:val="24"/>
          <w:szCs w:val="24"/>
        </w:rPr>
      </w:pPr>
    </w:p>
    <w:p w14:paraId="69BC49AC" w14:textId="77777777" w:rsidR="00A85FA1" w:rsidRPr="00BE57CA" w:rsidRDefault="00A85FA1">
      <w:pPr>
        <w:rPr>
          <w:rFonts w:ascii="Calibri" w:hAnsi="Calibri" w:cs="Calibri"/>
          <w:sz w:val="24"/>
          <w:szCs w:val="24"/>
        </w:rPr>
      </w:pPr>
    </w:p>
    <w:p w14:paraId="33D1F959" w14:textId="77777777" w:rsidR="00A85FA1" w:rsidRPr="00BE57CA" w:rsidRDefault="00A85FA1">
      <w:pPr>
        <w:rPr>
          <w:rFonts w:ascii="Calibri" w:hAnsi="Calibri" w:cs="Calibri"/>
          <w:sz w:val="24"/>
          <w:szCs w:val="24"/>
        </w:rPr>
      </w:pPr>
    </w:p>
    <w:p w14:paraId="516B6609" w14:textId="77777777" w:rsidR="00A85FA1" w:rsidRPr="00BE57CA" w:rsidRDefault="00A85FA1">
      <w:pPr>
        <w:rPr>
          <w:rFonts w:ascii="Calibri" w:hAnsi="Calibri" w:cs="Calibri"/>
          <w:sz w:val="24"/>
          <w:szCs w:val="24"/>
        </w:rPr>
      </w:pPr>
    </w:p>
    <w:p w14:paraId="075C357A" w14:textId="0B0E0D48" w:rsidR="005E39AC" w:rsidRPr="00BE57CA" w:rsidRDefault="005E39AC">
      <w:pPr>
        <w:rPr>
          <w:rFonts w:ascii="Calibri" w:hAnsi="Calibri" w:cs="Calibri"/>
          <w:sz w:val="24"/>
          <w:szCs w:val="24"/>
        </w:rPr>
      </w:pPr>
      <w:r w:rsidRPr="00BE57CA">
        <w:rPr>
          <w:rFonts w:ascii="Calibri" w:hAnsi="Calibri" w:cs="Calibri"/>
          <w:sz w:val="24"/>
          <w:szCs w:val="24"/>
        </w:rPr>
        <w:t xml:space="preserve">Essay four- Valuing </w:t>
      </w:r>
      <w:r w:rsidR="00C74148">
        <w:rPr>
          <w:rFonts w:ascii="Calibri" w:hAnsi="Calibri" w:cs="Calibri"/>
          <w:sz w:val="24"/>
          <w:szCs w:val="24"/>
        </w:rPr>
        <w:t>D</w:t>
      </w:r>
      <w:r w:rsidRPr="00BE57CA">
        <w:rPr>
          <w:rFonts w:ascii="Calibri" w:hAnsi="Calibri" w:cs="Calibri"/>
          <w:sz w:val="24"/>
          <w:szCs w:val="24"/>
        </w:rPr>
        <w:t>ifference and Inclusion</w:t>
      </w:r>
    </w:p>
    <w:p w14:paraId="11921C65" w14:textId="56FA3282" w:rsidR="005E39AC" w:rsidRPr="00BE57CA" w:rsidRDefault="005E39AC">
      <w:pPr>
        <w:rPr>
          <w:rFonts w:ascii="Calibri" w:hAnsi="Calibri" w:cs="Calibri"/>
          <w:sz w:val="24"/>
          <w:szCs w:val="24"/>
        </w:rPr>
      </w:pPr>
      <w:r w:rsidRPr="00BE57CA">
        <w:rPr>
          <w:rFonts w:ascii="Calibri" w:hAnsi="Calibri" w:cs="Calibri"/>
          <w:sz w:val="24"/>
          <w:szCs w:val="24"/>
        </w:rPr>
        <w:t xml:space="preserve">How effectively has policing </w:t>
      </w:r>
      <w:r w:rsidR="00F228F7" w:rsidRPr="00BE57CA">
        <w:rPr>
          <w:rFonts w:ascii="Calibri" w:hAnsi="Calibri" w:cs="Calibri"/>
          <w:sz w:val="24"/>
          <w:szCs w:val="24"/>
        </w:rPr>
        <w:t>adapted to accommodate diversity within the UK?</w:t>
      </w:r>
    </w:p>
    <w:p w14:paraId="15035B9B" w14:textId="34F61234" w:rsidR="00F228F7" w:rsidRPr="00BE57CA" w:rsidRDefault="00F228F7">
      <w:pPr>
        <w:rPr>
          <w:rFonts w:ascii="Calibri" w:hAnsi="Calibri" w:cs="Calibri"/>
          <w:sz w:val="24"/>
          <w:szCs w:val="24"/>
        </w:rPr>
      </w:pPr>
      <w:r w:rsidRPr="00BE57CA">
        <w:rPr>
          <w:rFonts w:ascii="Calibri" w:hAnsi="Calibri" w:cs="Calibri"/>
          <w:sz w:val="24"/>
          <w:szCs w:val="24"/>
        </w:rPr>
        <w:t xml:space="preserve">Consider the police force itself and/or the way police engage with diverse communities. </w:t>
      </w:r>
    </w:p>
    <w:p w14:paraId="2F6A9A06" w14:textId="7BAA27AA" w:rsidR="00F228F7" w:rsidRPr="00BE57CA" w:rsidRDefault="00F228F7">
      <w:pPr>
        <w:rPr>
          <w:rFonts w:ascii="Calibri" w:hAnsi="Calibri" w:cs="Calibri"/>
          <w:sz w:val="24"/>
          <w:szCs w:val="24"/>
        </w:rPr>
      </w:pPr>
      <w:r w:rsidRPr="00BE57CA">
        <w:rPr>
          <w:rFonts w:ascii="Calibri" w:hAnsi="Calibri" w:cs="Calibri"/>
          <w:sz w:val="24"/>
          <w:szCs w:val="24"/>
        </w:rPr>
        <w:t xml:space="preserve">Support your answer with relevant evidence drawn from academic sources. </w:t>
      </w:r>
    </w:p>
    <w:p w14:paraId="7FA4B62E" w14:textId="614B8364" w:rsidR="00F228F7" w:rsidRPr="00BE57CA" w:rsidRDefault="00F228F7">
      <w:pPr>
        <w:rPr>
          <w:rFonts w:ascii="Calibri" w:hAnsi="Calibri" w:cs="Calibri"/>
          <w:sz w:val="24"/>
          <w:szCs w:val="24"/>
        </w:rPr>
      </w:pPr>
      <w:r w:rsidRPr="00BE57CA">
        <w:rPr>
          <w:rFonts w:ascii="Calibri" w:hAnsi="Calibri" w:cs="Calibri"/>
          <w:sz w:val="24"/>
          <w:szCs w:val="24"/>
        </w:rPr>
        <w:t xml:space="preserve">Word limit- 1000 words </w:t>
      </w:r>
    </w:p>
    <w:p w14:paraId="3D8D2EF9" w14:textId="6EA1F1CF" w:rsidR="00A85FA1" w:rsidRPr="00BE57CA" w:rsidRDefault="00A85FA1">
      <w:pPr>
        <w:rPr>
          <w:rFonts w:ascii="Calibri" w:hAnsi="Calibri" w:cs="Calibri"/>
          <w:sz w:val="24"/>
          <w:szCs w:val="24"/>
        </w:rPr>
      </w:pPr>
    </w:p>
    <w:p w14:paraId="19952821" w14:textId="19FCB904" w:rsidR="00A623B7" w:rsidRPr="00BE57CA" w:rsidRDefault="00A623B7" w:rsidP="00D62B22">
      <w:pPr>
        <w:rPr>
          <w:rFonts w:ascii="Calibri" w:hAnsi="Calibri" w:cs="Calibri"/>
          <w:sz w:val="24"/>
          <w:szCs w:val="24"/>
        </w:rPr>
      </w:pPr>
      <w:r w:rsidRPr="00BE57CA">
        <w:rPr>
          <w:rFonts w:ascii="Calibri" w:hAnsi="Calibri" w:cs="Calibri"/>
          <w:sz w:val="24"/>
          <w:szCs w:val="24"/>
        </w:rPr>
        <w:t xml:space="preserve">This assignment will discuss the ways in which the police adapt </w:t>
      </w:r>
      <w:proofErr w:type="gramStart"/>
      <w:r w:rsidRPr="00BE57CA">
        <w:rPr>
          <w:rFonts w:ascii="Calibri" w:hAnsi="Calibri" w:cs="Calibri"/>
          <w:sz w:val="24"/>
          <w:szCs w:val="24"/>
        </w:rPr>
        <w:t>in order to</w:t>
      </w:r>
      <w:proofErr w:type="gramEnd"/>
      <w:r w:rsidRPr="00BE57CA">
        <w:rPr>
          <w:rFonts w:ascii="Calibri" w:hAnsi="Calibri" w:cs="Calibri"/>
          <w:sz w:val="24"/>
          <w:szCs w:val="24"/>
        </w:rPr>
        <w:t xml:space="preserve"> accommodate diversity throughout</w:t>
      </w:r>
      <w:r w:rsidR="009E465C" w:rsidRPr="00BE57CA">
        <w:rPr>
          <w:rFonts w:ascii="Calibri" w:hAnsi="Calibri" w:cs="Calibri"/>
          <w:sz w:val="24"/>
          <w:szCs w:val="24"/>
        </w:rPr>
        <w:t xml:space="preserve"> the UK. </w:t>
      </w:r>
    </w:p>
    <w:p w14:paraId="00C7CC33" w14:textId="55C696AC" w:rsidR="00D62B22" w:rsidRPr="00BE57CA" w:rsidRDefault="00A623B7" w:rsidP="00D62B22">
      <w:pPr>
        <w:rPr>
          <w:rFonts w:ascii="Calibri" w:hAnsi="Calibri" w:cs="Calibri"/>
          <w:sz w:val="24"/>
          <w:szCs w:val="24"/>
        </w:rPr>
      </w:pPr>
      <w:r w:rsidRPr="00BE57CA">
        <w:rPr>
          <w:rFonts w:ascii="Calibri" w:hAnsi="Calibri" w:cs="Calibri"/>
          <w:sz w:val="24"/>
          <w:szCs w:val="24"/>
        </w:rPr>
        <w:t xml:space="preserve"> V</w:t>
      </w:r>
      <w:r w:rsidR="00D62B22" w:rsidRPr="00BE57CA">
        <w:rPr>
          <w:rFonts w:ascii="Calibri" w:hAnsi="Calibri" w:cs="Calibri"/>
          <w:sz w:val="24"/>
          <w:szCs w:val="24"/>
        </w:rPr>
        <w:t>aluing difference and inclusion is imp</w:t>
      </w:r>
      <w:r w:rsidRPr="00BE57CA">
        <w:rPr>
          <w:rFonts w:ascii="Calibri" w:hAnsi="Calibri" w:cs="Calibri"/>
          <w:sz w:val="24"/>
          <w:szCs w:val="24"/>
        </w:rPr>
        <w:t>erative within the police force</w:t>
      </w:r>
      <w:r w:rsidR="00D62B22" w:rsidRPr="00BE57CA">
        <w:rPr>
          <w:rFonts w:ascii="Calibri" w:hAnsi="Calibri" w:cs="Calibri"/>
          <w:sz w:val="24"/>
          <w:szCs w:val="24"/>
        </w:rPr>
        <w:t xml:space="preserve"> as it helps with building trust </w:t>
      </w:r>
      <w:r w:rsidRPr="00BE57CA">
        <w:rPr>
          <w:rFonts w:ascii="Calibri" w:hAnsi="Calibri" w:cs="Calibri"/>
          <w:sz w:val="24"/>
          <w:szCs w:val="24"/>
        </w:rPr>
        <w:t>within</w:t>
      </w:r>
      <w:r w:rsidR="00D62B22" w:rsidRPr="00BE57CA">
        <w:rPr>
          <w:rFonts w:ascii="Calibri" w:hAnsi="Calibri" w:cs="Calibri"/>
          <w:sz w:val="24"/>
          <w:szCs w:val="24"/>
        </w:rPr>
        <w:t xml:space="preserve"> the community</w:t>
      </w:r>
      <w:r w:rsidR="005B092F" w:rsidRPr="00BE57CA">
        <w:rPr>
          <w:rFonts w:ascii="Calibri" w:hAnsi="Calibri" w:cs="Calibri"/>
          <w:sz w:val="24"/>
          <w:szCs w:val="24"/>
        </w:rPr>
        <w:t>,</w:t>
      </w:r>
      <w:r w:rsidR="00D62B22" w:rsidRPr="00BE57CA">
        <w:rPr>
          <w:rFonts w:ascii="Calibri" w:hAnsi="Calibri" w:cs="Calibri"/>
          <w:sz w:val="24"/>
          <w:szCs w:val="24"/>
        </w:rPr>
        <w:t xml:space="preserve"> as people will see police officers and staff </w:t>
      </w:r>
      <w:proofErr w:type="gramStart"/>
      <w:r w:rsidR="00D62B22" w:rsidRPr="00BE57CA">
        <w:rPr>
          <w:rFonts w:ascii="Calibri" w:hAnsi="Calibri" w:cs="Calibri"/>
          <w:sz w:val="24"/>
          <w:szCs w:val="24"/>
        </w:rPr>
        <w:t>similar to</w:t>
      </w:r>
      <w:proofErr w:type="gramEnd"/>
      <w:r w:rsidR="00D62B22" w:rsidRPr="00BE57CA">
        <w:rPr>
          <w:rFonts w:ascii="Calibri" w:hAnsi="Calibri" w:cs="Calibri"/>
          <w:sz w:val="24"/>
          <w:szCs w:val="24"/>
        </w:rPr>
        <w:t xml:space="preserve"> them and they can be more likely to come forward</w:t>
      </w:r>
      <w:r w:rsidR="005B092F" w:rsidRPr="00BE57CA">
        <w:rPr>
          <w:rFonts w:ascii="Calibri" w:hAnsi="Calibri" w:cs="Calibri"/>
          <w:sz w:val="24"/>
          <w:szCs w:val="24"/>
        </w:rPr>
        <w:t>,</w:t>
      </w:r>
      <w:r w:rsidR="00D62B22" w:rsidRPr="00BE57CA">
        <w:rPr>
          <w:rFonts w:ascii="Calibri" w:hAnsi="Calibri" w:cs="Calibri"/>
          <w:sz w:val="24"/>
          <w:szCs w:val="24"/>
        </w:rPr>
        <w:t xml:space="preserve"> and provide information to help police solve their crimes</w:t>
      </w:r>
      <w:r w:rsidR="00C10BF2" w:rsidRPr="00BE57CA">
        <w:rPr>
          <w:rFonts w:ascii="Calibri" w:hAnsi="Calibri" w:cs="Calibri"/>
          <w:sz w:val="24"/>
          <w:szCs w:val="24"/>
        </w:rPr>
        <w:t xml:space="preserve">, (College of Policing, 2021a). </w:t>
      </w:r>
      <w:r w:rsidR="00D62B22" w:rsidRPr="00BE57CA">
        <w:rPr>
          <w:rFonts w:ascii="Calibri" w:hAnsi="Calibri" w:cs="Calibri"/>
          <w:sz w:val="24"/>
          <w:szCs w:val="24"/>
        </w:rPr>
        <w:t xml:space="preserve"> </w:t>
      </w:r>
    </w:p>
    <w:p w14:paraId="472D50DC" w14:textId="16E2744A" w:rsidR="00D62B22" w:rsidRPr="00BE57CA" w:rsidRDefault="00A623B7" w:rsidP="00D62B22">
      <w:pPr>
        <w:rPr>
          <w:rFonts w:ascii="Calibri" w:hAnsi="Calibri" w:cs="Calibri"/>
          <w:sz w:val="24"/>
          <w:szCs w:val="24"/>
        </w:rPr>
      </w:pPr>
      <w:r w:rsidRPr="00BE57CA">
        <w:rPr>
          <w:rFonts w:ascii="Calibri" w:hAnsi="Calibri" w:cs="Calibri"/>
          <w:sz w:val="24"/>
          <w:szCs w:val="24"/>
        </w:rPr>
        <w:t>By doing this the police will have a better understanding of communities</w:t>
      </w:r>
      <w:r w:rsidR="006D1F16" w:rsidRPr="00BE57CA">
        <w:rPr>
          <w:rFonts w:ascii="Calibri" w:hAnsi="Calibri" w:cs="Calibri"/>
          <w:sz w:val="24"/>
          <w:szCs w:val="24"/>
        </w:rPr>
        <w:t xml:space="preserve"> and gain respect </w:t>
      </w:r>
      <w:r w:rsidR="00D62B22" w:rsidRPr="00BE57CA">
        <w:rPr>
          <w:rFonts w:ascii="Calibri" w:hAnsi="Calibri" w:cs="Calibri"/>
          <w:sz w:val="24"/>
          <w:szCs w:val="24"/>
        </w:rPr>
        <w:t>a</w:t>
      </w:r>
      <w:r w:rsidR="006D1F16" w:rsidRPr="00BE57CA">
        <w:rPr>
          <w:rFonts w:ascii="Calibri" w:hAnsi="Calibri" w:cs="Calibri"/>
          <w:sz w:val="24"/>
          <w:szCs w:val="24"/>
        </w:rPr>
        <w:t>s a</w:t>
      </w:r>
      <w:r w:rsidR="00D62B22" w:rsidRPr="00BE57CA">
        <w:rPr>
          <w:rFonts w:ascii="Calibri" w:hAnsi="Calibri" w:cs="Calibri"/>
          <w:sz w:val="24"/>
          <w:szCs w:val="24"/>
        </w:rPr>
        <w:t xml:space="preserve"> diverse police force can be more appreciated by communities due to more knowledge being know</w:t>
      </w:r>
      <w:r w:rsidR="00E93F24" w:rsidRPr="00BE57CA">
        <w:rPr>
          <w:rFonts w:ascii="Calibri" w:hAnsi="Calibri" w:cs="Calibri"/>
          <w:sz w:val="24"/>
          <w:szCs w:val="24"/>
        </w:rPr>
        <w:t>n</w:t>
      </w:r>
      <w:r w:rsidR="00D62B22" w:rsidRPr="00BE57CA">
        <w:rPr>
          <w:rFonts w:ascii="Calibri" w:hAnsi="Calibri" w:cs="Calibri"/>
          <w:sz w:val="24"/>
          <w:szCs w:val="24"/>
        </w:rPr>
        <w:t xml:space="preserve"> of </w:t>
      </w:r>
      <w:r w:rsidR="006D1F16" w:rsidRPr="00BE57CA">
        <w:rPr>
          <w:rFonts w:ascii="Calibri" w:hAnsi="Calibri" w:cs="Calibri"/>
          <w:sz w:val="24"/>
          <w:szCs w:val="24"/>
        </w:rPr>
        <w:t>people’s</w:t>
      </w:r>
      <w:r w:rsidR="00D62B22" w:rsidRPr="00BE57CA">
        <w:rPr>
          <w:rFonts w:ascii="Calibri" w:hAnsi="Calibri" w:cs="Calibri"/>
          <w:sz w:val="24"/>
          <w:szCs w:val="24"/>
        </w:rPr>
        <w:t xml:space="preserve"> sensitivities and help reduce and prevent exploitation of minority communities</w:t>
      </w:r>
      <w:r w:rsidR="004342D2" w:rsidRPr="00BE57CA">
        <w:rPr>
          <w:rFonts w:ascii="Calibri" w:hAnsi="Calibri" w:cs="Calibri"/>
          <w:sz w:val="24"/>
          <w:szCs w:val="24"/>
        </w:rPr>
        <w:t xml:space="preserve">, (NPCC, 2022). </w:t>
      </w:r>
      <w:r w:rsidR="00D62B22" w:rsidRPr="00BE57CA">
        <w:rPr>
          <w:rFonts w:ascii="Calibri" w:hAnsi="Calibri" w:cs="Calibri"/>
          <w:sz w:val="24"/>
          <w:szCs w:val="24"/>
        </w:rPr>
        <w:t xml:space="preserve">This can help with better decision making </w:t>
      </w:r>
      <w:r w:rsidR="00E93F24" w:rsidRPr="00BE57CA">
        <w:rPr>
          <w:rFonts w:ascii="Calibri" w:hAnsi="Calibri" w:cs="Calibri"/>
          <w:sz w:val="24"/>
          <w:szCs w:val="24"/>
        </w:rPr>
        <w:t>and</w:t>
      </w:r>
      <w:r w:rsidR="00D62B22" w:rsidRPr="00BE57CA">
        <w:rPr>
          <w:rFonts w:ascii="Calibri" w:hAnsi="Calibri" w:cs="Calibri"/>
          <w:sz w:val="24"/>
          <w:szCs w:val="24"/>
        </w:rPr>
        <w:t xml:space="preserve"> knowing more about the people in the community that police support daily</w:t>
      </w:r>
      <w:r w:rsidR="00F54672" w:rsidRPr="00BE57CA">
        <w:rPr>
          <w:rFonts w:ascii="Calibri" w:hAnsi="Calibri" w:cs="Calibri"/>
          <w:sz w:val="24"/>
          <w:szCs w:val="24"/>
        </w:rPr>
        <w:t xml:space="preserve">. This </w:t>
      </w:r>
      <w:r w:rsidR="00D62B22" w:rsidRPr="00BE57CA">
        <w:rPr>
          <w:rFonts w:ascii="Calibri" w:hAnsi="Calibri" w:cs="Calibri"/>
          <w:sz w:val="24"/>
          <w:szCs w:val="24"/>
        </w:rPr>
        <w:t>can help better the decisions made in the community and this will increase productivity and creativity</w:t>
      </w:r>
      <w:r w:rsidR="004342D2" w:rsidRPr="00BE57CA">
        <w:rPr>
          <w:rFonts w:ascii="Calibri" w:hAnsi="Calibri" w:cs="Calibri"/>
          <w:sz w:val="24"/>
          <w:szCs w:val="24"/>
        </w:rPr>
        <w:t>, (NPCC, 2022).</w:t>
      </w:r>
      <w:r w:rsidR="00D62B22" w:rsidRPr="00BE57CA">
        <w:rPr>
          <w:rFonts w:ascii="Calibri" w:hAnsi="Calibri" w:cs="Calibri"/>
          <w:sz w:val="24"/>
          <w:szCs w:val="24"/>
        </w:rPr>
        <w:t xml:space="preserve"> Creating an inclusive environment for the community will help people feel more valued and respected, people will be more willing to assist with helping the police and the success of putting away offenders. </w:t>
      </w:r>
    </w:p>
    <w:p w14:paraId="7257A844" w14:textId="4014A531" w:rsidR="00D12F51" w:rsidRPr="00BE57CA" w:rsidRDefault="00D62B22" w:rsidP="00D62B22">
      <w:pPr>
        <w:rPr>
          <w:rFonts w:ascii="Calibri" w:hAnsi="Calibri" w:cs="Calibri"/>
          <w:sz w:val="24"/>
          <w:szCs w:val="24"/>
        </w:rPr>
      </w:pPr>
      <w:r w:rsidRPr="00BE57CA">
        <w:rPr>
          <w:rFonts w:ascii="Calibri" w:hAnsi="Calibri" w:cs="Calibri"/>
          <w:sz w:val="24"/>
          <w:szCs w:val="24"/>
        </w:rPr>
        <w:t>There are obligations where diversity, equality and inclusion are objectives in the Public Sector Equality Duty</w:t>
      </w:r>
      <w:r w:rsidR="00D2443F" w:rsidRPr="00BE57CA">
        <w:rPr>
          <w:rFonts w:ascii="Calibri" w:hAnsi="Calibri" w:cs="Calibri"/>
          <w:sz w:val="24"/>
          <w:szCs w:val="24"/>
        </w:rPr>
        <w:t>, (Fredman, 2021)</w:t>
      </w:r>
      <w:r w:rsidRPr="00BE57CA">
        <w:rPr>
          <w:rFonts w:ascii="Calibri" w:hAnsi="Calibri" w:cs="Calibri"/>
          <w:sz w:val="24"/>
          <w:szCs w:val="24"/>
        </w:rPr>
        <w:t xml:space="preserve"> which means to take away unlawful discrimination, improve equality and urge good relations.  </w:t>
      </w:r>
    </w:p>
    <w:p w14:paraId="28A18EB8" w14:textId="3C66A45E" w:rsidR="006E76EC" w:rsidRPr="00BE57CA" w:rsidRDefault="006D1F16" w:rsidP="00D62B22">
      <w:pPr>
        <w:rPr>
          <w:rFonts w:ascii="Calibri" w:hAnsi="Calibri" w:cs="Calibri"/>
          <w:sz w:val="24"/>
          <w:szCs w:val="24"/>
        </w:rPr>
      </w:pPr>
      <w:r w:rsidRPr="00BE57CA">
        <w:rPr>
          <w:rFonts w:ascii="Calibri" w:hAnsi="Calibri" w:cs="Calibri"/>
          <w:sz w:val="24"/>
          <w:szCs w:val="24"/>
        </w:rPr>
        <w:t xml:space="preserve">Diversity when working is imbedded in police officer training from the very beginning, </w:t>
      </w:r>
      <w:r w:rsidR="00EF0984" w:rsidRPr="00BE57CA">
        <w:rPr>
          <w:rFonts w:ascii="Calibri" w:hAnsi="Calibri" w:cs="Calibri"/>
          <w:sz w:val="24"/>
          <w:szCs w:val="24"/>
        </w:rPr>
        <w:t>officers</w:t>
      </w:r>
      <w:r w:rsidRPr="00BE57CA">
        <w:rPr>
          <w:rFonts w:ascii="Calibri" w:hAnsi="Calibri" w:cs="Calibri"/>
          <w:sz w:val="24"/>
          <w:szCs w:val="24"/>
        </w:rPr>
        <w:t xml:space="preserve"> are taught </w:t>
      </w:r>
      <w:r w:rsidR="006E76EC" w:rsidRPr="00BE57CA">
        <w:rPr>
          <w:rFonts w:ascii="Calibri" w:hAnsi="Calibri" w:cs="Calibri"/>
          <w:sz w:val="24"/>
          <w:szCs w:val="24"/>
        </w:rPr>
        <w:t xml:space="preserve">the importance of knowing the community you work in and the </w:t>
      </w:r>
      <w:r w:rsidR="00000762" w:rsidRPr="00BE57CA">
        <w:rPr>
          <w:rFonts w:ascii="Calibri" w:hAnsi="Calibri" w:cs="Calibri"/>
          <w:sz w:val="24"/>
          <w:szCs w:val="24"/>
        </w:rPr>
        <w:t>faiths, religions and beliefs practised in those areas</w:t>
      </w:r>
      <w:r w:rsidR="007A1756" w:rsidRPr="00BE57CA">
        <w:rPr>
          <w:rFonts w:ascii="Calibri" w:hAnsi="Calibri" w:cs="Calibri"/>
          <w:sz w:val="24"/>
          <w:szCs w:val="24"/>
        </w:rPr>
        <w:t xml:space="preserve">, (Fredman, 2021). </w:t>
      </w:r>
      <w:r w:rsidR="00000762" w:rsidRPr="00BE57CA">
        <w:rPr>
          <w:rFonts w:ascii="Calibri" w:hAnsi="Calibri" w:cs="Calibri"/>
          <w:sz w:val="24"/>
          <w:szCs w:val="24"/>
        </w:rPr>
        <w:t xml:space="preserve">It </w:t>
      </w:r>
      <w:r w:rsidRPr="00BE57CA">
        <w:rPr>
          <w:rFonts w:ascii="Calibri" w:hAnsi="Calibri" w:cs="Calibri"/>
          <w:sz w:val="24"/>
          <w:szCs w:val="24"/>
        </w:rPr>
        <w:t>provides the</w:t>
      </w:r>
      <w:r w:rsidR="00000762" w:rsidRPr="00BE57CA">
        <w:rPr>
          <w:rFonts w:ascii="Calibri" w:hAnsi="Calibri" w:cs="Calibri"/>
          <w:sz w:val="24"/>
          <w:szCs w:val="24"/>
        </w:rPr>
        <w:t xml:space="preserve"> police officers</w:t>
      </w:r>
      <w:r w:rsidRPr="00BE57CA">
        <w:rPr>
          <w:rFonts w:ascii="Calibri" w:hAnsi="Calibri" w:cs="Calibri"/>
          <w:sz w:val="24"/>
          <w:szCs w:val="24"/>
        </w:rPr>
        <w:t xml:space="preserve"> with the knowledge on</w:t>
      </w:r>
      <w:r w:rsidR="009647E1" w:rsidRPr="00BE57CA">
        <w:rPr>
          <w:rFonts w:ascii="Calibri" w:hAnsi="Calibri" w:cs="Calibri"/>
          <w:sz w:val="24"/>
          <w:szCs w:val="24"/>
        </w:rPr>
        <w:t xml:space="preserve"> how to engage with these divers</w:t>
      </w:r>
      <w:r w:rsidR="00630297" w:rsidRPr="00BE57CA">
        <w:rPr>
          <w:rFonts w:ascii="Calibri" w:hAnsi="Calibri" w:cs="Calibri"/>
          <w:sz w:val="24"/>
          <w:szCs w:val="24"/>
        </w:rPr>
        <w:t xml:space="preserve">e races. </w:t>
      </w:r>
    </w:p>
    <w:p w14:paraId="3FACA97A" w14:textId="6F8CF9C3" w:rsidR="00500F72" w:rsidRPr="00BE57CA" w:rsidRDefault="00630297" w:rsidP="00D62B22">
      <w:pPr>
        <w:rPr>
          <w:rFonts w:ascii="Calibri" w:hAnsi="Calibri" w:cs="Calibri"/>
          <w:sz w:val="24"/>
          <w:szCs w:val="24"/>
        </w:rPr>
      </w:pPr>
      <w:r w:rsidRPr="00BE57CA">
        <w:rPr>
          <w:rFonts w:ascii="Calibri" w:hAnsi="Calibri" w:cs="Calibri"/>
          <w:sz w:val="24"/>
          <w:szCs w:val="24"/>
        </w:rPr>
        <w:t>Over the years in policing,</w:t>
      </w:r>
      <w:r w:rsidR="006D1F16" w:rsidRPr="00BE57CA">
        <w:rPr>
          <w:rFonts w:ascii="Calibri" w:hAnsi="Calibri" w:cs="Calibri"/>
          <w:sz w:val="24"/>
          <w:szCs w:val="24"/>
        </w:rPr>
        <w:t xml:space="preserve"> the</w:t>
      </w:r>
      <w:r w:rsidRPr="00BE57CA">
        <w:rPr>
          <w:rFonts w:ascii="Calibri" w:hAnsi="Calibri" w:cs="Calibri"/>
          <w:sz w:val="24"/>
          <w:szCs w:val="24"/>
        </w:rPr>
        <w:t xml:space="preserve"> ethnic minority have joined the police along with more women</w:t>
      </w:r>
      <w:r w:rsidR="00AF06F0" w:rsidRPr="00BE57CA">
        <w:rPr>
          <w:rFonts w:ascii="Calibri" w:hAnsi="Calibri" w:cs="Calibri"/>
          <w:sz w:val="24"/>
          <w:szCs w:val="24"/>
        </w:rPr>
        <w:t xml:space="preserve">. The police force was known be made up of white men until </w:t>
      </w:r>
      <w:r w:rsidR="00CB12AD" w:rsidRPr="00BE57CA">
        <w:rPr>
          <w:rFonts w:ascii="Calibri" w:hAnsi="Calibri" w:cs="Calibri"/>
          <w:sz w:val="24"/>
          <w:szCs w:val="24"/>
        </w:rPr>
        <w:t>the first women to jo</w:t>
      </w:r>
      <w:r w:rsidR="001B013D" w:rsidRPr="00BE57CA">
        <w:rPr>
          <w:rFonts w:ascii="Calibri" w:hAnsi="Calibri" w:cs="Calibri"/>
          <w:sz w:val="24"/>
          <w:szCs w:val="24"/>
        </w:rPr>
        <w:t>in the police in 1919</w:t>
      </w:r>
      <w:r w:rsidR="00E10F2B" w:rsidRPr="00BE57CA">
        <w:rPr>
          <w:rFonts w:ascii="Calibri" w:hAnsi="Calibri" w:cs="Calibri"/>
          <w:sz w:val="24"/>
          <w:szCs w:val="24"/>
        </w:rPr>
        <w:t>,</w:t>
      </w:r>
      <w:r w:rsidR="001B013D" w:rsidRPr="00BE57CA">
        <w:rPr>
          <w:rFonts w:ascii="Calibri" w:hAnsi="Calibri" w:cs="Calibri"/>
          <w:sz w:val="24"/>
          <w:szCs w:val="24"/>
        </w:rPr>
        <w:t xml:space="preserve"> where they were members of the public who searched, oversaw and </w:t>
      </w:r>
      <w:r w:rsidR="00E762E1" w:rsidRPr="00BE57CA">
        <w:rPr>
          <w:rFonts w:ascii="Calibri" w:hAnsi="Calibri" w:cs="Calibri"/>
          <w:sz w:val="24"/>
          <w:szCs w:val="24"/>
        </w:rPr>
        <w:t>escorted</w:t>
      </w:r>
      <w:r w:rsidR="001B013D" w:rsidRPr="00BE57CA">
        <w:rPr>
          <w:rFonts w:ascii="Calibri" w:hAnsi="Calibri" w:cs="Calibri"/>
          <w:sz w:val="24"/>
          <w:szCs w:val="24"/>
        </w:rPr>
        <w:t xml:space="preserve"> female prisoners</w:t>
      </w:r>
      <w:r w:rsidR="00D14BFD" w:rsidRPr="00BE57CA">
        <w:rPr>
          <w:rFonts w:ascii="Calibri" w:hAnsi="Calibri" w:cs="Calibri"/>
          <w:sz w:val="24"/>
          <w:szCs w:val="24"/>
        </w:rPr>
        <w:t>, (Slater, 2020).</w:t>
      </w:r>
      <w:r w:rsidR="001B013D" w:rsidRPr="00BE57CA">
        <w:rPr>
          <w:rFonts w:ascii="Calibri" w:hAnsi="Calibri" w:cs="Calibri"/>
          <w:sz w:val="24"/>
          <w:szCs w:val="24"/>
        </w:rPr>
        <w:t xml:space="preserve"> </w:t>
      </w:r>
      <w:r w:rsidR="00DF5922" w:rsidRPr="00BE57CA">
        <w:rPr>
          <w:rFonts w:ascii="Calibri" w:hAnsi="Calibri" w:cs="Calibri"/>
          <w:sz w:val="24"/>
          <w:szCs w:val="24"/>
        </w:rPr>
        <w:t xml:space="preserve">In the 1970’s the </w:t>
      </w:r>
      <w:r w:rsidR="00E10F2B" w:rsidRPr="00BE57CA">
        <w:rPr>
          <w:rFonts w:ascii="Calibri" w:hAnsi="Calibri" w:cs="Calibri"/>
          <w:sz w:val="24"/>
          <w:szCs w:val="24"/>
        </w:rPr>
        <w:t>E</w:t>
      </w:r>
      <w:r w:rsidR="00DF5922" w:rsidRPr="00BE57CA">
        <w:rPr>
          <w:rFonts w:ascii="Calibri" w:hAnsi="Calibri" w:cs="Calibri"/>
          <w:sz w:val="24"/>
          <w:szCs w:val="24"/>
        </w:rPr>
        <w:t xml:space="preserve">qual </w:t>
      </w:r>
      <w:r w:rsidR="00E10F2B" w:rsidRPr="00BE57CA">
        <w:rPr>
          <w:rFonts w:ascii="Calibri" w:hAnsi="Calibri" w:cs="Calibri"/>
          <w:sz w:val="24"/>
          <w:szCs w:val="24"/>
        </w:rPr>
        <w:t>P</w:t>
      </w:r>
      <w:r w:rsidR="00DF5922" w:rsidRPr="00BE57CA">
        <w:rPr>
          <w:rFonts w:ascii="Calibri" w:hAnsi="Calibri" w:cs="Calibri"/>
          <w:sz w:val="24"/>
          <w:szCs w:val="24"/>
        </w:rPr>
        <w:t xml:space="preserve">ay </w:t>
      </w:r>
      <w:r w:rsidR="00E10F2B" w:rsidRPr="00BE57CA">
        <w:rPr>
          <w:rFonts w:ascii="Calibri" w:hAnsi="Calibri" w:cs="Calibri"/>
          <w:sz w:val="24"/>
          <w:szCs w:val="24"/>
        </w:rPr>
        <w:t>A</w:t>
      </w:r>
      <w:r w:rsidR="00DF5922" w:rsidRPr="00BE57CA">
        <w:rPr>
          <w:rFonts w:ascii="Calibri" w:hAnsi="Calibri" w:cs="Calibri"/>
          <w:sz w:val="24"/>
          <w:szCs w:val="24"/>
        </w:rPr>
        <w:t xml:space="preserve">ct </w:t>
      </w:r>
      <w:r w:rsidR="002910BE" w:rsidRPr="00BE57CA">
        <w:rPr>
          <w:rFonts w:ascii="Calibri" w:hAnsi="Calibri" w:cs="Calibri"/>
          <w:sz w:val="24"/>
          <w:szCs w:val="24"/>
        </w:rPr>
        <w:t xml:space="preserve">1970 </w:t>
      </w:r>
      <w:r w:rsidR="00DF5922" w:rsidRPr="00BE57CA">
        <w:rPr>
          <w:rFonts w:ascii="Calibri" w:hAnsi="Calibri" w:cs="Calibri"/>
          <w:sz w:val="24"/>
          <w:szCs w:val="24"/>
        </w:rPr>
        <w:t xml:space="preserve">and </w:t>
      </w:r>
      <w:r w:rsidR="00E10F2B" w:rsidRPr="00BE57CA">
        <w:rPr>
          <w:rFonts w:ascii="Calibri" w:hAnsi="Calibri" w:cs="Calibri"/>
          <w:sz w:val="24"/>
          <w:szCs w:val="24"/>
        </w:rPr>
        <w:t>S</w:t>
      </w:r>
      <w:r w:rsidR="00DF5922" w:rsidRPr="00BE57CA">
        <w:rPr>
          <w:rFonts w:ascii="Calibri" w:hAnsi="Calibri" w:cs="Calibri"/>
          <w:sz w:val="24"/>
          <w:szCs w:val="24"/>
        </w:rPr>
        <w:t xml:space="preserve">ex </w:t>
      </w:r>
      <w:r w:rsidR="00E10F2B" w:rsidRPr="00BE57CA">
        <w:rPr>
          <w:rFonts w:ascii="Calibri" w:hAnsi="Calibri" w:cs="Calibri"/>
          <w:sz w:val="24"/>
          <w:szCs w:val="24"/>
        </w:rPr>
        <w:t>D</w:t>
      </w:r>
      <w:r w:rsidR="00DF5922" w:rsidRPr="00BE57CA">
        <w:rPr>
          <w:rFonts w:ascii="Calibri" w:hAnsi="Calibri" w:cs="Calibri"/>
          <w:sz w:val="24"/>
          <w:szCs w:val="24"/>
        </w:rPr>
        <w:t xml:space="preserve">iscrimination </w:t>
      </w:r>
      <w:r w:rsidR="00E10F2B" w:rsidRPr="00BE57CA">
        <w:rPr>
          <w:rFonts w:ascii="Calibri" w:hAnsi="Calibri" w:cs="Calibri"/>
          <w:sz w:val="24"/>
          <w:szCs w:val="24"/>
        </w:rPr>
        <w:t>A</w:t>
      </w:r>
      <w:r w:rsidR="00DF5922" w:rsidRPr="00BE57CA">
        <w:rPr>
          <w:rFonts w:ascii="Calibri" w:hAnsi="Calibri" w:cs="Calibri"/>
          <w:sz w:val="24"/>
          <w:szCs w:val="24"/>
        </w:rPr>
        <w:t xml:space="preserve">ct </w:t>
      </w:r>
      <w:r w:rsidR="002D0437" w:rsidRPr="00BE57CA">
        <w:rPr>
          <w:rFonts w:ascii="Calibri" w:hAnsi="Calibri" w:cs="Calibri"/>
          <w:sz w:val="24"/>
          <w:szCs w:val="24"/>
        </w:rPr>
        <w:t xml:space="preserve">1975 </w:t>
      </w:r>
      <w:r w:rsidR="00DF5922" w:rsidRPr="00BE57CA">
        <w:rPr>
          <w:rFonts w:ascii="Calibri" w:hAnsi="Calibri" w:cs="Calibri"/>
          <w:sz w:val="24"/>
          <w:szCs w:val="24"/>
        </w:rPr>
        <w:t xml:space="preserve">was brought to light </w:t>
      </w:r>
      <w:r w:rsidR="00B52FC2" w:rsidRPr="00BE57CA">
        <w:rPr>
          <w:rFonts w:ascii="Calibri" w:hAnsi="Calibri" w:cs="Calibri"/>
          <w:sz w:val="24"/>
          <w:szCs w:val="24"/>
        </w:rPr>
        <w:t xml:space="preserve">and the perceptions of women in the police </w:t>
      </w:r>
      <w:r w:rsidR="00E762E1" w:rsidRPr="00BE57CA">
        <w:rPr>
          <w:rFonts w:ascii="Calibri" w:hAnsi="Calibri" w:cs="Calibri"/>
          <w:sz w:val="24"/>
          <w:szCs w:val="24"/>
        </w:rPr>
        <w:t>force were shifted</w:t>
      </w:r>
      <w:r w:rsidR="00D14BFD" w:rsidRPr="00BE57CA">
        <w:rPr>
          <w:rFonts w:ascii="Calibri" w:hAnsi="Calibri" w:cs="Calibri"/>
          <w:sz w:val="24"/>
          <w:szCs w:val="24"/>
        </w:rPr>
        <w:t xml:space="preserve">, (Slater, 2020). </w:t>
      </w:r>
      <w:r w:rsidR="00E762E1" w:rsidRPr="00BE57CA">
        <w:rPr>
          <w:rFonts w:ascii="Calibri" w:hAnsi="Calibri" w:cs="Calibri"/>
          <w:sz w:val="24"/>
          <w:szCs w:val="24"/>
        </w:rPr>
        <w:t xml:space="preserve"> </w:t>
      </w:r>
      <w:r w:rsidR="00D97CFF" w:rsidRPr="00BE57CA">
        <w:rPr>
          <w:rFonts w:ascii="Calibri" w:hAnsi="Calibri" w:cs="Calibri"/>
          <w:sz w:val="24"/>
          <w:szCs w:val="24"/>
        </w:rPr>
        <w:t xml:space="preserve">Ethnic minorities were accepted into the police, </w:t>
      </w:r>
      <w:proofErr w:type="spellStart"/>
      <w:r w:rsidR="00D97CFF" w:rsidRPr="00BE57CA">
        <w:rPr>
          <w:rFonts w:ascii="Calibri" w:hAnsi="Calibri" w:cs="Calibri"/>
          <w:sz w:val="24"/>
          <w:szCs w:val="24"/>
        </w:rPr>
        <w:t>Sislin</w:t>
      </w:r>
      <w:proofErr w:type="spellEnd"/>
      <w:r w:rsidR="00D97CFF" w:rsidRPr="00BE57CA">
        <w:rPr>
          <w:rFonts w:ascii="Calibri" w:hAnsi="Calibri" w:cs="Calibri"/>
          <w:sz w:val="24"/>
          <w:szCs w:val="24"/>
        </w:rPr>
        <w:t xml:space="preserve"> Fay Allen became the first black woman police constable</w:t>
      </w:r>
      <w:r w:rsidR="00823ED6" w:rsidRPr="00BE57CA">
        <w:rPr>
          <w:rFonts w:ascii="Calibri" w:hAnsi="Calibri" w:cs="Calibri"/>
          <w:sz w:val="24"/>
          <w:szCs w:val="24"/>
        </w:rPr>
        <w:t xml:space="preserve"> in the UK in 1968</w:t>
      </w:r>
      <w:r w:rsidR="00757D0A" w:rsidRPr="00BE57CA">
        <w:rPr>
          <w:rFonts w:ascii="Calibri" w:hAnsi="Calibri" w:cs="Calibri"/>
          <w:sz w:val="24"/>
          <w:szCs w:val="24"/>
        </w:rPr>
        <w:t xml:space="preserve">. </w:t>
      </w:r>
      <w:r w:rsidR="00E46BE6" w:rsidRPr="00BE57CA">
        <w:rPr>
          <w:rFonts w:ascii="Calibri" w:hAnsi="Calibri" w:cs="Calibri"/>
          <w:sz w:val="24"/>
          <w:szCs w:val="24"/>
        </w:rPr>
        <w:t xml:space="preserve">Until the </w:t>
      </w:r>
      <w:r w:rsidR="00155F9D" w:rsidRPr="00BE57CA">
        <w:rPr>
          <w:rFonts w:ascii="Calibri" w:hAnsi="Calibri" w:cs="Calibri"/>
          <w:sz w:val="24"/>
          <w:szCs w:val="24"/>
        </w:rPr>
        <w:t>mid-20</w:t>
      </w:r>
      <w:r w:rsidR="00155F9D" w:rsidRPr="00BE57CA">
        <w:rPr>
          <w:rFonts w:ascii="Calibri" w:hAnsi="Calibri" w:cs="Calibri"/>
          <w:sz w:val="24"/>
          <w:szCs w:val="24"/>
          <w:vertAlign w:val="superscript"/>
        </w:rPr>
        <w:t>th</w:t>
      </w:r>
      <w:r w:rsidR="00155F9D" w:rsidRPr="00BE57CA">
        <w:rPr>
          <w:rFonts w:ascii="Calibri" w:hAnsi="Calibri" w:cs="Calibri"/>
          <w:sz w:val="24"/>
          <w:szCs w:val="24"/>
        </w:rPr>
        <w:t xml:space="preserve"> century, individuals from minority background</w:t>
      </w:r>
      <w:r w:rsidR="00E83DF4" w:rsidRPr="00BE57CA">
        <w:rPr>
          <w:rFonts w:ascii="Calibri" w:hAnsi="Calibri" w:cs="Calibri"/>
          <w:sz w:val="24"/>
          <w:szCs w:val="24"/>
        </w:rPr>
        <w:t xml:space="preserve">s faced deliberate barriers to entering the </w:t>
      </w:r>
      <w:r w:rsidR="00E83DF4" w:rsidRPr="00BE57CA">
        <w:rPr>
          <w:rFonts w:ascii="Calibri" w:hAnsi="Calibri" w:cs="Calibri"/>
          <w:sz w:val="24"/>
          <w:szCs w:val="24"/>
        </w:rPr>
        <w:lastRenderedPageBreak/>
        <w:t xml:space="preserve">police field. In 1999 a target was </w:t>
      </w:r>
      <w:r w:rsidR="00FC719A" w:rsidRPr="00BE57CA">
        <w:rPr>
          <w:rFonts w:ascii="Calibri" w:hAnsi="Calibri" w:cs="Calibri"/>
          <w:sz w:val="24"/>
          <w:szCs w:val="24"/>
        </w:rPr>
        <w:t>established to achieve 7% ethnic minority officers by 2009 aligning with the 7% ethnic minority population in England and Wales</w:t>
      </w:r>
      <w:r w:rsidR="00C46B28" w:rsidRPr="00BE57CA">
        <w:rPr>
          <w:rFonts w:ascii="Calibri" w:hAnsi="Calibri" w:cs="Calibri"/>
          <w:sz w:val="24"/>
          <w:szCs w:val="24"/>
        </w:rPr>
        <w:t xml:space="preserve">, (Slater, 2020).  </w:t>
      </w:r>
    </w:p>
    <w:p w14:paraId="0CCFC83F" w14:textId="0A030A10" w:rsidR="00D62B22" w:rsidRPr="00BE57CA" w:rsidRDefault="009A469B" w:rsidP="00D62B22">
      <w:pPr>
        <w:rPr>
          <w:rFonts w:ascii="Calibri" w:hAnsi="Calibri" w:cs="Calibri"/>
          <w:sz w:val="24"/>
          <w:szCs w:val="24"/>
        </w:rPr>
      </w:pPr>
      <w:r w:rsidRPr="00BE57CA">
        <w:rPr>
          <w:rFonts w:ascii="Calibri" w:hAnsi="Calibri" w:cs="Calibri"/>
          <w:sz w:val="24"/>
          <w:szCs w:val="24"/>
        </w:rPr>
        <w:t>Despite the important work established over the years to improve the diverse culture in the police force, on</w:t>
      </w:r>
      <w:r w:rsidR="00D62B22" w:rsidRPr="00BE57CA">
        <w:rPr>
          <w:rFonts w:ascii="Calibri" w:hAnsi="Calibri" w:cs="Calibri"/>
          <w:sz w:val="24"/>
          <w:szCs w:val="24"/>
        </w:rPr>
        <w:t xml:space="preserve"> the 22</w:t>
      </w:r>
      <w:r w:rsidR="00D62B22" w:rsidRPr="00BE57CA">
        <w:rPr>
          <w:rFonts w:ascii="Calibri" w:hAnsi="Calibri" w:cs="Calibri"/>
          <w:sz w:val="24"/>
          <w:szCs w:val="24"/>
          <w:vertAlign w:val="superscript"/>
        </w:rPr>
        <w:t>nd</w:t>
      </w:r>
      <w:r w:rsidR="00D62B22" w:rsidRPr="00BE57CA">
        <w:rPr>
          <w:rFonts w:ascii="Calibri" w:hAnsi="Calibri" w:cs="Calibri"/>
          <w:sz w:val="24"/>
          <w:szCs w:val="24"/>
        </w:rPr>
        <w:t xml:space="preserve"> of April 1992 there was an unprovoked racial attack where Steven Lawrence was murdered</w:t>
      </w:r>
      <w:r w:rsidR="00017DC8" w:rsidRPr="00BE57CA">
        <w:rPr>
          <w:rFonts w:ascii="Calibri" w:hAnsi="Calibri" w:cs="Calibri"/>
          <w:sz w:val="24"/>
          <w:szCs w:val="24"/>
        </w:rPr>
        <w:t>.</w:t>
      </w:r>
      <w:r w:rsidR="00D62B22" w:rsidRPr="00BE57CA">
        <w:rPr>
          <w:rFonts w:ascii="Calibri" w:hAnsi="Calibri" w:cs="Calibri"/>
          <w:sz w:val="24"/>
          <w:szCs w:val="24"/>
        </w:rPr>
        <w:t xml:space="preserve"> 5 people were suspected of the murder</w:t>
      </w:r>
      <w:r w:rsidR="00017DC8" w:rsidRPr="00BE57CA">
        <w:rPr>
          <w:rFonts w:ascii="Calibri" w:hAnsi="Calibri" w:cs="Calibri"/>
          <w:sz w:val="24"/>
          <w:szCs w:val="24"/>
        </w:rPr>
        <w:t>,</w:t>
      </w:r>
      <w:r w:rsidR="00D62B22" w:rsidRPr="00BE57CA">
        <w:rPr>
          <w:rFonts w:ascii="Calibri" w:hAnsi="Calibri" w:cs="Calibri"/>
          <w:sz w:val="24"/>
          <w:szCs w:val="24"/>
        </w:rPr>
        <w:t xml:space="preserve"> however the police </w:t>
      </w:r>
      <w:r w:rsidR="00017DC8" w:rsidRPr="00BE57CA">
        <w:rPr>
          <w:rFonts w:ascii="Calibri" w:hAnsi="Calibri" w:cs="Calibri"/>
          <w:sz w:val="24"/>
          <w:szCs w:val="24"/>
        </w:rPr>
        <w:t>did not</w:t>
      </w:r>
      <w:r w:rsidR="00D62B22" w:rsidRPr="00BE57CA">
        <w:rPr>
          <w:rFonts w:ascii="Calibri" w:hAnsi="Calibri" w:cs="Calibri"/>
          <w:sz w:val="24"/>
          <w:szCs w:val="24"/>
        </w:rPr>
        <w:t xml:space="preserve"> arrest anyone for the murder of Steven Lawrence</w:t>
      </w:r>
      <w:r w:rsidR="008E4C61" w:rsidRPr="00BE57CA">
        <w:rPr>
          <w:rFonts w:ascii="Calibri" w:hAnsi="Calibri" w:cs="Calibri"/>
          <w:sz w:val="24"/>
          <w:szCs w:val="24"/>
        </w:rPr>
        <w:t>. This</w:t>
      </w:r>
      <w:r w:rsidRPr="00BE57CA">
        <w:rPr>
          <w:rFonts w:ascii="Calibri" w:hAnsi="Calibri" w:cs="Calibri"/>
          <w:sz w:val="24"/>
          <w:szCs w:val="24"/>
        </w:rPr>
        <w:t xml:space="preserve"> caus</w:t>
      </w:r>
      <w:r w:rsidR="008E4C61" w:rsidRPr="00BE57CA">
        <w:rPr>
          <w:rFonts w:ascii="Calibri" w:hAnsi="Calibri" w:cs="Calibri"/>
          <w:sz w:val="24"/>
          <w:szCs w:val="24"/>
        </w:rPr>
        <w:t>ed an</w:t>
      </w:r>
      <w:r w:rsidRPr="00BE57CA">
        <w:rPr>
          <w:rFonts w:ascii="Calibri" w:hAnsi="Calibri" w:cs="Calibri"/>
          <w:sz w:val="24"/>
          <w:szCs w:val="24"/>
        </w:rPr>
        <w:t xml:space="preserve"> uproar in the public as they felt justice was not serve and there was not effort put in to find </w:t>
      </w:r>
      <w:r w:rsidR="00BE57CA" w:rsidRPr="00BE57CA">
        <w:rPr>
          <w:rFonts w:ascii="Calibri" w:hAnsi="Calibri" w:cs="Calibri"/>
          <w:sz w:val="24"/>
          <w:szCs w:val="24"/>
        </w:rPr>
        <w:t>Steven’s</w:t>
      </w:r>
      <w:r w:rsidRPr="00BE57CA">
        <w:rPr>
          <w:rFonts w:ascii="Calibri" w:hAnsi="Calibri" w:cs="Calibri"/>
          <w:sz w:val="24"/>
          <w:szCs w:val="24"/>
        </w:rPr>
        <w:t xml:space="preserve"> killer</w:t>
      </w:r>
      <w:r w:rsidR="003A76F1" w:rsidRPr="00BE57CA">
        <w:rPr>
          <w:rFonts w:ascii="Calibri" w:hAnsi="Calibri" w:cs="Calibri"/>
          <w:sz w:val="24"/>
          <w:szCs w:val="24"/>
        </w:rPr>
        <w:t>, (BBC, 2018).</w:t>
      </w:r>
      <w:r w:rsidR="003E5CA1" w:rsidRPr="00BE57CA">
        <w:rPr>
          <w:rFonts w:ascii="Calibri" w:hAnsi="Calibri" w:cs="Calibri"/>
          <w:sz w:val="24"/>
          <w:szCs w:val="24"/>
        </w:rPr>
        <w:t xml:space="preserve"> </w:t>
      </w:r>
      <w:r w:rsidR="00D62B22" w:rsidRPr="00BE57CA">
        <w:rPr>
          <w:rFonts w:ascii="Calibri" w:hAnsi="Calibri" w:cs="Calibri"/>
          <w:sz w:val="24"/>
          <w:szCs w:val="24"/>
        </w:rPr>
        <w:t xml:space="preserve">The community felt as that because Steven Lawrence was a black male, his death was not taken seriously by police and that justice was not served due to nobody </w:t>
      </w:r>
      <w:r w:rsidR="00C723C6" w:rsidRPr="00BE57CA">
        <w:rPr>
          <w:rFonts w:ascii="Calibri" w:hAnsi="Calibri" w:cs="Calibri"/>
          <w:sz w:val="24"/>
          <w:szCs w:val="24"/>
        </w:rPr>
        <w:t>being</w:t>
      </w:r>
      <w:r w:rsidR="00D62B22" w:rsidRPr="00BE57CA">
        <w:rPr>
          <w:rFonts w:ascii="Calibri" w:hAnsi="Calibri" w:cs="Calibri"/>
          <w:sz w:val="24"/>
          <w:szCs w:val="24"/>
        </w:rPr>
        <w:t xml:space="preserve"> convicted of the offence. </w:t>
      </w:r>
    </w:p>
    <w:p w14:paraId="367CB70C" w14:textId="76F81673" w:rsidR="003318C6" w:rsidRPr="00BE57CA" w:rsidRDefault="0092286A" w:rsidP="00D62B22">
      <w:pPr>
        <w:rPr>
          <w:rFonts w:ascii="Calibri" w:hAnsi="Calibri" w:cs="Calibri"/>
          <w:sz w:val="24"/>
          <w:szCs w:val="24"/>
        </w:rPr>
      </w:pPr>
      <w:r w:rsidRPr="00BE57CA">
        <w:rPr>
          <w:rFonts w:ascii="Calibri" w:hAnsi="Calibri" w:cs="Calibri"/>
          <w:sz w:val="24"/>
          <w:szCs w:val="24"/>
        </w:rPr>
        <w:t xml:space="preserve">It is said </w:t>
      </w:r>
      <w:r w:rsidR="009574DD" w:rsidRPr="00BE57CA">
        <w:rPr>
          <w:rFonts w:ascii="Calibri" w:hAnsi="Calibri" w:cs="Calibri"/>
          <w:sz w:val="24"/>
          <w:szCs w:val="24"/>
        </w:rPr>
        <w:t xml:space="preserve">by the Open Edition Journal </w:t>
      </w:r>
      <w:r w:rsidR="0083785E" w:rsidRPr="00BE57CA">
        <w:rPr>
          <w:rFonts w:ascii="Calibri" w:hAnsi="Calibri" w:cs="Calibri"/>
          <w:sz w:val="24"/>
          <w:szCs w:val="24"/>
        </w:rPr>
        <w:t xml:space="preserve">(Bhugowandeen, 2013), </w:t>
      </w:r>
      <w:r w:rsidRPr="00BE57CA">
        <w:rPr>
          <w:rFonts w:ascii="Calibri" w:hAnsi="Calibri" w:cs="Calibri"/>
          <w:sz w:val="24"/>
          <w:szCs w:val="24"/>
        </w:rPr>
        <w:t>that since the murder of Steven Lawrence, ‘’</w:t>
      </w:r>
      <w:r w:rsidR="004A79E7" w:rsidRPr="00BE57CA">
        <w:rPr>
          <w:rFonts w:ascii="Calibri" w:hAnsi="Calibri" w:cs="Calibri"/>
          <w:sz w:val="24"/>
          <w:szCs w:val="24"/>
        </w:rPr>
        <w:t>Diversity initiatives have been developed in forces around England and Wales in order to promote awareness of racial issues and discrimination, change police officers’ behaviour and attitudes and reinforce relationships with local minority communities.</w:t>
      </w:r>
      <w:r w:rsidRPr="00BE57CA">
        <w:rPr>
          <w:rFonts w:ascii="Calibri" w:hAnsi="Calibri" w:cs="Calibri"/>
          <w:sz w:val="24"/>
          <w:szCs w:val="24"/>
        </w:rPr>
        <w:t>’’</w:t>
      </w:r>
      <w:r w:rsidR="001D7640" w:rsidRPr="00BE57CA">
        <w:rPr>
          <w:rFonts w:ascii="Calibri" w:hAnsi="Calibri" w:cs="Calibri"/>
          <w:sz w:val="24"/>
          <w:szCs w:val="24"/>
        </w:rPr>
        <w:t xml:space="preserve"> (Bhugowandeen, 2013)</w:t>
      </w:r>
      <w:r w:rsidR="009574DD" w:rsidRPr="00BE57CA">
        <w:rPr>
          <w:rFonts w:ascii="Calibri" w:hAnsi="Calibri" w:cs="Calibri"/>
          <w:sz w:val="24"/>
          <w:szCs w:val="24"/>
        </w:rPr>
        <w:t xml:space="preserve">. </w:t>
      </w:r>
    </w:p>
    <w:p w14:paraId="462EACF7" w14:textId="564C5C49" w:rsidR="008E601F" w:rsidRPr="00BE57CA" w:rsidRDefault="008E601F" w:rsidP="00D62B22">
      <w:pPr>
        <w:rPr>
          <w:rFonts w:ascii="Calibri" w:hAnsi="Calibri" w:cs="Calibri"/>
          <w:sz w:val="24"/>
          <w:szCs w:val="24"/>
        </w:rPr>
      </w:pPr>
      <w:r w:rsidRPr="00BE57CA">
        <w:rPr>
          <w:rFonts w:ascii="Calibri" w:hAnsi="Calibri" w:cs="Calibri"/>
          <w:sz w:val="24"/>
          <w:szCs w:val="24"/>
        </w:rPr>
        <w:t xml:space="preserve">The diversity initiatives that have been developed after the murder of Steven Lawrence </w:t>
      </w:r>
      <w:r w:rsidR="00695E22" w:rsidRPr="00BE57CA">
        <w:rPr>
          <w:rFonts w:ascii="Calibri" w:hAnsi="Calibri" w:cs="Calibri"/>
          <w:sz w:val="24"/>
          <w:szCs w:val="24"/>
        </w:rPr>
        <w:t xml:space="preserve">were The Thames Valley Black </w:t>
      </w:r>
      <w:r w:rsidR="004F69F8" w:rsidRPr="00BE57CA">
        <w:rPr>
          <w:rFonts w:ascii="Calibri" w:hAnsi="Calibri" w:cs="Calibri"/>
          <w:sz w:val="24"/>
          <w:szCs w:val="24"/>
        </w:rPr>
        <w:t xml:space="preserve">Police Association which is there to support </w:t>
      </w:r>
      <w:r w:rsidR="00AE541F" w:rsidRPr="00BE57CA">
        <w:rPr>
          <w:rFonts w:ascii="Calibri" w:hAnsi="Calibri" w:cs="Calibri"/>
          <w:sz w:val="24"/>
          <w:szCs w:val="24"/>
        </w:rPr>
        <w:t>ethnic minority staff, police staff and civilian staff</w:t>
      </w:r>
      <w:r w:rsidR="009A7566" w:rsidRPr="00BE57CA">
        <w:rPr>
          <w:rFonts w:ascii="Calibri" w:hAnsi="Calibri" w:cs="Calibri"/>
          <w:sz w:val="24"/>
          <w:szCs w:val="24"/>
        </w:rPr>
        <w:t>. This was created to ensure everyone understoo</w:t>
      </w:r>
      <w:r w:rsidR="00A82DD2" w:rsidRPr="00BE57CA">
        <w:rPr>
          <w:rFonts w:ascii="Calibri" w:hAnsi="Calibri" w:cs="Calibri"/>
          <w:sz w:val="24"/>
          <w:szCs w:val="24"/>
        </w:rPr>
        <w:t>d they were ap</w:t>
      </w:r>
      <w:r w:rsidR="009A469B" w:rsidRPr="00BE57CA">
        <w:rPr>
          <w:rFonts w:ascii="Calibri" w:hAnsi="Calibri" w:cs="Calibri"/>
          <w:sz w:val="24"/>
          <w:szCs w:val="24"/>
        </w:rPr>
        <w:t>preciated</w:t>
      </w:r>
      <w:r w:rsidR="00A82DD2" w:rsidRPr="00BE57CA">
        <w:rPr>
          <w:rFonts w:ascii="Calibri" w:hAnsi="Calibri" w:cs="Calibri"/>
          <w:sz w:val="24"/>
          <w:szCs w:val="24"/>
        </w:rPr>
        <w:t xml:space="preserve"> and for them to reach their full potential and to be a supportive network</w:t>
      </w:r>
      <w:r w:rsidR="00B944F0" w:rsidRPr="00BE57CA">
        <w:rPr>
          <w:rFonts w:ascii="Calibri" w:hAnsi="Calibri" w:cs="Calibri"/>
          <w:sz w:val="24"/>
          <w:szCs w:val="24"/>
        </w:rPr>
        <w:t>,</w:t>
      </w:r>
      <w:r w:rsidR="00A82DD2" w:rsidRPr="00BE57CA">
        <w:rPr>
          <w:rFonts w:ascii="Calibri" w:hAnsi="Calibri" w:cs="Calibri"/>
          <w:sz w:val="24"/>
          <w:szCs w:val="24"/>
        </w:rPr>
        <w:t xml:space="preserve"> where individuals are able to come forth with their concerns</w:t>
      </w:r>
      <w:r w:rsidR="00B944F0" w:rsidRPr="00BE57CA">
        <w:rPr>
          <w:rFonts w:ascii="Calibri" w:hAnsi="Calibri" w:cs="Calibri"/>
          <w:sz w:val="24"/>
          <w:szCs w:val="24"/>
        </w:rPr>
        <w:t>,</w:t>
      </w:r>
      <w:r w:rsidR="00A82DD2" w:rsidRPr="00BE57CA">
        <w:rPr>
          <w:rFonts w:ascii="Calibri" w:hAnsi="Calibri" w:cs="Calibri"/>
          <w:sz w:val="24"/>
          <w:szCs w:val="24"/>
        </w:rPr>
        <w:t xml:space="preserve"> </w:t>
      </w:r>
      <w:r w:rsidR="009D145F" w:rsidRPr="00BE57CA">
        <w:rPr>
          <w:rFonts w:ascii="Calibri" w:hAnsi="Calibri" w:cs="Calibri"/>
          <w:sz w:val="24"/>
          <w:szCs w:val="24"/>
        </w:rPr>
        <w:t>and information for policing benefits</w:t>
      </w:r>
      <w:r w:rsidR="001D7640" w:rsidRPr="00BE57CA">
        <w:rPr>
          <w:rFonts w:ascii="Calibri" w:hAnsi="Calibri" w:cs="Calibri"/>
          <w:sz w:val="24"/>
          <w:szCs w:val="24"/>
        </w:rPr>
        <w:t>, Bhugowandeen,</w:t>
      </w:r>
      <w:r w:rsidR="00A2177A" w:rsidRPr="00BE57CA">
        <w:rPr>
          <w:rFonts w:ascii="Calibri" w:hAnsi="Calibri" w:cs="Calibri"/>
          <w:sz w:val="24"/>
          <w:szCs w:val="24"/>
        </w:rPr>
        <w:t xml:space="preserve"> </w:t>
      </w:r>
      <w:r w:rsidR="001D7640" w:rsidRPr="00BE57CA">
        <w:rPr>
          <w:rFonts w:ascii="Calibri" w:hAnsi="Calibri" w:cs="Calibri"/>
          <w:sz w:val="24"/>
          <w:szCs w:val="24"/>
        </w:rPr>
        <w:t xml:space="preserve">2013). </w:t>
      </w:r>
    </w:p>
    <w:p w14:paraId="6DC014C1" w14:textId="4B0E4BE4" w:rsidR="00B8113A" w:rsidRPr="00BE57CA" w:rsidRDefault="00C051E5" w:rsidP="00B8113A">
      <w:pPr>
        <w:rPr>
          <w:rFonts w:ascii="Calibri" w:hAnsi="Calibri" w:cs="Calibri"/>
          <w:sz w:val="24"/>
          <w:szCs w:val="24"/>
        </w:rPr>
      </w:pPr>
      <w:r w:rsidRPr="00BE57CA">
        <w:rPr>
          <w:rFonts w:ascii="Calibri" w:hAnsi="Calibri" w:cs="Calibri"/>
          <w:sz w:val="24"/>
          <w:szCs w:val="24"/>
        </w:rPr>
        <w:t xml:space="preserve">The </w:t>
      </w:r>
      <w:r w:rsidR="008F500C" w:rsidRPr="00BE57CA">
        <w:rPr>
          <w:rFonts w:ascii="Calibri" w:hAnsi="Calibri" w:cs="Calibri"/>
          <w:sz w:val="24"/>
          <w:szCs w:val="24"/>
        </w:rPr>
        <w:t xml:space="preserve">Police Race Action Plan was also created in 2022 to improve policing in England and Wales by addressing </w:t>
      </w:r>
      <w:r w:rsidR="008A176C" w:rsidRPr="00BE57CA">
        <w:rPr>
          <w:rFonts w:ascii="Calibri" w:hAnsi="Calibri" w:cs="Calibri"/>
          <w:sz w:val="24"/>
          <w:szCs w:val="24"/>
        </w:rPr>
        <w:t>racism, discrimination and bias</w:t>
      </w:r>
      <w:r w:rsidR="003E7C38" w:rsidRPr="00BE57CA">
        <w:rPr>
          <w:rFonts w:ascii="Calibri" w:hAnsi="Calibri" w:cs="Calibri"/>
          <w:sz w:val="24"/>
          <w:szCs w:val="24"/>
        </w:rPr>
        <w:t xml:space="preserve">, (National Police Chief's </w:t>
      </w:r>
      <w:r w:rsidR="00815572" w:rsidRPr="00BE57CA">
        <w:rPr>
          <w:rFonts w:ascii="Calibri" w:hAnsi="Calibri" w:cs="Calibri"/>
          <w:sz w:val="24"/>
          <w:szCs w:val="24"/>
        </w:rPr>
        <w:t>Council,</w:t>
      </w:r>
      <w:r w:rsidR="003E7C38" w:rsidRPr="00BE57CA">
        <w:rPr>
          <w:rFonts w:ascii="Calibri" w:hAnsi="Calibri" w:cs="Calibri"/>
          <w:sz w:val="24"/>
          <w:szCs w:val="24"/>
        </w:rPr>
        <w:t xml:space="preserve"> 2022)</w:t>
      </w:r>
      <w:r w:rsidR="008A176C" w:rsidRPr="00BE57CA">
        <w:rPr>
          <w:rFonts w:ascii="Calibri" w:hAnsi="Calibri" w:cs="Calibri"/>
          <w:sz w:val="24"/>
          <w:szCs w:val="24"/>
        </w:rPr>
        <w:t xml:space="preserve">. It is a collaboration between the College of Policing </w:t>
      </w:r>
      <w:r w:rsidR="004B14B8" w:rsidRPr="00BE57CA">
        <w:rPr>
          <w:rFonts w:ascii="Calibri" w:hAnsi="Calibri" w:cs="Calibri"/>
          <w:sz w:val="24"/>
          <w:szCs w:val="24"/>
        </w:rPr>
        <w:t xml:space="preserve">and the National Police Chiefs’ council, it was created with an input from the </w:t>
      </w:r>
      <w:r w:rsidR="005D38C8" w:rsidRPr="00BE57CA">
        <w:rPr>
          <w:rFonts w:ascii="Calibri" w:hAnsi="Calibri" w:cs="Calibri"/>
          <w:sz w:val="24"/>
          <w:szCs w:val="24"/>
        </w:rPr>
        <w:t>Thames Valley Black Police Association</w:t>
      </w:r>
      <w:r w:rsidR="00E20399" w:rsidRPr="00BE57CA">
        <w:rPr>
          <w:rFonts w:ascii="Calibri" w:hAnsi="Calibri" w:cs="Calibri"/>
          <w:sz w:val="24"/>
          <w:szCs w:val="24"/>
        </w:rPr>
        <w:t xml:space="preserve">. </w:t>
      </w:r>
    </w:p>
    <w:p w14:paraId="386F8F58" w14:textId="601F60FD" w:rsidR="00C051E5" w:rsidRPr="00BE57CA" w:rsidRDefault="00B8113A" w:rsidP="00D62B22">
      <w:pPr>
        <w:rPr>
          <w:rFonts w:ascii="Calibri" w:hAnsi="Calibri" w:cs="Calibri"/>
          <w:sz w:val="24"/>
          <w:szCs w:val="24"/>
        </w:rPr>
      </w:pPr>
      <w:r w:rsidRPr="00BE57CA">
        <w:rPr>
          <w:rFonts w:ascii="Calibri" w:hAnsi="Calibri" w:cs="Calibri"/>
          <w:sz w:val="24"/>
          <w:szCs w:val="24"/>
        </w:rPr>
        <w:t>The National Police Chief’s Council and the College of policing released the Police Race Action Plan to address racial inequities that black people face</w:t>
      </w:r>
      <w:r w:rsidR="003E7C38" w:rsidRPr="00BE57CA">
        <w:rPr>
          <w:rFonts w:ascii="Calibri" w:hAnsi="Calibri" w:cs="Calibri"/>
          <w:sz w:val="24"/>
          <w:szCs w:val="24"/>
        </w:rPr>
        <w:t xml:space="preserve">, (National Police Chief's </w:t>
      </w:r>
      <w:r w:rsidR="00815572" w:rsidRPr="00BE57CA">
        <w:rPr>
          <w:rFonts w:ascii="Calibri" w:hAnsi="Calibri" w:cs="Calibri"/>
          <w:sz w:val="24"/>
          <w:szCs w:val="24"/>
        </w:rPr>
        <w:t>Council,</w:t>
      </w:r>
      <w:r w:rsidR="003E7C38" w:rsidRPr="00BE57CA">
        <w:rPr>
          <w:rFonts w:ascii="Calibri" w:hAnsi="Calibri" w:cs="Calibri"/>
          <w:sz w:val="24"/>
          <w:szCs w:val="24"/>
        </w:rPr>
        <w:t xml:space="preserve"> 2022).</w:t>
      </w:r>
      <w:r w:rsidRPr="00BE57CA">
        <w:rPr>
          <w:rFonts w:ascii="Calibri" w:hAnsi="Calibri" w:cs="Calibri"/>
          <w:sz w:val="24"/>
          <w:szCs w:val="24"/>
        </w:rPr>
        <w:t xml:space="preserve"> All police officers and staff are now required to completed mandatory training on racism, anti-racism and black history. A report by the</w:t>
      </w:r>
      <w:r w:rsidR="00567912" w:rsidRPr="00BE57CA">
        <w:rPr>
          <w:rFonts w:ascii="Calibri" w:hAnsi="Calibri" w:cs="Calibri"/>
          <w:sz w:val="24"/>
          <w:szCs w:val="24"/>
        </w:rPr>
        <w:t xml:space="preserve"> Ministry of Justice</w:t>
      </w:r>
      <w:r w:rsidRPr="00BE57CA">
        <w:rPr>
          <w:rFonts w:ascii="Calibri" w:hAnsi="Calibri" w:cs="Calibri"/>
          <w:sz w:val="24"/>
          <w:szCs w:val="24"/>
        </w:rPr>
        <w:t xml:space="preserve"> found that 69% of black adults in the UK do not feel that they get the service or protection they deserve and need. Only 36% of black young people have trust in the police due to incidents that have occurred in the past</w:t>
      </w:r>
      <w:r w:rsidR="00567912" w:rsidRPr="00BE57CA">
        <w:rPr>
          <w:rFonts w:ascii="Calibri" w:hAnsi="Calibri" w:cs="Calibri"/>
          <w:sz w:val="24"/>
          <w:szCs w:val="24"/>
        </w:rPr>
        <w:t xml:space="preserve">, (Ministry of Justice, 2022). </w:t>
      </w:r>
      <w:r w:rsidRPr="00BE57CA">
        <w:rPr>
          <w:rFonts w:ascii="Calibri" w:hAnsi="Calibri" w:cs="Calibri"/>
          <w:sz w:val="24"/>
          <w:szCs w:val="24"/>
        </w:rPr>
        <w:t xml:space="preserve"> </w:t>
      </w:r>
    </w:p>
    <w:p w14:paraId="292B7B2C" w14:textId="2F28025E" w:rsidR="007E02A8" w:rsidRPr="00BE57CA" w:rsidRDefault="007E02A8" w:rsidP="00D62B22">
      <w:pPr>
        <w:rPr>
          <w:rFonts w:ascii="Calibri" w:hAnsi="Calibri" w:cs="Calibri"/>
          <w:sz w:val="24"/>
          <w:szCs w:val="24"/>
        </w:rPr>
      </w:pPr>
      <w:r w:rsidRPr="00BE57CA">
        <w:rPr>
          <w:rFonts w:ascii="Calibri" w:hAnsi="Calibri" w:cs="Calibri"/>
          <w:sz w:val="24"/>
          <w:szCs w:val="24"/>
        </w:rPr>
        <w:t xml:space="preserve">A public survey was completed </w:t>
      </w:r>
      <w:r w:rsidR="009A2D52" w:rsidRPr="00BE57CA">
        <w:rPr>
          <w:rFonts w:ascii="Calibri" w:hAnsi="Calibri" w:cs="Calibri"/>
          <w:sz w:val="24"/>
          <w:szCs w:val="24"/>
        </w:rPr>
        <w:t xml:space="preserve">after the PRAP </w:t>
      </w:r>
      <w:r w:rsidR="00081DF0" w:rsidRPr="00BE57CA">
        <w:rPr>
          <w:rFonts w:ascii="Calibri" w:hAnsi="Calibri" w:cs="Calibri"/>
          <w:sz w:val="24"/>
          <w:szCs w:val="24"/>
        </w:rPr>
        <w:t>in 2022</w:t>
      </w:r>
      <w:r w:rsidR="00474657" w:rsidRPr="00BE57CA">
        <w:rPr>
          <w:rFonts w:ascii="Calibri" w:hAnsi="Calibri" w:cs="Calibri"/>
          <w:sz w:val="24"/>
          <w:szCs w:val="24"/>
        </w:rPr>
        <w:t>,</w:t>
      </w:r>
      <w:r w:rsidR="00081DF0" w:rsidRPr="00BE57CA">
        <w:rPr>
          <w:rFonts w:ascii="Calibri" w:hAnsi="Calibri" w:cs="Calibri"/>
          <w:sz w:val="24"/>
          <w:szCs w:val="24"/>
        </w:rPr>
        <w:t xml:space="preserve"> where it received more than 5,000 responses and 10% of those responses were from bla</w:t>
      </w:r>
      <w:r w:rsidR="009664D5" w:rsidRPr="00BE57CA">
        <w:rPr>
          <w:rFonts w:ascii="Calibri" w:hAnsi="Calibri" w:cs="Calibri"/>
          <w:sz w:val="24"/>
          <w:szCs w:val="24"/>
        </w:rPr>
        <w:t xml:space="preserve">ck or mixed black heritage respondents. A separate survey was </w:t>
      </w:r>
      <w:r w:rsidR="009A469B" w:rsidRPr="00BE57CA">
        <w:rPr>
          <w:rFonts w:ascii="Calibri" w:hAnsi="Calibri" w:cs="Calibri"/>
          <w:sz w:val="24"/>
          <w:szCs w:val="24"/>
        </w:rPr>
        <w:t>conducted,</w:t>
      </w:r>
      <w:r w:rsidR="009664D5" w:rsidRPr="00BE57CA">
        <w:rPr>
          <w:rFonts w:ascii="Calibri" w:hAnsi="Calibri" w:cs="Calibri"/>
          <w:sz w:val="24"/>
          <w:szCs w:val="24"/>
        </w:rPr>
        <w:t xml:space="preserve"> and </w:t>
      </w:r>
      <w:r w:rsidR="003A4B6A" w:rsidRPr="00BE57CA">
        <w:rPr>
          <w:rFonts w:ascii="Calibri" w:hAnsi="Calibri" w:cs="Calibri"/>
          <w:sz w:val="24"/>
          <w:szCs w:val="24"/>
        </w:rPr>
        <w:t>it had</w:t>
      </w:r>
      <w:r w:rsidR="004E5D46" w:rsidRPr="00BE57CA">
        <w:rPr>
          <w:rFonts w:ascii="Calibri" w:hAnsi="Calibri" w:cs="Calibri"/>
          <w:sz w:val="24"/>
          <w:szCs w:val="24"/>
        </w:rPr>
        <w:t xml:space="preserve"> feedback from</w:t>
      </w:r>
      <w:r w:rsidR="003A4B6A" w:rsidRPr="00BE57CA">
        <w:rPr>
          <w:rFonts w:ascii="Calibri" w:hAnsi="Calibri" w:cs="Calibri"/>
          <w:sz w:val="24"/>
          <w:szCs w:val="24"/>
        </w:rPr>
        <w:t xml:space="preserve"> over 1,600 black off</w:t>
      </w:r>
      <w:r w:rsidR="004E5D46" w:rsidRPr="00BE57CA">
        <w:rPr>
          <w:rFonts w:ascii="Calibri" w:hAnsi="Calibri" w:cs="Calibri"/>
          <w:sz w:val="24"/>
          <w:szCs w:val="24"/>
        </w:rPr>
        <w:t>ic</w:t>
      </w:r>
      <w:r w:rsidR="003A4B6A" w:rsidRPr="00BE57CA">
        <w:rPr>
          <w:rFonts w:ascii="Calibri" w:hAnsi="Calibri" w:cs="Calibri"/>
          <w:sz w:val="24"/>
          <w:szCs w:val="24"/>
        </w:rPr>
        <w:t>ers and staff that work within the police forces</w:t>
      </w:r>
      <w:r w:rsidR="004E5D46" w:rsidRPr="00BE57CA">
        <w:rPr>
          <w:rFonts w:ascii="Calibri" w:hAnsi="Calibri" w:cs="Calibri"/>
          <w:sz w:val="24"/>
          <w:szCs w:val="24"/>
        </w:rPr>
        <w:t>, this survey was on h</w:t>
      </w:r>
      <w:r w:rsidR="004C4D85" w:rsidRPr="00BE57CA">
        <w:rPr>
          <w:rFonts w:ascii="Calibri" w:hAnsi="Calibri" w:cs="Calibri"/>
          <w:sz w:val="24"/>
          <w:szCs w:val="24"/>
        </w:rPr>
        <w:t>ow to make policing more inclusive</w:t>
      </w:r>
      <w:r w:rsidR="00E05545" w:rsidRPr="00BE57CA">
        <w:rPr>
          <w:rFonts w:ascii="Calibri" w:hAnsi="Calibri" w:cs="Calibri"/>
          <w:sz w:val="24"/>
          <w:szCs w:val="24"/>
        </w:rPr>
        <w:t xml:space="preserve">, (National Police Chief's </w:t>
      </w:r>
      <w:r w:rsidR="00815572" w:rsidRPr="00BE57CA">
        <w:rPr>
          <w:rFonts w:ascii="Calibri" w:hAnsi="Calibri" w:cs="Calibri"/>
          <w:sz w:val="24"/>
          <w:szCs w:val="24"/>
        </w:rPr>
        <w:t>Council,</w:t>
      </w:r>
      <w:r w:rsidR="00E05545" w:rsidRPr="00BE57CA">
        <w:rPr>
          <w:rFonts w:ascii="Calibri" w:hAnsi="Calibri" w:cs="Calibri"/>
          <w:sz w:val="24"/>
          <w:szCs w:val="24"/>
        </w:rPr>
        <w:t xml:space="preserve"> 2022).</w:t>
      </w:r>
    </w:p>
    <w:p w14:paraId="77C992B8" w14:textId="3CF2445C" w:rsidR="00F228F7" w:rsidRPr="00BE57CA" w:rsidRDefault="0074104C">
      <w:pPr>
        <w:rPr>
          <w:rFonts w:ascii="Calibri" w:hAnsi="Calibri" w:cs="Calibri"/>
          <w:sz w:val="24"/>
          <w:szCs w:val="24"/>
        </w:rPr>
      </w:pPr>
      <w:r w:rsidRPr="00BE57CA">
        <w:rPr>
          <w:rFonts w:ascii="Calibri" w:hAnsi="Calibri" w:cs="Calibri"/>
          <w:sz w:val="24"/>
          <w:szCs w:val="24"/>
        </w:rPr>
        <w:t xml:space="preserve">In England and </w:t>
      </w:r>
      <w:r w:rsidR="00815572" w:rsidRPr="00BE57CA">
        <w:rPr>
          <w:rFonts w:ascii="Calibri" w:hAnsi="Calibri" w:cs="Calibri"/>
          <w:sz w:val="24"/>
          <w:szCs w:val="24"/>
        </w:rPr>
        <w:t>Wales,</w:t>
      </w:r>
      <w:r w:rsidRPr="00BE57CA">
        <w:rPr>
          <w:rFonts w:ascii="Calibri" w:hAnsi="Calibri" w:cs="Calibri"/>
          <w:sz w:val="24"/>
          <w:szCs w:val="24"/>
        </w:rPr>
        <w:t xml:space="preserve"> </w:t>
      </w:r>
      <w:r w:rsidR="007B19DC" w:rsidRPr="00BE57CA">
        <w:rPr>
          <w:rFonts w:ascii="Calibri" w:hAnsi="Calibri" w:cs="Calibri"/>
          <w:sz w:val="24"/>
          <w:szCs w:val="24"/>
        </w:rPr>
        <w:t xml:space="preserve">the racial data reveals a difference in how ethnic minorities </w:t>
      </w:r>
      <w:r w:rsidR="00652918" w:rsidRPr="00BE57CA">
        <w:rPr>
          <w:rFonts w:ascii="Calibri" w:hAnsi="Calibri" w:cs="Calibri"/>
          <w:sz w:val="24"/>
          <w:szCs w:val="24"/>
        </w:rPr>
        <w:t xml:space="preserve">are represented in the police force compared to the population. Despite ethnic minorities comprising 14% of the community, they make </w:t>
      </w:r>
      <w:r w:rsidR="00D67B7C" w:rsidRPr="00BE57CA">
        <w:rPr>
          <w:rFonts w:ascii="Calibri" w:hAnsi="Calibri" w:cs="Calibri"/>
          <w:sz w:val="24"/>
          <w:szCs w:val="24"/>
        </w:rPr>
        <w:t>up approximately 7% of the police force</w:t>
      </w:r>
      <w:r w:rsidR="00574059" w:rsidRPr="00BE57CA">
        <w:rPr>
          <w:rFonts w:ascii="Calibri" w:hAnsi="Calibri" w:cs="Calibri"/>
          <w:sz w:val="24"/>
          <w:szCs w:val="24"/>
        </w:rPr>
        <w:t xml:space="preserve">, </w:t>
      </w:r>
      <w:r w:rsidR="00574059" w:rsidRPr="00BE57CA">
        <w:rPr>
          <w:rFonts w:ascii="Calibri" w:hAnsi="Calibri" w:cs="Calibri"/>
          <w:sz w:val="24"/>
          <w:szCs w:val="24"/>
        </w:rPr>
        <w:lastRenderedPageBreak/>
        <w:t xml:space="preserve">(National Police Chief's </w:t>
      </w:r>
      <w:r w:rsidR="00815572" w:rsidRPr="00BE57CA">
        <w:rPr>
          <w:rFonts w:ascii="Calibri" w:hAnsi="Calibri" w:cs="Calibri"/>
          <w:sz w:val="24"/>
          <w:szCs w:val="24"/>
        </w:rPr>
        <w:t>Council,</w:t>
      </w:r>
      <w:r w:rsidR="00574059" w:rsidRPr="00BE57CA">
        <w:rPr>
          <w:rFonts w:ascii="Calibri" w:hAnsi="Calibri" w:cs="Calibri"/>
          <w:sz w:val="24"/>
          <w:szCs w:val="24"/>
        </w:rPr>
        <w:t xml:space="preserve"> 2022). </w:t>
      </w:r>
      <w:r w:rsidR="00D67B7C" w:rsidRPr="00BE57CA">
        <w:rPr>
          <w:rFonts w:ascii="Calibri" w:hAnsi="Calibri" w:cs="Calibri"/>
          <w:sz w:val="24"/>
          <w:szCs w:val="24"/>
        </w:rPr>
        <w:t>This disparity emphasises the continuous necessity</w:t>
      </w:r>
      <w:r w:rsidR="00673FEC" w:rsidRPr="00BE57CA">
        <w:rPr>
          <w:rFonts w:ascii="Calibri" w:hAnsi="Calibri" w:cs="Calibri"/>
          <w:sz w:val="24"/>
          <w:szCs w:val="24"/>
        </w:rPr>
        <w:t xml:space="preserve"> for greater diversity and inclusivity in law enforcement </w:t>
      </w:r>
      <w:r w:rsidR="00BE57CA" w:rsidRPr="00BE57CA">
        <w:rPr>
          <w:rFonts w:ascii="Calibri" w:hAnsi="Calibri" w:cs="Calibri"/>
          <w:sz w:val="24"/>
          <w:szCs w:val="24"/>
        </w:rPr>
        <w:t>to</w:t>
      </w:r>
      <w:r w:rsidR="00673FEC" w:rsidRPr="00BE57CA">
        <w:rPr>
          <w:rFonts w:ascii="Calibri" w:hAnsi="Calibri" w:cs="Calibri"/>
          <w:sz w:val="24"/>
          <w:szCs w:val="24"/>
        </w:rPr>
        <w:t xml:space="preserve"> accurately represent and support the diverse communities they serve. </w:t>
      </w:r>
    </w:p>
    <w:p w14:paraId="2ED1D331" w14:textId="593D3630" w:rsidR="00574059" w:rsidRPr="00BE57CA" w:rsidRDefault="00B141E9">
      <w:pPr>
        <w:rPr>
          <w:rFonts w:ascii="Calibri" w:hAnsi="Calibri" w:cs="Calibri"/>
          <w:sz w:val="24"/>
          <w:szCs w:val="24"/>
        </w:rPr>
      </w:pPr>
      <w:r w:rsidRPr="00BE57CA">
        <w:rPr>
          <w:rFonts w:ascii="Calibri" w:hAnsi="Calibri" w:cs="Calibri"/>
          <w:sz w:val="24"/>
          <w:szCs w:val="24"/>
        </w:rPr>
        <w:t xml:space="preserve">It is clear to see from my findings that the UK police force </w:t>
      </w:r>
      <w:r w:rsidR="00DB0F8B" w:rsidRPr="00BE57CA">
        <w:rPr>
          <w:rFonts w:ascii="Calibri" w:hAnsi="Calibri" w:cs="Calibri"/>
          <w:sz w:val="24"/>
          <w:szCs w:val="24"/>
        </w:rPr>
        <w:t>is</w:t>
      </w:r>
      <w:r w:rsidRPr="00BE57CA">
        <w:rPr>
          <w:rFonts w:ascii="Calibri" w:hAnsi="Calibri" w:cs="Calibri"/>
          <w:sz w:val="24"/>
          <w:szCs w:val="24"/>
        </w:rPr>
        <w:t xml:space="preserve"> working towards a better attitude towards ethnic minorities and are providing their police officers with the tools they need to be adaptable and understand of different ethnic backgrounds. However, on the contrary it has been highlighted that because the world is becoming more diverse every day, the police will need to continue supporting their officers going forward and improvements will always need to be made, in return the public will feel safe and supported by their local police.</w:t>
      </w:r>
    </w:p>
    <w:p w14:paraId="15327D67" w14:textId="103E593C" w:rsidR="003A4504" w:rsidRPr="00BE57CA" w:rsidRDefault="00B8113A">
      <w:pPr>
        <w:rPr>
          <w:rFonts w:ascii="Calibri" w:hAnsi="Calibri" w:cs="Calibri"/>
          <w:sz w:val="24"/>
          <w:szCs w:val="24"/>
        </w:rPr>
      </w:pPr>
      <w:r w:rsidRPr="00BE57CA">
        <w:rPr>
          <w:rFonts w:ascii="Calibri" w:hAnsi="Calibri" w:cs="Calibri"/>
          <w:sz w:val="24"/>
          <w:szCs w:val="24"/>
        </w:rPr>
        <w:t>10</w:t>
      </w:r>
      <w:r w:rsidR="00815572" w:rsidRPr="00BE57CA">
        <w:rPr>
          <w:rFonts w:ascii="Calibri" w:hAnsi="Calibri" w:cs="Calibri"/>
          <w:sz w:val="24"/>
          <w:szCs w:val="24"/>
        </w:rPr>
        <w:t>4</w:t>
      </w:r>
      <w:r w:rsidR="002C0E57" w:rsidRPr="00BE57CA">
        <w:rPr>
          <w:rFonts w:ascii="Calibri" w:hAnsi="Calibri" w:cs="Calibri"/>
          <w:sz w:val="24"/>
          <w:szCs w:val="24"/>
        </w:rPr>
        <w:t>9</w:t>
      </w:r>
      <w:r w:rsidR="008B4D2C" w:rsidRPr="00BE57CA">
        <w:rPr>
          <w:rFonts w:ascii="Calibri" w:hAnsi="Calibri" w:cs="Calibri"/>
          <w:sz w:val="24"/>
          <w:szCs w:val="24"/>
        </w:rPr>
        <w:t xml:space="preserve"> words </w:t>
      </w:r>
    </w:p>
    <w:p w14:paraId="0A51D154" w14:textId="63711A57" w:rsidR="00A85FA1" w:rsidRPr="009777EB" w:rsidRDefault="00A85FA1">
      <w:pPr>
        <w:rPr>
          <w:rFonts w:ascii="Calibri" w:hAnsi="Calibri" w:cs="Calibri"/>
          <w:sz w:val="24"/>
          <w:szCs w:val="24"/>
        </w:rPr>
      </w:pPr>
    </w:p>
    <w:p w14:paraId="248342CB" w14:textId="77777777" w:rsidR="00A85FA1" w:rsidRPr="009777EB" w:rsidRDefault="00A85FA1">
      <w:pPr>
        <w:rPr>
          <w:rFonts w:ascii="Calibri" w:hAnsi="Calibri" w:cs="Calibri"/>
          <w:sz w:val="24"/>
          <w:szCs w:val="24"/>
        </w:rPr>
      </w:pPr>
    </w:p>
    <w:p w14:paraId="3327DA1A" w14:textId="77777777" w:rsidR="00A85FA1" w:rsidRPr="009777EB" w:rsidRDefault="00A85FA1">
      <w:pPr>
        <w:rPr>
          <w:rFonts w:ascii="Calibri" w:hAnsi="Calibri" w:cs="Calibri"/>
          <w:sz w:val="24"/>
          <w:szCs w:val="24"/>
        </w:rPr>
      </w:pPr>
    </w:p>
    <w:p w14:paraId="26C3A637" w14:textId="77777777" w:rsidR="00A85FA1" w:rsidRPr="009777EB" w:rsidRDefault="00A85FA1">
      <w:pPr>
        <w:rPr>
          <w:rFonts w:ascii="Calibri" w:hAnsi="Calibri" w:cs="Calibri"/>
          <w:sz w:val="24"/>
          <w:szCs w:val="24"/>
        </w:rPr>
      </w:pPr>
    </w:p>
    <w:p w14:paraId="494C35EF" w14:textId="77777777" w:rsidR="00A85FA1" w:rsidRPr="009777EB" w:rsidRDefault="00A85FA1">
      <w:pPr>
        <w:rPr>
          <w:rFonts w:ascii="Calibri" w:hAnsi="Calibri" w:cs="Calibri"/>
          <w:sz w:val="24"/>
          <w:szCs w:val="24"/>
        </w:rPr>
      </w:pPr>
    </w:p>
    <w:p w14:paraId="0FDE6C3E" w14:textId="77777777" w:rsidR="00A85FA1" w:rsidRPr="009777EB" w:rsidRDefault="00A85FA1">
      <w:pPr>
        <w:rPr>
          <w:rFonts w:ascii="Calibri" w:hAnsi="Calibri" w:cs="Calibri"/>
          <w:sz w:val="24"/>
          <w:szCs w:val="24"/>
        </w:rPr>
      </w:pPr>
    </w:p>
    <w:p w14:paraId="77F14314" w14:textId="77777777" w:rsidR="00A85FA1" w:rsidRPr="009777EB" w:rsidRDefault="00A85FA1">
      <w:pPr>
        <w:rPr>
          <w:rFonts w:ascii="Calibri" w:hAnsi="Calibri" w:cs="Calibri"/>
          <w:sz w:val="24"/>
          <w:szCs w:val="24"/>
        </w:rPr>
      </w:pPr>
    </w:p>
    <w:p w14:paraId="173450C6" w14:textId="77777777" w:rsidR="00A85FA1" w:rsidRPr="009777EB" w:rsidRDefault="00A85FA1">
      <w:pPr>
        <w:rPr>
          <w:rFonts w:ascii="Calibri" w:hAnsi="Calibri" w:cs="Calibri"/>
          <w:sz w:val="24"/>
          <w:szCs w:val="24"/>
        </w:rPr>
      </w:pPr>
    </w:p>
    <w:p w14:paraId="4EABCD30" w14:textId="77777777" w:rsidR="00A85FA1" w:rsidRPr="009777EB" w:rsidRDefault="00A85FA1">
      <w:pPr>
        <w:rPr>
          <w:rFonts w:ascii="Calibri" w:hAnsi="Calibri" w:cs="Calibri"/>
          <w:sz w:val="24"/>
          <w:szCs w:val="24"/>
        </w:rPr>
      </w:pPr>
    </w:p>
    <w:p w14:paraId="7B7D4F99" w14:textId="77777777" w:rsidR="00A85FA1" w:rsidRPr="009777EB" w:rsidRDefault="00A85FA1">
      <w:pPr>
        <w:rPr>
          <w:rFonts w:ascii="Calibri" w:hAnsi="Calibri" w:cs="Calibri"/>
          <w:sz w:val="24"/>
          <w:szCs w:val="24"/>
        </w:rPr>
      </w:pPr>
    </w:p>
    <w:p w14:paraId="3341F19E" w14:textId="77777777" w:rsidR="00A85FA1" w:rsidRPr="009777EB" w:rsidRDefault="00A85FA1">
      <w:pPr>
        <w:rPr>
          <w:rFonts w:ascii="Calibri" w:hAnsi="Calibri" w:cs="Calibri"/>
          <w:sz w:val="24"/>
          <w:szCs w:val="24"/>
        </w:rPr>
      </w:pPr>
    </w:p>
    <w:p w14:paraId="1CF63DEB" w14:textId="77777777" w:rsidR="00A85FA1" w:rsidRPr="009777EB" w:rsidRDefault="00A85FA1">
      <w:pPr>
        <w:rPr>
          <w:rFonts w:ascii="Calibri" w:hAnsi="Calibri" w:cs="Calibri"/>
          <w:sz w:val="24"/>
          <w:szCs w:val="24"/>
        </w:rPr>
      </w:pPr>
    </w:p>
    <w:p w14:paraId="2373E039" w14:textId="77777777" w:rsidR="00A85FA1" w:rsidRPr="009777EB" w:rsidRDefault="00A85FA1">
      <w:pPr>
        <w:rPr>
          <w:rFonts w:ascii="Calibri" w:hAnsi="Calibri" w:cs="Calibri"/>
          <w:sz w:val="24"/>
          <w:szCs w:val="24"/>
        </w:rPr>
      </w:pPr>
    </w:p>
    <w:p w14:paraId="1CC19295" w14:textId="77777777" w:rsidR="00A85FA1" w:rsidRPr="009777EB" w:rsidRDefault="00A85FA1">
      <w:pPr>
        <w:rPr>
          <w:rFonts w:ascii="Calibri" w:hAnsi="Calibri" w:cs="Calibri"/>
          <w:sz w:val="24"/>
          <w:szCs w:val="24"/>
        </w:rPr>
      </w:pPr>
    </w:p>
    <w:p w14:paraId="17E633DE" w14:textId="77777777" w:rsidR="00A85FA1" w:rsidRPr="009777EB" w:rsidRDefault="00A85FA1">
      <w:pPr>
        <w:rPr>
          <w:rFonts w:ascii="Calibri" w:hAnsi="Calibri" w:cs="Calibri"/>
          <w:sz w:val="24"/>
          <w:szCs w:val="24"/>
        </w:rPr>
      </w:pPr>
    </w:p>
    <w:p w14:paraId="12E295D3" w14:textId="77777777" w:rsidR="00A85FA1" w:rsidRPr="009777EB" w:rsidRDefault="00A85FA1">
      <w:pPr>
        <w:rPr>
          <w:rFonts w:ascii="Calibri" w:hAnsi="Calibri" w:cs="Calibri"/>
          <w:sz w:val="24"/>
          <w:szCs w:val="24"/>
        </w:rPr>
      </w:pPr>
    </w:p>
    <w:p w14:paraId="56E8F785" w14:textId="77777777" w:rsidR="00A85FA1" w:rsidRPr="009777EB" w:rsidRDefault="00A85FA1">
      <w:pPr>
        <w:rPr>
          <w:rFonts w:ascii="Calibri" w:hAnsi="Calibri" w:cs="Calibri"/>
          <w:sz w:val="24"/>
          <w:szCs w:val="24"/>
        </w:rPr>
      </w:pPr>
    </w:p>
    <w:p w14:paraId="5874A141" w14:textId="77777777" w:rsidR="00A85FA1" w:rsidRPr="009777EB" w:rsidRDefault="00A85FA1">
      <w:pPr>
        <w:rPr>
          <w:rFonts w:ascii="Calibri" w:hAnsi="Calibri" w:cs="Calibri"/>
          <w:sz w:val="24"/>
          <w:szCs w:val="24"/>
        </w:rPr>
      </w:pPr>
    </w:p>
    <w:p w14:paraId="7A7174B5" w14:textId="77777777" w:rsidR="00A85FA1" w:rsidRPr="009777EB" w:rsidRDefault="00A85FA1">
      <w:pPr>
        <w:rPr>
          <w:rFonts w:ascii="Calibri" w:hAnsi="Calibri" w:cs="Calibri"/>
          <w:sz w:val="24"/>
          <w:szCs w:val="24"/>
        </w:rPr>
      </w:pPr>
    </w:p>
    <w:p w14:paraId="0DEE606F" w14:textId="77777777" w:rsidR="002C0E57" w:rsidRDefault="002C0E57">
      <w:pPr>
        <w:rPr>
          <w:rFonts w:ascii="Calibri" w:hAnsi="Calibri" w:cs="Calibri"/>
          <w:sz w:val="24"/>
          <w:szCs w:val="24"/>
        </w:rPr>
      </w:pPr>
    </w:p>
    <w:p w14:paraId="7714423A" w14:textId="77777777" w:rsidR="00E05842" w:rsidRDefault="00E05842">
      <w:pPr>
        <w:rPr>
          <w:rFonts w:ascii="Calibri" w:hAnsi="Calibri" w:cs="Calibri"/>
          <w:sz w:val="24"/>
          <w:szCs w:val="24"/>
        </w:rPr>
      </w:pPr>
    </w:p>
    <w:p w14:paraId="61EF7545" w14:textId="25743B50" w:rsidR="003A4504" w:rsidRPr="009777EB" w:rsidRDefault="003A4504">
      <w:pPr>
        <w:rPr>
          <w:rFonts w:ascii="Calibri" w:hAnsi="Calibri" w:cs="Calibri"/>
          <w:sz w:val="24"/>
          <w:szCs w:val="24"/>
        </w:rPr>
      </w:pPr>
      <w:r w:rsidRPr="009777EB">
        <w:rPr>
          <w:rFonts w:ascii="Calibri" w:hAnsi="Calibri" w:cs="Calibri"/>
          <w:sz w:val="24"/>
          <w:szCs w:val="24"/>
        </w:rPr>
        <w:lastRenderedPageBreak/>
        <w:t xml:space="preserve">Bibliography- </w:t>
      </w:r>
    </w:p>
    <w:p w14:paraId="065DA93C" w14:textId="77777777" w:rsidR="00DD56D0" w:rsidRPr="00DD56D0" w:rsidRDefault="00DD56D0" w:rsidP="00575441">
      <w:pPr>
        <w:rPr>
          <w:rFonts w:ascii="Calibri" w:hAnsi="Calibri" w:cs="Calibri"/>
          <w:sz w:val="24"/>
          <w:szCs w:val="24"/>
        </w:rPr>
      </w:pPr>
    </w:p>
    <w:p w14:paraId="52320D81"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BBC (2018). Stephen Lawrence murder: A timeline of how the story unfolded. </w:t>
      </w:r>
      <w:r w:rsidRPr="00DD56D0">
        <w:rPr>
          <w:rFonts w:ascii="Calibri" w:hAnsi="Calibri" w:cs="Calibri"/>
          <w:i/>
          <w:iCs/>
          <w:sz w:val="24"/>
          <w:szCs w:val="24"/>
        </w:rPr>
        <w:t>BBC News</w:t>
      </w:r>
      <w:r w:rsidRPr="00DD56D0">
        <w:rPr>
          <w:rFonts w:ascii="Calibri" w:hAnsi="Calibri" w:cs="Calibri"/>
          <w:sz w:val="24"/>
          <w:szCs w:val="24"/>
        </w:rPr>
        <w:t xml:space="preserve">. [online] 13 Apr. Available at: </w:t>
      </w:r>
      <w:hyperlink r:id="rId8" w:history="1">
        <w:r w:rsidRPr="00DD56D0">
          <w:rPr>
            <w:rStyle w:val="Hyperlink"/>
            <w:rFonts w:ascii="Calibri" w:hAnsi="Calibri" w:cs="Calibri"/>
            <w:sz w:val="24"/>
            <w:szCs w:val="24"/>
          </w:rPr>
          <w:t>https://www.bbc.com/news/uk-26465916</w:t>
        </w:r>
      </w:hyperlink>
      <w:r w:rsidRPr="00DD56D0">
        <w:rPr>
          <w:rFonts w:ascii="Calibri" w:hAnsi="Calibri" w:cs="Calibri"/>
          <w:sz w:val="24"/>
          <w:szCs w:val="24"/>
        </w:rPr>
        <w:t xml:space="preserve">. Accessed on 30 August 2024. </w:t>
      </w:r>
    </w:p>
    <w:p w14:paraId="653CFC3B" w14:textId="5031D1A6"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Bhugowandeen, B. (2013). Diversity in the British </w:t>
      </w:r>
      <w:r w:rsidR="00E05842" w:rsidRPr="00DD56D0">
        <w:rPr>
          <w:rFonts w:ascii="Calibri" w:hAnsi="Calibri" w:cs="Calibri"/>
          <w:sz w:val="24"/>
          <w:szCs w:val="24"/>
        </w:rPr>
        <w:t>police:</w:t>
      </w:r>
      <w:r w:rsidRPr="00DD56D0">
        <w:rPr>
          <w:rFonts w:ascii="Calibri" w:hAnsi="Calibri" w:cs="Calibri"/>
          <w:sz w:val="24"/>
          <w:szCs w:val="24"/>
        </w:rPr>
        <w:t xml:space="preserve"> adapting to a multicultural society. </w:t>
      </w:r>
      <w:proofErr w:type="spellStart"/>
      <w:r w:rsidRPr="00DD56D0">
        <w:rPr>
          <w:rFonts w:ascii="Calibri" w:hAnsi="Calibri" w:cs="Calibri"/>
          <w:i/>
          <w:iCs/>
          <w:sz w:val="24"/>
          <w:szCs w:val="24"/>
        </w:rPr>
        <w:t>Mémoire</w:t>
      </w:r>
      <w:proofErr w:type="spellEnd"/>
      <w:r w:rsidRPr="00DD56D0">
        <w:rPr>
          <w:rFonts w:ascii="Calibri" w:hAnsi="Calibri" w:cs="Calibri"/>
          <w:i/>
          <w:iCs/>
          <w:sz w:val="24"/>
          <w:szCs w:val="24"/>
        </w:rPr>
        <w:t xml:space="preserve">(s), </w:t>
      </w:r>
      <w:proofErr w:type="spellStart"/>
      <w:r w:rsidRPr="00DD56D0">
        <w:rPr>
          <w:rFonts w:ascii="Calibri" w:hAnsi="Calibri" w:cs="Calibri"/>
          <w:i/>
          <w:iCs/>
          <w:sz w:val="24"/>
          <w:szCs w:val="24"/>
        </w:rPr>
        <w:t>identité</w:t>
      </w:r>
      <w:proofErr w:type="spellEnd"/>
      <w:r w:rsidRPr="00DD56D0">
        <w:rPr>
          <w:rFonts w:ascii="Calibri" w:hAnsi="Calibri" w:cs="Calibri"/>
          <w:i/>
          <w:iCs/>
          <w:sz w:val="24"/>
          <w:szCs w:val="24"/>
        </w:rPr>
        <w:t xml:space="preserve">(s), </w:t>
      </w:r>
      <w:proofErr w:type="spellStart"/>
      <w:r w:rsidRPr="00DD56D0">
        <w:rPr>
          <w:rFonts w:ascii="Calibri" w:hAnsi="Calibri" w:cs="Calibri"/>
          <w:i/>
          <w:iCs/>
          <w:sz w:val="24"/>
          <w:szCs w:val="24"/>
        </w:rPr>
        <w:t>marginalité</w:t>
      </w:r>
      <w:proofErr w:type="spellEnd"/>
      <w:r w:rsidRPr="00DD56D0">
        <w:rPr>
          <w:rFonts w:ascii="Calibri" w:hAnsi="Calibri" w:cs="Calibri"/>
          <w:i/>
          <w:iCs/>
          <w:sz w:val="24"/>
          <w:szCs w:val="24"/>
        </w:rPr>
        <w:t xml:space="preserve">(s) dans le monde occidental </w:t>
      </w:r>
      <w:proofErr w:type="spellStart"/>
      <w:r w:rsidRPr="00DD56D0">
        <w:rPr>
          <w:rFonts w:ascii="Calibri" w:hAnsi="Calibri" w:cs="Calibri"/>
          <w:i/>
          <w:iCs/>
          <w:sz w:val="24"/>
          <w:szCs w:val="24"/>
        </w:rPr>
        <w:t>contemporain</w:t>
      </w:r>
      <w:proofErr w:type="spellEnd"/>
      <w:r w:rsidRPr="00DD56D0">
        <w:rPr>
          <w:rFonts w:ascii="Calibri" w:hAnsi="Calibri" w:cs="Calibri"/>
          <w:i/>
          <w:iCs/>
          <w:sz w:val="24"/>
          <w:szCs w:val="24"/>
        </w:rPr>
        <w:t>. Cahiers du MIMMOC</w:t>
      </w:r>
      <w:r w:rsidRPr="00DD56D0">
        <w:rPr>
          <w:rFonts w:ascii="Calibri" w:hAnsi="Calibri" w:cs="Calibri"/>
          <w:sz w:val="24"/>
          <w:szCs w:val="24"/>
        </w:rPr>
        <w:t xml:space="preserve">, [online] (10). </w:t>
      </w:r>
      <w:proofErr w:type="spellStart"/>
      <w:r w:rsidR="00E05842" w:rsidRPr="00DD56D0">
        <w:rPr>
          <w:rFonts w:ascii="Calibri" w:hAnsi="Calibri" w:cs="Calibri"/>
          <w:sz w:val="24"/>
          <w:szCs w:val="24"/>
        </w:rPr>
        <w:t>doi</w:t>
      </w:r>
      <w:proofErr w:type="spellEnd"/>
      <w:r w:rsidR="00E05842" w:rsidRPr="00DD56D0">
        <w:rPr>
          <w:rFonts w:ascii="Calibri" w:hAnsi="Calibri" w:cs="Calibri"/>
          <w:sz w:val="24"/>
          <w:szCs w:val="24"/>
        </w:rPr>
        <w:t>: http://journals.openedition.org/mimmoc/1340</w:t>
      </w:r>
      <w:r w:rsidRPr="00DD56D0">
        <w:rPr>
          <w:rFonts w:ascii="Calibri" w:hAnsi="Calibri" w:cs="Calibri"/>
          <w:sz w:val="24"/>
          <w:szCs w:val="24"/>
        </w:rPr>
        <w:t xml:space="preserve">. Accessed on 30 August 2024. </w:t>
      </w:r>
    </w:p>
    <w:p w14:paraId="6FA552A0"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Bridgend Youth Justice Service (2024). </w:t>
      </w:r>
      <w:r w:rsidRPr="00DD56D0">
        <w:rPr>
          <w:rFonts w:ascii="Calibri" w:hAnsi="Calibri" w:cs="Calibri"/>
          <w:i/>
          <w:iCs/>
          <w:sz w:val="24"/>
          <w:szCs w:val="24"/>
        </w:rPr>
        <w:t>Prevention and Early Intervention - Bridgend CBC</w:t>
      </w:r>
      <w:r w:rsidRPr="00DD56D0">
        <w:rPr>
          <w:rFonts w:ascii="Calibri" w:hAnsi="Calibri" w:cs="Calibri"/>
          <w:sz w:val="24"/>
          <w:szCs w:val="24"/>
        </w:rPr>
        <w:t xml:space="preserve">. [online] Bridgend.gov.uk. Available at: </w:t>
      </w:r>
      <w:hyperlink r:id="rId9" w:anchor=":~:text=The%20early%20intervention%20and%20prevention%20team%20seek%20to" w:history="1">
        <w:r w:rsidRPr="00DD56D0">
          <w:rPr>
            <w:rStyle w:val="Hyperlink"/>
            <w:rFonts w:ascii="Calibri" w:hAnsi="Calibri" w:cs="Calibri"/>
            <w:sz w:val="24"/>
            <w:szCs w:val="24"/>
          </w:rPr>
          <w:t>https://www.bridgend.gov.uk/residents/children-and-young-people/bridgend-youth-justice-service/prevention-and-early-intervention/#:~:text=The%20early%20intervention%20and%20prevention%20team%20seek%20to</w:t>
        </w:r>
      </w:hyperlink>
      <w:r w:rsidRPr="00DD56D0">
        <w:rPr>
          <w:rFonts w:ascii="Calibri" w:hAnsi="Calibri" w:cs="Calibri"/>
          <w:sz w:val="24"/>
          <w:szCs w:val="24"/>
        </w:rPr>
        <w:t xml:space="preserve">. Accessed on 27 August 2024. </w:t>
      </w:r>
    </w:p>
    <w:p w14:paraId="345FB33F"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Brown, K., Ecclestone, K. and Emmel, N. (2017). The Many Faces of Vulnerability. </w:t>
      </w:r>
      <w:r w:rsidRPr="00DD56D0">
        <w:rPr>
          <w:rFonts w:ascii="Calibri" w:hAnsi="Calibri" w:cs="Calibri"/>
          <w:i/>
          <w:iCs/>
          <w:sz w:val="24"/>
          <w:szCs w:val="24"/>
        </w:rPr>
        <w:t>Social Policy and Society</w:t>
      </w:r>
      <w:r w:rsidRPr="00DD56D0">
        <w:rPr>
          <w:rFonts w:ascii="Calibri" w:hAnsi="Calibri" w:cs="Calibri"/>
          <w:sz w:val="24"/>
          <w:szCs w:val="24"/>
        </w:rPr>
        <w:t xml:space="preserve">, [online] 16(3), pp.497–510. </w:t>
      </w:r>
      <w:proofErr w:type="spellStart"/>
      <w:proofErr w:type="gramStart"/>
      <w:r w:rsidRPr="00DD56D0">
        <w:rPr>
          <w:rFonts w:ascii="Calibri" w:hAnsi="Calibri" w:cs="Calibri"/>
          <w:sz w:val="24"/>
          <w:szCs w:val="24"/>
        </w:rPr>
        <w:t>doi:https</w:t>
      </w:r>
      <w:proofErr w:type="spellEnd"/>
      <w:r w:rsidRPr="00DD56D0">
        <w:rPr>
          <w:rFonts w:ascii="Calibri" w:hAnsi="Calibri" w:cs="Calibri"/>
          <w:sz w:val="24"/>
          <w:szCs w:val="24"/>
        </w:rPr>
        <w:t>://doi.org/10.1017/s1474746416000610</w:t>
      </w:r>
      <w:proofErr w:type="gramEnd"/>
      <w:r w:rsidRPr="00DD56D0">
        <w:rPr>
          <w:rFonts w:ascii="Calibri" w:hAnsi="Calibri" w:cs="Calibri"/>
          <w:sz w:val="24"/>
          <w:szCs w:val="24"/>
        </w:rPr>
        <w:t xml:space="preserve">. Accessed on 25 August. </w:t>
      </w:r>
    </w:p>
    <w:p w14:paraId="566C39BF"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College of Policing (2021a). </w:t>
      </w:r>
      <w:r w:rsidRPr="00DD56D0">
        <w:rPr>
          <w:rFonts w:ascii="Calibri" w:hAnsi="Calibri" w:cs="Calibri"/>
          <w:i/>
          <w:iCs/>
          <w:sz w:val="24"/>
          <w:szCs w:val="24"/>
        </w:rPr>
        <w:t>Diversity, equality and inclusion strategy 2021-2024</w:t>
      </w:r>
      <w:r w:rsidRPr="00DD56D0">
        <w:rPr>
          <w:rFonts w:ascii="Calibri" w:hAnsi="Calibri" w:cs="Calibri"/>
          <w:sz w:val="24"/>
          <w:szCs w:val="24"/>
        </w:rPr>
        <w:t xml:space="preserve">. [online] Available at: </w:t>
      </w:r>
      <w:hyperlink r:id="rId10" w:history="1">
        <w:r w:rsidRPr="00DD56D0">
          <w:rPr>
            <w:rStyle w:val="Hyperlink"/>
            <w:rFonts w:ascii="Calibri" w:hAnsi="Calibri" w:cs="Calibri"/>
            <w:sz w:val="24"/>
            <w:szCs w:val="24"/>
          </w:rPr>
          <w:t>https://assets.college.police.uk/s3fs-public/2021-10/Diversity-equality-and-inclusion-strategy.pdf</w:t>
        </w:r>
      </w:hyperlink>
      <w:r w:rsidRPr="00DD56D0">
        <w:rPr>
          <w:rFonts w:ascii="Calibri" w:hAnsi="Calibri" w:cs="Calibri"/>
          <w:sz w:val="24"/>
          <w:szCs w:val="24"/>
        </w:rPr>
        <w:t xml:space="preserve">. Accessed on 30 August 2024. </w:t>
      </w:r>
    </w:p>
    <w:p w14:paraId="10F047A1"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College of Policing (2024a). Code of Ethics. [online] College of Policing. Available at: </w:t>
      </w:r>
      <w:hyperlink r:id="rId11" w:history="1">
        <w:r w:rsidRPr="00DD56D0">
          <w:rPr>
            <w:rStyle w:val="Hyperlink"/>
            <w:rFonts w:ascii="Calibri" w:hAnsi="Calibri" w:cs="Calibri"/>
            <w:sz w:val="24"/>
            <w:szCs w:val="24"/>
          </w:rPr>
          <w:t>https://www.college.police.uk/ethics/code-of-ethics</w:t>
        </w:r>
      </w:hyperlink>
      <w:r w:rsidRPr="00DD56D0">
        <w:rPr>
          <w:rFonts w:ascii="Calibri" w:hAnsi="Calibri" w:cs="Calibri"/>
          <w:sz w:val="24"/>
          <w:szCs w:val="24"/>
        </w:rPr>
        <w:t>. Accessed on 23 August 2024.</w:t>
      </w:r>
    </w:p>
    <w:p w14:paraId="6CF8ACE6"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Equality and Human Rights Commission (2021). </w:t>
      </w:r>
      <w:r w:rsidRPr="00DD56D0">
        <w:rPr>
          <w:rFonts w:ascii="Calibri" w:hAnsi="Calibri" w:cs="Calibri"/>
          <w:i/>
          <w:iCs/>
          <w:sz w:val="24"/>
          <w:szCs w:val="24"/>
        </w:rPr>
        <w:t>Protected Characteristics | EHRC</w:t>
      </w:r>
      <w:r w:rsidRPr="00DD56D0">
        <w:rPr>
          <w:rFonts w:ascii="Calibri" w:hAnsi="Calibri" w:cs="Calibri"/>
          <w:sz w:val="24"/>
          <w:szCs w:val="24"/>
        </w:rPr>
        <w:t xml:space="preserve">. [online] www.equalityhumanrights.com. Available at: </w:t>
      </w:r>
      <w:hyperlink r:id="rId12" w:history="1">
        <w:r w:rsidRPr="00DD56D0">
          <w:rPr>
            <w:rStyle w:val="Hyperlink"/>
            <w:rFonts w:ascii="Calibri" w:hAnsi="Calibri" w:cs="Calibri"/>
            <w:sz w:val="24"/>
            <w:szCs w:val="24"/>
          </w:rPr>
          <w:t>https://www.equalityhumanrights.com/equality/equality-act-2010/protected-characteristics</w:t>
        </w:r>
      </w:hyperlink>
      <w:r w:rsidRPr="00DD56D0">
        <w:rPr>
          <w:rFonts w:ascii="Calibri" w:hAnsi="Calibri" w:cs="Calibri"/>
          <w:sz w:val="24"/>
          <w:szCs w:val="24"/>
        </w:rPr>
        <w:t>. Accessed on 25</w:t>
      </w:r>
      <w:r w:rsidRPr="00DD56D0">
        <w:rPr>
          <w:rFonts w:ascii="Calibri" w:hAnsi="Calibri" w:cs="Calibri"/>
          <w:sz w:val="24"/>
          <w:szCs w:val="24"/>
          <w:vertAlign w:val="superscript"/>
        </w:rPr>
        <w:t xml:space="preserve"> </w:t>
      </w:r>
      <w:r w:rsidRPr="00DD56D0">
        <w:rPr>
          <w:rFonts w:ascii="Calibri" w:hAnsi="Calibri" w:cs="Calibri"/>
          <w:sz w:val="24"/>
          <w:szCs w:val="24"/>
        </w:rPr>
        <w:t xml:space="preserve">August 2024.  </w:t>
      </w:r>
    </w:p>
    <w:p w14:paraId="1B0DE35A"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Fitzpatrick, S., Bramley, G., Treanor, M., Blenkinsopp, J., McIntyre, J., Johnsen, S. and McMordie, L. (2023). </w:t>
      </w:r>
      <w:r w:rsidRPr="00DD56D0">
        <w:rPr>
          <w:rFonts w:ascii="Calibri" w:hAnsi="Calibri" w:cs="Calibri"/>
          <w:i/>
          <w:iCs/>
          <w:sz w:val="24"/>
          <w:szCs w:val="24"/>
        </w:rPr>
        <w:t>Destitution in the UK 2023 | Joseph Rowntree Foundation</w:t>
      </w:r>
      <w:r w:rsidRPr="00DD56D0">
        <w:rPr>
          <w:rFonts w:ascii="Calibri" w:hAnsi="Calibri" w:cs="Calibri"/>
          <w:sz w:val="24"/>
          <w:szCs w:val="24"/>
        </w:rPr>
        <w:t xml:space="preserve">. [online] www.jrf.org.uk. Available at: </w:t>
      </w:r>
      <w:hyperlink r:id="rId13" w:history="1">
        <w:r w:rsidRPr="00DD56D0">
          <w:rPr>
            <w:rStyle w:val="Hyperlink"/>
            <w:rFonts w:ascii="Calibri" w:hAnsi="Calibri" w:cs="Calibri"/>
            <w:sz w:val="24"/>
            <w:szCs w:val="24"/>
          </w:rPr>
          <w:t>https://www.jrf.org.uk/deep-poverty-and-destitution/destitution-in-the-uk-2023</w:t>
        </w:r>
      </w:hyperlink>
      <w:r w:rsidRPr="00DD56D0">
        <w:rPr>
          <w:rFonts w:ascii="Calibri" w:hAnsi="Calibri" w:cs="Calibri"/>
          <w:sz w:val="24"/>
          <w:szCs w:val="24"/>
        </w:rPr>
        <w:t xml:space="preserve">. Accessed on 25 August 2024. </w:t>
      </w:r>
    </w:p>
    <w:p w14:paraId="7ED7A778"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Fredman, S. (2021). The public sector equality </w:t>
      </w:r>
      <w:proofErr w:type="gramStart"/>
      <w:r w:rsidRPr="00DD56D0">
        <w:rPr>
          <w:rFonts w:ascii="Calibri" w:hAnsi="Calibri" w:cs="Calibri"/>
          <w:sz w:val="24"/>
          <w:szCs w:val="24"/>
        </w:rPr>
        <w:t>duty .</w:t>
      </w:r>
      <w:proofErr w:type="gramEnd"/>
      <w:r w:rsidRPr="00DD56D0">
        <w:rPr>
          <w:rFonts w:ascii="Calibri" w:hAnsi="Calibri" w:cs="Calibri"/>
          <w:sz w:val="24"/>
          <w:szCs w:val="24"/>
        </w:rPr>
        <w:t xml:space="preserve"> </w:t>
      </w:r>
      <w:r w:rsidRPr="00DD56D0">
        <w:rPr>
          <w:rFonts w:ascii="Calibri" w:hAnsi="Calibri" w:cs="Calibri"/>
          <w:i/>
          <w:iCs/>
          <w:sz w:val="24"/>
          <w:szCs w:val="24"/>
        </w:rPr>
        <w:t>industrial law journal</w:t>
      </w:r>
      <w:r w:rsidRPr="00DD56D0">
        <w:rPr>
          <w:rFonts w:ascii="Calibri" w:hAnsi="Calibri" w:cs="Calibri"/>
          <w:sz w:val="24"/>
          <w:szCs w:val="24"/>
        </w:rPr>
        <w:t xml:space="preserve">, 40(4). Accessed on 30 August 2024. </w:t>
      </w:r>
    </w:p>
    <w:p w14:paraId="32409424" w14:textId="77777777" w:rsidR="00DD56D0" w:rsidRPr="00302E72" w:rsidRDefault="00DD56D0" w:rsidP="00302E72">
      <w:pPr>
        <w:rPr>
          <w:rFonts w:ascii="Calibri" w:hAnsi="Calibri" w:cs="Calibri"/>
        </w:rPr>
      </w:pPr>
      <w:r w:rsidRPr="00302E72">
        <w:rPr>
          <w:rFonts w:ascii="Calibri" w:hAnsi="Calibri" w:cs="Calibri"/>
        </w:rPr>
        <w:t xml:space="preserve">Hancock, S. (2023). </w:t>
      </w:r>
      <w:r w:rsidRPr="00302E72">
        <w:rPr>
          <w:rFonts w:ascii="Calibri" w:hAnsi="Calibri" w:cs="Calibri"/>
          <w:i/>
          <w:iCs/>
        </w:rPr>
        <w:t>Early Intervention for Lifelong Benefits</w:t>
      </w:r>
      <w:r w:rsidRPr="00302E72">
        <w:rPr>
          <w:rFonts w:ascii="Calibri" w:hAnsi="Calibri" w:cs="Calibri"/>
        </w:rPr>
        <w:t xml:space="preserve">. [online] GOV.UK. Available at: </w:t>
      </w:r>
      <w:hyperlink r:id="rId14" w:history="1">
        <w:r w:rsidRPr="00302E72">
          <w:rPr>
            <w:rStyle w:val="Hyperlink"/>
            <w:rFonts w:ascii="Calibri" w:hAnsi="Calibri" w:cs="Calibri"/>
          </w:rPr>
          <w:t>https://www.gov.uk/government/news/early-intervention-for-lifelong-benefits</w:t>
        </w:r>
      </w:hyperlink>
      <w:r w:rsidRPr="00302E72">
        <w:rPr>
          <w:rFonts w:ascii="Calibri" w:hAnsi="Calibri" w:cs="Calibri"/>
        </w:rPr>
        <w:t>.</w:t>
      </w:r>
      <w:r w:rsidRPr="00DD56D0">
        <w:rPr>
          <w:rFonts w:ascii="Calibri" w:hAnsi="Calibri" w:cs="Calibri"/>
        </w:rPr>
        <w:t xml:space="preserve"> Accessed on 27 August 2024. </w:t>
      </w:r>
    </w:p>
    <w:p w14:paraId="727FF221" w14:textId="77777777" w:rsidR="00DD56D0" w:rsidRPr="00E95FBA" w:rsidRDefault="00DD56D0" w:rsidP="00E95FBA">
      <w:pPr>
        <w:rPr>
          <w:rFonts w:ascii="Calibri" w:hAnsi="Calibri" w:cs="Calibri"/>
        </w:rPr>
      </w:pPr>
      <w:r w:rsidRPr="00E95FBA">
        <w:rPr>
          <w:rFonts w:ascii="Calibri" w:hAnsi="Calibri" w:cs="Calibri"/>
        </w:rPr>
        <w:t xml:space="preserve">HM Government (2018). </w:t>
      </w:r>
      <w:r w:rsidRPr="00E95FBA">
        <w:rPr>
          <w:rFonts w:ascii="Calibri" w:hAnsi="Calibri" w:cs="Calibri"/>
          <w:i/>
          <w:iCs/>
        </w:rPr>
        <w:t>Serious and Organised Crime Strategy Cm 9718</w:t>
      </w:r>
      <w:r w:rsidRPr="00E95FBA">
        <w:rPr>
          <w:rFonts w:ascii="Calibri" w:hAnsi="Calibri" w:cs="Calibri"/>
        </w:rPr>
        <w:t xml:space="preserve">. [online] Available at: </w:t>
      </w:r>
      <w:hyperlink r:id="rId15" w:history="1">
        <w:r w:rsidRPr="00E95FBA">
          <w:rPr>
            <w:rStyle w:val="Hyperlink"/>
            <w:rFonts w:ascii="Calibri" w:hAnsi="Calibri" w:cs="Calibri"/>
          </w:rPr>
          <w:t>https://assets.publishing.service.gov.uk/government/uploads/system/uploads/attachment_data/file/752850/SOC-2018-web.pdf</w:t>
        </w:r>
      </w:hyperlink>
      <w:r w:rsidRPr="00E95FBA">
        <w:rPr>
          <w:rFonts w:ascii="Calibri" w:hAnsi="Calibri" w:cs="Calibri"/>
        </w:rPr>
        <w:t>.</w:t>
      </w:r>
      <w:r w:rsidRPr="00DD56D0">
        <w:rPr>
          <w:rFonts w:ascii="Calibri" w:hAnsi="Calibri" w:cs="Calibri"/>
        </w:rPr>
        <w:t xml:space="preserve"> Accessed on 25 August 2024. </w:t>
      </w:r>
    </w:p>
    <w:p w14:paraId="3178E003"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lastRenderedPageBreak/>
        <w:t xml:space="preserve">Kleinig, J. (1996). </w:t>
      </w:r>
      <w:r w:rsidRPr="00DD56D0">
        <w:rPr>
          <w:rFonts w:ascii="Calibri" w:hAnsi="Calibri" w:cs="Calibri"/>
          <w:i/>
          <w:iCs/>
          <w:sz w:val="24"/>
          <w:szCs w:val="24"/>
        </w:rPr>
        <w:t xml:space="preserve">Handled with </w:t>
      </w:r>
      <w:proofErr w:type="gramStart"/>
      <w:r w:rsidRPr="00DD56D0">
        <w:rPr>
          <w:rFonts w:ascii="Calibri" w:hAnsi="Calibri" w:cs="Calibri"/>
          <w:i/>
          <w:iCs/>
          <w:sz w:val="24"/>
          <w:szCs w:val="24"/>
        </w:rPr>
        <w:t>discretion :</w:t>
      </w:r>
      <w:proofErr w:type="gramEnd"/>
      <w:r w:rsidRPr="00DD56D0">
        <w:rPr>
          <w:rFonts w:ascii="Calibri" w:hAnsi="Calibri" w:cs="Calibri"/>
          <w:i/>
          <w:iCs/>
          <w:sz w:val="24"/>
          <w:szCs w:val="24"/>
        </w:rPr>
        <w:t xml:space="preserve"> ethical issues in police decision making</w:t>
      </w:r>
      <w:r w:rsidRPr="00DD56D0">
        <w:rPr>
          <w:rFonts w:ascii="Calibri" w:hAnsi="Calibri" w:cs="Calibri"/>
          <w:sz w:val="24"/>
          <w:szCs w:val="24"/>
        </w:rPr>
        <w:t>. Lanham: Roman And Littlefield. Accessed on 23 August 2024.</w:t>
      </w:r>
    </w:p>
    <w:p w14:paraId="0536AF08" w14:textId="07D3DF10" w:rsidR="00DD56D0" w:rsidRPr="00DD56D0" w:rsidRDefault="00DD56D0" w:rsidP="00575441">
      <w:pPr>
        <w:rPr>
          <w:rFonts w:ascii="Calibri" w:hAnsi="Calibri" w:cs="Calibri"/>
        </w:rPr>
      </w:pPr>
      <w:r w:rsidRPr="00DD56D0">
        <w:rPr>
          <w:rFonts w:ascii="Calibri" w:hAnsi="Calibri" w:cs="Calibri"/>
          <w:sz w:val="24"/>
          <w:szCs w:val="24"/>
        </w:rPr>
        <w:t xml:space="preserve">Kroese, J. (2014). </w:t>
      </w:r>
      <w:r w:rsidRPr="00DD56D0">
        <w:rPr>
          <w:rFonts w:ascii="Calibri" w:hAnsi="Calibri" w:cs="Calibri"/>
          <w:i/>
          <w:iCs/>
          <w:sz w:val="24"/>
          <w:szCs w:val="24"/>
        </w:rPr>
        <w:t xml:space="preserve">Criminal </w:t>
      </w:r>
      <w:r w:rsidR="00E05842" w:rsidRPr="00DD56D0">
        <w:rPr>
          <w:rFonts w:ascii="Calibri" w:hAnsi="Calibri" w:cs="Calibri"/>
          <w:i/>
          <w:iCs/>
          <w:sz w:val="24"/>
          <w:szCs w:val="24"/>
        </w:rPr>
        <w:t>behaviour</w:t>
      </w:r>
      <w:r w:rsidRPr="00DD56D0">
        <w:rPr>
          <w:rFonts w:ascii="Calibri" w:hAnsi="Calibri" w:cs="Calibri"/>
          <w:i/>
          <w:iCs/>
          <w:sz w:val="24"/>
          <w:szCs w:val="24"/>
        </w:rPr>
        <w:t xml:space="preserve"> and the justice </w:t>
      </w:r>
      <w:proofErr w:type="gramStart"/>
      <w:r w:rsidRPr="00DD56D0">
        <w:rPr>
          <w:rFonts w:ascii="Calibri" w:hAnsi="Calibri" w:cs="Calibri"/>
          <w:i/>
          <w:iCs/>
          <w:sz w:val="24"/>
          <w:szCs w:val="24"/>
        </w:rPr>
        <w:t>system :</w:t>
      </w:r>
      <w:proofErr w:type="gramEnd"/>
      <w:r w:rsidRPr="00DD56D0">
        <w:rPr>
          <w:rFonts w:ascii="Calibri" w:hAnsi="Calibri" w:cs="Calibri"/>
          <w:i/>
          <w:iCs/>
          <w:sz w:val="24"/>
          <w:szCs w:val="24"/>
        </w:rPr>
        <w:t xml:space="preserve"> psychological perspectives.</w:t>
      </w:r>
      <w:r w:rsidRPr="00DD56D0">
        <w:rPr>
          <w:rFonts w:ascii="Calibri" w:hAnsi="Calibri" w:cs="Calibri"/>
          <w:sz w:val="24"/>
          <w:szCs w:val="24"/>
        </w:rPr>
        <w:t xml:space="preserve"> Springer. Accessed on 25 August 2024. </w:t>
      </w:r>
    </w:p>
    <w:p w14:paraId="1DE57484"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Little, A.A., Kamholz, K., Corwin, B.K., Barrero-Castillero, A. and C. Jason Wang (2015). Understanding Barriers to Early Intervention Services for Preterm Infants: Lessons </w:t>
      </w:r>
      <w:proofErr w:type="gramStart"/>
      <w:r w:rsidRPr="00DD56D0">
        <w:rPr>
          <w:rFonts w:ascii="Calibri" w:hAnsi="Calibri" w:cs="Calibri"/>
          <w:sz w:val="24"/>
          <w:szCs w:val="24"/>
        </w:rPr>
        <w:t>From</w:t>
      </w:r>
      <w:proofErr w:type="gramEnd"/>
      <w:r w:rsidRPr="00DD56D0">
        <w:rPr>
          <w:rFonts w:ascii="Calibri" w:hAnsi="Calibri" w:cs="Calibri"/>
          <w:sz w:val="24"/>
          <w:szCs w:val="24"/>
        </w:rPr>
        <w:t xml:space="preserve"> Two States. </w:t>
      </w:r>
      <w:r w:rsidRPr="00DD56D0">
        <w:rPr>
          <w:rFonts w:ascii="Calibri" w:hAnsi="Calibri" w:cs="Calibri"/>
          <w:i/>
          <w:iCs/>
          <w:sz w:val="24"/>
          <w:szCs w:val="24"/>
        </w:rPr>
        <w:t xml:space="preserve">Academic </w:t>
      </w:r>
      <w:proofErr w:type="spellStart"/>
      <w:r w:rsidRPr="00DD56D0">
        <w:rPr>
          <w:rFonts w:ascii="Calibri" w:hAnsi="Calibri" w:cs="Calibri"/>
          <w:i/>
          <w:iCs/>
          <w:sz w:val="24"/>
          <w:szCs w:val="24"/>
        </w:rPr>
        <w:t>Pediatrics</w:t>
      </w:r>
      <w:proofErr w:type="spellEnd"/>
      <w:r w:rsidRPr="00DD56D0">
        <w:rPr>
          <w:rFonts w:ascii="Calibri" w:hAnsi="Calibri" w:cs="Calibri"/>
          <w:sz w:val="24"/>
          <w:szCs w:val="24"/>
        </w:rPr>
        <w:t xml:space="preserve">, [online] 15. Available at: </w:t>
      </w:r>
      <w:hyperlink r:id="rId16" w:anchor=":~:text=Systemic%20barriers%2C%20including%20funding%20and%20staffing%20issues%2C%20state" w:history="1">
        <w:r w:rsidRPr="00DD56D0">
          <w:rPr>
            <w:rStyle w:val="Hyperlink"/>
            <w:rFonts w:ascii="Calibri" w:hAnsi="Calibri" w:cs="Calibri"/>
            <w:sz w:val="24"/>
            <w:szCs w:val="24"/>
          </w:rPr>
          <w:t>https://healthpolicy.fsi.stanford.edu/publication/understanding-barriers-early-intervention-services-preterm-infants-lessons-two-states#:~:text=Systemic%20barriers%2C%20including%20funding%20and%20staffing%20issues%2C%20state</w:t>
        </w:r>
      </w:hyperlink>
      <w:r w:rsidRPr="00DD56D0">
        <w:rPr>
          <w:rFonts w:ascii="Calibri" w:hAnsi="Calibri" w:cs="Calibri"/>
          <w:sz w:val="24"/>
          <w:szCs w:val="24"/>
        </w:rPr>
        <w:t xml:space="preserve">. Accessed on 27 August 2024. </w:t>
      </w:r>
    </w:p>
    <w:p w14:paraId="06B39EAF"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Macvean, A., Spindler, P. and </w:t>
      </w:r>
      <w:proofErr w:type="spellStart"/>
      <w:r w:rsidRPr="00DD56D0">
        <w:rPr>
          <w:rFonts w:ascii="Calibri" w:hAnsi="Calibri" w:cs="Calibri"/>
          <w:sz w:val="24"/>
          <w:szCs w:val="24"/>
        </w:rPr>
        <w:t>Solf</w:t>
      </w:r>
      <w:proofErr w:type="spellEnd"/>
      <w:r w:rsidRPr="00DD56D0">
        <w:rPr>
          <w:rFonts w:ascii="Calibri" w:hAnsi="Calibri" w:cs="Calibri"/>
          <w:sz w:val="24"/>
          <w:szCs w:val="24"/>
        </w:rPr>
        <w:t xml:space="preserve">, C. (2013b). </w:t>
      </w:r>
      <w:r w:rsidRPr="00DD56D0">
        <w:rPr>
          <w:rFonts w:ascii="Calibri" w:hAnsi="Calibri" w:cs="Calibri"/>
          <w:i/>
          <w:iCs/>
          <w:sz w:val="24"/>
          <w:szCs w:val="24"/>
        </w:rPr>
        <w:t>Handbook of policing, ethics and professional standards</w:t>
      </w:r>
      <w:r w:rsidRPr="00DD56D0">
        <w:rPr>
          <w:rFonts w:ascii="Calibri" w:hAnsi="Calibri" w:cs="Calibri"/>
          <w:sz w:val="24"/>
          <w:szCs w:val="24"/>
        </w:rPr>
        <w:t xml:space="preserve">. London: Routledge. Accessed on 23 August 2024.  </w:t>
      </w:r>
    </w:p>
    <w:p w14:paraId="33DB51ED"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Malone Bunch, J. (2005). </w:t>
      </w:r>
      <w:r w:rsidRPr="00DD56D0">
        <w:rPr>
          <w:rFonts w:ascii="Calibri" w:hAnsi="Calibri" w:cs="Calibri"/>
          <w:i/>
          <w:iCs/>
          <w:sz w:val="24"/>
          <w:szCs w:val="24"/>
        </w:rPr>
        <w:t>LIFESTYLES AND VICTIMIZATION</w:t>
      </w:r>
      <w:r w:rsidRPr="00DD56D0">
        <w:rPr>
          <w:rFonts w:ascii="Calibri" w:hAnsi="Calibri" w:cs="Calibri"/>
          <w:sz w:val="24"/>
          <w:szCs w:val="24"/>
        </w:rPr>
        <w:t xml:space="preserve">. [online] Available at: </w:t>
      </w:r>
      <w:hyperlink r:id="rId17" w:history="1">
        <w:r w:rsidRPr="00DD56D0">
          <w:rPr>
            <w:rStyle w:val="Hyperlink"/>
            <w:rFonts w:ascii="Calibri" w:hAnsi="Calibri" w:cs="Calibri"/>
            <w:sz w:val="24"/>
            <w:szCs w:val="24"/>
          </w:rPr>
          <w:t>https://getd.libs.uga.edu/pdfs/bunch_jackson_m_200808_ma.pdf</w:t>
        </w:r>
      </w:hyperlink>
      <w:r w:rsidRPr="00DD56D0">
        <w:rPr>
          <w:rFonts w:ascii="Calibri" w:hAnsi="Calibri" w:cs="Calibri"/>
          <w:sz w:val="24"/>
          <w:szCs w:val="24"/>
        </w:rPr>
        <w:t>. Accessed on 25 August 2024.</w:t>
      </w:r>
    </w:p>
    <w:p w14:paraId="7FE2CD55"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Ministry of Justice (2022). </w:t>
      </w:r>
      <w:r w:rsidRPr="00DD56D0">
        <w:rPr>
          <w:rFonts w:ascii="Calibri" w:hAnsi="Calibri" w:cs="Calibri"/>
          <w:i/>
          <w:iCs/>
          <w:sz w:val="24"/>
          <w:szCs w:val="24"/>
        </w:rPr>
        <w:t>Statistics on Ethnicity and the Criminal Justice System, 2022 (HTML)</w:t>
      </w:r>
      <w:r w:rsidRPr="00DD56D0">
        <w:rPr>
          <w:rFonts w:ascii="Calibri" w:hAnsi="Calibri" w:cs="Calibri"/>
          <w:sz w:val="24"/>
          <w:szCs w:val="24"/>
        </w:rPr>
        <w:t xml:space="preserve">. [online] GOV.UK. Available at: </w:t>
      </w:r>
      <w:hyperlink r:id="rId18" w:history="1">
        <w:r w:rsidRPr="00DD56D0">
          <w:rPr>
            <w:rStyle w:val="Hyperlink"/>
            <w:rFonts w:ascii="Calibri" w:hAnsi="Calibri" w:cs="Calibri"/>
            <w:sz w:val="24"/>
            <w:szCs w:val="24"/>
          </w:rPr>
          <w:t>https://www.gov.uk/government/statistics/ethnicity-and-the-criminal-justice-system-2022/statistics-on-ethnicity-and-the-criminal-justice-system-2022-html</w:t>
        </w:r>
      </w:hyperlink>
      <w:r w:rsidRPr="00DD56D0">
        <w:rPr>
          <w:rFonts w:ascii="Calibri" w:hAnsi="Calibri" w:cs="Calibri"/>
          <w:sz w:val="24"/>
          <w:szCs w:val="24"/>
        </w:rPr>
        <w:t xml:space="preserve">. Accessed on 30 August 2024. </w:t>
      </w:r>
    </w:p>
    <w:p w14:paraId="3AEC26B9" w14:textId="77777777" w:rsidR="00DD56D0" w:rsidRPr="00D96CE5" w:rsidRDefault="00DD56D0" w:rsidP="00D96CE5">
      <w:pPr>
        <w:rPr>
          <w:rFonts w:ascii="Calibri" w:hAnsi="Calibri" w:cs="Calibri"/>
          <w:sz w:val="24"/>
          <w:szCs w:val="24"/>
        </w:rPr>
      </w:pPr>
      <w:r w:rsidRPr="00D96CE5">
        <w:rPr>
          <w:rFonts w:ascii="Calibri" w:hAnsi="Calibri" w:cs="Calibri"/>
          <w:sz w:val="24"/>
          <w:szCs w:val="24"/>
        </w:rPr>
        <w:t xml:space="preserve">National Police Chief's Council (2022). </w:t>
      </w:r>
      <w:r w:rsidRPr="00D96CE5">
        <w:rPr>
          <w:rFonts w:ascii="Calibri" w:hAnsi="Calibri" w:cs="Calibri"/>
          <w:i/>
          <w:iCs/>
          <w:sz w:val="24"/>
          <w:szCs w:val="24"/>
        </w:rPr>
        <w:t>Police action plan released to address race disparities affecting Black people, changing a legacy of distrust</w:t>
      </w:r>
      <w:r w:rsidRPr="00D96CE5">
        <w:rPr>
          <w:rFonts w:ascii="Calibri" w:hAnsi="Calibri" w:cs="Calibri"/>
          <w:sz w:val="24"/>
          <w:szCs w:val="24"/>
        </w:rPr>
        <w:t>. [online] National Police Chiefs’ Council (NPCC). Available at: https://news.npcc.police.uk/releases/police-action-plan-launched-aiming-to-address-race-disparities-affecting-black-people-and-change-a-legacy-of-distrust#:~:text=The%20Police%20Race%20Action%20Plan%20released%20by%20National [Accessed 30 Aug. 2024].</w:t>
      </w:r>
      <w:r w:rsidRPr="00DD56D0">
        <w:rPr>
          <w:rFonts w:ascii="Calibri" w:hAnsi="Calibri" w:cs="Calibri"/>
          <w:sz w:val="24"/>
          <w:szCs w:val="24"/>
        </w:rPr>
        <w:t xml:space="preserve"> Accessed on 30 August 2024. </w:t>
      </w:r>
    </w:p>
    <w:p w14:paraId="10964FF7"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Norgaard, D.J.K. and Roebuck, D.B. (2023). 14.2 Theories of Victimisation. </w:t>
      </w:r>
      <w:r w:rsidRPr="00DD56D0">
        <w:rPr>
          <w:rFonts w:ascii="Calibri" w:hAnsi="Calibri" w:cs="Calibri"/>
          <w:i/>
          <w:iCs/>
          <w:sz w:val="24"/>
          <w:szCs w:val="24"/>
        </w:rPr>
        <w:t>kpu.pressbooks.pub</w:t>
      </w:r>
      <w:r w:rsidRPr="00DD56D0">
        <w:rPr>
          <w:rFonts w:ascii="Calibri" w:hAnsi="Calibri" w:cs="Calibri"/>
          <w:sz w:val="24"/>
          <w:szCs w:val="24"/>
        </w:rPr>
        <w:t xml:space="preserve">, [online] 16.4. Available at: </w:t>
      </w:r>
      <w:hyperlink r:id="rId19" w:anchor=":~:text=Cohen%20and%20Felson%20%281979%29%20posited%20that%20the%20risk" w:history="1">
        <w:r w:rsidRPr="00DD56D0">
          <w:rPr>
            <w:rStyle w:val="Hyperlink"/>
            <w:rFonts w:ascii="Calibri" w:hAnsi="Calibri" w:cs="Calibri"/>
            <w:sz w:val="24"/>
            <w:szCs w:val="24"/>
          </w:rPr>
          <w:t>https://kpu.pressbooks.pub/introcrim/chapter/14-2-theories-of-victimization/#:~:text=Cohen%20and%20Felson%20%281979%29%20posited%20that%20the%20risk</w:t>
        </w:r>
      </w:hyperlink>
      <w:r w:rsidRPr="00DD56D0">
        <w:rPr>
          <w:rFonts w:ascii="Calibri" w:hAnsi="Calibri" w:cs="Calibri"/>
          <w:sz w:val="24"/>
          <w:szCs w:val="24"/>
        </w:rPr>
        <w:t xml:space="preserve">. Accessed on 25 August 2024. </w:t>
      </w:r>
    </w:p>
    <w:p w14:paraId="71867884"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NPCC (2022). </w:t>
      </w:r>
      <w:r w:rsidRPr="00DD56D0">
        <w:rPr>
          <w:rFonts w:ascii="Calibri" w:hAnsi="Calibri" w:cs="Calibri"/>
          <w:i/>
          <w:iCs/>
          <w:sz w:val="24"/>
          <w:szCs w:val="24"/>
        </w:rPr>
        <w:t>Police Action Plan Released to Address Race Disparities Affecting Black people, Changing a Legacy of Distrust</w:t>
      </w:r>
      <w:r w:rsidRPr="00DD56D0">
        <w:rPr>
          <w:rFonts w:ascii="Calibri" w:hAnsi="Calibri" w:cs="Calibri"/>
          <w:sz w:val="24"/>
          <w:szCs w:val="24"/>
        </w:rPr>
        <w:t xml:space="preserve">. [online] National Police Chiefs’ Council (NPCC). Available at: </w:t>
      </w:r>
      <w:hyperlink r:id="rId20" w:history="1">
        <w:r w:rsidRPr="00DD56D0">
          <w:rPr>
            <w:rStyle w:val="Hyperlink"/>
            <w:rFonts w:ascii="Calibri" w:hAnsi="Calibri" w:cs="Calibri"/>
            <w:sz w:val="24"/>
            <w:szCs w:val="24"/>
          </w:rPr>
          <w:t>https://news.npcc.police.uk/releases/police-action-plan-launched-aiming-to-address-race-disparities-affecting-black-people-and-change-a-legacy-of-distrust</w:t>
        </w:r>
      </w:hyperlink>
      <w:r w:rsidRPr="00DD56D0">
        <w:rPr>
          <w:rFonts w:ascii="Calibri" w:hAnsi="Calibri" w:cs="Calibri"/>
          <w:sz w:val="24"/>
          <w:szCs w:val="24"/>
        </w:rPr>
        <w:t xml:space="preserve">. Accessed 30 August 2024. </w:t>
      </w:r>
    </w:p>
    <w:p w14:paraId="4ECA4C39"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NSPCC (2023). </w:t>
      </w:r>
      <w:r w:rsidRPr="00DD56D0">
        <w:rPr>
          <w:rFonts w:ascii="Calibri" w:hAnsi="Calibri" w:cs="Calibri"/>
          <w:i/>
          <w:iCs/>
          <w:sz w:val="24"/>
          <w:szCs w:val="24"/>
        </w:rPr>
        <w:t>Early help and early intervention</w:t>
      </w:r>
      <w:r w:rsidRPr="00DD56D0">
        <w:rPr>
          <w:rFonts w:ascii="Calibri" w:hAnsi="Calibri" w:cs="Calibri"/>
          <w:sz w:val="24"/>
          <w:szCs w:val="24"/>
        </w:rPr>
        <w:t xml:space="preserve">. [online] NSPCC Learning. Available at: </w:t>
      </w:r>
      <w:hyperlink r:id="rId21" w:history="1">
        <w:r w:rsidRPr="00DD56D0">
          <w:rPr>
            <w:rStyle w:val="Hyperlink"/>
            <w:rFonts w:ascii="Calibri" w:hAnsi="Calibri" w:cs="Calibri"/>
            <w:sz w:val="24"/>
            <w:szCs w:val="24"/>
          </w:rPr>
          <w:t>https://learning.nspcc.org.uk/safeguarding-child-protection/early-help-and-early-intervention</w:t>
        </w:r>
      </w:hyperlink>
      <w:r w:rsidRPr="00DD56D0">
        <w:rPr>
          <w:rFonts w:ascii="Calibri" w:hAnsi="Calibri" w:cs="Calibri"/>
          <w:sz w:val="24"/>
          <w:szCs w:val="24"/>
        </w:rPr>
        <w:t xml:space="preserve">. Accessed on 27 August 2024. </w:t>
      </w:r>
    </w:p>
    <w:p w14:paraId="41DB12AE"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lastRenderedPageBreak/>
        <w:t xml:space="preserve">Office for National Statistics (2022). </w:t>
      </w:r>
      <w:r w:rsidRPr="00DD56D0">
        <w:rPr>
          <w:rFonts w:ascii="Calibri" w:hAnsi="Calibri" w:cs="Calibri"/>
          <w:i/>
          <w:iCs/>
          <w:sz w:val="24"/>
          <w:szCs w:val="24"/>
        </w:rPr>
        <w:t>Crime in England and Wales</w:t>
      </w:r>
      <w:r w:rsidRPr="00DD56D0">
        <w:rPr>
          <w:rFonts w:ascii="Calibri" w:hAnsi="Calibri" w:cs="Calibri"/>
          <w:sz w:val="24"/>
          <w:szCs w:val="24"/>
        </w:rPr>
        <w:t xml:space="preserve">. [online] ons.gov.uk. Available at: </w:t>
      </w:r>
      <w:hyperlink r:id="rId22" w:history="1">
        <w:r w:rsidRPr="00DD56D0">
          <w:rPr>
            <w:rStyle w:val="Hyperlink"/>
            <w:rFonts w:ascii="Calibri" w:hAnsi="Calibri" w:cs="Calibri"/>
            <w:sz w:val="24"/>
            <w:szCs w:val="24"/>
          </w:rPr>
          <w:t>https://www.ons.gov.uk/peoplepopulationandcommunity/crimeandjustice/bulletins/crimeinenglandandwales/yearendingseptember2021</w:t>
        </w:r>
      </w:hyperlink>
      <w:r w:rsidRPr="00DD56D0">
        <w:rPr>
          <w:rFonts w:ascii="Calibri" w:hAnsi="Calibri" w:cs="Calibri"/>
          <w:sz w:val="24"/>
          <w:szCs w:val="24"/>
        </w:rPr>
        <w:t xml:space="preserve">. Accessed on 27 August 2024. </w:t>
      </w:r>
    </w:p>
    <w:p w14:paraId="0C686D3D"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Office for National Statistics (2024a). </w:t>
      </w:r>
      <w:r w:rsidRPr="00DD56D0">
        <w:rPr>
          <w:rFonts w:ascii="Calibri" w:hAnsi="Calibri" w:cs="Calibri"/>
          <w:i/>
          <w:iCs/>
          <w:sz w:val="24"/>
          <w:szCs w:val="24"/>
        </w:rPr>
        <w:t>Crime in England and Wales - Office for National Statistics</w:t>
      </w:r>
      <w:r w:rsidRPr="00DD56D0">
        <w:rPr>
          <w:rFonts w:ascii="Calibri" w:hAnsi="Calibri" w:cs="Calibri"/>
          <w:sz w:val="24"/>
          <w:szCs w:val="24"/>
        </w:rPr>
        <w:t xml:space="preserve">. [online] www.ons.gov.uk. Available at: </w:t>
      </w:r>
      <w:hyperlink r:id="rId23" w:history="1">
        <w:r w:rsidRPr="00DD56D0">
          <w:rPr>
            <w:rStyle w:val="Hyperlink"/>
            <w:rFonts w:ascii="Calibri" w:hAnsi="Calibri" w:cs="Calibri"/>
            <w:sz w:val="24"/>
            <w:szCs w:val="24"/>
          </w:rPr>
          <w:t>https://www.ons.gov.uk/peoplepopulationandcommunity/crimeandjustice/bulletins/crimeinenglandandwales/yearendingdecember2023</w:t>
        </w:r>
      </w:hyperlink>
      <w:r w:rsidRPr="00DD56D0">
        <w:rPr>
          <w:rFonts w:ascii="Calibri" w:hAnsi="Calibri" w:cs="Calibri"/>
          <w:sz w:val="24"/>
          <w:szCs w:val="24"/>
        </w:rPr>
        <w:t>. Accessed on 23 August 2024.</w:t>
      </w:r>
    </w:p>
    <w:p w14:paraId="1D337057"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Office for National Statistics (2024b). Trust in the police, UK: 2022 to 2023 - Office for National Statistics. [online] www.ons.gov.uk. Available at: </w:t>
      </w:r>
      <w:hyperlink r:id="rId24" w:history="1">
        <w:r w:rsidRPr="00DD56D0">
          <w:rPr>
            <w:rStyle w:val="Hyperlink"/>
            <w:rFonts w:ascii="Calibri" w:hAnsi="Calibri" w:cs="Calibri"/>
            <w:sz w:val="24"/>
            <w:szCs w:val="24"/>
          </w:rPr>
          <w:t>https://www.ons.gov.uk/peoplepopulationandcommunity/wellbeing/adhocs/1854trustinthepoliceuk2022to2023</w:t>
        </w:r>
      </w:hyperlink>
      <w:r w:rsidRPr="00DD56D0">
        <w:rPr>
          <w:rFonts w:ascii="Calibri" w:hAnsi="Calibri" w:cs="Calibri"/>
          <w:sz w:val="24"/>
          <w:szCs w:val="24"/>
        </w:rPr>
        <w:t xml:space="preserve">. Accessed on 23 August 2024. </w:t>
      </w:r>
    </w:p>
    <w:p w14:paraId="3CE3AC4B"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Shearing, H. (2021). </w:t>
      </w:r>
      <w:r w:rsidRPr="00DD56D0">
        <w:rPr>
          <w:rFonts w:ascii="Calibri" w:hAnsi="Calibri" w:cs="Calibri"/>
          <w:i/>
          <w:iCs/>
          <w:sz w:val="24"/>
          <w:szCs w:val="24"/>
        </w:rPr>
        <w:t>Sarah Everard: Gross misconduct probe into Couzens WhatsApp group</w:t>
      </w:r>
      <w:r w:rsidRPr="00DD56D0">
        <w:rPr>
          <w:rFonts w:ascii="Calibri" w:hAnsi="Calibri" w:cs="Calibri"/>
          <w:sz w:val="24"/>
          <w:szCs w:val="24"/>
        </w:rPr>
        <w:t xml:space="preserve">. [online] BBC News. Available at: </w:t>
      </w:r>
      <w:hyperlink r:id="rId25" w:anchor=":~:text=Wayne%20Couzens%20is%20believed%20to%20have%20been%20in" w:history="1">
        <w:r w:rsidRPr="00DD56D0">
          <w:rPr>
            <w:rStyle w:val="Hyperlink"/>
            <w:rFonts w:ascii="Calibri" w:hAnsi="Calibri" w:cs="Calibri"/>
            <w:sz w:val="24"/>
            <w:szCs w:val="24"/>
          </w:rPr>
          <w:t>https://www.bbc.co.uk/news/uk-58760933#:~:text=Wayne%20Couzens%20is%20believed%20to%20have%20been%20in</w:t>
        </w:r>
      </w:hyperlink>
      <w:r w:rsidRPr="00DD56D0">
        <w:rPr>
          <w:rFonts w:ascii="Calibri" w:hAnsi="Calibri" w:cs="Calibri"/>
          <w:sz w:val="24"/>
          <w:szCs w:val="24"/>
        </w:rPr>
        <w:t xml:space="preserve">. Accessed on 23 August 2024. </w:t>
      </w:r>
    </w:p>
    <w:p w14:paraId="055585FA"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Slater, S. (2020). </w:t>
      </w:r>
      <w:r w:rsidRPr="00DD56D0">
        <w:rPr>
          <w:rFonts w:ascii="Calibri" w:hAnsi="Calibri" w:cs="Calibri"/>
          <w:i/>
          <w:iCs/>
          <w:sz w:val="24"/>
          <w:szCs w:val="24"/>
        </w:rPr>
        <w:t>Women Police: The First Women Police Officers</w:t>
      </w:r>
      <w:r w:rsidRPr="00DD56D0">
        <w:rPr>
          <w:rFonts w:ascii="Calibri" w:hAnsi="Calibri" w:cs="Calibri"/>
          <w:sz w:val="24"/>
          <w:szCs w:val="24"/>
        </w:rPr>
        <w:t xml:space="preserve">. [online] Open.ac.uk. Available at: </w:t>
      </w:r>
      <w:hyperlink r:id="rId26" w:history="1">
        <w:r w:rsidRPr="00DD56D0">
          <w:rPr>
            <w:rStyle w:val="Hyperlink"/>
            <w:rFonts w:ascii="Calibri" w:hAnsi="Calibri" w:cs="Calibri"/>
            <w:sz w:val="24"/>
            <w:szCs w:val="24"/>
          </w:rPr>
          <w:t>https://www.open.ac.uk/Arts/history-from-police-archives/Met6Kt/WomenPolice/wpFwp.html</w:t>
        </w:r>
      </w:hyperlink>
      <w:r w:rsidRPr="00DD56D0">
        <w:rPr>
          <w:rFonts w:ascii="Calibri" w:hAnsi="Calibri" w:cs="Calibri"/>
          <w:sz w:val="24"/>
          <w:szCs w:val="24"/>
        </w:rPr>
        <w:t xml:space="preserve">. Accessed on 30 August 2024. </w:t>
      </w:r>
    </w:p>
    <w:p w14:paraId="3D017B4C"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South Wales Police (2024). </w:t>
      </w:r>
      <w:r w:rsidRPr="00DD56D0">
        <w:rPr>
          <w:rFonts w:ascii="Calibri" w:hAnsi="Calibri" w:cs="Calibri"/>
          <w:i/>
          <w:iCs/>
          <w:sz w:val="24"/>
          <w:szCs w:val="24"/>
        </w:rPr>
        <w:t xml:space="preserve">Body Worn </w:t>
      </w:r>
      <w:proofErr w:type="gramStart"/>
      <w:r w:rsidRPr="00DD56D0">
        <w:rPr>
          <w:rFonts w:ascii="Calibri" w:hAnsi="Calibri" w:cs="Calibri"/>
          <w:i/>
          <w:iCs/>
          <w:sz w:val="24"/>
          <w:szCs w:val="24"/>
        </w:rPr>
        <w:t xml:space="preserve">Cameras </w:t>
      </w:r>
      <w:r w:rsidRPr="00DD56D0">
        <w:rPr>
          <w:rFonts w:ascii="Calibri" w:hAnsi="Calibri" w:cs="Calibri"/>
          <w:sz w:val="24"/>
          <w:szCs w:val="24"/>
        </w:rPr>
        <w:t>.</w:t>
      </w:r>
      <w:proofErr w:type="gramEnd"/>
      <w:r w:rsidRPr="00DD56D0">
        <w:rPr>
          <w:rFonts w:ascii="Calibri" w:hAnsi="Calibri" w:cs="Calibri"/>
          <w:sz w:val="24"/>
          <w:szCs w:val="24"/>
        </w:rPr>
        <w:t xml:space="preserve"> </w:t>
      </w:r>
      <w:hyperlink r:id="rId27" w:history="1">
        <w:r w:rsidRPr="00DD56D0">
          <w:rPr>
            <w:rStyle w:val="Hyperlink"/>
            <w:rFonts w:ascii="Calibri" w:hAnsi="Calibri" w:cs="Calibri"/>
            <w:sz w:val="24"/>
            <w:szCs w:val="24"/>
          </w:rPr>
          <w:t>www.south-wales.police.uk</w:t>
        </w:r>
      </w:hyperlink>
      <w:r w:rsidRPr="00DD56D0">
        <w:rPr>
          <w:rFonts w:ascii="Calibri" w:hAnsi="Calibri" w:cs="Calibri"/>
          <w:sz w:val="24"/>
          <w:szCs w:val="24"/>
        </w:rPr>
        <w:t>. Accessed on 23 August 2024.</w:t>
      </w:r>
    </w:p>
    <w:p w14:paraId="7CE3E447"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Sunderland City Council (2006). </w:t>
      </w:r>
      <w:r w:rsidRPr="00DD56D0">
        <w:rPr>
          <w:rFonts w:ascii="Calibri" w:hAnsi="Calibri" w:cs="Calibri"/>
          <w:i/>
          <w:iCs/>
          <w:sz w:val="24"/>
          <w:szCs w:val="24"/>
        </w:rPr>
        <w:t xml:space="preserve">The Phoenix </w:t>
      </w:r>
      <w:proofErr w:type="gramStart"/>
      <w:r w:rsidRPr="00DD56D0">
        <w:rPr>
          <w:rFonts w:ascii="Calibri" w:hAnsi="Calibri" w:cs="Calibri"/>
          <w:i/>
          <w:iCs/>
          <w:sz w:val="24"/>
          <w:szCs w:val="24"/>
        </w:rPr>
        <w:t xml:space="preserve">Project </w:t>
      </w:r>
      <w:r w:rsidRPr="00DD56D0">
        <w:rPr>
          <w:rFonts w:ascii="Calibri" w:hAnsi="Calibri" w:cs="Calibri"/>
          <w:sz w:val="24"/>
          <w:szCs w:val="24"/>
        </w:rPr>
        <w:t>.</w:t>
      </w:r>
      <w:proofErr w:type="gramEnd"/>
      <w:r w:rsidRPr="00DD56D0">
        <w:rPr>
          <w:rFonts w:ascii="Calibri" w:hAnsi="Calibri" w:cs="Calibri"/>
          <w:sz w:val="24"/>
          <w:szCs w:val="24"/>
        </w:rPr>
        <w:t xml:space="preserve"> [online] Available at: </w:t>
      </w:r>
      <w:hyperlink r:id="rId28" w:history="1">
        <w:r w:rsidRPr="00DD56D0">
          <w:rPr>
            <w:rStyle w:val="Hyperlink"/>
            <w:rFonts w:ascii="Calibri" w:hAnsi="Calibri" w:cs="Calibri"/>
            <w:sz w:val="24"/>
            <w:szCs w:val="24"/>
          </w:rPr>
          <w:t>https://committees.sunderland.gov.uk/committees/CMIS5/Document.ashx?czJKcaeAi5tUFL1DTL2UE4zNRBcoShgo=jJ5ZCdjv%2BKNlpK1lw64A20F2oL0oet%2FisgyIj0k79dq4mb%2Beqdhg9w%3D%3D&amp;rUzwRPf%2BZ3zd4E7Ikn8Lyw%3D%3D=pwRE6AGJFLDNlh225F5QMaQWCtPHwdhUfCZ%2FLUQzgA2uL5jNRG4jdQ%3D%3D&amp;mCTIbCubSFfXsDGW9IXnlg%3D%3D=hFflUdN3100%3D&amp;kCx1AnS9%2FpWZQ40DXFvdEw%3D%3D=hFflUdN3100%3D&amp;uJovDxwdjMPoYv%2BAJvYtyA%3D%3D=ctNJFf55vVA%3D&amp;FgPlIEJYlotS%2BYGoBi5olA%3D%3D=NHdURQburHA%3D&amp;d9Qjj0ag1Pd993jsyOJqFvmyB7X0CSQK=ctNJFf55vVA%3D&amp;WGewmoAfeNR9xqBux0r1Q8Za60lavYmz=ctNJFf55vVA%3D&amp;WGewmoAfeNQ16B2MHuCpMRKZMwaG1PaO=ctNJFf55vVA%3D</w:t>
        </w:r>
      </w:hyperlink>
      <w:r w:rsidRPr="00DD56D0">
        <w:rPr>
          <w:rFonts w:ascii="Calibri" w:hAnsi="Calibri" w:cs="Calibri"/>
          <w:sz w:val="24"/>
          <w:szCs w:val="24"/>
        </w:rPr>
        <w:t xml:space="preserve">. Accessed on 27 August 2024. </w:t>
      </w:r>
    </w:p>
    <w:p w14:paraId="4DB9778C" w14:textId="77777777" w:rsidR="00DD56D0" w:rsidRPr="00DD56D0" w:rsidRDefault="00DD56D0" w:rsidP="00E95FBA">
      <w:pPr>
        <w:rPr>
          <w:rFonts w:ascii="Calibri" w:hAnsi="Calibri" w:cs="Calibri"/>
        </w:rPr>
      </w:pPr>
      <w:r w:rsidRPr="00296D89">
        <w:rPr>
          <w:rFonts w:ascii="Calibri" w:hAnsi="Calibri" w:cs="Calibri"/>
        </w:rPr>
        <w:t xml:space="preserve">The independent commission (2016). </w:t>
      </w:r>
      <w:r w:rsidRPr="00296D89">
        <w:rPr>
          <w:rFonts w:ascii="Calibri" w:hAnsi="Calibri" w:cs="Calibri"/>
          <w:i/>
          <w:iCs/>
        </w:rPr>
        <w:t>Early Intervention</w:t>
      </w:r>
      <w:r w:rsidRPr="00296D89">
        <w:rPr>
          <w:rFonts w:ascii="Calibri" w:hAnsi="Calibri" w:cs="Calibri"/>
        </w:rPr>
        <w:t xml:space="preserve">. [online] Available at: </w:t>
      </w:r>
      <w:hyperlink r:id="rId29" w:history="1">
        <w:r w:rsidRPr="00296D89">
          <w:rPr>
            <w:rStyle w:val="Hyperlink"/>
            <w:rFonts w:ascii="Calibri" w:hAnsi="Calibri" w:cs="Calibri"/>
          </w:rPr>
          <w:t>https://www.youthcrimecommission.org.uk/early-intervention/</w:t>
        </w:r>
      </w:hyperlink>
      <w:r w:rsidRPr="00296D89">
        <w:rPr>
          <w:rFonts w:ascii="Calibri" w:hAnsi="Calibri" w:cs="Calibri"/>
        </w:rPr>
        <w:t>.</w:t>
      </w:r>
      <w:r w:rsidRPr="00DD56D0">
        <w:rPr>
          <w:rFonts w:ascii="Calibri" w:hAnsi="Calibri" w:cs="Calibri"/>
        </w:rPr>
        <w:t xml:space="preserve"> Accessed on 27 August 2024. </w:t>
      </w:r>
    </w:p>
    <w:p w14:paraId="5F2C0428"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The Open University (2017). </w:t>
      </w:r>
      <w:r w:rsidRPr="00DD56D0">
        <w:rPr>
          <w:rFonts w:ascii="Calibri" w:hAnsi="Calibri" w:cs="Calibri"/>
          <w:i/>
          <w:iCs/>
          <w:sz w:val="24"/>
          <w:szCs w:val="24"/>
        </w:rPr>
        <w:t>Collaborative problem solving for community safety</w:t>
      </w:r>
      <w:r w:rsidRPr="00DD56D0">
        <w:rPr>
          <w:rFonts w:ascii="Calibri" w:hAnsi="Calibri" w:cs="Calibri"/>
          <w:sz w:val="24"/>
          <w:szCs w:val="24"/>
        </w:rPr>
        <w:t xml:space="preserve">. [online] Open Learning. Available at: </w:t>
      </w:r>
      <w:hyperlink r:id="rId30" w:history="1">
        <w:r w:rsidRPr="00DD56D0">
          <w:rPr>
            <w:rStyle w:val="Hyperlink"/>
            <w:rFonts w:ascii="Calibri" w:hAnsi="Calibri" w:cs="Calibri"/>
            <w:sz w:val="24"/>
            <w:szCs w:val="24"/>
          </w:rPr>
          <w:t>https://www.open.edu/openlearn/money-business/collaborative-problem-solving-community-safety/content-section-overview?active-tab=description-tab</w:t>
        </w:r>
      </w:hyperlink>
      <w:r w:rsidRPr="00DD56D0">
        <w:rPr>
          <w:rFonts w:ascii="Calibri" w:hAnsi="Calibri" w:cs="Calibri"/>
          <w:sz w:val="24"/>
          <w:szCs w:val="24"/>
        </w:rPr>
        <w:t xml:space="preserve">. Accessed on 30 August 2024. </w:t>
      </w:r>
    </w:p>
    <w:p w14:paraId="36A86B9E"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Tudor, S. (2023). Police Standards and culture: Restoring Public Trust. </w:t>
      </w:r>
      <w:r w:rsidRPr="00DD56D0">
        <w:rPr>
          <w:rFonts w:ascii="Calibri" w:hAnsi="Calibri" w:cs="Calibri"/>
          <w:i/>
          <w:iCs/>
          <w:sz w:val="24"/>
          <w:szCs w:val="24"/>
        </w:rPr>
        <w:t xml:space="preserve">House of Lords Library. </w:t>
      </w:r>
      <w:r w:rsidRPr="00DD56D0">
        <w:rPr>
          <w:rFonts w:ascii="Calibri" w:hAnsi="Calibri" w:cs="Calibri"/>
          <w:sz w:val="24"/>
          <w:szCs w:val="24"/>
        </w:rPr>
        <w:t>Accessed on 23 August 2024.</w:t>
      </w:r>
    </w:p>
    <w:p w14:paraId="76355440" w14:textId="44A7B94E" w:rsidR="00DD56D0" w:rsidRPr="00DD56D0" w:rsidRDefault="00DD56D0" w:rsidP="00575441">
      <w:pPr>
        <w:rPr>
          <w:rFonts w:ascii="Calibri" w:hAnsi="Calibri" w:cs="Calibri"/>
          <w:sz w:val="24"/>
          <w:szCs w:val="24"/>
        </w:rPr>
      </w:pPr>
      <w:r w:rsidRPr="00DD56D0">
        <w:rPr>
          <w:rFonts w:ascii="Calibri" w:hAnsi="Calibri" w:cs="Calibri"/>
          <w:sz w:val="24"/>
          <w:szCs w:val="24"/>
        </w:rPr>
        <w:lastRenderedPageBreak/>
        <w:t xml:space="preserve">Tyne and Wear Fire and Rescue Service. (2018). </w:t>
      </w:r>
      <w:r w:rsidRPr="00DD56D0">
        <w:rPr>
          <w:rFonts w:ascii="Calibri" w:hAnsi="Calibri" w:cs="Calibri"/>
          <w:i/>
          <w:iCs/>
          <w:sz w:val="24"/>
          <w:szCs w:val="24"/>
        </w:rPr>
        <w:t>Phoenix Programme - Tyne and Wear Fire and Rescue Service</w:t>
      </w:r>
      <w:r w:rsidRPr="00DD56D0">
        <w:rPr>
          <w:rFonts w:ascii="Calibri" w:hAnsi="Calibri" w:cs="Calibri"/>
          <w:sz w:val="24"/>
          <w:szCs w:val="24"/>
        </w:rPr>
        <w:t xml:space="preserve">. [online] Tyne and Wear Fire and Rescue Service. Available at: </w:t>
      </w:r>
      <w:hyperlink r:id="rId31" w:history="1">
        <w:r w:rsidR="00343811" w:rsidRPr="00A9320F">
          <w:rPr>
            <w:rStyle w:val="Hyperlink"/>
            <w:rFonts w:ascii="Calibri" w:hAnsi="Calibri" w:cs="Calibri"/>
            <w:sz w:val="24"/>
            <w:szCs w:val="24"/>
          </w:rPr>
          <w:t>https://www.twfire.gov.uk/about-us/community-engagement/phoenix-programme/</w:t>
        </w:r>
      </w:hyperlink>
      <w:r w:rsidRPr="00DD56D0">
        <w:rPr>
          <w:rFonts w:ascii="Calibri" w:hAnsi="Calibri" w:cs="Calibri"/>
          <w:sz w:val="24"/>
          <w:szCs w:val="24"/>
        </w:rPr>
        <w:t>.</w:t>
      </w:r>
      <w:r w:rsidR="00343811">
        <w:rPr>
          <w:rFonts w:ascii="Calibri" w:hAnsi="Calibri" w:cs="Calibri"/>
          <w:sz w:val="24"/>
          <w:szCs w:val="24"/>
        </w:rPr>
        <w:t xml:space="preserve"> </w:t>
      </w:r>
      <w:r w:rsidRPr="00DD56D0">
        <w:rPr>
          <w:rFonts w:ascii="Calibri" w:hAnsi="Calibri" w:cs="Calibri"/>
          <w:sz w:val="24"/>
          <w:szCs w:val="24"/>
        </w:rPr>
        <w:t xml:space="preserve"> Accessed on 27 August 2024. </w:t>
      </w:r>
    </w:p>
    <w:p w14:paraId="76EE22DE"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Youth Justice Legal Centre (2021). </w:t>
      </w:r>
      <w:r w:rsidRPr="00DD56D0">
        <w:rPr>
          <w:rFonts w:ascii="Calibri" w:hAnsi="Calibri" w:cs="Calibri"/>
          <w:i/>
          <w:iCs/>
          <w:sz w:val="24"/>
          <w:szCs w:val="24"/>
        </w:rPr>
        <w:t>Youth Offending Team</w:t>
      </w:r>
      <w:r w:rsidRPr="00DD56D0">
        <w:rPr>
          <w:rFonts w:ascii="Calibri" w:hAnsi="Calibri" w:cs="Calibri"/>
          <w:sz w:val="24"/>
          <w:szCs w:val="24"/>
        </w:rPr>
        <w:t xml:space="preserve">. [online] Available at: </w:t>
      </w:r>
      <w:hyperlink r:id="rId32" w:anchor=":~:text=Local%20authorities%20are%20required%20to%20establish%20multi-disciplinary%20youth,out%20of%20court%20disposals%20%28OOCD%29%20and%20youth%20sentences" w:history="1">
        <w:r w:rsidRPr="00DD56D0">
          <w:rPr>
            <w:rStyle w:val="Hyperlink"/>
            <w:rFonts w:ascii="Calibri" w:hAnsi="Calibri" w:cs="Calibri"/>
            <w:sz w:val="24"/>
            <w:szCs w:val="24"/>
          </w:rPr>
          <w:t>https://yjlc.uk/resources/legal-terms-z/youth-offending-team-yot#:~:text=Local%20authorities%20are%20required%20to%20establish%20multi-disciplinary%20youth,out%20of%20court%20disposals%20%28OOCD%29%20and%20youth%20sentences</w:t>
        </w:r>
      </w:hyperlink>
      <w:r w:rsidRPr="00DD56D0">
        <w:rPr>
          <w:rFonts w:ascii="Calibri" w:hAnsi="Calibri" w:cs="Calibri"/>
          <w:sz w:val="24"/>
          <w:szCs w:val="24"/>
        </w:rPr>
        <w:t xml:space="preserve">.. Accessed on 27 August 2024. </w:t>
      </w:r>
    </w:p>
    <w:p w14:paraId="28BC9629" w14:textId="77777777" w:rsidR="00DD56D0" w:rsidRPr="00DD56D0" w:rsidRDefault="00DD56D0" w:rsidP="00575441">
      <w:pPr>
        <w:rPr>
          <w:rFonts w:ascii="Calibri" w:hAnsi="Calibri" w:cs="Calibri"/>
          <w:sz w:val="24"/>
          <w:szCs w:val="24"/>
        </w:rPr>
      </w:pPr>
      <w:r w:rsidRPr="00DD56D0">
        <w:rPr>
          <w:rFonts w:ascii="Calibri" w:hAnsi="Calibri" w:cs="Calibri"/>
          <w:sz w:val="24"/>
          <w:szCs w:val="24"/>
        </w:rPr>
        <w:t xml:space="preserve">Zander, M. (2012). </w:t>
      </w:r>
      <w:r w:rsidRPr="00DD56D0">
        <w:rPr>
          <w:rFonts w:ascii="Calibri" w:hAnsi="Calibri" w:cs="Calibri"/>
          <w:i/>
          <w:iCs/>
          <w:sz w:val="24"/>
          <w:szCs w:val="24"/>
        </w:rPr>
        <w:t>PACE (The Police and Criminal Evidence Act 1984): Past, Present, and Future</w:t>
      </w:r>
      <w:r w:rsidRPr="00DD56D0">
        <w:rPr>
          <w:rFonts w:ascii="Calibri" w:hAnsi="Calibri" w:cs="Calibri"/>
          <w:sz w:val="24"/>
          <w:szCs w:val="24"/>
        </w:rPr>
        <w:t xml:space="preserve">. [online] papers.ssrn.com. Available at: </w:t>
      </w:r>
      <w:hyperlink r:id="rId33" w:history="1">
        <w:r w:rsidRPr="00DD56D0">
          <w:rPr>
            <w:rStyle w:val="Hyperlink"/>
            <w:rFonts w:ascii="Calibri" w:hAnsi="Calibri" w:cs="Calibri"/>
            <w:sz w:val="24"/>
            <w:szCs w:val="24"/>
          </w:rPr>
          <w:t>https://papers.ssrn.com/sol3/papers.cfm?abstract_id=1978372</w:t>
        </w:r>
      </w:hyperlink>
      <w:r w:rsidRPr="00DD56D0">
        <w:rPr>
          <w:rFonts w:ascii="Calibri" w:hAnsi="Calibri" w:cs="Calibri"/>
          <w:sz w:val="24"/>
          <w:szCs w:val="24"/>
        </w:rPr>
        <w:t>. Accessed on 23 August 2024.</w:t>
      </w:r>
    </w:p>
    <w:p w14:paraId="7424C417" w14:textId="77777777" w:rsidR="00302E72" w:rsidRPr="00C750E0" w:rsidRDefault="00302E72" w:rsidP="00E95FBA"/>
    <w:sectPr w:rsidR="00302E72" w:rsidRPr="00C750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AC41D1"/>
    <w:multiLevelType w:val="multilevel"/>
    <w:tmpl w:val="6AA23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2A61B1"/>
    <w:multiLevelType w:val="multilevel"/>
    <w:tmpl w:val="1E340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4F5228"/>
    <w:multiLevelType w:val="multilevel"/>
    <w:tmpl w:val="34C4B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24380040">
    <w:abstractNumId w:val="2"/>
  </w:num>
  <w:num w:numId="2" w16cid:durableId="1588075893">
    <w:abstractNumId w:val="1"/>
  </w:num>
  <w:num w:numId="3" w16cid:durableId="17156948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723"/>
    <w:rsid w:val="00000762"/>
    <w:rsid w:val="00015DA3"/>
    <w:rsid w:val="00017DC8"/>
    <w:rsid w:val="00037DA2"/>
    <w:rsid w:val="00041286"/>
    <w:rsid w:val="00064D60"/>
    <w:rsid w:val="00072706"/>
    <w:rsid w:val="00075E7E"/>
    <w:rsid w:val="00081DF0"/>
    <w:rsid w:val="00096FCD"/>
    <w:rsid w:val="000A09BB"/>
    <w:rsid w:val="000B4222"/>
    <w:rsid w:val="000B72CC"/>
    <w:rsid w:val="000C6B1A"/>
    <w:rsid w:val="000D0A43"/>
    <w:rsid w:val="000D3B3B"/>
    <w:rsid w:val="000D659C"/>
    <w:rsid w:val="000E453D"/>
    <w:rsid w:val="00132B13"/>
    <w:rsid w:val="00141D12"/>
    <w:rsid w:val="00141E1F"/>
    <w:rsid w:val="00144B0E"/>
    <w:rsid w:val="00144E8F"/>
    <w:rsid w:val="00145727"/>
    <w:rsid w:val="00145999"/>
    <w:rsid w:val="00146AE6"/>
    <w:rsid w:val="00150A29"/>
    <w:rsid w:val="00150D23"/>
    <w:rsid w:val="00155F9D"/>
    <w:rsid w:val="0017374B"/>
    <w:rsid w:val="00174F33"/>
    <w:rsid w:val="0017770C"/>
    <w:rsid w:val="00194D8C"/>
    <w:rsid w:val="001975BF"/>
    <w:rsid w:val="001A060B"/>
    <w:rsid w:val="001B013D"/>
    <w:rsid w:val="001B0D7A"/>
    <w:rsid w:val="001C4470"/>
    <w:rsid w:val="001D1357"/>
    <w:rsid w:val="001D4125"/>
    <w:rsid w:val="001D6B34"/>
    <w:rsid w:val="001D70A2"/>
    <w:rsid w:val="001D7640"/>
    <w:rsid w:val="001E498B"/>
    <w:rsid w:val="001F3A74"/>
    <w:rsid w:val="00221585"/>
    <w:rsid w:val="00235D54"/>
    <w:rsid w:val="00236CF2"/>
    <w:rsid w:val="00253A5C"/>
    <w:rsid w:val="002620F2"/>
    <w:rsid w:val="0027412F"/>
    <w:rsid w:val="002910BE"/>
    <w:rsid w:val="00296D89"/>
    <w:rsid w:val="002A33A5"/>
    <w:rsid w:val="002C0E57"/>
    <w:rsid w:val="002C20E0"/>
    <w:rsid w:val="002C7074"/>
    <w:rsid w:val="002C7DC1"/>
    <w:rsid w:val="002D0437"/>
    <w:rsid w:val="002D19B9"/>
    <w:rsid w:val="002D5441"/>
    <w:rsid w:val="002E2D6A"/>
    <w:rsid w:val="002E60B6"/>
    <w:rsid w:val="002F7F04"/>
    <w:rsid w:val="0030051E"/>
    <w:rsid w:val="00300D80"/>
    <w:rsid w:val="00302E72"/>
    <w:rsid w:val="0030409D"/>
    <w:rsid w:val="00314D66"/>
    <w:rsid w:val="00321B5B"/>
    <w:rsid w:val="003318C6"/>
    <w:rsid w:val="00331E06"/>
    <w:rsid w:val="0034063E"/>
    <w:rsid w:val="00343811"/>
    <w:rsid w:val="00351328"/>
    <w:rsid w:val="003556E9"/>
    <w:rsid w:val="00374E38"/>
    <w:rsid w:val="003A4504"/>
    <w:rsid w:val="003A4B6A"/>
    <w:rsid w:val="003A76F1"/>
    <w:rsid w:val="003B21DE"/>
    <w:rsid w:val="003B5BAD"/>
    <w:rsid w:val="003B7D60"/>
    <w:rsid w:val="003E1A2F"/>
    <w:rsid w:val="003E1E0E"/>
    <w:rsid w:val="003E2FB0"/>
    <w:rsid w:val="003E5CA1"/>
    <w:rsid w:val="003E7C38"/>
    <w:rsid w:val="00411A8A"/>
    <w:rsid w:val="0041791A"/>
    <w:rsid w:val="00420D5C"/>
    <w:rsid w:val="004342D2"/>
    <w:rsid w:val="0043545B"/>
    <w:rsid w:val="0044257D"/>
    <w:rsid w:val="00453550"/>
    <w:rsid w:val="00453783"/>
    <w:rsid w:val="0046346C"/>
    <w:rsid w:val="004745DA"/>
    <w:rsid w:val="00474657"/>
    <w:rsid w:val="00476CB7"/>
    <w:rsid w:val="0048156B"/>
    <w:rsid w:val="00497D6A"/>
    <w:rsid w:val="00497E42"/>
    <w:rsid w:val="004A282A"/>
    <w:rsid w:val="004A79E7"/>
    <w:rsid w:val="004B14B8"/>
    <w:rsid w:val="004C0797"/>
    <w:rsid w:val="004C1B4C"/>
    <w:rsid w:val="004C4D85"/>
    <w:rsid w:val="004D1B8A"/>
    <w:rsid w:val="004E1FFA"/>
    <w:rsid w:val="004E487A"/>
    <w:rsid w:val="004E4B77"/>
    <w:rsid w:val="004E5D46"/>
    <w:rsid w:val="004F3033"/>
    <w:rsid w:val="004F325C"/>
    <w:rsid w:val="004F69F8"/>
    <w:rsid w:val="00500F72"/>
    <w:rsid w:val="00516723"/>
    <w:rsid w:val="00530B90"/>
    <w:rsid w:val="00540195"/>
    <w:rsid w:val="00557AB1"/>
    <w:rsid w:val="00567912"/>
    <w:rsid w:val="00574059"/>
    <w:rsid w:val="00575441"/>
    <w:rsid w:val="00576BB7"/>
    <w:rsid w:val="00580EBC"/>
    <w:rsid w:val="0058438F"/>
    <w:rsid w:val="005905FA"/>
    <w:rsid w:val="005A5A3F"/>
    <w:rsid w:val="005B092F"/>
    <w:rsid w:val="005C1291"/>
    <w:rsid w:val="005C161E"/>
    <w:rsid w:val="005C4F77"/>
    <w:rsid w:val="005C7F9B"/>
    <w:rsid w:val="005D2735"/>
    <w:rsid w:val="005D38C8"/>
    <w:rsid w:val="005D5E29"/>
    <w:rsid w:val="005E00FB"/>
    <w:rsid w:val="005E39AC"/>
    <w:rsid w:val="005E4A40"/>
    <w:rsid w:val="005E4BAC"/>
    <w:rsid w:val="005E7994"/>
    <w:rsid w:val="00613F66"/>
    <w:rsid w:val="00616C65"/>
    <w:rsid w:val="006214C2"/>
    <w:rsid w:val="006272EA"/>
    <w:rsid w:val="00630297"/>
    <w:rsid w:val="006328BD"/>
    <w:rsid w:val="00632B0A"/>
    <w:rsid w:val="00635E47"/>
    <w:rsid w:val="00642D76"/>
    <w:rsid w:val="00652918"/>
    <w:rsid w:val="00652924"/>
    <w:rsid w:val="0066012C"/>
    <w:rsid w:val="006626E7"/>
    <w:rsid w:val="00667EF3"/>
    <w:rsid w:val="00670321"/>
    <w:rsid w:val="006709F5"/>
    <w:rsid w:val="00673FEC"/>
    <w:rsid w:val="0067571A"/>
    <w:rsid w:val="006779B7"/>
    <w:rsid w:val="0068602A"/>
    <w:rsid w:val="0069594C"/>
    <w:rsid w:val="00695E22"/>
    <w:rsid w:val="006A23F5"/>
    <w:rsid w:val="006B12C0"/>
    <w:rsid w:val="006D1F16"/>
    <w:rsid w:val="006D1F1F"/>
    <w:rsid w:val="006E729B"/>
    <w:rsid w:val="006E76EC"/>
    <w:rsid w:val="006F6D1F"/>
    <w:rsid w:val="006F73D5"/>
    <w:rsid w:val="00701FA5"/>
    <w:rsid w:val="00705525"/>
    <w:rsid w:val="0070689F"/>
    <w:rsid w:val="00706BCF"/>
    <w:rsid w:val="00714410"/>
    <w:rsid w:val="00717E0A"/>
    <w:rsid w:val="00723D91"/>
    <w:rsid w:val="007302C2"/>
    <w:rsid w:val="00730D56"/>
    <w:rsid w:val="0074104C"/>
    <w:rsid w:val="00746B2A"/>
    <w:rsid w:val="00757D0A"/>
    <w:rsid w:val="00774F21"/>
    <w:rsid w:val="00776C0A"/>
    <w:rsid w:val="007A1756"/>
    <w:rsid w:val="007A2A23"/>
    <w:rsid w:val="007A5DF9"/>
    <w:rsid w:val="007B0AD9"/>
    <w:rsid w:val="007B19DC"/>
    <w:rsid w:val="007B2E43"/>
    <w:rsid w:val="007C3231"/>
    <w:rsid w:val="007D07E0"/>
    <w:rsid w:val="007E02A8"/>
    <w:rsid w:val="007E0981"/>
    <w:rsid w:val="007E59D5"/>
    <w:rsid w:val="007E6E7B"/>
    <w:rsid w:val="007F26C2"/>
    <w:rsid w:val="007F29E6"/>
    <w:rsid w:val="00805513"/>
    <w:rsid w:val="00815572"/>
    <w:rsid w:val="00823ED6"/>
    <w:rsid w:val="008352E5"/>
    <w:rsid w:val="00835C3E"/>
    <w:rsid w:val="0083785E"/>
    <w:rsid w:val="0084041F"/>
    <w:rsid w:val="008423EB"/>
    <w:rsid w:val="008953BA"/>
    <w:rsid w:val="00897342"/>
    <w:rsid w:val="008A176C"/>
    <w:rsid w:val="008A74C1"/>
    <w:rsid w:val="008B4791"/>
    <w:rsid w:val="008B4D2C"/>
    <w:rsid w:val="008B6C09"/>
    <w:rsid w:val="008C38D1"/>
    <w:rsid w:val="008D2494"/>
    <w:rsid w:val="008E4C61"/>
    <w:rsid w:val="008E5EB7"/>
    <w:rsid w:val="008E601F"/>
    <w:rsid w:val="008F0025"/>
    <w:rsid w:val="008F500C"/>
    <w:rsid w:val="00905FA2"/>
    <w:rsid w:val="00915CCD"/>
    <w:rsid w:val="00921D2D"/>
    <w:rsid w:val="0092286A"/>
    <w:rsid w:val="00923E6E"/>
    <w:rsid w:val="0092465B"/>
    <w:rsid w:val="00924B12"/>
    <w:rsid w:val="00927EB3"/>
    <w:rsid w:val="009574DD"/>
    <w:rsid w:val="0096159D"/>
    <w:rsid w:val="00964257"/>
    <w:rsid w:val="009647E1"/>
    <w:rsid w:val="00964B6B"/>
    <w:rsid w:val="009655A4"/>
    <w:rsid w:val="009664D5"/>
    <w:rsid w:val="009777EB"/>
    <w:rsid w:val="009841E3"/>
    <w:rsid w:val="009938DF"/>
    <w:rsid w:val="009961A5"/>
    <w:rsid w:val="009A2D52"/>
    <w:rsid w:val="009A469B"/>
    <w:rsid w:val="009A7566"/>
    <w:rsid w:val="009B6DA8"/>
    <w:rsid w:val="009C182E"/>
    <w:rsid w:val="009D0AD2"/>
    <w:rsid w:val="009D145F"/>
    <w:rsid w:val="009D16A2"/>
    <w:rsid w:val="009D5370"/>
    <w:rsid w:val="009E2880"/>
    <w:rsid w:val="009E465C"/>
    <w:rsid w:val="009F6CA0"/>
    <w:rsid w:val="00A01EE3"/>
    <w:rsid w:val="00A119EF"/>
    <w:rsid w:val="00A2177A"/>
    <w:rsid w:val="00A2546E"/>
    <w:rsid w:val="00A31986"/>
    <w:rsid w:val="00A42A9A"/>
    <w:rsid w:val="00A51B19"/>
    <w:rsid w:val="00A602F0"/>
    <w:rsid w:val="00A6050F"/>
    <w:rsid w:val="00A623B7"/>
    <w:rsid w:val="00A656AF"/>
    <w:rsid w:val="00A6663C"/>
    <w:rsid w:val="00A75553"/>
    <w:rsid w:val="00A806C9"/>
    <w:rsid w:val="00A82DD2"/>
    <w:rsid w:val="00A85FA1"/>
    <w:rsid w:val="00A87192"/>
    <w:rsid w:val="00A875DE"/>
    <w:rsid w:val="00A9673A"/>
    <w:rsid w:val="00AA2444"/>
    <w:rsid w:val="00AA6858"/>
    <w:rsid w:val="00AB2EC5"/>
    <w:rsid w:val="00AB6361"/>
    <w:rsid w:val="00AE541F"/>
    <w:rsid w:val="00AF06F0"/>
    <w:rsid w:val="00B0203F"/>
    <w:rsid w:val="00B12604"/>
    <w:rsid w:val="00B141E9"/>
    <w:rsid w:val="00B17DE4"/>
    <w:rsid w:val="00B2093B"/>
    <w:rsid w:val="00B210A7"/>
    <w:rsid w:val="00B234B1"/>
    <w:rsid w:val="00B2762A"/>
    <w:rsid w:val="00B35214"/>
    <w:rsid w:val="00B5053D"/>
    <w:rsid w:val="00B52FC2"/>
    <w:rsid w:val="00B53A1C"/>
    <w:rsid w:val="00B53C1E"/>
    <w:rsid w:val="00B6135A"/>
    <w:rsid w:val="00B63446"/>
    <w:rsid w:val="00B67070"/>
    <w:rsid w:val="00B708A9"/>
    <w:rsid w:val="00B70974"/>
    <w:rsid w:val="00B75DA6"/>
    <w:rsid w:val="00B8113A"/>
    <w:rsid w:val="00B850E3"/>
    <w:rsid w:val="00B90CC4"/>
    <w:rsid w:val="00B944F0"/>
    <w:rsid w:val="00BA11D3"/>
    <w:rsid w:val="00BA56F0"/>
    <w:rsid w:val="00BB1C35"/>
    <w:rsid w:val="00BC5AB6"/>
    <w:rsid w:val="00BE4E0A"/>
    <w:rsid w:val="00BE57CA"/>
    <w:rsid w:val="00BE7B5C"/>
    <w:rsid w:val="00C051E5"/>
    <w:rsid w:val="00C10BF2"/>
    <w:rsid w:val="00C3071E"/>
    <w:rsid w:val="00C32447"/>
    <w:rsid w:val="00C427EC"/>
    <w:rsid w:val="00C46B28"/>
    <w:rsid w:val="00C723C6"/>
    <w:rsid w:val="00C74148"/>
    <w:rsid w:val="00C750E0"/>
    <w:rsid w:val="00C92623"/>
    <w:rsid w:val="00C97A58"/>
    <w:rsid w:val="00CA696C"/>
    <w:rsid w:val="00CB12AD"/>
    <w:rsid w:val="00CB2396"/>
    <w:rsid w:val="00CB4CBB"/>
    <w:rsid w:val="00CD6281"/>
    <w:rsid w:val="00CE1559"/>
    <w:rsid w:val="00CF0763"/>
    <w:rsid w:val="00CF11F7"/>
    <w:rsid w:val="00D12F51"/>
    <w:rsid w:val="00D14BFD"/>
    <w:rsid w:val="00D23EFC"/>
    <w:rsid w:val="00D2443F"/>
    <w:rsid w:val="00D25A11"/>
    <w:rsid w:val="00D33B2D"/>
    <w:rsid w:val="00D350C3"/>
    <w:rsid w:val="00D377B0"/>
    <w:rsid w:val="00D42778"/>
    <w:rsid w:val="00D45EE8"/>
    <w:rsid w:val="00D52914"/>
    <w:rsid w:val="00D61625"/>
    <w:rsid w:val="00D62B22"/>
    <w:rsid w:val="00D67B7C"/>
    <w:rsid w:val="00D778CA"/>
    <w:rsid w:val="00D913CF"/>
    <w:rsid w:val="00D9179F"/>
    <w:rsid w:val="00D96CE5"/>
    <w:rsid w:val="00D97CFF"/>
    <w:rsid w:val="00DA7507"/>
    <w:rsid w:val="00DB0F8B"/>
    <w:rsid w:val="00DB19A1"/>
    <w:rsid w:val="00DB5DF7"/>
    <w:rsid w:val="00DC7686"/>
    <w:rsid w:val="00DD49FC"/>
    <w:rsid w:val="00DD56D0"/>
    <w:rsid w:val="00DE1622"/>
    <w:rsid w:val="00DE17F8"/>
    <w:rsid w:val="00DE3532"/>
    <w:rsid w:val="00DF1504"/>
    <w:rsid w:val="00DF3439"/>
    <w:rsid w:val="00DF5922"/>
    <w:rsid w:val="00E05545"/>
    <w:rsid w:val="00E05842"/>
    <w:rsid w:val="00E0711E"/>
    <w:rsid w:val="00E10385"/>
    <w:rsid w:val="00E10F2B"/>
    <w:rsid w:val="00E12533"/>
    <w:rsid w:val="00E20399"/>
    <w:rsid w:val="00E227F2"/>
    <w:rsid w:val="00E2467B"/>
    <w:rsid w:val="00E35738"/>
    <w:rsid w:val="00E372BB"/>
    <w:rsid w:val="00E43B49"/>
    <w:rsid w:val="00E43DB5"/>
    <w:rsid w:val="00E44919"/>
    <w:rsid w:val="00E46BE6"/>
    <w:rsid w:val="00E50396"/>
    <w:rsid w:val="00E61F8E"/>
    <w:rsid w:val="00E624FA"/>
    <w:rsid w:val="00E65C80"/>
    <w:rsid w:val="00E71737"/>
    <w:rsid w:val="00E762E1"/>
    <w:rsid w:val="00E76F9A"/>
    <w:rsid w:val="00E800B6"/>
    <w:rsid w:val="00E80F17"/>
    <w:rsid w:val="00E81EF5"/>
    <w:rsid w:val="00E83DF4"/>
    <w:rsid w:val="00E93F24"/>
    <w:rsid w:val="00E95FBA"/>
    <w:rsid w:val="00EA28B3"/>
    <w:rsid w:val="00EB182C"/>
    <w:rsid w:val="00EB1EAC"/>
    <w:rsid w:val="00EB24FC"/>
    <w:rsid w:val="00EC3E4B"/>
    <w:rsid w:val="00EC45E8"/>
    <w:rsid w:val="00EE097B"/>
    <w:rsid w:val="00EF0984"/>
    <w:rsid w:val="00EF0B26"/>
    <w:rsid w:val="00F020C6"/>
    <w:rsid w:val="00F03EFA"/>
    <w:rsid w:val="00F10D76"/>
    <w:rsid w:val="00F11DBC"/>
    <w:rsid w:val="00F16B5A"/>
    <w:rsid w:val="00F228F7"/>
    <w:rsid w:val="00F349C7"/>
    <w:rsid w:val="00F36592"/>
    <w:rsid w:val="00F374C9"/>
    <w:rsid w:val="00F41E20"/>
    <w:rsid w:val="00F44C6B"/>
    <w:rsid w:val="00F53C56"/>
    <w:rsid w:val="00F54659"/>
    <w:rsid w:val="00F54672"/>
    <w:rsid w:val="00F54FFD"/>
    <w:rsid w:val="00F559F1"/>
    <w:rsid w:val="00F605F8"/>
    <w:rsid w:val="00F81D87"/>
    <w:rsid w:val="00F84882"/>
    <w:rsid w:val="00F85436"/>
    <w:rsid w:val="00F87FEB"/>
    <w:rsid w:val="00F97ACA"/>
    <w:rsid w:val="00FA6923"/>
    <w:rsid w:val="00FB768D"/>
    <w:rsid w:val="00FC266D"/>
    <w:rsid w:val="00FC719A"/>
    <w:rsid w:val="00FD240F"/>
    <w:rsid w:val="00FD2942"/>
    <w:rsid w:val="00FE3A61"/>
    <w:rsid w:val="00FE44F5"/>
    <w:rsid w:val="00FE567E"/>
    <w:rsid w:val="00FE6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06440"/>
  <w15:chartTrackingRefBased/>
  <w15:docId w15:val="{169B70A9-A8FF-4729-ADA2-0347D12F1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67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67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67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7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7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7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7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7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7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7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67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67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7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7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7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7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7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723"/>
    <w:rPr>
      <w:rFonts w:eastAsiaTheme="majorEastAsia" w:cstheme="majorBidi"/>
      <w:color w:val="272727" w:themeColor="text1" w:themeTint="D8"/>
    </w:rPr>
  </w:style>
  <w:style w:type="paragraph" w:styleId="Title">
    <w:name w:val="Title"/>
    <w:basedOn w:val="Normal"/>
    <w:next w:val="Normal"/>
    <w:link w:val="TitleChar"/>
    <w:uiPriority w:val="10"/>
    <w:qFormat/>
    <w:rsid w:val="005167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7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7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7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723"/>
    <w:pPr>
      <w:spacing w:before="160"/>
      <w:jc w:val="center"/>
    </w:pPr>
    <w:rPr>
      <w:i/>
      <w:iCs/>
      <w:color w:val="404040" w:themeColor="text1" w:themeTint="BF"/>
    </w:rPr>
  </w:style>
  <w:style w:type="character" w:customStyle="1" w:styleId="QuoteChar">
    <w:name w:val="Quote Char"/>
    <w:basedOn w:val="DefaultParagraphFont"/>
    <w:link w:val="Quote"/>
    <w:uiPriority w:val="29"/>
    <w:rsid w:val="00516723"/>
    <w:rPr>
      <w:i/>
      <w:iCs/>
      <w:color w:val="404040" w:themeColor="text1" w:themeTint="BF"/>
    </w:rPr>
  </w:style>
  <w:style w:type="paragraph" w:styleId="ListParagraph">
    <w:name w:val="List Paragraph"/>
    <w:basedOn w:val="Normal"/>
    <w:uiPriority w:val="34"/>
    <w:qFormat/>
    <w:rsid w:val="00516723"/>
    <w:pPr>
      <w:ind w:left="720"/>
      <w:contextualSpacing/>
    </w:pPr>
  </w:style>
  <w:style w:type="character" w:styleId="IntenseEmphasis">
    <w:name w:val="Intense Emphasis"/>
    <w:basedOn w:val="DefaultParagraphFont"/>
    <w:uiPriority w:val="21"/>
    <w:qFormat/>
    <w:rsid w:val="00516723"/>
    <w:rPr>
      <w:i/>
      <w:iCs/>
      <w:color w:val="0F4761" w:themeColor="accent1" w:themeShade="BF"/>
    </w:rPr>
  </w:style>
  <w:style w:type="paragraph" w:styleId="IntenseQuote">
    <w:name w:val="Intense Quote"/>
    <w:basedOn w:val="Normal"/>
    <w:next w:val="Normal"/>
    <w:link w:val="IntenseQuoteChar"/>
    <w:uiPriority w:val="30"/>
    <w:qFormat/>
    <w:rsid w:val="005167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723"/>
    <w:rPr>
      <w:i/>
      <w:iCs/>
      <w:color w:val="0F4761" w:themeColor="accent1" w:themeShade="BF"/>
    </w:rPr>
  </w:style>
  <w:style w:type="character" w:styleId="IntenseReference">
    <w:name w:val="Intense Reference"/>
    <w:basedOn w:val="DefaultParagraphFont"/>
    <w:uiPriority w:val="32"/>
    <w:qFormat/>
    <w:rsid w:val="00516723"/>
    <w:rPr>
      <w:b/>
      <w:bCs/>
      <w:smallCaps/>
      <w:color w:val="0F4761" w:themeColor="accent1" w:themeShade="BF"/>
      <w:spacing w:val="5"/>
    </w:rPr>
  </w:style>
  <w:style w:type="character" w:styleId="Hyperlink">
    <w:name w:val="Hyperlink"/>
    <w:rsid w:val="001A060B"/>
    <w:rPr>
      <w:color w:val="0000FF"/>
      <w:u w:val="single"/>
    </w:rPr>
  </w:style>
  <w:style w:type="character" w:styleId="UnresolvedMention">
    <w:name w:val="Unresolved Mention"/>
    <w:basedOn w:val="DefaultParagraphFont"/>
    <w:uiPriority w:val="99"/>
    <w:semiHidden/>
    <w:unhideWhenUsed/>
    <w:rsid w:val="00776C0A"/>
    <w:rPr>
      <w:color w:val="605E5C"/>
      <w:shd w:val="clear" w:color="auto" w:fill="E1DFDD"/>
    </w:rPr>
  </w:style>
  <w:style w:type="paragraph" w:styleId="NormalWeb">
    <w:name w:val="Normal (Web)"/>
    <w:basedOn w:val="Normal"/>
    <w:uiPriority w:val="99"/>
    <w:semiHidden/>
    <w:unhideWhenUsed/>
    <w:rsid w:val="001D764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79428">
      <w:bodyDiv w:val="1"/>
      <w:marLeft w:val="0"/>
      <w:marRight w:val="0"/>
      <w:marTop w:val="0"/>
      <w:marBottom w:val="0"/>
      <w:divBdr>
        <w:top w:val="none" w:sz="0" w:space="0" w:color="auto"/>
        <w:left w:val="none" w:sz="0" w:space="0" w:color="auto"/>
        <w:bottom w:val="none" w:sz="0" w:space="0" w:color="auto"/>
        <w:right w:val="none" w:sz="0" w:space="0" w:color="auto"/>
      </w:divBdr>
      <w:divsChild>
        <w:div w:id="696463764">
          <w:marLeft w:val="0"/>
          <w:marRight w:val="0"/>
          <w:marTop w:val="0"/>
          <w:marBottom w:val="0"/>
          <w:divBdr>
            <w:top w:val="none" w:sz="0" w:space="0" w:color="auto"/>
            <w:left w:val="none" w:sz="0" w:space="0" w:color="auto"/>
            <w:bottom w:val="none" w:sz="0" w:space="0" w:color="auto"/>
            <w:right w:val="none" w:sz="0" w:space="0" w:color="auto"/>
          </w:divBdr>
        </w:div>
      </w:divsChild>
    </w:div>
    <w:div w:id="18707599">
      <w:bodyDiv w:val="1"/>
      <w:marLeft w:val="0"/>
      <w:marRight w:val="0"/>
      <w:marTop w:val="0"/>
      <w:marBottom w:val="0"/>
      <w:divBdr>
        <w:top w:val="none" w:sz="0" w:space="0" w:color="auto"/>
        <w:left w:val="none" w:sz="0" w:space="0" w:color="auto"/>
        <w:bottom w:val="none" w:sz="0" w:space="0" w:color="auto"/>
        <w:right w:val="none" w:sz="0" w:space="0" w:color="auto"/>
      </w:divBdr>
      <w:divsChild>
        <w:div w:id="109975450">
          <w:marLeft w:val="0"/>
          <w:marRight w:val="0"/>
          <w:marTop w:val="0"/>
          <w:marBottom w:val="0"/>
          <w:divBdr>
            <w:top w:val="none" w:sz="0" w:space="0" w:color="auto"/>
            <w:left w:val="none" w:sz="0" w:space="0" w:color="auto"/>
            <w:bottom w:val="none" w:sz="0" w:space="0" w:color="auto"/>
            <w:right w:val="none" w:sz="0" w:space="0" w:color="auto"/>
          </w:divBdr>
        </w:div>
      </w:divsChild>
    </w:div>
    <w:div w:id="29040480">
      <w:bodyDiv w:val="1"/>
      <w:marLeft w:val="0"/>
      <w:marRight w:val="0"/>
      <w:marTop w:val="0"/>
      <w:marBottom w:val="0"/>
      <w:divBdr>
        <w:top w:val="none" w:sz="0" w:space="0" w:color="auto"/>
        <w:left w:val="none" w:sz="0" w:space="0" w:color="auto"/>
        <w:bottom w:val="none" w:sz="0" w:space="0" w:color="auto"/>
        <w:right w:val="none" w:sz="0" w:space="0" w:color="auto"/>
      </w:divBdr>
    </w:div>
    <w:div w:id="38670722">
      <w:bodyDiv w:val="1"/>
      <w:marLeft w:val="0"/>
      <w:marRight w:val="0"/>
      <w:marTop w:val="0"/>
      <w:marBottom w:val="0"/>
      <w:divBdr>
        <w:top w:val="none" w:sz="0" w:space="0" w:color="auto"/>
        <w:left w:val="none" w:sz="0" w:space="0" w:color="auto"/>
        <w:bottom w:val="none" w:sz="0" w:space="0" w:color="auto"/>
        <w:right w:val="none" w:sz="0" w:space="0" w:color="auto"/>
      </w:divBdr>
    </w:div>
    <w:div w:id="52124829">
      <w:bodyDiv w:val="1"/>
      <w:marLeft w:val="0"/>
      <w:marRight w:val="0"/>
      <w:marTop w:val="0"/>
      <w:marBottom w:val="0"/>
      <w:divBdr>
        <w:top w:val="none" w:sz="0" w:space="0" w:color="auto"/>
        <w:left w:val="none" w:sz="0" w:space="0" w:color="auto"/>
        <w:bottom w:val="none" w:sz="0" w:space="0" w:color="auto"/>
        <w:right w:val="none" w:sz="0" w:space="0" w:color="auto"/>
      </w:divBdr>
      <w:divsChild>
        <w:div w:id="1884247933">
          <w:marLeft w:val="0"/>
          <w:marRight w:val="0"/>
          <w:marTop w:val="0"/>
          <w:marBottom w:val="0"/>
          <w:divBdr>
            <w:top w:val="none" w:sz="0" w:space="0" w:color="auto"/>
            <w:left w:val="none" w:sz="0" w:space="0" w:color="auto"/>
            <w:bottom w:val="none" w:sz="0" w:space="0" w:color="auto"/>
            <w:right w:val="none" w:sz="0" w:space="0" w:color="auto"/>
          </w:divBdr>
        </w:div>
      </w:divsChild>
    </w:div>
    <w:div w:id="52429712">
      <w:bodyDiv w:val="1"/>
      <w:marLeft w:val="0"/>
      <w:marRight w:val="0"/>
      <w:marTop w:val="0"/>
      <w:marBottom w:val="0"/>
      <w:divBdr>
        <w:top w:val="none" w:sz="0" w:space="0" w:color="auto"/>
        <w:left w:val="none" w:sz="0" w:space="0" w:color="auto"/>
        <w:bottom w:val="none" w:sz="0" w:space="0" w:color="auto"/>
        <w:right w:val="none" w:sz="0" w:space="0" w:color="auto"/>
      </w:divBdr>
    </w:div>
    <w:div w:id="86729960">
      <w:bodyDiv w:val="1"/>
      <w:marLeft w:val="0"/>
      <w:marRight w:val="0"/>
      <w:marTop w:val="0"/>
      <w:marBottom w:val="0"/>
      <w:divBdr>
        <w:top w:val="none" w:sz="0" w:space="0" w:color="auto"/>
        <w:left w:val="none" w:sz="0" w:space="0" w:color="auto"/>
        <w:bottom w:val="none" w:sz="0" w:space="0" w:color="auto"/>
        <w:right w:val="none" w:sz="0" w:space="0" w:color="auto"/>
      </w:divBdr>
    </w:div>
    <w:div w:id="92017963">
      <w:bodyDiv w:val="1"/>
      <w:marLeft w:val="0"/>
      <w:marRight w:val="0"/>
      <w:marTop w:val="0"/>
      <w:marBottom w:val="0"/>
      <w:divBdr>
        <w:top w:val="none" w:sz="0" w:space="0" w:color="auto"/>
        <w:left w:val="none" w:sz="0" w:space="0" w:color="auto"/>
        <w:bottom w:val="none" w:sz="0" w:space="0" w:color="auto"/>
        <w:right w:val="none" w:sz="0" w:space="0" w:color="auto"/>
      </w:divBdr>
    </w:div>
    <w:div w:id="92094165">
      <w:bodyDiv w:val="1"/>
      <w:marLeft w:val="0"/>
      <w:marRight w:val="0"/>
      <w:marTop w:val="0"/>
      <w:marBottom w:val="0"/>
      <w:divBdr>
        <w:top w:val="none" w:sz="0" w:space="0" w:color="auto"/>
        <w:left w:val="none" w:sz="0" w:space="0" w:color="auto"/>
        <w:bottom w:val="none" w:sz="0" w:space="0" w:color="auto"/>
        <w:right w:val="none" w:sz="0" w:space="0" w:color="auto"/>
      </w:divBdr>
      <w:divsChild>
        <w:div w:id="1700011250">
          <w:marLeft w:val="0"/>
          <w:marRight w:val="0"/>
          <w:marTop w:val="0"/>
          <w:marBottom w:val="0"/>
          <w:divBdr>
            <w:top w:val="none" w:sz="0" w:space="0" w:color="auto"/>
            <w:left w:val="none" w:sz="0" w:space="0" w:color="auto"/>
            <w:bottom w:val="none" w:sz="0" w:space="0" w:color="auto"/>
            <w:right w:val="none" w:sz="0" w:space="0" w:color="auto"/>
          </w:divBdr>
        </w:div>
      </w:divsChild>
    </w:div>
    <w:div w:id="96559549">
      <w:bodyDiv w:val="1"/>
      <w:marLeft w:val="0"/>
      <w:marRight w:val="0"/>
      <w:marTop w:val="0"/>
      <w:marBottom w:val="0"/>
      <w:divBdr>
        <w:top w:val="none" w:sz="0" w:space="0" w:color="auto"/>
        <w:left w:val="none" w:sz="0" w:space="0" w:color="auto"/>
        <w:bottom w:val="none" w:sz="0" w:space="0" w:color="auto"/>
        <w:right w:val="none" w:sz="0" w:space="0" w:color="auto"/>
      </w:divBdr>
    </w:div>
    <w:div w:id="112293545">
      <w:bodyDiv w:val="1"/>
      <w:marLeft w:val="0"/>
      <w:marRight w:val="0"/>
      <w:marTop w:val="0"/>
      <w:marBottom w:val="0"/>
      <w:divBdr>
        <w:top w:val="none" w:sz="0" w:space="0" w:color="auto"/>
        <w:left w:val="none" w:sz="0" w:space="0" w:color="auto"/>
        <w:bottom w:val="none" w:sz="0" w:space="0" w:color="auto"/>
        <w:right w:val="none" w:sz="0" w:space="0" w:color="auto"/>
      </w:divBdr>
    </w:div>
    <w:div w:id="119688564">
      <w:bodyDiv w:val="1"/>
      <w:marLeft w:val="0"/>
      <w:marRight w:val="0"/>
      <w:marTop w:val="0"/>
      <w:marBottom w:val="0"/>
      <w:divBdr>
        <w:top w:val="none" w:sz="0" w:space="0" w:color="auto"/>
        <w:left w:val="none" w:sz="0" w:space="0" w:color="auto"/>
        <w:bottom w:val="none" w:sz="0" w:space="0" w:color="auto"/>
        <w:right w:val="none" w:sz="0" w:space="0" w:color="auto"/>
      </w:divBdr>
    </w:div>
    <w:div w:id="125971397">
      <w:bodyDiv w:val="1"/>
      <w:marLeft w:val="0"/>
      <w:marRight w:val="0"/>
      <w:marTop w:val="0"/>
      <w:marBottom w:val="0"/>
      <w:divBdr>
        <w:top w:val="none" w:sz="0" w:space="0" w:color="auto"/>
        <w:left w:val="none" w:sz="0" w:space="0" w:color="auto"/>
        <w:bottom w:val="none" w:sz="0" w:space="0" w:color="auto"/>
        <w:right w:val="none" w:sz="0" w:space="0" w:color="auto"/>
      </w:divBdr>
    </w:div>
    <w:div w:id="126365129">
      <w:bodyDiv w:val="1"/>
      <w:marLeft w:val="0"/>
      <w:marRight w:val="0"/>
      <w:marTop w:val="0"/>
      <w:marBottom w:val="0"/>
      <w:divBdr>
        <w:top w:val="none" w:sz="0" w:space="0" w:color="auto"/>
        <w:left w:val="none" w:sz="0" w:space="0" w:color="auto"/>
        <w:bottom w:val="none" w:sz="0" w:space="0" w:color="auto"/>
        <w:right w:val="none" w:sz="0" w:space="0" w:color="auto"/>
      </w:divBdr>
      <w:divsChild>
        <w:div w:id="1952929735">
          <w:marLeft w:val="0"/>
          <w:marRight w:val="0"/>
          <w:marTop w:val="0"/>
          <w:marBottom w:val="0"/>
          <w:divBdr>
            <w:top w:val="none" w:sz="0" w:space="0" w:color="auto"/>
            <w:left w:val="none" w:sz="0" w:space="0" w:color="auto"/>
            <w:bottom w:val="none" w:sz="0" w:space="0" w:color="auto"/>
            <w:right w:val="none" w:sz="0" w:space="0" w:color="auto"/>
          </w:divBdr>
        </w:div>
      </w:divsChild>
    </w:div>
    <w:div w:id="157886037">
      <w:bodyDiv w:val="1"/>
      <w:marLeft w:val="0"/>
      <w:marRight w:val="0"/>
      <w:marTop w:val="0"/>
      <w:marBottom w:val="0"/>
      <w:divBdr>
        <w:top w:val="none" w:sz="0" w:space="0" w:color="auto"/>
        <w:left w:val="none" w:sz="0" w:space="0" w:color="auto"/>
        <w:bottom w:val="none" w:sz="0" w:space="0" w:color="auto"/>
        <w:right w:val="none" w:sz="0" w:space="0" w:color="auto"/>
      </w:divBdr>
      <w:divsChild>
        <w:div w:id="996491589">
          <w:marLeft w:val="0"/>
          <w:marRight w:val="0"/>
          <w:marTop w:val="0"/>
          <w:marBottom w:val="0"/>
          <w:divBdr>
            <w:top w:val="none" w:sz="0" w:space="0" w:color="auto"/>
            <w:left w:val="none" w:sz="0" w:space="0" w:color="auto"/>
            <w:bottom w:val="none" w:sz="0" w:space="0" w:color="auto"/>
            <w:right w:val="none" w:sz="0" w:space="0" w:color="auto"/>
          </w:divBdr>
        </w:div>
      </w:divsChild>
    </w:div>
    <w:div w:id="173767030">
      <w:bodyDiv w:val="1"/>
      <w:marLeft w:val="0"/>
      <w:marRight w:val="0"/>
      <w:marTop w:val="0"/>
      <w:marBottom w:val="0"/>
      <w:divBdr>
        <w:top w:val="none" w:sz="0" w:space="0" w:color="auto"/>
        <w:left w:val="none" w:sz="0" w:space="0" w:color="auto"/>
        <w:bottom w:val="none" w:sz="0" w:space="0" w:color="auto"/>
        <w:right w:val="none" w:sz="0" w:space="0" w:color="auto"/>
      </w:divBdr>
    </w:div>
    <w:div w:id="180241323">
      <w:bodyDiv w:val="1"/>
      <w:marLeft w:val="0"/>
      <w:marRight w:val="0"/>
      <w:marTop w:val="0"/>
      <w:marBottom w:val="0"/>
      <w:divBdr>
        <w:top w:val="none" w:sz="0" w:space="0" w:color="auto"/>
        <w:left w:val="none" w:sz="0" w:space="0" w:color="auto"/>
        <w:bottom w:val="none" w:sz="0" w:space="0" w:color="auto"/>
        <w:right w:val="none" w:sz="0" w:space="0" w:color="auto"/>
      </w:divBdr>
      <w:divsChild>
        <w:div w:id="917861935">
          <w:marLeft w:val="0"/>
          <w:marRight w:val="0"/>
          <w:marTop w:val="0"/>
          <w:marBottom w:val="0"/>
          <w:divBdr>
            <w:top w:val="none" w:sz="0" w:space="0" w:color="auto"/>
            <w:left w:val="none" w:sz="0" w:space="0" w:color="auto"/>
            <w:bottom w:val="none" w:sz="0" w:space="0" w:color="auto"/>
            <w:right w:val="none" w:sz="0" w:space="0" w:color="auto"/>
          </w:divBdr>
        </w:div>
      </w:divsChild>
    </w:div>
    <w:div w:id="196048754">
      <w:bodyDiv w:val="1"/>
      <w:marLeft w:val="0"/>
      <w:marRight w:val="0"/>
      <w:marTop w:val="0"/>
      <w:marBottom w:val="0"/>
      <w:divBdr>
        <w:top w:val="none" w:sz="0" w:space="0" w:color="auto"/>
        <w:left w:val="none" w:sz="0" w:space="0" w:color="auto"/>
        <w:bottom w:val="none" w:sz="0" w:space="0" w:color="auto"/>
        <w:right w:val="none" w:sz="0" w:space="0" w:color="auto"/>
      </w:divBdr>
    </w:div>
    <w:div w:id="214589347">
      <w:bodyDiv w:val="1"/>
      <w:marLeft w:val="0"/>
      <w:marRight w:val="0"/>
      <w:marTop w:val="0"/>
      <w:marBottom w:val="0"/>
      <w:divBdr>
        <w:top w:val="none" w:sz="0" w:space="0" w:color="auto"/>
        <w:left w:val="none" w:sz="0" w:space="0" w:color="auto"/>
        <w:bottom w:val="none" w:sz="0" w:space="0" w:color="auto"/>
        <w:right w:val="none" w:sz="0" w:space="0" w:color="auto"/>
      </w:divBdr>
    </w:div>
    <w:div w:id="233468951">
      <w:bodyDiv w:val="1"/>
      <w:marLeft w:val="0"/>
      <w:marRight w:val="0"/>
      <w:marTop w:val="0"/>
      <w:marBottom w:val="0"/>
      <w:divBdr>
        <w:top w:val="none" w:sz="0" w:space="0" w:color="auto"/>
        <w:left w:val="none" w:sz="0" w:space="0" w:color="auto"/>
        <w:bottom w:val="none" w:sz="0" w:space="0" w:color="auto"/>
        <w:right w:val="none" w:sz="0" w:space="0" w:color="auto"/>
      </w:divBdr>
      <w:divsChild>
        <w:div w:id="850340380">
          <w:marLeft w:val="0"/>
          <w:marRight w:val="0"/>
          <w:marTop w:val="0"/>
          <w:marBottom w:val="0"/>
          <w:divBdr>
            <w:top w:val="none" w:sz="0" w:space="0" w:color="auto"/>
            <w:left w:val="none" w:sz="0" w:space="0" w:color="auto"/>
            <w:bottom w:val="none" w:sz="0" w:space="0" w:color="auto"/>
            <w:right w:val="none" w:sz="0" w:space="0" w:color="auto"/>
          </w:divBdr>
        </w:div>
      </w:divsChild>
    </w:div>
    <w:div w:id="236942261">
      <w:bodyDiv w:val="1"/>
      <w:marLeft w:val="0"/>
      <w:marRight w:val="0"/>
      <w:marTop w:val="0"/>
      <w:marBottom w:val="0"/>
      <w:divBdr>
        <w:top w:val="none" w:sz="0" w:space="0" w:color="auto"/>
        <w:left w:val="none" w:sz="0" w:space="0" w:color="auto"/>
        <w:bottom w:val="none" w:sz="0" w:space="0" w:color="auto"/>
        <w:right w:val="none" w:sz="0" w:space="0" w:color="auto"/>
      </w:divBdr>
      <w:divsChild>
        <w:div w:id="914364421">
          <w:marLeft w:val="0"/>
          <w:marRight w:val="0"/>
          <w:marTop w:val="0"/>
          <w:marBottom w:val="0"/>
          <w:divBdr>
            <w:top w:val="none" w:sz="0" w:space="0" w:color="auto"/>
            <w:left w:val="none" w:sz="0" w:space="0" w:color="auto"/>
            <w:bottom w:val="none" w:sz="0" w:space="0" w:color="auto"/>
            <w:right w:val="none" w:sz="0" w:space="0" w:color="auto"/>
          </w:divBdr>
        </w:div>
      </w:divsChild>
    </w:div>
    <w:div w:id="249387230">
      <w:bodyDiv w:val="1"/>
      <w:marLeft w:val="0"/>
      <w:marRight w:val="0"/>
      <w:marTop w:val="0"/>
      <w:marBottom w:val="0"/>
      <w:divBdr>
        <w:top w:val="none" w:sz="0" w:space="0" w:color="auto"/>
        <w:left w:val="none" w:sz="0" w:space="0" w:color="auto"/>
        <w:bottom w:val="none" w:sz="0" w:space="0" w:color="auto"/>
        <w:right w:val="none" w:sz="0" w:space="0" w:color="auto"/>
      </w:divBdr>
    </w:div>
    <w:div w:id="288165187">
      <w:bodyDiv w:val="1"/>
      <w:marLeft w:val="0"/>
      <w:marRight w:val="0"/>
      <w:marTop w:val="0"/>
      <w:marBottom w:val="0"/>
      <w:divBdr>
        <w:top w:val="none" w:sz="0" w:space="0" w:color="auto"/>
        <w:left w:val="none" w:sz="0" w:space="0" w:color="auto"/>
        <w:bottom w:val="none" w:sz="0" w:space="0" w:color="auto"/>
        <w:right w:val="none" w:sz="0" w:space="0" w:color="auto"/>
      </w:divBdr>
    </w:div>
    <w:div w:id="293413961">
      <w:bodyDiv w:val="1"/>
      <w:marLeft w:val="0"/>
      <w:marRight w:val="0"/>
      <w:marTop w:val="0"/>
      <w:marBottom w:val="0"/>
      <w:divBdr>
        <w:top w:val="none" w:sz="0" w:space="0" w:color="auto"/>
        <w:left w:val="none" w:sz="0" w:space="0" w:color="auto"/>
        <w:bottom w:val="none" w:sz="0" w:space="0" w:color="auto"/>
        <w:right w:val="none" w:sz="0" w:space="0" w:color="auto"/>
      </w:divBdr>
    </w:div>
    <w:div w:id="297028422">
      <w:bodyDiv w:val="1"/>
      <w:marLeft w:val="0"/>
      <w:marRight w:val="0"/>
      <w:marTop w:val="0"/>
      <w:marBottom w:val="0"/>
      <w:divBdr>
        <w:top w:val="none" w:sz="0" w:space="0" w:color="auto"/>
        <w:left w:val="none" w:sz="0" w:space="0" w:color="auto"/>
        <w:bottom w:val="none" w:sz="0" w:space="0" w:color="auto"/>
        <w:right w:val="none" w:sz="0" w:space="0" w:color="auto"/>
      </w:divBdr>
    </w:div>
    <w:div w:id="304624994">
      <w:bodyDiv w:val="1"/>
      <w:marLeft w:val="0"/>
      <w:marRight w:val="0"/>
      <w:marTop w:val="0"/>
      <w:marBottom w:val="0"/>
      <w:divBdr>
        <w:top w:val="none" w:sz="0" w:space="0" w:color="auto"/>
        <w:left w:val="none" w:sz="0" w:space="0" w:color="auto"/>
        <w:bottom w:val="none" w:sz="0" w:space="0" w:color="auto"/>
        <w:right w:val="none" w:sz="0" w:space="0" w:color="auto"/>
      </w:divBdr>
    </w:div>
    <w:div w:id="307250478">
      <w:bodyDiv w:val="1"/>
      <w:marLeft w:val="0"/>
      <w:marRight w:val="0"/>
      <w:marTop w:val="0"/>
      <w:marBottom w:val="0"/>
      <w:divBdr>
        <w:top w:val="none" w:sz="0" w:space="0" w:color="auto"/>
        <w:left w:val="none" w:sz="0" w:space="0" w:color="auto"/>
        <w:bottom w:val="none" w:sz="0" w:space="0" w:color="auto"/>
        <w:right w:val="none" w:sz="0" w:space="0" w:color="auto"/>
      </w:divBdr>
      <w:divsChild>
        <w:div w:id="810682095">
          <w:marLeft w:val="0"/>
          <w:marRight w:val="0"/>
          <w:marTop w:val="0"/>
          <w:marBottom w:val="0"/>
          <w:divBdr>
            <w:top w:val="none" w:sz="0" w:space="0" w:color="auto"/>
            <w:left w:val="none" w:sz="0" w:space="0" w:color="auto"/>
            <w:bottom w:val="none" w:sz="0" w:space="0" w:color="auto"/>
            <w:right w:val="none" w:sz="0" w:space="0" w:color="auto"/>
          </w:divBdr>
        </w:div>
      </w:divsChild>
    </w:div>
    <w:div w:id="325672091">
      <w:bodyDiv w:val="1"/>
      <w:marLeft w:val="0"/>
      <w:marRight w:val="0"/>
      <w:marTop w:val="0"/>
      <w:marBottom w:val="0"/>
      <w:divBdr>
        <w:top w:val="none" w:sz="0" w:space="0" w:color="auto"/>
        <w:left w:val="none" w:sz="0" w:space="0" w:color="auto"/>
        <w:bottom w:val="none" w:sz="0" w:space="0" w:color="auto"/>
        <w:right w:val="none" w:sz="0" w:space="0" w:color="auto"/>
      </w:divBdr>
      <w:divsChild>
        <w:div w:id="393165635">
          <w:marLeft w:val="0"/>
          <w:marRight w:val="0"/>
          <w:marTop w:val="0"/>
          <w:marBottom w:val="0"/>
          <w:divBdr>
            <w:top w:val="none" w:sz="0" w:space="0" w:color="auto"/>
            <w:left w:val="none" w:sz="0" w:space="0" w:color="auto"/>
            <w:bottom w:val="none" w:sz="0" w:space="0" w:color="auto"/>
            <w:right w:val="none" w:sz="0" w:space="0" w:color="auto"/>
          </w:divBdr>
        </w:div>
      </w:divsChild>
    </w:div>
    <w:div w:id="334192408">
      <w:bodyDiv w:val="1"/>
      <w:marLeft w:val="0"/>
      <w:marRight w:val="0"/>
      <w:marTop w:val="0"/>
      <w:marBottom w:val="0"/>
      <w:divBdr>
        <w:top w:val="none" w:sz="0" w:space="0" w:color="auto"/>
        <w:left w:val="none" w:sz="0" w:space="0" w:color="auto"/>
        <w:bottom w:val="none" w:sz="0" w:space="0" w:color="auto"/>
        <w:right w:val="none" w:sz="0" w:space="0" w:color="auto"/>
      </w:divBdr>
      <w:divsChild>
        <w:div w:id="2097751727">
          <w:marLeft w:val="0"/>
          <w:marRight w:val="0"/>
          <w:marTop w:val="0"/>
          <w:marBottom w:val="0"/>
          <w:divBdr>
            <w:top w:val="none" w:sz="0" w:space="0" w:color="auto"/>
            <w:left w:val="none" w:sz="0" w:space="0" w:color="auto"/>
            <w:bottom w:val="none" w:sz="0" w:space="0" w:color="auto"/>
            <w:right w:val="none" w:sz="0" w:space="0" w:color="auto"/>
          </w:divBdr>
        </w:div>
      </w:divsChild>
    </w:div>
    <w:div w:id="335502408">
      <w:bodyDiv w:val="1"/>
      <w:marLeft w:val="0"/>
      <w:marRight w:val="0"/>
      <w:marTop w:val="0"/>
      <w:marBottom w:val="0"/>
      <w:divBdr>
        <w:top w:val="none" w:sz="0" w:space="0" w:color="auto"/>
        <w:left w:val="none" w:sz="0" w:space="0" w:color="auto"/>
        <w:bottom w:val="none" w:sz="0" w:space="0" w:color="auto"/>
        <w:right w:val="none" w:sz="0" w:space="0" w:color="auto"/>
      </w:divBdr>
    </w:div>
    <w:div w:id="339049632">
      <w:bodyDiv w:val="1"/>
      <w:marLeft w:val="0"/>
      <w:marRight w:val="0"/>
      <w:marTop w:val="0"/>
      <w:marBottom w:val="0"/>
      <w:divBdr>
        <w:top w:val="none" w:sz="0" w:space="0" w:color="auto"/>
        <w:left w:val="none" w:sz="0" w:space="0" w:color="auto"/>
        <w:bottom w:val="none" w:sz="0" w:space="0" w:color="auto"/>
        <w:right w:val="none" w:sz="0" w:space="0" w:color="auto"/>
      </w:divBdr>
    </w:div>
    <w:div w:id="345981000">
      <w:bodyDiv w:val="1"/>
      <w:marLeft w:val="0"/>
      <w:marRight w:val="0"/>
      <w:marTop w:val="0"/>
      <w:marBottom w:val="0"/>
      <w:divBdr>
        <w:top w:val="none" w:sz="0" w:space="0" w:color="auto"/>
        <w:left w:val="none" w:sz="0" w:space="0" w:color="auto"/>
        <w:bottom w:val="none" w:sz="0" w:space="0" w:color="auto"/>
        <w:right w:val="none" w:sz="0" w:space="0" w:color="auto"/>
      </w:divBdr>
    </w:div>
    <w:div w:id="349793372">
      <w:bodyDiv w:val="1"/>
      <w:marLeft w:val="0"/>
      <w:marRight w:val="0"/>
      <w:marTop w:val="0"/>
      <w:marBottom w:val="0"/>
      <w:divBdr>
        <w:top w:val="none" w:sz="0" w:space="0" w:color="auto"/>
        <w:left w:val="none" w:sz="0" w:space="0" w:color="auto"/>
        <w:bottom w:val="none" w:sz="0" w:space="0" w:color="auto"/>
        <w:right w:val="none" w:sz="0" w:space="0" w:color="auto"/>
      </w:divBdr>
      <w:divsChild>
        <w:div w:id="220867010">
          <w:marLeft w:val="0"/>
          <w:marRight w:val="0"/>
          <w:marTop w:val="0"/>
          <w:marBottom w:val="0"/>
          <w:divBdr>
            <w:top w:val="none" w:sz="0" w:space="0" w:color="auto"/>
            <w:left w:val="none" w:sz="0" w:space="0" w:color="auto"/>
            <w:bottom w:val="none" w:sz="0" w:space="0" w:color="auto"/>
            <w:right w:val="none" w:sz="0" w:space="0" w:color="auto"/>
          </w:divBdr>
        </w:div>
      </w:divsChild>
    </w:div>
    <w:div w:id="353652758">
      <w:bodyDiv w:val="1"/>
      <w:marLeft w:val="0"/>
      <w:marRight w:val="0"/>
      <w:marTop w:val="0"/>
      <w:marBottom w:val="0"/>
      <w:divBdr>
        <w:top w:val="none" w:sz="0" w:space="0" w:color="auto"/>
        <w:left w:val="none" w:sz="0" w:space="0" w:color="auto"/>
        <w:bottom w:val="none" w:sz="0" w:space="0" w:color="auto"/>
        <w:right w:val="none" w:sz="0" w:space="0" w:color="auto"/>
      </w:divBdr>
      <w:divsChild>
        <w:div w:id="209153809">
          <w:marLeft w:val="0"/>
          <w:marRight w:val="0"/>
          <w:marTop w:val="0"/>
          <w:marBottom w:val="0"/>
          <w:divBdr>
            <w:top w:val="none" w:sz="0" w:space="0" w:color="auto"/>
            <w:left w:val="none" w:sz="0" w:space="0" w:color="auto"/>
            <w:bottom w:val="none" w:sz="0" w:space="0" w:color="auto"/>
            <w:right w:val="none" w:sz="0" w:space="0" w:color="auto"/>
          </w:divBdr>
        </w:div>
      </w:divsChild>
    </w:div>
    <w:div w:id="365837719">
      <w:bodyDiv w:val="1"/>
      <w:marLeft w:val="0"/>
      <w:marRight w:val="0"/>
      <w:marTop w:val="0"/>
      <w:marBottom w:val="0"/>
      <w:divBdr>
        <w:top w:val="none" w:sz="0" w:space="0" w:color="auto"/>
        <w:left w:val="none" w:sz="0" w:space="0" w:color="auto"/>
        <w:bottom w:val="none" w:sz="0" w:space="0" w:color="auto"/>
        <w:right w:val="none" w:sz="0" w:space="0" w:color="auto"/>
      </w:divBdr>
    </w:div>
    <w:div w:id="381446566">
      <w:bodyDiv w:val="1"/>
      <w:marLeft w:val="0"/>
      <w:marRight w:val="0"/>
      <w:marTop w:val="0"/>
      <w:marBottom w:val="0"/>
      <w:divBdr>
        <w:top w:val="none" w:sz="0" w:space="0" w:color="auto"/>
        <w:left w:val="none" w:sz="0" w:space="0" w:color="auto"/>
        <w:bottom w:val="none" w:sz="0" w:space="0" w:color="auto"/>
        <w:right w:val="none" w:sz="0" w:space="0" w:color="auto"/>
      </w:divBdr>
      <w:divsChild>
        <w:div w:id="1323580100">
          <w:marLeft w:val="0"/>
          <w:marRight w:val="0"/>
          <w:marTop w:val="0"/>
          <w:marBottom w:val="0"/>
          <w:divBdr>
            <w:top w:val="none" w:sz="0" w:space="0" w:color="auto"/>
            <w:left w:val="none" w:sz="0" w:space="0" w:color="auto"/>
            <w:bottom w:val="none" w:sz="0" w:space="0" w:color="auto"/>
            <w:right w:val="none" w:sz="0" w:space="0" w:color="auto"/>
          </w:divBdr>
        </w:div>
      </w:divsChild>
    </w:div>
    <w:div w:id="388964926">
      <w:bodyDiv w:val="1"/>
      <w:marLeft w:val="0"/>
      <w:marRight w:val="0"/>
      <w:marTop w:val="0"/>
      <w:marBottom w:val="0"/>
      <w:divBdr>
        <w:top w:val="none" w:sz="0" w:space="0" w:color="auto"/>
        <w:left w:val="none" w:sz="0" w:space="0" w:color="auto"/>
        <w:bottom w:val="none" w:sz="0" w:space="0" w:color="auto"/>
        <w:right w:val="none" w:sz="0" w:space="0" w:color="auto"/>
      </w:divBdr>
    </w:div>
    <w:div w:id="402531770">
      <w:bodyDiv w:val="1"/>
      <w:marLeft w:val="0"/>
      <w:marRight w:val="0"/>
      <w:marTop w:val="0"/>
      <w:marBottom w:val="0"/>
      <w:divBdr>
        <w:top w:val="none" w:sz="0" w:space="0" w:color="auto"/>
        <w:left w:val="none" w:sz="0" w:space="0" w:color="auto"/>
        <w:bottom w:val="none" w:sz="0" w:space="0" w:color="auto"/>
        <w:right w:val="none" w:sz="0" w:space="0" w:color="auto"/>
      </w:divBdr>
    </w:div>
    <w:div w:id="423258806">
      <w:bodyDiv w:val="1"/>
      <w:marLeft w:val="0"/>
      <w:marRight w:val="0"/>
      <w:marTop w:val="0"/>
      <w:marBottom w:val="0"/>
      <w:divBdr>
        <w:top w:val="none" w:sz="0" w:space="0" w:color="auto"/>
        <w:left w:val="none" w:sz="0" w:space="0" w:color="auto"/>
        <w:bottom w:val="none" w:sz="0" w:space="0" w:color="auto"/>
        <w:right w:val="none" w:sz="0" w:space="0" w:color="auto"/>
      </w:divBdr>
    </w:div>
    <w:div w:id="435179167">
      <w:bodyDiv w:val="1"/>
      <w:marLeft w:val="0"/>
      <w:marRight w:val="0"/>
      <w:marTop w:val="0"/>
      <w:marBottom w:val="0"/>
      <w:divBdr>
        <w:top w:val="none" w:sz="0" w:space="0" w:color="auto"/>
        <w:left w:val="none" w:sz="0" w:space="0" w:color="auto"/>
        <w:bottom w:val="none" w:sz="0" w:space="0" w:color="auto"/>
        <w:right w:val="none" w:sz="0" w:space="0" w:color="auto"/>
      </w:divBdr>
      <w:divsChild>
        <w:div w:id="951741171">
          <w:marLeft w:val="0"/>
          <w:marRight w:val="0"/>
          <w:marTop w:val="0"/>
          <w:marBottom w:val="0"/>
          <w:divBdr>
            <w:top w:val="none" w:sz="0" w:space="0" w:color="auto"/>
            <w:left w:val="none" w:sz="0" w:space="0" w:color="auto"/>
            <w:bottom w:val="none" w:sz="0" w:space="0" w:color="auto"/>
            <w:right w:val="none" w:sz="0" w:space="0" w:color="auto"/>
          </w:divBdr>
        </w:div>
      </w:divsChild>
    </w:div>
    <w:div w:id="478496747">
      <w:bodyDiv w:val="1"/>
      <w:marLeft w:val="0"/>
      <w:marRight w:val="0"/>
      <w:marTop w:val="0"/>
      <w:marBottom w:val="0"/>
      <w:divBdr>
        <w:top w:val="none" w:sz="0" w:space="0" w:color="auto"/>
        <w:left w:val="none" w:sz="0" w:space="0" w:color="auto"/>
        <w:bottom w:val="none" w:sz="0" w:space="0" w:color="auto"/>
        <w:right w:val="none" w:sz="0" w:space="0" w:color="auto"/>
      </w:divBdr>
    </w:div>
    <w:div w:id="486753654">
      <w:bodyDiv w:val="1"/>
      <w:marLeft w:val="0"/>
      <w:marRight w:val="0"/>
      <w:marTop w:val="0"/>
      <w:marBottom w:val="0"/>
      <w:divBdr>
        <w:top w:val="none" w:sz="0" w:space="0" w:color="auto"/>
        <w:left w:val="none" w:sz="0" w:space="0" w:color="auto"/>
        <w:bottom w:val="none" w:sz="0" w:space="0" w:color="auto"/>
        <w:right w:val="none" w:sz="0" w:space="0" w:color="auto"/>
      </w:divBdr>
      <w:divsChild>
        <w:div w:id="1290890779">
          <w:marLeft w:val="0"/>
          <w:marRight w:val="0"/>
          <w:marTop w:val="0"/>
          <w:marBottom w:val="0"/>
          <w:divBdr>
            <w:top w:val="none" w:sz="0" w:space="0" w:color="auto"/>
            <w:left w:val="none" w:sz="0" w:space="0" w:color="auto"/>
            <w:bottom w:val="none" w:sz="0" w:space="0" w:color="auto"/>
            <w:right w:val="none" w:sz="0" w:space="0" w:color="auto"/>
          </w:divBdr>
        </w:div>
      </w:divsChild>
    </w:div>
    <w:div w:id="510217863">
      <w:bodyDiv w:val="1"/>
      <w:marLeft w:val="0"/>
      <w:marRight w:val="0"/>
      <w:marTop w:val="0"/>
      <w:marBottom w:val="0"/>
      <w:divBdr>
        <w:top w:val="none" w:sz="0" w:space="0" w:color="auto"/>
        <w:left w:val="none" w:sz="0" w:space="0" w:color="auto"/>
        <w:bottom w:val="none" w:sz="0" w:space="0" w:color="auto"/>
        <w:right w:val="none" w:sz="0" w:space="0" w:color="auto"/>
      </w:divBdr>
    </w:div>
    <w:div w:id="518003925">
      <w:bodyDiv w:val="1"/>
      <w:marLeft w:val="0"/>
      <w:marRight w:val="0"/>
      <w:marTop w:val="0"/>
      <w:marBottom w:val="0"/>
      <w:divBdr>
        <w:top w:val="none" w:sz="0" w:space="0" w:color="auto"/>
        <w:left w:val="none" w:sz="0" w:space="0" w:color="auto"/>
        <w:bottom w:val="none" w:sz="0" w:space="0" w:color="auto"/>
        <w:right w:val="none" w:sz="0" w:space="0" w:color="auto"/>
      </w:divBdr>
      <w:divsChild>
        <w:div w:id="2121534172">
          <w:marLeft w:val="0"/>
          <w:marRight w:val="0"/>
          <w:marTop w:val="0"/>
          <w:marBottom w:val="0"/>
          <w:divBdr>
            <w:top w:val="none" w:sz="0" w:space="0" w:color="auto"/>
            <w:left w:val="none" w:sz="0" w:space="0" w:color="auto"/>
            <w:bottom w:val="none" w:sz="0" w:space="0" w:color="auto"/>
            <w:right w:val="none" w:sz="0" w:space="0" w:color="auto"/>
          </w:divBdr>
        </w:div>
      </w:divsChild>
    </w:div>
    <w:div w:id="521944049">
      <w:bodyDiv w:val="1"/>
      <w:marLeft w:val="0"/>
      <w:marRight w:val="0"/>
      <w:marTop w:val="0"/>
      <w:marBottom w:val="0"/>
      <w:divBdr>
        <w:top w:val="none" w:sz="0" w:space="0" w:color="auto"/>
        <w:left w:val="none" w:sz="0" w:space="0" w:color="auto"/>
        <w:bottom w:val="none" w:sz="0" w:space="0" w:color="auto"/>
        <w:right w:val="none" w:sz="0" w:space="0" w:color="auto"/>
      </w:divBdr>
      <w:divsChild>
        <w:div w:id="1604537100">
          <w:marLeft w:val="0"/>
          <w:marRight w:val="0"/>
          <w:marTop w:val="0"/>
          <w:marBottom w:val="0"/>
          <w:divBdr>
            <w:top w:val="none" w:sz="0" w:space="0" w:color="auto"/>
            <w:left w:val="none" w:sz="0" w:space="0" w:color="auto"/>
            <w:bottom w:val="none" w:sz="0" w:space="0" w:color="auto"/>
            <w:right w:val="none" w:sz="0" w:space="0" w:color="auto"/>
          </w:divBdr>
        </w:div>
      </w:divsChild>
    </w:div>
    <w:div w:id="539585737">
      <w:bodyDiv w:val="1"/>
      <w:marLeft w:val="0"/>
      <w:marRight w:val="0"/>
      <w:marTop w:val="0"/>
      <w:marBottom w:val="0"/>
      <w:divBdr>
        <w:top w:val="none" w:sz="0" w:space="0" w:color="auto"/>
        <w:left w:val="none" w:sz="0" w:space="0" w:color="auto"/>
        <w:bottom w:val="none" w:sz="0" w:space="0" w:color="auto"/>
        <w:right w:val="none" w:sz="0" w:space="0" w:color="auto"/>
      </w:divBdr>
      <w:divsChild>
        <w:div w:id="1027024559">
          <w:marLeft w:val="0"/>
          <w:marRight w:val="0"/>
          <w:marTop w:val="0"/>
          <w:marBottom w:val="0"/>
          <w:divBdr>
            <w:top w:val="none" w:sz="0" w:space="0" w:color="auto"/>
            <w:left w:val="none" w:sz="0" w:space="0" w:color="auto"/>
            <w:bottom w:val="none" w:sz="0" w:space="0" w:color="auto"/>
            <w:right w:val="none" w:sz="0" w:space="0" w:color="auto"/>
          </w:divBdr>
        </w:div>
      </w:divsChild>
    </w:div>
    <w:div w:id="545214301">
      <w:bodyDiv w:val="1"/>
      <w:marLeft w:val="0"/>
      <w:marRight w:val="0"/>
      <w:marTop w:val="0"/>
      <w:marBottom w:val="0"/>
      <w:divBdr>
        <w:top w:val="none" w:sz="0" w:space="0" w:color="auto"/>
        <w:left w:val="none" w:sz="0" w:space="0" w:color="auto"/>
        <w:bottom w:val="none" w:sz="0" w:space="0" w:color="auto"/>
        <w:right w:val="none" w:sz="0" w:space="0" w:color="auto"/>
      </w:divBdr>
    </w:div>
    <w:div w:id="594754260">
      <w:bodyDiv w:val="1"/>
      <w:marLeft w:val="0"/>
      <w:marRight w:val="0"/>
      <w:marTop w:val="0"/>
      <w:marBottom w:val="0"/>
      <w:divBdr>
        <w:top w:val="none" w:sz="0" w:space="0" w:color="auto"/>
        <w:left w:val="none" w:sz="0" w:space="0" w:color="auto"/>
        <w:bottom w:val="none" w:sz="0" w:space="0" w:color="auto"/>
        <w:right w:val="none" w:sz="0" w:space="0" w:color="auto"/>
      </w:divBdr>
    </w:div>
    <w:div w:id="606473545">
      <w:bodyDiv w:val="1"/>
      <w:marLeft w:val="0"/>
      <w:marRight w:val="0"/>
      <w:marTop w:val="0"/>
      <w:marBottom w:val="0"/>
      <w:divBdr>
        <w:top w:val="none" w:sz="0" w:space="0" w:color="auto"/>
        <w:left w:val="none" w:sz="0" w:space="0" w:color="auto"/>
        <w:bottom w:val="none" w:sz="0" w:space="0" w:color="auto"/>
        <w:right w:val="none" w:sz="0" w:space="0" w:color="auto"/>
      </w:divBdr>
      <w:divsChild>
        <w:div w:id="256525044">
          <w:marLeft w:val="0"/>
          <w:marRight w:val="0"/>
          <w:marTop w:val="0"/>
          <w:marBottom w:val="0"/>
          <w:divBdr>
            <w:top w:val="none" w:sz="0" w:space="0" w:color="auto"/>
            <w:left w:val="none" w:sz="0" w:space="0" w:color="auto"/>
            <w:bottom w:val="none" w:sz="0" w:space="0" w:color="auto"/>
            <w:right w:val="none" w:sz="0" w:space="0" w:color="auto"/>
          </w:divBdr>
        </w:div>
      </w:divsChild>
    </w:div>
    <w:div w:id="611789441">
      <w:bodyDiv w:val="1"/>
      <w:marLeft w:val="0"/>
      <w:marRight w:val="0"/>
      <w:marTop w:val="0"/>
      <w:marBottom w:val="0"/>
      <w:divBdr>
        <w:top w:val="none" w:sz="0" w:space="0" w:color="auto"/>
        <w:left w:val="none" w:sz="0" w:space="0" w:color="auto"/>
        <w:bottom w:val="none" w:sz="0" w:space="0" w:color="auto"/>
        <w:right w:val="none" w:sz="0" w:space="0" w:color="auto"/>
      </w:divBdr>
    </w:div>
    <w:div w:id="625938543">
      <w:bodyDiv w:val="1"/>
      <w:marLeft w:val="0"/>
      <w:marRight w:val="0"/>
      <w:marTop w:val="0"/>
      <w:marBottom w:val="0"/>
      <w:divBdr>
        <w:top w:val="none" w:sz="0" w:space="0" w:color="auto"/>
        <w:left w:val="none" w:sz="0" w:space="0" w:color="auto"/>
        <w:bottom w:val="none" w:sz="0" w:space="0" w:color="auto"/>
        <w:right w:val="none" w:sz="0" w:space="0" w:color="auto"/>
      </w:divBdr>
      <w:divsChild>
        <w:div w:id="1821538173">
          <w:marLeft w:val="0"/>
          <w:marRight w:val="0"/>
          <w:marTop w:val="0"/>
          <w:marBottom w:val="0"/>
          <w:divBdr>
            <w:top w:val="none" w:sz="0" w:space="0" w:color="auto"/>
            <w:left w:val="none" w:sz="0" w:space="0" w:color="auto"/>
            <w:bottom w:val="none" w:sz="0" w:space="0" w:color="auto"/>
            <w:right w:val="none" w:sz="0" w:space="0" w:color="auto"/>
          </w:divBdr>
        </w:div>
      </w:divsChild>
    </w:div>
    <w:div w:id="676273520">
      <w:bodyDiv w:val="1"/>
      <w:marLeft w:val="0"/>
      <w:marRight w:val="0"/>
      <w:marTop w:val="0"/>
      <w:marBottom w:val="0"/>
      <w:divBdr>
        <w:top w:val="none" w:sz="0" w:space="0" w:color="auto"/>
        <w:left w:val="none" w:sz="0" w:space="0" w:color="auto"/>
        <w:bottom w:val="none" w:sz="0" w:space="0" w:color="auto"/>
        <w:right w:val="none" w:sz="0" w:space="0" w:color="auto"/>
      </w:divBdr>
      <w:divsChild>
        <w:div w:id="1271161730">
          <w:marLeft w:val="0"/>
          <w:marRight w:val="0"/>
          <w:marTop w:val="0"/>
          <w:marBottom w:val="0"/>
          <w:divBdr>
            <w:top w:val="none" w:sz="0" w:space="0" w:color="auto"/>
            <w:left w:val="none" w:sz="0" w:space="0" w:color="auto"/>
            <w:bottom w:val="none" w:sz="0" w:space="0" w:color="auto"/>
            <w:right w:val="none" w:sz="0" w:space="0" w:color="auto"/>
          </w:divBdr>
        </w:div>
      </w:divsChild>
    </w:div>
    <w:div w:id="684132927">
      <w:bodyDiv w:val="1"/>
      <w:marLeft w:val="0"/>
      <w:marRight w:val="0"/>
      <w:marTop w:val="0"/>
      <w:marBottom w:val="0"/>
      <w:divBdr>
        <w:top w:val="none" w:sz="0" w:space="0" w:color="auto"/>
        <w:left w:val="none" w:sz="0" w:space="0" w:color="auto"/>
        <w:bottom w:val="none" w:sz="0" w:space="0" w:color="auto"/>
        <w:right w:val="none" w:sz="0" w:space="0" w:color="auto"/>
      </w:divBdr>
      <w:divsChild>
        <w:div w:id="1271083950">
          <w:marLeft w:val="0"/>
          <w:marRight w:val="0"/>
          <w:marTop w:val="0"/>
          <w:marBottom w:val="0"/>
          <w:divBdr>
            <w:top w:val="none" w:sz="0" w:space="0" w:color="auto"/>
            <w:left w:val="none" w:sz="0" w:space="0" w:color="auto"/>
            <w:bottom w:val="none" w:sz="0" w:space="0" w:color="auto"/>
            <w:right w:val="none" w:sz="0" w:space="0" w:color="auto"/>
          </w:divBdr>
        </w:div>
      </w:divsChild>
    </w:div>
    <w:div w:id="698357328">
      <w:bodyDiv w:val="1"/>
      <w:marLeft w:val="0"/>
      <w:marRight w:val="0"/>
      <w:marTop w:val="0"/>
      <w:marBottom w:val="0"/>
      <w:divBdr>
        <w:top w:val="none" w:sz="0" w:space="0" w:color="auto"/>
        <w:left w:val="none" w:sz="0" w:space="0" w:color="auto"/>
        <w:bottom w:val="none" w:sz="0" w:space="0" w:color="auto"/>
        <w:right w:val="none" w:sz="0" w:space="0" w:color="auto"/>
      </w:divBdr>
    </w:div>
    <w:div w:id="716322335">
      <w:bodyDiv w:val="1"/>
      <w:marLeft w:val="0"/>
      <w:marRight w:val="0"/>
      <w:marTop w:val="0"/>
      <w:marBottom w:val="0"/>
      <w:divBdr>
        <w:top w:val="none" w:sz="0" w:space="0" w:color="auto"/>
        <w:left w:val="none" w:sz="0" w:space="0" w:color="auto"/>
        <w:bottom w:val="none" w:sz="0" w:space="0" w:color="auto"/>
        <w:right w:val="none" w:sz="0" w:space="0" w:color="auto"/>
      </w:divBdr>
    </w:div>
    <w:div w:id="718939591">
      <w:bodyDiv w:val="1"/>
      <w:marLeft w:val="0"/>
      <w:marRight w:val="0"/>
      <w:marTop w:val="0"/>
      <w:marBottom w:val="0"/>
      <w:divBdr>
        <w:top w:val="none" w:sz="0" w:space="0" w:color="auto"/>
        <w:left w:val="none" w:sz="0" w:space="0" w:color="auto"/>
        <w:bottom w:val="none" w:sz="0" w:space="0" w:color="auto"/>
        <w:right w:val="none" w:sz="0" w:space="0" w:color="auto"/>
      </w:divBdr>
    </w:div>
    <w:div w:id="729113740">
      <w:bodyDiv w:val="1"/>
      <w:marLeft w:val="0"/>
      <w:marRight w:val="0"/>
      <w:marTop w:val="0"/>
      <w:marBottom w:val="0"/>
      <w:divBdr>
        <w:top w:val="none" w:sz="0" w:space="0" w:color="auto"/>
        <w:left w:val="none" w:sz="0" w:space="0" w:color="auto"/>
        <w:bottom w:val="none" w:sz="0" w:space="0" w:color="auto"/>
        <w:right w:val="none" w:sz="0" w:space="0" w:color="auto"/>
      </w:divBdr>
      <w:divsChild>
        <w:div w:id="1925261436">
          <w:marLeft w:val="0"/>
          <w:marRight w:val="0"/>
          <w:marTop w:val="0"/>
          <w:marBottom w:val="0"/>
          <w:divBdr>
            <w:top w:val="none" w:sz="0" w:space="0" w:color="auto"/>
            <w:left w:val="none" w:sz="0" w:space="0" w:color="auto"/>
            <w:bottom w:val="none" w:sz="0" w:space="0" w:color="auto"/>
            <w:right w:val="none" w:sz="0" w:space="0" w:color="auto"/>
          </w:divBdr>
        </w:div>
      </w:divsChild>
    </w:div>
    <w:div w:id="741491667">
      <w:bodyDiv w:val="1"/>
      <w:marLeft w:val="0"/>
      <w:marRight w:val="0"/>
      <w:marTop w:val="0"/>
      <w:marBottom w:val="0"/>
      <w:divBdr>
        <w:top w:val="none" w:sz="0" w:space="0" w:color="auto"/>
        <w:left w:val="none" w:sz="0" w:space="0" w:color="auto"/>
        <w:bottom w:val="none" w:sz="0" w:space="0" w:color="auto"/>
        <w:right w:val="none" w:sz="0" w:space="0" w:color="auto"/>
      </w:divBdr>
      <w:divsChild>
        <w:div w:id="1755930502">
          <w:marLeft w:val="0"/>
          <w:marRight w:val="0"/>
          <w:marTop w:val="0"/>
          <w:marBottom w:val="0"/>
          <w:divBdr>
            <w:top w:val="none" w:sz="0" w:space="0" w:color="auto"/>
            <w:left w:val="none" w:sz="0" w:space="0" w:color="auto"/>
            <w:bottom w:val="none" w:sz="0" w:space="0" w:color="auto"/>
            <w:right w:val="none" w:sz="0" w:space="0" w:color="auto"/>
          </w:divBdr>
        </w:div>
      </w:divsChild>
    </w:div>
    <w:div w:id="789468857">
      <w:bodyDiv w:val="1"/>
      <w:marLeft w:val="0"/>
      <w:marRight w:val="0"/>
      <w:marTop w:val="0"/>
      <w:marBottom w:val="0"/>
      <w:divBdr>
        <w:top w:val="none" w:sz="0" w:space="0" w:color="auto"/>
        <w:left w:val="none" w:sz="0" w:space="0" w:color="auto"/>
        <w:bottom w:val="none" w:sz="0" w:space="0" w:color="auto"/>
        <w:right w:val="none" w:sz="0" w:space="0" w:color="auto"/>
      </w:divBdr>
      <w:divsChild>
        <w:div w:id="702287137">
          <w:marLeft w:val="0"/>
          <w:marRight w:val="0"/>
          <w:marTop w:val="0"/>
          <w:marBottom w:val="0"/>
          <w:divBdr>
            <w:top w:val="none" w:sz="0" w:space="0" w:color="auto"/>
            <w:left w:val="none" w:sz="0" w:space="0" w:color="auto"/>
            <w:bottom w:val="none" w:sz="0" w:space="0" w:color="auto"/>
            <w:right w:val="none" w:sz="0" w:space="0" w:color="auto"/>
          </w:divBdr>
        </w:div>
      </w:divsChild>
    </w:div>
    <w:div w:id="793909853">
      <w:bodyDiv w:val="1"/>
      <w:marLeft w:val="0"/>
      <w:marRight w:val="0"/>
      <w:marTop w:val="0"/>
      <w:marBottom w:val="0"/>
      <w:divBdr>
        <w:top w:val="none" w:sz="0" w:space="0" w:color="auto"/>
        <w:left w:val="none" w:sz="0" w:space="0" w:color="auto"/>
        <w:bottom w:val="none" w:sz="0" w:space="0" w:color="auto"/>
        <w:right w:val="none" w:sz="0" w:space="0" w:color="auto"/>
      </w:divBdr>
      <w:divsChild>
        <w:div w:id="1243177395">
          <w:marLeft w:val="0"/>
          <w:marRight w:val="0"/>
          <w:marTop w:val="0"/>
          <w:marBottom w:val="0"/>
          <w:divBdr>
            <w:top w:val="none" w:sz="0" w:space="0" w:color="auto"/>
            <w:left w:val="none" w:sz="0" w:space="0" w:color="auto"/>
            <w:bottom w:val="none" w:sz="0" w:space="0" w:color="auto"/>
            <w:right w:val="none" w:sz="0" w:space="0" w:color="auto"/>
          </w:divBdr>
        </w:div>
      </w:divsChild>
    </w:div>
    <w:div w:id="795487781">
      <w:bodyDiv w:val="1"/>
      <w:marLeft w:val="0"/>
      <w:marRight w:val="0"/>
      <w:marTop w:val="0"/>
      <w:marBottom w:val="0"/>
      <w:divBdr>
        <w:top w:val="none" w:sz="0" w:space="0" w:color="auto"/>
        <w:left w:val="none" w:sz="0" w:space="0" w:color="auto"/>
        <w:bottom w:val="none" w:sz="0" w:space="0" w:color="auto"/>
        <w:right w:val="none" w:sz="0" w:space="0" w:color="auto"/>
      </w:divBdr>
      <w:divsChild>
        <w:div w:id="290938978">
          <w:marLeft w:val="0"/>
          <w:marRight w:val="0"/>
          <w:marTop w:val="0"/>
          <w:marBottom w:val="0"/>
          <w:divBdr>
            <w:top w:val="none" w:sz="0" w:space="0" w:color="auto"/>
            <w:left w:val="none" w:sz="0" w:space="0" w:color="auto"/>
            <w:bottom w:val="none" w:sz="0" w:space="0" w:color="auto"/>
            <w:right w:val="none" w:sz="0" w:space="0" w:color="auto"/>
          </w:divBdr>
        </w:div>
      </w:divsChild>
    </w:div>
    <w:div w:id="800003857">
      <w:bodyDiv w:val="1"/>
      <w:marLeft w:val="0"/>
      <w:marRight w:val="0"/>
      <w:marTop w:val="0"/>
      <w:marBottom w:val="0"/>
      <w:divBdr>
        <w:top w:val="none" w:sz="0" w:space="0" w:color="auto"/>
        <w:left w:val="none" w:sz="0" w:space="0" w:color="auto"/>
        <w:bottom w:val="none" w:sz="0" w:space="0" w:color="auto"/>
        <w:right w:val="none" w:sz="0" w:space="0" w:color="auto"/>
      </w:divBdr>
    </w:div>
    <w:div w:id="801113236">
      <w:bodyDiv w:val="1"/>
      <w:marLeft w:val="0"/>
      <w:marRight w:val="0"/>
      <w:marTop w:val="0"/>
      <w:marBottom w:val="0"/>
      <w:divBdr>
        <w:top w:val="none" w:sz="0" w:space="0" w:color="auto"/>
        <w:left w:val="none" w:sz="0" w:space="0" w:color="auto"/>
        <w:bottom w:val="none" w:sz="0" w:space="0" w:color="auto"/>
        <w:right w:val="none" w:sz="0" w:space="0" w:color="auto"/>
      </w:divBdr>
    </w:div>
    <w:div w:id="824125290">
      <w:bodyDiv w:val="1"/>
      <w:marLeft w:val="0"/>
      <w:marRight w:val="0"/>
      <w:marTop w:val="0"/>
      <w:marBottom w:val="0"/>
      <w:divBdr>
        <w:top w:val="none" w:sz="0" w:space="0" w:color="auto"/>
        <w:left w:val="none" w:sz="0" w:space="0" w:color="auto"/>
        <w:bottom w:val="none" w:sz="0" w:space="0" w:color="auto"/>
        <w:right w:val="none" w:sz="0" w:space="0" w:color="auto"/>
      </w:divBdr>
    </w:div>
    <w:div w:id="831457585">
      <w:bodyDiv w:val="1"/>
      <w:marLeft w:val="0"/>
      <w:marRight w:val="0"/>
      <w:marTop w:val="0"/>
      <w:marBottom w:val="0"/>
      <w:divBdr>
        <w:top w:val="none" w:sz="0" w:space="0" w:color="auto"/>
        <w:left w:val="none" w:sz="0" w:space="0" w:color="auto"/>
        <w:bottom w:val="none" w:sz="0" w:space="0" w:color="auto"/>
        <w:right w:val="none" w:sz="0" w:space="0" w:color="auto"/>
      </w:divBdr>
    </w:div>
    <w:div w:id="883523480">
      <w:bodyDiv w:val="1"/>
      <w:marLeft w:val="0"/>
      <w:marRight w:val="0"/>
      <w:marTop w:val="0"/>
      <w:marBottom w:val="0"/>
      <w:divBdr>
        <w:top w:val="none" w:sz="0" w:space="0" w:color="auto"/>
        <w:left w:val="none" w:sz="0" w:space="0" w:color="auto"/>
        <w:bottom w:val="none" w:sz="0" w:space="0" w:color="auto"/>
        <w:right w:val="none" w:sz="0" w:space="0" w:color="auto"/>
      </w:divBdr>
      <w:divsChild>
        <w:div w:id="415789422">
          <w:marLeft w:val="0"/>
          <w:marRight w:val="0"/>
          <w:marTop w:val="0"/>
          <w:marBottom w:val="0"/>
          <w:divBdr>
            <w:top w:val="none" w:sz="0" w:space="0" w:color="auto"/>
            <w:left w:val="none" w:sz="0" w:space="0" w:color="auto"/>
            <w:bottom w:val="none" w:sz="0" w:space="0" w:color="auto"/>
            <w:right w:val="none" w:sz="0" w:space="0" w:color="auto"/>
          </w:divBdr>
        </w:div>
      </w:divsChild>
    </w:div>
    <w:div w:id="894437475">
      <w:bodyDiv w:val="1"/>
      <w:marLeft w:val="0"/>
      <w:marRight w:val="0"/>
      <w:marTop w:val="0"/>
      <w:marBottom w:val="0"/>
      <w:divBdr>
        <w:top w:val="none" w:sz="0" w:space="0" w:color="auto"/>
        <w:left w:val="none" w:sz="0" w:space="0" w:color="auto"/>
        <w:bottom w:val="none" w:sz="0" w:space="0" w:color="auto"/>
        <w:right w:val="none" w:sz="0" w:space="0" w:color="auto"/>
      </w:divBdr>
    </w:div>
    <w:div w:id="915359728">
      <w:bodyDiv w:val="1"/>
      <w:marLeft w:val="0"/>
      <w:marRight w:val="0"/>
      <w:marTop w:val="0"/>
      <w:marBottom w:val="0"/>
      <w:divBdr>
        <w:top w:val="none" w:sz="0" w:space="0" w:color="auto"/>
        <w:left w:val="none" w:sz="0" w:space="0" w:color="auto"/>
        <w:bottom w:val="none" w:sz="0" w:space="0" w:color="auto"/>
        <w:right w:val="none" w:sz="0" w:space="0" w:color="auto"/>
      </w:divBdr>
    </w:div>
    <w:div w:id="927496015">
      <w:bodyDiv w:val="1"/>
      <w:marLeft w:val="0"/>
      <w:marRight w:val="0"/>
      <w:marTop w:val="0"/>
      <w:marBottom w:val="0"/>
      <w:divBdr>
        <w:top w:val="none" w:sz="0" w:space="0" w:color="auto"/>
        <w:left w:val="none" w:sz="0" w:space="0" w:color="auto"/>
        <w:bottom w:val="none" w:sz="0" w:space="0" w:color="auto"/>
        <w:right w:val="none" w:sz="0" w:space="0" w:color="auto"/>
      </w:divBdr>
    </w:div>
    <w:div w:id="929047782">
      <w:bodyDiv w:val="1"/>
      <w:marLeft w:val="0"/>
      <w:marRight w:val="0"/>
      <w:marTop w:val="0"/>
      <w:marBottom w:val="0"/>
      <w:divBdr>
        <w:top w:val="none" w:sz="0" w:space="0" w:color="auto"/>
        <w:left w:val="none" w:sz="0" w:space="0" w:color="auto"/>
        <w:bottom w:val="none" w:sz="0" w:space="0" w:color="auto"/>
        <w:right w:val="none" w:sz="0" w:space="0" w:color="auto"/>
      </w:divBdr>
      <w:divsChild>
        <w:div w:id="1457869251">
          <w:marLeft w:val="0"/>
          <w:marRight w:val="0"/>
          <w:marTop w:val="0"/>
          <w:marBottom w:val="0"/>
          <w:divBdr>
            <w:top w:val="none" w:sz="0" w:space="0" w:color="auto"/>
            <w:left w:val="none" w:sz="0" w:space="0" w:color="auto"/>
            <w:bottom w:val="none" w:sz="0" w:space="0" w:color="auto"/>
            <w:right w:val="none" w:sz="0" w:space="0" w:color="auto"/>
          </w:divBdr>
        </w:div>
      </w:divsChild>
    </w:div>
    <w:div w:id="931007006">
      <w:bodyDiv w:val="1"/>
      <w:marLeft w:val="0"/>
      <w:marRight w:val="0"/>
      <w:marTop w:val="0"/>
      <w:marBottom w:val="0"/>
      <w:divBdr>
        <w:top w:val="none" w:sz="0" w:space="0" w:color="auto"/>
        <w:left w:val="none" w:sz="0" w:space="0" w:color="auto"/>
        <w:bottom w:val="none" w:sz="0" w:space="0" w:color="auto"/>
        <w:right w:val="none" w:sz="0" w:space="0" w:color="auto"/>
      </w:divBdr>
      <w:divsChild>
        <w:div w:id="1886019969">
          <w:marLeft w:val="0"/>
          <w:marRight w:val="0"/>
          <w:marTop w:val="0"/>
          <w:marBottom w:val="0"/>
          <w:divBdr>
            <w:top w:val="none" w:sz="0" w:space="0" w:color="auto"/>
            <w:left w:val="none" w:sz="0" w:space="0" w:color="auto"/>
            <w:bottom w:val="none" w:sz="0" w:space="0" w:color="auto"/>
            <w:right w:val="none" w:sz="0" w:space="0" w:color="auto"/>
          </w:divBdr>
        </w:div>
      </w:divsChild>
    </w:div>
    <w:div w:id="941572737">
      <w:bodyDiv w:val="1"/>
      <w:marLeft w:val="0"/>
      <w:marRight w:val="0"/>
      <w:marTop w:val="0"/>
      <w:marBottom w:val="0"/>
      <w:divBdr>
        <w:top w:val="none" w:sz="0" w:space="0" w:color="auto"/>
        <w:left w:val="none" w:sz="0" w:space="0" w:color="auto"/>
        <w:bottom w:val="none" w:sz="0" w:space="0" w:color="auto"/>
        <w:right w:val="none" w:sz="0" w:space="0" w:color="auto"/>
      </w:divBdr>
      <w:divsChild>
        <w:div w:id="1036664701">
          <w:marLeft w:val="0"/>
          <w:marRight w:val="0"/>
          <w:marTop w:val="0"/>
          <w:marBottom w:val="0"/>
          <w:divBdr>
            <w:top w:val="none" w:sz="0" w:space="0" w:color="auto"/>
            <w:left w:val="none" w:sz="0" w:space="0" w:color="auto"/>
            <w:bottom w:val="none" w:sz="0" w:space="0" w:color="auto"/>
            <w:right w:val="none" w:sz="0" w:space="0" w:color="auto"/>
          </w:divBdr>
        </w:div>
      </w:divsChild>
    </w:div>
    <w:div w:id="942035924">
      <w:bodyDiv w:val="1"/>
      <w:marLeft w:val="0"/>
      <w:marRight w:val="0"/>
      <w:marTop w:val="0"/>
      <w:marBottom w:val="0"/>
      <w:divBdr>
        <w:top w:val="none" w:sz="0" w:space="0" w:color="auto"/>
        <w:left w:val="none" w:sz="0" w:space="0" w:color="auto"/>
        <w:bottom w:val="none" w:sz="0" w:space="0" w:color="auto"/>
        <w:right w:val="none" w:sz="0" w:space="0" w:color="auto"/>
      </w:divBdr>
    </w:div>
    <w:div w:id="942879942">
      <w:bodyDiv w:val="1"/>
      <w:marLeft w:val="0"/>
      <w:marRight w:val="0"/>
      <w:marTop w:val="0"/>
      <w:marBottom w:val="0"/>
      <w:divBdr>
        <w:top w:val="none" w:sz="0" w:space="0" w:color="auto"/>
        <w:left w:val="none" w:sz="0" w:space="0" w:color="auto"/>
        <w:bottom w:val="none" w:sz="0" w:space="0" w:color="auto"/>
        <w:right w:val="none" w:sz="0" w:space="0" w:color="auto"/>
      </w:divBdr>
      <w:divsChild>
        <w:div w:id="1718355423">
          <w:marLeft w:val="0"/>
          <w:marRight w:val="0"/>
          <w:marTop w:val="0"/>
          <w:marBottom w:val="0"/>
          <w:divBdr>
            <w:top w:val="none" w:sz="0" w:space="0" w:color="auto"/>
            <w:left w:val="none" w:sz="0" w:space="0" w:color="auto"/>
            <w:bottom w:val="none" w:sz="0" w:space="0" w:color="auto"/>
            <w:right w:val="none" w:sz="0" w:space="0" w:color="auto"/>
          </w:divBdr>
        </w:div>
      </w:divsChild>
    </w:div>
    <w:div w:id="945573531">
      <w:bodyDiv w:val="1"/>
      <w:marLeft w:val="0"/>
      <w:marRight w:val="0"/>
      <w:marTop w:val="0"/>
      <w:marBottom w:val="0"/>
      <w:divBdr>
        <w:top w:val="none" w:sz="0" w:space="0" w:color="auto"/>
        <w:left w:val="none" w:sz="0" w:space="0" w:color="auto"/>
        <w:bottom w:val="none" w:sz="0" w:space="0" w:color="auto"/>
        <w:right w:val="none" w:sz="0" w:space="0" w:color="auto"/>
      </w:divBdr>
      <w:divsChild>
        <w:div w:id="48237420">
          <w:marLeft w:val="0"/>
          <w:marRight w:val="0"/>
          <w:marTop w:val="0"/>
          <w:marBottom w:val="0"/>
          <w:divBdr>
            <w:top w:val="none" w:sz="0" w:space="0" w:color="auto"/>
            <w:left w:val="none" w:sz="0" w:space="0" w:color="auto"/>
            <w:bottom w:val="none" w:sz="0" w:space="0" w:color="auto"/>
            <w:right w:val="none" w:sz="0" w:space="0" w:color="auto"/>
          </w:divBdr>
        </w:div>
      </w:divsChild>
    </w:div>
    <w:div w:id="974408478">
      <w:bodyDiv w:val="1"/>
      <w:marLeft w:val="0"/>
      <w:marRight w:val="0"/>
      <w:marTop w:val="0"/>
      <w:marBottom w:val="0"/>
      <w:divBdr>
        <w:top w:val="none" w:sz="0" w:space="0" w:color="auto"/>
        <w:left w:val="none" w:sz="0" w:space="0" w:color="auto"/>
        <w:bottom w:val="none" w:sz="0" w:space="0" w:color="auto"/>
        <w:right w:val="none" w:sz="0" w:space="0" w:color="auto"/>
      </w:divBdr>
    </w:div>
    <w:div w:id="977959285">
      <w:bodyDiv w:val="1"/>
      <w:marLeft w:val="0"/>
      <w:marRight w:val="0"/>
      <w:marTop w:val="0"/>
      <w:marBottom w:val="0"/>
      <w:divBdr>
        <w:top w:val="none" w:sz="0" w:space="0" w:color="auto"/>
        <w:left w:val="none" w:sz="0" w:space="0" w:color="auto"/>
        <w:bottom w:val="none" w:sz="0" w:space="0" w:color="auto"/>
        <w:right w:val="none" w:sz="0" w:space="0" w:color="auto"/>
      </w:divBdr>
    </w:div>
    <w:div w:id="989944945">
      <w:bodyDiv w:val="1"/>
      <w:marLeft w:val="0"/>
      <w:marRight w:val="0"/>
      <w:marTop w:val="0"/>
      <w:marBottom w:val="0"/>
      <w:divBdr>
        <w:top w:val="none" w:sz="0" w:space="0" w:color="auto"/>
        <w:left w:val="none" w:sz="0" w:space="0" w:color="auto"/>
        <w:bottom w:val="none" w:sz="0" w:space="0" w:color="auto"/>
        <w:right w:val="none" w:sz="0" w:space="0" w:color="auto"/>
      </w:divBdr>
      <w:divsChild>
        <w:div w:id="1459030598">
          <w:marLeft w:val="0"/>
          <w:marRight w:val="0"/>
          <w:marTop w:val="0"/>
          <w:marBottom w:val="0"/>
          <w:divBdr>
            <w:top w:val="none" w:sz="0" w:space="0" w:color="auto"/>
            <w:left w:val="none" w:sz="0" w:space="0" w:color="auto"/>
            <w:bottom w:val="none" w:sz="0" w:space="0" w:color="auto"/>
            <w:right w:val="none" w:sz="0" w:space="0" w:color="auto"/>
          </w:divBdr>
        </w:div>
      </w:divsChild>
    </w:div>
    <w:div w:id="991714230">
      <w:bodyDiv w:val="1"/>
      <w:marLeft w:val="0"/>
      <w:marRight w:val="0"/>
      <w:marTop w:val="0"/>
      <w:marBottom w:val="0"/>
      <w:divBdr>
        <w:top w:val="none" w:sz="0" w:space="0" w:color="auto"/>
        <w:left w:val="none" w:sz="0" w:space="0" w:color="auto"/>
        <w:bottom w:val="none" w:sz="0" w:space="0" w:color="auto"/>
        <w:right w:val="none" w:sz="0" w:space="0" w:color="auto"/>
      </w:divBdr>
    </w:div>
    <w:div w:id="1001665355">
      <w:bodyDiv w:val="1"/>
      <w:marLeft w:val="0"/>
      <w:marRight w:val="0"/>
      <w:marTop w:val="0"/>
      <w:marBottom w:val="0"/>
      <w:divBdr>
        <w:top w:val="none" w:sz="0" w:space="0" w:color="auto"/>
        <w:left w:val="none" w:sz="0" w:space="0" w:color="auto"/>
        <w:bottom w:val="none" w:sz="0" w:space="0" w:color="auto"/>
        <w:right w:val="none" w:sz="0" w:space="0" w:color="auto"/>
      </w:divBdr>
    </w:div>
    <w:div w:id="1003706033">
      <w:bodyDiv w:val="1"/>
      <w:marLeft w:val="0"/>
      <w:marRight w:val="0"/>
      <w:marTop w:val="0"/>
      <w:marBottom w:val="0"/>
      <w:divBdr>
        <w:top w:val="none" w:sz="0" w:space="0" w:color="auto"/>
        <w:left w:val="none" w:sz="0" w:space="0" w:color="auto"/>
        <w:bottom w:val="none" w:sz="0" w:space="0" w:color="auto"/>
        <w:right w:val="none" w:sz="0" w:space="0" w:color="auto"/>
      </w:divBdr>
      <w:divsChild>
        <w:div w:id="1823427894">
          <w:marLeft w:val="0"/>
          <w:marRight w:val="0"/>
          <w:marTop w:val="0"/>
          <w:marBottom w:val="0"/>
          <w:divBdr>
            <w:top w:val="none" w:sz="0" w:space="0" w:color="auto"/>
            <w:left w:val="none" w:sz="0" w:space="0" w:color="auto"/>
            <w:bottom w:val="none" w:sz="0" w:space="0" w:color="auto"/>
            <w:right w:val="none" w:sz="0" w:space="0" w:color="auto"/>
          </w:divBdr>
        </w:div>
      </w:divsChild>
    </w:div>
    <w:div w:id="1033534150">
      <w:bodyDiv w:val="1"/>
      <w:marLeft w:val="0"/>
      <w:marRight w:val="0"/>
      <w:marTop w:val="0"/>
      <w:marBottom w:val="0"/>
      <w:divBdr>
        <w:top w:val="none" w:sz="0" w:space="0" w:color="auto"/>
        <w:left w:val="none" w:sz="0" w:space="0" w:color="auto"/>
        <w:bottom w:val="none" w:sz="0" w:space="0" w:color="auto"/>
        <w:right w:val="none" w:sz="0" w:space="0" w:color="auto"/>
      </w:divBdr>
      <w:divsChild>
        <w:div w:id="116065509">
          <w:marLeft w:val="0"/>
          <w:marRight w:val="0"/>
          <w:marTop w:val="0"/>
          <w:marBottom w:val="0"/>
          <w:divBdr>
            <w:top w:val="none" w:sz="0" w:space="0" w:color="auto"/>
            <w:left w:val="none" w:sz="0" w:space="0" w:color="auto"/>
            <w:bottom w:val="none" w:sz="0" w:space="0" w:color="auto"/>
            <w:right w:val="none" w:sz="0" w:space="0" w:color="auto"/>
          </w:divBdr>
        </w:div>
      </w:divsChild>
    </w:div>
    <w:div w:id="1042755296">
      <w:bodyDiv w:val="1"/>
      <w:marLeft w:val="0"/>
      <w:marRight w:val="0"/>
      <w:marTop w:val="0"/>
      <w:marBottom w:val="0"/>
      <w:divBdr>
        <w:top w:val="none" w:sz="0" w:space="0" w:color="auto"/>
        <w:left w:val="none" w:sz="0" w:space="0" w:color="auto"/>
        <w:bottom w:val="none" w:sz="0" w:space="0" w:color="auto"/>
        <w:right w:val="none" w:sz="0" w:space="0" w:color="auto"/>
      </w:divBdr>
    </w:div>
    <w:div w:id="1043944770">
      <w:bodyDiv w:val="1"/>
      <w:marLeft w:val="0"/>
      <w:marRight w:val="0"/>
      <w:marTop w:val="0"/>
      <w:marBottom w:val="0"/>
      <w:divBdr>
        <w:top w:val="none" w:sz="0" w:space="0" w:color="auto"/>
        <w:left w:val="none" w:sz="0" w:space="0" w:color="auto"/>
        <w:bottom w:val="none" w:sz="0" w:space="0" w:color="auto"/>
        <w:right w:val="none" w:sz="0" w:space="0" w:color="auto"/>
      </w:divBdr>
    </w:div>
    <w:div w:id="1048337372">
      <w:bodyDiv w:val="1"/>
      <w:marLeft w:val="0"/>
      <w:marRight w:val="0"/>
      <w:marTop w:val="0"/>
      <w:marBottom w:val="0"/>
      <w:divBdr>
        <w:top w:val="none" w:sz="0" w:space="0" w:color="auto"/>
        <w:left w:val="none" w:sz="0" w:space="0" w:color="auto"/>
        <w:bottom w:val="none" w:sz="0" w:space="0" w:color="auto"/>
        <w:right w:val="none" w:sz="0" w:space="0" w:color="auto"/>
      </w:divBdr>
    </w:div>
    <w:div w:id="1048339346">
      <w:bodyDiv w:val="1"/>
      <w:marLeft w:val="0"/>
      <w:marRight w:val="0"/>
      <w:marTop w:val="0"/>
      <w:marBottom w:val="0"/>
      <w:divBdr>
        <w:top w:val="none" w:sz="0" w:space="0" w:color="auto"/>
        <w:left w:val="none" w:sz="0" w:space="0" w:color="auto"/>
        <w:bottom w:val="none" w:sz="0" w:space="0" w:color="auto"/>
        <w:right w:val="none" w:sz="0" w:space="0" w:color="auto"/>
      </w:divBdr>
    </w:div>
    <w:div w:id="1051148651">
      <w:bodyDiv w:val="1"/>
      <w:marLeft w:val="0"/>
      <w:marRight w:val="0"/>
      <w:marTop w:val="0"/>
      <w:marBottom w:val="0"/>
      <w:divBdr>
        <w:top w:val="none" w:sz="0" w:space="0" w:color="auto"/>
        <w:left w:val="none" w:sz="0" w:space="0" w:color="auto"/>
        <w:bottom w:val="none" w:sz="0" w:space="0" w:color="auto"/>
        <w:right w:val="none" w:sz="0" w:space="0" w:color="auto"/>
      </w:divBdr>
    </w:div>
    <w:div w:id="1070227900">
      <w:bodyDiv w:val="1"/>
      <w:marLeft w:val="0"/>
      <w:marRight w:val="0"/>
      <w:marTop w:val="0"/>
      <w:marBottom w:val="0"/>
      <w:divBdr>
        <w:top w:val="none" w:sz="0" w:space="0" w:color="auto"/>
        <w:left w:val="none" w:sz="0" w:space="0" w:color="auto"/>
        <w:bottom w:val="none" w:sz="0" w:space="0" w:color="auto"/>
        <w:right w:val="none" w:sz="0" w:space="0" w:color="auto"/>
      </w:divBdr>
    </w:div>
    <w:div w:id="1085373227">
      <w:bodyDiv w:val="1"/>
      <w:marLeft w:val="0"/>
      <w:marRight w:val="0"/>
      <w:marTop w:val="0"/>
      <w:marBottom w:val="0"/>
      <w:divBdr>
        <w:top w:val="none" w:sz="0" w:space="0" w:color="auto"/>
        <w:left w:val="none" w:sz="0" w:space="0" w:color="auto"/>
        <w:bottom w:val="none" w:sz="0" w:space="0" w:color="auto"/>
        <w:right w:val="none" w:sz="0" w:space="0" w:color="auto"/>
      </w:divBdr>
    </w:div>
    <w:div w:id="1100832483">
      <w:bodyDiv w:val="1"/>
      <w:marLeft w:val="0"/>
      <w:marRight w:val="0"/>
      <w:marTop w:val="0"/>
      <w:marBottom w:val="0"/>
      <w:divBdr>
        <w:top w:val="none" w:sz="0" w:space="0" w:color="auto"/>
        <w:left w:val="none" w:sz="0" w:space="0" w:color="auto"/>
        <w:bottom w:val="none" w:sz="0" w:space="0" w:color="auto"/>
        <w:right w:val="none" w:sz="0" w:space="0" w:color="auto"/>
      </w:divBdr>
    </w:div>
    <w:div w:id="1110467443">
      <w:bodyDiv w:val="1"/>
      <w:marLeft w:val="0"/>
      <w:marRight w:val="0"/>
      <w:marTop w:val="0"/>
      <w:marBottom w:val="0"/>
      <w:divBdr>
        <w:top w:val="none" w:sz="0" w:space="0" w:color="auto"/>
        <w:left w:val="none" w:sz="0" w:space="0" w:color="auto"/>
        <w:bottom w:val="none" w:sz="0" w:space="0" w:color="auto"/>
        <w:right w:val="none" w:sz="0" w:space="0" w:color="auto"/>
      </w:divBdr>
      <w:divsChild>
        <w:div w:id="1032537074">
          <w:marLeft w:val="0"/>
          <w:marRight w:val="0"/>
          <w:marTop w:val="0"/>
          <w:marBottom w:val="0"/>
          <w:divBdr>
            <w:top w:val="none" w:sz="0" w:space="0" w:color="auto"/>
            <w:left w:val="none" w:sz="0" w:space="0" w:color="auto"/>
            <w:bottom w:val="none" w:sz="0" w:space="0" w:color="auto"/>
            <w:right w:val="none" w:sz="0" w:space="0" w:color="auto"/>
          </w:divBdr>
        </w:div>
      </w:divsChild>
    </w:div>
    <w:div w:id="1112824962">
      <w:bodyDiv w:val="1"/>
      <w:marLeft w:val="0"/>
      <w:marRight w:val="0"/>
      <w:marTop w:val="0"/>
      <w:marBottom w:val="0"/>
      <w:divBdr>
        <w:top w:val="none" w:sz="0" w:space="0" w:color="auto"/>
        <w:left w:val="none" w:sz="0" w:space="0" w:color="auto"/>
        <w:bottom w:val="none" w:sz="0" w:space="0" w:color="auto"/>
        <w:right w:val="none" w:sz="0" w:space="0" w:color="auto"/>
      </w:divBdr>
    </w:div>
    <w:div w:id="1143499370">
      <w:bodyDiv w:val="1"/>
      <w:marLeft w:val="0"/>
      <w:marRight w:val="0"/>
      <w:marTop w:val="0"/>
      <w:marBottom w:val="0"/>
      <w:divBdr>
        <w:top w:val="none" w:sz="0" w:space="0" w:color="auto"/>
        <w:left w:val="none" w:sz="0" w:space="0" w:color="auto"/>
        <w:bottom w:val="none" w:sz="0" w:space="0" w:color="auto"/>
        <w:right w:val="none" w:sz="0" w:space="0" w:color="auto"/>
      </w:divBdr>
    </w:div>
    <w:div w:id="1144927136">
      <w:bodyDiv w:val="1"/>
      <w:marLeft w:val="0"/>
      <w:marRight w:val="0"/>
      <w:marTop w:val="0"/>
      <w:marBottom w:val="0"/>
      <w:divBdr>
        <w:top w:val="none" w:sz="0" w:space="0" w:color="auto"/>
        <w:left w:val="none" w:sz="0" w:space="0" w:color="auto"/>
        <w:bottom w:val="none" w:sz="0" w:space="0" w:color="auto"/>
        <w:right w:val="none" w:sz="0" w:space="0" w:color="auto"/>
      </w:divBdr>
      <w:divsChild>
        <w:div w:id="2090226152">
          <w:marLeft w:val="0"/>
          <w:marRight w:val="0"/>
          <w:marTop w:val="0"/>
          <w:marBottom w:val="0"/>
          <w:divBdr>
            <w:top w:val="none" w:sz="0" w:space="0" w:color="auto"/>
            <w:left w:val="none" w:sz="0" w:space="0" w:color="auto"/>
            <w:bottom w:val="none" w:sz="0" w:space="0" w:color="auto"/>
            <w:right w:val="none" w:sz="0" w:space="0" w:color="auto"/>
          </w:divBdr>
        </w:div>
      </w:divsChild>
    </w:div>
    <w:div w:id="1147477761">
      <w:bodyDiv w:val="1"/>
      <w:marLeft w:val="0"/>
      <w:marRight w:val="0"/>
      <w:marTop w:val="0"/>
      <w:marBottom w:val="0"/>
      <w:divBdr>
        <w:top w:val="none" w:sz="0" w:space="0" w:color="auto"/>
        <w:left w:val="none" w:sz="0" w:space="0" w:color="auto"/>
        <w:bottom w:val="none" w:sz="0" w:space="0" w:color="auto"/>
        <w:right w:val="none" w:sz="0" w:space="0" w:color="auto"/>
      </w:divBdr>
    </w:div>
    <w:div w:id="1181435285">
      <w:bodyDiv w:val="1"/>
      <w:marLeft w:val="0"/>
      <w:marRight w:val="0"/>
      <w:marTop w:val="0"/>
      <w:marBottom w:val="0"/>
      <w:divBdr>
        <w:top w:val="none" w:sz="0" w:space="0" w:color="auto"/>
        <w:left w:val="none" w:sz="0" w:space="0" w:color="auto"/>
        <w:bottom w:val="none" w:sz="0" w:space="0" w:color="auto"/>
        <w:right w:val="none" w:sz="0" w:space="0" w:color="auto"/>
      </w:divBdr>
    </w:div>
    <w:div w:id="1187282362">
      <w:bodyDiv w:val="1"/>
      <w:marLeft w:val="0"/>
      <w:marRight w:val="0"/>
      <w:marTop w:val="0"/>
      <w:marBottom w:val="0"/>
      <w:divBdr>
        <w:top w:val="none" w:sz="0" w:space="0" w:color="auto"/>
        <w:left w:val="none" w:sz="0" w:space="0" w:color="auto"/>
        <w:bottom w:val="none" w:sz="0" w:space="0" w:color="auto"/>
        <w:right w:val="none" w:sz="0" w:space="0" w:color="auto"/>
      </w:divBdr>
      <w:divsChild>
        <w:div w:id="1104113707">
          <w:marLeft w:val="0"/>
          <w:marRight w:val="0"/>
          <w:marTop w:val="0"/>
          <w:marBottom w:val="0"/>
          <w:divBdr>
            <w:top w:val="none" w:sz="0" w:space="0" w:color="auto"/>
            <w:left w:val="none" w:sz="0" w:space="0" w:color="auto"/>
            <w:bottom w:val="none" w:sz="0" w:space="0" w:color="auto"/>
            <w:right w:val="none" w:sz="0" w:space="0" w:color="auto"/>
          </w:divBdr>
        </w:div>
      </w:divsChild>
    </w:div>
    <w:div w:id="1204171178">
      <w:bodyDiv w:val="1"/>
      <w:marLeft w:val="0"/>
      <w:marRight w:val="0"/>
      <w:marTop w:val="0"/>
      <w:marBottom w:val="0"/>
      <w:divBdr>
        <w:top w:val="none" w:sz="0" w:space="0" w:color="auto"/>
        <w:left w:val="none" w:sz="0" w:space="0" w:color="auto"/>
        <w:bottom w:val="none" w:sz="0" w:space="0" w:color="auto"/>
        <w:right w:val="none" w:sz="0" w:space="0" w:color="auto"/>
      </w:divBdr>
      <w:divsChild>
        <w:div w:id="1334529742">
          <w:marLeft w:val="0"/>
          <w:marRight w:val="0"/>
          <w:marTop w:val="0"/>
          <w:marBottom w:val="0"/>
          <w:divBdr>
            <w:top w:val="none" w:sz="0" w:space="0" w:color="auto"/>
            <w:left w:val="none" w:sz="0" w:space="0" w:color="auto"/>
            <w:bottom w:val="none" w:sz="0" w:space="0" w:color="auto"/>
            <w:right w:val="none" w:sz="0" w:space="0" w:color="auto"/>
          </w:divBdr>
        </w:div>
      </w:divsChild>
    </w:div>
    <w:div w:id="1209411989">
      <w:bodyDiv w:val="1"/>
      <w:marLeft w:val="0"/>
      <w:marRight w:val="0"/>
      <w:marTop w:val="0"/>
      <w:marBottom w:val="0"/>
      <w:divBdr>
        <w:top w:val="none" w:sz="0" w:space="0" w:color="auto"/>
        <w:left w:val="none" w:sz="0" w:space="0" w:color="auto"/>
        <w:bottom w:val="none" w:sz="0" w:space="0" w:color="auto"/>
        <w:right w:val="none" w:sz="0" w:space="0" w:color="auto"/>
      </w:divBdr>
    </w:div>
    <w:div w:id="1217282134">
      <w:bodyDiv w:val="1"/>
      <w:marLeft w:val="0"/>
      <w:marRight w:val="0"/>
      <w:marTop w:val="0"/>
      <w:marBottom w:val="0"/>
      <w:divBdr>
        <w:top w:val="none" w:sz="0" w:space="0" w:color="auto"/>
        <w:left w:val="none" w:sz="0" w:space="0" w:color="auto"/>
        <w:bottom w:val="none" w:sz="0" w:space="0" w:color="auto"/>
        <w:right w:val="none" w:sz="0" w:space="0" w:color="auto"/>
      </w:divBdr>
      <w:divsChild>
        <w:div w:id="145899376">
          <w:marLeft w:val="0"/>
          <w:marRight w:val="0"/>
          <w:marTop w:val="0"/>
          <w:marBottom w:val="0"/>
          <w:divBdr>
            <w:top w:val="none" w:sz="0" w:space="0" w:color="auto"/>
            <w:left w:val="none" w:sz="0" w:space="0" w:color="auto"/>
            <w:bottom w:val="none" w:sz="0" w:space="0" w:color="auto"/>
            <w:right w:val="none" w:sz="0" w:space="0" w:color="auto"/>
          </w:divBdr>
        </w:div>
      </w:divsChild>
    </w:div>
    <w:div w:id="1219852633">
      <w:bodyDiv w:val="1"/>
      <w:marLeft w:val="0"/>
      <w:marRight w:val="0"/>
      <w:marTop w:val="0"/>
      <w:marBottom w:val="0"/>
      <w:divBdr>
        <w:top w:val="none" w:sz="0" w:space="0" w:color="auto"/>
        <w:left w:val="none" w:sz="0" w:space="0" w:color="auto"/>
        <w:bottom w:val="none" w:sz="0" w:space="0" w:color="auto"/>
        <w:right w:val="none" w:sz="0" w:space="0" w:color="auto"/>
      </w:divBdr>
      <w:divsChild>
        <w:div w:id="1739134986">
          <w:marLeft w:val="0"/>
          <w:marRight w:val="0"/>
          <w:marTop w:val="0"/>
          <w:marBottom w:val="0"/>
          <w:divBdr>
            <w:top w:val="none" w:sz="0" w:space="0" w:color="auto"/>
            <w:left w:val="none" w:sz="0" w:space="0" w:color="auto"/>
            <w:bottom w:val="none" w:sz="0" w:space="0" w:color="auto"/>
            <w:right w:val="none" w:sz="0" w:space="0" w:color="auto"/>
          </w:divBdr>
        </w:div>
      </w:divsChild>
    </w:div>
    <w:div w:id="1223757860">
      <w:bodyDiv w:val="1"/>
      <w:marLeft w:val="0"/>
      <w:marRight w:val="0"/>
      <w:marTop w:val="0"/>
      <w:marBottom w:val="0"/>
      <w:divBdr>
        <w:top w:val="none" w:sz="0" w:space="0" w:color="auto"/>
        <w:left w:val="none" w:sz="0" w:space="0" w:color="auto"/>
        <w:bottom w:val="none" w:sz="0" w:space="0" w:color="auto"/>
        <w:right w:val="none" w:sz="0" w:space="0" w:color="auto"/>
      </w:divBdr>
      <w:divsChild>
        <w:div w:id="761070754">
          <w:marLeft w:val="0"/>
          <w:marRight w:val="0"/>
          <w:marTop w:val="0"/>
          <w:marBottom w:val="0"/>
          <w:divBdr>
            <w:top w:val="none" w:sz="0" w:space="0" w:color="auto"/>
            <w:left w:val="none" w:sz="0" w:space="0" w:color="auto"/>
            <w:bottom w:val="none" w:sz="0" w:space="0" w:color="auto"/>
            <w:right w:val="none" w:sz="0" w:space="0" w:color="auto"/>
          </w:divBdr>
        </w:div>
      </w:divsChild>
    </w:div>
    <w:div w:id="1247113839">
      <w:bodyDiv w:val="1"/>
      <w:marLeft w:val="0"/>
      <w:marRight w:val="0"/>
      <w:marTop w:val="0"/>
      <w:marBottom w:val="0"/>
      <w:divBdr>
        <w:top w:val="none" w:sz="0" w:space="0" w:color="auto"/>
        <w:left w:val="none" w:sz="0" w:space="0" w:color="auto"/>
        <w:bottom w:val="none" w:sz="0" w:space="0" w:color="auto"/>
        <w:right w:val="none" w:sz="0" w:space="0" w:color="auto"/>
      </w:divBdr>
    </w:div>
    <w:div w:id="1248926684">
      <w:bodyDiv w:val="1"/>
      <w:marLeft w:val="0"/>
      <w:marRight w:val="0"/>
      <w:marTop w:val="0"/>
      <w:marBottom w:val="0"/>
      <w:divBdr>
        <w:top w:val="none" w:sz="0" w:space="0" w:color="auto"/>
        <w:left w:val="none" w:sz="0" w:space="0" w:color="auto"/>
        <w:bottom w:val="none" w:sz="0" w:space="0" w:color="auto"/>
        <w:right w:val="none" w:sz="0" w:space="0" w:color="auto"/>
      </w:divBdr>
    </w:div>
    <w:div w:id="1261648570">
      <w:bodyDiv w:val="1"/>
      <w:marLeft w:val="0"/>
      <w:marRight w:val="0"/>
      <w:marTop w:val="0"/>
      <w:marBottom w:val="0"/>
      <w:divBdr>
        <w:top w:val="none" w:sz="0" w:space="0" w:color="auto"/>
        <w:left w:val="none" w:sz="0" w:space="0" w:color="auto"/>
        <w:bottom w:val="none" w:sz="0" w:space="0" w:color="auto"/>
        <w:right w:val="none" w:sz="0" w:space="0" w:color="auto"/>
      </w:divBdr>
    </w:div>
    <w:div w:id="1272586296">
      <w:bodyDiv w:val="1"/>
      <w:marLeft w:val="0"/>
      <w:marRight w:val="0"/>
      <w:marTop w:val="0"/>
      <w:marBottom w:val="0"/>
      <w:divBdr>
        <w:top w:val="none" w:sz="0" w:space="0" w:color="auto"/>
        <w:left w:val="none" w:sz="0" w:space="0" w:color="auto"/>
        <w:bottom w:val="none" w:sz="0" w:space="0" w:color="auto"/>
        <w:right w:val="none" w:sz="0" w:space="0" w:color="auto"/>
      </w:divBdr>
      <w:divsChild>
        <w:div w:id="86390580">
          <w:marLeft w:val="0"/>
          <w:marRight w:val="0"/>
          <w:marTop w:val="0"/>
          <w:marBottom w:val="0"/>
          <w:divBdr>
            <w:top w:val="none" w:sz="0" w:space="0" w:color="auto"/>
            <w:left w:val="none" w:sz="0" w:space="0" w:color="auto"/>
            <w:bottom w:val="none" w:sz="0" w:space="0" w:color="auto"/>
            <w:right w:val="none" w:sz="0" w:space="0" w:color="auto"/>
          </w:divBdr>
        </w:div>
      </w:divsChild>
    </w:div>
    <w:div w:id="1280141643">
      <w:bodyDiv w:val="1"/>
      <w:marLeft w:val="0"/>
      <w:marRight w:val="0"/>
      <w:marTop w:val="0"/>
      <w:marBottom w:val="0"/>
      <w:divBdr>
        <w:top w:val="none" w:sz="0" w:space="0" w:color="auto"/>
        <w:left w:val="none" w:sz="0" w:space="0" w:color="auto"/>
        <w:bottom w:val="none" w:sz="0" w:space="0" w:color="auto"/>
        <w:right w:val="none" w:sz="0" w:space="0" w:color="auto"/>
      </w:divBdr>
    </w:div>
    <w:div w:id="1283653760">
      <w:bodyDiv w:val="1"/>
      <w:marLeft w:val="0"/>
      <w:marRight w:val="0"/>
      <w:marTop w:val="0"/>
      <w:marBottom w:val="0"/>
      <w:divBdr>
        <w:top w:val="none" w:sz="0" w:space="0" w:color="auto"/>
        <w:left w:val="none" w:sz="0" w:space="0" w:color="auto"/>
        <w:bottom w:val="none" w:sz="0" w:space="0" w:color="auto"/>
        <w:right w:val="none" w:sz="0" w:space="0" w:color="auto"/>
      </w:divBdr>
      <w:divsChild>
        <w:div w:id="320089266">
          <w:marLeft w:val="0"/>
          <w:marRight w:val="0"/>
          <w:marTop w:val="0"/>
          <w:marBottom w:val="0"/>
          <w:divBdr>
            <w:top w:val="none" w:sz="0" w:space="0" w:color="auto"/>
            <w:left w:val="none" w:sz="0" w:space="0" w:color="auto"/>
            <w:bottom w:val="none" w:sz="0" w:space="0" w:color="auto"/>
            <w:right w:val="none" w:sz="0" w:space="0" w:color="auto"/>
          </w:divBdr>
        </w:div>
      </w:divsChild>
    </w:div>
    <w:div w:id="1302073926">
      <w:bodyDiv w:val="1"/>
      <w:marLeft w:val="0"/>
      <w:marRight w:val="0"/>
      <w:marTop w:val="0"/>
      <w:marBottom w:val="0"/>
      <w:divBdr>
        <w:top w:val="none" w:sz="0" w:space="0" w:color="auto"/>
        <w:left w:val="none" w:sz="0" w:space="0" w:color="auto"/>
        <w:bottom w:val="none" w:sz="0" w:space="0" w:color="auto"/>
        <w:right w:val="none" w:sz="0" w:space="0" w:color="auto"/>
      </w:divBdr>
    </w:div>
    <w:div w:id="1311402335">
      <w:bodyDiv w:val="1"/>
      <w:marLeft w:val="0"/>
      <w:marRight w:val="0"/>
      <w:marTop w:val="0"/>
      <w:marBottom w:val="0"/>
      <w:divBdr>
        <w:top w:val="none" w:sz="0" w:space="0" w:color="auto"/>
        <w:left w:val="none" w:sz="0" w:space="0" w:color="auto"/>
        <w:bottom w:val="none" w:sz="0" w:space="0" w:color="auto"/>
        <w:right w:val="none" w:sz="0" w:space="0" w:color="auto"/>
      </w:divBdr>
      <w:divsChild>
        <w:div w:id="1175727386">
          <w:marLeft w:val="0"/>
          <w:marRight w:val="0"/>
          <w:marTop w:val="0"/>
          <w:marBottom w:val="0"/>
          <w:divBdr>
            <w:top w:val="none" w:sz="0" w:space="0" w:color="auto"/>
            <w:left w:val="none" w:sz="0" w:space="0" w:color="auto"/>
            <w:bottom w:val="none" w:sz="0" w:space="0" w:color="auto"/>
            <w:right w:val="none" w:sz="0" w:space="0" w:color="auto"/>
          </w:divBdr>
        </w:div>
      </w:divsChild>
    </w:div>
    <w:div w:id="1312979568">
      <w:bodyDiv w:val="1"/>
      <w:marLeft w:val="0"/>
      <w:marRight w:val="0"/>
      <w:marTop w:val="0"/>
      <w:marBottom w:val="0"/>
      <w:divBdr>
        <w:top w:val="none" w:sz="0" w:space="0" w:color="auto"/>
        <w:left w:val="none" w:sz="0" w:space="0" w:color="auto"/>
        <w:bottom w:val="none" w:sz="0" w:space="0" w:color="auto"/>
        <w:right w:val="none" w:sz="0" w:space="0" w:color="auto"/>
      </w:divBdr>
    </w:div>
    <w:div w:id="1321498687">
      <w:bodyDiv w:val="1"/>
      <w:marLeft w:val="0"/>
      <w:marRight w:val="0"/>
      <w:marTop w:val="0"/>
      <w:marBottom w:val="0"/>
      <w:divBdr>
        <w:top w:val="none" w:sz="0" w:space="0" w:color="auto"/>
        <w:left w:val="none" w:sz="0" w:space="0" w:color="auto"/>
        <w:bottom w:val="none" w:sz="0" w:space="0" w:color="auto"/>
        <w:right w:val="none" w:sz="0" w:space="0" w:color="auto"/>
      </w:divBdr>
      <w:divsChild>
        <w:div w:id="1189678406">
          <w:marLeft w:val="0"/>
          <w:marRight w:val="0"/>
          <w:marTop w:val="0"/>
          <w:marBottom w:val="0"/>
          <w:divBdr>
            <w:top w:val="none" w:sz="0" w:space="0" w:color="auto"/>
            <w:left w:val="none" w:sz="0" w:space="0" w:color="auto"/>
            <w:bottom w:val="none" w:sz="0" w:space="0" w:color="auto"/>
            <w:right w:val="none" w:sz="0" w:space="0" w:color="auto"/>
          </w:divBdr>
        </w:div>
      </w:divsChild>
    </w:div>
    <w:div w:id="1332760455">
      <w:bodyDiv w:val="1"/>
      <w:marLeft w:val="0"/>
      <w:marRight w:val="0"/>
      <w:marTop w:val="0"/>
      <w:marBottom w:val="0"/>
      <w:divBdr>
        <w:top w:val="none" w:sz="0" w:space="0" w:color="auto"/>
        <w:left w:val="none" w:sz="0" w:space="0" w:color="auto"/>
        <w:bottom w:val="none" w:sz="0" w:space="0" w:color="auto"/>
        <w:right w:val="none" w:sz="0" w:space="0" w:color="auto"/>
      </w:divBdr>
    </w:div>
    <w:div w:id="1353340436">
      <w:bodyDiv w:val="1"/>
      <w:marLeft w:val="0"/>
      <w:marRight w:val="0"/>
      <w:marTop w:val="0"/>
      <w:marBottom w:val="0"/>
      <w:divBdr>
        <w:top w:val="none" w:sz="0" w:space="0" w:color="auto"/>
        <w:left w:val="none" w:sz="0" w:space="0" w:color="auto"/>
        <w:bottom w:val="none" w:sz="0" w:space="0" w:color="auto"/>
        <w:right w:val="none" w:sz="0" w:space="0" w:color="auto"/>
      </w:divBdr>
      <w:divsChild>
        <w:div w:id="381170914">
          <w:marLeft w:val="0"/>
          <w:marRight w:val="0"/>
          <w:marTop w:val="0"/>
          <w:marBottom w:val="0"/>
          <w:divBdr>
            <w:top w:val="none" w:sz="0" w:space="0" w:color="auto"/>
            <w:left w:val="none" w:sz="0" w:space="0" w:color="auto"/>
            <w:bottom w:val="none" w:sz="0" w:space="0" w:color="auto"/>
            <w:right w:val="none" w:sz="0" w:space="0" w:color="auto"/>
          </w:divBdr>
        </w:div>
      </w:divsChild>
    </w:div>
    <w:div w:id="1365718547">
      <w:bodyDiv w:val="1"/>
      <w:marLeft w:val="0"/>
      <w:marRight w:val="0"/>
      <w:marTop w:val="0"/>
      <w:marBottom w:val="0"/>
      <w:divBdr>
        <w:top w:val="none" w:sz="0" w:space="0" w:color="auto"/>
        <w:left w:val="none" w:sz="0" w:space="0" w:color="auto"/>
        <w:bottom w:val="none" w:sz="0" w:space="0" w:color="auto"/>
        <w:right w:val="none" w:sz="0" w:space="0" w:color="auto"/>
      </w:divBdr>
    </w:div>
    <w:div w:id="1370254258">
      <w:bodyDiv w:val="1"/>
      <w:marLeft w:val="0"/>
      <w:marRight w:val="0"/>
      <w:marTop w:val="0"/>
      <w:marBottom w:val="0"/>
      <w:divBdr>
        <w:top w:val="none" w:sz="0" w:space="0" w:color="auto"/>
        <w:left w:val="none" w:sz="0" w:space="0" w:color="auto"/>
        <w:bottom w:val="none" w:sz="0" w:space="0" w:color="auto"/>
        <w:right w:val="none" w:sz="0" w:space="0" w:color="auto"/>
      </w:divBdr>
      <w:divsChild>
        <w:div w:id="1445690535">
          <w:marLeft w:val="0"/>
          <w:marRight w:val="0"/>
          <w:marTop w:val="0"/>
          <w:marBottom w:val="0"/>
          <w:divBdr>
            <w:top w:val="none" w:sz="0" w:space="0" w:color="auto"/>
            <w:left w:val="none" w:sz="0" w:space="0" w:color="auto"/>
            <w:bottom w:val="none" w:sz="0" w:space="0" w:color="auto"/>
            <w:right w:val="none" w:sz="0" w:space="0" w:color="auto"/>
          </w:divBdr>
        </w:div>
      </w:divsChild>
    </w:div>
    <w:div w:id="1393193884">
      <w:bodyDiv w:val="1"/>
      <w:marLeft w:val="0"/>
      <w:marRight w:val="0"/>
      <w:marTop w:val="0"/>
      <w:marBottom w:val="0"/>
      <w:divBdr>
        <w:top w:val="none" w:sz="0" w:space="0" w:color="auto"/>
        <w:left w:val="none" w:sz="0" w:space="0" w:color="auto"/>
        <w:bottom w:val="none" w:sz="0" w:space="0" w:color="auto"/>
        <w:right w:val="none" w:sz="0" w:space="0" w:color="auto"/>
      </w:divBdr>
      <w:divsChild>
        <w:div w:id="1616519963">
          <w:marLeft w:val="0"/>
          <w:marRight w:val="0"/>
          <w:marTop w:val="0"/>
          <w:marBottom w:val="0"/>
          <w:divBdr>
            <w:top w:val="none" w:sz="0" w:space="0" w:color="auto"/>
            <w:left w:val="none" w:sz="0" w:space="0" w:color="auto"/>
            <w:bottom w:val="none" w:sz="0" w:space="0" w:color="auto"/>
            <w:right w:val="none" w:sz="0" w:space="0" w:color="auto"/>
          </w:divBdr>
        </w:div>
      </w:divsChild>
    </w:div>
    <w:div w:id="1398937166">
      <w:bodyDiv w:val="1"/>
      <w:marLeft w:val="0"/>
      <w:marRight w:val="0"/>
      <w:marTop w:val="0"/>
      <w:marBottom w:val="0"/>
      <w:divBdr>
        <w:top w:val="none" w:sz="0" w:space="0" w:color="auto"/>
        <w:left w:val="none" w:sz="0" w:space="0" w:color="auto"/>
        <w:bottom w:val="none" w:sz="0" w:space="0" w:color="auto"/>
        <w:right w:val="none" w:sz="0" w:space="0" w:color="auto"/>
      </w:divBdr>
      <w:divsChild>
        <w:div w:id="1485924755">
          <w:marLeft w:val="0"/>
          <w:marRight w:val="0"/>
          <w:marTop w:val="0"/>
          <w:marBottom w:val="0"/>
          <w:divBdr>
            <w:top w:val="none" w:sz="0" w:space="0" w:color="auto"/>
            <w:left w:val="none" w:sz="0" w:space="0" w:color="auto"/>
            <w:bottom w:val="none" w:sz="0" w:space="0" w:color="auto"/>
            <w:right w:val="none" w:sz="0" w:space="0" w:color="auto"/>
          </w:divBdr>
        </w:div>
      </w:divsChild>
    </w:div>
    <w:div w:id="1405908137">
      <w:bodyDiv w:val="1"/>
      <w:marLeft w:val="0"/>
      <w:marRight w:val="0"/>
      <w:marTop w:val="0"/>
      <w:marBottom w:val="0"/>
      <w:divBdr>
        <w:top w:val="none" w:sz="0" w:space="0" w:color="auto"/>
        <w:left w:val="none" w:sz="0" w:space="0" w:color="auto"/>
        <w:bottom w:val="none" w:sz="0" w:space="0" w:color="auto"/>
        <w:right w:val="none" w:sz="0" w:space="0" w:color="auto"/>
      </w:divBdr>
      <w:divsChild>
        <w:div w:id="1952783294">
          <w:marLeft w:val="0"/>
          <w:marRight w:val="0"/>
          <w:marTop w:val="0"/>
          <w:marBottom w:val="0"/>
          <w:divBdr>
            <w:top w:val="none" w:sz="0" w:space="0" w:color="auto"/>
            <w:left w:val="none" w:sz="0" w:space="0" w:color="auto"/>
            <w:bottom w:val="none" w:sz="0" w:space="0" w:color="auto"/>
            <w:right w:val="none" w:sz="0" w:space="0" w:color="auto"/>
          </w:divBdr>
        </w:div>
      </w:divsChild>
    </w:div>
    <w:div w:id="1410688587">
      <w:bodyDiv w:val="1"/>
      <w:marLeft w:val="0"/>
      <w:marRight w:val="0"/>
      <w:marTop w:val="0"/>
      <w:marBottom w:val="0"/>
      <w:divBdr>
        <w:top w:val="none" w:sz="0" w:space="0" w:color="auto"/>
        <w:left w:val="none" w:sz="0" w:space="0" w:color="auto"/>
        <w:bottom w:val="none" w:sz="0" w:space="0" w:color="auto"/>
        <w:right w:val="none" w:sz="0" w:space="0" w:color="auto"/>
      </w:divBdr>
      <w:divsChild>
        <w:div w:id="800609898">
          <w:marLeft w:val="0"/>
          <w:marRight w:val="0"/>
          <w:marTop w:val="0"/>
          <w:marBottom w:val="0"/>
          <w:divBdr>
            <w:top w:val="none" w:sz="0" w:space="0" w:color="auto"/>
            <w:left w:val="none" w:sz="0" w:space="0" w:color="auto"/>
            <w:bottom w:val="none" w:sz="0" w:space="0" w:color="auto"/>
            <w:right w:val="none" w:sz="0" w:space="0" w:color="auto"/>
          </w:divBdr>
        </w:div>
      </w:divsChild>
    </w:div>
    <w:div w:id="1473449668">
      <w:bodyDiv w:val="1"/>
      <w:marLeft w:val="0"/>
      <w:marRight w:val="0"/>
      <w:marTop w:val="0"/>
      <w:marBottom w:val="0"/>
      <w:divBdr>
        <w:top w:val="none" w:sz="0" w:space="0" w:color="auto"/>
        <w:left w:val="none" w:sz="0" w:space="0" w:color="auto"/>
        <w:bottom w:val="none" w:sz="0" w:space="0" w:color="auto"/>
        <w:right w:val="none" w:sz="0" w:space="0" w:color="auto"/>
      </w:divBdr>
    </w:div>
    <w:div w:id="1502888880">
      <w:bodyDiv w:val="1"/>
      <w:marLeft w:val="0"/>
      <w:marRight w:val="0"/>
      <w:marTop w:val="0"/>
      <w:marBottom w:val="0"/>
      <w:divBdr>
        <w:top w:val="none" w:sz="0" w:space="0" w:color="auto"/>
        <w:left w:val="none" w:sz="0" w:space="0" w:color="auto"/>
        <w:bottom w:val="none" w:sz="0" w:space="0" w:color="auto"/>
        <w:right w:val="none" w:sz="0" w:space="0" w:color="auto"/>
      </w:divBdr>
    </w:div>
    <w:div w:id="1505590042">
      <w:bodyDiv w:val="1"/>
      <w:marLeft w:val="0"/>
      <w:marRight w:val="0"/>
      <w:marTop w:val="0"/>
      <w:marBottom w:val="0"/>
      <w:divBdr>
        <w:top w:val="none" w:sz="0" w:space="0" w:color="auto"/>
        <w:left w:val="none" w:sz="0" w:space="0" w:color="auto"/>
        <w:bottom w:val="none" w:sz="0" w:space="0" w:color="auto"/>
        <w:right w:val="none" w:sz="0" w:space="0" w:color="auto"/>
      </w:divBdr>
    </w:div>
    <w:div w:id="1525750808">
      <w:bodyDiv w:val="1"/>
      <w:marLeft w:val="0"/>
      <w:marRight w:val="0"/>
      <w:marTop w:val="0"/>
      <w:marBottom w:val="0"/>
      <w:divBdr>
        <w:top w:val="none" w:sz="0" w:space="0" w:color="auto"/>
        <w:left w:val="none" w:sz="0" w:space="0" w:color="auto"/>
        <w:bottom w:val="none" w:sz="0" w:space="0" w:color="auto"/>
        <w:right w:val="none" w:sz="0" w:space="0" w:color="auto"/>
      </w:divBdr>
      <w:divsChild>
        <w:div w:id="607541003">
          <w:marLeft w:val="0"/>
          <w:marRight w:val="0"/>
          <w:marTop w:val="0"/>
          <w:marBottom w:val="0"/>
          <w:divBdr>
            <w:top w:val="none" w:sz="0" w:space="0" w:color="auto"/>
            <w:left w:val="none" w:sz="0" w:space="0" w:color="auto"/>
            <w:bottom w:val="none" w:sz="0" w:space="0" w:color="auto"/>
            <w:right w:val="none" w:sz="0" w:space="0" w:color="auto"/>
          </w:divBdr>
        </w:div>
      </w:divsChild>
    </w:div>
    <w:div w:id="1536499434">
      <w:bodyDiv w:val="1"/>
      <w:marLeft w:val="0"/>
      <w:marRight w:val="0"/>
      <w:marTop w:val="0"/>
      <w:marBottom w:val="0"/>
      <w:divBdr>
        <w:top w:val="none" w:sz="0" w:space="0" w:color="auto"/>
        <w:left w:val="none" w:sz="0" w:space="0" w:color="auto"/>
        <w:bottom w:val="none" w:sz="0" w:space="0" w:color="auto"/>
        <w:right w:val="none" w:sz="0" w:space="0" w:color="auto"/>
      </w:divBdr>
      <w:divsChild>
        <w:div w:id="1021515206">
          <w:marLeft w:val="0"/>
          <w:marRight w:val="0"/>
          <w:marTop w:val="0"/>
          <w:marBottom w:val="0"/>
          <w:divBdr>
            <w:top w:val="none" w:sz="0" w:space="0" w:color="auto"/>
            <w:left w:val="none" w:sz="0" w:space="0" w:color="auto"/>
            <w:bottom w:val="none" w:sz="0" w:space="0" w:color="auto"/>
            <w:right w:val="none" w:sz="0" w:space="0" w:color="auto"/>
          </w:divBdr>
        </w:div>
      </w:divsChild>
    </w:div>
    <w:div w:id="1551838116">
      <w:bodyDiv w:val="1"/>
      <w:marLeft w:val="0"/>
      <w:marRight w:val="0"/>
      <w:marTop w:val="0"/>
      <w:marBottom w:val="0"/>
      <w:divBdr>
        <w:top w:val="none" w:sz="0" w:space="0" w:color="auto"/>
        <w:left w:val="none" w:sz="0" w:space="0" w:color="auto"/>
        <w:bottom w:val="none" w:sz="0" w:space="0" w:color="auto"/>
        <w:right w:val="none" w:sz="0" w:space="0" w:color="auto"/>
      </w:divBdr>
    </w:div>
    <w:div w:id="1572690804">
      <w:bodyDiv w:val="1"/>
      <w:marLeft w:val="0"/>
      <w:marRight w:val="0"/>
      <w:marTop w:val="0"/>
      <w:marBottom w:val="0"/>
      <w:divBdr>
        <w:top w:val="none" w:sz="0" w:space="0" w:color="auto"/>
        <w:left w:val="none" w:sz="0" w:space="0" w:color="auto"/>
        <w:bottom w:val="none" w:sz="0" w:space="0" w:color="auto"/>
        <w:right w:val="none" w:sz="0" w:space="0" w:color="auto"/>
      </w:divBdr>
      <w:divsChild>
        <w:div w:id="747456833">
          <w:marLeft w:val="0"/>
          <w:marRight w:val="0"/>
          <w:marTop w:val="0"/>
          <w:marBottom w:val="0"/>
          <w:divBdr>
            <w:top w:val="none" w:sz="0" w:space="0" w:color="auto"/>
            <w:left w:val="none" w:sz="0" w:space="0" w:color="auto"/>
            <w:bottom w:val="none" w:sz="0" w:space="0" w:color="auto"/>
            <w:right w:val="none" w:sz="0" w:space="0" w:color="auto"/>
          </w:divBdr>
        </w:div>
      </w:divsChild>
    </w:div>
    <w:div w:id="1576547115">
      <w:bodyDiv w:val="1"/>
      <w:marLeft w:val="0"/>
      <w:marRight w:val="0"/>
      <w:marTop w:val="0"/>
      <w:marBottom w:val="0"/>
      <w:divBdr>
        <w:top w:val="none" w:sz="0" w:space="0" w:color="auto"/>
        <w:left w:val="none" w:sz="0" w:space="0" w:color="auto"/>
        <w:bottom w:val="none" w:sz="0" w:space="0" w:color="auto"/>
        <w:right w:val="none" w:sz="0" w:space="0" w:color="auto"/>
      </w:divBdr>
      <w:divsChild>
        <w:div w:id="159346898">
          <w:marLeft w:val="0"/>
          <w:marRight w:val="0"/>
          <w:marTop w:val="0"/>
          <w:marBottom w:val="0"/>
          <w:divBdr>
            <w:top w:val="none" w:sz="0" w:space="0" w:color="auto"/>
            <w:left w:val="none" w:sz="0" w:space="0" w:color="auto"/>
            <w:bottom w:val="none" w:sz="0" w:space="0" w:color="auto"/>
            <w:right w:val="none" w:sz="0" w:space="0" w:color="auto"/>
          </w:divBdr>
        </w:div>
      </w:divsChild>
    </w:div>
    <w:div w:id="1585259623">
      <w:bodyDiv w:val="1"/>
      <w:marLeft w:val="0"/>
      <w:marRight w:val="0"/>
      <w:marTop w:val="0"/>
      <w:marBottom w:val="0"/>
      <w:divBdr>
        <w:top w:val="none" w:sz="0" w:space="0" w:color="auto"/>
        <w:left w:val="none" w:sz="0" w:space="0" w:color="auto"/>
        <w:bottom w:val="none" w:sz="0" w:space="0" w:color="auto"/>
        <w:right w:val="none" w:sz="0" w:space="0" w:color="auto"/>
      </w:divBdr>
    </w:div>
    <w:div w:id="1588417163">
      <w:bodyDiv w:val="1"/>
      <w:marLeft w:val="0"/>
      <w:marRight w:val="0"/>
      <w:marTop w:val="0"/>
      <w:marBottom w:val="0"/>
      <w:divBdr>
        <w:top w:val="none" w:sz="0" w:space="0" w:color="auto"/>
        <w:left w:val="none" w:sz="0" w:space="0" w:color="auto"/>
        <w:bottom w:val="none" w:sz="0" w:space="0" w:color="auto"/>
        <w:right w:val="none" w:sz="0" w:space="0" w:color="auto"/>
      </w:divBdr>
    </w:div>
    <w:div w:id="1596553620">
      <w:bodyDiv w:val="1"/>
      <w:marLeft w:val="0"/>
      <w:marRight w:val="0"/>
      <w:marTop w:val="0"/>
      <w:marBottom w:val="0"/>
      <w:divBdr>
        <w:top w:val="none" w:sz="0" w:space="0" w:color="auto"/>
        <w:left w:val="none" w:sz="0" w:space="0" w:color="auto"/>
        <w:bottom w:val="none" w:sz="0" w:space="0" w:color="auto"/>
        <w:right w:val="none" w:sz="0" w:space="0" w:color="auto"/>
      </w:divBdr>
    </w:div>
    <w:div w:id="1609701286">
      <w:bodyDiv w:val="1"/>
      <w:marLeft w:val="0"/>
      <w:marRight w:val="0"/>
      <w:marTop w:val="0"/>
      <w:marBottom w:val="0"/>
      <w:divBdr>
        <w:top w:val="none" w:sz="0" w:space="0" w:color="auto"/>
        <w:left w:val="none" w:sz="0" w:space="0" w:color="auto"/>
        <w:bottom w:val="none" w:sz="0" w:space="0" w:color="auto"/>
        <w:right w:val="none" w:sz="0" w:space="0" w:color="auto"/>
      </w:divBdr>
    </w:div>
    <w:div w:id="1610701152">
      <w:bodyDiv w:val="1"/>
      <w:marLeft w:val="0"/>
      <w:marRight w:val="0"/>
      <w:marTop w:val="0"/>
      <w:marBottom w:val="0"/>
      <w:divBdr>
        <w:top w:val="none" w:sz="0" w:space="0" w:color="auto"/>
        <w:left w:val="none" w:sz="0" w:space="0" w:color="auto"/>
        <w:bottom w:val="none" w:sz="0" w:space="0" w:color="auto"/>
        <w:right w:val="none" w:sz="0" w:space="0" w:color="auto"/>
      </w:divBdr>
      <w:divsChild>
        <w:div w:id="159851895">
          <w:marLeft w:val="0"/>
          <w:marRight w:val="0"/>
          <w:marTop w:val="0"/>
          <w:marBottom w:val="0"/>
          <w:divBdr>
            <w:top w:val="none" w:sz="0" w:space="0" w:color="auto"/>
            <w:left w:val="none" w:sz="0" w:space="0" w:color="auto"/>
            <w:bottom w:val="none" w:sz="0" w:space="0" w:color="auto"/>
            <w:right w:val="none" w:sz="0" w:space="0" w:color="auto"/>
          </w:divBdr>
        </w:div>
      </w:divsChild>
    </w:div>
    <w:div w:id="1633052600">
      <w:bodyDiv w:val="1"/>
      <w:marLeft w:val="0"/>
      <w:marRight w:val="0"/>
      <w:marTop w:val="0"/>
      <w:marBottom w:val="0"/>
      <w:divBdr>
        <w:top w:val="none" w:sz="0" w:space="0" w:color="auto"/>
        <w:left w:val="none" w:sz="0" w:space="0" w:color="auto"/>
        <w:bottom w:val="none" w:sz="0" w:space="0" w:color="auto"/>
        <w:right w:val="none" w:sz="0" w:space="0" w:color="auto"/>
      </w:divBdr>
      <w:divsChild>
        <w:div w:id="1788698026">
          <w:marLeft w:val="0"/>
          <w:marRight w:val="0"/>
          <w:marTop w:val="0"/>
          <w:marBottom w:val="0"/>
          <w:divBdr>
            <w:top w:val="none" w:sz="0" w:space="0" w:color="auto"/>
            <w:left w:val="none" w:sz="0" w:space="0" w:color="auto"/>
            <w:bottom w:val="none" w:sz="0" w:space="0" w:color="auto"/>
            <w:right w:val="none" w:sz="0" w:space="0" w:color="auto"/>
          </w:divBdr>
        </w:div>
      </w:divsChild>
    </w:div>
    <w:div w:id="1636789367">
      <w:bodyDiv w:val="1"/>
      <w:marLeft w:val="0"/>
      <w:marRight w:val="0"/>
      <w:marTop w:val="0"/>
      <w:marBottom w:val="0"/>
      <w:divBdr>
        <w:top w:val="none" w:sz="0" w:space="0" w:color="auto"/>
        <w:left w:val="none" w:sz="0" w:space="0" w:color="auto"/>
        <w:bottom w:val="none" w:sz="0" w:space="0" w:color="auto"/>
        <w:right w:val="none" w:sz="0" w:space="0" w:color="auto"/>
      </w:divBdr>
    </w:div>
    <w:div w:id="1659502761">
      <w:bodyDiv w:val="1"/>
      <w:marLeft w:val="0"/>
      <w:marRight w:val="0"/>
      <w:marTop w:val="0"/>
      <w:marBottom w:val="0"/>
      <w:divBdr>
        <w:top w:val="none" w:sz="0" w:space="0" w:color="auto"/>
        <w:left w:val="none" w:sz="0" w:space="0" w:color="auto"/>
        <w:bottom w:val="none" w:sz="0" w:space="0" w:color="auto"/>
        <w:right w:val="none" w:sz="0" w:space="0" w:color="auto"/>
      </w:divBdr>
      <w:divsChild>
        <w:div w:id="1253930495">
          <w:marLeft w:val="0"/>
          <w:marRight w:val="0"/>
          <w:marTop w:val="0"/>
          <w:marBottom w:val="0"/>
          <w:divBdr>
            <w:top w:val="none" w:sz="0" w:space="0" w:color="auto"/>
            <w:left w:val="none" w:sz="0" w:space="0" w:color="auto"/>
            <w:bottom w:val="none" w:sz="0" w:space="0" w:color="auto"/>
            <w:right w:val="none" w:sz="0" w:space="0" w:color="auto"/>
          </w:divBdr>
        </w:div>
      </w:divsChild>
    </w:div>
    <w:div w:id="1697194354">
      <w:bodyDiv w:val="1"/>
      <w:marLeft w:val="0"/>
      <w:marRight w:val="0"/>
      <w:marTop w:val="0"/>
      <w:marBottom w:val="0"/>
      <w:divBdr>
        <w:top w:val="none" w:sz="0" w:space="0" w:color="auto"/>
        <w:left w:val="none" w:sz="0" w:space="0" w:color="auto"/>
        <w:bottom w:val="none" w:sz="0" w:space="0" w:color="auto"/>
        <w:right w:val="none" w:sz="0" w:space="0" w:color="auto"/>
      </w:divBdr>
      <w:divsChild>
        <w:div w:id="160659137">
          <w:marLeft w:val="0"/>
          <w:marRight w:val="0"/>
          <w:marTop w:val="0"/>
          <w:marBottom w:val="0"/>
          <w:divBdr>
            <w:top w:val="none" w:sz="0" w:space="0" w:color="auto"/>
            <w:left w:val="none" w:sz="0" w:space="0" w:color="auto"/>
            <w:bottom w:val="none" w:sz="0" w:space="0" w:color="auto"/>
            <w:right w:val="none" w:sz="0" w:space="0" w:color="auto"/>
          </w:divBdr>
        </w:div>
      </w:divsChild>
    </w:div>
    <w:div w:id="1732390627">
      <w:bodyDiv w:val="1"/>
      <w:marLeft w:val="0"/>
      <w:marRight w:val="0"/>
      <w:marTop w:val="0"/>
      <w:marBottom w:val="0"/>
      <w:divBdr>
        <w:top w:val="none" w:sz="0" w:space="0" w:color="auto"/>
        <w:left w:val="none" w:sz="0" w:space="0" w:color="auto"/>
        <w:bottom w:val="none" w:sz="0" w:space="0" w:color="auto"/>
        <w:right w:val="none" w:sz="0" w:space="0" w:color="auto"/>
      </w:divBdr>
    </w:div>
    <w:div w:id="1739211389">
      <w:bodyDiv w:val="1"/>
      <w:marLeft w:val="0"/>
      <w:marRight w:val="0"/>
      <w:marTop w:val="0"/>
      <w:marBottom w:val="0"/>
      <w:divBdr>
        <w:top w:val="none" w:sz="0" w:space="0" w:color="auto"/>
        <w:left w:val="none" w:sz="0" w:space="0" w:color="auto"/>
        <w:bottom w:val="none" w:sz="0" w:space="0" w:color="auto"/>
        <w:right w:val="none" w:sz="0" w:space="0" w:color="auto"/>
      </w:divBdr>
    </w:div>
    <w:div w:id="1745032514">
      <w:bodyDiv w:val="1"/>
      <w:marLeft w:val="0"/>
      <w:marRight w:val="0"/>
      <w:marTop w:val="0"/>
      <w:marBottom w:val="0"/>
      <w:divBdr>
        <w:top w:val="none" w:sz="0" w:space="0" w:color="auto"/>
        <w:left w:val="none" w:sz="0" w:space="0" w:color="auto"/>
        <w:bottom w:val="none" w:sz="0" w:space="0" w:color="auto"/>
        <w:right w:val="none" w:sz="0" w:space="0" w:color="auto"/>
      </w:divBdr>
    </w:div>
    <w:div w:id="1746026402">
      <w:bodyDiv w:val="1"/>
      <w:marLeft w:val="0"/>
      <w:marRight w:val="0"/>
      <w:marTop w:val="0"/>
      <w:marBottom w:val="0"/>
      <w:divBdr>
        <w:top w:val="none" w:sz="0" w:space="0" w:color="auto"/>
        <w:left w:val="none" w:sz="0" w:space="0" w:color="auto"/>
        <w:bottom w:val="none" w:sz="0" w:space="0" w:color="auto"/>
        <w:right w:val="none" w:sz="0" w:space="0" w:color="auto"/>
      </w:divBdr>
    </w:div>
    <w:div w:id="1747923857">
      <w:bodyDiv w:val="1"/>
      <w:marLeft w:val="0"/>
      <w:marRight w:val="0"/>
      <w:marTop w:val="0"/>
      <w:marBottom w:val="0"/>
      <w:divBdr>
        <w:top w:val="none" w:sz="0" w:space="0" w:color="auto"/>
        <w:left w:val="none" w:sz="0" w:space="0" w:color="auto"/>
        <w:bottom w:val="none" w:sz="0" w:space="0" w:color="auto"/>
        <w:right w:val="none" w:sz="0" w:space="0" w:color="auto"/>
      </w:divBdr>
    </w:div>
    <w:div w:id="1757555866">
      <w:bodyDiv w:val="1"/>
      <w:marLeft w:val="0"/>
      <w:marRight w:val="0"/>
      <w:marTop w:val="0"/>
      <w:marBottom w:val="0"/>
      <w:divBdr>
        <w:top w:val="none" w:sz="0" w:space="0" w:color="auto"/>
        <w:left w:val="none" w:sz="0" w:space="0" w:color="auto"/>
        <w:bottom w:val="none" w:sz="0" w:space="0" w:color="auto"/>
        <w:right w:val="none" w:sz="0" w:space="0" w:color="auto"/>
      </w:divBdr>
      <w:divsChild>
        <w:div w:id="472521669">
          <w:marLeft w:val="0"/>
          <w:marRight w:val="0"/>
          <w:marTop w:val="0"/>
          <w:marBottom w:val="0"/>
          <w:divBdr>
            <w:top w:val="none" w:sz="0" w:space="0" w:color="auto"/>
            <w:left w:val="none" w:sz="0" w:space="0" w:color="auto"/>
            <w:bottom w:val="none" w:sz="0" w:space="0" w:color="auto"/>
            <w:right w:val="none" w:sz="0" w:space="0" w:color="auto"/>
          </w:divBdr>
        </w:div>
      </w:divsChild>
    </w:div>
    <w:div w:id="1763722750">
      <w:bodyDiv w:val="1"/>
      <w:marLeft w:val="0"/>
      <w:marRight w:val="0"/>
      <w:marTop w:val="0"/>
      <w:marBottom w:val="0"/>
      <w:divBdr>
        <w:top w:val="none" w:sz="0" w:space="0" w:color="auto"/>
        <w:left w:val="none" w:sz="0" w:space="0" w:color="auto"/>
        <w:bottom w:val="none" w:sz="0" w:space="0" w:color="auto"/>
        <w:right w:val="none" w:sz="0" w:space="0" w:color="auto"/>
      </w:divBdr>
      <w:divsChild>
        <w:div w:id="298582109">
          <w:marLeft w:val="0"/>
          <w:marRight w:val="0"/>
          <w:marTop w:val="0"/>
          <w:marBottom w:val="0"/>
          <w:divBdr>
            <w:top w:val="none" w:sz="0" w:space="0" w:color="auto"/>
            <w:left w:val="none" w:sz="0" w:space="0" w:color="auto"/>
            <w:bottom w:val="none" w:sz="0" w:space="0" w:color="auto"/>
            <w:right w:val="none" w:sz="0" w:space="0" w:color="auto"/>
          </w:divBdr>
        </w:div>
      </w:divsChild>
    </w:div>
    <w:div w:id="1774207709">
      <w:bodyDiv w:val="1"/>
      <w:marLeft w:val="0"/>
      <w:marRight w:val="0"/>
      <w:marTop w:val="0"/>
      <w:marBottom w:val="0"/>
      <w:divBdr>
        <w:top w:val="none" w:sz="0" w:space="0" w:color="auto"/>
        <w:left w:val="none" w:sz="0" w:space="0" w:color="auto"/>
        <w:bottom w:val="none" w:sz="0" w:space="0" w:color="auto"/>
        <w:right w:val="none" w:sz="0" w:space="0" w:color="auto"/>
      </w:divBdr>
    </w:div>
    <w:div w:id="1775131530">
      <w:bodyDiv w:val="1"/>
      <w:marLeft w:val="0"/>
      <w:marRight w:val="0"/>
      <w:marTop w:val="0"/>
      <w:marBottom w:val="0"/>
      <w:divBdr>
        <w:top w:val="none" w:sz="0" w:space="0" w:color="auto"/>
        <w:left w:val="none" w:sz="0" w:space="0" w:color="auto"/>
        <w:bottom w:val="none" w:sz="0" w:space="0" w:color="auto"/>
        <w:right w:val="none" w:sz="0" w:space="0" w:color="auto"/>
      </w:divBdr>
    </w:div>
    <w:div w:id="1778406969">
      <w:bodyDiv w:val="1"/>
      <w:marLeft w:val="0"/>
      <w:marRight w:val="0"/>
      <w:marTop w:val="0"/>
      <w:marBottom w:val="0"/>
      <w:divBdr>
        <w:top w:val="none" w:sz="0" w:space="0" w:color="auto"/>
        <w:left w:val="none" w:sz="0" w:space="0" w:color="auto"/>
        <w:bottom w:val="none" w:sz="0" w:space="0" w:color="auto"/>
        <w:right w:val="none" w:sz="0" w:space="0" w:color="auto"/>
      </w:divBdr>
      <w:divsChild>
        <w:div w:id="2064088152">
          <w:marLeft w:val="0"/>
          <w:marRight w:val="0"/>
          <w:marTop w:val="0"/>
          <w:marBottom w:val="0"/>
          <w:divBdr>
            <w:top w:val="none" w:sz="0" w:space="0" w:color="auto"/>
            <w:left w:val="none" w:sz="0" w:space="0" w:color="auto"/>
            <w:bottom w:val="none" w:sz="0" w:space="0" w:color="auto"/>
            <w:right w:val="none" w:sz="0" w:space="0" w:color="auto"/>
          </w:divBdr>
        </w:div>
      </w:divsChild>
    </w:div>
    <w:div w:id="1803689558">
      <w:bodyDiv w:val="1"/>
      <w:marLeft w:val="0"/>
      <w:marRight w:val="0"/>
      <w:marTop w:val="0"/>
      <w:marBottom w:val="0"/>
      <w:divBdr>
        <w:top w:val="none" w:sz="0" w:space="0" w:color="auto"/>
        <w:left w:val="none" w:sz="0" w:space="0" w:color="auto"/>
        <w:bottom w:val="none" w:sz="0" w:space="0" w:color="auto"/>
        <w:right w:val="none" w:sz="0" w:space="0" w:color="auto"/>
      </w:divBdr>
    </w:div>
    <w:div w:id="1807161935">
      <w:bodyDiv w:val="1"/>
      <w:marLeft w:val="0"/>
      <w:marRight w:val="0"/>
      <w:marTop w:val="0"/>
      <w:marBottom w:val="0"/>
      <w:divBdr>
        <w:top w:val="none" w:sz="0" w:space="0" w:color="auto"/>
        <w:left w:val="none" w:sz="0" w:space="0" w:color="auto"/>
        <w:bottom w:val="none" w:sz="0" w:space="0" w:color="auto"/>
        <w:right w:val="none" w:sz="0" w:space="0" w:color="auto"/>
      </w:divBdr>
      <w:divsChild>
        <w:div w:id="1540127455">
          <w:marLeft w:val="0"/>
          <w:marRight w:val="0"/>
          <w:marTop w:val="0"/>
          <w:marBottom w:val="0"/>
          <w:divBdr>
            <w:top w:val="none" w:sz="0" w:space="0" w:color="auto"/>
            <w:left w:val="none" w:sz="0" w:space="0" w:color="auto"/>
            <w:bottom w:val="none" w:sz="0" w:space="0" w:color="auto"/>
            <w:right w:val="none" w:sz="0" w:space="0" w:color="auto"/>
          </w:divBdr>
        </w:div>
      </w:divsChild>
    </w:div>
    <w:div w:id="1827549634">
      <w:bodyDiv w:val="1"/>
      <w:marLeft w:val="0"/>
      <w:marRight w:val="0"/>
      <w:marTop w:val="0"/>
      <w:marBottom w:val="0"/>
      <w:divBdr>
        <w:top w:val="none" w:sz="0" w:space="0" w:color="auto"/>
        <w:left w:val="none" w:sz="0" w:space="0" w:color="auto"/>
        <w:bottom w:val="none" w:sz="0" w:space="0" w:color="auto"/>
        <w:right w:val="none" w:sz="0" w:space="0" w:color="auto"/>
      </w:divBdr>
    </w:div>
    <w:div w:id="1845239629">
      <w:bodyDiv w:val="1"/>
      <w:marLeft w:val="0"/>
      <w:marRight w:val="0"/>
      <w:marTop w:val="0"/>
      <w:marBottom w:val="0"/>
      <w:divBdr>
        <w:top w:val="none" w:sz="0" w:space="0" w:color="auto"/>
        <w:left w:val="none" w:sz="0" w:space="0" w:color="auto"/>
        <w:bottom w:val="none" w:sz="0" w:space="0" w:color="auto"/>
        <w:right w:val="none" w:sz="0" w:space="0" w:color="auto"/>
      </w:divBdr>
      <w:divsChild>
        <w:div w:id="1354646198">
          <w:marLeft w:val="0"/>
          <w:marRight w:val="0"/>
          <w:marTop w:val="0"/>
          <w:marBottom w:val="0"/>
          <w:divBdr>
            <w:top w:val="none" w:sz="0" w:space="0" w:color="auto"/>
            <w:left w:val="none" w:sz="0" w:space="0" w:color="auto"/>
            <w:bottom w:val="none" w:sz="0" w:space="0" w:color="auto"/>
            <w:right w:val="none" w:sz="0" w:space="0" w:color="auto"/>
          </w:divBdr>
        </w:div>
      </w:divsChild>
    </w:div>
    <w:div w:id="1849785404">
      <w:bodyDiv w:val="1"/>
      <w:marLeft w:val="0"/>
      <w:marRight w:val="0"/>
      <w:marTop w:val="0"/>
      <w:marBottom w:val="0"/>
      <w:divBdr>
        <w:top w:val="none" w:sz="0" w:space="0" w:color="auto"/>
        <w:left w:val="none" w:sz="0" w:space="0" w:color="auto"/>
        <w:bottom w:val="none" w:sz="0" w:space="0" w:color="auto"/>
        <w:right w:val="none" w:sz="0" w:space="0" w:color="auto"/>
      </w:divBdr>
    </w:div>
    <w:div w:id="1860005340">
      <w:bodyDiv w:val="1"/>
      <w:marLeft w:val="0"/>
      <w:marRight w:val="0"/>
      <w:marTop w:val="0"/>
      <w:marBottom w:val="0"/>
      <w:divBdr>
        <w:top w:val="none" w:sz="0" w:space="0" w:color="auto"/>
        <w:left w:val="none" w:sz="0" w:space="0" w:color="auto"/>
        <w:bottom w:val="none" w:sz="0" w:space="0" w:color="auto"/>
        <w:right w:val="none" w:sz="0" w:space="0" w:color="auto"/>
      </w:divBdr>
      <w:divsChild>
        <w:div w:id="1235504833">
          <w:marLeft w:val="0"/>
          <w:marRight w:val="0"/>
          <w:marTop w:val="0"/>
          <w:marBottom w:val="0"/>
          <w:divBdr>
            <w:top w:val="none" w:sz="0" w:space="0" w:color="auto"/>
            <w:left w:val="none" w:sz="0" w:space="0" w:color="auto"/>
            <w:bottom w:val="none" w:sz="0" w:space="0" w:color="auto"/>
            <w:right w:val="none" w:sz="0" w:space="0" w:color="auto"/>
          </w:divBdr>
        </w:div>
      </w:divsChild>
    </w:div>
    <w:div w:id="1867406238">
      <w:bodyDiv w:val="1"/>
      <w:marLeft w:val="0"/>
      <w:marRight w:val="0"/>
      <w:marTop w:val="0"/>
      <w:marBottom w:val="0"/>
      <w:divBdr>
        <w:top w:val="none" w:sz="0" w:space="0" w:color="auto"/>
        <w:left w:val="none" w:sz="0" w:space="0" w:color="auto"/>
        <w:bottom w:val="none" w:sz="0" w:space="0" w:color="auto"/>
        <w:right w:val="none" w:sz="0" w:space="0" w:color="auto"/>
      </w:divBdr>
    </w:div>
    <w:div w:id="1883667056">
      <w:bodyDiv w:val="1"/>
      <w:marLeft w:val="0"/>
      <w:marRight w:val="0"/>
      <w:marTop w:val="0"/>
      <w:marBottom w:val="0"/>
      <w:divBdr>
        <w:top w:val="none" w:sz="0" w:space="0" w:color="auto"/>
        <w:left w:val="none" w:sz="0" w:space="0" w:color="auto"/>
        <w:bottom w:val="none" w:sz="0" w:space="0" w:color="auto"/>
        <w:right w:val="none" w:sz="0" w:space="0" w:color="auto"/>
      </w:divBdr>
    </w:div>
    <w:div w:id="1905405378">
      <w:bodyDiv w:val="1"/>
      <w:marLeft w:val="0"/>
      <w:marRight w:val="0"/>
      <w:marTop w:val="0"/>
      <w:marBottom w:val="0"/>
      <w:divBdr>
        <w:top w:val="none" w:sz="0" w:space="0" w:color="auto"/>
        <w:left w:val="none" w:sz="0" w:space="0" w:color="auto"/>
        <w:bottom w:val="none" w:sz="0" w:space="0" w:color="auto"/>
        <w:right w:val="none" w:sz="0" w:space="0" w:color="auto"/>
      </w:divBdr>
    </w:div>
    <w:div w:id="1909807823">
      <w:bodyDiv w:val="1"/>
      <w:marLeft w:val="0"/>
      <w:marRight w:val="0"/>
      <w:marTop w:val="0"/>
      <w:marBottom w:val="0"/>
      <w:divBdr>
        <w:top w:val="none" w:sz="0" w:space="0" w:color="auto"/>
        <w:left w:val="none" w:sz="0" w:space="0" w:color="auto"/>
        <w:bottom w:val="none" w:sz="0" w:space="0" w:color="auto"/>
        <w:right w:val="none" w:sz="0" w:space="0" w:color="auto"/>
      </w:divBdr>
      <w:divsChild>
        <w:div w:id="489562054">
          <w:marLeft w:val="0"/>
          <w:marRight w:val="0"/>
          <w:marTop w:val="0"/>
          <w:marBottom w:val="0"/>
          <w:divBdr>
            <w:top w:val="none" w:sz="0" w:space="0" w:color="auto"/>
            <w:left w:val="none" w:sz="0" w:space="0" w:color="auto"/>
            <w:bottom w:val="none" w:sz="0" w:space="0" w:color="auto"/>
            <w:right w:val="none" w:sz="0" w:space="0" w:color="auto"/>
          </w:divBdr>
        </w:div>
      </w:divsChild>
    </w:div>
    <w:div w:id="1910339459">
      <w:bodyDiv w:val="1"/>
      <w:marLeft w:val="0"/>
      <w:marRight w:val="0"/>
      <w:marTop w:val="0"/>
      <w:marBottom w:val="0"/>
      <w:divBdr>
        <w:top w:val="none" w:sz="0" w:space="0" w:color="auto"/>
        <w:left w:val="none" w:sz="0" w:space="0" w:color="auto"/>
        <w:bottom w:val="none" w:sz="0" w:space="0" w:color="auto"/>
        <w:right w:val="none" w:sz="0" w:space="0" w:color="auto"/>
      </w:divBdr>
      <w:divsChild>
        <w:div w:id="1864979034">
          <w:marLeft w:val="0"/>
          <w:marRight w:val="0"/>
          <w:marTop w:val="0"/>
          <w:marBottom w:val="0"/>
          <w:divBdr>
            <w:top w:val="none" w:sz="0" w:space="0" w:color="auto"/>
            <w:left w:val="none" w:sz="0" w:space="0" w:color="auto"/>
            <w:bottom w:val="none" w:sz="0" w:space="0" w:color="auto"/>
            <w:right w:val="none" w:sz="0" w:space="0" w:color="auto"/>
          </w:divBdr>
        </w:div>
      </w:divsChild>
    </w:div>
    <w:div w:id="1921673917">
      <w:bodyDiv w:val="1"/>
      <w:marLeft w:val="0"/>
      <w:marRight w:val="0"/>
      <w:marTop w:val="0"/>
      <w:marBottom w:val="0"/>
      <w:divBdr>
        <w:top w:val="none" w:sz="0" w:space="0" w:color="auto"/>
        <w:left w:val="none" w:sz="0" w:space="0" w:color="auto"/>
        <w:bottom w:val="none" w:sz="0" w:space="0" w:color="auto"/>
        <w:right w:val="none" w:sz="0" w:space="0" w:color="auto"/>
      </w:divBdr>
      <w:divsChild>
        <w:div w:id="1810439336">
          <w:marLeft w:val="0"/>
          <w:marRight w:val="0"/>
          <w:marTop w:val="0"/>
          <w:marBottom w:val="0"/>
          <w:divBdr>
            <w:top w:val="none" w:sz="0" w:space="0" w:color="auto"/>
            <w:left w:val="none" w:sz="0" w:space="0" w:color="auto"/>
            <w:bottom w:val="none" w:sz="0" w:space="0" w:color="auto"/>
            <w:right w:val="none" w:sz="0" w:space="0" w:color="auto"/>
          </w:divBdr>
        </w:div>
      </w:divsChild>
    </w:div>
    <w:div w:id="1937664942">
      <w:bodyDiv w:val="1"/>
      <w:marLeft w:val="0"/>
      <w:marRight w:val="0"/>
      <w:marTop w:val="0"/>
      <w:marBottom w:val="0"/>
      <w:divBdr>
        <w:top w:val="none" w:sz="0" w:space="0" w:color="auto"/>
        <w:left w:val="none" w:sz="0" w:space="0" w:color="auto"/>
        <w:bottom w:val="none" w:sz="0" w:space="0" w:color="auto"/>
        <w:right w:val="none" w:sz="0" w:space="0" w:color="auto"/>
      </w:divBdr>
      <w:divsChild>
        <w:div w:id="1595825638">
          <w:marLeft w:val="0"/>
          <w:marRight w:val="0"/>
          <w:marTop w:val="0"/>
          <w:marBottom w:val="0"/>
          <w:divBdr>
            <w:top w:val="none" w:sz="0" w:space="0" w:color="auto"/>
            <w:left w:val="none" w:sz="0" w:space="0" w:color="auto"/>
            <w:bottom w:val="none" w:sz="0" w:space="0" w:color="auto"/>
            <w:right w:val="none" w:sz="0" w:space="0" w:color="auto"/>
          </w:divBdr>
        </w:div>
      </w:divsChild>
    </w:div>
    <w:div w:id="1939478964">
      <w:bodyDiv w:val="1"/>
      <w:marLeft w:val="0"/>
      <w:marRight w:val="0"/>
      <w:marTop w:val="0"/>
      <w:marBottom w:val="0"/>
      <w:divBdr>
        <w:top w:val="none" w:sz="0" w:space="0" w:color="auto"/>
        <w:left w:val="none" w:sz="0" w:space="0" w:color="auto"/>
        <w:bottom w:val="none" w:sz="0" w:space="0" w:color="auto"/>
        <w:right w:val="none" w:sz="0" w:space="0" w:color="auto"/>
      </w:divBdr>
    </w:div>
    <w:div w:id="1947231217">
      <w:bodyDiv w:val="1"/>
      <w:marLeft w:val="0"/>
      <w:marRight w:val="0"/>
      <w:marTop w:val="0"/>
      <w:marBottom w:val="0"/>
      <w:divBdr>
        <w:top w:val="none" w:sz="0" w:space="0" w:color="auto"/>
        <w:left w:val="none" w:sz="0" w:space="0" w:color="auto"/>
        <w:bottom w:val="none" w:sz="0" w:space="0" w:color="auto"/>
        <w:right w:val="none" w:sz="0" w:space="0" w:color="auto"/>
      </w:divBdr>
    </w:div>
    <w:div w:id="1958296029">
      <w:bodyDiv w:val="1"/>
      <w:marLeft w:val="0"/>
      <w:marRight w:val="0"/>
      <w:marTop w:val="0"/>
      <w:marBottom w:val="0"/>
      <w:divBdr>
        <w:top w:val="none" w:sz="0" w:space="0" w:color="auto"/>
        <w:left w:val="none" w:sz="0" w:space="0" w:color="auto"/>
        <w:bottom w:val="none" w:sz="0" w:space="0" w:color="auto"/>
        <w:right w:val="none" w:sz="0" w:space="0" w:color="auto"/>
      </w:divBdr>
    </w:div>
    <w:div w:id="1960069684">
      <w:bodyDiv w:val="1"/>
      <w:marLeft w:val="0"/>
      <w:marRight w:val="0"/>
      <w:marTop w:val="0"/>
      <w:marBottom w:val="0"/>
      <w:divBdr>
        <w:top w:val="none" w:sz="0" w:space="0" w:color="auto"/>
        <w:left w:val="none" w:sz="0" w:space="0" w:color="auto"/>
        <w:bottom w:val="none" w:sz="0" w:space="0" w:color="auto"/>
        <w:right w:val="none" w:sz="0" w:space="0" w:color="auto"/>
      </w:divBdr>
    </w:div>
    <w:div w:id="1966304054">
      <w:bodyDiv w:val="1"/>
      <w:marLeft w:val="0"/>
      <w:marRight w:val="0"/>
      <w:marTop w:val="0"/>
      <w:marBottom w:val="0"/>
      <w:divBdr>
        <w:top w:val="none" w:sz="0" w:space="0" w:color="auto"/>
        <w:left w:val="none" w:sz="0" w:space="0" w:color="auto"/>
        <w:bottom w:val="none" w:sz="0" w:space="0" w:color="auto"/>
        <w:right w:val="none" w:sz="0" w:space="0" w:color="auto"/>
      </w:divBdr>
      <w:divsChild>
        <w:div w:id="1452550940">
          <w:marLeft w:val="0"/>
          <w:marRight w:val="0"/>
          <w:marTop w:val="0"/>
          <w:marBottom w:val="0"/>
          <w:divBdr>
            <w:top w:val="none" w:sz="0" w:space="0" w:color="auto"/>
            <w:left w:val="none" w:sz="0" w:space="0" w:color="auto"/>
            <w:bottom w:val="none" w:sz="0" w:space="0" w:color="auto"/>
            <w:right w:val="none" w:sz="0" w:space="0" w:color="auto"/>
          </w:divBdr>
        </w:div>
      </w:divsChild>
    </w:div>
    <w:div w:id="1967813054">
      <w:bodyDiv w:val="1"/>
      <w:marLeft w:val="0"/>
      <w:marRight w:val="0"/>
      <w:marTop w:val="0"/>
      <w:marBottom w:val="0"/>
      <w:divBdr>
        <w:top w:val="none" w:sz="0" w:space="0" w:color="auto"/>
        <w:left w:val="none" w:sz="0" w:space="0" w:color="auto"/>
        <w:bottom w:val="none" w:sz="0" w:space="0" w:color="auto"/>
        <w:right w:val="none" w:sz="0" w:space="0" w:color="auto"/>
      </w:divBdr>
      <w:divsChild>
        <w:div w:id="1282420559">
          <w:marLeft w:val="0"/>
          <w:marRight w:val="0"/>
          <w:marTop w:val="0"/>
          <w:marBottom w:val="0"/>
          <w:divBdr>
            <w:top w:val="none" w:sz="0" w:space="0" w:color="auto"/>
            <w:left w:val="none" w:sz="0" w:space="0" w:color="auto"/>
            <w:bottom w:val="none" w:sz="0" w:space="0" w:color="auto"/>
            <w:right w:val="none" w:sz="0" w:space="0" w:color="auto"/>
          </w:divBdr>
        </w:div>
      </w:divsChild>
    </w:div>
    <w:div w:id="2002537176">
      <w:bodyDiv w:val="1"/>
      <w:marLeft w:val="0"/>
      <w:marRight w:val="0"/>
      <w:marTop w:val="0"/>
      <w:marBottom w:val="0"/>
      <w:divBdr>
        <w:top w:val="none" w:sz="0" w:space="0" w:color="auto"/>
        <w:left w:val="none" w:sz="0" w:space="0" w:color="auto"/>
        <w:bottom w:val="none" w:sz="0" w:space="0" w:color="auto"/>
        <w:right w:val="none" w:sz="0" w:space="0" w:color="auto"/>
      </w:divBdr>
    </w:div>
    <w:div w:id="2016956689">
      <w:bodyDiv w:val="1"/>
      <w:marLeft w:val="0"/>
      <w:marRight w:val="0"/>
      <w:marTop w:val="0"/>
      <w:marBottom w:val="0"/>
      <w:divBdr>
        <w:top w:val="none" w:sz="0" w:space="0" w:color="auto"/>
        <w:left w:val="none" w:sz="0" w:space="0" w:color="auto"/>
        <w:bottom w:val="none" w:sz="0" w:space="0" w:color="auto"/>
        <w:right w:val="none" w:sz="0" w:space="0" w:color="auto"/>
      </w:divBdr>
      <w:divsChild>
        <w:div w:id="1112360688">
          <w:marLeft w:val="0"/>
          <w:marRight w:val="0"/>
          <w:marTop w:val="0"/>
          <w:marBottom w:val="0"/>
          <w:divBdr>
            <w:top w:val="none" w:sz="0" w:space="0" w:color="auto"/>
            <w:left w:val="none" w:sz="0" w:space="0" w:color="auto"/>
            <w:bottom w:val="none" w:sz="0" w:space="0" w:color="auto"/>
            <w:right w:val="none" w:sz="0" w:space="0" w:color="auto"/>
          </w:divBdr>
        </w:div>
      </w:divsChild>
    </w:div>
    <w:div w:id="2019313291">
      <w:bodyDiv w:val="1"/>
      <w:marLeft w:val="0"/>
      <w:marRight w:val="0"/>
      <w:marTop w:val="0"/>
      <w:marBottom w:val="0"/>
      <w:divBdr>
        <w:top w:val="none" w:sz="0" w:space="0" w:color="auto"/>
        <w:left w:val="none" w:sz="0" w:space="0" w:color="auto"/>
        <w:bottom w:val="none" w:sz="0" w:space="0" w:color="auto"/>
        <w:right w:val="none" w:sz="0" w:space="0" w:color="auto"/>
      </w:divBdr>
    </w:div>
    <w:div w:id="2021732055">
      <w:bodyDiv w:val="1"/>
      <w:marLeft w:val="0"/>
      <w:marRight w:val="0"/>
      <w:marTop w:val="0"/>
      <w:marBottom w:val="0"/>
      <w:divBdr>
        <w:top w:val="none" w:sz="0" w:space="0" w:color="auto"/>
        <w:left w:val="none" w:sz="0" w:space="0" w:color="auto"/>
        <w:bottom w:val="none" w:sz="0" w:space="0" w:color="auto"/>
        <w:right w:val="none" w:sz="0" w:space="0" w:color="auto"/>
      </w:divBdr>
    </w:div>
    <w:div w:id="2037193618">
      <w:bodyDiv w:val="1"/>
      <w:marLeft w:val="0"/>
      <w:marRight w:val="0"/>
      <w:marTop w:val="0"/>
      <w:marBottom w:val="0"/>
      <w:divBdr>
        <w:top w:val="none" w:sz="0" w:space="0" w:color="auto"/>
        <w:left w:val="none" w:sz="0" w:space="0" w:color="auto"/>
        <w:bottom w:val="none" w:sz="0" w:space="0" w:color="auto"/>
        <w:right w:val="none" w:sz="0" w:space="0" w:color="auto"/>
      </w:divBdr>
    </w:div>
    <w:div w:id="2055545282">
      <w:bodyDiv w:val="1"/>
      <w:marLeft w:val="0"/>
      <w:marRight w:val="0"/>
      <w:marTop w:val="0"/>
      <w:marBottom w:val="0"/>
      <w:divBdr>
        <w:top w:val="none" w:sz="0" w:space="0" w:color="auto"/>
        <w:left w:val="none" w:sz="0" w:space="0" w:color="auto"/>
        <w:bottom w:val="none" w:sz="0" w:space="0" w:color="auto"/>
        <w:right w:val="none" w:sz="0" w:space="0" w:color="auto"/>
      </w:divBdr>
      <w:divsChild>
        <w:div w:id="1184323493">
          <w:marLeft w:val="0"/>
          <w:marRight w:val="0"/>
          <w:marTop w:val="0"/>
          <w:marBottom w:val="0"/>
          <w:divBdr>
            <w:top w:val="none" w:sz="0" w:space="0" w:color="auto"/>
            <w:left w:val="none" w:sz="0" w:space="0" w:color="auto"/>
            <w:bottom w:val="none" w:sz="0" w:space="0" w:color="auto"/>
            <w:right w:val="none" w:sz="0" w:space="0" w:color="auto"/>
          </w:divBdr>
        </w:div>
      </w:divsChild>
    </w:div>
    <w:div w:id="2077580736">
      <w:bodyDiv w:val="1"/>
      <w:marLeft w:val="0"/>
      <w:marRight w:val="0"/>
      <w:marTop w:val="0"/>
      <w:marBottom w:val="0"/>
      <w:divBdr>
        <w:top w:val="none" w:sz="0" w:space="0" w:color="auto"/>
        <w:left w:val="none" w:sz="0" w:space="0" w:color="auto"/>
        <w:bottom w:val="none" w:sz="0" w:space="0" w:color="auto"/>
        <w:right w:val="none" w:sz="0" w:space="0" w:color="auto"/>
      </w:divBdr>
      <w:divsChild>
        <w:div w:id="1225987867">
          <w:marLeft w:val="0"/>
          <w:marRight w:val="0"/>
          <w:marTop w:val="0"/>
          <w:marBottom w:val="0"/>
          <w:divBdr>
            <w:top w:val="none" w:sz="0" w:space="0" w:color="auto"/>
            <w:left w:val="none" w:sz="0" w:space="0" w:color="auto"/>
            <w:bottom w:val="none" w:sz="0" w:space="0" w:color="auto"/>
            <w:right w:val="none" w:sz="0" w:space="0" w:color="auto"/>
          </w:divBdr>
        </w:div>
      </w:divsChild>
    </w:div>
    <w:div w:id="2089573412">
      <w:bodyDiv w:val="1"/>
      <w:marLeft w:val="0"/>
      <w:marRight w:val="0"/>
      <w:marTop w:val="0"/>
      <w:marBottom w:val="0"/>
      <w:divBdr>
        <w:top w:val="none" w:sz="0" w:space="0" w:color="auto"/>
        <w:left w:val="none" w:sz="0" w:space="0" w:color="auto"/>
        <w:bottom w:val="none" w:sz="0" w:space="0" w:color="auto"/>
        <w:right w:val="none" w:sz="0" w:space="0" w:color="auto"/>
      </w:divBdr>
    </w:div>
    <w:div w:id="2093357257">
      <w:bodyDiv w:val="1"/>
      <w:marLeft w:val="0"/>
      <w:marRight w:val="0"/>
      <w:marTop w:val="0"/>
      <w:marBottom w:val="0"/>
      <w:divBdr>
        <w:top w:val="none" w:sz="0" w:space="0" w:color="auto"/>
        <w:left w:val="none" w:sz="0" w:space="0" w:color="auto"/>
        <w:bottom w:val="none" w:sz="0" w:space="0" w:color="auto"/>
        <w:right w:val="none" w:sz="0" w:space="0" w:color="auto"/>
      </w:divBdr>
    </w:div>
    <w:div w:id="2104446537">
      <w:bodyDiv w:val="1"/>
      <w:marLeft w:val="0"/>
      <w:marRight w:val="0"/>
      <w:marTop w:val="0"/>
      <w:marBottom w:val="0"/>
      <w:divBdr>
        <w:top w:val="none" w:sz="0" w:space="0" w:color="auto"/>
        <w:left w:val="none" w:sz="0" w:space="0" w:color="auto"/>
        <w:bottom w:val="none" w:sz="0" w:space="0" w:color="auto"/>
        <w:right w:val="none" w:sz="0" w:space="0" w:color="auto"/>
      </w:divBdr>
      <w:divsChild>
        <w:div w:id="455221664">
          <w:marLeft w:val="0"/>
          <w:marRight w:val="0"/>
          <w:marTop w:val="0"/>
          <w:marBottom w:val="0"/>
          <w:divBdr>
            <w:top w:val="none" w:sz="0" w:space="0" w:color="auto"/>
            <w:left w:val="none" w:sz="0" w:space="0" w:color="auto"/>
            <w:bottom w:val="none" w:sz="0" w:space="0" w:color="auto"/>
            <w:right w:val="none" w:sz="0" w:space="0" w:color="auto"/>
          </w:divBdr>
        </w:div>
      </w:divsChild>
    </w:div>
    <w:div w:id="2128545420">
      <w:bodyDiv w:val="1"/>
      <w:marLeft w:val="0"/>
      <w:marRight w:val="0"/>
      <w:marTop w:val="0"/>
      <w:marBottom w:val="0"/>
      <w:divBdr>
        <w:top w:val="none" w:sz="0" w:space="0" w:color="auto"/>
        <w:left w:val="none" w:sz="0" w:space="0" w:color="auto"/>
        <w:bottom w:val="none" w:sz="0" w:space="0" w:color="auto"/>
        <w:right w:val="none" w:sz="0" w:space="0" w:color="auto"/>
      </w:divBdr>
    </w:div>
    <w:div w:id="2141651344">
      <w:bodyDiv w:val="1"/>
      <w:marLeft w:val="0"/>
      <w:marRight w:val="0"/>
      <w:marTop w:val="0"/>
      <w:marBottom w:val="0"/>
      <w:divBdr>
        <w:top w:val="none" w:sz="0" w:space="0" w:color="auto"/>
        <w:left w:val="none" w:sz="0" w:space="0" w:color="auto"/>
        <w:bottom w:val="none" w:sz="0" w:space="0" w:color="auto"/>
        <w:right w:val="none" w:sz="0" w:space="0" w:color="auto"/>
      </w:divBdr>
      <w:divsChild>
        <w:div w:id="8033072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rf.org.uk/deep-poverty-and-destitution/destitution-in-the-uk-2023" TargetMode="External"/><Relationship Id="rId18" Type="http://schemas.openxmlformats.org/officeDocument/2006/relationships/hyperlink" Target="https://www.gov.uk/government/statistics/ethnicity-and-the-criminal-justice-system-2022/statistics-on-ethnicity-and-the-criminal-justice-system-2022-html" TargetMode="External"/><Relationship Id="rId26" Type="http://schemas.openxmlformats.org/officeDocument/2006/relationships/hyperlink" Target="https://www.open.ac.uk/Arts/history-from-police-archives/Met6Kt/WomenPolice/wpFwp.html" TargetMode="External"/><Relationship Id="rId3" Type="http://schemas.openxmlformats.org/officeDocument/2006/relationships/customXml" Target="../customXml/item3.xml"/><Relationship Id="rId21" Type="http://schemas.openxmlformats.org/officeDocument/2006/relationships/hyperlink" Target="https://learning.nspcc.org.uk/safeguarding-child-protection/early-help-and-early-intervention"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equalityhumanrights.com/equality/equality-act-2010/protected-characteristics" TargetMode="External"/><Relationship Id="rId17" Type="http://schemas.openxmlformats.org/officeDocument/2006/relationships/hyperlink" Target="https://getd.libs.uga.edu/pdfs/bunch_jackson_m_200808_ma.pdf" TargetMode="External"/><Relationship Id="rId25" Type="http://schemas.openxmlformats.org/officeDocument/2006/relationships/hyperlink" Target="https://www.bbc.co.uk/news/uk-58760933" TargetMode="External"/><Relationship Id="rId33" Type="http://schemas.openxmlformats.org/officeDocument/2006/relationships/hyperlink" Target="https://papers.ssrn.com/sol3/papers.cfm?abstract_id=1978372" TargetMode="External"/><Relationship Id="rId2" Type="http://schemas.openxmlformats.org/officeDocument/2006/relationships/customXml" Target="../customXml/item2.xml"/><Relationship Id="rId16" Type="http://schemas.openxmlformats.org/officeDocument/2006/relationships/hyperlink" Target="https://healthpolicy.fsi.stanford.edu/publication/understanding-barriers-early-intervention-services-preterm-infants-lessons-two-states" TargetMode="External"/><Relationship Id="rId20" Type="http://schemas.openxmlformats.org/officeDocument/2006/relationships/hyperlink" Target="https://news.npcc.police.uk/releases/police-action-plan-launched-aiming-to-address-race-disparities-affecting-black-people-and-change-a-legacy-of-distrust" TargetMode="External"/><Relationship Id="rId29" Type="http://schemas.openxmlformats.org/officeDocument/2006/relationships/hyperlink" Target="https://www.youthcrimecommission.org.uk/early-intervent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llege.police.uk/ethics/code-of-ethics" TargetMode="External"/><Relationship Id="rId24" Type="http://schemas.openxmlformats.org/officeDocument/2006/relationships/hyperlink" Target="https://www.ons.gov.uk/peoplepopulationandcommunity/wellbeing/adhocs/1854trustinthepoliceuk2022to2023" TargetMode="External"/><Relationship Id="rId32" Type="http://schemas.openxmlformats.org/officeDocument/2006/relationships/hyperlink" Target="https://yjlc.uk/resources/legal-terms-z/youth-offending-team-yot" TargetMode="External"/><Relationship Id="rId5" Type="http://schemas.openxmlformats.org/officeDocument/2006/relationships/styles" Target="styles.xml"/><Relationship Id="rId15" Type="http://schemas.openxmlformats.org/officeDocument/2006/relationships/hyperlink" Target="https://assets.publishing.service.gov.uk/government/uploads/system/uploads/attachment_data/file/752850/SOC-2018-web.pdf" TargetMode="External"/><Relationship Id="rId23" Type="http://schemas.openxmlformats.org/officeDocument/2006/relationships/hyperlink" Target="https://www.ons.gov.uk/peoplepopulationandcommunity/crimeandjustice/bulletins/crimeinenglandandwales/yearendingdecember2023" TargetMode="External"/><Relationship Id="rId28" Type="http://schemas.openxmlformats.org/officeDocument/2006/relationships/hyperlink" Target="https://committees.sunderland.gov.uk/committees/CMIS5/Document.ashx?czJKcaeAi5tUFL1DTL2UE4zNRBcoShgo=jJ5ZCdjv%2BKNlpK1lw64A20F2oL0oet%2FisgyIj0k79dq4mb%2Beqdhg9w%3D%3D&amp;rUzwRPf%2BZ3zd4E7Ikn8Lyw%3D%3D=pwRE6AGJFLDNlh225F5QMaQWCtPHwdhUfCZ%2FLUQzgA2uL5jNRG4jdQ%3D%3D&amp;mCTIbCubSFfXsDGW9IXnlg%3D%3D=hFflUdN3100%3D&amp;kCx1AnS9%2FpWZQ40DXFvdEw%3D%3D=hFflUdN3100%3D&amp;uJovDxwdjMPoYv%2BAJvYtyA%3D%3D=ctNJFf55vVA%3D&amp;FgPlIEJYlotS%2BYGoBi5olA%3D%3D=NHdURQburHA%3D&amp;d9Qjj0ag1Pd993jsyOJqFvmyB7X0CSQK=ctNJFf55vVA%3D&amp;WGewmoAfeNR9xqBux0r1Q8Za60lavYmz=ctNJFf55vVA%3D&amp;WGewmoAfeNQ16B2MHuCpMRKZMwaG1PaO=ctNJFf55vVA%3D" TargetMode="External"/><Relationship Id="rId10" Type="http://schemas.openxmlformats.org/officeDocument/2006/relationships/hyperlink" Target="https://assets.college.police.uk/s3fs-public/2021-10/Diversity-equality-and-inclusion-strategy.pdf" TargetMode="External"/><Relationship Id="rId19" Type="http://schemas.openxmlformats.org/officeDocument/2006/relationships/hyperlink" Target="https://kpu.pressbooks.pub/introcrim/chapter/14-2-theories-of-victimization/" TargetMode="External"/><Relationship Id="rId31" Type="http://schemas.openxmlformats.org/officeDocument/2006/relationships/hyperlink" Target="https://www.twfire.gov.uk/about-us/community-engagement/phoenix-programme/" TargetMode="External"/><Relationship Id="rId4" Type="http://schemas.openxmlformats.org/officeDocument/2006/relationships/numbering" Target="numbering.xml"/><Relationship Id="rId9" Type="http://schemas.openxmlformats.org/officeDocument/2006/relationships/hyperlink" Target="https://www.bridgend.gov.uk/residents/children-and-young-people/bridgend-youth-justice-service/prevention-and-early-intervention/" TargetMode="External"/><Relationship Id="rId14" Type="http://schemas.openxmlformats.org/officeDocument/2006/relationships/hyperlink" Target="https://www.gov.uk/government/news/early-intervention-for-lifelong-benefits" TargetMode="External"/><Relationship Id="rId22" Type="http://schemas.openxmlformats.org/officeDocument/2006/relationships/hyperlink" Target="https://www.ons.gov.uk/peoplepopulationandcommunity/crimeandjustice/bulletins/crimeinenglandandwales/yearendingseptember2021" TargetMode="External"/><Relationship Id="rId27" Type="http://schemas.openxmlformats.org/officeDocument/2006/relationships/hyperlink" Target="http://www.south-wales.police.uk" TargetMode="External"/><Relationship Id="rId30" Type="http://schemas.openxmlformats.org/officeDocument/2006/relationships/hyperlink" Target="https://www.open.edu/openlearn/money-business/collaborative-problem-solving-community-safety/content-section-overview?active-tab=description-tab" TargetMode="External"/><Relationship Id="rId35" Type="http://schemas.openxmlformats.org/officeDocument/2006/relationships/theme" Target="theme/theme1.xml"/><Relationship Id="rId8" Type="http://schemas.openxmlformats.org/officeDocument/2006/relationships/hyperlink" Target="https://www.bbc.com/news/uk-264659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8" ma:contentTypeDescription="Create a new document." ma:contentTypeScope="" ma:versionID="2401f6efcff2b520ea37babcb5f5ea8c">
  <xsd:schema xmlns:xsd="http://www.w3.org/2001/XMLSchema" xmlns:xs="http://www.w3.org/2001/XMLSchema" xmlns:p="http://schemas.microsoft.com/office/2006/metadata/properties" xmlns:ns3="113f4ac3-40e6-4eba-afe1-a2dad95cb9e0" xmlns:ns4="d1a1a500-2c2a-4591-a81d-39b4f8f714e1" targetNamespace="http://schemas.microsoft.com/office/2006/metadata/properties" ma:root="true" ma:fieldsID="c44b902fe9dbf01f388afd3e8a3aecf4" ns3:_="" ns4:_="">
    <xsd:import namespace="113f4ac3-40e6-4eba-afe1-a2dad95cb9e0"/>
    <xsd:import namespace="d1a1a500-2c2a-4591-a81d-39b4f8f714e1"/>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1a1a500-2c2a-4591-a81d-39b4f8f714e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113f4ac3-40e6-4eba-afe1-a2dad95cb9e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7B92E3-D6EA-45F9-B42C-3903B7103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d1a1a500-2c2a-4591-a81d-39b4f8f714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5A93AD7-8C10-4970-8779-76A4713022DD}">
  <ds:schemaRefs>
    <ds:schemaRef ds:uri="http://www.w3.org/XML/1998/namespace"/>
    <ds:schemaRef ds:uri="http://schemas.microsoft.com/office/infopath/2007/PartnerControls"/>
    <ds:schemaRef ds:uri="http://purl.org/dc/elements/1.1/"/>
    <ds:schemaRef ds:uri="http://schemas.microsoft.com/office/2006/documentManagement/types"/>
    <ds:schemaRef ds:uri="http://schemas.openxmlformats.org/package/2006/metadata/core-properties"/>
    <ds:schemaRef ds:uri="http://purl.org/dc/dcmitype/"/>
    <ds:schemaRef ds:uri="http://schemas.microsoft.com/office/2006/metadata/properties"/>
    <ds:schemaRef ds:uri="http://purl.org/dc/terms/"/>
    <ds:schemaRef ds:uri="d1a1a500-2c2a-4591-a81d-39b4f8f714e1"/>
    <ds:schemaRef ds:uri="113f4ac3-40e6-4eba-afe1-a2dad95cb9e0"/>
  </ds:schemaRefs>
</ds:datastoreItem>
</file>

<file path=customXml/itemProps3.xml><?xml version="1.0" encoding="utf-8"?>
<ds:datastoreItem xmlns:ds="http://schemas.openxmlformats.org/officeDocument/2006/customXml" ds:itemID="{A8E85B55-50DD-47B6-8CB1-CF69B386C25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5970</Words>
  <Characters>34029</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Evans,Eve swp8665</dc:creator>
  <cp:keywords/>
  <dc:description/>
  <cp:lastModifiedBy>Evans,Eve swp8665</cp:lastModifiedBy>
  <cp:revision>2</cp:revision>
  <dcterms:created xsi:type="dcterms:W3CDTF">2024-09-02T13:34:00Z</dcterms:created>
  <dcterms:modified xsi:type="dcterms:W3CDTF">2024-09-02T13:34:00Z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0x010100EF5F7A5744C47E49B6464E66FC5CA0AD</vt:lpwstr>
  </property>
  <property fmtid="{D5CDD505-2E9C-101B-9397-08002B2CF9AE}" pid="3" name="MSIP_Label_66cf8fe5-b7b7-4df7-b38d-1c61ac2f6639_Enabled">
    <vt:lpwstr>true</vt:lpwstr>
  </property>
  <property fmtid="{D5CDD505-2E9C-101B-9397-08002B2CF9AE}" pid="4" name="MSIP_Label_66cf8fe5-b7b7-4df7-b38d-1c61ac2f6639_SetDate">
    <vt:lpwstr>2024-08-24T13:29:02Z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73b3c7fd-96e5-4492-9fbf-b437218216a9</vt:lpwstr>
  </property>
  <property fmtid="{D5CDD505-2E9C-101B-9397-08002B2CF9AE}" pid="9" name="MSIP_Label_66cf8fe5-b7b7-4df7-b38d-1c61ac2f6639_ContentBits">
    <vt:lpwstr>0</vt:lpwstr>
  </property>
</Properties>
</file>