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4BCE45" w14:textId="77777777" w:rsidR="00876AF2" w:rsidRPr="00A947CF" w:rsidRDefault="00876AF2">
      <w:pPr>
        <w:rPr>
          <w:rFonts w:asciiTheme="minorBidi" w:hAnsiTheme="minorBidi"/>
          <w:b/>
          <w:bCs/>
        </w:rPr>
      </w:pPr>
    </w:p>
    <w:p w14:paraId="7234ED5B" w14:textId="77777777" w:rsidR="00C408AD" w:rsidRPr="00A947CF" w:rsidRDefault="005E2887">
      <w:pPr>
        <w:rPr>
          <w:rFonts w:asciiTheme="minorBidi" w:hAnsiTheme="minorBidi"/>
          <w:b/>
          <w:bCs/>
        </w:rPr>
      </w:pPr>
      <w:r w:rsidRPr="00794AEE">
        <w:rPr>
          <w:rFonts w:asciiTheme="minorBidi" w:hAnsiTheme="minorBidi"/>
          <w:b/>
          <w:bCs/>
          <w:i/>
          <w:iCs/>
        </w:rPr>
        <w:t xml:space="preserve">God </w:t>
      </w:r>
      <w:r w:rsidR="00876AF2" w:rsidRPr="00794AEE">
        <w:rPr>
          <w:rFonts w:asciiTheme="minorBidi" w:hAnsiTheme="minorBidi"/>
          <w:b/>
          <w:bCs/>
          <w:i/>
          <w:iCs/>
        </w:rPr>
        <w:t>H</w:t>
      </w:r>
      <w:r w:rsidRPr="00794AEE">
        <w:rPr>
          <w:rFonts w:asciiTheme="minorBidi" w:hAnsiTheme="minorBidi"/>
          <w:b/>
          <w:bCs/>
          <w:i/>
          <w:iCs/>
        </w:rPr>
        <w:t xml:space="preserve">as </w:t>
      </w:r>
      <w:r w:rsidR="00876AF2" w:rsidRPr="00794AEE">
        <w:rPr>
          <w:rFonts w:asciiTheme="minorBidi" w:hAnsiTheme="minorBidi"/>
          <w:b/>
          <w:bCs/>
          <w:i/>
          <w:iCs/>
        </w:rPr>
        <w:t>M</w:t>
      </w:r>
      <w:r w:rsidRPr="00794AEE">
        <w:rPr>
          <w:rFonts w:asciiTheme="minorBidi" w:hAnsiTheme="minorBidi"/>
          <w:b/>
          <w:bCs/>
          <w:i/>
          <w:iCs/>
        </w:rPr>
        <w:t>any Names</w:t>
      </w:r>
      <w:r w:rsidR="00876AF2" w:rsidRPr="00A947CF">
        <w:rPr>
          <w:rFonts w:asciiTheme="minorBidi" w:hAnsiTheme="minorBidi"/>
          <w:b/>
          <w:bCs/>
        </w:rPr>
        <w:t>.</w:t>
      </w:r>
      <w:r w:rsidRPr="00A947CF">
        <w:rPr>
          <w:rFonts w:asciiTheme="minorBidi" w:hAnsiTheme="minorBidi"/>
          <w:b/>
          <w:bCs/>
        </w:rPr>
        <w:t xml:space="preserve"> Book Review for the Journal of Religious </w:t>
      </w:r>
      <w:r w:rsidR="00876AF2" w:rsidRPr="00A947CF">
        <w:rPr>
          <w:rFonts w:asciiTheme="minorBidi" w:hAnsiTheme="minorBidi"/>
          <w:b/>
          <w:bCs/>
        </w:rPr>
        <w:t>T</w:t>
      </w:r>
      <w:r w:rsidRPr="00A947CF">
        <w:rPr>
          <w:rFonts w:asciiTheme="minorBidi" w:hAnsiTheme="minorBidi"/>
          <w:b/>
          <w:bCs/>
        </w:rPr>
        <w:t xml:space="preserve">hought </w:t>
      </w:r>
    </w:p>
    <w:p w14:paraId="7382A70E" w14:textId="77777777" w:rsidR="00876AF2" w:rsidRDefault="00876AF2">
      <w:pPr>
        <w:rPr>
          <w:rFonts w:asciiTheme="minorBidi" w:hAnsiTheme="minorBidi"/>
        </w:rPr>
      </w:pPr>
      <w:bookmarkStart w:id="0" w:name="_GoBack"/>
      <w:bookmarkEnd w:id="0"/>
    </w:p>
    <w:p w14:paraId="764FAC9C" w14:textId="7BAC61B5" w:rsidR="00F753E5" w:rsidRDefault="00703192" w:rsidP="00A947CF">
      <w:pPr>
        <w:spacing w:line="360" w:lineRule="auto"/>
        <w:jc w:val="both"/>
        <w:rPr>
          <w:rFonts w:asciiTheme="minorBidi" w:hAnsiTheme="minorBidi"/>
        </w:rPr>
      </w:pPr>
      <w:r>
        <w:rPr>
          <w:rFonts w:asciiTheme="minorBidi" w:hAnsiTheme="minorBidi"/>
        </w:rPr>
        <w:t xml:space="preserve">The late John Hick was a leading British scholar of religion and theology. He has written extensively on Western Christian </w:t>
      </w:r>
      <w:r w:rsidR="00A947CF">
        <w:rPr>
          <w:rFonts w:asciiTheme="minorBidi" w:hAnsiTheme="minorBidi"/>
        </w:rPr>
        <w:t>perspectives and</w:t>
      </w:r>
      <w:r>
        <w:rPr>
          <w:rFonts w:asciiTheme="minorBidi" w:hAnsiTheme="minorBidi"/>
        </w:rPr>
        <w:t xml:space="preserve"> championed for the need of religious pluralism in a world where intolerance and illiberal are on the increase.</w:t>
      </w:r>
      <w:r w:rsidR="00B51C76">
        <w:rPr>
          <w:rFonts w:asciiTheme="minorBidi" w:hAnsiTheme="minorBidi"/>
        </w:rPr>
        <w:t xml:space="preserve"> </w:t>
      </w:r>
      <w:r>
        <w:rPr>
          <w:rFonts w:asciiTheme="minorBidi" w:hAnsiTheme="minorBidi"/>
        </w:rPr>
        <w:t xml:space="preserve">To mention some of his renown works, ranging from </w:t>
      </w:r>
      <w:r w:rsidR="00B51C76">
        <w:rPr>
          <w:rFonts w:asciiTheme="minorBidi" w:hAnsiTheme="minorBidi"/>
        </w:rPr>
        <w:t>well received published books</w:t>
      </w:r>
      <w:r w:rsidR="00F753E5">
        <w:rPr>
          <w:rFonts w:asciiTheme="minorBidi" w:hAnsiTheme="minorBidi"/>
        </w:rPr>
        <w:t xml:space="preserve"> (</w:t>
      </w:r>
      <w:r w:rsidR="00B51C76">
        <w:rPr>
          <w:rFonts w:asciiTheme="minorBidi" w:hAnsiTheme="minorBidi"/>
        </w:rPr>
        <w:t xml:space="preserve">An interpretation of religion: Human response to the transcendent, Philosophy of religion) </w:t>
      </w:r>
      <w:r w:rsidR="00F753E5">
        <w:rPr>
          <w:rFonts w:asciiTheme="minorBidi" w:hAnsiTheme="minorBidi"/>
        </w:rPr>
        <w:t xml:space="preserve">to </w:t>
      </w:r>
      <w:r>
        <w:rPr>
          <w:rFonts w:asciiTheme="minorBidi" w:hAnsiTheme="minorBidi"/>
        </w:rPr>
        <w:t>s</w:t>
      </w:r>
      <w:r w:rsidR="00F753E5">
        <w:rPr>
          <w:rFonts w:asciiTheme="minorBidi" w:hAnsiTheme="minorBidi"/>
        </w:rPr>
        <w:t>hort essays and journal articles. Hick has also had the privilege to lecture in America as well as England. Be as it may, the book i</w:t>
      </w:r>
      <w:r w:rsidR="0074016F">
        <w:rPr>
          <w:rFonts w:asciiTheme="minorBidi" w:hAnsiTheme="minorBidi"/>
        </w:rPr>
        <w:t>n review here is; God Has Many N</w:t>
      </w:r>
      <w:r w:rsidR="00F753E5">
        <w:rPr>
          <w:rFonts w:asciiTheme="minorBidi" w:hAnsiTheme="minorBidi"/>
        </w:rPr>
        <w:t xml:space="preserve">ames. </w:t>
      </w:r>
    </w:p>
    <w:p w14:paraId="699DC57F" w14:textId="77777777" w:rsidR="0074016F" w:rsidRDefault="0074016F" w:rsidP="00A947CF">
      <w:pPr>
        <w:spacing w:line="360" w:lineRule="auto"/>
        <w:jc w:val="both"/>
        <w:rPr>
          <w:rFonts w:asciiTheme="minorBidi" w:hAnsiTheme="minorBidi"/>
        </w:rPr>
      </w:pPr>
    </w:p>
    <w:p w14:paraId="64AE7778" w14:textId="24ABAE00" w:rsidR="008A2622" w:rsidRDefault="004010A5" w:rsidP="00A947CF">
      <w:pPr>
        <w:spacing w:line="360" w:lineRule="auto"/>
        <w:jc w:val="both"/>
        <w:rPr>
          <w:rFonts w:asciiTheme="minorBidi" w:hAnsiTheme="minorBidi"/>
        </w:rPr>
      </w:pPr>
      <w:r>
        <w:rPr>
          <w:rFonts w:asciiTheme="minorBidi" w:hAnsiTheme="minorBidi"/>
        </w:rPr>
        <w:t xml:space="preserve">The </w:t>
      </w:r>
      <w:r w:rsidR="00371914">
        <w:rPr>
          <w:rFonts w:asciiTheme="minorBidi" w:hAnsiTheme="minorBidi"/>
        </w:rPr>
        <w:t>first section in ‘God</w:t>
      </w:r>
      <w:r>
        <w:rPr>
          <w:rFonts w:asciiTheme="minorBidi" w:hAnsiTheme="minorBidi"/>
        </w:rPr>
        <w:t xml:space="preserve"> </w:t>
      </w:r>
      <w:r w:rsidR="00371914">
        <w:rPr>
          <w:rFonts w:asciiTheme="minorBidi" w:hAnsiTheme="minorBidi"/>
        </w:rPr>
        <w:t xml:space="preserve">Has…’, Hick proposes to demonstrate a historical overview of Christianity and </w:t>
      </w:r>
      <w:r w:rsidR="00520139">
        <w:rPr>
          <w:rFonts w:asciiTheme="minorBidi" w:hAnsiTheme="minorBidi"/>
        </w:rPr>
        <w:t>makes a subtle distinction between dogmatic theology and problematic theology in Christianity. He states, dogmatic theology is assertive and conservative holding on to inherited tradition; whereas problematic theology is concerned with the wider world and is open to creating new types of theology in the face of new</w:t>
      </w:r>
      <w:r w:rsidR="00FE05A9">
        <w:rPr>
          <w:rFonts w:asciiTheme="minorBidi" w:hAnsiTheme="minorBidi"/>
        </w:rPr>
        <w:t xml:space="preserve"> situation, (1980: </w:t>
      </w:r>
      <w:r w:rsidR="00520139">
        <w:rPr>
          <w:rFonts w:asciiTheme="minorBidi" w:hAnsiTheme="minorBidi"/>
        </w:rPr>
        <w:t>13). Hicks main concern at this point is to challenge the position of dogmatic Christian theology, which in his view has also come into being through a process of interpretations in the face of new scenarios. For instance, he gives th</w:t>
      </w:r>
      <w:r w:rsidR="00FE05A9">
        <w:rPr>
          <w:rFonts w:asciiTheme="minorBidi" w:hAnsiTheme="minorBidi"/>
        </w:rPr>
        <w:t xml:space="preserve">e example, Jesus’ </w:t>
      </w:r>
      <w:r w:rsidR="00520139">
        <w:rPr>
          <w:rFonts w:asciiTheme="minorBidi" w:hAnsiTheme="minorBidi"/>
        </w:rPr>
        <w:t xml:space="preserve">induction in the world history was in the face of Judaism. Furthermore, as time progressed post Jesus, </w:t>
      </w:r>
      <w:r w:rsidR="00937FF1">
        <w:rPr>
          <w:rFonts w:asciiTheme="minorBidi" w:hAnsiTheme="minorBidi"/>
        </w:rPr>
        <w:t>the interpretation of Christology, Salvation and the incarnation of Christ</w:t>
      </w:r>
      <w:r w:rsidR="00520139">
        <w:rPr>
          <w:rFonts w:asciiTheme="minorBidi" w:hAnsiTheme="minorBidi"/>
        </w:rPr>
        <w:t xml:space="preserve"> </w:t>
      </w:r>
      <w:r w:rsidR="00937FF1">
        <w:rPr>
          <w:rFonts w:asciiTheme="minorBidi" w:hAnsiTheme="minorBidi"/>
        </w:rPr>
        <w:t>also underwent a process of interpretation and reinterpretation</w:t>
      </w:r>
      <w:r w:rsidR="008A2622">
        <w:rPr>
          <w:rFonts w:asciiTheme="minorBidi" w:hAnsiTheme="minorBidi"/>
        </w:rPr>
        <w:t xml:space="preserve"> within Christianity</w:t>
      </w:r>
      <w:r w:rsidR="00937FF1">
        <w:rPr>
          <w:rFonts w:asciiTheme="minorBidi" w:hAnsiTheme="minorBidi"/>
        </w:rPr>
        <w:t>.</w:t>
      </w:r>
      <w:r w:rsidR="008A2622">
        <w:rPr>
          <w:rFonts w:asciiTheme="minorBidi" w:hAnsiTheme="minorBidi"/>
        </w:rPr>
        <w:t xml:space="preserve"> From a theological stand point, salvation understood in Christianity is a thorn for Hick reducing other world religion’s ability to attain God’s grace and salvation.</w:t>
      </w:r>
      <w:r w:rsidR="00E84179">
        <w:rPr>
          <w:rFonts w:asciiTheme="minorBidi" w:hAnsiTheme="minorBidi"/>
        </w:rPr>
        <w:t xml:space="preserve"> </w:t>
      </w:r>
      <w:r w:rsidR="00876AF2">
        <w:rPr>
          <w:rFonts w:asciiTheme="minorBidi" w:hAnsiTheme="minorBidi"/>
        </w:rPr>
        <w:t>Be as it may, by moving away from the traditional Christian typologies and understanding of Christology, Salvation and Incarnation of Christ</w:t>
      </w:r>
      <w:r w:rsidR="00BF6ED2">
        <w:rPr>
          <w:rFonts w:asciiTheme="minorBidi" w:hAnsiTheme="minorBidi"/>
        </w:rPr>
        <w:t>. D</w:t>
      </w:r>
      <w:r w:rsidR="00876AF2">
        <w:rPr>
          <w:rFonts w:asciiTheme="minorBidi" w:hAnsiTheme="minorBidi"/>
        </w:rPr>
        <w:t>oes Hick’s understanding of Christian</w:t>
      </w:r>
      <w:r w:rsidR="00BF6ED2">
        <w:rPr>
          <w:rFonts w:asciiTheme="minorBidi" w:hAnsiTheme="minorBidi"/>
        </w:rPr>
        <w:t>ity remain Christian at all? God working through Jesus is a claim made by Jesus resulting in the Theological Christian understanding of</w:t>
      </w:r>
      <w:r w:rsidR="00876AF2">
        <w:rPr>
          <w:rFonts w:asciiTheme="minorBidi" w:hAnsiTheme="minorBidi"/>
        </w:rPr>
        <w:t xml:space="preserve"> </w:t>
      </w:r>
      <w:r w:rsidR="00BF6ED2">
        <w:rPr>
          <w:rFonts w:asciiTheme="minorBidi" w:hAnsiTheme="minorBidi"/>
        </w:rPr>
        <w:t xml:space="preserve">incarnation characterised by Christian </w:t>
      </w:r>
      <w:r w:rsidR="00351988">
        <w:rPr>
          <w:rFonts w:asciiTheme="minorBidi" w:hAnsiTheme="minorBidi"/>
        </w:rPr>
        <w:t>Eschatology</w:t>
      </w:r>
      <w:r w:rsidR="00BF6ED2">
        <w:rPr>
          <w:rFonts w:asciiTheme="minorBidi" w:hAnsiTheme="minorBidi"/>
        </w:rPr>
        <w:t xml:space="preserve"> and the </w:t>
      </w:r>
      <w:r w:rsidR="00351988">
        <w:rPr>
          <w:rFonts w:asciiTheme="minorBidi" w:hAnsiTheme="minorBidi"/>
        </w:rPr>
        <w:t>passage</w:t>
      </w:r>
      <w:r w:rsidR="00BF6ED2">
        <w:rPr>
          <w:rFonts w:asciiTheme="minorBidi" w:hAnsiTheme="minorBidi"/>
        </w:rPr>
        <w:t xml:space="preserve"> to Salvation through Jesus</w:t>
      </w:r>
      <w:r w:rsidR="00351988">
        <w:rPr>
          <w:rFonts w:asciiTheme="minorBidi" w:hAnsiTheme="minorBidi"/>
        </w:rPr>
        <w:t xml:space="preserve"> (</w:t>
      </w:r>
      <w:proofErr w:type="spellStart"/>
      <w:r w:rsidR="00351988">
        <w:rPr>
          <w:rFonts w:asciiTheme="minorBidi" w:hAnsiTheme="minorBidi"/>
        </w:rPr>
        <w:t>Pannenberg</w:t>
      </w:r>
      <w:proofErr w:type="spellEnd"/>
      <w:r w:rsidR="00351988">
        <w:rPr>
          <w:rFonts w:asciiTheme="minorBidi" w:hAnsiTheme="minorBidi"/>
        </w:rPr>
        <w:t xml:space="preserve">, </w:t>
      </w:r>
      <w:r w:rsidR="00A947CF">
        <w:rPr>
          <w:rFonts w:asciiTheme="minorBidi" w:hAnsiTheme="minorBidi"/>
        </w:rPr>
        <w:t>1990</w:t>
      </w:r>
      <w:r w:rsidR="00351988">
        <w:rPr>
          <w:rFonts w:asciiTheme="minorBidi" w:hAnsiTheme="minorBidi"/>
        </w:rPr>
        <w:t xml:space="preserve">, pp. 99-103). </w:t>
      </w:r>
      <w:proofErr w:type="spellStart"/>
      <w:r w:rsidR="00351988">
        <w:rPr>
          <w:rFonts w:asciiTheme="minorBidi" w:hAnsiTheme="minorBidi"/>
        </w:rPr>
        <w:t>Pannenberg</w:t>
      </w:r>
      <w:proofErr w:type="spellEnd"/>
      <w:r w:rsidR="00351988">
        <w:rPr>
          <w:rFonts w:asciiTheme="minorBidi" w:hAnsiTheme="minorBidi"/>
        </w:rPr>
        <w:t xml:space="preserve"> criticises Hick for moving away from Christian understanding and maintains though we hope for salvation for the other, it is the promise of God </w:t>
      </w:r>
      <w:r w:rsidR="001F3213">
        <w:rPr>
          <w:rFonts w:asciiTheme="minorBidi" w:hAnsiTheme="minorBidi"/>
        </w:rPr>
        <w:t xml:space="preserve">in Christ that gives Christianity its validity. </w:t>
      </w:r>
      <w:r w:rsidR="008A2622">
        <w:rPr>
          <w:rFonts w:asciiTheme="minorBidi" w:hAnsiTheme="minorBidi"/>
        </w:rPr>
        <w:t xml:space="preserve">The remaining of his </w:t>
      </w:r>
      <w:r w:rsidR="008A2622">
        <w:rPr>
          <w:rFonts w:asciiTheme="minorBidi" w:hAnsiTheme="minorBidi"/>
        </w:rPr>
        <w:lastRenderedPageBreak/>
        <w:t>book precisely deals with how alternative religions should also be seen as religions with inherent truths capable of reflecting truths of God and reaching salvation.</w:t>
      </w:r>
    </w:p>
    <w:p w14:paraId="142A2ABC" w14:textId="77777777" w:rsidR="008A2622" w:rsidRDefault="008A2622" w:rsidP="00A947CF">
      <w:pPr>
        <w:spacing w:line="360" w:lineRule="auto"/>
        <w:jc w:val="both"/>
        <w:rPr>
          <w:rFonts w:asciiTheme="minorBidi" w:hAnsiTheme="minorBidi"/>
        </w:rPr>
      </w:pPr>
    </w:p>
    <w:p w14:paraId="30B6369B" w14:textId="77777777" w:rsidR="00E949E2" w:rsidRDefault="008A2622" w:rsidP="00A947CF">
      <w:pPr>
        <w:spacing w:line="360" w:lineRule="auto"/>
        <w:jc w:val="both"/>
        <w:rPr>
          <w:rFonts w:asciiTheme="minorBidi" w:hAnsiTheme="minorBidi"/>
        </w:rPr>
      </w:pPr>
      <w:r>
        <w:rPr>
          <w:rFonts w:asciiTheme="minorBidi" w:hAnsiTheme="minorBidi"/>
        </w:rPr>
        <w:t xml:space="preserve">The second phase </w:t>
      </w:r>
      <w:r w:rsidR="00F4761C">
        <w:rPr>
          <w:rFonts w:asciiTheme="minorBidi" w:hAnsiTheme="minorBidi"/>
        </w:rPr>
        <w:t>in the</w:t>
      </w:r>
      <w:r>
        <w:rPr>
          <w:rFonts w:asciiTheme="minorBidi" w:hAnsiTheme="minorBidi"/>
        </w:rPr>
        <w:t xml:space="preserve"> book </w:t>
      </w:r>
      <w:r w:rsidR="00F4761C">
        <w:rPr>
          <w:rFonts w:asciiTheme="minorBidi" w:hAnsiTheme="minorBidi"/>
        </w:rPr>
        <w:t xml:space="preserve">consist of Hick outlining how all other religions were epochs of divine revelation in the world throughout time. In light of this all world religions should be accepted as reflections of divine and inheritors of truth. This being the case, Hick is aware that religions within themselves only stand as religion due to its particular stance on rituals and traditions. To overcome this conflict Hick exclaims rituals and traditions are important for a religion but this is due to how God chose to manifest God’s self to that civilisation or that community in </w:t>
      </w:r>
      <w:r w:rsidR="00FE05A9">
        <w:rPr>
          <w:rFonts w:asciiTheme="minorBidi" w:hAnsiTheme="minorBidi"/>
        </w:rPr>
        <w:t xml:space="preserve">that particular time (1980: </w:t>
      </w:r>
      <w:r w:rsidR="00F4761C">
        <w:rPr>
          <w:rFonts w:asciiTheme="minorBidi" w:hAnsiTheme="minorBidi"/>
        </w:rPr>
        <w:t xml:space="preserve">43-57). Alternatively, if we observe all the religions with its traditions and </w:t>
      </w:r>
      <w:r w:rsidR="002B2946">
        <w:rPr>
          <w:rFonts w:asciiTheme="minorBidi" w:hAnsiTheme="minorBidi"/>
        </w:rPr>
        <w:t>rituals,</w:t>
      </w:r>
      <w:r w:rsidR="00F4761C">
        <w:rPr>
          <w:rFonts w:asciiTheme="minorBidi" w:hAnsiTheme="minorBidi"/>
        </w:rPr>
        <w:t xml:space="preserve"> they inevitably point to the manifestation of the one divine reality. Rationally, on an epistemological level Hick challenges the ardent followers of a particular religion to rethink its theology and </w:t>
      </w:r>
      <w:r w:rsidR="00FC05FD">
        <w:rPr>
          <w:rFonts w:asciiTheme="minorBidi" w:hAnsiTheme="minorBidi"/>
        </w:rPr>
        <w:t>the concept of transcendent</w:t>
      </w:r>
      <w:r w:rsidR="00F4761C">
        <w:rPr>
          <w:rFonts w:asciiTheme="minorBidi" w:hAnsiTheme="minorBidi"/>
        </w:rPr>
        <w:t>. However, Hick too is proposing a new form of religion in which the theologies of all the world religions a</w:t>
      </w:r>
      <w:r w:rsidR="00FC05FD">
        <w:rPr>
          <w:rFonts w:asciiTheme="minorBidi" w:hAnsiTheme="minorBidi"/>
        </w:rPr>
        <w:t>re assimilated</w:t>
      </w:r>
      <w:r w:rsidR="00F4761C">
        <w:rPr>
          <w:rFonts w:asciiTheme="minorBidi" w:hAnsiTheme="minorBidi"/>
        </w:rPr>
        <w:t xml:space="preserve"> under one banner embracing </w:t>
      </w:r>
      <w:r w:rsidR="00FC05FD">
        <w:rPr>
          <w:rFonts w:asciiTheme="minorBidi" w:hAnsiTheme="minorBidi"/>
        </w:rPr>
        <w:t>Hick’s definition of transcendent</w:t>
      </w:r>
      <w:r w:rsidR="00F4761C">
        <w:rPr>
          <w:rFonts w:asciiTheme="minorBidi" w:hAnsiTheme="minorBidi"/>
        </w:rPr>
        <w:t>. Hick began his proposal by encouraging religious pluralism, yet by doing so he presented a global theology. It is uncertain if Hick’s religious pluralism relates to global theology or a mixtur</w:t>
      </w:r>
      <w:r w:rsidR="00FE05A9">
        <w:rPr>
          <w:rFonts w:asciiTheme="minorBidi" w:hAnsiTheme="minorBidi"/>
        </w:rPr>
        <w:t>e of both (Adam: 2012</w:t>
      </w:r>
      <w:r w:rsidR="00F4761C">
        <w:rPr>
          <w:rFonts w:asciiTheme="minorBidi" w:hAnsiTheme="minorBidi"/>
        </w:rPr>
        <w:t xml:space="preserve">). </w:t>
      </w:r>
      <w:r w:rsidR="00E949E2">
        <w:rPr>
          <w:rFonts w:asciiTheme="minorBidi" w:hAnsiTheme="minorBidi"/>
        </w:rPr>
        <w:t xml:space="preserve">The difficulty in distinguishing Hick’s religious pluralism or global theology lies in the fact that Hick is adamant other religions are also paths to the transcendent, yet at the same time he abandons the structures of religions and their theology. By approaching religious pluralism as such religions are asked to conform to Hick’s proposed ideal of theology. </w:t>
      </w:r>
    </w:p>
    <w:p w14:paraId="595996A6" w14:textId="77777777" w:rsidR="002B2946" w:rsidRDefault="002B2946" w:rsidP="00A947CF">
      <w:pPr>
        <w:spacing w:line="360" w:lineRule="auto"/>
        <w:jc w:val="both"/>
        <w:rPr>
          <w:rFonts w:asciiTheme="minorBidi" w:hAnsiTheme="minorBidi"/>
        </w:rPr>
      </w:pPr>
    </w:p>
    <w:p w14:paraId="5CF53CF0" w14:textId="77777777" w:rsidR="00D276E7" w:rsidRDefault="00E949E2" w:rsidP="00A947CF">
      <w:pPr>
        <w:spacing w:line="360" w:lineRule="auto"/>
        <w:jc w:val="both"/>
        <w:rPr>
          <w:rFonts w:asciiTheme="minorBidi" w:hAnsiTheme="minorBidi"/>
        </w:rPr>
      </w:pPr>
      <w:r>
        <w:rPr>
          <w:rFonts w:asciiTheme="minorBidi" w:hAnsiTheme="minorBidi"/>
        </w:rPr>
        <w:t xml:space="preserve">The final part of the book deals with how other religions might be incorporated into the proposal Hick is making, </w:t>
      </w:r>
      <w:r w:rsidR="00F65A68">
        <w:rPr>
          <w:rFonts w:asciiTheme="minorBidi" w:hAnsiTheme="minorBidi"/>
        </w:rPr>
        <w:t>yet at</w:t>
      </w:r>
      <w:r>
        <w:rPr>
          <w:rFonts w:asciiTheme="minorBidi" w:hAnsiTheme="minorBidi"/>
        </w:rPr>
        <w:t xml:space="preserve"> the same time he is conscious of the crucial issues that are the cause of hindrance to his proposal. Firstly, Hick urges other religions to detach itself from arrogant theology (personal definition) this is where individuals presuppose their religion is the only way to the transcendent. The alternative way to approach other religions according to Hick would be to see one’s personal religion as a historical phenomenon equal to other religions which are also a </w:t>
      </w:r>
      <w:r w:rsidR="00FE05A9">
        <w:rPr>
          <w:rFonts w:asciiTheme="minorBidi" w:hAnsiTheme="minorBidi"/>
        </w:rPr>
        <w:t xml:space="preserve">phenomenon in history (1980: </w:t>
      </w:r>
      <w:r>
        <w:rPr>
          <w:rFonts w:asciiTheme="minorBidi" w:hAnsiTheme="minorBidi"/>
        </w:rPr>
        <w:t>123)</w:t>
      </w:r>
      <w:r w:rsidR="004B706E">
        <w:rPr>
          <w:rFonts w:asciiTheme="minorBidi" w:hAnsiTheme="minorBidi"/>
        </w:rPr>
        <w:t xml:space="preserve">. Taking other religions as </w:t>
      </w:r>
      <w:r w:rsidR="004B706E">
        <w:rPr>
          <w:rFonts w:asciiTheme="minorBidi" w:hAnsiTheme="minorBidi"/>
        </w:rPr>
        <w:lastRenderedPageBreak/>
        <w:t xml:space="preserve">equal partners in the history of the world, does not mean one relinquishes their personal belief to a religion. Rather, the personal belief and view they have of their religion must remain intact. For example, a Muslim could hold onto the belief that Muhammed is the final messenger of God, yet at the same time believe Christianity is a religion of God too. Furthermore, the ardent Muslim could also come to accept Jesus was a messenger of God, whereas the Christian would accept Islam as a religion of God, at the same time hold onto the doctrine of Trinity. The difference between the two religions would not be the rejection of the others religion, rather the difference would be in the personal belief one holds to a religion. </w:t>
      </w:r>
      <w:r>
        <w:rPr>
          <w:rFonts w:asciiTheme="minorBidi" w:hAnsiTheme="minorBidi"/>
        </w:rPr>
        <w:t>Secondly, he urges religions to take a leap of faith into the modernity like Christianity which embraces and aligns its faith to</w:t>
      </w:r>
      <w:r w:rsidR="00FE05A9">
        <w:rPr>
          <w:rFonts w:asciiTheme="minorBidi" w:hAnsiTheme="minorBidi"/>
        </w:rPr>
        <w:t xml:space="preserve"> contemporary science (1980: </w:t>
      </w:r>
      <w:r>
        <w:rPr>
          <w:rFonts w:asciiTheme="minorBidi" w:hAnsiTheme="minorBidi"/>
        </w:rPr>
        <w:t>129). Though, one cannot be sure of what Hick precisely defines as Science, could it be human sciences, or just science it</w:t>
      </w:r>
      <w:r w:rsidR="004B706E">
        <w:rPr>
          <w:rFonts w:asciiTheme="minorBidi" w:hAnsiTheme="minorBidi"/>
        </w:rPr>
        <w:t>self?</w:t>
      </w:r>
      <w:r>
        <w:rPr>
          <w:rFonts w:asciiTheme="minorBidi" w:hAnsiTheme="minorBidi"/>
        </w:rPr>
        <w:t xml:space="preserve"> </w:t>
      </w:r>
    </w:p>
    <w:p w14:paraId="472FACD6" w14:textId="77777777" w:rsidR="00D276E7" w:rsidRDefault="00D276E7" w:rsidP="00A947CF">
      <w:pPr>
        <w:spacing w:line="360" w:lineRule="auto"/>
        <w:jc w:val="both"/>
        <w:rPr>
          <w:rFonts w:asciiTheme="minorBidi" w:hAnsiTheme="minorBidi"/>
        </w:rPr>
      </w:pPr>
    </w:p>
    <w:p w14:paraId="0B066BEE" w14:textId="77777777" w:rsidR="00D276E7" w:rsidRDefault="00E949E2" w:rsidP="00A947CF">
      <w:pPr>
        <w:spacing w:line="360" w:lineRule="auto"/>
        <w:jc w:val="both"/>
        <w:rPr>
          <w:rFonts w:asciiTheme="minorBidi" w:hAnsiTheme="minorBidi"/>
        </w:rPr>
      </w:pPr>
      <w:r>
        <w:rPr>
          <w:rFonts w:asciiTheme="minorBidi" w:hAnsiTheme="minorBidi"/>
        </w:rPr>
        <w:t>Nonetheless,</w:t>
      </w:r>
      <w:r w:rsidR="00D276E7">
        <w:rPr>
          <w:rFonts w:asciiTheme="minorBidi" w:hAnsiTheme="minorBidi"/>
        </w:rPr>
        <w:t xml:space="preserve"> Hick argued earlier that followers of a religion should forfeit their presuppositions when engaging with other religions, yet here, Hick, presupposes Christianity is the only religion to have sufficiently embraced the challenges of modern science. The assumption here suggests other religions have catching up to do</w:t>
      </w:r>
      <w:r w:rsidR="00F043C3">
        <w:rPr>
          <w:rFonts w:asciiTheme="minorBidi" w:hAnsiTheme="minorBidi"/>
        </w:rPr>
        <w:t xml:space="preserve"> </w:t>
      </w:r>
      <w:r w:rsidR="00D276E7">
        <w:rPr>
          <w:rFonts w:asciiTheme="minorBidi" w:hAnsiTheme="minorBidi"/>
        </w:rPr>
        <w:t>with Christianity, with Christianity being the model prototype of how religions ought to be in order to be accepted. Clearly this is a misdirected assumption. For instance, during the Islamic Golden age religion and science had merged in harmony without causing discomfort to the progression of science or religion. What Hick fails to address is, the challenges modern science pose to some religions are not fought on the bases of intolerance, but on the bases of modern science failing to be incoherent with certain doctrinal belief of that religion.</w:t>
      </w:r>
      <w:r w:rsidR="00F043C3">
        <w:rPr>
          <w:rFonts w:asciiTheme="minorBidi" w:hAnsiTheme="minorBidi"/>
        </w:rPr>
        <w:t xml:space="preserve"> Secondly, if religions ought to look forward, towards modernity, to give itself a sense of credibility, the implications of this would undermine the religions rich traditions and history. It is unimaginable to </w:t>
      </w:r>
      <w:r w:rsidR="00A947CF">
        <w:rPr>
          <w:rFonts w:asciiTheme="minorBidi" w:hAnsiTheme="minorBidi"/>
        </w:rPr>
        <w:t>think or</w:t>
      </w:r>
      <w:r w:rsidR="00F043C3">
        <w:rPr>
          <w:rFonts w:asciiTheme="minorBidi" w:hAnsiTheme="minorBidi"/>
        </w:rPr>
        <w:t xml:space="preserve"> encourage a religion to embrace modernity and </w:t>
      </w:r>
      <w:r w:rsidR="00A947CF">
        <w:rPr>
          <w:rFonts w:asciiTheme="minorBidi" w:hAnsiTheme="minorBidi"/>
        </w:rPr>
        <w:t xml:space="preserve">its </w:t>
      </w:r>
      <w:r w:rsidR="00F043C3">
        <w:rPr>
          <w:rFonts w:asciiTheme="minorBidi" w:hAnsiTheme="minorBidi"/>
        </w:rPr>
        <w:t xml:space="preserve">science with openhands, at the cost of </w:t>
      </w:r>
      <w:r w:rsidR="00A947CF">
        <w:rPr>
          <w:rFonts w:asciiTheme="minorBidi" w:hAnsiTheme="minorBidi"/>
        </w:rPr>
        <w:t xml:space="preserve">prohibiting religion to question its own identity. </w:t>
      </w:r>
      <w:r w:rsidR="00F043C3">
        <w:rPr>
          <w:rFonts w:asciiTheme="minorBidi" w:hAnsiTheme="minorBidi"/>
        </w:rPr>
        <w:t xml:space="preserve"> </w:t>
      </w:r>
      <w:r w:rsidR="00D276E7">
        <w:rPr>
          <w:rFonts w:asciiTheme="minorBidi" w:hAnsiTheme="minorBidi"/>
        </w:rPr>
        <w:t xml:space="preserve">This being the case, the final section of the book leaves the reader with future recommendations and </w:t>
      </w:r>
      <w:r w:rsidR="00FE05A9">
        <w:rPr>
          <w:rFonts w:asciiTheme="minorBidi" w:hAnsiTheme="minorBidi"/>
        </w:rPr>
        <w:t xml:space="preserve">future </w:t>
      </w:r>
      <w:r w:rsidR="00D276E7">
        <w:rPr>
          <w:rFonts w:asciiTheme="minorBidi" w:hAnsiTheme="minorBidi"/>
        </w:rPr>
        <w:t xml:space="preserve">ideas for dialogue in religious pluralism. </w:t>
      </w:r>
    </w:p>
    <w:p w14:paraId="1067494E" w14:textId="77777777" w:rsidR="00D276E7" w:rsidRDefault="00D276E7" w:rsidP="00A947CF">
      <w:pPr>
        <w:spacing w:line="360" w:lineRule="auto"/>
        <w:jc w:val="both"/>
        <w:rPr>
          <w:rFonts w:asciiTheme="minorBidi" w:hAnsiTheme="minorBidi"/>
        </w:rPr>
      </w:pPr>
    </w:p>
    <w:p w14:paraId="6573DF85" w14:textId="0406FA18" w:rsidR="00D276E7" w:rsidRDefault="00D276E7" w:rsidP="00A947CF">
      <w:pPr>
        <w:spacing w:line="360" w:lineRule="auto"/>
        <w:jc w:val="both"/>
        <w:rPr>
          <w:rFonts w:asciiTheme="minorBidi" w:hAnsiTheme="minorBidi"/>
        </w:rPr>
      </w:pPr>
      <w:r>
        <w:rPr>
          <w:rFonts w:asciiTheme="minorBidi" w:hAnsiTheme="minorBidi"/>
        </w:rPr>
        <w:lastRenderedPageBreak/>
        <w:t xml:space="preserve">All in all, this book is a persuasive academic literature that proposes Hick’s vision for a tolerant and harmonious world. It prompts the reader to observe Christianity and Hick’s theological vision in the West. By approaching it as such a path is paved for the reader where alternative methods are provided for the reader to engage in theology. It is aimed at academics or individuals who are interested in future religious </w:t>
      </w:r>
      <w:r w:rsidR="00FE05A9">
        <w:rPr>
          <w:rFonts w:asciiTheme="minorBidi" w:hAnsiTheme="minorBidi"/>
        </w:rPr>
        <w:t xml:space="preserve">and inter-faith </w:t>
      </w:r>
      <w:r>
        <w:rPr>
          <w:rFonts w:asciiTheme="minorBidi" w:hAnsiTheme="minorBidi"/>
        </w:rPr>
        <w:t xml:space="preserve">dialogue. However, Hick is under the impression that religions must share a common ground and a common narrative of theology, in order for there to be tolerance and peace. The proposal submitted lacks the scholarly awareness of accepting disagreements between religions can also be a point of harmony and peace. Consequently, Hick is writing for a Western audience and Christian dialogue in the West. It would have been prudent to broaden the scope bringing in Eastern Christian engagement with other religions around the world into the conversation, in particular Eastern Christianity in dialogue with Islam in the Middle East. Lastly, Hick’s rational leading up to his arguments for global theology or religious pluralism are coherent and philosophically sound with little criticism. Notwithstanding, Hick’s theology is ambiguous, distorting the relationship between religious pluralism and global theology, with Hick being the new prophet bringing in all the religions under his all-encompassing </w:t>
      </w:r>
      <w:r w:rsidR="00E84179">
        <w:rPr>
          <w:rFonts w:asciiTheme="minorBidi" w:hAnsiTheme="minorBidi"/>
        </w:rPr>
        <w:t>transcendent method</w:t>
      </w:r>
      <w:r w:rsidR="00FE05A9">
        <w:rPr>
          <w:rFonts w:asciiTheme="minorBidi" w:hAnsiTheme="minorBidi"/>
        </w:rPr>
        <w:t xml:space="preserve">. </w:t>
      </w:r>
    </w:p>
    <w:p w14:paraId="2952D546" w14:textId="77777777" w:rsidR="00D276E7" w:rsidRDefault="00D276E7" w:rsidP="004B706E">
      <w:pPr>
        <w:rPr>
          <w:rFonts w:asciiTheme="minorBidi" w:hAnsiTheme="minorBidi"/>
        </w:rPr>
      </w:pPr>
    </w:p>
    <w:p w14:paraId="69CC9DBE" w14:textId="0B316DD6" w:rsidR="00876AF2" w:rsidRDefault="00876AF2">
      <w:pPr>
        <w:rPr>
          <w:rFonts w:asciiTheme="minorBidi" w:hAnsiTheme="minorBidi"/>
        </w:rPr>
      </w:pPr>
    </w:p>
    <w:p w14:paraId="024F5A07" w14:textId="393D6342" w:rsidR="00A947CF" w:rsidRDefault="00A947CF">
      <w:pPr>
        <w:rPr>
          <w:rFonts w:asciiTheme="minorBidi" w:hAnsiTheme="minorBidi"/>
        </w:rPr>
      </w:pPr>
    </w:p>
    <w:p w14:paraId="0315B4F9" w14:textId="72CC5E57" w:rsidR="00A947CF" w:rsidRDefault="00A947CF">
      <w:pPr>
        <w:rPr>
          <w:rFonts w:asciiTheme="minorBidi" w:hAnsiTheme="minorBidi"/>
        </w:rPr>
      </w:pPr>
    </w:p>
    <w:p w14:paraId="254C1E0E" w14:textId="7429BF99" w:rsidR="00A947CF" w:rsidRDefault="00A947CF">
      <w:pPr>
        <w:rPr>
          <w:rFonts w:asciiTheme="minorBidi" w:hAnsiTheme="minorBidi"/>
        </w:rPr>
      </w:pPr>
    </w:p>
    <w:p w14:paraId="00A8397C" w14:textId="50B208E9" w:rsidR="00A947CF" w:rsidRDefault="00A947CF">
      <w:pPr>
        <w:rPr>
          <w:rFonts w:asciiTheme="minorBidi" w:hAnsiTheme="minorBidi"/>
        </w:rPr>
      </w:pPr>
    </w:p>
    <w:p w14:paraId="590CBBB2" w14:textId="588973EE" w:rsidR="00A947CF" w:rsidRDefault="00A947CF">
      <w:pPr>
        <w:rPr>
          <w:rFonts w:asciiTheme="minorBidi" w:hAnsiTheme="minorBidi"/>
        </w:rPr>
      </w:pPr>
    </w:p>
    <w:p w14:paraId="2C314A41" w14:textId="79FA5C74" w:rsidR="00A947CF" w:rsidRDefault="00A947CF">
      <w:pPr>
        <w:rPr>
          <w:rFonts w:asciiTheme="minorBidi" w:hAnsiTheme="minorBidi"/>
        </w:rPr>
      </w:pPr>
    </w:p>
    <w:p w14:paraId="14B9BADD" w14:textId="34427957" w:rsidR="00A947CF" w:rsidRDefault="00A947CF">
      <w:pPr>
        <w:rPr>
          <w:rFonts w:asciiTheme="minorBidi" w:hAnsiTheme="minorBidi"/>
        </w:rPr>
      </w:pPr>
    </w:p>
    <w:p w14:paraId="7535DC43" w14:textId="2E4FF87E" w:rsidR="00A947CF" w:rsidRDefault="00A947CF">
      <w:pPr>
        <w:rPr>
          <w:rFonts w:asciiTheme="minorBidi" w:hAnsiTheme="minorBidi"/>
        </w:rPr>
      </w:pPr>
    </w:p>
    <w:p w14:paraId="4CFCC0E1" w14:textId="1780600B" w:rsidR="00A947CF" w:rsidRDefault="00A947CF">
      <w:pPr>
        <w:rPr>
          <w:rFonts w:asciiTheme="minorBidi" w:hAnsiTheme="minorBidi"/>
        </w:rPr>
      </w:pPr>
    </w:p>
    <w:p w14:paraId="32F1337B" w14:textId="6A50B2F9" w:rsidR="00A947CF" w:rsidRDefault="00A947CF">
      <w:pPr>
        <w:rPr>
          <w:rFonts w:asciiTheme="minorBidi" w:hAnsiTheme="minorBidi"/>
        </w:rPr>
      </w:pPr>
    </w:p>
    <w:p w14:paraId="34EEEAA0" w14:textId="4CABD2BE" w:rsidR="00A947CF" w:rsidRDefault="00A947CF">
      <w:pPr>
        <w:rPr>
          <w:rFonts w:asciiTheme="minorBidi" w:hAnsiTheme="minorBidi"/>
        </w:rPr>
      </w:pPr>
    </w:p>
    <w:p w14:paraId="76C09BF6" w14:textId="562C1D82" w:rsidR="00A947CF" w:rsidRDefault="00A947CF">
      <w:pPr>
        <w:rPr>
          <w:rFonts w:asciiTheme="minorBidi" w:hAnsiTheme="minorBidi"/>
        </w:rPr>
      </w:pPr>
    </w:p>
    <w:p w14:paraId="7574E8DA" w14:textId="2115F13A" w:rsidR="00A947CF" w:rsidRDefault="00A947CF">
      <w:pPr>
        <w:rPr>
          <w:rFonts w:asciiTheme="minorBidi" w:hAnsiTheme="minorBidi"/>
        </w:rPr>
      </w:pPr>
    </w:p>
    <w:p w14:paraId="61D405A0" w14:textId="1DE8B6E0" w:rsidR="00A947CF" w:rsidRDefault="00A947CF">
      <w:pPr>
        <w:rPr>
          <w:rFonts w:asciiTheme="minorBidi" w:hAnsiTheme="minorBidi"/>
        </w:rPr>
      </w:pPr>
    </w:p>
    <w:p w14:paraId="03BC6A7F" w14:textId="6E4E49AC" w:rsidR="00A947CF" w:rsidRDefault="00A947CF">
      <w:pPr>
        <w:rPr>
          <w:rFonts w:asciiTheme="minorBidi" w:hAnsiTheme="minorBidi"/>
        </w:rPr>
      </w:pPr>
    </w:p>
    <w:p w14:paraId="4C6D4CE3" w14:textId="182B6E9E" w:rsidR="00A947CF" w:rsidRDefault="00A947CF">
      <w:pPr>
        <w:rPr>
          <w:rFonts w:asciiTheme="minorBidi" w:hAnsiTheme="minorBidi"/>
        </w:rPr>
      </w:pPr>
    </w:p>
    <w:p w14:paraId="553F682F" w14:textId="7C8CA32B" w:rsidR="00A947CF" w:rsidRDefault="00A947CF">
      <w:pPr>
        <w:rPr>
          <w:rFonts w:asciiTheme="minorBidi" w:hAnsiTheme="minorBidi"/>
        </w:rPr>
      </w:pPr>
    </w:p>
    <w:p w14:paraId="3A5CAF7E" w14:textId="10C54CD1" w:rsidR="00A947CF" w:rsidRDefault="00A947CF">
      <w:pPr>
        <w:rPr>
          <w:rFonts w:asciiTheme="minorBidi" w:hAnsiTheme="minorBidi"/>
        </w:rPr>
      </w:pPr>
    </w:p>
    <w:p w14:paraId="7C20B1CF" w14:textId="0D5241C5" w:rsidR="00A947CF" w:rsidRDefault="00A947CF">
      <w:pPr>
        <w:rPr>
          <w:rFonts w:asciiTheme="minorBidi" w:hAnsiTheme="minorBidi"/>
        </w:rPr>
      </w:pPr>
    </w:p>
    <w:p w14:paraId="5BD7E206" w14:textId="77777777" w:rsidR="00A947CF" w:rsidRDefault="00A947CF">
      <w:pPr>
        <w:rPr>
          <w:rFonts w:asciiTheme="minorBidi" w:hAnsiTheme="minorBidi"/>
        </w:rPr>
      </w:pPr>
    </w:p>
    <w:p w14:paraId="62B8BEC1" w14:textId="79A8CD46" w:rsidR="003D3D79" w:rsidRPr="003D3D79" w:rsidRDefault="003D3D79">
      <w:pPr>
        <w:rPr>
          <w:rFonts w:asciiTheme="minorBidi" w:hAnsiTheme="minorBidi"/>
          <w:b/>
          <w:bCs/>
        </w:rPr>
      </w:pPr>
      <w:r>
        <w:rPr>
          <w:rFonts w:asciiTheme="minorBidi" w:hAnsiTheme="minorBidi"/>
          <w:b/>
          <w:bCs/>
        </w:rPr>
        <w:lastRenderedPageBreak/>
        <w:t xml:space="preserve">Reference List </w:t>
      </w:r>
    </w:p>
    <w:p w14:paraId="647AD52B" w14:textId="77777777" w:rsidR="00662BA2" w:rsidRDefault="00662BA2">
      <w:pPr>
        <w:rPr>
          <w:rFonts w:asciiTheme="minorBidi" w:hAnsiTheme="minorBidi"/>
        </w:rPr>
      </w:pPr>
    </w:p>
    <w:p w14:paraId="5750B167" w14:textId="77777777" w:rsidR="00662BA2" w:rsidRDefault="00662BA2">
      <w:pPr>
        <w:rPr>
          <w:rFonts w:asciiTheme="minorBidi" w:hAnsiTheme="minorBidi"/>
        </w:rPr>
      </w:pPr>
      <w:r>
        <w:rPr>
          <w:rFonts w:asciiTheme="minorBidi" w:hAnsiTheme="minorBidi"/>
        </w:rPr>
        <w:t xml:space="preserve">Adams, M, M. (2012)’ Which is it? Religious Pluralism or Global Theology?’, </w:t>
      </w:r>
      <w:r w:rsidR="003D3D79">
        <w:rPr>
          <w:rFonts w:asciiTheme="minorBidi" w:hAnsiTheme="minorBidi"/>
        </w:rPr>
        <w:t xml:space="preserve">in </w:t>
      </w:r>
      <w:proofErr w:type="spellStart"/>
      <w:r w:rsidR="003D3D79">
        <w:rPr>
          <w:rFonts w:asciiTheme="minorBidi" w:hAnsiTheme="minorBidi"/>
        </w:rPr>
        <w:t>Sugirtharajah</w:t>
      </w:r>
      <w:proofErr w:type="spellEnd"/>
      <w:r w:rsidR="003D3D79">
        <w:rPr>
          <w:rFonts w:asciiTheme="minorBidi" w:hAnsiTheme="minorBidi"/>
        </w:rPr>
        <w:t xml:space="preserve">, S. (ed.) </w:t>
      </w:r>
      <w:r w:rsidR="004C3D5B" w:rsidRPr="003D3D79">
        <w:rPr>
          <w:rFonts w:asciiTheme="minorBidi" w:hAnsiTheme="minorBidi"/>
          <w:i/>
          <w:iCs/>
        </w:rPr>
        <w:t>Religious Pluralism and the Modern World: An ongoing Engagement with John Hick</w:t>
      </w:r>
      <w:r w:rsidR="003D3D79">
        <w:rPr>
          <w:rFonts w:asciiTheme="minorBidi" w:hAnsiTheme="minorBidi"/>
        </w:rPr>
        <w:t xml:space="preserve">. London: Palgrave Macmillan. </w:t>
      </w:r>
    </w:p>
    <w:p w14:paraId="4DB2B401" w14:textId="77777777" w:rsidR="00F65A68" w:rsidRDefault="00F65A68">
      <w:pPr>
        <w:rPr>
          <w:rFonts w:asciiTheme="minorBidi" w:hAnsiTheme="minorBidi"/>
        </w:rPr>
      </w:pPr>
    </w:p>
    <w:p w14:paraId="5BB0604E" w14:textId="77777777" w:rsidR="00F65A68" w:rsidRDefault="00F65A68">
      <w:pPr>
        <w:rPr>
          <w:rFonts w:asciiTheme="minorBidi" w:hAnsiTheme="minorBidi"/>
        </w:rPr>
      </w:pPr>
      <w:proofErr w:type="spellStart"/>
      <w:r>
        <w:rPr>
          <w:rFonts w:asciiTheme="minorBidi" w:hAnsiTheme="minorBidi"/>
        </w:rPr>
        <w:t>Pannenberg</w:t>
      </w:r>
      <w:proofErr w:type="spellEnd"/>
      <w:r>
        <w:rPr>
          <w:rFonts w:asciiTheme="minorBidi" w:hAnsiTheme="minorBidi"/>
        </w:rPr>
        <w:t xml:space="preserve">, W. (1990) ‘Religious Pluralism and Conflicting Truth Claims: The Problem of a Theology of the World Religions’, in D’Costa, G. (ed.) </w:t>
      </w:r>
      <w:r w:rsidRPr="00F65A68">
        <w:rPr>
          <w:rFonts w:asciiTheme="minorBidi" w:hAnsiTheme="minorBidi"/>
          <w:i/>
          <w:iCs/>
        </w:rPr>
        <w:t>Christian Uniqueness Reconsidered: The Myth of a Pluralistic Theology of Religions</w:t>
      </w:r>
      <w:r>
        <w:rPr>
          <w:rFonts w:asciiTheme="minorBidi" w:hAnsiTheme="minorBidi"/>
        </w:rPr>
        <w:t xml:space="preserve">. New York: Orbis Press.  </w:t>
      </w:r>
    </w:p>
    <w:p w14:paraId="186B774A" w14:textId="77777777" w:rsidR="00383A16" w:rsidRDefault="00383A16">
      <w:pPr>
        <w:rPr>
          <w:rFonts w:asciiTheme="minorBidi" w:hAnsiTheme="minorBidi"/>
        </w:rPr>
      </w:pPr>
    </w:p>
    <w:p w14:paraId="6DCC1B63" w14:textId="77777777" w:rsidR="00383A16" w:rsidRPr="00703192" w:rsidRDefault="00383A16">
      <w:pPr>
        <w:rPr>
          <w:rFonts w:asciiTheme="minorBidi" w:hAnsiTheme="minorBidi"/>
        </w:rPr>
      </w:pPr>
    </w:p>
    <w:sectPr w:rsidR="00383A16" w:rsidRPr="00703192" w:rsidSect="00A947CF">
      <w:headerReference w:type="default" r:id="rId6"/>
      <w:pgSz w:w="11900" w:h="16840"/>
      <w:pgMar w:top="1440" w:right="1728" w:bottom="1440" w:left="172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D3C3F" w14:textId="77777777" w:rsidR="001E116E" w:rsidRDefault="001E116E" w:rsidP="00703192">
      <w:r>
        <w:separator/>
      </w:r>
    </w:p>
  </w:endnote>
  <w:endnote w:type="continuationSeparator" w:id="0">
    <w:p w14:paraId="757BEF63" w14:textId="77777777" w:rsidR="001E116E" w:rsidRDefault="001E116E" w:rsidP="00703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1B284" w14:textId="77777777" w:rsidR="001E116E" w:rsidRDefault="001E116E" w:rsidP="00703192">
      <w:r>
        <w:separator/>
      </w:r>
    </w:p>
  </w:footnote>
  <w:footnote w:type="continuationSeparator" w:id="0">
    <w:p w14:paraId="4EA10968" w14:textId="77777777" w:rsidR="001E116E" w:rsidRDefault="001E116E" w:rsidP="007031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FBF21" w14:textId="77777777" w:rsidR="00703192" w:rsidRDefault="00703192">
    <w:pPr>
      <w:pStyle w:val="Header"/>
    </w:pPr>
    <w:r>
      <w:t>Student Number:                                                                                         Module: HPPD7001</w:t>
    </w:r>
  </w:p>
  <w:p w14:paraId="4D642E61" w14:textId="77777777" w:rsidR="00703192" w:rsidRDefault="00703192">
    <w:pPr>
      <w:pStyle w:val="Header"/>
    </w:pPr>
    <w:r>
      <w:t xml:space="preserve">      1811071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192"/>
    <w:rsid w:val="000152BE"/>
    <w:rsid w:val="00063791"/>
    <w:rsid w:val="00077352"/>
    <w:rsid w:val="000D3A24"/>
    <w:rsid w:val="000E51D8"/>
    <w:rsid w:val="00133A10"/>
    <w:rsid w:val="001E116E"/>
    <w:rsid w:val="001F3213"/>
    <w:rsid w:val="002A55D6"/>
    <w:rsid w:val="002B2946"/>
    <w:rsid w:val="00307708"/>
    <w:rsid w:val="00333000"/>
    <w:rsid w:val="00351988"/>
    <w:rsid w:val="00371914"/>
    <w:rsid w:val="00383A16"/>
    <w:rsid w:val="003D3D79"/>
    <w:rsid w:val="004010A5"/>
    <w:rsid w:val="004B706E"/>
    <w:rsid w:val="004C3D5B"/>
    <w:rsid w:val="004C4E57"/>
    <w:rsid w:val="004F04F0"/>
    <w:rsid w:val="00520139"/>
    <w:rsid w:val="005E2887"/>
    <w:rsid w:val="00662BA2"/>
    <w:rsid w:val="006A02D2"/>
    <w:rsid w:val="00703192"/>
    <w:rsid w:val="00727A3D"/>
    <w:rsid w:val="0074016F"/>
    <w:rsid w:val="00794AEE"/>
    <w:rsid w:val="008249E9"/>
    <w:rsid w:val="00876AF2"/>
    <w:rsid w:val="008A2622"/>
    <w:rsid w:val="008F5CF4"/>
    <w:rsid w:val="00913718"/>
    <w:rsid w:val="00937FF1"/>
    <w:rsid w:val="00A82F63"/>
    <w:rsid w:val="00A947CF"/>
    <w:rsid w:val="00B51C76"/>
    <w:rsid w:val="00BF6ED2"/>
    <w:rsid w:val="00D276B6"/>
    <w:rsid w:val="00D276E7"/>
    <w:rsid w:val="00E728C4"/>
    <w:rsid w:val="00E84179"/>
    <w:rsid w:val="00E949E2"/>
    <w:rsid w:val="00EC1B25"/>
    <w:rsid w:val="00F043C3"/>
    <w:rsid w:val="00F4761C"/>
    <w:rsid w:val="00F536FD"/>
    <w:rsid w:val="00F65A68"/>
    <w:rsid w:val="00F753E5"/>
    <w:rsid w:val="00FC05FD"/>
    <w:rsid w:val="00FE05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0C991"/>
  <w14:defaultImageDpi w14:val="32767"/>
  <w15:chartTrackingRefBased/>
  <w15:docId w15:val="{CFB045E2-C348-EB48-A7E4-9318A46F3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876AF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192"/>
    <w:pPr>
      <w:tabs>
        <w:tab w:val="center" w:pos="4513"/>
        <w:tab w:val="right" w:pos="9026"/>
      </w:tabs>
    </w:pPr>
  </w:style>
  <w:style w:type="character" w:customStyle="1" w:styleId="HeaderChar">
    <w:name w:val="Header Char"/>
    <w:basedOn w:val="DefaultParagraphFont"/>
    <w:link w:val="Header"/>
    <w:uiPriority w:val="99"/>
    <w:rsid w:val="00703192"/>
  </w:style>
  <w:style w:type="paragraph" w:styleId="Footer">
    <w:name w:val="footer"/>
    <w:basedOn w:val="Normal"/>
    <w:link w:val="FooterChar"/>
    <w:uiPriority w:val="99"/>
    <w:unhideWhenUsed/>
    <w:rsid w:val="00703192"/>
    <w:pPr>
      <w:tabs>
        <w:tab w:val="center" w:pos="4513"/>
        <w:tab w:val="right" w:pos="9026"/>
      </w:tabs>
    </w:pPr>
  </w:style>
  <w:style w:type="character" w:customStyle="1" w:styleId="FooterChar">
    <w:name w:val="Footer Char"/>
    <w:basedOn w:val="DefaultParagraphFont"/>
    <w:link w:val="Footer"/>
    <w:uiPriority w:val="99"/>
    <w:rsid w:val="00703192"/>
  </w:style>
  <w:style w:type="character" w:customStyle="1" w:styleId="Heading1Char">
    <w:name w:val="Heading 1 Char"/>
    <w:basedOn w:val="DefaultParagraphFont"/>
    <w:link w:val="Heading1"/>
    <w:uiPriority w:val="9"/>
    <w:rsid w:val="00876AF2"/>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939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541</TotalTime>
  <Pages>5</Pages>
  <Words>1394</Words>
  <Characters>7951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Bhamji</dc:creator>
  <cp:keywords/>
  <dc:description/>
  <cp:lastModifiedBy>Talha Bhamji</cp:lastModifiedBy>
  <cp:revision>21</cp:revision>
  <dcterms:created xsi:type="dcterms:W3CDTF">2018-10-21T16:26:00Z</dcterms:created>
  <dcterms:modified xsi:type="dcterms:W3CDTF">2018-11-29T22:10:00Z</dcterms:modified>
</cp:coreProperties>
</file>