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4"/>
        <w:jc w:val="center"/>
        <w:rPr>
          <w:rFonts w:hint="eastAsia"/>
          <w:lang w:val="en-US" w:eastAsia="zh-CN"/>
        </w:rPr>
      </w:pPr>
    </w:p>
    <w:p>
      <w:pPr>
        <w:pStyle w:val="2"/>
        <w:rPr>
          <w:rFonts w:hint="eastAsia"/>
        </w:rPr>
      </w:pPr>
      <w:r>
        <w:rPr>
          <w:rFonts w:hint="eastAsia"/>
          <w:lang w:val="en-US" w:eastAsia="zh-CN"/>
        </w:rPr>
        <w:t>HYBU</w:t>
      </w:r>
      <w:r>
        <w:rPr>
          <w:rFonts w:hint="eastAsia"/>
        </w:rPr>
        <w:t xml:space="preserve"> CIG CYMRU HCC</w:t>
      </w:r>
      <w:r>
        <w:rPr>
          <w:rFonts w:hint="eastAsia"/>
          <w:lang w:val="en-US" w:eastAsia="zh-CN"/>
        </w:rPr>
        <w:t xml:space="preserve"> </w:t>
      </w:r>
      <w:r>
        <w:rPr>
          <w:rFonts w:hint="eastAsia"/>
        </w:rPr>
        <w:t>and WELSH LAMB</w:t>
      </w:r>
    </w:p>
    <w:p>
      <w:pPr>
        <w:pStyle w:val="2"/>
        <w:jc w:val="center"/>
        <w:rPr>
          <w:rFonts w:hint="eastAsia"/>
          <w:lang w:val="en-US" w:eastAsia="zh-CN"/>
        </w:rPr>
      </w:pPr>
      <w:r>
        <w:rPr>
          <w:rFonts w:hint="eastAsia"/>
          <w:lang w:val="en-US" w:eastAsia="zh-CN"/>
        </w:rPr>
        <w:t xml:space="preserve">Marketing strategy </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jc w:val="right"/>
        <w:rPr>
          <w:rFonts w:hint="eastAsia"/>
          <w:lang w:val="en-US" w:eastAsia="zh-CN"/>
        </w:rPr>
        <w:sectPr>
          <w:pgSz w:w="11906" w:h="16838"/>
          <w:pgMar w:top="1440" w:right="1800" w:bottom="1440" w:left="1800" w:header="851" w:footer="992" w:gutter="0"/>
          <w:cols w:space="425" w:num="1"/>
          <w:docGrid w:type="lines" w:linePitch="312" w:charSpace="0"/>
        </w:sectPr>
      </w:pPr>
      <w:r>
        <w:rPr>
          <w:rFonts w:hint="eastAsia"/>
          <w:lang w:val="en-US" w:eastAsia="zh-CN"/>
        </w:rPr>
        <w:t>Hu shaojin 1703507</w:t>
      </w:r>
    </w:p>
    <w:p>
      <w:pPr>
        <w:pStyle w:val="5"/>
        <w:tabs>
          <w:tab w:val="right" w:leader="dot" w:pos="8306"/>
        </w:tabs>
        <w:jc w:val="center"/>
        <w:rPr>
          <w:rFonts w:hint="default" w:ascii="Times New Roman" w:hAnsi="Times New Roman" w:cs="Times New Roman"/>
          <w:b/>
          <w:bCs/>
          <w:sz w:val="32"/>
          <w:szCs w:val="32"/>
          <w:lang w:val="en-US" w:eastAsia="zh-CN"/>
        </w:rPr>
      </w:pPr>
      <w:r>
        <w:rPr>
          <w:rFonts w:hint="eastAsia" w:ascii="Times New Roman" w:hAnsi="Times New Roman" w:cs="Times New Roman"/>
          <w:b/>
          <w:bCs/>
          <w:sz w:val="32"/>
          <w:szCs w:val="32"/>
          <w:lang w:val="en-US" w:eastAsia="zh-CN"/>
        </w:rPr>
        <w:t>C</w:t>
      </w:r>
      <w:r>
        <w:rPr>
          <w:rFonts w:hint="default" w:ascii="Times New Roman" w:hAnsi="Times New Roman" w:cs="Times New Roman"/>
          <w:b/>
          <w:bCs/>
          <w:sz w:val="32"/>
          <w:szCs w:val="32"/>
          <w:lang w:val="en-US" w:eastAsia="zh-CN"/>
        </w:rPr>
        <w:t>ontents</w:t>
      </w:r>
    </w:p>
    <w:p>
      <w:pPr>
        <w:pStyle w:val="5"/>
        <w:tabs>
          <w:tab w:val="right" w:leader="dot" w:pos="8306"/>
        </w:tabs>
        <w:rPr>
          <w:rFonts w:hint="eastAsia"/>
          <w:b/>
          <w:bCs/>
          <w:lang w:val="en-US" w:eastAsia="zh-CN"/>
        </w:rPr>
      </w:pPr>
    </w:p>
    <w:p>
      <w:pPr>
        <w:pStyle w:val="5"/>
        <w:tabs>
          <w:tab w:val="right" w:leader="dot" w:pos="8306"/>
        </w:tabs>
        <w:rPr>
          <w:rFonts w:hint="default" w:ascii="Times New Roman" w:hAnsi="Times New Roman" w:cs="Times New Roman"/>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TOC \o "1-3" \h \u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_Toc11157 </w:instrText>
      </w:r>
      <w:r>
        <w:rPr>
          <w:rFonts w:hint="default" w:ascii="Times New Roman" w:hAnsi="Times New Roman" w:cs="Times New Roman"/>
          <w:bCs/>
          <w:sz w:val="28"/>
          <w:szCs w:val="28"/>
          <w:lang w:val="en-US" w:eastAsia="zh-CN"/>
        </w:rPr>
        <w:fldChar w:fldCharType="separate"/>
      </w:r>
      <w:r>
        <w:rPr>
          <w:rFonts w:hint="default" w:ascii="Times New Roman" w:hAnsi="Times New Roman" w:cs="Times New Roman"/>
          <w:sz w:val="28"/>
          <w:szCs w:val="28"/>
          <w:lang w:val="en-US" w:eastAsia="zh-CN"/>
        </w:rPr>
        <w:t xml:space="preserve">1.0 </w:t>
      </w:r>
      <w:r>
        <w:rPr>
          <w:rFonts w:hint="default" w:ascii="Times New Roman" w:hAnsi="Times New Roman" w:cs="Times New Roman"/>
          <w:sz w:val="28"/>
          <w:szCs w:val="28"/>
        </w:rPr>
        <w:t xml:space="preserve">Executive </w:t>
      </w:r>
      <w:r>
        <w:rPr>
          <w:rFonts w:hint="default" w:ascii="Times New Roman" w:hAnsi="Times New Roman" w:cs="Times New Roman"/>
          <w:sz w:val="28"/>
          <w:szCs w:val="28"/>
          <w:lang w:val="en-US" w:eastAsia="zh-CN"/>
        </w:rPr>
        <w:t>S</w:t>
      </w:r>
      <w:r>
        <w:rPr>
          <w:rFonts w:hint="default" w:ascii="Times New Roman" w:hAnsi="Times New Roman" w:cs="Times New Roman"/>
          <w:sz w:val="28"/>
          <w:szCs w:val="28"/>
        </w:rPr>
        <w:t>ummary</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_Toc11157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2</w:t>
      </w:r>
      <w:r>
        <w:rPr>
          <w:rFonts w:hint="default" w:ascii="Times New Roman" w:hAnsi="Times New Roman" w:cs="Times New Roman"/>
          <w:sz w:val="28"/>
          <w:szCs w:val="28"/>
        </w:rPr>
        <w:fldChar w:fldCharType="end"/>
      </w:r>
      <w:r>
        <w:rPr>
          <w:rFonts w:hint="default" w:ascii="Times New Roman" w:hAnsi="Times New Roman" w:cs="Times New Roman"/>
          <w:bCs/>
          <w:sz w:val="28"/>
          <w:szCs w:val="28"/>
          <w:lang w:val="en-US" w:eastAsia="zh-CN"/>
        </w:rPr>
        <w:fldChar w:fldCharType="end"/>
      </w:r>
    </w:p>
    <w:p>
      <w:pPr>
        <w:pStyle w:val="5"/>
        <w:tabs>
          <w:tab w:val="right" w:leader="dot" w:pos="8306"/>
        </w:tabs>
        <w:rPr>
          <w:rFonts w:hint="default" w:ascii="Times New Roman" w:hAnsi="Times New Roman" w:cs="Times New Roman"/>
          <w:sz w:val="28"/>
          <w:szCs w:val="28"/>
        </w:rPr>
      </w:pP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_Toc20257 </w:instrText>
      </w:r>
      <w:r>
        <w:rPr>
          <w:rFonts w:hint="default" w:ascii="Times New Roman" w:hAnsi="Times New Roman" w:cs="Times New Roman"/>
          <w:bCs/>
          <w:sz w:val="28"/>
          <w:szCs w:val="28"/>
          <w:lang w:val="en-US" w:eastAsia="zh-CN"/>
        </w:rPr>
        <w:fldChar w:fldCharType="separate"/>
      </w:r>
      <w:r>
        <w:rPr>
          <w:rFonts w:hint="default" w:ascii="Times New Roman" w:hAnsi="Times New Roman" w:cs="Times New Roman"/>
          <w:sz w:val="28"/>
          <w:szCs w:val="28"/>
          <w:lang w:val="en-US" w:eastAsia="zh-CN"/>
        </w:rPr>
        <w:t xml:space="preserve">2.0 </w:t>
      </w:r>
      <w:r>
        <w:rPr>
          <w:rFonts w:hint="default" w:ascii="Times New Roman" w:hAnsi="Times New Roman" w:cs="Times New Roman"/>
          <w:sz w:val="28"/>
          <w:szCs w:val="28"/>
        </w:rPr>
        <w:t>Introduction</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_Toc20257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3</w:t>
      </w:r>
      <w:r>
        <w:rPr>
          <w:rFonts w:hint="default" w:ascii="Times New Roman" w:hAnsi="Times New Roman" w:cs="Times New Roman"/>
          <w:sz w:val="28"/>
          <w:szCs w:val="28"/>
        </w:rPr>
        <w:fldChar w:fldCharType="end"/>
      </w:r>
      <w:r>
        <w:rPr>
          <w:rFonts w:hint="default" w:ascii="Times New Roman" w:hAnsi="Times New Roman" w:cs="Times New Roman"/>
          <w:bCs/>
          <w:sz w:val="28"/>
          <w:szCs w:val="28"/>
          <w:lang w:val="en-US" w:eastAsia="zh-CN"/>
        </w:rPr>
        <w:fldChar w:fldCharType="end"/>
      </w:r>
    </w:p>
    <w:p>
      <w:pPr>
        <w:pStyle w:val="6"/>
        <w:tabs>
          <w:tab w:val="right" w:leader="dot" w:pos="8306"/>
        </w:tabs>
        <w:rPr>
          <w:rFonts w:hint="default" w:ascii="Times New Roman" w:hAnsi="Times New Roman" w:cs="Times New Roman"/>
          <w:sz w:val="28"/>
          <w:szCs w:val="28"/>
        </w:rPr>
      </w:pP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_Toc3922 </w:instrText>
      </w:r>
      <w:r>
        <w:rPr>
          <w:rFonts w:hint="default" w:ascii="Times New Roman" w:hAnsi="Times New Roman" w:cs="Times New Roman"/>
          <w:bCs/>
          <w:sz w:val="28"/>
          <w:szCs w:val="28"/>
          <w:lang w:val="en-US" w:eastAsia="zh-CN"/>
        </w:rPr>
        <w:fldChar w:fldCharType="separate"/>
      </w:r>
      <w:r>
        <w:rPr>
          <w:rFonts w:hint="default" w:ascii="Times New Roman" w:hAnsi="Times New Roman" w:cs="Times New Roman"/>
          <w:sz w:val="28"/>
          <w:szCs w:val="28"/>
        </w:rPr>
        <w:t xml:space="preserve">The </w:t>
      </w:r>
      <w:r>
        <w:rPr>
          <w:rFonts w:hint="default" w:ascii="Times New Roman" w:hAnsi="Times New Roman" w:cs="Times New Roman"/>
          <w:sz w:val="28"/>
          <w:szCs w:val="28"/>
          <w:lang w:val="en-US" w:eastAsia="zh-CN"/>
        </w:rPr>
        <w:t>i</w:t>
      </w:r>
      <w:r>
        <w:rPr>
          <w:rFonts w:hint="default" w:ascii="Times New Roman" w:hAnsi="Times New Roman" w:cs="Times New Roman"/>
          <w:sz w:val="28"/>
          <w:szCs w:val="28"/>
        </w:rPr>
        <w:t>nfluence of Brexit</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_Toc3922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3</w:t>
      </w:r>
      <w:r>
        <w:rPr>
          <w:rFonts w:hint="default" w:ascii="Times New Roman" w:hAnsi="Times New Roman" w:cs="Times New Roman"/>
          <w:sz w:val="28"/>
          <w:szCs w:val="28"/>
        </w:rPr>
        <w:fldChar w:fldCharType="end"/>
      </w:r>
      <w:r>
        <w:rPr>
          <w:rFonts w:hint="default" w:ascii="Times New Roman" w:hAnsi="Times New Roman" w:cs="Times New Roman"/>
          <w:bCs/>
          <w:sz w:val="28"/>
          <w:szCs w:val="28"/>
          <w:lang w:val="en-US" w:eastAsia="zh-CN"/>
        </w:rPr>
        <w:fldChar w:fldCharType="end"/>
      </w:r>
    </w:p>
    <w:p>
      <w:pPr>
        <w:pStyle w:val="5"/>
        <w:tabs>
          <w:tab w:val="right" w:leader="dot" w:pos="8306"/>
        </w:tabs>
        <w:rPr>
          <w:rFonts w:hint="default" w:ascii="Times New Roman" w:hAnsi="Times New Roman" w:cs="Times New Roman"/>
          <w:sz w:val="28"/>
          <w:szCs w:val="28"/>
        </w:rPr>
      </w:pP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_Toc11064 </w:instrText>
      </w:r>
      <w:r>
        <w:rPr>
          <w:rFonts w:hint="default" w:ascii="Times New Roman" w:hAnsi="Times New Roman" w:cs="Times New Roman"/>
          <w:bCs/>
          <w:sz w:val="28"/>
          <w:szCs w:val="28"/>
          <w:lang w:val="en-US" w:eastAsia="zh-CN"/>
        </w:rPr>
        <w:fldChar w:fldCharType="separate"/>
      </w:r>
      <w:r>
        <w:rPr>
          <w:rFonts w:hint="default" w:ascii="Times New Roman" w:hAnsi="Times New Roman" w:cs="Times New Roman"/>
          <w:sz w:val="28"/>
          <w:szCs w:val="28"/>
          <w:lang w:val="en-US" w:eastAsia="zh-CN"/>
        </w:rPr>
        <w:t>3.0 D</w:t>
      </w:r>
      <w:r>
        <w:rPr>
          <w:rFonts w:hint="default" w:ascii="Times New Roman" w:hAnsi="Times New Roman" w:cs="Times New Roman"/>
          <w:sz w:val="28"/>
          <w:szCs w:val="28"/>
        </w:rPr>
        <w:t xml:space="preserve">etermine </w:t>
      </w:r>
      <w:r>
        <w:rPr>
          <w:rFonts w:hint="default" w:ascii="Times New Roman" w:hAnsi="Times New Roman" w:cs="Times New Roman"/>
          <w:sz w:val="28"/>
          <w:szCs w:val="28"/>
          <w:lang w:val="en-US" w:eastAsia="zh-CN"/>
        </w:rPr>
        <w:t>T</w:t>
      </w:r>
      <w:r>
        <w:rPr>
          <w:rFonts w:hint="default" w:ascii="Times New Roman" w:hAnsi="Times New Roman" w:cs="Times New Roman"/>
          <w:sz w:val="28"/>
          <w:szCs w:val="28"/>
        </w:rPr>
        <w:t xml:space="preserve">he </w:t>
      </w:r>
      <w:r>
        <w:rPr>
          <w:rFonts w:hint="default" w:ascii="Times New Roman" w:hAnsi="Times New Roman" w:cs="Times New Roman"/>
          <w:sz w:val="28"/>
          <w:szCs w:val="28"/>
          <w:lang w:val="en-US" w:eastAsia="zh-CN"/>
        </w:rPr>
        <w:t>N</w:t>
      </w:r>
      <w:r>
        <w:rPr>
          <w:rFonts w:hint="default" w:ascii="Times New Roman" w:hAnsi="Times New Roman" w:cs="Times New Roman"/>
          <w:sz w:val="28"/>
          <w:szCs w:val="28"/>
        </w:rPr>
        <w:t xml:space="preserve">ew </w:t>
      </w:r>
      <w:r>
        <w:rPr>
          <w:rFonts w:hint="default" w:ascii="Times New Roman" w:hAnsi="Times New Roman" w:cs="Times New Roman"/>
          <w:sz w:val="28"/>
          <w:szCs w:val="28"/>
          <w:lang w:val="en-US" w:eastAsia="zh-CN"/>
        </w:rPr>
        <w:t>M</w:t>
      </w:r>
      <w:r>
        <w:rPr>
          <w:rFonts w:hint="default" w:ascii="Times New Roman" w:hAnsi="Times New Roman" w:cs="Times New Roman"/>
          <w:sz w:val="28"/>
          <w:szCs w:val="28"/>
        </w:rPr>
        <w:t>arket</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_Toc11064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3</w:t>
      </w:r>
      <w:r>
        <w:rPr>
          <w:rFonts w:hint="default" w:ascii="Times New Roman" w:hAnsi="Times New Roman" w:cs="Times New Roman"/>
          <w:sz w:val="28"/>
          <w:szCs w:val="28"/>
        </w:rPr>
        <w:fldChar w:fldCharType="end"/>
      </w:r>
      <w:r>
        <w:rPr>
          <w:rFonts w:hint="default" w:ascii="Times New Roman" w:hAnsi="Times New Roman" w:cs="Times New Roman"/>
          <w:bCs/>
          <w:sz w:val="28"/>
          <w:szCs w:val="28"/>
          <w:lang w:val="en-US" w:eastAsia="zh-CN"/>
        </w:rPr>
        <w:fldChar w:fldCharType="end"/>
      </w:r>
    </w:p>
    <w:p>
      <w:pPr>
        <w:pStyle w:val="6"/>
        <w:tabs>
          <w:tab w:val="right" w:leader="dot" w:pos="8306"/>
        </w:tabs>
        <w:rPr>
          <w:rFonts w:hint="default" w:ascii="Times New Roman" w:hAnsi="Times New Roman" w:cs="Times New Roman"/>
          <w:sz w:val="28"/>
          <w:szCs w:val="28"/>
        </w:rPr>
      </w:pP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_Toc27468 </w:instrText>
      </w:r>
      <w:r>
        <w:rPr>
          <w:rFonts w:hint="default" w:ascii="Times New Roman" w:hAnsi="Times New Roman" w:cs="Times New Roman"/>
          <w:bCs/>
          <w:sz w:val="28"/>
          <w:szCs w:val="28"/>
          <w:lang w:val="en-US" w:eastAsia="zh-CN"/>
        </w:rPr>
        <w:fldChar w:fldCharType="separate"/>
      </w:r>
      <w:r>
        <w:rPr>
          <w:rFonts w:hint="default" w:ascii="Times New Roman" w:hAnsi="Times New Roman" w:cs="Times New Roman"/>
          <w:sz w:val="28"/>
          <w:szCs w:val="28"/>
          <w:lang w:val="en-US" w:eastAsia="zh-CN"/>
        </w:rPr>
        <w:t>Marketing Research</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_Toc27468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3</w:t>
      </w:r>
      <w:r>
        <w:rPr>
          <w:rFonts w:hint="default" w:ascii="Times New Roman" w:hAnsi="Times New Roman" w:cs="Times New Roman"/>
          <w:sz w:val="28"/>
          <w:szCs w:val="28"/>
        </w:rPr>
        <w:fldChar w:fldCharType="end"/>
      </w:r>
      <w:r>
        <w:rPr>
          <w:rFonts w:hint="default" w:ascii="Times New Roman" w:hAnsi="Times New Roman" w:cs="Times New Roman"/>
          <w:bCs/>
          <w:sz w:val="28"/>
          <w:szCs w:val="28"/>
          <w:lang w:val="en-US" w:eastAsia="zh-CN"/>
        </w:rPr>
        <w:fldChar w:fldCharType="end"/>
      </w:r>
    </w:p>
    <w:p>
      <w:pPr>
        <w:pStyle w:val="6"/>
        <w:tabs>
          <w:tab w:val="right" w:leader="dot" w:pos="8306"/>
        </w:tabs>
        <w:rPr>
          <w:rFonts w:hint="default" w:ascii="Times New Roman" w:hAnsi="Times New Roman" w:cs="Times New Roman"/>
          <w:sz w:val="28"/>
          <w:szCs w:val="28"/>
        </w:rPr>
      </w:pP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_Toc13357 </w:instrText>
      </w:r>
      <w:r>
        <w:rPr>
          <w:rFonts w:hint="default" w:ascii="Times New Roman" w:hAnsi="Times New Roman" w:cs="Times New Roman"/>
          <w:bCs/>
          <w:sz w:val="28"/>
          <w:szCs w:val="28"/>
          <w:lang w:val="en-US" w:eastAsia="zh-CN"/>
        </w:rPr>
        <w:fldChar w:fldCharType="separate"/>
      </w:r>
      <w:r>
        <w:rPr>
          <w:rFonts w:hint="default" w:ascii="Times New Roman" w:hAnsi="Times New Roman" w:cs="Times New Roman"/>
          <w:sz w:val="28"/>
          <w:szCs w:val="28"/>
          <w:lang w:val="en-US" w:eastAsia="zh-CN"/>
        </w:rPr>
        <w:t>The International Market Selection Process</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_Toc13357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3</w:t>
      </w:r>
      <w:r>
        <w:rPr>
          <w:rFonts w:hint="default" w:ascii="Times New Roman" w:hAnsi="Times New Roman" w:cs="Times New Roman"/>
          <w:sz w:val="28"/>
          <w:szCs w:val="28"/>
        </w:rPr>
        <w:fldChar w:fldCharType="end"/>
      </w:r>
      <w:r>
        <w:rPr>
          <w:rFonts w:hint="default" w:ascii="Times New Roman" w:hAnsi="Times New Roman" w:cs="Times New Roman"/>
          <w:bCs/>
          <w:sz w:val="28"/>
          <w:szCs w:val="28"/>
          <w:lang w:val="en-US" w:eastAsia="zh-CN"/>
        </w:rPr>
        <w:fldChar w:fldCharType="end"/>
      </w:r>
    </w:p>
    <w:p>
      <w:pPr>
        <w:pStyle w:val="6"/>
        <w:tabs>
          <w:tab w:val="right" w:leader="dot" w:pos="8306"/>
        </w:tabs>
        <w:rPr>
          <w:rFonts w:hint="default" w:ascii="Times New Roman" w:hAnsi="Times New Roman" w:cs="Times New Roman"/>
          <w:sz w:val="28"/>
          <w:szCs w:val="28"/>
        </w:rPr>
      </w:pP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_Toc12514 </w:instrText>
      </w:r>
      <w:r>
        <w:rPr>
          <w:rFonts w:hint="default" w:ascii="Times New Roman" w:hAnsi="Times New Roman" w:cs="Times New Roman"/>
          <w:bCs/>
          <w:sz w:val="28"/>
          <w:szCs w:val="28"/>
          <w:lang w:val="en-US" w:eastAsia="zh-CN"/>
        </w:rPr>
        <w:fldChar w:fldCharType="separate"/>
      </w:r>
      <w:r>
        <w:rPr>
          <w:rFonts w:hint="default" w:ascii="Times New Roman" w:hAnsi="Times New Roman" w:cs="Times New Roman"/>
          <w:sz w:val="28"/>
          <w:szCs w:val="28"/>
          <w:lang w:val="en-US" w:eastAsia="zh-CN"/>
        </w:rPr>
        <w:t>Chinese Mutton Market</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_Toc12514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4</w:t>
      </w:r>
      <w:r>
        <w:rPr>
          <w:rFonts w:hint="default" w:ascii="Times New Roman" w:hAnsi="Times New Roman" w:cs="Times New Roman"/>
          <w:sz w:val="28"/>
          <w:szCs w:val="28"/>
        </w:rPr>
        <w:fldChar w:fldCharType="end"/>
      </w:r>
      <w:r>
        <w:rPr>
          <w:rFonts w:hint="default" w:ascii="Times New Roman" w:hAnsi="Times New Roman" w:cs="Times New Roman"/>
          <w:bCs/>
          <w:sz w:val="28"/>
          <w:szCs w:val="28"/>
          <w:lang w:val="en-US" w:eastAsia="zh-CN"/>
        </w:rPr>
        <w:fldChar w:fldCharType="end"/>
      </w:r>
    </w:p>
    <w:p>
      <w:pPr>
        <w:pStyle w:val="5"/>
        <w:tabs>
          <w:tab w:val="right" w:leader="dot" w:pos="8306"/>
        </w:tabs>
        <w:rPr>
          <w:rFonts w:hint="default" w:ascii="Times New Roman" w:hAnsi="Times New Roman" w:cs="Times New Roman"/>
          <w:sz w:val="28"/>
          <w:szCs w:val="28"/>
        </w:rPr>
      </w:pP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_Toc7334 </w:instrText>
      </w:r>
      <w:r>
        <w:rPr>
          <w:rFonts w:hint="default" w:ascii="Times New Roman" w:hAnsi="Times New Roman" w:cs="Times New Roman"/>
          <w:bCs/>
          <w:sz w:val="28"/>
          <w:szCs w:val="28"/>
          <w:lang w:val="en-US" w:eastAsia="zh-CN"/>
        </w:rPr>
        <w:fldChar w:fldCharType="separate"/>
      </w:r>
      <w:r>
        <w:rPr>
          <w:rFonts w:hint="default" w:ascii="Times New Roman" w:hAnsi="Times New Roman" w:cs="Times New Roman"/>
          <w:sz w:val="28"/>
          <w:szCs w:val="28"/>
          <w:lang w:val="en-US" w:eastAsia="zh-CN"/>
        </w:rPr>
        <w:t>4.0 Market Entry Strategies</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_Toc7334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6</w:t>
      </w:r>
      <w:r>
        <w:rPr>
          <w:rFonts w:hint="default" w:ascii="Times New Roman" w:hAnsi="Times New Roman" w:cs="Times New Roman"/>
          <w:sz w:val="28"/>
          <w:szCs w:val="28"/>
        </w:rPr>
        <w:fldChar w:fldCharType="end"/>
      </w:r>
      <w:r>
        <w:rPr>
          <w:rFonts w:hint="default" w:ascii="Times New Roman" w:hAnsi="Times New Roman" w:cs="Times New Roman"/>
          <w:bCs/>
          <w:sz w:val="28"/>
          <w:szCs w:val="28"/>
          <w:lang w:val="en-US" w:eastAsia="zh-CN"/>
        </w:rPr>
        <w:fldChar w:fldCharType="end"/>
      </w:r>
    </w:p>
    <w:p>
      <w:pPr>
        <w:pStyle w:val="6"/>
        <w:tabs>
          <w:tab w:val="right" w:leader="dot" w:pos="8306"/>
        </w:tabs>
        <w:rPr>
          <w:rFonts w:hint="default" w:ascii="Times New Roman" w:hAnsi="Times New Roman" w:cs="Times New Roman"/>
          <w:sz w:val="28"/>
          <w:szCs w:val="28"/>
        </w:rPr>
      </w:pP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_Toc15327 </w:instrText>
      </w:r>
      <w:r>
        <w:rPr>
          <w:rFonts w:hint="default" w:ascii="Times New Roman" w:hAnsi="Times New Roman" w:cs="Times New Roman"/>
          <w:bCs/>
          <w:sz w:val="28"/>
          <w:szCs w:val="28"/>
          <w:lang w:val="en-US" w:eastAsia="zh-CN"/>
        </w:rPr>
        <w:fldChar w:fldCharType="separate"/>
      </w:r>
      <w:r>
        <w:rPr>
          <w:rFonts w:hint="default" w:ascii="Times New Roman" w:hAnsi="Times New Roman" w:cs="Times New Roman"/>
          <w:sz w:val="28"/>
          <w:szCs w:val="28"/>
          <w:lang w:val="en-US" w:eastAsia="zh-CN"/>
        </w:rPr>
        <w:t>About Hong Kong</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_Toc15327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7</w:t>
      </w:r>
      <w:r>
        <w:rPr>
          <w:rFonts w:hint="default" w:ascii="Times New Roman" w:hAnsi="Times New Roman" w:cs="Times New Roman"/>
          <w:sz w:val="28"/>
          <w:szCs w:val="28"/>
        </w:rPr>
        <w:fldChar w:fldCharType="end"/>
      </w:r>
      <w:r>
        <w:rPr>
          <w:rFonts w:hint="default" w:ascii="Times New Roman" w:hAnsi="Times New Roman" w:cs="Times New Roman"/>
          <w:bCs/>
          <w:sz w:val="28"/>
          <w:szCs w:val="28"/>
          <w:lang w:val="en-US" w:eastAsia="zh-CN"/>
        </w:rPr>
        <w:fldChar w:fldCharType="end"/>
      </w:r>
    </w:p>
    <w:p>
      <w:pPr>
        <w:pStyle w:val="5"/>
        <w:tabs>
          <w:tab w:val="right" w:leader="dot" w:pos="8306"/>
        </w:tabs>
        <w:rPr>
          <w:rFonts w:hint="default" w:ascii="Times New Roman" w:hAnsi="Times New Roman" w:cs="Times New Roman"/>
          <w:sz w:val="28"/>
          <w:szCs w:val="28"/>
        </w:rPr>
      </w:pP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_Toc24089 </w:instrText>
      </w:r>
      <w:r>
        <w:rPr>
          <w:rFonts w:hint="default" w:ascii="Times New Roman" w:hAnsi="Times New Roman" w:cs="Times New Roman"/>
          <w:bCs/>
          <w:sz w:val="28"/>
          <w:szCs w:val="28"/>
          <w:lang w:val="en-US" w:eastAsia="zh-CN"/>
        </w:rPr>
        <w:fldChar w:fldCharType="separate"/>
      </w:r>
      <w:r>
        <w:rPr>
          <w:rFonts w:hint="default" w:ascii="Times New Roman" w:hAnsi="Times New Roman" w:cs="Times New Roman"/>
          <w:sz w:val="28"/>
          <w:szCs w:val="28"/>
          <w:lang w:val="en-US" w:eastAsia="zh-CN"/>
        </w:rPr>
        <w:t xml:space="preserve">4.0 </w:t>
      </w:r>
      <w:r>
        <w:rPr>
          <w:rFonts w:hint="default" w:ascii="Times New Roman" w:hAnsi="Times New Roman" w:cs="Times New Roman"/>
          <w:sz w:val="28"/>
          <w:szCs w:val="28"/>
        </w:rPr>
        <w:t>Conclusion</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_Toc24089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8</w:t>
      </w:r>
      <w:r>
        <w:rPr>
          <w:rFonts w:hint="default" w:ascii="Times New Roman" w:hAnsi="Times New Roman" w:cs="Times New Roman"/>
          <w:sz w:val="28"/>
          <w:szCs w:val="28"/>
        </w:rPr>
        <w:fldChar w:fldCharType="end"/>
      </w:r>
      <w:r>
        <w:rPr>
          <w:rFonts w:hint="default" w:ascii="Times New Roman" w:hAnsi="Times New Roman" w:cs="Times New Roman"/>
          <w:bCs/>
          <w:sz w:val="28"/>
          <w:szCs w:val="28"/>
          <w:lang w:val="en-US" w:eastAsia="zh-CN"/>
        </w:rPr>
        <w:fldChar w:fldCharType="end"/>
      </w:r>
    </w:p>
    <w:p>
      <w:pPr>
        <w:pStyle w:val="5"/>
        <w:tabs>
          <w:tab w:val="right" w:leader="dot" w:pos="8306"/>
        </w:tabs>
        <w:rPr>
          <w:rFonts w:hint="default" w:ascii="Times New Roman" w:hAnsi="Times New Roman" w:cs="Times New Roman"/>
          <w:sz w:val="28"/>
          <w:szCs w:val="28"/>
        </w:rPr>
      </w:pP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_Toc16743 </w:instrText>
      </w:r>
      <w:r>
        <w:rPr>
          <w:rFonts w:hint="default" w:ascii="Times New Roman" w:hAnsi="Times New Roman" w:cs="Times New Roman"/>
          <w:bCs/>
          <w:sz w:val="28"/>
          <w:szCs w:val="28"/>
          <w:lang w:val="en-US" w:eastAsia="zh-CN"/>
        </w:rPr>
        <w:fldChar w:fldCharType="separate"/>
      </w:r>
      <w:r>
        <w:rPr>
          <w:rFonts w:hint="default" w:ascii="Times New Roman" w:hAnsi="Times New Roman" w:cs="Times New Roman"/>
          <w:sz w:val="28"/>
          <w:szCs w:val="28"/>
          <w:lang w:val="en-US" w:eastAsia="zh-CN"/>
        </w:rPr>
        <w:t>5.0 Reference</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_Toc16743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9</w:t>
      </w:r>
      <w:r>
        <w:rPr>
          <w:rFonts w:hint="default" w:ascii="Times New Roman" w:hAnsi="Times New Roman" w:cs="Times New Roman"/>
          <w:sz w:val="28"/>
          <w:szCs w:val="28"/>
        </w:rPr>
        <w:fldChar w:fldCharType="end"/>
      </w:r>
      <w:r>
        <w:rPr>
          <w:rFonts w:hint="default" w:ascii="Times New Roman" w:hAnsi="Times New Roman" w:cs="Times New Roman"/>
          <w:bCs/>
          <w:sz w:val="28"/>
          <w:szCs w:val="28"/>
          <w:lang w:val="en-US" w:eastAsia="zh-CN"/>
        </w:rPr>
        <w:fldChar w:fldCharType="end"/>
      </w:r>
    </w:p>
    <w:p>
      <w:pPr>
        <w:rPr>
          <w:rFonts w:hint="default" w:ascii="Times New Roman" w:hAnsi="Times New Roman" w:cs="Times New Roman"/>
          <w:b/>
          <w:bCs/>
          <w:sz w:val="28"/>
          <w:szCs w:val="28"/>
          <w:lang w:val="en-US" w:eastAsia="zh-CN"/>
        </w:rPr>
      </w:pPr>
      <w:r>
        <w:rPr>
          <w:rFonts w:hint="default" w:ascii="Times New Roman" w:hAnsi="Times New Roman" w:cs="Times New Roman"/>
          <w:bCs/>
          <w:sz w:val="28"/>
          <w:szCs w:val="28"/>
          <w:lang w:val="en-US" w:eastAsia="zh-CN"/>
        </w:rPr>
        <w:fldChar w:fldCharType="end"/>
      </w:r>
    </w:p>
    <w:p>
      <w:pPr>
        <w:rPr>
          <w:rFonts w:hint="eastAsia"/>
          <w:b/>
          <w:bCs/>
          <w:lang w:val="en-US" w:eastAsia="zh-CN"/>
        </w:rPr>
      </w:pPr>
      <w:r>
        <w:rPr>
          <w:rFonts w:hint="eastAsia"/>
          <w:b/>
          <w:bCs/>
          <w:lang w:val="en-US" w:eastAsia="zh-CN"/>
        </w:rPr>
        <w:br w:type="page"/>
      </w:r>
    </w:p>
    <w:p>
      <w:pPr>
        <w:pStyle w:val="2"/>
      </w:pPr>
      <w:bookmarkStart w:id="0" w:name="_Toc10046"/>
      <w:bookmarkStart w:id="1" w:name="_Toc11157"/>
      <w:r>
        <w:rPr>
          <w:rFonts w:hint="eastAsia"/>
          <w:lang w:val="en-US" w:eastAsia="zh-CN"/>
        </w:rPr>
        <w:t xml:space="preserve">1.0 </w:t>
      </w:r>
      <w:r>
        <w:t xml:space="preserve">Executive </w:t>
      </w:r>
      <w:r>
        <w:rPr>
          <w:rFonts w:hint="eastAsia"/>
          <w:lang w:val="en-US" w:eastAsia="zh-CN"/>
        </w:rPr>
        <w:t>S</w:t>
      </w:r>
      <w:r>
        <w:t>ummary</w:t>
      </w:r>
      <w:bookmarkEnd w:id="0"/>
      <w:bookmarkEnd w:id="1"/>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This report first make a brief account of the possible impact of brexit on Welsh's mutton market. Because the main export market of Welsh mutton is the European Union countries, HCC needs to find a substitute for the market to reduce the possible loss from brexit.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marketing research and other methods have been used to search for new potential market countries for HCC and decide to set target market countries as China. </w:t>
      </w:r>
    </w:p>
    <w:p>
      <w:pPr>
        <w:rPr>
          <w:rFonts w:hint="eastAsia"/>
          <w:lang w:val="en-US" w:eastAsia="zh-CN"/>
        </w:rPr>
      </w:pPr>
      <w:r>
        <w:rPr>
          <w:rFonts w:hint="default" w:ascii="Times New Roman" w:hAnsi="Times New Roman" w:cs="Times New Roman"/>
          <w:sz w:val="24"/>
          <w:szCs w:val="24"/>
          <w:lang w:val="en-US" w:eastAsia="zh-CN"/>
        </w:rPr>
        <w:t>Finally, after considering the possible difficulties, some marketing methods that can be used in the Chinese market are provided.</w:t>
      </w:r>
      <w:bookmarkStart w:id="2" w:name="_Toc11160"/>
      <w:r>
        <w:rPr>
          <w:rFonts w:hint="eastAsia"/>
          <w:lang w:val="en-US" w:eastAsia="zh-CN"/>
        </w:rPr>
        <w:br w:type="page"/>
      </w:r>
    </w:p>
    <w:p>
      <w:pPr>
        <w:pStyle w:val="2"/>
        <w:rPr>
          <w:rFonts w:hint="eastAsia"/>
          <w:b/>
          <w:bCs/>
          <w:lang w:val="en-US" w:eastAsia="zh-CN"/>
        </w:rPr>
      </w:pPr>
      <w:bookmarkStart w:id="3" w:name="_Toc20257"/>
      <w:r>
        <w:rPr>
          <w:rFonts w:hint="eastAsia"/>
          <w:lang w:val="en-US" w:eastAsia="zh-CN"/>
        </w:rPr>
        <w:t xml:space="preserve">2.0 </w:t>
      </w:r>
      <w:r>
        <w:t>Introduction</w:t>
      </w:r>
      <w:bookmarkEnd w:id="2"/>
      <w:bookmarkEnd w:id="3"/>
    </w:p>
    <w:p>
      <w:pPr>
        <w:pStyle w:val="3"/>
        <w:rPr>
          <w:rFonts w:hint="eastAsia"/>
        </w:rPr>
      </w:pPr>
      <w:bookmarkStart w:id="4" w:name="_Toc3922"/>
      <w:r>
        <w:rPr>
          <w:rFonts w:hint="eastAsia"/>
        </w:rPr>
        <w:t xml:space="preserve">The </w:t>
      </w:r>
      <w:r>
        <w:rPr>
          <w:rFonts w:hint="eastAsia"/>
          <w:lang w:val="en-US" w:eastAsia="zh-CN"/>
        </w:rPr>
        <w:t>i</w:t>
      </w:r>
      <w:r>
        <w:rPr>
          <w:rFonts w:hint="eastAsia"/>
        </w:rPr>
        <w:t>nfluence of Brexit</w:t>
      </w:r>
      <w:bookmarkEnd w:id="4"/>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The decision made last year by the people of the United Kingdom to leave the European Union (EU) will have a profound impact on the future of Welsh agriculture. There are many unknowns as we transition from the EU but it is clear that the impact on farming and in particular the red meat sector in Wales will be great.</w:t>
      </w:r>
      <w:r>
        <w:rPr>
          <w:rFonts w:hint="default" w:ascii="Times New Roman" w:hAnsi="Times New Roman" w:cs="Times New Roman"/>
          <w:sz w:val="24"/>
          <w:szCs w:val="24"/>
          <w:lang w:val="en-US" w:eastAsia="zh-CN"/>
        </w:rPr>
        <w:t xml:space="preserve">” said by </w:t>
      </w:r>
      <w:r>
        <w:rPr>
          <w:rFonts w:hint="default" w:ascii="Times New Roman" w:hAnsi="Times New Roman" w:cs="Times New Roman"/>
          <w:sz w:val="24"/>
          <w:szCs w:val="24"/>
        </w:rPr>
        <w:t>Lesley Griffiths, Cabinet Secretary for Environment and Rural Affairs</w:t>
      </w:r>
      <w:r>
        <w:rPr>
          <w:rFonts w:hint="default" w:ascii="Times New Roman" w:hAnsi="Times New Roman" w:cs="Times New Roman"/>
          <w:sz w:val="24"/>
          <w:szCs w:val="24"/>
          <w:lang w:val="en-US" w:eastAsia="zh-CN"/>
        </w:rPr>
        <w:t>.</w:t>
      </w: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T</w:t>
      </w:r>
      <w:r>
        <w:rPr>
          <w:rFonts w:hint="default" w:ascii="Times New Roman" w:hAnsi="Times New Roman" w:cs="Times New Roman"/>
          <w:sz w:val="24"/>
          <w:szCs w:val="24"/>
        </w:rPr>
        <w:t>he impact on industries such as food and textiles, where tariffs are much higher than the average, would be far from mild</w:t>
      </w:r>
      <w:r>
        <w:rPr>
          <w:rFonts w:hint="default" w:ascii="Times New Roman" w:hAnsi="Times New Roman" w:cs="Times New Roman"/>
          <w:sz w:val="24"/>
          <w:szCs w:val="24"/>
          <w:lang w:val="en-US" w:eastAsia="zh-CN"/>
        </w:rPr>
        <w:t>. A</w:t>
      </w:r>
      <w:r>
        <w:rPr>
          <w:rFonts w:hint="default" w:ascii="Times New Roman" w:hAnsi="Times New Roman" w:cs="Times New Roman"/>
          <w:sz w:val="24"/>
          <w:szCs w:val="24"/>
        </w:rPr>
        <w:t>pproximately 35% of sheep meat produced in Wales was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exported to the European Union</w:t>
      </w:r>
      <w:r>
        <w:rPr>
          <w:rFonts w:hint="default" w:ascii="Times New Roman" w:hAnsi="Times New Roman" w:cs="Times New Roman"/>
          <w:sz w:val="24"/>
          <w:szCs w:val="24"/>
          <w:lang w:val="en-US" w:eastAsia="zh-CN"/>
        </w:rPr>
        <w:t xml:space="preserve"> in 2014. Because of brexit, it is need to consider the possibility  of whether EU countries reduce the trading with the UK, or UK may lose a variety of preferential policies had enjoyed, such as tariffs and other aspects, which will increase the cost of trade. It is a huge challenge to HCC and Welsh mutton market that taking the EU countries as the main trading partners. </w:t>
      </w: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E</w:t>
      </w:r>
      <w:r>
        <w:rPr>
          <w:rFonts w:hint="default" w:ascii="Times New Roman" w:hAnsi="Times New Roman" w:cs="Times New Roman"/>
          <w:sz w:val="24"/>
          <w:szCs w:val="24"/>
        </w:rPr>
        <w:t>xploring markets beyond the EU is more important than ever</w:t>
      </w:r>
      <w:r>
        <w:rPr>
          <w:rFonts w:hint="default" w:ascii="Times New Roman" w:hAnsi="Times New Roman" w:cs="Times New Roman"/>
          <w:sz w:val="24"/>
          <w:szCs w:val="24"/>
          <w:lang w:val="en-US" w:eastAsia="zh-CN"/>
        </w:rPr>
        <w:t xml:space="preserve"> because of brexit on the horizon.</w:t>
      </w:r>
    </w:p>
    <w:p>
      <w:pPr>
        <w:pStyle w:val="2"/>
        <w:rPr>
          <w:rFonts w:hint="eastAsia"/>
        </w:rPr>
      </w:pPr>
      <w:bookmarkStart w:id="5" w:name="_Toc11064"/>
      <w:r>
        <w:rPr>
          <w:rFonts w:hint="eastAsia"/>
          <w:lang w:val="en-US" w:eastAsia="zh-CN"/>
        </w:rPr>
        <w:t>3.0 D</w:t>
      </w:r>
      <w:r>
        <w:rPr>
          <w:rFonts w:hint="eastAsia"/>
        </w:rPr>
        <w:t xml:space="preserve">etermine </w:t>
      </w:r>
      <w:r>
        <w:rPr>
          <w:rFonts w:hint="eastAsia"/>
          <w:lang w:val="en-US" w:eastAsia="zh-CN"/>
        </w:rPr>
        <w:t>T</w:t>
      </w:r>
      <w:r>
        <w:rPr>
          <w:rFonts w:hint="eastAsia"/>
        </w:rPr>
        <w:t xml:space="preserve">he </w:t>
      </w:r>
      <w:r>
        <w:rPr>
          <w:rFonts w:hint="eastAsia"/>
          <w:lang w:val="en-US" w:eastAsia="zh-CN"/>
        </w:rPr>
        <w:t>N</w:t>
      </w:r>
      <w:r>
        <w:rPr>
          <w:rFonts w:hint="eastAsia"/>
        </w:rPr>
        <w:t xml:space="preserve">ew </w:t>
      </w:r>
      <w:r>
        <w:rPr>
          <w:rFonts w:hint="eastAsia"/>
          <w:lang w:val="en-US" w:eastAsia="zh-CN"/>
        </w:rPr>
        <w:t>M</w:t>
      </w:r>
      <w:r>
        <w:rPr>
          <w:rFonts w:hint="eastAsia"/>
        </w:rPr>
        <w:t>arket</w:t>
      </w:r>
      <w:bookmarkEnd w:id="5"/>
    </w:p>
    <w:p>
      <w:pPr>
        <w:pStyle w:val="3"/>
        <w:rPr>
          <w:rFonts w:hint="eastAsia"/>
          <w:lang w:val="en-US" w:eastAsia="zh-CN"/>
        </w:rPr>
      </w:pPr>
      <w:bookmarkStart w:id="6" w:name="_Toc27468"/>
      <w:r>
        <w:rPr>
          <w:rFonts w:hint="eastAsia"/>
          <w:lang w:val="en-US" w:eastAsia="zh-CN"/>
        </w:rPr>
        <w:t>Marketing Research</w:t>
      </w:r>
      <w:bookmarkEnd w:id="6"/>
    </w:p>
    <w:p>
      <w:pPr>
        <w:pStyle w:val="11"/>
        <w:jc w:val="both"/>
        <w:rPr>
          <w:rFonts w:hint="default" w:ascii="Times New Roman" w:hAnsi="Times New Roman" w:cs="Times New Roman"/>
          <w:sz w:val="24"/>
          <w:szCs w:val="24"/>
        </w:rPr>
      </w:pPr>
      <w:r>
        <w:rPr>
          <w:rFonts w:hint="default" w:ascii="Times New Roman" w:hAnsi="Times New Roman" w:cs="Times New Roman"/>
          <w:sz w:val="24"/>
          <w:szCs w:val="24"/>
        </w:rPr>
        <w:t>Marketing research can be defined as the systematic design, collection, interpretation, and reporting of information to help marketers solve specific marketing problems or take advantage of marketing opportunities.</w:t>
      </w:r>
    </w:p>
    <w:p>
      <w:pPr>
        <w:pStyle w:val="11"/>
        <w:jc w:val="both"/>
        <w:rPr>
          <w:rFonts w:hint="eastAsia"/>
          <w:b/>
          <w:bCs/>
          <w:lang w:val="en-US" w:eastAsia="zh-CN"/>
        </w:rPr>
      </w:pPr>
      <w:r>
        <w:rPr>
          <w:rFonts w:hint="default" w:ascii="Times New Roman" w:hAnsi="Times New Roman" w:cs="Times New Roman"/>
          <w:sz w:val="24"/>
          <w:szCs w:val="24"/>
          <w:highlight w:val="white"/>
        </w:rPr>
        <w:t xml:space="preserve">Through the </w:t>
      </w:r>
      <w:r>
        <w:rPr>
          <w:rFonts w:hint="default" w:ascii="Times New Roman" w:hAnsi="Times New Roman" w:cs="Times New Roman"/>
          <w:sz w:val="24"/>
          <w:szCs w:val="24"/>
        </w:rPr>
        <w:t xml:space="preserve">market research, the research information can help </w:t>
      </w:r>
      <w:r>
        <w:rPr>
          <w:rFonts w:hint="default" w:ascii="Times New Roman" w:hAnsi="Times New Roman" w:cs="Times New Roman"/>
          <w:sz w:val="24"/>
          <w:szCs w:val="24"/>
          <w:lang w:val="en-US" w:eastAsia="zh-CN"/>
        </w:rPr>
        <w:t xml:space="preserve">HCC </w:t>
      </w:r>
      <w:r>
        <w:rPr>
          <w:rFonts w:hint="default" w:ascii="Times New Roman" w:hAnsi="Times New Roman" w:cs="Times New Roman"/>
          <w:sz w:val="24"/>
          <w:szCs w:val="24"/>
        </w:rPr>
        <w:t>in better understanding market opportunities and Determines the feasibility of a particular marketing strategy</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h</w:t>
      </w:r>
      <w:r>
        <w:rPr>
          <w:rFonts w:hint="default" w:ascii="Times New Roman" w:hAnsi="Times New Roman" w:cs="Times New Roman"/>
          <w:sz w:val="24"/>
          <w:szCs w:val="24"/>
          <w:highlight w:val="white"/>
        </w:rPr>
        <w:t xml:space="preserve">elp the </w:t>
      </w:r>
      <w:r>
        <w:rPr>
          <w:rFonts w:hint="default" w:ascii="Times New Roman" w:hAnsi="Times New Roman" w:cs="Times New Roman"/>
          <w:sz w:val="24"/>
          <w:szCs w:val="24"/>
          <w:highlight w:val="white"/>
          <w:lang w:val="en-US" w:eastAsia="zh-CN"/>
        </w:rPr>
        <w:t>HCC</w:t>
      </w:r>
      <w:r>
        <w:rPr>
          <w:rFonts w:hint="default" w:ascii="Times New Roman" w:hAnsi="Times New Roman" w:cs="Times New Roman"/>
          <w:sz w:val="24"/>
          <w:szCs w:val="24"/>
        </w:rPr>
        <w:t xml:space="preserve"> in the development </w:t>
      </w:r>
      <w:r>
        <w:rPr>
          <w:rFonts w:hint="default" w:ascii="Times New Roman" w:hAnsi="Times New Roman" w:cs="Times New Roman"/>
          <w:sz w:val="24"/>
          <w:szCs w:val="24"/>
          <w:lang w:val="en-US" w:eastAsia="zh-CN"/>
        </w:rPr>
        <w:t>a</w:t>
      </w:r>
      <w:r>
        <w:rPr>
          <w:rFonts w:hint="default" w:ascii="Times New Roman" w:hAnsi="Times New Roman" w:cs="Times New Roman"/>
          <w:sz w:val="24"/>
          <w:szCs w:val="24"/>
        </w:rPr>
        <w:t xml:space="preserve">nd </w:t>
      </w:r>
      <w:r>
        <w:rPr>
          <w:rFonts w:hint="default" w:ascii="Times New Roman" w:hAnsi="Times New Roman" w:cs="Times New Roman"/>
          <w:sz w:val="24"/>
          <w:szCs w:val="24"/>
          <w:lang w:val="en-US" w:eastAsia="zh-CN"/>
        </w:rPr>
        <w:t>i</w:t>
      </w:r>
      <w:r>
        <w:rPr>
          <w:rFonts w:hint="default" w:ascii="Times New Roman" w:hAnsi="Times New Roman" w:cs="Times New Roman"/>
          <w:sz w:val="24"/>
          <w:szCs w:val="24"/>
        </w:rPr>
        <w:t xml:space="preserve">mproves marketer’s ability to make decision. Market information is the effective way to improve </w:t>
      </w:r>
      <w:r>
        <w:rPr>
          <w:rFonts w:hint="default" w:ascii="Times New Roman" w:hAnsi="Times New Roman" w:cs="Times New Roman"/>
          <w:sz w:val="24"/>
          <w:szCs w:val="24"/>
          <w:lang w:val="en-US" w:eastAsia="zh-CN"/>
        </w:rPr>
        <w:t>HCC</w:t>
      </w:r>
      <w:r>
        <w:rPr>
          <w:rFonts w:hint="default" w:ascii="Times New Roman" w:hAnsi="Times New Roman" w:cs="Times New Roman"/>
          <w:sz w:val="24"/>
          <w:szCs w:val="24"/>
        </w:rPr>
        <w:t>’s economic benefit, can also lower the risks.</w:t>
      </w:r>
    </w:p>
    <w:p>
      <w:pPr>
        <w:widowControl w:val="0"/>
        <w:numPr>
          <w:ilvl w:val="0"/>
          <w:numId w:val="0"/>
        </w:numPr>
        <w:jc w:val="both"/>
        <w:rPr>
          <w:rFonts w:hint="eastAsia"/>
          <w:b/>
          <w:bCs/>
          <w:lang w:val="en-US" w:eastAsia="zh-CN"/>
        </w:rPr>
      </w:pPr>
    </w:p>
    <w:p>
      <w:pPr>
        <w:pStyle w:val="3"/>
        <w:rPr>
          <w:rFonts w:hint="eastAsia"/>
          <w:lang w:val="en-US" w:eastAsia="zh-CN"/>
        </w:rPr>
      </w:pPr>
      <w:bookmarkStart w:id="7" w:name="_Toc13357"/>
      <w:r>
        <w:rPr>
          <w:rFonts w:hint="eastAsia"/>
          <w:lang w:val="en-US" w:eastAsia="zh-CN"/>
        </w:rPr>
        <w:t>The International Market Selection Process</w:t>
      </w:r>
      <w:bookmarkEnd w:id="7"/>
    </w:p>
    <w:p>
      <w:pPr>
        <w:jc w:val="center"/>
        <w:rPr>
          <w:rFonts w:hint="default" w:ascii="Times New Roman" w:hAnsi="Times New Roman" w:cs="Times New Roman"/>
          <w:b/>
          <w:bCs/>
          <w:sz w:val="21"/>
          <w:szCs w:val="21"/>
          <w:lang w:val="en-US" w:eastAsia="zh-CN"/>
        </w:rPr>
      </w:pPr>
    </w:p>
    <w:p>
      <w:pPr>
        <w:jc w:val="center"/>
        <w:rPr>
          <w:rFonts w:hint="default" w:ascii="Times New Roman" w:hAnsi="Times New Roman" w:cs="Times New Roman"/>
          <w:b/>
          <w:bCs/>
          <w:sz w:val="21"/>
          <w:szCs w:val="21"/>
          <w:lang w:val="en-US" w:eastAsia="zh-CN"/>
        </w:rPr>
      </w:pPr>
    </w:p>
    <w:p>
      <w:pPr>
        <w:jc w:val="center"/>
        <w:rPr>
          <w:rFonts w:hint="default" w:ascii="Times New Roman" w:hAnsi="Times New Roman" w:cs="Times New Roman"/>
          <w:b/>
          <w:bCs/>
          <w:sz w:val="21"/>
          <w:szCs w:val="21"/>
          <w:lang w:val="en-US" w:eastAsia="zh-CN"/>
        </w:rPr>
      </w:pPr>
    </w:p>
    <w:p>
      <w:pPr>
        <w:jc w:val="center"/>
        <w:rPr>
          <w:rFonts w:hint="default" w:ascii="Times New Roman" w:hAnsi="Times New Roman" w:cs="Times New Roman"/>
          <w:b/>
          <w:bCs/>
          <w:sz w:val="21"/>
          <w:szCs w:val="21"/>
          <w:lang w:val="en-US" w:eastAsia="zh-CN"/>
        </w:rPr>
      </w:pPr>
    </w:p>
    <w:p>
      <w:pPr>
        <w:jc w:val="center"/>
        <w:rPr>
          <w:rFonts w:hint="default" w:ascii="Times New Roman" w:hAnsi="Times New Roman" w:cs="Times New Roman"/>
          <w:b/>
          <w:bCs/>
          <w:sz w:val="21"/>
          <w:szCs w:val="21"/>
          <w:lang w:val="en-US" w:eastAsia="zh-CN"/>
        </w:rPr>
      </w:pPr>
      <w:bookmarkStart w:id="15" w:name="_GoBack"/>
      <w:bookmarkEnd w:id="15"/>
      <w:r>
        <w:rPr>
          <w:rFonts w:hint="default" w:ascii="Times New Roman" w:hAnsi="Times New Roman" w:cs="Times New Roman"/>
          <w:b/>
          <w:bCs/>
          <w:sz w:val="21"/>
          <w:szCs w:val="21"/>
          <w:lang w:val="en-US" w:eastAsia="zh-CN"/>
        </w:rPr>
        <w:t>Potential determinants of the firms choice of foreign markets</w:t>
      </w:r>
    </w:p>
    <w:p>
      <w:pPr>
        <w:tabs>
          <w:tab w:val="left" w:pos="775"/>
        </w:tabs>
        <w:rPr>
          <w:rFonts w:hint="eastAsia"/>
          <w:b/>
          <w:bCs/>
          <w:lang w:val="en-US" w:eastAsia="zh-CN"/>
        </w:rPr>
      </w:pPr>
      <w:r>
        <w:drawing>
          <wp:inline distT="0" distB="0" distL="114300" distR="114300">
            <wp:extent cx="4548505" cy="2973070"/>
            <wp:effectExtent l="0" t="0" r="8255" b="1397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4"/>
                    <a:stretch>
                      <a:fillRect/>
                    </a:stretch>
                  </pic:blipFill>
                  <pic:spPr>
                    <a:xfrm>
                      <a:off x="0" y="0"/>
                      <a:ext cx="4548505" cy="2973070"/>
                    </a:xfrm>
                    <a:prstGeom prst="rect">
                      <a:avLst/>
                    </a:prstGeom>
                    <a:noFill/>
                    <a:ln w="9525">
                      <a:noFill/>
                    </a:ln>
                  </pic:spPr>
                </pic:pic>
              </a:graphicData>
            </a:graphic>
          </wp:inline>
        </w:drawing>
      </w:r>
      <w:r>
        <w:rPr>
          <w:rFonts w:hint="eastAsia"/>
          <w:b/>
          <w:bCs/>
          <w:lang w:val="en-US" w:eastAsia="zh-CN"/>
        </w:rPr>
        <w:tab/>
      </w:r>
    </w:p>
    <w:p>
      <w:pPr>
        <w:jc w:val="center"/>
        <w:rPr>
          <w:rFonts w:hint="default" w:ascii="Times New Roman" w:hAnsi="Times New Roman" w:cs="Times New Roman"/>
          <w:b/>
          <w:bCs/>
          <w:sz w:val="21"/>
          <w:szCs w:val="21"/>
          <w:lang w:val="en-US" w:eastAsia="zh-CN"/>
        </w:rPr>
      </w:pPr>
      <w:r>
        <w:rPr>
          <w:rFonts w:hint="default" w:ascii="Times New Roman" w:hAnsi="Times New Roman" w:cs="Times New Roman"/>
          <w:b/>
          <w:bCs/>
          <w:sz w:val="21"/>
          <w:szCs w:val="21"/>
          <w:lang w:val="en-US" w:eastAsia="zh-CN"/>
        </w:rPr>
        <w:t>（</w:t>
      </w:r>
      <w:r>
        <w:rPr>
          <w:rFonts w:hint="default" w:ascii="Times New Roman" w:hAnsi="Times New Roman" w:cs="Times New Roman"/>
          <w:b/>
          <w:bCs/>
          <w:sz w:val="21"/>
          <w:szCs w:val="21"/>
          <w:lang w:eastAsia="en-US"/>
        </w:rPr>
        <w:t>Hollensen, S (2013) Global Marketing</w:t>
      </w:r>
      <w:r>
        <w:rPr>
          <w:rFonts w:hint="default" w:ascii="Times New Roman" w:hAnsi="Times New Roman" w:cs="Times New Roman"/>
          <w:b/>
          <w:bCs/>
          <w:sz w:val="21"/>
          <w:szCs w:val="21"/>
          <w:lang w:val="en-US" w:eastAsia="zh-CN"/>
        </w:rPr>
        <w:t xml:space="preserve"> P272）</w:t>
      </w:r>
    </w:p>
    <w:p>
      <w:pPr>
        <w:rPr>
          <w:rFonts w:hint="default" w:ascii="Times New Roman" w:hAnsi="Times New Roman" w:cs="Times New Roman"/>
          <w:b/>
          <w:bCs/>
          <w:sz w:val="24"/>
          <w:szCs w:val="24"/>
          <w:lang w:val="en-US" w:eastAsia="zh-CN"/>
        </w:rPr>
      </w:pPr>
    </w:p>
    <w:p>
      <w:pPr>
        <w:rPr>
          <w:rFonts w:hint="default" w:ascii="Times New Roman" w:hAnsi="Times New Roman" w:cs="Times New Roman"/>
          <w:b/>
          <w:bCs/>
          <w:sz w:val="24"/>
          <w:szCs w:val="24"/>
          <w:lang w:val="en-US" w:eastAsia="zh-CN"/>
        </w:rPr>
      </w:pP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Exports to newer markets further afield are up, but are very small compared with countries such as France and Germany where the PGI Welsh Lamb brand is well established, and we still don’t have access to trade with a number of key countries such as the USA and China,</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 said</w:t>
      </w:r>
      <w:r>
        <w:rPr>
          <w:rFonts w:hint="default" w:ascii="Times New Roman" w:hAnsi="Times New Roman" w:cs="Times New Roman"/>
          <w:sz w:val="24"/>
          <w:szCs w:val="24"/>
          <w:lang w:val="en-US" w:eastAsia="zh-CN"/>
        </w:rPr>
        <w:t xml:space="preserve"> by </w:t>
      </w:r>
      <w:r>
        <w:rPr>
          <w:rFonts w:hint="default" w:ascii="Times New Roman" w:hAnsi="Times New Roman" w:cs="Times New Roman"/>
          <w:sz w:val="24"/>
          <w:szCs w:val="24"/>
        </w:rPr>
        <w:t>HCC Market Development Manager Rhys Llywelyn.</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At the annual conference in 2016, HCC’s Chief Executive Gwyn Howells listed HCC’s priority export markets and the detailed process used for selecting potential targets. The three key non-EU territories they concentrated on work carried out and opportunities that existed are USA, China and Saudi Arabia.</w:t>
      </w:r>
    </w:p>
    <w:p>
      <w:pPr>
        <w:pStyle w:val="3"/>
        <w:rPr>
          <w:rFonts w:hint="eastAsia"/>
          <w:lang w:val="en-US" w:eastAsia="zh-CN"/>
        </w:rPr>
      </w:pPr>
      <w:bookmarkStart w:id="8" w:name="_Toc12514"/>
      <w:r>
        <w:rPr>
          <w:rFonts w:hint="eastAsia"/>
          <w:lang w:val="en-US" w:eastAsia="zh-CN"/>
        </w:rPr>
        <w:t>Chinese Mutton Market</w:t>
      </w:r>
      <w:bookmarkEnd w:id="8"/>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It can be seen HCC has already considered China as a potentially developing Welsh mutton export customer a few years ago, and the reason is very sufficient. China is one of the world's largest consumer markets.HCC’s market research has shown there is a demand for quality Welsh Lamb in mainland China.</w:t>
      </w:r>
    </w:p>
    <w:p>
      <w:pPr>
        <w:rPr>
          <w:rFonts w:hint="default" w:ascii="Times New Roman" w:hAnsi="Times New Roman" w:eastAsia="PingFang SC" w:cs="Times New Roman"/>
          <w:b w:val="0"/>
          <w:bCs w:val="0"/>
          <w:i w:val="0"/>
          <w:caps w:val="0"/>
          <w:color w:val="000000" w:themeColor="text1"/>
          <w:spacing w:val="0"/>
          <w:sz w:val="24"/>
          <w:szCs w:val="24"/>
          <w:shd w:val="clear" w:fill="FFFFFF"/>
          <w14:textFill>
            <w14:solidFill>
              <w14:schemeClr w14:val="tx1"/>
            </w14:solidFill>
          </w14:textFill>
        </w:rPr>
      </w:pPr>
      <w:r>
        <w:rPr>
          <w:rFonts w:hint="default" w:ascii="Times New Roman" w:hAnsi="Times New Roman" w:eastAsia="PingFang SC" w:cs="Times New Roman"/>
          <w:b w:val="0"/>
          <w:bCs w:val="0"/>
          <w:i w:val="0"/>
          <w:caps w:val="0"/>
          <w:color w:val="000000" w:themeColor="text1"/>
          <w:spacing w:val="0"/>
          <w:sz w:val="24"/>
          <w:szCs w:val="24"/>
          <w:shd w:val="clear" w:fill="FFFFFF"/>
          <w14:textFill>
            <w14:solidFill>
              <w14:schemeClr w14:val="tx1"/>
            </w14:solidFill>
          </w14:textFill>
        </w:rPr>
        <w:t>Australia and New Zealand are the major exporters of lamb in the world. In recent years, more than 96% of the imported mutton in China came from New Zealand and Australia. After the signing of the free trade agreement between China and New Zealand in 2008, the tariff of mutton imported from New Zealand was reduced continuously, and it was completely remitted in 2014. China imported second of the meat from Australia. In June 7, 2015, China and Australia formally signed the free trade agreement. The tariffs 12%~23% will be phased out within 8 years.</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While Welsh Lamb may not be able to compete with similar products from other lamb producing counties on price alone, it certainly can on the basis of quality - which is exactly what the Chinese want in their hotels and restaurants.</w:t>
      </w:r>
    </w:p>
    <w:p>
      <w:pPr>
        <w:rPr>
          <w:rFonts w:hint="default" w:ascii="Times New Roman" w:hAnsi="Times New Roman" w:eastAsia="PingFang SC" w:cs="Times New Roman"/>
          <w:b w:val="0"/>
          <w:bCs w:val="0"/>
          <w:i w:val="0"/>
          <w:caps w:val="0"/>
          <w:color w:val="000000" w:themeColor="text1"/>
          <w:spacing w:val="0"/>
          <w:sz w:val="24"/>
          <w:szCs w:val="24"/>
          <w:shd w:val="clear" w:fill="FFFFFF"/>
          <w14:textFill>
            <w14:solidFill>
              <w14:schemeClr w14:val="tx1"/>
            </w14:solidFill>
          </w14:textFill>
        </w:rPr>
      </w:pPr>
      <w:r>
        <w:rPr>
          <w:rFonts w:hint="default" w:ascii="Times New Roman" w:hAnsi="Times New Roman" w:eastAsia="PingFang SC" w:cs="Times New Roman"/>
          <w:b w:val="0"/>
          <w:bCs w:val="0"/>
          <w:i w:val="0"/>
          <w:caps w:val="0"/>
          <w:color w:val="000000" w:themeColor="text1"/>
          <w:spacing w:val="0"/>
          <w:sz w:val="24"/>
          <w:szCs w:val="24"/>
          <w:shd w:val="clear" w:fill="FFFFFF"/>
          <w14:textFill>
            <w14:solidFill>
              <w14:schemeClr w14:val="tx1"/>
            </w14:solidFill>
          </w14:textFill>
        </w:rPr>
        <w:t>China implements a policy of prohibiting grazing to restore grassland, and continues to liberate the import license of mutton</w:t>
      </w:r>
      <w:r>
        <w:rPr>
          <w:rFonts w:hint="default" w:ascii="Times New Roman" w:hAnsi="Times New Roman" w:eastAsia="宋体" w:cs="Times New Roman"/>
          <w:b w:val="0"/>
          <w:bCs w:val="0"/>
          <w:i w:val="0"/>
          <w:caps w:val="0"/>
          <w:color w:val="000000" w:themeColor="text1"/>
          <w:spacing w:val="0"/>
          <w:sz w:val="24"/>
          <w:szCs w:val="24"/>
          <w:shd w:val="clear" w:fill="FFFFFF"/>
          <w:lang w:val="en-US" w:eastAsia="zh-CN"/>
          <w14:textFill>
            <w14:solidFill>
              <w14:schemeClr w14:val="tx1"/>
            </w14:solidFill>
          </w14:textFill>
        </w:rPr>
        <w:t>, and import tariff continues to be reduced or even cancelled. The price of imported mutton is far lower than the domestic market price, so there is a certain advantage in the price of imported mutton. With the growth of population, the consumption level of urban and rural residents is improved, the consumption concept is changed, and the consumption structure of meat has changed, mutton is gradually welcomed by consumers because of its high protein, low fat and cholesterol content, and the demand is increasing. China's mutton consumption will continue to grow. China's domestic output could not fully meet the demand. The per capita consumption of Chinese mutton increased from 2.77 kg in 2006 to 3.33 kg in 2014, with an annual increase of 2.3%.</w:t>
      </w:r>
      <w:r>
        <w:rPr>
          <w:rFonts w:hint="default" w:ascii="Times New Roman" w:hAnsi="Times New Roman" w:eastAsia="PingFang SC" w:cs="Times New Roman"/>
          <w:b w:val="0"/>
          <w:bCs w:val="0"/>
          <w:i w:val="0"/>
          <w:caps w:val="0"/>
          <w:color w:val="000000" w:themeColor="text1"/>
          <w:spacing w:val="0"/>
          <w:sz w:val="24"/>
          <w:szCs w:val="24"/>
          <w:shd w:val="clear" w:fill="FFFFFF"/>
          <w14:textFill>
            <w14:solidFill>
              <w14:schemeClr w14:val="tx1"/>
            </w14:solidFill>
          </w14:textFill>
        </w:rPr>
        <w:t>China's domestic lamb supply growth can not meet the needs of consumers, coupled with the long production cycle and low reproductive rate of mutton sheep, it can't supply the market quickly, so it can only rely on imports to fill the gap between supply and demand of mutton.</w:t>
      </w:r>
    </w:p>
    <w:p>
      <w:pPr>
        <w:rPr>
          <w:rFonts w:hint="default" w:ascii="Times New Roman" w:hAnsi="Times New Roman" w:eastAsia="PingFang SC" w:cs="Times New Roman"/>
          <w:b w:val="0"/>
          <w:bCs w:val="0"/>
          <w:i w:val="0"/>
          <w:caps w:val="0"/>
          <w:color w:val="000000" w:themeColor="text1"/>
          <w:spacing w:val="0"/>
          <w:sz w:val="24"/>
          <w:szCs w:val="24"/>
          <w:shd w:val="clear" w:fill="FFFFFF"/>
          <w14:textFill>
            <w14:solidFill>
              <w14:schemeClr w14:val="tx1"/>
            </w14:solidFill>
          </w14:textFill>
        </w:rPr>
      </w:pPr>
      <w:r>
        <w:rPr>
          <w:rFonts w:hint="default" w:ascii="Times New Roman" w:hAnsi="Times New Roman" w:eastAsia="PingFang SC" w:cs="Times New Roman"/>
          <w:b w:val="0"/>
          <w:bCs w:val="0"/>
          <w:i w:val="0"/>
          <w:caps w:val="0"/>
          <w:color w:val="000000" w:themeColor="text1"/>
          <w:spacing w:val="0"/>
          <w:sz w:val="24"/>
          <w:szCs w:val="24"/>
          <w:shd w:val="clear" w:fill="FFFFFF"/>
          <w14:textFill>
            <w14:solidFill>
              <w14:schemeClr w14:val="tx1"/>
            </w14:solidFill>
          </w14:textFill>
        </w:rPr>
        <w:t>Therefore</w:t>
      </w:r>
      <w:r>
        <w:rPr>
          <w:rFonts w:hint="default" w:ascii="Times New Roman" w:hAnsi="Times New Roman" w:eastAsia="PingFang SC" w:cs="Times New Roman"/>
          <w:b w:val="0"/>
          <w:bCs w:val="0"/>
          <w:i w:val="0"/>
          <w:caps w:val="0"/>
          <w:color w:val="000000" w:themeColor="text1"/>
          <w:spacing w:val="0"/>
          <w:sz w:val="24"/>
          <w:szCs w:val="24"/>
          <w:shd w:val="clear" w:fill="FFFFFF"/>
          <w:lang w:val="en-US" w:eastAsia="zh-CN"/>
          <w14:textFill>
            <w14:solidFill>
              <w14:schemeClr w14:val="tx1"/>
            </w14:solidFill>
          </w14:textFill>
        </w:rPr>
        <w:t xml:space="preserve">, China is the priority country to begin a dialogue with </w:t>
      </w:r>
    </w:p>
    <w:p>
      <w:pPr>
        <w:rPr>
          <w:rFonts w:hint="default" w:ascii="Times New Roman" w:hAnsi="Times New Roman" w:eastAsia="宋体" w:cs="Times New Roman"/>
          <w:b w:val="0"/>
          <w:bCs w:val="0"/>
          <w:i w:val="0"/>
          <w:caps w:val="0"/>
          <w:color w:val="000000" w:themeColor="text1"/>
          <w:spacing w:val="0"/>
          <w:sz w:val="24"/>
          <w:szCs w:val="24"/>
          <w:shd w:val="clear" w:fill="FFFFFF"/>
          <w:lang w:val="en-US" w:eastAsia="zh-CN"/>
          <w14:textFill>
            <w14:solidFill>
              <w14:schemeClr w14:val="tx1"/>
            </w14:solidFill>
          </w14:textFill>
        </w:rPr>
      </w:pPr>
      <w:r>
        <w:rPr>
          <w:rFonts w:hint="default" w:ascii="Times New Roman" w:hAnsi="Times New Roman" w:eastAsia="PingFang SC" w:cs="Times New Roman"/>
          <w:b w:val="0"/>
          <w:bCs w:val="0"/>
          <w:i w:val="0"/>
          <w:caps w:val="0"/>
          <w:color w:val="000000" w:themeColor="text1"/>
          <w:spacing w:val="0"/>
          <w:sz w:val="24"/>
          <w:szCs w:val="24"/>
          <w:shd w:val="clear" w:fill="FFFFFF"/>
          <w14:textFill>
            <w14:solidFill>
              <w14:schemeClr w14:val="tx1"/>
            </w14:solidFill>
          </w14:textFill>
        </w:rPr>
        <w:t>The following two forms have detailed data to facilitate a better understanding of the status of the Chinese mutton market</w:t>
      </w:r>
      <w:r>
        <w:rPr>
          <w:rFonts w:hint="default" w:ascii="Times New Roman" w:hAnsi="Times New Roman" w:eastAsia="宋体" w:cs="Times New Roman"/>
          <w:b w:val="0"/>
          <w:bCs w:val="0"/>
          <w:i w:val="0"/>
          <w:caps w:val="0"/>
          <w:color w:val="000000" w:themeColor="text1"/>
          <w:spacing w:val="0"/>
          <w:sz w:val="24"/>
          <w:szCs w:val="24"/>
          <w:shd w:val="clear" w:fill="FFFFFF"/>
          <w:lang w:val="en-US" w:eastAsia="zh-CN"/>
          <w14:textFill>
            <w14:solidFill>
              <w14:schemeClr w14:val="tx1"/>
            </w14:solidFill>
          </w14:textFill>
        </w:rPr>
        <w:t>.</w:t>
      </w:r>
    </w:p>
    <w:p>
      <w:pPr>
        <w:rPr>
          <w:rFonts w:hint="default" w:ascii="Times New Roman" w:hAnsi="Times New Roman" w:eastAsia="PingFang SC" w:cs="Times New Roman"/>
          <w:b w:val="0"/>
          <w:i w:val="0"/>
          <w:caps w:val="0"/>
          <w:color w:val="191919"/>
          <w:spacing w:val="0"/>
          <w:sz w:val="21"/>
          <w:szCs w:val="21"/>
          <w:shd w:val="clear" w:fill="FFFFFF"/>
        </w:rPr>
      </w:pPr>
    </w:p>
    <w:p>
      <w:pPr>
        <w:jc w:val="center"/>
        <w:rPr>
          <w:rFonts w:hint="eastAsia"/>
          <w:b/>
          <w:bCs/>
          <w:lang w:val="en-US" w:eastAsia="zh-CN"/>
        </w:rPr>
      </w:pPr>
      <w:r>
        <w:rPr>
          <w:rFonts w:hint="eastAsia"/>
          <w:b/>
          <w:bCs/>
          <w:lang w:val="en-US" w:eastAsia="zh-CN"/>
        </w:rPr>
        <w:t>Production of China " s mutton , 2010-2016</w:t>
      </w:r>
    </w:p>
    <w:tbl>
      <w:tblPr>
        <w:tblStyle w:val="10"/>
        <w:tblW w:w="94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359"/>
        <w:gridCol w:w="2360"/>
        <w:gridCol w:w="2360"/>
        <w:gridCol w:w="23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930" w:hRule="atLeast"/>
        </w:trPr>
        <w:tc>
          <w:tcPr>
            <w:tcW w:w="2359" w:type="dxa"/>
          </w:tcPr>
          <w:p>
            <w:pPr>
              <w:rPr>
                <w:rFonts w:hint="eastAsia"/>
                <w:b/>
                <w:bCs/>
                <w:vertAlign w:val="baseline"/>
                <w:lang w:val="en-US" w:eastAsia="zh-CN"/>
              </w:rPr>
            </w:pPr>
            <w:r>
              <w:rPr>
                <w:rFonts w:hint="eastAsia"/>
                <w:b/>
                <w:bCs/>
                <w:vertAlign w:val="baseline"/>
                <w:lang w:val="en-US" w:eastAsia="zh-CN"/>
              </w:rPr>
              <w:t>Year</w:t>
            </w:r>
          </w:p>
        </w:tc>
        <w:tc>
          <w:tcPr>
            <w:tcW w:w="2360" w:type="dxa"/>
          </w:tcPr>
          <w:p>
            <w:pPr>
              <w:rPr>
                <w:rFonts w:hint="eastAsia"/>
                <w:b/>
                <w:bCs/>
                <w:vertAlign w:val="baseline"/>
                <w:lang w:val="en-US" w:eastAsia="zh-CN"/>
              </w:rPr>
            </w:pPr>
            <w:r>
              <w:rPr>
                <w:rFonts w:hint="eastAsia"/>
                <w:b/>
                <w:bCs/>
                <w:vertAlign w:val="baseline"/>
                <w:lang w:val="en-US" w:eastAsia="zh-CN"/>
              </w:rPr>
              <w:t>Mutton yield（mt）</w:t>
            </w:r>
          </w:p>
        </w:tc>
        <w:tc>
          <w:tcPr>
            <w:tcW w:w="2360" w:type="dxa"/>
          </w:tcPr>
          <w:p>
            <w:pPr>
              <w:rPr>
                <w:rFonts w:hint="eastAsia"/>
                <w:b/>
                <w:bCs/>
                <w:vertAlign w:val="baseline"/>
                <w:lang w:val="en-US" w:eastAsia="zh-CN"/>
              </w:rPr>
            </w:pPr>
            <w:r>
              <w:rPr>
                <w:rFonts w:hint="eastAsia"/>
                <w:b/>
                <w:bCs/>
                <w:vertAlign w:val="baseline"/>
                <w:lang w:val="en-US" w:eastAsia="zh-CN"/>
              </w:rPr>
              <w:t>Import（mt）</w:t>
            </w:r>
          </w:p>
        </w:tc>
        <w:tc>
          <w:tcPr>
            <w:tcW w:w="2361" w:type="dxa"/>
          </w:tcPr>
          <w:p>
            <w:pPr>
              <w:rPr>
                <w:rFonts w:hint="eastAsia"/>
                <w:b/>
                <w:bCs/>
                <w:vertAlign w:val="baseline"/>
                <w:lang w:val="en-US" w:eastAsia="zh-CN"/>
              </w:rPr>
            </w:pPr>
            <w:r>
              <w:rPr>
                <w:rFonts w:hint="eastAsia"/>
                <w:b/>
                <w:bCs/>
                <w:vertAlign w:val="baseline"/>
                <w:lang w:val="en-US" w:eastAsia="zh-CN"/>
              </w:rPr>
              <w:t>The proportion of imports to production（%）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2" w:hRule="atLeast"/>
        </w:trPr>
        <w:tc>
          <w:tcPr>
            <w:tcW w:w="2359" w:type="dxa"/>
          </w:tcPr>
          <w:p>
            <w:pPr>
              <w:rPr>
                <w:rFonts w:hint="eastAsia"/>
                <w:b/>
                <w:bCs/>
                <w:vertAlign w:val="baseline"/>
                <w:lang w:val="en-US" w:eastAsia="zh-CN"/>
              </w:rPr>
            </w:pPr>
            <w:r>
              <w:rPr>
                <w:rFonts w:hint="eastAsia"/>
                <w:b/>
                <w:bCs/>
                <w:vertAlign w:val="baseline"/>
                <w:lang w:val="en-US" w:eastAsia="zh-CN"/>
              </w:rPr>
              <w:t>2010</w:t>
            </w:r>
          </w:p>
        </w:tc>
        <w:tc>
          <w:tcPr>
            <w:tcW w:w="2360" w:type="dxa"/>
          </w:tcPr>
          <w:p>
            <w:pPr>
              <w:rPr>
                <w:rFonts w:hint="eastAsia"/>
                <w:b/>
                <w:bCs/>
                <w:vertAlign w:val="baseline"/>
                <w:lang w:val="en-US" w:eastAsia="zh-CN"/>
              </w:rPr>
            </w:pPr>
            <w:r>
              <w:rPr>
                <w:rFonts w:hint="eastAsia"/>
                <w:b/>
                <w:bCs/>
                <w:vertAlign w:val="baseline"/>
                <w:lang w:val="en-US" w:eastAsia="zh-CN"/>
              </w:rPr>
              <w:t>398.86</w:t>
            </w:r>
          </w:p>
        </w:tc>
        <w:tc>
          <w:tcPr>
            <w:tcW w:w="2360" w:type="dxa"/>
          </w:tcPr>
          <w:p>
            <w:pPr>
              <w:rPr>
                <w:rFonts w:hint="eastAsia"/>
                <w:b/>
                <w:bCs/>
                <w:vertAlign w:val="baseline"/>
                <w:lang w:val="en-US" w:eastAsia="zh-CN"/>
              </w:rPr>
            </w:pPr>
            <w:r>
              <w:rPr>
                <w:rFonts w:hint="eastAsia"/>
                <w:b/>
                <w:bCs/>
                <w:vertAlign w:val="baseline"/>
                <w:lang w:val="en-US" w:eastAsia="zh-CN"/>
              </w:rPr>
              <w:t>5.70</w:t>
            </w:r>
          </w:p>
        </w:tc>
        <w:tc>
          <w:tcPr>
            <w:tcW w:w="2361" w:type="dxa"/>
          </w:tcPr>
          <w:p>
            <w:pPr>
              <w:rPr>
                <w:rFonts w:hint="eastAsia"/>
                <w:b/>
                <w:bCs/>
                <w:vertAlign w:val="baseline"/>
                <w:lang w:val="en-US" w:eastAsia="zh-CN"/>
              </w:rPr>
            </w:pPr>
            <w:r>
              <w:rPr>
                <w:rFonts w:hint="eastAsia"/>
                <w:b/>
                <w:bCs/>
                <w:vertAlign w:val="baseline"/>
                <w:lang w:val="en-US" w:eastAsia="zh-CN"/>
              </w:rPr>
              <w:t>1.43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2" w:hRule="atLeast"/>
        </w:trPr>
        <w:tc>
          <w:tcPr>
            <w:tcW w:w="2359" w:type="dxa"/>
          </w:tcPr>
          <w:p>
            <w:pPr>
              <w:rPr>
                <w:rFonts w:hint="eastAsia"/>
                <w:b/>
                <w:bCs/>
                <w:vertAlign w:val="baseline"/>
                <w:lang w:val="en-US" w:eastAsia="zh-CN"/>
              </w:rPr>
            </w:pPr>
            <w:r>
              <w:rPr>
                <w:rFonts w:hint="eastAsia"/>
                <w:b/>
                <w:bCs/>
                <w:vertAlign w:val="baseline"/>
                <w:lang w:val="en-US" w:eastAsia="zh-CN"/>
              </w:rPr>
              <w:t>2011</w:t>
            </w:r>
          </w:p>
        </w:tc>
        <w:tc>
          <w:tcPr>
            <w:tcW w:w="2360" w:type="dxa"/>
          </w:tcPr>
          <w:p>
            <w:pPr>
              <w:rPr>
                <w:rFonts w:hint="eastAsia"/>
                <w:b/>
                <w:bCs/>
                <w:vertAlign w:val="baseline"/>
                <w:lang w:val="en-US" w:eastAsia="zh-CN"/>
              </w:rPr>
            </w:pPr>
            <w:r>
              <w:rPr>
                <w:rFonts w:hint="eastAsia"/>
                <w:b/>
                <w:bCs/>
                <w:vertAlign w:val="baseline"/>
                <w:lang w:val="en-US" w:eastAsia="zh-CN"/>
              </w:rPr>
              <w:t>393.10</w:t>
            </w:r>
          </w:p>
        </w:tc>
        <w:tc>
          <w:tcPr>
            <w:tcW w:w="2360" w:type="dxa"/>
          </w:tcPr>
          <w:p>
            <w:pPr>
              <w:rPr>
                <w:rFonts w:hint="eastAsia"/>
                <w:b/>
                <w:bCs/>
                <w:vertAlign w:val="baseline"/>
                <w:lang w:val="en-US" w:eastAsia="zh-CN"/>
              </w:rPr>
            </w:pPr>
            <w:r>
              <w:rPr>
                <w:rFonts w:hint="eastAsia"/>
                <w:b/>
                <w:bCs/>
                <w:vertAlign w:val="baseline"/>
                <w:lang w:val="en-US" w:eastAsia="zh-CN"/>
              </w:rPr>
              <w:t>8.31</w:t>
            </w:r>
          </w:p>
        </w:tc>
        <w:tc>
          <w:tcPr>
            <w:tcW w:w="2361" w:type="dxa"/>
          </w:tcPr>
          <w:p>
            <w:pPr>
              <w:rPr>
                <w:rFonts w:hint="eastAsia"/>
                <w:b/>
                <w:bCs/>
                <w:vertAlign w:val="baseline"/>
                <w:lang w:val="en-US" w:eastAsia="zh-CN"/>
              </w:rPr>
            </w:pPr>
            <w:r>
              <w:rPr>
                <w:rFonts w:hint="eastAsia"/>
                <w:b/>
                <w:bCs/>
                <w:vertAlign w:val="baseline"/>
                <w:lang w:val="en-US" w:eastAsia="zh-CN"/>
              </w:rPr>
              <w:t>2.12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2" w:hRule="atLeast"/>
        </w:trPr>
        <w:tc>
          <w:tcPr>
            <w:tcW w:w="2359" w:type="dxa"/>
          </w:tcPr>
          <w:p>
            <w:pPr>
              <w:rPr>
                <w:rFonts w:hint="eastAsia"/>
                <w:b/>
                <w:bCs/>
                <w:vertAlign w:val="baseline"/>
                <w:lang w:val="en-US" w:eastAsia="zh-CN"/>
              </w:rPr>
            </w:pPr>
            <w:r>
              <w:rPr>
                <w:rFonts w:hint="eastAsia"/>
                <w:b/>
                <w:bCs/>
                <w:vertAlign w:val="baseline"/>
                <w:lang w:val="en-US" w:eastAsia="zh-CN"/>
              </w:rPr>
              <w:t>2012</w:t>
            </w:r>
          </w:p>
        </w:tc>
        <w:tc>
          <w:tcPr>
            <w:tcW w:w="2360" w:type="dxa"/>
          </w:tcPr>
          <w:p>
            <w:pPr>
              <w:rPr>
                <w:rFonts w:hint="eastAsia"/>
                <w:b/>
                <w:bCs/>
                <w:vertAlign w:val="baseline"/>
                <w:lang w:val="en-US" w:eastAsia="zh-CN"/>
              </w:rPr>
            </w:pPr>
            <w:r>
              <w:rPr>
                <w:rFonts w:hint="eastAsia"/>
                <w:b/>
                <w:bCs/>
                <w:vertAlign w:val="baseline"/>
                <w:lang w:val="en-US" w:eastAsia="zh-CN"/>
              </w:rPr>
              <w:t>400.99</w:t>
            </w:r>
          </w:p>
        </w:tc>
        <w:tc>
          <w:tcPr>
            <w:tcW w:w="2360" w:type="dxa"/>
          </w:tcPr>
          <w:p>
            <w:pPr>
              <w:rPr>
                <w:rFonts w:hint="eastAsia"/>
                <w:b/>
                <w:bCs/>
                <w:vertAlign w:val="baseline"/>
                <w:lang w:val="en-US" w:eastAsia="zh-CN"/>
              </w:rPr>
            </w:pPr>
            <w:r>
              <w:rPr>
                <w:rFonts w:hint="eastAsia"/>
                <w:b/>
                <w:bCs/>
                <w:vertAlign w:val="baseline"/>
                <w:lang w:val="en-US" w:eastAsia="zh-CN"/>
              </w:rPr>
              <w:t>12.39</w:t>
            </w:r>
          </w:p>
        </w:tc>
        <w:tc>
          <w:tcPr>
            <w:tcW w:w="2361" w:type="dxa"/>
          </w:tcPr>
          <w:p>
            <w:pPr>
              <w:rPr>
                <w:rFonts w:hint="eastAsia"/>
                <w:b/>
                <w:bCs/>
                <w:vertAlign w:val="baseline"/>
                <w:lang w:val="en-US" w:eastAsia="zh-CN"/>
              </w:rPr>
            </w:pPr>
            <w:r>
              <w:rPr>
                <w:rFonts w:hint="eastAsia"/>
                <w:b/>
                <w:bCs/>
                <w:vertAlign w:val="baseline"/>
                <w:lang w:val="en-US" w:eastAsia="zh-CN"/>
              </w:rPr>
              <w:t>3.09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2" w:hRule="atLeast"/>
        </w:trPr>
        <w:tc>
          <w:tcPr>
            <w:tcW w:w="2359" w:type="dxa"/>
          </w:tcPr>
          <w:p>
            <w:pPr>
              <w:rPr>
                <w:rFonts w:hint="eastAsia"/>
                <w:b/>
                <w:bCs/>
                <w:vertAlign w:val="baseline"/>
                <w:lang w:val="en-US" w:eastAsia="zh-CN"/>
              </w:rPr>
            </w:pPr>
            <w:r>
              <w:rPr>
                <w:rFonts w:hint="eastAsia"/>
                <w:b/>
                <w:bCs/>
                <w:vertAlign w:val="baseline"/>
                <w:lang w:val="en-US" w:eastAsia="zh-CN"/>
              </w:rPr>
              <w:t>2013</w:t>
            </w:r>
          </w:p>
        </w:tc>
        <w:tc>
          <w:tcPr>
            <w:tcW w:w="2360" w:type="dxa"/>
          </w:tcPr>
          <w:p>
            <w:pPr>
              <w:rPr>
                <w:rFonts w:hint="eastAsia"/>
                <w:b/>
                <w:bCs/>
                <w:vertAlign w:val="baseline"/>
                <w:lang w:val="en-US" w:eastAsia="zh-CN"/>
              </w:rPr>
            </w:pPr>
            <w:r>
              <w:rPr>
                <w:rFonts w:hint="eastAsia"/>
                <w:b/>
                <w:bCs/>
                <w:vertAlign w:val="baseline"/>
                <w:lang w:val="en-US" w:eastAsia="zh-CN"/>
              </w:rPr>
              <w:t>408.14</w:t>
            </w:r>
          </w:p>
        </w:tc>
        <w:tc>
          <w:tcPr>
            <w:tcW w:w="2360" w:type="dxa"/>
          </w:tcPr>
          <w:p>
            <w:pPr>
              <w:rPr>
                <w:rFonts w:hint="eastAsia"/>
                <w:b/>
                <w:bCs/>
                <w:vertAlign w:val="baseline"/>
                <w:lang w:val="en-US" w:eastAsia="zh-CN"/>
              </w:rPr>
            </w:pPr>
            <w:r>
              <w:rPr>
                <w:rFonts w:hint="eastAsia"/>
                <w:b/>
                <w:bCs/>
                <w:vertAlign w:val="baseline"/>
                <w:lang w:val="en-US" w:eastAsia="zh-CN"/>
              </w:rPr>
              <w:t>25.87</w:t>
            </w:r>
          </w:p>
        </w:tc>
        <w:tc>
          <w:tcPr>
            <w:tcW w:w="2361" w:type="dxa"/>
          </w:tcPr>
          <w:p>
            <w:pPr>
              <w:rPr>
                <w:rFonts w:hint="eastAsia"/>
                <w:b/>
                <w:bCs/>
                <w:vertAlign w:val="baseline"/>
                <w:lang w:val="en-US" w:eastAsia="zh-CN"/>
              </w:rPr>
            </w:pPr>
            <w:r>
              <w:rPr>
                <w:rFonts w:hint="eastAsia"/>
                <w:b/>
                <w:bCs/>
                <w:vertAlign w:val="baseline"/>
                <w:lang w:val="en-US" w:eastAsia="zh-CN"/>
              </w:rPr>
              <w:t>6.34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56" w:hRule="atLeast"/>
        </w:trPr>
        <w:tc>
          <w:tcPr>
            <w:tcW w:w="2359" w:type="dxa"/>
          </w:tcPr>
          <w:p>
            <w:pPr>
              <w:rPr>
                <w:rFonts w:hint="eastAsia"/>
                <w:b/>
                <w:bCs/>
                <w:vertAlign w:val="baseline"/>
                <w:lang w:val="en-US" w:eastAsia="zh-CN"/>
              </w:rPr>
            </w:pPr>
            <w:r>
              <w:rPr>
                <w:rFonts w:hint="eastAsia"/>
                <w:b/>
                <w:bCs/>
                <w:vertAlign w:val="baseline"/>
                <w:lang w:val="en-US" w:eastAsia="zh-CN"/>
              </w:rPr>
              <w:t>2014</w:t>
            </w:r>
          </w:p>
        </w:tc>
        <w:tc>
          <w:tcPr>
            <w:tcW w:w="2360" w:type="dxa"/>
          </w:tcPr>
          <w:p>
            <w:pPr>
              <w:rPr>
                <w:rFonts w:hint="eastAsia"/>
                <w:b/>
                <w:bCs/>
                <w:vertAlign w:val="baseline"/>
                <w:lang w:val="en-US" w:eastAsia="zh-CN"/>
              </w:rPr>
            </w:pPr>
            <w:r>
              <w:rPr>
                <w:rFonts w:hint="eastAsia"/>
                <w:b/>
                <w:bCs/>
                <w:vertAlign w:val="baseline"/>
                <w:lang w:val="en-US" w:eastAsia="zh-CN"/>
              </w:rPr>
              <w:t>428.21</w:t>
            </w:r>
          </w:p>
        </w:tc>
        <w:tc>
          <w:tcPr>
            <w:tcW w:w="2360" w:type="dxa"/>
          </w:tcPr>
          <w:p>
            <w:pPr>
              <w:rPr>
                <w:rFonts w:hint="eastAsia"/>
                <w:b/>
                <w:bCs/>
                <w:vertAlign w:val="baseline"/>
                <w:lang w:val="en-US" w:eastAsia="zh-CN"/>
              </w:rPr>
            </w:pPr>
            <w:r>
              <w:rPr>
                <w:rFonts w:hint="eastAsia"/>
                <w:b/>
                <w:bCs/>
                <w:vertAlign w:val="baseline"/>
                <w:lang w:val="en-US" w:eastAsia="zh-CN"/>
              </w:rPr>
              <w:t>28.29</w:t>
            </w:r>
          </w:p>
        </w:tc>
        <w:tc>
          <w:tcPr>
            <w:tcW w:w="2361" w:type="dxa"/>
          </w:tcPr>
          <w:p>
            <w:pPr>
              <w:rPr>
                <w:rFonts w:hint="eastAsia"/>
                <w:b/>
                <w:bCs/>
                <w:vertAlign w:val="baseline"/>
                <w:lang w:val="en-US" w:eastAsia="zh-CN"/>
              </w:rPr>
            </w:pPr>
            <w:r>
              <w:rPr>
                <w:rFonts w:hint="eastAsia"/>
                <w:b/>
                <w:bCs/>
                <w:vertAlign w:val="baseline"/>
                <w:lang w:val="en-US" w:eastAsia="zh-CN"/>
              </w:rPr>
              <w:t>6.61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56" w:hRule="atLeast"/>
        </w:trPr>
        <w:tc>
          <w:tcPr>
            <w:tcW w:w="2359" w:type="dxa"/>
          </w:tcPr>
          <w:p>
            <w:pPr>
              <w:rPr>
                <w:rFonts w:hint="eastAsia"/>
                <w:b/>
                <w:bCs/>
                <w:vertAlign w:val="baseline"/>
                <w:lang w:val="en-US" w:eastAsia="zh-CN"/>
              </w:rPr>
            </w:pPr>
            <w:r>
              <w:rPr>
                <w:rFonts w:hint="eastAsia"/>
                <w:b/>
                <w:bCs/>
                <w:vertAlign w:val="baseline"/>
                <w:lang w:val="en-US" w:eastAsia="zh-CN"/>
              </w:rPr>
              <w:t>2015</w:t>
            </w:r>
          </w:p>
        </w:tc>
        <w:tc>
          <w:tcPr>
            <w:tcW w:w="2360" w:type="dxa"/>
          </w:tcPr>
          <w:p>
            <w:pPr>
              <w:rPr>
                <w:rFonts w:hint="eastAsia"/>
                <w:b/>
                <w:bCs/>
                <w:vertAlign w:val="baseline"/>
                <w:lang w:val="en-US" w:eastAsia="zh-CN"/>
              </w:rPr>
            </w:pPr>
            <w:r>
              <w:rPr>
                <w:rFonts w:hint="eastAsia"/>
                <w:b/>
                <w:bCs/>
                <w:vertAlign w:val="baseline"/>
                <w:lang w:val="en-US" w:eastAsia="zh-CN"/>
              </w:rPr>
              <w:t>440.83</w:t>
            </w:r>
          </w:p>
        </w:tc>
        <w:tc>
          <w:tcPr>
            <w:tcW w:w="2360" w:type="dxa"/>
          </w:tcPr>
          <w:p>
            <w:pPr>
              <w:rPr>
                <w:rFonts w:hint="eastAsia"/>
                <w:b/>
                <w:bCs/>
                <w:vertAlign w:val="baseline"/>
                <w:lang w:val="en-US" w:eastAsia="zh-CN"/>
              </w:rPr>
            </w:pPr>
            <w:r>
              <w:rPr>
                <w:rFonts w:hint="eastAsia"/>
                <w:b/>
                <w:bCs/>
                <w:vertAlign w:val="baseline"/>
                <w:lang w:val="en-US" w:eastAsia="zh-CN"/>
              </w:rPr>
              <w:t>22.29</w:t>
            </w:r>
          </w:p>
        </w:tc>
        <w:tc>
          <w:tcPr>
            <w:tcW w:w="2361" w:type="dxa"/>
          </w:tcPr>
          <w:p>
            <w:pPr>
              <w:rPr>
                <w:rFonts w:hint="eastAsia"/>
                <w:b/>
                <w:bCs/>
                <w:vertAlign w:val="baseline"/>
                <w:lang w:val="en-US" w:eastAsia="zh-CN"/>
              </w:rPr>
            </w:pPr>
            <w:r>
              <w:rPr>
                <w:rFonts w:hint="eastAsia"/>
                <w:b/>
                <w:bCs/>
                <w:vertAlign w:val="baseline"/>
                <w:lang w:val="en-US" w:eastAsia="zh-CN"/>
              </w:rPr>
              <w:t>5.06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56" w:hRule="atLeast"/>
        </w:trPr>
        <w:tc>
          <w:tcPr>
            <w:tcW w:w="2359" w:type="dxa"/>
          </w:tcPr>
          <w:p>
            <w:pPr>
              <w:rPr>
                <w:rFonts w:hint="eastAsia"/>
                <w:b/>
                <w:bCs/>
                <w:vertAlign w:val="baseline"/>
                <w:lang w:val="en-US" w:eastAsia="zh-CN"/>
              </w:rPr>
            </w:pPr>
            <w:r>
              <w:rPr>
                <w:rFonts w:hint="eastAsia"/>
                <w:b/>
                <w:bCs/>
                <w:vertAlign w:val="baseline"/>
                <w:lang w:val="en-US" w:eastAsia="zh-CN"/>
              </w:rPr>
              <w:t>2016</w:t>
            </w:r>
          </w:p>
        </w:tc>
        <w:tc>
          <w:tcPr>
            <w:tcW w:w="2360" w:type="dxa"/>
          </w:tcPr>
          <w:p>
            <w:pPr>
              <w:rPr>
                <w:rFonts w:hint="eastAsia"/>
                <w:b/>
                <w:bCs/>
                <w:vertAlign w:val="baseline"/>
                <w:lang w:val="en-US" w:eastAsia="zh-CN"/>
              </w:rPr>
            </w:pPr>
            <w:r>
              <w:rPr>
                <w:rFonts w:hint="eastAsia"/>
                <w:b/>
                <w:bCs/>
                <w:vertAlign w:val="baseline"/>
                <w:lang w:val="en-US" w:eastAsia="zh-CN"/>
              </w:rPr>
              <w:t>459.49</w:t>
            </w:r>
          </w:p>
        </w:tc>
        <w:tc>
          <w:tcPr>
            <w:tcW w:w="2360" w:type="dxa"/>
          </w:tcPr>
          <w:p>
            <w:pPr>
              <w:rPr>
                <w:rFonts w:hint="eastAsia"/>
                <w:b/>
                <w:bCs/>
                <w:vertAlign w:val="baseline"/>
                <w:lang w:val="en-US" w:eastAsia="zh-CN"/>
              </w:rPr>
            </w:pPr>
            <w:r>
              <w:rPr>
                <w:rFonts w:hint="eastAsia"/>
                <w:b/>
                <w:bCs/>
                <w:vertAlign w:val="baseline"/>
                <w:lang w:val="en-US" w:eastAsia="zh-CN"/>
              </w:rPr>
              <w:t>22.01</w:t>
            </w:r>
          </w:p>
        </w:tc>
        <w:tc>
          <w:tcPr>
            <w:tcW w:w="2361" w:type="dxa"/>
          </w:tcPr>
          <w:p>
            <w:pPr>
              <w:rPr>
                <w:rFonts w:hint="eastAsia"/>
                <w:b/>
                <w:bCs/>
                <w:vertAlign w:val="baseline"/>
                <w:lang w:val="en-US" w:eastAsia="zh-CN"/>
              </w:rPr>
            </w:pPr>
            <w:r>
              <w:rPr>
                <w:rFonts w:hint="eastAsia"/>
                <w:b/>
                <w:bCs/>
                <w:vertAlign w:val="baseline"/>
                <w:lang w:val="en-US" w:eastAsia="zh-CN"/>
              </w:rPr>
              <w:t>4.79</w:t>
            </w:r>
          </w:p>
        </w:tc>
      </w:tr>
    </w:tbl>
    <w:p>
      <w:pPr>
        <w:rPr>
          <w:rFonts w:hint="eastAsia"/>
          <w:b/>
          <w:bCs/>
          <w:lang w:val="en-US" w:eastAsia="zh-CN"/>
        </w:rPr>
      </w:pPr>
    </w:p>
    <w:p>
      <w:pPr>
        <w:jc w:val="center"/>
        <w:rPr>
          <w:rFonts w:hint="eastAsia"/>
          <w:b/>
          <w:bCs/>
          <w:lang w:val="en-US" w:eastAsia="zh-CN"/>
        </w:rPr>
      </w:pPr>
      <w:r>
        <w:rPr>
          <w:rFonts w:hint="eastAsia"/>
          <w:b/>
          <w:bCs/>
          <w:lang w:val="en-US" w:eastAsia="zh-CN"/>
        </w:rPr>
        <w:t>（Data sources UN Comtrade）</w:t>
      </w:r>
    </w:p>
    <w:p>
      <w:pPr>
        <w:jc w:val="both"/>
        <w:rPr>
          <w:rFonts w:hint="eastAsia"/>
          <w:b/>
          <w:bCs/>
          <w:lang w:val="en-US" w:eastAsia="zh-CN"/>
        </w:rPr>
      </w:pPr>
    </w:p>
    <w:p>
      <w:pPr>
        <w:jc w:val="center"/>
        <w:rPr>
          <w:rFonts w:hint="eastAsia" w:ascii="PingFang SC" w:hAnsi="PingFang SC" w:eastAsia="宋体" w:cs="PingFang SC"/>
          <w:b w:val="0"/>
          <w:i w:val="0"/>
          <w:caps w:val="0"/>
          <w:color w:val="191919"/>
          <w:spacing w:val="0"/>
          <w:sz w:val="19"/>
          <w:szCs w:val="19"/>
          <w:shd w:val="clear" w:fill="FFFFFF"/>
          <w:lang w:val="en-US" w:eastAsia="zh-CN"/>
        </w:rPr>
      </w:pPr>
      <w:r>
        <w:drawing>
          <wp:inline distT="0" distB="0" distL="114300" distR="114300">
            <wp:extent cx="5270500" cy="2287270"/>
            <wp:effectExtent l="0" t="0" r="2540" b="1397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5"/>
                    <a:stretch>
                      <a:fillRect/>
                    </a:stretch>
                  </pic:blipFill>
                  <pic:spPr>
                    <a:xfrm>
                      <a:off x="0" y="0"/>
                      <a:ext cx="5270500" cy="2287270"/>
                    </a:xfrm>
                    <a:prstGeom prst="rect">
                      <a:avLst/>
                    </a:prstGeom>
                    <a:noFill/>
                    <a:ln w="9525">
                      <a:noFill/>
                    </a:ln>
                  </pic:spPr>
                </pic:pic>
              </a:graphicData>
            </a:graphic>
          </wp:inline>
        </w:drawing>
      </w:r>
    </w:p>
    <w:p>
      <w:pPr>
        <w:jc w:val="center"/>
        <w:rPr>
          <w:rFonts w:hint="default" w:ascii="Times New Roman" w:hAnsi="Times New Roman" w:eastAsia="宋体" w:cs="Times New Roman"/>
          <w:b w:val="0"/>
          <w:i w:val="0"/>
          <w:caps w:val="0"/>
          <w:color w:val="191919"/>
          <w:spacing w:val="0"/>
          <w:sz w:val="21"/>
          <w:szCs w:val="21"/>
          <w:shd w:val="clear" w:fill="FFFFFF"/>
          <w:lang w:val="en-US" w:eastAsia="zh-CN"/>
        </w:rPr>
      </w:pPr>
      <w:r>
        <w:rPr>
          <w:rFonts w:hint="default" w:ascii="Times New Roman" w:hAnsi="Times New Roman" w:cs="Times New Roman"/>
          <w:b/>
          <w:bCs/>
          <w:sz w:val="21"/>
          <w:szCs w:val="21"/>
          <w:lang w:val="en-US" w:eastAsia="zh-CN"/>
        </w:rPr>
        <w:t>Annual per capita consumption of mutton</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“Welsh Lamb exports to Saudi Arabia are set to begin in the next few months, in a major boost to the nation’s sheep industry.”（HCC news）</w:t>
      </w:r>
    </w:p>
    <w:p>
      <w:pPr>
        <w:rPr>
          <w:rFonts w:hint="default" w:ascii="Times New Roman" w:hAnsi="Times New Roman" w:eastAsia="PingFang SC" w:cs="Times New Roman"/>
          <w:b w:val="0"/>
          <w:bCs w:val="0"/>
          <w:i w:val="0"/>
          <w:caps w:val="0"/>
          <w:color w:val="191919"/>
          <w:spacing w:val="0"/>
          <w:sz w:val="21"/>
          <w:szCs w:val="21"/>
          <w:shd w:val="clear" w:fill="FFFFFF"/>
        </w:rPr>
      </w:pPr>
      <w:r>
        <w:rPr>
          <w:rFonts w:hint="default" w:ascii="Times New Roman" w:hAnsi="Times New Roman" w:cs="Times New Roman"/>
          <w:b w:val="0"/>
          <w:bCs w:val="0"/>
          <w:sz w:val="24"/>
          <w:szCs w:val="24"/>
          <w:lang w:val="en-US" w:eastAsia="zh-CN"/>
        </w:rPr>
        <w:t>Just last month, HCC began trading talks about exports of mutton with Saudi Arabia. The above mentioned HCC's new market for non EU countries that mainly considered include the Middle East . Trading with Saudi Arabia is an important step for HCC to open up a new market in the Middle East and to find one of the markets that can mitigate the impact of Europe. And China is the country where HCC should focus on the development of new markets in Asia.</w:t>
      </w:r>
    </w:p>
    <w:p>
      <w:pPr>
        <w:rPr>
          <w:rFonts w:hint="eastAsia"/>
          <w:b w:val="0"/>
          <w:bCs w:val="0"/>
          <w:lang w:val="en-US" w:eastAsia="zh-CN"/>
        </w:rPr>
      </w:pPr>
    </w:p>
    <w:p>
      <w:pPr>
        <w:pStyle w:val="2"/>
        <w:rPr>
          <w:rFonts w:hint="eastAsia"/>
          <w:lang w:val="en-US" w:eastAsia="zh-CN"/>
        </w:rPr>
      </w:pPr>
      <w:bookmarkStart w:id="9" w:name="_Toc7334"/>
      <w:r>
        <w:rPr>
          <w:rFonts w:hint="eastAsia"/>
          <w:lang w:val="en-US" w:eastAsia="zh-CN"/>
        </w:rPr>
        <w:t>4.0 Market Entry Strategies</w:t>
      </w:r>
      <w:bookmarkEnd w:id="9"/>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 is, however, no ideal market entry strategy , and different market entry methods might be adopted by different firms entering the same market and / or by the same firm in different markets . Firms often combine modes to enter or develop a specific foreign market ( Petersen and Welch , 2002 ) . Such ' mode packages may take the form of concerted use of several operation modes in an integrated , complementary way( Freeman ef al . , 2006 ).</w:t>
      </w:r>
    </w:p>
    <w:p>
      <w:pPr>
        <w:rPr>
          <w:rFonts w:hint="default" w:ascii="Times New Roman" w:hAnsi="Times New Roman" w:eastAsia="宋体" w:cs="Times New Roman"/>
          <w:b w:val="0"/>
          <w:bCs w:val="0"/>
          <w:i w:val="0"/>
          <w:caps w:val="0"/>
          <w:color w:val="333333"/>
          <w:spacing w:val="0"/>
          <w:sz w:val="24"/>
          <w:szCs w:val="24"/>
          <w:shd w:val="clear" w:fill="F9F9F9"/>
          <w:lang w:val="en-US" w:eastAsia="zh-CN"/>
        </w:rPr>
      </w:pP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There will be a number of factors that will influence your choice of strategy, including, but not limited to, tariff rates, the degree of adaptation of your product required, marketing and transportation costs.There are four groups of factors are believed to influence the entry mode, internal factors, external factors, desired mode characteristics and transaction-specific behaviour.</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It is not easy to find new trading countries to establish a new market. It is necessary to consider all kinds of risks, trade barriers from home country to host country and other adverse factors.</w:t>
      </w:r>
    </w:p>
    <w:p>
      <w:pPr>
        <w:pStyle w:val="3"/>
        <w:rPr>
          <w:rFonts w:hint="eastAsia"/>
          <w:lang w:val="en-US" w:eastAsia="zh-CN"/>
        </w:rPr>
      </w:pPr>
      <w:bookmarkStart w:id="10" w:name="_Toc15327"/>
      <w:r>
        <w:rPr>
          <w:rFonts w:hint="eastAsia"/>
          <w:lang w:val="en-US" w:eastAsia="zh-CN"/>
        </w:rPr>
        <w:t>About Hong Kong</w:t>
      </w:r>
      <w:bookmarkEnd w:id="10"/>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Partnering is almost a necessity when entering foreign markets and in some parts of the world (e.g. Asia) it may be required.</w:t>
      </w:r>
    </w:p>
    <w:p>
      <w:pPr>
        <w:rPr>
          <w:rFonts w:hint="default" w:ascii="Times New Roman" w:hAnsi="Times New Roman" w:eastAsia="宋体" w:cs="Times New Roman"/>
          <w:b w:val="0"/>
          <w:i w:val="0"/>
          <w:caps w:val="0"/>
          <w:color w:val="191919"/>
          <w:spacing w:val="0"/>
          <w:sz w:val="24"/>
          <w:szCs w:val="24"/>
          <w:shd w:val="clear" w:fill="FFFFFF"/>
          <w:lang w:val="en-US" w:eastAsia="zh-CN"/>
        </w:rPr>
      </w:pPr>
      <w:r>
        <w:rPr>
          <w:rFonts w:hint="default" w:ascii="Times New Roman" w:hAnsi="Times New Roman" w:eastAsia="宋体" w:cs="Times New Roman"/>
          <w:b w:val="0"/>
          <w:i w:val="0"/>
          <w:caps w:val="0"/>
          <w:color w:val="191919"/>
          <w:spacing w:val="0"/>
          <w:sz w:val="24"/>
          <w:szCs w:val="24"/>
          <w:shd w:val="clear" w:fill="FFFFFF"/>
          <w:lang w:val="en-US" w:eastAsia="zh-CN"/>
        </w:rPr>
        <w:t>In 2014, Chinese officials have visited Welsh farms and abattoirs on numerous occasions.Welsh Lamb has been available in Hong Kong for many years, but HCC is keen to export it to mainland China.</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Welsh Lamb was first exported to Hong Kong in 2008. From a standing start, Welsh Lamb exports to the territory have gone from zero to more than 312 tonnes and worth almost half a million pounds in just a few months.</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establishment of a Welsh Lamb Club branch in Asia is a sign that our brand is growing in these markets,” said Gwyn Howells, Chief Executive of HCC. “The newest members of our Welsh Lamb Club represent four top-quality restaurants across Hong Kong and Macau. They’re all committed to serving the very best PGI Welsh Lamb, and will act as powerful ambassadors for our product.</w:t>
      </w:r>
    </w:p>
    <w:p>
      <w:pPr>
        <w:rPr>
          <w:rFonts w:hint="default" w:ascii="Times New Roman" w:hAnsi="Times New Roman" w:cs="Times New Roman"/>
          <w:b/>
          <w:bCs/>
          <w:sz w:val="24"/>
          <w:szCs w:val="24"/>
          <w:lang w:val="en-US" w:eastAsia="zh-CN"/>
        </w:rPr>
      </w:pPr>
      <w:r>
        <w:rPr>
          <w:rFonts w:hint="default" w:ascii="Times New Roman" w:hAnsi="Times New Roman" w:eastAsia="宋体" w:cs="Times New Roman"/>
          <w:b w:val="0"/>
          <w:i w:val="0"/>
          <w:caps w:val="0"/>
          <w:color w:val="333333"/>
          <w:spacing w:val="0"/>
          <w:sz w:val="24"/>
          <w:szCs w:val="24"/>
          <w:shd w:val="clear" w:fill="FFFFFF"/>
          <w:lang w:val="en-US" w:eastAsia="zh-CN"/>
        </w:rPr>
        <w:t>T</w:t>
      </w:r>
      <w:r>
        <w:rPr>
          <w:rFonts w:hint="default" w:ascii="Times New Roman" w:hAnsi="Times New Roman" w:eastAsia="宋体" w:cs="Times New Roman"/>
          <w:b w:val="0"/>
          <w:i w:val="0"/>
          <w:caps w:val="0"/>
          <w:color w:val="333333"/>
          <w:spacing w:val="0"/>
          <w:sz w:val="24"/>
          <w:szCs w:val="24"/>
          <w:shd w:val="clear" w:fill="FFFFFF"/>
        </w:rPr>
        <w:t>o sum up</w:t>
      </w:r>
      <w:r>
        <w:rPr>
          <w:rFonts w:hint="default" w:ascii="Times New Roman" w:hAnsi="Times New Roman" w:eastAsia="宋体" w:cs="Times New Roman"/>
          <w:b w:val="0"/>
          <w:i w:val="0"/>
          <w:caps w:val="0"/>
          <w:color w:val="333333"/>
          <w:spacing w:val="0"/>
          <w:sz w:val="24"/>
          <w:szCs w:val="24"/>
          <w:shd w:val="clear" w:fill="FFFFFF"/>
          <w:lang w:val="en-US" w:eastAsia="zh-CN"/>
        </w:rPr>
        <w:t>, this trade that the Welsh lamb exported to Hongkong and other places around is very successful, the pattern has also been very mature. This is not the first time to deal with Asia, and Hongkong has a very close relationship with the Chinese Mainland. These advantages are very convenient for HCC to sell Welsh mutton in the Chinese market. HCC can consider, make Hongkong as a bridge to enter the Chinese market, draw on the model of trade with Hongkong to export Welsh mutton to China.</w:t>
      </w:r>
    </w:p>
    <w:p>
      <w:pPr>
        <w:rPr>
          <w:rFonts w:hint="default" w:ascii="Times New Roman" w:hAnsi="Times New Roman" w:cs="Times New Roman"/>
          <w:sz w:val="24"/>
          <w:szCs w:val="24"/>
        </w:rPr>
      </w:pPr>
    </w:p>
    <w:p>
      <w:pPr>
        <w:rPr>
          <w:rStyle w:val="12"/>
          <w:rFonts w:hint="eastAsia"/>
          <w:lang w:val="en-US" w:eastAsia="zh-CN"/>
        </w:rPr>
      </w:pPr>
      <w:bookmarkStart w:id="11" w:name="_Toc19604"/>
      <w:r>
        <w:rPr>
          <w:rStyle w:val="12"/>
          <w:rFonts w:hint="eastAsia"/>
          <w:lang w:val="en-US" w:eastAsia="zh-CN"/>
        </w:rPr>
        <w:br w:type="page"/>
      </w:r>
    </w:p>
    <w:p>
      <w:pPr>
        <w:rPr>
          <w:rStyle w:val="12"/>
        </w:rPr>
      </w:pPr>
      <w:bookmarkStart w:id="12" w:name="_Toc24089"/>
      <w:r>
        <w:rPr>
          <w:rStyle w:val="12"/>
          <w:rFonts w:hint="eastAsia"/>
          <w:lang w:val="en-US" w:eastAsia="zh-CN"/>
        </w:rPr>
        <w:t xml:space="preserve">4.0 </w:t>
      </w:r>
      <w:r>
        <w:rPr>
          <w:rStyle w:val="12"/>
        </w:rPr>
        <w:t>Conclusion</w:t>
      </w:r>
      <w:bookmarkEnd w:id="11"/>
      <w:bookmarkStart w:id="13" w:name="_Toc11877"/>
    </w:p>
    <w:bookmarkEnd w:id="12"/>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report describes in order to avoid the impact </w:t>
      </w:r>
      <w:r>
        <w:rPr>
          <w:rFonts w:hint="eastAsia" w:ascii="Times New Roman" w:hAnsi="Times New Roman" w:cs="Times New Roman"/>
          <w:sz w:val="24"/>
          <w:szCs w:val="24"/>
          <w:lang w:val="en-US" w:eastAsia="zh-CN"/>
        </w:rPr>
        <w:t>from</w:t>
      </w:r>
      <w:r>
        <w:rPr>
          <w:rFonts w:hint="default" w:ascii="Times New Roman" w:hAnsi="Times New Roman" w:cs="Times New Roman"/>
          <w:sz w:val="24"/>
          <w:szCs w:val="24"/>
          <w:lang w:val="en-US" w:eastAsia="zh-CN"/>
        </w:rPr>
        <w:t xml:space="preserve"> Brexit</w:t>
      </w:r>
      <w:r>
        <w:rPr>
          <w:rFonts w:hint="eastAsia" w:ascii="Times New Roman" w:hAnsi="Times New Roman" w:cs="Times New Roman"/>
          <w:sz w:val="24"/>
          <w:szCs w:val="24"/>
          <w:lang w:val="en-US" w:eastAsia="zh-CN"/>
        </w:rPr>
        <w:t>, selection of new trade countries to set up a new Welsh mutton export market. A</w:t>
      </w:r>
      <w:r>
        <w:rPr>
          <w:rFonts w:hint="default" w:ascii="Times New Roman" w:hAnsi="Times New Roman" w:cs="Times New Roman"/>
          <w:sz w:val="24"/>
          <w:szCs w:val="24"/>
          <w:lang w:val="en-US" w:eastAsia="zh-CN"/>
        </w:rPr>
        <w:t xml:space="preserve">fter doing </w:t>
      </w:r>
      <w:r>
        <w:rPr>
          <w:rFonts w:hint="default" w:ascii="Times New Roman" w:hAnsi="Times New Roman" w:cs="Times New Roman"/>
          <w:sz w:val="24"/>
          <w:szCs w:val="24"/>
          <w:lang w:val="en-US" w:eastAsia="zh-CN"/>
        </w:rPr>
        <w:t>simple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market research, </w:t>
      </w:r>
      <w:r>
        <w:rPr>
          <w:rFonts w:hint="eastAsia" w:ascii="Times New Roman" w:hAnsi="Times New Roman" w:cs="Times New Roman"/>
          <w:sz w:val="24"/>
          <w:szCs w:val="24"/>
          <w:lang w:val="en-US" w:eastAsia="zh-CN"/>
        </w:rPr>
        <w:t xml:space="preserve">it </w:t>
      </w:r>
      <w:r>
        <w:rPr>
          <w:rFonts w:hint="default" w:ascii="Times New Roman" w:hAnsi="Times New Roman" w:cs="Times New Roman"/>
          <w:sz w:val="24"/>
          <w:szCs w:val="24"/>
          <w:lang w:val="en-US" w:eastAsia="zh-CN"/>
        </w:rPr>
        <w:t>choose Chinese to set up the new Welsh mutton export market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present situation of Chinese mutton market is briefly described., taking Hong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kong as a case to provide a simple proposal for market entry</w:t>
      </w:r>
      <w:r>
        <w:rPr>
          <w:rFonts w:hint="eastAsia" w:ascii="Times New Roman" w:hAnsi="Times New Roman" w:cs="Times New Roman"/>
          <w:sz w:val="24"/>
          <w:szCs w:val="24"/>
          <w:lang w:val="en-US" w:eastAsia="zh-CN"/>
        </w:rPr>
        <w:t>.</w:t>
      </w:r>
    </w:p>
    <w:p>
      <w:pPr>
        <w:pStyle w:val="2"/>
        <w:rPr>
          <w:rFonts w:hint="eastAsia"/>
          <w:lang w:val="en-US" w:eastAsia="zh-CN"/>
        </w:rPr>
      </w:pPr>
      <w:r>
        <w:rPr>
          <w:rFonts w:hint="eastAsia"/>
          <w:lang w:val="en-US" w:eastAsia="zh-CN"/>
        </w:rPr>
        <w:br w:type="page"/>
      </w:r>
    </w:p>
    <w:p>
      <w:pPr>
        <w:pStyle w:val="2"/>
        <w:rPr>
          <w:rFonts w:hint="eastAsia"/>
          <w:lang w:val="en-US" w:eastAsia="zh-CN"/>
        </w:rPr>
      </w:pPr>
      <w:bookmarkStart w:id="14" w:name="_Toc16743"/>
      <w:r>
        <w:rPr>
          <w:rFonts w:hint="eastAsia"/>
          <w:lang w:val="en-US" w:eastAsia="zh-CN"/>
        </w:rPr>
        <w:t>5.0 Reference</w:t>
      </w:r>
      <w:bookmarkEnd w:id="13"/>
      <w:bookmarkEnd w:id="14"/>
    </w:p>
    <w:p>
      <w:pPr>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fldChar w:fldCharType="begin"/>
      </w:r>
      <w:r>
        <w:rPr>
          <w:rFonts w:hint="eastAsia" w:ascii="Times New Roman" w:hAnsi="Times New Roman" w:cs="Times New Roman" w:eastAsiaTheme="minorEastAsia"/>
          <w:sz w:val="24"/>
          <w:szCs w:val="24"/>
          <w:lang w:val="en-US" w:eastAsia="zh-CN"/>
        </w:rPr>
        <w:instrText xml:space="preserve"> HYPERLINK "https://www-dawsonera-com.ezproxy.uwtsd.ac.uk/search?sType=ALL&amp;searchForType=2&amp;author="Se%C3%A1n De B%C3%BArca, Richard Fletcher, Linden Brown."&amp;searchBy=0" </w:instrText>
      </w:r>
      <w:r>
        <w:rPr>
          <w:rFonts w:hint="eastAsia" w:ascii="Times New Roman" w:hAnsi="Times New Roman" w:cs="Times New Roman" w:eastAsiaTheme="minorEastAsia"/>
          <w:sz w:val="24"/>
          <w:szCs w:val="24"/>
          <w:lang w:val="en-US" w:eastAsia="zh-CN"/>
        </w:rPr>
        <w:fldChar w:fldCharType="separate"/>
      </w:r>
      <w:r>
        <w:rPr>
          <w:rFonts w:hint="eastAsia" w:ascii="Times New Roman" w:hAnsi="Times New Roman" w:cs="Times New Roman" w:eastAsiaTheme="minorEastAsia"/>
          <w:sz w:val="24"/>
          <w:szCs w:val="24"/>
          <w:lang w:val="en-US" w:eastAsia="zh-CN"/>
        </w:rPr>
        <w:t>Búrca</w:t>
      </w:r>
      <w:r>
        <w:rPr>
          <w:rFonts w:hint="eastAsia" w:ascii="Times New Roman" w:hAnsi="Times New Roman" w:cs="Times New Roman"/>
          <w:sz w:val="24"/>
          <w:szCs w:val="24"/>
          <w:lang w:val="en-US" w:eastAsia="zh-CN"/>
        </w:rPr>
        <w:t>, S.</w:t>
      </w:r>
      <w:r>
        <w:rPr>
          <w:rFonts w:hint="eastAsia" w:ascii="Times New Roman" w:hAnsi="Times New Roman" w:cs="Times New Roman" w:eastAsiaTheme="minorEastAsia"/>
          <w:sz w:val="24"/>
          <w:szCs w:val="24"/>
          <w:lang w:val="en-US" w:eastAsia="zh-CN"/>
        </w:rPr>
        <w:t xml:space="preserve"> Fletcher,</w:t>
      </w:r>
      <w:r>
        <w:rPr>
          <w:rFonts w:hint="eastAsia" w:ascii="Times New Roman" w:hAnsi="Times New Roman" w:cs="Times New Roman"/>
          <w:sz w:val="24"/>
          <w:szCs w:val="24"/>
          <w:lang w:val="en-US" w:eastAsia="zh-CN"/>
        </w:rPr>
        <w:t xml:space="preserve"> R and</w:t>
      </w:r>
      <w:r>
        <w:rPr>
          <w:rFonts w:hint="eastAsia" w:ascii="Times New Roman" w:hAnsi="Times New Roman" w:cs="Times New Roman" w:eastAsiaTheme="minorEastAsia"/>
          <w:sz w:val="24"/>
          <w:szCs w:val="24"/>
          <w:lang w:val="en-US" w:eastAsia="zh-CN"/>
        </w:rPr>
        <w:t xml:space="preserve"> Brown</w:t>
      </w:r>
      <w:r>
        <w:rPr>
          <w:rFonts w:hint="eastAsia" w:ascii="Times New Roman" w:hAnsi="Times New Roman" w:cs="Times New Roman"/>
          <w:sz w:val="24"/>
          <w:szCs w:val="24"/>
          <w:lang w:val="en-US" w:eastAsia="zh-CN"/>
        </w:rPr>
        <w:t>, L</w:t>
      </w:r>
      <w:r>
        <w:rPr>
          <w:rFonts w:hint="eastAsia" w:ascii="Times New Roman" w:hAnsi="Times New Roman" w:cs="Times New Roman" w:eastAsiaTheme="minorEastAsia"/>
          <w:sz w:val="24"/>
          <w:szCs w:val="24"/>
          <w:lang w:val="en-US" w:eastAsia="zh-CN"/>
        </w:rPr>
        <w:t>.</w:t>
      </w:r>
      <w:r>
        <w:rPr>
          <w:rFonts w:hint="eastAsia" w:ascii="Times New Roman" w:hAnsi="Times New Roman" w:cs="Times New Roman" w:eastAsiaTheme="minorEastAsia"/>
          <w:sz w:val="24"/>
          <w:szCs w:val="24"/>
          <w:lang w:val="en-US" w:eastAsia="zh-CN"/>
        </w:rPr>
        <w:fldChar w:fldCharType="end"/>
      </w:r>
      <w:r>
        <w:rPr>
          <w:rFonts w:hint="eastAsia" w:ascii="Times New Roman" w:hAnsi="Times New Roman" w:cs="Times New Roman"/>
          <w:sz w:val="24"/>
          <w:szCs w:val="24"/>
          <w:lang w:val="en-US" w:eastAsia="zh-CN"/>
        </w:rPr>
        <w:t xml:space="preserve">(2004) International Marketing, </w:t>
      </w:r>
      <w:r>
        <w:rPr>
          <w:rFonts w:hint="eastAsia" w:ascii="Times New Roman" w:hAnsi="Times New Roman" w:cs="Times New Roman" w:eastAsiaTheme="minorEastAsia"/>
          <w:sz w:val="24"/>
          <w:szCs w:val="24"/>
          <w:lang w:val="en-US" w:eastAsia="zh-CN"/>
        </w:rPr>
        <w:fldChar w:fldCharType="begin"/>
      </w:r>
      <w:r>
        <w:rPr>
          <w:rFonts w:hint="eastAsia" w:ascii="Times New Roman" w:hAnsi="Times New Roman" w:cs="Times New Roman" w:eastAsiaTheme="minorEastAsia"/>
          <w:sz w:val="24"/>
          <w:szCs w:val="24"/>
          <w:lang w:val="en-US" w:eastAsia="zh-CN"/>
        </w:rPr>
        <w:instrText xml:space="preserve"> HYPERLINK "https://www-dawsonera-com.ezproxy.uwtsd.ac.uk/search?sType=ALL&amp;searchForType=0&amp;publisherSelect=1365&amp;searchBy=0" </w:instrText>
      </w:r>
      <w:r>
        <w:rPr>
          <w:rFonts w:hint="eastAsia" w:ascii="Times New Roman" w:hAnsi="Times New Roman" w:cs="Times New Roman" w:eastAsiaTheme="minorEastAsia"/>
          <w:sz w:val="24"/>
          <w:szCs w:val="24"/>
          <w:lang w:val="en-US" w:eastAsia="zh-CN"/>
        </w:rPr>
        <w:fldChar w:fldCharType="separate"/>
      </w:r>
      <w:r>
        <w:rPr>
          <w:rFonts w:hint="eastAsia" w:ascii="Times New Roman" w:hAnsi="Times New Roman" w:cs="Times New Roman" w:eastAsiaTheme="minorEastAsia"/>
          <w:sz w:val="24"/>
          <w:szCs w:val="24"/>
          <w:lang w:val="en-US" w:eastAsia="zh-CN"/>
        </w:rPr>
        <w:t>Financial Times/ Prentice Hall - M.U.A</w:t>
      </w:r>
      <w:r>
        <w:rPr>
          <w:rFonts w:hint="eastAsia" w:ascii="Times New Roman" w:hAnsi="Times New Roman" w:cs="Times New Roman" w:eastAsiaTheme="minorEastAsia"/>
          <w:sz w:val="24"/>
          <w:szCs w:val="24"/>
          <w:lang w:val="en-US" w:eastAsia="zh-CN"/>
        </w:rPr>
        <w:fldChar w:fldCharType="end"/>
      </w:r>
    </w:p>
    <w:p>
      <w:pPr>
        <w:rPr>
          <w:rFonts w:hint="default" w:ascii="Times New Roman" w:hAnsi="Times New Roman" w:cs="Times New Roman"/>
          <w:sz w:val="24"/>
          <w:szCs w:val="24"/>
          <w:lang w:eastAsia="en-US"/>
        </w:rPr>
      </w:pPr>
    </w:p>
    <w:p>
      <w:pPr>
        <w:rPr>
          <w:rFonts w:hint="default" w:ascii="Times New Roman" w:hAnsi="Times New Roman" w:cs="Times New Roman"/>
          <w:sz w:val="24"/>
          <w:szCs w:val="24"/>
          <w:lang w:eastAsia="en-US"/>
        </w:rPr>
      </w:pPr>
      <w:r>
        <w:rPr>
          <w:rFonts w:hint="default" w:ascii="Times New Roman" w:hAnsi="Times New Roman" w:cs="Times New Roman"/>
          <w:sz w:val="24"/>
          <w:szCs w:val="24"/>
          <w:lang w:eastAsia="en-US"/>
        </w:rPr>
        <w:t>Doole, I and Lowe, R (2012) International Marketing Strategy, London: Thomson Learning</w:t>
      </w:r>
    </w:p>
    <w:p>
      <w:pPr>
        <w:rPr>
          <w:rFonts w:hint="default" w:ascii="Times New Roman" w:hAnsi="Times New Roman" w:cs="Times New Roman"/>
          <w:sz w:val="24"/>
          <w:szCs w:val="24"/>
        </w:rPr>
      </w:pPr>
    </w:p>
    <w:p>
      <w:pPr>
        <w:rPr>
          <w:rFonts w:hint="default" w:ascii="Times New Roman" w:hAnsi="Times New Roman" w:cs="Times New Roman"/>
          <w:sz w:val="24"/>
          <w:szCs w:val="24"/>
          <w:lang w:eastAsia="en-US"/>
        </w:rPr>
      </w:pPr>
      <w:r>
        <w:rPr>
          <w:rFonts w:hint="default" w:ascii="Times New Roman" w:hAnsi="Times New Roman" w:cs="Times New Roman"/>
          <w:sz w:val="24"/>
          <w:szCs w:val="24"/>
          <w:lang w:eastAsia="en-US"/>
        </w:rPr>
        <w:t>Hollensen, S (2013) Global Marketing 6e, London: Pearson Education ltd</w:t>
      </w:r>
    </w:p>
    <w:p>
      <w:pPr>
        <w:rPr>
          <w:rFonts w:hint="default" w:ascii="Times New Roman" w:hAnsi="Times New Roman" w:cs="Times New Roman"/>
          <w:sz w:val="24"/>
          <w:szCs w:val="24"/>
          <w:lang w:eastAsia="en-US"/>
        </w:rPr>
      </w:pPr>
    </w:p>
    <w:p>
      <w:pPr>
        <w:rPr>
          <w:rFonts w:hint="default" w:ascii="Times New Roman" w:hAnsi="Times New Roman" w:cs="Times New Roman"/>
          <w:sz w:val="24"/>
          <w:szCs w:val="24"/>
          <w:lang w:eastAsia="en-US"/>
        </w:rPr>
      </w:pPr>
      <w:r>
        <w:rPr>
          <w:rFonts w:hint="default" w:ascii="Times New Roman" w:hAnsi="Times New Roman" w:cs="Times New Roman"/>
          <w:sz w:val="24"/>
          <w:szCs w:val="24"/>
          <w:lang w:eastAsia="en-US"/>
        </w:rPr>
        <w:t>Keegan, W T (2013) Global Marketing Management: International Version, London: Pearson Education ltd</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Analysis and Prospect of China's mutton import and export in recent ten years</w:t>
      </w:r>
    </w:p>
    <w:p>
      <w:pPr>
        <w:rPr>
          <w:rFonts w:hint="default" w:ascii="Times New Roman" w:hAnsi="Times New Roman" w:cs="Times New Roman"/>
          <w:sz w:val="24"/>
          <w:szCs w:val="24"/>
        </w:rPr>
      </w:pPr>
      <w:r>
        <w:rPr>
          <w:rFonts w:hint="default" w:ascii="Times New Roman" w:hAnsi="Times New Roman" w:cs="Times New Roman"/>
          <w:color w:val="auto"/>
          <w:sz w:val="24"/>
          <w:szCs w:val="24"/>
          <w:u w:val="none"/>
        </w:rPr>
        <w:t>http://www.sohu.com/a/205811804_753036</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Market Entry Strategies | Tradestart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http://www.tradestart.ca/market-entry-strategies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News  </w:t>
      </w:r>
    </w:p>
    <w:p>
      <w:pPr>
        <w:rPr>
          <w:rFonts w:hint="default" w:ascii="Times New Roman" w:hAnsi="Times New Roman" w:cs="Times New Roman"/>
          <w:sz w:val="24"/>
          <w:szCs w:val="24"/>
        </w:rPr>
      </w:pPr>
      <w:r>
        <w:rPr>
          <w:rFonts w:hint="default" w:ascii="Times New Roman" w:hAnsi="Times New Roman" w:cs="Times New Roman"/>
          <w:color w:val="auto"/>
          <w:sz w:val="24"/>
          <w:szCs w:val="24"/>
          <w:u w:val="none"/>
        </w:rPr>
        <w:t>http://hccmpw.org.uk/news_and_events/news/story/hcc18015</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News  </w:t>
      </w:r>
    </w:p>
    <w:p>
      <w:pPr>
        <w:rPr>
          <w:rFonts w:hint="default" w:ascii="Times New Roman" w:hAnsi="Times New Roman" w:cs="Times New Roman"/>
          <w:sz w:val="24"/>
          <w:szCs w:val="24"/>
        </w:rPr>
      </w:pPr>
      <w:r>
        <w:rPr>
          <w:rFonts w:hint="default" w:ascii="Times New Roman" w:hAnsi="Times New Roman" w:cs="Times New Roman"/>
          <w:sz w:val="24"/>
          <w:szCs w:val="24"/>
        </w:rPr>
        <w:t>http://hccmpw.org.uk/news_and_events/news/story/hong_kong</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News  </w:t>
      </w:r>
    </w:p>
    <w:p>
      <w:pPr>
        <w:rPr>
          <w:rFonts w:hint="default" w:ascii="Times New Roman" w:hAnsi="Times New Roman" w:cs="Times New Roman"/>
          <w:sz w:val="24"/>
          <w:szCs w:val="24"/>
        </w:rPr>
      </w:pPr>
      <w:r>
        <w:rPr>
          <w:rFonts w:hint="default" w:ascii="Times New Roman" w:hAnsi="Times New Roman" w:cs="Times New Roman"/>
          <w:color w:val="auto"/>
          <w:sz w:val="24"/>
          <w:szCs w:val="24"/>
          <w:u w:val="none"/>
        </w:rPr>
        <w:t>http://hccmpw.org.uk/news_and_events/news/story/key_promotional_activities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UN Comtrade | International Trade Statistics Database  </w:t>
      </w:r>
    </w:p>
    <w:p>
      <w:pPr>
        <w:rPr>
          <w:rFonts w:hint="default" w:ascii="Times New Roman" w:hAnsi="Times New Roman" w:cs="Times New Roman"/>
          <w:sz w:val="24"/>
          <w:szCs w:val="24"/>
        </w:rPr>
      </w:pPr>
      <w:r>
        <w:rPr>
          <w:rFonts w:hint="default" w:ascii="Times New Roman" w:hAnsi="Times New Roman" w:cs="Times New Roman"/>
          <w:color w:val="auto"/>
          <w:sz w:val="24"/>
          <w:szCs w:val="24"/>
          <w:u w:val="none"/>
        </w:rPr>
        <w:t>https://comtrade.un.org/</w:t>
      </w:r>
    </w:p>
    <w:p>
      <w:pPr>
        <w:rPr>
          <w:rFonts w:hint="default" w:ascii="Times New Roman" w:hAnsi="Times New Roman" w:cs="Times New Roman"/>
          <w:sz w:val="24"/>
          <w:szCs w:val="24"/>
        </w:rPr>
      </w:pPr>
    </w:p>
    <w:p>
      <w:pPr>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sz w:val="24"/>
          <w:szCs w:val="24"/>
        </w:rPr>
        <w:t>Warm Welcome for Welsh Lamb in Hong Kong - Meat Processing News - The Pig Site  http://www.thepigsite.com/processing/news/27647/warm-welcome-for-welsh-lamb-in-hong-kong/</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Welsh Government | Hybu Cig Cymru  </w:t>
      </w:r>
      <w:r>
        <w:rPr>
          <w:rFonts w:hint="default" w:ascii="Times New Roman" w:hAnsi="Times New Roman" w:cs="Times New Roman"/>
          <w:color w:val="auto"/>
          <w:sz w:val="24"/>
          <w:szCs w:val="24"/>
          <w:u w:val="none"/>
        </w:rPr>
        <w:t>http://gov.wales/topics/environmentcountryside/foodanddrink/foodpolicyandstrategy/redmeat/hybucigcymru/?lang=en</w:t>
      </w:r>
    </w:p>
    <w:p>
      <w:pPr>
        <w:rPr>
          <w:rFonts w:hint="eastAsia"/>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Arial">
    <w:panose1 w:val="020B0604020202020204"/>
    <w:charset w:val="00"/>
    <w:family w:val="auto"/>
    <w:pitch w:val="default"/>
    <w:sig w:usb0="E0002EFF" w:usb1="C0007843" w:usb2="00000009" w:usb3="00000000" w:csb0="400001FF" w:csb1="FFFF0000"/>
  </w:font>
  <w:font w:name="PTSan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Open Sans">
    <w:altName w:val="Segoe Print"/>
    <w:panose1 w:val="00000000000000000000"/>
    <w:charset w:val="00"/>
    <w:family w:val="auto"/>
    <w:pitch w:val="default"/>
    <w:sig w:usb0="00000000" w:usb1="00000000" w:usb2="00000000" w:usb3="00000000" w:csb0="00000000" w:csb1="00000000"/>
  </w:font>
  <w:font w:name="Calibri">
    <w:panose1 w:val="020F0502020204030204"/>
    <w:charset w:val="86"/>
    <w:family w:val="swiss"/>
    <w:pitch w:val="default"/>
    <w:sig w:usb0="E0002AFF" w:usb1="C000247B" w:usb2="00000009" w:usb3="00000000" w:csb0="200001FF" w:csb1="00000000"/>
  </w:font>
  <w:font w:name="Courier New">
    <w:panose1 w:val="02070309020205020404"/>
    <w:charset w:val="00"/>
    <w:family w:val="modern"/>
    <w:pitch w:val="default"/>
    <w:sig w:usb0="E0002EFF" w:usb1="C0007843" w:usb2="00000009" w:usb3="00000000" w:csb0="400001FF" w:csb1="FFFF0000"/>
  </w:font>
  <w:font w:name="Verdana">
    <w:panose1 w:val="020B0604030504040204"/>
    <w:charset w:val="00"/>
    <w:family w:val="swiss"/>
    <w:pitch w:val="default"/>
    <w:sig w:usb0="A10006FF" w:usb1="4000205B" w:usb2="00000010" w:usb3="00000000" w:csb0="2000019F" w:csb1="00000000"/>
  </w:font>
  <w:font w:name="Comic Sans MS">
    <w:panose1 w:val="030F0702030302020204"/>
    <w:charset w:val="00"/>
    <w:family w:val="script"/>
    <w:pitch w:val="default"/>
    <w:sig w:usb0="00000287" w:usb1="00000013" w:usb2="00000000" w:usb3="00000000" w:csb0="2000009F" w:csb1="00000000"/>
  </w:font>
  <w:font w:name="Tahoma">
    <w:panose1 w:val="020B0604030504040204"/>
    <w:charset w:val="00"/>
    <w:family w:val="swiss"/>
    <w:pitch w:val="default"/>
    <w:sig w:usb0="E1002EFF" w:usb1="C000605B" w:usb2="00000029" w:usb3="00000000" w:csb0="200101FF" w:csb1="20280000"/>
  </w:font>
  <w:font w:name="CG Times (WN)">
    <w:altName w:val="Segoe Print"/>
    <w:panose1 w:val="00000000000000000000"/>
    <w:charset w:val="00"/>
    <w:family w:val="roman"/>
    <w:pitch w:val="default"/>
    <w:sig w:usb0="00000000" w:usb1="00000000" w:usb2="00000000" w:usb3="00000000" w:csb0="00000001" w:csb1="00000000"/>
  </w:font>
  <w:font w:name="微软雅黑">
    <w:panose1 w:val="020B0503020204020204"/>
    <w:charset w:val="86"/>
    <w:family w:val="auto"/>
    <w:pitch w:val="default"/>
    <w:sig w:usb0="80000287" w:usb1="28CF3C50" w:usb2="00000016" w:usb3="00000000" w:csb0="0004001F" w:csb1="00000000"/>
  </w:font>
  <w:font w:name="PingFang SC">
    <w:altName w:val="Segoe Print"/>
    <w:panose1 w:val="00000000000000000000"/>
    <w:charset w:val="00"/>
    <w:family w:val="auto"/>
    <w:pitch w:val="default"/>
    <w:sig w:usb0="00000000" w:usb1="00000000" w:usb2="00000000" w:usb3="00000000" w:csb0="00000000" w:csb1="00000000"/>
  </w:font>
  <w:font w:name="方正舒体">
    <w:panose1 w:val="02010601030101010101"/>
    <w:charset w:val="86"/>
    <w:family w:val="roman"/>
    <w:pitch w:val="default"/>
    <w:sig w:usb0="00000003" w:usb1="080E0000" w:usb2="00000000" w:usb3="00000000" w:csb0="00040000" w:csb1="00000000"/>
  </w:font>
  <w:font w:name="sans-serif">
    <w:altName w:val="Segoe Print"/>
    <w:panose1 w:val="00000000000000000000"/>
    <w:charset w:val="00"/>
    <w:family w:val="auto"/>
    <w:pitch w:val="default"/>
    <w:sig w:usb0="00000000" w:usb1="00000000" w:usb2="00000000" w:usb3="00000000" w:csb0="00000000" w:csb1="00000000"/>
  </w:font>
  <w:font w:name="Publico">
    <w:altName w:val="Segoe Print"/>
    <w:panose1 w:val="00000000000000000000"/>
    <w:charset w:val="00"/>
    <w:family w:val="auto"/>
    <w:pitch w:val="default"/>
    <w:sig w:usb0="00000000" w:usb1="00000000" w:usb2="00000000" w:usb3="00000000" w:csb0="00000000" w:csb1="00000000"/>
  </w:font>
  <w:font w:name="Akkurat Bold">
    <w:altName w:val="Segoe Print"/>
    <w:panose1 w:val="00000000000000000000"/>
    <w:charset w:val="00"/>
    <w:family w:val="auto"/>
    <w:pitch w:val="default"/>
    <w:sig w:usb0="00000000" w:usb1="00000000" w:usb2="00000000" w:usb3="00000000" w:csb0="00000000" w:csb1="00000000"/>
  </w:font>
  <w:font w:name="-apple-system">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0002AFF" w:usb1="C000247B" w:usb2="00000009" w:usb3="00000000" w:csb0="200001FF" w:csb1="00000000"/>
  </w:font>
  <w:font w:name="Lato">
    <w:altName w:val="Segoe Print"/>
    <w:panose1 w:val="00000000000000000000"/>
    <w:charset w:val="00"/>
    <w:family w:val="auto"/>
    <w:pitch w:val="default"/>
    <w:sig w:usb0="00000000" w:usb1="00000000" w:usb2="00000000" w:usb3="00000000" w:csb0="00000000" w:csb1="00000000"/>
  </w:font>
  <w:font w:name="等线">
    <w:panose1 w:val="02010600030101010101"/>
    <w:charset w:val="86"/>
    <w:family w:val="auto"/>
    <w:pitch w:val="default"/>
    <w:sig w:usb0="A00002BF" w:usb1="38CF7CFA" w:usb2="00000016" w:usb3="00000000" w:csb0="0004000F" w:csb1="00000000"/>
  </w:font>
  <w:font w:name="Times New Roman Bold">
    <w:altName w:val="Times New Roman"/>
    <w:panose1 w:val="00000000000000000000"/>
    <w:charset w:val="00"/>
    <w:family w:val="auto"/>
    <w:pitch w:val="default"/>
    <w:sig w:usb0="00000000" w:usb1="00000000" w:usb2="00000000" w:usb3="00000000" w:csb0="00000000" w:csb1="00000000"/>
  </w:font>
  <w:font w:name="等线 Light">
    <w:panose1 w:val="02010600030101010101"/>
    <w:charset w:val="86"/>
    <w:family w:val="auto"/>
    <w:pitch w:val="default"/>
    <w:sig w:usb0="A00002BF" w:usb1="38CF7CFA" w:usb2="00000016" w:usb3="00000000" w:csb0="0004000F" w:csb1="00000000"/>
  </w:font>
  <w:font w:name="Symbol">
    <w:panose1 w:val="05050102010706020507"/>
    <w:charset w:val="00"/>
    <w:family w:val="auto"/>
    <w:pitch w:val="default"/>
    <w:sig w:usb0="00000000" w:usb1="00000000" w:usb2="00000000" w:usb3="00000000" w:csb0="80000000" w:csb1="00000000"/>
  </w:font>
  <w:font w:name="TimesNewRomanPSMT">
    <w:altName w:val="Times New Roman"/>
    <w:panose1 w:val="00000000000000000000"/>
    <w:charset w:val="00"/>
    <w:family w:val="auto"/>
    <w:pitch w:val="default"/>
    <w:sig w:usb0="00000000" w:usb1="00000000" w:usb2="00000000" w:usb3="00000000" w:csb0="00000000" w:csb1="00000000"/>
  </w:font>
  <w:font w:name="TimesNewRomanPS-ItalicMT">
    <w:altName w:val="Segoe Print"/>
    <w:panose1 w:val="00000000000000000000"/>
    <w:charset w:val="00"/>
    <w:family w:val="auto"/>
    <w:pitch w:val="default"/>
    <w:sig w:usb0="00000000" w:usb1="00000000" w:usb2="00000000" w:usb3="00000000" w:csb0="00000000" w:csb1="00000000"/>
  </w:font>
  <w:font w:name="仿宋">
    <w:panose1 w:val="02010609060101010101"/>
    <w:charset w:val="86"/>
    <w:family w:val="auto"/>
    <w:pitch w:val="default"/>
    <w:sig w:usb0="800002BF" w:usb1="38CF7CFA" w:usb2="00000016" w:usb3="00000000" w:csb0="00040001" w:csb1="00000000"/>
  </w:font>
  <w:font w:name="华文中宋">
    <w:panose1 w:val="02010600040101010101"/>
    <w:charset w:val="86"/>
    <w:family w:val="auto"/>
    <w:pitch w:val="default"/>
    <w:sig w:usb0="00000287" w:usb1="080F0000" w:usb2="00000000" w:usb3="00000000" w:csb0="0004009F" w:csb1="DFD70000"/>
  </w:font>
  <w:font w:name="华文仿宋">
    <w:panose1 w:val="02010600040101010101"/>
    <w:charset w:val="86"/>
    <w:family w:val="auto"/>
    <w:pitch w:val="default"/>
    <w:sig w:usb0="00000287" w:usb1="080F0000" w:usb2="00000000" w:usb3="00000000" w:csb0="0004009F" w:csb1="DFD7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4F12C1E"/>
    <w:rsid w:val="009669B6"/>
    <w:rsid w:val="01A33CE7"/>
    <w:rsid w:val="03365AC8"/>
    <w:rsid w:val="0680543E"/>
    <w:rsid w:val="07202E23"/>
    <w:rsid w:val="07731B78"/>
    <w:rsid w:val="0FBA2CFC"/>
    <w:rsid w:val="11F65007"/>
    <w:rsid w:val="16512443"/>
    <w:rsid w:val="18C7280F"/>
    <w:rsid w:val="18F14E0B"/>
    <w:rsid w:val="21B253BC"/>
    <w:rsid w:val="22863261"/>
    <w:rsid w:val="22E43B60"/>
    <w:rsid w:val="23237727"/>
    <w:rsid w:val="238F1FA2"/>
    <w:rsid w:val="26DE7E42"/>
    <w:rsid w:val="27113830"/>
    <w:rsid w:val="2DB55FA0"/>
    <w:rsid w:val="30F25916"/>
    <w:rsid w:val="32BB4B84"/>
    <w:rsid w:val="36002B18"/>
    <w:rsid w:val="38595FA7"/>
    <w:rsid w:val="3A522FF1"/>
    <w:rsid w:val="3AC57DCB"/>
    <w:rsid w:val="3F632625"/>
    <w:rsid w:val="413A39FA"/>
    <w:rsid w:val="452176B9"/>
    <w:rsid w:val="4D8F19F5"/>
    <w:rsid w:val="54FF4A57"/>
    <w:rsid w:val="62B02EE2"/>
    <w:rsid w:val="63195FBD"/>
    <w:rsid w:val="68764044"/>
    <w:rsid w:val="73835D44"/>
    <w:rsid w:val="74F12C1E"/>
    <w:rsid w:val="75FC73D8"/>
    <w:rsid w:val="793A17A6"/>
    <w:rsid w:val="7A6A4DC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2"/>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7">
    <w:name w:val="Default Paragraph Font"/>
    <w:semiHidden/>
    <w:uiPriority w:val="0"/>
  </w:style>
  <w:style w:type="table" w:default="1" w:styleId="9">
    <w:name w:val="Normal Table"/>
    <w:semiHidden/>
    <w:uiPriority w:val="0"/>
    <w:tblPr>
      <w:tblLayout w:type="fixed"/>
      <w:tblCellMar>
        <w:top w:w="0" w:type="dxa"/>
        <w:left w:w="108" w:type="dxa"/>
        <w:bottom w:w="0" w:type="dxa"/>
        <w:right w:w="108" w:type="dxa"/>
      </w:tblCellMar>
    </w:tblPr>
  </w:style>
  <w:style w:type="paragraph" w:styleId="5">
    <w:name w:val="toc 1"/>
    <w:basedOn w:val="1"/>
    <w:next w:val="1"/>
    <w:uiPriority w:val="0"/>
  </w:style>
  <w:style w:type="paragraph" w:styleId="6">
    <w:name w:val="toc 2"/>
    <w:basedOn w:val="1"/>
    <w:next w:val="1"/>
    <w:uiPriority w:val="0"/>
    <w:pPr>
      <w:ind w:left="420" w:leftChars="200"/>
    </w:pPr>
  </w:style>
  <w:style w:type="character" w:styleId="8">
    <w:name w:val="Hyperlink"/>
    <w:basedOn w:val="7"/>
    <w:uiPriority w:val="0"/>
    <w:rPr>
      <w:color w:val="0000FF"/>
      <w:u w:val="single"/>
    </w:rPr>
  </w:style>
  <w:style w:type="table" w:styleId="10">
    <w:name w:val="Table Grid"/>
    <w:basedOn w:val="9"/>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customStyle="1" w:styleId="11">
    <w:name w:val="Default"/>
    <w:qFormat/>
    <w:uiPriority w:val="0"/>
    <w:pPr>
      <w:widowControl w:val="0"/>
      <w:autoSpaceDE w:val="0"/>
      <w:autoSpaceDN w:val="0"/>
      <w:adjustRightInd w:val="0"/>
    </w:pPr>
    <w:rPr>
      <w:rFonts w:ascii="Arial" w:hAnsi="Arial" w:eastAsia="微软雅黑" w:cs="Arial"/>
      <w:color w:val="000000"/>
      <w:sz w:val="24"/>
      <w:szCs w:val="24"/>
      <w:lang w:val="en-US" w:eastAsia="zh-CN" w:bidi="ar-SA"/>
    </w:rPr>
  </w:style>
  <w:style w:type="character" w:customStyle="1" w:styleId="12">
    <w:name w:val="标题 1 Char"/>
    <w:link w:val="2"/>
    <w:qFormat/>
    <w:uiPriority w:val="0"/>
    <w:rPr>
      <w:b/>
      <w:kern w:val="44"/>
      <w:sz w:val="44"/>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Office_10.1.0.6929_F1E327BC-269C-435d-A152-05C5408002CA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2018-02-24T17:41:00Z</dcterms:created>
  <dc:creator>我心飞翔</dc:creator>
  <cp:lastModifiedBy>我心飞翔</cp:lastModifiedBy>
  <dcterms:modified xsi:type="dcterms:W3CDTF">2018-03-05T23:44:24Z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2052-10.1.0.6929</vt:lpwstr>
  </property>
</Properties>
</file>