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DE607" w14:textId="77777777" w:rsidR="008D14AA" w:rsidRDefault="008D14AA"/>
    <w:p w14:paraId="1B36363A" w14:textId="2C26890A" w:rsidR="00C95CF5" w:rsidRDefault="00C95CF5" w:rsidP="00C95CF5">
      <w:pPr>
        <w:tabs>
          <w:tab w:val="left" w:pos="3540"/>
        </w:tabs>
        <w:jc w:val="center"/>
        <w:rPr>
          <w:rFonts w:ascii="Times New Roman" w:hAnsi="Times New Roman" w:cs="Times New Roman"/>
          <w:sz w:val="44"/>
          <w:szCs w:val="44"/>
        </w:rPr>
      </w:pPr>
      <w:r w:rsidRPr="00C95CF5">
        <w:rPr>
          <w:rFonts w:ascii="Times New Roman" w:hAnsi="Times New Roman" w:cs="Times New Roman"/>
          <w:sz w:val="44"/>
          <w:szCs w:val="44"/>
        </w:rPr>
        <w:t>BA International Hotel Management</w:t>
      </w:r>
    </w:p>
    <w:p w14:paraId="65B06532" w14:textId="77777777" w:rsidR="00C95CF5" w:rsidRDefault="00C95CF5" w:rsidP="00C95CF5">
      <w:pPr>
        <w:rPr>
          <w:rFonts w:ascii="Times New Roman" w:hAnsi="Times New Roman" w:cs="Times New Roman"/>
          <w:sz w:val="44"/>
          <w:szCs w:val="44"/>
        </w:rPr>
      </w:pPr>
    </w:p>
    <w:p w14:paraId="65182B72" w14:textId="744D1EA8" w:rsidR="00C95CF5" w:rsidRDefault="00C95CF5" w:rsidP="00C95CF5">
      <w:pPr>
        <w:jc w:val="center"/>
        <w:rPr>
          <w:rFonts w:ascii="Times New Roman" w:hAnsi="Times New Roman" w:cs="Times New Roman"/>
          <w:sz w:val="44"/>
          <w:szCs w:val="44"/>
        </w:rPr>
      </w:pPr>
      <w:r w:rsidRPr="00C95CF5">
        <w:rPr>
          <w:rFonts w:ascii="Times New Roman" w:hAnsi="Times New Roman" w:cs="Times New Roman"/>
          <w:sz w:val="44"/>
          <w:szCs w:val="44"/>
        </w:rPr>
        <w:t>Foreign Languages &amp; Cultural Awareness</w:t>
      </w:r>
    </w:p>
    <w:p w14:paraId="06CCA6AA" w14:textId="77777777" w:rsidR="00C95CF5" w:rsidRPr="00C95CF5" w:rsidRDefault="00C95CF5" w:rsidP="00C95CF5">
      <w:pPr>
        <w:rPr>
          <w:rFonts w:ascii="Times New Roman" w:hAnsi="Times New Roman" w:cs="Times New Roman"/>
          <w:sz w:val="44"/>
          <w:szCs w:val="44"/>
        </w:rPr>
      </w:pPr>
    </w:p>
    <w:p w14:paraId="36FD16CD" w14:textId="4A32C769" w:rsidR="00B259F7" w:rsidRPr="00B259F7" w:rsidRDefault="00B259F7" w:rsidP="00B259F7">
      <w:pPr>
        <w:jc w:val="center"/>
        <w:rPr>
          <w:rFonts w:ascii="Times New Roman" w:hAnsi="Times New Roman" w:cs="Times New Roman"/>
          <w:sz w:val="44"/>
          <w:szCs w:val="44"/>
        </w:rPr>
      </w:pPr>
      <w:r>
        <w:rPr>
          <w:rFonts w:ascii="Times New Roman" w:hAnsi="Times New Roman" w:cs="Times New Roman"/>
          <w:sz w:val="44"/>
          <w:szCs w:val="44"/>
        </w:rPr>
        <w:t>I</w:t>
      </w:r>
      <w:r w:rsidRPr="00B259F7">
        <w:rPr>
          <w:rFonts w:ascii="Times New Roman" w:hAnsi="Times New Roman" w:cs="Times New Roman"/>
          <w:sz w:val="44"/>
          <w:szCs w:val="44"/>
        </w:rPr>
        <w:t xml:space="preserve">ntercultural Competence </w:t>
      </w:r>
    </w:p>
    <w:p w14:paraId="6A237B5D" w14:textId="2660768A" w:rsidR="00C95CF5" w:rsidRPr="00C95CF5" w:rsidRDefault="00B259F7" w:rsidP="00B259F7">
      <w:pPr>
        <w:jc w:val="center"/>
        <w:rPr>
          <w:rFonts w:ascii="Times New Roman" w:hAnsi="Times New Roman" w:cs="Times New Roman"/>
          <w:sz w:val="44"/>
          <w:szCs w:val="44"/>
        </w:rPr>
      </w:pPr>
      <w:r w:rsidRPr="00B259F7">
        <w:rPr>
          <w:rFonts w:ascii="Times New Roman" w:hAnsi="Times New Roman" w:cs="Times New Roman"/>
          <w:sz w:val="44"/>
          <w:szCs w:val="44"/>
        </w:rPr>
        <w:t>Report</w:t>
      </w:r>
    </w:p>
    <w:p w14:paraId="3CC1C861" w14:textId="77777777" w:rsidR="00C95CF5" w:rsidRPr="00C95CF5" w:rsidRDefault="00C95CF5" w:rsidP="00C95CF5">
      <w:pPr>
        <w:rPr>
          <w:rFonts w:ascii="Times New Roman" w:hAnsi="Times New Roman" w:cs="Times New Roman"/>
          <w:sz w:val="44"/>
          <w:szCs w:val="44"/>
        </w:rPr>
      </w:pPr>
    </w:p>
    <w:p w14:paraId="02C4C175" w14:textId="77777777" w:rsidR="00C95CF5" w:rsidRPr="00C95CF5" w:rsidRDefault="00C95CF5" w:rsidP="00C95CF5">
      <w:pPr>
        <w:rPr>
          <w:rFonts w:ascii="Times New Roman" w:hAnsi="Times New Roman" w:cs="Times New Roman"/>
          <w:sz w:val="44"/>
          <w:szCs w:val="44"/>
        </w:rPr>
      </w:pPr>
    </w:p>
    <w:p w14:paraId="5FAEE971" w14:textId="77777777" w:rsidR="00C95CF5" w:rsidRPr="00C95CF5" w:rsidRDefault="00C95CF5" w:rsidP="00C95CF5">
      <w:pPr>
        <w:rPr>
          <w:rFonts w:ascii="Times New Roman" w:hAnsi="Times New Roman" w:cs="Times New Roman"/>
          <w:sz w:val="44"/>
          <w:szCs w:val="44"/>
        </w:rPr>
      </w:pPr>
    </w:p>
    <w:p w14:paraId="7E4644BE" w14:textId="77777777" w:rsidR="00C95CF5" w:rsidRDefault="00C95CF5" w:rsidP="00C95CF5">
      <w:pPr>
        <w:rPr>
          <w:rFonts w:ascii="Times New Roman" w:hAnsi="Times New Roman" w:cs="Times New Roman"/>
          <w:sz w:val="44"/>
          <w:szCs w:val="44"/>
        </w:rPr>
      </w:pPr>
    </w:p>
    <w:p w14:paraId="50A0FD86" w14:textId="77777777" w:rsidR="00C95CF5" w:rsidRPr="00C95CF5" w:rsidRDefault="00C95CF5" w:rsidP="00C95CF5">
      <w:pPr>
        <w:jc w:val="center"/>
        <w:rPr>
          <w:rFonts w:ascii="Times New Roman" w:hAnsi="Times New Roman" w:cs="Times New Roman"/>
          <w:sz w:val="28"/>
          <w:szCs w:val="28"/>
          <w:lang w:val="nl-NL"/>
        </w:rPr>
      </w:pPr>
      <w:r w:rsidRPr="00C95CF5">
        <w:rPr>
          <w:rFonts w:ascii="Times New Roman" w:hAnsi="Times New Roman" w:cs="Times New Roman"/>
          <w:sz w:val="28"/>
          <w:szCs w:val="28"/>
          <w:lang w:val="nl-NL"/>
        </w:rPr>
        <w:t xml:space="preserve">Student Name: </w:t>
      </w:r>
      <w:proofErr w:type="spellStart"/>
      <w:r w:rsidRPr="00C95CF5">
        <w:rPr>
          <w:rFonts w:ascii="Times New Roman" w:hAnsi="Times New Roman" w:cs="Times New Roman"/>
          <w:sz w:val="28"/>
          <w:szCs w:val="28"/>
          <w:lang w:val="nl-NL"/>
        </w:rPr>
        <w:t>Mihaela</w:t>
      </w:r>
      <w:proofErr w:type="spellEnd"/>
      <w:r w:rsidRPr="00C95CF5">
        <w:rPr>
          <w:rFonts w:ascii="Times New Roman" w:hAnsi="Times New Roman" w:cs="Times New Roman"/>
          <w:sz w:val="28"/>
          <w:szCs w:val="28"/>
          <w:lang w:val="nl-NL"/>
        </w:rPr>
        <w:t xml:space="preserve"> </w:t>
      </w:r>
      <w:proofErr w:type="spellStart"/>
      <w:r w:rsidRPr="00C95CF5">
        <w:rPr>
          <w:rFonts w:ascii="Times New Roman" w:hAnsi="Times New Roman" w:cs="Times New Roman"/>
          <w:sz w:val="28"/>
          <w:szCs w:val="28"/>
          <w:lang w:val="nl-NL"/>
        </w:rPr>
        <w:t>Delia</w:t>
      </w:r>
      <w:proofErr w:type="spellEnd"/>
      <w:r w:rsidRPr="00C95CF5">
        <w:rPr>
          <w:rFonts w:ascii="Times New Roman" w:hAnsi="Times New Roman" w:cs="Times New Roman"/>
          <w:sz w:val="28"/>
          <w:szCs w:val="28"/>
          <w:lang w:val="nl-NL"/>
        </w:rPr>
        <w:t xml:space="preserve"> </w:t>
      </w:r>
      <w:proofErr w:type="spellStart"/>
      <w:r w:rsidRPr="00C95CF5">
        <w:rPr>
          <w:rFonts w:ascii="Times New Roman" w:hAnsi="Times New Roman" w:cs="Times New Roman"/>
          <w:sz w:val="28"/>
          <w:szCs w:val="28"/>
          <w:lang w:val="nl-NL"/>
        </w:rPr>
        <w:t>Ilie</w:t>
      </w:r>
      <w:proofErr w:type="spellEnd"/>
    </w:p>
    <w:p w14:paraId="4B2AD139" w14:textId="516BB5CF" w:rsidR="00C95CF5" w:rsidRPr="00C95CF5" w:rsidRDefault="00C95CF5" w:rsidP="00C95CF5">
      <w:pPr>
        <w:jc w:val="center"/>
        <w:rPr>
          <w:rFonts w:ascii="Times New Roman" w:hAnsi="Times New Roman" w:cs="Times New Roman"/>
          <w:sz w:val="28"/>
          <w:szCs w:val="28"/>
          <w:lang w:val="nl-NL"/>
        </w:rPr>
      </w:pPr>
      <w:r w:rsidRPr="00C95CF5">
        <w:rPr>
          <w:rFonts w:ascii="Times New Roman" w:hAnsi="Times New Roman" w:cs="Times New Roman"/>
          <w:sz w:val="28"/>
          <w:szCs w:val="28"/>
          <w:lang w:val="nl-NL"/>
        </w:rPr>
        <w:t xml:space="preserve">Student </w:t>
      </w:r>
      <w:proofErr w:type="gramStart"/>
      <w:r w:rsidRPr="00C95CF5">
        <w:rPr>
          <w:rFonts w:ascii="Times New Roman" w:hAnsi="Times New Roman" w:cs="Times New Roman"/>
          <w:sz w:val="28"/>
          <w:szCs w:val="28"/>
          <w:lang w:val="nl-NL"/>
        </w:rPr>
        <w:t>ID::</w:t>
      </w:r>
      <w:proofErr w:type="gramEnd"/>
      <w:r w:rsidRPr="00C95CF5">
        <w:rPr>
          <w:rFonts w:ascii="Times New Roman" w:hAnsi="Times New Roman" w:cs="Times New Roman"/>
          <w:sz w:val="28"/>
          <w:szCs w:val="28"/>
          <w:lang w:val="nl-NL"/>
        </w:rPr>
        <w:t xml:space="preserve"> 2119794</w:t>
      </w:r>
    </w:p>
    <w:p w14:paraId="44A965DA" w14:textId="77777777" w:rsidR="00C95CF5" w:rsidRPr="00C95CF5" w:rsidRDefault="00C95CF5" w:rsidP="00C95CF5">
      <w:pPr>
        <w:jc w:val="center"/>
        <w:rPr>
          <w:rFonts w:ascii="Times New Roman" w:hAnsi="Times New Roman" w:cs="Times New Roman"/>
          <w:sz w:val="28"/>
          <w:szCs w:val="28"/>
        </w:rPr>
      </w:pPr>
      <w:r w:rsidRPr="00C95CF5">
        <w:rPr>
          <w:rFonts w:ascii="Times New Roman" w:hAnsi="Times New Roman" w:cs="Times New Roman"/>
          <w:sz w:val="28"/>
          <w:szCs w:val="28"/>
        </w:rPr>
        <w:t>Module Title: Foreign Languages and Cultural Awareness</w:t>
      </w:r>
    </w:p>
    <w:p w14:paraId="31B5367C" w14:textId="77777777" w:rsidR="00C95CF5" w:rsidRPr="00C95CF5" w:rsidRDefault="00C95CF5" w:rsidP="00C95CF5">
      <w:pPr>
        <w:jc w:val="center"/>
        <w:rPr>
          <w:rFonts w:ascii="Times New Roman" w:hAnsi="Times New Roman" w:cs="Times New Roman"/>
          <w:sz w:val="28"/>
          <w:szCs w:val="28"/>
          <w:lang w:val="fr-FR"/>
        </w:rPr>
      </w:pPr>
      <w:r w:rsidRPr="00C95CF5">
        <w:rPr>
          <w:rFonts w:ascii="Times New Roman" w:hAnsi="Times New Roman" w:cs="Times New Roman"/>
          <w:sz w:val="28"/>
          <w:szCs w:val="28"/>
          <w:lang w:val="fr-FR"/>
        </w:rPr>
        <w:t xml:space="preserve">Module </w:t>
      </w:r>
      <w:proofErr w:type="gramStart"/>
      <w:r w:rsidRPr="00C95CF5">
        <w:rPr>
          <w:rFonts w:ascii="Times New Roman" w:hAnsi="Times New Roman" w:cs="Times New Roman"/>
          <w:sz w:val="28"/>
          <w:szCs w:val="28"/>
          <w:lang w:val="fr-FR"/>
        </w:rPr>
        <w:t>Code:</w:t>
      </w:r>
      <w:proofErr w:type="gramEnd"/>
      <w:r w:rsidRPr="00C95CF5">
        <w:rPr>
          <w:rFonts w:ascii="Times New Roman" w:hAnsi="Times New Roman" w:cs="Times New Roman"/>
          <w:sz w:val="28"/>
          <w:szCs w:val="28"/>
          <w:lang w:val="fr-FR"/>
        </w:rPr>
        <w:t xml:space="preserve"> BMIH5003</w:t>
      </w:r>
    </w:p>
    <w:p w14:paraId="5F8D9DA5" w14:textId="0FF8082B" w:rsidR="00C95CF5" w:rsidRDefault="00C95CF5" w:rsidP="00C95CF5">
      <w:pPr>
        <w:jc w:val="center"/>
        <w:rPr>
          <w:rFonts w:ascii="Times New Roman" w:hAnsi="Times New Roman" w:cs="Times New Roman"/>
          <w:sz w:val="28"/>
          <w:szCs w:val="28"/>
          <w:lang w:val="fr-FR"/>
        </w:rPr>
      </w:pPr>
      <w:proofErr w:type="spellStart"/>
      <w:proofErr w:type="gramStart"/>
      <w:r w:rsidRPr="00C95CF5">
        <w:rPr>
          <w:rFonts w:ascii="Times New Roman" w:hAnsi="Times New Roman" w:cs="Times New Roman"/>
          <w:sz w:val="28"/>
          <w:szCs w:val="28"/>
          <w:lang w:val="fr-FR"/>
        </w:rPr>
        <w:t>Lecturer</w:t>
      </w:r>
      <w:proofErr w:type="spellEnd"/>
      <w:r w:rsidRPr="00C95CF5">
        <w:rPr>
          <w:rFonts w:ascii="Times New Roman" w:hAnsi="Times New Roman" w:cs="Times New Roman"/>
          <w:sz w:val="28"/>
          <w:szCs w:val="28"/>
          <w:lang w:val="fr-FR"/>
        </w:rPr>
        <w:t>:</w:t>
      </w:r>
      <w:proofErr w:type="gramEnd"/>
      <w:r w:rsidRPr="00C95CF5">
        <w:rPr>
          <w:rFonts w:ascii="Times New Roman" w:hAnsi="Times New Roman" w:cs="Times New Roman"/>
          <w:sz w:val="28"/>
          <w:szCs w:val="28"/>
          <w:lang w:val="fr-FR"/>
        </w:rPr>
        <w:t xml:space="preserve"> Heidi Prosser</w:t>
      </w:r>
    </w:p>
    <w:p w14:paraId="74583D5D" w14:textId="77777777" w:rsidR="00C95CF5" w:rsidRPr="00C95CF5" w:rsidRDefault="00C95CF5" w:rsidP="00C95CF5">
      <w:pPr>
        <w:rPr>
          <w:rFonts w:ascii="Times New Roman" w:hAnsi="Times New Roman" w:cs="Times New Roman"/>
          <w:sz w:val="28"/>
          <w:szCs w:val="28"/>
          <w:lang w:val="fr-FR"/>
        </w:rPr>
      </w:pPr>
    </w:p>
    <w:p w14:paraId="728D4D43" w14:textId="77777777" w:rsidR="00C95CF5" w:rsidRPr="00C95CF5" w:rsidRDefault="00C95CF5" w:rsidP="00C95CF5">
      <w:pPr>
        <w:rPr>
          <w:rFonts w:ascii="Times New Roman" w:hAnsi="Times New Roman" w:cs="Times New Roman"/>
          <w:sz w:val="28"/>
          <w:szCs w:val="28"/>
          <w:lang w:val="fr-FR"/>
        </w:rPr>
      </w:pPr>
    </w:p>
    <w:p w14:paraId="1090A23C" w14:textId="77777777" w:rsidR="00C95CF5" w:rsidRPr="00C95CF5" w:rsidRDefault="00C95CF5" w:rsidP="00C95CF5">
      <w:pPr>
        <w:rPr>
          <w:rFonts w:ascii="Times New Roman" w:hAnsi="Times New Roman" w:cs="Times New Roman"/>
          <w:sz w:val="28"/>
          <w:szCs w:val="28"/>
          <w:lang w:val="fr-FR"/>
        </w:rPr>
      </w:pPr>
    </w:p>
    <w:p w14:paraId="50C9B537" w14:textId="77777777" w:rsidR="00C95CF5" w:rsidRPr="00C95CF5" w:rsidRDefault="00C95CF5" w:rsidP="00C95CF5">
      <w:pPr>
        <w:rPr>
          <w:rFonts w:ascii="Times New Roman" w:hAnsi="Times New Roman" w:cs="Times New Roman"/>
          <w:sz w:val="28"/>
          <w:szCs w:val="28"/>
          <w:lang w:val="fr-FR"/>
        </w:rPr>
      </w:pPr>
    </w:p>
    <w:p w14:paraId="76A768D0" w14:textId="77777777" w:rsidR="00C95CF5" w:rsidRPr="00C95CF5" w:rsidRDefault="00C95CF5" w:rsidP="00C95CF5">
      <w:pPr>
        <w:rPr>
          <w:rFonts w:ascii="Times New Roman" w:hAnsi="Times New Roman" w:cs="Times New Roman"/>
          <w:sz w:val="28"/>
          <w:szCs w:val="28"/>
          <w:lang w:val="fr-FR"/>
        </w:rPr>
      </w:pPr>
    </w:p>
    <w:p w14:paraId="5FFBECF4" w14:textId="77777777" w:rsidR="00C95CF5" w:rsidRDefault="00C95CF5" w:rsidP="00C95CF5">
      <w:pPr>
        <w:rPr>
          <w:rFonts w:ascii="Times New Roman" w:hAnsi="Times New Roman" w:cs="Times New Roman"/>
          <w:sz w:val="28"/>
          <w:szCs w:val="28"/>
          <w:lang w:val="fr-FR"/>
        </w:rPr>
      </w:pPr>
    </w:p>
    <w:p w14:paraId="42B40D61" w14:textId="77777777" w:rsidR="00C95CF5" w:rsidRDefault="00C95CF5" w:rsidP="00C95CF5">
      <w:pPr>
        <w:rPr>
          <w:rFonts w:ascii="Times New Roman" w:hAnsi="Times New Roman" w:cs="Times New Roman"/>
          <w:sz w:val="28"/>
          <w:szCs w:val="28"/>
          <w:lang w:val="fr-FR"/>
        </w:rPr>
      </w:pPr>
    </w:p>
    <w:p w14:paraId="0258F7B6" w14:textId="77777777" w:rsidR="00C95CF5" w:rsidRDefault="00C95CF5" w:rsidP="00C95CF5">
      <w:pPr>
        <w:rPr>
          <w:rFonts w:ascii="Times New Roman" w:hAnsi="Times New Roman" w:cs="Times New Roman"/>
          <w:sz w:val="28"/>
          <w:szCs w:val="28"/>
          <w:lang w:val="fr-FR"/>
        </w:rPr>
      </w:pPr>
    </w:p>
    <w:p w14:paraId="381E8E05" w14:textId="77777777" w:rsidR="00C95CF5" w:rsidRDefault="00C95CF5" w:rsidP="00C95CF5">
      <w:pPr>
        <w:rPr>
          <w:rFonts w:ascii="Times New Roman" w:hAnsi="Times New Roman" w:cs="Times New Roman"/>
          <w:sz w:val="28"/>
          <w:szCs w:val="28"/>
          <w:lang w:val="fr-FR"/>
        </w:rPr>
      </w:pPr>
    </w:p>
    <w:sdt>
      <w:sdtPr>
        <w:id w:val="187935688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FA64754" w14:textId="5FF0E80A" w:rsidR="00B259F7" w:rsidRDefault="00B259F7">
          <w:pPr>
            <w:pStyle w:val="TOCHeading"/>
          </w:pPr>
          <w:r>
            <w:t>Contents</w:t>
          </w:r>
        </w:p>
        <w:p w14:paraId="693A8E35" w14:textId="5FE35619" w:rsidR="00B259F7" w:rsidRDefault="00B259F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9866943" w:history="1">
            <w:r w:rsidRPr="0082345E">
              <w:rPr>
                <w:rStyle w:val="Hyperlink"/>
                <w:noProof/>
              </w:rPr>
              <w:t>Introduction</w:t>
            </w:r>
            <w:r>
              <w:rPr>
                <w:noProof/>
                <w:webHidden/>
              </w:rPr>
              <w:tab/>
            </w:r>
            <w:r>
              <w:rPr>
                <w:noProof/>
                <w:webHidden/>
              </w:rPr>
              <w:fldChar w:fldCharType="begin"/>
            </w:r>
            <w:r>
              <w:rPr>
                <w:noProof/>
                <w:webHidden/>
              </w:rPr>
              <w:instrText xml:space="preserve"> PAGEREF _Toc159866943 \h </w:instrText>
            </w:r>
            <w:r>
              <w:rPr>
                <w:noProof/>
                <w:webHidden/>
              </w:rPr>
            </w:r>
            <w:r>
              <w:rPr>
                <w:noProof/>
                <w:webHidden/>
              </w:rPr>
              <w:fldChar w:fldCharType="separate"/>
            </w:r>
            <w:r>
              <w:rPr>
                <w:noProof/>
                <w:webHidden/>
              </w:rPr>
              <w:t>3</w:t>
            </w:r>
            <w:r>
              <w:rPr>
                <w:noProof/>
                <w:webHidden/>
              </w:rPr>
              <w:fldChar w:fldCharType="end"/>
            </w:r>
          </w:hyperlink>
        </w:p>
        <w:p w14:paraId="066E6A50" w14:textId="227813CD" w:rsidR="00B259F7" w:rsidRDefault="00B259F7">
          <w:pPr>
            <w:pStyle w:val="TOC1"/>
            <w:tabs>
              <w:tab w:val="right" w:leader="dot" w:pos="9016"/>
            </w:tabs>
            <w:rPr>
              <w:rFonts w:eastAsiaTheme="minorEastAsia"/>
              <w:noProof/>
              <w:lang w:eastAsia="en-GB"/>
            </w:rPr>
          </w:pPr>
          <w:hyperlink w:anchor="_Toc159866944" w:history="1">
            <w:r w:rsidRPr="0082345E">
              <w:rPr>
                <w:rStyle w:val="Hyperlink"/>
                <w:noProof/>
              </w:rPr>
              <w:t>Critical Differences Between England and Italy</w:t>
            </w:r>
            <w:r>
              <w:rPr>
                <w:noProof/>
                <w:webHidden/>
              </w:rPr>
              <w:tab/>
            </w:r>
            <w:r>
              <w:rPr>
                <w:noProof/>
                <w:webHidden/>
              </w:rPr>
              <w:fldChar w:fldCharType="begin"/>
            </w:r>
            <w:r>
              <w:rPr>
                <w:noProof/>
                <w:webHidden/>
              </w:rPr>
              <w:instrText xml:space="preserve"> PAGEREF _Toc159866944 \h </w:instrText>
            </w:r>
            <w:r>
              <w:rPr>
                <w:noProof/>
                <w:webHidden/>
              </w:rPr>
            </w:r>
            <w:r>
              <w:rPr>
                <w:noProof/>
                <w:webHidden/>
              </w:rPr>
              <w:fldChar w:fldCharType="separate"/>
            </w:r>
            <w:r>
              <w:rPr>
                <w:noProof/>
                <w:webHidden/>
              </w:rPr>
              <w:t>3</w:t>
            </w:r>
            <w:r>
              <w:rPr>
                <w:noProof/>
                <w:webHidden/>
              </w:rPr>
              <w:fldChar w:fldCharType="end"/>
            </w:r>
          </w:hyperlink>
        </w:p>
        <w:p w14:paraId="54F1377C" w14:textId="097CB1D3" w:rsidR="00B259F7" w:rsidRDefault="00B259F7">
          <w:pPr>
            <w:pStyle w:val="TOC1"/>
            <w:tabs>
              <w:tab w:val="right" w:leader="dot" w:pos="9016"/>
            </w:tabs>
            <w:rPr>
              <w:rFonts w:eastAsiaTheme="minorEastAsia"/>
              <w:noProof/>
              <w:lang w:eastAsia="en-GB"/>
            </w:rPr>
          </w:pPr>
          <w:hyperlink w:anchor="_Toc159866945" w:history="1">
            <w:r w:rsidRPr="0082345E">
              <w:rPr>
                <w:rStyle w:val="Hyperlink"/>
                <w:noProof/>
              </w:rPr>
              <w:t>Analysing Culture &amp; Leadership Using the GLOBE Study</w:t>
            </w:r>
            <w:r>
              <w:rPr>
                <w:noProof/>
                <w:webHidden/>
              </w:rPr>
              <w:tab/>
            </w:r>
            <w:r>
              <w:rPr>
                <w:noProof/>
                <w:webHidden/>
              </w:rPr>
              <w:fldChar w:fldCharType="begin"/>
            </w:r>
            <w:r>
              <w:rPr>
                <w:noProof/>
                <w:webHidden/>
              </w:rPr>
              <w:instrText xml:space="preserve"> PAGEREF _Toc159866945 \h </w:instrText>
            </w:r>
            <w:r>
              <w:rPr>
                <w:noProof/>
                <w:webHidden/>
              </w:rPr>
            </w:r>
            <w:r>
              <w:rPr>
                <w:noProof/>
                <w:webHidden/>
              </w:rPr>
              <w:fldChar w:fldCharType="separate"/>
            </w:r>
            <w:r>
              <w:rPr>
                <w:noProof/>
                <w:webHidden/>
              </w:rPr>
              <w:t>3</w:t>
            </w:r>
            <w:r>
              <w:rPr>
                <w:noProof/>
                <w:webHidden/>
              </w:rPr>
              <w:fldChar w:fldCharType="end"/>
            </w:r>
          </w:hyperlink>
        </w:p>
        <w:p w14:paraId="44EA6145" w14:textId="036F46F7" w:rsidR="00B259F7" w:rsidRDefault="00B259F7">
          <w:pPr>
            <w:pStyle w:val="TOC1"/>
            <w:tabs>
              <w:tab w:val="right" w:leader="dot" w:pos="9016"/>
            </w:tabs>
            <w:rPr>
              <w:rFonts w:eastAsiaTheme="minorEastAsia"/>
              <w:noProof/>
              <w:lang w:eastAsia="en-GB"/>
            </w:rPr>
          </w:pPr>
          <w:hyperlink w:anchor="_Toc159866946" w:history="1">
            <w:r w:rsidRPr="0082345E">
              <w:rPr>
                <w:rStyle w:val="Hyperlink"/>
                <w:noProof/>
              </w:rPr>
              <w:t>Challenges of Intercultural Leadership in Hospitality</w:t>
            </w:r>
            <w:r>
              <w:rPr>
                <w:noProof/>
                <w:webHidden/>
              </w:rPr>
              <w:tab/>
            </w:r>
            <w:r>
              <w:rPr>
                <w:noProof/>
                <w:webHidden/>
              </w:rPr>
              <w:fldChar w:fldCharType="begin"/>
            </w:r>
            <w:r>
              <w:rPr>
                <w:noProof/>
                <w:webHidden/>
              </w:rPr>
              <w:instrText xml:space="preserve"> PAGEREF _Toc159866946 \h </w:instrText>
            </w:r>
            <w:r>
              <w:rPr>
                <w:noProof/>
                <w:webHidden/>
              </w:rPr>
            </w:r>
            <w:r>
              <w:rPr>
                <w:noProof/>
                <w:webHidden/>
              </w:rPr>
              <w:fldChar w:fldCharType="separate"/>
            </w:r>
            <w:r>
              <w:rPr>
                <w:noProof/>
                <w:webHidden/>
              </w:rPr>
              <w:t>4</w:t>
            </w:r>
            <w:r>
              <w:rPr>
                <w:noProof/>
                <w:webHidden/>
              </w:rPr>
              <w:fldChar w:fldCharType="end"/>
            </w:r>
          </w:hyperlink>
        </w:p>
        <w:p w14:paraId="6EA26A02" w14:textId="103C1C4F" w:rsidR="00B259F7" w:rsidRDefault="00B259F7">
          <w:pPr>
            <w:pStyle w:val="TOC1"/>
            <w:tabs>
              <w:tab w:val="right" w:leader="dot" w:pos="9016"/>
            </w:tabs>
            <w:rPr>
              <w:rFonts w:eastAsiaTheme="minorEastAsia"/>
              <w:noProof/>
              <w:lang w:eastAsia="en-GB"/>
            </w:rPr>
          </w:pPr>
          <w:hyperlink w:anchor="_Toc159866947" w:history="1">
            <w:r w:rsidRPr="0082345E">
              <w:rPr>
                <w:rStyle w:val="Hyperlink"/>
                <w:noProof/>
              </w:rPr>
              <w:t>Conclusion</w:t>
            </w:r>
            <w:r>
              <w:rPr>
                <w:noProof/>
                <w:webHidden/>
              </w:rPr>
              <w:tab/>
            </w:r>
            <w:r>
              <w:rPr>
                <w:noProof/>
                <w:webHidden/>
              </w:rPr>
              <w:fldChar w:fldCharType="begin"/>
            </w:r>
            <w:r>
              <w:rPr>
                <w:noProof/>
                <w:webHidden/>
              </w:rPr>
              <w:instrText xml:space="preserve"> PAGEREF _Toc159866947 \h </w:instrText>
            </w:r>
            <w:r>
              <w:rPr>
                <w:noProof/>
                <w:webHidden/>
              </w:rPr>
            </w:r>
            <w:r>
              <w:rPr>
                <w:noProof/>
                <w:webHidden/>
              </w:rPr>
              <w:fldChar w:fldCharType="separate"/>
            </w:r>
            <w:r>
              <w:rPr>
                <w:noProof/>
                <w:webHidden/>
              </w:rPr>
              <w:t>5</w:t>
            </w:r>
            <w:r>
              <w:rPr>
                <w:noProof/>
                <w:webHidden/>
              </w:rPr>
              <w:fldChar w:fldCharType="end"/>
            </w:r>
          </w:hyperlink>
        </w:p>
        <w:p w14:paraId="67C9B5AD" w14:textId="6E166B1D" w:rsidR="00B259F7" w:rsidRDefault="00B259F7">
          <w:pPr>
            <w:pStyle w:val="TOC1"/>
            <w:tabs>
              <w:tab w:val="right" w:leader="dot" w:pos="9016"/>
            </w:tabs>
            <w:rPr>
              <w:rFonts w:eastAsiaTheme="minorEastAsia"/>
              <w:noProof/>
              <w:lang w:eastAsia="en-GB"/>
            </w:rPr>
          </w:pPr>
          <w:hyperlink w:anchor="_Toc159866948" w:history="1">
            <w:r w:rsidRPr="0082345E">
              <w:rPr>
                <w:rStyle w:val="Hyperlink"/>
                <w:noProof/>
              </w:rPr>
              <w:t>References</w:t>
            </w:r>
            <w:r>
              <w:rPr>
                <w:noProof/>
                <w:webHidden/>
              </w:rPr>
              <w:tab/>
            </w:r>
            <w:r>
              <w:rPr>
                <w:noProof/>
                <w:webHidden/>
              </w:rPr>
              <w:fldChar w:fldCharType="begin"/>
            </w:r>
            <w:r>
              <w:rPr>
                <w:noProof/>
                <w:webHidden/>
              </w:rPr>
              <w:instrText xml:space="preserve"> PAGEREF _Toc159866948 \h </w:instrText>
            </w:r>
            <w:r>
              <w:rPr>
                <w:noProof/>
                <w:webHidden/>
              </w:rPr>
            </w:r>
            <w:r>
              <w:rPr>
                <w:noProof/>
                <w:webHidden/>
              </w:rPr>
              <w:fldChar w:fldCharType="separate"/>
            </w:r>
            <w:r>
              <w:rPr>
                <w:noProof/>
                <w:webHidden/>
              </w:rPr>
              <w:t>7</w:t>
            </w:r>
            <w:r>
              <w:rPr>
                <w:noProof/>
                <w:webHidden/>
              </w:rPr>
              <w:fldChar w:fldCharType="end"/>
            </w:r>
          </w:hyperlink>
        </w:p>
        <w:p w14:paraId="404B9DDE" w14:textId="3656BF8F" w:rsidR="00B259F7" w:rsidRDefault="00B259F7">
          <w:pPr>
            <w:pStyle w:val="TOC1"/>
            <w:tabs>
              <w:tab w:val="right" w:leader="dot" w:pos="9016"/>
            </w:tabs>
            <w:rPr>
              <w:rFonts w:eastAsiaTheme="minorEastAsia"/>
              <w:noProof/>
              <w:lang w:eastAsia="en-GB"/>
            </w:rPr>
          </w:pPr>
          <w:hyperlink w:anchor="_Toc159866949" w:history="1">
            <w:r w:rsidRPr="0082345E">
              <w:rPr>
                <w:rStyle w:val="Hyperlink"/>
                <w:noProof/>
              </w:rPr>
              <w:t>APPENDIX</w:t>
            </w:r>
            <w:r>
              <w:rPr>
                <w:noProof/>
                <w:webHidden/>
              </w:rPr>
              <w:tab/>
            </w:r>
            <w:r>
              <w:rPr>
                <w:noProof/>
                <w:webHidden/>
              </w:rPr>
              <w:fldChar w:fldCharType="begin"/>
            </w:r>
            <w:r>
              <w:rPr>
                <w:noProof/>
                <w:webHidden/>
              </w:rPr>
              <w:instrText xml:space="preserve"> PAGEREF _Toc159866949 \h </w:instrText>
            </w:r>
            <w:r>
              <w:rPr>
                <w:noProof/>
                <w:webHidden/>
              </w:rPr>
            </w:r>
            <w:r>
              <w:rPr>
                <w:noProof/>
                <w:webHidden/>
              </w:rPr>
              <w:fldChar w:fldCharType="separate"/>
            </w:r>
            <w:r>
              <w:rPr>
                <w:noProof/>
                <w:webHidden/>
              </w:rPr>
              <w:t>8</w:t>
            </w:r>
            <w:r>
              <w:rPr>
                <w:noProof/>
                <w:webHidden/>
              </w:rPr>
              <w:fldChar w:fldCharType="end"/>
            </w:r>
          </w:hyperlink>
        </w:p>
        <w:p w14:paraId="790B2AF1" w14:textId="2FF41655" w:rsidR="00B259F7" w:rsidRDefault="00B259F7">
          <w:r>
            <w:rPr>
              <w:b/>
              <w:bCs/>
              <w:noProof/>
            </w:rPr>
            <w:fldChar w:fldCharType="end"/>
          </w:r>
        </w:p>
      </w:sdtContent>
    </w:sdt>
    <w:p w14:paraId="5D2AAEE4" w14:textId="77777777" w:rsidR="00B259F7" w:rsidRDefault="00B259F7" w:rsidP="00C95CF5">
      <w:pPr>
        <w:rPr>
          <w:rFonts w:ascii="Times New Roman" w:hAnsi="Times New Roman" w:cs="Times New Roman"/>
          <w:sz w:val="28"/>
          <w:szCs w:val="28"/>
          <w:lang w:val="fr-FR"/>
        </w:rPr>
      </w:pPr>
    </w:p>
    <w:p w14:paraId="1F360017" w14:textId="77777777" w:rsidR="00B259F7" w:rsidRDefault="00B259F7" w:rsidP="00C95CF5">
      <w:pPr>
        <w:rPr>
          <w:rFonts w:ascii="Times New Roman" w:hAnsi="Times New Roman" w:cs="Times New Roman"/>
          <w:sz w:val="28"/>
          <w:szCs w:val="28"/>
          <w:lang w:val="fr-FR"/>
        </w:rPr>
      </w:pPr>
    </w:p>
    <w:p w14:paraId="384C8741" w14:textId="77777777" w:rsidR="00B259F7" w:rsidRDefault="00B259F7" w:rsidP="00C95CF5">
      <w:pPr>
        <w:rPr>
          <w:rFonts w:ascii="Times New Roman" w:hAnsi="Times New Roman" w:cs="Times New Roman"/>
          <w:sz w:val="28"/>
          <w:szCs w:val="28"/>
          <w:lang w:val="fr-FR"/>
        </w:rPr>
      </w:pPr>
    </w:p>
    <w:p w14:paraId="325A7AE8" w14:textId="77777777" w:rsidR="00B259F7" w:rsidRDefault="00B259F7" w:rsidP="00C95CF5">
      <w:pPr>
        <w:rPr>
          <w:rFonts w:ascii="Times New Roman" w:hAnsi="Times New Roman" w:cs="Times New Roman"/>
          <w:sz w:val="28"/>
          <w:szCs w:val="28"/>
          <w:lang w:val="fr-FR"/>
        </w:rPr>
      </w:pPr>
    </w:p>
    <w:p w14:paraId="5C914E65" w14:textId="77777777" w:rsidR="00B259F7" w:rsidRDefault="00B259F7" w:rsidP="00C95CF5">
      <w:pPr>
        <w:rPr>
          <w:rFonts w:ascii="Times New Roman" w:hAnsi="Times New Roman" w:cs="Times New Roman"/>
          <w:sz w:val="28"/>
          <w:szCs w:val="28"/>
          <w:lang w:val="fr-FR"/>
        </w:rPr>
      </w:pPr>
    </w:p>
    <w:p w14:paraId="41ADC574" w14:textId="77777777" w:rsidR="00B259F7" w:rsidRDefault="00B259F7" w:rsidP="00C95CF5">
      <w:pPr>
        <w:rPr>
          <w:rFonts w:ascii="Times New Roman" w:hAnsi="Times New Roman" w:cs="Times New Roman"/>
          <w:sz w:val="28"/>
          <w:szCs w:val="28"/>
          <w:lang w:val="fr-FR"/>
        </w:rPr>
      </w:pPr>
    </w:p>
    <w:p w14:paraId="27BAE4F0" w14:textId="77777777" w:rsidR="00B259F7" w:rsidRDefault="00B259F7" w:rsidP="00C95CF5">
      <w:pPr>
        <w:rPr>
          <w:rFonts w:ascii="Times New Roman" w:hAnsi="Times New Roman" w:cs="Times New Roman"/>
          <w:sz w:val="28"/>
          <w:szCs w:val="28"/>
          <w:lang w:val="fr-FR"/>
        </w:rPr>
      </w:pPr>
    </w:p>
    <w:p w14:paraId="3DFE065A" w14:textId="77777777" w:rsidR="00B259F7" w:rsidRDefault="00B259F7" w:rsidP="00C95CF5">
      <w:pPr>
        <w:rPr>
          <w:rFonts w:ascii="Times New Roman" w:hAnsi="Times New Roman" w:cs="Times New Roman"/>
          <w:sz w:val="28"/>
          <w:szCs w:val="28"/>
          <w:lang w:val="fr-FR"/>
        </w:rPr>
      </w:pPr>
    </w:p>
    <w:p w14:paraId="1394756C" w14:textId="77777777" w:rsidR="00B259F7" w:rsidRDefault="00B259F7" w:rsidP="00C95CF5">
      <w:pPr>
        <w:rPr>
          <w:rFonts w:ascii="Times New Roman" w:hAnsi="Times New Roman" w:cs="Times New Roman"/>
          <w:sz w:val="28"/>
          <w:szCs w:val="28"/>
          <w:lang w:val="fr-FR"/>
        </w:rPr>
      </w:pPr>
    </w:p>
    <w:p w14:paraId="3D3C00FB" w14:textId="77777777" w:rsidR="00B259F7" w:rsidRDefault="00B259F7" w:rsidP="00C95CF5">
      <w:pPr>
        <w:rPr>
          <w:rFonts w:ascii="Times New Roman" w:hAnsi="Times New Roman" w:cs="Times New Roman"/>
          <w:sz w:val="28"/>
          <w:szCs w:val="28"/>
          <w:lang w:val="fr-FR"/>
        </w:rPr>
      </w:pPr>
    </w:p>
    <w:p w14:paraId="1D1F5644" w14:textId="77777777" w:rsidR="00B259F7" w:rsidRDefault="00B259F7" w:rsidP="00C95CF5">
      <w:pPr>
        <w:rPr>
          <w:rFonts w:ascii="Times New Roman" w:hAnsi="Times New Roman" w:cs="Times New Roman"/>
          <w:sz w:val="28"/>
          <w:szCs w:val="28"/>
          <w:lang w:val="fr-FR"/>
        </w:rPr>
      </w:pPr>
    </w:p>
    <w:p w14:paraId="50627CAA" w14:textId="77777777" w:rsidR="00B259F7" w:rsidRDefault="00B259F7" w:rsidP="00C95CF5">
      <w:pPr>
        <w:rPr>
          <w:rFonts w:ascii="Times New Roman" w:hAnsi="Times New Roman" w:cs="Times New Roman"/>
          <w:sz w:val="28"/>
          <w:szCs w:val="28"/>
          <w:lang w:val="fr-FR"/>
        </w:rPr>
      </w:pPr>
    </w:p>
    <w:p w14:paraId="1BD09458" w14:textId="77777777" w:rsidR="00B259F7" w:rsidRDefault="00B259F7" w:rsidP="00C95CF5">
      <w:pPr>
        <w:rPr>
          <w:rFonts w:ascii="Times New Roman" w:hAnsi="Times New Roman" w:cs="Times New Roman"/>
          <w:sz w:val="28"/>
          <w:szCs w:val="28"/>
          <w:lang w:val="fr-FR"/>
        </w:rPr>
      </w:pPr>
    </w:p>
    <w:p w14:paraId="26F8A86E" w14:textId="77777777" w:rsidR="00B259F7" w:rsidRDefault="00B259F7" w:rsidP="00C95CF5">
      <w:pPr>
        <w:rPr>
          <w:rFonts w:ascii="Times New Roman" w:hAnsi="Times New Roman" w:cs="Times New Roman"/>
          <w:sz w:val="28"/>
          <w:szCs w:val="28"/>
          <w:lang w:val="fr-FR"/>
        </w:rPr>
      </w:pPr>
    </w:p>
    <w:p w14:paraId="677099E5" w14:textId="77777777" w:rsidR="00B259F7" w:rsidRDefault="00B259F7" w:rsidP="00C95CF5">
      <w:pPr>
        <w:rPr>
          <w:rFonts w:ascii="Times New Roman" w:hAnsi="Times New Roman" w:cs="Times New Roman"/>
          <w:sz w:val="28"/>
          <w:szCs w:val="28"/>
          <w:lang w:val="fr-FR"/>
        </w:rPr>
      </w:pPr>
    </w:p>
    <w:p w14:paraId="5CB71627" w14:textId="77777777" w:rsidR="00B259F7" w:rsidRDefault="00B259F7" w:rsidP="00C95CF5">
      <w:pPr>
        <w:rPr>
          <w:rFonts w:ascii="Times New Roman" w:hAnsi="Times New Roman" w:cs="Times New Roman"/>
          <w:sz w:val="28"/>
          <w:szCs w:val="28"/>
          <w:lang w:val="fr-FR"/>
        </w:rPr>
      </w:pPr>
    </w:p>
    <w:p w14:paraId="42C7EEBD" w14:textId="77777777" w:rsidR="00B259F7" w:rsidRDefault="00B259F7" w:rsidP="00C95CF5">
      <w:pPr>
        <w:rPr>
          <w:rFonts w:ascii="Times New Roman" w:hAnsi="Times New Roman" w:cs="Times New Roman"/>
          <w:sz w:val="28"/>
          <w:szCs w:val="28"/>
          <w:lang w:val="fr-FR"/>
        </w:rPr>
      </w:pPr>
    </w:p>
    <w:p w14:paraId="562DB15E" w14:textId="77777777" w:rsidR="00B259F7" w:rsidRDefault="00B259F7" w:rsidP="00C95CF5">
      <w:pPr>
        <w:rPr>
          <w:rFonts w:ascii="Times New Roman" w:hAnsi="Times New Roman" w:cs="Times New Roman"/>
          <w:sz w:val="28"/>
          <w:szCs w:val="28"/>
          <w:lang w:val="fr-FR"/>
        </w:rPr>
      </w:pPr>
    </w:p>
    <w:p w14:paraId="3C60EEA6" w14:textId="77777777" w:rsidR="00B259F7" w:rsidRDefault="00B259F7" w:rsidP="00C95CF5">
      <w:pPr>
        <w:rPr>
          <w:rFonts w:ascii="Times New Roman" w:hAnsi="Times New Roman" w:cs="Times New Roman"/>
          <w:sz w:val="28"/>
          <w:szCs w:val="28"/>
          <w:lang w:val="fr-FR"/>
        </w:rPr>
      </w:pPr>
    </w:p>
    <w:p w14:paraId="415A83E9" w14:textId="457FC39B" w:rsidR="00B259F7" w:rsidRPr="00B259F7" w:rsidRDefault="00B259F7" w:rsidP="00B259F7">
      <w:pPr>
        <w:pStyle w:val="Heading1"/>
      </w:pPr>
      <w:bookmarkStart w:id="0" w:name="_Toc159866943"/>
      <w:r>
        <w:t>Introduction</w:t>
      </w:r>
      <w:bookmarkEnd w:id="0"/>
    </w:p>
    <w:p w14:paraId="42532F4C" w14:textId="362FEAED" w:rsidR="00B259F7" w:rsidRDefault="00B259F7" w:rsidP="00B259F7">
      <w:pPr>
        <w:spacing w:line="360" w:lineRule="auto"/>
        <w:jc w:val="both"/>
        <w:rPr>
          <w:rFonts w:ascii="Times New Roman" w:hAnsi="Times New Roman" w:cs="Times New Roman"/>
          <w:sz w:val="24"/>
          <w:szCs w:val="24"/>
        </w:rPr>
      </w:pPr>
      <w:r w:rsidRPr="00B259F7">
        <w:rPr>
          <w:rFonts w:ascii="Times New Roman" w:hAnsi="Times New Roman" w:cs="Times New Roman"/>
          <w:sz w:val="24"/>
          <w:szCs w:val="24"/>
        </w:rPr>
        <w:t xml:space="preserve">The properly appointed Assistant General Manager heading for the pre-opening ceremony of London Inclusivity Hotel, a branch that is set to open in April 2024, must know and understand the cultural variances between staff coming from England and Italy. Thence, the proper leadership is achievable. The confinement of people from different nations in one venue made it a must to cultivate cultural literacy before any attempt to success could be made. The aim of this study is to indicate areas of deviation between English and Italian cultures from all dimensions which makes use of Hofstede’s cultural dimension </w:t>
      </w:r>
      <w:proofErr w:type="gramStart"/>
      <w:r w:rsidRPr="00B259F7">
        <w:rPr>
          <w:rFonts w:ascii="Times New Roman" w:hAnsi="Times New Roman" w:cs="Times New Roman"/>
          <w:sz w:val="24"/>
          <w:szCs w:val="24"/>
        </w:rPr>
        <w:t>theory</w:t>
      </w:r>
      <w:proofErr w:type="gramEnd"/>
      <w:r w:rsidRPr="00B259F7">
        <w:rPr>
          <w:rFonts w:ascii="Times New Roman" w:hAnsi="Times New Roman" w:cs="Times New Roman"/>
          <w:sz w:val="24"/>
          <w:szCs w:val="24"/>
        </w:rPr>
        <w:t xml:space="preserve"> and the GLOBE research results about culture and leadership. With differences in power distance, individualism, performance orientation and leadership qualities in focus, it notes likely tension spots on an intercultural hotel team and presents management’s recommendations to (e)guide how to go around the problem.</w:t>
      </w:r>
    </w:p>
    <w:p w14:paraId="1602E0F5" w14:textId="7B10C861" w:rsidR="00C95CF5" w:rsidRPr="00C95CF5" w:rsidRDefault="00B259F7" w:rsidP="00B259F7">
      <w:pPr>
        <w:pStyle w:val="Heading1"/>
      </w:pPr>
      <w:bookmarkStart w:id="1" w:name="_Toc159866944"/>
      <w:r>
        <w:t>Critical</w:t>
      </w:r>
      <w:r w:rsidR="00C95CF5" w:rsidRPr="00C95CF5">
        <w:t xml:space="preserve"> Differences Between England and Italy</w:t>
      </w:r>
      <w:bookmarkEnd w:id="1"/>
    </w:p>
    <w:p w14:paraId="7AF8503B" w14:textId="2C2AA536"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 xml:space="preserve">England and Italy are different cultures based on customs, values, and leadership patterns that </w:t>
      </w:r>
      <w:r w:rsidR="00B259F7">
        <w:rPr>
          <w:rFonts w:ascii="Times New Roman" w:hAnsi="Times New Roman" w:cs="Times New Roman"/>
          <w:sz w:val="24"/>
          <w:szCs w:val="24"/>
        </w:rPr>
        <w:t>must</w:t>
      </w:r>
      <w:r w:rsidRPr="00C95CF5">
        <w:rPr>
          <w:rFonts w:ascii="Times New Roman" w:hAnsi="Times New Roman" w:cs="Times New Roman"/>
          <w:sz w:val="24"/>
          <w:szCs w:val="24"/>
        </w:rPr>
        <w:t xml:space="preserve"> be </w:t>
      </w:r>
      <w:r w:rsidR="00B259F7">
        <w:rPr>
          <w:rFonts w:ascii="Times New Roman" w:hAnsi="Times New Roman" w:cs="Times New Roman"/>
          <w:sz w:val="24"/>
          <w:szCs w:val="24"/>
        </w:rPr>
        <w:t>considered</w:t>
      </w:r>
      <w:r w:rsidRPr="00C95CF5">
        <w:rPr>
          <w:rFonts w:ascii="Times New Roman" w:hAnsi="Times New Roman" w:cs="Times New Roman"/>
          <w:sz w:val="24"/>
          <w:szCs w:val="24"/>
        </w:rPr>
        <w:t xml:space="preserve"> when leading an internationally maintained team.</w:t>
      </w:r>
    </w:p>
    <w:p w14:paraId="410D9E10" w14:textId="45446957"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English-speaking people are generally individualistic</w:t>
      </w:r>
      <w:r w:rsidR="00B259F7">
        <w:rPr>
          <w:rFonts w:ascii="Times New Roman" w:hAnsi="Times New Roman" w:cs="Times New Roman"/>
          <w:sz w:val="24"/>
          <w:szCs w:val="24"/>
        </w:rPr>
        <w:t>,</w:t>
      </w:r>
      <w:r w:rsidRPr="00C95CF5">
        <w:rPr>
          <w:rFonts w:ascii="Times New Roman" w:hAnsi="Times New Roman" w:cs="Times New Roman"/>
          <w:sz w:val="24"/>
          <w:szCs w:val="24"/>
        </w:rPr>
        <w:t xml:space="preserve"> while Italians tend to value collectivism (Hofstede, 2001). English </w:t>
      </w:r>
      <w:r w:rsidR="00B259F7">
        <w:rPr>
          <w:rFonts w:ascii="Times New Roman" w:hAnsi="Times New Roman" w:cs="Times New Roman"/>
          <w:sz w:val="24"/>
          <w:szCs w:val="24"/>
        </w:rPr>
        <w:t xml:space="preserve">values individual privacy and the </w:t>
      </w:r>
      <w:r w:rsidRPr="00C95CF5">
        <w:rPr>
          <w:rFonts w:ascii="Times New Roman" w:hAnsi="Times New Roman" w:cs="Times New Roman"/>
          <w:sz w:val="24"/>
          <w:szCs w:val="24"/>
        </w:rPr>
        <w:t xml:space="preserve">ability to stand only for themselves over group goals (Lewis, 2006). </w:t>
      </w:r>
      <w:r w:rsidR="00B259F7">
        <w:rPr>
          <w:rFonts w:ascii="Times New Roman" w:hAnsi="Times New Roman" w:cs="Times New Roman"/>
          <w:sz w:val="24"/>
          <w:szCs w:val="24"/>
        </w:rPr>
        <w:t>On the contrary, Italian citizens place family, work teams</w:t>
      </w:r>
      <w:r w:rsidRPr="00C95CF5">
        <w:rPr>
          <w:rFonts w:ascii="Times New Roman" w:hAnsi="Times New Roman" w:cs="Times New Roman"/>
          <w:sz w:val="24"/>
          <w:szCs w:val="24"/>
        </w:rPr>
        <w:t xml:space="preserve"> and networks of ties above individual needs. </w:t>
      </w:r>
      <w:r w:rsidR="00B259F7">
        <w:rPr>
          <w:rFonts w:ascii="Times New Roman" w:hAnsi="Times New Roman" w:cs="Times New Roman"/>
          <w:sz w:val="24"/>
          <w:szCs w:val="24"/>
        </w:rPr>
        <w:t>The differences become apparent in terms of power distance and uncertainty avoidance</w:t>
      </w:r>
      <w:r w:rsidRPr="00C95CF5">
        <w:rPr>
          <w:rFonts w:ascii="Times New Roman" w:hAnsi="Times New Roman" w:cs="Times New Roman"/>
          <w:sz w:val="24"/>
          <w:szCs w:val="24"/>
        </w:rPr>
        <w:t xml:space="preserve"> (Hofstede, 2001). </w:t>
      </w:r>
      <w:r w:rsidR="00B259F7">
        <w:rPr>
          <w:rFonts w:ascii="Times New Roman" w:hAnsi="Times New Roman" w:cs="Times New Roman"/>
          <w:sz w:val="24"/>
          <w:szCs w:val="24"/>
        </w:rPr>
        <w:t>England's flatter power structure shows</w:t>
      </w:r>
      <w:r w:rsidRPr="00C95CF5">
        <w:rPr>
          <w:rFonts w:ascii="Times New Roman" w:hAnsi="Times New Roman" w:cs="Times New Roman"/>
          <w:sz w:val="24"/>
          <w:szCs w:val="24"/>
        </w:rPr>
        <w:t xml:space="preserve"> </w:t>
      </w:r>
      <w:r w:rsidR="00B259F7">
        <w:rPr>
          <w:rFonts w:ascii="Times New Roman" w:hAnsi="Times New Roman" w:cs="Times New Roman"/>
          <w:sz w:val="24"/>
          <w:szCs w:val="24"/>
        </w:rPr>
        <w:t xml:space="preserve">an </w:t>
      </w:r>
      <w:r w:rsidRPr="00C95CF5">
        <w:rPr>
          <w:rFonts w:ascii="Times New Roman" w:hAnsi="Times New Roman" w:cs="Times New Roman"/>
          <w:sz w:val="24"/>
          <w:szCs w:val="24"/>
        </w:rPr>
        <w:t xml:space="preserve">increased preference for consultation and </w:t>
      </w:r>
      <w:r w:rsidR="00B259F7">
        <w:rPr>
          <w:rFonts w:ascii="Times New Roman" w:hAnsi="Times New Roman" w:cs="Times New Roman"/>
          <w:sz w:val="24"/>
          <w:szCs w:val="24"/>
        </w:rPr>
        <w:t>decentralisation</w:t>
      </w:r>
      <w:r w:rsidRPr="00C95CF5">
        <w:rPr>
          <w:rFonts w:ascii="Times New Roman" w:hAnsi="Times New Roman" w:cs="Times New Roman"/>
          <w:sz w:val="24"/>
          <w:szCs w:val="24"/>
        </w:rPr>
        <w:t xml:space="preserve">. Italy has more tolerance for different types of power and a </w:t>
      </w:r>
      <w:r w:rsidR="00B259F7">
        <w:rPr>
          <w:rFonts w:ascii="Times New Roman" w:hAnsi="Times New Roman" w:cs="Times New Roman"/>
          <w:sz w:val="24"/>
          <w:szCs w:val="24"/>
        </w:rPr>
        <w:t>pyramid-like</w:t>
      </w:r>
      <w:r w:rsidRPr="00C95CF5">
        <w:rPr>
          <w:rFonts w:ascii="Times New Roman" w:hAnsi="Times New Roman" w:cs="Times New Roman"/>
          <w:sz w:val="24"/>
          <w:szCs w:val="24"/>
        </w:rPr>
        <w:t xml:space="preserve">, more </w:t>
      </w:r>
      <w:proofErr w:type="gramStart"/>
      <w:r w:rsidR="00B259F7">
        <w:rPr>
          <w:rFonts w:ascii="Times New Roman" w:hAnsi="Times New Roman" w:cs="Times New Roman"/>
          <w:sz w:val="24"/>
          <w:szCs w:val="24"/>
        </w:rPr>
        <w:t>centralised</w:t>
      </w:r>
      <w:proofErr w:type="gramEnd"/>
      <w:r w:rsidRPr="00C95CF5">
        <w:rPr>
          <w:rFonts w:ascii="Times New Roman" w:hAnsi="Times New Roman" w:cs="Times New Roman"/>
          <w:sz w:val="24"/>
          <w:szCs w:val="24"/>
        </w:rPr>
        <w:t xml:space="preserve"> and more hierarchical management. On the other hand, Italy scores more on the dimension of </w:t>
      </w:r>
      <w:r w:rsidRPr="00C95CF5">
        <w:rPr>
          <w:rFonts w:ascii="Times New Roman" w:hAnsi="Times New Roman" w:cs="Times New Roman"/>
          <w:sz w:val="24"/>
          <w:szCs w:val="24"/>
        </w:rPr>
        <w:lastRenderedPageBreak/>
        <w:t>uncertainty avoidance</w:t>
      </w:r>
      <w:r w:rsidR="00B259F7">
        <w:rPr>
          <w:rFonts w:ascii="Times New Roman" w:hAnsi="Times New Roman" w:cs="Times New Roman"/>
          <w:sz w:val="24"/>
          <w:szCs w:val="24"/>
        </w:rPr>
        <w:t>, which is the Italians' strong tendency to prefer</w:t>
      </w:r>
      <w:r w:rsidRPr="00C95CF5">
        <w:rPr>
          <w:rFonts w:ascii="Times New Roman" w:hAnsi="Times New Roman" w:cs="Times New Roman"/>
          <w:sz w:val="24"/>
          <w:szCs w:val="24"/>
        </w:rPr>
        <w:t xml:space="preserve"> order and structure with clear rules and guidelines more than the uncertain.</w:t>
      </w:r>
    </w:p>
    <w:p w14:paraId="0E8F8D75" w14:textId="7C6B67A7" w:rsidR="00C95CF5" w:rsidRDefault="00B259F7" w:rsidP="00B259F7">
      <w:pPr>
        <w:pStyle w:val="Heading1"/>
      </w:pPr>
      <w:bookmarkStart w:id="2" w:name="_Toc159866945"/>
      <w:r>
        <w:t>Analysing</w:t>
      </w:r>
      <w:r w:rsidR="00C95CF5" w:rsidRPr="00C95CF5">
        <w:t xml:space="preserve"> Culture &amp; Leadership Using the GLOBE Study</w:t>
      </w:r>
      <w:bookmarkEnd w:id="2"/>
    </w:p>
    <w:p w14:paraId="4D5AFDAB" w14:textId="6F9D9CA3" w:rsidR="00C95CF5" w:rsidRPr="00C95CF5" w:rsidRDefault="00B259F7" w:rsidP="00C95CF5">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C95CF5" w:rsidRPr="00C95CF5">
        <w:rPr>
          <w:rFonts w:ascii="Times New Roman" w:hAnsi="Times New Roman" w:cs="Times New Roman"/>
          <w:sz w:val="24"/>
          <w:szCs w:val="24"/>
        </w:rPr>
        <w:t xml:space="preserve"> GLOBE study on culture and leadership also offers further ideas in the area (</w:t>
      </w:r>
      <w:proofErr w:type="spellStart"/>
      <w:r w:rsidR="00C95CF5" w:rsidRPr="00C95CF5">
        <w:rPr>
          <w:rFonts w:ascii="Times New Roman" w:hAnsi="Times New Roman" w:cs="Times New Roman"/>
          <w:sz w:val="24"/>
          <w:szCs w:val="24"/>
        </w:rPr>
        <w:t>Chaharbaghi</w:t>
      </w:r>
      <w:proofErr w:type="spellEnd"/>
      <w:r w:rsidR="00C95CF5" w:rsidRPr="00C95CF5">
        <w:rPr>
          <w:rFonts w:ascii="Times New Roman" w:hAnsi="Times New Roman" w:cs="Times New Roman"/>
          <w:sz w:val="24"/>
          <w:szCs w:val="24"/>
        </w:rPr>
        <w:t xml:space="preserve"> </w:t>
      </w:r>
      <w:r>
        <w:rPr>
          <w:rFonts w:ascii="Times New Roman" w:hAnsi="Times New Roman" w:cs="Times New Roman"/>
          <w:sz w:val="24"/>
          <w:szCs w:val="24"/>
        </w:rPr>
        <w:t>et al.</w:t>
      </w:r>
      <w:r w:rsidR="00C95CF5" w:rsidRPr="00C95CF5">
        <w:rPr>
          <w:rFonts w:ascii="Times New Roman" w:hAnsi="Times New Roman" w:cs="Times New Roman"/>
          <w:sz w:val="24"/>
          <w:szCs w:val="24"/>
        </w:rPr>
        <w:t xml:space="preserve">, 2013). </w:t>
      </w:r>
      <w:r>
        <w:rPr>
          <w:rFonts w:ascii="Times New Roman" w:hAnsi="Times New Roman" w:cs="Times New Roman"/>
          <w:sz w:val="24"/>
          <w:szCs w:val="24"/>
        </w:rPr>
        <w:t xml:space="preserve">England has a solid cultural performance orientation, which signifies the </w:t>
      </w:r>
      <w:r w:rsidR="00C95CF5" w:rsidRPr="00C95CF5">
        <w:rPr>
          <w:rFonts w:ascii="Times New Roman" w:hAnsi="Times New Roman" w:cs="Times New Roman"/>
          <w:sz w:val="24"/>
          <w:szCs w:val="24"/>
        </w:rPr>
        <w:t xml:space="preserve">extraordinary value placed on innovation, </w:t>
      </w:r>
      <w:proofErr w:type="gramStart"/>
      <w:r w:rsidR="00C95CF5" w:rsidRPr="00C95CF5">
        <w:rPr>
          <w:rFonts w:ascii="Times New Roman" w:hAnsi="Times New Roman" w:cs="Times New Roman"/>
          <w:sz w:val="24"/>
          <w:szCs w:val="24"/>
        </w:rPr>
        <w:t>quality</w:t>
      </w:r>
      <w:proofErr w:type="gramEnd"/>
      <w:r w:rsidR="00C95CF5" w:rsidRPr="00C95CF5">
        <w:rPr>
          <w:rFonts w:ascii="Times New Roman" w:hAnsi="Times New Roman" w:cs="Times New Roman"/>
          <w:sz w:val="24"/>
          <w:szCs w:val="24"/>
        </w:rPr>
        <w:t xml:space="preserve"> and self-development. Nevertheless, Italy receives a higher score for in-group collectivism, which focuses on loyalty and mutual agreement among close relationships, such as in the family. </w:t>
      </w:r>
      <w:r>
        <w:rPr>
          <w:rFonts w:ascii="Times New Roman" w:hAnsi="Times New Roman" w:cs="Times New Roman"/>
          <w:sz w:val="24"/>
          <w:szCs w:val="24"/>
        </w:rPr>
        <w:t>Regarding values, England gains a high score on gender egalitarianism, which shows broad support for gender equality compared to Italy,</w:t>
      </w:r>
      <w:r w:rsidR="00C95CF5" w:rsidRPr="00C95CF5">
        <w:rPr>
          <w:rFonts w:ascii="Times New Roman" w:hAnsi="Times New Roman" w:cs="Times New Roman"/>
          <w:sz w:val="24"/>
          <w:szCs w:val="24"/>
        </w:rPr>
        <w:t xml:space="preserve"> which is on the lower end of this scale.</w:t>
      </w:r>
    </w:p>
    <w:p w14:paraId="5B275FDB" w14:textId="65A4CF4F"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 xml:space="preserve">England represents honesty, </w:t>
      </w:r>
      <w:proofErr w:type="gramStart"/>
      <w:r w:rsidRPr="00C95CF5">
        <w:rPr>
          <w:rFonts w:ascii="Times New Roman" w:hAnsi="Times New Roman" w:cs="Times New Roman"/>
          <w:sz w:val="24"/>
          <w:szCs w:val="24"/>
        </w:rPr>
        <w:t>charisma</w:t>
      </w:r>
      <w:proofErr w:type="gramEnd"/>
      <w:r w:rsidRPr="00C95CF5">
        <w:rPr>
          <w:rFonts w:ascii="Times New Roman" w:hAnsi="Times New Roman" w:cs="Times New Roman"/>
          <w:sz w:val="24"/>
          <w:szCs w:val="24"/>
        </w:rPr>
        <w:t xml:space="preserve"> and team orientation through its leaders, while Italy focuses on self-preservation, participation and human-orientation in its leaders. While the culture of England </w:t>
      </w:r>
      <w:r w:rsidR="00B259F7">
        <w:rPr>
          <w:rFonts w:ascii="Times New Roman" w:hAnsi="Times New Roman" w:cs="Times New Roman"/>
          <w:sz w:val="24"/>
          <w:szCs w:val="24"/>
        </w:rPr>
        <w:t>emphasises</w:t>
      </w:r>
      <w:r w:rsidRPr="00C95CF5">
        <w:rPr>
          <w:rFonts w:ascii="Times New Roman" w:hAnsi="Times New Roman" w:cs="Times New Roman"/>
          <w:sz w:val="24"/>
          <w:szCs w:val="24"/>
        </w:rPr>
        <w:t xml:space="preserve"> independent leadership less than Italy, Italian culture holds such a position with a strong negative view. This implies that people prefer a leadership style that involves </w:t>
      </w:r>
      <w:r w:rsidR="00B259F7">
        <w:rPr>
          <w:rFonts w:ascii="Times New Roman" w:hAnsi="Times New Roman" w:cs="Times New Roman"/>
          <w:sz w:val="24"/>
          <w:szCs w:val="24"/>
        </w:rPr>
        <w:t xml:space="preserve">the </w:t>
      </w:r>
      <w:r w:rsidRPr="00C95CF5">
        <w:rPr>
          <w:rFonts w:ascii="Times New Roman" w:hAnsi="Times New Roman" w:cs="Times New Roman"/>
          <w:sz w:val="24"/>
          <w:szCs w:val="24"/>
        </w:rPr>
        <w:t>close presence of the leaders and provides direction and structure rather than being left to be driven by their passion and individuality.</w:t>
      </w:r>
    </w:p>
    <w:p w14:paraId="323BD48A" w14:textId="77777777" w:rsidR="00C95CF5" w:rsidRPr="00C95CF5" w:rsidRDefault="00C95CF5" w:rsidP="00B259F7">
      <w:pPr>
        <w:pStyle w:val="Heading1"/>
      </w:pPr>
      <w:bookmarkStart w:id="3" w:name="_Toc159866946"/>
      <w:r w:rsidRPr="00C95CF5">
        <w:t>Challenges of Intercultural Leadership in Hospitality</w:t>
      </w:r>
      <w:bookmarkEnd w:id="3"/>
    </w:p>
    <w:p w14:paraId="1D8EC91B" w14:textId="6AF73102" w:rsidR="00C95CF5" w:rsidRPr="00C95CF5" w:rsidRDefault="00B259F7" w:rsidP="00C95CF5">
      <w:pPr>
        <w:spacing w:line="360" w:lineRule="auto"/>
        <w:jc w:val="both"/>
        <w:rPr>
          <w:rFonts w:ascii="Times New Roman" w:hAnsi="Times New Roman" w:cs="Times New Roman"/>
          <w:sz w:val="24"/>
          <w:szCs w:val="24"/>
        </w:rPr>
      </w:pPr>
      <w:r>
        <w:rPr>
          <w:rFonts w:ascii="Times New Roman" w:hAnsi="Times New Roman" w:cs="Times New Roman"/>
          <w:sz w:val="24"/>
          <w:szCs w:val="24"/>
        </w:rPr>
        <w:t>If people know the cultural differences, people can identify significant conflict areas between the English and Italian hotel material teams</w:t>
      </w:r>
      <w:r w:rsidR="00C95CF5" w:rsidRPr="00C95CF5">
        <w:rPr>
          <w:rFonts w:ascii="Times New Roman" w:hAnsi="Times New Roman" w:cs="Times New Roman"/>
          <w:sz w:val="24"/>
          <w:szCs w:val="24"/>
        </w:rPr>
        <w:t>.</w:t>
      </w:r>
    </w:p>
    <w:p w14:paraId="09C5DD3D" w14:textId="4A5C7519"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 xml:space="preserve">Leadership and Management Norms </w:t>
      </w:r>
      <w:r w:rsidR="00AB771D">
        <w:rPr>
          <w:rFonts w:ascii="Times New Roman" w:hAnsi="Times New Roman" w:cs="Times New Roman"/>
          <w:sz w:val="24"/>
          <w:szCs w:val="24"/>
        </w:rPr>
        <w:t xml:space="preserve">- </w:t>
      </w:r>
      <w:r w:rsidRPr="00C95CF5">
        <w:rPr>
          <w:rFonts w:ascii="Times New Roman" w:hAnsi="Times New Roman" w:cs="Times New Roman"/>
          <w:sz w:val="24"/>
          <w:szCs w:val="24"/>
        </w:rPr>
        <w:t xml:space="preserve">To a degree, the differences in power distance and leadership styles will lead to dissonance among personnel of different regions because of the differences in expectations around the worker rank, </w:t>
      </w:r>
      <w:proofErr w:type="gramStart"/>
      <w:r w:rsidRPr="00C95CF5">
        <w:rPr>
          <w:rFonts w:ascii="Times New Roman" w:hAnsi="Times New Roman" w:cs="Times New Roman"/>
          <w:sz w:val="24"/>
          <w:szCs w:val="24"/>
        </w:rPr>
        <w:t>supervision</w:t>
      </w:r>
      <w:proofErr w:type="gramEnd"/>
      <w:r w:rsidRPr="00C95CF5">
        <w:rPr>
          <w:rFonts w:ascii="Times New Roman" w:hAnsi="Times New Roman" w:cs="Times New Roman"/>
          <w:sz w:val="24"/>
          <w:szCs w:val="24"/>
        </w:rPr>
        <w:t xml:space="preserve"> and autocratic management (Pellegrini et al., 2010). Italian employees look for better supervision in their work environment </w:t>
      </w:r>
      <w:r w:rsidR="00B259F7">
        <w:rPr>
          <w:rFonts w:ascii="Times New Roman" w:hAnsi="Times New Roman" w:cs="Times New Roman"/>
          <w:sz w:val="24"/>
          <w:szCs w:val="24"/>
        </w:rPr>
        <w:t>than the autonomy</w:t>
      </w:r>
      <w:r w:rsidRPr="00C95CF5">
        <w:rPr>
          <w:rFonts w:ascii="Times New Roman" w:hAnsi="Times New Roman" w:cs="Times New Roman"/>
          <w:sz w:val="24"/>
          <w:szCs w:val="24"/>
        </w:rPr>
        <w:t xml:space="preserve"> desirable for their English colleagues. In addition, the English employees may view "consultation and participation" as a form of micromanagement from the Italian side. In the case of the </w:t>
      </w:r>
      <w:r w:rsidR="00B259F7">
        <w:rPr>
          <w:rFonts w:ascii="Times New Roman" w:hAnsi="Times New Roman" w:cs="Times New Roman"/>
          <w:sz w:val="24"/>
          <w:szCs w:val="24"/>
        </w:rPr>
        <w:t>organisational</w:t>
      </w:r>
      <w:r w:rsidRPr="00C95CF5">
        <w:rPr>
          <w:rFonts w:ascii="Times New Roman" w:hAnsi="Times New Roman" w:cs="Times New Roman"/>
          <w:sz w:val="24"/>
          <w:szCs w:val="24"/>
        </w:rPr>
        <w:t xml:space="preserve"> structure, </w:t>
      </w:r>
      <w:r w:rsidR="00B259F7">
        <w:rPr>
          <w:rFonts w:ascii="Times New Roman" w:hAnsi="Times New Roman" w:cs="Times New Roman"/>
          <w:sz w:val="24"/>
          <w:szCs w:val="24"/>
        </w:rPr>
        <w:t>conflicting views on where responsibility and decision-making power should go may emerge among the participants</w:t>
      </w:r>
      <w:r w:rsidRPr="00C95CF5">
        <w:rPr>
          <w:rFonts w:ascii="Times New Roman" w:hAnsi="Times New Roman" w:cs="Times New Roman"/>
          <w:sz w:val="24"/>
          <w:szCs w:val="24"/>
        </w:rPr>
        <w:t>.</w:t>
      </w:r>
    </w:p>
    <w:p w14:paraId="06C52B21" w14:textId="34A7BCCA"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 xml:space="preserve">Team Interactions &amp; Relations </w:t>
      </w:r>
      <w:r w:rsidR="00AB771D">
        <w:rPr>
          <w:rFonts w:ascii="Times New Roman" w:hAnsi="Times New Roman" w:cs="Times New Roman"/>
          <w:sz w:val="24"/>
          <w:szCs w:val="24"/>
        </w:rPr>
        <w:t xml:space="preserve">- </w:t>
      </w:r>
      <w:r w:rsidRPr="00C95CF5">
        <w:rPr>
          <w:rFonts w:ascii="Times New Roman" w:hAnsi="Times New Roman" w:cs="Times New Roman"/>
          <w:sz w:val="24"/>
          <w:szCs w:val="24"/>
        </w:rPr>
        <w:t xml:space="preserve">The </w:t>
      </w:r>
      <w:r w:rsidR="00B259F7">
        <w:rPr>
          <w:rFonts w:ascii="Times New Roman" w:hAnsi="Times New Roman" w:cs="Times New Roman"/>
          <w:sz w:val="24"/>
          <w:szCs w:val="24"/>
        </w:rPr>
        <w:t xml:space="preserve">individualistic and collectivistic ethos differences </w:t>
      </w:r>
      <w:r w:rsidRPr="00C95CF5">
        <w:rPr>
          <w:rFonts w:ascii="Times New Roman" w:hAnsi="Times New Roman" w:cs="Times New Roman"/>
          <w:sz w:val="24"/>
          <w:szCs w:val="24"/>
        </w:rPr>
        <w:t>will influence general team dynamics (</w:t>
      </w:r>
      <w:proofErr w:type="spellStart"/>
      <w:r w:rsidRPr="00C95CF5">
        <w:rPr>
          <w:rFonts w:ascii="Times New Roman" w:hAnsi="Times New Roman" w:cs="Times New Roman"/>
          <w:sz w:val="24"/>
          <w:szCs w:val="24"/>
        </w:rPr>
        <w:t>Caprar</w:t>
      </w:r>
      <w:proofErr w:type="spellEnd"/>
      <w:r w:rsidRPr="00C95CF5">
        <w:rPr>
          <w:rFonts w:ascii="Times New Roman" w:hAnsi="Times New Roman" w:cs="Times New Roman"/>
          <w:sz w:val="24"/>
          <w:szCs w:val="24"/>
        </w:rPr>
        <w:t xml:space="preserve"> et al., 2015). England's higher sense of individual, private orientation is opposed to Italy's tight in-group social connections. Bringing </w:t>
      </w:r>
      <w:r w:rsidR="00B259F7">
        <w:rPr>
          <w:rFonts w:ascii="Times New Roman" w:hAnsi="Times New Roman" w:cs="Times New Roman"/>
          <w:sz w:val="24"/>
          <w:szCs w:val="24"/>
        </w:rPr>
        <w:t>people on board from subcultural</w:t>
      </w:r>
      <w:r w:rsidRPr="00C95CF5">
        <w:rPr>
          <w:rFonts w:ascii="Times New Roman" w:hAnsi="Times New Roman" w:cs="Times New Roman"/>
          <w:sz w:val="24"/>
          <w:szCs w:val="24"/>
        </w:rPr>
        <w:t xml:space="preserve"> groups may prove to be </w:t>
      </w:r>
      <w:r w:rsidR="00B259F7">
        <w:rPr>
          <w:rFonts w:ascii="Times New Roman" w:hAnsi="Times New Roman" w:cs="Times New Roman"/>
          <w:sz w:val="24"/>
          <w:szCs w:val="24"/>
        </w:rPr>
        <w:t>complicated</w:t>
      </w:r>
      <w:r w:rsidRPr="00C95CF5">
        <w:rPr>
          <w:rFonts w:ascii="Times New Roman" w:hAnsi="Times New Roman" w:cs="Times New Roman"/>
          <w:sz w:val="24"/>
          <w:szCs w:val="24"/>
        </w:rPr>
        <w:t xml:space="preserve">. In addition, unequal and </w:t>
      </w:r>
      <w:r w:rsidR="00B259F7">
        <w:rPr>
          <w:rFonts w:ascii="Times New Roman" w:hAnsi="Times New Roman" w:cs="Times New Roman"/>
          <w:sz w:val="24"/>
          <w:szCs w:val="24"/>
        </w:rPr>
        <w:lastRenderedPageBreak/>
        <w:t>favouritism</w:t>
      </w:r>
      <w:r w:rsidRPr="00C95CF5">
        <w:rPr>
          <w:rFonts w:ascii="Times New Roman" w:hAnsi="Times New Roman" w:cs="Times New Roman"/>
          <w:sz w:val="24"/>
          <w:szCs w:val="24"/>
        </w:rPr>
        <w:t xml:space="preserve"> treatment of </w:t>
      </w:r>
      <w:r w:rsidR="00B259F7">
        <w:rPr>
          <w:rFonts w:ascii="Times New Roman" w:hAnsi="Times New Roman" w:cs="Times New Roman"/>
          <w:sz w:val="24"/>
          <w:szCs w:val="24"/>
        </w:rPr>
        <w:t>in-group members over out-group</w:t>
      </w:r>
      <w:r w:rsidRPr="00C95CF5">
        <w:rPr>
          <w:rFonts w:ascii="Times New Roman" w:hAnsi="Times New Roman" w:cs="Times New Roman"/>
          <w:sz w:val="24"/>
          <w:szCs w:val="24"/>
        </w:rPr>
        <w:t xml:space="preserve"> members may cause </w:t>
      </w:r>
      <w:r w:rsidR="00B259F7">
        <w:rPr>
          <w:rFonts w:ascii="Times New Roman" w:hAnsi="Times New Roman" w:cs="Times New Roman"/>
          <w:sz w:val="24"/>
          <w:szCs w:val="24"/>
        </w:rPr>
        <w:t>severe</w:t>
      </w:r>
      <w:r w:rsidRPr="00C95CF5">
        <w:rPr>
          <w:rFonts w:ascii="Times New Roman" w:hAnsi="Times New Roman" w:cs="Times New Roman"/>
          <w:sz w:val="24"/>
          <w:szCs w:val="24"/>
        </w:rPr>
        <w:t xml:space="preserve"> and life-long relationship conflicts. Another possible source of conflict may be whether the communication meta is direct or indirect (Lewis, 2006).</w:t>
      </w:r>
    </w:p>
    <w:p w14:paraId="55144CC8" w14:textId="150C4580"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Performance Drivers and Values Gap</w:t>
      </w:r>
      <w:proofErr w:type="gramStart"/>
      <w:r w:rsidR="00AB771D">
        <w:rPr>
          <w:rFonts w:ascii="Times New Roman" w:hAnsi="Times New Roman" w:cs="Times New Roman"/>
          <w:sz w:val="24"/>
          <w:szCs w:val="24"/>
        </w:rPr>
        <w:t xml:space="preserve">- </w:t>
      </w:r>
      <w:r w:rsidRPr="00C95CF5">
        <w:rPr>
          <w:rFonts w:ascii="Times New Roman" w:hAnsi="Times New Roman" w:cs="Times New Roman"/>
          <w:sz w:val="24"/>
          <w:szCs w:val="24"/>
        </w:rPr>
        <w:t xml:space="preserve"> Differences</w:t>
      </w:r>
      <w:proofErr w:type="gramEnd"/>
      <w:r w:rsidRPr="00C95CF5">
        <w:rPr>
          <w:rFonts w:ascii="Times New Roman" w:hAnsi="Times New Roman" w:cs="Times New Roman"/>
          <w:sz w:val="24"/>
          <w:szCs w:val="24"/>
        </w:rPr>
        <w:t xml:space="preserve"> in traditional practices</w:t>
      </w:r>
      <w:r w:rsidR="00B259F7">
        <w:rPr>
          <w:rFonts w:ascii="Times New Roman" w:hAnsi="Times New Roman" w:cs="Times New Roman"/>
          <w:sz w:val="24"/>
          <w:szCs w:val="24"/>
        </w:rPr>
        <w:t>, such as performance orientation and innovative ideas like gender equality, show that motivation toward quality work, efficiency, aspiration for advancement and equal chances will vary considerably (Javidan</w:t>
      </w:r>
      <w:r w:rsidRPr="00C95CF5">
        <w:rPr>
          <w:rFonts w:ascii="Times New Roman" w:hAnsi="Times New Roman" w:cs="Times New Roman"/>
          <w:sz w:val="24"/>
          <w:szCs w:val="24"/>
        </w:rPr>
        <w:t xml:space="preserve"> et al., 2006). Thus</w:t>
      </w:r>
      <w:r w:rsidR="00B259F7">
        <w:rPr>
          <w:rFonts w:ascii="Times New Roman" w:hAnsi="Times New Roman" w:cs="Times New Roman"/>
          <w:sz w:val="24"/>
          <w:szCs w:val="24"/>
        </w:rPr>
        <w:t xml:space="preserve">, for example, women as leaders and individual meritorious contributions by men are integral features of the society of England, whereas Italy is in tune with a </w:t>
      </w:r>
      <w:r w:rsidRPr="00C95CF5">
        <w:rPr>
          <w:rFonts w:ascii="Times New Roman" w:hAnsi="Times New Roman" w:cs="Times New Roman"/>
          <w:sz w:val="24"/>
          <w:szCs w:val="24"/>
        </w:rPr>
        <w:t xml:space="preserve">different approach. When </w:t>
      </w:r>
      <w:r w:rsidR="00B259F7">
        <w:rPr>
          <w:rFonts w:ascii="Times New Roman" w:hAnsi="Times New Roman" w:cs="Times New Roman"/>
          <w:sz w:val="24"/>
          <w:szCs w:val="24"/>
        </w:rPr>
        <w:t>organisational</w:t>
      </w:r>
      <w:r w:rsidRPr="00C95CF5">
        <w:rPr>
          <w:rFonts w:ascii="Times New Roman" w:hAnsi="Times New Roman" w:cs="Times New Roman"/>
          <w:sz w:val="24"/>
          <w:szCs w:val="24"/>
        </w:rPr>
        <w:t xml:space="preserve"> justice is not done </w:t>
      </w:r>
      <w:r w:rsidR="00B259F7">
        <w:rPr>
          <w:rFonts w:ascii="Times New Roman" w:hAnsi="Times New Roman" w:cs="Times New Roman"/>
          <w:sz w:val="24"/>
          <w:szCs w:val="24"/>
        </w:rPr>
        <w:t>correctly</w:t>
      </w:r>
      <w:r w:rsidRPr="00C95CF5">
        <w:rPr>
          <w:rFonts w:ascii="Times New Roman" w:hAnsi="Times New Roman" w:cs="Times New Roman"/>
          <w:sz w:val="24"/>
          <w:szCs w:val="24"/>
        </w:rPr>
        <w:t xml:space="preserve">, what often results is negative feelings towards the work and </w:t>
      </w:r>
      <w:r w:rsidR="00B259F7">
        <w:rPr>
          <w:rFonts w:ascii="Times New Roman" w:hAnsi="Times New Roman" w:cs="Times New Roman"/>
          <w:sz w:val="24"/>
          <w:szCs w:val="24"/>
        </w:rPr>
        <w:t>low-level</w:t>
      </w:r>
      <w:r w:rsidRPr="00C95CF5">
        <w:rPr>
          <w:rFonts w:ascii="Times New Roman" w:hAnsi="Times New Roman" w:cs="Times New Roman"/>
          <w:sz w:val="24"/>
          <w:szCs w:val="24"/>
        </w:rPr>
        <w:t xml:space="preserve"> team connection (Lee &amp; Antonakis, 2014).</w:t>
      </w:r>
    </w:p>
    <w:p w14:paraId="519B132C" w14:textId="06DA2029"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Recommendations for Hotel Management</w:t>
      </w:r>
    </w:p>
    <w:p w14:paraId="453B506E" w14:textId="69211B3B"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Design a formal cross-cultural training for your leaders and workers covering topics like cultural dimensions, norms on cooperation and the differences in areas like power distance, individualism, communication styles</w:t>
      </w:r>
      <w:r w:rsidR="00B259F7">
        <w:rPr>
          <w:rFonts w:ascii="Times New Roman" w:hAnsi="Times New Roman" w:cs="Times New Roman"/>
          <w:sz w:val="24"/>
          <w:szCs w:val="24"/>
        </w:rPr>
        <w:t>,</w:t>
      </w:r>
      <w:r w:rsidRPr="00C95CF5">
        <w:rPr>
          <w:rFonts w:ascii="Times New Roman" w:hAnsi="Times New Roman" w:cs="Times New Roman"/>
          <w:sz w:val="24"/>
          <w:szCs w:val="24"/>
        </w:rPr>
        <w:t xml:space="preserve"> etc.</w:t>
      </w:r>
    </w:p>
    <w:p w14:paraId="0F8976D0" w14:textId="76663522"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 xml:space="preserve">Develop a leadership charter supported by senior management and </w:t>
      </w:r>
      <w:r w:rsidR="00B259F7">
        <w:rPr>
          <w:rFonts w:ascii="Times New Roman" w:hAnsi="Times New Roman" w:cs="Times New Roman"/>
          <w:sz w:val="24"/>
          <w:szCs w:val="24"/>
        </w:rPr>
        <w:t>guide</w:t>
      </w:r>
      <w:r w:rsidRPr="00C95CF5">
        <w:rPr>
          <w:rFonts w:ascii="Times New Roman" w:hAnsi="Times New Roman" w:cs="Times New Roman"/>
          <w:sz w:val="24"/>
          <w:szCs w:val="24"/>
        </w:rPr>
        <w:t xml:space="preserve"> in supervision, autonomy, responsibility allocation, performance evaluation</w:t>
      </w:r>
      <w:r w:rsidR="00B259F7">
        <w:rPr>
          <w:rFonts w:ascii="Times New Roman" w:hAnsi="Times New Roman" w:cs="Times New Roman"/>
          <w:sz w:val="24"/>
          <w:szCs w:val="24"/>
        </w:rPr>
        <w:t>, etc</w:t>
      </w:r>
      <w:r w:rsidRPr="00C95CF5">
        <w:rPr>
          <w:rFonts w:ascii="Times New Roman" w:hAnsi="Times New Roman" w:cs="Times New Roman"/>
          <w:sz w:val="24"/>
          <w:szCs w:val="24"/>
        </w:rPr>
        <w:t xml:space="preserve">. </w:t>
      </w:r>
      <w:r w:rsidR="00B259F7">
        <w:rPr>
          <w:rFonts w:ascii="Times New Roman" w:hAnsi="Times New Roman" w:cs="Times New Roman"/>
          <w:sz w:val="24"/>
          <w:szCs w:val="24"/>
        </w:rPr>
        <w:t>This leadership charter</w:t>
      </w:r>
      <w:r w:rsidRPr="00C95CF5">
        <w:rPr>
          <w:rFonts w:ascii="Times New Roman" w:hAnsi="Times New Roman" w:cs="Times New Roman"/>
          <w:sz w:val="24"/>
          <w:szCs w:val="24"/>
        </w:rPr>
        <w:t xml:space="preserve"> allows all employees to abide by the same policy.</w:t>
      </w:r>
    </w:p>
    <w:p w14:paraId="279FBDCA" w14:textId="2916D394"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 xml:space="preserve">Implement </w:t>
      </w:r>
      <w:r w:rsidR="00B259F7">
        <w:rPr>
          <w:rFonts w:ascii="Times New Roman" w:hAnsi="Times New Roman" w:cs="Times New Roman"/>
          <w:sz w:val="24"/>
          <w:szCs w:val="24"/>
        </w:rPr>
        <w:t xml:space="preserve">nationality-mixed mentorship and buddy programs within and across departments to nurture cross-cultural understanding and cooperation and </w:t>
      </w:r>
      <w:r w:rsidRPr="00C95CF5">
        <w:rPr>
          <w:rFonts w:ascii="Times New Roman" w:hAnsi="Times New Roman" w:cs="Times New Roman"/>
          <w:sz w:val="24"/>
          <w:szCs w:val="24"/>
        </w:rPr>
        <w:t>build relationships among in-groups and out-groups.</w:t>
      </w:r>
    </w:p>
    <w:p w14:paraId="3640B903" w14:textId="5F43A3AC"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 xml:space="preserve">Conduct team building sessions twice a year involving staff members from different cultural backgrounds and hotel locations </w:t>
      </w:r>
      <w:r w:rsidR="00B259F7">
        <w:rPr>
          <w:rFonts w:ascii="Times New Roman" w:hAnsi="Times New Roman" w:cs="Times New Roman"/>
          <w:sz w:val="24"/>
          <w:szCs w:val="24"/>
        </w:rPr>
        <w:t>to share views and experiences and create</w:t>
      </w:r>
      <w:r w:rsidRPr="00C95CF5">
        <w:rPr>
          <w:rFonts w:ascii="Times New Roman" w:hAnsi="Times New Roman" w:cs="Times New Roman"/>
          <w:sz w:val="24"/>
          <w:szCs w:val="24"/>
        </w:rPr>
        <w:t xml:space="preserve"> closer ties through open communication and experience-oriented activities outside the ordinary work scope.</w:t>
      </w:r>
    </w:p>
    <w:p w14:paraId="6C067EA1" w14:textId="1F3187D7" w:rsidR="00C95CF5" w:rsidRPr="00C95CF5" w:rsidRDefault="00C95CF5" w:rsidP="00C95CF5">
      <w:pPr>
        <w:spacing w:line="360" w:lineRule="auto"/>
        <w:jc w:val="both"/>
        <w:rPr>
          <w:rFonts w:ascii="Times New Roman" w:hAnsi="Times New Roman" w:cs="Times New Roman"/>
          <w:sz w:val="24"/>
          <w:szCs w:val="24"/>
        </w:rPr>
      </w:pPr>
      <w:r w:rsidRPr="00C95CF5">
        <w:rPr>
          <w:rFonts w:ascii="Times New Roman" w:hAnsi="Times New Roman" w:cs="Times New Roman"/>
          <w:sz w:val="24"/>
          <w:szCs w:val="24"/>
        </w:rPr>
        <w:t xml:space="preserve">Use surveys and gather anonymous </w:t>
      </w:r>
      <w:r w:rsidR="00B259F7">
        <w:rPr>
          <w:rFonts w:ascii="Times New Roman" w:hAnsi="Times New Roman" w:cs="Times New Roman"/>
          <w:sz w:val="24"/>
          <w:szCs w:val="24"/>
        </w:rPr>
        <w:t xml:space="preserve">and </w:t>
      </w:r>
      <w:r w:rsidRPr="00C95CF5">
        <w:rPr>
          <w:rFonts w:ascii="Times New Roman" w:hAnsi="Times New Roman" w:cs="Times New Roman"/>
          <w:sz w:val="24"/>
          <w:szCs w:val="24"/>
        </w:rPr>
        <w:t>regular feedback from the staff. They should measure justice views regarding fairness and opportunities. Actions like policy changes and targeted training should be used to solve the issues.</w:t>
      </w:r>
    </w:p>
    <w:p w14:paraId="1A0BA7B8" w14:textId="31E953E1" w:rsidR="00C95CF5" w:rsidRPr="00C95CF5" w:rsidRDefault="00B259F7" w:rsidP="00C95CF5">
      <w:pPr>
        <w:spacing w:line="360" w:lineRule="auto"/>
        <w:jc w:val="both"/>
        <w:rPr>
          <w:rFonts w:ascii="Times New Roman" w:hAnsi="Times New Roman" w:cs="Times New Roman"/>
          <w:sz w:val="24"/>
          <w:szCs w:val="24"/>
        </w:rPr>
      </w:pPr>
      <w:r>
        <w:rPr>
          <w:rFonts w:ascii="Times New Roman" w:hAnsi="Times New Roman" w:cs="Times New Roman"/>
          <w:sz w:val="24"/>
          <w:szCs w:val="24"/>
        </w:rPr>
        <w:t>They are forming</w:t>
      </w:r>
      <w:r w:rsidR="00C95CF5" w:rsidRPr="00C95CF5">
        <w:rPr>
          <w:rFonts w:ascii="Times New Roman" w:hAnsi="Times New Roman" w:cs="Times New Roman"/>
          <w:sz w:val="24"/>
          <w:szCs w:val="24"/>
        </w:rPr>
        <w:t xml:space="preserve"> intercultural competence assessments for people managers through tools such as the ICAPS test and </w:t>
      </w:r>
      <w:r>
        <w:rPr>
          <w:rFonts w:ascii="Times New Roman" w:hAnsi="Times New Roman" w:cs="Times New Roman"/>
          <w:sz w:val="24"/>
          <w:szCs w:val="24"/>
        </w:rPr>
        <w:t>offering</w:t>
      </w:r>
      <w:r w:rsidR="00C95CF5" w:rsidRPr="00C95CF5">
        <w:rPr>
          <w:rFonts w:ascii="Times New Roman" w:hAnsi="Times New Roman" w:cs="Times New Roman"/>
          <w:sz w:val="24"/>
          <w:szCs w:val="24"/>
        </w:rPr>
        <w:t xml:space="preserve"> training to help leaders adapt to different situations by </w:t>
      </w:r>
      <w:r w:rsidR="00C95CF5" w:rsidRPr="00C95CF5">
        <w:rPr>
          <w:rFonts w:ascii="Times New Roman" w:hAnsi="Times New Roman" w:cs="Times New Roman"/>
          <w:sz w:val="24"/>
          <w:szCs w:val="24"/>
        </w:rPr>
        <w:lastRenderedPageBreak/>
        <w:t>improving their leadership and self-efficacy skills in the multicultural work environment with team members of different cultural backgrounds (Bücker et al., 2014).</w:t>
      </w:r>
    </w:p>
    <w:p w14:paraId="7322EB0B" w14:textId="7DEB69DF" w:rsidR="00B259F7" w:rsidRDefault="00B259F7" w:rsidP="00B259F7">
      <w:pPr>
        <w:pStyle w:val="Heading1"/>
      </w:pPr>
      <w:bookmarkStart w:id="4" w:name="_Toc159866947"/>
      <w:r>
        <w:t>Conclusion</w:t>
      </w:r>
      <w:bookmarkEnd w:id="4"/>
    </w:p>
    <w:p w14:paraId="70DAC536" w14:textId="1DA0026E" w:rsidR="00B259F7" w:rsidRPr="00B259F7" w:rsidRDefault="00B259F7" w:rsidP="00B259F7">
      <w:pPr>
        <w:spacing w:line="360" w:lineRule="auto"/>
        <w:jc w:val="both"/>
        <w:rPr>
          <w:rFonts w:ascii="Times New Roman" w:hAnsi="Times New Roman" w:cs="Times New Roman"/>
          <w:sz w:val="24"/>
          <w:szCs w:val="24"/>
        </w:rPr>
      </w:pPr>
      <w:r w:rsidRPr="00B259F7">
        <w:rPr>
          <w:rFonts w:ascii="Times New Roman" w:hAnsi="Times New Roman" w:cs="Times New Roman"/>
          <w:sz w:val="24"/>
          <w:szCs w:val="24"/>
        </w:rPr>
        <w:t xml:space="preserve">In the end, handling </w:t>
      </w:r>
      <w:proofErr w:type="gramStart"/>
      <w:r w:rsidRPr="00B259F7">
        <w:rPr>
          <w:rFonts w:ascii="Times New Roman" w:hAnsi="Times New Roman" w:cs="Times New Roman"/>
          <w:sz w:val="24"/>
          <w:szCs w:val="24"/>
        </w:rPr>
        <w:t>culturally-diverse</w:t>
      </w:r>
      <w:proofErr w:type="gramEnd"/>
      <w:r w:rsidRPr="00B259F7">
        <w:rPr>
          <w:rFonts w:ascii="Times New Roman" w:hAnsi="Times New Roman" w:cs="Times New Roman"/>
          <w:sz w:val="24"/>
          <w:szCs w:val="24"/>
        </w:rPr>
        <w:t xml:space="preserve"> workers in the hospitality sector is a big issue that call upon lot of people who experienced in cultural-differences and although cultural programming can greatly affect such people from having hierarchy, structure, communication norms, tendencies of gender and equality they are still tied with their cultural background. Such construct is created by managers having a look at cultural dimensions through frameworks like Hofstede and GLOBE, however they will also foresee regions for disagreement. A 3-step approach with cross training to go along with policies of the highest quality, team bonding through intercultural leadership coaching and coworker get-to-know events can overcome difficulties generating a cooperative and cohesive team. The hospitality industry is taking stronger cultural dimensions very seriously and while diversifying, it becomes everyone's responsibility to adapt accordingly for better organizational practice.</w:t>
      </w:r>
    </w:p>
    <w:p w14:paraId="1944D439" w14:textId="77777777" w:rsidR="00B259F7" w:rsidRPr="00C95CF5" w:rsidRDefault="00B259F7" w:rsidP="00C95CF5">
      <w:pPr>
        <w:rPr>
          <w:rFonts w:ascii="Times New Roman" w:hAnsi="Times New Roman" w:cs="Times New Roman"/>
          <w:sz w:val="28"/>
          <w:szCs w:val="28"/>
        </w:rPr>
      </w:pPr>
    </w:p>
    <w:p w14:paraId="799626DC" w14:textId="77777777" w:rsidR="00C95CF5" w:rsidRDefault="00C95CF5" w:rsidP="00C95CF5">
      <w:pPr>
        <w:rPr>
          <w:rFonts w:ascii="Times New Roman" w:hAnsi="Times New Roman" w:cs="Times New Roman"/>
          <w:sz w:val="28"/>
          <w:szCs w:val="28"/>
        </w:rPr>
      </w:pPr>
    </w:p>
    <w:p w14:paraId="2C33EEA9" w14:textId="77777777" w:rsidR="00B259F7" w:rsidRDefault="00B259F7" w:rsidP="00C95CF5">
      <w:pPr>
        <w:rPr>
          <w:rFonts w:ascii="Times New Roman" w:hAnsi="Times New Roman" w:cs="Times New Roman"/>
          <w:sz w:val="28"/>
          <w:szCs w:val="28"/>
        </w:rPr>
      </w:pPr>
    </w:p>
    <w:p w14:paraId="3CD0EC7E" w14:textId="77777777" w:rsidR="00B259F7" w:rsidRDefault="00B259F7" w:rsidP="00C95CF5">
      <w:pPr>
        <w:rPr>
          <w:rFonts w:ascii="Times New Roman" w:hAnsi="Times New Roman" w:cs="Times New Roman"/>
          <w:sz w:val="28"/>
          <w:szCs w:val="28"/>
        </w:rPr>
      </w:pPr>
    </w:p>
    <w:p w14:paraId="3B3A3029" w14:textId="77777777" w:rsidR="00B259F7" w:rsidRDefault="00B259F7" w:rsidP="00C95CF5">
      <w:pPr>
        <w:rPr>
          <w:rFonts w:ascii="Times New Roman" w:hAnsi="Times New Roman" w:cs="Times New Roman"/>
          <w:sz w:val="28"/>
          <w:szCs w:val="28"/>
        </w:rPr>
      </w:pPr>
    </w:p>
    <w:p w14:paraId="06B54D10" w14:textId="77777777" w:rsidR="00B259F7" w:rsidRDefault="00B259F7" w:rsidP="00C95CF5">
      <w:pPr>
        <w:rPr>
          <w:rFonts w:ascii="Times New Roman" w:hAnsi="Times New Roman" w:cs="Times New Roman"/>
          <w:sz w:val="28"/>
          <w:szCs w:val="28"/>
        </w:rPr>
      </w:pPr>
    </w:p>
    <w:p w14:paraId="3D7F7DF0" w14:textId="77777777" w:rsidR="00B259F7" w:rsidRDefault="00B259F7" w:rsidP="00C95CF5">
      <w:pPr>
        <w:rPr>
          <w:rFonts w:ascii="Times New Roman" w:hAnsi="Times New Roman" w:cs="Times New Roman"/>
          <w:sz w:val="28"/>
          <w:szCs w:val="28"/>
        </w:rPr>
      </w:pPr>
    </w:p>
    <w:p w14:paraId="630194F1" w14:textId="77777777" w:rsidR="00B259F7" w:rsidRDefault="00B259F7" w:rsidP="00C95CF5">
      <w:pPr>
        <w:rPr>
          <w:rFonts w:ascii="Times New Roman" w:hAnsi="Times New Roman" w:cs="Times New Roman"/>
          <w:sz w:val="28"/>
          <w:szCs w:val="28"/>
        </w:rPr>
      </w:pPr>
    </w:p>
    <w:p w14:paraId="465BC6B2" w14:textId="77777777" w:rsidR="00B259F7" w:rsidRDefault="00B259F7" w:rsidP="00C95CF5">
      <w:pPr>
        <w:rPr>
          <w:rFonts w:ascii="Times New Roman" w:hAnsi="Times New Roman" w:cs="Times New Roman"/>
          <w:sz w:val="28"/>
          <w:szCs w:val="28"/>
        </w:rPr>
      </w:pPr>
    </w:p>
    <w:p w14:paraId="0FA7CA05" w14:textId="77777777" w:rsidR="00B259F7" w:rsidRDefault="00B259F7" w:rsidP="00C95CF5">
      <w:pPr>
        <w:rPr>
          <w:rFonts w:ascii="Times New Roman" w:hAnsi="Times New Roman" w:cs="Times New Roman"/>
          <w:sz w:val="28"/>
          <w:szCs w:val="28"/>
        </w:rPr>
      </w:pPr>
    </w:p>
    <w:p w14:paraId="52228AEE" w14:textId="77777777" w:rsidR="00B259F7" w:rsidRDefault="00B259F7" w:rsidP="00C95CF5">
      <w:pPr>
        <w:rPr>
          <w:rFonts w:ascii="Times New Roman" w:hAnsi="Times New Roman" w:cs="Times New Roman"/>
          <w:sz w:val="28"/>
          <w:szCs w:val="28"/>
        </w:rPr>
      </w:pPr>
    </w:p>
    <w:p w14:paraId="23D7980F" w14:textId="77777777" w:rsidR="00B259F7" w:rsidRDefault="00B259F7" w:rsidP="00C95CF5">
      <w:pPr>
        <w:rPr>
          <w:rFonts w:ascii="Times New Roman" w:hAnsi="Times New Roman" w:cs="Times New Roman"/>
          <w:sz w:val="28"/>
          <w:szCs w:val="28"/>
        </w:rPr>
      </w:pPr>
    </w:p>
    <w:p w14:paraId="61363EAE" w14:textId="77777777" w:rsidR="00B259F7" w:rsidRDefault="00B259F7" w:rsidP="00C95CF5">
      <w:pPr>
        <w:rPr>
          <w:rFonts w:ascii="Times New Roman" w:hAnsi="Times New Roman" w:cs="Times New Roman"/>
          <w:sz w:val="28"/>
          <w:szCs w:val="28"/>
        </w:rPr>
      </w:pPr>
    </w:p>
    <w:p w14:paraId="61980190" w14:textId="77777777" w:rsidR="00B259F7" w:rsidRDefault="00B259F7" w:rsidP="00C95CF5">
      <w:pPr>
        <w:rPr>
          <w:rFonts w:ascii="Times New Roman" w:hAnsi="Times New Roman" w:cs="Times New Roman"/>
          <w:sz w:val="28"/>
          <w:szCs w:val="28"/>
        </w:rPr>
      </w:pPr>
    </w:p>
    <w:p w14:paraId="2FC13202" w14:textId="77777777" w:rsidR="00B259F7" w:rsidRDefault="00B259F7" w:rsidP="00C95CF5">
      <w:pPr>
        <w:rPr>
          <w:rFonts w:ascii="Times New Roman" w:hAnsi="Times New Roman" w:cs="Times New Roman"/>
          <w:sz w:val="28"/>
          <w:szCs w:val="28"/>
        </w:rPr>
      </w:pPr>
    </w:p>
    <w:p w14:paraId="4DF18156" w14:textId="77777777" w:rsidR="00B259F7" w:rsidRDefault="00B259F7" w:rsidP="00C95CF5">
      <w:pPr>
        <w:rPr>
          <w:rFonts w:ascii="Times New Roman" w:hAnsi="Times New Roman" w:cs="Times New Roman"/>
          <w:sz w:val="28"/>
          <w:szCs w:val="28"/>
        </w:rPr>
      </w:pPr>
    </w:p>
    <w:p w14:paraId="01A97C72" w14:textId="77777777" w:rsidR="00B259F7" w:rsidRDefault="00B259F7" w:rsidP="00C95CF5">
      <w:pPr>
        <w:rPr>
          <w:rFonts w:ascii="Times New Roman" w:hAnsi="Times New Roman" w:cs="Times New Roman"/>
          <w:sz w:val="28"/>
          <w:szCs w:val="28"/>
        </w:rPr>
      </w:pPr>
    </w:p>
    <w:p w14:paraId="52A84800" w14:textId="77777777" w:rsidR="00B259F7" w:rsidRDefault="00B259F7" w:rsidP="00C95CF5">
      <w:pPr>
        <w:rPr>
          <w:rFonts w:ascii="Times New Roman" w:hAnsi="Times New Roman" w:cs="Times New Roman"/>
          <w:sz w:val="28"/>
          <w:szCs w:val="28"/>
        </w:rPr>
      </w:pPr>
    </w:p>
    <w:p w14:paraId="35502482" w14:textId="77777777" w:rsidR="00B259F7" w:rsidRDefault="00B259F7" w:rsidP="00C95CF5">
      <w:pPr>
        <w:rPr>
          <w:rFonts w:ascii="Times New Roman" w:hAnsi="Times New Roman" w:cs="Times New Roman"/>
          <w:sz w:val="28"/>
          <w:szCs w:val="28"/>
        </w:rPr>
      </w:pPr>
    </w:p>
    <w:p w14:paraId="222C4289" w14:textId="77777777" w:rsidR="00B259F7" w:rsidRDefault="00B259F7" w:rsidP="00C95CF5">
      <w:pPr>
        <w:rPr>
          <w:rFonts w:ascii="Times New Roman" w:hAnsi="Times New Roman" w:cs="Times New Roman"/>
          <w:sz w:val="28"/>
          <w:szCs w:val="28"/>
        </w:rPr>
      </w:pPr>
    </w:p>
    <w:p w14:paraId="2627CF42" w14:textId="77777777" w:rsidR="00B259F7" w:rsidRDefault="00B259F7" w:rsidP="00C95CF5">
      <w:pPr>
        <w:rPr>
          <w:rFonts w:ascii="Times New Roman" w:hAnsi="Times New Roman" w:cs="Times New Roman"/>
          <w:sz w:val="28"/>
          <w:szCs w:val="28"/>
        </w:rPr>
      </w:pPr>
    </w:p>
    <w:p w14:paraId="1786ADAB" w14:textId="77777777" w:rsidR="00B259F7" w:rsidRPr="00C95CF5" w:rsidRDefault="00B259F7" w:rsidP="00C95CF5">
      <w:pPr>
        <w:rPr>
          <w:rFonts w:ascii="Times New Roman" w:hAnsi="Times New Roman" w:cs="Times New Roman"/>
          <w:sz w:val="28"/>
          <w:szCs w:val="28"/>
        </w:rPr>
      </w:pPr>
    </w:p>
    <w:p w14:paraId="77AC1533" w14:textId="77777777" w:rsidR="00C95CF5" w:rsidRPr="00C95CF5" w:rsidRDefault="00C95CF5" w:rsidP="00C95CF5">
      <w:pPr>
        <w:rPr>
          <w:rFonts w:ascii="Times New Roman" w:hAnsi="Times New Roman" w:cs="Times New Roman"/>
          <w:sz w:val="28"/>
          <w:szCs w:val="28"/>
        </w:rPr>
      </w:pPr>
    </w:p>
    <w:p w14:paraId="2AC9B4DB" w14:textId="366BB7F1" w:rsidR="00C95CF5" w:rsidRPr="00B259F7" w:rsidRDefault="00C95CF5" w:rsidP="00B259F7">
      <w:pPr>
        <w:pStyle w:val="Heading1"/>
        <w:rPr>
          <w:lang w:val="de-DE"/>
        </w:rPr>
      </w:pPr>
      <w:bookmarkStart w:id="5" w:name="_Toc159866948"/>
      <w:r w:rsidRPr="00B259F7">
        <w:rPr>
          <w:lang w:val="de-DE"/>
        </w:rPr>
        <w:t>References</w:t>
      </w:r>
      <w:bookmarkEnd w:id="5"/>
    </w:p>
    <w:p w14:paraId="3339CF2B" w14:textId="77777777" w:rsidR="00B259F7" w:rsidRPr="00B259F7" w:rsidRDefault="00B259F7" w:rsidP="00B259F7">
      <w:pPr>
        <w:spacing w:line="360" w:lineRule="auto"/>
        <w:jc w:val="both"/>
        <w:rPr>
          <w:rFonts w:ascii="Times New Roman" w:hAnsi="Times New Roman" w:cs="Times New Roman"/>
          <w:sz w:val="24"/>
          <w:szCs w:val="24"/>
        </w:rPr>
      </w:pPr>
      <w:r w:rsidRPr="00B259F7">
        <w:rPr>
          <w:rFonts w:ascii="Times New Roman" w:hAnsi="Times New Roman" w:cs="Times New Roman"/>
          <w:sz w:val="24"/>
          <w:szCs w:val="24"/>
          <w:lang w:val="de-DE"/>
        </w:rPr>
        <w:t xml:space="preserve">Bücker, J. J., Furrer, O., &amp; Lin, Y. (2014). </w:t>
      </w:r>
      <w:r w:rsidRPr="00B259F7">
        <w:rPr>
          <w:rFonts w:ascii="Times New Roman" w:hAnsi="Times New Roman" w:cs="Times New Roman"/>
          <w:sz w:val="24"/>
          <w:szCs w:val="24"/>
        </w:rPr>
        <w:t xml:space="preserve">Measuring cultural intelligence (CQ). International Journal of </w:t>
      </w:r>
      <w:proofErr w:type="gramStart"/>
      <w:r w:rsidRPr="00B259F7">
        <w:rPr>
          <w:rFonts w:ascii="Times New Roman" w:hAnsi="Times New Roman" w:cs="Times New Roman"/>
          <w:sz w:val="24"/>
          <w:szCs w:val="24"/>
        </w:rPr>
        <w:t>Cross Cultural</w:t>
      </w:r>
      <w:proofErr w:type="gramEnd"/>
      <w:r w:rsidRPr="00B259F7">
        <w:rPr>
          <w:rFonts w:ascii="Times New Roman" w:hAnsi="Times New Roman" w:cs="Times New Roman"/>
          <w:sz w:val="24"/>
          <w:szCs w:val="24"/>
        </w:rPr>
        <w:t xml:space="preserve"> Management, 14(3), 259-284. </w:t>
      </w:r>
      <w:hyperlink r:id="rId8" w:history="1">
        <w:r w:rsidRPr="00B259F7">
          <w:rPr>
            <w:rStyle w:val="Hyperlink"/>
            <w:rFonts w:ascii="Times New Roman" w:hAnsi="Times New Roman" w:cs="Times New Roman"/>
            <w:sz w:val="24"/>
            <w:szCs w:val="24"/>
          </w:rPr>
          <w:t>https://doi.org/10.1177/147</w:t>
        </w:r>
        <w:r w:rsidRPr="00B259F7">
          <w:rPr>
            <w:rStyle w:val="Hyperlink"/>
            <w:rFonts w:ascii="Times New Roman" w:hAnsi="Times New Roman" w:cs="Times New Roman"/>
            <w:sz w:val="24"/>
            <w:szCs w:val="24"/>
          </w:rPr>
          <w:t>0</w:t>
        </w:r>
        <w:r w:rsidRPr="00B259F7">
          <w:rPr>
            <w:rStyle w:val="Hyperlink"/>
            <w:rFonts w:ascii="Times New Roman" w:hAnsi="Times New Roman" w:cs="Times New Roman"/>
            <w:sz w:val="24"/>
            <w:szCs w:val="24"/>
          </w:rPr>
          <w:t>595814541424</w:t>
        </w:r>
      </w:hyperlink>
    </w:p>
    <w:p w14:paraId="4BCD7684" w14:textId="77777777" w:rsidR="00B259F7" w:rsidRPr="00B259F7" w:rsidRDefault="00B259F7" w:rsidP="00B259F7">
      <w:pPr>
        <w:spacing w:line="360" w:lineRule="auto"/>
        <w:jc w:val="both"/>
        <w:rPr>
          <w:rFonts w:ascii="Times New Roman" w:hAnsi="Times New Roman" w:cs="Times New Roman"/>
          <w:sz w:val="24"/>
          <w:szCs w:val="24"/>
        </w:rPr>
      </w:pPr>
      <w:proofErr w:type="spellStart"/>
      <w:r w:rsidRPr="00B259F7">
        <w:rPr>
          <w:rFonts w:ascii="Times New Roman" w:hAnsi="Times New Roman" w:cs="Times New Roman"/>
          <w:sz w:val="24"/>
          <w:szCs w:val="24"/>
        </w:rPr>
        <w:t>Caprar</w:t>
      </w:r>
      <w:proofErr w:type="spellEnd"/>
      <w:r w:rsidRPr="00B259F7">
        <w:rPr>
          <w:rFonts w:ascii="Times New Roman" w:hAnsi="Times New Roman" w:cs="Times New Roman"/>
          <w:sz w:val="24"/>
          <w:szCs w:val="24"/>
        </w:rPr>
        <w:t xml:space="preserve">, D. V., Devinney, T. M., Kirkman, B. L., &amp; Caligiuri, P. (2015). Conceptualizing and measuring culture in international business and management: From challenges to potential solutions. Journal of International Business Studies, 46(9), 1011-1027. </w:t>
      </w:r>
      <w:hyperlink r:id="rId9" w:history="1">
        <w:r w:rsidRPr="00B259F7">
          <w:rPr>
            <w:rStyle w:val="Hyperlink"/>
            <w:rFonts w:ascii="Times New Roman" w:hAnsi="Times New Roman" w:cs="Times New Roman"/>
            <w:sz w:val="24"/>
            <w:szCs w:val="24"/>
          </w:rPr>
          <w:t>https://doi.org/10.1057/jibs.2015.33</w:t>
        </w:r>
      </w:hyperlink>
    </w:p>
    <w:p w14:paraId="24489440" w14:textId="77777777" w:rsidR="00B259F7" w:rsidRPr="00B259F7" w:rsidRDefault="00B259F7" w:rsidP="00B259F7">
      <w:pPr>
        <w:spacing w:line="360" w:lineRule="auto"/>
        <w:jc w:val="both"/>
        <w:rPr>
          <w:rFonts w:ascii="Times New Roman" w:hAnsi="Times New Roman" w:cs="Times New Roman"/>
          <w:sz w:val="24"/>
          <w:szCs w:val="24"/>
        </w:rPr>
      </w:pPr>
      <w:r w:rsidRPr="00B259F7">
        <w:rPr>
          <w:rFonts w:ascii="Times New Roman" w:hAnsi="Times New Roman" w:cs="Times New Roman"/>
          <w:sz w:val="24"/>
          <w:szCs w:val="24"/>
        </w:rPr>
        <w:t>Chhokar, J. S., Brodbeck, F. C., &amp; House, R. J. (Eds.). (2013). Culture and leadership across the world: The GLOBE book of in-depth studies of 25 societies. Routledge.</w:t>
      </w:r>
    </w:p>
    <w:p w14:paraId="0F6C1D1E" w14:textId="77777777" w:rsidR="00B259F7" w:rsidRPr="00B259F7" w:rsidRDefault="00B259F7" w:rsidP="00B259F7">
      <w:pPr>
        <w:spacing w:line="360" w:lineRule="auto"/>
        <w:jc w:val="both"/>
        <w:rPr>
          <w:rFonts w:ascii="Times New Roman" w:hAnsi="Times New Roman" w:cs="Times New Roman"/>
          <w:sz w:val="24"/>
          <w:szCs w:val="24"/>
        </w:rPr>
      </w:pPr>
      <w:r w:rsidRPr="00B259F7">
        <w:rPr>
          <w:rFonts w:ascii="Times New Roman" w:hAnsi="Times New Roman" w:cs="Times New Roman"/>
          <w:sz w:val="24"/>
          <w:szCs w:val="24"/>
        </w:rPr>
        <w:t>Globeproject.com. (2020). </w:t>
      </w:r>
      <w:r w:rsidRPr="00B259F7">
        <w:rPr>
          <w:rFonts w:ascii="Times New Roman" w:hAnsi="Times New Roman" w:cs="Times New Roman"/>
          <w:i/>
          <w:iCs/>
          <w:sz w:val="24"/>
          <w:szCs w:val="24"/>
        </w:rPr>
        <w:t>Italy Results - GLOBE Project</w:t>
      </w:r>
      <w:r w:rsidRPr="00B259F7">
        <w:rPr>
          <w:rFonts w:ascii="Times New Roman" w:hAnsi="Times New Roman" w:cs="Times New Roman"/>
          <w:sz w:val="24"/>
          <w:szCs w:val="24"/>
        </w:rPr>
        <w:t>. [online] Available at: https://globeproject.com/results/countries/ITA%3Fmenu=list.html#list.</w:t>
      </w:r>
    </w:p>
    <w:p w14:paraId="41A5AE69" w14:textId="77777777" w:rsidR="00B259F7" w:rsidRPr="00B259F7" w:rsidRDefault="00B259F7" w:rsidP="00B259F7">
      <w:pPr>
        <w:spacing w:line="360" w:lineRule="auto"/>
        <w:jc w:val="both"/>
        <w:rPr>
          <w:rFonts w:ascii="Times New Roman" w:hAnsi="Times New Roman" w:cs="Times New Roman"/>
          <w:sz w:val="24"/>
          <w:szCs w:val="24"/>
          <w:lang w:val="fr-FR"/>
        </w:rPr>
      </w:pPr>
      <w:r w:rsidRPr="00B259F7">
        <w:rPr>
          <w:rFonts w:ascii="Times New Roman" w:hAnsi="Times New Roman" w:cs="Times New Roman"/>
          <w:sz w:val="24"/>
          <w:szCs w:val="24"/>
        </w:rPr>
        <w:t xml:space="preserve">Hofstede, G. (2001). Culture's consequences: Comparing values, </w:t>
      </w:r>
      <w:proofErr w:type="spellStart"/>
      <w:r w:rsidRPr="00B259F7">
        <w:rPr>
          <w:rFonts w:ascii="Times New Roman" w:hAnsi="Times New Roman" w:cs="Times New Roman"/>
          <w:sz w:val="24"/>
          <w:szCs w:val="24"/>
        </w:rPr>
        <w:t>behaviors</w:t>
      </w:r>
      <w:proofErr w:type="spellEnd"/>
      <w:r w:rsidRPr="00B259F7">
        <w:rPr>
          <w:rFonts w:ascii="Times New Roman" w:hAnsi="Times New Roman" w:cs="Times New Roman"/>
          <w:sz w:val="24"/>
          <w:szCs w:val="24"/>
        </w:rPr>
        <w:t xml:space="preserve">, </w:t>
      </w:r>
      <w:proofErr w:type="gramStart"/>
      <w:r w:rsidRPr="00B259F7">
        <w:rPr>
          <w:rFonts w:ascii="Times New Roman" w:hAnsi="Times New Roman" w:cs="Times New Roman"/>
          <w:sz w:val="24"/>
          <w:szCs w:val="24"/>
        </w:rPr>
        <w:t>institutions</w:t>
      </w:r>
      <w:proofErr w:type="gramEnd"/>
      <w:r w:rsidRPr="00B259F7">
        <w:rPr>
          <w:rFonts w:ascii="Times New Roman" w:hAnsi="Times New Roman" w:cs="Times New Roman"/>
          <w:sz w:val="24"/>
          <w:szCs w:val="24"/>
        </w:rPr>
        <w:t xml:space="preserve"> and organizations across nations. </w:t>
      </w:r>
      <w:proofErr w:type="gramStart"/>
      <w:r w:rsidRPr="00B259F7">
        <w:rPr>
          <w:rFonts w:ascii="Times New Roman" w:hAnsi="Times New Roman" w:cs="Times New Roman"/>
          <w:sz w:val="24"/>
          <w:szCs w:val="24"/>
          <w:lang w:val="fr-FR"/>
        </w:rPr>
        <w:t>Sage publications</w:t>
      </w:r>
      <w:proofErr w:type="gramEnd"/>
      <w:r w:rsidRPr="00B259F7">
        <w:rPr>
          <w:rFonts w:ascii="Times New Roman" w:hAnsi="Times New Roman" w:cs="Times New Roman"/>
          <w:sz w:val="24"/>
          <w:szCs w:val="24"/>
          <w:lang w:val="fr-FR"/>
        </w:rPr>
        <w:t>.</w:t>
      </w:r>
    </w:p>
    <w:p w14:paraId="0C20D9EC" w14:textId="77777777" w:rsidR="00B259F7" w:rsidRPr="00B259F7" w:rsidRDefault="00B259F7" w:rsidP="00B259F7">
      <w:pPr>
        <w:spacing w:line="360" w:lineRule="auto"/>
        <w:jc w:val="both"/>
        <w:rPr>
          <w:rFonts w:ascii="Times New Roman" w:hAnsi="Times New Roman" w:cs="Times New Roman"/>
          <w:sz w:val="24"/>
          <w:szCs w:val="24"/>
        </w:rPr>
      </w:pPr>
      <w:proofErr w:type="spellStart"/>
      <w:r w:rsidRPr="00B259F7">
        <w:rPr>
          <w:rFonts w:ascii="Times New Roman" w:hAnsi="Times New Roman" w:cs="Times New Roman"/>
          <w:sz w:val="24"/>
          <w:szCs w:val="24"/>
          <w:lang w:val="fr-FR"/>
        </w:rPr>
        <w:t>Javidan</w:t>
      </w:r>
      <w:proofErr w:type="spellEnd"/>
      <w:r w:rsidRPr="00B259F7">
        <w:rPr>
          <w:rFonts w:ascii="Times New Roman" w:hAnsi="Times New Roman" w:cs="Times New Roman"/>
          <w:sz w:val="24"/>
          <w:szCs w:val="24"/>
          <w:lang w:val="fr-FR"/>
        </w:rPr>
        <w:t xml:space="preserve">, M., </w:t>
      </w:r>
      <w:proofErr w:type="spellStart"/>
      <w:r w:rsidRPr="00B259F7">
        <w:rPr>
          <w:rFonts w:ascii="Times New Roman" w:hAnsi="Times New Roman" w:cs="Times New Roman"/>
          <w:sz w:val="24"/>
          <w:szCs w:val="24"/>
          <w:lang w:val="fr-FR"/>
        </w:rPr>
        <w:t>Dorfman</w:t>
      </w:r>
      <w:proofErr w:type="spellEnd"/>
      <w:r w:rsidRPr="00B259F7">
        <w:rPr>
          <w:rFonts w:ascii="Times New Roman" w:hAnsi="Times New Roman" w:cs="Times New Roman"/>
          <w:sz w:val="24"/>
          <w:szCs w:val="24"/>
          <w:lang w:val="fr-FR"/>
        </w:rPr>
        <w:t xml:space="preserve">, P. W., De </w:t>
      </w:r>
      <w:proofErr w:type="spellStart"/>
      <w:r w:rsidRPr="00B259F7">
        <w:rPr>
          <w:rFonts w:ascii="Times New Roman" w:hAnsi="Times New Roman" w:cs="Times New Roman"/>
          <w:sz w:val="24"/>
          <w:szCs w:val="24"/>
          <w:lang w:val="fr-FR"/>
        </w:rPr>
        <w:t>Luque</w:t>
      </w:r>
      <w:proofErr w:type="spellEnd"/>
      <w:r w:rsidRPr="00B259F7">
        <w:rPr>
          <w:rFonts w:ascii="Times New Roman" w:hAnsi="Times New Roman" w:cs="Times New Roman"/>
          <w:sz w:val="24"/>
          <w:szCs w:val="24"/>
          <w:lang w:val="fr-FR"/>
        </w:rPr>
        <w:t xml:space="preserve">, M. S., &amp; House, R. J. (2006). </w:t>
      </w:r>
      <w:r w:rsidRPr="00B259F7">
        <w:rPr>
          <w:rFonts w:ascii="Times New Roman" w:hAnsi="Times New Roman" w:cs="Times New Roman"/>
          <w:sz w:val="24"/>
          <w:szCs w:val="24"/>
        </w:rPr>
        <w:t xml:space="preserve">In the eye of the beholder: Cross cultural lessons in leadership from Project GLOBE. Academy of Management Perspectives, 20(1), 67-90. </w:t>
      </w:r>
      <w:hyperlink r:id="rId10" w:history="1">
        <w:r w:rsidRPr="00B259F7">
          <w:rPr>
            <w:rStyle w:val="Hyperlink"/>
            <w:rFonts w:ascii="Times New Roman" w:hAnsi="Times New Roman" w:cs="Times New Roman"/>
            <w:sz w:val="24"/>
            <w:szCs w:val="24"/>
          </w:rPr>
          <w:t>https://doi.org/10.5465/</w:t>
        </w:r>
        <w:r w:rsidRPr="00B259F7">
          <w:rPr>
            <w:rStyle w:val="Hyperlink"/>
            <w:rFonts w:ascii="Times New Roman" w:hAnsi="Times New Roman" w:cs="Times New Roman"/>
            <w:sz w:val="24"/>
            <w:szCs w:val="24"/>
          </w:rPr>
          <w:t>a</w:t>
        </w:r>
        <w:r w:rsidRPr="00B259F7">
          <w:rPr>
            <w:rStyle w:val="Hyperlink"/>
            <w:rFonts w:ascii="Times New Roman" w:hAnsi="Times New Roman" w:cs="Times New Roman"/>
            <w:sz w:val="24"/>
            <w:szCs w:val="24"/>
          </w:rPr>
          <w:t>mp.2006.19873410</w:t>
        </w:r>
      </w:hyperlink>
    </w:p>
    <w:p w14:paraId="6354FC2A" w14:textId="77777777" w:rsidR="00B259F7" w:rsidRPr="00B259F7" w:rsidRDefault="00B259F7" w:rsidP="00B259F7">
      <w:pPr>
        <w:spacing w:line="360" w:lineRule="auto"/>
        <w:jc w:val="both"/>
        <w:rPr>
          <w:rFonts w:ascii="Times New Roman" w:hAnsi="Times New Roman" w:cs="Times New Roman"/>
          <w:sz w:val="24"/>
          <w:szCs w:val="24"/>
        </w:rPr>
      </w:pPr>
      <w:r w:rsidRPr="00B259F7">
        <w:rPr>
          <w:rFonts w:ascii="Times New Roman" w:hAnsi="Times New Roman" w:cs="Times New Roman"/>
          <w:sz w:val="24"/>
          <w:szCs w:val="24"/>
        </w:rPr>
        <w:t xml:space="preserve">Lee, A., &amp; Antonakis, J. (2014). When preference is not satisfied but the individual is: How power distance </w:t>
      </w:r>
      <w:proofErr w:type="gramStart"/>
      <w:r w:rsidRPr="00B259F7">
        <w:rPr>
          <w:rFonts w:ascii="Times New Roman" w:hAnsi="Times New Roman" w:cs="Times New Roman"/>
          <w:sz w:val="24"/>
          <w:szCs w:val="24"/>
        </w:rPr>
        <w:t>moderates</w:t>
      </w:r>
      <w:proofErr w:type="gramEnd"/>
      <w:r w:rsidRPr="00B259F7">
        <w:rPr>
          <w:rFonts w:ascii="Times New Roman" w:hAnsi="Times New Roman" w:cs="Times New Roman"/>
          <w:sz w:val="24"/>
          <w:szCs w:val="24"/>
        </w:rPr>
        <w:t xml:space="preserve"> person–job fit. Journal of Management, 40(3), 641-675. </w:t>
      </w:r>
      <w:hyperlink r:id="rId11" w:history="1">
        <w:r w:rsidRPr="00B259F7">
          <w:rPr>
            <w:rStyle w:val="Hyperlink"/>
            <w:rFonts w:ascii="Times New Roman" w:hAnsi="Times New Roman" w:cs="Times New Roman"/>
            <w:sz w:val="24"/>
            <w:szCs w:val="24"/>
          </w:rPr>
          <w:t>https://doi.org/10.1177/01</w:t>
        </w:r>
        <w:r w:rsidRPr="00B259F7">
          <w:rPr>
            <w:rStyle w:val="Hyperlink"/>
            <w:rFonts w:ascii="Times New Roman" w:hAnsi="Times New Roman" w:cs="Times New Roman"/>
            <w:sz w:val="24"/>
            <w:szCs w:val="24"/>
          </w:rPr>
          <w:t>4</w:t>
        </w:r>
        <w:r w:rsidRPr="00B259F7">
          <w:rPr>
            <w:rStyle w:val="Hyperlink"/>
            <w:rFonts w:ascii="Times New Roman" w:hAnsi="Times New Roman" w:cs="Times New Roman"/>
            <w:sz w:val="24"/>
            <w:szCs w:val="24"/>
          </w:rPr>
          <w:t>9206311436080</w:t>
        </w:r>
      </w:hyperlink>
    </w:p>
    <w:p w14:paraId="4E5AB165" w14:textId="77777777" w:rsidR="00B259F7" w:rsidRPr="00B259F7" w:rsidRDefault="00B259F7" w:rsidP="00B259F7">
      <w:pPr>
        <w:spacing w:line="360" w:lineRule="auto"/>
        <w:jc w:val="both"/>
        <w:rPr>
          <w:rFonts w:ascii="Times New Roman" w:hAnsi="Times New Roman" w:cs="Times New Roman"/>
          <w:sz w:val="24"/>
          <w:szCs w:val="24"/>
          <w:lang w:val="it-IT"/>
        </w:rPr>
      </w:pPr>
      <w:r w:rsidRPr="00B259F7">
        <w:rPr>
          <w:rFonts w:ascii="Times New Roman" w:hAnsi="Times New Roman" w:cs="Times New Roman"/>
          <w:sz w:val="24"/>
          <w:szCs w:val="24"/>
        </w:rPr>
        <w:t xml:space="preserve">Lewis, R. D. (2006). When cultures collide: Leading across cultures. </w:t>
      </w:r>
      <w:r w:rsidRPr="00B259F7">
        <w:rPr>
          <w:rFonts w:ascii="Times New Roman" w:hAnsi="Times New Roman" w:cs="Times New Roman"/>
          <w:sz w:val="24"/>
          <w:szCs w:val="24"/>
          <w:lang w:val="it-IT"/>
        </w:rPr>
        <w:t xml:space="preserve">Nicholas </w:t>
      </w:r>
      <w:proofErr w:type="spellStart"/>
      <w:r w:rsidRPr="00B259F7">
        <w:rPr>
          <w:rFonts w:ascii="Times New Roman" w:hAnsi="Times New Roman" w:cs="Times New Roman"/>
          <w:sz w:val="24"/>
          <w:szCs w:val="24"/>
          <w:lang w:val="it-IT"/>
        </w:rPr>
        <w:t>Brealey</w:t>
      </w:r>
      <w:proofErr w:type="spellEnd"/>
      <w:r w:rsidRPr="00B259F7">
        <w:rPr>
          <w:rFonts w:ascii="Times New Roman" w:hAnsi="Times New Roman" w:cs="Times New Roman"/>
          <w:sz w:val="24"/>
          <w:szCs w:val="24"/>
          <w:lang w:val="it-IT"/>
        </w:rPr>
        <w:t xml:space="preserve"> international.</w:t>
      </w:r>
    </w:p>
    <w:p w14:paraId="08545D3E" w14:textId="77777777" w:rsidR="00B259F7" w:rsidRPr="00B259F7" w:rsidRDefault="00B259F7" w:rsidP="00B259F7">
      <w:pPr>
        <w:spacing w:line="360" w:lineRule="auto"/>
        <w:jc w:val="both"/>
        <w:rPr>
          <w:rFonts w:ascii="Times New Roman" w:hAnsi="Times New Roman" w:cs="Times New Roman"/>
          <w:sz w:val="24"/>
          <w:szCs w:val="24"/>
        </w:rPr>
      </w:pPr>
      <w:r w:rsidRPr="00B259F7">
        <w:rPr>
          <w:rFonts w:ascii="Times New Roman" w:hAnsi="Times New Roman" w:cs="Times New Roman"/>
          <w:sz w:val="24"/>
          <w:szCs w:val="24"/>
          <w:lang w:val="it-IT"/>
        </w:rPr>
        <w:t xml:space="preserve">Pellegrini, E. K., </w:t>
      </w:r>
      <w:proofErr w:type="spellStart"/>
      <w:r w:rsidRPr="00B259F7">
        <w:rPr>
          <w:rFonts w:ascii="Times New Roman" w:hAnsi="Times New Roman" w:cs="Times New Roman"/>
          <w:sz w:val="24"/>
          <w:szCs w:val="24"/>
          <w:lang w:val="it-IT"/>
        </w:rPr>
        <w:t>Scandura</w:t>
      </w:r>
      <w:proofErr w:type="spellEnd"/>
      <w:r w:rsidRPr="00B259F7">
        <w:rPr>
          <w:rFonts w:ascii="Times New Roman" w:hAnsi="Times New Roman" w:cs="Times New Roman"/>
          <w:sz w:val="24"/>
          <w:szCs w:val="24"/>
          <w:lang w:val="it-IT"/>
        </w:rPr>
        <w:t xml:space="preserve">, T. A., &amp; </w:t>
      </w:r>
      <w:proofErr w:type="spellStart"/>
      <w:r w:rsidRPr="00B259F7">
        <w:rPr>
          <w:rFonts w:ascii="Times New Roman" w:hAnsi="Times New Roman" w:cs="Times New Roman"/>
          <w:sz w:val="24"/>
          <w:szCs w:val="24"/>
          <w:lang w:val="it-IT"/>
        </w:rPr>
        <w:t>Jayaraman</w:t>
      </w:r>
      <w:proofErr w:type="spellEnd"/>
      <w:r w:rsidRPr="00B259F7">
        <w:rPr>
          <w:rFonts w:ascii="Times New Roman" w:hAnsi="Times New Roman" w:cs="Times New Roman"/>
          <w:sz w:val="24"/>
          <w:szCs w:val="24"/>
          <w:lang w:val="it-IT"/>
        </w:rPr>
        <w:t xml:space="preserve">, V. (2010). </w:t>
      </w:r>
      <w:r w:rsidRPr="00B259F7">
        <w:rPr>
          <w:rFonts w:ascii="Times New Roman" w:hAnsi="Times New Roman" w:cs="Times New Roman"/>
          <w:sz w:val="24"/>
          <w:szCs w:val="24"/>
        </w:rPr>
        <w:t xml:space="preserve">Cross-cultural generalizability of paternalistic leadership: An expansion of leader-member exchange theory. Group &amp; Organization Management, 35(4), 391-420. </w:t>
      </w:r>
      <w:hyperlink r:id="rId12" w:history="1">
        <w:r w:rsidRPr="00B259F7">
          <w:rPr>
            <w:rStyle w:val="Hyperlink"/>
            <w:rFonts w:ascii="Times New Roman" w:hAnsi="Times New Roman" w:cs="Times New Roman"/>
            <w:sz w:val="24"/>
            <w:szCs w:val="24"/>
          </w:rPr>
          <w:t>https://doi.org/1</w:t>
        </w:r>
        <w:r w:rsidRPr="00B259F7">
          <w:rPr>
            <w:rStyle w:val="Hyperlink"/>
            <w:rFonts w:ascii="Times New Roman" w:hAnsi="Times New Roman" w:cs="Times New Roman"/>
            <w:sz w:val="24"/>
            <w:szCs w:val="24"/>
          </w:rPr>
          <w:t>0</w:t>
        </w:r>
        <w:r w:rsidRPr="00B259F7">
          <w:rPr>
            <w:rStyle w:val="Hyperlink"/>
            <w:rFonts w:ascii="Times New Roman" w:hAnsi="Times New Roman" w:cs="Times New Roman"/>
            <w:sz w:val="24"/>
            <w:szCs w:val="24"/>
          </w:rPr>
          <w:t>.1177/1059601110378456</w:t>
        </w:r>
      </w:hyperlink>
    </w:p>
    <w:p w14:paraId="0903E61A" w14:textId="77777777" w:rsidR="00C95CF5" w:rsidRDefault="00C95CF5" w:rsidP="00C95CF5">
      <w:pPr>
        <w:rPr>
          <w:rFonts w:ascii="Times New Roman" w:hAnsi="Times New Roman" w:cs="Times New Roman"/>
          <w:sz w:val="28"/>
          <w:szCs w:val="28"/>
        </w:rPr>
      </w:pPr>
    </w:p>
    <w:p w14:paraId="0E6945FF" w14:textId="77777777" w:rsidR="00B259F7" w:rsidRDefault="00B259F7" w:rsidP="00C95CF5">
      <w:pPr>
        <w:rPr>
          <w:rFonts w:ascii="Times New Roman" w:hAnsi="Times New Roman" w:cs="Times New Roman"/>
          <w:sz w:val="28"/>
          <w:szCs w:val="28"/>
        </w:rPr>
      </w:pPr>
    </w:p>
    <w:p w14:paraId="7A71D7AF" w14:textId="77777777" w:rsidR="00B259F7" w:rsidRDefault="00B259F7" w:rsidP="00C95CF5">
      <w:pPr>
        <w:rPr>
          <w:rFonts w:ascii="Times New Roman" w:hAnsi="Times New Roman" w:cs="Times New Roman"/>
          <w:sz w:val="28"/>
          <w:szCs w:val="28"/>
        </w:rPr>
      </w:pPr>
    </w:p>
    <w:p w14:paraId="6042A764" w14:textId="77777777" w:rsidR="00B259F7" w:rsidRPr="00C95CF5" w:rsidRDefault="00B259F7" w:rsidP="00C95CF5">
      <w:pPr>
        <w:rPr>
          <w:rFonts w:ascii="Times New Roman" w:hAnsi="Times New Roman" w:cs="Times New Roman"/>
          <w:sz w:val="28"/>
          <w:szCs w:val="28"/>
        </w:rPr>
      </w:pPr>
    </w:p>
    <w:p w14:paraId="72E23F5C" w14:textId="0EA5E170" w:rsidR="00B259F7" w:rsidRDefault="00C95CF5" w:rsidP="00B259F7">
      <w:pPr>
        <w:pStyle w:val="Heading1"/>
      </w:pPr>
      <w:bookmarkStart w:id="6" w:name="_Toc159866949"/>
      <w:r w:rsidRPr="00C95CF5">
        <w:t>APPENDIX</w:t>
      </w:r>
      <w:bookmarkEnd w:id="6"/>
    </w:p>
    <w:p w14:paraId="05F90230" w14:textId="0B3E5F7F" w:rsidR="00C95CF5" w:rsidRPr="00C95CF5" w:rsidRDefault="00C95CF5" w:rsidP="00C95CF5">
      <w:pPr>
        <w:rPr>
          <w:rFonts w:ascii="Times New Roman" w:hAnsi="Times New Roman" w:cs="Times New Roman"/>
          <w:sz w:val="28"/>
          <w:szCs w:val="28"/>
        </w:rPr>
      </w:pPr>
      <w:r w:rsidRPr="00C95CF5">
        <w:rPr>
          <w:rFonts w:ascii="Times New Roman" w:hAnsi="Times New Roman" w:cs="Times New Roman"/>
          <w:sz w:val="28"/>
          <w:szCs w:val="28"/>
          <w:lang w:val="fr-FR"/>
        </w:rPr>
        <w:drawing>
          <wp:inline distT="0" distB="0" distL="0" distR="0" wp14:anchorId="357C078D" wp14:editId="589BA62F">
            <wp:extent cx="5731510" cy="3579495"/>
            <wp:effectExtent l="0" t="0" r="0" b="0"/>
            <wp:docPr id="886206348" name="Picture 1" descr="A graph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06348" name="Picture 1" descr="A graph of a project&#10;&#10;Description automatically generated with medium confidence"/>
                    <pic:cNvPicPr/>
                  </pic:nvPicPr>
                  <pic:blipFill>
                    <a:blip r:embed="rId13"/>
                    <a:stretch>
                      <a:fillRect/>
                    </a:stretch>
                  </pic:blipFill>
                  <pic:spPr>
                    <a:xfrm>
                      <a:off x="0" y="0"/>
                      <a:ext cx="5731510" cy="3579495"/>
                    </a:xfrm>
                    <a:prstGeom prst="rect">
                      <a:avLst/>
                    </a:prstGeom>
                  </pic:spPr>
                </pic:pic>
              </a:graphicData>
            </a:graphic>
          </wp:inline>
        </w:drawing>
      </w:r>
    </w:p>
    <w:p w14:paraId="30C0B657" w14:textId="28D2F9DE" w:rsidR="00C95CF5" w:rsidRDefault="00C95CF5" w:rsidP="00C95CF5">
      <w:pPr>
        <w:rPr>
          <w:rFonts w:ascii="Times New Roman" w:hAnsi="Times New Roman" w:cs="Times New Roman"/>
          <w:sz w:val="28"/>
          <w:szCs w:val="28"/>
          <w:lang w:val="fr-FR"/>
        </w:rPr>
      </w:pPr>
      <w:r w:rsidRPr="00C95CF5">
        <w:rPr>
          <w:rFonts w:ascii="Times New Roman" w:hAnsi="Times New Roman" w:cs="Times New Roman"/>
          <w:sz w:val="28"/>
          <w:szCs w:val="28"/>
          <w:lang w:val="fr-FR"/>
        </w:rPr>
        <w:drawing>
          <wp:inline distT="0" distB="0" distL="0" distR="0" wp14:anchorId="40C87D3C" wp14:editId="20AEAC84">
            <wp:extent cx="5731510" cy="3034665"/>
            <wp:effectExtent l="0" t="0" r="0" b="0"/>
            <wp:docPr id="1130418560" name="Picture 1" descr="A graph with blue and whit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18560" name="Picture 1" descr="A graph with blue and white squares&#10;&#10;Description automatically generated with medium confidence"/>
                    <pic:cNvPicPr/>
                  </pic:nvPicPr>
                  <pic:blipFill>
                    <a:blip r:embed="rId14"/>
                    <a:stretch>
                      <a:fillRect/>
                    </a:stretch>
                  </pic:blipFill>
                  <pic:spPr>
                    <a:xfrm>
                      <a:off x="0" y="0"/>
                      <a:ext cx="5731510" cy="3034665"/>
                    </a:xfrm>
                    <a:prstGeom prst="rect">
                      <a:avLst/>
                    </a:prstGeom>
                  </pic:spPr>
                </pic:pic>
              </a:graphicData>
            </a:graphic>
          </wp:inline>
        </w:drawing>
      </w:r>
    </w:p>
    <w:p w14:paraId="01FB9165" w14:textId="77777777" w:rsidR="00B259F7" w:rsidRDefault="00B259F7" w:rsidP="00B259F7">
      <w:pPr>
        <w:rPr>
          <w:rFonts w:ascii="Times New Roman" w:hAnsi="Times New Roman" w:cs="Times New Roman"/>
          <w:sz w:val="28"/>
          <w:szCs w:val="28"/>
          <w:lang w:val="fr-FR"/>
        </w:rPr>
      </w:pPr>
    </w:p>
    <w:p w14:paraId="0F464620" w14:textId="1FB19DCE" w:rsidR="00B259F7" w:rsidRPr="00B259F7" w:rsidRDefault="00B259F7" w:rsidP="00B259F7">
      <w:pPr>
        <w:rPr>
          <w:rFonts w:ascii="Times New Roman" w:hAnsi="Times New Roman" w:cs="Times New Roman"/>
          <w:sz w:val="28"/>
          <w:szCs w:val="28"/>
        </w:rPr>
      </w:pPr>
      <w:proofErr w:type="gramStart"/>
      <w:r w:rsidRPr="00B259F7">
        <w:rPr>
          <w:rFonts w:ascii="Times New Roman" w:hAnsi="Times New Roman" w:cs="Times New Roman"/>
          <w:sz w:val="28"/>
          <w:szCs w:val="28"/>
        </w:rPr>
        <w:t>Fig :</w:t>
      </w:r>
      <w:proofErr w:type="gramEnd"/>
      <w:r w:rsidRPr="00B259F7">
        <w:rPr>
          <w:rFonts w:ascii="Times New Roman" w:hAnsi="Times New Roman" w:cs="Times New Roman"/>
          <w:sz w:val="28"/>
          <w:szCs w:val="28"/>
        </w:rPr>
        <w:t xml:space="preserve"> </w:t>
      </w:r>
      <w:r w:rsidRPr="00B259F7">
        <w:rPr>
          <w:rFonts w:ascii="Times New Roman" w:hAnsi="Times New Roman" w:cs="Times New Roman"/>
          <w:sz w:val="28"/>
          <w:szCs w:val="28"/>
        </w:rPr>
        <w:t>Italy GLOBE Project score (Globeproject.com, 2020)</w:t>
      </w:r>
    </w:p>
    <w:sectPr w:rsidR="00B259F7" w:rsidRPr="00B259F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77001" w14:textId="77777777" w:rsidR="00B259F7" w:rsidRDefault="00B259F7" w:rsidP="00B259F7">
      <w:pPr>
        <w:spacing w:after="0" w:line="240" w:lineRule="auto"/>
      </w:pPr>
      <w:r>
        <w:separator/>
      </w:r>
    </w:p>
  </w:endnote>
  <w:endnote w:type="continuationSeparator" w:id="0">
    <w:p w14:paraId="28E5BE92" w14:textId="77777777" w:rsidR="00B259F7" w:rsidRDefault="00B259F7" w:rsidP="00B25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570437"/>
      <w:docPartObj>
        <w:docPartGallery w:val="Page Numbers (Bottom of Page)"/>
        <w:docPartUnique/>
      </w:docPartObj>
    </w:sdtPr>
    <w:sdtEndPr>
      <w:rPr>
        <w:noProof/>
      </w:rPr>
    </w:sdtEndPr>
    <w:sdtContent>
      <w:p w14:paraId="50970ED5" w14:textId="532582EB" w:rsidR="00B259F7" w:rsidRDefault="00B259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19E63E" w14:textId="77777777" w:rsidR="00B259F7" w:rsidRDefault="00B25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F54F3" w14:textId="77777777" w:rsidR="00B259F7" w:rsidRDefault="00B259F7" w:rsidP="00B259F7">
      <w:pPr>
        <w:spacing w:after="0" w:line="240" w:lineRule="auto"/>
      </w:pPr>
      <w:r>
        <w:separator/>
      </w:r>
    </w:p>
  </w:footnote>
  <w:footnote w:type="continuationSeparator" w:id="0">
    <w:p w14:paraId="12084FFC" w14:textId="77777777" w:rsidR="00B259F7" w:rsidRDefault="00B259F7" w:rsidP="00B259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62A15"/>
    <w:multiLevelType w:val="hybridMultilevel"/>
    <w:tmpl w:val="3F46D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3161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CF5"/>
    <w:rsid w:val="008D14AA"/>
    <w:rsid w:val="00A13F4A"/>
    <w:rsid w:val="00AB771D"/>
    <w:rsid w:val="00AD18BC"/>
    <w:rsid w:val="00B259F7"/>
    <w:rsid w:val="00C95CF5"/>
    <w:rsid w:val="00D27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74376E"/>
  <w15:chartTrackingRefBased/>
  <w15:docId w15:val="{7487252C-84C4-490B-A127-7ADB54C57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13F4A"/>
    <w:pPr>
      <w:keepNext/>
      <w:keepLines/>
      <w:spacing w:before="240" w:after="0" w:line="360" w:lineRule="auto"/>
      <w:jc w:val="both"/>
      <w:outlineLvl w:val="0"/>
    </w:pPr>
    <w:rPr>
      <w:rFonts w:ascii="Times New Roman" w:eastAsiaTheme="majorEastAsia" w:hAnsi="Times New Roman" w:cstheme="majorHAnsi"/>
      <w:b/>
      <w:bCs/>
      <w:kern w:val="0"/>
      <w:sz w:val="28"/>
      <w:szCs w:val="32"/>
      <w14:ligatures w14:val="none"/>
    </w:rPr>
  </w:style>
  <w:style w:type="paragraph" w:styleId="Heading2">
    <w:name w:val="heading 2"/>
    <w:basedOn w:val="Normal"/>
    <w:next w:val="Normal"/>
    <w:link w:val="Heading2Char"/>
    <w:autoRedefine/>
    <w:uiPriority w:val="9"/>
    <w:unhideWhenUsed/>
    <w:qFormat/>
    <w:rsid w:val="00D2762F"/>
    <w:pPr>
      <w:keepNext/>
      <w:keepLines/>
      <w:spacing w:before="40" w:after="0" w:line="360" w:lineRule="auto"/>
      <w:jc w:val="both"/>
      <w:outlineLvl w:val="1"/>
    </w:pPr>
    <w:rPr>
      <w:rFonts w:ascii="Times New Roman" w:eastAsiaTheme="majorEastAsia" w:hAnsi="Times New Roman" w:cstheme="majorBidi"/>
      <w:b/>
      <w:color w:val="000000" w:themeColor="text1"/>
      <w:kern w:val="0"/>
      <w:sz w:val="24"/>
      <w:szCs w:val="26"/>
      <w14:ligatures w14:val="none"/>
    </w:rPr>
  </w:style>
  <w:style w:type="paragraph" w:styleId="Heading3">
    <w:name w:val="heading 3"/>
    <w:basedOn w:val="Normal"/>
    <w:next w:val="Normal"/>
    <w:link w:val="Heading3Char"/>
    <w:autoRedefine/>
    <w:uiPriority w:val="9"/>
    <w:semiHidden/>
    <w:unhideWhenUsed/>
    <w:qFormat/>
    <w:rsid w:val="00AD18BC"/>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4A"/>
    <w:rPr>
      <w:rFonts w:ascii="Times New Roman" w:eastAsiaTheme="majorEastAsia" w:hAnsi="Times New Roman" w:cstheme="majorHAnsi"/>
      <w:b/>
      <w:bCs/>
      <w:kern w:val="0"/>
      <w:sz w:val="28"/>
      <w:szCs w:val="32"/>
      <w14:ligatures w14:val="none"/>
    </w:rPr>
  </w:style>
  <w:style w:type="character" w:customStyle="1" w:styleId="Heading2Char">
    <w:name w:val="Heading 2 Char"/>
    <w:basedOn w:val="DefaultParagraphFont"/>
    <w:link w:val="Heading2"/>
    <w:uiPriority w:val="9"/>
    <w:rsid w:val="00D2762F"/>
    <w:rPr>
      <w:rFonts w:ascii="Times New Roman" w:eastAsiaTheme="majorEastAsia" w:hAnsi="Times New Roman" w:cstheme="majorBidi"/>
      <w:b/>
      <w:color w:val="000000" w:themeColor="text1"/>
      <w:kern w:val="0"/>
      <w:sz w:val="24"/>
      <w:szCs w:val="26"/>
      <w14:ligatures w14:val="none"/>
    </w:rPr>
  </w:style>
  <w:style w:type="character" w:customStyle="1" w:styleId="Heading3Char">
    <w:name w:val="Heading 3 Char"/>
    <w:basedOn w:val="DefaultParagraphFont"/>
    <w:link w:val="Heading3"/>
    <w:uiPriority w:val="9"/>
    <w:semiHidden/>
    <w:rsid w:val="00AD18BC"/>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B259F7"/>
    <w:rPr>
      <w:color w:val="0563C1" w:themeColor="hyperlink"/>
      <w:u w:val="single"/>
    </w:rPr>
  </w:style>
  <w:style w:type="character" w:styleId="UnresolvedMention">
    <w:name w:val="Unresolved Mention"/>
    <w:basedOn w:val="DefaultParagraphFont"/>
    <w:uiPriority w:val="99"/>
    <w:semiHidden/>
    <w:unhideWhenUsed/>
    <w:rsid w:val="00B259F7"/>
    <w:rPr>
      <w:color w:val="605E5C"/>
      <w:shd w:val="clear" w:color="auto" w:fill="E1DFDD"/>
    </w:rPr>
  </w:style>
  <w:style w:type="paragraph" w:styleId="ListParagraph">
    <w:name w:val="List Paragraph"/>
    <w:basedOn w:val="Normal"/>
    <w:uiPriority w:val="34"/>
    <w:qFormat/>
    <w:rsid w:val="00B259F7"/>
    <w:pPr>
      <w:ind w:left="720"/>
      <w:contextualSpacing/>
    </w:pPr>
  </w:style>
  <w:style w:type="character" w:styleId="FollowedHyperlink">
    <w:name w:val="FollowedHyperlink"/>
    <w:basedOn w:val="DefaultParagraphFont"/>
    <w:uiPriority w:val="99"/>
    <w:semiHidden/>
    <w:unhideWhenUsed/>
    <w:rsid w:val="00B259F7"/>
    <w:rPr>
      <w:color w:val="954F72" w:themeColor="followedHyperlink"/>
      <w:u w:val="single"/>
    </w:rPr>
  </w:style>
  <w:style w:type="paragraph" w:styleId="Header">
    <w:name w:val="header"/>
    <w:basedOn w:val="Normal"/>
    <w:link w:val="HeaderChar"/>
    <w:uiPriority w:val="99"/>
    <w:unhideWhenUsed/>
    <w:rsid w:val="00B25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9F7"/>
  </w:style>
  <w:style w:type="paragraph" w:styleId="Footer">
    <w:name w:val="footer"/>
    <w:basedOn w:val="Normal"/>
    <w:link w:val="FooterChar"/>
    <w:uiPriority w:val="99"/>
    <w:unhideWhenUsed/>
    <w:rsid w:val="00B259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9F7"/>
  </w:style>
  <w:style w:type="paragraph" w:styleId="TOCHeading">
    <w:name w:val="TOC Heading"/>
    <w:basedOn w:val="Heading1"/>
    <w:next w:val="Normal"/>
    <w:uiPriority w:val="39"/>
    <w:unhideWhenUsed/>
    <w:qFormat/>
    <w:rsid w:val="00B259F7"/>
    <w:pPr>
      <w:spacing w:line="259" w:lineRule="auto"/>
      <w:jc w:val="left"/>
      <w:outlineLvl w:val="9"/>
    </w:pPr>
    <w:rPr>
      <w:rFonts w:asciiTheme="majorHAnsi" w:hAnsiTheme="majorHAnsi" w:cstheme="majorBidi"/>
      <w:b w:val="0"/>
      <w:bCs w:val="0"/>
      <w:color w:val="2F5496" w:themeColor="accent1" w:themeShade="BF"/>
      <w:sz w:val="32"/>
      <w:lang w:val="en-US"/>
    </w:rPr>
  </w:style>
  <w:style w:type="paragraph" w:styleId="TOC1">
    <w:name w:val="toc 1"/>
    <w:basedOn w:val="Normal"/>
    <w:next w:val="Normal"/>
    <w:autoRedefine/>
    <w:uiPriority w:val="39"/>
    <w:unhideWhenUsed/>
    <w:rsid w:val="00B259F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62745">
      <w:bodyDiv w:val="1"/>
      <w:marLeft w:val="0"/>
      <w:marRight w:val="0"/>
      <w:marTop w:val="0"/>
      <w:marBottom w:val="0"/>
      <w:divBdr>
        <w:top w:val="none" w:sz="0" w:space="0" w:color="auto"/>
        <w:left w:val="none" w:sz="0" w:space="0" w:color="auto"/>
        <w:bottom w:val="none" w:sz="0" w:space="0" w:color="auto"/>
        <w:right w:val="none" w:sz="0" w:space="0" w:color="auto"/>
      </w:divBdr>
      <w:divsChild>
        <w:div w:id="284696068">
          <w:marLeft w:val="0"/>
          <w:marRight w:val="0"/>
          <w:marTop w:val="0"/>
          <w:marBottom w:val="150"/>
          <w:divBdr>
            <w:top w:val="none" w:sz="0" w:space="0" w:color="auto"/>
            <w:left w:val="none" w:sz="0" w:space="0" w:color="auto"/>
            <w:bottom w:val="none" w:sz="0" w:space="0" w:color="auto"/>
            <w:right w:val="none" w:sz="0" w:space="0" w:color="auto"/>
          </w:divBdr>
        </w:div>
      </w:divsChild>
    </w:div>
    <w:div w:id="1688141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70595814541424"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05960111037845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1143608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5465/amp.2006.19873410" TargetMode="External"/><Relationship Id="rId4" Type="http://schemas.openxmlformats.org/officeDocument/2006/relationships/settings" Target="settings.xml"/><Relationship Id="rId9" Type="http://schemas.openxmlformats.org/officeDocument/2006/relationships/hyperlink" Target="https://doi.org/10.1057/jibs.2015.33"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332C6F-1129-4428-B347-865E52FD5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1518</Words>
  <Characters>9505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2024-02-26T18:05:00Z</dcterms:created>
  <dcterms:modified xsi:type="dcterms:W3CDTF">2024-02-26T19:11:00Z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baa7b0ab-5862-4e88-95ac-874fb801f517</vt:lpwstr>
  </property>
</Properties>
</file>