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20" w:beforeLines="50" w:line="480" w:lineRule="auto"/>
        <w:jc w:val="center"/>
        <w:rPr>
          <w:rFonts w:ascii="Times New Roman" w:hAnsi="Times New Roman" w:cs="Times New Roman"/>
          <w:b/>
          <w:bCs/>
          <w:szCs w:val="24"/>
        </w:rPr>
      </w:pPr>
      <w:r>
        <w:rPr>
          <w:rFonts w:ascii="Calibri" w:hAnsi="Calibri" w:cs="Calibri"/>
          <w:b/>
          <w:bCs/>
          <w:sz w:val="48"/>
          <w:szCs w:val="48"/>
        </w:rPr>
        <w:drawing>
          <wp:inline distT="0" distB="0" distL="0" distR="0">
            <wp:extent cx="4976495" cy="1955165"/>
            <wp:effectExtent l="0" t="0" r="1905" b="63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4976495" cy="1955165"/>
                    </a:xfrm>
                    <a:prstGeom prst="rect">
                      <a:avLst/>
                    </a:prstGeom>
                    <a:noFill/>
                  </pic:spPr>
                </pic:pic>
              </a:graphicData>
            </a:graphic>
          </wp:inline>
        </w:drawing>
      </w:r>
    </w:p>
    <w:p>
      <w:pPr>
        <w:spacing w:before="120" w:beforeLines="50" w:line="480" w:lineRule="auto"/>
        <w:jc w:val="center"/>
        <w:rPr>
          <w:rFonts w:ascii="Times New Roman" w:hAnsi="Times New Roman" w:cs="Times New Roman"/>
          <w:b/>
          <w:bCs/>
          <w:szCs w:val="24"/>
        </w:rPr>
      </w:pPr>
    </w:p>
    <w:p>
      <w:pPr>
        <w:spacing w:before="120" w:beforeLines="50" w:line="480" w:lineRule="auto"/>
        <w:jc w:val="both"/>
        <w:rPr>
          <w:rFonts w:ascii="Times New Roman" w:hAnsi="Times New Roman" w:cs="Times New Roman"/>
          <w:b/>
          <w:bCs/>
          <w:szCs w:val="24"/>
        </w:rPr>
      </w:pPr>
    </w:p>
    <w:p>
      <w:pPr>
        <w:spacing w:after="0" w:line="480" w:lineRule="auto"/>
        <w:jc w:val="both"/>
        <w:rPr>
          <w:rFonts w:ascii="Times New Roman" w:hAnsi="Times New Roman" w:cs="Times New Roman"/>
          <w:b/>
          <w:sz w:val="44"/>
          <w:szCs w:val="44"/>
          <w:lang w:val="en-GB"/>
        </w:rPr>
      </w:pPr>
      <w:r>
        <w:rPr>
          <w:rFonts w:ascii="Times New Roman" w:hAnsi="Times New Roman" w:cs="Times New Roman"/>
          <w:b/>
          <w:sz w:val="44"/>
          <w:szCs w:val="44"/>
          <w:lang w:val="en-GB"/>
        </w:rPr>
        <w:t>Case Study of Amazon’s Jeff Bezos</w:t>
      </w:r>
    </w:p>
    <w:p>
      <w:pPr>
        <w:spacing w:line="360" w:lineRule="auto"/>
        <w:jc w:val="both"/>
        <w:rPr>
          <w:rFonts w:ascii="Times New Roman" w:hAnsi="Times New Roman" w:cs="Times New Roman"/>
          <w:b/>
          <w:sz w:val="44"/>
          <w:szCs w:val="44"/>
          <w:lang w:val="en-GB"/>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00" w:afterAutospacing="0" w:line="93" w:lineRule="atLeast"/>
        <w:ind w:left="-360" w:leftChars="0" w:right="0" w:rightChars="0"/>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00" w:afterAutospacing="0" w:line="93" w:lineRule="atLeast"/>
        <w:ind w:left="-360" w:leftChars="0" w:right="0" w:rightChars="0"/>
      </w:pPr>
    </w:p>
    <w:p>
      <w:pPr>
        <w:rPr>
          <w:rFonts w:ascii="Arial" w:hAnsi="Arial" w:cs="Arial"/>
          <w:sz w:val="48"/>
          <w:szCs w:val="48"/>
        </w:rPr>
      </w:pPr>
      <w:r>
        <w:rPr>
          <w:rFonts w:ascii="Arial" w:hAnsi="Arial" w:cs="Arial"/>
          <w:sz w:val="32"/>
          <w:szCs w:val="32"/>
        </w:rPr>
        <w:t xml:space="preserve">              </w:t>
      </w:r>
      <w:r>
        <w:rPr>
          <w:rFonts w:ascii="Arial" w:hAnsi="Arial" w:cs="Arial"/>
          <w:sz w:val="48"/>
          <w:szCs w:val="48"/>
        </w:rPr>
        <w:t xml:space="preserve">  </w:t>
      </w:r>
    </w:p>
    <w:p>
      <w:pPr>
        <w:rPr>
          <w:rFonts w:hint="default" w:ascii="Arial" w:hAnsi="Arial" w:cs="Arial" w:eastAsiaTheme="minorEastAsia"/>
          <w:sz w:val="44"/>
          <w:szCs w:val="44"/>
          <w:lang w:val="en-US" w:eastAsia="zh-CN"/>
        </w:rPr>
      </w:pPr>
      <w:r>
        <w:rPr>
          <w:rFonts w:hint="eastAsia" w:ascii="Arial" w:hAnsi="Arial" w:cs="Arial"/>
          <w:sz w:val="44"/>
          <w:szCs w:val="44"/>
          <w:lang w:val="en-US" w:eastAsia="zh-CN"/>
        </w:rPr>
        <w:t>Student name：</w:t>
      </w:r>
      <w:r>
        <w:rPr>
          <w:rFonts w:hint="default" w:ascii="Arial" w:hAnsi="Arial" w:cs="Arial"/>
          <w:sz w:val="44"/>
          <w:szCs w:val="44"/>
          <w:lang w:eastAsia="zh-CN"/>
        </w:rPr>
        <w:t>Yaodong Li</w:t>
      </w:r>
    </w:p>
    <w:p>
      <w:pPr>
        <w:rPr>
          <w:rFonts w:hint="default" w:ascii="Arial" w:hAnsi="Arial" w:cs="Arial"/>
          <w:sz w:val="44"/>
          <w:szCs w:val="44"/>
          <w:lang w:val="en-US" w:eastAsia="zh-CN"/>
        </w:rPr>
      </w:pPr>
      <w:r>
        <w:rPr>
          <w:rFonts w:hint="eastAsia" w:ascii="Arial" w:hAnsi="Arial" w:cs="Arial"/>
          <w:sz w:val="44"/>
          <w:szCs w:val="44"/>
          <w:lang w:val="en-US" w:eastAsia="zh-CN"/>
        </w:rPr>
        <w:t>Student Number：210826</w:t>
      </w:r>
      <w:r>
        <w:rPr>
          <w:rFonts w:hint="default" w:ascii="Arial" w:hAnsi="Arial" w:cs="Arial"/>
          <w:sz w:val="44"/>
          <w:szCs w:val="44"/>
          <w:lang w:eastAsia="zh-CN"/>
        </w:rPr>
        <w:t>5</w:t>
      </w:r>
    </w:p>
    <w:p>
      <w:pPr>
        <w:rPr>
          <w:rFonts w:ascii="Arial" w:hAnsi="Arial" w:cs="Arial"/>
          <w:sz w:val="44"/>
          <w:szCs w:val="44"/>
        </w:rPr>
      </w:pPr>
      <w:r>
        <w:rPr>
          <w:rFonts w:ascii="Arial" w:hAnsi="Arial" w:cs="Arial"/>
          <w:sz w:val="44"/>
          <w:szCs w:val="44"/>
          <w:lang w:eastAsia="en-GB"/>
        </w:rPr>
        <w:t>Submission</w:t>
      </w:r>
      <w:r>
        <w:rPr>
          <w:rFonts w:hint="eastAsia" w:ascii="Arial" w:hAnsi="Arial" w:cs="Arial"/>
          <w:sz w:val="44"/>
          <w:szCs w:val="44"/>
          <w:lang w:eastAsia="en-GB"/>
        </w:rPr>
        <w:t xml:space="preserve"> Date</w:t>
      </w:r>
      <w:r>
        <w:rPr>
          <w:rFonts w:hint="eastAsia" w:ascii="Arial" w:hAnsi="Arial" w:cs="Arial"/>
          <w:sz w:val="44"/>
          <w:szCs w:val="44"/>
          <w:lang w:eastAsia="zh-CN"/>
        </w:rPr>
        <w:t>：</w:t>
      </w:r>
      <w:r>
        <w:rPr>
          <w:rFonts w:hint="default" w:ascii="Arial" w:hAnsi="Arial" w:cs="Arial"/>
          <w:sz w:val="44"/>
          <w:szCs w:val="44"/>
          <w:lang w:eastAsia="zh-CN"/>
        </w:rPr>
        <w:t>11</w:t>
      </w:r>
      <w:bookmarkStart w:id="0" w:name="_GoBack"/>
      <w:bookmarkEnd w:id="0"/>
      <w:r>
        <w:rPr>
          <w:rFonts w:ascii="Arial" w:hAnsi="Arial" w:cs="Arial"/>
          <w:sz w:val="32"/>
          <w:szCs w:val="32"/>
        </w:rPr>
        <w:t xml:space="preserve"> </w:t>
      </w:r>
      <w:r>
        <w:rPr>
          <w:rFonts w:hint="default" w:ascii="Arial" w:hAnsi="Arial" w:cs="Arial"/>
          <w:sz w:val="44"/>
          <w:szCs w:val="44"/>
          <w:lang w:eastAsia="zh-CN"/>
        </w:rPr>
        <w:t xml:space="preserve"> </w:t>
      </w:r>
      <w:r>
        <w:rPr>
          <w:rFonts w:hint="eastAsia" w:ascii="Arial" w:hAnsi="Arial" w:cs="Arial"/>
          <w:sz w:val="44"/>
          <w:szCs w:val="44"/>
          <w:lang w:val="en-US" w:eastAsia="zh-Hans"/>
        </w:rPr>
        <w:t>March</w:t>
      </w:r>
      <w:r>
        <w:rPr>
          <w:rFonts w:ascii="Arial" w:hAnsi="Arial" w:cs="Arial"/>
          <w:sz w:val="44"/>
          <w:szCs w:val="44"/>
        </w:rPr>
        <w:t xml:space="preserve"> 202</w:t>
      </w:r>
      <w:r>
        <w:rPr>
          <w:rFonts w:hint="eastAsia" w:ascii="Arial" w:hAnsi="Arial" w:cs="Arial"/>
          <w:sz w:val="44"/>
          <w:szCs w:val="44"/>
          <w:lang w:val="en-US" w:eastAsia="zh-CN"/>
        </w:rPr>
        <w:t>2</w:t>
      </w:r>
    </w:p>
    <w:p>
      <w:pPr>
        <w:spacing w:before="120" w:beforeLines="50" w:line="480" w:lineRule="auto"/>
        <w:jc w:val="both"/>
        <w:rPr>
          <w:rFonts w:ascii="Times New Roman" w:hAnsi="Times New Roman" w:cs="Times New Roman"/>
          <w:szCs w:val="24"/>
        </w:rPr>
      </w:pPr>
      <w:r>
        <w:rPr>
          <w:rFonts w:ascii="Times New Roman" w:hAnsi="Times New Roman" w:cs="Times New Roman"/>
          <w:b/>
          <w:bCs/>
          <w:szCs w:val="24"/>
        </w:rPr>
        <w:br w:type="column"/>
      </w:r>
      <w:r>
        <w:rPr>
          <w:rFonts w:ascii="Times New Roman" w:hAnsi="Times New Roman" w:cs="Times New Roman"/>
          <w:szCs w:val="24"/>
        </w:rPr>
        <w:t>Bezos is a renowned entrepreneur and the founder of Amazon and Blue Origin Aerospace (</w:t>
      </w:r>
      <w:r>
        <w:rPr>
          <w:rFonts w:ascii="Times New Roman" w:hAnsi="Times New Roman" w:cs="Times New Roman"/>
          <w:szCs w:val="24"/>
          <w:shd w:val="clear" w:color="auto" w:fill="FFFFFF"/>
        </w:rPr>
        <w:t>A&amp;E Television Networks, 2022)</w:t>
      </w:r>
      <w:r>
        <w:rPr>
          <w:rFonts w:ascii="Times New Roman" w:hAnsi="Times New Roman" w:cs="Times New Roman"/>
          <w:szCs w:val="24"/>
        </w:rPr>
        <w:t xml:space="preserve">. He also owns the Washington Post and has numerous investments in the technology field that have amassed him great wealth and popularity across the globe. Under Amazon Inc., Bezos created one of the largest eCommerce platforms, which have changed the way people shop for items online and more so during the COVID-19 pandemic. Under his leadership, Amazon has weathered numerous crises and thrived even when the supply chain conditions were not befitting. The company started as an online book store, and later, it would develop to include a wide range of goods and services. Today, it is a one-stop-shop for all home and business needs, with numerous suppliers working together to establish one of the largest e-commerce platforms. Currently, this company is valued at 1.7 trillion dollars, making it one of the largest companies in the world (Bownan, 2022). His leadership style summary can be summarized as "We are stubborn on vision. We are flexible on details…. We don’t give up on things easily" (Greathouse, 2013, para. 6). This perception has pushed Bezos towards his greatest achievements in space exploration and managing media platforms under the Washington Post. </w:t>
      </w:r>
    </w:p>
    <w:p>
      <w:pPr>
        <w:spacing w:before="120" w:beforeLines="50" w:line="480" w:lineRule="auto"/>
        <w:jc w:val="both"/>
        <w:rPr>
          <w:rFonts w:ascii="Times New Roman" w:hAnsi="Times New Roman" w:cs="Times New Roman"/>
          <w:szCs w:val="24"/>
          <w:lang w:eastAsia="zh-CN"/>
        </w:rPr>
      </w:pPr>
      <w:r>
        <w:rPr>
          <w:rFonts w:ascii="Times New Roman" w:hAnsi="Times New Roman" w:cs="Times New Roman"/>
          <w:szCs w:val="24"/>
        </w:rPr>
        <w:t>Today, Bezos remains an enigma that motivates and guides other leaders to find their place in markets and establish necessary growth strategies. He owns and has equity stakes in enterprises offering e-commerce for consumers and businesses, cloud computing, wearable and home devices, data analytics, and media ventures (Amazon, 2022). The e-commerce sector has considerable levels of volatility, uncertainty, complexity and ambiguity (VUCA). In a VUCA environment, businesses experience a situation of constant and unpredictable changes (Du &amp; Chen, 2018). For example, the e-commerce sector is characterized by unpredictable changes in consumer demands, privacy concerns as well as rapid technological changes in aspects such as cloud computing, big data and augmented reality which are constantly changing the e-commerce environment (Zheng et al., 2020). At the same time, other major players in the technology sector are consistently looking for strategies that can reduce their competitors' market share and influence (Pereira et al., 2022). Taken together, these aspects point out towards leadership approach that is anchored on innovation, adaptation and high performance. These aspects further highlight the need for complex adaptive systems (CAS). In brief, CAS describe systems characterized by high complexity in terms of multiple sub-systems and spontaneous external forces but at the same time adaptable in terms of the ability to self-organise, adapt and evolve with the environment (Wang et al., 2015).</w:t>
      </w:r>
    </w:p>
    <w:p>
      <w:pPr>
        <w:spacing w:before="120" w:beforeLines="50" w:line="480" w:lineRule="auto"/>
        <w:jc w:val="both"/>
        <w:rPr>
          <w:rFonts w:ascii="Times New Roman" w:hAnsi="Times New Roman" w:cs="Times New Roman"/>
          <w:szCs w:val="24"/>
        </w:rPr>
      </w:pPr>
      <w:r>
        <w:rPr>
          <w:rFonts w:ascii="Times New Roman" w:hAnsi="Times New Roman" w:cs="Times New Roman"/>
          <w:szCs w:val="24"/>
        </w:rPr>
        <w:t xml:space="preserve">Despite the complex business environment, Bezos has taken a proactive approach where he guides his company in solving problems based on future trends. As a leader, he is transformational. He seeks to motivate those around him and his staff into achieving their dreams and changing the world while at the same time driving them towards his company's vision and goals (Quellmalz, 2020). This leadership style has set him apart, especially when coupled with traits such as extraversion, which make him self-confident, competitive, and transformative in his social interactions (Aydin, 2020). He is also open to experience, which encourages him to learn, promoting his capacity to innovate and invent new technologies and strategies (ibid). Having considered the complex environment in which Jeff Bezos operates, this essay will analyze if his leadership style is successful and its impact on innovation, high performance, and adaptation to business conditions.  </w:t>
      </w:r>
    </w:p>
    <w:p>
      <w:pPr>
        <w:spacing w:before="120" w:beforeLines="50" w:line="480" w:lineRule="auto"/>
        <w:jc w:val="both"/>
        <w:rPr>
          <w:rFonts w:ascii="Times New Roman" w:hAnsi="Times New Roman" w:cs="Times New Roman"/>
          <w:szCs w:val="24"/>
          <w:lang w:eastAsia="zh-CN"/>
        </w:rPr>
      </w:pPr>
      <w:r>
        <w:rPr>
          <w:rFonts w:ascii="Times New Roman" w:hAnsi="Times New Roman" w:cs="Times New Roman"/>
          <w:szCs w:val="24"/>
        </w:rPr>
        <w:t xml:space="preserve">Defining the scope and nature of leadership is complex. </w:t>
      </w:r>
      <w:r>
        <w:rPr>
          <w:rFonts w:ascii="Times New Roman" w:hAnsi="Times New Roman" w:cs="Times New Roman"/>
          <w:szCs w:val="24"/>
          <w:lang w:eastAsia="zh-CN"/>
        </w:rPr>
        <w:t>According</w:t>
      </w:r>
      <w:r>
        <w:rPr>
          <w:rFonts w:hint="eastAsia" w:ascii="Times New Roman" w:hAnsi="Times New Roman" w:cs="Times New Roman"/>
          <w:szCs w:val="24"/>
          <w:lang w:eastAsia="zh-CN"/>
        </w:rPr>
        <w:t xml:space="preserve"> to </w:t>
      </w:r>
      <w:r>
        <w:rPr>
          <w:rFonts w:ascii="Times New Roman" w:hAnsi="Times New Roman" w:cs="Times New Roman"/>
          <w:szCs w:val="24"/>
        </w:rPr>
        <w:t>Bush &amp; Glover (2003)</w:t>
      </w:r>
      <w:r>
        <w:rPr>
          <w:rFonts w:hint="eastAsia" w:ascii="Times New Roman" w:hAnsi="Times New Roman" w:cs="Times New Roman"/>
          <w:szCs w:val="24"/>
          <w:lang w:eastAsia="zh-CN"/>
        </w:rPr>
        <w:t xml:space="preserve">, leadership is a process of influence through values and </w:t>
      </w:r>
      <w:r>
        <w:rPr>
          <w:rFonts w:ascii="Times New Roman" w:hAnsi="Times New Roman" w:cs="Times New Roman"/>
          <w:szCs w:val="24"/>
        </w:rPr>
        <w:t>beliefs</w:t>
      </w:r>
      <w:r>
        <w:rPr>
          <w:rFonts w:hint="eastAsia" w:ascii="Times New Roman" w:hAnsi="Times New Roman" w:cs="Times New Roman"/>
          <w:szCs w:val="24"/>
          <w:lang w:eastAsia="zh-CN"/>
        </w:rPr>
        <w:t xml:space="preserve"> which lead to a vision and to achieve this vision, leaders seek to buy-in of</w:t>
      </w:r>
      <w:r>
        <w:rPr>
          <w:rFonts w:ascii="Times New Roman" w:hAnsi="Times New Roman" w:cs="Times New Roman"/>
          <w:szCs w:val="24"/>
        </w:rPr>
        <w:t xml:space="preserve"> staff and stakeholders</w:t>
      </w:r>
      <w:r>
        <w:rPr>
          <w:rFonts w:hint="eastAsia" w:ascii="Times New Roman" w:hAnsi="Times New Roman" w:cs="Times New Roman"/>
          <w:szCs w:val="24"/>
          <w:lang w:eastAsia="zh-CN"/>
        </w:rPr>
        <w:t xml:space="preserve">. </w:t>
      </w:r>
      <w:r>
        <w:rPr>
          <w:rFonts w:ascii="Times New Roman" w:hAnsi="Times New Roman" w:cs="Times New Roman"/>
          <w:szCs w:val="24"/>
        </w:rPr>
        <w:t xml:space="preserve">Grissom </w:t>
      </w:r>
      <w:r>
        <w:rPr>
          <w:rFonts w:hint="eastAsia" w:ascii="Times New Roman" w:hAnsi="Times New Roman" w:cs="Times New Roman"/>
          <w:szCs w:val="24"/>
          <w:lang w:eastAsia="zh-CN"/>
        </w:rPr>
        <w:t>&amp;</w:t>
      </w:r>
      <w:r>
        <w:rPr>
          <w:rFonts w:ascii="Times New Roman" w:hAnsi="Times New Roman" w:cs="Times New Roman"/>
          <w:szCs w:val="24"/>
        </w:rPr>
        <w:t xml:space="preserve"> Loeb (2011) think of the leadership process as being able to manage, combine and understand the institutional needs of schools, allocate resources, hire and manage staff to ensure effective running of operations. Further, Knights &amp; Wilmott (2012) explain that </w:t>
      </w:r>
      <w:r>
        <w:rPr>
          <w:rFonts w:hint="eastAsia" w:ascii="Times New Roman" w:hAnsi="Times New Roman" w:cs="Times New Roman"/>
          <w:szCs w:val="24"/>
          <w:lang w:eastAsia="zh-CN"/>
        </w:rPr>
        <w:t>a</w:t>
      </w:r>
      <w:r>
        <w:rPr>
          <w:rFonts w:ascii="Times New Roman" w:hAnsi="Times New Roman" w:cs="Times New Roman"/>
          <w:szCs w:val="24"/>
        </w:rPr>
        <w:t xml:space="preserve"> leader is someone who motivate</w:t>
      </w:r>
      <w:r>
        <w:rPr>
          <w:rFonts w:hint="eastAsia" w:ascii="Times New Roman" w:hAnsi="Times New Roman" w:cs="Times New Roman"/>
          <w:szCs w:val="24"/>
          <w:lang w:eastAsia="zh-CN"/>
        </w:rPr>
        <w:t xml:space="preserve"> people and acts as </w:t>
      </w:r>
      <w:r>
        <w:rPr>
          <w:rFonts w:ascii="Times New Roman" w:hAnsi="Times New Roman" w:cs="Times New Roman"/>
          <w:szCs w:val="24"/>
          <w:lang w:eastAsia="zh-CN"/>
        </w:rPr>
        <w:t>employees’</w:t>
      </w:r>
      <w:r>
        <w:rPr>
          <w:rFonts w:hint="eastAsia" w:ascii="Times New Roman" w:hAnsi="Times New Roman" w:cs="Times New Roman"/>
          <w:szCs w:val="24"/>
          <w:lang w:eastAsia="zh-CN"/>
        </w:rPr>
        <w:t xml:space="preserve"> role model. </w:t>
      </w:r>
      <w:r>
        <w:rPr>
          <w:rFonts w:ascii="Times New Roman" w:hAnsi="Times New Roman" w:cs="Times New Roman"/>
          <w:szCs w:val="24"/>
        </w:rPr>
        <w:t xml:space="preserve">As noted by Daniel et al. (2019), such differences in leadership definitions suggest the complexity associated with leadership. In part such complexity emanates from the fact that various different leadership approaches are suitable in specific contexts. </w:t>
      </w:r>
    </w:p>
    <w:p>
      <w:pPr>
        <w:spacing w:before="120" w:beforeLines="50" w:line="480" w:lineRule="auto"/>
        <w:jc w:val="both"/>
        <w:rPr>
          <w:rFonts w:ascii="Times New Roman" w:hAnsi="Times New Roman" w:cs="Times New Roman"/>
          <w:szCs w:val="24"/>
        </w:rPr>
      </w:pPr>
      <w:r>
        <w:rPr>
          <w:rFonts w:ascii="Times New Roman" w:hAnsi="Times New Roman" w:cs="Times New Roman"/>
          <w:szCs w:val="24"/>
        </w:rPr>
        <w:t>Notwithstanding the complexity surrounding leadership there is a consensus that it demonstrates influence over others within structures, activities, and relationships. In the business arena, leaders are expected to embody a plethora of traits and capacities that draw people towards them and motivate actions and productivity (Hunt &amp; Fedynich, 2019). This environment's complex and dynamic nature needs effective interventions that demand leaders carry a vision for their work and their teams, fostering commitment and engagement at all times. However, this process is challenging and, at times, nuanced by the personal traits of the leader and the ideals they share on what leadership is (</w:t>
      </w:r>
      <w:r>
        <w:rPr>
          <w:rFonts w:hint="eastAsia" w:ascii="Times New Roman" w:hAnsi="Times New Roman" w:cs="Times New Roman"/>
          <w:szCs w:val="24"/>
          <w:lang w:eastAsia="zh-CN"/>
        </w:rPr>
        <w:t>ibid</w:t>
      </w:r>
      <w:r>
        <w:rPr>
          <w:rFonts w:ascii="Times New Roman" w:hAnsi="Times New Roman" w:cs="Times New Roman"/>
          <w:szCs w:val="24"/>
        </w:rPr>
        <w:t xml:space="preserve">).  </w:t>
      </w:r>
    </w:p>
    <w:p>
      <w:pPr>
        <w:spacing w:before="120" w:beforeLines="50" w:line="480" w:lineRule="auto"/>
        <w:jc w:val="both"/>
        <w:rPr>
          <w:rFonts w:ascii="Times New Roman" w:hAnsi="Times New Roman" w:cs="Times New Roman"/>
          <w:szCs w:val="24"/>
        </w:rPr>
      </w:pPr>
      <w:r>
        <w:rPr>
          <w:rFonts w:ascii="Times New Roman" w:hAnsi="Times New Roman" w:cs="Times New Roman"/>
          <w:szCs w:val="24"/>
        </w:rPr>
        <w:t>One common theory that has become elaborate in recent times is transformational leadership (Hansbrough &amp; Schyns, 2018). This leadership form relies on the leader focusing on follower outcomes to create an idealised mission and purpose (Antonakis &amp; Day, 2018). Transformational leadership has four pillars: idealised influence, inspirational motivation, intellectual stimulation, and individual consideration. Idealised influence is when managers excel as role models for the people they associate with, and hence, people trust them to make effective decisions for the organisation (Anwar, 2017). On the one hand, inspirational motivation occurs when the leader motivates their associates to remain committed to the company vision. Moreover, they use motivation principles to fulfill workers' intrinsic and extrinsic needs. On the other hand, intellectual stimulation involves innovation and creativity based on challenging the beliefs and world views held by workers. The leader promotes critical thinking, innovation, and effective problem-solving, to ensure that the company is better (Thuan, 2020). Finally, individuali</w:t>
      </w:r>
      <w:r>
        <w:rPr>
          <w:rFonts w:hint="eastAsia" w:ascii="Times New Roman" w:hAnsi="Times New Roman" w:cs="Times New Roman"/>
          <w:szCs w:val="24"/>
          <w:lang w:eastAsia="zh-CN"/>
        </w:rPr>
        <w:t>s</w:t>
      </w:r>
      <w:r>
        <w:rPr>
          <w:rFonts w:ascii="Times New Roman" w:hAnsi="Times New Roman" w:cs="Times New Roman"/>
          <w:szCs w:val="24"/>
        </w:rPr>
        <w:t xml:space="preserve">ed consideration involves the leader acting as a coach and advisor to his subordinates. The leader promotes self-improvement and development to ensure better outcomes. Under an additive formula, these four principles ensure performance is above expectations. </w:t>
      </w:r>
    </w:p>
    <w:p>
      <w:pPr>
        <w:spacing w:before="120" w:beforeLines="50" w:line="480" w:lineRule="auto"/>
        <w:jc w:val="both"/>
        <w:rPr>
          <w:rFonts w:ascii="Times New Roman" w:hAnsi="Times New Roman" w:cs="Times New Roman"/>
          <w:szCs w:val="24"/>
        </w:rPr>
      </w:pPr>
      <w:r>
        <w:rPr>
          <w:rFonts w:ascii="Times New Roman" w:hAnsi="Times New Roman" w:cs="Times New Roman"/>
          <w:szCs w:val="24"/>
        </w:rPr>
        <w:t xml:space="preserve">Another leadership model which is gaining acclaim is authentic leadership. According to </w:t>
      </w:r>
      <w:r>
        <w:rPr>
          <w:rFonts w:ascii="Times New Roman" w:hAnsi="Times New Roman" w:cs="Times New Roman"/>
          <w:szCs w:val="24"/>
          <w:shd w:val="clear" w:color="auto" w:fill="FFFFFF"/>
        </w:rPr>
        <w:t>Alilyyani</w:t>
      </w:r>
      <w:r>
        <w:rPr>
          <w:rFonts w:ascii="Times New Roman" w:hAnsi="Times New Roman" w:cs="Times New Roman"/>
          <w:szCs w:val="24"/>
        </w:rPr>
        <w:t xml:space="preserve"> et al. (2018), this style is relational and involves promoting healthy relationships between workers and leaders. Leaders encourage people to find meaning in their work while at the same time establishing trust and optimism through healthy work environments. The leader is self-aware and promotes this capacity to their workers to demonstrate their authentic selves at work. This capacity to be who they are leads to an internalized moral perspective that is not dictated by the group but rather by the person (ibid). The worker has the means to self-regulate. Further, based on the George Bill model of authentic leadership some of the key aspects of an authentic leader include consistency, connectedness, behaviour, compassion and passion (Northouse, 2016). </w:t>
      </w:r>
    </w:p>
    <w:p>
      <w:pPr>
        <w:spacing w:before="120" w:beforeLines="50" w:line="480" w:lineRule="auto"/>
        <w:jc w:val="both"/>
        <w:rPr>
          <w:rFonts w:ascii="Times New Roman" w:hAnsi="Times New Roman" w:cs="Times New Roman"/>
          <w:szCs w:val="24"/>
          <w:lang w:eastAsia="zh-CN"/>
        </w:rPr>
      </w:pPr>
      <w:r>
        <w:rPr>
          <w:rFonts w:ascii="Times New Roman" w:hAnsi="Times New Roman" w:cs="Times New Roman"/>
          <w:szCs w:val="24"/>
        </w:rPr>
        <w:t xml:space="preserve">Further, servant leadership is another popular approach to leadership. It is defined as a multi-dimensional leadership approach </w:t>
      </w:r>
      <w:r>
        <w:rPr>
          <w:rFonts w:hint="eastAsia" w:ascii="Times New Roman" w:hAnsi="Times New Roman" w:cs="Times New Roman"/>
          <w:szCs w:val="24"/>
          <w:lang w:eastAsia="zh-CN"/>
        </w:rPr>
        <w:t xml:space="preserve">and this approach </w:t>
      </w:r>
      <w:r>
        <w:rPr>
          <w:rFonts w:ascii="Times New Roman" w:hAnsi="Times New Roman" w:cs="Times New Roman"/>
          <w:szCs w:val="24"/>
        </w:rPr>
        <w:t>begins with individual desire to serve others, followed by a desire to lead and develop others</w:t>
      </w:r>
      <w:r>
        <w:rPr>
          <w:rFonts w:hint="eastAsia" w:ascii="Times New Roman" w:hAnsi="Times New Roman" w:cs="Times New Roman"/>
          <w:szCs w:val="24"/>
          <w:lang w:eastAsia="zh-CN"/>
        </w:rPr>
        <w:t xml:space="preserve">. </w:t>
      </w:r>
      <w:r>
        <w:rPr>
          <w:rFonts w:ascii="Times New Roman" w:hAnsi="Times New Roman" w:cs="Times New Roman"/>
          <w:szCs w:val="24"/>
        </w:rPr>
        <w:t xml:space="preserve">Notably, servant leadership embraces ethical, relational and outcome based aspects of leadership (Coetzer et al., 2017). In addition, Greenleaf’s servant leadership model proposes several pillars of this form of leadership including awareness, foresight, persuasion, building community, empathy, listening, stewardship and commitment to the growth of others (Heyler &amp; Martin, 2018). It is argued that leaders who practice servant leadership are effective in ensuring a positive work environment, cultivating a culture of belonging, ensuring greater organizational agility and accelerating learning (Coetzer et al., 2017). </w:t>
      </w:r>
    </w:p>
    <w:p>
      <w:pPr>
        <w:spacing w:before="120" w:beforeLines="50" w:line="480" w:lineRule="auto"/>
        <w:jc w:val="both"/>
        <w:rPr>
          <w:rFonts w:ascii="Times New Roman" w:hAnsi="Times New Roman" w:cs="Times New Roman"/>
          <w:szCs w:val="24"/>
          <w:lang w:eastAsia="zh-CN"/>
        </w:rPr>
      </w:pPr>
      <w:r>
        <w:rPr>
          <w:rFonts w:ascii="Times New Roman" w:hAnsi="Times New Roman" w:cs="Times New Roman"/>
          <w:szCs w:val="24"/>
        </w:rPr>
        <w:t>Jeff Bezos can be examined to establish the extent to which his leadership is consistent with each of the three leadership approaches. Transformational leadership is a trait that is often associated with Bezos. Under intellectual stimulation, Jeff Bezos encourages his managers to innovate and think towards long-term strategies. This capacity nurtures a passion for growth and new information (Amazon, 2020a). He stimulates their intellect and creates a yearning to take risks in technology and space exploration (Quellmaz, 202</w:t>
      </w:r>
      <w:r>
        <w:rPr>
          <w:rFonts w:hint="eastAsia" w:ascii="Times New Roman" w:hAnsi="Times New Roman" w:cs="Times New Roman"/>
          <w:szCs w:val="24"/>
          <w:lang w:eastAsia="zh-CN"/>
        </w:rPr>
        <w:t>0</w:t>
      </w:r>
      <w:r>
        <w:rPr>
          <w:rFonts w:ascii="Times New Roman" w:hAnsi="Times New Roman" w:cs="Times New Roman"/>
          <w:szCs w:val="24"/>
        </w:rPr>
        <w:t>). It is this intellectual stimulation that has seen Amazon grow tremendously over the years. When Bezos launched Amazon in 1994 it only sold books online. Over time, its innovation particularly in relation to supply chain logistics enabled it to add a range of products such as home improvement products and groceries. Today, the firm has evolved to a technological company offering cloud computing technologies and Amazon Web Services (Allcot, 2021). In this respect, Bezos can be considered as been characterized by high levels of learning agility. He has steered Amazon to adapt to changes in the technological environment. Rather than been a static firm, Amazon through Bezos have learnt about technological changes and made relevant adaptations. In turn, this has led to high performance. Currently, Amazon is one of the world’s largest companies with a market capitalization of $ 1.5 trillion</w:t>
      </w:r>
      <w:r>
        <w:rPr>
          <w:rFonts w:hint="eastAsia" w:ascii="Times New Roman" w:hAnsi="Times New Roman" w:cs="Times New Roman"/>
          <w:szCs w:val="24"/>
          <w:lang w:eastAsia="zh-CN"/>
        </w:rPr>
        <w:t xml:space="preserve"> (ibid)</w:t>
      </w:r>
      <w:r>
        <w:rPr>
          <w:rFonts w:ascii="Times New Roman" w:hAnsi="Times New Roman" w:cs="Times New Roman"/>
          <w:szCs w:val="24"/>
        </w:rPr>
        <w:t xml:space="preserve">. </w:t>
      </w:r>
    </w:p>
    <w:p>
      <w:pPr>
        <w:spacing w:before="120" w:beforeLines="50" w:line="480" w:lineRule="auto"/>
        <w:jc w:val="both"/>
        <w:rPr>
          <w:rFonts w:ascii="Times New Roman" w:hAnsi="Times New Roman" w:cs="Times New Roman"/>
          <w:szCs w:val="24"/>
        </w:rPr>
      </w:pPr>
      <w:r>
        <w:rPr>
          <w:rFonts w:ascii="Times New Roman" w:hAnsi="Times New Roman" w:cs="Times New Roman"/>
          <w:szCs w:val="24"/>
        </w:rPr>
        <w:t>In terms of individuali</w:t>
      </w:r>
      <w:r>
        <w:rPr>
          <w:rFonts w:hint="eastAsia" w:ascii="Times New Roman" w:hAnsi="Times New Roman" w:cs="Times New Roman"/>
          <w:szCs w:val="24"/>
          <w:lang w:eastAsia="zh-CN"/>
        </w:rPr>
        <w:t>s</w:t>
      </w:r>
      <w:r>
        <w:rPr>
          <w:rFonts w:ascii="Times New Roman" w:hAnsi="Times New Roman" w:cs="Times New Roman"/>
          <w:szCs w:val="24"/>
        </w:rPr>
        <w:t xml:space="preserve">ed consideration, Bezos has ensured that employees are provided with training and development opportunities to ensure that they succeed in their careers and experience fulfillment. Bezos motivates his workers under the banner of "Work hard. Have fun, Make history" (Massimo, 2020, p. 135). Bezos ensures that the workers at Amazon receive promotions that celebrate their success and are encouraged to experience meaningfulness in their work, such that they can make positive contributions to the world. The company opens the doors for people willing to explore personal growth. Notably, Bezos was instrumental in launching the Upskilling 2025 program. Under this program, the company has committed $1.2 billion towards providing free training opportunities to over 300,000 employees by year 2025 (Amazon, 2020b). The overall aim is to ensure that the employees who are mainly low-skilled technicians can transition into high-paying, in-demand roles. </w:t>
      </w:r>
    </w:p>
    <w:p>
      <w:pPr>
        <w:spacing w:before="120" w:beforeLines="50" w:line="480" w:lineRule="auto"/>
        <w:jc w:val="both"/>
        <w:rPr>
          <w:rFonts w:ascii="Times New Roman" w:hAnsi="Times New Roman" w:cs="Times New Roman"/>
          <w:szCs w:val="24"/>
        </w:rPr>
      </w:pPr>
      <w:r>
        <w:rPr>
          <w:rFonts w:ascii="Times New Roman" w:hAnsi="Times New Roman" w:cs="Times New Roman"/>
          <w:szCs w:val="24"/>
        </w:rPr>
        <w:t xml:space="preserve">With regard to inspirational motivation Bezos communicates excellence in his workers’ expectations and focuses on increased self-development across all work experiences (Massimo, 2020). Bezos has always been clear about the vision of his businesses, and hence, while he may change the details for more flexibility and capacity, he remains committed to his vision. He has an optimistic outlook, which ensures that he will stick to his well-laid plans and goals despite numerous challenges. In this dimension, his staff is more likely to be adaptive to situations as they arise, especially if they adopt some of the strategic recommendations made by Bezos (Massimo, 2020). They have the competence necessary to act decisively and in line with the company vision. This conditioning was visible when managers had to build supply chain resilience during the Covid-19 pandemic (Chopra et al., 2021). Managers remained motivated to grow and develop new ideas to promote sales and handle increased lead times more efficiently. These dimensions have increased production and performance exponentially.  For instance, sales during the Covid-19 pandemic rose by over 37.5% while profits soared by over 220% (Weise, 2021). </w:t>
      </w:r>
    </w:p>
    <w:p>
      <w:pPr>
        <w:spacing w:before="120" w:beforeLines="50" w:line="480" w:lineRule="auto"/>
        <w:jc w:val="both"/>
        <w:rPr>
          <w:rFonts w:ascii="Times New Roman" w:hAnsi="Times New Roman" w:cs="Times New Roman"/>
          <w:szCs w:val="24"/>
        </w:rPr>
      </w:pPr>
      <w:r>
        <w:rPr>
          <w:rFonts w:ascii="Times New Roman" w:hAnsi="Times New Roman" w:cs="Times New Roman"/>
          <w:szCs w:val="24"/>
        </w:rPr>
        <w:t>Lastly on idealised influence, he is a role model to many managers and encourages them to remain committed to company goals (Gradinaru et al., 202</w:t>
      </w:r>
      <w:r>
        <w:rPr>
          <w:rFonts w:hint="eastAsia" w:ascii="Times New Roman" w:hAnsi="Times New Roman" w:cs="Times New Roman"/>
          <w:szCs w:val="24"/>
          <w:lang w:eastAsia="zh-CN"/>
        </w:rPr>
        <w:t>0</w:t>
      </w:r>
      <w:r>
        <w:rPr>
          <w:rFonts w:ascii="Times New Roman" w:hAnsi="Times New Roman" w:cs="Times New Roman"/>
          <w:szCs w:val="24"/>
        </w:rPr>
        <w:t xml:space="preserve">). His success is tremendous and is often used by coaches and business leaders as a case study for driving a company or brand to success. He inspires workers to be good at what they do and to engage in self-promotion because it can open doors for them just as it has for him. He is goal-oriented and will often push his workers (Massimo, 2020). Those around him establish elaborate plans and visions to ensure they can take advantage of technology and opportunities as they emerge. Cumulatively, these actions have propelled Amazon and other businesses he has founded into success. </w:t>
      </w:r>
    </w:p>
    <w:p>
      <w:pPr>
        <w:spacing w:before="120" w:beforeLines="50" w:line="480" w:lineRule="auto"/>
        <w:jc w:val="both"/>
        <w:rPr>
          <w:rFonts w:ascii="Times New Roman" w:hAnsi="Times New Roman" w:cs="Times New Roman"/>
          <w:szCs w:val="24"/>
        </w:rPr>
      </w:pPr>
      <w:r>
        <w:rPr>
          <w:rFonts w:ascii="Times New Roman" w:hAnsi="Times New Roman" w:cs="Times New Roman"/>
          <w:szCs w:val="24"/>
        </w:rPr>
        <w:t xml:space="preserve">As regards authentic leadership, Bezos has demonstrated consistency in terms of working to ensure assurance and transparency in his companies. When he bought the Washington Post, he asserted that "when that family acts for all those decades in good faith, in a principled manner, in good times and in rough times, as stewards of important values – when that family has done such a good job – it is only natural to worry about change." He then reassured the workers that "We will continue to follow the truth wherever it leads" (Penn State World Campus, 2017, para. 2). In these statements, Bezos has encouraged his workers to be calm to keep the company values without causing undue disruptions. </w:t>
      </w:r>
    </w:p>
    <w:p>
      <w:pPr>
        <w:spacing w:before="120" w:beforeLines="50" w:line="480" w:lineRule="auto"/>
        <w:jc w:val="both"/>
        <w:rPr>
          <w:rFonts w:ascii="Times New Roman" w:hAnsi="Times New Roman" w:cs="Times New Roman"/>
          <w:szCs w:val="24"/>
        </w:rPr>
      </w:pPr>
      <w:r>
        <w:rPr>
          <w:rFonts w:ascii="Times New Roman" w:hAnsi="Times New Roman" w:cs="Times New Roman"/>
          <w:szCs w:val="24"/>
        </w:rPr>
        <w:t xml:space="preserve">In relation to compassion, an authentic leader shows empathy for adverse experiences while creating mechanisms to transition (Bakari et al., 2017). Bezos to a considerable extent demonstrates weaknesses in this aspect. Under his leadership executive and management teams have at times failed to take into account the welfare of lower-level workers. Across many amazon facilities, workers report that they are overworked and underpaid. They also received little support as they transitioned into the pandemic and post-pandemic period (Alimahomed-Wilson &amp; Reese, 2021). While these workers were able to meet performance due to the strict regimes by managers, they are unhappy, demotivated and lack the drive for innovation. Such concerns must be raised, such that authentic leadership becomes a defining part of workplace culture across all businesses owned by Bezos. </w:t>
      </w:r>
    </w:p>
    <w:p>
      <w:pPr>
        <w:spacing w:before="120" w:beforeLines="50" w:line="480" w:lineRule="auto"/>
        <w:jc w:val="both"/>
        <w:rPr>
          <w:rFonts w:ascii="Times New Roman" w:hAnsi="Times New Roman" w:cs="Times New Roman"/>
          <w:szCs w:val="24"/>
        </w:rPr>
      </w:pPr>
      <w:r>
        <w:rPr>
          <w:rFonts w:ascii="Times New Roman" w:hAnsi="Times New Roman" w:cs="Times New Roman"/>
          <w:szCs w:val="24"/>
        </w:rPr>
        <w:t xml:space="preserve">From the connectedness dimension, establishing meaningful and long-term relationships means that workers own their mistakes and are transparent about their shortcomings (Iqbal et al., 2020). In Bezos’ context, writing letters to his workers and shareholders creates room for openness and dialogue, such that the workers see who he is, his line of thought, and his motivations (Penn State Global Campus, 2017). It establishes deep connections with their leader and their shared experiences. </w:t>
      </w:r>
    </w:p>
    <w:p>
      <w:pPr>
        <w:spacing w:before="120" w:beforeLines="50" w:line="480" w:lineRule="auto"/>
        <w:jc w:val="both"/>
        <w:rPr>
          <w:rFonts w:ascii="Times New Roman" w:hAnsi="Times New Roman" w:cs="Times New Roman"/>
          <w:szCs w:val="24"/>
        </w:rPr>
      </w:pPr>
      <w:r>
        <w:rPr>
          <w:rFonts w:ascii="Times New Roman" w:hAnsi="Times New Roman" w:cs="Times New Roman"/>
          <w:szCs w:val="24"/>
        </w:rPr>
        <w:t>Taking into account servant leadership, Bezos demonstrates effectiveness in some aspects of a servant leader but fails in others. For instance, the investment of $1.2 billion training programme for employees demonstrates that Bezos is committed to the growth of others. Further, he demonstrates awareness and foresight by ensuring that he adapts to trends in the industry. For instance, Amazon has transitioned from retailing books online to being a fully-fledged online retailer and currently a technological service provider by for instance offering cloud computing services (</w:t>
      </w:r>
      <w:r>
        <w:rPr>
          <w:rFonts w:ascii="Times New Roman" w:hAnsi="Times New Roman" w:cs="Times New Roman"/>
          <w:szCs w:val="24"/>
          <w:shd w:val="clear" w:color="auto" w:fill="FFFFFF"/>
        </w:rPr>
        <w:t>Allcot, 2021</w:t>
      </w:r>
      <w:r>
        <w:rPr>
          <w:rFonts w:ascii="Times New Roman" w:hAnsi="Times New Roman" w:cs="Times New Roman"/>
          <w:szCs w:val="24"/>
        </w:rPr>
        <w:t xml:space="preserve">). However, Bezos performs poorly in terms of listening as a key aspect of servant leadership. For instance, employees at Amazon’s fulfillment centres have always complained about worker safety and overworking as a persistent issue. However, Bezos has largely ignored such complaints. For example, Amazon continues to make use of intrusive surveillance technologies and a focus on high-work intensity in its fulfillment centres (Kelly, 2021). To a large extent, this also demonstrates lack of adequate empathy on the leader’s part. On this note, it can be further argued that Bezos through his lack of sufficient attention to the plight of workers in fulfillment centres suggest lack of sufficient emotional and social intelligence. According to Miao et al. (2018), emotionally and socially intelligent leaders understand other people’s emotions and demands and are empathetic. </w:t>
      </w:r>
    </w:p>
    <w:p>
      <w:pPr>
        <w:spacing w:before="120" w:beforeLines="50" w:line="480" w:lineRule="auto"/>
        <w:jc w:val="both"/>
        <w:rPr>
          <w:rFonts w:ascii="Times New Roman" w:hAnsi="Times New Roman" w:cs="Times New Roman"/>
          <w:szCs w:val="24"/>
          <w:lang w:eastAsia="zh-CN"/>
        </w:rPr>
      </w:pPr>
      <w:r>
        <w:rPr>
          <w:rFonts w:ascii="Times New Roman" w:hAnsi="Times New Roman" w:cs="Times New Roman"/>
          <w:szCs w:val="24"/>
        </w:rPr>
        <w:t>In summary,</w:t>
      </w:r>
      <w:r>
        <w:rPr>
          <w:rFonts w:ascii="Times New Roman" w:hAnsi="Times New Roman" w:cs="Times New Roman"/>
          <w:b/>
          <w:bCs/>
          <w:szCs w:val="24"/>
        </w:rPr>
        <w:t xml:space="preserve"> </w:t>
      </w:r>
      <w:r>
        <w:rPr>
          <w:rFonts w:ascii="Times New Roman" w:hAnsi="Times New Roman" w:cs="Times New Roman"/>
          <w:szCs w:val="24"/>
        </w:rPr>
        <w:t>Bezos is a leader who has had enormous impacts in business leadership. Based on the above analysis, he has leveraged his capacity as a transformational establish an organizational culture which thrives on increasing performance, driving innovation and promoting flexibility irrespective of the events that they face. The transformative impact of Bezos whereby he has transformed Amazon from an online book retailer to the world’s largest e-commerce firm indicates that transformational leadership best suits this leader. In this case, Bezos has been characterized by high levels of focus towards innovation and learning agility which have in turn transformed Amazon into a high performance company. In terms of authenticity, the essay indicates that leaders who leverage traits such as authenticity, compassion and consideration encourage more positive working environments. Also servant leadership is crucial in terms of helping demonstrate empathy towards organizational members. Bezos has positively demonstrated such some aspects of authentic and servant leadership such as commitment to growth of others but has failed in listening to employees and sufficiently minding their welfare.</w:t>
      </w:r>
    </w:p>
    <w:p>
      <w:pPr>
        <w:spacing w:before="120" w:beforeLines="50" w:line="480" w:lineRule="auto"/>
        <w:rPr>
          <w:rFonts w:ascii="Times New Roman" w:hAnsi="Times New Roman" w:cs="Times New Roman"/>
          <w:b/>
          <w:bCs/>
          <w:szCs w:val="24"/>
        </w:rPr>
      </w:pPr>
      <w:r>
        <w:rPr>
          <w:rFonts w:ascii="Times New Roman" w:hAnsi="Times New Roman" w:cs="Times New Roman"/>
          <w:b/>
          <w:bCs/>
          <w:szCs w:val="24"/>
        </w:rPr>
        <w:br w:type="page"/>
      </w:r>
    </w:p>
    <w:p>
      <w:pPr>
        <w:spacing w:before="120" w:beforeLines="50" w:line="480" w:lineRule="auto"/>
        <w:jc w:val="both"/>
        <w:rPr>
          <w:rFonts w:ascii="Times New Roman" w:hAnsi="Times New Roman" w:cs="Times New Roman"/>
          <w:szCs w:val="24"/>
        </w:rPr>
      </w:pPr>
      <w:r>
        <w:rPr>
          <w:rFonts w:ascii="Times New Roman" w:hAnsi="Times New Roman" w:cs="Times New Roman"/>
          <w:b/>
          <w:bCs/>
          <w:szCs w:val="24"/>
        </w:rPr>
        <w:t>References</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A&amp;E Television Networks. (2022) </w:t>
      </w:r>
      <w:r>
        <w:rPr>
          <w:rFonts w:ascii="Times New Roman" w:hAnsi="Times New Roman" w:cs="Times New Roman"/>
          <w:i/>
          <w:iCs/>
          <w:szCs w:val="24"/>
          <w:shd w:val="clear" w:color="auto" w:fill="FFFFFF"/>
        </w:rPr>
        <w:t>Jeff Bezos</w:t>
      </w:r>
      <w:r>
        <w:rPr>
          <w:rFonts w:ascii="Times New Roman" w:hAnsi="Times New Roman" w:cs="Times New Roman"/>
          <w:szCs w:val="24"/>
          <w:shd w:val="clear" w:color="auto" w:fill="FFFFFF"/>
        </w:rPr>
        <w:t xml:space="preserve">. Available at: </w:t>
      </w:r>
      <w:r>
        <w:fldChar w:fldCharType="begin"/>
      </w:r>
      <w:r>
        <w:instrText xml:space="preserve"> HYPERLINK "https://www.biography.com/business-figure/jeff-bezos" </w:instrText>
      </w:r>
      <w:r>
        <w:fldChar w:fldCharType="separate"/>
      </w:r>
      <w:r>
        <w:rPr>
          <w:rStyle w:val="6"/>
          <w:rFonts w:ascii="Times New Roman" w:hAnsi="Times New Roman" w:cs="Times New Roman"/>
          <w:color w:val="auto"/>
          <w:szCs w:val="24"/>
          <w:shd w:val="clear" w:color="auto" w:fill="FFFFFF"/>
        </w:rPr>
        <w:t>https://www.biography.com/business-figure/jeff-bezos</w:t>
      </w:r>
      <w:r>
        <w:rPr>
          <w:rStyle w:val="6"/>
          <w:rFonts w:ascii="Times New Roman" w:hAnsi="Times New Roman" w:cs="Times New Roman"/>
          <w:color w:val="auto"/>
          <w:szCs w:val="24"/>
          <w:shd w:val="clear" w:color="auto" w:fill="FFFFFF"/>
        </w:rPr>
        <w:fldChar w:fldCharType="end"/>
      </w:r>
      <w:r>
        <w:rPr>
          <w:rFonts w:ascii="Times New Roman" w:hAnsi="Times New Roman" w:cs="Times New Roman"/>
          <w:szCs w:val="24"/>
          <w:shd w:val="clear" w:color="auto" w:fill="FFFFFF"/>
        </w:rPr>
        <w:t xml:space="preserve"> [Accessed 23 February 2022]</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Alilyyani, B., Wong, C. A., &amp; Cummings, G. (2018) ‘Antecedents, mediators, and outcomes of authentic leadership in healthcare: A systematic review’, </w:t>
      </w:r>
      <w:r>
        <w:rPr>
          <w:rFonts w:ascii="Times New Roman" w:hAnsi="Times New Roman" w:cs="Times New Roman"/>
          <w:i/>
          <w:iCs/>
          <w:szCs w:val="24"/>
          <w:shd w:val="clear" w:color="auto" w:fill="FFFFFF"/>
        </w:rPr>
        <w:t>International journal of nursing studies</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83</w:t>
      </w:r>
      <w:r>
        <w:rPr>
          <w:rFonts w:ascii="Times New Roman" w:hAnsi="Times New Roman" w:cs="Times New Roman"/>
          <w:szCs w:val="24"/>
          <w:shd w:val="clear" w:color="auto" w:fill="FFFFFF"/>
        </w:rPr>
        <w:t>, pp. 34-64.</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Alimahomed-Wilson, J., &amp; Reese, E. (2021) ‘Surveilling Amazon’s warehouse workers: racism, retaliation, and worker resistance amid the pandemic’, </w:t>
      </w:r>
      <w:r>
        <w:rPr>
          <w:rFonts w:ascii="Times New Roman" w:hAnsi="Times New Roman" w:cs="Times New Roman"/>
          <w:i/>
          <w:iCs/>
          <w:szCs w:val="24"/>
          <w:shd w:val="clear" w:color="auto" w:fill="FFFFFF"/>
        </w:rPr>
        <w:t>Work in the Global Economy</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1</w:t>
      </w:r>
      <w:r>
        <w:rPr>
          <w:rFonts w:ascii="Times New Roman" w:hAnsi="Times New Roman" w:cs="Times New Roman"/>
          <w:szCs w:val="24"/>
          <w:shd w:val="clear" w:color="auto" w:fill="FFFFFF"/>
        </w:rPr>
        <w:t>(1-2), pp. 55-73.</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Allcot, D. (2021) </w:t>
      </w:r>
      <w:r>
        <w:rPr>
          <w:rFonts w:ascii="Times New Roman" w:hAnsi="Times New Roman" w:cs="Times New Roman"/>
          <w:i/>
          <w:iCs/>
          <w:szCs w:val="24"/>
          <w:shd w:val="clear" w:color="auto" w:fill="FFFFFF"/>
        </w:rPr>
        <w:t>6 Key Milestones That Turned Amazon into the World’s First $1.7 Trillion Retailer.</w:t>
      </w:r>
      <w:r>
        <w:rPr>
          <w:rFonts w:ascii="Times New Roman" w:hAnsi="Times New Roman" w:cs="Times New Roman"/>
          <w:szCs w:val="24"/>
          <w:shd w:val="clear" w:color="auto" w:fill="FFFFFF"/>
        </w:rPr>
        <w:t xml:space="preserve"> Available at: </w:t>
      </w:r>
      <w:r>
        <w:fldChar w:fldCharType="begin"/>
      </w:r>
      <w:r>
        <w:instrText xml:space="preserve"> HYPERLINK "https://finance.yahoo.com/news/6-key-milestones-turned-amazon-141343113.html" </w:instrText>
      </w:r>
      <w:r>
        <w:fldChar w:fldCharType="separate"/>
      </w:r>
      <w:r>
        <w:rPr>
          <w:rStyle w:val="6"/>
          <w:rFonts w:ascii="Times New Roman" w:hAnsi="Times New Roman" w:cs="Times New Roman"/>
          <w:color w:val="auto"/>
          <w:szCs w:val="24"/>
          <w:shd w:val="clear" w:color="auto" w:fill="FFFFFF"/>
        </w:rPr>
        <w:t>https://finance.yahoo.com/news/6-key-milestones-turned-amazon-141343113.html</w:t>
      </w:r>
      <w:r>
        <w:rPr>
          <w:rStyle w:val="6"/>
          <w:rFonts w:ascii="Times New Roman" w:hAnsi="Times New Roman" w:cs="Times New Roman"/>
          <w:color w:val="auto"/>
          <w:szCs w:val="24"/>
          <w:shd w:val="clear" w:color="auto" w:fill="FFFFFF"/>
        </w:rPr>
        <w:fldChar w:fldCharType="end"/>
      </w:r>
      <w:r>
        <w:rPr>
          <w:rFonts w:ascii="Times New Roman" w:hAnsi="Times New Roman" w:cs="Times New Roman"/>
          <w:szCs w:val="24"/>
          <w:shd w:val="clear" w:color="auto" w:fill="FFFFFF"/>
        </w:rPr>
        <w:t xml:space="preserve"> [Accessed 2</w:t>
      </w:r>
      <w:r>
        <w:rPr>
          <w:rFonts w:hint="eastAsia" w:ascii="Times New Roman" w:hAnsi="Times New Roman" w:cs="Times New Roman"/>
          <w:szCs w:val="24"/>
          <w:shd w:val="clear" w:color="auto" w:fill="FFFFFF"/>
          <w:lang w:eastAsia="zh-CN"/>
        </w:rPr>
        <w:t>7</w:t>
      </w:r>
      <w:r>
        <w:rPr>
          <w:rFonts w:ascii="Times New Roman" w:hAnsi="Times New Roman" w:cs="Times New Roman"/>
          <w:szCs w:val="24"/>
          <w:shd w:val="clear" w:color="auto" w:fill="FFFFFF"/>
        </w:rPr>
        <w:t xml:space="preserve"> February 2022].</w:t>
      </w:r>
    </w:p>
    <w:p>
      <w:pPr>
        <w:spacing w:before="120" w:beforeLines="50" w:line="480" w:lineRule="auto"/>
        <w:jc w:val="both"/>
        <w:rPr>
          <w:rFonts w:ascii="Times New Roman" w:hAnsi="Times New Roman" w:cs="Times New Roman"/>
          <w:szCs w:val="24"/>
          <w:lang w:eastAsia="zh-CN"/>
        </w:rPr>
      </w:pPr>
      <w:r>
        <w:rPr>
          <w:rFonts w:ascii="Times New Roman" w:hAnsi="Times New Roman" w:cs="Times New Roman"/>
          <w:szCs w:val="24"/>
        </w:rPr>
        <w:t xml:space="preserve">Amazon, (2020a) </w:t>
      </w:r>
      <w:r>
        <w:rPr>
          <w:rFonts w:ascii="Times New Roman" w:hAnsi="Times New Roman" w:cs="Times New Roman"/>
          <w:i/>
          <w:iCs/>
          <w:szCs w:val="24"/>
        </w:rPr>
        <w:t>How we operate</w:t>
      </w:r>
      <w:r>
        <w:rPr>
          <w:rFonts w:ascii="Times New Roman" w:hAnsi="Times New Roman" w:cs="Times New Roman"/>
          <w:szCs w:val="24"/>
        </w:rPr>
        <w:t xml:space="preserve">. Available at: </w:t>
      </w:r>
      <w:r>
        <w:fldChar w:fldCharType="begin"/>
      </w:r>
      <w:r>
        <w:instrText xml:space="preserve"> HYPERLINK "https://www.aboutamazon.co.uk/uk-invest-ment/our-principles-for-how-we-operate" </w:instrText>
      </w:r>
      <w:r>
        <w:fldChar w:fldCharType="separate"/>
      </w:r>
      <w:r>
        <w:rPr>
          <w:rStyle w:val="6"/>
          <w:rFonts w:ascii="Times New Roman" w:hAnsi="Times New Roman" w:cs="Times New Roman"/>
          <w:color w:val="auto"/>
          <w:szCs w:val="24"/>
        </w:rPr>
        <w:t>https://www.aboutamazon.co.uk/uk-invest-ment/our-principles-for-how-we-operate</w:t>
      </w:r>
      <w:r>
        <w:rPr>
          <w:rStyle w:val="6"/>
          <w:rFonts w:ascii="Times New Roman" w:hAnsi="Times New Roman" w:cs="Times New Roman"/>
          <w:color w:val="auto"/>
          <w:szCs w:val="24"/>
        </w:rPr>
        <w:fldChar w:fldCharType="end"/>
      </w:r>
      <w:r>
        <w:rPr>
          <w:rFonts w:ascii="Times New Roman" w:hAnsi="Times New Roman" w:cs="Times New Roman"/>
          <w:szCs w:val="24"/>
        </w:rPr>
        <w:t xml:space="preserve"> [Accessed 20 February 2022]. </w:t>
      </w:r>
    </w:p>
    <w:p>
      <w:pPr>
        <w:spacing w:before="120" w:beforeLines="50" w:line="480" w:lineRule="auto"/>
        <w:jc w:val="both"/>
        <w:rPr>
          <w:rFonts w:ascii="Times New Roman" w:hAnsi="Times New Roman" w:cs="Times New Roman"/>
          <w:szCs w:val="24"/>
          <w:shd w:val="clear" w:color="auto" w:fill="FFFFFF"/>
          <w:lang w:eastAsia="zh-CN"/>
        </w:rPr>
      </w:pPr>
      <w:r>
        <w:rPr>
          <w:rFonts w:ascii="Times New Roman" w:hAnsi="Times New Roman" w:cs="Times New Roman"/>
          <w:szCs w:val="24"/>
          <w:shd w:val="clear" w:color="auto" w:fill="FFFFFF"/>
        </w:rPr>
        <w:t xml:space="preserve">Amazon (2020b) </w:t>
      </w:r>
      <w:r>
        <w:rPr>
          <w:rFonts w:ascii="Times New Roman" w:hAnsi="Times New Roman" w:cs="Times New Roman"/>
          <w:i/>
          <w:iCs/>
          <w:szCs w:val="24"/>
          <w:shd w:val="clear" w:color="auto" w:fill="FFFFFF"/>
        </w:rPr>
        <w:t>Upskilling 2025: Programs for Amazon employees</w:t>
      </w:r>
      <w:r>
        <w:rPr>
          <w:rFonts w:ascii="Times New Roman" w:hAnsi="Times New Roman" w:cs="Times New Roman"/>
          <w:szCs w:val="24"/>
          <w:shd w:val="clear" w:color="auto" w:fill="FFFFFF"/>
        </w:rPr>
        <w:t xml:space="preserve">. Available at: </w:t>
      </w:r>
      <w:r>
        <w:fldChar w:fldCharType="begin"/>
      </w:r>
      <w:r>
        <w:instrText xml:space="preserve"> HYPERLINK "https://www.aboutamazon.com/workplace/upskilling-commitments" </w:instrText>
      </w:r>
      <w:r>
        <w:fldChar w:fldCharType="separate"/>
      </w:r>
      <w:r>
        <w:rPr>
          <w:rStyle w:val="6"/>
          <w:rFonts w:ascii="Times New Roman" w:hAnsi="Times New Roman" w:cs="Times New Roman"/>
          <w:color w:val="auto"/>
          <w:szCs w:val="24"/>
          <w:shd w:val="clear" w:color="auto" w:fill="FFFFFF"/>
        </w:rPr>
        <w:t>https://www.aboutamazon.com/workplace/upskilling-commitments</w:t>
      </w:r>
      <w:r>
        <w:rPr>
          <w:rStyle w:val="6"/>
          <w:rFonts w:ascii="Times New Roman" w:hAnsi="Times New Roman" w:cs="Times New Roman"/>
          <w:color w:val="auto"/>
          <w:szCs w:val="24"/>
          <w:shd w:val="clear" w:color="auto" w:fill="FFFFFF"/>
        </w:rPr>
        <w:fldChar w:fldCharType="end"/>
      </w:r>
      <w:r>
        <w:rPr>
          <w:rFonts w:ascii="Times New Roman" w:hAnsi="Times New Roman" w:cs="Times New Roman"/>
          <w:szCs w:val="24"/>
          <w:shd w:val="clear" w:color="auto" w:fill="FFFFFF"/>
        </w:rPr>
        <w:t xml:space="preserve"> [Accessed 23 February 2022].</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rPr>
        <w:t xml:space="preserve">Amazon. (2022) </w:t>
      </w:r>
      <w:r>
        <w:rPr>
          <w:rFonts w:ascii="Times New Roman" w:hAnsi="Times New Roman" w:cs="Times New Roman"/>
          <w:i/>
          <w:iCs/>
          <w:szCs w:val="24"/>
        </w:rPr>
        <w:t>Amazon Business</w:t>
      </w:r>
      <w:r>
        <w:rPr>
          <w:rFonts w:ascii="Times New Roman" w:hAnsi="Times New Roman" w:cs="Times New Roman"/>
          <w:szCs w:val="24"/>
        </w:rPr>
        <w:t xml:space="preserve">. Available at: </w:t>
      </w:r>
      <w:r>
        <w:fldChar w:fldCharType="begin"/>
      </w:r>
      <w:r>
        <w:instrText xml:space="preserve"> HYPERLINK "https://business.amazon.com/" </w:instrText>
      </w:r>
      <w:r>
        <w:fldChar w:fldCharType="separate"/>
      </w:r>
      <w:r>
        <w:rPr>
          <w:rStyle w:val="6"/>
          <w:rFonts w:ascii="Times New Roman" w:hAnsi="Times New Roman" w:cs="Times New Roman"/>
          <w:color w:val="auto"/>
          <w:szCs w:val="24"/>
        </w:rPr>
        <w:t>https://business.amazon.com/</w:t>
      </w:r>
      <w:r>
        <w:rPr>
          <w:rStyle w:val="6"/>
          <w:rFonts w:ascii="Times New Roman" w:hAnsi="Times New Roman" w:cs="Times New Roman"/>
          <w:color w:val="auto"/>
          <w:szCs w:val="24"/>
        </w:rPr>
        <w:fldChar w:fldCharType="end"/>
      </w:r>
      <w:r>
        <w:rPr>
          <w:rFonts w:ascii="Times New Roman" w:hAnsi="Times New Roman" w:cs="Times New Roman"/>
          <w:szCs w:val="24"/>
        </w:rPr>
        <w:t xml:space="preserve"> </w:t>
      </w:r>
      <w:r>
        <w:rPr>
          <w:rFonts w:ascii="Times New Roman" w:hAnsi="Times New Roman" w:cs="Times New Roman"/>
          <w:szCs w:val="24"/>
          <w:shd w:val="clear" w:color="auto" w:fill="FFFFFF"/>
        </w:rPr>
        <w:t>[Accessed 2</w:t>
      </w:r>
      <w:r>
        <w:rPr>
          <w:rFonts w:hint="eastAsia" w:ascii="Times New Roman" w:hAnsi="Times New Roman" w:cs="Times New Roman"/>
          <w:szCs w:val="24"/>
          <w:shd w:val="clear" w:color="auto" w:fill="FFFFFF"/>
          <w:lang w:eastAsia="zh-CN"/>
        </w:rPr>
        <w:t xml:space="preserve">6 </w:t>
      </w:r>
      <w:r>
        <w:rPr>
          <w:rFonts w:ascii="Times New Roman" w:hAnsi="Times New Roman" w:cs="Times New Roman"/>
          <w:szCs w:val="24"/>
          <w:shd w:val="clear" w:color="auto" w:fill="FFFFFF"/>
        </w:rPr>
        <w:t>February 2022]</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Antonakis, J., &amp; Day, D. V. (2018) ‘Leadership: Past, present, and future’, </w:t>
      </w:r>
      <w:r>
        <w:rPr>
          <w:rFonts w:ascii="Times New Roman" w:hAnsi="Times New Roman" w:cs="Times New Roman"/>
          <w:i/>
          <w:iCs/>
          <w:szCs w:val="24"/>
          <w:shd w:val="clear" w:color="auto" w:fill="FFFFFF"/>
        </w:rPr>
        <w:t>The nature of leadership</w:t>
      </w:r>
      <w:r>
        <w:rPr>
          <w:rFonts w:ascii="Times New Roman" w:hAnsi="Times New Roman" w:cs="Times New Roman"/>
          <w:szCs w:val="24"/>
          <w:shd w:val="clear" w:color="auto" w:fill="FFFFFF"/>
        </w:rPr>
        <w:t>, pp. 3-15.</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Anwar, K. (2017) ‘Leading Construction Project Teams: The Effectiveness of Transformational Leadership in Dynamic Work Environments in Kurdistan’, </w:t>
      </w:r>
      <w:r>
        <w:rPr>
          <w:rFonts w:ascii="Times New Roman" w:hAnsi="Times New Roman" w:cs="Times New Roman"/>
          <w:i/>
          <w:iCs/>
          <w:szCs w:val="24"/>
          <w:shd w:val="clear" w:color="auto" w:fill="FFFFFF"/>
        </w:rPr>
        <w:t>International Journal of Advanced Engineering, Management and Science</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3</w:t>
      </w:r>
      <w:r>
        <w:rPr>
          <w:rFonts w:ascii="Times New Roman" w:hAnsi="Times New Roman" w:cs="Times New Roman"/>
          <w:szCs w:val="24"/>
          <w:shd w:val="clear" w:color="auto" w:fill="FFFFFF"/>
        </w:rPr>
        <w:t>(10), pp. 239925.</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Aydin, N. (202</w:t>
      </w:r>
      <w:r>
        <w:rPr>
          <w:rFonts w:hint="eastAsia" w:ascii="Times New Roman" w:hAnsi="Times New Roman" w:cs="Times New Roman"/>
          <w:szCs w:val="24"/>
          <w:shd w:val="clear" w:color="auto" w:fill="FFFFFF"/>
          <w:lang w:eastAsia="zh-CN"/>
        </w:rPr>
        <w:t>0</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Applying the Trait Approach to Jeff Bezos.</w:t>
      </w:r>
      <w:r>
        <w:rPr>
          <w:rFonts w:ascii="Times New Roman" w:hAnsi="Times New Roman" w:cs="Times New Roman"/>
          <w:szCs w:val="24"/>
          <w:shd w:val="clear" w:color="auto" w:fill="FFFFFF"/>
        </w:rPr>
        <w:t xml:space="preserve"> Available at: </w:t>
      </w:r>
      <w:r>
        <w:fldChar w:fldCharType="begin"/>
      </w:r>
      <w:r>
        <w:instrText xml:space="preserve"> HYPERLINK "https://sites.psu.edu/leadership/2020/09/16/applying-the-trait-approach-to-jeff-bezos/" \l ":~:text=As%20an%20active%20entrepreneur%2C%20he,lookout%20for%20negative%20customer%20reviews" </w:instrText>
      </w:r>
      <w:r>
        <w:fldChar w:fldCharType="separate"/>
      </w:r>
      <w:r>
        <w:rPr>
          <w:rStyle w:val="6"/>
          <w:rFonts w:ascii="Times New Roman" w:hAnsi="Times New Roman" w:cs="Times New Roman"/>
          <w:color w:val="auto"/>
          <w:szCs w:val="24"/>
          <w:shd w:val="clear" w:color="auto" w:fill="FFFFFF"/>
        </w:rPr>
        <w:t>https://sites.psu.edu/leadership/2020/09/16/applying-the-trait-approach-to-jeff-bezos/#:~:text=As%20an%20active%20entrepreneur%2C%20he,lookout%20for%20negative%20customer%20reviews</w:t>
      </w:r>
      <w:r>
        <w:rPr>
          <w:rStyle w:val="6"/>
          <w:rFonts w:ascii="Times New Roman" w:hAnsi="Times New Roman" w:cs="Times New Roman"/>
          <w:color w:val="auto"/>
          <w:szCs w:val="24"/>
          <w:shd w:val="clear" w:color="auto" w:fill="FFFFFF"/>
        </w:rPr>
        <w:fldChar w:fldCharType="end"/>
      </w:r>
      <w:r>
        <w:rPr>
          <w:rFonts w:ascii="Times New Roman" w:hAnsi="Times New Roman" w:cs="Times New Roman"/>
          <w:szCs w:val="24"/>
          <w:shd w:val="clear" w:color="auto" w:fill="FFFFFF"/>
        </w:rPr>
        <w:t>. [Accessed 2</w:t>
      </w:r>
      <w:r>
        <w:rPr>
          <w:rFonts w:hint="eastAsia" w:ascii="Times New Roman" w:hAnsi="Times New Roman" w:cs="Times New Roman"/>
          <w:szCs w:val="24"/>
          <w:shd w:val="clear" w:color="auto" w:fill="FFFFFF"/>
          <w:lang w:eastAsia="zh-CN"/>
        </w:rPr>
        <w:t>7</w:t>
      </w:r>
      <w:r>
        <w:rPr>
          <w:rFonts w:ascii="Times New Roman" w:hAnsi="Times New Roman" w:cs="Times New Roman"/>
          <w:szCs w:val="24"/>
          <w:shd w:val="clear" w:color="auto" w:fill="FFFFFF"/>
        </w:rPr>
        <w:t xml:space="preserve"> February 2022]</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Bakari, H., Hunjra, A. I., &amp; Niazi, G. S. K. (2017) ‘How does authentic leadership influence planned organizational change? The role of employees’ perceptions: Integration of theory of planned behavior and Lewin's three step model’, </w:t>
      </w:r>
      <w:r>
        <w:rPr>
          <w:rFonts w:ascii="Times New Roman" w:hAnsi="Times New Roman" w:cs="Times New Roman"/>
          <w:i/>
          <w:iCs/>
          <w:szCs w:val="24"/>
          <w:shd w:val="clear" w:color="auto" w:fill="FFFFFF"/>
        </w:rPr>
        <w:t>Journal of Change Management</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17</w:t>
      </w:r>
      <w:r>
        <w:rPr>
          <w:rFonts w:ascii="Times New Roman" w:hAnsi="Times New Roman" w:cs="Times New Roman"/>
          <w:szCs w:val="24"/>
          <w:shd w:val="clear" w:color="auto" w:fill="FFFFFF"/>
        </w:rPr>
        <w:t>(2), pp. 155-187.</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Bownan, C. (2022) </w:t>
      </w:r>
      <w:r>
        <w:rPr>
          <w:rFonts w:ascii="Times New Roman" w:hAnsi="Times New Roman" w:cs="Times New Roman"/>
          <w:i/>
          <w:iCs/>
          <w:szCs w:val="24"/>
          <w:shd w:val="clear" w:color="auto" w:fill="FFFFFF"/>
        </w:rPr>
        <w:t xml:space="preserve">How Much Is Amazon Worth? </w:t>
      </w:r>
      <w:r>
        <w:rPr>
          <w:rFonts w:ascii="Times New Roman" w:hAnsi="Times New Roman" w:cs="Times New Roman"/>
          <w:szCs w:val="24"/>
          <w:shd w:val="clear" w:color="auto" w:fill="FFFFFF"/>
        </w:rPr>
        <w:t xml:space="preserve">Available at: </w:t>
      </w:r>
      <w:r>
        <w:fldChar w:fldCharType="begin"/>
      </w:r>
      <w:r>
        <w:instrText xml:space="preserve"> HYPERLINK "https://www.gobankingrates.com/money/business/how-much-is-amazon-worth/" </w:instrText>
      </w:r>
      <w:r>
        <w:fldChar w:fldCharType="separate"/>
      </w:r>
      <w:r>
        <w:rPr>
          <w:rStyle w:val="6"/>
          <w:rFonts w:ascii="Times New Roman" w:hAnsi="Times New Roman" w:cs="Times New Roman"/>
          <w:color w:val="auto"/>
          <w:szCs w:val="24"/>
          <w:shd w:val="clear" w:color="auto" w:fill="FFFFFF"/>
        </w:rPr>
        <w:t>https://www.gobankingrates.com/money/business/how-much-is-amazon-worth/</w:t>
      </w:r>
      <w:r>
        <w:rPr>
          <w:rStyle w:val="6"/>
          <w:rFonts w:ascii="Times New Roman" w:hAnsi="Times New Roman" w:cs="Times New Roman"/>
          <w:color w:val="auto"/>
          <w:szCs w:val="24"/>
          <w:shd w:val="clear" w:color="auto" w:fill="FFFFFF"/>
        </w:rPr>
        <w:fldChar w:fldCharType="end"/>
      </w:r>
      <w:r>
        <w:rPr>
          <w:rFonts w:ascii="Times New Roman" w:hAnsi="Times New Roman" w:cs="Times New Roman"/>
          <w:szCs w:val="24"/>
          <w:shd w:val="clear" w:color="auto" w:fill="FFFFFF"/>
        </w:rPr>
        <w:t xml:space="preserve">  [Accessed 2</w:t>
      </w:r>
      <w:r>
        <w:rPr>
          <w:rFonts w:hint="eastAsia" w:ascii="Times New Roman" w:hAnsi="Times New Roman" w:cs="Times New Roman"/>
          <w:szCs w:val="24"/>
          <w:shd w:val="clear" w:color="auto" w:fill="FFFFFF"/>
          <w:lang w:eastAsia="zh-CN"/>
        </w:rPr>
        <w:t>5</w:t>
      </w:r>
      <w:r>
        <w:rPr>
          <w:rFonts w:ascii="Times New Roman" w:hAnsi="Times New Roman" w:cs="Times New Roman"/>
          <w:szCs w:val="24"/>
          <w:shd w:val="clear" w:color="auto" w:fill="FFFFFF"/>
        </w:rPr>
        <w:t xml:space="preserve"> February 2022].</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Bush, T., &amp; Glover, D. (2003) </w:t>
      </w:r>
      <w:r>
        <w:rPr>
          <w:rFonts w:ascii="Times New Roman" w:hAnsi="Times New Roman" w:cs="Times New Roman"/>
          <w:i/>
          <w:iCs/>
          <w:szCs w:val="24"/>
          <w:shd w:val="clear" w:color="auto" w:fill="FFFFFF"/>
        </w:rPr>
        <w:t>School leadership: Concepts and evidence</w:t>
      </w:r>
      <w:r>
        <w:rPr>
          <w:rFonts w:ascii="Times New Roman" w:hAnsi="Times New Roman" w:cs="Times New Roman"/>
          <w:szCs w:val="24"/>
          <w:shd w:val="clear" w:color="auto" w:fill="FFFFFF"/>
        </w:rPr>
        <w:t xml:space="preserve">. </w:t>
      </w:r>
      <w:r>
        <w:rPr>
          <w:rFonts w:ascii="Times New Roman" w:hAnsi="Times New Roman" w:cs="Times New Roman"/>
          <w:szCs w:val="24"/>
        </w:rPr>
        <w:t xml:space="preserve">National College for School Leadership. Oxford: United Kingdom. </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Chopra, S., Sodhi, M., &amp; Lücker, F. (2021) ‘Achieving supply chain efficiency and resilience by using multi‐level commons’, </w:t>
      </w:r>
      <w:r>
        <w:rPr>
          <w:rFonts w:ascii="Times New Roman" w:hAnsi="Times New Roman" w:cs="Times New Roman"/>
          <w:i/>
          <w:iCs/>
          <w:szCs w:val="24"/>
          <w:shd w:val="clear" w:color="auto" w:fill="FFFFFF"/>
        </w:rPr>
        <w:t>Decision Sciences</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52</w:t>
      </w:r>
      <w:r>
        <w:rPr>
          <w:rFonts w:ascii="Times New Roman" w:hAnsi="Times New Roman" w:cs="Times New Roman"/>
          <w:szCs w:val="24"/>
          <w:shd w:val="clear" w:color="auto" w:fill="FFFFFF"/>
        </w:rPr>
        <w:t>(4), pp. 817-832.</w:t>
      </w:r>
    </w:p>
    <w:p>
      <w:pPr>
        <w:spacing w:before="120" w:beforeLines="50" w:line="480" w:lineRule="auto"/>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Coetzer, M. F., Bussin, M., &amp; Geldenhuys, M. (2017) ‘The functions of a servant leader’, </w:t>
      </w:r>
      <w:r>
        <w:rPr>
          <w:rFonts w:ascii="Times New Roman" w:hAnsi="Times New Roman" w:cs="Times New Roman"/>
          <w:i/>
          <w:iCs/>
          <w:szCs w:val="24"/>
          <w:shd w:val="clear" w:color="auto" w:fill="FFFFFF"/>
        </w:rPr>
        <w:t>Administrative Sciences</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7</w:t>
      </w:r>
      <w:r>
        <w:rPr>
          <w:rFonts w:ascii="Times New Roman" w:hAnsi="Times New Roman" w:cs="Times New Roman"/>
          <w:szCs w:val="24"/>
          <w:shd w:val="clear" w:color="auto" w:fill="FFFFFF"/>
        </w:rPr>
        <w:t>(1), pp. 5.</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Daniëls, E., Hondeghem, A., &amp; Dochy, F. (2019) ‘A review on leadership and leadership development in educational settings’, </w:t>
      </w:r>
      <w:r>
        <w:rPr>
          <w:rFonts w:ascii="Times New Roman" w:hAnsi="Times New Roman" w:cs="Times New Roman"/>
          <w:i/>
          <w:iCs/>
          <w:szCs w:val="24"/>
          <w:shd w:val="clear" w:color="auto" w:fill="FFFFFF"/>
        </w:rPr>
        <w:t>Educational research review</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27</w:t>
      </w:r>
      <w:r>
        <w:rPr>
          <w:rFonts w:ascii="Times New Roman" w:hAnsi="Times New Roman" w:cs="Times New Roman"/>
          <w:szCs w:val="24"/>
          <w:shd w:val="clear" w:color="auto" w:fill="FFFFFF"/>
        </w:rPr>
        <w:t>, pp. 110-125.</w:t>
      </w:r>
    </w:p>
    <w:p>
      <w:pPr>
        <w:spacing w:before="120" w:beforeLines="50" w:line="480" w:lineRule="auto"/>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Du, J., &amp; Chen, Z. (2018) ‘Applying Organizational Ambidexterity in strategic management under a “VUCA” environment: Evidence from high tech companies in China’, </w:t>
      </w:r>
      <w:r>
        <w:rPr>
          <w:rFonts w:ascii="Times New Roman" w:hAnsi="Times New Roman" w:cs="Times New Roman"/>
          <w:i/>
          <w:iCs/>
          <w:szCs w:val="24"/>
          <w:shd w:val="clear" w:color="auto" w:fill="FFFFFF"/>
        </w:rPr>
        <w:t>International Journal of Innovation Studies</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2</w:t>
      </w:r>
      <w:r>
        <w:rPr>
          <w:rFonts w:ascii="Times New Roman" w:hAnsi="Times New Roman" w:cs="Times New Roman"/>
          <w:szCs w:val="24"/>
          <w:shd w:val="clear" w:color="auto" w:fill="FFFFFF"/>
        </w:rPr>
        <w:t>(1), pp. 42-52.</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Gradinaru, C., Toma, S. G., Catana, S., &amp; Andrisán, G. (2020) ‘A view on transformational leadership: The case of Jeff Bezos’, </w:t>
      </w:r>
      <w:r>
        <w:rPr>
          <w:rFonts w:ascii="Times New Roman" w:hAnsi="Times New Roman" w:cs="Times New Roman"/>
          <w:i/>
          <w:iCs/>
          <w:szCs w:val="24"/>
          <w:shd w:val="clear" w:color="auto" w:fill="FFFFFF"/>
        </w:rPr>
        <w:t>Manager</w:t>
      </w:r>
      <w:r>
        <w:rPr>
          <w:rFonts w:ascii="Times New Roman" w:hAnsi="Times New Roman" w:cs="Times New Roman"/>
          <w:szCs w:val="24"/>
          <w:shd w:val="clear" w:color="auto" w:fill="FFFFFF"/>
        </w:rPr>
        <w:t>, (31), pp. 93-100.</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Greathouse, R. (2013) </w:t>
      </w:r>
      <w:r>
        <w:rPr>
          <w:rFonts w:ascii="Times New Roman" w:hAnsi="Times New Roman" w:cs="Times New Roman"/>
          <w:i/>
          <w:iCs/>
          <w:szCs w:val="24"/>
          <w:shd w:val="clear" w:color="auto" w:fill="FFFFFF"/>
        </w:rPr>
        <w:t xml:space="preserve">5 Time-Tested Success Tips From Amazon Founder Jeff Bezos  </w:t>
      </w:r>
      <w:r>
        <w:rPr>
          <w:rFonts w:ascii="Times New Roman" w:hAnsi="Times New Roman" w:cs="Times New Roman"/>
          <w:szCs w:val="24"/>
          <w:shd w:val="clear" w:color="auto" w:fill="FFFFFF"/>
        </w:rPr>
        <w:t>[Online] Available at:</w:t>
      </w:r>
      <w:r>
        <w:rPr>
          <w:rFonts w:ascii="Times New Roman" w:hAnsi="Times New Roman" w:cs="Times New Roman"/>
          <w:szCs w:val="24"/>
        </w:rPr>
        <w:t xml:space="preserve"> </w:t>
      </w:r>
      <w:r>
        <w:fldChar w:fldCharType="begin"/>
      </w:r>
      <w:r>
        <w:instrText xml:space="preserve"> HYPERLINK "https://www.forbes.com/sites/johngreathouse/2013/04/30/5-time-tested-success-tips-from-amazon-founder-jeff-bezos/?sh=15e15db9370c" </w:instrText>
      </w:r>
      <w:r>
        <w:fldChar w:fldCharType="separate"/>
      </w:r>
      <w:r>
        <w:rPr>
          <w:rStyle w:val="6"/>
          <w:rFonts w:ascii="Times New Roman" w:hAnsi="Times New Roman" w:cs="Times New Roman"/>
          <w:color w:val="auto"/>
          <w:szCs w:val="24"/>
        </w:rPr>
        <w:t>https://www.forbes.com/sites/johngreathouse/2013/04/30/5-time-tested-success-tips-from-amazon-founder-jeff-bezos/?sh=15e15db9370c</w:t>
      </w:r>
      <w:r>
        <w:rPr>
          <w:rStyle w:val="6"/>
          <w:rFonts w:ascii="Times New Roman" w:hAnsi="Times New Roman" w:cs="Times New Roman"/>
          <w:color w:val="auto"/>
          <w:szCs w:val="24"/>
        </w:rPr>
        <w:fldChar w:fldCharType="end"/>
      </w:r>
      <w:r>
        <w:rPr>
          <w:rFonts w:ascii="Times New Roman" w:hAnsi="Times New Roman" w:cs="Times New Roman"/>
          <w:szCs w:val="24"/>
        </w:rPr>
        <w:t xml:space="preserve"> </w:t>
      </w:r>
      <w:r>
        <w:rPr>
          <w:rFonts w:ascii="Times New Roman" w:hAnsi="Times New Roman" w:cs="Times New Roman"/>
          <w:szCs w:val="24"/>
          <w:shd w:val="clear" w:color="auto" w:fill="FFFFFF"/>
        </w:rPr>
        <w:t>. [Accessed 23 February 2022]</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Grissom, J. A., &amp; Loeb, S. (2011) ‘Triangulating principal effectiveness: How perspectives of parents, teachers, and assistant principals identify the central importance of managerial skills’, </w:t>
      </w:r>
      <w:r>
        <w:rPr>
          <w:rFonts w:ascii="Times New Roman" w:hAnsi="Times New Roman" w:cs="Times New Roman"/>
          <w:i/>
          <w:iCs/>
          <w:szCs w:val="24"/>
          <w:shd w:val="clear" w:color="auto" w:fill="FFFFFF"/>
        </w:rPr>
        <w:t>American Educational Research Journal</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48</w:t>
      </w:r>
      <w:r>
        <w:rPr>
          <w:rFonts w:ascii="Times New Roman" w:hAnsi="Times New Roman" w:cs="Times New Roman"/>
          <w:szCs w:val="24"/>
          <w:shd w:val="clear" w:color="auto" w:fill="FFFFFF"/>
        </w:rPr>
        <w:t>(5), pp. 1091-1123.</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Hansbrough, T. K., &amp; Schyns, B. (2018) ‘The appeal of transformational leadership’, </w:t>
      </w:r>
      <w:r>
        <w:rPr>
          <w:rFonts w:ascii="Times New Roman" w:hAnsi="Times New Roman" w:cs="Times New Roman"/>
          <w:i/>
          <w:iCs/>
          <w:szCs w:val="24"/>
          <w:shd w:val="clear" w:color="auto" w:fill="FFFFFF"/>
        </w:rPr>
        <w:t>Journal of Leadership Studies</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12</w:t>
      </w:r>
      <w:r>
        <w:rPr>
          <w:rFonts w:ascii="Times New Roman" w:hAnsi="Times New Roman" w:cs="Times New Roman"/>
          <w:szCs w:val="24"/>
          <w:shd w:val="clear" w:color="auto" w:fill="FFFFFF"/>
        </w:rPr>
        <w:t xml:space="preserve">(3), pp, 19-32. </w:t>
      </w:r>
    </w:p>
    <w:p>
      <w:pPr>
        <w:spacing w:before="120" w:beforeLines="50" w:line="480" w:lineRule="auto"/>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Heyler, S. G., &amp; Martin, J. A. (2018) ‘Servant leadership theory: Opportunities for additional theoretical integration’, </w:t>
      </w:r>
      <w:r>
        <w:rPr>
          <w:rFonts w:ascii="Times New Roman" w:hAnsi="Times New Roman" w:cs="Times New Roman"/>
          <w:i/>
          <w:iCs/>
          <w:szCs w:val="24"/>
          <w:shd w:val="clear" w:color="auto" w:fill="FFFFFF"/>
        </w:rPr>
        <w:t>Journal of Managerial Issues</w:t>
      </w:r>
      <w:r>
        <w:rPr>
          <w:rFonts w:ascii="Times New Roman" w:hAnsi="Times New Roman" w:cs="Times New Roman"/>
          <w:szCs w:val="24"/>
          <w:shd w:val="clear" w:color="auto" w:fill="FFFFFF"/>
        </w:rPr>
        <w:t>, pp. 230-243.</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Hunt, T., &amp; Fedynich, L. (2019) ‘Leadership: Past, present, and future: An evolution of an idea’, </w:t>
      </w:r>
      <w:r>
        <w:rPr>
          <w:rFonts w:ascii="Times New Roman" w:hAnsi="Times New Roman" w:cs="Times New Roman"/>
          <w:i/>
          <w:iCs/>
          <w:szCs w:val="24"/>
          <w:shd w:val="clear" w:color="auto" w:fill="FFFFFF"/>
        </w:rPr>
        <w:t>Journal of Arts and Humanities</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8</w:t>
      </w:r>
      <w:r>
        <w:rPr>
          <w:rFonts w:ascii="Times New Roman" w:hAnsi="Times New Roman" w:cs="Times New Roman"/>
          <w:szCs w:val="24"/>
          <w:shd w:val="clear" w:color="auto" w:fill="FFFFFF"/>
        </w:rPr>
        <w:t>(2), pp. 22-26.</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Iqbal, S., Farid, T., Khan, M. K., Zhang, Q., Khattak, A., &amp; Ma, J. (2020) ‘Bridging the gap between authentic leadership and employees communal relationships through trust’, </w:t>
      </w:r>
      <w:r>
        <w:rPr>
          <w:rFonts w:ascii="Times New Roman" w:hAnsi="Times New Roman" w:cs="Times New Roman"/>
          <w:i/>
          <w:iCs/>
          <w:szCs w:val="24"/>
          <w:shd w:val="clear" w:color="auto" w:fill="FFFFFF"/>
        </w:rPr>
        <w:t>International Journal of Environmental Research and Public Health</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17</w:t>
      </w:r>
      <w:r>
        <w:rPr>
          <w:rFonts w:ascii="Times New Roman" w:hAnsi="Times New Roman" w:cs="Times New Roman"/>
          <w:szCs w:val="24"/>
          <w:shd w:val="clear" w:color="auto" w:fill="FFFFFF"/>
        </w:rPr>
        <w:t>(1), p. 250.</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Kelly, J. (2021) </w:t>
      </w:r>
      <w:r>
        <w:rPr>
          <w:rFonts w:ascii="Times New Roman" w:hAnsi="Times New Roman" w:cs="Times New Roman"/>
          <w:i/>
          <w:iCs/>
          <w:szCs w:val="24"/>
          <w:shd w:val="clear" w:color="auto" w:fill="FFFFFF"/>
        </w:rPr>
        <w:t>A Hard-Hitting Investigative Report Into Amazon Shows That Workers’ Needs Were Neglected In Favor Of Getting Goods Delivered Quickly</w:t>
      </w:r>
      <w:r>
        <w:rPr>
          <w:rFonts w:ascii="Times New Roman" w:hAnsi="Times New Roman" w:cs="Times New Roman"/>
          <w:szCs w:val="24"/>
          <w:shd w:val="clear" w:color="auto" w:fill="FFFFFF"/>
        </w:rPr>
        <w:t xml:space="preserve">. Available at: </w:t>
      </w:r>
      <w:r>
        <w:fldChar w:fldCharType="begin"/>
      </w:r>
      <w:r>
        <w:instrText xml:space="preserve"> HYPERLINK "https://www.forbes.com/sites/jackkelly/2021/10/25/a-hard-hitting-investigative-report-into-amazon-shows-that-workers-needs-were-neglected-in-favor-of-getting-goods-delivered-quickly/?sh=62bfeafa51f5" </w:instrText>
      </w:r>
      <w:r>
        <w:fldChar w:fldCharType="separate"/>
      </w:r>
      <w:r>
        <w:rPr>
          <w:rStyle w:val="6"/>
          <w:rFonts w:ascii="Times New Roman" w:hAnsi="Times New Roman" w:cs="Times New Roman"/>
          <w:color w:val="auto"/>
          <w:szCs w:val="24"/>
          <w:shd w:val="clear" w:color="auto" w:fill="FFFFFF"/>
        </w:rPr>
        <w:t>https://www.forbes.com/sites/jackkelly/2021/10/25/a-hard-hitting-investigative-report-into-amazon-shows-that-workers-needs-were-neglected-in-favor-of-getting-goods-delivered-quickly/?sh=62bfeafa51f5</w:t>
      </w:r>
      <w:r>
        <w:rPr>
          <w:rStyle w:val="6"/>
          <w:rFonts w:ascii="Times New Roman" w:hAnsi="Times New Roman" w:cs="Times New Roman"/>
          <w:color w:val="auto"/>
          <w:szCs w:val="24"/>
          <w:shd w:val="clear" w:color="auto" w:fill="FFFFFF"/>
        </w:rPr>
        <w:fldChar w:fldCharType="end"/>
      </w:r>
      <w:r>
        <w:rPr>
          <w:rFonts w:ascii="Times New Roman" w:hAnsi="Times New Roman" w:cs="Times New Roman"/>
          <w:szCs w:val="24"/>
          <w:shd w:val="clear" w:color="auto" w:fill="FFFFFF"/>
        </w:rPr>
        <w:t xml:space="preserve"> [Accessed 2</w:t>
      </w:r>
      <w:r>
        <w:rPr>
          <w:rFonts w:hint="eastAsia" w:ascii="Times New Roman" w:hAnsi="Times New Roman" w:cs="Times New Roman"/>
          <w:szCs w:val="24"/>
          <w:shd w:val="clear" w:color="auto" w:fill="FFFFFF"/>
          <w:lang w:eastAsia="zh-CN"/>
        </w:rPr>
        <w:t>6</w:t>
      </w:r>
      <w:r>
        <w:rPr>
          <w:rFonts w:ascii="Times New Roman" w:hAnsi="Times New Roman" w:cs="Times New Roman"/>
          <w:szCs w:val="24"/>
          <w:shd w:val="clear" w:color="auto" w:fill="FFFFFF"/>
        </w:rPr>
        <w:t xml:space="preserve"> February 2022].</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Massimo, F. (2020) ‘Struggle for bodies and souls: Amazon management and union strategies in France and Italy’, </w:t>
      </w:r>
      <w:r>
        <w:rPr>
          <w:rFonts w:ascii="Times New Roman" w:hAnsi="Times New Roman" w:cs="Times New Roman"/>
          <w:i/>
          <w:iCs/>
          <w:szCs w:val="24"/>
          <w:shd w:val="clear" w:color="auto" w:fill="FFFFFF"/>
        </w:rPr>
        <w:t>The cost of free shipping: Amazon in the global economy</w:t>
      </w:r>
      <w:r>
        <w:rPr>
          <w:rFonts w:ascii="Times New Roman" w:hAnsi="Times New Roman" w:cs="Times New Roman"/>
          <w:szCs w:val="24"/>
          <w:shd w:val="clear" w:color="auto" w:fill="FFFFFF"/>
        </w:rPr>
        <w:t>, pp. 129-144.</w:t>
      </w:r>
    </w:p>
    <w:p>
      <w:pPr>
        <w:spacing w:before="120" w:beforeLines="50" w:line="480" w:lineRule="auto"/>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Miao, C., Humphrey, R. H., &amp; Qian, S. (2018) ‘Emotional intelligence and authentic leadership: a meta-analysis’, </w:t>
      </w:r>
      <w:r>
        <w:rPr>
          <w:rFonts w:ascii="Times New Roman" w:hAnsi="Times New Roman" w:cs="Times New Roman"/>
          <w:i/>
          <w:iCs/>
          <w:szCs w:val="24"/>
          <w:shd w:val="clear" w:color="auto" w:fill="FFFFFF"/>
        </w:rPr>
        <w:t>Leadership &amp; Organization Development Journal</w:t>
      </w:r>
      <w:r>
        <w:rPr>
          <w:rFonts w:ascii="Times New Roman" w:hAnsi="Times New Roman" w:cs="Times New Roman"/>
          <w:szCs w:val="24"/>
          <w:shd w:val="clear" w:color="auto" w:fill="FFFFFF"/>
        </w:rPr>
        <w:t>, 39(5), pp. 679-690.</w:t>
      </w:r>
    </w:p>
    <w:p>
      <w:pPr>
        <w:spacing w:before="120" w:beforeLines="50" w:line="480" w:lineRule="auto"/>
        <w:rPr>
          <w:rFonts w:ascii="Times New Roman" w:hAnsi="Times New Roman" w:cs="Times New Roman"/>
          <w:szCs w:val="24"/>
        </w:rPr>
      </w:pPr>
      <w:r>
        <w:rPr>
          <w:rFonts w:ascii="Times New Roman" w:hAnsi="Times New Roman" w:cs="Times New Roman"/>
          <w:szCs w:val="24"/>
          <w:shd w:val="clear" w:color="auto" w:fill="FFFFFF"/>
        </w:rPr>
        <w:t xml:space="preserve">Northouse, G. (2016) </w:t>
      </w:r>
      <w:r>
        <w:rPr>
          <w:rFonts w:ascii="Times New Roman" w:hAnsi="Times New Roman" w:cs="Times New Roman"/>
          <w:i/>
          <w:iCs/>
          <w:szCs w:val="24"/>
        </w:rPr>
        <w:t>Leadership: Theory and Practice</w:t>
      </w:r>
      <w:r>
        <w:rPr>
          <w:rFonts w:ascii="Times New Roman" w:hAnsi="Times New Roman" w:cs="Times New Roman"/>
          <w:szCs w:val="24"/>
        </w:rPr>
        <w:t xml:space="preserve">. Thousand Oaks; SAGE. </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rPr>
        <w:t xml:space="preserve">Penn State World Campus (2017) </w:t>
      </w:r>
      <w:r>
        <w:rPr>
          <w:rFonts w:ascii="Times New Roman" w:hAnsi="Times New Roman" w:cs="Times New Roman"/>
          <w:i/>
          <w:iCs/>
          <w:szCs w:val="24"/>
        </w:rPr>
        <w:t>Leadership in Work Settings</w:t>
      </w:r>
      <w:r>
        <w:rPr>
          <w:rFonts w:ascii="Times New Roman" w:hAnsi="Times New Roman" w:cs="Times New Roman"/>
          <w:szCs w:val="24"/>
        </w:rPr>
        <w:t xml:space="preserve">. </w:t>
      </w:r>
      <w:r>
        <w:rPr>
          <w:rFonts w:ascii="Times New Roman" w:hAnsi="Times New Roman" w:cs="Times New Roman"/>
          <w:szCs w:val="24"/>
          <w:shd w:val="clear" w:color="auto" w:fill="FFFFFF"/>
        </w:rPr>
        <w:t xml:space="preserve">Available at: </w:t>
      </w:r>
      <w:r>
        <w:fldChar w:fldCharType="begin"/>
      </w:r>
      <w:r>
        <w:instrText xml:space="preserve"> HYPERLINK "https://psu.instructure.com/courses/1834747/modules/items/21827937" </w:instrText>
      </w:r>
      <w:r>
        <w:fldChar w:fldCharType="separate"/>
      </w:r>
      <w:r>
        <w:rPr>
          <w:rStyle w:val="6"/>
          <w:rFonts w:ascii="Times New Roman" w:hAnsi="Times New Roman" w:cs="Times New Roman"/>
          <w:color w:val="auto"/>
          <w:szCs w:val="24"/>
        </w:rPr>
        <w:t>https://psu.instructure.com/courses/1834747/modules/items/21827937</w:t>
      </w:r>
      <w:r>
        <w:rPr>
          <w:rStyle w:val="6"/>
          <w:rFonts w:ascii="Times New Roman" w:hAnsi="Times New Roman" w:cs="Times New Roman"/>
          <w:color w:val="auto"/>
          <w:szCs w:val="24"/>
        </w:rPr>
        <w:fldChar w:fldCharType="end"/>
      </w:r>
      <w:r>
        <w:rPr>
          <w:rFonts w:ascii="Times New Roman" w:hAnsi="Times New Roman" w:cs="Times New Roman"/>
          <w:szCs w:val="24"/>
        </w:rPr>
        <w:t xml:space="preserve"> </w:t>
      </w:r>
      <w:r>
        <w:rPr>
          <w:rFonts w:ascii="Times New Roman" w:hAnsi="Times New Roman" w:cs="Times New Roman"/>
          <w:szCs w:val="24"/>
          <w:shd w:val="clear" w:color="auto" w:fill="FFFFFF"/>
        </w:rPr>
        <w:t>[Accessed 2</w:t>
      </w:r>
      <w:r>
        <w:rPr>
          <w:rFonts w:hint="eastAsia" w:ascii="Times New Roman" w:hAnsi="Times New Roman" w:cs="Times New Roman"/>
          <w:szCs w:val="24"/>
          <w:shd w:val="clear" w:color="auto" w:fill="FFFFFF"/>
          <w:lang w:eastAsia="zh-CN"/>
        </w:rPr>
        <w:t>4</w:t>
      </w:r>
      <w:r>
        <w:rPr>
          <w:rFonts w:ascii="Times New Roman" w:hAnsi="Times New Roman" w:cs="Times New Roman"/>
          <w:szCs w:val="24"/>
          <w:shd w:val="clear" w:color="auto" w:fill="FFFFFF"/>
        </w:rPr>
        <w:t xml:space="preserve"> February 2022]</w:t>
      </w:r>
    </w:p>
    <w:p>
      <w:pPr>
        <w:spacing w:before="120" w:beforeLines="50" w:line="480" w:lineRule="auto"/>
        <w:jc w:val="both"/>
        <w:rPr>
          <w:rFonts w:ascii="Times New Roman" w:hAnsi="Times New Roman" w:cs="Times New Roman"/>
          <w:szCs w:val="24"/>
        </w:rPr>
      </w:pPr>
      <w:r>
        <w:rPr>
          <w:rFonts w:ascii="Times New Roman" w:hAnsi="Times New Roman" w:cs="Times New Roman"/>
          <w:szCs w:val="24"/>
          <w:shd w:val="clear" w:color="auto" w:fill="FFFFFF"/>
        </w:rPr>
        <w:t xml:space="preserve">Pereira, C. S., Veloso, B., Durão, N., &amp; Moreira, F. (2022) 'The influence of technological innovations on international business strategy before and during COVID-19 pandemic', </w:t>
      </w:r>
      <w:r>
        <w:rPr>
          <w:rFonts w:ascii="Times New Roman" w:hAnsi="Times New Roman" w:cs="Times New Roman"/>
          <w:i/>
          <w:iCs/>
          <w:szCs w:val="24"/>
          <w:shd w:val="clear" w:color="auto" w:fill="FFFFFF"/>
        </w:rPr>
        <w:t>Procedia computer science</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196</w:t>
      </w:r>
      <w:r>
        <w:rPr>
          <w:rFonts w:ascii="Times New Roman" w:hAnsi="Times New Roman" w:cs="Times New Roman"/>
          <w:szCs w:val="24"/>
          <w:shd w:val="clear" w:color="auto" w:fill="FFFFFF"/>
        </w:rPr>
        <w:t>, pp. 44-51.</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Quellmalz, R. (202</w:t>
      </w:r>
      <w:r>
        <w:rPr>
          <w:rFonts w:hint="eastAsia" w:ascii="Times New Roman" w:hAnsi="Times New Roman" w:cs="Times New Roman"/>
          <w:szCs w:val="24"/>
          <w:shd w:val="clear" w:color="auto" w:fill="FFFFFF"/>
          <w:lang w:eastAsia="zh-CN"/>
        </w:rPr>
        <w:t>0</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 xml:space="preserve">An Inside Look At Jeff Bezos' Billion-Dollar Leadership </w:t>
      </w:r>
      <w:r>
        <w:rPr>
          <w:rFonts w:ascii="Times New Roman" w:hAnsi="Times New Roman" w:cs="Times New Roman"/>
          <w:szCs w:val="24"/>
          <w:shd w:val="clear" w:color="auto" w:fill="FFFFFF"/>
        </w:rPr>
        <w:t>[Online] Available at:</w:t>
      </w:r>
      <w:r>
        <w:rPr>
          <w:rFonts w:ascii="Times New Roman" w:hAnsi="Times New Roman" w:cs="Times New Roman"/>
          <w:szCs w:val="24"/>
        </w:rPr>
        <w:t xml:space="preserve"> </w:t>
      </w:r>
      <w:r>
        <w:fldChar w:fldCharType="begin"/>
      </w:r>
      <w:r>
        <w:instrText xml:space="preserve"> HYPERLINK "https://topicinsights.com/leadership-management/jeff-bezos-leadership/" \l ":~:text=Jeff%20Bezos%20is%20widely%20recognized,the%20vision%20for%20the%20organization" </w:instrText>
      </w:r>
      <w:r>
        <w:fldChar w:fldCharType="separate"/>
      </w:r>
      <w:r>
        <w:rPr>
          <w:rStyle w:val="6"/>
          <w:rFonts w:ascii="Times New Roman" w:hAnsi="Times New Roman" w:cs="Times New Roman"/>
          <w:color w:val="auto"/>
          <w:szCs w:val="24"/>
          <w:shd w:val="clear" w:color="auto" w:fill="FFFFFF"/>
        </w:rPr>
        <w:t>https://topicinsights.com/leadership-management/jeff-bezos-leadership/#:~:text=Jeff%20Bezos%20is%20widely%20recognized,the%20vision%20for%20the%20organization</w:t>
      </w:r>
      <w:r>
        <w:rPr>
          <w:rStyle w:val="6"/>
          <w:rFonts w:ascii="Times New Roman" w:hAnsi="Times New Roman" w:cs="Times New Roman"/>
          <w:color w:val="auto"/>
          <w:szCs w:val="24"/>
          <w:shd w:val="clear" w:color="auto" w:fill="FFFFFF"/>
        </w:rPr>
        <w:fldChar w:fldCharType="end"/>
      </w:r>
      <w:r>
        <w:rPr>
          <w:rFonts w:ascii="Times New Roman" w:hAnsi="Times New Roman" w:cs="Times New Roman"/>
          <w:szCs w:val="24"/>
          <w:shd w:val="clear" w:color="auto" w:fill="FFFFFF"/>
        </w:rPr>
        <w:t>. [Accessed 2</w:t>
      </w:r>
      <w:r>
        <w:rPr>
          <w:rFonts w:hint="eastAsia" w:ascii="Times New Roman" w:hAnsi="Times New Roman" w:cs="Times New Roman"/>
          <w:szCs w:val="24"/>
          <w:shd w:val="clear" w:color="auto" w:fill="FFFFFF"/>
          <w:lang w:eastAsia="zh-CN"/>
        </w:rPr>
        <w:t>7</w:t>
      </w:r>
      <w:r>
        <w:rPr>
          <w:rFonts w:ascii="Times New Roman" w:hAnsi="Times New Roman" w:cs="Times New Roman"/>
          <w:szCs w:val="24"/>
          <w:shd w:val="clear" w:color="auto" w:fill="FFFFFF"/>
        </w:rPr>
        <w:t xml:space="preserve"> February 2022].</w:t>
      </w:r>
    </w:p>
    <w:p>
      <w:pPr>
        <w:spacing w:before="120" w:beforeLines="50" w:line="480" w:lineRule="auto"/>
        <w:jc w:val="both"/>
        <w:rPr>
          <w:rFonts w:ascii="Times New Roman" w:hAnsi="Times New Roman" w:cs="Times New Roman"/>
          <w:szCs w:val="24"/>
        </w:rPr>
      </w:pPr>
      <w:r>
        <w:rPr>
          <w:rFonts w:ascii="Times New Roman" w:hAnsi="Times New Roman" w:cs="Times New Roman"/>
          <w:szCs w:val="24"/>
          <w:shd w:val="clear" w:color="auto" w:fill="FFFFFF"/>
        </w:rPr>
        <w:t xml:space="preserve">Thuan, L. C. (2020) ‘Motivating follower creativity by offering intellectual stimulation’, </w:t>
      </w:r>
      <w:r>
        <w:rPr>
          <w:rFonts w:ascii="Times New Roman" w:hAnsi="Times New Roman" w:cs="Times New Roman"/>
          <w:i/>
          <w:iCs/>
          <w:szCs w:val="24"/>
          <w:shd w:val="clear" w:color="auto" w:fill="FFFFFF"/>
        </w:rPr>
        <w:t>International Journal of Organizational Analysis</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28</w:t>
      </w:r>
      <w:r>
        <w:rPr>
          <w:rFonts w:ascii="Times New Roman" w:hAnsi="Times New Roman" w:cs="Times New Roman"/>
          <w:szCs w:val="24"/>
          <w:shd w:val="clear" w:color="auto" w:fill="FFFFFF"/>
        </w:rPr>
        <w:t>(4), pp. 817-829.</w:t>
      </w:r>
    </w:p>
    <w:p>
      <w:pPr>
        <w:spacing w:before="120" w:beforeLines="50" w:line="480" w:lineRule="auto"/>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Wang, Y., Han, X., &amp; Yang, J. (2015) ‘Revisiting the blended learning literature: Using a complex adaptive systems framework’, </w:t>
      </w:r>
      <w:r>
        <w:rPr>
          <w:rFonts w:ascii="Times New Roman" w:hAnsi="Times New Roman" w:cs="Times New Roman"/>
          <w:i/>
          <w:iCs/>
          <w:szCs w:val="24"/>
          <w:shd w:val="clear" w:color="auto" w:fill="FFFFFF"/>
        </w:rPr>
        <w:t>Journal of Educational Technology &amp; Society</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18</w:t>
      </w:r>
      <w:r>
        <w:rPr>
          <w:rFonts w:ascii="Times New Roman" w:hAnsi="Times New Roman" w:cs="Times New Roman"/>
          <w:szCs w:val="24"/>
          <w:shd w:val="clear" w:color="auto" w:fill="FFFFFF"/>
        </w:rPr>
        <w:t>(2), pp. 380-393.</w:t>
      </w:r>
    </w:p>
    <w:p>
      <w:pPr>
        <w:spacing w:before="120" w:beforeLines="50" w:line="480" w:lineRule="auto"/>
        <w:jc w:val="both"/>
        <w:rPr>
          <w:rFonts w:ascii="Times New Roman" w:hAnsi="Times New Roman" w:cs="Times New Roman"/>
          <w:szCs w:val="24"/>
          <w:shd w:val="clear" w:color="auto" w:fill="FFFFFF"/>
        </w:rPr>
      </w:pPr>
      <w:r>
        <w:rPr>
          <w:rFonts w:ascii="Times New Roman" w:hAnsi="Times New Roman" w:cs="Times New Roman"/>
          <w:szCs w:val="24"/>
          <w:shd w:val="clear" w:color="auto" w:fill="FFFFFF"/>
        </w:rPr>
        <w:t xml:space="preserve">Weise, K. (2021) </w:t>
      </w:r>
      <w:r>
        <w:rPr>
          <w:rFonts w:ascii="Times New Roman" w:hAnsi="Times New Roman" w:cs="Times New Roman"/>
          <w:i/>
          <w:iCs/>
          <w:szCs w:val="24"/>
          <w:shd w:val="clear" w:color="auto" w:fill="FFFFFF"/>
        </w:rPr>
        <w:t>Amazon’s profit soars 220 percent as pandemic drives shopping online</w:t>
      </w:r>
      <w:r>
        <w:rPr>
          <w:rFonts w:ascii="Times New Roman" w:hAnsi="Times New Roman" w:cs="Times New Roman"/>
          <w:szCs w:val="24"/>
          <w:shd w:val="clear" w:color="auto" w:fill="FFFFFF"/>
        </w:rPr>
        <w:t xml:space="preserve">. Available at: </w:t>
      </w:r>
      <w:r>
        <w:fldChar w:fldCharType="begin"/>
      </w:r>
      <w:r>
        <w:instrText xml:space="preserve"> HYPERLINK "https://www.nytimes.com/2021/04/29/technology/amazons-profits-triple.html" </w:instrText>
      </w:r>
      <w:r>
        <w:fldChar w:fldCharType="separate"/>
      </w:r>
      <w:r>
        <w:rPr>
          <w:rStyle w:val="6"/>
          <w:rFonts w:ascii="Times New Roman" w:hAnsi="Times New Roman" w:cs="Times New Roman"/>
          <w:color w:val="auto"/>
          <w:szCs w:val="24"/>
          <w:shd w:val="clear" w:color="auto" w:fill="FFFFFF"/>
        </w:rPr>
        <w:t>https://www.nytimes.com/2021/04/29/technology/amazons-profits-triple.html</w:t>
      </w:r>
      <w:r>
        <w:rPr>
          <w:rStyle w:val="6"/>
          <w:rFonts w:ascii="Times New Roman" w:hAnsi="Times New Roman" w:cs="Times New Roman"/>
          <w:color w:val="auto"/>
          <w:szCs w:val="24"/>
          <w:shd w:val="clear" w:color="auto" w:fill="FFFFFF"/>
        </w:rPr>
        <w:fldChar w:fldCharType="end"/>
      </w:r>
      <w:r>
        <w:rPr>
          <w:rFonts w:ascii="Times New Roman" w:hAnsi="Times New Roman" w:cs="Times New Roman"/>
          <w:szCs w:val="24"/>
          <w:shd w:val="clear" w:color="auto" w:fill="FFFFFF"/>
        </w:rPr>
        <w:t xml:space="preserve"> [Accessed 2</w:t>
      </w:r>
      <w:r>
        <w:rPr>
          <w:rFonts w:hint="eastAsia" w:ascii="Times New Roman" w:hAnsi="Times New Roman" w:cs="Times New Roman"/>
          <w:szCs w:val="24"/>
          <w:shd w:val="clear" w:color="auto" w:fill="FFFFFF"/>
          <w:lang w:eastAsia="zh-CN"/>
        </w:rPr>
        <w:t>5</w:t>
      </w:r>
      <w:r>
        <w:rPr>
          <w:rFonts w:ascii="Times New Roman" w:hAnsi="Times New Roman" w:cs="Times New Roman"/>
          <w:szCs w:val="24"/>
          <w:shd w:val="clear" w:color="auto" w:fill="FFFFFF"/>
        </w:rPr>
        <w:t xml:space="preserve"> February 2022].</w:t>
      </w:r>
    </w:p>
    <w:p>
      <w:pPr>
        <w:spacing w:before="120" w:beforeLines="50" w:line="480" w:lineRule="auto"/>
        <w:rPr>
          <w:rFonts w:ascii="Times New Roman" w:hAnsi="Times New Roman" w:cs="Times New Roman"/>
          <w:szCs w:val="24"/>
          <w:shd w:val="clear" w:color="auto" w:fill="FFFFFF"/>
          <w:lang w:eastAsia="zh-CN"/>
        </w:rPr>
      </w:pPr>
      <w:r>
        <w:rPr>
          <w:rFonts w:ascii="Times New Roman" w:hAnsi="Times New Roman" w:cs="Times New Roman"/>
          <w:szCs w:val="24"/>
          <w:shd w:val="clear" w:color="auto" w:fill="FFFFFF"/>
        </w:rPr>
        <w:t xml:space="preserve">Zheng, K., Zhang, Z., &amp; Song, B. (2020) ‘E-commerce logistics distribution mode in big-data context: A case analysis of JD. COM’, </w:t>
      </w:r>
      <w:r>
        <w:rPr>
          <w:rFonts w:ascii="Times New Roman" w:hAnsi="Times New Roman" w:cs="Times New Roman"/>
          <w:i/>
          <w:iCs/>
          <w:szCs w:val="24"/>
          <w:shd w:val="clear" w:color="auto" w:fill="FFFFFF"/>
        </w:rPr>
        <w:t>Industrial Marketing Management</w:t>
      </w:r>
      <w:r>
        <w:rPr>
          <w:rFonts w:ascii="Times New Roman" w:hAnsi="Times New Roman" w:cs="Times New Roman"/>
          <w:szCs w:val="24"/>
          <w:shd w:val="clear" w:color="auto" w:fill="FFFFFF"/>
        </w:rPr>
        <w:t xml:space="preserve">, </w:t>
      </w:r>
      <w:r>
        <w:rPr>
          <w:rFonts w:ascii="Times New Roman" w:hAnsi="Times New Roman" w:cs="Times New Roman"/>
          <w:i/>
          <w:iCs/>
          <w:szCs w:val="24"/>
          <w:shd w:val="clear" w:color="auto" w:fill="FFFFFF"/>
        </w:rPr>
        <w:t>86</w:t>
      </w:r>
      <w:r>
        <w:rPr>
          <w:rFonts w:ascii="Times New Roman" w:hAnsi="Times New Roman" w:cs="Times New Roman"/>
          <w:szCs w:val="24"/>
          <w:shd w:val="clear" w:color="auto" w:fill="FFFFFF"/>
        </w:rPr>
        <w:t>, pp. 154-162.</w:t>
      </w:r>
    </w:p>
    <w:sectPr>
      <w:footerReference r:id="rId3"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Arial Narrow">
    <w:panose1 w:val="020B07060202020A0204"/>
    <w:charset w:val="00"/>
    <w:family w:val="swiss"/>
    <w:pitch w:val="default"/>
    <w:sig w:usb0="00000287" w:usb1="00000800" w:usb2="00000000" w:usb3="00000000" w:csb0="2000009F" w:csb1="DFD70000"/>
  </w:font>
  <w:font w:name="等线">
    <w:altName w:val="汉仪中等线KW"/>
    <w:panose1 w:val="02010600030101010101"/>
    <w:charset w:val="86"/>
    <w:family w:val="auto"/>
    <w:pitch w:val="default"/>
    <w:sig w:usb0="00000000" w:usb1="00000000" w:usb2="00000016" w:usb3="00000000" w:csb0="0004000F" w:csb1="00000000"/>
  </w:font>
  <w:font w:name="Vrinda">
    <w:altName w:val="Thonburi"/>
    <w:panose1 w:val="00000400000000000000"/>
    <w:charset w:val="01"/>
    <w:family w:val="roman"/>
    <w:pitch w:val="default"/>
    <w:sig w:usb0="00000000" w:usb1="00000000" w:usb2="00000000" w:usb3="00000000" w:csb0="00000000" w:csb1="00000000"/>
  </w:font>
  <w:font w:name="等线 Light">
    <w:altName w:val="汉仪中等线KW"/>
    <w:panose1 w:val="02010600030101010101"/>
    <w:charset w:val="86"/>
    <w:family w:val="auto"/>
    <w:pitch w:val="default"/>
    <w:sig w:usb0="00000000" w:usb1="00000000" w:usb2="00000016" w:usb3="00000000" w:csb0="0004000F" w:csb1="00000000"/>
  </w:font>
  <w:font w:name="Calibri Light">
    <w:altName w:val="Helvetica Neue"/>
    <w:panose1 w:val="020F0302020204030204"/>
    <w:charset w:val="00"/>
    <w:family w:val="swiss"/>
    <w:pitch w:val="default"/>
    <w:sig w:usb0="00000000" w:usb1="00000000" w:usb2="00000009" w:usb3="00000000" w:csb0="000001FF" w:csb1="00000000"/>
  </w:font>
  <w:font w:name="Vrinda">
    <w:altName w:val="苹方-简"/>
    <w:panose1 w:val="00000000000000000000"/>
    <w:charset w:val="00"/>
    <w:family w:val="auto"/>
    <w:pitch w:val="default"/>
    <w:sig w:usb0="00000000" w:usb1="00000000" w:usb2="00000000" w:usb3="00000000" w:csb0="00000000"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冬青黑体简体中文">
    <w:panose1 w:val="020B0300000000000000"/>
    <w:charset w:val="86"/>
    <w:family w:val="auto"/>
    <w:pitch w:val="default"/>
    <w:sig w:usb0="A00002BF" w:usb1="1ACF7CFA" w:usb2="00000016" w:usb3="00000000" w:csb0="00060007" w:csb1="00000000"/>
  </w:font>
  <w:font w:name="Thonburi">
    <w:panose1 w:val="00000400000000000000"/>
    <w:charset w:val="00"/>
    <w:family w:val="auto"/>
    <w:pitch w:val="default"/>
    <w:sig w:usb0="01000000" w:usb1="00000000" w:usb2="00000000" w:usb3="00000000" w:csb0="20000193" w:csb1="4D000000"/>
  </w:font>
  <w:font w:name="Tahoma">
    <w:panose1 w:val="020B0804030504040204"/>
    <w:charset w:val="00"/>
    <w:family w:val="swiss"/>
    <w:pitch w:val="default"/>
    <w:sig w:usb0="E1002AFF" w:usb1="C000605B" w:usb2="00000029" w:usb3="00000000" w:csb0="200101FF" w:csb1="20280000"/>
  </w:font>
  <w:font w:name="Arial">
    <w:panose1 w:val="020B0604020202090204"/>
    <w:charset w:val="00"/>
    <w:family w:val="swiss"/>
    <w:pitch w:val="default"/>
    <w:sig w:usb0="E0000AFF" w:usb1="00007843" w:usb2="00000001" w:usb3="00000000" w:csb0="400001BF" w:csb1="DFF70000"/>
  </w:font>
  <w:font w:name="Arial Unicode MS">
    <w:panose1 w:val="020B0604020202020204"/>
    <w:charset w:val="80"/>
    <w:family w:val="swiss"/>
    <w:pitch w:val="default"/>
    <w:sig w:usb0="FFFFFFFF" w:usb1="E9FFFFFF" w:usb2="0000003F" w:usb3="00000000" w:csb0="603F01FF" w:csb1="FFFF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微软雅黑">
    <w:altName w:val="汉仪旗黑"/>
    <w:panose1 w:val="020B0503020204020204"/>
    <w:charset w:val="86"/>
    <w:family w:val="auto"/>
    <w:pitch w:val="default"/>
    <w:sig w:usb0="00000000" w:usb1="00000000" w:usb2="00000016" w:usb3="00000000" w:csb0="0004001F" w:csb1="00000000"/>
  </w:font>
  <w:font w:name="汉仪旗黑">
    <w:panose1 w:val="00020600040101010101"/>
    <w:charset w:val="86"/>
    <w:family w:val="auto"/>
    <w:pitch w:val="default"/>
    <w:sig w:usb0="A00002BF" w:usb1="1ACF7CFA" w:usb2="00000016" w:usb3="00000000" w:csb0="0004009F" w:csb1="DFD70000"/>
  </w:font>
  <w:font w:name="Kingsoft Sign">
    <w:panose1 w:val="05050102010706020507"/>
    <w:charset w:val="00"/>
    <w:family w:val="auto"/>
    <w:pitch w:val="default"/>
    <w:sig w:usb0="00000000" w:usb1="10000000" w:usb2="00000000" w:usb3="00000000" w:csb0="00000001" w:csb1="00000000"/>
  </w:font>
  <w:font w:name="汉仪中黑KW">
    <w:panose1 w:val="00020600040101010101"/>
    <w:charset w:val="86"/>
    <w:family w:val="auto"/>
    <w:pitch w:val="default"/>
    <w:sig w:usb0="A00002BF" w:usb1="18EF7CFA" w:usb2="00000016"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734703"/>
    </w:sdtPr>
    <w:sdtContent>
      <w:p>
        <w:pPr>
          <w:pStyle w:val="2"/>
          <w:jc w:val="center"/>
        </w:pPr>
        <w:r>
          <w:fldChar w:fldCharType="begin"/>
        </w:r>
        <w:r>
          <w:instrText xml:space="preserve">PAGE   \* MERGEFORMAT</w:instrText>
        </w:r>
        <w:r>
          <w:fldChar w:fldCharType="separate"/>
        </w:r>
        <w:r>
          <w:rPr>
            <w:lang w:val="zh-CN" w:eastAsia="zh-CN"/>
          </w:rPr>
          <w:t>15</w:t>
        </w:r>
        <w:r>
          <w:fldChar w:fldCharType="end"/>
        </w:r>
      </w:p>
    </w:sdtContent>
  </w:sdt>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8"/>
  <w:removePersonalInformation/>
  <w:doNotDisplayPageBoundaries w:val="1"/>
  <w:bordersDoNotSurroundHeader w:val="1"/>
  <w:bordersDoNotSurroundFooter w:val="1"/>
  <w:documentProtection w:enforcement="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ABhIwNjUyNTA0sDJR2l4NTi4sz8PJACo1oAVrmcCSwAAAA="/>
  </w:docVars>
  <w:rsids>
    <w:rsidRoot w:val="00F81D34"/>
    <w:rsid w:val="00014BD7"/>
    <w:rsid w:val="000157CB"/>
    <w:rsid w:val="00025959"/>
    <w:rsid w:val="00030D64"/>
    <w:rsid w:val="00041EF2"/>
    <w:rsid w:val="000507A5"/>
    <w:rsid w:val="00056550"/>
    <w:rsid w:val="0006544C"/>
    <w:rsid w:val="000A0C61"/>
    <w:rsid w:val="000A4E4C"/>
    <w:rsid w:val="000C637B"/>
    <w:rsid w:val="000D0D54"/>
    <w:rsid w:val="00163A5F"/>
    <w:rsid w:val="001746A4"/>
    <w:rsid w:val="00180CEB"/>
    <w:rsid w:val="0019154C"/>
    <w:rsid w:val="00194448"/>
    <w:rsid w:val="001A1DC2"/>
    <w:rsid w:val="001A6CF6"/>
    <w:rsid w:val="001C14EB"/>
    <w:rsid w:val="001C1579"/>
    <w:rsid w:val="001F4027"/>
    <w:rsid w:val="00205288"/>
    <w:rsid w:val="0026247C"/>
    <w:rsid w:val="002706A4"/>
    <w:rsid w:val="002A476C"/>
    <w:rsid w:val="002C3788"/>
    <w:rsid w:val="002D2752"/>
    <w:rsid w:val="002D70F8"/>
    <w:rsid w:val="00307EFA"/>
    <w:rsid w:val="00331F90"/>
    <w:rsid w:val="00361E36"/>
    <w:rsid w:val="0037743D"/>
    <w:rsid w:val="00391685"/>
    <w:rsid w:val="003A6D55"/>
    <w:rsid w:val="003D69EF"/>
    <w:rsid w:val="003D7F66"/>
    <w:rsid w:val="003E1398"/>
    <w:rsid w:val="003F12C1"/>
    <w:rsid w:val="00431EF6"/>
    <w:rsid w:val="004358F4"/>
    <w:rsid w:val="00490916"/>
    <w:rsid w:val="004E49A8"/>
    <w:rsid w:val="00527E80"/>
    <w:rsid w:val="00535E27"/>
    <w:rsid w:val="005411D1"/>
    <w:rsid w:val="00544044"/>
    <w:rsid w:val="005A2DDF"/>
    <w:rsid w:val="005B388A"/>
    <w:rsid w:val="005C7CCE"/>
    <w:rsid w:val="005D2D3E"/>
    <w:rsid w:val="005D642D"/>
    <w:rsid w:val="005E03E8"/>
    <w:rsid w:val="005F727E"/>
    <w:rsid w:val="006042B7"/>
    <w:rsid w:val="006060D5"/>
    <w:rsid w:val="00620DFD"/>
    <w:rsid w:val="00654F59"/>
    <w:rsid w:val="00677091"/>
    <w:rsid w:val="00696CC1"/>
    <w:rsid w:val="006A4F8B"/>
    <w:rsid w:val="006B2C2B"/>
    <w:rsid w:val="006C24F5"/>
    <w:rsid w:val="006D6298"/>
    <w:rsid w:val="00701DAE"/>
    <w:rsid w:val="007126A4"/>
    <w:rsid w:val="00714B7A"/>
    <w:rsid w:val="007409E5"/>
    <w:rsid w:val="007479C3"/>
    <w:rsid w:val="00791EE6"/>
    <w:rsid w:val="007A7ECD"/>
    <w:rsid w:val="007E270A"/>
    <w:rsid w:val="007F1E4A"/>
    <w:rsid w:val="008052BE"/>
    <w:rsid w:val="00813095"/>
    <w:rsid w:val="00837E64"/>
    <w:rsid w:val="0085233D"/>
    <w:rsid w:val="008E0C25"/>
    <w:rsid w:val="008F7774"/>
    <w:rsid w:val="00903285"/>
    <w:rsid w:val="00927CD9"/>
    <w:rsid w:val="00990EA5"/>
    <w:rsid w:val="009979A2"/>
    <w:rsid w:val="009B7187"/>
    <w:rsid w:val="009F17E1"/>
    <w:rsid w:val="00A051F6"/>
    <w:rsid w:val="00A445BF"/>
    <w:rsid w:val="00A611CE"/>
    <w:rsid w:val="00A64B5B"/>
    <w:rsid w:val="00A658B8"/>
    <w:rsid w:val="00A71A70"/>
    <w:rsid w:val="00AF0A70"/>
    <w:rsid w:val="00B22F09"/>
    <w:rsid w:val="00B85795"/>
    <w:rsid w:val="00BA2F5C"/>
    <w:rsid w:val="00BA5B05"/>
    <w:rsid w:val="00BA6F6C"/>
    <w:rsid w:val="00BF7BF5"/>
    <w:rsid w:val="00C026FE"/>
    <w:rsid w:val="00C300D3"/>
    <w:rsid w:val="00CA4E29"/>
    <w:rsid w:val="00CD256C"/>
    <w:rsid w:val="00D20D65"/>
    <w:rsid w:val="00D34591"/>
    <w:rsid w:val="00D80AC0"/>
    <w:rsid w:val="00D867FC"/>
    <w:rsid w:val="00DB161E"/>
    <w:rsid w:val="00DB60C1"/>
    <w:rsid w:val="00DB708A"/>
    <w:rsid w:val="00DD5E34"/>
    <w:rsid w:val="00DD76AD"/>
    <w:rsid w:val="00E42557"/>
    <w:rsid w:val="00E445D9"/>
    <w:rsid w:val="00E56236"/>
    <w:rsid w:val="00E57A49"/>
    <w:rsid w:val="00E64A4D"/>
    <w:rsid w:val="00E66D6D"/>
    <w:rsid w:val="00EB6D9F"/>
    <w:rsid w:val="00EC7C5E"/>
    <w:rsid w:val="00ED2ECC"/>
    <w:rsid w:val="00ED64B4"/>
    <w:rsid w:val="00F140DC"/>
    <w:rsid w:val="00F21710"/>
    <w:rsid w:val="00F338FF"/>
    <w:rsid w:val="00F7787F"/>
    <w:rsid w:val="00F809D7"/>
    <w:rsid w:val="00F81D34"/>
    <w:rsid w:val="00F83BB0"/>
    <w:rsid w:val="00F8737E"/>
    <w:rsid w:val="00FB24E0"/>
    <w:rsid w:val="00FB2628"/>
    <w:rsid w:val="00FD1608"/>
    <w:rsid w:val="00FD6593"/>
    <w:rsid w:val="00FE4EE3"/>
    <w:rsid w:val="00FF77D4"/>
    <w:rsid w:val="48BF0C0C"/>
    <w:rsid w:val="FFDF89BC"/>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Narrow" w:hAnsi="Arial Narrow"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Narrow" w:hAnsi="Arial Narrow" w:eastAsiaTheme="minorEastAsia" w:cstheme="minorBidi"/>
      <w:sz w:val="24"/>
      <w:szCs w:val="22"/>
      <w:lang w:val="en-US" w:eastAsia="en-US" w:bidi="ar-SA"/>
    </w:rPr>
  </w:style>
  <w:style w:type="character" w:default="1" w:styleId="5">
    <w:name w:val="Default Paragraph Font"/>
    <w:unhideWhenUsed/>
    <w:qFormat/>
    <w:uiPriority w:val="1"/>
  </w:style>
  <w:style w:type="table" w:default="1" w:styleId="7">
    <w:name w:val="Normal Table"/>
    <w:unhideWhenUsed/>
    <w:qFormat/>
    <w:uiPriority w:val="99"/>
    <w:tblPr>
      <w:tblCellMar>
        <w:top w:w="0" w:type="dxa"/>
        <w:left w:w="108" w:type="dxa"/>
        <w:bottom w:w="0" w:type="dxa"/>
        <w:right w:w="108" w:type="dxa"/>
      </w:tblCellMar>
    </w:tblPr>
  </w:style>
  <w:style w:type="paragraph" w:styleId="2">
    <w:name w:val="footer"/>
    <w:basedOn w:val="1"/>
    <w:link w:val="9"/>
    <w:unhideWhenUsed/>
    <w:qFormat/>
    <w:uiPriority w:val="99"/>
    <w:pPr>
      <w:tabs>
        <w:tab w:val="center" w:pos="4513"/>
        <w:tab w:val="right" w:pos="9026"/>
      </w:tabs>
      <w:spacing w:after="0" w:line="240" w:lineRule="auto"/>
    </w:pPr>
  </w:style>
  <w:style w:type="paragraph" w:styleId="3">
    <w:name w:val="header"/>
    <w:basedOn w:val="1"/>
    <w:link w:val="8"/>
    <w:unhideWhenUsed/>
    <w:qFormat/>
    <w:uiPriority w:val="99"/>
    <w:pPr>
      <w:tabs>
        <w:tab w:val="center" w:pos="4513"/>
        <w:tab w:val="right" w:pos="9026"/>
      </w:tabs>
      <w:spacing w:after="0" w:line="240" w:lineRule="auto"/>
    </w:pPr>
  </w:style>
  <w:style w:type="paragraph" w:styleId="4">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Cs w:val="24"/>
    </w:rPr>
  </w:style>
  <w:style w:type="character" w:styleId="6">
    <w:name w:val="Hyperlink"/>
    <w:basedOn w:val="5"/>
    <w:unhideWhenUsed/>
    <w:qFormat/>
    <w:uiPriority w:val="99"/>
    <w:rPr>
      <w:color w:val="0563C1" w:themeColor="hyperlink"/>
      <w:u w:val="single"/>
      <w14:textFill>
        <w14:solidFill>
          <w14:schemeClr w14:val="hlink"/>
        </w14:solidFill>
      </w14:textFill>
    </w:rPr>
  </w:style>
  <w:style w:type="character" w:customStyle="1" w:styleId="8">
    <w:name w:val="页眉 Char"/>
    <w:basedOn w:val="5"/>
    <w:link w:val="3"/>
    <w:qFormat/>
    <w:uiPriority w:val="99"/>
  </w:style>
  <w:style w:type="character" w:customStyle="1" w:styleId="9">
    <w:name w:val="页脚 Char"/>
    <w:basedOn w:val="5"/>
    <w:link w:val="2"/>
    <w:qFormat/>
    <w:uiPriority w:val="99"/>
  </w:style>
  <w:style w:type="paragraph" w:customStyle="1" w:styleId="10">
    <w:name w:val="List Paragraph"/>
    <w:basedOn w:val="1"/>
    <w:qFormat/>
    <w:uiPriority w:val="34"/>
    <w:pPr>
      <w:ind w:left="720"/>
      <w:contextualSpacing/>
    </w:pPr>
  </w:style>
  <w:style w:type="character" w:customStyle="1" w:styleId="11">
    <w:name w:val="Unresolved Mention"/>
    <w:basedOn w:val="5"/>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3850</Words>
  <Characters>21950</Characters>
  <Lines>182</Lines>
  <Paragraphs>51</Paragraphs>
  <ScaleCrop>false</ScaleCrop>
  <LinksUpToDate>false</LinksUpToDate>
  <CharactersWithSpaces>25749</CharactersWithSpaces>
  <Application>WPS Office_3.9.6.6441_F1E327BC-269C-435d-A152-05C5408002CA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2022-03-05T16:21:00Z</dcterms:created>
  <dcterms:modified xsi:type="dcterms:W3CDTF">2022-03-11T16:14:11Z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2052-3.9.6.6441</vt:lpwstr>
  </property>
</Properties>
</file>