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2A08CB8" w:rsidR="004B0295" w:rsidRPr="001B3B0B" w:rsidRDefault="004B0295" w:rsidP="001B3B0B">
      <w:pPr>
        <w:rPr>
          <w:rFonts w:cs="Arial"/>
          <w:b/>
          <w:bCs/>
          <w:sz w:val="22"/>
          <w:szCs w:val="22"/>
          <w:u w:val="single"/>
        </w:rPr>
      </w:pPr>
      <w:proofErr w:type="gramStart"/>
      <w:r w:rsidRPr="001B3B0B">
        <w:rPr>
          <w:rFonts w:cs="Arial"/>
          <w:b/>
          <w:bCs/>
          <w:sz w:val="22"/>
          <w:szCs w:val="22"/>
          <w:u w:val="single"/>
        </w:rPr>
        <w:t>8,000 word</w:t>
      </w:r>
      <w:proofErr w:type="gramEnd"/>
      <w:r w:rsidRPr="001B3B0B">
        <w:rPr>
          <w:rFonts w:cs="Arial"/>
          <w:b/>
          <w:bCs/>
          <w:sz w:val="22"/>
          <w:szCs w:val="22"/>
          <w:u w:val="single"/>
        </w:rPr>
        <w:t xml:space="preserve"> project:</w:t>
      </w:r>
      <w:r w:rsidR="001B3B0B" w:rsidRPr="001B3B0B">
        <w:rPr>
          <w:rFonts w:cs="Arial"/>
          <w:b/>
          <w:bCs/>
          <w:sz w:val="22"/>
          <w:szCs w:val="22"/>
          <w:u w:val="single"/>
        </w:rPr>
        <w:t xml:space="preserve"> </w:t>
      </w:r>
      <w:r w:rsidRPr="001B3B0B">
        <w:rPr>
          <w:rFonts w:cs="Arial"/>
          <w:b/>
          <w:bCs/>
          <w:sz w:val="22"/>
          <w:szCs w:val="22"/>
          <w:u w:val="single"/>
        </w:rPr>
        <w:t xml:space="preserve">      </w:t>
      </w:r>
    </w:p>
    <w:p w14:paraId="6DFF1E50" w14:textId="3482094C" w:rsidR="004B0295" w:rsidRPr="001B3B0B" w:rsidRDefault="004B0295" w:rsidP="00D012E7">
      <w:pPr>
        <w:rPr>
          <w:rFonts w:cs="Arial"/>
          <w:strike/>
          <w:sz w:val="22"/>
          <w:szCs w:val="22"/>
        </w:rPr>
      </w:pPr>
      <w:r w:rsidRPr="001B3B0B">
        <w:rPr>
          <w:rFonts w:cs="Arial"/>
          <w:strike/>
          <w:sz w:val="22"/>
          <w:szCs w:val="22"/>
        </w:rPr>
        <w:t xml:space="preserve">OR                   </w:t>
      </w:r>
    </w:p>
    <w:p w14:paraId="06269D85" w14:textId="4A752EF4" w:rsidR="004B0295" w:rsidRPr="001B3B0B" w:rsidRDefault="004B0295" w:rsidP="00D012E7">
      <w:pPr>
        <w:rPr>
          <w:rFonts w:cs="Arial"/>
          <w:strike/>
          <w:sz w:val="22"/>
          <w:szCs w:val="22"/>
        </w:rPr>
      </w:pPr>
      <w:proofErr w:type="gramStart"/>
      <w:r w:rsidRPr="001B3B0B">
        <w:rPr>
          <w:rFonts w:cs="Arial"/>
          <w:strike/>
          <w:sz w:val="22"/>
          <w:szCs w:val="22"/>
        </w:rPr>
        <w:t>4,000 word</w:t>
      </w:r>
      <w:proofErr w:type="gramEnd"/>
      <w:r w:rsidRPr="001B3B0B">
        <w:rPr>
          <w:rFonts w:cs="Arial"/>
          <w:strike/>
          <w:sz w:val="22"/>
          <w:szCs w:val="22"/>
        </w:rPr>
        <w:t xml:space="preserve"> project and presentation: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37"/>
        <w:gridCol w:w="3223"/>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5A52B6C6" w:rsidR="00D012E7" w:rsidRPr="00D012E7" w:rsidRDefault="009731DA" w:rsidP="00D4485A">
            <w:pPr>
              <w:pStyle w:val="BodyText"/>
              <w:jc w:val="both"/>
              <w:rPr>
                <w:rFonts w:cs="Arial"/>
                <w:b/>
                <w:bCs/>
                <w:sz w:val="22"/>
                <w:szCs w:val="22"/>
              </w:rPr>
            </w:pPr>
            <w:r>
              <w:rPr>
                <w:rFonts w:cs="Arial"/>
                <w:b/>
                <w:bCs/>
                <w:sz w:val="22"/>
                <w:szCs w:val="22"/>
              </w:rPr>
              <w:t>Conor Stripp</w:t>
            </w:r>
          </w:p>
        </w:tc>
        <w:tc>
          <w:tcPr>
            <w:tcW w:w="2835" w:type="dxa"/>
          </w:tcPr>
          <w:p w14:paraId="0E255431"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68E5B09E" w:rsidR="009731DA" w:rsidRPr="00946F49" w:rsidRDefault="009731DA" w:rsidP="00D4485A">
            <w:pPr>
              <w:jc w:val="both"/>
              <w:rPr>
                <w:rFonts w:cs="Arial"/>
                <w:sz w:val="22"/>
                <w:szCs w:val="22"/>
              </w:rPr>
            </w:pPr>
            <w:r>
              <w:rPr>
                <w:rFonts w:cs="Arial"/>
                <w:b/>
                <w:bCs/>
                <w:sz w:val="22"/>
                <w:szCs w:val="22"/>
              </w:rPr>
              <w:t>2117782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40CEE30D"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5BE9328D" w14:textId="6188EF62" w:rsidR="008B4A5F" w:rsidRDefault="008B4A5F" w:rsidP="00D4485A">
            <w:pPr>
              <w:jc w:val="both"/>
              <w:rPr>
                <w:rFonts w:cs="Arial"/>
                <w:b/>
                <w:bCs/>
                <w:sz w:val="22"/>
                <w:szCs w:val="22"/>
              </w:rPr>
            </w:pPr>
          </w:p>
          <w:p w14:paraId="0B1FED8F" w14:textId="77777777" w:rsidR="008B4A5F" w:rsidRPr="0035136A" w:rsidRDefault="008B4A5F" w:rsidP="008B4A5F">
            <w:r w:rsidRPr="0035136A">
              <w:t>A critical analysis of the response times within Gwent Police’s Response Department.</w:t>
            </w:r>
          </w:p>
          <w:p w14:paraId="5D546E7F" w14:textId="77777777" w:rsidR="008B4A5F" w:rsidRDefault="008B4A5F" w:rsidP="00D4485A">
            <w:pPr>
              <w:jc w:val="both"/>
              <w:rPr>
                <w:rFonts w:cs="Arial"/>
                <w:b/>
                <w:bCs/>
                <w:sz w:val="22"/>
                <w:szCs w:val="22"/>
              </w:rPr>
            </w:pPr>
          </w:p>
          <w:p w14:paraId="26DC03C2" w14:textId="77777777" w:rsidR="008B4A5F" w:rsidRDefault="008B4A5F" w:rsidP="00D4485A">
            <w:pPr>
              <w:jc w:val="both"/>
              <w:rPr>
                <w:rFonts w:cs="Arial"/>
                <w:b/>
                <w:bCs/>
                <w:sz w:val="22"/>
                <w:szCs w:val="22"/>
              </w:rPr>
            </w:pPr>
          </w:p>
          <w:p w14:paraId="461E49DA" w14:textId="078451B4"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A3F15D1" w14:textId="77777777" w:rsidR="008B4A5F" w:rsidRPr="002D0EF0" w:rsidRDefault="008B4A5F" w:rsidP="00D4485A">
            <w:pPr>
              <w:jc w:val="both"/>
              <w:rPr>
                <w:rFonts w:cs="Arial"/>
                <w:b/>
                <w:bCs/>
                <w:sz w:val="22"/>
                <w:szCs w:val="22"/>
              </w:rPr>
            </w:pPr>
          </w:p>
          <w:p w14:paraId="515780A4" w14:textId="77777777" w:rsidR="008B4A5F" w:rsidRDefault="008B4A5F" w:rsidP="008B4A5F">
            <w:r>
              <w:t xml:space="preserve">Police Officers </w:t>
            </w:r>
            <w:r w:rsidRPr="004A5B29">
              <w:t>across the country are required</w:t>
            </w:r>
            <w:r>
              <w:t xml:space="preserve"> </w:t>
            </w:r>
            <w:r w:rsidRPr="004A5B29">
              <w:t xml:space="preserve">to respond to calls received from the public every day. </w:t>
            </w:r>
            <w:r>
              <w:t>In accordance with National Contact Management Principles and Guidance, Gwent</w:t>
            </w:r>
            <w:r w:rsidRPr="004A5B29">
              <w:t xml:space="preserve"> </w:t>
            </w:r>
            <w:r>
              <w:t>P</w:t>
            </w:r>
            <w:r w:rsidRPr="004A5B29">
              <w:t xml:space="preserve">olice grade the calls based on the level of threat, </w:t>
            </w:r>
            <w:proofErr w:type="gramStart"/>
            <w:r w:rsidRPr="004A5B29">
              <w:t>risk</w:t>
            </w:r>
            <w:proofErr w:type="gramEnd"/>
            <w:r w:rsidRPr="004A5B29">
              <w:t xml:space="preserve"> and harm, </w:t>
            </w:r>
            <w:r>
              <w:t>which</w:t>
            </w:r>
            <w:r w:rsidRPr="004A5B29">
              <w:t xml:space="preserve"> are then categorised into </w:t>
            </w:r>
            <w:r>
              <w:t>sub-</w:t>
            </w:r>
            <w:r w:rsidRPr="004A5B29">
              <w:t>gradings</w:t>
            </w:r>
            <w:r>
              <w:t>.</w:t>
            </w:r>
            <w:r w:rsidRPr="007C7B9D">
              <w:t xml:space="preserve"> </w:t>
            </w:r>
            <w:r w:rsidRPr="004A5B29">
              <w:t xml:space="preserve">Each has a different </w:t>
            </w:r>
            <w:r>
              <w:t>T</w:t>
            </w:r>
            <w:r w:rsidRPr="004A5B29">
              <w:t xml:space="preserve">arget </w:t>
            </w:r>
            <w:r>
              <w:t>R</w:t>
            </w:r>
            <w:r w:rsidRPr="004A5B29">
              <w:t xml:space="preserve">esponse </w:t>
            </w:r>
            <w:r>
              <w:t>T</w:t>
            </w:r>
            <w:r w:rsidRPr="004A5B29">
              <w:t>ime</w:t>
            </w:r>
            <w:r>
              <w:t xml:space="preserve"> (TRT)</w:t>
            </w:r>
            <w:r w:rsidRPr="004A5B29">
              <w:t xml:space="preserve">, and the police are required to </w:t>
            </w:r>
            <w:r>
              <w:t xml:space="preserve">respond and </w:t>
            </w:r>
            <w:r w:rsidRPr="004A5B29">
              <w:t>attend within the specific target time</w:t>
            </w:r>
            <w:r>
              <w:t xml:space="preserve"> (</w:t>
            </w:r>
            <w:r w:rsidRPr="0035136A">
              <w:t>Association of Chief Police Officers</w:t>
            </w:r>
            <w:r>
              <w:t xml:space="preserve">, </w:t>
            </w:r>
            <w:r w:rsidRPr="0035136A">
              <w:t>2012)</w:t>
            </w:r>
            <w:r>
              <w:t>.</w:t>
            </w:r>
          </w:p>
          <w:p w14:paraId="24EEFDAE" w14:textId="77777777" w:rsidR="008B4A5F" w:rsidRDefault="008B4A5F" w:rsidP="008B4A5F"/>
          <w:p w14:paraId="7F86B77A" w14:textId="77777777" w:rsidR="008B4A5F" w:rsidRPr="004A5B29" w:rsidRDefault="008B4A5F" w:rsidP="008B4A5F">
            <w:r>
              <w:t xml:space="preserve"> G</w:t>
            </w:r>
            <w:r w:rsidRPr="004A5B29">
              <w:t>rad</w:t>
            </w:r>
            <w:r>
              <w:t>ings</w:t>
            </w:r>
            <w:r w:rsidRPr="004A5B29">
              <w:t xml:space="preserve"> </w:t>
            </w:r>
            <w:r>
              <w:t xml:space="preserve">and TRT’s </w:t>
            </w:r>
            <w:r w:rsidRPr="004A5B29">
              <w:t>are as follows:</w:t>
            </w:r>
          </w:p>
          <w:p w14:paraId="6E39B728" w14:textId="77777777" w:rsidR="008B4A5F" w:rsidRPr="004A5B29" w:rsidRDefault="008B4A5F" w:rsidP="008B4A5F"/>
          <w:p w14:paraId="373472D7" w14:textId="77777777" w:rsidR="008B4A5F" w:rsidRPr="004A5B29" w:rsidRDefault="008B4A5F" w:rsidP="008B4A5F">
            <w:pPr>
              <w:pStyle w:val="ListParagraph"/>
              <w:numPr>
                <w:ilvl w:val="0"/>
                <w:numId w:val="40"/>
              </w:numPr>
            </w:pPr>
            <w:r w:rsidRPr="004A5B29">
              <w:t>Emergency</w:t>
            </w:r>
            <w:r>
              <w:t>, Grade 1 (G1)</w:t>
            </w:r>
            <w:r w:rsidRPr="004A5B29">
              <w:t xml:space="preserve"> – 15 minutes</w:t>
            </w:r>
          </w:p>
          <w:p w14:paraId="72267EF0" w14:textId="77777777" w:rsidR="008B4A5F" w:rsidRPr="004A5B29" w:rsidRDefault="008B4A5F" w:rsidP="008B4A5F">
            <w:pPr>
              <w:pStyle w:val="ListParagraph"/>
              <w:numPr>
                <w:ilvl w:val="0"/>
                <w:numId w:val="40"/>
              </w:numPr>
            </w:pPr>
            <w:r w:rsidRPr="004A5B29">
              <w:t>Priority</w:t>
            </w:r>
            <w:r>
              <w:t>, Grade 2 (G2)</w:t>
            </w:r>
            <w:r w:rsidRPr="004A5B29">
              <w:t xml:space="preserve"> – 1 hour</w:t>
            </w:r>
          </w:p>
          <w:p w14:paraId="49E0BF6A" w14:textId="77777777" w:rsidR="008B4A5F" w:rsidRPr="004A5B29" w:rsidRDefault="008B4A5F" w:rsidP="008B4A5F">
            <w:pPr>
              <w:pStyle w:val="ListParagraph"/>
              <w:numPr>
                <w:ilvl w:val="0"/>
                <w:numId w:val="40"/>
              </w:numPr>
            </w:pPr>
            <w:r w:rsidRPr="004A5B29">
              <w:t>Routine</w:t>
            </w:r>
            <w:r>
              <w:t>, Grade 3 (G3)</w:t>
            </w:r>
            <w:r w:rsidRPr="004A5B29">
              <w:t xml:space="preserve"> – 4 hours</w:t>
            </w:r>
          </w:p>
          <w:p w14:paraId="4E1C13A8" w14:textId="77777777" w:rsidR="008B4A5F" w:rsidRDefault="008B4A5F" w:rsidP="008B4A5F">
            <w:pPr>
              <w:pStyle w:val="ListParagraph"/>
              <w:numPr>
                <w:ilvl w:val="0"/>
                <w:numId w:val="40"/>
              </w:numPr>
            </w:pPr>
            <w:r w:rsidRPr="004A5B29">
              <w:t>Scheduled</w:t>
            </w:r>
            <w:r>
              <w:t>, Grade 4 (G4)</w:t>
            </w:r>
            <w:r w:rsidRPr="004A5B29">
              <w:t xml:space="preserve"> – 48 </w:t>
            </w:r>
            <w:proofErr w:type="gramStart"/>
            <w:r w:rsidRPr="004A5B29">
              <w:t>hours</w:t>
            </w:r>
            <w:proofErr w:type="gramEnd"/>
          </w:p>
          <w:p w14:paraId="262AFF2E" w14:textId="77777777" w:rsidR="008B4A5F" w:rsidRDefault="008B4A5F" w:rsidP="008B4A5F"/>
          <w:p w14:paraId="5A8C57CF" w14:textId="77777777" w:rsidR="008B4A5F" w:rsidRDefault="008B4A5F" w:rsidP="008B4A5F">
            <w:r>
              <w:t xml:space="preserve">This research will focus on the TRT for G1 and G2 calls as these suggest there is a concern for safety, danger to life, likelihood of serious injury and risk of significant evidence loss. If a person is deemed vulnerable, the level of threat, risk or harm is increased </w:t>
            </w:r>
            <w:r w:rsidRPr="0035136A">
              <w:t>(Gwent Police, 2022)</w:t>
            </w:r>
            <w:r>
              <w:t xml:space="preserve">. </w:t>
            </w:r>
          </w:p>
          <w:p w14:paraId="551180B5" w14:textId="77777777" w:rsidR="008B4A5F" w:rsidRDefault="008B4A5F" w:rsidP="008B4A5F"/>
          <w:p w14:paraId="1B8377CC" w14:textId="77777777" w:rsidR="008B4A5F" w:rsidRDefault="008B4A5F" w:rsidP="008B4A5F">
            <w:r>
              <w:lastRenderedPageBreak/>
              <w:t>The researcher has interrogated internal Gwent Police databases for the 2022/23 financial year to gain an understanding on if targets were met. More than half (53%) of G1 calls Gwent Police attended did not meet the TRT of 15 minutes. It was also found that less than one third (32.3%) of G2 calls met the TRT of one hour. Additionally, on 17</w:t>
            </w:r>
            <w:r w:rsidRPr="00520702">
              <w:rPr>
                <w:vertAlign w:val="superscript"/>
              </w:rPr>
              <w:t>th</w:t>
            </w:r>
            <w:r>
              <w:t xml:space="preserve"> September 2023, the Welsh Government introduced a default speed limit of 20mph on certain roads, which could be seen as a contributing factor to worsening police response times in Wales. This could further impact response times, specifically within Gwent Police, due to Officers who are trained in the Standard Driver Entitlement (SDE) driver training being only permitted to exceed the speed limit by 20mph (Gwent Police, 2023).</w:t>
            </w:r>
          </w:p>
          <w:p w14:paraId="1D9790FF" w14:textId="77777777" w:rsidR="008B4A5F" w:rsidRDefault="008B4A5F" w:rsidP="008B4A5F"/>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273B5B61"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2B2D64E4" w14:textId="77777777" w:rsidR="008B4A5F" w:rsidRPr="00D012E7" w:rsidRDefault="008B4A5F" w:rsidP="00D4485A">
            <w:pPr>
              <w:jc w:val="both"/>
              <w:rPr>
                <w:rFonts w:cs="Arial"/>
                <w:b/>
                <w:bCs/>
                <w:sz w:val="22"/>
                <w:szCs w:val="22"/>
              </w:rPr>
            </w:pPr>
          </w:p>
          <w:p w14:paraId="741C219B" w14:textId="77777777" w:rsidR="008B4A5F" w:rsidRPr="000631D8" w:rsidRDefault="008B4A5F" w:rsidP="008B4A5F">
            <w:pPr>
              <w:rPr>
                <w:rFonts w:asciiTheme="minorHAnsi" w:hAnsiTheme="minorHAnsi"/>
                <w:sz w:val="22"/>
              </w:rPr>
            </w:pPr>
            <w:r w:rsidRPr="000631D8">
              <w:t>The aim is to critically analyse response times within Gwent Police</w:t>
            </w:r>
            <w:r>
              <w:t>’s</w:t>
            </w:r>
            <w:r w:rsidRPr="000631D8">
              <w:t xml:space="preserve"> Response </w:t>
            </w:r>
            <w:r>
              <w:t>Department</w:t>
            </w:r>
            <w:r w:rsidRPr="000631D8">
              <w:t xml:space="preserve"> and factors that may</w:t>
            </w:r>
            <w:r>
              <w:t xml:space="preserve"> </w:t>
            </w:r>
            <w:r w:rsidRPr="000631D8">
              <w:t>affect</w:t>
            </w:r>
            <w:r>
              <w:t xml:space="preserve"> </w:t>
            </w:r>
            <w:r w:rsidRPr="000631D8">
              <w:t>these. The following objectives have been set:</w:t>
            </w:r>
          </w:p>
          <w:p w14:paraId="76423170" w14:textId="77777777" w:rsidR="008B4A5F" w:rsidRDefault="008B4A5F" w:rsidP="008B4A5F"/>
          <w:p w14:paraId="646F98E3" w14:textId="77777777" w:rsidR="008B4A5F" w:rsidRDefault="008B4A5F" w:rsidP="008B4A5F"/>
          <w:p w14:paraId="28491867" w14:textId="77777777" w:rsidR="008B4A5F" w:rsidRDefault="008B4A5F" w:rsidP="008B4A5F">
            <w:pPr>
              <w:pStyle w:val="ListParagraph"/>
              <w:numPr>
                <w:ilvl w:val="0"/>
                <w:numId w:val="41"/>
              </w:numPr>
            </w:pPr>
            <w:r w:rsidRPr="00925F3C">
              <w:t xml:space="preserve">To determine whether the addition of the new 20mph </w:t>
            </w:r>
            <w:r>
              <w:t>law in Wales</w:t>
            </w:r>
            <w:r w:rsidRPr="00925F3C">
              <w:t xml:space="preserve"> is affecting response times, and how the impact of this on employees varies amongst job roles</w:t>
            </w:r>
            <w:r>
              <w:t>.</w:t>
            </w:r>
            <w:r>
              <w:br/>
            </w:r>
          </w:p>
          <w:p w14:paraId="1739FC64" w14:textId="77777777" w:rsidR="008B4A5F" w:rsidRDefault="008B4A5F" w:rsidP="008B4A5F">
            <w:pPr>
              <w:pStyle w:val="ListParagraph"/>
              <w:numPr>
                <w:ilvl w:val="0"/>
                <w:numId w:val="41"/>
              </w:numPr>
            </w:pPr>
            <w:r>
              <w:t>To explore the views of Gwent Police employees on what factors affect response times, and if these vary between job roles.</w:t>
            </w:r>
            <w:r>
              <w:br/>
            </w:r>
          </w:p>
          <w:p w14:paraId="26943B0E" w14:textId="77777777" w:rsidR="008B4A5F" w:rsidRDefault="008B4A5F" w:rsidP="008B4A5F">
            <w:pPr>
              <w:pStyle w:val="ListParagraph"/>
              <w:numPr>
                <w:ilvl w:val="0"/>
                <w:numId w:val="41"/>
              </w:numPr>
            </w:pPr>
            <w:r>
              <w:t>To uncover employees’ opinions on what methods of overcoming poor response times could be implemented.</w:t>
            </w:r>
          </w:p>
          <w:p w14:paraId="1FAA60CE" w14:textId="77777777" w:rsidR="008B4A5F" w:rsidRDefault="008B4A5F" w:rsidP="008B4A5F"/>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4F1ED159"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6C522AA8" w14:textId="77777777" w:rsidR="008B4A5F" w:rsidRPr="00D012E7" w:rsidRDefault="008B4A5F" w:rsidP="00D4485A">
            <w:pPr>
              <w:rPr>
                <w:rFonts w:cs="Arial"/>
                <w:b/>
                <w:bCs/>
                <w:sz w:val="22"/>
                <w:szCs w:val="22"/>
              </w:rPr>
            </w:pPr>
          </w:p>
          <w:p w14:paraId="425A1B3E" w14:textId="77777777" w:rsidR="008B4A5F" w:rsidRDefault="008B4A5F" w:rsidP="008B4A5F">
            <w:r>
              <w:t>Police response times are an extremely important factor in investigations. Arriving at scene more rapidly could offer better opportunities to identify potential witnesses and lead to arresting suspects. Furthermore, it contributes to preventing possible contamination or destruction of evidence that can assist an effective investigation</w:t>
            </w:r>
            <w:r w:rsidRPr="00EC5CE7">
              <w:t xml:space="preserve"> (Vidal and </w:t>
            </w:r>
            <w:proofErr w:type="spellStart"/>
            <w:r w:rsidRPr="00EC5CE7">
              <w:t>Kirchmaier</w:t>
            </w:r>
            <w:proofErr w:type="spellEnd"/>
            <w:r w:rsidRPr="00EC5CE7">
              <w:t>, 2017, p. 856)</w:t>
            </w:r>
            <w:r>
              <w:t>.</w:t>
            </w:r>
          </w:p>
          <w:p w14:paraId="15D3FC5B" w14:textId="77777777" w:rsidR="008B4A5F" w:rsidRDefault="008B4A5F" w:rsidP="008B4A5F"/>
          <w:p w14:paraId="0084F8F1" w14:textId="77777777" w:rsidR="008B4A5F" w:rsidRDefault="008B4A5F" w:rsidP="008B4A5F">
            <w:r>
              <w:t xml:space="preserve">There are several factors that contribute towards how response times are affected and </w:t>
            </w:r>
            <w:r w:rsidRPr="007F1CB3">
              <w:t xml:space="preserve">(Elliot-Davies, </w:t>
            </w:r>
            <w:r>
              <w:t>et al.</w:t>
            </w:r>
            <w:r w:rsidRPr="007F1CB3">
              <w:t xml:space="preserve"> 2016, p. 94)</w:t>
            </w:r>
            <w:r>
              <w:t xml:space="preserve"> believes the financial savings that the Police Service of</w:t>
            </w:r>
            <w:r>
              <w:t xml:space="preserve"> </w:t>
            </w:r>
            <w:r>
              <w:t xml:space="preserve">England and Wales (PSEW) had to make, caused a 12% reduction in serving Police Officers, and this would have a significant impact on the PSEW meeting their demands. </w:t>
            </w:r>
            <w:r w:rsidRPr="00DA2049">
              <w:t>(Klinger, 1997, p. 299)</w:t>
            </w:r>
            <w:r>
              <w:t xml:space="preserve"> found in a U.S.A study that Officers located in areas with low crime rates were more likely to be motivated to tackle crime and make attempts to prevent it from happening, suggesting their response to crime would be quicker than Officers located within higher crime rate locations.</w:t>
            </w:r>
          </w:p>
          <w:p w14:paraId="084EECC7" w14:textId="77777777" w:rsidR="008B4A5F" w:rsidRDefault="008B4A5F" w:rsidP="008B4A5F"/>
          <w:p w14:paraId="56DE3CC0" w14:textId="77777777" w:rsidR="008B4A5F" w:rsidRDefault="008B4A5F" w:rsidP="008B4A5F">
            <w:r>
              <w:lastRenderedPageBreak/>
              <w:t xml:space="preserve">Various researchers have made recommendations to improve response times, including one study which highlights benefits of employing an extra Police Officer. There are suggestions that police stations could move to an area where the crime is high to reduce average response times </w:t>
            </w:r>
            <w:r w:rsidRPr="00DA2049">
              <w:t xml:space="preserve">(Vidal and </w:t>
            </w:r>
            <w:proofErr w:type="spellStart"/>
            <w:r w:rsidRPr="00DA2049">
              <w:t>Kirchmaier</w:t>
            </w:r>
            <w:proofErr w:type="spellEnd"/>
            <w:r w:rsidRPr="00DA2049">
              <w:t>, 2017, p. 884</w:t>
            </w:r>
            <w:r>
              <w:t>)</w:t>
            </w:r>
            <w:r w:rsidRPr="00DA2049">
              <w:t>. In</w:t>
            </w:r>
            <w:r>
              <w:t xml:space="preserve"> response to the previously mentioned financial savings in 2010 in the UK,</w:t>
            </w:r>
            <w:r w:rsidRPr="007B3B31">
              <w:t xml:space="preserve"> the </w:t>
            </w:r>
            <w:r>
              <w:t>G</w:t>
            </w:r>
            <w:r w:rsidRPr="007B3B31">
              <w:t>overnment announced that over a 3</w:t>
            </w:r>
            <w:r>
              <w:t>-</w:t>
            </w:r>
            <w:r w:rsidRPr="007B3B31">
              <w:t>year</w:t>
            </w:r>
            <w:r>
              <w:t xml:space="preserve"> period</w:t>
            </w:r>
            <w:r w:rsidRPr="007B3B31">
              <w:t xml:space="preserve">, funds would be provided to increase the number of </w:t>
            </w:r>
            <w:r>
              <w:t>P</w:t>
            </w:r>
            <w:r w:rsidRPr="007B3B31">
              <w:t xml:space="preserve">olice </w:t>
            </w:r>
            <w:r>
              <w:t>O</w:t>
            </w:r>
            <w:r w:rsidRPr="007B3B31">
              <w:t xml:space="preserve">fficers. This </w:t>
            </w:r>
            <w:r>
              <w:t>would</w:t>
            </w:r>
            <w:r w:rsidRPr="007B3B31">
              <w:t xml:space="preserve"> provid</w:t>
            </w:r>
            <w:r>
              <w:t>e</w:t>
            </w:r>
            <w:r w:rsidRPr="007B3B31">
              <w:t xml:space="preserve"> the public </w:t>
            </w:r>
            <w:r>
              <w:t xml:space="preserve">with </w:t>
            </w:r>
            <w:r w:rsidRPr="007B3B31">
              <w:t>a better service and help crime reduction across England and Wales</w:t>
            </w:r>
            <w:r>
              <w:t xml:space="preserve"> </w:t>
            </w:r>
            <w:r w:rsidRPr="00046B49">
              <w:t xml:space="preserve">(Home Office, </w:t>
            </w:r>
            <w:r>
              <w:t>2</w:t>
            </w:r>
            <w:r w:rsidRPr="00046B49">
              <w:t>019</w:t>
            </w:r>
          </w:p>
          <w:p w14:paraId="26CD6868" w14:textId="77777777" w:rsidR="008B4A5F" w:rsidRDefault="008B4A5F" w:rsidP="008B4A5F"/>
          <w:p w14:paraId="312B2710" w14:textId="77777777" w:rsidR="008B4A5F" w:rsidRDefault="008B4A5F" w:rsidP="008B4A5F">
            <w:pPr>
              <w:rPr>
                <w:rFonts w:cs="Arial"/>
                <w:b/>
                <w:bCs/>
                <w:sz w:val="22"/>
                <w:szCs w:val="22"/>
              </w:rPr>
            </w:pPr>
            <w:r>
              <w:t xml:space="preserve">Whilst academic studies and Government campaigns identify recommendations to improve Police Services and their response times, more recent research lacks reference to the specific restrictions on Gwent Police Officers. Furthermore, the 20mph speed limit has not been enforced in other UK countries, which means this research into the impact of this new Welsh law is the first of its kind.  </w:t>
            </w:r>
          </w:p>
          <w:p w14:paraId="5F865D03" w14:textId="77777777" w:rsidR="008B4A5F" w:rsidRDefault="008B4A5F" w:rsidP="008B4A5F">
            <w:pPr>
              <w:rPr>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0802EBFE"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73243554" w14:textId="77777777" w:rsidR="008B4A5F" w:rsidRPr="00B5610A" w:rsidRDefault="008B4A5F" w:rsidP="00D4485A">
            <w:pPr>
              <w:rPr>
                <w:rFonts w:cs="Arial"/>
                <w:b/>
                <w:bCs/>
                <w:sz w:val="22"/>
                <w:szCs w:val="22"/>
              </w:rPr>
            </w:pPr>
          </w:p>
          <w:p w14:paraId="3EC650D7" w14:textId="77777777" w:rsidR="008B4A5F" w:rsidRDefault="008B4A5F" w:rsidP="008B4A5F">
            <w:r>
              <w:t xml:space="preserve">To develop an understanding of a problem or situation, both quantitative and qualitative research can be used; this is known as Mixed Methods research </w:t>
            </w:r>
            <w:r w:rsidRPr="00505843">
              <w:t>(Creswell, 2012, p. 535</w:t>
            </w:r>
            <w:r>
              <w:t xml:space="preserve">). Researchers find that mixed methods provide flexibility that it is a vital advantage to the research </w:t>
            </w:r>
            <w:bookmarkStart w:id="1" w:name="_Hlk151566087"/>
            <w:r w:rsidRPr="00C85428">
              <w:t>(</w:t>
            </w:r>
            <w:proofErr w:type="spellStart"/>
            <w:r w:rsidRPr="00C85428">
              <w:t>Tashakkori</w:t>
            </w:r>
            <w:proofErr w:type="spellEnd"/>
            <w:r w:rsidRPr="00C85428">
              <w:t xml:space="preserve"> and Creswell, 2008, p. 5)</w:t>
            </w:r>
            <w:r>
              <w:t>.</w:t>
            </w:r>
          </w:p>
          <w:bookmarkEnd w:id="1"/>
          <w:p w14:paraId="59182C82" w14:textId="77777777" w:rsidR="008B4A5F" w:rsidRDefault="008B4A5F" w:rsidP="008B4A5F"/>
          <w:p w14:paraId="0F70605B" w14:textId="77777777" w:rsidR="008B4A5F" w:rsidRPr="008C3150" w:rsidRDefault="008B4A5F" w:rsidP="008B4A5F">
            <w:pPr>
              <w:rPr>
                <w:i/>
                <w:iCs/>
              </w:rPr>
            </w:pPr>
            <w:r w:rsidRPr="008C3150">
              <w:rPr>
                <w:i/>
                <w:iCs/>
              </w:rPr>
              <w:t>Quantitative Research</w:t>
            </w:r>
          </w:p>
          <w:p w14:paraId="652D3077" w14:textId="77777777" w:rsidR="008B4A5F" w:rsidRPr="0043240C" w:rsidRDefault="008B4A5F" w:rsidP="008B4A5F"/>
          <w:p w14:paraId="11A921EB" w14:textId="77777777" w:rsidR="008B4A5F" w:rsidRDefault="008B4A5F" w:rsidP="008B4A5F">
            <w:r>
              <w:t xml:space="preserve">To achieve objective one, the researcher will conduct data analysis by interrogating internal Gwent Police databases. </w:t>
            </w:r>
            <w:proofErr w:type="spellStart"/>
            <w:r w:rsidRPr="00D70D5A">
              <w:t>Radef</w:t>
            </w:r>
            <w:proofErr w:type="spellEnd"/>
            <w:r w:rsidRPr="00D70D5A">
              <w:t xml:space="preserve"> (2023)</w:t>
            </w:r>
            <w:r>
              <w:t xml:space="preserve"> suggests this type of research allows large amounts of data to be analysed quickly, reducing processing time. This idea is supported by </w:t>
            </w:r>
            <w:r w:rsidRPr="00BB4F85">
              <w:t>(</w:t>
            </w:r>
            <w:proofErr w:type="spellStart"/>
            <w:r w:rsidRPr="00BB4F85">
              <w:t>Queiros</w:t>
            </w:r>
            <w:proofErr w:type="spellEnd"/>
            <w:r w:rsidRPr="00BB4F85">
              <w:t>, Faria and Almeida, 2017, p. 381)</w:t>
            </w:r>
            <w:r>
              <w:t xml:space="preserve"> who found that the period of the study can be compressed, and the development time of the study can be shortened.</w:t>
            </w:r>
          </w:p>
          <w:p w14:paraId="2087024C" w14:textId="77777777" w:rsidR="008B4A5F" w:rsidRDefault="008B4A5F" w:rsidP="008B4A5F"/>
          <w:p w14:paraId="766FF3D9" w14:textId="77777777" w:rsidR="008B4A5F" w:rsidRPr="008C3150" w:rsidRDefault="008B4A5F" w:rsidP="008B4A5F">
            <w:pPr>
              <w:rPr>
                <w:i/>
                <w:iCs/>
              </w:rPr>
            </w:pPr>
            <w:r w:rsidRPr="008C3150">
              <w:rPr>
                <w:i/>
                <w:iCs/>
              </w:rPr>
              <w:t>Qualitative Research</w:t>
            </w:r>
          </w:p>
          <w:p w14:paraId="3FEACEA8" w14:textId="77777777" w:rsidR="008B4A5F" w:rsidRPr="0043240C" w:rsidRDefault="008B4A5F" w:rsidP="008B4A5F"/>
          <w:p w14:paraId="2E06E291" w14:textId="77777777" w:rsidR="008B4A5F" w:rsidRDefault="008B4A5F" w:rsidP="008B4A5F">
            <w:r>
              <w:t>Due to the achievement of objectives two and three being reliant on human interaction, the researcher will also carry out qualitative research in the form of a staff survey. This style aims to gather the thoughts, experiences and behaviours of humans whilst exposing patterns and themes in the responses which can be complex to quantify</w:t>
            </w:r>
            <w:r w:rsidRPr="00D045F0">
              <w:t xml:space="preserve"> (</w:t>
            </w:r>
            <w:proofErr w:type="spellStart"/>
            <w:r w:rsidRPr="00D045F0">
              <w:t>Tenny</w:t>
            </w:r>
            <w:proofErr w:type="spellEnd"/>
            <w:r w:rsidRPr="00D045F0">
              <w:t>, Brannan and Brannan, 2022, p. 1</w:t>
            </w:r>
            <w:r>
              <w:t>).</w:t>
            </w:r>
            <w:r>
              <w:rPr>
                <w:rFonts w:cs="Arial"/>
                <w:szCs w:val="24"/>
              </w:rPr>
              <w:t xml:space="preserve"> </w:t>
            </w:r>
            <w:r w:rsidRPr="00D045F0">
              <w:rPr>
                <w:rFonts w:cs="Arial"/>
                <w:szCs w:val="24"/>
              </w:rPr>
              <w:t>(</w:t>
            </w:r>
            <w:proofErr w:type="spellStart"/>
            <w:r w:rsidRPr="00D045F0">
              <w:rPr>
                <w:rFonts w:cs="Arial"/>
                <w:szCs w:val="24"/>
              </w:rPr>
              <w:t>Queiros</w:t>
            </w:r>
            <w:proofErr w:type="spellEnd"/>
            <w:r w:rsidRPr="00D045F0">
              <w:rPr>
                <w:rFonts w:cs="Arial"/>
                <w:szCs w:val="24"/>
              </w:rPr>
              <w:t>, Faria and Almeida, 2017, p. 38</w:t>
            </w:r>
            <w:r>
              <w:rPr>
                <w:rFonts w:cs="Arial"/>
                <w:szCs w:val="24"/>
              </w:rPr>
              <w:t>2</w:t>
            </w:r>
            <w:r w:rsidRPr="00D045F0">
              <w:rPr>
                <w:rFonts w:cs="Arial"/>
                <w:szCs w:val="24"/>
              </w:rPr>
              <w:t>)</w:t>
            </w:r>
            <w:r>
              <w:rPr>
                <w:rFonts w:cs="Arial"/>
                <w:szCs w:val="24"/>
              </w:rPr>
              <w:t xml:space="preserve"> also found that this method can easily compare survey answers.</w:t>
            </w:r>
            <w:r>
              <w:rPr>
                <w:rFonts w:cs="Arial"/>
                <w:szCs w:val="24"/>
              </w:rPr>
              <w:br/>
            </w:r>
            <w:bookmarkStart w:id="2" w:name="_Hlk151566186"/>
          </w:p>
          <w:bookmarkEnd w:id="2"/>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104361D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040D29A2" w14:textId="77777777" w:rsidR="008B4A5F" w:rsidRDefault="008B4A5F" w:rsidP="00D4485A">
            <w:pPr>
              <w:rPr>
                <w:rFonts w:asciiTheme="minorHAnsi" w:hAnsiTheme="minorHAnsi" w:cstheme="minorHAnsi"/>
                <w:sz w:val="22"/>
                <w:szCs w:val="22"/>
              </w:rPr>
            </w:pPr>
          </w:p>
          <w:p w14:paraId="1E9A8221" w14:textId="77777777" w:rsidR="008B4A5F" w:rsidRDefault="008B4A5F" w:rsidP="008B4A5F">
            <w:r w:rsidRPr="00A85909">
              <w:t>During this study, the researcher will undertake purposive sampling. This is where a particular set of people are selected to obtain information from</w:t>
            </w:r>
            <w:r>
              <w:t>,</w:t>
            </w:r>
            <w:r w:rsidRPr="00A85909">
              <w:t xml:space="preserve"> </w:t>
            </w:r>
            <w:r>
              <w:t xml:space="preserve">that </w:t>
            </w:r>
            <w:r w:rsidRPr="00A85909">
              <w:t>will not be available from others</w:t>
            </w:r>
            <w:r>
              <w:t xml:space="preserve">. Despite the findings of this type of research being difficult to </w:t>
            </w:r>
            <w:r>
              <w:lastRenderedPageBreak/>
              <w:t xml:space="preserve">generalise to a wider population, </w:t>
            </w:r>
            <w:r w:rsidRPr="008C3150">
              <w:t>(</w:t>
            </w:r>
            <w:proofErr w:type="spellStart"/>
            <w:r w:rsidRPr="008C3150">
              <w:t>Taherdoost</w:t>
            </w:r>
            <w:proofErr w:type="spellEnd"/>
            <w:r w:rsidRPr="008C3150">
              <w:t>, 2016, p. 23)</w:t>
            </w:r>
            <w:r>
              <w:t xml:space="preserve"> </w:t>
            </w:r>
            <w:r w:rsidRPr="00A85909">
              <w:t xml:space="preserve">considers this type of sampling as </w:t>
            </w:r>
            <w:r>
              <w:t xml:space="preserve">extremely </w:t>
            </w:r>
            <w:r w:rsidRPr="00A85909">
              <w:t>cost and time effective</w:t>
            </w:r>
            <w:r>
              <w:t>.</w:t>
            </w:r>
          </w:p>
          <w:p w14:paraId="287F005C" w14:textId="77777777" w:rsidR="008B4A5F" w:rsidRDefault="008B4A5F" w:rsidP="008B4A5F"/>
          <w:p w14:paraId="2B3D9121" w14:textId="77777777" w:rsidR="008B4A5F" w:rsidRDefault="008B4A5F" w:rsidP="008B4A5F">
            <w:r>
              <w:t>Inclusion Criteria:</w:t>
            </w:r>
          </w:p>
          <w:p w14:paraId="73F5724E" w14:textId="77777777" w:rsidR="008B4A5F" w:rsidRDefault="008B4A5F" w:rsidP="008B4A5F">
            <w:pPr>
              <w:pStyle w:val="ListParagraph"/>
              <w:numPr>
                <w:ilvl w:val="0"/>
                <w:numId w:val="42"/>
              </w:numPr>
            </w:pPr>
            <w:r>
              <w:t>Response Officers</w:t>
            </w:r>
          </w:p>
          <w:p w14:paraId="2A2F19F1" w14:textId="77777777" w:rsidR="008B4A5F" w:rsidRDefault="008B4A5F" w:rsidP="008B4A5F">
            <w:pPr>
              <w:pStyle w:val="ListParagraph"/>
              <w:numPr>
                <w:ilvl w:val="0"/>
                <w:numId w:val="42"/>
              </w:numPr>
            </w:pPr>
            <w:r>
              <w:t>Response Supervisors</w:t>
            </w:r>
          </w:p>
          <w:p w14:paraId="6C02F2E9" w14:textId="77777777" w:rsidR="008B4A5F" w:rsidRDefault="008B4A5F" w:rsidP="008B4A5F">
            <w:pPr>
              <w:pStyle w:val="ListParagraph"/>
              <w:numPr>
                <w:ilvl w:val="0"/>
                <w:numId w:val="42"/>
              </w:numPr>
            </w:pPr>
            <w:r>
              <w:t>Force Control Room (FCR) Operators</w:t>
            </w:r>
          </w:p>
          <w:p w14:paraId="482DD5F8" w14:textId="77777777" w:rsidR="008B4A5F" w:rsidRDefault="008B4A5F" w:rsidP="008B4A5F">
            <w:pPr>
              <w:pStyle w:val="ListParagraph"/>
              <w:numPr>
                <w:ilvl w:val="0"/>
                <w:numId w:val="42"/>
              </w:numPr>
            </w:pPr>
            <w:r>
              <w:t>FCR Supervisors</w:t>
            </w:r>
          </w:p>
          <w:p w14:paraId="217678B7" w14:textId="77777777" w:rsidR="008B4A5F" w:rsidRDefault="008B4A5F" w:rsidP="008B4A5F"/>
          <w:p w14:paraId="5901D45A" w14:textId="77777777" w:rsidR="008B4A5F" w:rsidRDefault="008B4A5F" w:rsidP="008B4A5F">
            <w:r>
              <w:t>Exclusion Criteria:</w:t>
            </w:r>
          </w:p>
          <w:p w14:paraId="363C72AA" w14:textId="77777777" w:rsidR="008B4A5F" w:rsidRDefault="008B4A5F" w:rsidP="008B4A5F">
            <w:pPr>
              <w:pStyle w:val="ListParagraph"/>
              <w:numPr>
                <w:ilvl w:val="0"/>
                <w:numId w:val="43"/>
              </w:numPr>
            </w:pPr>
            <w:r>
              <w:t>Neighbourhood Policing Team (NPT)</w:t>
            </w:r>
          </w:p>
          <w:p w14:paraId="4807A1CC" w14:textId="77777777" w:rsidR="008B4A5F" w:rsidRDefault="008B4A5F" w:rsidP="008B4A5F">
            <w:pPr>
              <w:pStyle w:val="ListParagraph"/>
              <w:numPr>
                <w:ilvl w:val="0"/>
                <w:numId w:val="43"/>
              </w:numPr>
            </w:pPr>
            <w:r>
              <w:t>Criminal Investigation Department (CID)</w:t>
            </w:r>
          </w:p>
          <w:p w14:paraId="67D6F83B" w14:textId="77777777" w:rsidR="008B4A5F" w:rsidRDefault="008B4A5F" w:rsidP="008B4A5F">
            <w:pPr>
              <w:pStyle w:val="ListParagraph"/>
              <w:numPr>
                <w:ilvl w:val="0"/>
                <w:numId w:val="43"/>
              </w:numPr>
            </w:pPr>
            <w:r>
              <w:t>Serious Organised Crime Unit (SOC)</w:t>
            </w:r>
          </w:p>
          <w:p w14:paraId="3CFDE991" w14:textId="77777777" w:rsidR="008B4A5F" w:rsidRDefault="008B4A5F" w:rsidP="008B4A5F">
            <w:pPr>
              <w:pStyle w:val="ListParagraph"/>
              <w:numPr>
                <w:ilvl w:val="0"/>
                <w:numId w:val="43"/>
              </w:numPr>
            </w:pPr>
            <w:r>
              <w:t>Roads Policing specialist Operators (RPSO)</w:t>
            </w:r>
          </w:p>
          <w:p w14:paraId="73F63C5C" w14:textId="77777777" w:rsidR="008B4A5F" w:rsidRDefault="008B4A5F" w:rsidP="008B4A5F">
            <w:pPr>
              <w:pStyle w:val="ListParagraph"/>
              <w:numPr>
                <w:ilvl w:val="0"/>
                <w:numId w:val="43"/>
              </w:numPr>
            </w:pPr>
            <w:r>
              <w:t>Armed Response Units (ARU)</w:t>
            </w:r>
          </w:p>
          <w:p w14:paraId="487689B6" w14:textId="77777777" w:rsidR="008B4A5F" w:rsidRDefault="008B4A5F" w:rsidP="008B4A5F">
            <w:pPr>
              <w:pStyle w:val="ListParagraph"/>
              <w:numPr>
                <w:ilvl w:val="0"/>
                <w:numId w:val="43"/>
              </w:numPr>
            </w:pPr>
            <w:r>
              <w:t>Dog Handlers</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3F69D354"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59DD0CDD" w14:textId="77777777" w:rsidR="008B4A5F" w:rsidRDefault="008B4A5F" w:rsidP="00D4485A">
            <w:pPr>
              <w:jc w:val="both"/>
              <w:rPr>
                <w:rFonts w:cs="Arial"/>
                <w:b/>
                <w:bCs/>
                <w:sz w:val="22"/>
                <w:szCs w:val="22"/>
              </w:rPr>
            </w:pPr>
          </w:p>
          <w:p w14:paraId="191745D0" w14:textId="77777777" w:rsidR="008B4A5F" w:rsidRPr="00520702" w:rsidRDefault="008B4A5F" w:rsidP="008B4A5F">
            <w:pPr>
              <w:rPr>
                <w:rFonts w:cs="Arial"/>
                <w:szCs w:val="24"/>
              </w:rPr>
            </w:pPr>
            <w:r w:rsidRPr="00520702">
              <w:rPr>
                <w:rFonts w:cs="Arial"/>
                <w:szCs w:val="24"/>
              </w:rPr>
              <w:t>As internal data is being obtained, ethical approval will be requested</w:t>
            </w:r>
            <w:r>
              <w:rPr>
                <w:rFonts w:cs="Arial"/>
                <w:szCs w:val="24"/>
              </w:rPr>
              <w:t xml:space="preserve"> from</w:t>
            </w:r>
            <w:r w:rsidRPr="00520702">
              <w:rPr>
                <w:rFonts w:cs="Arial"/>
                <w:szCs w:val="24"/>
              </w:rPr>
              <w:t xml:space="preserve"> the University of Wales Trinity Saint David. </w:t>
            </w:r>
            <w:r>
              <w:rPr>
                <w:rFonts w:cs="Arial"/>
                <w:szCs w:val="24"/>
              </w:rPr>
              <w:t>P</w:t>
            </w:r>
            <w:r w:rsidRPr="00520702">
              <w:rPr>
                <w:rFonts w:cs="Arial"/>
                <w:szCs w:val="24"/>
              </w:rPr>
              <w:t>articipants will consent to taking part in the research</w:t>
            </w:r>
            <w:r>
              <w:rPr>
                <w:rFonts w:cs="Arial"/>
                <w:szCs w:val="24"/>
              </w:rPr>
              <w:t xml:space="preserve">; </w:t>
            </w:r>
            <w:r w:rsidRPr="00520702">
              <w:rPr>
                <w:rFonts w:cs="Arial"/>
                <w:szCs w:val="24"/>
              </w:rPr>
              <w:t>they may opt out at any time.</w:t>
            </w:r>
            <w:r>
              <w:rPr>
                <w:rFonts w:cs="Arial"/>
                <w:szCs w:val="24"/>
              </w:rPr>
              <w:t xml:space="preserve"> S</w:t>
            </w:r>
            <w:r w:rsidRPr="00520702">
              <w:rPr>
                <w:rFonts w:cs="Arial"/>
                <w:szCs w:val="24"/>
              </w:rPr>
              <w:t xml:space="preserve">urvey responses will be anonymous, however, it will be important that the researcher is able to identify where the participants are </w:t>
            </w:r>
            <w:r>
              <w:rPr>
                <w:rFonts w:cs="Arial"/>
                <w:szCs w:val="24"/>
              </w:rPr>
              <w:t>based</w:t>
            </w:r>
            <w:r w:rsidRPr="00520702">
              <w:rPr>
                <w:rFonts w:cs="Arial"/>
                <w:szCs w:val="24"/>
              </w:rPr>
              <w:t>, their rank and their job role</w:t>
            </w:r>
            <w:r>
              <w:rPr>
                <w:rFonts w:cs="Arial"/>
                <w:szCs w:val="24"/>
              </w:rPr>
              <w:t>,</w:t>
            </w:r>
            <w:r w:rsidRPr="00520702">
              <w:rPr>
                <w:rFonts w:cs="Arial"/>
                <w:szCs w:val="24"/>
              </w:rPr>
              <w:t xml:space="preserve"> </w:t>
            </w:r>
            <w:r>
              <w:rPr>
                <w:rFonts w:cs="Arial"/>
                <w:szCs w:val="24"/>
              </w:rPr>
              <w:t>to develop correlations in responses</w:t>
            </w:r>
            <w:r w:rsidRPr="00520702">
              <w:rPr>
                <w:rFonts w:cs="Arial"/>
                <w:szCs w:val="24"/>
              </w:rPr>
              <w:t xml:space="preserve"> and </w:t>
            </w:r>
            <w:r>
              <w:rPr>
                <w:rFonts w:cs="Arial"/>
                <w:szCs w:val="24"/>
              </w:rPr>
              <w:t xml:space="preserve">to make </w:t>
            </w:r>
            <w:r w:rsidRPr="00520702">
              <w:rPr>
                <w:rFonts w:cs="Arial"/>
                <w:szCs w:val="24"/>
              </w:rPr>
              <w:t>recommendations.</w:t>
            </w:r>
          </w:p>
          <w:p w14:paraId="2CDE0A90" w14:textId="77777777" w:rsidR="008B4A5F" w:rsidRDefault="008B4A5F" w:rsidP="008B4A5F">
            <w:pPr>
              <w:rPr>
                <w:rFonts w:cs="Arial"/>
                <w:color w:val="FF0000"/>
                <w:sz w:val="22"/>
                <w:szCs w:val="22"/>
              </w:rPr>
            </w:pPr>
          </w:p>
          <w:p w14:paraId="5D481386" w14:textId="77777777" w:rsidR="008B4A5F" w:rsidRDefault="008B4A5F" w:rsidP="008B4A5F">
            <w:pPr>
              <w:jc w:val="both"/>
              <w:rPr>
                <w:rFonts w:cs="Arial"/>
                <w:color w:val="FF0000"/>
                <w:sz w:val="22"/>
                <w:szCs w:val="22"/>
              </w:rPr>
            </w:pPr>
          </w:p>
          <w:p w14:paraId="3A8D2F69" w14:textId="05012C90"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461E86C1"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C2480B1" w14:textId="77777777" w:rsidR="008B4A5F" w:rsidRDefault="008B4A5F" w:rsidP="00D4485A">
            <w:pPr>
              <w:jc w:val="both"/>
              <w:rPr>
                <w:rFonts w:cs="Arial"/>
                <w:b/>
                <w:bCs/>
                <w:sz w:val="22"/>
                <w:szCs w:val="22"/>
              </w:rPr>
            </w:pPr>
          </w:p>
          <w:p w14:paraId="62F91389" w14:textId="77777777" w:rsidR="008B4A5F" w:rsidRPr="00520702" w:rsidRDefault="008B4A5F" w:rsidP="008B4A5F">
            <w:pPr>
              <w:rPr>
                <w:rFonts w:cs="Arial"/>
                <w:szCs w:val="24"/>
              </w:rPr>
            </w:pPr>
            <w:r w:rsidRPr="00520702">
              <w:rPr>
                <w:rFonts w:cs="Arial"/>
                <w:szCs w:val="24"/>
              </w:rPr>
              <w:t xml:space="preserve">The research will be split into the following stages and the timeframe below will be </w:t>
            </w:r>
            <w:r>
              <w:rPr>
                <w:rFonts w:cs="Arial"/>
                <w:szCs w:val="24"/>
              </w:rPr>
              <w:t>the target by which</w:t>
            </w:r>
            <w:r w:rsidRPr="00520702">
              <w:rPr>
                <w:rFonts w:cs="Arial"/>
                <w:szCs w:val="24"/>
              </w:rPr>
              <w:t xml:space="preserve"> to undertake the </w:t>
            </w:r>
            <w:proofErr w:type="gramStart"/>
            <w:r w:rsidRPr="00520702">
              <w:rPr>
                <w:rFonts w:cs="Arial"/>
                <w:szCs w:val="24"/>
              </w:rPr>
              <w:t>research</w:t>
            </w:r>
            <w:r>
              <w:rPr>
                <w:rFonts w:cs="Arial"/>
                <w:szCs w:val="24"/>
              </w:rPr>
              <w:t>;</w:t>
            </w:r>
            <w:proofErr w:type="gramEnd"/>
          </w:p>
          <w:p w14:paraId="086F5A72" w14:textId="77777777" w:rsidR="008B4A5F" w:rsidRPr="00520702" w:rsidRDefault="008B4A5F" w:rsidP="008B4A5F">
            <w:pPr>
              <w:pStyle w:val="ListParagraph"/>
              <w:numPr>
                <w:ilvl w:val="0"/>
                <w:numId w:val="44"/>
              </w:numPr>
              <w:rPr>
                <w:rFonts w:cs="Arial"/>
                <w:szCs w:val="24"/>
              </w:rPr>
            </w:pPr>
            <w:r w:rsidRPr="00520702">
              <w:rPr>
                <w:rFonts w:cs="Arial"/>
                <w:szCs w:val="24"/>
              </w:rPr>
              <w:t>Research Methodology and Questionnaire Design – 1 month</w:t>
            </w:r>
          </w:p>
          <w:p w14:paraId="32ED7B91" w14:textId="77777777" w:rsidR="008B4A5F" w:rsidRPr="00520702" w:rsidRDefault="008B4A5F" w:rsidP="008B4A5F">
            <w:pPr>
              <w:pStyle w:val="ListParagraph"/>
              <w:numPr>
                <w:ilvl w:val="0"/>
                <w:numId w:val="44"/>
              </w:numPr>
              <w:rPr>
                <w:rFonts w:cs="Arial"/>
                <w:szCs w:val="24"/>
              </w:rPr>
            </w:pPr>
            <w:r w:rsidRPr="00520702">
              <w:rPr>
                <w:rFonts w:cs="Arial"/>
                <w:szCs w:val="24"/>
              </w:rPr>
              <w:t>Literature Review – 2 months</w:t>
            </w:r>
          </w:p>
          <w:p w14:paraId="5BAA2D56" w14:textId="77777777" w:rsidR="008B4A5F" w:rsidRPr="00520702" w:rsidRDefault="008B4A5F" w:rsidP="008B4A5F">
            <w:pPr>
              <w:pStyle w:val="ListParagraph"/>
              <w:numPr>
                <w:ilvl w:val="0"/>
                <w:numId w:val="44"/>
              </w:numPr>
              <w:rPr>
                <w:rFonts w:cs="Arial"/>
                <w:szCs w:val="24"/>
              </w:rPr>
            </w:pPr>
            <w:r w:rsidRPr="00520702">
              <w:rPr>
                <w:rFonts w:cs="Arial"/>
                <w:szCs w:val="24"/>
              </w:rPr>
              <w:t>Methodology &amp; Planning – 1 month</w:t>
            </w:r>
          </w:p>
          <w:p w14:paraId="2A9A16E8" w14:textId="77777777" w:rsidR="008B4A5F" w:rsidRPr="00520702" w:rsidRDefault="008B4A5F" w:rsidP="008B4A5F">
            <w:pPr>
              <w:pStyle w:val="ListParagraph"/>
              <w:numPr>
                <w:ilvl w:val="0"/>
                <w:numId w:val="44"/>
              </w:numPr>
              <w:rPr>
                <w:rFonts w:cs="Arial"/>
                <w:szCs w:val="24"/>
              </w:rPr>
            </w:pPr>
            <w:r w:rsidRPr="00520702">
              <w:rPr>
                <w:rFonts w:cs="Arial"/>
                <w:szCs w:val="24"/>
              </w:rPr>
              <w:t>Analysis of Results – 1 month</w:t>
            </w:r>
          </w:p>
          <w:p w14:paraId="746D93E0" w14:textId="77777777" w:rsidR="008B4A5F" w:rsidRPr="00520702" w:rsidRDefault="008B4A5F" w:rsidP="008B4A5F">
            <w:pPr>
              <w:pStyle w:val="ListParagraph"/>
              <w:numPr>
                <w:ilvl w:val="0"/>
                <w:numId w:val="44"/>
              </w:numPr>
              <w:rPr>
                <w:rFonts w:cs="Arial"/>
                <w:szCs w:val="24"/>
              </w:rPr>
            </w:pPr>
            <w:r w:rsidRPr="00520702">
              <w:rPr>
                <w:rFonts w:cs="Arial"/>
                <w:szCs w:val="24"/>
              </w:rPr>
              <w:t>Findings and Conclusion – 3 weeks</w:t>
            </w:r>
          </w:p>
          <w:p w14:paraId="2ACEF129" w14:textId="77777777" w:rsidR="008B4A5F" w:rsidRPr="00520702" w:rsidRDefault="008B4A5F" w:rsidP="008B4A5F">
            <w:pPr>
              <w:pStyle w:val="ListParagraph"/>
              <w:numPr>
                <w:ilvl w:val="0"/>
                <w:numId w:val="44"/>
              </w:numPr>
              <w:rPr>
                <w:rFonts w:cs="Arial"/>
                <w:szCs w:val="24"/>
              </w:rPr>
            </w:pPr>
            <w:r w:rsidRPr="00520702">
              <w:rPr>
                <w:rFonts w:cs="Arial"/>
                <w:szCs w:val="24"/>
              </w:rPr>
              <w:t>Final submission of project – 1 month</w:t>
            </w:r>
          </w:p>
          <w:p w14:paraId="5652837C" w14:textId="582D7547"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038F1E75" w:rsidR="00D4485A" w:rsidRDefault="00D4485A" w:rsidP="00D4485A">
            <w:pPr>
              <w:jc w:val="both"/>
              <w:rPr>
                <w:rFonts w:cs="Arial"/>
                <w:b/>
                <w:bCs/>
                <w:sz w:val="22"/>
                <w:szCs w:val="22"/>
              </w:rPr>
            </w:pPr>
            <w:r w:rsidRPr="00D4485A">
              <w:rPr>
                <w:rFonts w:cs="Arial"/>
                <w:b/>
                <w:bCs/>
                <w:sz w:val="22"/>
                <w:szCs w:val="22"/>
              </w:rPr>
              <w:t>REFERENCE LIST:</w:t>
            </w:r>
          </w:p>
          <w:p w14:paraId="24901266" w14:textId="77777777" w:rsidR="008B4A5F" w:rsidRPr="00D4485A" w:rsidRDefault="008B4A5F" w:rsidP="00D4485A">
            <w:pPr>
              <w:jc w:val="both"/>
              <w:rPr>
                <w:rFonts w:cs="Arial"/>
                <w:b/>
                <w:bCs/>
                <w:sz w:val="22"/>
                <w:szCs w:val="22"/>
              </w:rPr>
            </w:pPr>
          </w:p>
          <w:p w14:paraId="09DE1348" w14:textId="77777777" w:rsidR="008B4A5F" w:rsidRDefault="008B4A5F" w:rsidP="008B4A5F">
            <w:pPr>
              <w:spacing w:after="240"/>
            </w:pPr>
            <w:r>
              <w:t>Association of Chief Police Officers (2012) National Contact Management Principles and Practice. Available at: https://library.college.police.uk/docs/NPIA/National-Contact-Management-Principles-and-Practice-2012.pdf (Accessed: 30October 2023).</w:t>
            </w:r>
          </w:p>
          <w:p w14:paraId="27967A23" w14:textId="77777777" w:rsidR="008B4A5F" w:rsidRDefault="008B4A5F" w:rsidP="008B4A5F">
            <w:pPr>
              <w:spacing w:after="240"/>
            </w:pPr>
            <w:r>
              <w:lastRenderedPageBreak/>
              <w:t xml:space="preserve">Creswell, J. (2012) Educational Research: Planning, conducting, and </w:t>
            </w:r>
            <w:proofErr w:type="spellStart"/>
            <w:r>
              <w:t>evalutating</w:t>
            </w:r>
            <w:proofErr w:type="spellEnd"/>
            <w:r>
              <w:t xml:space="preserve"> </w:t>
            </w:r>
            <w:proofErr w:type="spellStart"/>
            <w:r>
              <w:t>quantitaive</w:t>
            </w:r>
            <w:proofErr w:type="spellEnd"/>
            <w:r>
              <w:t xml:space="preserve"> and qualitative research. 4th </w:t>
            </w:r>
            <w:proofErr w:type="spellStart"/>
            <w:r>
              <w:t>edn</w:t>
            </w:r>
            <w:proofErr w:type="spellEnd"/>
            <w:r>
              <w:t>. Boston: Edwards Brothers, Inc.</w:t>
            </w:r>
          </w:p>
          <w:p w14:paraId="52D86768" w14:textId="77777777" w:rsidR="008B4A5F" w:rsidRDefault="008B4A5F" w:rsidP="008B4A5F">
            <w:pPr>
              <w:spacing w:after="240"/>
            </w:pPr>
            <w:r>
              <w:t xml:space="preserve">Elliot-Davies, M. et al. (2016) ''Getting a Battering': The perceived impact of demand and capacity imbalance within the Police Service of England and Wales: A qualitative review', The Police Journal, 89(2), pp. 93-116. DOI: https://doi.org/10.1177/0032258X16642234 </w:t>
            </w:r>
          </w:p>
          <w:p w14:paraId="5303E0B0" w14:textId="77777777" w:rsidR="008B4A5F" w:rsidRDefault="008B4A5F" w:rsidP="008B4A5F">
            <w:pPr>
              <w:spacing w:after="240"/>
            </w:pPr>
            <w:r>
              <w:t>Gwent Police (2022) FCS Guidance - Graded Response Overview. Available at: https://thebeat/sorce/beacon/dmdr/575334/view/FCC+GRADED+RESPONSE+-+OVERVIEW.pdf (Accessed: 30 October 2023).</w:t>
            </w:r>
          </w:p>
          <w:p w14:paraId="56CFACF5" w14:textId="77777777" w:rsidR="008B4A5F" w:rsidRDefault="008B4A5F" w:rsidP="008B4A5F">
            <w:pPr>
              <w:spacing w:after="240"/>
            </w:pPr>
            <w:r>
              <w:t>Gwent Police (2023) Police Use of Vehicles Including Pedal Cycles. Available at: https://thebeat/sorce/beacon/?pageid=Sitesearch&amp;searchCriteria=police%20use%20of%20vehicles (Accessed: 30 October 2023).</w:t>
            </w:r>
          </w:p>
          <w:p w14:paraId="782B17DB" w14:textId="77777777" w:rsidR="008B4A5F" w:rsidRDefault="008B4A5F" w:rsidP="008B4A5F">
            <w:pPr>
              <w:spacing w:after="240"/>
            </w:pPr>
            <w:r>
              <w:t>Home Office (2019) National Campaign to Recruit 20,000 Police Officers Launches Today. Available at: https://www.gov.uk/government/news/national-campaign-to-recruit-20000-police-officers-launches-today (Accessed: 3 November 2023).</w:t>
            </w:r>
          </w:p>
          <w:p w14:paraId="283F1922" w14:textId="77777777" w:rsidR="008B4A5F" w:rsidRDefault="008B4A5F" w:rsidP="008B4A5F">
            <w:pPr>
              <w:spacing w:after="240"/>
            </w:pPr>
            <w:r>
              <w:t xml:space="preserve">Klinger. D (1997) 'Negotiating order in patrol work: An ecological theory of Police Response to deviance', Criminology, 35(2), pp. 203-379. DOI: https://doi.org/10.1111/j.1745-9125.1997.tb00877.x </w:t>
            </w:r>
          </w:p>
          <w:p w14:paraId="17B3E879" w14:textId="77777777" w:rsidR="008B4A5F" w:rsidRDefault="008B4A5F" w:rsidP="008B4A5F">
            <w:pPr>
              <w:spacing w:after="240"/>
            </w:pPr>
            <w:proofErr w:type="spellStart"/>
            <w:r>
              <w:t>Queiros</w:t>
            </w:r>
            <w:proofErr w:type="spellEnd"/>
            <w:r>
              <w:t xml:space="preserve">, A. Faria, </w:t>
            </w:r>
            <w:proofErr w:type="gramStart"/>
            <w:r>
              <w:t>D.</w:t>
            </w:r>
            <w:proofErr w:type="gramEnd"/>
            <w:r>
              <w:t xml:space="preserve"> and Almeida. F. (2017) 'Strengths and Limitations of Qualitative and Quantitative Research Methods', European Journal of Educations Studies, 3(9), pp. 369-387.  DOI:10.5281/zenodo.887089</w:t>
            </w:r>
          </w:p>
          <w:p w14:paraId="6BEA297E" w14:textId="77777777" w:rsidR="008B4A5F" w:rsidRDefault="008B4A5F" w:rsidP="008B4A5F">
            <w:pPr>
              <w:spacing w:after="240"/>
            </w:pPr>
            <w:proofErr w:type="spellStart"/>
            <w:r>
              <w:t>Queiros</w:t>
            </w:r>
            <w:proofErr w:type="spellEnd"/>
            <w:r>
              <w:t xml:space="preserve">, A. Faria, </w:t>
            </w:r>
            <w:proofErr w:type="gramStart"/>
            <w:r>
              <w:t>D.</w:t>
            </w:r>
            <w:proofErr w:type="gramEnd"/>
            <w:r>
              <w:t xml:space="preserve"> and Almeida. F. (2017) 'Strengths and Limitations of Qualitative and Quantitative Research Methods', European Journal of Educations Studies, 3(9), pp. 369-387.  DOI:10.5281/zenodo.887089</w:t>
            </w:r>
          </w:p>
          <w:p w14:paraId="1146C82E" w14:textId="77777777" w:rsidR="008B4A5F" w:rsidRDefault="008B4A5F" w:rsidP="008B4A5F">
            <w:pPr>
              <w:spacing w:after="240"/>
            </w:pPr>
            <w:proofErr w:type="spellStart"/>
            <w:r>
              <w:t>Radef</w:t>
            </w:r>
            <w:proofErr w:type="spellEnd"/>
            <w:r>
              <w:t>, A. (2023) 10 Advantages &amp; Disadvantages of Quantitative Research. Available at: https://helpfull.com/blog/10-advantages-disadvantages-of-quantitative-research (Accessed: 3 November 2023).</w:t>
            </w:r>
          </w:p>
          <w:p w14:paraId="637A347F" w14:textId="77777777" w:rsidR="008B4A5F" w:rsidRDefault="008B4A5F" w:rsidP="008B4A5F">
            <w:pPr>
              <w:spacing w:after="240"/>
            </w:pPr>
            <w:proofErr w:type="spellStart"/>
            <w:r>
              <w:t>Taherdoost</w:t>
            </w:r>
            <w:proofErr w:type="spellEnd"/>
            <w:r>
              <w:t>, H. (2016) 'Sampling Methods in Research Methodology; How to Choose a Sampling Technique for Research', International Journal of Academic Research in Management, 5(2), pp. 19-27. DOI: 10.2139/ssrn.3205035</w:t>
            </w:r>
          </w:p>
          <w:p w14:paraId="623CD748" w14:textId="77777777" w:rsidR="008B4A5F" w:rsidRDefault="008B4A5F" w:rsidP="008B4A5F">
            <w:pPr>
              <w:spacing w:after="240"/>
            </w:pPr>
            <w:proofErr w:type="spellStart"/>
            <w:r>
              <w:t>Tashakkori</w:t>
            </w:r>
            <w:proofErr w:type="spellEnd"/>
            <w:r>
              <w:t>, A. and Creswell, J.W. (2008) 'Mixed Methodology Across Disciplines', journal of Mixed Methods research, 2(1), pp. 3-6. DOI: 10.1177/1558689807309913</w:t>
            </w:r>
          </w:p>
          <w:p w14:paraId="531BDB9E" w14:textId="77777777" w:rsidR="008B4A5F" w:rsidRDefault="008B4A5F" w:rsidP="008B4A5F">
            <w:pPr>
              <w:spacing w:after="240"/>
            </w:pPr>
            <w:proofErr w:type="spellStart"/>
            <w:r>
              <w:t>Tenny</w:t>
            </w:r>
            <w:proofErr w:type="spellEnd"/>
            <w:r>
              <w:t xml:space="preserve">, S. Brannan, J.M. and Brannan, G.D. (2022) Qualitative Study. Florida: </w:t>
            </w:r>
            <w:proofErr w:type="spellStart"/>
            <w:r>
              <w:t>StatPearls</w:t>
            </w:r>
            <w:proofErr w:type="spellEnd"/>
            <w:r>
              <w:t xml:space="preserve"> Publishing</w:t>
            </w:r>
          </w:p>
          <w:p w14:paraId="6EC51CE7" w14:textId="77777777" w:rsidR="008B4A5F" w:rsidRDefault="008B4A5F" w:rsidP="008B4A5F">
            <w:pPr>
              <w:spacing w:after="240"/>
            </w:pPr>
            <w:r>
              <w:lastRenderedPageBreak/>
              <w:t xml:space="preserve">Vidal, J. and </w:t>
            </w:r>
            <w:proofErr w:type="spellStart"/>
            <w:r>
              <w:t>Kirchmaier</w:t>
            </w:r>
            <w:proofErr w:type="spellEnd"/>
            <w:r>
              <w:t xml:space="preserve">, T. (2017) 'The Effects of Police Response Time on Crime Clearance Rates', The Review of Economic Studies, </w:t>
            </w:r>
            <w:proofErr w:type="gramStart"/>
            <w:r>
              <w:t>85,(</w:t>
            </w:r>
            <w:proofErr w:type="gramEnd"/>
            <w:r>
              <w:t xml:space="preserve">2), pp. 855-891. DOI: https://doi.org/10.1093/restud/rdx044 </w:t>
            </w:r>
          </w:p>
          <w:p w14:paraId="1AF2C853" w14:textId="77777777" w:rsidR="008B4A5F" w:rsidRDefault="008B4A5F" w:rsidP="008B4A5F">
            <w:pPr>
              <w:spacing w:after="240"/>
            </w:pPr>
            <w:r>
              <w:t xml:space="preserve">Vidal, J. and </w:t>
            </w:r>
            <w:proofErr w:type="spellStart"/>
            <w:r>
              <w:t>Kirchmaier</w:t>
            </w:r>
            <w:proofErr w:type="spellEnd"/>
            <w:r>
              <w:t xml:space="preserve">, T. (2017) 'The Effects of Police Response Time on Crime Clearance Rates', The Review of Economic Studies, </w:t>
            </w:r>
            <w:proofErr w:type="gramStart"/>
            <w:r>
              <w:t>85,(</w:t>
            </w:r>
            <w:proofErr w:type="gramEnd"/>
            <w:r>
              <w:t>2), pp. 855-891. DOI: https://doi.org/10.1093/restud/rdx044</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683E2B"/>
    <w:multiLevelType w:val="hybridMultilevel"/>
    <w:tmpl w:val="4B82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43BFE"/>
    <w:multiLevelType w:val="hybridMultilevel"/>
    <w:tmpl w:val="AA701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8746C8"/>
    <w:multiLevelType w:val="hybridMultilevel"/>
    <w:tmpl w:val="45D09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22C04C1"/>
    <w:multiLevelType w:val="hybridMultilevel"/>
    <w:tmpl w:val="0A801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6" w15:restartNumberingAfterBreak="0">
    <w:nsid w:val="6F206974"/>
    <w:multiLevelType w:val="hybridMultilevel"/>
    <w:tmpl w:val="AE08E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715F55"/>
    <w:multiLevelType w:val="hybridMultilevel"/>
    <w:tmpl w:val="273A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5"/>
  </w:num>
  <w:num w:numId="2" w16cid:durableId="738332622">
    <w:abstractNumId w:val="21"/>
  </w:num>
  <w:num w:numId="3" w16cid:durableId="1319768250">
    <w:abstractNumId w:val="16"/>
  </w:num>
  <w:num w:numId="4" w16cid:durableId="1747801003">
    <w:abstractNumId w:val="4"/>
  </w:num>
  <w:num w:numId="5" w16cid:durableId="370036965">
    <w:abstractNumId w:val="10"/>
  </w:num>
  <w:num w:numId="6" w16cid:durableId="1788163371">
    <w:abstractNumId w:val="24"/>
  </w:num>
  <w:num w:numId="7" w16cid:durableId="1939022427">
    <w:abstractNumId w:val="44"/>
  </w:num>
  <w:num w:numId="8" w16cid:durableId="1405222938">
    <w:abstractNumId w:val="23"/>
  </w:num>
  <w:num w:numId="9" w16cid:durableId="1171795511">
    <w:abstractNumId w:val="7"/>
  </w:num>
  <w:num w:numId="10" w16cid:durableId="1811752788">
    <w:abstractNumId w:val="33"/>
  </w:num>
  <w:num w:numId="11" w16cid:durableId="644090675">
    <w:abstractNumId w:val="43"/>
  </w:num>
  <w:num w:numId="12" w16cid:durableId="2025934177">
    <w:abstractNumId w:val="3"/>
  </w:num>
  <w:num w:numId="13" w16cid:durableId="1939293496">
    <w:abstractNumId w:val="19"/>
  </w:num>
  <w:num w:numId="14" w16cid:durableId="1207373639">
    <w:abstractNumId w:val="31"/>
  </w:num>
  <w:num w:numId="15" w16cid:durableId="1032921033">
    <w:abstractNumId w:val="18"/>
  </w:num>
  <w:num w:numId="16" w16cid:durableId="995257220">
    <w:abstractNumId w:val="28"/>
  </w:num>
  <w:num w:numId="17" w16cid:durableId="2146114896">
    <w:abstractNumId w:val="14"/>
  </w:num>
  <w:num w:numId="18" w16cid:durableId="864253565">
    <w:abstractNumId w:val="37"/>
  </w:num>
  <w:num w:numId="19" w16cid:durableId="276002">
    <w:abstractNumId w:val="13"/>
  </w:num>
  <w:num w:numId="20" w16cid:durableId="841697278">
    <w:abstractNumId w:val="11"/>
  </w:num>
  <w:num w:numId="21" w16cid:durableId="1651596170">
    <w:abstractNumId w:val="27"/>
  </w:num>
  <w:num w:numId="22" w16cid:durableId="1474101815">
    <w:abstractNumId w:val="9"/>
  </w:num>
  <w:num w:numId="23" w16cid:durableId="239023050">
    <w:abstractNumId w:val="30"/>
  </w:num>
  <w:num w:numId="24" w16cid:durableId="1698585100">
    <w:abstractNumId w:val="22"/>
  </w:num>
  <w:num w:numId="25" w16cid:durableId="1273173992">
    <w:abstractNumId w:val="42"/>
  </w:num>
  <w:num w:numId="26" w16cid:durableId="1662152544">
    <w:abstractNumId w:val="1"/>
  </w:num>
  <w:num w:numId="27" w16cid:durableId="1295525112">
    <w:abstractNumId w:val="29"/>
  </w:num>
  <w:num w:numId="28" w16cid:durableId="1990204065">
    <w:abstractNumId w:val="6"/>
  </w:num>
  <w:num w:numId="29" w16cid:durableId="1376154183">
    <w:abstractNumId w:val="25"/>
  </w:num>
  <w:num w:numId="30" w16cid:durableId="1622497887">
    <w:abstractNumId w:val="38"/>
  </w:num>
  <w:num w:numId="31" w16cid:durableId="1495221465">
    <w:abstractNumId w:val="0"/>
  </w:num>
  <w:num w:numId="32" w16cid:durableId="2000618171">
    <w:abstractNumId w:val="32"/>
  </w:num>
  <w:num w:numId="33" w16cid:durableId="1466510744">
    <w:abstractNumId w:val="12"/>
  </w:num>
  <w:num w:numId="34" w16cid:durableId="644503696">
    <w:abstractNumId w:val="5"/>
  </w:num>
  <w:num w:numId="35" w16cid:durableId="857548598">
    <w:abstractNumId w:val="15"/>
  </w:num>
  <w:num w:numId="36" w16cid:durableId="587009564">
    <w:abstractNumId w:val="40"/>
  </w:num>
  <w:num w:numId="37" w16cid:durableId="1369572016">
    <w:abstractNumId w:val="17"/>
  </w:num>
  <w:num w:numId="38" w16cid:durableId="562181344">
    <w:abstractNumId w:val="41"/>
  </w:num>
  <w:num w:numId="39" w16cid:durableId="104858634">
    <w:abstractNumId w:val="26"/>
  </w:num>
  <w:num w:numId="40" w16cid:durableId="1527788837">
    <w:abstractNumId w:val="39"/>
  </w:num>
  <w:num w:numId="41" w16cid:durableId="723480654">
    <w:abstractNumId w:val="20"/>
  </w:num>
  <w:num w:numId="42" w16cid:durableId="230773348">
    <w:abstractNumId w:val="36"/>
  </w:num>
  <w:num w:numId="43" w16cid:durableId="50733325">
    <w:abstractNumId w:val="2"/>
  </w:num>
  <w:num w:numId="44" w16cid:durableId="437220269">
    <w:abstractNumId w:val="8"/>
  </w:num>
  <w:num w:numId="45" w16cid:durableId="1152793556">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B3B0B"/>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4A5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31DA"/>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1529</Words>
  <Characters>9197</Characters>
  <Application>Microsoft Office Word</Application>
  <DocSecurity>0</DocSecurity>
  <Lines>76</Lines>
  <Paragraphs>21</Paragraphs>
  <ScaleCrop>false</ScaleCrop>
  <Company>sihe</Company>
  <LinksUpToDate>false</LinksUpToDate>
  <CharactersWithSpaces>10705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Stripp, Conor</cp:lastModifiedBy>
  <cp:revision>3</cp:revision>
  <cp:lastPrinted>2022-03-21T13:46:00Z</cp:lastPrinted>
  <dcterms:created xsi:type="dcterms:W3CDTF">2023-11-26T21:39:00Z</dcterms:created>
  <dcterms:modified xsi:type="dcterms:W3CDTF">2023-11-26T21:42:00Z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2023-10-25T15:18:43Z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149cb8b2-3fcf-4f23-b046-0b58781076c1</vt:lpwstr>
  </property>
  <property fmtid="{D5CDD505-2E9C-101B-9397-08002B2CF9AE}" pid="9" name="MSIP_Label_f2acd28b-79a3-4a0f-b0ff-4b75658b1549_ContentBits">
    <vt:lpwstr>0</vt:lpwstr>
  </property>
</Properties>
</file>