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CEC77" w14:textId="65CDF5BF" w:rsidR="00C11AEB" w:rsidRPr="00ED6D38" w:rsidRDefault="00DC2712" w:rsidP="00ED6D38">
      <w:pPr>
        <w:spacing w:line="360" w:lineRule="auto"/>
        <w:rPr>
          <w:rFonts w:ascii="Calibri" w:hAnsi="Calibri" w:cs="Calibri"/>
          <w:b/>
          <w:bCs/>
        </w:rPr>
      </w:pPr>
      <w:r w:rsidRPr="00ED6D38">
        <w:rPr>
          <w:rFonts w:ascii="Calibri" w:hAnsi="Calibri" w:cs="Calibri"/>
          <w:b/>
          <w:bCs/>
        </w:rPr>
        <w:t>The Importance of Critical Thinking for Academic Success</w:t>
      </w:r>
    </w:p>
    <w:p w14:paraId="14734357" w14:textId="77777777" w:rsidR="00DC2712" w:rsidRPr="00ED6D38" w:rsidRDefault="00DC2712" w:rsidP="00ED6D38">
      <w:pPr>
        <w:spacing w:line="360" w:lineRule="auto"/>
        <w:rPr>
          <w:rFonts w:ascii="Calibri" w:hAnsi="Calibri" w:cs="Calibri"/>
        </w:rPr>
      </w:pPr>
    </w:p>
    <w:p w14:paraId="0A1FA4B9" w14:textId="77777777" w:rsidR="00112A4D" w:rsidRPr="00ED6D38" w:rsidRDefault="00112A4D" w:rsidP="00ED6D38">
      <w:pPr>
        <w:spacing w:line="360" w:lineRule="auto"/>
        <w:rPr>
          <w:rFonts w:ascii="Calibri" w:hAnsi="Calibri" w:cs="Calibri"/>
          <w:i/>
          <w:iCs/>
        </w:rPr>
      </w:pPr>
      <w:r w:rsidRPr="00ED6D38">
        <w:rPr>
          <w:rFonts w:ascii="Calibri" w:hAnsi="Calibri" w:cs="Calibri"/>
          <w:b/>
          <w:bCs/>
          <w:i/>
          <w:iCs/>
        </w:rPr>
        <w:t>Student name:</w:t>
      </w:r>
      <w:r w:rsidRPr="00ED6D38">
        <w:rPr>
          <w:rFonts w:ascii="Calibri" w:hAnsi="Calibri" w:cs="Calibri"/>
          <w:i/>
          <w:iCs/>
        </w:rPr>
        <w:t xml:space="preserve"> Nicușor-Ionuț Mihai</w:t>
      </w:r>
    </w:p>
    <w:p w14:paraId="7AFF125D" w14:textId="77777777" w:rsidR="00112A4D" w:rsidRDefault="00112A4D" w:rsidP="00ED6D38">
      <w:pPr>
        <w:spacing w:line="360" w:lineRule="auto"/>
        <w:rPr>
          <w:rFonts w:ascii="Calibri" w:hAnsi="Calibri" w:cs="Calibri"/>
          <w:i/>
          <w:iCs/>
        </w:rPr>
      </w:pPr>
      <w:r w:rsidRPr="00ED6D38">
        <w:rPr>
          <w:rFonts w:ascii="Calibri" w:hAnsi="Calibri" w:cs="Calibri"/>
          <w:b/>
          <w:bCs/>
          <w:i/>
          <w:iCs/>
        </w:rPr>
        <w:t>Student ID number:</w:t>
      </w:r>
      <w:r w:rsidRPr="00ED6D38">
        <w:rPr>
          <w:rFonts w:ascii="Calibri" w:hAnsi="Calibri" w:cs="Calibri"/>
          <w:i/>
          <w:iCs/>
        </w:rPr>
        <w:t xml:space="preserve"> 2514112</w:t>
      </w:r>
    </w:p>
    <w:p w14:paraId="3177CA08" w14:textId="0141FB9F" w:rsidR="004370A0" w:rsidRPr="004370A0" w:rsidRDefault="004370A0" w:rsidP="00ED6D38">
      <w:pPr>
        <w:spacing w:line="360" w:lineRule="auto"/>
        <w:rPr>
          <w:rFonts w:ascii="Calibri" w:hAnsi="Calibri" w:cs="Calibri"/>
          <w:b/>
          <w:bCs/>
        </w:rPr>
      </w:pPr>
      <w:r>
        <w:rPr>
          <w:rFonts w:ascii="Calibri" w:hAnsi="Calibri" w:cs="Calibri"/>
          <w:b/>
          <w:bCs/>
          <w:i/>
          <w:iCs/>
        </w:rPr>
        <w:t>LECTURER: Sukhpreet Grewal</w:t>
      </w:r>
    </w:p>
    <w:p w14:paraId="695CFC13" w14:textId="77777777" w:rsidR="00DC2712" w:rsidRPr="00ED6D38" w:rsidRDefault="00DC2712" w:rsidP="00ED6D38">
      <w:pPr>
        <w:spacing w:line="360" w:lineRule="auto"/>
        <w:rPr>
          <w:rFonts w:ascii="Calibri" w:hAnsi="Calibri" w:cs="Calibri"/>
        </w:rPr>
      </w:pPr>
    </w:p>
    <w:p w14:paraId="2BFA26CC" w14:textId="77777777" w:rsidR="00DC2712" w:rsidRPr="00ED6D38" w:rsidRDefault="00DC2712" w:rsidP="00ED6D38">
      <w:pPr>
        <w:spacing w:line="360" w:lineRule="auto"/>
        <w:rPr>
          <w:rFonts w:ascii="Calibri" w:hAnsi="Calibri" w:cs="Calibri"/>
        </w:rPr>
      </w:pPr>
    </w:p>
    <w:p w14:paraId="769D6701" w14:textId="77777777" w:rsidR="00DC2712" w:rsidRPr="00ED6D38" w:rsidRDefault="00DC2712" w:rsidP="00ED6D38">
      <w:pPr>
        <w:spacing w:line="360" w:lineRule="auto"/>
        <w:rPr>
          <w:rFonts w:ascii="Calibri" w:hAnsi="Calibri" w:cs="Calibri"/>
        </w:rPr>
      </w:pPr>
    </w:p>
    <w:p w14:paraId="118D40AB" w14:textId="77777777" w:rsidR="00DC2712" w:rsidRPr="00ED6D38" w:rsidRDefault="00DC2712" w:rsidP="00ED6D38">
      <w:pPr>
        <w:spacing w:line="360" w:lineRule="auto"/>
        <w:rPr>
          <w:rFonts w:ascii="Calibri" w:hAnsi="Calibri" w:cs="Calibri"/>
        </w:rPr>
      </w:pPr>
    </w:p>
    <w:p w14:paraId="799A39F7" w14:textId="77777777" w:rsidR="00DC2712" w:rsidRPr="00ED6D38" w:rsidRDefault="00DC2712" w:rsidP="00ED6D38">
      <w:pPr>
        <w:spacing w:line="360" w:lineRule="auto"/>
        <w:rPr>
          <w:rFonts w:ascii="Calibri" w:hAnsi="Calibri" w:cs="Calibri"/>
        </w:rPr>
      </w:pPr>
    </w:p>
    <w:p w14:paraId="44BD48CC" w14:textId="77777777" w:rsidR="00DC2712" w:rsidRPr="00ED6D38" w:rsidRDefault="00DC2712" w:rsidP="00ED6D38">
      <w:pPr>
        <w:spacing w:line="360" w:lineRule="auto"/>
        <w:rPr>
          <w:rFonts w:ascii="Calibri" w:hAnsi="Calibri" w:cs="Calibri"/>
        </w:rPr>
      </w:pPr>
    </w:p>
    <w:p w14:paraId="5A8A83DA" w14:textId="77777777" w:rsidR="00DC2712" w:rsidRPr="00ED6D38" w:rsidRDefault="00DC2712" w:rsidP="00ED6D38">
      <w:pPr>
        <w:spacing w:line="360" w:lineRule="auto"/>
        <w:rPr>
          <w:rFonts w:ascii="Calibri" w:hAnsi="Calibri" w:cs="Calibri"/>
        </w:rPr>
      </w:pPr>
    </w:p>
    <w:p w14:paraId="570EC5ED" w14:textId="77777777" w:rsidR="00DC2712" w:rsidRPr="00ED6D38" w:rsidRDefault="00DC2712" w:rsidP="00ED6D38">
      <w:pPr>
        <w:spacing w:line="360" w:lineRule="auto"/>
        <w:rPr>
          <w:rFonts w:ascii="Calibri" w:hAnsi="Calibri" w:cs="Calibri"/>
        </w:rPr>
      </w:pPr>
    </w:p>
    <w:p w14:paraId="682F8C9F" w14:textId="77777777" w:rsidR="00DC2712" w:rsidRPr="00ED6D38" w:rsidRDefault="00DC2712" w:rsidP="00ED6D38">
      <w:pPr>
        <w:spacing w:line="360" w:lineRule="auto"/>
        <w:rPr>
          <w:rFonts w:ascii="Calibri" w:hAnsi="Calibri" w:cs="Calibri"/>
        </w:rPr>
      </w:pPr>
    </w:p>
    <w:p w14:paraId="49AF72C0" w14:textId="77777777" w:rsidR="00DC2712" w:rsidRPr="00ED6D38" w:rsidRDefault="00DC2712" w:rsidP="00ED6D38">
      <w:pPr>
        <w:spacing w:line="360" w:lineRule="auto"/>
        <w:rPr>
          <w:rFonts w:ascii="Calibri" w:hAnsi="Calibri" w:cs="Calibri"/>
        </w:rPr>
      </w:pPr>
    </w:p>
    <w:p w14:paraId="145FAA36" w14:textId="77777777" w:rsidR="00DC2712" w:rsidRPr="00ED6D38" w:rsidRDefault="00DC2712" w:rsidP="00ED6D38">
      <w:pPr>
        <w:spacing w:line="360" w:lineRule="auto"/>
        <w:rPr>
          <w:rFonts w:ascii="Calibri" w:hAnsi="Calibri" w:cs="Calibri"/>
        </w:rPr>
      </w:pPr>
    </w:p>
    <w:p w14:paraId="7BE33475" w14:textId="77777777" w:rsidR="00DC2712" w:rsidRPr="00ED6D38" w:rsidRDefault="00DC2712" w:rsidP="00ED6D38">
      <w:pPr>
        <w:spacing w:line="360" w:lineRule="auto"/>
        <w:rPr>
          <w:rFonts w:ascii="Calibri" w:hAnsi="Calibri" w:cs="Calibri"/>
        </w:rPr>
      </w:pPr>
    </w:p>
    <w:p w14:paraId="4D2E6261" w14:textId="77777777" w:rsidR="00DC2712" w:rsidRPr="00ED6D38" w:rsidRDefault="00DC2712" w:rsidP="00ED6D38">
      <w:pPr>
        <w:spacing w:line="360" w:lineRule="auto"/>
        <w:rPr>
          <w:rFonts w:ascii="Calibri" w:hAnsi="Calibri" w:cs="Calibri"/>
        </w:rPr>
      </w:pPr>
    </w:p>
    <w:p w14:paraId="7A151E76" w14:textId="77777777" w:rsidR="00DC2712" w:rsidRPr="00ED6D38" w:rsidRDefault="00DC2712" w:rsidP="00ED6D38">
      <w:pPr>
        <w:spacing w:line="360" w:lineRule="auto"/>
        <w:rPr>
          <w:rFonts w:ascii="Calibri" w:hAnsi="Calibri" w:cs="Calibri"/>
        </w:rPr>
      </w:pPr>
    </w:p>
    <w:p w14:paraId="5576D60B" w14:textId="77777777" w:rsidR="00DC2712" w:rsidRPr="00ED6D38" w:rsidRDefault="00DC2712" w:rsidP="00ED6D38">
      <w:pPr>
        <w:spacing w:line="360" w:lineRule="auto"/>
        <w:rPr>
          <w:rFonts w:ascii="Calibri" w:hAnsi="Calibri" w:cs="Calibri"/>
        </w:rPr>
      </w:pPr>
    </w:p>
    <w:p w14:paraId="17CA9E94" w14:textId="77777777" w:rsidR="00DC2712" w:rsidRPr="00ED6D38" w:rsidRDefault="00DC2712" w:rsidP="00ED6D38">
      <w:pPr>
        <w:spacing w:line="360" w:lineRule="auto"/>
        <w:rPr>
          <w:rFonts w:ascii="Calibri" w:hAnsi="Calibri" w:cs="Calibri"/>
        </w:rPr>
      </w:pPr>
    </w:p>
    <w:p w14:paraId="4DBB267A" w14:textId="77777777" w:rsidR="00DC2712" w:rsidRPr="00ED6D38" w:rsidRDefault="00DC2712" w:rsidP="00ED6D38">
      <w:pPr>
        <w:spacing w:line="360" w:lineRule="auto"/>
        <w:rPr>
          <w:rFonts w:ascii="Calibri" w:hAnsi="Calibri" w:cs="Calibri"/>
        </w:rPr>
      </w:pPr>
    </w:p>
    <w:p w14:paraId="2056531D" w14:textId="77777777" w:rsidR="00DC2712" w:rsidRPr="00ED6D38" w:rsidRDefault="00DC2712" w:rsidP="00ED6D38">
      <w:pPr>
        <w:spacing w:line="360" w:lineRule="auto"/>
        <w:rPr>
          <w:rFonts w:ascii="Calibri" w:hAnsi="Calibri" w:cs="Calibri"/>
        </w:rPr>
      </w:pPr>
    </w:p>
    <w:p w14:paraId="066D90BD" w14:textId="77777777" w:rsidR="00DC2712" w:rsidRPr="00ED6D38" w:rsidRDefault="00DC2712" w:rsidP="00ED6D38">
      <w:pPr>
        <w:spacing w:line="360" w:lineRule="auto"/>
        <w:rPr>
          <w:rFonts w:ascii="Calibri" w:hAnsi="Calibri" w:cs="Calibri"/>
        </w:rPr>
      </w:pPr>
    </w:p>
    <w:p w14:paraId="6C8A0D09" w14:textId="77777777" w:rsidR="00DC2712" w:rsidRPr="00ED6D38" w:rsidRDefault="00DC2712" w:rsidP="00ED6D38">
      <w:pPr>
        <w:spacing w:line="360" w:lineRule="auto"/>
        <w:rPr>
          <w:rFonts w:ascii="Calibri" w:hAnsi="Calibri" w:cs="Calibri"/>
        </w:rPr>
      </w:pPr>
    </w:p>
    <w:p w14:paraId="6F842B86" w14:textId="2BF23CE7" w:rsidR="00DC2712" w:rsidRPr="00ED6D38" w:rsidRDefault="00DC2712" w:rsidP="00ED6D38">
      <w:pPr>
        <w:spacing w:line="360" w:lineRule="auto"/>
        <w:rPr>
          <w:rFonts w:ascii="Calibri" w:hAnsi="Calibri" w:cs="Calibri"/>
        </w:rPr>
      </w:pPr>
    </w:p>
    <w:p w14:paraId="1248E98C" w14:textId="77777777" w:rsidR="00DC2712" w:rsidRPr="00ED6D38" w:rsidRDefault="00DC2712" w:rsidP="00ED6D38">
      <w:pPr>
        <w:spacing w:line="360" w:lineRule="auto"/>
        <w:rPr>
          <w:rFonts w:ascii="Calibri" w:hAnsi="Calibri" w:cs="Calibri"/>
        </w:rPr>
      </w:pPr>
    </w:p>
    <w:sdt>
      <w:sdtPr>
        <w:rPr>
          <w:rFonts w:ascii="Calibri" w:eastAsiaTheme="minorHAnsi" w:hAnsi="Calibri" w:cs="Calibri"/>
          <w:color w:val="auto"/>
          <w:kern w:val="2"/>
          <w:sz w:val="22"/>
          <w:szCs w:val="22"/>
          <w:lang w:eastAsia="en-US"/>
          <w14:ligatures w14:val="standardContextual"/>
        </w:rPr>
        <w:id w:val="1497311886"/>
        <w:docPartObj>
          <w:docPartGallery w:val="Table of Contents"/>
          <w:docPartUnique/>
        </w:docPartObj>
      </w:sdtPr>
      <w:sdtEndPr>
        <w:rPr>
          <w:b/>
          <w:bCs/>
        </w:rPr>
      </w:sdtEndPr>
      <w:sdtContent>
        <w:p w14:paraId="24ACF848" w14:textId="4D0AA671" w:rsidR="00DC2712" w:rsidRPr="00ED6D38" w:rsidRDefault="00DC2712" w:rsidP="00ED6D38">
          <w:pPr>
            <w:pStyle w:val="Titlucuprins"/>
            <w:spacing w:line="360" w:lineRule="auto"/>
            <w:rPr>
              <w:rFonts w:ascii="Calibri" w:hAnsi="Calibri" w:cs="Calibri"/>
              <w:sz w:val="22"/>
              <w:szCs w:val="22"/>
            </w:rPr>
          </w:pPr>
          <w:r w:rsidRPr="00ED6D38">
            <w:rPr>
              <w:rFonts w:ascii="Calibri" w:hAnsi="Calibri" w:cs="Calibri"/>
              <w:sz w:val="22"/>
              <w:szCs w:val="22"/>
            </w:rPr>
            <w:t>Contents</w:t>
          </w:r>
        </w:p>
        <w:p w14:paraId="53AA1947" w14:textId="4B680B80" w:rsidR="00DC2712" w:rsidRPr="00ED6D38" w:rsidRDefault="00DC2712" w:rsidP="00ED6D38">
          <w:pPr>
            <w:pStyle w:val="Cuprins1"/>
            <w:tabs>
              <w:tab w:val="right" w:leader="dot" w:pos="9016"/>
            </w:tabs>
            <w:spacing w:line="360" w:lineRule="auto"/>
            <w:rPr>
              <w:rFonts w:ascii="Calibri" w:eastAsiaTheme="minorEastAsia" w:hAnsi="Calibri" w:cs="Calibri"/>
              <w:noProof/>
              <w:lang w:eastAsia="en-GB"/>
            </w:rPr>
          </w:pPr>
          <w:r w:rsidRPr="00ED6D38">
            <w:rPr>
              <w:rFonts w:ascii="Calibri" w:hAnsi="Calibri" w:cs="Calibri"/>
            </w:rPr>
            <w:fldChar w:fldCharType="begin"/>
          </w:r>
          <w:r w:rsidRPr="00ED6D38">
            <w:rPr>
              <w:rFonts w:ascii="Calibri" w:hAnsi="Calibri" w:cs="Calibri"/>
            </w:rPr>
            <w:instrText xml:space="preserve"> TOC \o "1-3" \h \z \u </w:instrText>
          </w:r>
          <w:r w:rsidRPr="00ED6D38">
            <w:rPr>
              <w:rFonts w:ascii="Calibri" w:hAnsi="Calibri" w:cs="Calibri"/>
            </w:rPr>
            <w:fldChar w:fldCharType="separate"/>
          </w:r>
          <w:hyperlink w:anchor="_Toc212888202" w:history="1">
            <w:r w:rsidRPr="00ED6D38">
              <w:rPr>
                <w:rStyle w:val="Hyperlink"/>
                <w:rFonts w:ascii="Calibri" w:hAnsi="Calibri" w:cs="Calibri"/>
                <w:noProof/>
              </w:rPr>
              <w:t>Introduction</w:t>
            </w:r>
            <w:r w:rsidRPr="00ED6D38">
              <w:rPr>
                <w:rFonts w:ascii="Calibri" w:hAnsi="Calibri" w:cs="Calibri"/>
                <w:noProof/>
                <w:webHidden/>
              </w:rPr>
              <w:tab/>
            </w:r>
            <w:r w:rsidRPr="00ED6D38">
              <w:rPr>
                <w:rFonts w:ascii="Calibri" w:hAnsi="Calibri" w:cs="Calibri"/>
                <w:noProof/>
                <w:webHidden/>
              </w:rPr>
              <w:fldChar w:fldCharType="begin"/>
            </w:r>
            <w:r w:rsidRPr="00ED6D38">
              <w:rPr>
                <w:rFonts w:ascii="Calibri" w:hAnsi="Calibri" w:cs="Calibri"/>
                <w:noProof/>
                <w:webHidden/>
              </w:rPr>
              <w:instrText xml:space="preserve"> PAGEREF _Toc212888202 \h </w:instrText>
            </w:r>
            <w:r w:rsidRPr="00ED6D38">
              <w:rPr>
                <w:rFonts w:ascii="Calibri" w:hAnsi="Calibri" w:cs="Calibri"/>
                <w:noProof/>
                <w:webHidden/>
              </w:rPr>
            </w:r>
            <w:r w:rsidRPr="00ED6D38">
              <w:rPr>
                <w:rFonts w:ascii="Calibri" w:hAnsi="Calibri" w:cs="Calibri"/>
                <w:noProof/>
                <w:webHidden/>
              </w:rPr>
              <w:fldChar w:fldCharType="separate"/>
            </w:r>
            <w:r w:rsidRPr="00ED6D38">
              <w:rPr>
                <w:rFonts w:ascii="Calibri" w:hAnsi="Calibri" w:cs="Calibri"/>
                <w:noProof/>
                <w:webHidden/>
              </w:rPr>
              <w:t>3</w:t>
            </w:r>
            <w:r w:rsidRPr="00ED6D38">
              <w:rPr>
                <w:rFonts w:ascii="Calibri" w:hAnsi="Calibri" w:cs="Calibri"/>
                <w:noProof/>
                <w:webHidden/>
              </w:rPr>
              <w:fldChar w:fldCharType="end"/>
            </w:r>
          </w:hyperlink>
        </w:p>
        <w:p w14:paraId="3F988824" w14:textId="721DF65E" w:rsidR="00DC2712" w:rsidRPr="00ED6D38" w:rsidRDefault="00DC2712" w:rsidP="00ED6D38">
          <w:pPr>
            <w:pStyle w:val="Cuprins1"/>
            <w:tabs>
              <w:tab w:val="right" w:leader="dot" w:pos="9016"/>
            </w:tabs>
            <w:spacing w:line="360" w:lineRule="auto"/>
            <w:rPr>
              <w:rFonts w:ascii="Calibri" w:eastAsiaTheme="minorEastAsia" w:hAnsi="Calibri" w:cs="Calibri"/>
              <w:noProof/>
              <w:lang w:eastAsia="en-GB"/>
            </w:rPr>
          </w:pPr>
          <w:hyperlink w:anchor="_Toc212888203" w:history="1">
            <w:r w:rsidRPr="00ED6D38">
              <w:rPr>
                <w:rStyle w:val="Hyperlink"/>
                <w:rFonts w:ascii="Calibri" w:hAnsi="Calibri" w:cs="Calibri"/>
                <w:noProof/>
              </w:rPr>
              <w:t>Definition of Critical Thinking</w:t>
            </w:r>
            <w:r w:rsidRPr="00ED6D38">
              <w:rPr>
                <w:rFonts w:ascii="Calibri" w:hAnsi="Calibri" w:cs="Calibri"/>
                <w:noProof/>
                <w:webHidden/>
              </w:rPr>
              <w:tab/>
            </w:r>
            <w:r w:rsidRPr="00ED6D38">
              <w:rPr>
                <w:rFonts w:ascii="Calibri" w:hAnsi="Calibri" w:cs="Calibri"/>
                <w:noProof/>
                <w:webHidden/>
              </w:rPr>
              <w:fldChar w:fldCharType="begin"/>
            </w:r>
            <w:r w:rsidRPr="00ED6D38">
              <w:rPr>
                <w:rFonts w:ascii="Calibri" w:hAnsi="Calibri" w:cs="Calibri"/>
                <w:noProof/>
                <w:webHidden/>
              </w:rPr>
              <w:instrText xml:space="preserve"> PAGEREF _Toc212888203 \h </w:instrText>
            </w:r>
            <w:r w:rsidRPr="00ED6D38">
              <w:rPr>
                <w:rFonts w:ascii="Calibri" w:hAnsi="Calibri" w:cs="Calibri"/>
                <w:noProof/>
                <w:webHidden/>
              </w:rPr>
            </w:r>
            <w:r w:rsidRPr="00ED6D38">
              <w:rPr>
                <w:rFonts w:ascii="Calibri" w:hAnsi="Calibri" w:cs="Calibri"/>
                <w:noProof/>
                <w:webHidden/>
              </w:rPr>
              <w:fldChar w:fldCharType="separate"/>
            </w:r>
            <w:r w:rsidRPr="00ED6D38">
              <w:rPr>
                <w:rFonts w:ascii="Calibri" w:hAnsi="Calibri" w:cs="Calibri"/>
                <w:noProof/>
                <w:webHidden/>
              </w:rPr>
              <w:t>3</w:t>
            </w:r>
            <w:r w:rsidRPr="00ED6D38">
              <w:rPr>
                <w:rFonts w:ascii="Calibri" w:hAnsi="Calibri" w:cs="Calibri"/>
                <w:noProof/>
                <w:webHidden/>
              </w:rPr>
              <w:fldChar w:fldCharType="end"/>
            </w:r>
          </w:hyperlink>
        </w:p>
        <w:p w14:paraId="59ABB4A1" w14:textId="3A11C130" w:rsidR="00DC2712" w:rsidRPr="00ED6D38" w:rsidRDefault="00DC2712" w:rsidP="00ED6D38">
          <w:pPr>
            <w:pStyle w:val="Cuprins1"/>
            <w:tabs>
              <w:tab w:val="right" w:leader="dot" w:pos="9016"/>
            </w:tabs>
            <w:spacing w:line="360" w:lineRule="auto"/>
            <w:rPr>
              <w:rFonts w:ascii="Calibri" w:eastAsiaTheme="minorEastAsia" w:hAnsi="Calibri" w:cs="Calibri"/>
              <w:noProof/>
              <w:lang w:eastAsia="en-GB"/>
            </w:rPr>
          </w:pPr>
          <w:hyperlink w:anchor="_Toc212888204" w:history="1">
            <w:r w:rsidRPr="00ED6D38">
              <w:rPr>
                <w:rStyle w:val="Hyperlink"/>
                <w:rFonts w:ascii="Calibri" w:hAnsi="Calibri" w:cs="Calibri"/>
                <w:noProof/>
              </w:rPr>
              <w:t>Applying Critical Thinking Skills In Class</w:t>
            </w:r>
            <w:r w:rsidRPr="00ED6D38">
              <w:rPr>
                <w:rFonts w:ascii="Calibri" w:hAnsi="Calibri" w:cs="Calibri"/>
                <w:noProof/>
                <w:webHidden/>
              </w:rPr>
              <w:tab/>
            </w:r>
            <w:r w:rsidRPr="00ED6D38">
              <w:rPr>
                <w:rFonts w:ascii="Calibri" w:hAnsi="Calibri" w:cs="Calibri"/>
                <w:noProof/>
                <w:webHidden/>
              </w:rPr>
              <w:fldChar w:fldCharType="begin"/>
            </w:r>
            <w:r w:rsidRPr="00ED6D38">
              <w:rPr>
                <w:rFonts w:ascii="Calibri" w:hAnsi="Calibri" w:cs="Calibri"/>
                <w:noProof/>
                <w:webHidden/>
              </w:rPr>
              <w:instrText xml:space="preserve"> PAGEREF _Toc212888204 \h </w:instrText>
            </w:r>
            <w:r w:rsidRPr="00ED6D38">
              <w:rPr>
                <w:rFonts w:ascii="Calibri" w:hAnsi="Calibri" w:cs="Calibri"/>
                <w:noProof/>
                <w:webHidden/>
              </w:rPr>
            </w:r>
            <w:r w:rsidRPr="00ED6D38">
              <w:rPr>
                <w:rFonts w:ascii="Calibri" w:hAnsi="Calibri" w:cs="Calibri"/>
                <w:noProof/>
                <w:webHidden/>
              </w:rPr>
              <w:fldChar w:fldCharType="separate"/>
            </w:r>
            <w:r w:rsidRPr="00ED6D38">
              <w:rPr>
                <w:rFonts w:ascii="Calibri" w:hAnsi="Calibri" w:cs="Calibri"/>
                <w:noProof/>
                <w:webHidden/>
              </w:rPr>
              <w:t>3</w:t>
            </w:r>
            <w:r w:rsidRPr="00ED6D38">
              <w:rPr>
                <w:rFonts w:ascii="Calibri" w:hAnsi="Calibri" w:cs="Calibri"/>
                <w:noProof/>
                <w:webHidden/>
              </w:rPr>
              <w:fldChar w:fldCharType="end"/>
            </w:r>
          </w:hyperlink>
        </w:p>
        <w:p w14:paraId="2B3D5F61" w14:textId="1A139B24" w:rsidR="00DC2712" w:rsidRPr="00ED6D38" w:rsidRDefault="00DC2712" w:rsidP="00ED6D38">
          <w:pPr>
            <w:pStyle w:val="Cuprins1"/>
            <w:tabs>
              <w:tab w:val="right" w:leader="dot" w:pos="9016"/>
            </w:tabs>
            <w:spacing w:line="360" w:lineRule="auto"/>
            <w:rPr>
              <w:rFonts w:ascii="Calibri" w:eastAsiaTheme="minorEastAsia" w:hAnsi="Calibri" w:cs="Calibri"/>
              <w:noProof/>
              <w:lang w:eastAsia="en-GB"/>
            </w:rPr>
          </w:pPr>
          <w:hyperlink w:anchor="_Toc212888205" w:history="1">
            <w:r w:rsidRPr="00ED6D38">
              <w:rPr>
                <w:rStyle w:val="Hyperlink"/>
                <w:rFonts w:ascii="Calibri" w:hAnsi="Calibri" w:cs="Calibri"/>
                <w:noProof/>
              </w:rPr>
              <w:t>Critical Thinking Strategy: Reflective Practice</w:t>
            </w:r>
            <w:r w:rsidRPr="00ED6D38">
              <w:rPr>
                <w:rFonts w:ascii="Calibri" w:hAnsi="Calibri" w:cs="Calibri"/>
                <w:noProof/>
                <w:webHidden/>
              </w:rPr>
              <w:tab/>
            </w:r>
            <w:r w:rsidRPr="00ED6D38">
              <w:rPr>
                <w:rFonts w:ascii="Calibri" w:hAnsi="Calibri" w:cs="Calibri"/>
                <w:noProof/>
                <w:webHidden/>
              </w:rPr>
              <w:fldChar w:fldCharType="begin"/>
            </w:r>
            <w:r w:rsidRPr="00ED6D38">
              <w:rPr>
                <w:rFonts w:ascii="Calibri" w:hAnsi="Calibri" w:cs="Calibri"/>
                <w:noProof/>
                <w:webHidden/>
              </w:rPr>
              <w:instrText xml:space="preserve"> PAGEREF _Toc212888205 \h </w:instrText>
            </w:r>
            <w:r w:rsidRPr="00ED6D38">
              <w:rPr>
                <w:rFonts w:ascii="Calibri" w:hAnsi="Calibri" w:cs="Calibri"/>
                <w:noProof/>
                <w:webHidden/>
              </w:rPr>
            </w:r>
            <w:r w:rsidRPr="00ED6D38">
              <w:rPr>
                <w:rFonts w:ascii="Calibri" w:hAnsi="Calibri" w:cs="Calibri"/>
                <w:noProof/>
                <w:webHidden/>
              </w:rPr>
              <w:fldChar w:fldCharType="separate"/>
            </w:r>
            <w:r w:rsidRPr="00ED6D38">
              <w:rPr>
                <w:rFonts w:ascii="Calibri" w:hAnsi="Calibri" w:cs="Calibri"/>
                <w:noProof/>
                <w:webHidden/>
              </w:rPr>
              <w:t>4</w:t>
            </w:r>
            <w:r w:rsidRPr="00ED6D38">
              <w:rPr>
                <w:rFonts w:ascii="Calibri" w:hAnsi="Calibri" w:cs="Calibri"/>
                <w:noProof/>
                <w:webHidden/>
              </w:rPr>
              <w:fldChar w:fldCharType="end"/>
            </w:r>
          </w:hyperlink>
        </w:p>
        <w:p w14:paraId="6C80CC60" w14:textId="375ACCCB" w:rsidR="00DC2712" w:rsidRPr="00ED6D38" w:rsidRDefault="00DC2712" w:rsidP="00ED6D38">
          <w:pPr>
            <w:pStyle w:val="Cuprins1"/>
            <w:tabs>
              <w:tab w:val="right" w:leader="dot" w:pos="9016"/>
            </w:tabs>
            <w:spacing w:line="360" w:lineRule="auto"/>
            <w:rPr>
              <w:rFonts w:ascii="Calibri" w:eastAsiaTheme="minorEastAsia" w:hAnsi="Calibri" w:cs="Calibri"/>
              <w:noProof/>
              <w:lang w:eastAsia="en-GB"/>
            </w:rPr>
          </w:pPr>
          <w:hyperlink w:anchor="_Toc212888206" w:history="1">
            <w:r w:rsidRPr="00ED6D38">
              <w:rPr>
                <w:rStyle w:val="Hyperlink"/>
                <w:rFonts w:ascii="Calibri" w:hAnsi="Calibri" w:cs="Calibri"/>
                <w:noProof/>
              </w:rPr>
              <w:t>Conclusion</w:t>
            </w:r>
            <w:r w:rsidRPr="00ED6D38">
              <w:rPr>
                <w:rFonts w:ascii="Calibri" w:hAnsi="Calibri" w:cs="Calibri"/>
                <w:noProof/>
                <w:webHidden/>
              </w:rPr>
              <w:tab/>
            </w:r>
            <w:r w:rsidRPr="00ED6D38">
              <w:rPr>
                <w:rFonts w:ascii="Calibri" w:hAnsi="Calibri" w:cs="Calibri"/>
                <w:noProof/>
                <w:webHidden/>
              </w:rPr>
              <w:fldChar w:fldCharType="begin"/>
            </w:r>
            <w:r w:rsidRPr="00ED6D38">
              <w:rPr>
                <w:rFonts w:ascii="Calibri" w:hAnsi="Calibri" w:cs="Calibri"/>
                <w:noProof/>
                <w:webHidden/>
              </w:rPr>
              <w:instrText xml:space="preserve"> PAGEREF _Toc212888206 \h </w:instrText>
            </w:r>
            <w:r w:rsidRPr="00ED6D38">
              <w:rPr>
                <w:rFonts w:ascii="Calibri" w:hAnsi="Calibri" w:cs="Calibri"/>
                <w:noProof/>
                <w:webHidden/>
              </w:rPr>
            </w:r>
            <w:r w:rsidRPr="00ED6D38">
              <w:rPr>
                <w:rFonts w:ascii="Calibri" w:hAnsi="Calibri" w:cs="Calibri"/>
                <w:noProof/>
                <w:webHidden/>
              </w:rPr>
              <w:fldChar w:fldCharType="separate"/>
            </w:r>
            <w:r w:rsidRPr="00ED6D38">
              <w:rPr>
                <w:rFonts w:ascii="Calibri" w:hAnsi="Calibri" w:cs="Calibri"/>
                <w:noProof/>
                <w:webHidden/>
              </w:rPr>
              <w:t>4</w:t>
            </w:r>
            <w:r w:rsidRPr="00ED6D38">
              <w:rPr>
                <w:rFonts w:ascii="Calibri" w:hAnsi="Calibri" w:cs="Calibri"/>
                <w:noProof/>
                <w:webHidden/>
              </w:rPr>
              <w:fldChar w:fldCharType="end"/>
            </w:r>
          </w:hyperlink>
        </w:p>
        <w:p w14:paraId="242D6B4C" w14:textId="197283FE" w:rsidR="00DC2712" w:rsidRPr="00ED6D38" w:rsidRDefault="00DC2712" w:rsidP="00ED6D38">
          <w:pPr>
            <w:pStyle w:val="Cuprins1"/>
            <w:tabs>
              <w:tab w:val="right" w:leader="dot" w:pos="9016"/>
            </w:tabs>
            <w:spacing w:line="360" w:lineRule="auto"/>
            <w:rPr>
              <w:rFonts w:ascii="Calibri" w:eastAsiaTheme="minorEastAsia" w:hAnsi="Calibri" w:cs="Calibri"/>
              <w:noProof/>
              <w:lang w:eastAsia="en-GB"/>
            </w:rPr>
          </w:pPr>
          <w:hyperlink w:anchor="_Toc212888207" w:history="1">
            <w:r w:rsidRPr="00ED6D38">
              <w:rPr>
                <w:rStyle w:val="Hyperlink"/>
                <w:rFonts w:ascii="Calibri" w:hAnsi="Calibri" w:cs="Calibri"/>
                <w:noProof/>
              </w:rPr>
              <w:t>References</w:t>
            </w:r>
            <w:r w:rsidRPr="00ED6D38">
              <w:rPr>
                <w:rFonts w:ascii="Calibri" w:hAnsi="Calibri" w:cs="Calibri"/>
                <w:noProof/>
                <w:webHidden/>
              </w:rPr>
              <w:tab/>
            </w:r>
            <w:r w:rsidRPr="00ED6D38">
              <w:rPr>
                <w:rFonts w:ascii="Calibri" w:hAnsi="Calibri" w:cs="Calibri"/>
                <w:noProof/>
                <w:webHidden/>
              </w:rPr>
              <w:fldChar w:fldCharType="begin"/>
            </w:r>
            <w:r w:rsidRPr="00ED6D38">
              <w:rPr>
                <w:rFonts w:ascii="Calibri" w:hAnsi="Calibri" w:cs="Calibri"/>
                <w:noProof/>
                <w:webHidden/>
              </w:rPr>
              <w:instrText xml:space="preserve"> PAGEREF _Toc212888207 \h </w:instrText>
            </w:r>
            <w:r w:rsidRPr="00ED6D38">
              <w:rPr>
                <w:rFonts w:ascii="Calibri" w:hAnsi="Calibri" w:cs="Calibri"/>
                <w:noProof/>
                <w:webHidden/>
              </w:rPr>
            </w:r>
            <w:r w:rsidRPr="00ED6D38">
              <w:rPr>
                <w:rFonts w:ascii="Calibri" w:hAnsi="Calibri" w:cs="Calibri"/>
                <w:noProof/>
                <w:webHidden/>
              </w:rPr>
              <w:fldChar w:fldCharType="separate"/>
            </w:r>
            <w:r w:rsidRPr="00ED6D38">
              <w:rPr>
                <w:rFonts w:ascii="Calibri" w:hAnsi="Calibri" w:cs="Calibri"/>
                <w:noProof/>
                <w:webHidden/>
              </w:rPr>
              <w:t>5</w:t>
            </w:r>
            <w:r w:rsidRPr="00ED6D38">
              <w:rPr>
                <w:rFonts w:ascii="Calibri" w:hAnsi="Calibri" w:cs="Calibri"/>
                <w:noProof/>
                <w:webHidden/>
              </w:rPr>
              <w:fldChar w:fldCharType="end"/>
            </w:r>
          </w:hyperlink>
        </w:p>
        <w:p w14:paraId="1ABD9DA7" w14:textId="7D7A1627" w:rsidR="00DC2712" w:rsidRPr="00ED6D38" w:rsidRDefault="00DC2712" w:rsidP="00ED6D38">
          <w:pPr>
            <w:spacing w:line="360" w:lineRule="auto"/>
            <w:rPr>
              <w:rFonts w:ascii="Calibri" w:hAnsi="Calibri" w:cs="Calibri"/>
            </w:rPr>
          </w:pPr>
          <w:r w:rsidRPr="00ED6D38">
            <w:rPr>
              <w:rFonts w:ascii="Calibri" w:hAnsi="Calibri" w:cs="Calibri"/>
              <w:b/>
              <w:bCs/>
            </w:rPr>
            <w:fldChar w:fldCharType="end"/>
          </w:r>
        </w:p>
      </w:sdtContent>
    </w:sdt>
    <w:p w14:paraId="7E08E96B" w14:textId="77777777" w:rsidR="00DC2712" w:rsidRPr="00ED6D38" w:rsidRDefault="00DC2712" w:rsidP="00ED6D38">
      <w:pPr>
        <w:spacing w:line="360" w:lineRule="auto"/>
        <w:rPr>
          <w:rFonts w:ascii="Calibri" w:hAnsi="Calibri" w:cs="Calibri"/>
        </w:rPr>
      </w:pPr>
    </w:p>
    <w:p w14:paraId="77CEF17E" w14:textId="77777777" w:rsidR="00DC2712" w:rsidRPr="00ED6D38" w:rsidRDefault="00DC2712" w:rsidP="00ED6D38">
      <w:pPr>
        <w:spacing w:line="360" w:lineRule="auto"/>
        <w:rPr>
          <w:rFonts w:ascii="Calibri" w:hAnsi="Calibri" w:cs="Calibri"/>
        </w:rPr>
      </w:pPr>
    </w:p>
    <w:p w14:paraId="5830CE9A" w14:textId="77777777" w:rsidR="00DC2712" w:rsidRPr="00ED6D38" w:rsidRDefault="00DC2712" w:rsidP="00ED6D38">
      <w:pPr>
        <w:spacing w:line="360" w:lineRule="auto"/>
        <w:rPr>
          <w:rFonts w:ascii="Calibri" w:hAnsi="Calibri" w:cs="Calibri"/>
        </w:rPr>
      </w:pPr>
    </w:p>
    <w:p w14:paraId="479F473B" w14:textId="77777777" w:rsidR="00DC2712" w:rsidRPr="00ED6D38" w:rsidRDefault="00DC2712" w:rsidP="00ED6D38">
      <w:pPr>
        <w:spacing w:line="360" w:lineRule="auto"/>
        <w:rPr>
          <w:rFonts w:ascii="Calibri" w:hAnsi="Calibri" w:cs="Calibri"/>
        </w:rPr>
      </w:pPr>
    </w:p>
    <w:p w14:paraId="76DDB96B" w14:textId="77777777" w:rsidR="00DC2712" w:rsidRPr="00ED6D38" w:rsidRDefault="00DC2712" w:rsidP="00ED6D38">
      <w:pPr>
        <w:spacing w:line="360" w:lineRule="auto"/>
        <w:rPr>
          <w:rFonts w:ascii="Calibri" w:hAnsi="Calibri" w:cs="Calibri"/>
        </w:rPr>
      </w:pPr>
    </w:p>
    <w:p w14:paraId="4E446BC1" w14:textId="77777777" w:rsidR="00DC2712" w:rsidRPr="00ED6D38" w:rsidRDefault="00DC2712" w:rsidP="00ED6D38">
      <w:pPr>
        <w:spacing w:line="360" w:lineRule="auto"/>
        <w:rPr>
          <w:rFonts w:ascii="Calibri" w:hAnsi="Calibri" w:cs="Calibri"/>
        </w:rPr>
      </w:pPr>
    </w:p>
    <w:p w14:paraId="7730A35F" w14:textId="77777777" w:rsidR="00DC2712" w:rsidRPr="00ED6D38" w:rsidRDefault="00DC2712" w:rsidP="00ED6D38">
      <w:pPr>
        <w:spacing w:line="360" w:lineRule="auto"/>
        <w:rPr>
          <w:rFonts w:ascii="Calibri" w:hAnsi="Calibri" w:cs="Calibri"/>
        </w:rPr>
      </w:pPr>
    </w:p>
    <w:p w14:paraId="188D6FE4" w14:textId="77777777" w:rsidR="00DC2712" w:rsidRPr="00ED6D38" w:rsidRDefault="00DC2712" w:rsidP="00ED6D38">
      <w:pPr>
        <w:spacing w:line="360" w:lineRule="auto"/>
        <w:rPr>
          <w:rFonts w:ascii="Calibri" w:hAnsi="Calibri" w:cs="Calibri"/>
        </w:rPr>
      </w:pPr>
    </w:p>
    <w:p w14:paraId="72857558" w14:textId="77777777" w:rsidR="00DC2712" w:rsidRPr="00ED6D38" w:rsidRDefault="00DC2712" w:rsidP="00ED6D38">
      <w:pPr>
        <w:spacing w:line="360" w:lineRule="auto"/>
        <w:rPr>
          <w:rFonts w:ascii="Calibri" w:hAnsi="Calibri" w:cs="Calibri"/>
        </w:rPr>
      </w:pPr>
    </w:p>
    <w:p w14:paraId="0F93C831" w14:textId="77777777" w:rsidR="00DC2712" w:rsidRPr="00ED6D38" w:rsidRDefault="00DC2712" w:rsidP="00ED6D38">
      <w:pPr>
        <w:spacing w:line="360" w:lineRule="auto"/>
        <w:rPr>
          <w:rFonts w:ascii="Calibri" w:hAnsi="Calibri" w:cs="Calibri"/>
        </w:rPr>
      </w:pPr>
    </w:p>
    <w:p w14:paraId="797213CC" w14:textId="77777777" w:rsidR="00DC2712" w:rsidRPr="00ED6D38" w:rsidRDefault="00DC2712" w:rsidP="00ED6D38">
      <w:pPr>
        <w:spacing w:line="360" w:lineRule="auto"/>
        <w:rPr>
          <w:rFonts w:ascii="Calibri" w:hAnsi="Calibri" w:cs="Calibri"/>
        </w:rPr>
      </w:pPr>
    </w:p>
    <w:p w14:paraId="2FFD3193" w14:textId="77777777" w:rsidR="00DC2712" w:rsidRPr="00ED6D38" w:rsidRDefault="00DC2712" w:rsidP="00ED6D38">
      <w:pPr>
        <w:spacing w:line="360" w:lineRule="auto"/>
        <w:rPr>
          <w:rFonts w:ascii="Calibri" w:hAnsi="Calibri" w:cs="Calibri"/>
        </w:rPr>
      </w:pPr>
    </w:p>
    <w:p w14:paraId="4B269477" w14:textId="77777777" w:rsidR="00DC2712" w:rsidRPr="00ED6D38" w:rsidRDefault="00DC2712" w:rsidP="00ED6D38">
      <w:pPr>
        <w:spacing w:line="360" w:lineRule="auto"/>
        <w:rPr>
          <w:rFonts w:ascii="Calibri" w:hAnsi="Calibri" w:cs="Calibri"/>
        </w:rPr>
      </w:pPr>
    </w:p>
    <w:p w14:paraId="6E5B0D13" w14:textId="77777777" w:rsidR="00DC2712" w:rsidRPr="00ED6D38" w:rsidRDefault="00DC2712" w:rsidP="00ED6D38">
      <w:pPr>
        <w:spacing w:line="360" w:lineRule="auto"/>
        <w:rPr>
          <w:rFonts w:ascii="Calibri" w:hAnsi="Calibri" w:cs="Calibri"/>
        </w:rPr>
      </w:pPr>
    </w:p>
    <w:p w14:paraId="5AE28A58" w14:textId="77777777" w:rsidR="00DC2712" w:rsidRPr="00ED6D38" w:rsidRDefault="00DC2712" w:rsidP="00ED6D38">
      <w:pPr>
        <w:spacing w:line="360" w:lineRule="auto"/>
        <w:rPr>
          <w:rFonts w:ascii="Calibri" w:hAnsi="Calibri" w:cs="Calibri"/>
        </w:rPr>
      </w:pPr>
    </w:p>
    <w:p w14:paraId="21D0D947" w14:textId="77777777" w:rsidR="00DC2712" w:rsidRPr="00ED6D38" w:rsidRDefault="00DC2712" w:rsidP="00ED6D38">
      <w:pPr>
        <w:spacing w:line="360" w:lineRule="auto"/>
        <w:rPr>
          <w:rFonts w:ascii="Calibri" w:hAnsi="Calibri" w:cs="Calibri"/>
        </w:rPr>
      </w:pPr>
    </w:p>
    <w:p w14:paraId="1093A33F" w14:textId="6A08EF73" w:rsidR="00DC2712" w:rsidRPr="00ED6D38" w:rsidRDefault="00DC2712" w:rsidP="00ED6D38">
      <w:pPr>
        <w:pStyle w:val="Titlu1"/>
        <w:spacing w:line="360" w:lineRule="auto"/>
        <w:rPr>
          <w:rFonts w:ascii="Calibri" w:hAnsi="Calibri" w:cs="Calibri"/>
          <w:sz w:val="22"/>
          <w:szCs w:val="22"/>
        </w:rPr>
      </w:pPr>
      <w:bookmarkStart w:id="0" w:name="_Toc212888202"/>
      <w:r w:rsidRPr="00ED6D38">
        <w:rPr>
          <w:rFonts w:ascii="Calibri" w:hAnsi="Calibri" w:cs="Calibri"/>
          <w:sz w:val="22"/>
          <w:szCs w:val="22"/>
        </w:rPr>
        <w:t>Introduction</w:t>
      </w:r>
      <w:bookmarkEnd w:id="0"/>
      <w:r w:rsidRPr="00ED6D38">
        <w:rPr>
          <w:rFonts w:ascii="Calibri" w:hAnsi="Calibri" w:cs="Calibri"/>
          <w:sz w:val="22"/>
          <w:szCs w:val="22"/>
        </w:rPr>
        <w:t xml:space="preserve"> </w:t>
      </w:r>
    </w:p>
    <w:p w14:paraId="48C53756" w14:textId="77777777" w:rsidR="00DC2712" w:rsidRPr="00ED6D38" w:rsidRDefault="00DC2712" w:rsidP="00ED6D38">
      <w:pPr>
        <w:spacing w:line="360" w:lineRule="auto"/>
        <w:rPr>
          <w:rFonts w:ascii="Calibri" w:hAnsi="Calibri" w:cs="Calibri"/>
        </w:rPr>
      </w:pPr>
      <w:r w:rsidRPr="00ED6D38">
        <w:rPr>
          <w:rFonts w:ascii="Calibri" w:hAnsi="Calibri" w:cs="Calibri"/>
        </w:rPr>
        <w:t>The beginning of my tertiary-level education was accompanied by the growth of my understanding about the meaning of ‘good results’. I was aware of the underlying fundamentals of my education, but I was oblivious to the fact that these results could not simply be attained by rote learning or regurgitation. This was the period that I first began to think of the definition of ‘idea’ and how to assess the constituent structures of such ideas. I began to think of the various factors that constitute ‘thinking’, which is when I discovered the concept of ‘critical thinking’. This profoundly reshaped the structures of my studying, my overarching methodology in handling academic materials and assignments. This report is meant to investigate the consequences of critical thinking, and the strategic element that I had to utilise in order to foster its development.</w:t>
      </w:r>
    </w:p>
    <w:p w14:paraId="2E308FC9" w14:textId="4FEC860B" w:rsidR="00DC2712" w:rsidRPr="00ED6D38" w:rsidRDefault="00DC2712" w:rsidP="00ED6D38">
      <w:pPr>
        <w:pStyle w:val="Titlu1"/>
        <w:spacing w:line="360" w:lineRule="auto"/>
        <w:rPr>
          <w:rFonts w:ascii="Calibri" w:hAnsi="Calibri" w:cs="Calibri"/>
          <w:sz w:val="22"/>
          <w:szCs w:val="22"/>
        </w:rPr>
      </w:pPr>
      <w:bookmarkStart w:id="1" w:name="_Toc212888203"/>
      <w:r w:rsidRPr="00ED6D38">
        <w:rPr>
          <w:rFonts w:ascii="Calibri" w:hAnsi="Calibri" w:cs="Calibri"/>
          <w:sz w:val="22"/>
          <w:szCs w:val="22"/>
        </w:rPr>
        <w:t>Definition of Critical Thinking</w:t>
      </w:r>
      <w:bookmarkEnd w:id="1"/>
    </w:p>
    <w:p w14:paraId="65DF4B83" w14:textId="77777777" w:rsidR="00DC2712" w:rsidRPr="00ED6D38" w:rsidRDefault="00DC2712" w:rsidP="00ED6D38">
      <w:pPr>
        <w:spacing w:line="360" w:lineRule="auto"/>
        <w:rPr>
          <w:rFonts w:ascii="Calibri" w:hAnsi="Calibri" w:cs="Calibri"/>
        </w:rPr>
      </w:pPr>
      <w:r w:rsidRPr="00ED6D38">
        <w:rPr>
          <w:rFonts w:ascii="Calibri" w:hAnsi="Calibri" w:cs="Calibri"/>
        </w:rPr>
        <w:t>In my view, critical thinking is the mental activity of assessing whether to accept or dismiss a claim as true or plausible, especially when one is weighing the evidence in the case materials. It encompasses the processes of doubt and inquiry and the fulfilment of a logical framework. Broadly speaking, critical thinking processes are evaluative problem-solving through objective scrutiny of the problem’s constituents, merging analysis, synthesis, and reasoning to reach appropriate conclusions. Disaggregation of thoughts, crossing the boundaries of ideas to question foundational premises, and systematically gauging conclusions is required.</w:t>
      </w:r>
    </w:p>
    <w:p w14:paraId="6CF28C2C" w14:textId="54DD79AA" w:rsidR="00DC2712" w:rsidRPr="00ED6D38" w:rsidRDefault="00DC2712" w:rsidP="00ED6D38">
      <w:pPr>
        <w:spacing w:line="360" w:lineRule="auto"/>
        <w:rPr>
          <w:rFonts w:ascii="Calibri" w:hAnsi="Calibri" w:cs="Calibri"/>
        </w:rPr>
      </w:pPr>
      <w:r w:rsidRPr="00ED6D38">
        <w:rPr>
          <w:rFonts w:ascii="Calibri" w:hAnsi="Calibri" w:cs="Calibri"/>
        </w:rPr>
        <w:t>It is thinking that involves stepping through the processes of assumptions and embedded logical flaws, restructured and organised in a way that defines the pathway, which is critical thinking. It is important that these mental tasks of tracing the logical framework are pronounced in the information being handled. To be a critical thinker in this case is still a step. More crucially, one must be a critical concluer, that is, someone who advocates for reasonable conclusions which properly contribute to the scholarly discourse and understanding that stem from trustworthy sources.</w:t>
      </w:r>
    </w:p>
    <w:p w14:paraId="42058D94" w14:textId="77777777" w:rsidR="00DC2712" w:rsidRPr="00ED6D38" w:rsidRDefault="00DC2712" w:rsidP="00ED6D38">
      <w:pPr>
        <w:pStyle w:val="Titlu1"/>
        <w:spacing w:line="360" w:lineRule="auto"/>
        <w:rPr>
          <w:rFonts w:ascii="Calibri" w:hAnsi="Calibri" w:cs="Calibri"/>
          <w:sz w:val="22"/>
          <w:szCs w:val="22"/>
        </w:rPr>
      </w:pPr>
      <w:bookmarkStart w:id="2" w:name="_Toc212888204"/>
      <w:r w:rsidRPr="00ED6D38">
        <w:rPr>
          <w:rFonts w:ascii="Calibri" w:hAnsi="Calibri" w:cs="Calibri"/>
          <w:sz w:val="22"/>
          <w:szCs w:val="22"/>
        </w:rPr>
        <w:t>Applying Critical Thinking Skills In Class</w:t>
      </w:r>
      <w:bookmarkEnd w:id="2"/>
    </w:p>
    <w:p w14:paraId="6A1535F6" w14:textId="77777777" w:rsidR="00DC2712" w:rsidRPr="00ED6D38" w:rsidRDefault="00DC2712" w:rsidP="00ED6D38">
      <w:pPr>
        <w:spacing w:line="360" w:lineRule="auto"/>
        <w:rPr>
          <w:rFonts w:ascii="Calibri" w:hAnsi="Calibri" w:cs="Calibri"/>
        </w:rPr>
      </w:pPr>
      <w:r w:rsidRPr="00ED6D38">
        <w:rPr>
          <w:rFonts w:ascii="Calibri" w:hAnsi="Calibri" w:cs="Calibri"/>
        </w:rPr>
        <w:t>Critical thinking allows a learner to analyse, make connections, and process the information at a depth other than the surface level. There is a focus on differentiating and applying concepts other than rote learning and memorisation. It has been noted in my studies that independent thinking is manifested through comparing and contrasting theories as well as evaluating different perspectives, which brings understanding and enhances my essays.</w:t>
      </w:r>
    </w:p>
    <w:p w14:paraId="4AC41E58" w14:textId="77777777" w:rsidR="00DC2712" w:rsidRPr="00ED6D38" w:rsidRDefault="00DC2712" w:rsidP="00ED6D38">
      <w:pPr>
        <w:spacing w:line="360" w:lineRule="auto"/>
        <w:rPr>
          <w:rFonts w:ascii="Calibri" w:hAnsi="Calibri" w:cs="Calibri"/>
        </w:rPr>
      </w:pPr>
      <w:r w:rsidRPr="00ED6D38">
        <w:rPr>
          <w:rFonts w:ascii="Calibri" w:hAnsi="Calibri" w:cs="Calibri"/>
        </w:rPr>
        <w:t>It also helps in the improvement of communication and academic writing. In the case of academic literature, I read to analyse the position’s strengths and not to replicate arguments. This elucidating quote from Brookfield (2022) states that evidence, reasoning, and logical conclusions form the backbone of critical thinking. This only goes to prove that my perceptions have been broadened by embracing multiple perspectives which, in return, have enhanced clarity and balance in my writing.</w:t>
      </w:r>
    </w:p>
    <w:p w14:paraId="60CCF919" w14:textId="77777777" w:rsidR="00DC2712" w:rsidRPr="00ED6D38" w:rsidRDefault="00DC2712" w:rsidP="00ED6D38">
      <w:pPr>
        <w:spacing w:line="360" w:lineRule="auto"/>
        <w:rPr>
          <w:rFonts w:ascii="Calibri" w:hAnsi="Calibri" w:cs="Calibri"/>
        </w:rPr>
      </w:pPr>
      <w:r w:rsidRPr="00ED6D38">
        <w:rPr>
          <w:rFonts w:ascii="Calibri" w:hAnsi="Calibri" w:cs="Calibri"/>
        </w:rPr>
        <w:t>Critical thinking is not only applicable in academic works. It has improved my discrimination by evaluating information from the Internet without bias and through objective reasoning. This is noted by the UK Quality Assurance Agency (QAA, 2023) as an important graduate attribute to the region which employs flexibility and critical thinking to solve issues concerning employability. It is pivotal to understand that the ability to analyse scenarios and provide rational and justifiable conclusions is a sign of considerable personal and professional development, which most employers desire.</w:t>
      </w:r>
    </w:p>
    <w:p w14:paraId="327D19D6" w14:textId="77777777" w:rsidR="00DC2712" w:rsidRPr="00ED6D38" w:rsidRDefault="00DC2712" w:rsidP="00ED6D38">
      <w:pPr>
        <w:pStyle w:val="Titlu1"/>
        <w:spacing w:line="360" w:lineRule="auto"/>
        <w:rPr>
          <w:rFonts w:ascii="Calibri" w:hAnsi="Calibri" w:cs="Calibri"/>
          <w:sz w:val="22"/>
          <w:szCs w:val="22"/>
        </w:rPr>
      </w:pPr>
      <w:bookmarkStart w:id="3" w:name="_Toc212888205"/>
      <w:r w:rsidRPr="00ED6D38">
        <w:rPr>
          <w:rFonts w:ascii="Calibri" w:hAnsi="Calibri" w:cs="Calibri"/>
          <w:sz w:val="22"/>
          <w:szCs w:val="22"/>
        </w:rPr>
        <w:t>Critical Thinking Strategy: Reflective Practice</w:t>
      </w:r>
      <w:bookmarkEnd w:id="3"/>
    </w:p>
    <w:p w14:paraId="0454F3D9" w14:textId="77777777" w:rsidR="00DC2712" w:rsidRPr="00ED6D38" w:rsidRDefault="00DC2712" w:rsidP="00ED6D38">
      <w:pPr>
        <w:spacing w:line="360" w:lineRule="auto"/>
        <w:rPr>
          <w:rFonts w:ascii="Calibri" w:hAnsi="Calibri" w:cs="Calibri"/>
        </w:rPr>
      </w:pPr>
      <w:r w:rsidRPr="00ED6D38">
        <w:rPr>
          <w:rFonts w:ascii="Calibri" w:hAnsi="Calibri" w:cs="Calibri"/>
        </w:rPr>
        <w:t>Reflective practice is on the list of the most activities which helped me develop critical thinking skills. Going through the self-written short reflections which most of the time empty illustrations of polished thoughts after the assignments, assists me to detect what went well and what went less right. Schön (1991) describes this regarding John Dewey’s (1990) concept and speaks about a “reflective practitioner” where learning is beyond the systemic acquisition of knowledge and is an ongoing experience.</w:t>
      </w:r>
    </w:p>
    <w:p w14:paraId="3264AB48" w14:textId="3EACAA14" w:rsidR="00DC2712" w:rsidRPr="00ED6D38" w:rsidRDefault="00DC2712" w:rsidP="00ED6D38">
      <w:pPr>
        <w:spacing w:line="360" w:lineRule="auto"/>
        <w:rPr>
          <w:rFonts w:ascii="Calibri" w:hAnsi="Calibri" w:cs="Calibri"/>
        </w:rPr>
      </w:pPr>
      <w:r w:rsidRPr="00ED6D38">
        <w:rPr>
          <w:rFonts w:ascii="Calibri" w:hAnsi="Calibri" w:cs="Calibri"/>
        </w:rPr>
        <w:t>The argument of Boud and Walker (2020) underscores the importance of reflection as a way to self-evaluate and perform the necessary higher order thinking required. In my experience, reflection increases self-evaluative critique of one’s own performance. Reflective practice is one of the unsophisticated, yet potent, approaches to boosting one’s critical thinking skill.</w:t>
      </w:r>
    </w:p>
    <w:p w14:paraId="0628119D" w14:textId="77777777" w:rsidR="00DC2712" w:rsidRPr="00ED6D38" w:rsidRDefault="00DC2712" w:rsidP="00ED6D38">
      <w:pPr>
        <w:pStyle w:val="Titlu1"/>
        <w:spacing w:line="360" w:lineRule="auto"/>
        <w:rPr>
          <w:rFonts w:ascii="Calibri" w:hAnsi="Calibri" w:cs="Calibri"/>
          <w:sz w:val="22"/>
          <w:szCs w:val="22"/>
        </w:rPr>
      </w:pPr>
      <w:bookmarkStart w:id="4" w:name="_Toc212888206"/>
      <w:r w:rsidRPr="00ED6D38">
        <w:rPr>
          <w:rFonts w:ascii="Calibri" w:hAnsi="Calibri" w:cs="Calibri"/>
          <w:sz w:val="22"/>
          <w:szCs w:val="22"/>
        </w:rPr>
        <w:t>Conclusion</w:t>
      </w:r>
      <w:bookmarkEnd w:id="4"/>
    </w:p>
    <w:p w14:paraId="40D5063C" w14:textId="3210E40C" w:rsidR="00DC2712" w:rsidRPr="00ED6D38" w:rsidRDefault="00DC2712" w:rsidP="00ED6D38">
      <w:pPr>
        <w:spacing w:line="360" w:lineRule="auto"/>
        <w:rPr>
          <w:rFonts w:ascii="Calibri" w:hAnsi="Calibri" w:cs="Calibri"/>
        </w:rPr>
      </w:pPr>
      <w:r w:rsidRPr="00ED6D38">
        <w:rPr>
          <w:rFonts w:ascii="Calibri" w:hAnsi="Calibri" w:cs="Calibri"/>
        </w:rPr>
        <w:t>In conclusion, critical thinking guides my approach to understanding new information, helps me learn, and allows me to evaluate new information and draw conclusions that are well supported with evidence. The gained disposition allows me to improve my schoolwork, self-confidence, and independence. The value of the skill stems from the ability to identify and correct the erroneous aspects of my work. By all means critical thinking is not only an academic requirement, it is the ability that all learners need for effective learning, problem solving, and self-directed learning.</w:t>
      </w:r>
    </w:p>
    <w:p w14:paraId="5785B1A6" w14:textId="7CF63078" w:rsidR="00DC2712" w:rsidRPr="00ED6D38" w:rsidRDefault="00DC2712" w:rsidP="00ED6D38">
      <w:pPr>
        <w:pStyle w:val="Titlu1"/>
        <w:spacing w:line="360" w:lineRule="auto"/>
        <w:rPr>
          <w:rFonts w:ascii="Calibri" w:hAnsi="Calibri" w:cs="Calibri"/>
          <w:sz w:val="22"/>
          <w:szCs w:val="22"/>
        </w:rPr>
      </w:pPr>
      <w:bookmarkStart w:id="5" w:name="_Toc212888207"/>
      <w:r w:rsidRPr="00ED6D38">
        <w:rPr>
          <w:rFonts w:ascii="Calibri" w:hAnsi="Calibri" w:cs="Calibri"/>
          <w:sz w:val="22"/>
          <w:szCs w:val="22"/>
        </w:rPr>
        <w:t>References</w:t>
      </w:r>
      <w:bookmarkEnd w:id="5"/>
      <w:r w:rsidRPr="00ED6D38">
        <w:rPr>
          <w:rFonts w:ascii="Calibri" w:hAnsi="Calibri" w:cs="Calibri"/>
          <w:sz w:val="22"/>
          <w:szCs w:val="22"/>
        </w:rPr>
        <w:t xml:space="preserve"> </w:t>
      </w:r>
    </w:p>
    <w:p w14:paraId="44D759E8" w14:textId="77777777" w:rsidR="00DC2712" w:rsidRPr="00ED6D38" w:rsidRDefault="00DC2712" w:rsidP="00ED6D38">
      <w:pPr>
        <w:spacing w:line="360" w:lineRule="auto"/>
        <w:rPr>
          <w:rFonts w:ascii="Calibri" w:hAnsi="Calibri" w:cs="Calibri"/>
        </w:rPr>
      </w:pPr>
      <w:r w:rsidRPr="00ED6D38">
        <w:rPr>
          <w:rFonts w:ascii="Calibri" w:hAnsi="Calibri" w:cs="Calibri"/>
        </w:rPr>
        <w:t xml:space="preserve">Brookfield, S. D. (2022) </w:t>
      </w:r>
      <w:r w:rsidRPr="00ED6D38">
        <w:rPr>
          <w:rFonts w:ascii="Calibri" w:hAnsi="Calibri" w:cs="Calibri"/>
          <w:i/>
          <w:iCs/>
        </w:rPr>
        <w:t>Teaching for Critical Thinking: Tools and Techniques to Help Students Question Their Assumptions.</w:t>
      </w:r>
      <w:r w:rsidRPr="00ED6D38">
        <w:rPr>
          <w:rFonts w:ascii="Calibri" w:hAnsi="Calibri" w:cs="Calibri"/>
        </w:rPr>
        <w:t xml:space="preserve"> San Francisco: Jossey-Bass.</w:t>
      </w:r>
    </w:p>
    <w:p w14:paraId="14A0DFB8" w14:textId="77777777" w:rsidR="00DC2712" w:rsidRPr="00ED6D38" w:rsidRDefault="00DC2712" w:rsidP="00ED6D38">
      <w:pPr>
        <w:spacing w:line="360" w:lineRule="auto"/>
        <w:rPr>
          <w:rFonts w:ascii="Calibri" w:hAnsi="Calibri" w:cs="Calibri"/>
        </w:rPr>
      </w:pPr>
      <w:r w:rsidRPr="00ED6D38">
        <w:rPr>
          <w:rFonts w:ascii="Calibri" w:hAnsi="Calibri" w:cs="Calibri"/>
        </w:rPr>
        <w:t xml:space="preserve">Cottrell, S. (2023) </w:t>
      </w:r>
      <w:r w:rsidRPr="00ED6D38">
        <w:rPr>
          <w:rFonts w:ascii="Calibri" w:hAnsi="Calibri" w:cs="Calibri"/>
          <w:i/>
          <w:iCs/>
        </w:rPr>
        <w:t>Critical Thinking Skills: Effective Analysis, Argument and Reflection.</w:t>
      </w:r>
      <w:r w:rsidRPr="00ED6D38">
        <w:rPr>
          <w:rFonts w:ascii="Calibri" w:hAnsi="Calibri" w:cs="Calibri"/>
        </w:rPr>
        <w:t xml:space="preserve"> 4th ed. London: Macmillan Education.</w:t>
      </w:r>
    </w:p>
    <w:p w14:paraId="7AB33F6D" w14:textId="77777777" w:rsidR="00DC2712" w:rsidRPr="00ED6D38" w:rsidRDefault="00DC2712" w:rsidP="00ED6D38">
      <w:pPr>
        <w:spacing w:line="360" w:lineRule="auto"/>
        <w:rPr>
          <w:rFonts w:ascii="Calibri" w:hAnsi="Calibri" w:cs="Calibri"/>
        </w:rPr>
      </w:pPr>
      <w:r w:rsidRPr="00ED6D38">
        <w:rPr>
          <w:rFonts w:ascii="Calibri" w:hAnsi="Calibri" w:cs="Calibri"/>
        </w:rPr>
        <w:t xml:space="preserve">Ennis, R. H. (2018) </w:t>
      </w:r>
      <w:r w:rsidRPr="00ED6D38">
        <w:rPr>
          <w:rFonts w:ascii="Calibri" w:hAnsi="Calibri" w:cs="Calibri"/>
          <w:i/>
          <w:iCs/>
        </w:rPr>
        <w:t>Critical Thinking Across the Curriculum: A Brief Edition of Thoughtful Reasoning.</w:t>
      </w:r>
      <w:r w:rsidRPr="00ED6D38">
        <w:rPr>
          <w:rFonts w:ascii="Calibri" w:hAnsi="Calibri" w:cs="Calibri"/>
        </w:rPr>
        <w:t xml:space="preserve"> Lanham, MD: Rowman &amp; Littlefield.</w:t>
      </w:r>
    </w:p>
    <w:p w14:paraId="49953188" w14:textId="77777777" w:rsidR="00DC2712" w:rsidRPr="00ED6D38" w:rsidRDefault="00DC2712" w:rsidP="00ED6D38">
      <w:pPr>
        <w:spacing w:line="360" w:lineRule="auto"/>
        <w:rPr>
          <w:rFonts w:ascii="Calibri" w:hAnsi="Calibri" w:cs="Calibri"/>
        </w:rPr>
      </w:pPr>
      <w:r w:rsidRPr="00ED6D38">
        <w:rPr>
          <w:rFonts w:ascii="Calibri" w:hAnsi="Calibri" w:cs="Calibri"/>
        </w:rPr>
        <w:t xml:space="preserve">Facione, P. A. (2020) </w:t>
      </w:r>
      <w:r w:rsidRPr="00ED6D38">
        <w:rPr>
          <w:rFonts w:ascii="Calibri" w:hAnsi="Calibri" w:cs="Calibri"/>
          <w:i/>
          <w:iCs/>
        </w:rPr>
        <w:t>Critical Thinking: What It Is and Why It Counts.</w:t>
      </w:r>
      <w:r w:rsidRPr="00ED6D38">
        <w:rPr>
          <w:rFonts w:ascii="Calibri" w:hAnsi="Calibri" w:cs="Calibri"/>
        </w:rPr>
        <w:t xml:space="preserve"> Insight Assessment.</w:t>
      </w:r>
    </w:p>
    <w:p w14:paraId="7B9A0ED6" w14:textId="77777777" w:rsidR="00DC2712" w:rsidRPr="00ED6D38" w:rsidRDefault="00DC2712" w:rsidP="00ED6D38">
      <w:pPr>
        <w:spacing w:line="360" w:lineRule="auto"/>
        <w:rPr>
          <w:rFonts w:ascii="Calibri" w:hAnsi="Calibri" w:cs="Calibri"/>
        </w:rPr>
      </w:pPr>
      <w:r w:rsidRPr="00ED6D38">
        <w:rPr>
          <w:rFonts w:ascii="Calibri" w:hAnsi="Calibri" w:cs="Calibri"/>
        </w:rPr>
        <w:t xml:space="preserve">Halpern, D. F. (2019) </w:t>
      </w:r>
      <w:r w:rsidRPr="00ED6D38">
        <w:rPr>
          <w:rFonts w:ascii="Calibri" w:hAnsi="Calibri" w:cs="Calibri"/>
          <w:i/>
          <w:iCs/>
        </w:rPr>
        <w:t>Thought and Knowledge: An Introduction to Critical Thinking.</w:t>
      </w:r>
      <w:r w:rsidRPr="00ED6D38">
        <w:rPr>
          <w:rFonts w:ascii="Calibri" w:hAnsi="Calibri" w:cs="Calibri"/>
        </w:rPr>
        <w:t xml:space="preserve"> 6th ed. New York: Routledge.</w:t>
      </w:r>
    </w:p>
    <w:p w14:paraId="60381F2D" w14:textId="77777777" w:rsidR="00DC2712" w:rsidRPr="00ED6D38" w:rsidRDefault="00DC2712" w:rsidP="00ED6D38">
      <w:pPr>
        <w:spacing w:line="360" w:lineRule="auto"/>
        <w:rPr>
          <w:rFonts w:ascii="Calibri" w:hAnsi="Calibri" w:cs="Calibri"/>
        </w:rPr>
      </w:pPr>
      <w:r w:rsidRPr="00ED6D38">
        <w:rPr>
          <w:rFonts w:ascii="Calibri" w:hAnsi="Calibri" w:cs="Calibri"/>
        </w:rPr>
        <w:t xml:space="preserve">Paul, R. and Elder, L. (2019) </w:t>
      </w:r>
      <w:r w:rsidRPr="00ED6D38">
        <w:rPr>
          <w:rFonts w:ascii="Calibri" w:hAnsi="Calibri" w:cs="Calibri"/>
          <w:i/>
          <w:iCs/>
        </w:rPr>
        <w:t>The Miniature Guide to Critical Thinking Concepts and Tools.</w:t>
      </w:r>
      <w:r w:rsidRPr="00ED6D38">
        <w:rPr>
          <w:rFonts w:ascii="Calibri" w:hAnsi="Calibri" w:cs="Calibri"/>
        </w:rPr>
        <w:t xml:space="preserve"> 8th ed. California: Foundation for Critical Thinking.</w:t>
      </w:r>
    </w:p>
    <w:p w14:paraId="3C0B92A2" w14:textId="77777777" w:rsidR="00DC2712" w:rsidRPr="00ED6D38" w:rsidRDefault="00DC2712" w:rsidP="00ED6D38">
      <w:pPr>
        <w:spacing w:line="360" w:lineRule="auto"/>
        <w:rPr>
          <w:rFonts w:ascii="Calibri" w:hAnsi="Calibri" w:cs="Calibri"/>
        </w:rPr>
      </w:pPr>
    </w:p>
    <w:p w14:paraId="102F7844" w14:textId="77777777" w:rsidR="00DC2712" w:rsidRPr="00ED6D38" w:rsidRDefault="00DC2712" w:rsidP="00ED6D38">
      <w:pPr>
        <w:spacing w:line="360" w:lineRule="auto"/>
        <w:rPr>
          <w:rFonts w:ascii="Calibri" w:hAnsi="Calibri" w:cs="Calibri"/>
        </w:rPr>
      </w:pPr>
    </w:p>
    <w:p w14:paraId="227E3259" w14:textId="77777777" w:rsidR="00DC2712" w:rsidRPr="00ED6D38" w:rsidRDefault="00DC2712" w:rsidP="00ED6D38">
      <w:pPr>
        <w:spacing w:line="360" w:lineRule="auto"/>
        <w:rPr>
          <w:rFonts w:ascii="Calibri" w:hAnsi="Calibri" w:cs="Calibri"/>
        </w:rPr>
      </w:pPr>
    </w:p>
    <w:p w14:paraId="62CD71A4" w14:textId="77777777" w:rsidR="00DC2712" w:rsidRPr="00ED6D38" w:rsidRDefault="00DC2712" w:rsidP="00ED6D38">
      <w:pPr>
        <w:spacing w:line="360" w:lineRule="auto"/>
        <w:rPr>
          <w:rFonts w:ascii="Calibri" w:hAnsi="Calibri" w:cs="Calibri"/>
        </w:rPr>
      </w:pPr>
    </w:p>
    <w:p w14:paraId="160E1BFE" w14:textId="77777777" w:rsidR="00DC2712" w:rsidRPr="00ED6D38" w:rsidRDefault="00DC2712" w:rsidP="00ED6D38">
      <w:pPr>
        <w:spacing w:line="360" w:lineRule="auto"/>
        <w:rPr>
          <w:rFonts w:ascii="Calibri" w:hAnsi="Calibri" w:cs="Calibri"/>
        </w:rPr>
      </w:pPr>
    </w:p>
    <w:p w14:paraId="66F31162" w14:textId="77777777" w:rsidR="00DC2712" w:rsidRPr="00ED6D38" w:rsidRDefault="00DC2712" w:rsidP="00ED6D38">
      <w:pPr>
        <w:spacing w:line="360" w:lineRule="auto"/>
        <w:rPr>
          <w:rFonts w:ascii="Calibri" w:hAnsi="Calibri" w:cs="Calibri"/>
        </w:rPr>
      </w:pPr>
    </w:p>
    <w:p w14:paraId="05B0F27F" w14:textId="77777777" w:rsidR="00DC2712" w:rsidRPr="00ED6D38" w:rsidRDefault="00DC2712" w:rsidP="00ED6D38">
      <w:pPr>
        <w:spacing w:line="360" w:lineRule="auto"/>
        <w:rPr>
          <w:rFonts w:ascii="Calibri" w:hAnsi="Calibri" w:cs="Calibri"/>
        </w:rPr>
      </w:pPr>
    </w:p>
    <w:p w14:paraId="55753927" w14:textId="77777777" w:rsidR="00DC2712" w:rsidRPr="00ED6D38" w:rsidRDefault="00DC2712" w:rsidP="00ED6D38">
      <w:pPr>
        <w:spacing w:line="360" w:lineRule="auto"/>
        <w:rPr>
          <w:rFonts w:ascii="Calibri" w:hAnsi="Calibri" w:cs="Calibri"/>
        </w:rPr>
      </w:pPr>
    </w:p>
    <w:sectPr w:rsidR="00DC2712" w:rsidRPr="00ED6D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712"/>
    <w:rsid w:val="00112A4D"/>
    <w:rsid w:val="00210FB5"/>
    <w:rsid w:val="004370A0"/>
    <w:rsid w:val="008A4140"/>
    <w:rsid w:val="00B54909"/>
    <w:rsid w:val="00B65A06"/>
    <w:rsid w:val="00BC6D7A"/>
    <w:rsid w:val="00C11AEB"/>
    <w:rsid w:val="00DC2712"/>
    <w:rsid w:val="00ED6D38"/>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28C64"/>
  <w15:chartTrackingRefBased/>
  <w15:docId w15:val="{BD2F4ADA-6A0D-4D1D-8434-9D0A64176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Titlu2">
    <w:name w:val="heading 2"/>
    <w:basedOn w:val="Normal"/>
    <w:next w:val="Normal"/>
    <w:link w:val="Titlu2Caracte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Titlu3">
    <w:name w:val="heading 3"/>
    <w:basedOn w:val="Normal"/>
    <w:next w:val="Normal"/>
    <w:link w:val="Titlu3Caracter"/>
    <w:uiPriority w:val="9"/>
    <w:semiHidden/>
    <w:unhideWhenUsed/>
    <w:qFormat/>
    <w:rsid w:val="00DC2712"/>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DC2712"/>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DC2712"/>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DC271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DC271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DC271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DC271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FB5"/>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semiHidden/>
    <w:rsid w:val="00210FB5"/>
    <w:rPr>
      <w:rFonts w:ascii="Times New Roman" w:eastAsiaTheme="majorEastAsia" w:hAnsi="Times New Roman" w:cstheme="majorBidi"/>
      <w:b/>
      <w:sz w:val="24"/>
      <w:szCs w:val="32"/>
    </w:rPr>
  </w:style>
  <w:style w:type="character" w:customStyle="1" w:styleId="Titlu3Caracter">
    <w:name w:val="Titlu 3 Caracter"/>
    <w:basedOn w:val="Fontdeparagrafimplicit"/>
    <w:link w:val="Titlu3"/>
    <w:uiPriority w:val="9"/>
    <w:semiHidden/>
    <w:rsid w:val="00DC2712"/>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DC2712"/>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DC2712"/>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DC271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DC271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DC271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DC2712"/>
    <w:rPr>
      <w:rFonts w:eastAsiaTheme="majorEastAsia" w:cstheme="majorBidi"/>
      <w:color w:val="272727" w:themeColor="text1" w:themeTint="D8"/>
    </w:rPr>
  </w:style>
  <w:style w:type="paragraph" w:styleId="Titlu">
    <w:name w:val="Title"/>
    <w:basedOn w:val="Normal"/>
    <w:next w:val="Normal"/>
    <w:link w:val="TitluCaracter"/>
    <w:uiPriority w:val="10"/>
    <w:qFormat/>
    <w:rsid w:val="00DC27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DC271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DC271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DC271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DC271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DC2712"/>
    <w:rPr>
      <w:i/>
      <w:iCs/>
      <w:color w:val="404040" w:themeColor="text1" w:themeTint="BF"/>
    </w:rPr>
  </w:style>
  <w:style w:type="paragraph" w:styleId="Listparagraf">
    <w:name w:val="List Paragraph"/>
    <w:basedOn w:val="Normal"/>
    <w:uiPriority w:val="34"/>
    <w:qFormat/>
    <w:rsid w:val="00DC2712"/>
    <w:pPr>
      <w:ind w:left="720"/>
      <w:contextualSpacing/>
    </w:pPr>
  </w:style>
  <w:style w:type="character" w:styleId="Accentuareintens">
    <w:name w:val="Intense Emphasis"/>
    <w:basedOn w:val="Fontdeparagrafimplicit"/>
    <w:uiPriority w:val="21"/>
    <w:qFormat/>
    <w:rsid w:val="00DC2712"/>
    <w:rPr>
      <w:i/>
      <w:iCs/>
      <w:color w:val="0F4761" w:themeColor="accent1" w:themeShade="BF"/>
    </w:rPr>
  </w:style>
  <w:style w:type="paragraph" w:styleId="Citatintens">
    <w:name w:val="Intense Quote"/>
    <w:basedOn w:val="Normal"/>
    <w:next w:val="Normal"/>
    <w:link w:val="CitatintensCaracter"/>
    <w:uiPriority w:val="30"/>
    <w:qFormat/>
    <w:rsid w:val="00DC27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DC2712"/>
    <w:rPr>
      <w:i/>
      <w:iCs/>
      <w:color w:val="0F4761" w:themeColor="accent1" w:themeShade="BF"/>
    </w:rPr>
  </w:style>
  <w:style w:type="character" w:styleId="Referireintens">
    <w:name w:val="Intense Reference"/>
    <w:basedOn w:val="Fontdeparagrafimplicit"/>
    <w:uiPriority w:val="32"/>
    <w:qFormat/>
    <w:rsid w:val="00DC2712"/>
    <w:rPr>
      <w:b/>
      <w:bCs/>
      <w:smallCaps/>
      <w:color w:val="0F4761" w:themeColor="accent1" w:themeShade="BF"/>
      <w:spacing w:val="5"/>
    </w:rPr>
  </w:style>
  <w:style w:type="paragraph" w:styleId="Titlucuprins">
    <w:name w:val="TOC Heading"/>
    <w:basedOn w:val="Titlu1"/>
    <w:next w:val="Normal"/>
    <w:uiPriority w:val="39"/>
    <w:unhideWhenUsed/>
    <w:qFormat/>
    <w:rsid w:val="00DC2712"/>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Cuprins1">
    <w:name w:val="toc 1"/>
    <w:basedOn w:val="Normal"/>
    <w:next w:val="Normal"/>
    <w:autoRedefine/>
    <w:uiPriority w:val="39"/>
    <w:unhideWhenUsed/>
    <w:rsid w:val="00DC2712"/>
    <w:pPr>
      <w:spacing w:after="100"/>
    </w:pPr>
  </w:style>
  <w:style w:type="character" w:styleId="Hyperlink">
    <w:name w:val="Hyperlink"/>
    <w:basedOn w:val="Fontdeparagrafimplicit"/>
    <w:uiPriority w:val="99"/>
    <w:unhideWhenUsed/>
    <w:rsid w:val="00DC271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997</Words>
  <Characters>5785</Characters>
  <Application>Microsoft Office Word</Application>
  <DocSecurity>0</DocSecurity>
  <Lines>48</Lines>
  <Paragraphs>13</Paragraphs>
  <ScaleCrop>false</ScaleCrop>
  <Company/>
  <LinksUpToDate>false</LinksUpToDate>
  <CharactersWithSpaces>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Alexandra-Mihaela Alexe (2513664)</cp:lastModifiedBy>
  <cp:revision>2</cp:revision>
  <dcterms:created xsi:type="dcterms:W3CDTF">2025-11-13T12:02:00Z</dcterms:created>
  <dcterms:modified xsi:type="dcterms:W3CDTF">2025-11-13T12:02:00Z</dcterms:modified>
</cp:coreProperties>
</file>