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rPr>
        <w:id w:val="-1885171400"/>
        <w:docPartObj>
          <w:docPartGallery w:val="Cover Pages"/>
          <w:docPartUnique/>
        </w:docPartObj>
      </w:sdtPr>
      <w:sdtContent>
        <w:p w14:paraId="71AEE3E2" w14:textId="6D6D03A0" w:rsidR="00EF285B" w:rsidRPr="00E54002" w:rsidRDefault="00EF285B">
          <w:pPr>
            <w:rPr>
              <w:rFonts w:ascii="Times New Roman" w:hAnsi="Times New Roman" w:cs="Times New Roman"/>
            </w:rPr>
          </w:pPr>
          <w:r w:rsidRPr="00E54002">
            <w:rPr>
              <w:rFonts w:ascii="Times New Roman" w:hAnsi="Times New Roman" w:cs="Times New Roman"/>
              <w:noProof/>
            </w:rPr>
            <w:drawing>
              <wp:inline distT="0" distB="0" distL="0" distR="0" wp14:anchorId="4D7480F2" wp14:editId="534A66AE">
                <wp:extent cx="2866374" cy="1304290"/>
                <wp:effectExtent l="0" t="0" r="0" b="0"/>
                <wp:docPr id="1433290918" name="Picture 1"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290918" name="Picture 1" descr="A logo with text on it&#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2875086" cy="1308254"/>
                        </a:xfrm>
                        <a:prstGeom prst="rect">
                          <a:avLst/>
                        </a:prstGeom>
                      </pic:spPr>
                    </pic:pic>
                  </a:graphicData>
                </a:graphic>
              </wp:inline>
            </w:drawing>
          </w:r>
        </w:p>
        <w:p w14:paraId="3EF5404D" w14:textId="77777777" w:rsidR="00E54002" w:rsidRPr="00E54002" w:rsidRDefault="00C806F4">
          <w:pPr>
            <w:spacing w:line="259" w:lineRule="auto"/>
            <w:rPr>
              <w:rFonts w:ascii="Times New Roman" w:hAnsi="Times New Roman" w:cs="Times New Roman"/>
            </w:rPr>
          </w:pPr>
          <w:r w:rsidRPr="00E54002">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4BD2BBCD" wp14:editId="7C5AA575">
                    <wp:simplePos x="0" y="0"/>
                    <wp:positionH relativeFrom="page">
                      <wp:posOffset>219075</wp:posOffset>
                    </wp:positionH>
                    <wp:positionV relativeFrom="page">
                      <wp:posOffset>6515100</wp:posOffset>
                    </wp:positionV>
                    <wp:extent cx="7315200" cy="1914525"/>
                    <wp:effectExtent l="0" t="0" r="0" b="952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1914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077ACF" w14:textId="67CDBE61" w:rsidR="00EF285B" w:rsidRPr="00E54002" w:rsidRDefault="00E54002" w:rsidP="00C806F4">
                                <w:pPr>
                                  <w:pStyle w:val="NoSpacing"/>
                                  <w:jc w:val="both"/>
                                  <w:rPr>
                                    <w:rFonts w:ascii="Times New Roman" w:hAnsi="Times New Roman" w:cs="Times New Roman"/>
                                    <w:color w:val="0D0D0D" w:themeColor="text1" w:themeTint="F2"/>
                                    <w:sz w:val="36"/>
                                    <w:szCs w:val="36"/>
                                  </w:rPr>
                                </w:pPr>
                                <w:r>
                                  <w:rPr>
                                    <w:rFonts w:ascii="Times New Roman" w:hAnsi="Times New Roman" w:cs="Times New Roman"/>
                                    <w:color w:val="595959" w:themeColor="text1" w:themeTint="A6"/>
                                    <w:sz w:val="28"/>
                                    <w:szCs w:val="28"/>
                                  </w:rPr>
                                  <w:t xml:space="preserve">I </w:t>
                                </w:r>
                                <w:r w:rsidR="00EF285B" w:rsidRPr="00E54002">
                                  <w:rPr>
                                    <w:rFonts w:ascii="Times New Roman" w:hAnsi="Times New Roman" w:cs="Times New Roman"/>
                                    <w:color w:val="0D0D0D" w:themeColor="text1" w:themeTint="F2"/>
                                    <w:sz w:val="36"/>
                                    <w:szCs w:val="36"/>
                                  </w:rPr>
                                  <w:t>confirm that I have not presented any AI generated materials as my own work.</w:t>
                                </w:r>
                              </w:p>
                              <w:p w14:paraId="26FF2653" w14:textId="2C926846" w:rsidR="00EF285B" w:rsidRPr="00E54002" w:rsidRDefault="00E54002" w:rsidP="00C806F4">
                                <w:pPr>
                                  <w:pStyle w:val="NoSpacing"/>
                                  <w:jc w:val="both"/>
                                  <w:rPr>
                                    <w:rFonts w:ascii="Times New Roman" w:hAnsi="Times New Roman" w:cs="Times New Roman"/>
                                    <w:color w:val="0D0D0D" w:themeColor="text1" w:themeTint="F2"/>
                                    <w:sz w:val="36"/>
                                    <w:szCs w:val="36"/>
                                  </w:rPr>
                                </w:pPr>
                                <w:r>
                                  <w:rPr>
                                    <w:rFonts w:ascii="Times New Roman" w:hAnsi="Times New Roman" w:cs="Times New Roman"/>
                                    <w:color w:val="0D0D0D" w:themeColor="text1" w:themeTint="F2"/>
                                    <w:sz w:val="36"/>
                                    <w:szCs w:val="36"/>
                                  </w:rPr>
                                  <w:t xml:space="preserve">I </w:t>
                                </w:r>
                                <w:r w:rsidR="00EF285B" w:rsidRPr="00E54002">
                                  <w:rPr>
                                    <w:rFonts w:ascii="Times New Roman" w:hAnsi="Times New Roman" w:cs="Times New Roman"/>
                                    <w:color w:val="0D0D0D" w:themeColor="text1" w:themeTint="F2"/>
                                    <w:sz w:val="36"/>
                                    <w:szCs w:val="36"/>
                                  </w:rPr>
                                  <w:t>confirm that I have copies of my drafts, notes, and other resources I used, which I may be asked to</w:t>
                                </w:r>
                              </w:p>
                              <w:p w14:paraId="56658CAE" w14:textId="256E10CD" w:rsidR="00EF285B" w:rsidRDefault="00EF285B" w:rsidP="00C806F4">
                                <w:pPr>
                                  <w:pStyle w:val="NoSpacing"/>
                                  <w:jc w:val="both"/>
                                  <w:rPr>
                                    <w:rFonts w:ascii="Times New Roman" w:hAnsi="Times New Roman" w:cs="Times New Roman"/>
                                    <w:color w:val="0D0D0D" w:themeColor="text1" w:themeTint="F2"/>
                                    <w:sz w:val="36"/>
                                    <w:szCs w:val="36"/>
                                  </w:rPr>
                                </w:pPr>
                                <w:r w:rsidRPr="00E54002">
                                  <w:rPr>
                                    <w:rFonts w:ascii="Times New Roman" w:hAnsi="Times New Roman" w:cs="Times New Roman"/>
                                    <w:color w:val="0D0D0D" w:themeColor="text1" w:themeTint="F2"/>
                                    <w:sz w:val="36"/>
                                    <w:szCs w:val="36"/>
                                  </w:rPr>
                                  <w:t>provide in evidence.</w:t>
                                </w:r>
                              </w:p>
                              <w:p w14:paraId="56DEE326" w14:textId="264ECA3F" w:rsidR="00E54002" w:rsidRPr="00E54002" w:rsidRDefault="00E54002" w:rsidP="00C806F4">
                                <w:pPr>
                                  <w:pStyle w:val="NoSpacing"/>
                                  <w:jc w:val="both"/>
                                  <w:rPr>
                                    <w:rFonts w:ascii="Times New Roman" w:hAnsi="Times New Roman" w:cs="Times New Roman"/>
                                    <w:color w:val="0D0D0D" w:themeColor="text1" w:themeTint="F2"/>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4BD2BBCD" id="_x0000_t202" coordsize="21600,21600" o:spt="202" path="m,l,21600r21600,l21600,xe">
                    <v:stroke joinstyle="miter"/>
                    <v:path gradientshapeok="t" o:connecttype="rect"/>
                  </v:shapetype>
                  <v:shape id="Text Box 159" o:spid="_x0000_s1026" type="#_x0000_t202" style="position:absolute;margin-left:17.25pt;margin-top:513pt;width:8in;height:150.75pt;z-index:25166028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" filled="f" stroked="f" strokeweight=".5pt">
                    <v:textbox inset="126pt,0,54pt,0">
                      <w:txbxContent>
                        <w:p w14:paraId="51077ACF" w14:textId="67CDBE61" w:rsidR="00EF285B" w:rsidRPr="00E54002" w:rsidRDefault="00E54002" w:rsidP="00C806F4">
                          <w:pPr>
                            <w:pStyle w:val="NoSpacing"/>
                            <w:jc w:val="both"/>
                            <w:rPr>
                              <w:rFonts w:ascii="Times New Roman" w:hAnsi="Times New Roman" w:cs="Times New Roman"/>
                              <w:color w:val="0D0D0D" w:themeColor="text1" w:themeTint="F2"/>
                              <w:sz w:val="36"/>
                              <w:szCs w:val="36"/>
                            </w:rPr>
                          </w:pPr>
                          <w:r>
                            <w:rPr>
                              <w:rFonts w:ascii="Times New Roman" w:hAnsi="Times New Roman" w:cs="Times New Roman"/>
                              <w:color w:val="595959" w:themeColor="text1" w:themeTint="A6"/>
                              <w:sz w:val="28"/>
                              <w:szCs w:val="28"/>
                            </w:rPr>
                            <w:t xml:space="preserve">I </w:t>
                          </w:r>
                          <w:r w:rsidR="00EF285B" w:rsidRPr="00E54002">
                            <w:rPr>
                              <w:rFonts w:ascii="Times New Roman" w:hAnsi="Times New Roman" w:cs="Times New Roman"/>
                              <w:color w:val="0D0D0D" w:themeColor="text1" w:themeTint="F2"/>
                              <w:sz w:val="36"/>
                              <w:szCs w:val="36"/>
                            </w:rPr>
                            <w:t>confirm that I have not presented any AI generated materials as my own work.</w:t>
                          </w:r>
                        </w:p>
                        <w:p w14:paraId="26FF2653" w14:textId="2C926846" w:rsidR="00EF285B" w:rsidRPr="00E54002" w:rsidRDefault="00E54002" w:rsidP="00C806F4">
                          <w:pPr>
                            <w:pStyle w:val="NoSpacing"/>
                            <w:jc w:val="both"/>
                            <w:rPr>
                              <w:rFonts w:ascii="Times New Roman" w:hAnsi="Times New Roman" w:cs="Times New Roman"/>
                              <w:color w:val="0D0D0D" w:themeColor="text1" w:themeTint="F2"/>
                              <w:sz w:val="36"/>
                              <w:szCs w:val="36"/>
                            </w:rPr>
                          </w:pPr>
                          <w:r>
                            <w:rPr>
                              <w:rFonts w:ascii="Times New Roman" w:hAnsi="Times New Roman" w:cs="Times New Roman"/>
                              <w:color w:val="0D0D0D" w:themeColor="text1" w:themeTint="F2"/>
                              <w:sz w:val="36"/>
                              <w:szCs w:val="36"/>
                            </w:rPr>
                            <w:t xml:space="preserve">I </w:t>
                          </w:r>
                          <w:r w:rsidR="00EF285B" w:rsidRPr="00E54002">
                            <w:rPr>
                              <w:rFonts w:ascii="Times New Roman" w:hAnsi="Times New Roman" w:cs="Times New Roman"/>
                              <w:color w:val="0D0D0D" w:themeColor="text1" w:themeTint="F2"/>
                              <w:sz w:val="36"/>
                              <w:szCs w:val="36"/>
                            </w:rPr>
                            <w:t>confirm that I have copies of my drafts, notes, and other resources I used, which I may be asked to</w:t>
                          </w:r>
                        </w:p>
                        <w:p w14:paraId="56658CAE" w14:textId="256E10CD" w:rsidR="00EF285B" w:rsidRDefault="00EF285B" w:rsidP="00C806F4">
                          <w:pPr>
                            <w:pStyle w:val="NoSpacing"/>
                            <w:jc w:val="both"/>
                            <w:rPr>
                              <w:rFonts w:ascii="Times New Roman" w:hAnsi="Times New Roman" w:cs="Times New Roman"/>
                              <w:color w:val="0D0D0D" w:themeColor="text1" w:themeTint="F2"/>
                              <w:sz w:val="36"/>
                              <w:szCs w:val="36"/>
                            </w:rPr>
                          </w:pPr>
                          <w:r w:rsidRPr="00E54002">
                            <w:rPr>
                              <w:rFonts w:ascii="Times New Roman" w:hAnsi="Times New Roman" w:cs="Times New Roman"/>
                              <w:color w:val="0D0D0D" w:themeColor="text1" w:themeTint="F2"/>
                              <w:sz w:val="36"/>
                              <w:szCs w:val="36"/>
                            </w:rPr>
                            <w:t>provide in evidence.</w:t>
                          </w:r>
                        </w:p>
                        <w:p w14:paraId="56DEE326" w14:textId="264ECA3F" w:rsidR="00E54002" w:rsidRPr="00E54002" w:rsidRDefault="00E54002" w:rsidP="00C806F4">
                          <w:pPr>
                            <w:pStyle w:val="NoSpacing"/>
                            <w:jc w:val="both"/>
                            <w:rPr>
                              <w:rFonts w:ascii="Times New Roman" w:hAnsi="Times New Roman" w:cs="Times New Roman"/>
                              <w:color w:val="0D0D0D" w:themeColor="text1" w:themeTint="F2"/>
                              <w:sz w:val="36"/>
                              <w:szCs w:val="36"/>
                            </w:rPr>
                          </w:pPr>
                        </w:p>
                      </w:txbxContent>
                    </v:textbox>
                    <w10:wrap type="square" anchorx="page" anchory="page"/>
                  </v:shape>
                </w:pict>
              </mc:Fallback>
            </mc:AlternateContent>
          </w:r>
          <w:r w:rsidRPr="00E54002">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15785094" wp14:editId="4DB5F68A">
                    <wp:simplePos x="0" y="0"/>
                    <wp:positionH relativeFrom="page">
                      <wp:posOffset>222885</wp:posOffset>
                    </wp:positionH>
                    <wp:positionV relativeFrom="page">
                      <wp:posOffset>5377815</wp:posOffset>
                    </wp:positionV>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9E1A1D" w14:textId="3540FC9A" w:rsidR="00EF285B" w:rsidRPr="00E54002" w:rsidRDefault="00EF285B" w:rsidP="00C806F4">
                                <w:pPr>
                                  <w:pStyle w:val="NoSpacing"/>
                                  <w:rPr>
                                    <w:rFonts w:ascii="Times New Roman" w:hAnsi="Times New Roman" w:cs="Times New Roman"/>
                                    <w:color w:val="0D0D0D" w:themeColor="text1" w:themeTint="F2"/>
                                    <w:sz w:val="40"/>
                                    <w:szCs w:val="40"/>
                                  </w:rPr>
                                </w:pPr>
                                <w:r w:rsidRPr="00E54002">
                                  <w:rPr>
                                    <w:rFonts w:ascii="Times New Roman" w:hAnsi="Times New Roman" w:cs="Times New Roman"/>
                                    <w:color w:val="0D0D0D" w:themeColor="text1" w:themeTint="F2"/>
                                    <w:sz w:val="40"/>
                                    <w:szCs w:val="40"/>
                                  </w:rPr>
                                  <w:t>Internal verifier:</w:t>
                                </w:r>
                                <w:r w:rsidRPr="00E54002">
                                  <w:rPr>
                                    <w:rFonts w:ascii="Times New Roman" w:hAnsi="Times New Roman" w:cs="Times New Roman"/>
                                    <w:color w:val="0D0D0D" w:themeColor="text1" w:themeTint="F2"/>
                                    <w:sz w:val="40"/>
                                    <w:szCs w:val="40"/>
                                  </w:rPr>
                                  <w:tab/>
                                </w:r>
                                <w:proofErr w:type="spellStart"/>
                                <w:r w:rsidRPr="00E54002">
                                  <w:rPr>
                                    <w:rFonts w:ascii="Times New Roman" w:hAnsi="Times New Roman" w:cs="Times New Roman"/>
                                    <w:color w:val="0D0D0D" w:themeColor="text1" w:themeTint="F2"/>
                                    <w:sz w:val="40"/>
                                    <w:szCs w:val="40"/>
                                  </w:rPr>
                                  <w:t>Arpu</w:t>
                                </w:r>
                                <w:proofErr w:type="spellEnd"/>
                                <w:r w:rsidRPr="00E54002">
                                  <w:rPr>
                                    <w:rFonts w:ascii="Times New Roman" w:hAnsi="Times New Roman" w:cs="Times New Roman"/>
                                    <w:color w:val="0D0D0D" w:themeColor="text1" w:themeTint="F2"/>
                                    <w:sz w:val="40"/>
                                    <w:szCs w:val="40"/>
                                  </w:rPr>
                                  <w:t xml:space="preserve"> Kumar</w:t>
                                </w:r>
                                <w:r w:rsidRPr="00E54002">
                                  <w:rPr>
                                    <w:rFonts w:ascii="Times New Roman" w:hAnsi="Times New Roman" w:cs="Times New Roman"/>
                                    <w:color w:val="0D0D0D" w:themeColor="text1" w:themeTint="F2"/>
                                    <w:sz w:val="40"/>
                                    <w:szCs w:val="40"/>
                                  </w:rPr>
                                  <w:tab/>
                                </w:r>
                              </w:p>
                              <w:sdt>
                                <w:sdtPr>
                                  <w:rPr>
                                    <w:rFonts w:ascii="Times New Roman" w:hAnsi="Times New Roman" w:cs="Times New Roman"/>
                                    <w:color w:val="0D0D0D" w:themeColor="text1" w:themeTint="F2"/>
                                    <w:sz w:val="40"/>
                                    <w:szCs w:val="40"/>
                                  </w:rPr>
                                  <w:alias w:val="Abstract"/>
                                  <w:tag w:val=""/>
                                  <w:id w:val="1375273687"/>
                                  <w:dataBinding w:prefixMappings="xmlns:ns0='http://schemas.microsoft.com/office/2006/coverPageProps' " w:xpath="/ns0:CoverPageProperties[1]/ns0:Abstract[1]" w:storeItemID="{55AF091B-3C7A-41E3-B477-F2FDAA23CFDA}"/>
                                  <w:text w:multiLine="1"/>
                                </w:sdtPr>
                                <w:sdtContent>
                                  <w:p w14:paraId="33E5E643" w14:textId="11AD16B0" w:rsidR="00EF285B" w:rsidRPr="00E54002" w:rsidRDefault="00EF285B" w:rsidP="00C806F4">
                                    <w:pPr>
                                      <w:pStyle w:val="NoSpacing"/>
                                      <w:rPr>
                                        <w:rFonts w:ascii="Times New Roman" w:hAnsi="Times New Roman" w:cs="Times New Roman"/>
                                        <w:color w:val="0D0D0D" w:themeColor="text1" w:themeTint="F2"/>
                                        <w:sz w:val="40"/>
                                        <w:szCs w:val="40"/>
                                      </w:rPr>
                                    </w:pPr>
                                    <w:r w:rsidRPr="00E54002">
                                      <w:rPr>
                                        <w:rFonts w:ascii="Times New Roman" w:hAnsi="Times New Roman" w:cs="Times New Roman"/>
                                        <w:color w:val="0D0D0D" w:themeColor="text1" w:themeTint="F2"/>
                                        <w:sz w:val="40"/>
                                        <w:szCs w:val="40"/>
                                      </w:rPr>
                                      <w:t>Independent Project BMSW6009</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5785094" id="Text Box 161" o:spid="_x0000_s1027" type="#_x0000_t202" style="position:absolute;margin-left:17.55pt;margin-top:423.45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" filled="f" stroked="f" strokeweight=".5pt">
                    <v:textbox style="mso-fit-shape-to-text:t" inset="126pt,0,54pt,0">
                      <w:txbxContent>
                        <w:p w14:paraId="139E1A1D" w14:textId="3540FC9A" w:rsidR="00EF285B" w:rsidRPr="00E54002" w:rsidRDefault="00EF285B" w:rsidP="00C806F4">
                          <w:pPr>
                            <w:pStyle w:val="NoSpacing"/>
                            <w:rPr>
                              <w:rFonts w:ascii="Times New Roman" w:hAnsi="Times New Roman" w:cs="Times New Roman"/>
                              <w:color w:val="0D0D0D" w:themeColor="text1" w:themeTint="F2"/>
                              <w:sz w:val="40"/>
                              <w:szCs w:val="40"/>
                            </w:rPr>
                          </w:pPr>
                          <w:r w:rsidRPr="00E54002">
                            <w:rPr>
                              <w:rFonts w:ascii="Times New Roman" w:hAnsi="Times New Roman" w:cs="Times New Roman"/>
                              <w:color w:val="0D0D0D" w:themeColor="text1" w:themeTint="F2"/>
                              <w:sz w:val="40"/>
                              <w:szCs w:val="40"/>
                            </w:rPr>
                            <w:t>Internal verifier:</w:t>
                          </w:r>
                          <w:r w:rsidRPr="00E54002">
                            <w:rPr>
                              <w:rFonts w:ascii="Times New Roman" w:hAnsi="Times New Roman" w:cs="Times New Roman"/>
                              <w:color w:val="0D0D0D" w:themeColor="text1" w:themeTint="F2"/>
                              <w:sz w:val="40"/>
                              <w:szCs w:val="40"/>
                            </w:rPr>
                            <w:tab/>
                          </w:r>
                          <w:proofErr w:type="spellStart"/>
                          <w:r w:rsidRPr="00E54002">
                            <w:rPr>
                              <w:rFonts w:ascii="Times New Roman" w:hAnsi="Times New Roman" w:cs="Times New Roman"/>
                              <w:color w:val="0D0D0D" w:themeColor="text1" w:themeTint="F2"/>
                              <w:sz w:val="40"/>
                              <w:szCs w:val="40"/>
                            </w:rPr>
                            <w:t>Arpu</w:t>
                          </w:r>
                          <w:proofErr w:type="spellEnd"/>
                          <w:r w:rsidRPr="00E54002">
                            <w:rPr>
                              <w:rFonts w:ascii="Times New Roman" w:hAnsi="Times New Roman" w:cs="Times New Roman"/>
                              <w:color w:val="0D0D0D" w:themeColor="text1" w:themeTint="F2"/>
                              <w:sz w:val="40"/>
                              <w:szCs w:val="40"/>
                            </w:rPr>
                            <w:t xml:space="preserve"> Kumar</w:t>
                          </w:r>
                          <w:r w:rsidRPr="00E54002">
                            <w:rPr>
                              <w:rFonts w:ascii="Times New Roman" w:hAnsi="Times New Roman" w:cs="Times New Roman"/>
                              <w:color w:val="0D0D0D" w:themeColor="text1" w:themeTint="F2"/>
                              <w:sz w:val="40"/>
                              <w:szCs w:val="40"/>
                            </w:rPr>
                            <w:tab/>
                          </w:r>
                        </w:p>
                        <w:sdt>
                          <w:sdtPr>
                            <w:rPr>
                              <w:rFonts w:ascii="Times New Roman" w:hAnsi="Times New Roman" w:cs="Times New Roman"/>
                              <w:color w:val="0D0D0D" w:themeColor="text1" w:themeTint="F2"/>
                              <w:sz w:val="40"/>
                              <w:szCs w:val="40"/>
                            </w:rPr>
                            <w:alias w:val="Abstract"/>
                            <w:tag w:val=""/>
                            <w:id w:val="1375273687"/>
                            <w:dataBinding w:prefixMappings="xmlns:ns0='http://schemas.microsoft.com/office/2006/coverPageProps' " w:xpath="/ns0:CoverPageProperties[1]/ns0:Abstract[1]" w:storeItemID="{55AF091B-3C7A-41E3-B477-F2FDAA23CFDA}"/>
                            <w:text w:multiLine="1"/>
                          </w:sdtPr>
                          <w:sdtContent>
                            <w:p w14:paraId="33E5E643" w14:textId="11AD16B0" w:rsidR="00EF285B" w:rsidRPr="00E54002" w:rsidRDefault="00EF285B" w:rsidP="00C806F4">
                              <w:pPr>
                                <w:pStyle w:val="NoSpacing"/>
                                <w:rPr>
                                  <w:rFonts w:ascii="Times New Roman" w:hAnsi="Times New Roman" w:cs="Times New Roman"/>
                                  <w:color w:val="0D0D0D" w:themeColor="text1" w:themeTint="F2"/>
                                  <w:sz w:val="40"/>
                                  <w:szCs w:val="40"/>
                                </w:rPr>
                              </w:pPr>
                              <w:r w:rsidRPr="00E54002">
                                <w:rPr>
                                  <w:rFonts w:ascii="Times New Roman" w:hAnsi="Times New Roman" w:cs="Times New Roman"/>
                                  <w:color w:val="0D0D0D" w:themeColor="text1" w:themeTint="F2"/>
                                  <w:sz w:val="40"/>
                                  <w:szCs w:val="40"/>
                                </w:rPr>
                                <w:t>Independent Project BMSW6009</w:t>
                              </w:r>
                            </w:p>
                          </w:sdtContent>
                        </w:sdt>
                      </w:txbxContent>
                    </v:textbox>
                    <w10:wrap type="square" anchorx="page" anchory="page"/>
                  </v:shape>
                </w:pict>
              </mc:Fallback>
            </mc:AlternateContent>
          </w:r>
          <w:r w:rsidRPr="00E54002">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05270CBF" wp14:editId="52A728C0">
                    <wp:simplePos x="0" y="0"/>
                    <wp:positionH relativeFrom="page">
                      <wp:posOffset>219075</wp:posOffset>
                    </wp:positionH>
                    <wp:positionV relativeFrom="page">
                      <wp:posOffset>3392170</wp:posOffset>
                    </wp:positionV>
                    <wp:extent cx="7315200" cy="1845945"/>
                    <wp:effectExtent l="0" t="0" r="0" b="1905"/>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18459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0DA612" w14:textId="22D095BD" w:rsidR="00EF285B" w:rsidRPr="00E54002" w:rsidRDefault="00EF285B" w:rsidP="00C806F4">
                                <w:pPr>
                                  <w:rPr>
                                    <w:rFonts w:ascii="Times New Roman" w:hAnsi="Times New Roman" w:cs="Times New Roman"/>
                                    <w:color w:val="4472C4" w:themeColor="accent1"/>
                                    <w:sz w:val="40"/>
                                    <w:szCs w:val="40"/>
                                  </w:rPr>
                                </w:pPr>
                                <w:sdt>
                                  <w:sdtPr>
                                    <w:rPr>
                                      <w:rFonts w:ascii="Times New Roman" w:hAnsi="Times New Roman" w:cs="Times New Roman"/>
                                      <w:caps/>
                                      <w:color w:val="0D0D0D" w:themeColor="text1" w:themeTint="F2"/>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color w:val="0D0D0D" w:themeColor="text1" w:themeTint="F2"/>
                                    </w:rPr>
                                  </w:sdtEndPr>
                                  <w:sdtContent>
                                    <w:r w:rsidRPr="00E54002">
                                      <w:rPr>
                                        <w:rFonts w:ascii="Times New Roman" w:hAnsi="Times New Roman" w:cs="Times New Roman"/>
                                        <w:caps/>
                                        <w:color w:val="0D0D0D" w:themeColor="text1" w:themeTint="F2"/>
                                        <w:sz w:val="40"/>
                                        <w:szCs w:val="40"/>
                                      </w:rPr>
                                      <w:t>Name</w:t>
                                    </w:r>
                                    <w:r w:rsidR="00C806F4" w:rsidRPr="00E54002">
                                      <w:rPr>
                                        <w:rFonts w:ascii="Times New Roman" w:hAnsi="Times New Roman" w:cs="Times New Roman"/>
                                        <w:caps/>
                                        <w:color w:val="0D0D0D" w:themeColor="text1" w:themeTint="F2"/>
                                        <w:sz w:val="40"/>
                                        <w:szCs w:val="40"/>
                                      </w:rPr>
                                      <w:t xml:space="preserve">: </w:t>
                                    </w:r>
                                    <w:r w:rsidRPr="00E54002">
                                      <w:rPr>
                                        <w:rFonts w:ascii="Times New Roman" w:hAnsi="Times New Roman" w:cs="Times New Roman"/>
                                        <w:caps/>
                                        <w:color w:val="0D0D0D" w:themeColor="text1" w:themeTint="F2"/>
                                        <w:sz w:val="40"/>
                                        <w:szCs w:val="40"/>
                                      </w:rPr>
                                      <w:t>Rasa</w:t>
                                    </w:r>
                                    <w:r w:rsidR="00C806F4" w:rsidRPr="00E54002">
                                      <w:rPr>
                                        <w:rFonts w:ascii="Times New Roman" w:hAnsi="Times New Roman" w:cs="Times New Roman"/>
                                        <w:caps/>
                                        <w:color w:val="0D0D0D" w:themeColor="text1" w:themeTint="F2"/>
                                        <w:sz w:val="40"/>
                                        <w:szCs w:val="40"/>
                                      </w:rPr>
                                      <w:t xml:space="preserve"> </w:t>
                                    </w:r>
                                    <w:r w:rsidRPr="00E54002">
                                      <w:rPr>
                                        <w:rFonts w:ascii="Times New Roman" w:hAnsi="Times New Roman" w:cs="Times New Roman"/>
                                        <w:caps/>
                                        <w:color w:val="0D0D0D" w:themeColor="text1" w:themeTint="F2"/>
                                        <w:sz w:val="40"/>
                                        <w:szCs w:val="40"/>
                                      </w:rPr>
                                      <w:t>Vilimaite</w:t>
                                    </w:r>
                                    <w:r w:rsidR="00C806F4" w:rsidRPr="00E54002">
                                      <w:rPr>
                                        <w:rFonts w:ascii="Times New Roman" w:hAnsi="Times New Roman" w:cs="Times New Roman"/>
                                        <w:caps/>
                                        <w:color w:val="0D0D0D" w:themeColor="text1" w:themeTint="F2"/>
                                        <w:sz w:val="40"/>
                                        <w:szCs w:val="40"/>
                                      </w:rPr>
                                      <w:br/>
                                      <w:t>Student number:</w:t>
                                    </w:r>
                                    <w:r w:rsidRPr="00E54002">
                                      <w:rPr>
                                        <w:rFonts w:ascii="Times New Roman" w:hAnsi="Times New Roman" w:cs="Times New Roman"/>
                                        <w:caps/>
                                        <w:color w:val="0D0D0D" w:themeColor="text1" w:themeTint="F2"/>
                                        <w:sz w:val="40"/>
                                        <w:szCs w:val="40"/>
                                      </w:rPr>
                                      <w:t xml:space="preserve"> 2020471</w:t>
                                    </w:r>
                                  </w:sdtContent>
                                </w:sdt>
                              </w:p>
                              <w:sdt>
                                <w:sdtPr>
                                  <w:rPr>
                                    <w:rFonts w:ascii="Times New Roman" w:hAnsi="Times New Roman" w:cs="Times New Roman"/>
                                    <w:color w:val="404040" w:themeColor="text1" w:themeTint="BF"/>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2A8F5CD" w14:textId="0A02BDE9" w:rsidR="00EF285B" w:rsidRPr="00E54002" w:rsidRDefault="00EF285B" w:rsidP="00C806F4">
                                    <w:pPr>
                                      <w:jc w:val="both"/>
                                      <w:rPr>
                                        <w:rFonts w:ascii="Times New Roman" w:hAnsi="Times New Roman" w:cs="Times New Roman"/>
                                        <w:smallCaps/>
                                        <w:color w:val="404040" w:themeColor="text1" w:themeTint="BF"/>
                                        <w:sz w:val="40"/>
                                        <w:szCs w:val="40"/>
                                      </w:rPr>
                                    </w:pPr>
                                    <w:r w:rsidRPr="00E54002">
                                      <w:rPr>
                                        <w:rFonts w:ascii="Times New Roman" w:hAnsi="Times New Roman" w:cs="Times New Roman"/>
                                        <w:color w:val="404040" w:themeColor="text1" w:themeTint="BF"/>
                                        <w:sz w:val="40"/>
                                        <w:szCs w:val="40"/>
                                      </w:rPr>
                                      <w:t xml:space="preserve">Lecturer: Scott James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05270CBF" id="Text Box 163" o:spid="_x0000_s1028" type="#_x0000_t202" style="position:absolute;margin-left:17.25pt;margin-top:267.1pt;width:8in;height:145.3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" filled="f" stroked="f" strokeweight=".5pt">
                    <v:textbox inset="126pt,0,54pt,0">
                      <w:txbxContent>
                        <w:p w14:paraId="6C0DA612" w14:textId="22D095BD" w:rsidR="00EF285B" w:rsidRPr="00E54002" w:rsidRDefault="00EF285B" w:rsidP="00C806F4">
                          <w:pPr>
                            <w:rPr>
                              <w:rFonts w:ascii="Times New Roman" w:hAnsi="Times New Roman" w:cs="Times New Roman"/>
                              <w:color w:val="4472C4" w:themeColor="accent1"/>
                              <w:sz w:val="40"/>
                              <w:szCs w:val="40"/>
                            </w:rPr>
                          </w:pPr>
                          <w:sdt>
                            <w:sdtPr>
                              <w:rPr>
                                <w:rFonts w:ascii="Times New Roman" w:hAnsi="Times New Roman" w:cs="Times New Roman"/>
                                <w:caps/>
                                <w:color w:val="0D0D0D" w:themeColor="text1" w:themeTint="F2"/>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color w:val="0D0D0D" w:themeColor="text1" w:themeTint="F2"/>
                              </w:rPr>
                            </w:sdtEndPr>
                            <w:sdtContent>
                              <w:r w:rsidRPr="00E54002">
                                <w:rPr>
                                  <w:rFonts w:ascii="Times New Roman" w:hAnsi="Times New Roman" w:cs="Times New Roman"/>
                                  <w:caps/>
                                  <w:color w:val="0D0D0D" w:themeColor="text1" w:themeTint="F2"/>
                                  <w:sz w:val="40"/>
                                  <w:szCs w:val="40"/>
                                </w:rPr>
                                <w:t>Name</w:t>
                              </w:r>
                              <w:r w:rsidR="00C806F4" w:rsidRPr="00E54002">
                                <w:rPr>
                                  <w:rFonts w:ascii="Times New Roman" w:hAnsi="Times New Roman" w:cs="Times New Roman"/>
                                  <w:caps/>
                                  <w:color w:val="0D0D0D" w:themeColor="text1" w:themeTint="F2"/>
                                  <w:sz w:val="40"/>
                                  <w:szCs w:val="40"/>
                                </w:rPr>
                                <w:t xml:space="preserve">: </w:t>
                              </w:r>
                              <w:r w:rsidRPr="00E54002">
                                <w:rPr>
                                  <w:rFonts w:ascii="Times New Roman" w:hAnsi="Times New Roman" w:cs="Times New Roman"/>
                                  <w:caps/>
                                  <w:color w:val="0D0D0D" w:themeColor="text1" w:themeTint="F2"/>
                                  <w:sz w:val="40"/>
                                  <w:szCs w:val="40"/>
                                </w:rPr>
                                <w:t>Rasa</w:t>
                              </w:r>
                              <w:r w:rsidR="00C806F4" w:rsidRPr="00E54002">
                                <w:rPr>
                                  <w:rFonts w:ascii="Times New Roman" w:hAnsi="Times New Roman" w:cs="Times New Roman"/>
                                  <w:caps/>
                                  <w:color w:val="0D0D0D" w:themeColor="text1" w:themeTint="F2"/>
                                  <w:sz w:val="40"/>
                                  <w:szCs w:val="40"/>
                                </w:rPr>
                                <w:t xml:space="preserve"> </w:t>
                              </w:r>
                              <w:r w:rsidRPr="00E54002">
                                <w:rPr>
                                  <w:rFonts w:ascii="Times New Roman" w:hAnsi="Times New Roman" w:cs="Times New Roman"/>
                                  <w:caps/>
                                  <w:color w:val="0D0D0D" w:themeColor="text1" w:themeTint="F2"/>
                                  <w:sz w:val="40"/>
                                  <w:szCs w:val="40"/>
                                </w:rPr>
                                <w:t>Vilimaite</w:t>
                              </w:r>
                              <w:r w:rsidR="00C806F4" w:rsidRPr="00E54002">
                                <w:rPr>
                                  <w:rFonts w:ascii="Times New Roman" w:hAnsi="Times New Roman" w:cs="Times New Roman"/>
                                  <w:caps/>
                                  <w:color w:val="0D0D0D" w:themeColor="text1" w:themeTint="F2"/>
                                  <w:sz w:val="40"/>
                                  <w:szCs w:val="40"/>
                                </w:rPr>
                                <w:br/>
                                <w:t>Student number:</w:t>
                              </w:r>
                              <w:r w:rsidRPr="00E54002">
                                <w:rPr>
                                  <w:rFonts w:ascii="Times New Roman" w:hAnsi="Times New Roman" w:cs="Times New Roman"/>
                                  <w:caps/>
                                  <w:color w:val="0D0D0D" w:themeColor="text1" w:themeTint="F2"/>
                                  <w:sz w:val="40"/>
                                  <w:szCs w:val="40"/>
                                </w:rPr>
                                <w:t xml:space="preserve"> 2020471</w:t>
                              </w:r>
                            </w:sdtContent>
                          </w:sdt>
                        </w:p>
                        <w:sdt>
                          <w:sdtPr>
                            <w:rPr>
                              <w:rFonts w:ascii="Times New Roman" w:hAnsi="Times New Roman" w:cs="Times New Roman"/>
                              <w:color w:val="404040" w:themeColor="text1" w:themeTint="BF"/>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2A8F5CD" w14:textId="0A02BDE9" w:rsidR="00EF285B" w:rsidRPr="00E54002" w:rsidRDefault="00EF285B" w:rsidP="00C806F4">
                              <w:pPr>
                                <w:jc w:val="both"/>
                                <w:rPr>
                                  <w:rFonts w:ascii="Times New Roman" w:hAnsi="Times New Roman" w:cs="Times New Roman"/>
                                  <w:smallCaps/>
                                  <w:color w:val="404040" w:themeColor="text1" w:themeTint="BF"/>
                                  <w:sz w:val="40"/>
                                  <w:szCs w:val="40"/>
                                </w:rPr>
                              </w:pPr>
                              <w:r w:rsidRPr="00E54002">
                                <w:rPr>
                                  <w:rFonts w:ascii="Times New Roman" w:hAnsi="Times New Roman" w:cs="Times New Roman"/>
                                  <w:color w:val="404040" w:themeColor="text1" w:themeTint="BF"/>
                                  <w:sz w:val="40"/>
                                  <w:szCs w:val="40"/>
                                </w:rPr>
                                <w:t xml:space="preserve">Lecturer: Scott James </w:t>
                              </w:r>
                            </w:p>
                          </w:sdtContent>
                        </w:sdt>
                      </w:txbxContent>
                    </v:textbox>
                    <w10:wrap type="square" anchorx="page" anchory="page"/>
                  </v:shape>
                </w:pict>
              </mc:Fallback>
            </mc:AlternateContent>
          </w:r>
          <w:r w:rsidR="00EF285B" w:rsidRPr="00E54002">
            <w:rPr>
              <w:rFonts w:ascii="Times New Roman" w:hAnsi="Times New Roman" w:cs="Times New Roman"/>
            </w:rPr>
            <w:br w:type="page"/>
          </w:r>
        </w:p>
        <w:p w14:paraId="04CADB4A" w14:textId="77777777" w:rsidR="00E54002" w:rsidRDefault="00E54002">
          <w:pPr>
            <w:spacing w:line="259" w:lineRule="auto"/>
            <w:rPr>
              <w:rFonts w:ascii="Times New Roman" w:hAnsi="Times New Roman" w:cs="Times New Roman"/>
            </w:rPr>
          </w:pPr>
        </w:p>
        <w:p w14:paraId="78F2C1FA" w14:textId="77777777" w:rsidR="0026145C" w:rsidRDefault="0026145C">
          <w:pPr>
            <w:spacing w:line="259" w:lineRule="auto"/>
            <w:rPr>
              <w:rFonts w:ascii="Times New Roman" w:hAnsi="Times New Roman" w:cs="Times New Roman"/>
            </w:rPr>
          </w:pPr>
        </w:p>
        <w:sdt>
          <w:sdtPr>
            <w:id w:val="-1701469859"/>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52E4B232" w14:textId="7D129780" w:rsidR="00E54002" w:rsidRDefault="00E54002">
              <w:pPr>
                <w:pStyle w:val="TOCHeading"/>
              </w:pPr>
              <w:r>
                <w:t>Table of Contents</w:t>
              </w:r>
            </w:p>
            <w:p w14:paraId="38CFED4A" w14:textId="18455BEF" w:rsidR="0034375F" w:rsidRDefault="00E54002">
              <w:pPr>
                <w:pStyle w:val="TOC1"/>
                <w:tabs>
                  <w:tab w:val="left" w:pos="480"/>
                  <w:tab w:val="right" w:leader="dot" w:pos="9016"/>
                </w:tabs>
                <w:rPr>
                  <w:rFonts w:eastAsiaTheme="minorEastAsia"/>
                  <w:noProof/>
                  <w:lang w:eastAsia="en-GB"/>
                </w:rPr>
              </w:pPr>
              <w:r>
                <w:fldChar w:fldCharType="begin"/>
              </w:r>
              <w:r>
                <w:instrText xml:space="preserve"> TOC \o "1-3" \h \z \u </w:instrText>
              </w:r>
              <w:r>
                <w:fldChar w:fldCharType="separate"/>
              </w:r>
              <w:hyperlink w:anchor="_Toc203162137" w:history="1">
                <w:r w:rsidR="0034375F" w:rsidRPr="00CC2E7D">
                  <w:rPr>
                    <w:rStyle w:val="Hyperlink"/>
                    <w:rFonts w:ascii="Times New Roman" w:hAnsi="Times New Roman" w:cs="Times New Roman"/>
                    <w:noProof/>
                  </w:rPr>
                  <w:t>1.</w:t>
                </w:r>
                <w:r w:rsidR="0034375F">
                  <w:rPr>
                    <w:rFonts w:eastAsiaTheme="minorEastAsia"/>
                    <w:noProof/>
                    <w:lang w:eastAsia="en-GB"/>
                  </w:rPr>
                  <w:tab/>
                </w:r>
                <w:r w:rsidR="0034375F" w:rsidRPr="00CC2E7D">
                  <w:rPr>
                    <w:rStyle w:val="Hyperlink"/>
                    <w:rFonts w:ascii="Times New Roman" w:hAnsi="Times New Roman" w:cs="Times New Roman"/>
                    <w:noProof/>
                  </w:rPr>
                  <w:t>Introduction</w:t>
                </w:r>
                <w:r w:rsidR="0034375F">
                  <w:rPr>
                    <w:noProof/>
                    <w:webHidden/>
                  </w:rPr>
                  <w:tab/>
                </w:r>
                <w:r w:rsidR="0034375F">
                  <w:rPr>
                    <w:noProof/>
                    <w:webHidden/>
                  </w:rPr>
                  <w:fldChar w:fldCharType="begin"/>
                </w:r>
                <w:r w:rsidR="0034375F">
                  <w:rPr>
                    <w:noProof/>
                    <w:webHidden/>
                  </w:rPr>
                  <w:instrText xml:space="preserve"> PAGEREF _Toc203162137 \h </w:instrText>
                </w:r>
                <w:r w:rsidR="0034375F">
                  <w:rPr>
                    <w:noProof/>
                    <w:webHidden/>
                  </w:rPr>
                </w:r>
                <w:r w:rsidR="0034375F">
                  <w:rPr>
                    <w:noProof/>
                    <w:webHidden/>
                  </w:rPr>
                  <w:fldChar w:fldCharType="separate"/>
                </w:r>
                <w:r w:rsidR="0034375F">
                  <w:rPr>
                    <w:noProof/>
                    <w:webHidden/>
                  </w:rPr>
                  <w:t>2</w:t>
                </w:r>
                <w:r w:rsidR="0034375F">
                  <w:rPr>
                    <w:noProof/>
                    <w:webHidden/>
                  </w:rPr>
                  <w:fldChar w:fldCharType="end"/>
                </w:r>
              </w:hyperlink>
            </w:p>
            <w:p w14:paraId="1BCF06A7" w14:textId="5B1872EC" w:rsidR="0034375F" w:rsidRDefault="0034375F">
              <w:pPr>
                <w:pStyle w:val="TOC2"/>
                <w:tabs>
                  <w:tab w:val="right" w:leader="dot" w:pos="9016"/>
                </w:tabs>
                <w:rPr>
                  <w:rFonts w:eastAsiaTheme="minorEastAsia"/>
                  <w:noProof/>
                  <w:lang w:eastAsia="en-GB"/>
                </w:rPr>
              </w:pPr>
              <w:hyperlink w:anchor="_Toc203162138" w:history="1">
                <w:r w:rsidRPr="00CC2E7D">
                  <w:rPr>
                    <w:rStyle w:val="Hyperlink"/>
                    <w:rFonts w:ascii="Times New Roman" w:hAnsi="Times New Roman" w:cs="Times New Roman"/>
                    <w:noProof/>
                  </w:rPr>
                  <w:t>1.1. Background</w:t>
                </w:r>
                <w:r>
                  <w:rPr>
                    <w:noProof/>
                    <w:webHidden/>
                  </w:rPr>
                  <w:tab/>
                </w:r>
                <w:r>
                  <w:rPr>
                    <w:noProof/>
                    <w:webHidden/>
                  </w:rPr>
                  <w:fldChar w:fldCharType="begin"/>
                </w:r>
                <w:r>
                  <w:rPr>
                    <w:noProof/>
                    <w:webHidden/>
                  </w:rPr>
                  <w:instrText xml:space="preserve"> PAGEREF _Toc203162138 \h </w:instrText>
                </w:r>
                <w:r>
                  <w:rPr>
                    <w:noProof/>
                    <w:webHidden/>
                  </w:rPr>
                </w:r>
                <w:r>
                  <w:rPr>
                    <w:noProof/>
                    <w:webHidden/>
                  </w:rPr>
                  <w:fldChar w:fldCharType="separate"/>
                </w:r>
                <w:r>
                  <w:rPr>
                    <w:noProof/>
                    <w:webHidden/>
                  </w:rPr>
                  <w:t>3</w:t>
                </w:r>
                <w:r>
                  <w:rPr>
                    <w:noProof/>
                    <w:webHidden/>
                  </w:rPr>
                  <w:fldChar w:fldCharType="end"/>
                </w:r>
              </w:hyperlink>
            </w:p>
            <w:p w14:paraId="703EF52E" w14:textId="462EDEED" w:rsidR="0034375F" w:rsidRDefault="0034375F">
              <w:pPr>
                <w:pStyle w:val="TOC1"/>
                <w:tabs>
                  <w:tab w:val="right" w:leader="dot" w:pos="9016"/>
                </w:tabs>
                <w:rPr>
                  <w:rFonts w:eastAsiaTheme="minorEastAsia"/>
                  <w:noProof/>
                  <w:lang w:eastAsia="en-GB"/>
                </w:rPr>
              </w:pPr>
              <w:hyperlink w:anchor="_Toc203162139" w:history="1">
                <w:r w:rsidRPr="00CC2E7D">
                  <w:rPr>
                    <w:rStyle w:val="Hyperlink"/>
                    <w:rFonts w:ascii="Times New Roman" w:hAnsi="Times New Roman" w:cs="Times New Roman"/>
                    <w:noProof/>
                  </w:rPr>
                  <w:t>2. Literature review</w:t>
                </w:r>
                <w:r>
                  <w:rPr>
                    <w:noProof/>
                    <w:webHidden/>
                  </w:rPr>
                  <w:tab/>
                </w:r>
                <w:r>
                  <w:rPr>
                    <w:noProof/>
                    <w:webHidden/>
                  </w:rPr>
                  <w:fldChar w:fldCharType="begin"/>
                </w:r>
                <w:r>
                  <w:rPr>
                    <w:noProof/>
                    <w:webHidden/>
                  </w:rPr>
                  <w:instrText xml:space="preserve"> PAGEREF _Toc203162139 \h </w:instrText>
                </w:r>
                <w:r>
                  <w:rPr>
                    <w:noProof/>
                    <w:webHidden/>
                  </w:rPr>
                </w:r>
                <w:r>
                  <w:rPr>
                    <w:noProof/>
                    <w:webHidden/>
                  </w:rPr>
                  <w:fldChar w:fldCharType="separate"/>
                </w:r>
                <w:r>
                  <w:rPr>
                    <w:noProof/>
                    <w:webHidden/>
                  </w:rPr>
                  <w:t>5</w:t>
                </w:r>
                <w:r>
                  <w:rPr>
                    <w:noProof/>
                    <w:webHidden/>
                  </w:rPr>
                  <w:fldChar w:fldCharType="end"/>
                </w:r>
              </w:hyperlink>
            </w:p>
            <w:p w14:paraId="3A50CE9C" w14:textId="7EE14FC3" w:rsidR="0034375F" w:rsidRDefault="0034375F">
              <w:pPr>
                <w:pStyle w:val="TOC1"/>
                <w:tabs>
                  <w:tab w:val="right" w:leader="dot" w:pos="9016"/>
                </w:tabs>
                <w:rPr>
                  <w:rFonts w:eastAsiaTheme="minorEastAsia"/>
                  <w:noProof/>
                  <w:lang w:eastAsia="en-GB"/>
                </w:rPr>
              </w:pPr>
              <w:hyperlink w:anchor="_Toc203162140" w:history="1">
                <w:r w:rsidRPr="00CC2E7D">
                  <w:rPr>
                    <w:rStyle w:val="Hyperlink"/>
                    <w:rFonts w:ascii="Times New Roman" w:hAnsi="Times New Roman" w:cs="Times New Roman"/>
                    <w:noProof/>
                  </w:rPr>
                  <w:t>3. Methodology</w:t>
                </w:r>
                <w:r>
                  <w:rPr>
                    <w:noProof/>
                    <w:webHidden/>
                  </w:rPr>
                  <w:tab/>
                </w:r>
                <w:r>
                  <w:rPr>
                    <w:noProof/>
                    <w:webHidden/>
                  </w:rPr>
                  <w:fldChar w:fldCharType="begin"/>
                </w:r>
                <w:r>
                  <w:rPr>
                    <w:noProof/>
                    <w:webHidden/>
                  </w:rPr>
                  <w:instrText xml:space="preserve"> PAGEREF _Toc203162140 \h </w:instrText>
                </w:r>
                <w:r>
                  <w:rPr>
                    <w:noProof/>
                    <w:webHidden/>
                  </w:rPr>
                </w:r>
                <w:r>
                  <w:rPr>
                    <w:noProof/>
                    <w:webHidden/>
                  </w:rPr>
                  <w:fldChar w:fldCharType="separate"/>
                </w:r>
                <w:r>
                  <w:rPr>
                    <w:noProof/>
                    <w:webHidden/>
                  </w:rPr>
                  <w:t>8</w:t>
                </w:r>
                <w:r>
                  <w:rPr>
                    <w:noProof/>
                    <w:webHidden/>
                  </w:rPr>
                  <w:fldChar w:fldCharType="end"/>
                </w:r>
              </w:hyperlink>
            </w:p>
            <w:p w14:paraId="49131BE6" w14:textId="263D4680" w:rsidR="0034375F" w:rsidRDefault="0034375F">
              <w:pPr>
                <w:pStyle w:val="TOC2"/>
                <w:tabs>
                  <w:tab w:val="right" w:leader="dot" w:pos="9016"/>
                </w:tabs>
                <w:rPr>
                  <w:rFonts w:eastAsiaTheme="minorEastAsia"/>
                  <w:noProof/>
                  <w:lang w:eastAsia="en-GB"/>
                </w:rPr>
              </w:pPr>
              <w:hyperlink w:anchor="_Toc203162141" w:history="1">
                <w:r w:rsidRPr="00CC2E7D">
                  <w:rPr>
                    <w:rStyle w:val="Hyperlink"/>
                    <w:rFonts w:ascii="Times New Roman" w:hAnsi="Times New Roman" w:cs="Times New Roman"/>
                    <w:noProof/>
                  </w:rPr>
                  <w:t>3.2 Research Philosophy</w:t>
                </w:r>
                <w:r>
                  <w:rPr>
                    <w:noProof/>
                    <w:webHidden/>
                  </w:rPr>
                  <w:tab/>
                </w:r>
                <w:r>
                  <w:rPr>
                    <w:noProof/>
                    <w:webHidden/>
                  </w:rPr>
                  <w:fldChar w:fldCharType="begin"/>
                </w:r>
                <w:r>
                  <w:rPr>
                    <w:noProof/>
                    <w:webHidden/>
                  </w:rPr>
                  <w:instrText xml:space="preserve"> PAGEREF _Toc203162141 \h </w:instrText>
                </w:r>
                <w:r>
                  <w:rPr>
                    <w:noProof/>
                    <w:webHidden/>
                  </w:rPr>
                </w:r>
                <w:r>
                  <w:rPr>
                    <w:noProof/>
                    <w:webHidden/>
                  </w:rPr>
                  <w:fldChar w:fldCharType="separate"/>
                </w:r>
                <w:r>
                  <w:rPr>
                    <w:noProof/>
                    <w:webHidden/>
                  </w:rPr>
                  <w:t>8</w:t>
                </w:r>
                <w:r>
                  <w:rPr>
                    <w:noProof/>
                    <w:webHidden/>
                  </w:rPr>
                  <w:fldChar w:fldCharType="end"/>
                </w:r>
              </w:hyperlink>
            </w:p>
            <w:p w14:paraId="7D222F9A" w14:textId="2F9D887C" w:rsidR="0034375F" w:rsidRDefault="0034375F">
              <w:pPr>
                <w:pStyle w:val="TOC2"/>
                <w:tabs>
                  <w:tab w:val="right" w:leader="dot" w:pos="9016"/>
                </w:tabs>
                <w:rPr>
                  <w:rFonts w:eastAsiaTheme="minorEastAsia"/>
                  <w:noProof/>
                  <w:lang w:eastAsia="en-GB"/>
                </w:rPr>
              </w:pPr>
              <w:hyperlink w:anchor="_Toc203162142" w:history="1">
                <w:r w:rsidRPr="00CC2E7D">
                  <w:rPr>
                    <w:rStyle w:val="Hyperlink"/>
                    <w:rFonts w:ascii="Times New Roman" w:hAnsi="Times New Roman" w:cs="Times New Roman"/>
                    <w:noProof/>
                  </w:rPr>
                  <w:t>3.3 Research Method</w:t>
                </w:r>
                <w:r>
                  <w:rPr>
                    <w:noProof/>
                    <w:webHidden/>
                  </w:rPr>
                  <w:tab/>
                </w:r>
                <w:r>
                  <w:rPr>
                    <w:noProof/>
                    <w:webHidden/>
                  </w:rPr>
                  <w:fldChar w:fldCharType="begin"/>
                </w:r>
                <w:r>
                  <w:rPr>
                    <w:noProof/>
                    <w:webHidden/>
                  </w:rPr>
                  <w:instrText xml:space="preserve"> PAGEREF _Toc203162142 \h </w:instrText>
                </w:r>
                <w:r>
                  <w:rPr>
                    <w:noProof/>
                    <w:webHidden/>
                  </w:rPr>
                </w:r>
                <w:r>
                  <w:rPr>
                    <w:noProof/>
                    <w:webHidden/>
                  </w:rPr>
                  <w:fldChar w:fldCharType="separate"/>
                </w:r>
                <w:r>
                  <w:rPr>
                    <w:noProof/>
                    <w:webHidden/>
                  </w:rPr>
                  <w:t>9</w:t>
                </w:r>
                <w:r>
                  <w:rPr>
                    <w:noProof/>
                    <w:webHidden/>
                  </w:rPr>
                  <w:fldChar w:fldCharType="end"/>
                </w:r>
              </w:hyperlink>
            </w:p>
            <w:p w14:paraId="23891A1D" w14:textId="4368294A" w:rsidR="0034375F" w:rsidRDefault="0034375F">
              <w:pPr>
                <w:pStyle w:val="TOC3"/>
                <w:tabs>
                  <w:tab w:val="right" w:leader="dot" w:pos="9016"/>
                </w:tabs>
                <w:rPr>
                  <w:rFonts w:eastAsiaTheme="minorEastAsia"/>
                  <w:noProof/>
                  <w:lang w:eastAsia="en-GB"/>
                </w:rPr>
              </w:pPr>
              <w:hyperlink w:anchor="_Toc203162143" w:history="1">
                <w:r w:rsidRPr="00CC2E7D">
                  <w:rPr>
                    <w:rStyle w:val="Hyperlink"/>
                    <w:rFonts w:ascii="Times New Roman" w:hAnsi="Times New Roman" w:cs="Times New Roman"/>
                    <w:noProof/>
                  </w:rPr>
                  <w:t>3.3.1 Methodological Design</w:t>
                </w:r>
                <w:r>
                  <w:rPr>
                    <w:noProof/>
                    <w:webHidden/>
                  </w:rPr>
                  <w:tab/>
                </w:r>
                <w:r>
                  <w:rPr>
                    <w:noProof/>
                    <w:webHidden/>
                  </w:rPr>
                  <w:fldChar w:fldCharType="begin"/>
                </w:r>
                <w:r>
                  <w:rPr>
                    <w:noProof/>
                    <w:webHidden/>
                  </w:rPr>
                  <w:instrText xml:space="preserve"> PAGEREF _Toc203162143 \h </w:instrText>
                </w:r>
                <w:r>
                  <w:rPr>
                    <w:noProof/>
                    <w:webHidden/>
                  </w:rPr>
                </w:r>
                <w:r>
                  <w:rPr>
                    <w:noProof/>
                    <w:webHidden/>
                  </w:rPr>
                  <w:fldChar w:fldCharType="separate"/>
                </w:r>
                <w:r>
                  <w:rPr>
                    <w:noProof/>
                    <w:webHidden/>
                  </w:rPr>
                  <w:t>9</w:t>
                </w:r>
                <w:r>
                  <w:rPr>
                    <w:noProof/>
                    <w:webHidden/>
                  </w:rPr>
                  <w:fldChar w:fldCharType="end"/>
                </w:r>
              </w:hyperlink>
            </w:p>
            <w:p w14:paraId="5DBB850D" w14:textId="6B5402B2" w:rsidR="0034375F" w:rsidRDefault="0034375F">
              <w:pPr>
                <w:pStyle w:val="TOC3"/>
                <w:tabs>
                  <w:tab w:val="right" w:leader="dot" w:pos="9016"/>
                </w:tabs>
                <w:rPr>
                  <w:rFonts w:eastAsiaTheme="minorEastAsia"/>
                  <w:noProof/>
                  <w:lang w:eastAsia="en-GB"/>
                </w:rPr>
              </w:pPr>
              <w:hyperlink w:anchor="_Toc203162144" w:history="1">
                <w:r w:rsidRPr="00CC2E7D">
                  <w:rPr>
                    <w:rStyle w:val="Hyperlink"/>
                    <w:rFonts w:ascii="Times New Roman" w:hAnsi="Times New Roman" w:cs="Times New Roman"/>
                    <w:noProof/>
                  </w:rPr>
                  <w:t>3.3.2 Instrumentation and Data Collection</w:t>
                </w:r>
                <w:r>
                  <w:rPr>
                    <w:noProof/>
                    <w:webHidden/>
                  </w:rPr>
                  <w:tab/>
                </w:r>
                <w:r>
                  <w:rPr>
                    <w:noProof/>
                    <w:webHidden/>
                  </w:rPr>
                  <w:fldChar w:fldCharType="begin"/>
                </w:r>
                <w:r>
                  <w:rPr>
                    <w:noProof/>
                    <w:webHidden/>
                  </w:rPr>
                  <w:instrText xml:space="preserve"> PAGEREF _Toc203162144 \h </w:instrText>
                </w:r>
                <w:r>
                  <w:rPr>
                    <w:noProof/>
                    <w:webHidden/>
                  </w:rPr>
                </w:r>
                <w:r>
                  <w:rPr>
                    <w:noProof/>
                    <w:webHidden/>
                  </w:rPr>
                  <w:fldChar w:fldCharType="separate"/>
                </w:r>
                <w:r>
                  <w:rPr>
                    <w:noProof/>
                    <w:webHidden/>
                  </w:rPr>
                  <w:t>9</w:t>
                </w:r>
                <w:r>
                  <w:rPr>
                    <w:noProof/>
                    <w:webHidden/>
                  </w:rPr>
                  <w:fldChar w:fldCharType="end"/>
                </w:r>
              </w:hyperlink>
            </w:p>
            <w:p w14:paraId="7DEC3E9A" w14:textId="20E32E9D" w:rsidR="0034375F" w:rsidRDefault="0034375F">
              <w:pPr>
                <w:pStyle w:val="TOC2"/>
                <w:tabs>
                  <w:tab w:val="right" w:leader="dot" w:pos="9016"/>
                </w:tabs>
                <w:rPr>
                  <w:rFonts w:eastAsiaTheme="minorEastAsia"/>
                  <w:noProof/>
                  <w:lang w:eastAsia="en-GB"/>
                </w:rPr>
              </w:pPr>
              <w:hyperlink w:anchor="_Toc203162145" w:history="1">
                <w:r w:rsidRPr="00CC2E7D">
                  <w:rPr>
                    <w:rStyle w:val="Hyperlink"/>
                    <w:rFonts w:ascii="Times New Roman" w:hAnsi="Times New Roman" w:cs="Times New Roman"/>
                    <w:noProof/>
                  </w:rPr>
                  <w:t>3.4 Ethical Considerations</w:t>
                </w:r>
                <w:r>
                  <w:rPr>
                    <w:noProof/>
                    <w:webHidden/>
                  </w:rPr>
                  <w:tab/>
                </w:r>
                <w:r>
                  <w:rPr>
                    <w:noProof/>
                    <w:webHidden/>
                  </w:rPr>
                  <w:fldChar w:fldCharType="begin"/>
                </w:r>
                <w:r>
                  <w:rPr>
                    <w:noProof/>
                    <w:webHidden/>
                  </w:rPr>
                  <w:instrText xml:space="preserve"> PAGEREF _Toc203162145 \h </w:instrText>
                </w:r>
                <w:r>
                  <w:rPr>
                    <w:noProof/>
                    <w:webHidden/>
                  </w:rPr>
                </w:r>
                <w:r>
                  <w:rPr>
                    <w:noProof/>
                    <w:webHidden/>
                  </w:rPr>
                  <w:fldChar w:fldCharType="separate"/>
                </w:r>
                <w:r>
                  <w:rPr>
                    <w:noProof/>
                    <w:webHidden/>
                  </w:rPr>
                  <w:t>9</w:t>
                </w:r>
                <w:r>
                  <w:rPr>
                    <w:noProof/>
                    <w:webHidden/>
                  </w:rPr>
                  <w:fldChar w:fldCharType="end"/>
                </w:r>
              </w:hyperlink>
            </w:p>
            <w:p w14:paraId="6B2A95F3" w14:textId="35E43BA2" w:rsidR="0034375F" w:rsidRDefault="0034375F">
              <w:pPr>
                <w:pStyle w:val="TOC2"/>
                <w:tabs>
                  <w:tab w:val="right" w:leader="dot" w:pos="9016"/>
                </w:tabs>
                <w:rPr>
                  <w:rFonts w:eastAsiaTheme="minorEastAsia"/>
                  <w:noProof/>
                  <w:lang w:eastAsia="en-GB"/>
                </w:rPr>
              </w:pPr>
              <w:hyperlink w:anchor="_Toc203162146" w:history="1">
                <w:r w:rsidRPr="00CC2E7D">
                  <w:rPr>
                    <w:rStyle w:val="Hyperlink"/>
                    <w:rFonts w:ascii="Times New Roman" w:hAnsi="Times New Roman" w:cs="Times New Roman"/>
                    <w:noProof/>
                  </w:rPr>
                  <w:t>3.5 Reflection on the Method</w:t>
                </w:r>
                <w:r>
                  <w:rPr>
                    <w:noProof/>
                    <w:webHidden/>
                  </w:rPr>
                  <w:tab/>
                </w:r>
                <w:r>
                  <w:rPr>
                    <w:noProof/>
                    <w:webHidden/>
                  </w:rPr>
                  <w:fldChar w:fldCharType="begin"/>
                </w:r>
                <w:r>
                  <w:rPr>
                    <w:noProof/>
                    <w:webHidden/>
                  </w:rPr>
                  <w:instrText xml:space="preserve"> PAGEREF _Toc203162146 \h </w:instrText>
                </w:r>
                <w:r>
                  <w:rPr>
                    <w:noProof/>
                    <w:webHidden/>
                  </w:rPr>
                </w:r>
                <w:r>
                  <w:rPr>
                    <w:noProof/>
                    <w:webHidden/>
                  </w:rPr>
                  <w:fldChar w:fldCharType="separate"/>
                </w:r>
                <w:r>
                  <w:rPr>
                    <w:noProof/>
                    <w:webHidden/>
                  </w:rPr>
                  <w:t>9</w:t>
                </w:r>
                <w:r>
                  <w:rPr>
                    <w:noProof/>
                    <w:webHidden/>
                  </w:rPr>
                  <w:fldChar w:fldCharType="end"/>
                </w:r>
              </w:hyperlink>
            </w:p>
            <w:p w14:paraId="5BC77CCB" w14:textId="4D22C21F" w:rsidR="0034375F" w:rsidRDefault="0034375F">
              <w:pPr>
                <w:pStyle w:val="TOC3"/>
                <w:tabs>
                  <w:tab w:val="right" w:leader="dot" w:pos="9016"/>
                </w:tabs>
                <w:rPr>
                  <w:rFonts w:eastAsiaTheme="minorEastAsia"/>
                  <w:noProof/>
                  <w:lang w:eastAsia="en-GB"/>
                </w:rPr>
              </w:pPr>
              <w:hyperlink w:anchor="_Toc203162147" w:history="1">
                <w:r w:rsidRPr="00CC2E7D">
                  <w:rPr>
                    <w:rStyle w:val="Hyperlink"/>
                    <w:rFonts w:ascii="Times New Roman" w:hAnsi="Times New Roman" w:cs="Times New Roman"/>
                    <w:noProof/>
                  </w:rPr>
                  <w:t>3.5.1 Justification</w:t>
                </w:r>
                <w:r>
                  <w:rPr>
                    <w:noProof/>
                    <w:webHidden/>
                  </w:rPr>
                  <w:tab/>
                </w:r>
                <w:r>
                  <w:rPr>
                    <w:noProof/>
                    <w:webHidden/>
                  </w:rPr>
                  <w:fldChar w:fldCharType="begin"/>
                </w:r>
                <w:r>
                  <w:rPr>
                    <w:noProof/>
                    <w:webHidden/>
                  </w:rPr>
                  <w:instrText xml:space="preserve"> PAGEREF _Toc203162147 \h </w:instrText>
                </w:r>
                <w:r>
                  <w:rPr>
                    <w:noProof/>
                    <w:webHidden/>
                  </w:rPr>
                </w:r>
                <w:r>
                  <w:rPr>
                    <w:noProof/>
                    <w:webHidden/>
                  </w:rPr>
                  <w:fldChar w:fldCharType="separate"/>
                </w:r>
                <w:r>
                  <w:rPr>
                    <w:noProof/>
                    <w:webHidden/>
                  </w:rPr>
                  <w:t>9</w:t>
                </w:r>
                <w:r>
                  <w:rPr>
                    <w:noProof/>
                    <w:webHidden/>
                  </w:rPr>
                  <w:fldChar w:fldCharType="end"/>
                </w:r>
              </w:hyperlink>
            </w:p>
            <w:p w14:paraId="0F0B58C8" w14:textId="02093DC4" w:rsidR="0034375F" w:rsidRDefault="0034375F">
              <w:pPr>
                <w:pStyle w:val="TOC3"/>
                <w:tabs>
                  <w:tab w:val="right" w:leader="dot" w:pos="9016"/>
                </w:tabs>
                <w:rPr>
                  <w:rFonts w:eastAsiaTheme="minorEastAsia"/>
                  <w:noProof/>
                  <w:lang w:eastAsia="en-GB"/>
                </w:rPr>
              </w:pPr>
              <w:hyperlink w:anchor="_Toc203162148" w:history="1">
                <w:r w:rsidRPr="00CC2E7D">
                  <w:rPr>
                    <w:rStyle w:val="Hyperlink"/>
                    <w:rFonts w:ascii="Times New Roman" w:hAnsi="Times New Roman" w:cs="Times New Roman"/>
                    <w:noProof/>
                  </w:rPr>
                  <w:t>3.5.2 Limitations</w:t>
                </w:r>
                <w:r>
                  <w:rPr>
                    <w:noProof/>
                    <w:webHidden/>
                  </w:rPr>
                  <w:tab/>
                </w:r>
                <w:r>
                  <w:rPr>
                    <w:noProof/>
                    <w:webHidden/>
                  </w:rPr>
                  <w:fldChar w:fldCharType="begin"/>
                </w:r>
                <w:r>
                  <w:rPr>
                    <w:noProof/>
                    <w:webHidden/>
                  </w:rPr>
                  <w:instrText xml:space="preserve"> PAGEREF _Toc203162148 \h </w:instrText>
                </w:r>
                <w:r>
                  <w:rPr>
                    <w:noProof/>
                    <w:webHidden/>
                  </w:rPr>
                </w:r>
                <w:r>
                  <w:rPr>
                    <w:noProof/>
                    <w:webHidden/>
                  </w:rPr>
                  <w:fldChar w:fldCharType="separate"/>
                </w:r>
                <w:r>
                  <w:rPr>
                    <w:noProof/>
                    <w:webHidden/>
                  </w:rPr>
                  <w:t>10</w:t>
                </w:r>
                <w:r>
                  <w:rPr>
                    <w:noProof/>
                    <w:webHidden/>
                  </w:rPr>
                  <w:fldChar w:fldCharType="end"/>
                </w:r>
              </w:hyperlink>
            </w:p>
            <w:p w14:paraId="4159ACC0" w14:textId="26C42F9F" w:rsidR="0034375F" w:rsidRDefault="0034375F">
              <w:pPr>
                <w:pStyle w:val="TOC2"/>
                <w:tabs>
                  <w:tab w:val="right" w:leader="dot" w:pos="9016"/>
                </w:tabs>
                <w:rPr>
                  <w:rFonts w:eastAsiaTheme="minorEastAsia"/>
                  <w:noProof/>
                  <w:lang w:eastAsia="en-GB"/>
                </w:rPr>
              </w:pPr>
              <w:hyperlink w:anchor="_Toc203162149" w:history="1">
                <w:r w:rsidRPr="00CC2E7D">
                  <w:rPr>
                    <w:rStyle w:val="Hyperlink"/>
                    <w:rFonts w:ascii="Times New Roman" w:hAnsi="Times New Roman" w:cs="Times New Roman"/>
                    <w:noProof/>
                  </w:rPr>
                  <w:t>3.8 Conclusion</w:t>
                </w:r>
                <w:r>
                  <w:rPr>
                    <w:noProof/>
                    <w:webHidden/>
                  </w:rPr>
                  <w:tab/>
                </w:r>
                <w:r>
                  <w:rPr>
                    <w:noProof/>
                    <w:webHidden/>
                  </w:rPr>
                  <w:fldChar w:fldCharType="begin"/>
                </w:r>
                <w:r>
                  <w:rPr>
                    <w:noProof/>
                    <w:webHidden/>
                  </w:rPr>
                  <w:instrText xml:space="preserve"> PAGEREF _Toc203162149 \h </w:instrText>
                </w:r>
                <w:r>
                  <w:rPr>
                    <w:noProof/>
                    <w:webHidden/>
                  </w:rPr>
                </w:r>
                <w:r>
                  <w:rPr>
                    <w:noProof/>
                    <w:webHidden/>
                  </w:rPr>
                  <w:fldChar w:fldCharType="separate"/>
                </w:r>
                <w:r>
                  <w:rPr>
                    <w:noProof/>
                    <w:webHidden/>
                  </w:rPr>
                  <w:t>10</w:t>
                </w:r>
                <w:r>
                  <w:rPr>
                    <w:noProof/>
                    <w:webHidden/>
                  </w:rPr>
                  <w:fldChar w:fldCharType="end"/>
                </w:r>
              </w:hyperlink>
            </w:p>
            <w:p w14:paraId="28450F27" w14:textId="3B6024FD" w:rsidR="0034375F" w:rsidRDefault="0034375F">
              <w:pPr>
                <w:pStyle w:val="TOC1"/>
                <w:tabs>
                  <w:tab w:val="right" w:leader="dot" w:pos="9016"/>
                </w:tabs>
                <w:rPr>
                  <w:rFonts w:eastAsiaTheme="minorEastAsia"/>
                  <w:noProof/>
                  <w:lang w:eastAsia="en-GB"/>
                </w:rPr>
              </w:pPr>
              <w:hyperlink w:anchor="_Toc203162150" w:history="1">
                <w:r w:rsidRPr="00CC2E7D">
                  <w:rPr>
                    <w:rStyle w:val="Hyperlink"/>
                    <w:rFonts w:ascii="Times New Roman" w:hAnsi="Times New Roman" w:cs="Times New Roman"/>
                    <w:noProof/>
                  </w:rPr>
                  <w:t>4. Results</w:t>
                </w:r>
                <w:r>
                  <w:rPr>
                    <w:noProof/>
                    <w:webHidden/>
                  </w:rPr>
                  <w:tab/>
                </w:r>
                <w:r>
                  <w:rPr>
                    <w:noProof/>
                    <w:webHidden/>
                  </w:rPr>
                  <w:fldChar w:fldCharType="begin"/>
                </w:r>
                <w:r>
                  <w:rPr>
                    <w:noProof/>
                    <w:webHidden/>
                  </w:rPr>
                  <w:instrText xml:space="preserve"> PAGEREF _Toc203162150 \h </w:instrText>
                </w:r>
                <w:r>
                  <w:rPr>
                    <w:noProof/>
                    <w:webHidden/>
                  </w:rPr>
                </w:r>
                <w:r>
                  <w:rPr>
                    <w:noProof/>
                    <w:webHidden/>
                  </w:rPr>
                  <w:fldChar w:fldCharType="separate"/>
                </w:r>
                <w:r>
                  <w:rPr>
                    <w:noProof/>
                    <w:webHidden/>
                  </w:rPr>
                  <w:t>11</w:t>
                </w:r>
                <w:r>
                  <w:rPr>
                    <w:noProof/>
                    <w:webHidden/>
                  </w:rPr>
                  <w:fldChar w:fldCharType="end"/>
                </w:r>
              </w:hyperlink>
            </w:p>
            <w:p w14:paraId="7C6316FE" w14:textId="7874CB40" w:rsidR="0034375F" w:rsidRDefault="0034375F">
              <w:pPr>
                <w:pStyle w:val="TOC2"/>
                <w:tabs>
                  <w:tab w:val="right" w:leader="dot" w:pos="9016"/>
                </w:tabs>
                <w:rPr>
                  <w:rFonts w:eastAsiaTheme="minorEastAsia"/>
                  <w:noProof/>
                  <w:lang w:eastAsia="en-GB"/>
                </w:rPr>
              </w:pPr>
              <w:hyperlink w:anchor="_Toc203162151" w:history="1">
                <w:r w:rsidRPr="00CC2E7D">
                  <w:rPr>
                    <w:rStyle w:val="Hyperlink"/>
                    <w:rFonts w:ascii="Times New Roman" w:hAnsi="Times New Roman" w:cs="Times New Roman"/>
                    <w:noProof/>
                  </w:rPr>
                  <w:t>4.1 Respondent Demographics</w:t>
                </w:r>
                <w:r>
                  <w:rPr>
                    <w:noProof/>
                    <w:webHidden/>
                  </w:rPr>
                  <w:tab/>
                </w:r>
                <w:r>
                  <w:rPr>
                    <w:noProof/>
                    <w:webHidden/>
                  </w:rPr>
                  <w:fldChar w:fldCharType="begin"/>
                </w:r>
                <w:r>
                  <w:rPr>
                    <w:noProof/>
                    <w:webHidden/>
                  </w:rPr>
                  <w:instrText xml:space="preserve"> PAGEREF _Toc203162151 \h </w:instrText>
                </w:r>
                <w:r>
                  <w:rPr>
                    <w:noProof/>
                    <w:webHidden/>
                  </w:rPr>
                </w:r>
                <w:r>
                  <w:rPr>
                    <w:noProof/>
                    <w:webHidden/>
                  </w:rPr>
                  <w:fldChar w:fldCharType="separate"/>
                </w:r>
                <w:r>
                  <w:rPr>
                    <w:noProof/>
                    <w:webHidden/>
                  </w:rPr>
                  <w:t>11</w:t>
                </w:r>
                <w:r>
                  <w:rPr>
                    <w:noProof/>
                    <w:webHidden/>
                  </w:rPr>
                  <w:fldChar w:fldCharType="end"/>
                </w:r>
              </w:hyperlink>
            </w:p>
            <w:p w14:paraId="00760796" w14:textId="0D1C0B3D" w:rsidR="0034375F" w:rsidRDefault="0034375F">
              <w:pPr>
                <w:pStyle w:val="TOC2"/>
                <w:tabs>
                  <w:tab w:val="right" w:leader="dot" w:pos="9016"/>
                </w:tabs>
                <w:rPr>
                  <w:rFonts w:eastAsiaTheme="minorEastAsia"/>
                  <w:noProof/>
                  <w:lang w:eastAsia="en-GB"/>
                </w:rPr>
              </w:pPr>
              <w:hyperlink w:anchor="_Toc203162152" w:history="1">
                <w:r w:rsidRPr="00CC2E7D">
                  <w:rPr>
                    <w:rStyle w:val="Hyperlink"/>
                    <w:rFonts w:ascii="Times New Roman" w:hAnsi="Times New Roman" w:cs="Times New Roman"/>
                    <w:noProof/>
                  </w:rPr>
                  <w:t>4.2 Pre-Pandemic Digitisation</w:t>
                </w:r>
                <w:r>
                  <w:rPr>
                    <w:noProof/>
                    <w:webHidden/>
                  </w:rPr>
                  <w:tab/>
                </w:r>
                <w:r>
                  <w:rPr>
                    <w:noProof/>
                    <w:webHidden/>
                  </w:rPr>
                  <w:fldChar w:fldCharType="begin"/>
                </w:r>
                <w:r>
                  <w:rPr>
                    <w:noProof/>
                    <w:webHidden/>
                  </w:rPr>
                  <w:instrText xml:space="preserve"> PAGEREF _Toc203162152 \h </w:instrText>
                </w:r>
                <w:r>
                  <w:rPr>
                    <w:noProof/>
                    <w:webHidden/>
                  </w:rPr>
                </w:r>
                <w:r>
                  <w:rPr>
                    <w:noProof/>
                    <w:webHidden/>
                  </w:rPr>
                  <w:fldChar w:fldCharType="separate"/>
                </w:r>
                <w:r>
                  <w:rPr>
                    <w:noProof/>
                    <w:webHidden/>
                  </w:rPr>
                  <w:t>12</w:t>
                </w:r>
                <w:r>
                  <w:rPr>
                    <w:noProof/>
                    <w:webHidden/>
                  </w:rPr>
                  <w:fldChar w:fldCharType="end"/>
                </w:r>
              </w:hyperlink>
            </w:p>
            <w:p w14:paraId="4B0DBBF7" w14:textId="656C8E03" w:rsidR="0034375F" w:rsidRDefault="0034375F">
              <w:pPr>
                <w:pStyle w:val="TOC2"/>
                <w:tabs>
                  <w:tab w:val="right" w:leader="dot" w:pos="9016"/>
                </w:tabs>
                <w:rPr>
                  <w:rFonts w:eastAsiaTheme="minorEastAsia"/>
                  <w:noProof/>
                  <w:lang w:eastAsia="en-GB"/>
                </w:rPr>
              </w:pPr>
              <w:hyperlink w:anchor="_Toc203162153" w:history="1">
                <w:r w:rsidRPr="00CC2E7D">
                  <w:rPr>
                    <w:rStyle w:val="Hyperlink"/>
                    <w:rFonts w:ascii="Times New Roman" w:hAnsi="Times New Roman" w:cs="Times New Roman"/>
                    <w:noProof/>
                  </w:rPr>
                  <w:t>4.3 Acceleration of Technology Adoption During COVID-19</w:t>
                </w:r>
                <w:r>
                  <w:rPr>
                    <w:noProof/>
                    <w:webHidden/>
                  </w:rPr>
                  <w:tab/>
                </w:r>
                <w:r>
                  <w:rPr>
                    <w:noProof/>
                    <w:webHidden/>
                  </w:rPr>
                  <w:fldChar w:fldCharType="begin"/>
                </w:r>
                <w:r>
                  <w:rPr>
                    <w:noProof/>
                    <w:webHidden/>
                  </w:rPr>
                  <w:instrText xml:space="preserve"> PAGEREF _Toc203162153 \h </w:instrText>
                </w:r>
                <w:r>
                  <w:rPr>
                    <w:noProof/>
                    <w:webHidden/>
                  </w:rPr>
                </w:r>
                <w:r>
                  <w:rPr>
                    <w:noProof/>
                    <w:webHidden/>
                  </w:rPr>
                  <w:fldChar w:fldCharType="separate"/>
                </w:r>
                <w:r>
                  <w:rPr>
                    <w:noProof/>
                    <w:webHidden/>
                  </w:rPr>
                  <w:t>13</w:t>
                </w:r>
                <w:r>
                  <w:rPr>
                    <w:noProof/>
                    <w:webHidden/>
                  </w:rPr>
                  <w:fldChar w:fldCharType="end"/>
                </w:r>
              </w:hyperlink>
            </w:p>
            <w:p w14:paraId="68F0CE97" w14:textId="2504CC1B" w:rsidR="0034375F" w:rsidRDefault="0034375F">
              <w:pPr>
                <w:pStyle w:val="TOC2"/>
                <w:tabs>
                  <w:tab w:val="right" w:leader="dot" w:pos="9016"/>
                </w:tabs>
                <w:rPr>
                  <w:rFonts w:eastAsiaTheme="minorEastAsia"/>
                  <w:noProof/>
                  <w:lang w:eastAsia="en-GB"/>
                </w:rPr>
              </w:pPr>
              <w:hyperlink w:anchor="_Toc203162154" w:history="1">
                <w:r w:rsidRPr="00CC2E7D">
                  <w:rPr>
                    <w:rStyle w:val="Hyperlink"/>
                    <w:rFonts w:ascii="Times New Roman" w:hAnsi="Times New Roman" w:cs="Times New Roman"/>
                    <w:noProof/>
                  </w:rPr>
                  <w:t>4.4 Operational Improvements Post-Pandemic</w:t>
                </w:r>
                <w:r>
                  <w:rPr>
                    <w:noProof/>
                    <w:webHidden/>
                  </w:rPr>
                  <w:tab/>
                </w:r>
                <w:r>
                  <w:rPr>
                    <w:noProof/>
                    <w:webHidden/>
                  </w:rPr>
                  <w:fldChar w:fldCharType="begin"/>
                </w:r>
                <w:r>
                  <w:rPr>
                    <w:noProof/>
                    <w:webHidden/>
                  </w:rPr>
                  <w:instrText xml:space="preserve"> PAGEREF _Toc203162154 \h </w:instrText>
                </w:r>
                <w:r>
                  <w:rPr>
                    <w:noProof/>
                    <w:webHidden/>
                  </w:rPr>
                </w:r>
                <w:r>
                  <w:rPr>
                    <w:noProof/>
                    <w:webHidden/>
                  </w:rPr>
                  <w:fldChar w:fldCharType="separate"/>
                </w:r>
                <w:r>
                  <w:rPr>
                    <w:noProof/>
                    <w:webHidden/>
                  </w:rPr>
                  <w:t>16</w:t>
                </w:r>
                <w:r>
                  <w:rPr>
                    <w:noProof/>
                    <w:webHidden/>
                  </w:rPr>
                  <w:fldChar w:fldCharType="end"/>
                </w:r>
              </w:hyperlink>
            </w:p>
            <w:p w14:paraId="793276AE" w14:textId="3C576C26" w:rsidR="0034375F" w:rsidRDefault="0034375F">
              <w:pPr>
                <w:pStyle w:val="TOC2"/>
                <w:tabs>
                  <w:tab w:val="right" w:leader="dot" w:pos="9016"/>
                </w:tabs>
                <w:rPr>
                  <w:rFonts w:eastAsiaTheme="minorEastAsia"/>
                  <w:noProof/>
                  <w:lang w:eastAsia="en-GB"/>
                </w:rPr>
              </w:pPr>
              <w:hyperlink w:anchor="_Toc203162155" w:history="1">
                <w:r w:rsidRPr="00CC2E7D">
                  <w:rPr>
                    <w:rStyle w:val="Hyperlink"/>
                    <w:rFonts w:ascii="Times New Roman" w:hAnsi="Times New Roman" w:cs="Times New Roman"/>
                    <w:noProof/>
                  </w:rPr>
                  <w:t>4.5 Digital Engagement and Marketing Strategies</w:t>
                </w:r>
                <w:r>
                  <w:rPr>
                    <w:noProof/>
                    <w:webHidden/>
                  </w:rPr>
                  <w:tab/>
                </w:r>
                <w:r>
                  <w:rPr>
                    <w:noProof/>
                    <w:webHidden/>
                  </w:rPr>
                  <w:fldChar w:fldCharType="begin"/>
                </w:r>
                <w:r>
                  <w:rPr>
                    <w:noProof/>
                    <w:webHidden/>
                  </w:rPr>
                  <w:instrText xml:space="preserve"> PAGEREF _Toc203162155 \h </w:instrText>
                </w:r>
                <w:r>
                  <w:rPr>
                    <w:noProof/>
                    <w:webHidden/>
                  </w:rPr>
                </w:r>
                <w:r>
                  <w:rPr>
                    <w:noProof/>
                    <w:webHidden/>
                  </w:rPr>
                  <w:fldChar w:fldCharType="separate"/>
                </w:r>
                <w:r>
                  <w:rPr>
                    <w:noProof/>
                    <w:webHidden/>
                  </w:rPr>
                  <w:t>18</w:t>
                </w:r>
                <w:r>
                  <w:rPr>
                    <w:noProof/>
                    <w:webHidden/>
                  </w:rPr>
                  <w:fldChar w:fldCharType="end"/>
                </w:r>
              </w:hyperlink>
            </w:p>
            <w:p w14:paraId="1FFFECC5" w14:textId="2FBBC3EF" w:rsidR="0034375F" w:rsidRDefault="0034375F">
              <w:pPr>
                <w:pStyle w:val="TOC2"/>
                <w:tabs>
                  <w:tab w:val="right" w:leader="dot" w:pos="9016"/>
                </w:tabs>
                <w:rPr>
                  <w:rFonts w:eastAsiaTheme="minorEastAsia"/>
                  <w:noProof/>
                  <w:lang w:eastAsia="en-GB"/>
                </w:rPr>
              </w:pPr>
              <w:hyperlink w:anchor="_Toc203162156" w:history="1">
                <w:r w:rsidRPr="00CC2E7D">
                  <w:rPr>
                    <w:rStyle w:val="Hyperlink"/>
                    <w:rFonts w:ascii="Times New Roman" w:hAnsi="Times New Roman" w:cs="Times New Roman"/>
                    <w:noProof/>
                  </w:rPr>
                  <w:t>4.6 Long-Term Perceptions and Adaptability</w:t>
                </w:r>
                <w:r>
                  <w:rPr>
                    <w:noProof/>
                    <w:webHidden/>
                  </w:rPr>
                  <w:tab/>
                </w:r>
                <w:r>
                  <w:rPr>
                    <w:noProof/>
                    <w:webHidden/>
                  </w:rPr>
                  <w:fldChar w:fldCharType="begin"/>
                </w:r>
                <w:r>
                  <w:rPr>
                    <w:noProof/>
                    <w:webHidden/>
                  </w:rPr>
                  <w:instrText xml:space="preserve"> PAGEREF _Toc203162156 \h </w:instrText>
                </w:r>
                <w:r>
                  <w:rPr>
                    <w:noProof/>
                    <w:webHidden/>
                  </w:rPr>
                </w:r>
                <w:r>
                  <w:rPr>
                    <w:noProof/>
                    <w:webHidden/>
                  </w:rPr>
                  <w:fldChar w:fldCharType="separate"/>
                </w:r>
                <w:r>
                  <w:rPr>
                    <w:noProof/>
                    <w:webHidden/>
                  </w:rPr>
                  <w:t>19</w:t>
                </w:r>
                <w:r>
                  <w:rPr>
                    <w:noProof/>
                    <w:webHidden/>
                  </w:rPr>
                  <w:fldChar w:fldCharType="end"/>
                </w:r>
              </w:hyperlink>
            </w:p>
            <w:p w14:paraId="382B0946" w14:textId="4BC0D070" w:rsidR="0034375F" w:rsidRDefault="0034375F">
              <w:pPr>
                <w:pStyle w:val="TOC2"/>
                <w:tabs>
                  <w:tab w:val="right" w:leader="dot" w:pos="9016"/>
                </w:tabs>
                <w:rPr>
                  <w:rFonts w:eastAsiaTheme="minorEastAsia"/>
                  <w:noProof/>
                  <w:lang w:eastAsia="en-GB"/>
                </w:rPr>
              </w:pPr>
              <w:hyperlink w:anchor="_Toc203162157" w:history="1">
                <w:r w:rsidRPr="00CC2E7D">
                  <w:rPr>
                    <w:rStyle w:val="Hyperlink"/>
                    <w:rFonts w:ascii="Times New Roman" w:hAnsi="Times New Roman" w:cs="Times New Roman"/>
                    <w:noProof/>
                  </w:rPr>
                  <w:t>4.5 Digitisation Outcomes</w:t>
                </w:r>
                <w:r>
                  <w:rPr>
                    <w:noProof/>
                    <w:webHidden/>
                  </w:rPr>
                  <w:tab/>
                </w:r>
                <w:r>
                  <w:rPr>
                    <w:noProof/>
                    <w:webHidden/>
                  </w:rPr>
                  <w:fldChar w:fldCharType="begin"/>
                </w:r>
                <w:r>
                  <w:rPr>
                    <w:noProof/>
                    <w:webHidden/>
                  </w:rPr>
                  <w:instrText xml:space="preserve"> PAGEREF _Toc203162157 \h </w:instrText>
                </w:r>
                <w:r>
                  <w:rPr>
                    <w:noProof/>
                    <w:webHidden/>
                  </w:rPr>
                </w:r>
                <w:r>
                  <w:rPr>
                    <w:noProof/>
                    <w:webHidden/>
                  </w:rPr>
                  <w:fldChar w:fldCharType="separate"/>
                </w:r>
                <w:r>
                  <w:rPr>
                    <w:noProof/>
                    <w:webHidden/>
                  </w:rPr>
                  <w:t>21</w:t>
                </w:r>
                <w:r>
                  <w:rPr>
                    <w:noProof/>
                    <w:webHidden/>
                  </w:rPr>
                  <w:fldChar w:fldCharType="end"/>
                </w:r>
              </w:hyperlink>
            </w:p>
            <w:p w14:paraId="660F95BF" w14:textId="6198F78C" w:rsidR="0034375F" w:rsidRDefault="0034375F">
              <w:pPr>
                <w:pStyle w:val="TOC1"/>
                <w:tabs>
                  <w:tab w:val="right" w:leader="dot" w:pos="9016"/>
                </w:tabs>
                <w:rPr>
                  <w:rFonts w:eastAsiaTheme="minorEastAsia"/>
                  <w:noProof/>
                  <w:lang w:eastAsia="en-GB"/>
                </w:rPr>
              </w:pPr>
              <w:hyperlink w:anchor="_Toc203162158" w:history="1">
                <w:r w:rsidRPr="00CC2E7D">
                  <w:rPr>
                    <w:rStyle w:val="Hyperlink"/>
                    <w:rFonts w:ascii="Times New Roman" w:hAnsi="Times New Roman" w:cs="Times New Roman"/>
                    <w:noProof/>
                  </w:rPr>
                  <w:t>5. Discussion</w:t>
                </w:r>
                <w:r>
                  <w:rPr>
                    <w:noProof/>
                    <w:webHidden/>
                  </w:rPr>
                  <w:tab/>
                </w:r>
                <w:r>
                  <w:rPr>
                    <w:noProof/>
                    <w:webHidden/>
                  </w:rPr>
                  <w:fldChar w:fldCharType="begin"/>
                </w:r>
                <w:r>
                  <w:rPr>
                    <w:noProof/>
                    <w:webHidden/>
                  </w:rPr>
                  <w:instrText xml:space="preserve"> PAGEREF _Toc203162158 \h </w:instrText>
                </w:r>
                <w:r>
                  <w:rPr>
                    <w:noProof/>
                    <w:webHidden/>
                  </w:rPr>
                </w:r>
                <w:r>
                  <w:rPr>
                    <w:noProof/>
                    <w:webHidden/>
                  </w:rPr>
                  <w:fldChar w:fldCharType="separate"/>
                </w:r>
                <w:r>
                  <w:rPr>
                    <w:noProof/>
                    <w:webHidden/>
                  </w:rPr>
                  <w:t>22</w:t>
                </w:r>
                <w:r>
                  <w:rPr>
                    <w:noProof/>
                    <w:webHidden/>
                  </w:rPr>
                  <w:fldChar w:fldCharType="end"/>
                </w:r>
              </w:hyperlink>
            </w:p>
            <w:p w14:paraId="7EF0BFFC" w14:textId="54F1311A" w:rsidR="0034375F" w:rsidRDefault="0034375F">
              <w:pPr>
                <w:pStyle w:val="TOC2"/>
                <w:tabs>
                  <w:tab w:val="right" w:leader="dot" w:pos="9016"/>
                </w:tabs>
                <w:rPr>
                  <w:rFonts w:eastAsiaTheme="minorEastAsia"/>
                  <w:noProof/>
                  <w:lang w:eastAsia="en-GB"/>
                </w:rPr>
              </w:pPr>
              <w:hyperlink w:anchor="_Toc203162159" w:history="1">
                <w:r w:rsidRPr="00CC2E7D">
                  <w:rPr>
                    <w:rStyle w:val="Hyperlink"/>
                    <w:rFonts w:ascii="Times New Roman" w:hAnsi="Times New Roman" w:cs="Times New Roman"/>
                    <w:noProof/>
                  </w:rPr>
                  <w:t>5.1 Digital Transformation as a Result of COVID-19</w:t>
                </w:r>
                <w:r>
                  <w:rPr>
                    <w:noProof/>
                    <w:webHidden/>
                  </w:rPr>
                  <w:tab/>
                </w:r>
                <w:r>
                  <w:rPr>
                    <w:noProof/>
                    <w:webHidden/>
                  </w:rPr>
                  <w:fldChar w:fldCharType="begin"/>
                </w:r>
                <w:r>
                  <w:rPr>
                    <w:noProof/>
                    <w:webHidden/>
                  </w:rPr>
                  <w:instrText xml:space="preserve"> PAGEREF _Toc203162159 \h </w:instrText>
                </w:r>
                <w:r>
                  <w:rPr>
                    <w:noProof/>
                    <w:webHidden/>
                  </w:rPr>
                </w:r>
                <w:r>
                  <w:rPr>
                    <w:noProof/>
                    <w:webHidden/>
                  </w:rPr>
                  <w:fldChar w:fldCharType="separate"/>
                </w:r>
                <w:r>
                  <w:rPr>
                    <w:noProof/>
                    <w:webHidden/>
                  </w:rPr>
                  <w:t>22</w:t>
                </w:r>
                <w:r>
                  <w:rPr>
                    <w:noProof/>
                    <w:webHidden/>
                  </w:rPr>
                  <w:fldChar w:fldCharType="end"/>
                </w:r>
              </w:hyperlink>
            </w:p>
            <w:p w14:paraId="7502338F" w14:textId="4101DC70" w:rsidR="0034375F" w:rsidRDefault="0034375F">
              <w:pPr>
                <w:pStyle w:val="TOC2"/>
                <w:tabs>
                  <w:tab w:val="right" w:leader="dot" w:pos="9016"/>
                </w:tabs>
                <w:rPr>
                  <w:rFonts w:eastAsiaTheme="minorEastAsia"/>
                  <w:noProof/>
                  <w:lang w:eastAsia="en-GB"/>
                </w:rPr>
              </w:pPr>
              <w:hyperlink w:anchor="_Toc203162160" w:history="1">
                <w:r w:rsidRPr="00CC2E7D">
                  <w:rPr>
                    <w:rStyle w:val="Hyperlink"/>
                    <w:rFonts w:ascii="Times New Roman" w:hAnsi="Times New Roman" w:cs="Times New Roman"/>
                    <w:noProof/>
                  </w:rPr>
                  <w:t>5.2 The Effect of Technology on Efficiency and Customer Satisfaction</w:t>
                </w:r>
                <w:r>
                  <w:rPr>
                    <w:noProof/>
                    <w:webHidden/>
                  </w:rPr>
                  <w:tab/>
                </w:r>
                <w:r>
                  <w:rPr>
                    <w:noProof/>
                    <w:webHidden/>
                  </w:rPr>
                  <w:fldChar w:fldCharType="begin"/>
                </w:r>
                <w:r>
                  <w:rPr>
                    <w:noProof/>
                    <w:webHidden/>
                  </w:rPr>
                  <w:instrText xml:space="preserve"> PAGEREF _Toc203162160 \h </w:instrText>
                </w:r>
                <w:r>
                  <w:rPr>
                    <w:noProof/>
                    <w:webHidden/>
                  </w:rPr>
                </w:r>
                <w:r>
                  <w:rPr>
                    <w:noProof/>
                    <w:webHidden/>
                  </w:rPr>
                  <w:fldChar w:fldCharType="separate"/>
                </w:r>
                <w:r>
                  <w:rPr>
                    <w:noProof/>
                    <w:webHidden/>
                  </w:rPr>
                  <w:t>25</w:t>
                </w:r>
                <w:r>
                  <w:rPr>
                    <w:noProof/>
                    <w:webHidden/>
                  </w:rPr>
                  <w:fldChar w:fldCharType="end"/>
                </w:r>
              </w:hyperlink>
            </w:p>
            <w:p w14:paraId="7080EF74" w14:textId="688AC5F2" w:rsidR="0034375F" w:rsidRDefault="0034375F">
              <w:pPr>
                <w:pStyle w:val="TOC1"/>
                <w:tabs>
                  <w:tab w:val="right" w:leader="dot" w:pos="9016"/>
                </w:tabs>
                <w:rPr>
                  <w:rFonts w:eastAsiaTheme="minorEastAsia"/>
                  <w:noProof/>
                  <w:lang w:eastAsia="en-GB"/>
                </w:rPr>
              </w:pPr>
              <w:hyperlink w:anchor="_Toc203162161" w:history="1">
                <w:r w:rsidRPr="00CC2E7D">
                  <w:rPr>
                    <w:rStyle w:val="Hyperlink"/>
                    <w:rFonts w:ascii="Times New Roman" w:hAnsi="Times New Roman" w:cs="Times New Roman"/>
                    <w:noProof/>
                  </w:rPr>
                  <w:t>6. Conclusion</w:t>
                </w:r>
                <w:r>
                  <w:rPr>
                    <w:noProof/>
                    <w:webHidden/>
                  </w:rPr>
                  <w:tab/>
                </w:r>
                <w:r>
                  <w:rPr>
                    <w:noProof/>
                    <w:webHidden/>
                  </w:rPr>
                  <w:fldChar w:fldCharType="begin"/>
                </w:r>
                <w:r>
                  <w:rPr>
                    <w:noProof/>
                    <w:webHidden/>
                  </w:rPr>
                  <w:instrText xml:space="preserve"> PAGEREF _Toc203162161 \h </w:instrText>
                </w:r>
                <w:r>
                  <w:rPr>
                    <w:noProof/>
                    <w:webHidden/>
                  </w:rPr>
                </w:r>
                <w:r>
                  <w:rPr>
                    <w:noProof/>
                    <w:webHidden/>
                  </w:rPr>
                  <w:fldChar w:fldCharType="separate"/>
                </w:r>
                <w:r>
                  <w:rPr>
                    <w:noProof/>
                    <w:webHidden/>
                  </w:rPr>
                  <w:t>27</w:t>
                </w:r>
                <w:r>
                  <w:rPr>
                    <w:noProof/>
                    <w:webHidden/>
                  </w:rPr>
                  <w:fldChar w:fldCharType="end"/>
                </w:r>
              </w:hyperlink>
            </w:p>
            <w:p w14:paraId="1D6F34BF" w14:textId="4D97870A" w:rsidR="0034375F" w:rsidRDefault="0034375F">
              <w:pPr>
                <w:pStyle w:val="TOC1"/>
                <w:tabs>
                  <w:tab w:val="right" w:leader="dot" w:pos="9016"/>
                </w:tabs>
                <w:rPr>
                  <w:rFonts w:eastAsiaTheme="minorEastAsia"/>
                  <w:noProof/>
                  <w:lang w:eastAsia="en-GB"/>
                </w:rPr>
              </w:pPr>
              <w:hyperlink w:anchor="_Toc203162162" w:history="1">
                <w:r w:rsidRPr="00CC2E7D">
                  <w:rPr>
                    <w:rStyle w:val="Hyperlink"/>
                    <w:noProof/>
                  </w:rPr>
                  <w:t>7. References</w:t>
                </w:r>
                <w:r>
                  <w:rPr>
                    <w:noProof/>
                    <w:webHidden/>
                  </w:rPr>
                  <w:tab/>
                </w:r>
                <w:r>
                  <w:rPr>
                    <w:noProof/>
                    <w:webHidden/>
                  </w:rPr>
                  <w:fldChar w:fldCharType="begin"/>
                </w:r>
                <w:r>
                  <w:rPr>
                    <w:noProof/>
                    <w:webHidden/>
                  </w:rPr>
                  <w:instrText xml:space="preserve"> PAGEREF _Toc203162162 \h </w:instrText>
                </w:r>
                <w:r>
                  <w:rPr>
                    <w:noProof/>
                    <w:webHidden/>
                  </w:rPr>
                </w:r>
                <w:r>
                  <w:rPr>
                    <w:noProof/>
                    <w:webHidden/>
                  </w:rPr>
                  <w:fldChar w:fldCharType="separate"/>
                </w:r>
                <w:r>
                  <w:rPr>
                    <w:noProof/>
                    <w:webHidden/>
                  </w:rPr>
                  <w:t>29</w:t>
                </w:r>
                <w:r>
                  <w:rPr>
                    <w:noProof/>
                    <w:webHidden/>
                  </w:rPr>
                  <w:fldChar w:fldCharType="end"/>
                </w:r>
              </w:hyperlink>
            </w:p>
            <w:p w14:paraId="7003E43A" w14:textId="4E4743C0" w:rsidR="00547B60" w:rsidRPr="00E54002" w:rsidRDefault="00E54002" w:rsidP="00E54002">
              <w:r>
                <w:rPr>
                  <w:b/>
                  <w:bCs/>
                  <w:noProof/>
                </w:rPr>
                <w:fldChar w:fldCharType="end"/>
              </w:r>
            </w:p>
          </w:sdtContent>
        </w:sdt>
      </w:sdtContent>
    </w:sdt>
    <w:p w14:paraId="726ED600" w14:textId="0D49B3B9" w:rsidR="00547B60" w:rsidRPr="0026145C" w:rsidRDefault="00547B60" w:rsidP="00517134">
      <w:pPr>
        <w:spacing w:line="480" w:lineRule="auto"/>
        <w:jc w:val="center"/>
        <w:rPr>
          <w:rFonts w:ascii="Times New Roman" w:hAnsi="Times New Roman" w:cs="Times New Roman"/>
          <w:sz w:val="32"/>
          <w:szCs w:val="32"/>
        </w:rPr>
      </w:pPr>
      <w:r w:rsidRPr="0026145C">
        <w:rPr>
          <w:rFonts w:ascii="Times New Roman" w:hAnsi="Times New Roman" w:cs="Times New Roman"/>
          <w:sz w:val="32"/>
          <w:szCs w:val="32"/>
        </w:rPr>
        <w:t xml:space="preserve">How has the </w:t>
      </w:r>
      <w:r w:rsidR="00155BE8" w:rsidRPr="0026145C">
        <w:rPr>
          <w:rFonts w:ascii="Times New Roman" w:hAnsi="Times New Roman" w:cs="Times New Roman"/>
          <w:sz w:val="32"/>
          <w:szCs w:val="32"/>
        </w:rPr>
        <w:t>COVID</w:t>
      </w:r>
      <w:r w:rsidRPr="0026145C">
        <w:rPr>
          <w:rFonts w:ascii="Times New Roman" w:hAnsi="Times New Roman" w:cs="Times New Roman"/>
          <w:sz w:val="32"/>
          <w:szCs w:val="32"/>
        </w:rPr>
        <w:t>-19 pandemic reshaped the role of technology in enhancing customer engagement and streamlining corporate operations within retail businesses?</w:t>
      </w:r>
    </w:p>
    <w:p w14:paraId="418570A2" w14:textId="77777777" w:rsidR="00547B60" w:rsidRPr="0026145C" w:rsidRDefault="00547B60" w:rsidP="00517134">
      <w:pPr>
        <w:pStyle w:val="Heading1"/>
        <w:spacing w:line="480" w:lineRule="auto"/>
        <w:rPr>
          <w:rFonts w:ascii="Times New Roman" w:hAnsi="Times New Roman" w:cs="Times New Roman"/>
        </w:rPr>
      </w:pPr>
    </w:p>
    <w:p w14:paraId="5C2CE563" w14:textId="4C0FB60B" w:rsidR="0013741A" w:rsidRPr="0026145C" w:rsidRDefault="00F73E8E" w:rsidP="0026145C">
      <w:pPr>
        <w:pStyle w:val="Heading1"/>
        <w:numPr>
          <w:ilvl w:val="0"/>
          <w:numId w:val="20"/>
        </w:numPr>
        <w:spacing w:line="360" w:lineRule="auto"/>
        <w:ind w:left="390"/>
        <w:jc w:val="both"/>
        <w:rPr>
          <w:rFonts w:ascii="Times New Roman" w:hAnsi="Times New Roman" w:cs="Times New Roman"/>
        </w:rPr>
      </w:pPr>
      <w:bookmarkStart w:id="0" w:name="_Toc203162137"/>
      <w:r w:rsidRPr="0026145C">
        <w:rPr>
          <w:rFonts w:ascii="Times New Roman" w:hAnsi="Times New Roman" w:cs="Times New Roman"/>
        </w:rPr>
        <w:t>Introduction</w:t>
      </w:r>
      <w:bookmarkEnd w:id="0"/>
    </w:p>
    <w:p w14:paraId="4617F8DE" w14:textId="77777777" w:rsidR="001C7DCA" w:rsidRPr="0026145C" w:rsidRDefault="001C7DCA" w:rsidP="0026145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6145C">
        <w:rPr>
          <w:rFonts w:ascii="Times New Roman" w:eastAsia="Times New Roman" w:hAnsi="Times New Roman" w:cs="Times New Roman"/>
          <w:kern w:val="0"/>
          <w:lang w:eastAsia="en-GB"/>
          <w14:ligatures w14:val="none"/>
        </w:rPr>
        <w:t>The purpose of this dissertation is to investigate how the retail industry reacted and adapted its use of technology during and after the COVID-19 pandemic, as well as the effect that this use of technology has had in improving efficiency and finding new ways to engage with customers without relying on traditional, in-person interaction. It will argue that COVID-19 accelerated the growth of digitisation within the retail industry and that the effects of digitisation have significantly increased operational efficiency, becoming essential for competitiveness in the post-pandemic landscape.</w:t>
      </w:r>
    </w:p>
    <w:p w14:paraId="20B33418" w14:textId="77777777" w:rsidR="001C7DCA" w:rsidRPr="0026145C" w:rsidRDefault="001C7DCA" w:rsidP="0026145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6145C">
        <w:rPr>
          <w:rFonts w:ascii="Times New Roman" w:eastAsia="Times New Roman" w:hAnsi="Times New Roman" w:cs="Times New Roman"/>
          <w:kern w:val="0"/>
          <w:lang w:eastAsia="en-GB"/>
          <w14:ligatures w14:val="none"/>
        </w:rPr>
        <w:t>To explore these developments, primary research will be conducted. This dissertation will adopt a questionnaire-based methodology to gather data from individuals working within the retail industry, including both frontline employees and those in corporate or managerial roles. The aim is to assess the extent to which technology was used before, during, and after the pandemic, and to evaluate the impact of this usage in terms of customer engagement, satisfaction, and the streamlining of internal operations.</w:t>
      </w:r>
    </w:p>
    <w:p w14:paraId="15E22F39" w14:textId="1945CB98" w:rsidR="001C7DCA" w:rsidRPr="0026145C" w:rsidRDefault="001C7DCA" w:rsidP="0026145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6145C">
        <w:rPr>
          <w:rFonts w:ascii="Times New Roman" w:eastAsia="Times New Roman" w:hAnsi="Times New Roman" w:cs="Times New Roman"/>
          <w:kern w:val="0"/>
          <w:lang w:eastAsia="en-GB"/>
          <w14:ligatures w14:val="none"/>
        </w:rPr>
        <w:t>While the primary methodology is quantitative, the importance of recognising the value of qualitative insights cannot be overlooked. As Cohen, Manion</w:t>
      </w:r>
      <w:r w:rsidR="00EA1F46">
        <w:rPr>
          <w:rFonts w:ascii="Times New Roman" w:eastAsia="Times New Roman" w:hAnsi="Times New Roman" w:cs="Times New Roman"/>
          <w:kern w:val="0"/>
          <w:lang w:eastAsia="en-GB"/>
          <w14:ligatures w14:val="none"/>
        </w:rPr>
        <w:t>,</w:t>
      </w:r>
      <w:r w:rsidRPr="0026145C">
        <w:rPr>
          <w:rFonts w:ascii="Times New Roman" w:eastAsia="Times New Roman" w:hAnsi="Times New Roman" w:cs="Times New Roman"/>
          <w:kern w:val="0"/>
          <w:lang w:eastAsia="en-GB"/>
          <w14:ligatures w14:val="none"/>
        </w:rPr>
        <w:t xml:space="preserve"> and Morrison (2017) point out, the integration of both quantitative and qualitative approaches can enrich the research process, especially in complex social environments such as retail, where behaviours, beliefs, and perceptions are pivotal. Though structured questionnaires often aim to produce quantifiable data, they can also include open-ended elements that yield qualitative responses, allowing participants to articulate their experiences in their own words.</w:t>
      </w:r>
    </w:p>
    <w:p w14:paraId="213A6185" w14:textId="77777777" w:rsidR="001C7DCA" w:rsidRPr="0026145C" w:rsidRDefault="001C7DCA" w:rsidP="0026145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6145C">
        <w:rPr>
          <w:rFonts w:ascii="Times New Roman" w:eastAsia="Times New Roman" w:hAnsi="Times New Roman" w:cs="Times New Roman"/>
          <w:kern w:val="0"/>
          <w:lang w:eastAsia="en-GB"/>
          <w14:ligatures w14:val="none"/>
        </w:rPr>
        <w:t>In this context, qualitative data plays a crucial role in deepening the understanding of how individuals perceive and respond to technological change. Gibbs (2018) argues that qualitative analysis enables researchers to explore meanings, motivations, and interpretations, offering insight into the ways people make sense of transformation within their work environments. Such perspectives are especially valuable in examining the human impact of rapid digitisation, which cannot be fully understood through numerical data alone.</w:t>
      </w:r>
    </w:p>
    <w:p w14:paraId="57BBED8D" w14:textId="77777777" w:rsidR="001C7DCA" w:rsidRPr="0026145C" w:rsidRDefault="001C7DCA" w:rsidP="0026145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6145C">
        <w:rPr>
          <w:rFonts w:ascii="Times New Roman" w:eastAsia="Times New Roman" w:hAnsi="Times New Roman" w:cs="Times New Roman"/>
          <w:kern w:val="0"/>
          <w:lang w:eastAsia="en-GB"/>
          <w14:ligatures w14:val="none"/>
        </w:rPr>
        <w:t>Aubrey and Riley (2017) further support this view by emphasising the relevance of theoretical and contextual understanding when examining behavioural change in response to challenging situations, such as those brought on by the pandemic. They argue that effective analysis must go beyond surface-level observations to consider the underlying factors that drive individual and organisational adaptation.</w:t>
      </w:r>
    </w:p>
    <w:p w14:paraId="5F9529F0" w14:textId="77777777" w:rsidR="001C7DCA" w:rsidRPr="0026145C" w:rsidRDefault="001C7DCA" w:rsidP="0026145C">
      <w:pPr>
        <w:spacing w:before="100" w:beforeAutospacing="1" w:after="100" w:afterAutospacing="1" w:line="360" w:lineRule="auto"/>
        <w:jc w:val="both"/>
        <w:rPr>
          <w:rFonts w:ascii="Times New Roman" w:eastAsia="Times New Roman" w:hAnsi="Times New Roman" w:cs="Times New Roman"/>
          <w:kern w:val="0"/>
          <w:lang w:eastAsia="en-GB"/>
          <w14:ligatures w14:val="none"/>
        </w:rPr>
      </w:pPr>
      <w:r w:rsidRPr="0026145C">
        <w:rPr>
          <w:rFonts w:ascii="Times New Roman" w:eastAsia="Times New Roman" w:hAnsi="Times New Roman" w:cs="Times New Roman"/>
          <w:kern w:val="0"/>
          <w:lang w:eastAsia="en-GB"/>
          <w14:ligatures w14:val="none"/>
        </w:rPr>
        <w:t>Therefore, while this dissertation is primarily grounded in quantitative data collection, it also acknowledges the interpretive value of qualitative data as part of a broader mixed-methods perspective. Open-ended responses within the questionnaire will be analysed thematically to capture the subjective dimensions of digital transformation, supporting a more nuanced and holistic account of the changes experienced within the retail sector during this period.</w:t>
      </w:r>
    </w:p>
    <w:p w14:paraId="0FBFCC5D" w14:textId="77777777" w:rsidR="001C7DCA" w:rsidRPr="0026145C" w:rsidRDefault="001C7DCA" w:rsidP="0026145C">
      <w:pPr>
        <w:spacing w:line="360" w:lineRule="auto"/>
        <w:jc w:val="both"/>
        <w:rPr>
          <w:rFonts w:ascii="Times New Roman" w:hAnsi="Times New Roman" w:cs="Times New Roman"/>
        </w:rPr>
      </w:pPr>
    </w:p>
    <w:p w14:paraId="590B6992" w14:textId="7D4F1D3E" w:rsidR="00552657" w:rsidRPr="0026145C" w:rsidRDefault="000F496E" w:rsidP="0026145C">
      <w:pPr>
        <w:pStyle w:val="Heading2"/>
        <w:spacing w:line="360" w:lineRule="auto"/>
        <w:jc w:val="both"/>
        <w:rPr>
          <w:rFonts w:ascii="Times New Roman" w:hAnsi="Times New Roman" w:cs="Times New Roman"/>
        </w:rPr>
      </w:pPr>
      <w:bookmarkStart w:id="1" w:name="_Toc203162138"/>
      <w:r w:rsidRPr="0026145C">
        <w:rPr>
          <w:rFonts w:ascii="Times New Roman" w:hAnsi="Times New Roman" w:cs="Times New Roman"/>
        </w:rPr>
        <w:t>1.1. Background</w:t>
      </w:r>
      <w:bookmarkEnd w:id="1"/>
    </w:p>
    <w:p w14:paraId="0ED60394" w14:textId="77777777" w:rsidR="006A7D51" w:rsidRPr="0026145C" w:rsidRDefault="006A7D51" w:rsidP="0026145C">
      <w:pPr>
        <w:spacing w:line="360" w:lineRule="auto"/>
        <w:jc w:val="both"/>
        <w:rPr>
          <w:rFonts w:ascii="Times New Roman" w:hAnsi="Times New Roman" w:cs="Times New Roman"/>
        </w:rPr>
      </w:pPr>
      <w:r w:rsidRPr="0026145C">
        <w:rPr>
          <w:rFonts w:ascii="Times New Roman" w:hAnsi="Times New Roman" w:cs="Times New Roman"/>
        </w:rPr>
        <w:t xml:space="preserve">The COVID-19 pandemic disrupted the global retail landscape, prompting an accelerated shift toward digital technologies as retailers faced new challenges, such as restrictive government lockdowns that brought in-store traffic to a standstill. What had previously been a gradual shift toward digitisation became a rapid transformation. Retailers embraced technological innovations to maintain business continuity, engage with customers in new ways, and optimize internal operations (Calvino, Criscuolo &amp; Ughi, 2024; </w:t>
      </w:r>
      <w:proofErr w:type="spellStart"/>
      <w:r w:rsidRPr="0026145C">
        <w:rPr>
          <w:rFonts w:ascii="Times New Roman" w:hAnsi="Times New Roman" w:cs="Times New Roman"/>
        </w:rPr>
        <w:t>Andruetto</w:t>
      </w:r>
      <w:proofErr w:type="spellEnd"/>
      <w:r w:rsidRPr="0026145C">
        <w:rPr>
          <w:rFonts w:ascii="Times New Roman" w:hAnsi="Times New Roman" w:cs="Times New Roman"/>
        </w:rPr>
        <w:t xml:space="preserve"> et al., 2021).</w:t>
      </w:r>
    </w:p>
    <w:p w14:paraId="646E2301" w14:textId="4FB6C30E" w:rsidR="007C1219" w:rsidRPr="0026145C" w:rsidRDefault="004D19BD" w:rsidP="0026145C">
      <w:pPr>
        <w:spacing w:line="360" w:lineRule="auto"/>
        <w:jc w:val="both"/>
        <w:rPr>
          <w:rFonts w:ascii="Times New Roman" w:hAnsi="Times New Roman" w:cs="Times New Roman"/>
        </w:rPr>
      </w:pPr>
      <w:r w:rsidRPr="0026145C">
        <w:rPr>
          <w:rFonts w:ascii="Times New Roman" w:hAnsi="Times New Roman" w:cs="Times New Roman"/>
        </w:rPr>
        <w:t xml:space="preserve">Prior to the pandemic, the retail sector had already begun to adopt technology, albeit at a </w:t>
      </w:r>
      <w:r w:rsidR="00024123" w:rsidRPr="0026145C">
        <w:rPr>
          <w:rFonts w:ascii="Times New Roman" w:hAnsi="Times New Roman" w:cs="Times New Roman"/>
        </w:rPr>
        <w:t xml:space="preserve">gradual </w:t>
      </w:r>
      <w:r w:rsidRPr="0026145C">
        <w:rPr>
          <w:rFonts w:ascii="Times New Roman" w:hAnsi="Times New Roman" w:cs="Times New Roman"/>
        </w:rPr>
        <w:t xml:space="preserve">pace. Many companies </w:t>
      </w:r>
      <w:r w:rsidR="006A7D51" w:rsidRPr="0026145C">
        <w:rPr>
          <w:rFonts w:ascii="Times New Roman" w:hAnsi="Times New Roman" w:cs="Times New Roman"/>
        </w:rPr>
        <w:t>have</w:t>
      </w:r>
      <w:r w:rsidRPr="0026145C">
        <w:rPr>
          <w:rFonts w:ascii="Times New Roman" w:hAnsi="Times New Roman" w:cs="Times New Roman"/>
        </w:rPr>
        <w:t xml:space="preserve"> established e-commerce platforms</w:t>
      </w:r>
      <w:r w:rsidR="00276A50" w:rsidRPr="0026145C">
        <w:rPr>
          <w:rFonts w:ascii="Times New Roman" w:hAnsi="Times New Roman" w:cs="Times New Roman"/>
        </w:rPr>
        <w:t xml:space="preserve"> </w:t>
      </w:r>
      <w:r w:rsidRPr="0026145C">
        <w:rPr>
          <w:rFonts w:ascii="Times New Roman" w:hAnsi="Times New Roman" w:cs="Times New Roman"/>
        </w:rPr>
        <w:t>and inventory tracking solution</w:t>
      </w:r>
      <w:r w:rsidR="00EC26BA" w:rsidRPr="0026145C">
        <w:rPr>
          <w:rFonts w:ascii="Times New Roman" w:hAnsi="Times New Roman" w:cs="Times New Roman"/>
        </w:rPr>
        <w:t>s</w:t>
      </w:r>
      <w:r w:rsidRPr="0026145C">
        <w:rPr>
          <w:rFonts w:ascii="Times New Roman" w:hAnsi="Times New Roman" w:cs="Times New Roman"/>
        </w:rPr>
        <w:t xml:space="preserve">. However, the overarching strategy for many businesses still revolved around physical in-store experiences. </w:t>
      </w:r>
      <w:r w:rsidR="00EC26BA" w:rsidRPr="0026145C">
        <w:rPr>
          <w:rFonts w:ascii="Times New Roman" w:hAnsi="Times New Roman" w:cs="Times New Roman"/>
        </w:rPr>
        <w:t>Digitisation</w:t>
      </w:r>
      <w:r w:rsidRPr="0026145C">
        <w:rPr>
          <w:rFonts w:ascii="Times New Roman" w:hAnsi="Times New Roman" w:cs="Times New Roman"/>
        </w:rPr>
        <w:t xml:space="preserve"> was seen as supplemental rather than a core </w:t>
      </w:r>
      <w:r w:rsidR="00995899" w:rsidRPr="0026145C">
        <w:rPr>
          <w:rFonts w:ascii="Times New Roman" w:hAnsi="Times New Roman" w:cs="Times New Roman"/>
        </w:rPr>
        <w:t>component</w:t>
      </w:r>
      <w:r w:rsidRPr="0026145C">
        <w:rPr>
          <w:rFonts w:ascii="Times New Roman" w:hAnsi="Times New Roman" w:cs="Times New Roman"/>
        </w:rPr>
        <w:t xml:space="preserve"> of retail operations. This changed dramatically as the </w:t>
      </w:r>
      <w:r w:rsidR="007E7A11" w:rsidRPr="0026145C">
        <w:rPr>
          <w:rFonts w:ascii="Times New Roman" w:hAnsi="Times New Roman" w:cs="Times New Roman"/>
        </w:rPr>
        <w:t>pandemic</w:t>
      </w:r>
      <w:r w:rsidRPr="0026145C">
        <w:rPr>
          <w:rFonts w:ascii="Times New Roman" w:hAnsi="Times New Roman" w:cs="Times New Roman"/>
        </w:rPr>
        <w:t xml:space="preserve"> unfolded.</w:t>
      </w:r>
      <w:r w:rsidR="00D758A4" w:rsidRPr="0026145C">
        <w:rPr>
          <w:rFonts w:ascii="Times New Roman" w:hAnsi="Times New Roman" w:cs="Times New Roman"/>
        </w:rPr>
        <w:t xml:space="preserve"> </w:t>
      </w:r>
      <w:r w:rsidRPr="0026145C">
        <w:rPr>
          <w:rFonts w:ascii="Times New Roman" w:hAnsi="Times New Roman" w:cs="Times New Roman"/>
        </w:rPr>
        <w:t xml:space="preserve">With physical storefronts forced to close for extended periods, businesses faced immediate pressure to find alternative ways to serve their customers. This marked a turning point where digital channels took </w:t>
      </w:r>
      <w:r w:rsidR="00F11353" w:rsidRPr="0026145C">
        <w:rPr>
          <w:rFonts w:ascii="Times New Roman" w:hAnsi="Times New Roman" w:cs="Times New Roman"/>
        </w:rPr>
        <w:t>centre</w:t>
      </w:r>
      <w:r w:rsidRPr="0026145C">
        <w:rPr>
          <w:rFonts w:ascii="Times New Roman" w:hAnsi="Times New Roman" w:cs="Times New Roman"/>
        </w:rPr>
        <w:t xml:space="preserve"> stage. Retailers had no choice but to invest </w:t>
      </w:r>
      <w:r w:rsidR="000E6A0F" w:rsidRPr="0026145C">
        <w:rPr>
          <w:rFonts w:ascii="Times New Roman" w:hAnsi="Times New Roman" w:cs="Times New Roman"/>
        </w:rPr>
        <w:t>in technologies such as</w:t>
      </w:r>
      <w:r w:rsidR="004F0C30" w:rsidRPr="0026145C">
        <w:rPr>
          <w:rFonts w:ascii="Times New Roman" w:hAnsi="Times New Roman" w:cs="Times New Roman"/>
        </w:rPr>
        <w:t xml:space="preserve"> remote work platforms</w:t>
      </w:r>
      <w:r w:rsidR="00013ED0" w:rsidRPr="0026145C">
        <w:rPr>
          <w:rFonts w:ascii="Times New Roman" w:hAnsi="Times New Roman" w:cs="Times New Roman"/>
        </w:rPr>
        <w:t xml:space="preserve"> and increase their investments in technologies such as e-commerce platforms.</w:t>
      </w:r>
      <w:r w:rsidR="000E6A0F" w:rsidRPr="0026145C">
        <w:rPr>
          <w:rFonts w:ascii="Times New Roman" w:hAnsi="Times New Roman" w:cs="Times New Roman"/>
        </w:rPr>
        <w:t xml:space="preserve"> </w:t>
      </w:r>
      <w:r w:rsidRPr="0026145C">
        <w:rPr>
          <w:rFonts w:ascii="Times New Roman" w:hAnsi="Times New Roman" w:cs="Times New Roman"/>
        </w:rPr>
        <w:t xml:space="preserve">This shift </w:t>
      </w:r>
      <w:r w:rsidR="00F04A17" w:rsidRPr="0026145C">
        <w:rPr>
          <w:rFonts w:ascii="Times New Roman" w:hAnsi="Times New Roman" w:cs="Times New Roman"/>
        </w:rPr>
        <w:t xml:space="preserve">not only </w:t>
      </w:r>
      <w:r w:rsidRPr="0026145C">
        <w:rPr>
          <w:rFonts w:ascii="Times New Roman" w:hAnsi="Times New Roman" w:cs="Times New Roman"/>
        </w:rPr>
        <w:t xml:space="preserve">enabled companies to </w:t>
      </w:r>
      <w:r w:rsidR="00013ED0" w:rsidRPr="0026145C">
        <w:rPr>
          <w:rFonts w:ascii="Times New Roman" w:hAnsi="Times New Roman" w:cs="Times New Roman"/>
        </w:rPr>
        <w:t>survive</w:t>
      </w:r>
      <w:r w:rsidRPr="0026145C">
        <w:rPr>
          <w:rFonts w:ascii="Times New Roman" w:hAnsi="Times New Roman" w:cs="Times New Roman"/>
        </w:rPr>
        <w:t xml:space="preserve"> but </w:t>
      </w:r>
      <w:r w:rsidR="00D53084">
        <w:rPr>
          <w:rFonts w:ascii="Times New Roman" w:hAnsi="Times New Roman" w:cs="Times New Roman"/>
        </w:rPr>
        <w:t xml:space="preserve">also </w:t>
      </w:r>
      <w:r w:rsidR="00F04A17" w:rsidRPr="0026145C">
        <w:rPr>
          <w:rFonts w:ascii="Times New Roman" w:hAnsi="Times New Roman" w:cs="Times New Roman"/>
        </w:rPr>
        <w:t>improved their efficiency of operation post-</w:t>
      </w:r>
      <w:r w:rsidR="002E78A8" w:rsidRPr="0026145C">
        <w:rPr>
          <w:rFonts w:ascii="Times New Roman" w:hAnsi="Times New Roman" w:cs="Times New Roman"/>
        </w:rPr>
        <w:t xml:space="preserve">pandemic, </w:t>
      </w:r>
      <w:r w:rsidR="00271A54" w:rsidRPr="0026145C">
        <w:rPr>
          <w:rFonts w:ascii="Times New Roman" w:hAnsi="Times New Roman" w:cs="Times New Roman"/>
        </w:rPr>
        <w:t xml:space="preserve">making adequate digitisation </w:t>
      </w:r>
      <w:r w:rsidR="00FF44BB" w:rsidRPr="0026145C">
        <w:rPr>
          <w:rFonts w:ascii="Times New Roman" w:hAnsi="Times New Roman" w:cs="Times New Roman"/>
        </w:rPr>
        <w:t>essential to remain competitive</w:t>
      </w:r>
      <w:r w:rsidR="007C1219" w:rsidRPr="0026145C">
        <w:rPr>
          <w:rFonts w:ascii="Times New Roman" w:hAnsi="Times New Roman" w:cs="Times New Roman"/>
        </w:rPr>
        <w:t>.</w:t>
      </w:r>
    </w:p>
    <w:p w14:paraId="2E5FA3F0" w14:textId="011571E6" w:rsidR="004D19BD" w:rsidRPr="0026145C" w:rsidRDefault="007C1219" w:rsidP="0026145C">
      <w:pPr>
        <w:spacing w:line="360" w:lineRule="auto"/>
        <w:jc w:val="both"/>
        <w:rPr>
          <w:rFonts w:ascii="Times New Roman" w:hAnsi="Times New Roman" w:cs="Times New Roman"/>
        </w:rPr>
      </w:pPr>
      <w:r w:rsidRPr="0026145C">
        <w:rPr>
          <w:rFonts w:ascii="Times New Roman" w:hAnsi="Times New Roman" w:cs="Times New Roman"/>
        </w:rPr>
        <w:t xml:space="preserve"> Contactless transactions, once considered a convenience, quickly became a necessity. Digital wallets and contactless payment systems such as Apple Pay, Google Pay, and QR code-based solutions saw a rapid uptick in usage. In-store environments were modified to reduce physical contact, and many retailers introduced </w:t>
      </w:r>
      <w:proofErr w:type="spellStart"/>
      <w:r w:rsidRPr="0026145C">
        <w:rPr>
          <w:rFonts w:ascii="Times New Roman" w:hAnsi="Times New Roman" w:cs="Times New Roman"/>
        </w:rPr>
        <w:t>curbside</w:t>
      </w:r>
      <w:proofErr w:type="spellEnd"/>
      <w:r w:rsidRPr="0026145C">
        <w:rPr>
          <w:rFonts w:ascii="Times New Roman" w:hAnsi="Times New Roman" w:cs="Times New Roman"/>
        </w:rPr>
        <w:t xml:space="preserve"> pickup and “buy online, pick up in store” services</w:t>
      </w:r>
      <w:r w:rsidR="00103807" w:rsidRPr="0026145C">
        <w:rPr>
          <w:rFonts w:ascii="Times New Roman" w:hAnsi="Times New Roman" w:cs="Times New Roman"/>
        </w:rPr>
        <w:t xml:space="preserve">, highlighting the new importance of </w:t>
      </w:r>
      <w:r w:rsidR="00831789" w:rsidRPr="0026145C">
        <w:rPr>
          <w:rFonts w:ascii="Times New Roman" w:hAnsi="Times New Roman" w:cs="Times New Roman"/>
        </w:rPr>
        <w:t xml:space="preserve">safe, </w:t>
      </w:r>
      <w:r w:rsidR="00D53084">
        <w:rPr>
          <w:rFonts w:ascii="Times New Roman" w:hAnsi="Times New Roman" w:cs="Times New Roman"/>
        </w:rPr>
        <w:t>socially distant</w:t>
      </w:r>
      <w:r w:rsidR="00831789" w:rsidRPr="0026145C">
        <w:rPr>
          <w:rFonts w:ascii="Times New Roman" w:hAnsi="Times New Roman" w:cs="Times New Roman"/>
        </w:rPr>
        <w:t xml:space="preserve"> transactions.</w:t>
      </w:r>
      <w:r w:rsidRPr="0026145C">
        <w:rPr>
          <w:rFonts w:ascii="Times New Roman" w:hAnsi="Times New Roman" w:cs="Times New Roman"/>
        </w:rPr>
        <w:t xml:space="preserve"> </w:t>
      </w:r>
    </w:p>
    <w:p w14:paraId="5C3246BB" w14:textId="14FDC4CF" w:rsidR="004D19BD" w:rsidRPr="0026145C" w:rsidRDefault="004D19BD" w:rsidP="0026145C">
      <w:pPr>
        <w:spacing w:line="360" w:lineRule="auto"/>
        <w:jc w:val="both"/>
        <w:rPr>
          <w:rFonts w:ascii="Times New Roman" w:hAnsi="Times New Roman" w:cs="Times New Roman"/>
        </w:rPr>
      </w:pPr>
      <w:r w:rsidRPr="0026145C">
        <w:rPr>
          <w:rFonts w:ascii="Times New Roman" w:hAnsi="Times New Roman" w:cs="Times New Roman"/>
        </w:rPr>
        <w:t>E-commerce platforms experienced explosive growth during the pandemic. Retailers who had previously treated online sales as secondary suddenly found themselves dependent on these platforms to stay afloat. Businesses with pre-existing partnerships with platforms like Amazon, Shopify, and Alibaba saw an influx of third-party sellers, indicating a broader ecosystem shift</w:t>
      </w:r>
      <w:r w:rsidR="006A7D51" w:rsidRPr="0026145C">
        <w:rPr>
          <w:rFonts w:ascii="Times New Roman" w:hAnsi="Times New Roman" w:cs="Times New Roman"/>
        </w:rPr>
        <w:t xml:space="preserve"> </w:t>
      </w:r>
      <w:r w:rsidR="006A7D51" w:rsidRPr="0026145C">
        <w:rPr>
          <w:rFonts w:ascii="Times New Roman" w:hAnsi="Times New Roman" w:cs="Times New Roman"/>
        </w:rPr>
        <w:t>(UNCTAD, 2021; WARC/Ascential, 2022).</w:t>
      </w:r>
      <w:r w:rsidRPr="0026145C">
        <w:rPr>
          <w:rFonts w:ascii="Times New Roman" w:hAnsi="Times New Roman" w:cs="Times New Roman"/>
        </w:rPr>
        <w:t xml:space="preserve">. </w:t>
      </w:r>
    </w:p>
    <w:p w14:paraId="47AB9AED" w14:textId="2F3F09DE" w:rsidR="004D19BD" w:rsidRPr="0026145C" w:rsidRDefault="004D19BD" w:rsidP="0026145C">
      <w:pPr>
        <w:spacing w:line="360" w:lineRule="auto"/>
        <w:jc w:val="both"/>
        <w:rPr>
          <w:rFonts w:ascii="Times New Roman" w:hAnsi="Times New Roman" w:cs="Times New Roman"/>
        </w:rPr>
      </w:pPr>
      <w:r w:rsidRPr="0026145C">
        <w:rPr>
          <w:rFonts w:ascii="Times New Roman" w:hAnsi="Times New Roman" w:cs="Times New Roman"/>
        </w:rPr>
        <w:t xml:space="preserve">The supply chain, a backbone of retail operations, also underwent a significant overhaul. Traditional supply chain models, often rigid and linear, struggled to adapt to the unpredictability caused by </w:t>
      </w:r>
      <w:r w:rsidR="00155BE8" w:rsidRPr="0026145C">
        <w:rPr>
          <w:rFonts w:ascii="Times New Roman" w:hAnsi="Times New Roman" w:cs="Times New Roman"/>
        </w:rPr>
        <w:t>COVID</w:t>
      </w:r>
      <w:r w:rsidRPr="0026145C">
        <w:rPr>
          <w:rFonts w:ascii="Times New Roman" w:hAnsi="Times New Roman" w:cs="Times New Roman"/>
        </w:rPr>
        <w:t>-19. Delays</w:t>
      </w:r>
      <w:r w:rsidR="00816AFB" w:rsidRPr="0026145C">
        <w:rPr>
          <w:rFonts w:ascii="Times New Roman" w:hAnsi="Times New Roman" w:cs="Times New Roman"/>
        </w:rPr>
        <w:t xml:space="preserve"> and shortages</w:t>
      </w:r>
      <w:r w:rsidRPr="0026145C">
        <w:rPr>
          <w:rFonts w:ascii="Times New Roman" w:hAnsi="Times New Roman" w:cs="Times New Roman"/>
        </w:rPr>
        <w:t xml:space="preserve"> exposed critical vulnerabilities. To address these issues, many retailers turned to </w:t>
      </w:r>
      <w:r w:rsidR="00816AFB" w:rsidRPr="0026145C">
        <w:rPr>
          <w:rFonts w:ascii="Times New Roman" w:hAnsi="Times New Roman" w:cs="Times New Roman"/>
        </w:rPr>
        <w:t>new inventory management or data analysis software in order to</w:t>
      </w:r>
      <w:r w:rsidRPr="0026145C">
        <w:rPr>
          <w:rFonts w:ascii="Times New Roman" w:hAnsi="Times New Roman" w:cs="Times New Roman"/>
        </w:rPr>
        <w:t xml:space="preserve"> respond to disruptions in real-time. Automation in warehouses and distribution </w:t>
      </w:r>
      <w:r w:rsidR="00A7338C" w:rsidRPr="0026145C">
        <w:rPr>
          <w:rFonts w:ascii="Times New Roman" w:hAnsi="Times New Roman" w:cs="Times New Roman"/>
        </w:rPr>
        <w:t>centres</w:t>
      </w:r>
      <w:r w:rsidRPr="0026145C">
        <w:rPr>
          <w:rFonts w:ascii="Times New Roman" w:hAnsi="Times New Roman" w:cs="Times New Roman"/>
        </w:rPr>
        <w:t xml:space="preserve"> also increased</w:t>
      </w:r>
      <w:r w:rsidR="00A7338C" w:rsidRPr="0026145C">
        <w:rPr>
          <w:rFonts w:ascii="Times New Roman" w:hAnsi="Times New Roman" w:cs="Times New Roman"/>
        </w:rPr>
        <w:t xml:space="preserve"> through the use of robot</w:t>
      </w:r>
      <w:r w:rsidR="002D1BCC" w:rsidRPr="0026145C">
        <w:rPr>
          <w:rFonts w:ascii="Times New Roman" w:hAnsi="Times New Roman" w:cs="Times New Roman"/>
        </w:rPr>
        <w:t>s,</w:t>
      </w:r>
      <w:r w:rsidRPr="0026145C">
        <w:rPr>
          <w:rFonts w:ascii="Times New Roman" w:hAnsi="Times New Roman" w:cs="Times New Roman"/>
        </w:rPr>
        <w:t xml:space="preserve"> reducing reliance on manual </w:t>
      </w:r>
      <w:r w:rsidR="00A7338C" w:rsidRPr="0026145C">
        <w:rPr>
          <w:rFonts w:ascii="Times New Roman" w:hAnsi="Times New Roman" w:cs="Times New Roman"/>
        </w:rPr>
        <w:t>labour</w:t>
      </w:r>
      <w:r w:rsidRPr="0026145C">
        <w:rPr>
          <w:rFonts w:ascii="Times New Roman" w:hAnsi="Times New Roman" w:cs="Times New Roman"/>
        </w:rPr>
        <w:t xml:space="preserve"> and ensuring business continuity amid workforce shortages.</w:t>
      </w:r>
    </w:p>
    <w:p w14:paraId="46213631" w14:textId="0A7E0E53" w:rsidR="004D19BD" w:rsidRPr="0026145C" w:rsidRDefault="004D19BD" w:rsidP="0026145C">
      <w:pPr>
        <w:spacing w:line="360" w:lineRule="auto"/>
        <w:jc w:val="both"/>
        <w:rPr>
          <w:rFonts w:ascii="Times New Roman" w:hAnsi="Times New Roman" w:cs="Times New Roman"/>
        </w:rPr>
      </w:pPr>
      <w:r w:rsidRPr="0026145C">
        <w:rPr>
          <w:rFonts w:ascii="Times New Roman" w:hAnsi="Times New Roman" w:cs="Times New Roman"/>
        </w:rPr>
        <w:t>From a strategic perspective,</w:t>
      </w:r>
      <w:r w:rsidR="00671F77" w:rsidRPr="0026145C">
        <w:rPr>
          <w:rFonts w:ascii="Times New Roman" w:hAnsi="Times New Roman" w:cs="Times New Roman"/>
        </w:rPr>
        <w:t xml:space="preserve"> t</w:t>
      </w:r>
      <w:r w:rsidRPr="0026145C">
        <w:rPr>
          <w:rFonts w:ascii="Times New Roman" w:hAnsi="Times New Roman" w:cs="Times New Roman"/>
        </w:rPr>
        <w:t xml:space="preserve">he ability to pivot quickly, adopt new business models, and meet customers where they </w:t>
      </w:r>
      <w:proofErr w:type="gramStart"/>
      <w:r w:rsidR="00EA1F46">
        <w:rPr>
          <w:rFonts w:ascii="Times New Roman" w:hAnsi="Times New Roman" w:cs="Times New Roman"/>
        </w:rPr>
        <w:t>are has</w:t>
      </w:r>
      <w:proofErr w:type="gramEnd"/>
      <w:r w:rsidR="00EA1F46">
        <w:rPr>
          <w:rFonts w:ascii="Times New Roman" w:hAnsi="Times New Roman" w:cs="Times New Roman"/>
        </w:rPr>
        <w:t xml:space="preserve"> become</w:t>
      </w:r>
      <w:r w:rsidRPr="0026145C">
        <w:rPr>
          <w:rFonts w:ascii="Times New Roman" w:hAnsi="Times New Roman" w:cs="Times New Roman"/>
        </w:rPr>
        <w:t xml:space="preserve"> the new benchmark for resilience and competitiveness. </w:t>
      </w:r>
      <w:r w:rsidR="006A7D51" w:rsidRPr="0026145C">
        <w:rPr>
          <w:rFonts w:ascii="Times New Roman" w:hAnsi="Times New Roman" w:cs="Times New Roman"/>
        </w:rPr>
        <w:t>Retailers that had already laid the groundwork for digital transformation found themselves at a distinct advantage, while those reliant on more traditional strategies or those without the resources to quickly catch up (McKinsey, 2022; Preprints.org, 2024).</w:t>
      </w:r>
    </w:p>
    <w:p w14:paraId="14FC1481" w14:textId="77777777" w:rsidR="00B5485D" w:rsidRPr="0026145C" w:rsidRDefault="00B5485D" w:rsidP="0026145C">
      <w:pPr>
        <w:spacing w:line="360" w:lineRule="auto"/>
        <w:jc w:val="both"/>
        <w:rPr>
          <w:rFonts w:ascii="Times New Roman" w:hAnsi="Times New Roman" w:cs="Times New Roman"/>
        </w:rPr>
      </w:pPr>
    </w:p>
    <w:p w14:paraId="07BA0F15" w14:textId="77777777" w:rsidR="00153AAA" w:rsidRPr="0026145C" w:rsidRDefault="00153AAA" w:rsidP="0026145C">
      <w:pPr>
        <w:spacing w:line="360" w:lineRule="auto"/>
        <w:jc w:val="both"/>
        <w:rPr>
          <w:rFonts w:ascii="Times New Roman" w:hAnsi="Times New Roman" w:cs="Times New Roman"/>
        </w:rPr>
      </w:pPr>
    </w:p>
    <w:p w14:paraId="687BF93F" w14:textId="77777777" w:rsidR="00474CC3" w:rsidRPr="0026145C" w:rsidRDefault="00474CC3" w:rsidP="0026145C">
      <w:pPr>
        <w:spacing w:line="360" w:lineRule="auto"/>
        <w:jc w:val="both"/>
        <w:rPr>
          <w:rFonts w:ascii="Times New Roman" w:hAnsi="Times New Roman" w:cs="Times New Roman"/>
        </w:rPr>
      </w:pPr>
    </w:p>
    <w:p w14:paraId="4658AC5D" w14:textId="3B27AD96" w:rsidR="00F73E8E" w:rsidRPr="0026145C" w:rsidRDefault="00F73E8E" w:rsidP="0026145C">
      <w:pPr>
        <w:pStyle w:val="Heading1"/>
        <w:spacing w:line="360" w:lineRule="auto"/>
        <w:jc w:val="both"/>
        <w:rPr>
          <w:rFonts w:ascii="Times New Roman" w:hAnsi="Times New Roman" w:cs="Times New Roman"/>
        </w:rPr>
      </w:pPr>
      <w:bookmarkStart w:id="2" w:name="_Toc203162139"/>
      <w:r w:rsidRPr="0026145C">
        <w:rPr>
          <w:rFonts w:ascii="Times New Roman" w:hAnsi="Times New Roman" w:cs="Times New Roman"/>
        </w:rPr>
        <w:t>2. Literature review</w:t>
      </w:r>
      <w:bookmarkEnd w:id="2"/>
    </w:p>
    <w:p w14:paraId="76A9CBBC" w14:textId="2B94BE70" w:rsidR="00AB7E32" w:rsidRPr="0026145C" w:rsidRDefault="00EA1F46" w:rsidP="0026145C">
      <w:pPr>
        <w:spacing w:line="360" w:lineRule="auto"/>
        <w:jc w:val="both"/>
        <w:rPr>
          <w:rFonts w:ascii="Times New Roman" w:hAnsi="Times New Roman" w:cs="Times New Roman"/>
        </w:rPr>
      </w:pPr>
      <w:r>
        <w:rPr>
          <w:rFonts w:ascii="Times New Roman" w:hAnsi="Times New Roman" w:cs="Times New Roman"/>
        </w:rPr>
        <w:t>Before</w:t>
      </w:r>
      <w:r w:rsidR="00AB7E32" w:rsidRPr="0026145C">
        <w:rPr>
          <w:rFonts w:ascii="Times New Roman" w:hAnsi="Times New Roman" w:cs="Times New Roman"/>
        </w:rPr>
        <w:t xml:space="preserve"> the pandemic, the retail industry displayed varied levels of </w:t>
      </w:r>
      <w:r w:rsidR="007307D5" w:rsidRPr="0026145C">
        <w:rPr>
          <w:rFonts w:ascii="Times New Roman" w:hAnsi="Times New Roman" w:cs="Times New Roman"/>
        </w:rPr>
        <w:t>digitisation</w:t>
      </w:r>
      <w:r w:rsidR="00AB7E32" w:rsidRPr="0026145C">
        <w:rPr>
          <w:rFonts w:ascii="Times New Roman" w:hAnsi="Times New Roman" w:cs="Times New Roman"/>
        </w:rPr>
        <w:t xml:space="preserve">. While online sales channels had been growing, brick-and-mortar stores remained central to the retail experience (Pantano et al., 2020). </w:t>
      </w:r>
      <w:r w:rsidR="007D72AD" w:rsidRPr="0026145C">
        <w:rPr>
          <w:rFonts w:ascii="Times New Roman" w:hAnsi="Times New Roman" w:cs="Times New Roman"/>
        </w:rPr>
        <w:t>Technologies such as point</w:t>
      </w:r>
      <w:r w:rsidR="007D72AD" w:rsidRPr="0026145C">
        <w:rPr>
          <w:rFonts w:ascii="Times New Roman" w:hAnsi="Times New Roman" w:cs="Times New Roman"/>
        </w:rPr>
        <w:noBreakHyphen/>
        <w:t>of</w:t>
      </w:r>
      <w:r w:rsidR="007D72AD" w:rsidRPr="0026145C">
        <w:rPr>
          <w:rFonts w:ascii="Times New Roman" w:hAnsi="Times New Roman" w:cs="Times New Roman"/>
        </w:rPr>
        <w:noBreakHyphen/>
        <w:t xml:space="preserve">sale systems, inventory tracking, and basic </w:t>
      </w:r>
      <w:r>
        <w:rPr>
          <w:rFonts w:ascii="Times New Roman" w:hAnsi="Times New Roman" w:cs="Times New Roman"/>
        </w:rPr>
        <w:t>e-commerce</w:t>
      </w:r>
      <w:r w:rsidR="007D72AD" w:rsidRPr="0026145C">
        <w:rPr>
          <w:rFonts w:ascii="Times New Roman" w:hAnsi="Times New Roman" w:cs="Times New Roman"/>
        </w:rPr>
        <w:t xml:space="preserve"> platforms were widespread, yet the integration of advanced </w:t>
      </w:r>
      <w:r w:rsidR="0087556C" w:rsidRPr="0026145C">
        <w:rPr>
          <w:rFonts w:ascii="Times New Roman" w:hAnsi="Times New Roman" w:cs="Times New Roman"/>
        </w:rPr>
        <w:t>technology</w:t>
      </w:r>
      <w:r w:rsidR="007D72AD" w:rsidRPr="0026145C">
        <w:rPr>
          <w:rFonts w:ascii="Times New Roman" w:hAnsi="Times New Roman" w:cs="Times New Roman"/>
        </w:rPr>
        <w:t xml:space="preserve"> was often limited to larger or more innovative retailers. McKinsey &amp; Company (2022) observed that </w:t>
      </w:r>
      <w:r>
        <w:rPr>
          <w:rFonts w:ascii="Times New Roman" w:hAnsi="Times New Roman" w:cs="Times New Roman"/>
        </w:rPr>
        <w:t>e-commerce</w:t>
      </w:r>
      <w:r w:rsidR="007D72AD" w:rsidRPr="0026145C">
        <w:rPr>
          <w:rFonts w:ascii="Times New Roman" w:hAnsi="Times New Roman" w:cs="Times New Roman"/>
        </w:rPr>
        <w:t xml:space="preserve"> capabilities were frequently developed as separate, poorly integrated systems alongside legacy store and supply chain architectures</w:t>
      </w:r>
      <w:r w:rsidR="00DB6A7E" w:rsidRPr="0026145C">
        <w:rPr>
          <w:rFonts w:ascii="Times New Roman" w:hAnsi="Times New Roman" w:cs="Times New Roman"/>
        </w:rPr>
        <w:t>.</w:t>
      </w:r>
    </w:p>
    <w:p w14:paraId="6AF9DF82" w14:textId="67BB7DB5" w:rsidR="00AB7E32" w:rsidRPr="0026145C" w:rsidRDefault="00AB7E32" w:rsidP="0026145C">
      <w:pPr>
        <w:spacing w:line="360" w:lineRule="auto"/>
        <w:jc w:val="both"/>
        <w:rPr>
          <w:rFonts w:ascii="Times New Roman" w:hAnsi="Times New Roman" w:cs="Times New Roman"/>
        </w:rPr>
      </w:pPr>
      <w:r w:rsidRPr="0026145C">
        <w:rPr>
          <w:rFonts w:ascii="Times New Roman" w:hAnsi="Times New Roman" w:cs="Times New Roman"/>
        </w:rPr>
        <w:t xml:space="preserve">Carvalho et al. (2020) observed that while social media marketing was becoming mainstream, few retailers had sophisticated strategies for multi-channel engagement. Similarly, </w:t>
      </w:r>
      <w:proofErr w:type="spellStart"/>
      <w:r w:rsidRPr="0026145C">
        <w:rPr>
          <w:rFonts w:ascii="Times New Roman" w:hAnsi="Times New Roman" w:cs="Times New Roman"/>
        </w:rPr>
        <w:t>Madamidola</w:t>
      </w:r>
      <w:proofErr w:type="spellEnd"/>
      <w:r w:rsidRPr="0026145C">
        <w:rPr>
          <w:rFonts w:ascii="Times New Roman" w:hAnsi="Times New Roman" w:cs="Times New Roman"/>
        </w:rPr>
        <w:t xml:space="preserve"> et al. (2024) noted the adoption of inventory management systems based on barcode scanning and RFID technologies</w:t>
      </w:r>
      <w:r w:rsidR="006A7D51" w:rsidRPr="0026145C">
        <w:rPr>
          <w:rFonts w:ascii="Times New Roman" w:hAnsi="Times New Roman" w:cs="Times New Roman"/>
        </w:rPr>
        <w:t>; however, many small and mid-sized retailers still rely</w:t>
      </w:r>
      <w:r w:rsidRPr="0026145C">
        <w:rPr>
          <w:rFonts w:ascii="Times New Roman" w:hAnsi="Times New Roman" w:cs="Times New Roman"/>
        </w:rPr>
        <w:t xml:space="preserve"> on manual processes. This technological lag left many retailers ill-prepared for the sudden disruptions brought by </w:t>
      </w:r>
      <w:r w:rsidR="00155BE8" w:rsidRPr="0026145C">
        <w:rPr>
          <w:rFonts w:ascii="Times New Roman" w:hAnsi="Times New Roman" w:cs="Times New Roman"/>
        </w:rPr>
        <w:t>COVID</w:t>
      </w:r>
      <w:r w:rsidRPr="0026145C">
        <w:rPr>
          <w:rFonts w:ascii="Times New Roman" w:hAnsi="Times New Roman" w:cs="Times New Roman"/>
        </w:rPr>
        <w:t>-19.</w:t>
      </w:r>
      <w:r w:rsidR="007D462C" w:rsidRPr="0026145C">
        <w:rPr>
          <w:rFonts w:ascii="Times New Roman" w:hAnsi="Times New Roman" w:cs="Times New Roman"/>
        </w:rPr>
        <w:t xml:space="preserve"> </w:t>
      </w:r>
      <w:r w:rsidR="00181B3D" w:rsidRPr="0026145C">
        <w:rPr>
          <w:rFonts w:ascii="Times New Roman" w:hAnsi="Times New Roman" w:cs="Times New Roman"/>
        </w:rPr>
        <w:t>(</w:t>
      </w:r>
      <w:r w:rsidR="003241CF" w:rsidRPr="0026145C">
        <w:rPr>
          <w:rFonts w:ascii="Times New Roman" w:hAnsi="Times New Roman" w:cs="Times New Roman"/>
        </w:rPr>
        <w:t>Robertson et al.</w:t>
      </w:r>
      <w:r w:rsidR="00181B3D" w:rsidRPr="0026145C">
        <w:rPr>
          <w:rFonts w:ascii="Times New Roman" w:hAnsi="Times New Roman" w:cs="Times New Roman"/>
        </w:rPr>
        <w:t xml:space="preserve">, </w:t>
      </w:r>
      <w:r w:rsidR="003241CF" w:rsidRPr="0026145C">
        <w:rPr>
          <w:rFonts w:ascii="Times New Roman" w:hAnsi="Times New Roman" w:cs="Times New Roman"/>
        </w:rPr>
        <w:t>2023)</w:t>
      </w:r>
    </w:p>
    <w:p w14:paraId="012A3142" w14:textId="2CD33327" w:rsidR="00AB7E32" w:rsidRPr="0026145C" w:rsidRDefault="00AB7E32" w:rsidP="0026145C">
      <w:pPr>
        <w:spacing w:line="360" w:lineRule="auto"/>
        <w:jc w:val="both"/>
        <w:rPr>
          <w:rFonts w:ascii="Times New Roman" w:hAnsi="Times New Roman" w:cs="Times New Roman"/>
        </w:rPr>
      </w:pPr>
      <w:r w:rsidRPr="0026145C">
        <w:rPr>
          <w:rFonts w:ascii="Times New Roman" w:hAnsi="Times New Roman" w:cs="Times New Roman"/>
        </w:rPr>
        <w:t>The onset of the pandemic forced a sudden shift in consumer behaviour and operational capabilities. Government-mandated lockdowns led to the closure of physical stores, causing a sharp decline in revenue. The luxury sector</w:t>
      </w:r>
      <w:r w:rsidR="004524E5" w:rsidRPr="0026145C">
        <w:rPr>
          <w:rFonts w:ascii="Times New Roman" w:hAnsi="Times New Roman" w:cs="Times New Roman"/>
        </w:rPr>
        <w:t xml:space="preserve"> </w:t>
      </w:r>
      <w:r w:rsidRPr="0026145C">
        <w:rPr>
          <w:rFonts w:ascii="Times New Roman" w:hAnsi="Times New Roman" w:cs="Times New Roman"/>
        </w:rPr>
        <w:t>in particular saw a projected 30–40% drop in sales (Editorial Team, 2023). Several well-established brands, including Debenhams and Topshop, entered administration due to their over-reliance on physical storefronts and delayed adoption of digital strategies (</w:t>
      </w:r>
      <w:proofErr w:type="spellStart"/>
      <w:r w:rsidRPr="0026145C">
        <w:rPr>
          <w:rFonts w:ascii="Times New Roman" w:hAnsi="Times New Roman" w:cs="Times New Roman"/>
        </w:rPr>
        <w:t>Dornbrack</w:t>
      </w:r>
      <w:proofErr w:type="spellEnd"/>
      <w:r w:rsidRPr="0026145C">
        <w:rPr>
          <w:rFonts w:ascii="Times New Roman" w:hAnsi="Times New Roman" w:cs="Times New Roman"/>
        </w:rPr>
        <w:t>, 2024).</w:t>
      </w:r>
    </w:p>
    <w:p w14:paraId="6922094F" w14:textId="3CC7D28E" w:rsidR="00AB7E32" w:rsidRPr="0026145C" w:rsidRDefault="00AB7E32" w:rsidP="0026145C">
      <w:pPr>
        <w:spacing w:line="360" w:lineRule="auto"/>
        <w:jc w:val="both"/>
        <w:rPr>
          <w:rFonts w:ascii="Times New Roman" w:hAnsi="Times New Roman" w:cs="Times New Roman"/>
        </w:rPr>
      </w:pPr>
      <w:r w:rsidRPr="0026145C">
        <w:rPr>
          <w:rFonts w:ascii="Times New Roman" w:hAnsi="Times New Roman" w:cs="Times New Roman"/>
        </w:rPr>
        <w:t xml:space="preserve">Toole et al. </w:t>
      </w:r>
      <w:r w:rsidR="006F0519" w:rsidRPr="0026145C">
        <w:rPr>
          <w:rFonts w:ascii="Times New Roman" w:hAnsi="Times New Roman" w:cs="Times New Roman"/>
        </w:rPr>
        <w:t>(</w:t>
      </w:r>
      <w:r w:rsidRPr="0026145C">
        <w:rPr>
          <w:rFonts w:ascii="Times New Roman" w:hAnsi="Times New Roman" w:cs="Times New Roman"/>
        </w:rPr>
        <w:t xml:space="preserve">2020) reported that </w:t>
      </w:r>
      <w:r w:rsidR="00155BE8" w:rsidRPr="0026145C">
        <w:rPr>
          <w:rFonts w:ascii="Times New Roman" w:hAnsi="Times New Roman" w:cs="Times New Roman"/>
        </w:rPr>
        <w:t>COVID</w:t>
      </w:r>
      <w:r w:rsidRPr="0026145C">
        <w:rPr>
          <w:rFonts w:ascii="Times New Roman" w:hAnsi="Times New Roman" w:cs="Times New Roman"/>
        </w:rPr>
        <w:t>-19 accelerated the digitisation of customer and supply-chain interactions by three to four years. Organisations that had previously approached digital transformation cautiously were now compelled to implement changes rapidly. Shankar et al. (2021) emphasise that the crisis marked a tipping point, with digital transformation no longer being a strategic option but a survival necessity.</w:t>
      </w:r>
    </w:p>
    <w:p w14:paraId="59117290" w14:textId="6725622E" w:rsidR="00AB7E32" w:rsidRPr="0026145C" w:rsidRDefault="00AB7E32" w:rsidP="0026145C">
      <w:pPr>
        <w:spacing w:line="360" w:lineRule="auto"/>
        <w:jc w:val="both"/>
        <w:rPr>
          <w:rFonts w:ascii="Times New Roman" w:hAnsi="Times New Roman" w:cs="Times New Roman"/>
        </w:rPr>
      </w:pPr>
      <w:r w:rsidRPr="0026145C">
        <w:rPr>
          <w:rFonts w:ascii="Times New Roman" w:hAnsi="Times New Roman" w:cs="Times New Roman"/>
        </w:rPr>
        <w:t xml:space="preserve">The deployment of </w:t>
      </w:r>
      <w:r w:rsidR="0087556C" w:rsidRPr="0026145C">
        <w:rPr>
          <w:rFonts w:ascii="Times New Roman" w:hAnsi="Times New Roman" w:cs="Times New Roman"/>
        </w:rPr>
        <w:t>technology</w:t>
      </w:r>
      <w:r w:rsidRPr="0026145C">
        <w:rPr>
          <w:rFonts w:ascii="Times New Roman" w:hAnsi="Times New Roman" w:cs="Times New Roman"/>
        </w:rPr>
        <w:t xml:space="preserve"> such as Zoom, Microsoft Teams, and Slack facilitated remote collaboration among corporate teams (McKinsey, 2021). Meanwhile, in-store retail staff, who could not work remotely, faced reduced hours or job loss (Mutebi &amp; Hobbs, 2022). Remote work, previously uncommon in retail outside of corporate roles, became a widespread necessity. Data from Mutebi and Hobbs (2022) shows that while only 12% of UK workers worked from home at least once a week in 2019, this figure rose to 22% by September 2022. Hybrid work, combining in-office and remote models, became the default in many corporate retail settings.</w:t>
      </w:r>
    </w:p>
    <w:p w14:paraId="73D5E9FF" w14:textId="48BF692D" w:rsidR="00AB7E32" w:rsidRPr="0026145C" w:rsidRDefault="00AB7E32" w:rsidP="0026145C">
      <w:pPr>
        <w:spacing w:line="360" w:lineRule="auto"/>
        <w:jc w:val="both"/>
        <w:rPr>
          <w:rFonts w:ascii="Times New Roman" w:hAnsi="Times New Roman" w:cs="Times New Roman"/>
        </w:rPr>
      </w:pPr>
      <w:r w:rsidRPr="0026145C">
        <w:rPr>
          <w:rFonts w:ascii="Times New Roman" w:hAnsi="Times New Roman" w:cs="Times New Roman"/>
        </w:rPr>
        <w:t xml:space="preserve">Retailers began investing in cloud-based platforms to support remote </w:t>
      </w:r>
      <w:r w:rsidR="001F62E5" w:rsidRPr="0026145C">
        <w:rPr>
          <w:rFonts w:ascii="Times New Roman" w:hAnsi="Times New Roman" w:cs="Times New Roman"/>
        </w:rPr>
        <w:t>work</w:t>
      </w:r>
      <w:r w:rsidRPr="0026145C">
        <w:rPr>
          <w:rFonts w:ascii="Times New Roman" w:hAnsi="Times New Roman" w:cs="Times New Roman"/>
        </w:rPr>
        <w:t xml:space="preserve">, including enterprise resource planning (ERP) </w:t>
      </w:r>
      <w:r w:rsidR="001F62E5" w:rsidRPr="0026145C">
        <w:rPr>
          <w:rFonts w:ascii="Times New Roman" w:hAnsi="Times New Roman" w:cs="Times New Roman"/>
        </w:rPr>
        <w:t>systems (</w:t>
      </w:r>
      <w:proofErr w:type="spellStart"/>
      <w:r w:rsidR="001F62E5" w:rsidRPr="0026145C">
        <w:rPr>
          <w:rFonts w:ascii="Times New Roman" w:hAnsi="Times New Roman" w:cs="Times New Roman"/>
        </w:rPr>
        <w:t>Pezzini</w:t>
      </w:r>
      <w:proofErr w:type="spellEnd"/>
      <w:r w:rsidR="001F62E5" w:rsidRPr="0026145C">
        <w:rPr>
          <w:rFonts w:ascii="Times New Roman" w:hAnsi="Times New Roman" w:cs="Times New Roman"/>
        </w:rPr>
        <w:t>, 2022)</w:t>
      </w:r>
      <w:r w:rsidR="00EA1F46">
        <w:rPr>
          <w:rFonts w:ascii="Times New Roman" w:hAnsi="Times New Roman" w:cs="Times New Roman"/>
        </w:rPr>
        <w:t>,</w:t>
      </w:r>
      <w:r w:rsidR="001F62E5" w:rsidRPr="0026145C">
        <w:rPr>
          <w:rFonts w:ascii="Times New Roman" w:hAnsi="Times New Roman" w:cs="Times New Roman"/>
        </w:rPr>
        <w:t xml:space="preserve"> </w:t>
      </w:r>
      <w:r w:rsidRPr="0026145C">
        <w:rPr>
          <w:rFonts w:ascii="Times New Roman" w:hAnsi="Times New Roman" w:cs="Times New Roman"/>
        </w:rPr>
        <w:t>cloud POS systems</w:t>
      </w:r>
      <w:r w:rsidR="00EF05CE" w:rsidRPr="0026145C">
        <w:rPr>
          <w:rFonts w:ascii="Times New Roman" w:hAnsi="Times New Roman" w:cs="Times New Roman"/>
        </w:rPr>
        <w:t xml:space="preserve"> (Grand View Research, 2023)</w:t>
      </w:r>
      <w:r w:rsidRPr="0026145C">
        <w:rPr>
          <w:rFonts w:ascii="Times New Roman" w:hAnsi="Times New Roman" w:cs="Times New Roman"/>
        </w:rPr>
        <w:t>, and collaboration tools</w:t>
      </w:r>
      <w:r w:rsidR="005F6B00" w:rsidRPr="0026145C">
        <w:rPr>
          <w:rFonts w:ascii="Times New Roman" w:hAnsi="Times New Roman" w:cs="Times New Roman"/>
        </w:rPr>
        <w:t>.</w:t>
      </w:r>
      <w:r w:rsidRPr="0026145C">
        <w:rPr>
          <w:rFonts w:ascii="Times New Roman" w:hAnsi="Times New Roman" w:cs="Times New Roman"/>
        </w:rPr>
        <w:t xml:space="preserve"> These platforms enabled functions such as HR, payroll, and customer service to continue with minimal disruption (</w:t>
      </w:r>
      <w:proofErr w:type="spellStart"/>
      <w:r w:rsidRPr="0026145C">
        <w:rPr>
          <w:rFonts w:ascii="Times New Roman" w:hAnsi="Times New Roman" w:cs="Times New Roman"/>
        </w:rPr>
        <w:t>Soolis</w:t>
      </w:r>
      <w:proofErr w:type="spellEnd"/>
      <w:r w:rsidRPr="0026145C">
        <w:rPr>
          <w:rFonts w:ascii="Times New Roman" w:hAnsi="Times New Roman" w:cs="Times New Roman"/>
        </w:rPr>
        <w:t>, 2021)</w:t>
      </w:r>
      <w:r w:rsidR="006B793A" w:rsidRPr="0026145C">
        <w:rPr>
          <w:rFonts w:ascii="Times New Roman" w:hAnsi="Times New Roman" w:cs="Times New Roman"/>
        </w:rPr>
        <w:t>. According to OECD (2019), small and medium-sized enterprises (SMEs) were slow to adopt cloud technologies due to perceived complexity and cost. However, the pandemic forced even the most hesitant organisations to migrate essential functions online.</w:t>
      </w:r>
    </w:p>
    <w:p w14:paraId="707EC6DB" w14:textId="41EBCCE7" w:rsidR="00AB7E32" w:rsidRPr="0026145C" w:rsidRDefault="00AB7E32" w:rsidP="0026145C">
      <w:pPr>
        <w:spacing w:line="360" w:lineRule="auto"/>
        <w:jc w:val="both"/>
        <w:rPr>
          <w:rFonts w:ascii="Times New Roman" w:hAnsi="Times New Roman" w:cs="Times New Roman"/>
        </w:rPr>
      </w:pPr>
      <w:r w:rsidRPr="0026145C">
        <w:rPr>
          <w:rFonts w:ascii="Times New Roman" w:hAnsi="Times New Roman" w:cs="Times New Roman"/>
        </w:rPr>
        <w:t xml:space="preserve">However, the shift to remote access introduced new challenges. Cybersecurity became a critical concern, particularly as sensitive customer and financial data </w:t>
      </w:r>
      <w:r w:rsidR="00EA1F46">
        <w:rPr>
          <w:rFonts w:ascii="Times New Roman" w:hAnsi="Times New Roman" w:cs="Times New Roman"/>
        </w:rPr>
        <w:t>were</w:t>
      </w:r>
      <w:r w:rsidRPr="0026145C">
        <w:rPr>
          <w:rFonts w:ascii="Times New Roman" w:hAnsi="Times New Roman" w:cs="Times New Roman"/>
        </w:rPr>
        <w:t xml:space="preserve"> accessed from home networks. According to KPMG (2021), many organisations had to overhaul their security policies, introducing multi-factor authentication and stricter access controls.</w:t>
      </w:r>
    </w:p>
    <w:p w14:paraId="42607526" w14:textId="6B14323F" w:rsidR="00AB7E32" w:rsidRPr="0026145C" w:rsidRDefault="00AB7E32" w:rsidP="0026145C">
      <w:pPr>
        <w:spacing w:line="360" w:lineRule="auto"/>
        <w:jc w:val="both"/>
        <w:rPr>
          <w:rFonts w:ascii="Times New Roman" w:hAnsi="Times New Roman" w:cs="Times New Roman"/>
        </w:rPr>
      </w:pPr>
      <w:r w:rsidRPr="0026145C">
        <w:rPr>
          <w:rFonts w:ascii="Times New Roman" w:hAnsi="Times New Roman" w:cs="Times New Roman"/>
        </w:rPr>
        <w:t>The inability to engage customers in person prompted a rapid shift toward digital engagement strategies. Retailers increased their use of social media, personalised email marketing, and mobile applications to maintain consumer relationships (Mason et al., 2021). Luxury brands, in particular, faced challenges adapting their high-touch customer experience to digital formats (Hoang et al., 2023).</w:t>
      </w:r>
    </w:p>
    <w:p w14:paraId="5269F30D" w14:textId="0E400F16" w:rsidR="00AB7E32" w:rsidRPr="0026145C" w:rsidRDefault="00AB7E32" w:rsidP="0026145C">
      <w:pPr>
        <w:spacing w:line="360" w:lineRule="auto"/>
        <w:jc w:val="both"/>
        <w:rPr>
          <w:rFonts w:ascii="Times New Roman" w:hAnsi="Times New Roman" w:cs="Times New Roman"/>
        </w:rPr>
      </w:pPr>
      <w:r w:rsidRPr="0026145C">
        <w:rPr>
          <w:rFonts w:ascii="Times New Roman" w:hAnsi="Times New Roman" w:cs="Times New Roman"/>
        </w:rPr>
        <w:t xml:space="preserve">Carvalho et al. (2020) and Jiang &amp; </w:t>
      </w:r>
      <w:proofErr w:type="spellStart"/>
      <w:r w:rsidRPr="0026145C">
        <w:rPr>
          <w:rFonts w:ascii="Times New Roman" w:hAnsi="Times New Roman" w:cs="Times New Roman"/>
        </w:rPr>
        <w:t>Stylos</w:t>
      </w:r>
      <w:proofErr w:type="spellEnd"/>
      <w:r w:rsidRPr="0026145C">
        <w:rPr>
          <w:rFonts w:ascii="Times New Roman" w:hAnsi="Times New Roman" w:cs="Times New Roman"/>
        </w:rPr>
        <w:t xml:space="preserve"> (2021) argue that the pandemic accelerated the redefinition of customer engagement from physical presence to interactive digital touchpoints. Features such as AI chatbots, virtual try-ons, and augmented reality experiences gained traction, particularly in fashion retail. These tools provided consumers with a semblance of </w:t>
      </w:r>
      <w:r w:rsidR="00EA1F46">
        <w:rPr>
          <w:rFonts w:ascii="Times New Roman" w:hAnsi="Times New Roman" w:cs="Times New Roman"/>
        </w:rPr>
        <w:t xml:space="preserve">an </w:t>
      </w:r>
      <w:r w:rsidRPr="0026145C">
        <w:rPr>
          <w:rFonts w:ascii="Times New Roman" w:hAnsi="Times New Roman" w:cs="Times New Roman"/>
        </w:rPr>
        <w:t>in-store experience, helping sustain engagement during lockdowns.</w:t>
      </w:r>
    </w:p>
    <w:p w14:paraId="459E100A" w14:textId="77777777" w:rsidR="00AB7E32" w:rsidRPr="0026145C" w:rsidRDefault="00AB7E32" w:rsidP="0026145C">
      <w:pPr>
        <w:spacing w:line="360" w:lineRule="auto"/>
        <w:jc w:val="both"/>
        <w:rPr>
          <w:rFonts w:ascii="Times New Roman" w:hAnsi="Times New Roman" w:cs="Times New Roman"/>
        </w:rPr>
      </w:pPr>
      <w:r w:rsidRPr="0026145C">
        <w:rPr>
          <w:rFonts w:ascii="Times New Roman" w:hAnsi="Times New Roman" w:cs="Times New Roman"/>
        </w:rPr>
        <w:t>Retailers also leveraged data analytics to personalise offerings and anticipate consumer demand. Gilmore (2019) highlights that businesses using robust data synthesis techniques were better equipped to respond to shifting customer preferences and stock availability challenges.</w:t>
      </w:r>
    </w:p>
    <w:p w14:paraId="12B9ACEC" w14:textId="59DD4220" w:rsidR="00AB7E32" w:rsidRPr="0026145C" w:rsidRDefault="00AB7E32" w:rsidP="0026145C">
      <w:pPr>
        <w:spacing w:line="360" w:lineRule="auto"/>
        <w:jc w:val="both"/>
        <w:rPr>
          <w:rFonts w:ascii="Times New Roman" w:hAnsi="Times New Roman" w:cs="Times New Roman"/>
        </w:rPr>
      </w:pPr>
      <w:r w:rsidRPr="0026145C">
        <w:rPr>
          <w:rFonts w:ascii="Times New Roman" w:hAnsi="Times New Roman" w:cs="Times New Roman"/>
        </w:rPr>
        <w:t>The crisis catalysed the adoption of automation technologies in areas such as logistics, customer service, and supply chain management. AI-driven tools like chatbots reduced the need for human customer service agents and handled increased online inquiries during peak periods (</w:t>
      </w:r>
      <w:proofErr w:type="spellStart"/>
      <w:r w:rsidRPr="0026145C">
        <w:rPr>
          <w:rFonts w:ascii="Times New Roman" w:hAnsi="Times New Roman" w:cs="Times New Roman"/>
        </w:rPr>
        <w:t>Soolis</w:t>
      </w:r>
      <w:proofErr w:type="spellEnd"/>
      <w:r w:rsidRPr="0026145C">
        <w:rPr>
          <w:rFonts w:ascii="Times New Roman" w:hAnsi="Times New Roman" w:cs="Times New Roman"/>
        </w:rPr>
        <w:t>, 2021).</w:t>
      </w:r>
    </w:p>
    <w:p w14:paraId="3928AA0D" w14:textId="0EA5738D" w:rsidR="00AB7E32" w:rsidRPr="0026145C" w:rsidRDefault="00AB7E32" w:rsidP="0026145C">
      <w:pPr>
        <w:spacing w:line="360" w:lineRule="auto"/>
        <w:jc w:val="both"/>
        <w:rPr>
          <w:rFonts w:ascii="Times New Roman" w:hAnsi="Times New Roman" w:cs="Times New Roman"/>
        </w:rPr>
      </w:pPr>
      <w:r w:rsidRPr="0026145C">
        <w:rPr>
          <w:rFonts w:ascii="Times New Roman" w:hAnsi="Times New Roman" w:cs="Times New Roman"/>
        </w:rPr>
        <w:t>Grewal et al. (2021) and Verhoef et al. (2021) discuss the growing role of robotics in retail, including autonomous delivery systems and warehouse automation. Although such technologies existed before the pandemic, they saw broader implementation post-2020. Delivery drones and in-store robots addressed safety concerns by reducing human interaction, especially during the height of the health crisis.</w:t>
      </w:r>
    </w:p>
    <w:p w14:paraId="624DAB6C" w14:textId="57138454" w:rsidR="00AB7E32" w:rsidRPr="0026145C" w:rsidRDefault="005421C5" w:rsidP="0026145C">
      <w:pPr>
        <w:spacing w:line="360" w:lineRule="auto"/>
        <w:jc w:val="both"/>
        <w:rPr>
          <w:rFonts w:ascii="Times New Roman" w:hAnsi="Times New Roman" w:cs="Times New Roman"/>
        </w:rPr>
      </w:pPr>
      <w:r w:rsidRPr="0026145C">
        <w:rPr>
          <w:rFonts w:ascii="Times New Roman" w:hAnsi="Times New Roman" w:cs="Times New Roman"/>
        </w:rPr>
        <w:t xml:space="preserve">Although they had been in use </w:t>
      </w:r>
      <w:r w:rsidR="00EA1F46">
        <w:rPr>
          <w:rFonts w:ascii="Times New Roman" w:hAnsi="Times New Roman" w:cs="Times New Roman"/>
        </w:rPr>
        <w:t>longer</w:t>
      </w:r>
      <w:r w:rsidR="009274FC" w:rsidRPr="0026145C">
        <w:rPr>
          <w:rFonts w:ascii="Times New Roman" w:hAnsi="Times New Roman" w:cs="Times New Roman"/>
        </w:rPr>
        <w:t xml:space="preserve"> than other technologies before the </w:t>
      </w:r>
      <w:r w:rsidR="00155BE8" w:rsidRPr="0026145C">
        <w:rPr>
          <w:rFonts w:ascii="Times New Roman" w:hAnsi="Times New Roman" w:cs="Times New Roman"/>
        </w:rPr>
        <w:t>COVID</w:t>
      </w:r>
      <w:r w:rsidR="009274FC" w:rsidRPr="0026145C">
        <w:rPr>
          <w:rFonts w:ascii="Times New Roman" w:hAnsi="Times New Roman" w:cs="Times New Roman"/>
        </w:rPr>
        <w:t>-19 pandemic, i</w:t>
      </w:r>
      <w:r w:rsidR="00AB7E32" w:rsidRPr="0026145C">
        <w:rPr>
          <w:rFonts w:ascii="Times New Roman" w:hAnsi="Times New Roman" w:cs="Times New Roman"/>
        </w:rPr>
        <w:t>nventory management also benefited from increased automation.</w:t>
      </w:r>
      <w:r w:rsidR="002F7ED9" w:rsidRPr="0026145C">
        <w:rPr>
          <w:rFonts w:ascii="Times New Roman" w:hAnsi="Times New Roman" w:cs="Times New Roman"/>
        </w:rPr>
        <w:t xml:space="preserve"> (Lam et al., 2022)</w:t>
      </w:r>
      <w:r w:rsidR="00AB7E32" w:rsidRPr="0026145C">
        <w:rPr>
          <w:rFonts w:ascii="Times New Roman" w:hAnsi="Times New Roman" w:cs="Times New Roman"/>
        </w:rPr>
        <w:t xml:space="preserve"> Real-time tracking systems using IoT and RFID technologies helped mitigate supply disruptions by offering precise data on stock levels (</w:t>
      </w:r>
      <w:proofErr w:type="spellStart"/>
      <w:r w:rsidR="00AB7E32" w:rsidRPr="0026145C">
        <w:rPr>
          <w:rFonts w:ascii="Times New Roman" w:hAnsi="Times New Roman" w:cs="Times New Roman"/>
        </w:rPr>
        <w:t>Madamidola</w:t>
      </w:r>
      <w:proofErr w:type="spellEnd"/>
      <w:r w:rsidR="00AB7E32" w:rsidRPr="0026145C">
        <w:rPr>
          <w:rFonts w:ascii="Times New Roman" w:hAnsi="Times New Roman" w:cs="Times New Roman"/>
        </w:rPr>
        <w:t xml:space="preserve"> et al., 2024). These systems also allowed retailers to respond quickly to fluctuating demand patterns caused by panic buying or unexpected product shortages.</w:t>
      </w:r>
    </w:p>
    <w:p w14:paraId="17C36813" w14:textId="189EB7CF" w:rsidR="00AB7E32" w:rsidRPr="0026145C" w:rsidRDefault="00AB7E32" w:rsidP="0026145C">
      <w:pPr>
        <w:spacing w:line="360" w:lineRule="auto"/>
        <w:jc w:val="both"/>
        <w:rPr>
          <w:rFonts w:ascii="Times New Roman" w:hAnsi="Times New Roman" w:cs="Times New Roman"/>
        </w:rPr>
      </w:pPr>
      <w:r w:rsidRPr="0026145C">
        <w:rPr>
          <w:rFonts w:ascii="Times New Roman" w:hAnsi="Times New Roman" w:cs="Times New Roman"/>
        </w:rPr>
        <w:t xml:space="preserve">Global supply chains faced massive disruption during </w:t>
      </w:r>
      <w:r w:rsidR="00155BE8" w:rsidRPr="0026145C">
        <w:rPr>
          <w:rFonts w:ascii="Times New Roman" w:hAnsi="Times New Roman" w:cs="Times New Roman"/>
        </w:rPr>
        <w:t>COVID</w:t>
      </w:r>
      <w:r w:rsidRPr="0026145C">
        <w:rPr>
          <w:rFonts w:ascii="Times New Roman" w:hAnsi="Times New Roman" w:cs="Times New Roman"/>
        </w:rPr>
        <w:t>-19 due to travel restrictions, factory shutdowns, and labour shortages. Retailers were forced to adapt by sourcing locally, diversifying suppliers, or integrating vertically (Chopra, 2019). Deloitte (2022) outlines several case studies of retailers that redesigned their supply chains using digital twins and predictive analytics to improve resilience.</w:t>
      </w:r>
    </w:p>
    <w:p w14:paraId="3E7C5248" w14:textId="77777777" w:rsidR="00AB7E32" w:rsidRPr="0026145C" w:rsidRDefault="00AB7E32" w:rsidP="0026145C">
      <w:pPr>
        <w:spacing w:line="360" w:lineRule="auto"/>
        <w:jc w:val="both"/>
        <w:rPr>
          <w:rFonts w:ascii="Times New Roman" w:hAnsi="Times New Roman" w:cs="Times New Roman"/>
        </w:rPr>
      </w:pPr>
      <w:r w:rsidRPr="0026145C">
        <w:rPr>
          <w:rFonts w:ascii="Times New Roman" w:hAnsi="Times New Roman" w:cs="Times New Roman"/>
        </w:rPr>
        <w:t>The digitisation of supply chains allowed for greater visibility, enabling faster decision-making during periods of volatility. Technologies like blockchain and AI-powered forecasting tools began to see increased interest, although widespread adoption remains nascent (</w:t>
      </w:r>
      <w:proofErr w:type="spellStart"/>
      <w:r w:rsidRPr="0026145C">
        <w:rPr>
          <w:rFonts w:ascii="Times New Roman" w:hAnsi="Times New Roman" w:cs="Times New Roman"/>
        </w:rPr>
        <w:t>Fernie</w:t>
      </w:r>
      <w:proofErr w:type="spellEnd"/>
      <w:r w:rsidRPr="0026145C">
        <w:rPr>
          <w:rFonts w:ascii="Times New Roman" w:hAnsi="Times New Roman" w:cs="Times New Roman"/>
        </w:rPr>
        <w:t xml:space="preserve"> &amp; Sparks, 2019; Shankar et al., 2021).</w:t>
      </w:r>
    </w:p>
    <w:p w14:paraId="44D0AA8F" w14:textId="05783E56" w:rsidR="00AB7E32" w:rsidRPr="0026145C" w:rsidRDefault="00AB7E32" w:rsidP="0026145C">
      <w:pPr>
        <w:spacing w:line="360" w:lineRule="auto"/>
        <w:jc w:val="both"/>
        <w:rPr>
          <w:rFonts w:ascii="Times New Roman" w:hAnsi="Times New Roman" w:cs="Times New Roman"/>
        </w:rPr>
      </w:pPr>
      <w:r w:rsidRPr="0026145C">
        <w:rPr>
          <w:rFonts w:ascii="Times New Roman" w:hAnsi="Times New Roman" w:cs="Times New Roman"/>
        </w:rPr>
        <w:t xml:space="preserve">The operational changes triggered by </w:t>
      </w:r>
      <w:r w:rsidR="00155BE8" w:rsidRPr="0026145C">
        <w:rPr>
          <w:rFonts w:ascii="Times New Roman" w:hAnsi="Times New Roman" w:cs="Times New Roman"/>
        </w:rPr>
        <w:t>COVID</w:t>
      </w:r>
      <w:r w:rsidRPr="0026145C">
        <w:rPr>
          <w:rFonts w:ascii="Times New Roman" w:hAnsi="Times New Roman" w:cs="Times New Roman"/>
        </w:rPr>
        <w:t xml:space="preserve">-19 required a strategic reorientation for many retailers. O’Toole et al. (2020) observe that many businesses undertook in months what would have taken years under normal conditions. </w:t>
      </w:r>
    </w:p>
    <w:p w14:paraId="142BFD81" w14:textId="476EE1D2" w:rsidR="00AB7E32" w:rsidRPr="0026145C" w:rsidRDefault="00AB7E32" w:rsidP="0026145C">
      <w:pPr>
        <w:spacing w:line="360" w:lineRule="auto"/>
        <w:jc w:val="both"/>
        <w:rPr>
          <w:rFonts w:ascii="Times New Roman" w:hAnsi="Times New Roman" w:cs="Times New Roman"/>
        </w:rPr>
      </w:pPr>
      <w:r w:rsidRPr="0026145C">
        <w:rPr>
          <w:rFonts w:ascii="Times New Roman" w:hAnsi="Times New Roman" w:cs="Times New Roman"/>
        </w:rPr>
        <w:t xml:space="preserve">Richelieu (2021) notes that businesses had to pivot not only technologically but </w:t>
      </w:r>
      <w:r w:rsidR="00EA1F46">
        <w:rPr>
          <w:rFonts w:ascii="Times New Roman" w:hAnsi="Times New Roman" w:cs="Times New Roman"/>
        </w:rPr>
        <w:t xml:space="preserve">also </w:t>
      </w:r>
      <w:r w:rsidRPr="0026145C">
        <w:rPr>
          <w:rFonts w:ascii="Times New Roman" w:hAnsi="Times New Roman" w:cs="Times New Roman"/>
        </w:rPr>
        <w:t>culturally</w:t>
      </w:r>
      <w:r w:rsidR="007408D6" w:rsidRPr="0026145C">
        <w:rPr>
          <w:rFonts w:ascii="Times New Roman" w:hAnsi="Times New Roman" w:cs="Times New Roman"/>
        </w:rPr>
        <w:t xml:space="preserve">, </w:t>
      </w:r>
      <w:r w:rsidRPr="0026145C">
        <w:rPr>
          <w:rFonts w:ascii="Times New Roman" w:hAnsi="Times New Roman" w:cs="Times New Roman"/>
        </w:rPr>
        <w:t>adopting flatter organisational structures, fostering cross-functional collaboration, and investing in employee digital skills. These changes are likely to have long-lasting effects on how retail businesses are structured and managed.</w:t>
      </w:r>
    </w:p>
    <w:p w14:paraId="0E5502A8" w14:textId="45A9A1EC" w:rsidR="00304AAA" w:rsidRPr="0026145C" w:rsidRDefault="00CA7C2C" w:rsidP="0026145C">
      <w:pPr>
        <w:spacing w:line="360" w:lineRule="auto"/>
        <w:jc w:val="both"/>
        <w:rPr>
          <w:rFonts w:ascii="Times New Roman" w:hAnsi="Times New Roman" w:cs="Times New Roman"/>
        </w:rPr>
      </w:pPr>
      <w:r w:rsidRPr="0026145C">
        <w:rPr>
          <w:rFonts w:ascii="Times New Roman" w:hAnsi="Times New Roman" w:cs="Times New Roman"/>
        </w:rPr>
        <w:t>As restrictions eased, a hybrid model of operations emerged, combining digital and physical elements. While e-commerce has maintained its elevated share of overall retail sales (IMD, 2020), there is also renewed interest in experiential retail</w:t>
      </w:r>
      <w:r w:rsidR="00140051" w:rsidRPr="0026145C">
        <w:rPr>
          <w:rFonts w:ascii="Times New Roman" w:hAnsi="Times New Roman" w:cs="Times New Roman"/>
        </w:rPr>
        <w:t>, using digital elements to create a unique experience.</w:t>
      </w:r>
      <w:r w:rsidR="00915B1E" w:rsidRPr="0026145C">
        <w:rPr>
          <w:rFonts w:ascii="Times New Roman" w:hAnsi="Times New Roman" w:cs="Times New Roman"/>
        </w:rPr>
        <w:t xml:space="preserve"> (Deloitte Digital, 2024)</w:t>
      </w:r>
      <w:r w:rsidR="00140051" w:rsidRPr="0026145C">
        <w:rPr>
          <w:rFonts w:ascii="Times New Roman" w:hAnsi="Times New Roman" w:cs="Times New Roman"/>
        </w:rPr>
        <w:t xml:space="preserve"> </w:t>
      </w:r>
      <w:r w:rsidRPr="0026145C">
        <w:rPr>
          <w:rFonts w:ascii="Times New Roman" w:hAnsi="Times New Roman" w:cs="Times New Roman"/>
        </w:rPr>
        <w:t>Luxury and lifestyle brands have embraced immersive technologies to enhance this demand: for example, Valentino Beauty’s use of smart mirrors and Shiseido’s VR pods in physical spaces have increased engagement and sales (</w:t>
      </w:r>
      <w:r w:rsidR="00152925" w:rsidRPr="0026145C">
        <w:rPr>
          <w:rFonts w:ascii="Times New Roman" w:hAnsi="Times New Roman" w:cs="Times New Roman"/>
        </w:rPr>
        <w:t>McDowell</w:t>
      </w:r>
      <w:r w:rsidRPr="0026145C">
        <w:rPr>
          <w:rFonts w:ascii="Times New Roman" w:hAnsi="Times New Roman" w:cs="Times New Roman"/>
        </w:rPr>
        <w:t xml:space="preserve">, 2024), while LEGO and Nike stores now include AR-driven interactive features and personalized digital storytelling within their physical locations (Ecommerce Age, 2023). </w:t>
      </w:r>
    </w:p>
    <w:p w14:paraId="02D163E1" w14:textId="2BBB704C" w:rsidR="00F73E8E" w:rsidRPr="0026145C" w:rsidRDefault="00DD1071" w:rsidP="0026145C">
      <w:pPr>
        <w:pStyle w:val="Heading1"/>
        <w:spacing w:line="360" w:lineRule="auto"/>
        <w:jc w:val="both"/>
        <w:rPr>
          <w:rFonts w:ascii="Times New Roman" w:hAnsi="Times New Roman" w:cs="Times New Roman"/>
        </w:rPr>
      </w:pPr>
      <w:bookmarkStart w:id="3" w:name="_Toc203162140"/>
      <w:r w:rsidRPr="0026145C">
        <w:rPr>
          <w:rFonts w:ascii="Times New Roman" w:hAnsi="Times New Roman" w:cs="Times New Roman"/>
        </w:rPr>
        <w:t>3. Methodology</w:t>
      </w:r>
      <w:bookmarkEnd w:id="3"/>
    </w:p>
    <w:p w14:paraId="386E84A3" w14:textId="23AE7588" w:rsidR="00517134" w:rsidRPr="0026145C" w:rsidRDefault="00517134" w:rsidP="0026145C">
      <w:pPr>
        <w:spacing w:line="360" w:lineRule="auto"/>
        <w:jc w:val="both"/>
        <w:rPr>
          <w:rFonts w:ascii="Times New Roman" w:hAnsi="Times New Roman" w:cs="Times New Roman"/>
        </w:rPr>
      </w:pPr>
      <w:r w:rsidRPr="0026145C">
        <w:rPr>
          <w:rFonts w:ascii="Times New Roman" w:hAnsi="Times New Roman" w:cs="Times New Roman"/>
        </w:rPr>
        <w:t>This chapter outlines the methodology employed to explore the</w:t>
      </w:r>
      <w:r w:rsidR="000D2FBD" w:rsidRPr="0026145C">
        <w:rPr>
          <w:rFonts w:ascii="Times New Roman" w:hAnsi="Times New Roman" w:cs="Times New Roman"/>
        </w:rPr>
        <w:t xml:space="preserve"> research</w:t>
      </w:r>
      <w:r w:rsidRPr="0026145C">
        <w:rPr>
          <w:rFonts w:ascii="Times New Roman" w:hAnsi="Times New Roman" w:cs="Times New Roman"/>
        </w:rPr>
        <w:t xml:space="preserve"> question: How has the </w:t>
      </w:r>
      <w:r w:rsidR="00EA1F46">
        <w:rPr>
          <w:rFonts w:ascii="Times New Roman" w:hAnsi="Times New Roman" w:cs="Times New Roman"/>
        </w:rPr>
        <w:t>COVID-19</w:t>
      </w:r>
      <w:r w:rsidRPr="0026145C">
        <w:rPr>
          <w:rFonts w:ascii="Times New Roman" w:hAnsi="Times New Roman" w:cs="Times New Roman"/>
        </w:rPr>
        <w:t xml:space="preserve"> pandemic reshaped the role of technology in enhancing customer engagement and streamlining corporate operations within retail businesses? </w:t>
      </w:r>
      <w:r w:rsidR="00EA1F46">
        <w:rPr>
          <w:rFonts w:ascii="Times New Roman" w:hAnsi="Times New Roman" w:cs="Times New Roman"/>
        </w:rPr>
        <w:t>This study aims</w:t>
      </w:r>
      <w:r w:rsidRPr="0026145C">
        <w:rPr>
          <w:rFonts w:ascii="Times New Roman" w:hAnsi="Times New Roman" w:cs="Times New Roman"/>
        </w:rPr>
        <w:t xml:space="preserve"> to assess the extent to which </w:t>
      </w:r>
      <w:r w:rsidR="00D92316" w:rsidRPr="0026145C">
        <w:rPr>
          <w:rFonts w:ascii="Times New Roman" w:hAnsi="Times New Roman" w:cs="Times New Roman"/>
        </w:rPr>
        <w:t>digitisation and the development of technology</w:t>
      </w:r>
      <w:r w:rsidRPr="0026145C">
        <w:rPr>
          <w:rFonts w:ascii="Times New Roman" w:hAnsi="Times New Roman" w:cs="Times New Roman"/>
        </w:rPr>
        <w:t xml:space="preserve"> </w:t>
      </w:r>
      <w:r w:rsidR="00EA1F46">
        <w:rPr>
          <w:rFonts w:ascii="Times New Roman" w:hAnsi="Times New Roman" w:cs="Times New Roman"/>
        </w:rPr>
        <w:t>have</w:t>
      </w:r>
      <w:r w:rsidRPr="0026145C">
        <w:rPr>
          <w:rFonts w:ascii="Times New Roman" w:hAnsi="Times New Roman" w:cs="Times New Roman"/>
        </w:rPr>
        <w:t xml:space="preserve"> influenced retail practices in response to pandemic-induced disruptions. To achieve this, the chapter adopts the layered structure of Saunders et al.’s (2019) Research Onion, which provides a comprehensive framework for understanding and justifying methodological choices. This chapter explains the philosophical stance underpinning the research, details the primary research methods used, discusses ethical considerations, and reflects on the chosen approach's strengths and limitations.</w:t>
      </w:r>
    </w:p>
    <w:p w14:paraId="02E341A7" w14:textId="77777777" w:rsidR="00517134" w:rsidRPr="0026145C" w:rsidRDefault="00517134" w:rsidP="0026145C">
      <w:pPr>
        <w:pStyle w:val="Heading2"/>
        <w:spacing w:line="360" w:lineRule="auto"/>
        <w:jc w:val="both"/>
        <w:rPr>
          <w:rFonts w:ascii="Times New Roman" w:hAnsi="Times New Roman" w:cs="Times New Roman"/>
        </w:rPr>
      </w:pPr>
      <w:bookmarkStart w:id="4" w:name="_Toc203162141"/>
      <w:r w:rsidRPr="0026145C">
        <w:rPr>
          <w:rFonts w:ascii="Times New Roman" w:hAnsi="Times New Roman" w:cs="Times New Roman"/>
        </w:rPr>
        <w:t>3.2 Research Philosophy</w:t>
      </w:r>
      <w:bookmarkEnd w:id="4"/>
    </w:p>
    <w:p w14:paraId="635A4E60" w14:textId="3346E8B0" w:rsidR="00517134" w:rsidRPr="0026145C" w:rsidRDefault="00517134" w:rsidP="0026145C">
      <w:pPr>
        <w:spacing w:line="360" w:lineRule="auto"/>
        <w:jc w:val="both"/>
        <w:rPr>
          <w:rFonts w:ascii="Times New Roman" w:hAnsi="Times New Roman" w:cs="Times New Roman"/>
        </w:rPr>
      </w:pPr>
      <w:r w:rsidRPr="0026145C">
        <w:rPr>
          <w:rFonts w:ascii="Times New Roman" w:hAnsi="Times New Roman" w:cs="Times New Roman"/>
        </w:rPr>
        <w:t xml:space="preserve">The research is grounded in a positivist philosophical perspective. Positivism assumes that reality is objective and can be measured through observable phenomena. This aligns with the study's aim of identifying patterns in technology adoption in retail during and after the </w:t>
      </w:r>
      <w:r w:rsidR="00155BE8" w:rsidRPr="0026145C">
        <w:rPr>
          <w:rFonts w:ascii="Times New Roman" w:hAnsi="Times New Roman" w:cs="Times New Roman"/>
        </w:rPr>
        <w:t>COVID</w:t>
      </w:r>
      <w:r w:rsidRPr="0026145C">
        <w:rPr>
          <w:rFonts w:ascii="Times New Roman" w:hAnsi="Times New Roman" w:cs="Times New Roman"/>
        </w:rPr>
        <w:t>-19 pandemic. A positivist approach supports the use of quantitative methods, as it prioritises numerical data and empirical validation over subjective interpretation. The rationale for this stance lies in the need to identify measurable trends across a wide population of retail professionals. Rather than focusing on individual experiences or narratives, th</w:t>
      </w:r>
      <w:r w:rsidR="00B500A0" w:rsidRPr="0026145C">
        <w:rPr>
          <w:rFonts w:ascii="Times New Roman" w:hAnsi="Times New Roman" w:cs="Times New Roman"/>
        </w:rPr>
        <w:t>is</w:t>
      </w:r>
      <w:r w:rsidRPr="0026145C">
        <w:rPr>
          <w:rFonts w:ascii="Times New Roman" w:hAnsi="Times New Roman" w:cs="Times New Roman"/>
        </w:rPr>
        <w:t xml:space="preserve"> </w:t>
      </w:r>
      <w:r w:rsidR="00B500A0" w:rsidRPr="0026145C">
        <w:rPr>
          <w:rFonts w:ascii="Times New Roman" w:hAnsi="Times New Roman" w:cs="Times New Roman"/>
        </w:rPr>
        <w:t>research</w:t>
      </w:r>
      <w:r w:rsidRPr="0026145C">
        <w:rPr>
          <w:rFonts w:ascii="Times New Roman" w:hAnsi="Times New Roman" w:cs="Times New Roman"/>
        </w:rPr>
        <w:t xml:space="preserve"> </w:t>
      </w:r>
      <w:r w:rsidR="00B500A0" w:rsidRPr="0026145C">
        <w:rPr>
          <w:rFonts w:ascii="Times New Roman" w:hAnsi="Times New Roman" w:cs="Times New Roman"/>
        </w:rPr>
        <w:t>aims</w:t>
      </w:r>
      <w:r w:rsidRPr="0026145C">
        <w:rPr>
          <w:rFonts w:ascii="Times New Roman" w:hAnsi="Times New Roman" w:cs="Times New Roman"/>
        </w:rPr>
        <w:t xml:space="preserve"> to detect</w:t>
      </w:r>
      <w:r w:rsidR="00B500A0" w:rsidRPr="0026145C">
        <w:rPr>
          <w:rFonts w:ascii="Times New Roman" w:hAnsi="Times New Roman" w:cs="Times New Roman"/>
        </w:rPr>
        <w:t xml:space="preserve"> more general</w:t>
      </w:r>
      <w:r w:rsidRPr="0026145C">
        <w:rPr>
          <w:rFonts w:ascii="Times New Roman" w:hAnsi="Times New Roman" w:cs="Times New Roman"/>
        </w:rPr>
        <w:t xml:space="preserve"> patterns and </w:t>
      </w:r>
      <w:r w:rsidR="0027658E" w:rsidRPr="0026145C">
        <w:rPr>
          <w:rFonts w:ascii="Times New Roman" w:hAnsi="Times New Roman" w:cs="Times New Roman"/>
        </w:rPr>
        <w:t>relationships.</w:t>
      </w:r>
      <w:r w:rsidRPr="0026145C">
        <w:rPr>
          <w:rFonts w:ascii="Times New Roman" w:hAnsi="Times New Roman" w:cs="Times New Roman"/>
        </w:rPr>
        <w:t xml:space="preserve"> This choice ensures that findings are derived from evidence that is replicable</w:t>
      </w:r>
      <w:r w:rsidR="007F60F9" w:rsidRPr="0026145C">
        <w:rPr>
          <w:rFonts w:ascii="Times New Roman" w:hAnsi="Times New Roman" w:cs="Times New Roman"/>
        </w:rPr>
        <w:t xml:space="preserve"> and </w:t>
      </w:r>
      <w:r w:rsidRPr="0026145C">
        <w:rPr>
          <w:rFonts w:ascii="Times New Roman" w:hAnsi="Times New Roman" w:cs="Times New Roman"/>
        </w:rPr>
        <w:t>statistically valid, in keeping with the requirements of academic research (Saunders et al., 2019).</w:t>
      </w:r>
    </w:p>
    <w:p w14:paraId="1A7DA740" w14:textId="77777777" w:rsidR="00517134" w:rsidRPr="0026145C" w:rsidRDefault="00517134" w:rsidP="0026145C">
      <w:pPr>
        <w:pStyle w:val="Heading2"/>
        <w:spacing w:line="360" w:lineRule="auto"/>
        <w:jc w:val="both"/>
        <w:rPr>
          <w:rFonts w:ascii="Times New Roman" w:hAnsi="Times New Roman" w:cs="Times New Roman"/>
        </w:rPr>
      </w:pPr>
      <w:bookmarkStart w:id="5" w:name="_Toc203162142"/>
      <w:r w:rsidRPr="0026145C">
        <w:rPr>
          <w:rFonts w:ascii="Times New Roman" w:hAnsi="Times New Roman" w:cs="Times New Roman"/>
        </w:rPr>
        <w:t>3.3 Research Method</w:t>
      </w:r>
      <w:bookmarkEnd w:id="5"/>
    </w:p>
    <w:p w14:paraId="6185FBB8" w14:textId="77777777" w:rsidR="00517134" w:rsidRPr="0026145C" w:rsidRDefault="00517134" w:rsidP="0026145C">
      <w:pPr>
        <w:pStyle w:val="Heading3"/>
        <w:spacing w:line="360" w:lineRule="auto"/>
        <w:jc w:val="both"/>
        <w:rPr>
          <w:rFonts w:ascii="Times New Roman" w:hAnsi="Times New Roman" w:cs="Times New Roman"/>
        </w:rPr>
      </w:pPr>
      <w:bookmarkStart w:id="6" w:name="_Toc203162143"/>
      <w:r w:rsidRPr="0026145C">
        <w:rPr>
          <w:rFonts w:ascii="Times New Roman" w:hAnsi="Times New Roman" w:cs="Times New Roman"/>
        </w:rPr>
        <w:t>3.3.1 Methodological Design</w:t>
      </w:r>
      <w:bookmarkEnd w:id="6"/>
    </w:p>
    <w:p w14:paraId="6C16A7E5" w14:textId="269CBB57" w:rsidR="00517134" w:rsidRPr="0026145C" w:rsidRDefault="00517134" w:rsidP="0026145C">
      <w:pPr>
        <w:spacing w:line="360" w:lineRule="auto"/>
        <w:jc w:val="both"/>
        <w:rPr>
          <w:rFonts w:ascii="Times New Roman" w:hAnsi="Times New Roman" w:cs="Times New Roman"/>
        </w:rPr>
      </w:pPr>
      <w:r w:rsidRPr="0026145C">
        <w:rPr>
          <w:rFonts w:ascii="Times New Roman" w:hAnsi="Times New Roman" w:cs="Times New Roman"/>
        </w:rPr>
        <w:t>The study employs a quantitative</w:t>
      </w:r>
      <w:r w:rsidR="008910F2" w:rsidRPr="0026145C">
        <w:rPr>
          <w:rFonts w:ascii="Times New Roman" w:hAnsi="Times New Roman" w:cs="Times New Roman"/>
        </w:rPr>
        <w:t xml:space="preserve"> research method</w:t>
      </w:r>
      <w:r w:rsidRPr="0026145C">
        <w:rPr>
          <w:rFonts w:ascii="Times New Roman" w:hAnsi="Times New Roman" w:cs="Times New Roman"/>
        </w:rPr>
        <w:t xml:space="preserve">, utilising a closed-ended questionnaire as the </w:t>
      </w:r>
      <w:r w:rsidR="008910F2" w:rsidRPr="0026145C">
        <w:rPr>
          <w:rFonts w:ascii="Times New Roman" w:hAnsi="Times New Roman" w:cs="Times New Roman"/>
        </w:rPr>
        <w:t>primary</w:t>
      </w:r>
      <w:r w:rsidRPr="0026145C">
        <w:rPr>
          <w:rFonts w:ascii="Times New Roman" w:hAnsi="Times New Roman" w:cs="Times New Roman"/>
        </w:rPr>
        <w:t xml:space="preserve"> data collection tool. This approach enables the collection of standardised responses from a </w:t>
      </w:r>
      <w:r w:rsidR="008910F2" w:rsidRPr="0026145C">
        <w:rPr>
          <w:rFonts w:ascii="Times New Roman" w:hAnsi="Times New Roman" w:cs="Times New Roman"/>
        </w:rPr>
        <w:t>large</w:t>
      </w:r>
      <w:r w:rsidRPr="0026145C">
        <w:rPr>
          <w:rFonts w:ascii="Times New Roman" w:hAnsi="Times New Roman" w:cs="Times New Roman"/>
        </w:rPr>
        <w:t xml:space="preserve"> group of retail professionals</w:t>
      </w:r>
      <w:r w:rsidR="008910F2" w:rsidRPr="0026145C">
        <w:rPr>
          <w:rFonts w:ascii="Times New Roman" w:hAnsi="Times New Roman" w:cs="Times New Roman"/>
        </w:rPr>
        <w:t>, which</w:t>
      </w:r>
      <w:r w:rsidRPr="0026145C">
        <w:rPr>
          <w:rFonts w:ascii="Times New Roman" w:hAnsi="Times New Roman" w:cs="Times New Roman"/>
        </w:rPr>
        <w:t xml:space="preserve"> facilitat</w:t>
      </w:r>
      <w:r w:rsidR="008910F2" w:rsidRPr="0026145C">
        <w:rPr>
          <w:rFonts w:ascii="Times New Roman" w:hAnsi="Times New Roman" w:cs="Times New Roman"/>
        </w:rPr>
        <w:t>es</w:t>
      </w:r>
      <w:r w:rsidRPr="0026145C">
        <w:rPr>
          <w:rFonts w:ascii="Times New Roman" w:hAnsi="Times New Roman" w:cs="Times New Roman"/>
        </w:rPr>
        <w:t xml:space="preserve"> statistical analysis. While qualitative methods could provide deeper insights into individual experiences, the quantitative approach was deemed more appropriate given the research's focus on breadth</w:t>
      </w:r>
      <w:r w:rsidR="00107AE9" w:rsidRPr="0026145C">
        <w:rPr>
          <w:rFonts w:ascii="Times New Roman" w:hAnsi="Times New Roman" w:cs="Times New Roman"/>
        </w:rPr>
        <w:t xml:space="preserve">. </w:t>
      </w:r>
    </w:p>
    <w:p w14:paraId="3C33E52B" w14:textId="77777777" w:rsidR="00517134" w:rsidRPr="0026145C" w:rsidRDefault="00517134" w:rsidP="0026145C">
      <w:pPr>
        <w:pStyle w:val="Heading3"/>
        <w:spacing w:line="360" w:lineRule="auto"/>
        <w:jc w:val="both"/>
        <w:rPr>
          <w:rFonts w:ascii="Times New Roman" w:hAnsi="Times New Roman" w:cs="Times New Roman"/>
        </w:rPr>
      </w:pPr>
      <w:bookmarkStart w:id="7" w:name="_Toc203162144"/>
      <w:r w:rsidRPr="0026145C">
        <w:rPr>
          <w:rFonts w:ascii="Times New Roman" w:hAnsi="Times New Roman" w:cs="Times New Roman"/>
        </w:rPr>
        <w:t>3.3.2 Instrumentation and Data Collection</w:t>
      </w:r>
      <w:bookmarkEnd w:id="7"/>
    </w:p>
    <w:p w14:paraId="2DEB6888" w14:textId="6ACF30DF" w:rsidR="00517134" w:rsidRPr="0026145C" w:rsidRDefault="00517134" w:rsidP="0026145C">
      <w:pPr>
        <w:spacing w:line="360" w:lineRule="auto"/>
        <w:jc w:val="both"/>
        <w:rPr>
          <w:rFonts w:ascii="Times New Roman" w:hAnsi="Times New Roman" w:cs="Times New Roman"/>
        </w:rPr>
      </w:pPr>
      <w:r w:rsidRPr="0026145C">
        <w:rPr>
          <w:rFonts w:ascii="Times New Roman" w:hAnsi="Times New Roman" w:cs="Times New Roman"/>
        </w:rPr>
        <w:t>The primary data for this study were collected through a Google Forms questionnaire</w:t>
      </w:r>
      <w:r w:rsidR="00107AE9" w:rsidRPr="0026145C">
        <w:rPr>
          <w:rFonts w:ascii="Times New Roman" w:hAnsi="Times New Roman" w:cs="Times New Roman"/>
        </w:rPr>
        <w:t xml:space="preserve">. </w:t>
      </w:r>
      <w:r w:rsidRPr="0026145C">
        <w:rPr>
          <w:rFonts w:ascii="Times New Roman" w:hAnsi="Times New Roman" w:cs="Times New Roman"/>
        </w:rPr>
        <w:t>Th</w:t>
      </w:r>
      <w:r w:rsidR="00107AE9" w:rsidRPr="0026145C">
        <w:rPr>
          <w:rFonts w:ascii="Times New Roman" w:hAnsi="Times New Roman" w:cs="Times New Roman"/>
        </w:rPr>
        <w:t>is questionnaire</w:t>
      </w:r>
      <w:r w:rsidRPr="0026145C">
        <w:rPr>
          <w:rFonts w:ascii="Times New Roman" w:hAnsi="Times New Roman" w:cs="Times New Roman"/>
        </w:rPr>
        <w:t xml:space="preserve"> was designed to be completed in under 10 minutes to minimise participant fatigue and increase response rates</w:t>
      </w:r>
      <w:r w:rsidR="001D0CFC" w:rsidRPr="0026145C">
        <w:rPr>
          <w:rFonts w:ascii="Times New Roman" w:hAnsi="Times New Roman" w:cs="Times New Roman"/>
        </w:rPr>
        <w:t xml:space="preserve"> (</w:t>
      </w:r>
      <w:proofErr w:type="spellStart"/>
      <w:r w:rsidR="001D0CFC" w:rsidRPr="0026145C">
        <w:rPr>
          <w:rFonts w:ascii="Times New Roman" w:hAnsi="Times New Roman" w:cs="Times New Roman"/>
        </w:rPr>
        <w:t>Galesic</w:t>
      </w:r>
      <w:proofErr w:type="spellEnd"/>
      <w:r w:rsidR="001D0CFC" w:rsidRPr="0026145C">
        <w:rPr>
          <w:rFonts w:ascii="Times New Roman" w:hAnsi="Times New Roman" w:cs="Times New Roman"/>
        </w:rPr>
        <w:t xml:space="preserve"> and Bosnjak,</w:t>
      </w:r>
      <w:r w:rsidR="00CE0F5D" w:rsidRPr="0026145C">
        <w:rPr>
          <w:rFonts w:ascii="Times New Roman" w:hAnsi="Times New Roman" w:cs="Times New Roman"/>
        </w:rPr>
        <w:t xml:space="preserve"> </w:t>
      </w:r>
      <w:r w:rsidR="001D0CFC" w:rsidRPr="0026145C">
        <w:rPr>
          <w:rFonts w:ascii="Times New Roman" w:hAnsi="Times New Roman" w:cs="Times New Roman"/>
        </w:rPr>
        <w:t>2009)</w:t>
      </w:r>
      <w:r w:rsidRPr="0026145C">
        <w:rPr>
          <w:rFonts w:ascii="Times New Roman" w:hAnsi="Times New Roman" w:cs="Times New Roman"/>
        </w:rPr>
        <w:t xml:space="preserve">. Questions </w:t>
      </w:r>
      <w:r w:rsidR="001F7A3C" w:rsidRPr="0026145C">
        <w:rPr>
          <w:rFonts w:ascii="Times New Roman" w:hAnsi="Times New Roman" w:cs="Times New Roman"/>
        </w:rPr>
        <w:t>includ</w:t>
      </w:r>
      <w:r w:rsidR="0075589B" w:rsidRPr="0026145C">
        <w:rPr>
          <w:rFonts w:ascii="Times New Roman" w:hAnsi="Times New Roman" w:cs="Times New Roman"/>
        </w:rPr>
        <w:t>ed</w:t>
      </w:r>
      <w:r w:rsidRPr="0026145C">
        <w:rPr>
          <w:rFonts w:ascii="Times New Roman" w:hAnsi="Times New Roman" w:cs="Times New Roman"/>
        </w:rPr>
        <w:t xml:space="preserve"> multiple-choice options to capture attitudes toward technological changes, frequency of tool usage, and perceptions of impact on customer experience and internal operations. The questionnaire was distributed </w:t>
      </w:r>
      <w:r w:rsidR="00F05075" w:rsidRPr="0026145C">
        <w:rPr>
          <w:rFonts w:ascii="Times New Roman" w:hAnsi="Times New Roman" w:cs="Times New Roman"/>
        </w:rPr>
        <w:t xml:space="preserve">online. </w:t>
      </w:r>
      <w:r w:rsidRPr="0026145C">
        <w:rPr>
          <w:rFonts w:ascii="Times New Roman" w:hAnsi="Times New Roman" w:cs="Times New Roman"/>
        </w:rPr>
        <w:t>Th</w:t>
      </w:r>
      <w:r w:rsidR="001A153D" w:rsidRPr="0026145C">
        <w:rPr>
          <w:rFonts w:ascii="Times New Roman" w:hAnsi="Times New Roman" w:cs="Times New Roman"/>
        </w:rPr>
        <w:t>is</w:t>
      </w:r>
      <w:r w:rsidRPr="0026145C">
        <w:rPr>
          <w:rFonts w:ascii="Times New Roman" w:hAnsi="Times New Roman" w:cs="Times New Roman"/>
        </w:rPr>
        <w:t xml:space="preserve"> </w:t>
      </w:r>
      <w:r w:rsidR="0007155D" w:rsidRPr="0026145C">
        <w:rPr>
          <w:rFonts w:ascii="Times New Roman" w:hAnsi="Times New Roman" w:cs="Times New Roman"/>
        </w:rPr>
        <w:t>was</w:t>
      </w:r>
      <w:r w:rsidRPr="0026145C">
        <w:rPr>
          <w:rFonts w:ascii="Times New Roman" w:hAnsi="Times New Roman" w:cs="Times New Roman"/>
        </w:rPr>
        <w:t xml:space="preserve"> </w:t>
      </w:r>
      <w:r w:rsidR="0007155D" w:rsidRPr="0026145C">
        <w:rPr>
          <w:rFonts w:ascii="Times New Roman" w:hAnsi="Times New Roman" w:cs="Times New Roman"/>
        </w:rPr>
        <w:t>decided upon</w:t>
      </w:r>
      <w:r w:rsidRPr="0026145C">
        <w:rPr>
          <w:rFonts w:ascii="Times New Roman" w:hAnsi="Times New Roman" w:cs="Times New Roman"/>
        </w:rPr>
        <w:t xml:space="preserve"> to maximise reach among professionals in </w:t>
      </w:r>
      <w:r w:rsidR="0007155D" w:rsidRPr="0026145C">
        <w:rPr>
          <w:rFonts w:ascii="Times New Roman" w:hAnsi="Times New Roman" w:cs="Times New Roman"/>
        </w:rPr>
        <w:t>various</w:t>
      </w:r>
      <w:r w:rsidRPr="0026145C">
        <w:rPr>
          <w:rFonts w:ascii="Times New Roman" w:hAnsi="Times New Roman" w:cs="Times New Roman"/>
        </w:rPr>
        <w:t xml:space="preserve"> roles within</w:t>
      </w:r>
      <w:r w:rsidR="0007155D" w:rsidRPr="0026145C">
        <w:rPr>
          <w:rFonts w:ascii="Times New Roman" w:hAnsi="Times New Roman" w:cs="Times New Roman"/>
        </w:rPr>
        <w:t xml:space="preserve"> the</w:t>
      </w:r>
      <w:r w:rsidRPr="0026145C">
        <w:rPr>
          <w:rFonts w:ascii="Times New Roman" w:hAnsi="Times New Roman" w:cs="Times New Roman"/>
        </w:rPr>
        <w:t xml:space="preserve"> retail </w:t>
      </w:r>
      <w:r w:rsidR="0007155D" w:rsidRPr="0026145C">
        <w:rPr>
          <w:rFonts w:ascii="Times New Roman" w:hAnsi="Times New Roman" w:cs="Times New Roman"/>
        </w:rPr>
        <w:t>industry</w:t>
      </w:r>
      <w:r w:rsidRPr="0026145C">
        <w:rPr>
          <w:rFonts w:ascii="Times New Roman" w:hAnsi="Times New Roman" w:cs="Times New Roman"/>
        </w:rPr>
        <w:t>. By using digital platforms, the study could target respondents familiar with technological tools and active in digitally enabled environments.</w:t>
      </w:r>
    </w:p>
    <w:p w14:paraId="64F983F8" w14:textId="77777777" w:rsidR="00517134" w:rsidRPr="0026145C" w:rsidRDefault="00517134" w:rsidP="0026145C">
      <w:pPr>
        <w:pStyle w:val="Heading2"/>
        <w:spacing w:line="360" w:lineRule="auto"/>
        <w:jc w:val="both"/>
        <w:rPr>
          <w:rFonts w:ascii="Times New Roman" w:hAnsi="Times New Roman" w:cs="Times New Roman"/>
        </w:rPr>
      </w:pPr>
      <w:bookmarkStart w:id="8" w:name="_Toc203162145"/>
      <w:r w:rsidRPr="0026145C">
        <w:rPr>
          <w:rFonts w:ascii="Times New Roman" w:hAnsi="Times New Roman" w:cs="Times New Roman"/>
        </w:rPr>
        <w:t>3.4 Ethical Considerations</w:t>
      </w:r>
      <w:bookmarkEnd w:id="8"/>
    </w:p>
    <w:p w14:paraId="53489CE1" w14:textId="6011342F" w:rsidR="00517134" w:rsidRPr="0026145C" w:rsidRDefault="00517134" w:rsidP="0026145C">
      <w:pPr>
        <w:spacing w:line="360" w:lineRule="auto"/>
        <w:jc w:val="both"/>
        <w:rPr>
          <w:rFonts w:ascii="Times New Roman" w:hAnsi="Times New Roman" w:cs="Times New Roman"/>
        </w:rPr>
      </w:pPr>
      <w:r w:rsidRPr="0026145C">
        <w:rPr>
          <w:rFonts w:ascii="Times New Roman" w:hAnsi="Times New Roman" w:cs="Times New Roman"/>
        </w:rPr>
        <w:t>The questionnaire was developed to ensure it was non-invasive, avoiding any questions related to personal identity, income, gender, or ethnicity. Participants were informed about the study's aims, data handling procedures, and the voluntary nature of their participation. Informed consent was obtained implicitly, as participants were advised that completing the questionnaire would constitute agreement to participate. Furthermore, the short duration of the questionnaire respected the participants’ time</w:t>
      </w:r>
      <w:r w:rsidR="00275011" w:rsidRPr="0026145C">
        <w:rPr>
          <w:rFonts w:ascii="Times New Roman" w:hAnsi="Times New Roman" w:cs="Times New Roman"/>
        </w:rPr>
        <w:t>.</w:t>
      </w:r>
    </w:p>
    <w:p w14:paraId="23B75123" w14:textId="77777777" w:rsidR="00517134" w:rsidRPr="0026145C" w:rsidRDefault="00517134" w:rsidP="0026145C">
      <w:pPr>
        <w:pStyle w:val="Heading2"/>
        <w:spacing w:line="360" w:lineRule="auto"/>
        <w:jc w:val="both"/>
        <w:rPr>
          <w:rFonts w:ascii="Times New Roman" w:hAnsi="Times New Roman" w:cs="Times New Roman"/>
        </w:rPr>
      </w:pPr>
      <w:bookmarkStart w:id="9" w:name="_Toc203162146"/>
      <w:r w:rsidRPr="0026145C">
        <w:rPr>
          <w:rFonts w:ascii="Times New Roman" w:hAnsi="Times New Roman" w:cs="Times New Roman"/>
        </w:rPr>
        <w:t>3.5 Reflection on the Method</w:t>
      </w:r>
      <w:bookmarkEnd w:id="9"/>
    </w:p>
    <w:p w14:paraId="4AB066AF" w14:textId="05687FA6" w:rsidR="00517134" w:rsidRPr="0026145C" w:rsidRDefault="00517134" w:rsidP="0026145C">
      <w:pPr>
        <w:pStyle w:val="Heading3"/>
        <w:spacing w:line="360" w:lineRule="auto"/>
        <w:jc w:val="both"/>
        <w:rPr>
          <w:rFonts w:ascii="Times New Roman" w:hAnsi="Times New Roman" w:cs="Times New Roman"/>
        </w:rPr>
      </w:pPr>
      <w:bookmarkStart w:id="10" w:name="_Toc203162147"/>
      <w:r w:rsidRPr="0026145C">
        <w:rPr>
          <w:rFonts w:ascii="Times New Roman" w:hAnsi="Times New Roman" w:cs="Times New Roman"/>
        </w:rPr>
        <w:t>3.5.1 Justification</w:t>
      </w:r>
      <w:bookmarkEnd w:id="10"/>
    </w:p>
    <w:p w14:paraId="6C601F8A" w14:textId="51E3B82B" w:rsidR="00517134" w:rsidRPr="0026145C" w:rsidRDefault="00517134" w:rsidP="0026145C">
      <w:pPr>
        <w:spacing w:line="360" w:lineRule="auto"/>
        <w:jc w:val="both"/>
        <w:rPr>
          <w:rFonts w:ascii="Times New Roman" w:hAnsi="Times New Roman" w:cs="Times New Roman"/>
        </w:rPr>
      </w:pPr>
      <w:r w:rsidRPr="0026145C">
        <w:rPr>
          <w:rFonts w:ascii="Times New Roman" w:hAnsi="Times New Roman" w:cs="Times New Roman"/>
        </w:rPr>
        <w:t xml:space="preserve">The decision to use a quantitative approach is justified by the nature of the research question, which seeks to </w:t>
      </w:r>
      <w:r w:rsidR="002A5502" w:rsidRPr="0026145C">
        <w:rPr>
          <w:rFonts w:ascii="Times New Roman" w:hAnsi="Times New Roman" w:cs="Times New Roman"/>
        </w:rPr>
        <w:t>identify</w:t>
      </w:r>
      <w:r w:rsidRPr="0026145C">
        <w:rPr>
          <w:rFonts w:ascii="Times New Roman" w:hAnsi="Times New Roman" w:cs="Times New Roman"/>
        </w:rPr>
        <w:t xml:space="preserve"> industry-wide patterns and correlations in technology use and customer engagement during a major global event. Quantitative methods are well-suited to testing hypotheses and identifying trends across a wide population. This method allows for generalisability and objectivity, enabling researchers to draw reliable conclusions that are less likely to be influenced by personal bias. In the context of a positivist philosophy, structured </w:t>
      </w:r>
      <w:r w:rsidR="00711BB7" w:rsidRPr="0026145C">
        <w:rPr>
          <w:rFonts w:ascii="Times New Roman" w:hAnsi="Times New Roman" w:cs="Times New Roman"/>
        </w:rPr>
        <w:t>questionnaires</w:t>
      </w:r>
      <w:r w:rsidRPr="0026145C">
        <w:rPr>
          <w:rFonts w:ascii="Times New Roman" w:hAnsi="Times New Roman" w:cs="Times New Roman"/>
        </w:rPr>
        <w:t xml:space="preserve"> offer a practical and efficient means of gathering data that can be analysed to answer the research question.</w:t>
      </w:r>
      <w:r w:rsidR="00711BB7" w:rsidRPr="0026145C">
        <w:rPr>
          <w:rFonts w:ascii="Times New Roman" w:hAnsi="Times New Roman" w:cs="Times New Roman"/>
        </w:rPr>
        <w:t xml:space="preserve"> (Saunders et al., 2019)</w:t>
      </w:r>
    </w:p>
    <w:p w14:paraId="3EA6D46A" w14:textId="281D25A3" w:rsidR="00517134" w:rsidRPr="0026145C" w:rsidRDefault="00517134" w:rsidP="0026145C">
      <w:pPr>
        <w:pStyle w:val="Heading3"/>
        <w:spacing w:line="360" w:lineRule="auto"/>
        <w:jc w:val="both"/>
        <w:rPr>
          <w:rFonts w:ascii="Times New Roman" w:hAnsi="Times New Roman" w:cs="Times New Roman"/>
        </w:rPr>
      </w:pPr>
      <w:bookmarkStart w:id="11" w:name="_Toc203162148"/>
      <w:r w:rsidRPr="0026145C">
        <w:rPr>
          <w:rFonts w:ascii="Times New Roman" w:hAnsi="Times New Roman" w:cs="Times New Roman"/>
        </w:rPr>
        <w:t>3.5.2 Limitations</w:t>
      </w:r>
      <w:bookmarkEnd w:id="11"/>
      <w:r w:rsidRPr="0026145C">
        <w:rPr>
          <w:rFonts w:ascii="Times New Roman" w:hAnsi="Times New Roman" w:cs="Times New Roman"/>
        </w:rPr>
        <w:t xml:space="preserve"> </w:t>
      </w:r>
    </w:p>
    <w:p w14:paraId="212FB3E9" w14:textId="762CD2BB" w:rsidR="00517134" w:rsidRPr="0026145C" w:rsidRDefault="00517134" w:rsidP="0026145C">
      <w:pPr>
        <w:spacing w:line="360" w:lineRule="auto"/>
        <w:jc w:val="both"/>
        <w:rPr>
          <w:rFonts w:ascii="Times New Roman" w:hAnsi="Times New Roman" w:cs="Times New Roman"/>
        </w:rPr>
      </w:pPr>
      <w:r w:rsidRPr="0026145C">
        <w:rPr>
          <w:rFonts w:ascii="Times New Roman" w:hAnsi="Times New Roman" w:cs="Times New Roman"/>
        </w:rPr>
        <w:t>Despite its strengths, the research design does involve certain limitations</w:t>
      </w:r>
      <w:r w:rsidR="00326A5B" w:rsidRPr="0026145C">
        <w:rPr>
          <w:rFonts w:ascii="Times New Roman" w:hAnsi="Times New Roman" w:cs="Times New Roman"/>
        </w:rPr>
        <w:t>.</w:t>
      </w:r>
      <w:r w:rsidRPr="0026145C">
        <w:rPr>
          <w:rFonts w:ascii="Times New Roman" w:hAnsi="Times New Roman" w:cs="Times New Roman"/>
        </w:rPr>
        <w:t xml:space="preserve"> One notable limitation is the lack of qualitative data, which might have provided valuable insights into personal experiences of technological change, particularly in areas such as </w:t>
      </w:r>
      <w:r w:rsidR="00312E96" w:rsidRPr="0026145C">
        <w:rPr>
          <w:rFonts w:ascii="Times New Roman" w:hAnsi="Times New Roman" w:cs="Times New Roman"/>
        </w:rPr>
        <w:t xml:space="preserve">the impact that increased use of technology has had. </w:t>
      </w:r>
      <w:r w:rsidRPr="0026145C">
        <w:rPr>
          <w:rFonts w:ascii="Times New Roman" w:hAnsi="Times New Roman" w:cs="Times New Roman"/>
        </w:rPr>
        <w:t>While the use of closed-ended questions simplifies analysis, it may also restrict respondents’ ability to express nuanced views. For example, some participants may feel that none of the available answer options fully reflect their experiences or opinions. Including at least one open-ended question might have addressed this limitation</w:t>
      </w:r>
      <w:r w:rsidR="009D7A13">
        <w:rPr>
          <w:rFonts w:ascii="Times New Roman" w:hAnsi="Times New Roman" w:cs="Times New Roman"/>
        </w:rPr>
        <w:t>;</w:t>
      </w:r>
      <w:r w:rsidR="00326A5B" w:rsidRPr="0026145C">
        <w:rPr>
          <w:rFonts w:ascii="Times New Roman" w:hAnsi="Times New Roman" w:cs="Times New Roman"/>
        </w:rPr>
        <w:t xml:space="preserve"> however, it would </w:t>
      </w:r>
      <w:r w:rsidR="001070F0" w:rsidRPr="0026145C">
        <w:rPr>
          <w:rFonts w:ascii="Times New Roman" w:hAnsi="Times New Roman" w:cs="Times New Roman"/>
        </w:rPr>
        <w:t>have increased the amount of time that participants would have had to spend on the questionnaire</w:t>
      </w:r>
      <w:r w:rsidR="00294F0C" w:rsidRPr="0026145C">
        <w:rPr>
          <w:rFonts w:ascii="Times New Roman" w:hAnsi="Times New Roman" w:cs="Times New Roman"/>
        </w:rPr>
        <w:t xml:space="preserve">, and as mentioned earlier in this chapter, this negates some of the positive </w:t>
      </w:r>
    </w:p>
    <w:p w14:paraId="3E15BD79" w14:textId="761A95C5" w:rsidR="00517134" w:rsidRPr="0026145C" w:rsidRDefault="00517134" w:rsidP="0026145C">
      <w:pPr>
        <w:spacing w:line="360" w:lineRule="auto"/>
        <w:jc w:val="both"/>
        <w:rPr>
          <w:rFonts w:ascii="Times New Roman" w:hAnsi="Times New Roman" w:cs="Times New Roman"/>
        </w:rPr>
      </w:pPr>
      <w:r w:rsidRPr="0026145C">
        <w:rPr>
          <w:rFonts w:ascii="Times New Roman" w:hAnsi="Times New Roman" w:cs="Times New Roman"/>
        </w:rPr>
        <w:t xml:space="preserve">Additionally, the sampling method introduces potential bias, </w:t>
      </w:r>
      <w:r w:rsidR="00D16EA7" w:rsidRPr="0026145C">
        <w:rPr>
          <w:rFonts w:ascii="Times New Roman" w:hAnsi="Times New Roman" w:cs="Times New Roman"/>
        </w:rPr>
        <w:t xml:space="preserve">as more of the participants </w:t>
      </w:r>
      <w:r w:rsidR="00845761" w:rsidRPr="0026145C">
        <w:rPr>
          <w:rFonts w:ascii="Times New Roman" w:hAnsi="Times New Roman" w:cs="Times New Roman"/>
        </w:rPr>
        <w:t xml:space="preserve">are likely to be </w:t>
      </w:r>
      <w:r w:rsidR="002115D4">
        <w:rPr>
          <w:rFonts w:ascii="Times New Roman" w:hAnsi="Times New Roman" w:cs="Times New Roman"/>
        </w:rPr>
        <w:t>employees</w:t>
      </w:r>
      <w:r w:rsidR="00845761" w:rsidRPr="0026145C">
        <w:rPr>
          <w:rFonts w:ascii="Times New Roman" w:hAnsi="Times New Roman" w:cs="Times New Roman"/>
        </w:rPr>
        <w:t xml:space="preserve">, since </w:t>
      </w:r>
      <w:r w:rsidR="000F6B30" w:rsidRPr="0026145C">
        <w:rPr>
          <w:rFonts w:ascii="Times New Roman" w:hAnsi="Times New Roman" w:cs="Times New Roman"/>
        </w:rPr>
        <w:t>there are more employees available online</w:t>
      </w:r>
      <w:r w:rsidRPr="0026145C">
        <w:rPr>
          <w:rFonts w:ascii="Times New Roman" w:hAnsi="Times New Roman" w:cs="Times New Roman"/>
        </w:rPr>
        <w:t xml:space="preserve">. Finally, the cross-sectional nature of the study captures only a snapshot in time. It does not account for the evolving nature of retail technology post-pandemic, nor does it allow for longitudinal comparisons that might reveal </w:t>
      </w:r>
      <w:r w:rsidR="00355955" w:rsidRPr="0026145C">
        <w:rPr>
          <w:rFonts w:ascii="Times New Roman" w:hAnsi="Times New Roman" w:cs="Times New Roman"/>
        </w:rPr>
        <w:t xml:space="preserve">more about whether trends were </w:t>
      </w:r>
      <w:r w:rsidR="002115D4">
        <w:rPr>
          <w:rFonts w:ascii="Times New Roman" w:hAnsi="Times New Roman" w:cs="Times New Roman"/>
        </w:rPr>
        <w:t>long-lasting</w:t>
      </w:r>
      <w:r w:rsidR="00746280" w:rsidRPr="0026145C">
        <w:rPr>
          <w:rFonts w:ascii="Times New Roman" w:hAnsi="Times New Roman" w:cs="Times New Roman"/>
        </w:rPr>
        <w:t>.</w:t>
      </w:r>
    </w:p>
    <w:p w14:paraId="408D874C" w14:textId="77777777" w:rsidR="00517134" w:rsidRPr="0026145C" w:rsidRDefault="00517134" w:rsidP="0026145C">
      <w:pPr>
        <w:pStyle w:val="Heading2"/>
        <w:spacing w:line="360" w:lineRule="auto"/>
        <w:jc w:val="both"/>
        <w:rPr>
          <w:rFonts w:ascii="Times New Roman" w:hAnsi="Times New Roman" w:cs="Times New Roman"/>
        </w:rPr>
      </w:pPr>
      <w:bookmarkStart w:id="12" w:name="_Toc203162149"/>
      <w:r w:rsidRPr="0026145C">
        <w:rPr>
          <w:rFonts w:ascii="Times New Roman" w:hAnsi="Times New Roman" w:cs="Times New Roman"/>
        </w:rPr>
        <w:t>3.8 Conclusion</w:t>
      </w:r>
      <w:bookmarkEnd w:id="12"/>
    </w:p>
    <w:p w14:paraId="108C4A7A" w14:textId="5419C263" w:rsidR="00517134" w:rsidRPr="0026145C" w:rsidRDefault="00517134" w:rsidP="0026145C">
      <w:pPr>
        <w:spacing w:line="360" w:lineRule="auto"/>
        <w:jc w:val="both"/>
        <w:rPr>
          <w:rFonts w:ascii="Times New Roman" w:hAnsi="Times New Roman" w:cs="Times New Roman"/>
        </w:rPr>
      </w:pPr>
      <w:r w:rsidRPr="0026145C">
        <w:rPr>
          <w:rFonts w:ascii="Times New Roman" w:hAnsi="Times New Roman" w:cs="Times New Roman"/>
        </w:rPr>
        <w:t xml:space="preserve">In conclusion, </w:t>
      </w:r>
      <w:r w:rsidR="00746280" w:rsidRPr="0026145C">
        <w:rPr>
          <w:rFonts w:ascii="Times New Roman" w:hAnsi="Times New Roman" w:cs="Times New Roman"/>
        </w:rPr>
        <w:t>g</w:t>
      </w:r>
      <w:r w:rsidRPr="0026145C">
        <w:rPr>
          <w:rFonts w:ascii="Times New Roman" w:hAnsi="Times New Roman" w:cs="Times New Roman"/>
        </w:rPr>
        <w:t>uided by a positivist philosophy and structured according to the Research Onion framework, the study adopted a quantitative</w:t>
      </w:r>
      <w:r w:rsidR="00746280" w:rsidRPr="0026145C">
        <w:rPr>
          <w:rFonts w:ascii="Times New Roman" w:hAnsi="Times New Roman" w:cs="Times New Roman"/>
        </w:rPr>
        <w:t xml:space="preserve"> methodology</w:t>
      </w:r>
      <w:r w:rsidRPr="0026145C">
        <w:rPr>
          <w:rFonts w:ascii="Times New Roman" w:hAnsi="Times New Roman" w:cs="Times New Roman"/>
        </w:rPr>
        <w:t xml:space="preserve"> using a closed-question online questionnaire. Ethical principles were adhered to throughout, and the chosen methods are appropriate </w:t>
      </w:r>
      <w:r w:rsidR="009D7A13">
        <w:rPr>
          <w:rFonts w:ascii="Times New Roman" w:hAnsi="Times New Roman" w:cs="Times New Roman"/>
        </w:rPr>
        <w:t>for</w:t>
      </w:r>
      <w:r w:rsidRPr="0026145C">
        <w:rPr>
          <w:rFonts w:ascii="Times New Roman" w:hAnsi="Times New Roman" w:cs="Times New Roman"/>
        </w:rPr>
        <w:t xml:space="preserve"> uncovering generalisable patterns in technology adoption within the retail sector during the </w:t>
      </w:r>
      <w:r w:rsidR="00155BE8" w:rsidRPr="0026145C">
        <w:rPr>
          <w:rFonts w:ascii="Times New Roman" w:hAnsi="Times New Roman" w:cs="Times New Roman"/>
        </w:rPr>
        <w:t>COVID</w:t>
      </w:r>
      <w:r w:rsidRPr="0026145C">
        <w:rPr>
          <w:rFonts w:ascii="Times New Roman" w:hAnsi="Times New Roman" w:cs="Times New Roman"/>
        </w:rPr>
        <w:t>-19 pandemic. While limitations such as the exclusion of qualitative data and potential sampling bias</w:t>
      </w:r>
      <w:r w:rsidR="005F3CA4" w:rsidRPr="0026145C">
        <w:rPr>
          <w:rFonts w:ascii="Times New Roman" w:hAnsi="Times New Roman" w:cs="Times New Roman"/>
        </w:rPr>
        <w:t xml:space="preserve"> have been acknowledged, t</w:t>
      </w:r>
      <w:r w:rsidRPr="0026145C">
        <w:rPr>
          <w:rFonts w:ascii="Times New Roman" w:hAnsi="Times New Roman" w:cs="Times New Roman"/>
        </w:rPr>
        <w:t>he methodology remains appropriate for achieving the study’s objectives. The findings derived from this approach will be presented and analysed in the subsequent chapters.</w:t>
      </w:r>
    </w:p>
    <w:p w14:paraId="5C70FAC7" w14:textId="77777777" w:rsidR="001D37DF" w:rsidRPr="0026145C" w:rsidRDefault="001D37DF" w:rsidP="0026145C">
      <w:pPr>
        <w:spacing w:line="360" w:lineRule="auto"/>
        <w:jc w:val="both"/>
        <w:rPr>
          <w:rFonts w:ascii="Times New Roman" w:hAnsi="Times New Roman" w:cs="Times New Roman"/>
        </w:rPr>
      </w:pPr>
    </w:p>
    <w:p w14:paraId="6B08E445" w14:textId="6362DC21" w:rsidR="00153AAA" w:rsidRPr="0026145C" w:rsidRDefault="00153AAA" w:rsidP="0026145C">
      <w:pPr>
        <w:spacing w:line="360" w:lineRule="auto"/>
        <w:jc w:val="both"/>
        <w:rPr>
          <w:rFonts w:ascii="Times New Roman" w:hAnsi="Times New Roman" w:cs="Times New Roman"/>
        </w:rPr>
      </w:pPr>
    </w:p>
    <w:p w14:paraId="27F88335" w14:textId="46084555" w:rsidR="000C10A8" w:rsidRPr="0026145C" w:rsidRDefault="000C10A8" w:rsidP="0026145C">
      <w:pPr>
        <w:pStyle w:val="Heading1"/>
        <w:spacing w:line="360" w:lineRule="auto"/>
        <w:jc w:val="both"/>
        <w:rPr>
          <w:rFonts w:ascii="Times New Roman" w:hAnsi="Times New Roman" w:cs="Times New Roman"/>
        </w:rPr>
      </w:pPr>
      <w:bookmarkStart w:id="13" w:name="_Toc203162150"/>
      <w:r w:rsidRPr="0026145C">
        <w:rPr>
          <w:rFonts w:ascii="Times New Roman" w:hAnsi="Times New Roman" w:cs="Times New Roman"/>
        </w:rPr>
        <w:t xml:space="preserve">4. </w:t>
      </w:r>
      <w:bookmarkStart w:id="14" w:name="_Toc202996699"/>
      <w:r w:rsidRPr="0026145C">
        <w:rPr>
          <w:rFonts w:ascii="Times New Roman" w:hAnsi="Times New Roman" w:cs="Times New Roman"/>
        </w:rPr>
        <w:t>Results</w:t>
      </w:r>
      <w:bookmarkEnd w:id="14"/>
      <w:bookmarkEnd w:id="13"/>
    </w:p>
    <w:p w14:paraId="7F855818" w14:textId="66E5F3A5"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 xml:space="preserve">This chapter presents the primary data collected from a survey of 42 respondents working within the UK retail sector. </w:t>
      </w:r>
      <w:r w:rsidR="009D7A13">
        <w:rPr>
          <w:rFonts w:ascii="Times New Roman" w:hAnsi="Times New Roman" w:cs="Times New Roman"/>
        </w:rPr>
        <w:t>This research aimed</w:t>
      </w:r>
      <w:r w:rsidRPr="0026145C">
        <w:rPr>
          <w:rFonts w:ascii="Times New Roman" w:hAnsi="Times New Roman" w:cs="Times New Roman"/>
        </w:rPr>
        <w:t xml:space="preserve"> to investigate how the </w:t>
      </w:r>
      <w:r w:rsidR="00155BE8" w:rsidRPr="0026145C">
        <w:rPr>
          <w:rFonts w:ascii="Times New Roman" w:hAnsi="Times New Roman" w:cs="Times New Roman"/>
        </w:rPr>
        <w:t>COVID</w:t>
      </w:r>
      <w:r w:rsidRPr="0026145C">
        <w:rPr>
          <w:rFonts w:ascii="Times New Roman" w:hAnsi="Times New Roman" w:cs="Times New Roman"/>
        </w:rPr>
        <w:t>-19 pandemic influenced digitisation across retail businesses, with a specific focus on the adoption of new technologies, operational efficiency, and customer engagement strategies.</w:t>
      </w:r>
    </w:p>
    <w:p w14:paraId="39918635" w14:textId="151DF82D"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 xml:space="preserve">The findings are organised thematically to reflect key areas of investigation: pre-pandemic </w:t>
      </w:r>
      <w:r w:rsidR="00A83FD5" w:rsidRPr="0026145C">
        <w:rPr>
          <w:rFonts w:ascii="Times New Roman" w:hAnsi="Times New Roman" w:cs="Times New Roman"/>
        </w:rPr>
        <w:t>digitisation</w:t>
      </w:r>
      <w:r w:rsidRPr="0026145C">
        <w:rPr>
          <w:rFonts w:ascii="Times New Roman" w:hAnsi="Times New Roman" w:cs="Times New Roman"/>
        </w:rPr>
        <w:t xml:space="preserve">, the acceleration of technology adoption during the pandemic, improvements in operational efficiency, types of technologies implemented, evolving customer engagement methods, and the long-term impact of these changes. The quantitative insights drawn from closed-ended survey questions are laid out </w:t>
      </w:r>
      <w:r w:rsidR="002115D4">
        <w:rPr>
          <w:rFonts w:ascii="Times New Roman" w:hAnsi="Times New Roman" w:cs="Times New Roman"/>
        </w:rPr>
        <w:t>following</w:t>
      </w:r>
      <w:r w:rsidRPr="0026145C">
        <w:rPr>
          <w:rFonts w:ascii="Times New Roman" w:hAnsi="Times New Roman" w:cs="Times New Roman"/>
        </w:rPr>
        <w:t xml:space="preserve"> these themes.</w:t>
      </w:r>
    </w:p>
    <w:p w14:paraId="1ED671E7" w14:textId="77777777" w:rsidR="004B5EBF" w:rsidRPr="0026145C" w:rsidRDefault="004B5EBF" w:rsidP="0026145C">
      <w:pPr>
        <w:pStyle w:val="Heading2"/>
        <w:spacing w:line="360" w:lineRule="auto"/>
        <w:jc w:val="both"/>
        <w:rPr>
          <w:rFonts w:ascii="Times New Roman" w:hAnsi="Times New Roman" w:cs="Times New Roman"/>
        </w:rPr>
      </w:pPr>
      <w:bookmarkStart w:id="15" w:name="_Toc203162151"/>
      <w:r w:rsidRPr="0026145C">
        <w:rPr>
          <w:rFonts w:ascii="Times New Roman" w:hAnsi="Times New Roman" w:cs="Times New Roman"/>
        </w:rPr>
        <w:t>4.1 Respondent Demographics</w:t>
      </w:r>
      <w:bookmarkEnd w:id="15"/>
    </w:p>
    <w:p w14:paraId="6EAC2714" w14:textId="20F35462" w:rsidR="0026145C"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Figure 1 shows that the majority of respondents (66.7%) identified as store employees, indicating that most of the feedback comes from frontline staff who are directly involved in day-to-day operations. Managers accounted for 19% of responses, offering a perspective on team leadership and store oversight. IT/Tech staff made up 11.9%, suggesting a modest representation of those involved in the technical infrastructure of retail operations. Executives were the least represented, with only around 2.4% of respondents, highlighting a limited input from those in strategic decision-making roles. Overall, the data leans heavily toward operational viewpoints, with fewer insights from the leadership responsible for making the decisions to integrate more tech into the retail industry.</w:t>
      </w:r>
    </w:p>
    <w:p w14:paraId="3122459B" w14:textId="7C3BDF6D" w:rsidR="004B5EBF" w:rsidRPr="0026145C" w:rsidRDefault="0026145C" w:rsidP="0026145C">
      <w:pPr>
        <w:tabs>
          <w:tab w:val="left" w:pos="1556"/>
        </w:tabs>
        <w:spacing w:line="360" w:lineRule="auto"/>
        <w:rPr>
          <w:rFonts w:ascii="Times New Roman" w:hAnsi="Times New Roman" w:cs="Times New Roman"/>
        </w:rPr>
      </w:pPr>
      <w:r>
        <w:rPr>
          <w:rFonts w:ascii="Times New Roman" w:hAnsi="Times New Roman" w:cs="Times New Roman"/>
        </w:rPr>
        <w:t>Figure 1</w:t>
      </w:r>
      <w:r w:rsidR="00632D8B" w:rsidRPr="0026145C">
        <w:rPr>
          <w:rFonts w:ascii="Times New Roman" w:hAnsi="Times New Roman" w:cs="Times New Roman"/>
          <w:noProof/>
        </w:rPr>
        <w:drawing>
          <wp:inline distT="0" distB="0" distL="0" distR="0" wp14:anchorId="6A7F02F1" wp14:editId="39AAA899">
            <wp:extent cx="5731510" cy="2411730"/>
            <wp:effectExtent l="0" t="0" r="2540" b="7620"/>
            <wp:docPr id="1763714683" name="Picture 1" descr="Forms response chart. Question title: What is your role in the retail business?. Number of responses: 4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What is your role in the retail business?. Number of responses: 42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0AD50FDF" w14:textId="77777777" w:rsidR="004B5EBF" w:rsidRPr="0026145C" w:rsidRDefault="004B5EBF" w:rsidP="0026145C">
      <w:pPr>
        <w:pStyle w:val="Heading2"/>
        <w:spacing w:line="360" w:lineRule="auto"/>
        <w:jc w:val="both"/>
        <w:rPr>
          <w:rFonts w:ascii="Times New Roman" w:hAnsi="Times New Roman" w:cs="Times New Roman"/>
        </w:rPr>
      </w:pPr>
      <w:bookmarkStart w:id="16" w:name="_Toc203162152"/>
      <w:r w:rsidRPr="0026145C">
        <w:rPr>
          <w:rFonts w:ascii="Times New Roman" w:hAnsi="Times New Roman" w:cs="Times New Roman"/>
        </w:rPr>
        <w:t>4.2 Pre-Pandemic Digitisation</w:t>
      </w:r>
      <w:bookmarkEnd w:id="16"/>
    </w:p>
    <w:p w14:paraId="2ACE9935" w14:textId="1156B921"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Figure 2 illustrates the level of digital integration pre-pandemic</w:t>
      </w:r>
      <w:r w:rsidR="002115D4">
        <w:rPr>
          <w:rFonts w:ascii="Times New Roman" w:hAnsi="Times New Roman" w:cs="Times New Roman"/>
        </w:rPr>
        <w:t>.</w:t>
      </w:r>
      <w:r w:rsidRPr="0026145C">
        <w:rPr>
          <w:rFonts w:ascii="Times New Roman" w:hAnsi="Times New Roman" w:cs="Times New Roman"/>
        </w:rPr>
        <w:t xml:space="preserve"> The largest proportion, 33.3%, rated their digital integration as low, indicating that many businesses had limited adoption of </w:t>
      </w:r>
      <w:r w:rsidR="0087556C" w:rsidRPr="0026145C">
        <w:rPr>
          <w:rFonts w:ascii="Times New Roman" w:hAnsi="Times New Roman" w:cs="Times New Roman"/>
        </w:rPr>
        <w:t>technology</w:t>
      </w:r>
      <w:r w:rsidRPr="0026145C">
        <w:rPr>
          <w:rFonts w:ascii="Times New Roman" w:hAnsi="Times New Roman" w:cs="Times New Roman"/>
        </w:rPr>
        <w:t xml:space="preserve"> before the crisis. This was followed by moderate integration at 23.8% and very low integration at 21.4%, further emphasizing that a majority of businesses were operating with minimal digital infrastructure. Only 19% reported a high level of digital integration, while a mere 2.4%  indicated very high digital preparedness. </w:t>
      </w:r>
    </w:p>
    <w:p w14:paraId="52D84CC3" w14:textId="77777777" w:rsidR="004B5EBF" w:rsidRPr="0026145C" w:rsidRDefault="004B5EBF" w:rsidP="0026145C">
      <w:pPr>
        <w:tabs>
          <w:tab w:val="left" w:pos="1556"/>
        </w:tabs>
        <w:spacing w:line="360" w:lineRule="auto"/>
        <w:rPr>
          <w:rFonts w:ascii="Times New Roman" w:hAnsi="Times New Roman" w:cs="Times New Roman"/>
        </w:rPr>
      </w:pPr>
      <w:r w:rsidRPr="0026145C">
        <w:rPr>
          <w:rFonts w:ascii="Times New Roman" w:hAnsi="Times New Roman" w:cs="Times New Roman"/>
        </w:rPr>
        <w:t>Figure 2</w:t>
      </w:r>
      <w:r w:rsidRPr="0026145C">
        <w:rPr>
          <w:rFonts w:ascii="Times New Roman" w:hAnsi="Times New Roman" w:cs="Times New Roman"/>
          <w:noProof/>
        </w:rPr>
        <w:drawing>
          <wp:inline distT="0" distB="0" distL="0" distR="0" wp14:anchorId="75638A2B" wp14:editId="06B87DF3">
            <wp:extent cx="5730875" cy="2414270"/>
            <wp:effectExtent l="0" t="0" r="3175" b="5080"/>
            <wp:docPr id="301656615" name="Picture 1" descr="A pie chart with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656615" name="Picture 1" descr="A pie chart with different colored circles&#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2414270"/>
                    </a:xfrm>
                    <a:prstGeom prst="rect">
                      <a:avLst/>
                    </a:prstGeom>
                    <a:noFill/>
                  </pic:spPr>
                </pic:pic>
              </a:graphicData>
            </a:graphic>
          </wp:inline>
        </w:drawing>
      </w:r>
    </w:p>
    <w:p w14:paraId="4F05ABC2" w14:textId="77777777" w:rsidR="004B5EBF" w:rsidRPr="0026145C" w:rsidRDefault="004B5EBF" w:rsidP="0026145C">
      <w:pPr>
        <w:tabs>
          <w:tab w:val="left" w:pos="1556"/>
        </w:tabs>
        <w:spacing w:line="360" w:lineRule="auto"/>
        <w:jc w:val="both"/>
        <w:rPr>
          <w:rFonts w:ascii="Times New Roman" w:hAnsi="Times New Roman" w:cs="Times New Roman"/>
        </w:rPr>
      </w:pPr>
    </w:p>
    <w:p w14:paraId="279AFFEE" w14:textId="185DA483"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 xml:space="preserve">Figure 3 further supports this assessment, showing that </w:t>
      </w:r>
      <w:r w:rsidR="002115D4">
        <w:rPr>
          <w:rFonts w:ascii="Times New Roman" w:hAnsi="Times New Roman" w:cs="Times New Roman"/>
        </w:rPr>
        <w:t>before</w:t>
      </w:r>
      <w:r w:rsidRPr="0026145C">
        <w:rPr>
          <w:rFonts w:ascii="Times New Roman" w:hAnsi="Times New Roman" w:cs="Times New Roman"/>
        </w:rPr>
        <w:t xml:space="preserve"> the </w:t>
      </w:r>
      <w:r w:rsidR="00155BE8" w:rsidRPr="0026145C">
        <w:rPr>
          <w:rFonts w:ascii="Times New Roman" w:hAnsi="Times New Roman" w:cs="Times New Roman"/>
        </w:rPr>
        <w:t>COVID</w:t>
      </w:r>
      <w:r w:rsidRPr="0026145C">
        <w:rPr>
          <w:rFonts w:ascii="Times New Roman" w:hAnsi="Times New Roman" w:cs="Times New Roman"/>
        </w:rPr>
        <w:t xml:space="preserve">-19 pandemic, the most frequently utilized technology was inventory management software, reported by 40.5% of respondents. Point-of-Sale (POS) systems and e-commerce platforms were each used by 26.2% of participants, reflecting moderate integration of both physical and online sales technology. Customer Relationship Management (CRM) systems followed closely at 23.8%, suggesting some businesses were beginning to focus on customer data and engagement. Mobile apps were used by 14.3% of respondents, while mobile payment systems and digital marketing tools had minimal adoption, at just 4.8% and 2.4% respectively. Overall, the data suggests that, </w:t>
      </w:r>
      <w:r w:rsidR="002115D4">
        <w:rPr>
          <w:rFonts w:ascii="Times New Roman" w:hAnsi="Times New Roman" w:cs="Times New Roman"/>
        </w:rPr>
        <w:t>before</w:t>
      </w:r>
      <w:r w:rsidRPr="0026145C">
        <w:rPr>
          <w:rFonts w:ascii="Times New Roman" w:hAnsi="Times New Roman" w:cs="Times New Roman"/>
        </w:rPr>
        <w:t xml:space="preserve"> the pandemic, most retailers had basic operational technologies in place but lacked broader </w:t>
      </w:r>
      <w:r w:rsidR="0087556C" w:rsidRPr="0026145C">
        <w:rPr>
          <w:rFonts w:ascii="Times New Roman" w:hAnsi="Times New Roman" w:cs="Times New Roman"/>
        </w:rPr>
        <w:t>technology</w:t>
      </w:r>
      <w:r w:rsidRPr="0026145C">
        <w:rPr>
          <w:rFonts w:ascii="Times New Roman" w:hAnsi="Times New Roman" w:cs="Times New Roman"/>
        </w:rPr>
        <w:t>.</w:t>
      </w:r>
    </w:p>
    <w:p w14:paraId="728B5D17" w14:textId="02949780" w:rsidR="004B5EBF" w:rsidRPr="0026145C" w:rsidRDefault="00180447" w:rsidP="0026145C">
      <w:pPr>
        <w:tabs>
          <w:tab w:val="left" w:pos="1556"/>
        </w:tabs>
        <w:spacing w:line="360" w:lineRule="auto"/>
        <w:rPr>
          <w:rFonts w:ascii="Times New Roman" w:hAnsi="Times New Roman" w:cs="Times New Roman"/>
        </w:rPr>
      </w:pPr>
      <w:r w:rsidRPr="0026145C">
        <w:rPr>
          <w:rFonts w:ascii="Times New Roman" w:hAnsi="Times New Roman" w:cs="Times New Roman"/>
        </w:rPr>
        <w:t>Figure 3</w:t>
      </w:r>
      <w:r w:rsidRPr="0026145C">
        <w:rPr>
          <w:rFonts w:ascii="Times New Roman" w:hAnsi="Times New Roman" w:cs="Times New Roman"/>
          <w:noProof/>
        </w:rPr>
        <w:drawing>
          <wp:inline distT="0" distB="0" distL="0" distR="0" wp14:anchorId="7ADC3CA2" wp14:editId="2B2C3042">
            <wp:extent cx="5731510" cy="2913380"/>
            <wp:effectExtent l="0" t="0" r="2540" b="1270"/>
            <wp:docPr id="97201909" name="Picture 5" descr="Forms response chart. Question title: What types of technologies were commonly utilized in your retail operations prior to the COVID-19 pandemic? (choose all that apply). Number of responses: 4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What types of technologies were commonly utilized in your retail operations prior to the COVID-19 pandemic? (choose all that apply). Number of responses: 42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913380"/>
                    </a:xfrm>
                    <a:prstGeom prst="rect">
                      <a:avLst/>
                    </a:prstGeom>
                    <a:noFill/>
                    <a:ln>
                      <a:noFill/>
                    </a:ln>
                  </pic:spPr>
                </pic:pic>
              </a:graphicData>
            </a:graphic>
          </wp:inline>
        </w:drawing>
      </w:r>
    </w:p>
    <w:p w14:paraId="677F1D5C" w14:textId="5B224A63" w:rsidR="004B5EBF" w:rsidRPr="0026145C" w:rsidRDefault="004B5EBF" w:rsidP="0026145C">
      <w:pPr>
        <w:pStyle w:val="Heading2"/>
        <w:spacing w:line="360" w:lineRule="auto"/>
        <w:jc w:val="both"/>
        <w:rPr>
          <w:rFonts w:ascii="Times New Roman" w:hAnsi="Times New Roman" w:cs="Times New Roman"/>
        </w:rPr>
      </w:pPr>
      <w:bookmarkStart w:id="17" w:name="_Toc203162153"/>
      <w:r w:rsidRPr="0026145C">
        <w:rPr>
          <w:rFonts w:ascii="Times New Roman" w:hAnsi="Times New Roman" w:cs="Times New Roman"/>
        </w:rPr>
        <w:t xml:space="preserve">4.3 Acceleration of Technology Adoption During </w:t>
      </w:r>
      <w:r w:rsidR="00155BE8" w:rsidRPr="0026145C">
        <w:rPr>
          <w:rFonts w:ascii="Times New Roman" w:hAnsi="Times New Roman" w:cs="Times New Roman"/>
        </w:rPr>
        <w:t>COVID</w:t>
      </w:r>
      <w:r w:rsidRPr="0026145C">
        <w:rPr>
          <w:rFonts w:ascii="Times New Roman" w:hAnsi="Times New Roman" w:cs="Times New Roman"/>
        </w:rPr>
        <w:t>-19</w:t>
      </w:r>
      <w:bookmarkEnd w:id="17"/>
    </w:p>
    <w:p w14:paraId="12965121" w14:textId="6A79A7D3"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The pandemic acted as a significant catalyst for digital transformation. According to Figure 4, the overwhelming majority (88.1%) indicated that their organization did adopt new technologies during this period. The remaining 11.9% responded with "Maybe", indicating some uncertainty, possibly due to the high proportion of employee participants, who may not be fully aware of the technology implemented (See Figure 1)</w:t>
      </w:r>
      <w:r w:rsidR="002115D4">
        <w:rPr>
          <w:rFonts w:ascii="Times New Roman" w:hAnsi="Times New Roman" w:cs="Times New Roman"/>
        </w:rPr>
        <w:t>.</w:t>
      </w:r>
      <w:r w:rsidRPr="0026145C">
        <w:rPr>
          <w:rFonts w:ascii="Times New Roman" w:hAnsi="Times New Roman" w:cs="Times New Roman"/>
        </w:rPr>
        <w:t xml:space="preserve"> Notably, no respondents selected "No", emphasizing a near-universal trend toward the adoption of new technologies. </w:t>
      </w:r>
    </w:p>
    <w:p w14:paraId="2BB31863" w14:textId="3F7BAC3E"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 xml:space="preserve">These findings correlate with the data in </w:t>
      </w:r>
      <w:r w:rsidR="002115D4">
        <w:rPr>
          <w:rFonts w:ascii="Times New Roman" w:hAnsi="Times New Roman" w:cs="Times New Roman"/>
        </w:rPr>
        <w:t>Figure</w:t>
      </w:r>
      <w:r w:rsidRPr="0026145C">
        <w:rPr>
          <w:rFonts w:ascii="Times New Roman" w:hAnsi="Times New Roman" w:cs="Times New Roman"/>
        </w:rPr>
        <w:t xml:space="preserve"> 5, in which a significant majority, 83.3%, indicated that their business adopted automation tools, suggesting a widespread shift toward automation in response to the pandemic. Of the remaining 16.7%, the next most common response was ‘planning to’ (7.1%).</w:t>
      </w:r>
    </w:p>
    <w:p w14:paraId="10BB46B0" w14:textId="2C0C57D0" w:rsidR="004B5EBF" w:rsidRPr="0026145C" w:rsidRDefault="004B5EBF" w:rsidP="0026145C">
      <w:pPr>
        <w:tabs>
          <w:tab w:val="left" w:pos="1556"/>
        </w:tabs>
        <w:spacing w:line="360" w:lineRule="auto"/>
        <w:rPr>
          <w:rFonts w:ascii="Times New Roman" w:hAnsi="Times New Roman" w:cs="Times New Roman"/>
        </w:rPr>
      </w:pPr>
      <w:r w:rsidRPr="0026145C">
        <w:rPr>
          <w:rFonts w:ascii="Times New Roman" w:hAnsi="Times New Roman" w:cs="Times New Roman"/>
        </w:rPr>
        <w:t>Figure 4</w:t>
      </w:r>
      <w:r w:rsidR="00180447" w:rsidRPr="0026145C">
        <w:rPr>
          <w:rFonts w:ascii="Times New Roman" w:hAnsi="Times New Roman" w:cs="Times New Roman"/>
          <w:noProof/>
        </w:rPr>
        <w:drawing>
          <wp:inline distT="0" distB="0" distL="0" distR="0" wp14:anchorId="7091A2DF" wp14:editId="0B76087B">
            <wp:extent cx="5731510" cy="2412365"/>
            <wp:effectExtent l="0" t="0" r="2540" b="6985"/>
            <wp:docPr id="1596868111" name="Picture 6" descr="Forms response chart. Question title: &#10;&#10;&#10;Did your organisation implement new technologies during the COVID-19 pandemic?&#10;&#10;&#10;. Number of responses: 4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10;&#10;&#10;Did your organisation implement new technologies during the COVID-19 pandemic?&#10;&#10;&#10;. Number of responses: 42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12365"/>
                    </a:xfrm>
                    <a:prstGeom prst="rect">
                      <a:avLst/>
                    </a:prstGeom>
                    <a:noFill/>
                    <a:ln>
                      <a:noFill/>
                    </a:ln>
                  </pic:spPr>
                </pic:pic>
              </a:graphicData>
            </a:graphic>
          </wp:inline>
        </w:drawing>
      </w:r>
    </w:p>
    <w:p w14:paraId="7B9394AB" w14:textId="67E66B76" w:rsidR="004B5EBF" w:rsidRPr="0026145C" w:rsidRDefault="004B5EBF" w:rsidP="0026145C">
      <w:pPr>
        <w:tabs>
          <w:tab w:val="left" w:pos="1556"/>
        </w:tabs>
        <w:spacing w:line="360" w:lineRule="auto"/>
        <w:jc w:val="both"/>
        <w:rPr>
          <w:rFonts w:ascii="Times New Roman" w:hAnsi="Times New Roman" w:cs="Times New Roman"/>
        </w:rPr>
      </w:pPr>
    </w:p>
    <w:p w14:paraId="67BB4FF1" w14:textId="77777777" w:rsidR="004B5EBF" w:rsidRPr="0026145C" w:rsidRDefault="004B5EBF" w:rsidP="0026145C">
      <w:pPr>
        <w:tabs>
          <w:tab w:val="left" w:pos="1556"/>
        </w:tabs>
        <w:spacing w:line="360" w:lineRule="auto"/>
        <w:rPr>
          <w:rFonts w:ascii="Times New Roman" w:hAnsi="Times New Roman" w:cs="Times New Roman"/>
        </w:rPr>
      </w:pPr>
      <w:r w:rsidRPr="0026145C">
        <w:rPr>
          <w:rFonts w:ascii="Times New Roman" w:hAnsi="Times New Roman" w:cs="Times New Roman"/>
        </w:rPr>
        <w:t>Figure 5</w:t>
      </w:r>
      <w:r w:rsidRPr="0026145C">
        <w:rPr>
          <w:rFonts w:ascii="Times New Roman" w:hAnsi="Times New Roman" w:cs="Times New Roman"/>
          <w:noProof/>
        </w:rPr>
        <w:drawing>
          <wp:inline distT="0" distB="0" distL="0" distR="0" wp14:anchorId="7DBF34D0" wp14:editId="2B5A165D">
            <wp:extent cx="5731510" cy="2697480"/>
            <wp:effectExtent l="0" t="0" r="2540" b="7620"/>
            <wp:docPr id="1847090628" name="Picture 5" descr="A pie chart with colorful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090628" name="Picture 5" descr="A pie chart with colorful circle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697480"/>
                    </a:xfrm>
                    <a:prstGeom prst="rect">
                      <a:avLst/>
                    </a:prstGeom>
                    <a:noFill/>
                    <a:ln>
                      <a:noFill/>
                    </a:ln>
                  </pic:spPr>
                </pic:pic>
              </a:graphicData>
            </a:graphic>
          </wp:inline>
        </w:drawing>
      </w:r>
    </w:p>
    <w:p w14:paraId="17F6B914" w14:textId="77777777" w:rsidR="004B5EBF" w:rsidRPr="0026145C" w:rsidRDefault="004B5EBF" w:rsidP="0026145C">
      <w:pPr>
        <w:tabs>
          <w:tab w:val="left" w:pos="1556"/>
        </w:tabs>
        <w:spacing w:line="360" w:lineRule="auto"/>
        <w:jc w:val="both"/>
        <w:rPr>
          <w:rFonts w:ascii="Times New Roman" w:hAnsi="Times New Roman" w:cs="Times New Roman"/>
        </w:rPr>
      </w:pPr>
    </w:p>
    <w:p w14:paraId="6F26F6A6" w14:textId="6F290AE9"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 xml:space="preserve">Figure 6 illustrates the key factors that influenced businesses to adopt new technologies during the </w:t>
      </w:r>
      <w:r w:rsidR="00155BE8" w:rsidRPr="0026145C">
        <w:rPr>
          <w:rFonts w:ascii="Times New Roman" w:hAnsi="Times New Roman" w:cs="Times New Roman"/>
        </w:rPr>
        <w:t>COVID</w:t>
      </w:r>
      <w:r w:rsidRPr="0026145C">
        <w:rPr>
          <w:rFonts w:ascii="Times New Roman" w:hAnsi="Times New Roman" w:cs="Times New Roman"/>
        </w:rPr>
        <w:t>-19 pandemic</w:t>
      </w:r>
      <w:r w:rsidR="002115D4">
        <w:rPr>
          <w:rFonts w:ascii="Times New Roman" w:hAnsi="Times New Roman" w:cs="Times New Roman"/>
        </w:rPr>
        <w:t>.</w:t>
      </w:r>
      <w:r w:rsidRPr="0026145C">
        <w:rPr>
          <w:rFonts w:ascii="Times New Roman" w:hAnsi="Times New Roman" w:cs="Times New Roman"/>
        </w:rPr>
        <w:t xml:space="preserve"> The most commonly cited driver was government restrictions and lockdowns, chosen by 50% of respondents. Decline in in-store traffic and competitor innovation were each selected by 33.3%, indicating both reactive and proactive motivations—responding to reduced footfall and staying competitive. Similarly, the need to maintain customer engagement was a significant factor for 31% (13), showing that customer connection remained a priority. 16.7% of respondents cited pressure to improve operational efficiency, suggesting it was a secondary concern compared to external pressures. Overall, the data shows that external disruptions played the most substantial role in accelerating technological adoption, while internal strategic motives like efficiency improvements were less prominent during the crisis.</w:t>
      </w:r>
    </w:p>
    <w:p w14:paraId="44D13BF6" w14:textId="110E2E87" w:rsidR="004B5EBF" w:rsidRPr="0026145C" w:rsidRDefault="004B5EBF" w:rsidP="0026145C">
      <w:pPr>
        <w:tabs>
          <w:tab w:val="left" w:pos="1556"/>
        </w:tabs>
        <w:spacing w:line="360" w:lineRule="auto"/>
        <w:rPr>
          <w:rFonts w:ascii="Times New Roman" w:hAnsi="Times New Roman" w:cs="Times New Roman"/>
        </w:rPr>
      </w:pPr>
      <w:r w:rsidRPr="0026145C">
        <w:rPr>
          <w:rFonts w:ascii="Times New Roman" w:hAnsi="Times New Roman" w:cs="Times New Roman"/>
        </w:rPr>
        <w:t xml:space="preserve">Figure 6 </w:t>
      </w:r>
      <w:r w:rsidR="00180447" w:rsidRPr="0026145C">
        <w:rPr>
          <w:rFonts w:ascii="Times New Roman" w:hAnsi="Times New Roman" w:cs="Times New Roman"/>
          <w:noProof/>
        </w:rPr>
        <w:drawing>
          <wp:inline distT="0" distB="0" distL="0" distR="0" wp14:anchorId="681BA5DE" wp14:editId="3A5BA473">
            <wp:extent cx="5731510" cy="2913380"/>
            <wp:effectExtent l="0" t="0" r="2540" b="1270"/>
            <wp:docPr id="8468661" name="Picture 3" descr="Forms response chart. Question title: What were the primary drivers for adopting new technologies during the pandemic?&#10;(Select all that apply). Number of responses: 4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What were the primary drivers for adopting new technologies during the pandemic?&#10;(Select all that apply). Number of responses: 42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913380"/>
                    </a:xfrm>
                    <a:prstGeom prst="rect">
                      <a:avLst/>
                    </a:prstGeom>
                    <a:noFill/>
                    <a:ln>
                      <a:noFill/>
                    </a:ln>
                  </pic:spPr>
                </pic:pic>
              </a:graphicData>
            </a:graphic>
          </wp:inline>
        </w:drawing>
      </w:r>
    </w:p>
    <w:p w14:paraId="29F6175F" w14:textId="112E7CD7" w:rsidR="004B5EBF" w:rsidRPr="0026145C" w:rsidRDefault="004B5EBF" w:rsidP="0026145C">
      <w:pPr>
        <w:tabs>
          <w:tab w:val="left" w:pos="1556"/>
        </w:tabs>
        <w:spacing w:line="360" w:lineRule="auto"/>
        <w:jc w:val="both"/>
        <w:rPr>
          <w:rFonts w:ascii="Times New Roman" w:hAnsi="Times New Roman" w:cs="Times New Roman"/>
        </w:rPr>
      </w:pPr>
    </w:p>
    <w:p w14:paraId="60EB6A88" w14:textId="77777777" w:rsidR="004B5EBF" w:rsidRPr="0026145C" w:rsidRDefault="004B5EBF" w:rsidP="0026145C">
      <w:pPr>
        <w:tabs>
          <w:tab w:val="left" w:pos="1556"/>
        </w:tabs>
        <w:spacing w:line="360" w:lineRule="auto"/>
        <w:jc w:val="both"/>
        <w:rPr>
          <w:rFonts w:ascii="Times New Roman" w:hAnsi="Times New Roman" w:cs="Times New Roman"/>
        </w:rPr>
      </w:pPr>
    </w:p>
    <w:p w14:paraId="4262C723" w14:textId="33AC29F4"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The types of technologies adopted or expanded during this period were diverse. As shown in Figure 7</w:t>
      </w:r>
      <w:r w:rsidR="002115D4">
        <w:rPr>
          <w:rFonts w:ascii="Times New Roman" w:hAnsi="Times New Roman" w:cs="Times New Roman"/>
        </w:rPr>
        <w:t>,</w:t>
      </w:r>
      <w:r w:rsidRPr="0026145C">
        <w:rPr>
          <w:rFonts w:ascii="Times New Roman" w:hAnsi="Times New Roman" w:cs="Times New Roman"/>
        </w:rPr>
        <w:t xml:space="preserve"> the most frequently adopted technology was contactless payment systems, selected by 52.4% of respondents, indicating a shift toward safer transaction methods that complied with government restrictions. Similarly, 50% of respondents indicated that e-commerce platforms were adopted or expanded during the pandemic. </w:t>
      </w:r>
    </w:p>
    <w:p w14:paraId="627E5A7C" w14:textId="3C067DD2"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CRM chatbots or AI customer service tools were also utilised, with 45.2% of participants reporting their adoption, suggesting an increased focus on automating customer support during periods of reduced in-person interaction. 40.5% of respondents indicated that mobile apps were adopted or expanded. Additionally, inventory management systems (38.1%) and remote working tools (38.1%) saw notable increases.</w:t>
      </w:r>
    </w:p>
    <w:p w14:paraId="24623FE9" w14:textId="77777777" w:rsidR="004B5EBF" w:rsidRPr="0026145C" w:rsidRDefault="004B5EBF" w:rsidP="0026145C">
      <w:pPr>
        <w:tabs>
          <w:tab w:val="left" w:pos="1556"/>
        </w:tabs>
        <w:spacing w:line="360" w:lineRule="auto"/>
        <w:rPr>
          <w:rFonts w:ascii="Times New Roman" w:hAnsi="Times New Roman" w:cs="Times New Roman"/>
        </w:rPr>
      </w:pPr>
      <w:r w:rsidRPr="0026145C">
        <w:rPr>
          <w:rFonts w:ascii="Times New Roman" w:hAnsi="Times New Roman" w:cs="Times New Roman"/>
        </w:rPr>
        <w:t xml:space="preserve">Figure 7 </w:t>
      </w:r>
      <w:r w:rsidRPr="0026145C">
        <w:rPr>
          <w:rFonts w:ascii="Times New Roman" w:hAnsi="Times New Roman" w:cs="Times New Roman"/>
          <w:noProof/>
        </w:rPr>
        <w:drawing>
          <wp:inline distT="0" distB="0" distL="0" distR="0" wp14:anchorId="7F1E112B" wp14:editId="3F858952">
            <wp:extent cx="5731510" cy="2417445"/>
            <wp:effectExtent l="0" t="0" r="2540" b="1905"/>
            <wp:docPr id="840561370" name="Picture 8" descr="A purple ba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561370" name="Picture 8" descr="A purple bar with black text&#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7445"/>
                    </a:xfrm>
                    <a:prstGeom prst="rect">
                      <a:avLst/>
                    </a:prstGeom>
                    <a:noFill/>
                    <a:ln>
                      <a:noFill/>
                    </a:ln>
                  </pic:spPr>
                </pic:pic>
              </a:graphicData>
            </a:graphic>
          </wp:inline>
        </w:drawing>
      </w:r>
    </w:p>
    <w:p w14:paraId="683A8098" w14:textId="77777777" w:rsidR="004B5EBF" w:rsidRPr="0026145C" w:rsidRDefault="004B5EBF" w:rsidP="0026145C">
      <w:pPr>
        <w:tabs>
          <w:tab w:val="left" w:pos="1556"/>
        </w:tabs>
        <w:spacing w:line="360" w:lineRule="auto"/>
        <w:jc w:val="both"/>
        <w:rPr>
          <w:rFonts w:ascii="Times New Roman" w:hAnsi="Times New Roman" w:cs="Times New Roman"/>
        </w:rPr>
      </w:pPr>
    </w:p>
    <w:p w14:paraId="276434D7" w14:textId="042D732C" w:rsidR="004B5EBF" w:rsidRPr="0026145C" w:rsidRDefault="004B5EBF" w:rsidP="0026145C">
      <w:pPr>
        <w:tabs>
          <w:tab w:val="left" w:pos="5769"/>
        </w:tabs>
        <w:spacing w:line="360" w:lineRule="auto"/>
        <w:jc w:val="both"/>
        <w:rPr>
          <w:rFonts w:ascii="Times New Roman" w:hAnsi="Times New Roman" w:cs="Times New Roman"/>
        </w:rPr>
      </w:pPr>
      <w:r w:rsidRPr="0026145C">
        <w:rPr>
          <w:rFonts w:ascii="Times New Roman" w:hAnsi="Times New Roman" w:cs="Times New Roman"/>
        </w:rPr>
        <w:tab/>
      </w:r>
    </w:p>
    <w:p w14:paraId="4A4BEBFB" w14:textId="5A1AFBB5" w:rsidR="004B5EBF" w:rsidRPr="0026145C" w:rsidRDefault="004B5EBF" w:rsidP="0026145C">
      <w:pPr>
        <w:pStyle w:val="Heading2"/>
        <w:spacing w:line="360" w:lineRule="auto"/>
        <w:jc w:val="both"/>
        <w:rPr>
          <w:rFonts w:ascii="Times New Roman" w:hAnsi="Times New Roman" w:cs="Times New Roman"/>
        </w:rPr>
      </w:pPr>
      <w:bookmarkStart w:id="18" w:name="_Toc203162154"/>
      <w:r w:rsidRPr="0026145C">
        <w:rPr>
          <w:rFonts w:ascii="Times New Roman" w:hAnsi="Times New Roman" w:cs="Times New Roman"/>
        </w:rPr>
        <w:t>4.4 Operational Improvements Post-Pandemic</w:t>
      </w:r>
      <w:bookmarkEnd w:id="18"/>
    </w:p>
    <w:p w14:paraId="5DA8C7C9" w14:textId="15A955A9"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 xml:space="preserve">The rapid deployment of digital technologies during the pandemic led to improvements in operational efficiency. Figure 8 shows survey results evaluating operational efficiency post-pandemic on a scale from 1 to 5, where 1 indicates less efficiency and 5 indicates greater efficiency. 59.5% of respondents rated their operations at 5, suggesting that a majority of businesses now consider themselves significantly more efficient than they were before the pandemic. An additional 19% rated their efficiency at 4, and 21.4% chose 3. Notably, no respondents selected 1 or 2, indicating that none felt their efficiency had declined since the pandemic. This data strongly suggests that the technological and operational changes made during </w:t>
      </w:r>
      <w:r w:rsidR="00155BE8" w:rsidRPr="0026145C">
        <w:rPr>
          <w:rFonts w:ascii="Times New Roman" w:hAnsi="Times New Roman" w:cs="Times New Roman"/>
        </w:rPr>
        <w:t>COVID</w:t>
      </w:r>
      <w:r w:rsidRPr="0026145C">
        <w:rPr>
          <w:rFonts w:ascii="Times New Roman" w:hAnsi="Times New Roman" w:cs="Times New Roman"/>
        </w:rPr>
        <w:t>-19 had a lasting and positive impact on business efficiency.</w:t>
      </w:r>
    </w:p>
    <w:p w14:paraId="2F054E6D" w14:textId="33C171A3" w:rsidR="004B5EBF" w:rsidRPr="0026145C" w:rsidRDefault="004B5EBF" w:rsidP="0026145C">
      <w:pPr>
        <w:tabs>
          <w:tab w:val="left" w:pos="1556"/>
        </w:tabs>
        <w:spacing w:line="360" w:lineRule="auto"/>
        <w:rPr>
          <w:rFonts w:ascii="Times New Roman" w:hAnsi="Times New Roman" w:cs="Times New Roman"/>
        </w:rPr>
      </w:pPr>
      <w:r w:rsidRPr="0026145C">
        <w:rPr>
          <w:rFonts w:ascii="Times New Roman" w:hAnsi="Times New Roman" w:cs="Times New Roman"/>
        </w:rPr>
        <w:t>Figure 8</w:t>
      </w:r>
      <w:r w:rsidR="00180447" w:rsidRPr="0026145C">
        <w:rPr>
          <w:rFonts w:ascii="Times New Roman" w:hAnsi="Times New Roman" w:cs="Times New Roman"/>
          <w:noProof/>
        </w:rPr>
        <w:drawing>
          <wp:inline distT="0" distB="0" distL="0" distR="0" wp14:anchorId="1F314AEA" wp14:editId="33E10155">
            <wp:extent cx="5731510" cy="2913380"/>
            <wp:effectExtent l="0" t="0" r="2540" b="1270"/>
            <wp:docPr id="1151156964" name="Picture 11" descr="Forms response chart. Question title: On a scale of 1-5, how efficient are your operations now compared to pre-pandemic?&#10;(1 being Less efficient, 5 being Much more efficient). Number of responses: 4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orms response chart. Question title: On a scale of 1-5, how efficient are your operations now compared to pre-pandemic?&#10;(1 being Less efficient, 5 being Much more efficient). Number of responses: 42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913380"/>
                    </a:xfrm>
                    <a:prstGeom prst="rect">
                      <a:avLst/>
                    </a:prstGeom>
                    <a:noFill/>
                    <a:ln>
                      <a:noFill/>
                    </a:ln>
                  </pic:spPr>
                </pic:pic>
              </a:graphicData>
            </a:graphic>
          </wp:inline>
        </w:drawing>
      </w:r>
    </w:p>
    <w:p w14:paraId="799E6E5B" w14:textId="6D8324A0" w:rsidR="004B5EBF" w:rsidRPr="0026145C" w:rsidRDefault="004B5EBF" w:rsidP="0026145C">
      <w:pPr>
        <w:tabs>
          <w:tab w:val="left" w:pos="1556"/>
        </w:tabs>
        <w:spacing w:line="360" w:lineRule="auto"/>
        <w:jc w:val="both"/>
        <w:rPr>
          <w:rFonts w:ascii="Times New Roman" w:hAnsi="Times New Roman" w:cs="Times New Roman"/>
        </w:rPr>
      </w:pPr>
    </w:p>
    <w:p w14:paraId="4DFC9331" w14:textId="77777777" w:rsidR="004B5EBF" w:rsidRPr="0026145C" w:rsidRDefault="004B5EBF" w:rsidP="0026145C">
      <w:pPr>
        <w:tabs>
          <w:tab w:val="left" w:pos="1556"/>
        </w:tabs>
        <w:spacing w:line="360" w:lineRule="auto"/>
        <w:jc w:val="both"/>
        <w:rPr>
          <w:rFonts w:ascii="Times New Roman" w:hAnsi="Times New Roman" w:cs="Times New Roman"/>
        </w:rPr>
      </w:pPr>
    </w:p>
    <w:p w14:paraId="6DA79BA2" w14:textId="0D242CDC"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 xml:space="preserve">Figure 9 illustrates the internal operations that benefited the most from technology during the </w:t>
      </w:r>
      <w:r w:rsidR="00155BE8" w:rsidRPr="0026145C">
        <w:rPr>
          <w:rFonts w:ascii="Times New Roman" w:hAnsi="Times New Roman" w:cs="Times New Roman"/>
        </w:rPr>
        <w:t>COVID</w:t>
      </w:r>
      <w:r w:rsidRPr="0026145C">
        <w:rPr>
          <w:rFonts w:ascii="Times New Roman" w:hAnsi="Times New Roman" w:cs="Times New Roman"/>
        </w:rPr>
        <w:t>-19 pandemic. The two most frequently cited areas were data analytics/reporting (73.8%) and supply chain coordination (69%), indicating that businesses heavily relied on technology to enhance data-driven decision-making and improve logistical efficiency in response to pandemic disruptions. Customer service also saw significant improvement, with 50% of respondents identifying it as a key beneficiary of technological adoption.</w:t>
      </w:r>
    </w:p>
    <w:p w14:paraId="520A9813" w14:textId="77777777"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Other areas that benefited include staff scheduling or remote collaboration (38.1%), reflecting the shift to remote work and the necessity for efficient team coordination. Meanwhile, inventory management was cited by 28.6% of respondents, suggesting that although important, it was less central compared to analytics and supply chain issues during the crisis.</w:t>
      </w:r>
    </w:p>
    <w:p w14:paraId="7B79056A" w14:textId="7E9F9BAC" w:rsidR="004B5EBF" w:rsidRPr="0026145C" w:rsidRDefault="004B5EBF" w:rsidP="0026145C">
      <w:pPr>
        <w:tabs>
          <w:tab w:val="left" w:pos="1556"/>
        </w:tabs>
        <w:spacing w:line="360" w:lineRule="auto"/>
        <w:rPr>
          <w:rFonts w:ascii="Times New Roman" w:hAnsi="Times New Roman" w:cs="Times New Roman"/>
        </w:rPr>
      </w:pPr>
      <w:r w:rsidRPr="0026145C">
        <w:rPr>
          <w:rFonts w:ascii="Times New Roman" w:hAnsi="Times New Roman" w:cs="Times New Roman"/>
        </w:rPr>
        <w:t>Figure 9</w:t>
      </w:r>
      <w:r w:rsidR="00180447" w:rsidRPr="0026145C">
        <w:rPr>
          <w:rFonts w:ascii="Times New Roman" w:hAnsi="Times New Roman" w:cs="Times New Roman"/>
          <w:noProof/>
        </w:rPr>
        <w:drawing>
          <wp:inline distT="0" distB="0" distL="0" distR="0" wp14:anchorId="4C241DEE" wp14:editId="59FCD7FE">
            <wp:extent cx="5731510" cy="2913380"/>
            <wp:effectExtent l="0" t="0" r="0" b="4445"/>
            <wp:docPr id="2091071979" name="Picture 12" descr="Forms response chart. Question title: Which internal operations benefited the most from technology during the pandemic?&#10;(Select all that apply)&#10;&#10;&#10;. Number of responses: 4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orms response chart. Question title: Which internal operations benefited the most from technology during the pandemic?&#10;(Select all that apply)&#10;&#10;&#10;. Number of responses: 42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913380"/>
                    </a:xfrm>
                    <a:prstGeom prst="rect">
                      <a:avLst/>
                    </a:prstGeom>
                    <a:noFill/>
                    <a:ln>
                      <a:noFill/>
                    </a:ln>
                  </pic:spPr>
                </pic:pic>
              </a:graphicData>
            </a:graphic>
          </wp:inline>
        </w:drawing>
      </w:r>
    </w:p>
    <w:p w14:paraId="6CD19EA7" w14:textId="6C169EBE" w:rsidR="004B5EBF" w:rsidRPr="0026145C" w:rsidRDefault="004B5EBF" w:rsidP="0026145C">
      <w:pPr>
        <w:tabs>
          <w:tab w:val="left" w:pos="1556"/>
        </w:tabs>
        <w:spacing w:line="360" w:lineRule="auto"/>
        <w:jc w:val="both"/>
        <w:rPr>
          <w:rFonts w:ascii="Times New Roman" w:hAnsi="Times New Roman" w:cs="Times New Roman"/>
        </w:rPr>
      </w:pPr>
    </w:p>
    <w:p w14:paraId="40C06348" w14:textId="77777777" w:rsidR="004B5EBF" w:rsidRPr="0026145C" w:rsidRDefault="004B5EBF" w:rsidP="0026145C">
      <w:pPr>
        <w:tabs>
          <w:tab w:val="left" w:pos="1556"/>
        </w:tabs>
        <w:spacing w:line="360" w:lineRule="auto"/>
        <w:jc w:val="both"/>
        <w:rPr>
          <w:rFonts w:ascii="Times New Roman" w:hAnsi="Times New Roman" w:cs="Times New Roman"/>
        </w:rPr>
      </w:pPr>
    </w:p>
    <w:p w14:paraId="2FAD8950" w14:textId="77777777" w:rsidR="004B5EBF" w:rsidRPr="0026145C" w:rsidRDefault="004B5EBF" w:rsidP="0026145C">
      <w:pPr>
        <w:pStyle w:val="Heading2"/>
        <w:spacing w:line="360" w:lineRule="auto"/>
        <w:jc w:val="both"/>
        <w:rPr>
          <w:rFonts w:ascii="Times New Roman" w:hAnsi="Times New Roman" w:cs="Times New Roman"/>
        </w:rPr>
      </w:pPr>
      <w:bookmarkStart w:id="19" w:name="_Toc203162155"/>
      <w:r w:rsidRPr="0026145C">
        <w:rPr>
          <w:rFonts w:ascii="Times New Roman" w:hAnsi="Times New Roman" w:cs="Times New Roman"/>
        </w:rPr>
        <w:t>4.5 Digital Engagement and Marketing Strategies</w:t>
      </w:r>
      <w:bookmarkEnd w:id="19"/>
    </w:p>
    <w:p w14:paraId="2F7998D5" w14:textId="77777777"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Figure 10 presents data on which digital customer engagement strategies were perceived as most effective during the pandemic. Social media marketing emerged as the leading strategy, selected by 57.1% of respondents. Live chat/support (45.2%) and virtual consultations (42.9%) followed closely, indicating that real-time communication and personalized digital services were highly valued by customers during the pandemic.</w:t>
      </w:r>
    </w:p>
    <w:p w14:paraId="66E8E3E4" w14:textId="7B2BD9C5"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Other strategies</w:t>
      </w:r>
      <w:r w:rsidR="005F0D5F">
        <w:rPr>
          <w:rFonts w:ascii="Times New Roman" w:hAnsi="Times New Roman" w:cs="Times New Roman"/>
        </w:rPr>
        <w:t>,</w:t>
      </w:r>
      <w:r w:rsidRPr="0026145C">
        <w:rPr>
          <w:rFonts w:ascii="Times New Roman" w:hAnsi="Times New Roman" w:cs="Times New Roman"/>
        </w:rPr>
        <w:t xml:space="preserve"> such as email campaigns, loyalty/rewards apps, and online promotions and events</w:t>
      </w:r>
      <w:r w:rsidR="005F0D5F">
        <w:rPr>
          <w:rFonts w:ascii="Times New Roman" w:hAnsi="Times New Roman" w:cs="Times New Roman"/>
        </w:rPr>
        <w:t>,</w:t>
      </w:r>
      <w:r w:rsidRPr="0026145C">
        <w:rPr>
          <w:rFonts w:ascii="Times New Roman" w:hAnsi="Times New Roman" w:cs="Times New Roman"/>
        </w:rPr>
        <w:t xml:space="preserve"> were each selected by 33.3% of participants, showing they remained relevant and useful but were not considered as impactful as the other three options. </w:t>
      </w:r>
    </w:p>
    <w:p w14:paraId="0F7B8ABB" w14:textId="66DC85E2" w:rsidR="004B5EBF" w:rsidRPr="0026145C" w:rsidRDefault="004B5EBF" w:rsidP="0026145C">
      <w:pPr>
        <w:tabs>
          <w:tab w:val="left" w:pos="1556"/>
        </w:tabs>
        <w:spacing w:line="360" w:lineRule="auto"/>
        <w:rPr>
          <w:rFonts w:ascii="Times New Roman" w:hAnsi="Times New Roman" w:cs="Times New Roman"/>
        </w:rPr>
      </w:pPr>
      <w:r w:rsidRPr="0026145C">
        <w:rPr>
          <w:rFonts w:ascii="Times New Roman" w:hAnsi="Times New Roman" w:cs="Times New Roman"/>
        </w:rPr>
        <w:t>Figure 10</w:t>
      </w:r>
      <w:r w:rsidR="00180447" w:rsidRPr="0026145C">
        <w:rPr>
          <w:rFonts w:ascii="Times New Roman" w:hAnsi="Times New Roman" w:cs="Times New Roman"/>
          <w:noProof/>
        </w:rPr>
        <w:drawing>
          <wp:inline distT="0" distB="0" distL="0" distR="0" wp14:anchorId="35092F01" wp14:editId="72E1D32B">
            <wp:extent cx="5731510" cy="2725420"/>
            <wp:effectExtent l="0" t="0" r="0" b="0"/>
            <wp:docPr id="1993285209" name="Picture 9" descr="Forms response chart. Question title: Which of the following digital customer engagement strategies were most effective? (Select top 3). Number of responses: 4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rms response chart. Question title: Which of the following digital customer engagement strategies were most effective? (Select top 3). Number of responses: 42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725420"/>
                    </a:xfrm>
                    <a:prstGeom prst="rect">
                      <a:avLst/>
                    </a:prstGeom>
                    <a:noFill/>
                    <a:ln>
                      <a:noFill/>
                    </a:ln>
                  </pic:spPr>
                </pic:pic>
              </a:graphicData>
            </a:graphic>
          </wp:inline>
        </w:drawing>
      </w:r>
    </w:p>
    <w:p w14:paraId="1185E6CD" w14:textId="2BBCA357" w:rsidR="004B5EBF" w:rsidRPr="0026145C" w:rsidRDefault="004B5EBF" w:rsidP="0026145C">
      <w:pPr>
        <w:tabs>
          <w:tab w:val="left" w:pos="1556"/>
        </w:tabs>
        <w:spacing w:line="360" w:lineRule="auto"/>
        <w:jc w:val="both"/>
        <w:rPr>
          <w:rFonts w:ascii="Times New Roman" w:hAnsi="Times New Roman" w:cs="Times New Roman"/>
        </w:rPr>
      </w:pPr>
    </w:p>
    <w:p w14:paraId="58F40928" w14:textId="77777777" w:rsidR="004B5EBF" w:rsidRPr="0026145C" w:rsidRDefault="004B5EBF" w:rsidP="0026145C">
      <w:pPr>
        <w:pStyle w:val="Heading2"/>
        <w:spacing w:line="360" w:lineRule="auto"/>
        <w:jc w:val="both"/>
        <w:rPr>
          <w:rFonts w:ascii="Times New Roman" w:hAnsi="Times New Roman" w:cs="Times New Roman"/>
        </w:rPr>
      </w:pPr>
      <w:bookmarkStart w:id="20" w:name="_Toc203162156"/>
      <w:r w:rsidRPr="0026145C">
        <w:rPr>
          <w:rFonts w:ascii="Times New Roman" w:hAnsi="Times New Roman" w:cs="Times New Roman"/>
        </w:rPr>
        <w:t>4.6 Long-Term Perceptions and Adaptability</w:t>
      </w:r>
      <w:bookmarkEnd w:id="20"/>
    </w:p>
    <w:p w14:paraId="251036B3" w14:textId="77777777"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As Figure 11 indicates, A significant majority of respondents (92.9%) believe that the technological changes made during the pandemic will be permanent, suggesting a strong consensus that the digital adaptations adopted during the crisis have become essential components of modern retail operations. 7.1% of respondents believe these changes will be partially permanent, indicating limited scepticism about the long-term sustainability of all implemented technologies.</w:t>
      </w:r>
    </w:p>
    <w:p w14:paraId="7A0F2B78" w14:textId="1D9B72D9"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 xml:space="preserve">Interestingly, no respondents selected "No" or "Maybe," emphasising the almost unanimous belief that the technological development made during </w:t>
      </w:r>
      <w:r w:rsidR="00155BE8" w:rsidRPr="0026145C">
        <w:rPr>
          <w:rFonts w:ascii="Times New Roman" w:hAnsi="Times New Roman" w:cs="Times New Roman"/>
        </w:rPr>
        <w:t>COVID</w:t>
      </w:r>
      <w:r w:rsidRPr="0026145C">
        <w:rPr>
          <w:rFonts w:ascii="Times New Roman" w:hAnsi="Times New Roman" w:cs="Times New Roman"/>
        </w:rPr>
        <w:t>-19 will last.</w:t>
      </w:r>
    </w:p>
    <w:p w14:paraId="33038E82" w14:textId="5ACBEE42" w:rsidR="004B5EBF" w:rsidRPr="0026145C" w:rsidRDefault="004B5EBF" w:rsidP="0026145C">
      <w:pPr>
        <w:tabs>
          <w:tab w:val="left" w:pos="1556"/>
        </w:tabs>
        <w:spacing w:line="360" w:lineRule="auto"/>
        <w:rPr>
          <w:rFonts w:ascii="Times New Roman" w:hAnsi="Times New Roman" w:cs="Times New Roman"/>
        </w:rPr>
      </w:pPr>
      <w:r w:rsidRPr="0026145C">
        <w:rPr>
          <w:rFonts w:ascii="Times New Roman" w:hAnsi="Times New Roman" w:cs="Times New Roman"/>
        </w:rPr>
        <w:t>Figure 11</w:t>
      </w:r>
      <w:r w:rsidR="00180447" w:rsidRPr="0026145C">
        <w:rPr>
          <w:rFonts w:ascii="Times New Roman" w:hAnsi="Times New Roman" w:cs="Times New Roman"/>
          <w:noProof/>
        </w:rPr>
        <w:drawing>
          <wp:inline distT="0" distB="0" distL="0" distR="0" wp14:anchorId="5C804533" wp14:editId="5C6F0963">
            <wp:extent cx="5731510" cy="2412365"/>
            <wp:effectExtent l="0" t="0" r="0" b="0"/>
            <wp:docPr id="388222003" name="Picture 10" descr="Forms response chart. Question title: Do you think the technological changes made during COVID-19 will be permanent?. Number of responses: 4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orms response chart. Question title: Do you think the technological changes made during COVID-19 will be permanent?. Number of responses: 42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412365"/>
                    </a:xfrm>
                    <a:prstGeom prst="rect">
                      <a:avLst/>
                    </a:prstGeom>
                    <a:noFill/>
                    <a:ln>
                      <a:noFill/>
                    </a:ln>
                  </pic:spPr>
                </pic:pic>
              </a:graphicData>
            </a:graphic>
          </wp:inline>
        </w:drawing>
      </w:r>
    </w:p>
    <w:p w14:paraId="2A7EEB11" w14:textId="37FDEED0" w:rsidR="004B5EBF" w:rsidRPr="0026145C" w:rsidRDefault="004B5EBF" w:rsidP="0026145C">
      <w:pPr>
        <w:tabs>
          <w:tab w:val="left" w:pos="1556"/>
        </w:tabs>
        <w:spacing w:line="360" w:lineRule="auto"/>
        <w:jc w:val="both"/>
        <w:rPr>
          <w:rFonts w:ascii="Times New Roman" w:hAnsi="Times New Roman" w:cs="Times New Roman"/>
        </w:rPr>
      </w:pPr>
    </w:p>
    <w:p w14:paraId="620CBCD9" w14:textId="77777777" w:rsidR="004B5EBF" w:rsidRPr="0026145C" w:rsidRDefault="004B5EBF" w:rsidP="0026145C">
      <w:pPr>
        <w:tabs>
          <w:tab w:val="left" w:pos="1556"/>
        </w:tabs>
        <w:spacing w:line="360" w:lineRule="auto"/>
        <w:jc w:val="both"/>
        <w:rPr>
          <w:rFonts w:ascii="Times New Roman" w:hAnsi="Times New Roman" w:cs="Times New Roman"/>
        </w:rPr>
      </w:pPr>
    </w:p>
    <w:p w14:paraId="1DB5AA39" w14:textId="6821F997"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 xml:space="preserve">Figure 12 supports this narrative, with the majority (42.9%) </w:t>
      </w:r>
      <w:r w:rsidR="005F0D5F">
        <w:rPr>
          <w:rFonts w:ascii="Times New Roman" w:hAnsi="Times New Roman" w:cs="Times New Roman"/>
        </w:rPr>
        <w:t>indicating</w:t>
      </w:r>
      <w:r w:rsidRPr="0026145C">
        <w:rPr>
          <w:rFonts w:ascii="Times New Roman" w:hAnsi="Times New Roman" w:cs="Times New Roman"/>
        </w:rPr>
        <w:t xml:space="preserve"> that the pandemic accelerated their adoption of </w:t>
      </w:r>
      <w:r w:rsidR="0087556C" w:rsidRPr="0026145C">
        <w:rPr>
          <w:rFonts w:ascii="Times New Roman" w:hAnsi="Times New Roman" w:cs="Times New Roman"/>
        </w:rPr>
        <w:t>technology</w:t>
      </w:r>
      <w:r w:rsidRPr="0026145C">
        <w:rPr>
          <w:rFonts w:ascii="Times New Roman" w:hAnsi="Times New Roman" w:cs="Times New Roman"/>
        </w:rPr>
        <w:t xml:space="preserve"> and platforms. Meanwhile, 23.8% of respondents noted that staff adapted quickly to the newly introduced technologies. 16.7% reported that the technologies adopted were easy to implement. A smaller share (9.5%) believed they received adequate support in the form of training or resources for digital adoption, pointing to a potential gap in businesses’ support structures, and following from that, only 7.1% felt their business was technologically well-prepared before the pandemic.</w:t>
      </w:r>
    </w:p>
    <w:p w14:paraId="5D501AEE" w14:textId="77777777"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Figure 12</w:t>
      </w:r>
    </w:p>
    <w:p w14:paraId="65260E93" w14:textId="77777777"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noProof/>
        </w:rPr>
        <w:drawing>
          <wp:inline distT="0" distB="0" distL="0" distR="0" wp14:anchorId="06AEE9F3" wp14:editId="2AC8030B">
            <wp:extent cx="5731510" cy="2412365"/>
            <wp:effectExtent l="0" t="0" r="0" b="0"/>
            <wp:docPr id="457446766" name="Picture 13" descr="Forms response chart. Question title: Technology Adoption &amp; Integration (select which applies the most). Number of responses: 4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Forms response chart. Question title: Technology Adoption &amp; Integration (select which applies the most). Number of responses: 42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412365"/>
                    </a:xfrm>
                    <a:prstGeom prst="rect">
                      <a:avLst/>
                    </a:prstGeom>
                    <a:noFill/>
                    <a:ln>
                      <a:noFill/>
                    </a:ln>
                  </pic:spPr>
                </pic:pic>
              </a:graphicData>
            </a:graphic>
          </wp:inline>
        </w:drawing>
      </w:r>
    </w:p>
    <w:p w14:paraId="000A0FBF" w14:textId="77777777" w:rsidR="004B5EBF" w:rsidRPr="0026145C" w:rsidRDefault="004B5EBF" w:rsidP="0026145C">
      <w:pPr>
        <w:tabs>
          <w:tab w:val="left" w:pos="1556"/>
        </w:tabs>
        <w:spacing w:line="360" w:lineRule="auto"/>
        <w:jc w:val="both"/>
        <w:rPr>
          <w:rFonts w:ascii="Times New Roman" w:hAnsi="Times New Roman" w:cs="Times New Roman"/>
        </w:rPr>
      </w:pPr>
    </w:p>
    <w:p w14:paraId="1D0ACCE8" w14:textId="1A4DF426" w:rsidR="004B5EBF" w:rsidRPr="0026145C" w:rsidRDefault="004B5EBF" w:rsidP="0026145C">
      <w:pPr>
        <w:pStyle w:val="Heading2"/>
        <w:spacing w:line="360" w:lineRule="auto"/>
        <w:jc w:val="both"/>
        <w:rPr>
          <w:rFonts w:ascii="Times New Roman" w:hAnsi="Times New Roman" w:cs="Times New Roman"/>
        </w:rPr>
      </w:pPr>
      <w:bookmarkStart w:id="21" w:name="_Toc203162157"/>
      <w:r w:rsidRPr="0026145C">
        <w:rPr>
          <w:rFonts w:ascii="Times New Roman" w:hAnsi="Times New Roman" w:cs="Times New Roman"/>
        </w:rPr>
        <w:t xml:space="preserve">4.5 </w:t>
      </w:r>
      <w:r w:rsidR="00517EA8" w:rsidRPr="0026145C">
        <w:rPr>
          <w:rFonts w:ascii="Times New Roman" w:hAnsi="Times New Roman" w:cs="Times New Roman"/>
        </w:rPr>
        <w:t>Digitisation</w:t>
      </w:r>
      <w:r w:rsidRPr="0026145C">
        <w:rPr>
          <w:rFonts w:ascii="Times New Roman" w:hAnsi="Times New Roman" w:cs="Times New Roman"/>
        </w:rPr>
        <w:t xml:space="preserve"> Outcomes</w:t>
      </w:r>
      <w:bookmarkEnd w:id="21"/>
    </w:p>
    <w:p w14:paraId="4263B4CD" w14:textId="0A7297AC"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 xml:space="preserve">Despite significant investment in </w:t>
      </w:r>
      <w:r w:rsidR="0087556C" w:rsidRPr="0026145C">
        <w:rPr>
          <w:rFonts w:ascii="Times New Roman" w:hAnsi="Times New Roman" w:cs="Times New Roman"/>
        </w:rPr>
        <w:t>technology</w:t>
      </w:r>
      <w:r w:rsidRPr="0026145C">
        <w:rPr>
          <w:rFonts w:ascii="Times New Roman" w:hAnsi="Times New Roman" w:cs="Times New Roman"/>
        </w:rPr>
        <w:t>, customer engagement outcomes were mixed. According to Figure 13, 50% of respondents indicated that their organisations experienced decreased customer satisfaction despite high technology use. 26.2% stated that social media and mobile apps became more central to their marketing strategies, highlighting a pivot to digital communication channels. Additionally, 23.8% reported increased customer satisfaction due to technology, reflecting successful integration and utilisation in some cases.</w:t>
      </w:r>
    </w:p>
    <w:p w14:paraId="061BFFC2" w14:textId="26C2D9F4"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 xml:space="preserve">Smaller proportions of respondents acknowledged that </w:t>
      </w:r>
      <w:r w:rsidR="0087556C" w:rsidRPr="0026145C">
        <w:rPr>
          <w:rFonts w:ascii="Times New Roman" w:hAnsi="Times New Roman" w:cs="Times New Roman"/>
        </w:rPr>
        <w:t>technology</w:t>
      </w:r>
      <w:r w:rsidRPr="0026145C">
        <w:rPr>
          <w:rFonts w:ascii="Times New Roman" w:hAnsi="Times New Roman" w:cs="Times New Roman"/>
        </w:rPr>
        <w:t xml:space="preserve"> helped maintain customer engagement (14.3%) and that technology enabled more personalised customer experiences (14.3%), pointing to benefits in customer relationship management where digital solutions were effectively leveraged.</w:t>
      </w:r>
    </w:p>
    <w:p w14:paraId="7B2F5C70" w14:textId="77777777"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Only 4.8% reported further emphasis on social media and mobile apps beyond what had already been central, suggesting either saturation or limited impact from increased usage.</w:t>
      </w:r>
    </w:p>
    <w:p w14:paraId="62FA1FE8" w14:textId="77777777" w:rsidR="004B5EBF" w:rsidRPr="0026145C" w:rsidRDefault="004B5EBF" w:rsidP="0026145C">
      <w:pPr>
        <w:tabs>
          <w:tab w:val="left" w:pos="1556"/>
        </w:tabs>
        <w:spacing w:line="360" w:lineRule="auto"/>
        <w:jc w:val="both"/>
        <w:rPr>
          <w:rFonts w:ascii="Times New Roman" w:hAnsi="Times New Roman" w:cs="Times New Roman"/>
        </w:rPr>
      </w:pPr>
    </w:p>
    <w:p w14:paraId="30A704CA" w14:textId="42BE81FE" w:rsidR="004B5EBF" w:rsidRPr="0026145C" w:rsidRDefault="004B5EBF" w:rsidP="0026145C">
      <w:pPr>
        <w:tabs>
          <w:tab w:val="left" w:pos="1556"/>
        </w:tabs>
        <w:spacing w:line="360" w:lineRule="auto"/>
        <w:rPr>
          <w:rFonts w:ascii="Times New Roman" w:hAnsi="Times New Roman" w:cs="Times New Roman"/>
        </w:rPr>
      </w:pPr>
      <w:r w:rsidRPr="0026145C">
        <w:rPr>
          <w:rFonts w:ascii="Times New Roman" w:hAnsi="Times New Roman" w:cs="Times New Roman"/>
        </w:rPr>
        <w:t>Figure 13</w:t>
      </w:r>
      <w:r w:rsidR="00180447" w:rsidRPr="0026145C">
        <w:rPr>
          <w:rFonts w:ascii="Times New Roman" w:hAnsi="Times New Roman" w:cs="Times New Roman"/>
          <w:noProof/>
        </w:rPr>
        <w:drawing>
          <wp:inline distT="0" distB="0" distL="0" distR="0" wp14:anchorId="218DCEE8" wp14:editId="10846FD8">
            <wp:extent cx="5731510" cy="2725420"/>
            <wp:effectExtent l="0" t="0" r="0" b="0"/>
            <wp:docPr id="318151205" name="Picture 14" descr="Forms response chart. Question title: Customer Engagement (select which applies the most). Number of responses: 42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Forms response chart. Question title: Customer Engagement (select which applies the most). Number of responses: 42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725420"/>
                    </a:xfrm>
                    <a:prstGeom prst="rect">
                      <a:avLst/>
                    </a:prstGeom>
                    <a:noFill/>
                    <a:ln>
                      <a:noFill/>
                    </a:ln>
                  </pic:spPr>
                </pic:pic>
              </a:graphicData>
            </a:graphic>
          </wp:inline>
        </w:drawing>
      </w:r>
    </w:p>
    <w:p w14:paraId="126F7661" w14:textId="79A0B161" w:rsidR="004B5EBF" w:rsidRPr="0026145C" w:rsidRDefault="004B5EBF" w:rsidP="0026145C">
      <w:pPr>
        <w:tabs>
          <w:tab w:val="left" w:pos="1556"/>
        </w:tabs>
        <w:spacing w:line="360" w:lineRule="auto"/>
        <w:jc w:val="both"/>
        <w:rPr>
          <w:rFonts w:ascii="Times New Roman" w:hAnsi="Times New Roman" w:cs="Times New Roman"/>
        </w:rPr>
      </w:pPr>
    </w:p>
    <w:p w14:paraId="591D152B" w14:textId="1D745103" w:rsidR="004B5EBF" w:rsidRPr="0026145C" w:rsidRDefault="004B5EBF" w:rsidP="0026145C">
      <w:pPr>
        <w:tabs>
          <w:tab w:val="left" w:pos="1556"/>
        </w:tabs>
        <w:spacing w:line="360" w:lineRule="auto"/>
        <w:jc w:val="both"/>
        <w:rPr>
          <w:rFonts w:ascii="Times New Roman" w:hAnsi="Times New Roman" w:cs="Times New Roman"/>
        </w:rPr>
      </w:pPr>
      <w:r w:rsidRPr="0026145C">
        <w:rPr>
          <w:rFonts w:ascii="Times New Roman" w:hAnsi="Times New Roman" w:cs="Times New Roman"/>
        </w:rPr>
        <w:t xml:space="preserve">The data reveals that the </w:t>
      </w:r>
      <w:r w:rsidR="00155BE8" w:rsidRPr="0026145C">
        <w:rPr>
          <w:rFonts w:ascii="Times New Roman" w:hAnsi="Times New Roman" w:cs="Times New Roman"/>
        </w:rPr>
        <w:t>COVID</w:t>
      </w:r>
      <w:r w:rsidRPr="0026145C">
        <w:rPr>
          <w:rFonts w:ascii="Times New Roman" w:hAnsi="Times New Roman" w:cs="Times New Roman"/>
        </w:rPr>
        <w:t>-19 pandemic significantly accelerated digital transformation across the retail sector, with notable improvements in efficiency, data analytics, and supply chain coordination. However, the findings also highlight challenges in translating technological investment into improved customer satisfaction, particularly given the limited strategic preparedness. These results offer valuable insights</w:t>
      </w:r>
      <w:r w:rsidR="005F0D5F">
        <w:rPr>
          <w:rFonts w:ascii="Times New Roman" w:hAnsi="Times New Roman" w:cs="Times New Roman"/>
        </w:rPr>
        <w:t>,</w:t>
      </w:r>
      <w:r w:rsidRPr="0026145C">
        <w:rPr>
          <w:rFonts w:ascii="Times New Roman" w:hAnsi="Times New Roman" w:cs="Times New Roman"/>
        </w:rPr>
        <w:t xml:space="preserve"> which will be discussed in comparison to the literature in </w:t>
      </w:r>
      <w:r w:rsidR="00B62A73">
        <w:rPr>
          <w:rFonts w:ascii="Times New Roman" w:hAnsi="Times New Roman" w:cs="Times New Roman"/>
        </w:rPr>
        <w:t>Chapter</w:t>
      </w:r>
      <w:r w:rsidRPr="0026145C">
        <w:rPr>
          <w:rFonts w:ascii="Times New Roman" w:hAnsi="Times New Roman" w:cs="Times New Roman"/>
        </w:rPr>
        <w:t xml:space="preserve"> 5. </w:t>
      </w:r>
    </w:p>
    <w:p w14:paraId="1B364691" w14:textId="77777777" w:rsidR="005A69B7" w:rsidRPr="0026145C" w:rsidRDefault="005A69B7" w:rsidP="0026145C">
      <w:pPr>
        <w:spacing w:line="360" w:lineRule="auto"/>
        <w:jc w:val="both"/>
        <w:rPr>
          <w:rFonts w:ascii="Times New Roman" w:hAnsi="Times New Roman" w:cs="Times New Roman"/>
        </w:rPr>
      </w:pPr>
    </w:p>
    <w:p w14:paraId="377B614F" w14:textId="3FC128D4" w:rsidR="00C4666D" w:rsidRPr="0026145C" w:rsidRDefault="00807680" w:rsidP="0026145C">
      <w:pPr>
        <w:pStyle w:val="Heading1"/>
        <w:spacing w:line="360" w:lineRule="auto"/>
        <w:jc w:val="both"/>
        <w:rPr>
          <w:rFonts w:ascii="Times New Roman" w:hAnsi="Times New Roman" w:cs="Times New Roman"/>
        </w:rPr>
      </w:pPr>
      <w:bookmarkStart w:id="22" w:name="_Toc202996700"/>
      <w:bookmarkStart w:id="23" w:name="_Toc203162158"/>
      <w:r w:rsidRPr="0026145C">
        <w:rPr>
          <w:rFonts w:ascii="Times New Roman" w:hAnsi="Times New Roman" w:cs="Times New Roman"/>
        </w:rPr>
        <w:t xml:space="preserve">5. </w:t>
      </w:r>
      <w:r w:rsidR="002C6DA3" w:rsidRPr="0026145C">
        <w:rPr>
          <w:rFonts w:ascii="Times New Roman" w:hAnsi="Times New Roman" w:cs="Times New Roman"/>
        </w:rPr>
        <w:t>Discussion</w:t>
      </w:r>
      <w:bookmarkEnd w:id="22"/>
      <w:bookmarkEnd w:id="23"/>
    </w:p>
    <w:p w14:paraId="1350F4BC" w14:textId="5EF96728" w:rsidR="00C4666D" w:rsidRPr="0026145C" w:rsidRDefault="00C4666D" w:rsidP="0026145C">
      <w:pPr>
        <w:spacing w:line="360" w:lineRule="auto"/>
        <w:jc w:val="both"/>
        <w:rPr>
          <w:rFonts w:ascii="Times New Roman" w:hAnsi="Times New Roman" w:cs="Times New Roman"/>
        </w:rPr>
      </w:pPr>
      <w:r w:rsidRPr="0026145C">
        <w:rPr>
          <w:rFonts w:ascii="Times New Roman" w:hAnsi="Times New Roman" w:cs="Times New Roman"/>
        </w:rPr>
        <w:t xml:space="preserve">The purpose of the quantitative research was to assess </w:t>
      </w:r>
      <w:r w:rsidR="005F0D5F">
        <w:rPr>
          <w:rFonts w:ascii="Times New Roman" w:hAnsi="Times New Roman" w:cs="Times New Roman"/>
        </w:rPr>
        <w:t>which</w:t>
      </w:r>
      <w:r w:rsidRPr="0026145C">
        <w:rPr>
          <w:rFonts w:ascii="Times New Roman" w:hAnsi="Times New Roman" w:cs="Times New Roman"/>
        </w:rPr>
        <w:t xml:space="preserve"> retail businesses adopted new technological systems following the </w:t>
      </w:r>
      <w:r w:rsidR="00155BE8" w:rsidRPr="0026145C">
        <w:rPr>
          <w:rFonts w:ascii="Times New Roman" w:hAnsi="Times New Roman" w:cs="Times New Roman"/>
        </w:rPr>
        <w:t>COVID</w:t>
      </w:r>
      <w:r w:rsidRPr="0026145C">
        <w:rPr>
          <w:rFonts w:ascii="Times New Roman" w:hAnsi="Times New Roman" w:cs="Times New Roman"/>
        </w:rPr>
        <w:t>-19 pandemic, and to determine whether any new developments had improved the efficiency of company operations and customer satisfaction. This chapter will discuss the findings of the quantitative research as well as the broader conclusions of the literature in regard to technology used and adopted, customer satisfaction, and the impact of remote work.</w:t>
      </w:r>
    </w:p>
    <w:p w14:paraId="23C98C64" w14:textId="1FFCA1F4" w:rsidR="00C4666D" w:rsidRPr="0026145C" w:rsidRDefault="00C4666D" w:rsidP="0026145C">
      <w:pPr>
        <w:pStyle w:val="Heading2"/>
        <w:spacing w:line="360" w:lineRule="auto"/>
        <w:jc w:val="both"/>
        <w:rPr>
          <w:rFonts w:ascii="Times New Roman" w:hAnsi="Times New Roman" w:cs="Times New Roman"/>
        </w:rPr>
      </w:pPr>
      <w:bookmarkStart w:id="24" w:name="_Toc202996701"/>
      <w:bookmarkStart w:id="25" w:name="_Toc203162159"/>
      <w:r w:rsidRPr="0026145C">
        <w:rPr>
          <w:rFonts w:ascii="Times New Roman" w:hAnsi="Times New Roman" w:cs="Times New Roman"/>
        </w:rPr>
        <w:t xml:space="preserve">5.1 </w:t>
      </w:r>
      <w:r w:rsidR="00CC2DAB" w:rsidRPr="0026145C">
        <w:rPr>
          <w:rFonts w:ascii="Times New Roman" w:hAnsi="Times New Roman" w:cs="Times New Roman"/>
        </w:rPr>
        <w:t>D</w:t>
      </w:r>
      <w:r w:rsidRPr="0026145C">
        <w:rPr>
          <w:rFonts w:ascii="Times New Roman" w:hAnsi="Times New Roman" w:cs="Times New Roman"/>
        </w:rPr>
        <w:t xml:space="preserve">igital </w:t>
      </w:r>
      <w:r w:rsidR="00CC2DAB" w:rsidRPr="0026145C">
        <w:rPr>
          <w:rFonts w:ascii="Times New Roman" w:hAnsi="Times New Roman" w:cs="Times New Roman"/>
        </w:rPr>
        <w:t>T</w:t>
      </w:r>
      <w:r w:rsidRPr="0026145C">
        <w:rPr>
          <w:rFonts w:ascii="Times New Roman" w:hAnsi="Times New Roman" w:cs="Times New Roman"/>
        </w:rPr>
        <w:t xml:space="preserve">ransformation as a </w:t>
      </w:r>
      <w:r w:rsidR="00CC2DAB" w:rsidRPr="0026145C">
        <w:rPr>
          <w:rFonts w:ascii="Times New Roman" w:hAnsi="Times New Roman" w:cs="Times New Roman"/>
        </w:rPr>
        <w:t>R</w:t>
      </w:r>
      <w:r w:rsidRPr="0026145C">
        <w:rPr>
          <w:rFonts w:ascii="Times New Roman" w:hAnsi="Times New Roman" w:cs="Times New Roman"/>
        </w:rPr>
        <w:t xml:space="preserve">esult of </w:t>
      </w:r>
      <w:r w:rsidR="00155BE8" w:rsidRPr="0026145C">
        <w:rPr>
          <w:rFonts w:ascii="Times New Roman" w:hAnsi="Times New Roman" w:cs="Times New Roman"/>
        </w:rPr>
        <w:t>COVID</w:t>
      </w:r>
      <w:r w:rsidRPr="0026145C">
        <w:rPr>
          <w:rFonts w:ascii="Times New Roman" w:hAnsi="Times New Roman" w:cs="Times New Roman"/>
        </w:rPr>
        <w:t>-19</w:t>
      </w:r>
      <w:bookmarkEnd w:id="24"/>
      <w:bookmarkEnd w:id="25"/>
    </w:p>
    <w:p w14:paraId="061BA5BC" w14:textId="0ED2C4B5" w:rsidR="00C4666D" w:rsidRPr="0026145C" w:rsidRDefault="00C4666D" w:rsidP="0026145C">
      <w:pPr>
        <w:spacing w:line="360" w:lineRule="auto"/>
        <w:jc w:val="both"/>
        <w:rPr>
          <w:rFonts w:ascii="Times New Roman" w:hAnsi="Times New Roman" w:cs="Times New Roman"/>
        </w:rPr>
      </w:pPr>
      <w:r w:rsidRPr="0026145C">
        <w:rPr>
          <w:rFonts w:ascii="Times New Roman" w:hAnsi="Times New Roman" w:cs="Times New Roman"/>
        </w:rPr>
        <w:t xml:space="preserve">The first section of this discussion examines how the </w:t>
      </w:r>
      <w:r w:rsidR="00155BE8" w:rsidRPr="0026145C">
        <w:rPr>
          <w:rFonts w:ascii="Times New Roman" w:hAnsi="Times New Roman" w:cs="Times New Roman"/>
        </w:rPr>
        <w:t>COVID</w:t>
      </w:r>
      <w:r w:rsidRPr="0026145C">
        <w:rPr>
          <w:rFonts w:ascii="Times New Roman" w:hAnsi="Times New Roman" w:cs="Times New Roman"/>
        </w:rPr>
        <w:t xml:space="preserve">-19 pandemic accelerated digital transformation in the retail sector. This is explored mostly through a comparative analysis of the quantitative data in </w:t>
      </w:r>
      <w:r w:rsidR="00654BEB" w:rsidRPr="0026145C">
        <w:rPr>
          <w:rFonts w:ascii="Times New Roman" w:hAnsi="Times New Roman" w:cs="Times New Roman"/>
        </w:rPr>
        <w:t>Figures</w:t>
      </w:r>
      <w:r w:rsidRPr="0026145C">
        <w:rPr>
          <w:rFonts w:ascii="Times New Roman" w:hAnsi="Times New Roman" w:cs="Times New Roman"/>
        </w:rPr>
        <w:t xml:space="preserve"> </w:t>
      </w:r>
      <w:r w:rsidR="00654BEB" w:rsidRPr="0026145C">
        <w:rPr>
          <w:rFonts w:ascii="Times New Roman" w:hAnsi="Times New Roman" w:cs="Times New Roman"/>
        </w:rPr>
        <w:t>2</w:t>
      </w:r>
      <w:r w:rsidRPr="0026145C">
        <w:rPr>
          <w:rFonts w:ascii="Times New Roman" w:hAnsi="Times New Roman" w:cs="Times New Roman"/>
        </w:rPr>
        <w:t xml:space="preserve"> and 7, which highlight the contrast between technologies used before the pandemic and those adopted or expanded during it. </w:t>
      </w:r>
    </w:p>
    <w:p w14:paraId="6DB1C2C2" w14:textId="1C42261F" w:rsidR="00C4666D" w:rsidRPr="0026145C" w:rsidRDefault="000D2BAA" w:rsidP="0026145C">
      <w:pPr>
        <w:spacing w:line="360" w:lineRule="auto"/>
        <w:jc w:val="both"/>
        <w:rPr>
          <w:rFonts w:ascii="Times New Roman" w:hAnsi="Times New Roman" w:cs="Times New Roman"/>
        </w:rPr>
      </w:pPr>
      <w:r w:rsidRPr="0026145C">
        <w:rPr>
          <w:rFonts w:ascii="Times New Roman" w:hAnsi="Times New Roman" w:cs="Times New Roman"/>
        </w:rPr>
        <w:t>Inventory management software was the technology most often used before the pandemic</w:t>
      </w:r>
      <w:r w:rsidR="00C4666D" w:rsidRPr="0026145C">
        <w:rPr>
          <w:rFonts w:ascii="Times New Roman" w:hAnsi="Times New Roman" w:cs="Times New Roman"/>
        </w:rPr>
        <w:t xml:space="preserve">, with 40.5% of respondents indicating its use in their retail operations before </w:t>
      </w:r>
      <w:r w:rsidR="00155BE8" w:rsidRPr="0026145C">
        <w:rPr>
          <w:rFonts w:ascii="Times New Roman" w:hAnsi="Times New Roman" w:cs="Times New Roman"/>
        </w:rPr>
        <w:t>COVID</w:t>
      </w:r>
      <w:r w:rsidR="007033F3" w:rsidRPr="0026145C">
        <w:rPr>
          <w:rFonts w:ascii="Times New Roman" w:hAnsi="Times New Roman" w:cs="Times New Roman"/>
        </w:rPr>
        <w:t>!9</w:t>
      </w:r>
      <w:r w:rsidR="00C4666D" w:rsidRPr="0026145C">
        <w:rPr>
          <w:rFonts w:ascii="Times New Roman" w:hAnsi="Times New Roman" w:cs="Times New Roman"/>
        </w:rPr>
        <w:t xml:space="preserve"> (</w:t>
      </w:r>
      <w:r w:rsidR="00B411A2" w:rsidRPr="0026145C">
        <w:rPr>
          <w:rFonts w:ascii="Times New Roman" w:hAnsi="Times New Roman" w:cs="Times New Roman"/>
        </w:rPr>
        <w:t>Figure 2</w:t>
      </w:r>
      <w:r w:rsidR="00C4666D" w:rsidRPr="0026145C">
        <w:rPr>
          <w:rFonts w:ascii="Times New Roman" w:hAnsi="Times New Roman" w:cs="Times New Roman"/>
        </w:rPr>
        <w:t xml:space="preserve">). This aligns with </w:t>
      </w:r>
      <w:proofErr w:type="spellStart"/>
      <w:r w:rsidR="00C4666D" w:rsidRPr="0026145C">
        <w:rPr>
          <w:rFonts w:ascii="Times New Roman" w:hAnsi="Times New Roman" w:cs="Times New Roman"/>
        </w:rPr>
        <w:t>Madamidola</w:t>
      </w:r>
      <w:proofErr w:type="spellEnd"/>
      <w:r w:rsidR="00C4666D" w:rsidRPr="0026145C">
        <w:rPr>
          <w:rFonts w:ascii="Times New Roman" w:hAnsi="Times New Roman" w:cs="Times New Roman"/>
        </w:rPr>
        <w:t xml:space="preserve"> et al. (2024), which highlights the benefits of a sufficient inventory management system, stating that as early as the </w:t>
      </w:r>
      <w:r w:rsidR="005F0D5F">
        <w:rPr>
          <w:rFonts w:ascii="Times New Roman" w:hAnsi="Times New Roman" w:cs="Times New Roman"/>
        </w:rPr>
        <w:t>post-World</w:t>
      </w:r>
      <w:r w:rsidR="00C4666D" w:rsidRPr="0026145C">
        <w:rPr>
          <w:rFonts w:ascii="Times New Roman" w:hAnsi="Times New Roman" w:cs="Times New Roman"/>
        </w:rPr>
        <w:t xml:space="preserve"> War II period</w:t>
      </w:r>
      <w:r w:rsidR="00B62A73">
        <w:rPr>
          <w:rFonts w:ascii="Times New Roman" w:hAnsi="Times New Roman" w:cs="Times New Roman"/>
        </w:rPr>
        <w:t>,</w:t>
      </w:r>
      <w:r w:rsidR="00C4666D" w:rsidRPr="0026145C">
        <w:rPr>
          <w:rFonts w:ascii="Times New Roman" w:hAnsi="Times New Roman" w:cs="Times New Roman"/>
        </w:rPr>
        <w:t xml:space="preserve"> companies like Toyota began to develop methods of inventory management. Many retailers had already adopted basic forms of inventory tracking or enterprise resource planning (ERP) solutions </w:t>
      </w:r>
      <w:r w:rsidR="005F0D5F">
        <w:rPr>
          <w:rFonts w:ascii="Times New Roman" w:hAnsi="Times New Roman" w:cs="Times New Roman"/>
        </w:rPr>
        <w:t>before</w:t>
      </w:r>
      <w:r w:rsidR="00C4666D" w:rsidRPr="0026145C">
        <w:rPr>
          <w:rFonts w:ascii="Times New Roman" w:hAnsi="Times New Roman" w:cs="Times New Roman"/>
        </w:rPr>
        <w:t xml:space="preserve"> the </w:t>
      </w:r>
      <w:r w:rsidR="00155BE8" w:rsidRPr="0026145C">
        <w:rPr>
          <w:rFonts w:ascii="Times New Roman" w:hAnsi="Times New Roman" w:cs="Times New Roman"/>
        </w:rPr>
        <w:t>COVID</w:t>
      </w:r>
      <w:r w:rsidR="00C4666D" w:rsidRPr="0026145C">
        <w:rPr>
          <w:rFonts w:ascii="Times New Roman" w:hAnsi="Times New Roman" w:cs="Times New Roman"/>
        </w:rPr>
        <w:t>-19 pandemic, because these tools delivered tangible benefits in terms of real-time stock visibility and cost reduction (</w:t>
      </w:r>
      <w:proofErr w:type="spellStart"/>
      <w:r w:rsidR="00C4666D" w:rsidRPr="0026145C">
        <w:rPr>
          <w:rFonts w:ascii="Times New Roman" w:hAnsi="Times New Roman" w:cs="Times New Roman"/>
        </w:rPr>
        <w:t>Fernie</w:t>
      </w:r>
      <w:proofErr w:type="spellEnd"/>
      <w:r w:rsidR="00C4666D" w:rsidRPr="0026145C">
        <w:rPr>
          <w:rFonts w:ascii="Times New Roman" w:hAnsi="Times New Roman" w:cs="Times New Roman"/>
        </w:rPr>
        <w:t xml:space="preserve"> &amp; Sparks, 2019; Chopra, 2019). </w:t>
      </w:r>
    </w:p>
    <w:p w14:paraId="578985C9" w14:textId="0ED9442B" w:rsidR="00C4666D" w:rsidRPr="0026145C" w:rsidRDefault="006F5C46" w:rsidP="0026145C">
      <w:pPr>
        <w:spacing w:line="360" w:lineRule="auto"/>
        <w:jc w:val="both"/>
        <w:rPr>
          <w:rFonts w:ascii="Times New Roman" w:hAnsi="Times New Roman" w:cs="Times New Roman"/>
        </w:rPr>
      </w:pPr>
      <w:r w:rsidRPr="0026145C">
        <w:rPr>
          <w:rFonts w:ascii="Times New Roman" w:hAnsi="Times New Roman" w:cs="Times New Roman"/>
        </w:rPr>
        <w:t>Furthermore</w:t>
      </w:r>
      <w:r w:rsidR="00C4666D" w:rsidRPr="0026145C">
        <w:rPr>
          <w:rFonts w:ascii="Times New Roman" w:hAnsi="Times New Roman" w:cs="Times New Roman"/>
        </w:rPr>
        <w:t xml:space="preserve">, technology such as POS systems also saw a moderate amount of use </w:t>
      </w:r>
      <w:r w:rsidR="005F0D5F">
        <w:rPr>
          <w:rFonts w:ascii="Times New Roman" w:hAnsi="Times New Roman" w:cs="Times New Roman"/>
        </w:rPr>
        <w:t>before</w:t>
      </w:r>
      <w:r w:rsidR="00C4666D" w:rsidRPr="0026145C">
        <w:rPr>
          <w:rFonts w:ascii="Times New Roman" w:hAnsi="Times New Roman" w:cs="Times New Roman"/>
        </w:rPr>
        <w:t xml:space="preserve"> the pandemic (</w:t>
      </w:r>
      <w:r w:rsidR="00B411A2" w:rsidRPr="0026145C">
        <w:rPr>
          <w:rFonts w:ascii="Times New Roman" w:hAnsi="Times New Roman" w:cs="Times New Roman"/>
        </w:rPr>
        <w:t>Figure 2</w:t>
      </w:r>
      <w:r w:rsidR="00C4666D" w:rsidRPr="0026145C">
        <w:rPr>
          <w:rFonts w:ascii="Times New Roman" w:hAnsi="Times New Roman" w:cs="Times New Roman"/>
        </w:rPr>
        <w:t>). POS systems make it quicker and easier for in-store employees to do their jobs, thus improving efficiency and ease of training for roles such as cashiers.</w:t>
      </w:r>
      <w:r w:rsidR="004C6574" w:rsidRPr="0026145C">
        <w:rPr>
          <w:rFonts w:ascii="Times New Roman" w:hAnsi="Times New Roman" w:cs="Times New Roman"/>
        </w:rPr>
        <w:t xml:space="preserve"> (Hussein et al., </w:t>
      </w:r>
      <w:r w:rsidRPr="0026145C">
        <w:rPr>
          <w:rFonts w:ascii="Times New Roman" w:hAnsi="Times New Roman" w:cs="Times New Roman"/>
        </w:rPr>
        <w:t>2020)</w:t>
      </w:r>
      <w:r w:rsidR="00C4666D" w:rsidRPr="0026145C">
        <w:rPr>
          <w:rFonts w:ascii="Times New Roman" w:hAnsi="Times New Roman" w:cs="Times New Roman"/>
        </w:rPr>
        <w:t xml:space="preserve"> However, it should be noted that of the participants in the primary questionnaire, 66.7% were in-store employees. Thus, a potential limitation of this study arises – an overrepresentation of lower-level employees could bias the results in favour of technology like POS systems since this group of staff may be more aware of it in comparison to, for example, digital marketing tools.</w:t>
      </w:r>
      <w:r w:rsidR="006C0407" w:rsidRPr="0026145C">
        <w:rPr>
          <w:rFonts w:ascii="Times New Roman" w:hAnsi="Times New Roman" w:cs="Times New Roman"/>
        </w:rPr>
        <w:t xml:space="preserve"> The early uptake of these technologies</w:t>
      </w:r>
      <w:r w:rsidR="005F0D5F">
        <w:rPr>
          <w:rFonts w:ascii="Times New Roman" w:hAnsi="Times New Roman" w:cs="Times New Roman"/>
        </w:rPr>
        <w:t>,</w:t>
      </w:r>
      <w:r w:rsidR="006C0407" w:rsidRPr="0026145C">
        <w:rPr>
          <w:rFonts w:ascii="Times New Roman" w:hAnsi="Times New Roman" w:cs="Times New Roman"/>
        </w:rPr>
        <w:t xml:space="preserve"> in particular</w:t>
      </w:r>
      <w:r w:rsidR="00B62A73">
        <w:rPr>
          <w:rFonts w:ascii="Times New Roman" w:hAnsi="Times New Roman" w:cs="Times New Roman"/>
        </w:rPr>
        <w:t>,</w:t>
      </w:r>
      <w:r w:rsidR="006C0407" w:rsidRPr="0026145C">
        <w:rPr>
          <w:rFonts w:ascii="Times New Roman" w:hAnsi="Times New Roman" w:cs="Times New Roman"/>
        </w:rPr>
        <w:t xml:space="preserve"> reflects the prioritisation of operational control, that is, the use of technology </w:t>
      </w:r>
      <w:r w:rsidR="005F0D5F">
        <w:rPr>
          <w:rFonts w:ascii="Times New Roman" w:hAnsi="Times New Roman" w:cs="Times New Roman"/>
        </w:rPr>
        <w:t>before</w:t>
      </w:r>
      <w:r w:rsidR="006C0407" w:rsidRPr="0026145C">
        <w:rPr>
          <w:rFonts w:ascii="Times New Roman" w:hAnsi="Times New Roman" w:cs="Times New Roman"/>
        </w:rPr>
        <w:t xml:space="preserve"> </w:t>
      </w:r>
      <w:r w:rsidR="00155BE8" w:rsidRPr="0026145C">
        <w:rPr>
          <w:rFonts w:ascii="Times New Roman" w:hAnsi="Times New Roman" w:cs="Times New Roman"/>
        </w:rPr>
        <w:t>COVID</w:t>
      </w:r>
      <w:r w:rsidR="006C0407" w:rsidRPr="0026145C">
        <w:rPr>
          <w:rFonts w:ascii="Times New Roman" w:hAnsi="Times New Roman" w:cs="Times New Roman"/>
        </w:rPr>
        <w:t>-19 primarily focused on increasing profit margins and improving efficiency behind the scenes.</w:t>
      </w:r>
    </w:p>
    <w:p w14:paraId="51DE4CDB" w14:textId="37D0944C" w:rsidR="00C4666D" w:rsidRPr="0026145C" w:rsidRDefault="00C25C9B" w:rsidP="0026145C">
      <w:pPr>
        <w:spacing w:line="360" w:lineRule="auto"/>
        <w:jc w:val="both"/>
        <w:rPr>
          <w:rFonts w:ascii="Times New Roman" w:hAnsi="Times New Roman" w:cs="Times New Roman"/>
        </w:rPr>
      </w:pPr>
      <w:r w:rsidRPr="0026145C">
        <w:rPr>
          <w:rFonts w:ascii="Times New Roman" w:hAnsi="Times New Roman" w:cs="Times New Roman"/>
        </w:rPr>
        <w:t>In comparison, t</w:t>
      </w:r>
      <w:r w:rsidR="00C4666D" w:rsidRPr="0026145C">
        <w:rPr>
          <w:rFonts w:ascii="Times New Roman" w:hAnsi="Times New Roman" w:cs="Times New Roman"/>
        </w:rPr>
        <w:t>he</w:t>
      </w:r>
      <w:r w:rsidR="000E3249" w:rsidRPr="0026145C">
        <w:rPr>
          <w:rFonts w:ascii="Times New Roman" w:hAnsi="Times New Roman" w:cs="Times New Roman"/>
        </w:rPr>
        <w:t>re was a</w:t>
      </w:r>
      <w:r w:rsidR="00C4666D" w:rsidRPr="0026145C">
        <w:rPr>
          <w:rFonts w:ascii="Times New Roman" w:hAnsi="Times New Roman" w:cs="Times New Roman"/>
        </w:rPr>
        <w:t xml:space="preserve"> relatively limited uptake of other digital technologies, such as mobile payment systems or digital marketing tools</w:t>
      </w:r>
      <w:r w:rsidR="00B62A73">
        <w:rPr>
          <w:rFonts w:ascii="Times New Roman" w:hAnsi="Times New Roman" w:cs="Times New Roman"/>
        </w:rPr>
        <w:t>,</w:t>
      </w:r>
      <w:r w:rsidR="000E3249" w:rsidRPr="0026145C">
        <w:rPr>
          <w:rFonts w:ascii="Times New Roman" w:hAnsi="Times New Roman" w:cs="Times New Roman"/>
        </w:rPr>
        <w:t xml:space="preserve"> </w:t>
      </w:r>
      <w:r w:rsidR="00B62A73">
        <w:rPr>
          <w:rFonts w:ascii="Times New Roman" w:hAnsi="Times New Roman" w:cs="Times New Roman"/>
        </w:rPr>
        <w:t>before</w:t>
      </w:r>
      <w:r w:rsidR="000E3249" w:rsidRPr="0026145C">
        <w:rPr>
          <w:rFonts w:ascii="Times New Roman" w:hAnsi="Times New Roman" w:cs="Times New Roman"/>
        </w:rPr>
        <w:t xml:space="preserve"> the pandemic (Figure 2). This</w:t>
      </w:r>
      <w:r w:rsidR="00C4666D" w:rsidRPr="0026145C">
        <w:rPr>
          <w:rFonts w:ascii="Times New Roman" w:hAnsi="Times New Roman" w:cs="Times New Roman"/>
        </w:rPr>
        <w:t xml:space="preserve"> may be explained by a lack of urgency. For small and medium-sized enterprises (SMEs) in particular, such investments were often deprioritised due to resource constraints, for example, the increased cybersecurity measures needed</w:t>
      </w:r>
      <w:r w:rsidR="00B62A73">
        <w:rPr>
          <w:rFonts w:ascii="Times New Roman" w:hAnsi="Times New Roman" w:cs="Times New Roman"/>
        </w:rPr>
        <w:t>,</w:t>
      </w:r>
      <w:r w:rsidR="00C4666D" w:rsidRPr="0026145C">
        <w:rPr>
          <w:rFonts w:ascii="Times New Roman" w:hAnsi="Times New Roman" w:cs="Times New Roman"/>
        </w:rPr>
        <w:t xml:space="preserve"> as well as the high costs associated with setting up these platforms (OECD, 2019). </w:t>
      </w:r>
      <w:r w:rsidR="00124233" w:rsidRPr="0026145C">
        <w:rPr>
          <w:rFonts w:ascii="Times New Roman" w:hAnsi="Times New Roman" w:cs="Times New Roman"/>
        </w:rPr>
        <w:t>It could be said, then</w:t>
      </w:r>
      <w:r w:rsidR="000B21F2" w:rsidRPr="0026145C">
        <w:rPr>
          <w:rFonts w:ascii="Times New Roman" w:hAnsi="Times New Roman" w:cs="Times New Roman"/>
        </w:rPr>
        <w:t xml:space="preserve">, </w:t>
      </w:r>
      <w:r w:rsidR="00124233" w:rsidRPr="0026145C">
        <w:rPr>
          <w:rFonts w:ascii="Times New Roman" w:hAnsi="Times New Roman" w:cs="Times New Roman"/>
        </w:rPr>
        <w:t xml:space="preserve">that </w:t>
      </w:r>
      <w:r w:rsidR="002C6BDC" w:rsidRPr="0026145C">
        <w:rPr>
          <w:rFonts w:ascii="Times New Roman" w:hAnsi="Times New Roman" w:cs="Times New Roman"/>
        </w:rPr>
        <w:t>before the pandemic</w:t>
      </w:r>
      <w:r w:rsidR="00B62A73">
        <w:rPr>
          <w:rFonts w:ascii="Times New Roman" w:hAnsi="Times New Roman" w:cs="Times New Roman"/>
        </w:rPr>
        <w:t>,</w:t>
      </w:r>
      <w:r w:rsidR="002C6BDC" w:rsidRPr="0026145C">
        <w:rPr>
          <w:rFonts w:ascii="Times New Roman" w:hAnsi="Times New Roman" w:cs="Times New Roman"/>
        </w:rPr>
        <w:t xml:space="preserve"> businesses </w:t>
      </w:r>
      <w:r w:rsidR="00AB2DB8" w:rsidRPr="0026145C">
        <w:rPr>
          <w:rFonts w:ascii="Times New Roman" w:hAnsi="Times New Roman" w:cs="Times New Roman"/>
        </w:rPr>
        <w:t>utilised only the technologies that would</w:t>
      </w:r>
      <w:r w:rsidR="00033CE6" w:rsidRPr="0026145C">
        <w:rPr>
          <w:rFonts w:ascii="Times New Roman" w:hAnsi="Times New Roman" w:cs="Times New Roman"/>
        </w:rPr>
        <w:t xml:space="preserve"> streamline their</w:t>
      </w:r>
      <w:r w:rsidR="00316A2C" w:rsidRPr="0026145C">
        <w:rPr>
          <w:rFonts w:ascii="Times New Roman" w:hAnsi="Times New Roman" w:cs="Times New Roman"/>
        </w:rPr>
        <w:t xml:space="preserve"> </w:t>
      </w:r>
      <w:r w:rsidR="00B62A73">
        <w:rPr>
          <w:rFonts w:ascii="Times New Roman" w:hAnsi="Times New Roman" w:cs="Times New Roman"/>
        </w:rPr>
        <w:t>in-person</w:t>
      </w:r>
      <w:r w:rsidR="00033CE6" w:rsidRPr="0026145C">
        <w:rPr>
          <w:rFonts w:ascii="Times New Roman" w:hAnsi="Times New Roman" w:cs="Times New Roman"/>
        </w:rPr>
        <w:t xml:space="preserve"> operations</w:t>
      </w:r>
      <w:r w:rsidR="00316A2C" w:rsidRPr="0026145C">
        <w:rPr>
          <w:rFonts w:ascii="Times New Roman" w:hAnsi="Times New Roman" w:cs="Times New Roman"/>
        </w:rPr>
        <w:t>.</w:t>
      </w:r>
    </w:p>
    <w:p w14:paraId="5837496B" w14:textId="260AE824" w:rsidR="00C4666D" w:rsidRPr="0026145C" w:rsidRDefault="00894B1D" w:rsidP="0026145C">
      <w:pPr>
        <w:spacing w:line="360" w:lineRule="auto"/>
        <w:jc w:val="both"/>
        <w:rPr>
          <w:rFonts w:ascii="Times New Roman" w:hAnsi="Times New Roman" w:cs="Times New Roman"/>
        </w:rPr>
      </w:pPr>
      <w:r w:rsidRPr="0026145C">
        <w:rPr>
          <w:rFonts w:ascii="Times New Roman" w:hAnsi="Times New Roman" w:cs="Times New Roman"/>
        </w:rPr>
        <w:t xml:space="preserve">After the pandemic, as shown in </w:t>
      </w:r>
      <w:r w:rsidR="000E10A2" w:rsidRPr="0026145C">
        <w:rPr>
          <w:rFonts w:ascii="Times New Roman" w:hAnsi="Times New Roman" w:cs="Times New Roman"/>
        </w:rPr>
        <w:t>Figure 7</w:t>
      </w:r>
      <w:r w:rsidRPr="0026145C">
        <w:rPr>
          <w:rFonts w:ascii="Times New Roman" w:hAnsi="Times New Roman" w:cs="Times New Roman"/>
        </w:rPr>
        <w:t xml:space="preserve">, there was </w:t>
      </w:r>
      <w:r w:rsidR="00C4666D" w:rsidRPr="0026145C">
        <w:rPr>
          <w:rFonts w:ascii="Times New Roman" w:hAnsi="Times New Roman" w:cs="Times New Roman"/>
        </w:rPr>
        <w:t xml:space="preserve">a substantial increase </w:t>
      </w:r>
      <w:r w:rsidRPr="0026145C">
        <w:rPr>
          <w:rFonts w:ascii="Times New Roman" w:hAnsi="Times New Roman" w:cs="Times New Roman"/>
        </w:rPr>
        <w:t xml:space="preserve">in the use of </w:t>
      </w:r>
      <w:r w:rsidR="00826722" w:rsidRPr="0026145C">
        <w:rPr>
          <w:rFonts w:ascii="Times New Roman" w:hAnsi="Times New Roman" w:cs="Times New Roman"/>
        </w:rPr>
        <w:t>all technologies included in the questionnai</w:t>
      </w:r>
      <w:r w:rsidR="00C4666D" w:rsidRPr="0026145C">
        <w:rPr>
          <w:rFonts w:ascii="Times New Roman" w:hAnsi="Times New Roman" w:cs="Times New Roman"/>
        </w:rPr>
        <w:t>re</w:t>
      </w:r>
      <w:r w:rsidR="00826722" w:rsidRPr="0026145C">
        <w:rPr>
          <w:rFonts w:ascii="Times New Roman" w:hAnsi="Times New Roman" w:cs="Times New Roman"/>
        </w:rPr>
        <w:t>, which re</w:t>
      </w:r>
      <w:r w:rsidR="00C4666D" w:rsidRPr="0026145C">
        <w:rPr>
          <w:rFonts w:ascii="Times New Roman" w:hAnsi="Times New Roman" w:cs="Times New Roman"/>
        </w:rPr>
        <w:t>present</w:t>
      </w:r>
      <w:r w:rsidR="00826722" w:rsidRPr="0026145C">
        <w:rPr>
          <w:rFonts w:ascii="Times New Roman" w:hAnsi="Times New Roman" w:cs="Times New Roman"/>
        </w:rPr>
        <w:t>s</w:t>
      </w:r>
      <w:r w:rsidR="00C4666D" w:rsidRPr="0026145C">
        <w:rPr>
          <w:rFonts w:ascii="Times New Roman" w:hAnsi="Times New Roman" w:cs="Times New Roman"/>
        </w:rPr>
        <w:t xml:space="preserve"> a</w:t>
      </w:r>
      <w:r w:rsidR="00A73CCE" w:rsidRPr="0026145C">
        <w:rPr>
          <w:rFonts w:ascii="Times New Roman" w:hAnsi="Times New Roman" w:cs="Times New Roman"/>
        </w:rPr>
        <w:t xml:space="preserve"> </w:t>
      </w:r>
      <w:r w:rsidR="00C4666D" w:rsidRPr="0026145C">
        <w:rPr>
          <w:rFonts w:ascii="Times New Roman" w:hAnsi="Times New Roman" w:cs="Times New Roman"/>
        </w:rPr>
        <w:t>shift toward digitisation. Contactless payment systems emerged as the most adopted technology (52.4%). Although common among larger businesses that already had the resources to invest in them for efficiency’s sake pre-pandemic, post-pandemic</w:t>
      </w:r>
      <w:r w:rsidR="00B62A73">
        <w:rPr>
          <w:rFonts w:ascii="Times New Roman" w:hAnsi="Times New Roman" w:cs="Times New Roman"/>
        </w:rPr>
        <w:t>,</w:t>
      </w:r>
      <w:r w:rsidR="00C4666D" w:rsidRPr="0026145C">
        <w:rPr>
          <w:rFonts w:ascii="Times New Roman" w:hAnsi="Times New Roman" w:cs="Times New Roman"/>
        </w:rPr>
        <w:t xml:space="preserve"> this technology sees far more use within SMEs. </w:t>
      </w:r>
      <w:proofErr w:type="spellStart"/>
      <w:r w:rsidR="00C4666D" w:rsidRPr="0026145C">
        <w:rPr>
          <w:rFonts w:ascii="Times New Roman" w:hAnsi="Times New Roman" w:cs="Times New Roman"/>
        </w:rPr>
        <w:t>SumUp</w:t>
      </w:r>
      <w:proofErr w:type="spellEnd"/>
      <w:r w:rsidR="00C4666D" w:rsidRPr="0026145C">
        <w:rPr>
          <w:rFonts w:ascii="Times New Roman" w:hAnsi="Times New Roman" w:cs="Times New Roman"/>
        </w:rPr>
        <w:t xml:space="preserve">, a company </w:t>
      </w:r>
      <w:r w:rsidR="00B62A73">
        <w:rPr>
          <w:rFonts w:ascii="Times New Roman" w:hAnsi="Times New Roman" w:cs="Times New Roman"/>
        </w:rPr>
        <w:t>that</w:t>
      </w:r>
      <w:r w:rsidR="00C4666D" w:rsidRPr="0026145C">
        <w:rPr>
          <w:rFonts w:ascii="Times New Roman" w:hAnsi="Times New Roman" w:cs="Times New Roman"/>
        </w:rPr>
        <w:t xml:space="preserve"> offers contactless payment machines for individuals, reported hitting the milestone of 1 billion transactions in the year 2024 (</w:t>
      </w:r>
      <w:proofErr w:type="spellStart"/>
      <w:r w:rsidR="00B62A73">
        <w:rPr>
          <w:rFonts w:ascii="Times New Roman" w:hAnsi="Times New Roman" w:cs="Times New Roman"/>
        </w:rPr>
        <w:t>SumUp</w:t>
      </w:r>
      <w:proofErr w:type="spellEnd"/>
      <w:r w:rsidR="00C4666D" w:rsidRPr="0026145C">
        <w:rPr>
          <w:rFonts w:ascii="Times New Roman" w:hAnsi="Times New Roman" w:cs="Times New Roman"/>
        </w:rPr>
        <w:t xml:space="preserve">, 2024), in addition to consistent growth during the first half of the decade. This move toward contactless across many sizes of businesses could be a result of stringent social distancing measures, which created </w:t>
      </w:r>
      <w:r w:rsidR="008416CA" w:rsidRPr="0026145C">
        <w:rPr>
          <w:rFonts w:ascii="Times New Roman" w:hAnsi="Times New Roman" w:cs="Times New Roman"/>
        </w:rPr>
        <w:t xml:space="preserve">an urgent need to reduce </w:t>
      </w:r>
      <w:r w:rsidR="0007648C" w:rsidRPr="0026145C">
        <w:rPr>
          <w:rFonts w:ascii="Times New Roman" w:hAnsi="Times New Roman" w:cs="Times New Roman"/>
        </w:rPr>
        <w:t>points of contact</w:t>
      </w:r>
      <w:r w:rsidR="008416CA" w:rsidRPr="0026145C">
        <w:rPr>
          <w:rFonts w:ascii="Times New Roman" w:hAnsi="Times New Roman" w:cs="Times New Roman"/>
        </w:rPr>
        <w:t xml:space="preserve"> during transactions</w:t>
      </w:r>
      <w:r w:rsidR="0007648C" w:rsidRPr="0026145C">
        <w:rPr>
          <w:rFonts w:ascii="Times New Roman" w:hAnsi="Times New Roman" w:cs="Times New Roman"/>
        </w:rPr>
        <w:t xml:space="preserve"> in order to maintain hygiene. </w:t>
      </w:r>
      <w:r w:rsidR="00C4666D" w:rsidRPr="0026145C">
        <w:rPr>
          <w:rFonts w:ascii="Times New Roman" w:hAnsi="Times New Roman" w:cs="Times New Roman"/>
        </w:rPr>
        <w:t>Th</w:t>
      </w:r>
      <w:r w:rsidR="0007648C" w:rsidRPr="0026145C">
        <w:rPr>
          <w:rFonts w:ascii="Times New Roman" w:hAnsi="Times New Roman" w:cs="Times New Roman"/>
        </w:rPr>
        <w:t>is</w:t>
      </w:r>
      <w:r w:rsidR="00C4666D" w:rsidRPr="0026145C">
        <w:rPr>
          <w:rFonts w:ascii="Times New Roman" w:hAnsi="Times New Roman" w:cs="Times New Roman"/>
        </w:rPr>
        <w:t xml:space="preserve"> finding </w:t>
      </w:r>
      <w:r w:rsidR="0007648C" w:rsidRPr="0026145C">
        <w:rPr>
          <w:rFonts w:ascii="Times New Roman" w:hAnsi="Times New Roman" w:cs="Times New Roman"/>
        </w:rPr>
        <w:t>is</w:t>
      </w:r>
      <w:r w:rsidR="00C4666D" w:rsidRPr="0026145C">
        <w:rPr>
          <w:rFonts w:ascii="Times New Roman" w:hAnsi="Times New Roman" w:cs="Times New Roman"/>
        </w:rPr>
        <w:t xml:space="preserve"> consistent with Jiang and </w:t>
      </w:r>
      <w:proofErr w:type="spellStart"/>
      <w:r w:rsidR="00C4666D" w:rsidRPr="0026145C">
        <w:rPr>
          <w:rFonts w:ascii="Times New Roman" w:hAnsi="Times New Roman" w:cs="Times New Roman"/>
        </w:rPr>
        <w:t>Stylos</w:t>
      </w:r>
      <w:proofErr w:type="spellEnd"/>
      <w:r w:rsidR="00C4666D" w:rsidRPr="0026145C">
        <w:rPr>
          <w:rFonts w:ascii="Times New Roman" w:hAnsi="Times New Roman" w:cs="Times New Roman"/>
        </w:rPr>
        <w:t xml:space="preserve"> (2021)</w:t>
      </w:r>
      <w:r w:rsidR="00B62A73">
        <w:rPr>
          <w:rFonts w:ascii="Times New Roman" w:hAnsi="Times New Roman" w:cs="Times New Roman"/>
        </w:rPr>
        <w:t xml:space="preserve"> research</w:t>
      </w:r>
      <w:r w:rsidR="00C4666D" w:rsidRPr="0026145C">
        <w:rPr>
          <w:rFonts w:ascii="Times New Roman" w:hAnsi="Times New Roman" w:cs="Times New Roman"/>
        </w:rPr>
        <w:t xml:space="preserve">, whose research </w:t>
      </w:r>
      <w:r w:rsidR="00502F2E" w:rsidRPr="0026145C">
        <w:rPr>
          <w:rFonts w:ascii="Times New Roman" w:hAnsi="Times New Roman" w:cs="Times New Roman"/>
        </w:rPr>
        <w:t>notes</w:t>
      </w:r>
      <w:r w:rsidR="00C4666D" w:rsidRPr="0026145C">
        <w:rPr>
          <w:rFonts w:ascii="Times New Roman" w:hAnsi="Times New Roman" w:cs="Times New Roman"/>
        </w:rPr>
        <w:t xml:space="preserve"> that engagement with </w:t>
      </w:r>
      <w:r w:rsidR="00DF7868" w:rsidRPr="0026145C">
        <w:rPr>
          <w:rFonts w:ascii="Times New Roman" w:hAnsi="Times New Roman" w:cs="Times New Roman"/>
        </w:rPr>
        <w:t>technology</w:t>
      </w:r>
      <w:r w:rsidR="00C4666D" w:rsidRPr="0026145C">
        <w:rPr>
          <w:rFonts w:ascii="Times New Roman" w:hAnsi="Times New Roman" w:cs="Times New Roman"/>
        </w:rPr>
        <w:t xml:space="preserve"> intensified in response to increased risk aversion. </w:t>
      </w:r>
      <w:r w:rsidR="00502F2E" w:rsidRPr="0026145C">
        <w:rPr>
          <w:rFonts w:ascii="Times New Roman" w:hAnsi="Times New Roman" w:cs="Times New Roman"/>
        </w:rPr>
        <w:t>T</w:t>
      </w:r>
      <w:r w:rsidR="00C4666D" w:rsidRPr="0026145C">
        <w:rPr>
          <w:rFonts w:ascii="Times New Roman" w:hAnsi="Times New Roman" w:cs="Times New Roman"/>
        </w:rPr>
        <w:t>ools such as contactless payment</w:t>
      </w:r>
      <w:r w:rsidR="00502F2E" w:rsidRPr="0026145C">
        <w:rPr>
          <w:rFonts w:ascii="Times New Roman" w:hAnsi="Times New Roman" w:cs="Times New Roman"/>
        </w:rPr>
        <w:t xml:space="preserve"> machines</w:t>
      </w:r>
      <w:r w:rsidR="00C4666D" w:rsidRPr="0026145C">
        <w:rPr>
          <w:rFonts w:ascii="Times New Roman" w:hAnsi="Times New Roman" w:cs="Times New Roman"/>
        </w:rPr>
        <w:t xml:space="preserve"> </w:t>
      </w:r>
      <w:r w:rsidR="00502F2E" w:rsidRPr="0026145C">
        <w:rPr>
          <w:rFonts w:ascii="Times New Roman" w:hAnsi="Times New Roman" w:cs="Times New Roman"/>
        </w:rPr>
        <w:t>offer a solution</w:t>
      </w:r>
      <w:r w:rsidR="00214B96" w:rsidRPr="0026145C">
        <w:rPr>
          <w:rFonts w:ascii="Times New Roman" w:hAnsi="Times New Roman" w:cs="Times New Roman"/>
        </w:rPr>
        <w:t xml:space="preserve"> to this concern.</w:t>
      </w:r>
      <w:r w:rsidR="00502F2E" w:rsidRPr="0026145C">
        <w:rPr>
          <w:rFonts w:ascii="Times New Roman" w:hAnsi="Times New Roman" w:cs="Times New Roman"/>
        </w:rPr>
        <w:t xml:space="preserve"> </w:t>
      </w:r>
    </w:p>
    <w:p w14:paraId="5C08823C" w14:textId="5B7466B2" w:rsidR="00C4666D" w:rsidRPr="0026145C" w:rsidRDefault="00C4666D" w:rsidP="0026145C">
      <w:pPr>
        <w:spacing w:line="360" w:lineRule="auto"/>
        <w:jc w:val="both"/>
        <w:rPr>
          <w:rFonts w:ascii="Times New Roman" w:hAnsi="Times New Roman" w:cs="Times New Roman"/>
        </w:rPr>
      </w:pPr>
      <w:r w:rsidRPr="0026145C">
        <w:rPr>
          <w:rFonts w:ascii="Times New Roman" w:hAnsi="Times New Roman" w:cs="Times New Roman"/>
        </w:rPr>
        <w:t xml:space="preserve">Not only does the literature indicate that the use of pre-existing </w:t>
      </w:r>
      <w:r w:rsidR="00F41931" w:rsidRPr="0026145C">
        <w:rPr>
          <w:rFonts w:ascii="Times New Roman" w:hAnsi="Times New Roman" w:cs="Times New Roman"/>
        </w:rPr>
        <w:t>technology</w:t>
      </w:r>
      <w:r w:rsidRPr="0026145C">
        <w:rPr>
          <w:rFonts w:ascii="Times New Roman" w:hAnsi="Times New Roman" w:cs="Times New Roman"/>
        </w:rPr>
        <w:t xml:space="preserve"> increased during the </w:t>
      </w:r>
      <w:r w:rsidR="00155BE8" w:rsidRPr="0026145C">
        <w:rPr>
          <w:rFonts w:ascii="Times New Roman" w:hAnsi="Times New Roman" w:cs="Times New Roman"/>
        </w:rPr>
        <w:t>COVID</w:t>
      </w:r>
      <w:r w:rsidRPr="0026145C">
        <w:rPr>
          <w:rFonts w:ascii="Times New Roman" w:hAnsi="Times New Roman" w:cs="Times New Roman"/>
        </w:rPr>
        <w:t xml:space="preserve">-19 pandemic, but it also demonstrates that new </w:t>
      </w:r>
      <w:r w:rsidR="00B62A73">
        <w:rPr>
          <w:rFonts w:ascii="Times New Roman" w:hAnsi="Times New Roman" w:cs="Times New Roman"/>
        </w:rPr>
        <w:t>technologies</w:t>
      </w:r>
      <w:r w:rsidRPr="0026145C">
        <w:rPr>
          <w:rFonts w:ascii="Times New Roman" w:hAnsi="Times New Roman" w:cs="Times New Roman"/>
        </w:rPr>
        <w:t xml:space="preserve"> were </w:t>
      </w:r>
      <w:r w:rsidR="00876984" w:rsidRPr="0026145C">
        <w:rPr>
          <w:rFonts w:ascii="Times New Roman" w:hAnsi="Times New Roman" w:cs="Times New Roman"/>
        </w:rPr>
        <w:t>rapidly developed.</w:t>
      </w:r>
      <w:r w:rsidRPr="0026145C">
        <w:rPr>
          <w:rFonts w:ascii="Times New Roman" w:hAnsi="Times New Roman" w:cs="Times New Roman"/>
        </w:rPr>
        <w:t xml:space="preserve"> For instance, </w:t>
      </w:r>
      <w:r w:rsidR="00304C50" w:rsidRPr="0026145C">
        <w:rPr>
          <w:rFonts w:ascii="Times New Roman" w:hAnsi="Times New Roman" w:cs="Times New Roman"/>
        </w:rPr>
        <w:t>Toole et al.</w:t>
      </w:r>
      <w:r w:rsidRPr="0026145C">
        <w:rPr>
          <w:rFonts w:ascii="Times New Roman" w:hAnsi="Times New Roman" w:cs="Times New Roman"/>
        </w:rPr>
        <w:t xml:space="preserve"> (2020) </w:t>
      </w:r>
      <w:r w:rsidR="00B62A73">
        <w:rPr>
          <w:rFonts w:ascii="Times New Roman" w:hAnsi="Times New Roman" w:cs="Times New Roman"/>
        </w:rPr>
        <w:t>report</w:t>
      </w:r>
      <w:r w:rsidRPr="0026145C">
        <w:rPr>
          <w:rFonts w:ascii="Times New Roman" w:hAnsi="Times New Roman" w:cs="Times New Roman"/>
        </w:rPr>
        <w:t xml:space="preserve"> that some organisations were able to launch </w:t>
      </w:r>
      <w:proofErr w:type="spellStart"/>
      <w:r w:rsidR="00B62A73">
        <w:rPr>
          <w:rFonts w:ascii="Times New Roman" w:hAnsi="Times New Roman" w:cs="Times New Roman"/>
        </w:rPr>
        <w:t>curbside</w:t>
      </w:r>
      <w:proofErr w:type="spellEnd"/>
      <w:r w:rsidRPr="0026145C">
        <w:rPr>
          <w:rFonts w:ascii="Times New Roman" w:hAnsi="Times New Roman" w:cs="Times New Roman"/>
        </w:rPr>
        <w:t xml:space="preserve"> pickup services in as little as two days, </w:t>
      </w:r>
      <w:r w:rsidR="00304C50" w:rsidRPr="0026145C">
        <w:rPr>
          <w:rFonts w:ascii="Times New Roman" w:hAnsi="Times New Roman" w:cs="Times New Roman"/>
        </w:rPr>
        <w:t>much faster than</w:t>
      </w:r>
      <w:r w:rsidRPr="0026145C">
        <w:rPr>
          <w:rFonts w:ascii="Times New Roman" w:hAnsi="Times New Roman" w:cs="Times New Roman"/>
        </w:rPr>
        <w:t xml:space="preserve"> the typical 18-month </w:t>
      </w:r>
      <w:r w:rsidR="00304C50" w:rsidRPr="0026145C">
        <w:rPr>
          <w:rFonts w:ascii="Times New Roman" w:hAnsi="Times New Roman" w:cs="Times New Roman"/>
        </w:rPr>
        <w:t>deployment</w:t>
      </w:r>
      <w:r w:rsidRPr="0026145C">
        <w:rPr>
          <w:rFonts w:ascii="Times New Roman" w:hAnsi="Times New Roman" w:cs="Times New Roman"/>
        </w:rPr>
        <w:t xml:space="preserve"> period observed </w:t>
      </w:r>
      <w:r w:rsidR="00B62A73">
        <w:rPr>
          <w:rFonts w:ascii="Times New Roman" w:hAnsi="Times New Roman" w:cs="Times New Roman"/>
        </w:rPr>
        <w:t>before</w:t>
      </w:r>
      <w:r w:rsidRPr="0026145C">
        <w:rPr>
          <w:rFonts w:ascii="Times New Roman" w:hAnsi="Times New Roman" w:cs="Times New Roman"/>
        </w:rPr>
        <w:t xml:space="preserve"> the crisis. This rapid acceleration in </w:t>
      </w:r>
      <w:r w:rsidR="005B467B" w:rsidRPr="0026145C">
        <w:rPr>
          <w:rFonts w:ascii="Times New Roman" w:hAnsi="Times New Roman" w:cs="Times New Roman"/>
        </w:rPr>
        <w:t>technological</w:t>
      </w:r>
      <w:r w:rsidRPr="0026145C">
        <w:rPr>
          <w:rFonts w:ascii="Times New Roman" w:hAnsi="Times New Roman" w:cs="Times New Roman"/>
        </w:rPr>
        <w:t xml:space="preserve"> innovation reflects a broader shift in consumer engagement, as the global share of digital customer interactions increased from approximately 36% in December 2019 to nearly 58% by July 2020</w:t>
      </w:r>
      <w:r w:rsidR="00304C50" w:rsidRPr="0026145C">
        <w:rPr>
          <w:rFonts w:ascii="Times New Roman" w:hAnsi="Times New Roman" w:cs="Times New Roman"/>
        </w:rPr>
        <w:t xml:space="preserve"> </w:t>
      </w:r>
      <w:r w:rsidR="0093575D" w:rsidRPr="0026145C">
        <w:rPr>
          <w:rFonts w:ascii="Times New Roman" w:hAnsi="Times New Roman" w:cs="Times New Roman"/>
        </w:rPr>
        <w:t>(Toole et al. 2020)</w:t>
      </w:r>
      <w:r w:rsidRPr="0026145C">
        <w:rPr>
          <w:rFonts w:ascii="Times New Roman" w:hAnsi="Times New Roman" w:cs="Times New Roman"/>
        </w:rPr>
        <w:t xml:space="preserve"> This trend is mirrored in the primary research data presented in </w:t>
      </w:r>
      <w:r w:rsidR="00531AB9" w:rsidRPr="0026145C">
        <w:rPr>
          <w:rFonts w:ascii="Times New Roman" w:hAnsi="Times New Roman" w:cs="Times New Roman"/>
        </w:rPr>
        <w:t>Figure 4</w:t>
      </w:r>
      <w:r w:rsidRPr="0026145C">
        <w:rPr>
          <w:rFonts w:ascii="Times New Roman" w:hAnsi="Times New Roman" w:cs="Times New Roman"/>
        </w:rPr>
        <w:t>,</w:t>
      </w:r>
      <w:r w:rsidR="00155BE8" w:rsidRPr="0026145C">
        <w:rPr>
          <w:rFonts w:ascii="Times New Roman" w:hAnsi="Times New Roman" w:cs="Times New Roman"/>
        </w:rPr>
        <w:t xml:space="preserve"> wherein</w:t>
      </w:r>
      <w:r w:rsidRPr="0026145C">
        <w:rPr>
          <w:rFonts w:ascii="Times New Roman" w:hAnsi="Times New Roman" w:cs="Times New Roman"/>
        </w:rPr>
        <w:t xml:space="preserve"> 88.1</w:t>
      </w:r>
      <w:r w:rsidR="0093575D" w:rsidRPr="0026145C">
        <w:rPr>
          <w:rFonts w:ascii="Times New Roman" w:hAnsi="Times New Roman" w:cs="Times New Roman"/>
        </w:rPr>
        <w:t xml:space="preserve">% </w:t>
      </w:r>
      <w:r w:rsidRPr="0026145C">
        <w:rPr>
          <w:rFonts w:ascii="Times New Roman" w:hAnsi="Times New Roman" w:cs="Times New Roman"/>
        </w:rPr>
        <w:t xml:space="preserve">of respondents </w:t>
      </w:r>
      <w:r w:rsidR="0093575D" w:rsidRPr="0026145C">
        <w:rPr>
          <w:rFonts w:ascii="Times New Roman" w:hAnsi="Times New Roman" w:cs="Times New Roman"/>
        </w:rPr>
        <w:t>indicated</w:t>
      </w:r>
      <w:r w:rsidRPr="0026145C">
        <w:rPr>
          <w:rFonts w:ascii="Times New Roman" w:hAnsi="Times New Roman" w:cs="Times New Roman"/>
        </w:rPr>
        <w:t xml:space="preserve"> that their organisations implemented new technologies during the pandemic. </w:t>
      </w:r>
      <w:r w:rsidR="005175AE" w:rsidRPr="0026145C">
        <w:rPr>
          <w:rFonts w:ascii="Times New Roman" w:hAnsi="Times New Roman" w:cs="Times New Roman"/>
        </w:rPr>
        <w:t>This corresponds with findings from Pantano et al. (2020), which observed that during the pandemic, digital channels became the primary medium for interaction and transaction. This</w:t>
      </w:r>
      <w:r w:rsidR="00B62A73">
        <w:rPr>
          <w:rFonts w:ascii="Times New Roman" w:hAnsi="Times New Roman" w:cs="Times New Roman"/>
        </w:rPr>
        <w:t>,</w:t>
      </w:r>
      <w:r w:rsidR="005175AE" w:rsidRPr="0026145C">
        <w:rPr>
          <w:rFonts w:ascii="Times New Roman" w:hAnsi="Times New Roman" w:cs="Times New Roman"/>
        </w:rPr>
        <w:t xml:space="preserve"> in turn</w:t>
      </w:r>
      <w:r w:rsidR="00B62A73">
        <w:rPr>
          <w:rFonts w:ascii="Times New Roman" w:hAnsi="Times New Roman" w:cs="Times New Roman"/>
        </w:rPr>
        <w:t>,</w:t>
      </w:r>
      <w:r w:rsidR="005175AE" w:rsidRPr="0026145C">
        <w:rPr>
          <w:rFonts w:ascii="Times New Roman" w:hAnsi="Times New Roman" w:cs="Times New Roman"/>
        </w:rPr>
        <w:t xml:space="preserve"> correlates with the finding in Figure 7 that 50% of respondents noted an increase in the use of e-commerce post-pandemic. It is clear that the restriction of in-person transactions as a result of lockdowns strained retail </w:t>
      </w:r>
      <w:r w:rsidR="00B62A73">
        <w:rPr>
          <w:rFonts w:ascii="Times New Roman" w:hAnsi="Times New Roman" w:cs="Times New Roman"/>
        </w:rPr>
        <w:t>businesses</w:t>
      </w:r>
      <w:r w:rsidR="005175AE" w:rsidRPr="0026145C">
        <w:rPr>
          <w:rFonts w:ascii="Times New Roman" w:hAnsi="Times New Roman" w:cs="Times New Roman"/>
        </w:rPr>
        <w:t xml:space="preserve">, and therefore, they resorted to </w:t>
      </w:r>
      <w:r w:rsidR="00F1604E" w:rsidRPr="0026145C">
        <w:rPr>
          <w:rFonts w:ascii="Times New Roman" w:hAnsi="Times New Roman" w:cs="Times New Roman"/>
        </w:rPr>
        <w:t>the increased use of digital technology</w:t>
      </w:r>
      <w:r w:rsidR="005175AE" w:rsidRPr="0026145C">
        <w:rPr>
          <w:rFonts w:ascii="Times New Roman" w:hAnsi="Times New Roman" w:cs="Times New Roman"/>
        </w:rPr>
        <w:t xml:space="preserve"> to survive.</w:t>
      </w:r>
      <w:r w:rsidR="006F1D19" w:rsidRPr="0026145C">
        <w:rPr>
          <w:rFonts w:ascii="Times New Roman" w:hAnsi="Times New Roman" w:cs="Times New Roman"/>
        </w:rPr>
        <w:t xml:space="preserve"> This evidence further confirms the acceleration of digital integration in </w:t>
      </w:r>
      <w:r w:rsidR="00E11565" w:rsidRPr="0026145C">
        <w:rPr>
          <w:rFonts w:ascii="Times New Roman" w:hAnsi="Times New Roman" w:cs="Times New Roman"/>
        </w:rPr>
        <w:t xml:space="preserve">retail </w:t>
      </w:r>
      <w:r w:rsidR="006F1D19" w:rsidRPr="0026145C">
        <w:rPr>
          <w:rFonts w:ascii="Times New Roman" w:hAnsi="Times New Roman" w:cs="Times New Roman"/>
        </w:rPr>
        <w:t>business during and after the COVID-19 pandemic.</w:t>
      </w:r>
    </w:p>
    <w:p w14:paraId="4D791502" w14:textId="4540BF1E" w:rsidR="00C4666D" w:rsidRPr="0026145C" w:rsidRDefault="00C4666D" w:rsidP="0026145C">
      <w:pPr>
        <w:spacing w:line="360" w:lineRule="auto"/>
        <w:jc w:val="both"/>
        <w:rPr>
          <w:rFonts w:ascii="Times New Roman" w:hAnsi="Times New Roman" w:cs="Times New Roman"/>
        </w:rPr>
      </w:pPr>
      <w:r w:rsidRPr="0026145C">
        <w:rPr>
          <w:rFonts w:ascii="Times New Roman" w:hAnsi="Times New Roman" w:cs="Times New Roman"/>
        </w:rPr>
        <w:t xml:space="preserve">The data presented in </w:t>
      </w:r>
      <w:r w:rsidR="008638B7" w:rsidRPr="0026145C">
        <w:rPr>
          <w:rFonts w:ascii="Times New Roman" w:hAnsi="Times New Roman" w:cs="Times New Roman"/>
        </w:rPr>
        <w:t>Figure 6</w:t>
      </w:r>
      <w:r w:rsidRPr="0026145C">
        <w:rPr>
          <w:rFonts w:ascii="Times New Roman" w:hAnsi="Times New Roman" w:cs="Times New Roman"/>
        </w:rPr>
        <w:t xml:space="preserve"> provides insight into the primary drivers that influenced the adoption of new technologies during the </w:t>
      </w:r>
      <w:r w:rsidR="00155BE8" w:rsidRPr="0026145C">
        <w:rPr>
          <w:rFonts w:ascii="Times New Roman" w:hAnsi="Times New Roman" w:cs="Times New Roman"/>
        </w:rPr>
        <w:t>COVID</w:t>
      </w:r>
      <w:r w:rsidRPr="0026145C">
        <w:rPr>
          <w:rFonts w:ascii="Times New Roman" w:hAnsi="Times New Roman" w:cs="Times New Roman"/>
        </w:rPr>
        <w:t xml:space="preserve">-19 pandemic. 50% of respondents identified government-imposed restrictions and lockdowns as the main reason for the increase in digitisation. </w:t>
      </w:r>
      <w:r w:rsidR="00CA097A" w:rsidRPr="0026145C">
        <w:rPr>
          <w:rFonts w:ascii="Times New Roman" w:hAnsi="Times New Roman" w:cs="Times New Roman"/>
        </w:rPr>
        <w:t>A further</w:t>
      </w:r>
      <w:r w:rsidRPr="0026145C">
        <w:rPr>
          <w:rFonts w:ascii="Times New Roman" w:hAnsi="Times New Roman" w:cs="Times New Roman"/>
        </w:rPr>
        <w:t xml:space="preserve"> 33.3% of respondents cited the decline in in-store foot traffic as a critical motivator. </w:t>
      </w:r>
      <w:r w:rsidR="000F156E" w:rsidRPr="0026145C">
        <w:rPr>
          <w:rFonts w:ascii="Times New Roman" w:hAnsi="Times New Roman" w:cs="Times New Roman"/>
        </w:rPr>
        <w:t xml:space="preserve">However, </w:t>
      </w:r>
      <w:r w:rsidR="001055F1" w:rsidRPr="0026145C">
        <w:rPr>
          <w:rFonts w:ascii="Times New Roman" w:hAnsi="Times New Roman" w:cs="Times New Roman"/>
        </w:rPr>
        <w:t xml:space="preserve">the lack of in-store foot traffic is likely a direct result of the aforementioned </w:t>
      </w:r>
      <w:r w:rsidR="00CA097A" w:rsidRPr="0026145C">
        <w:rPr>
          <w:rFonts w:ascii="Times New Roman" w:hAnsi="Times New Roman" w:cs="Times New Roman"/>
        </w:rPr>
        <w:t>lockdowns</w:t>
      </w:r>
      <w:r w:rsidR="000B4193" w:rsidRPr="0026145C">
        <w:rPr>
          <w:rFonts w:ascii="Times New Roman" w:hAnsi="Times New Roman" w:cs="Times New Roman"/>
        </w:rPr>
        <w:t xml:space="preserve">, </w:t>
      </w:r>
      <w:r w:rsidR="008C5710" w:rsidRPr="0026145C">
        <w:rPr>
          <w:rFonts w:ascii="Times New Roman" w:hAnsi="Times New Roman" w:cs="Times New Roman"/>
        </w:rPr>
        <w:t xml:space="preserve">so both </w:t>
      </w:r>
      <w:r w:rsidR="00875407" w:rsidRPr="0026145C">
        <w:rPr>
          <w:rFonts w:ascii="Times New Roman" w:hAnsi="Times New Roman" w:cs="Times New Roman"/>
        </w:rPr>
        <w:t>data points</w:t>
      </w:r>
      <w:r w:rsidR="000B4193" w:rsidRPr="0026145C">
        <w:rPr>
          <w:rFonts w:ascii="Times New Roman" w:hAnsi="Times New Roman" w:cs="Times New Roman"/>
        </w:rPr>
        <w:t xml:space="preserve"> align with the</w:t>
      </w:r>
      <w:r w:rsidR="005A7063" w:rsidRPr="0026145C">
        <w:rPr>
          <w:rFonts w:ascii="Times New Roman" w:hAnsi="Times New Roman" w:cs="Times New Roman"/>
        </w:rPr>
        <w:t xml:space="preserve"> consensus that th</w:t>
      </w:r>
      <w:r w:rsidR="006F5289" w:rsidRPr="0026145C">
        <w:rPr>
          <w:rFonts w:ascii="Times New Roman" w:hAnsi="Times New Roman" w:cs="Times New Roman"/>
        </w:rPr>
        <w:t xml:space="preserve">e conditions brought on by the pandemic </w:t>
      </w:r>
      <w:r w:rsidR="007122E0" w:rsidRPr="0026145C">
        <w:rPr>
          <w:rFonts w:ascii="Times New Roman" w:hAnsi="Times New Roman" w:cs="Times New Roman"/>
        </w:rPr>
        <w:t>wer</w:t>
      </w:r>
      <w:r w:rsidR="005806A4" w:rsidRPr="0026145C">
        <w:rPr>
          <w:rFonts w:ascii="Times New Roman" w:hAnsi="Times New Roman" w:cs="Times New Roman"/>
        </w:rPr>
        <w:t xml:space="preserve">e the primary driver of technological integration during this </w:t>
      </w:r>
      <w:r w:rsidR="00B62A73">
        <w:rPr>
          <w:rFonts w:ascii="Times New Roman" w:hAnsi="Times New Roman" w:cs="Times New Roman"/>
        </w:rPr>
        <w:t>period</w:t>
      </w:r>
      <w:r w:rsidR="005806A4" w:rsidRPr="0026145C">
        <w:rPr>
          <w:rFonts w:ascii="Times New Roman" w:hAnsi="Times New Roman" w:cs="Times New Roman"/>
        </w:rPr>
        <w:t>.</w:t>
      </w:r>
      <w:r w:rsidR="00942433" w:rsidRPr="0026145C">
        <w:rPr>
          <w:rFonts w:ascii="Times New Roman" w:hAnsi="Times New Roman" w:cs="Times New Roman"/>
        </w:rPr>
        <w:t xml:space="preserve"> (Holl, Rama</w:t>
      </w:r>
      <w:r w:rsidR="00B62A73">
        <w:rPr>
          <w:rFonts w:ascii="Times New Roman" w:hAnsi="Times New Roman" w:cs="Times New Roman"/>
        </w:rPr>
        <w:t>,</w:t>
      </w:r>
      <w:r w:rsidR="00942433" w:rsidRPr="0026145C">
        <w:rPr>
          <w:rFonts w:ascii="Times New Roman" w:hAnsi="Times New Roman" w:cs="Times New Roman"/>
        </w:rPr>
        <w:t xml:space="preserve"> and Hammond, 2024;</w:t>
      </w:r>
      <w:r w:rsidR="00113E68" w:rsidRPr="0026145C">
        <w:rPr>
          <w:rFonts w:ascii="Times New Roman" w:hAnsi="Times New Roman" w:cs="Times New Roman"/>
        </w:rPr>
        <w:t xml:space="preserve"> Toole et al., 20</w:t>
      </w:r>
      <w:r w:rsidR="0096071F" w:rsidRPr="0026145C">
        <w:rPr>
          <w:rFonts w:ascii="Times New Roman" w:hAnsi="Times New Roman" w:cs="Times New Roman"/>
        </w:rPr>
        <w:t>22;</w:t>
      </w:r>
      <w:r w:rsidR="00EF341A" w:rsidRPr="0026145C">
        <w:rPr>
          <w:rFonts w:ascii="Times New Roman" w:hAnsi="Times New Roman" w:cs="Times New Roman"/>
        </w:rPr>
        <w:t xml:space="preserve"> </w:t>
      </w:r>
      <w:proofErr w:type="spellStart"/>
      <w:r w:rsidR="00EF341A" w:rsidRPr="0026145C">
        <w:rPr>
          <w:rFonts w:ascii="Times New Roman" w:hAnsi="Times New Roman" w:cs="Times New Roman"/>
        </w:rPr>
        <w:t>Evanschitzky</w:t>
      </w:r>
      <w:proofErr w:type="spellEnd"/>
      <w:r w:rsidR="00E55BBA" w:rsidRPr="0026145C">
        <w:rPr>
          <w:rFonts w:ascii="Times New Roman" w:hAnsi="Times New Roman" w:cs="Times New Roman"/>
        </w:rPr>
        <w:t xml:space="preserve"> et al., 2020)</w:t>
      </w:r>
    </w:p>
    <w:p w14:paraId="3927C611" w14:textId="752E11A8" w:rsidR="00C4666D" w:rsidRPr="0026145C" w:rsidRDefault="00C4666D" w:rsidP="0026145C">
      <w:pPr>
        <w:spacing w:line="360" w:lineRule="auto"/>
        <w:jc w:val="both"/>
        <w:rPr>
          <w:rFonts w:ascii="Times New Roman" w:hAnsi="Times New Roman" w:cs="Times New Roman"/>
        </w:rPr>
      </w:pPr>
      <w:r w:rsidRPr="0026145C">
        <w:rPr>
          <w:rFonts w:ascii="Times New Roman" w:hAnsi="Times New Roman" w:cs="Times New Roman"/>
        </w:rPr>
        <w:t>Furthermore, 33.3% of respondents indicated competitor innovation as a motivator (</w:t>
      </w:r>
      <w:r w:rsidR="008638B7" w:rsidRPr="0026145C">
        <w:rPr>
          <w:rFonts w:ascii="Times New Roman" w:hAnsi="Times New Roman" w:cs="Times New Roman"/>
        </w:rPr>
        <w:t>Figure 6</w:t>
      </w:r>
      <w:r w:rsidRPr="0026145C">
        <w:rPr>
          <w:rFonts w:ascii="Times New Roman" w:hAnsi="Times New Roman" w:cs="Times New Roman"/>
        </w:rPr>
        <w:t>)</w:t>
      </w:r>
      <w:r w:rsidR="0015108F" w:rsidRPr="0026145C">
        <w:rPr>
          <w:rFonts w:ascii="Times New Roman" w:hAnsi="Times New Roman" w:cs="Times New Roman"/>
        </w:rPr>
        <w:t xml:space="preserve">, </w:t>
      </w:r>
      <w:r w:rsidRPr="0026145C">
        <w:rPr>
          <w:rFonts w:ascii="Times New Roman" w:hAnsi="Times New Roman" w:cs="Times New Roman"/>
        </w:rPr>
        <w:t>show</w:t>
      </w:r>
      <w:r w:rsidR="0015108F" w:rsidRPr="0026145C">
        <w:rPr>
          <w:rFonts w:ascii="Times New Roman" w:hAnsi="Times New Roman" w:cs="Times New Roman"/>
        </w:rPr>
        <w:t>ing</w:t>
      </w:r>
      <w:r w:rsidRPr="0026145C">
        <w:rPr>
          <w:rFonts w:ascii="Times New Roman" w:hAnsi="Times New Roman" w:cs="Times New Roman"/>
        </w:rPr>
        <w:t xml:space="preserve"> that organisations were not only reacting to the external environment but were also responding to </w:t>
      </w:r>
      <w:r w:rsidR="0015108F" w:rsidRPr="0026145C">
        <w:rPr>
          <w:rFonts w:ascii="Times New Roman" w:hAnsi="Times New Roman" w:cs="Times New Roman"/>
        </w:rPr>
        <w:t>competitor</w:t>
      </w:r>
      <w:r w:rsidRPr="0026145C">
        <w:rPr>
          <w:rFonts w:ascii="Times New Roman" w:hAnsi="Times New Roman" w:cs="Times New Roman"/>
        </w:rPr>
        <w:t xml:space="preserve"> actions to avoid falling behind. This </w:t>
      </w:r>
      <w:r w:rsidR="006E3E3A" w:rsidRPr="0026145C">
        <w:rPr>
          <w:rFonts w:ascii="Times New Roman" w:hAnsi="Times New Roman" w:cs="Times New Roman"/>
        </w:rPr>
        <w:t>is backed by</w:t>
      </w:r>
      <w:r w:rsidRPr="0026145C">
        <w:rPr>
          <w:rFonts w:ascii="Times New Roman" w:hAnsi="Times New Roman" w:cs="Times New Roman"/>
        </w:rPr>
        <w:t xml:space="preserve"> the findings of Verhoef et al. (2021), who argue that digital transformation during </w:t>
      </w:r>
      <w:r w:rsidR="00155BE8" w:rsidRPr="0026145C">
        <w:rPr>
          <w:rFonts w:ascii="Times New Roman" w:hAnsi="Times New Roman" w:cs="Times New Roman"/>
        </w:rPr>
        <w:t>COVID</w:t>
      </w:r>
      <w:r w:rsidRPr="0026145C">
        <w:rPr>
          <w:rFonts w:ascii="Times New Roman" w:hAnsi="Times New Roman" w:cs="Times New Roman"/>
        </w:rPr>
        <w:t xml:space="preserve">-19 was as much about gaining </w:t>
      </w:r>
      <w:r w:rsidR="00B62A73">
        <w:rPr>
          <w:rFonts w:ascii="Times New Roman" w:hAnsi="Times New Roman" w:cs="Times New Roman"/>
        </w:rPr>
        <w:t xml:space="preserve">a </w:t>
      </w:r>
      <w:r w:rsidRPr="0026145C">
        <w:rPr>
          <w:rFonts w:ascii="Times New Roman" w:hAnsi="Times New Roman" w:cs="Times New Roman"/>
        </w:rPr>
        <w:t>strategic advantage as it was about short-term survival. In highly competitive sectors such as retail, the implementation of new technologies served as both a reactive and proactive measure.</w:t>
      </w:r>
    </w:p>
    <w:p w14:paraId="45E659EF" w14:textId="3CD9365A" w:rsidR="00C4666D" w:rsidRPr="0026145C" w:rsidRDefault="00C4666D" w:rsidP="0026145C">
      <w:pPr>
        <w:spacing w:line="360" w:lineRule="auto"/>
        <w:jc w:val="both"/>
        <w:rPr>
          <w:rFonts w:ascii="Times New Roman" w:hAnsi="Times New Roman" w:cs="Times New Roman"/>
        </w:rPr>
      </w:pPr>
      <w:r w:rsidRPr="0026145C">
        <w:rPr>
          <w:rFonts w:ascii="Times New Roman" w:hAnsi="Times New Roman" w:cs="Times New Roman"/>
        </w:rPr>
        <w:t xml:space="preserve">Additionally, 31% of respondents highlighted the need to maintain customer engagement as a key motivator, reflecting </w:t>
      </w:r>
      <w:r w:rsidR="00922C10" w:rsidRPr="0026145C">
        <w:rPr>
          <w:rFonts w:ascii="Times New Roman" w:hAnsi="Times New Roman" w:cs="Times New Roman"/>
        </w:rPr>
        <w:t xml:space="preserve">a </w:t>
      </w:r>
      <w:r w:rsidRPr="0026145C">
        <w:rPr>
          <w:rFonts w:ascii="Times New Roman" w:hAnsi="Times New Roman" w:cs="Times New Roman"/>
        </w:rPr>
        <w:t xml:space="preserve">recognition that traditional modes of relationship management were insufficient under pandemic conditions. The deployment of CRM systems, AI chatbots, and digital communication tools became central to sustaining brand loyalty in a context devoid of face-to-face interaction (Shankar, 2020). </w:t>
      </w:r>
      <w:r w:rsidR="004F75C7" w:rsidRPr="0026145C">
        <w:rPr>
          <w:rFonts w:ascii="Times New Roman" w:hAnsi="Times New Roman" w:cs="Times New Roman"/>
        </w:rPr>
        <w:t>F</w:t>
      </w:r>
      <w:r w:rsidRPr="0026145C">
        <w:rPr>
          <w:rFonts w:ascii="Times New Roman" w:hAnsi="Times New Roman" w:cs="Times New Roman"/>
        </w:rPr>
        <w:t xml:space="preserve">ewer respondents (16.7%) cited operational efficiency as a motivator, </w:t>
      </w:r>
      <w:r w:rsidR="008C3B67" w:rsidRPr="0026145C">
        <w:rPr>
          <w:rFonts w:ascii="Times New Roman" w:hAnsi="Times New Roman" w:cs="Times New Roman"/>
        </w:rPr>
        <w:t xml:space="preserve">which could potentially link with the </w:t>
      </w:r>
      <w:r w:rsidR="00A831F1" w:rsidRPr="0026145C">
        <w:rPr>
          <w:rFonts w:ascii="Times New Roman" w:hAnsi="Times New Roman" w:cs="Times New Roman"/>
        </w:rPr>
        <w:t xml:space="preserve">findings in Figure 2 that technology aimed at improving operational efficiency, such as inventory management systems, was already widely in use before the pandemic. Nevertheless, </w:t>
      </w:r>
      <w:r w:rsidR="00870509" w:rsidRPr="0026145C">
        <w:rPr>
          <w:rFonts w:ascii="Times New Roman" w:hAnsi="Times New Roman" w:cs="Times New Roman"/>
        </w:rPr>
        <w:t>this supports</w:t>
      </w:r>
      <w:r w:rsidRPr="0026145C">
        <w:rPr>
          <w:rFonts w:ascii="Times New Roman" w:hAnsi="Times New Roman" w:cs="Times New Roman"/>
        </w:rPr>
        <w:t xml:space="preserve"> the argument that streamlining </w:t>
      </w:r>
      <w:r w:rsidR="00C871AD" w:rsidRPr="0026145C">
        <w:rPr>
          <w:rFonts w:ascii="Times New Roman" w:hAnsi="Times New Roman" w:cs="Times New Roman"/>
        </w:rPr>
        <w:t xml:space="preserve">through the use of automation </w:t>
      </w:r>
      <w:r w:rsidRPr="0026145C">
        <w:rPr>
          <w:rFonts w:ascii="Times New Roman" w:hAnsi="Times New Roman" w:cs="Times New Roman"/>
        </w:rPr>
        <w:t>w</w:t>
      </w:r>
      <w:r w:rsidR="00A11D90" w:rsidRPr="0026145C">
        <w:rPr>
          <w:rFonts w:ascii="Times New Roman" w:hAnsi="Times New Roman" w:cs="Times New Roman"/>
        </w:rPr>
        <w:t>as</w:t>
      </w:r>
      <w:r w:rsidRPr="0026145C">
        <w:rPr>
          <w:rFonts w:ascii="Times New Roman" w:hAnsi="Times New Roman" w:cs="Times New Roman"/>
        </w:rPr>
        <w:t xml:space="preserve"> increasingly valued as </w:t>
      </w:r>
      <w:r w:rsidR="00A11D90" w:rsidRPr="0026145C">
        <w:rPr>
          <w:rFonts w:ascii="Times New Roman" w:hAnsi="Times New Roman" w:cs="Times New Roman"/>
        </w:rPr>
        <w:t xml:space="preserve">retail </w:t>
      </w:r>
      <w:r w:rsidRPr="0026145C">
        <w:rPr>
          <w:rFonts w:ascii="Times New Roman" w:hAnsi="Times New Roman" w:cs="Times New Roman"/>
        </w:rPr>
        <w:t>businesses s</w:t>
      </w:r>
      <w:r w:rsidR="00A11D90" w:rsidRPr="0026145C">
        <w:rPr>
          <w:rFonts w:ascii="Times New Roman" w:hAnsi="Times New Roman" w:cs="Times New Roman"/>
        </w:rPr>
        <w:t>truggled through the crisis.</w:t>
      </w:r>
    </w:p>
    <w:p w14:paraId="31AA5D21" w14:textId="0D1EF8AD" w:rsidR="00C4666D" w:rsidRPr="0026145C" w:rsidRDefault="00C4666D" w:rsidP="0026145C">
      <w:pPr>
        <w:spacing w:line="360" w:lineRule="auto"/>
        <w:jc w:val="both"/>
        <w:rPr>
          <w:rFonts w:ascii="Times New Roman" w:hAnsi="Times New Roman" w:cs="Times New Roman"/>
        </w:rPr>
      </w:pPr>
      <w:r w:rsidRPr="0026145C">
        <w:rPr>
          <w:rFonts w:ascii="Times New Roman" w:hAnsi="Times New Roman" w:cs="Times New Roman"/>
        </w:rPr>
        <w:t xml:space="preserve">Therefore, </w:t>
      </w:r>
      <w:r w:rsidR="00517620" w:rsidRPr="0026145C">
        <w:rPr>
          <w:rFonts w:ascii="Times New Roman" w:hAnsi="Times New Roman" w:cs="Times New Roman"/>
        </w:rPr>
        <w:t>both the primary research undertaken and the wider literature</w:t>
      </w:r>
      <w:r w:rsidR="00870509" w:rsidRPr="0026145C">
        <w:rPr>
          <w:rFonts w:ascii="Times New Roman" w:hAnsi="Times New Roman" w:cs="Times New Roman"/>
        </w:rPr>
        <w:t xml:space="preserve"> support the conclusion that </w:t>
      </w:r>
      <w:r w:rsidRPr="0026145C">
        <w:rPr>
          <w:rFonts w:ascii="Times New Roman" w:hAnsi="Times New Roman" w:cs="Times New Roman"/>
        </w:rPr>
        <w:t xml:space="preserve">the </w:t>
      </w:r>
      <w:r w:rsidR="00155BE8" w:rsidRPr="0026145C">
        <w:rPr>
          <w:rFonts w:ascii="Times New Roman" w:hAnsi="Times New Roman" w:cs="Times New Roman"/>
        </w:rPr>
        <w:t>COVID</w:t>
      </w:r>
      <w:r w:rsidRPr="0026145C">
        <w:rPr>
          <w:rFonts w:ascii="Times New Roman" w:hAnsi="Times New Roman" w:cs="Times New Roman"/>
        </w:rPr>
        <w:t xml:space="preserve">-19 pandemic acted as a powerful accelerant in the development and deployment of </w:t>
      </w:r>
      <w:r w:rsidR="0087556C" w:rsidRPr="0026145C">
        <w:rPr>
          <w:rFonts w:ascii="Times New Roman" w:hAnsi="Times New Roman" w:cs="Times New Roman"/>
        </w:rPr>
        <w:t>technology</w:t>
      </w:r>
      <w:r w:rsidRPr="0026145C">
        <w:rPr>
          <w:rFonts w:ascii="Times New Roman" w:hAnsi="Times New Roman" w:cs="Times New Roman"/>
        </w:rPr>
        <w:t xml:space="preserve"> within the retail sector.</w:t>
      </w:r>
    </w:p>
    <w:p w14:paraId="264DC77E" w14:textId="6DA06F6F" w:rsidR="00DD4BDD" w:rsidRPr="0026145C" w:rsidRDefault="00DD4BDD" w:rsidP="0026145C">
      <w:pPr>
        <w:pStyle w:val="Heading2"/>
        <w:spacing w:line="360" w:lineRule="auto"/>
        <w:jc w:val="both"/>
        <w:rPr>
          <w:rFonts w:ascii="Times New Roman" w:hAnsi="Times New Roman" w:cs="Times New Roman"/>
        </w:rPr>
      </w:pPr>
      <w:bookmarkStart w:id="26" w:name="_Toc202996702"/>
      <w:bookmarkStart w:id="27" w:name="_Toc203162160"/>
      <w:r w:rsidRPr="0026145C">
        <w:rPr>
          <w:rFonts w:ascii="Times New Roman" w:hAnsi="Times New Roman" w:cs="Times New Roman"/>
        </w:rPr>
        <w:t xml:space="preserve">5.2 </w:t>
      </w:r>
      <w:r w:rsidR="00466C12" w:rsidRPr="0026145C">
        <w:rPr>
          <w:rFonts w:ascii="Times New Roman" w:hAnsi="Times New Roman" w:cs="Times New Roman"/>
        </w:rPr>
        <w:t xml:space="preserve">The Effect of </w:t>
      </w:r>
      <w:r w:rsidR="009878BE" w:rsidRPr="0026145C">
        <w:rPr>
          <w:rFonts w:ascii="Times New Roman" w:hAnsi="Times New Roman" w:cs="Times New Roman"/>
        </w:rPr>
        <w:t>Technology</w:t>
      </w:r>
      <w:r w:rsidR="00466C12" w:rsidRPr="0026145C">
        <w:rPr>
          <w:rFonts w:ascii="Times New Roman" w:hAnsi="Times New Roman" w:cs="Times New Roman"/>
        </w:rPr>
        <w:t xml:space="preserve"> on Efficiency and Customer Satisfaction</w:t>
      </w:r>
      <w:bookmarkEnd w:id="26"/>
      <w:bookmarkEnd w:id="27"/>
    </w:p>
    <w:p w14:paraId="6F4FB1F0" w14:textId="75C4BEBD" w:rsidR="00623FAA" w:rsidRPr="0026145C" w:rsidRDefault="00623FAA" w:rsidP="0026145C">
      <w:pPr>
        <w:spacing w:line="360" w:lineRule="auto"/>
        <w:jc w:val="both"/>
        <w:rPr>
          <w:rFonts w:ascii="Times New Roman" w:hAnsi="Times New Roman" w:cs="Times New Roman"/>
        </w:rPr>
      </w:pPr>
      <w:r w:rsidRPr="0026145C">
        <w:rPr>
          <w:rFonts w:ascii="Times New Roman" w:hAnsi="Times New Roman" w:cs="Times New Roman"/>
        </w:rPr>
        <w:t xml:space="preserve">The second section of this discussion explores the relationship between </w:t>
      </w:r>
      <w:r w:rsidR="00D91031" w:rsidRPr="0026145C">
        <w:rPr>
          <w:rFonts w:ascii="Times New Roman" w:hAnsi="Times New Roman" w:cs="Times New Roman"/>
        </w:rPr>
        <w:t>the increased use of technology within retail</w:t>
      </w:r>
      <w:r w:rsidRPr="0026145C">
        <w:rPr>
          <w:rFonts w:ascii="Times New Roman" w:hAnsi="Times New Roman" w:cs="Times New Roman"/>
        </w:rPr>
        <w:t xml:space="preserve"> and efficiency</w:t>
      </w:r>
      <w:r w:rsidR="00D91031" w:rsidRPr="0026145C">
        <w:rPr>
          <w:rFonts w:ascii="Times New Roman" w:hAnsi="Times New Roman" w:cs="Times New Roman"/>
        </w:rPr>
        <w:t xml:space="preserve"> of operatio</w:t>
      </w:r>
      <w:r w:rsidR="009878BE" w:rsidRPr="0026145C">
        <w:rPr>
          <w:rFonts w:ascii="Times New Roman" w:hAnsi="Times New Roman" w:cs="Times New Roman"/>
        </w:rPr>
        <w:t>n, as well as assessing its impact on customer satisfaction.</w:t>
      </w:r>
    </w:p>
    <w:p w14:paraId="5F6A3B9F" w14:textId="15D79C3B" w:rsidR="00623FAA" w:rsidRPr="0026145C" w:rsidRDefault="00623FAA" w:rsidP="0026145C">
      <w:pPr>
        <w:spacing w:line="360" w:lineRule="auto"/>
        <w:jc w:val="both"/>
        <w:rPr>
          <w:rFonts w:ascii="Times New Roman" w:hAnsi="Times New Roman" w:cs="Times New Roman"/>
        </w:rPr>
      </w:pPr>
      <w:r w:rsidRPr="0026145C">
        <w:rPr>
          <w:rFonts w:ascii="Times New Roman" w:hAnsi="Times New Roman" w:cs="Times New Roman"/>
        </w:rPr>
        <w:t xml:space="preserve">According to </w:t>
      </w:r>
      <w:r w:rsidR="008638B7" w:rsidRPr="0026145C">
        <w:rPr>
          <w:rFonts w:ascii="Times New Roman" w:hAnsi="Times New Roman" w:cs="Times New Roman"/>
        </w:rPr>
        <w:t>Figure 8</w:t>
      </w:r>
      <w:r w:rsidRPr="0026145C">
        <w:rPr>
          <w:rFonts w:ascii="Times New Roman" w:hAnsi="Times New Roman" w:cs="Times New Roman"/>
        </w:rPr>
        <w:t xml:space="preserve">, the majority (59%) of respondents agreed that the digitisation accelerated by the </w:t>
      </w:r>
      <w:r w:rsidR="00155BE8" w:rsidRPr="0026145C">
        <w:rPr>
          <w:rFonts w:ascii="Times New Roman" w:hAnsi="Times New Roman" w:cs="Times New Roman"/>
        </w:rPr>
        <w:t>COVID</w:t>
      </w:r>
      <w:r w:rsidRPr="0026145C">
        <w:rPr>
          <w:rFonts w:ascii="Times New Roman" w:hAnsi="Times New Roman" w:cs="Times New Roman"/>
        </w:rPr>
        <w:t xml:space="preserve">-19 pandemic had a markedly positive effect on business efficiency. This aligns with studies by Verhoef et al. (2021), who note that </w:t>
      </w:r>
      <w:r w:rsidR="0087556C" w:rsidRPr="0026145C">
        <w:rPr>
          <w:rFonts w:ascii="Times New Roman" w:hAnsi="Times New Roman" w:cs="Times New Roman"/>
        </w:rPr>
        <w:t>technology</w:t>
      </w:r>
      <w:r w:rsidRPr="0026145C">
        <w:rPr>
          <w:rFonts w:ascii="Times New Roman" w:hAnsi="Times New Roman" w:cs="Times New Roman"/>
        </w:rPr>
        <w:t xml:space="preserve"> </w:t>
      </w:r>
      <w:r w:rsidR="00B62A73">
        <w:rPr>
          <w:rFonts w:ascii="Times New Roman" w:hAnsi="Times New Roman" w:cs="Times New Roman"/>
        </w:rPr>
        <w:t>streamlines</w:t>
      </w:r>
      <w:r w:rsidRPr="0026145C">
        <w:rPr>
          <w:rFonts w:ascii="Times New Roman" w:hAnsi="Times New Roman" w:cs="Times New Roman"/>
        </w:rPr>
        <w:t xml:space="preserve"> operations and </w:t>
      </w:r>
      <w:r w:rsidR="00B62A73">
        <w:rPr>
          <w:rFonts w:ascii="Times New Roman" w:hAnsi="Times New Roman" w:cs="Times New Roman"/>
        </w:rPr>
        <w:t>improves</w:t>
      </w:r>
      <w:r w:rsidRPr="0026145C">
        <w:rPr>
          <w:rFonts w:ascii="Times New Roman" w:hAnsi="Times New Roman" w:cs="Times New Roman"/>
        </w:rPr>
        <w:t xml:space="preserve"> communication between different locations within a business.</w:t>
      </w:r>
    </w:p>
    <w:p w14:paraId="097E3149" w14:textId="581DBDDF" w:rsidR="00623FAA" w:rsidRPr="0026145C" w:rsidRDefault="00623FAA" w:rsidP="0026145C">
      <w:pPr>
        <w:spacing w:line="360" w:lineRule="auto"/>
        <w:jc w:val="both"/>
        <w:rPr>
          <w:rFonts w:ascii="Times New Roman" w:hAnsi="Times New Roman" w:cs="Times New Roman"/>
        </w:rPr>
      </w:pPr>
      <w:r w:rsidRPr="0026145C">
        <w:rPr>
          <w:rFonts w:ascii="Times New Roman" w:hAnsi="Times New Roman" w:cs="Times New Roman"/>
        </w:rPr>
        <w:t xml:space="preserve">Of the variety of </w:t>
      </w:r>
      <w:r w:rsidR="00B62A73">
        <w:rPr>
          <w:rFonts w:ascii="Times New Roman" w:hAnsi="Times New Roman" w:cs="Times New Roman"/>
        </w:rPr>
        <w:t>technologies</w:t>
      </w:r>
      <w:r w:rsidRPr="0026145C">
        <w:rPr>
          <w:rFonts w:ascii="Times New Roman" w:hAnsi="Times New Roman" w:cs="Times New Roman"/>
        </w:rPr>
        <w:t xml:space="preserve"> listed in </w:t>
      </w:r>
      <w:r w:rsidR="008638B7" w:rsidRPr="0026145C">
        <w:rPr>
          <w:rFonts w:ascii="Times New Roman" w:hAnsi="Times New Roman" w:cs="Times New Roman"/>
        </w:rPr>
        <w:t>Figure 10</w:t>
      </w:r>
      <w:r w:rsidRPr="0026145C">
        <w:rPr>
          <w:rFonts w:ascii="Times New Roman" w:hAnsi="Times New Roman" w:cs="Times New Roman"/>
        </w:rPr>
        <w:t xml:space="preserve">, social media marketing was identified as the most effective strategy for improving efficiency by 57.1% of respondents. Mason et al. (2021) </w:t>
      </w:r>
      <w:r w:rsidR="00B62A73">
        <w:rPr>
          <w:rFonts w:ascii="Times New Roman" w:hAnsi="Times New Roman" w:cs="Times New Roman"/>
        </w:rPr>
        <w:t>emphasise</w:t>
      </w:r>
      <w:r w:rsidRPr="0026145C">
        <w:rPr>
          <w:rFonts w:ascii="Times New Roman" w:hAnsi="Times New Roman" w:cs="Times New Roman"/>
        </w:rPr>
        <w:t xml:space="preserve"> the increasing strategic value of social media marketing in the wake of the </w:t>
      </w:r>
      <w:r w:rsidR="00155BE8" w:rsidRPr="0026145C">
        <w:rPr>
          <w:rFonts w:ascii="Times New Roman" w:hAnsi="Times New Roman" w:cs="Times New Roman"/>
        </w:rPr>
        <w:t>COVID</w:t>
      </w:r>
      <w:r w:rsidRPr="0026145C">
        <w:rPr>
          <w:rFonts w:ascii="Times New Roman" w:hAnsi="Times New Roman" w:cs="Times New Roman"/>
        </w:rPr>
        <w:t>-19 pandemic</w:t>
      </w:r>
      <w:r w:rsidR="006439E5" w:rsidRPr="0026145C">
        <w:rPr>
          <w:rFonts w:ascii="Times New Roman" w:hAnsi="Times New Roman" w:cs="Times New Roman"/>
        </w:rPr>
        <w:t xml:space="preserve">, arguing </w:t>
      </w:r>
      <w:r w:rsidRPr="0026145C">
        <w:rPr>
          <w:rFonts w:ascii="Times New Roman" w:hAnsi="Times New Roman" w:cs="Times New Roman"/>
        </w:rPr>
        <w:t xml:space="preserve">that the crisis significantly heightened the reliance on social </w:t>
      </w:r>
      <w:r w:rsidR="004A29A4" w:rsidRPr="0026145C">
        <w:rPr>
          <w:rFonts w:ascii="Times New Roman" w:hAnsi="Times New Roman" w:cs="Times New Roman"/>
        </w:rPr>
        <w:t xml:space="preserve">media </w:t>
      </w:r>
      <w:r w:rsidRPr="0026145C">
        <w:rPr>
          <w:rFonts w:ascii="Times New Roman" w:hAnsi="Times New Roman" w:cs="Times New Roman"/>
        </w:rPr>
        <w:t>platforms as a primary mode of customer engagement</w:t>
      </w:r>
      <w:r w:rsidR="004A29A4" w:rsidRPr="0026145C">
        <w:rPr>
          <w:rFonts w:ascii="Times New Roman" w:hAnsi="Times New Roman" w:cs="Times New Roman"/>
        </w:rPr>
        <w:t>.</w:t>
      </w:r>
      <w:r w:rsidRPr="0026145C">
        <w:rPr>
          <w:rFonts w:ascii="Times New Roman" w:hAnsi="Times New Roman" w:cs="Times New Roman"/>
        </w:rPr>
        <w:t xml:space="preserve"> Social media’s ability to target specific demographics made it particularly well-suited to the changing retail environment brought </w:t>
      </w:r>
      <w:r w:rsidR="00401F2F" w:rsidRPr="0026145C">
        <w:rPr>
          <w:rFonts w:ascii="Times New Roman" w:hAnsi="Times New Roman" w:cs="Times New Roman"/>
        </w:rPr>
        <w:t>on</w:t>
      </w:r>
      <w:r w:rsidRPr="0026145C">
        <w:rPr>
          <w:rFonts w:ascii="Times New Roman" w:hAnsi="Times New Roman" w:cs="Times New Roman"/>
        </w:rPr>
        <w:t xml:space="preserve"> by lockdowns and social distancing regulations. Moreover, the cost-efficiency and scalability of platforms like Instagram, Facebook, and Twitter enabled retailers to maintain visibility and continuity even when physical operations were suspended. </w:t>
      </w:r>
      <w:r w:rsidR="00B721C1" w:rsidRPr="0026145C">
        <w:rPr>
          <w:rFonts w:ascii="Times New Roman" w:hAnsi="Times New Roman" w:cs="Times New Roman"/>
        </w:rPr>
        <w:t xml:space="preserve">(Deloitte, 2020) </w:t>
      </w:r>
      <w:r w:rsidRPr="0026145C">
        <w:rPr>
          <w:rFonts w:ascii="Times New Roman" w:hAnsi="Times New Roman" w:cs="Times New Roman"/>
        </w:rPr>
        <w:t>Retailers, particularly SMEs</w:t>
      </w:r>
      <w:r w:rsidR="00B62A73">
        <w:rPr>
          <w:rFonts w:ascii="Times New Roman" w:hAnsi="Times New Roman" w:cs="Times New Roman"/>
        </w:rPr>
        <w:t>,</w:t>
      </w:r>
      <w:r w:rsidR="004A29A4" w:rsidRPr="0026145C">
        <w:rPr>
          <w:rFonts w:ascii="Times New Roman" w:hAnsi="Times New Roman" w:cs="Times New Roman"/>
        </w:rPr>
        <w:t xml:space="preserve"> were able to</w:t>
      </w:r>
      <w:r w:rsidRPr="0026145C">
        <w:rPr>
          <w:rFonts w:ascii="Times New Roman" w:hAnsi="Times New Roman" w:cs="Times New Roman"/>
        </w:rPr>
        <w:t xml:space="preserve"> capitalise on these dynamics by leveraging organic reach and user-generated content to boost their </w:t>
      </w:r>
      <w:r w:rsidR="00D97733" w:rsidRPr="0026145C">
        <w:rPr>
          <w:rFonts w:ascii="Times New Roman" w:hAnsi="Times New Roman" w:cs="Times New Roman"/>
        </w:rPr>
        <w:t xml:space="preserve">customer engagement. </w:t>
      </w:r>
      <w:r w:rsidR="005451FD" w:rsidRPr="0026145C">
        <w:rPr>
          <w:rFonts w:ascii="Times New Roman" w:hAnsi="Times New Roman" w:cs="Times New Roman"/>
        </w:rPr>
        <w:t>(</w:t>
      </w:r>
      <w:r w:rsidR="005451FD" w:rsidRPr="0026145C">
        <w:rPr>
          <w:rFonts w:ascii="Times New Roman" w:hAnsi="Times New Roman" w:cs="Times New Roman"/>
          <w:lang w:val="es-ES"/>
        </w:rPr>
        <w:t>Saura, JR. Palacios‐Marqués, D. and Soriano, DR. 2023).</w:t>
      </w:r>
    </w:p>
    <w:p w14:paraId="6255115D" w14:textId="77777777" w:rsidR="00EC0669" w:rsidRPr="0026145C" w:rsidRDefault="00623FAA" w:rsidP="0026145C">
      <w:pPr>
        <w:spacing w:line="360" w:lineRule="auto"/>
        <w:jc w:val="both"/>
        <w:rPr>
          <w:rFonts w:ascii="Times New Roman" w:hAnsi="Times New Roman" w:cs="Times New Roman"/>
        </w:rPr>
      </w:pPr>
      <w:r w:rsidRPr="0026145C">
        <w:rPr>
          <w:rFonts w:ascii="Times New Roman" w:hAnsi="Times New Roman" w:cs="Times New Roman"/>
        </w:rPr>
        <w:t>Additionally, analytics embedded within social media platforms provide immediate and actionable insights</w:t>
      </w:r>
      <w:r w:rsidR="00D97733" w:rsidRPr="0026145C">
        <w:rPr>
          <w:rFonts w:ascii="Times New Roman" w:hAnsi="Times New Roman" w:cs="Times New Roman"/>
        </w:rPr>
        <w:t xml:space="preserve"> on consumer preferences.</w:t>
      </w:r>
      <w:r w:rsidRPr="0026145C">
        <w:rPr>
          <w:rFonts w:ascii="Times New Roman" w:hAnsi="Times New Roman" w:cs="Times New Roman"/>
        </w:rPr>
        <w:t xml:space="preserve"> Marketers can track engagement, click-through rates, demographic data, and conversion metrics in real time, allowing for data-driven adjustments to campaigns</w:t>
      </w:r>
      <w:r w:rsidR="0084191D" w:rsidRPr="0026145C">
        <w:rPr>
          <w:rFonts w:ascii="Times New Roman" w:hAnsi="Times New Roman" w:cs="Times New Roman"/>
        </w:rPr>
        <w:t xml:space="preserve"> </w:t>
      </w:r>
      <w:r w:rsidRPr="0026145C">
        <w:rPr>
          <w:rFonts w:ascii="Times New Roman" w:hAnsi="Times New Roman" w:cs="Times New Roman"/>
        </w:rPr>
        <w:t>(Carvalho et al., 2017).</w:t>
      </w:r>
      <w:r w:rsidR="005F7185" w:rsidRPr="0026145C">
        <w:rPr>
          <w:rFonts w:ascii="Times New Roman" w:hAnsi="Times New Roman" w:cs="Times New Roman"/>
        </w:rPr>
        <w:t xml:space="preserve"> </w:t>
      </w:r>
      <w:r w:rsidR="00CA587D" w:rsidRPr="0026145C">
        <w:rPr>
          <w:rFonts w:ascii="Times New Roman" w:hAnsi="Times New Roman" w:cs="Times New Roman"/>
        </w:rPr>
        <w:t xml:space="preserve">Therefore, it can be argued that an increased reliance on </w:t>
      </w:r>
      <w:r w:rsidR="0087564B" w:rsidRPr="0026145C">
        <w:rPr>
          <w:rFonts w:ascii="Times New Roman" w:hAnsi="Times New Roman" w:cs="Times New Roman"/>
        </w:rPr>
        <w:t>technology helped to improve customer engagement.</w:t>
      </w:r>
      <w:r w:rsidR="00EC0669" w:rsidRPr="0026145C">
        <w:rPr>
          <w:rFonts w:ascii="Times New Roman" w:hAnsi="Times New Roman" w:cs="Times New Roman"/>
        </w:rPr>
        <w:t xml:space="preserve"> </w:t>
      </w:r>
    </w:p>
    <w:p w14:paraId="1E48DFD7" w14:textId="7273BC44" w:rsidR="00DE5438" w:rsidRPr="0026145C" w:rsidRDefault="00EC0669" w:rsidP="0026145C">
      <w:pPr>
        <w:spacing w:line="360" w:lineRule="auto"/>
        <w:jc w:val="both"/>
        <w:rPr>
          <w:rFonts w:ascii="Times New Roman" w:hAnsi="Times New Roman" w:cs="Times New Roman"/>
        </w:rPr>
      </w:pPr>
      <w:r w:rsidRPr="0026145C">
        <w:rPr>
          <w:rFonts w:ascii="Times New Roman" w:hAnsi="Times New Roman" w:cs="Times New Roman"/>
        </w:rPr>
        <w:t xml:space="preserve">Another example of an adaptation that has improved customer engagement is the adoption of AI-powered customer service solutions, such as chatbots. In Figure 7, 45.2% of respondents indicated that CRM systems and AI chatbots were expanded during the pandemic. As </w:t>
      </w:r>
      <w:proofErr w:type="spellStart"/>
      <w:r w:rsidRPr="0026145C">
        <w:rPr>
          <w:rFonts w:ascii="Times New Roman" w:hAnsi="Times New Roman" w:cs="Times New Roman"/>
        </w:rPr>
        <w:t>Soolis</w:t>
      </w:r>
      <w:proofErr w:type="spellEnd"/>
      <w:r w:rsidRPr="0026145C">
        <w:rPr>
          <w:rFonts w:ascii="Times New Roman" w:hAnsi="Times New Roman" w:cs="Times New Roman"/>
        </w:rPr>
        <w:t xml:space="preserve"> (2021) highlights, the surge in chatbot implementation during the pandemic allowed businesses to maintain high levels of customer engagement even when human workforces were constrained by lockdowns. These AI tools offered 24/7, instant service and dramatically reduced the load on customer service departments. </w:t>
      </w:r>
    </w:p>
    <w:p w14:paraId="21C6DD9D" w14:textId="34F613DD" w:rsidR="00623FAA" w:rsidRPr="0026145C" w:rsidRDefault="00EC1B24" w:rsidP="0026145C">
      <w:pPr>
        <w:spacing w:line="360" w:lineRule="auto"/>
        <w:jc w:val="both"/>
        <w:rPr>
          <w:rFonts w:ascii="Times New Roman" w:hAnsi="Times New Roman" w:cs="Times New Roman"/>
        </w:rPr>
      </w:pPr>
      <w:r w:rsidRPr="0026145C">
        <w:rPr>
          <w:rFonts w:ascii="Times New Roman" w:hAnsi="Times New Roman" w:cs="Times New Roman"/>
        </w:rPr>
        <w:t>In the literature, r</w:t>
      </w:r>
      <w:r w:rsidR="00623FAA" w:rsidRPr="0026145C">
        <w:rPr>
          <w:rFonts w:ascii="Times New Roman" w:hAnsi="Times New Roman" w:cs="Times New Roman"/>
        </w:rPr>
        <w:t xml:space="preserve">emote work was often cited as one of the main forces responsible for the increase in efficiency, particularly in corporate and administrative functions. As noted by Mutebi and Hobbs (2022), remote and hybrid working arrangements have led to improved productivity, reduced overhead costs, and enhanced employee well-being. In the retail industry, these benefits have been most pronounced among head office staff, that is, staff </w:t>
      </w:r>
      <w:r w:rsidR="00B62A73">
        <w:rPr>
          <w:rFonts w:ascii="Times New Roman" w:hAnsi="Times New Roman" w:cs="Times New Roman"/>
        </w:rPr>
        <w:t>who</w:t>
      </w:r>
      <w:r w:rsidR="00623FAA" w:rsidRPr="0026145C">
        <w:rPr>
          <w:rFonts w:ascii="Times New Roman" w:hAnsi="Times New Roman" w:cs="Times New Roman"/>
        </w:rPr>
        <w:t xml:space="preserve"> were able to transition smoothly to remote setups during and after the </w:t>
      </w:r>
      <w:r w:rsidR="00155BE8" w:rsidRPr="0026145C">
        <w:rPr>
          <w:rFonts w:ascii="Times New Roman" w:hAnsi="Times New Roman" w:cs="Times New Roman"/>
        </w:rPr>
        <w:t>COVID</w:t>
      </w:r>
      <w:r w:rsidR="00623FAA" w:rsidRPr="0026145C">
        <w:rPr>
          <w:rFonts w:ascii="Times New Roman" w:hAnsi="Times New Roman" w:cs="Times New Roman"/>
        </w:rPr>
        <w:t>-19 pandemic through the use of online collaboration platforms such as Zoom and Slack</w:t>
      </w:r>
      <w:r w:rsidR="00A0557D" w:rsidRPr="0026145C">
        <w:rPr>
          <w:rFonts w:ascii="Times New Roman" w:hAnsi="Times New Roman" w:cs="Times New Roman"/>
        </w:rPr>
        <w:t xml:space="preserve">. </w:t>
      </w:r>
      <w:r w:rsidR="00623FAA" w:rsidRPr="0026145C">
        <w:rPr>
          <w:rFonts w:ascii="Times New Roman" w:hAnsi="Times New Roman" w:cs="Times New Roman"/>
        </w:rPr>
        <w:t xml:space="preserve">Moreover, technological investments in collaborative platforms and cloud-based systems, driven by the remote work transition, further streamlined communication and project management. However, store-based staff were not able to make this transition so easily. This could </w:t>
      </w:r>
      <w:r w:rsidR="00B62A73">
        <w:rPr>
          <w:rFonts w:ascii="Times New Roman" w:hAnsi="Times New Roman" w:cs="Times New Roman"/>
        </w:rPr>
        <w:t>explain</w:t>
      </w:r>
      <w:r w:rsidR="00623FAA" w:rsidRPr="0026145C">
        <w:rPr>
          <w:rFonts w:ascii="Times New Roman" w:hAnsi="Times New Roman" w:cs="Times New Roman"/>
        </w:rPr>
        <w:t xml:space="preserve"> why</w:t>
      </w:r>
      <w:r w:rsidR="00B62A73">
        <w:rPr>
          <w:rFonts w:ascii="Times New Roman" w:hAnsi="Times New Roman" w:cs="Times New Roman"/>
        </w:rPr>
        <w:t>,</w:t>
      </w:r>
      <w:r w:rsidR="00623FAA" w:rsidRPr="0026145C">
        <w:rPr>
          <w:rFonts w:ascii="Times New Roman" w:hAnsi="Times New Roman" w:cs="Times New Roman"/>
        </w:rPr>
        <w:t xml:space="preserve"> in </w:t>
      </w:r>
      <w:r w:rsidR="008638B7" w:rsidRPr="0026145C">
        <w:rPr>
          <w:rFonts w:ascii="Times New Roman" w:hAnsi="Times New Roman" w:cs="Times New Roman"/>
        </w:rPr>
        <w:t>Figure 10</w:t>
      </w:r>
      <w:r w:rsidR="00623FAA" w:rsidRPr="0026145C">
        <w:rPr>
          <w:rFonts w:ascii="Times New Roman" w:hAnsi="Times New Roman" w:cs="Times New Roman"/>
        </w:rPr>
        <w:t xml:space="preserve">, </w:t>
      </w:r>
      <w:r w:rsidR="00B62A73">
        <w:rPr>
          <w:rFonts w:ascii="Times New Roman" w:hAnsi="Times New Roman" w:cs="Times New Roman"/>
        </w:rPr>
        <w:t>fewer</w:t>
      </w:r>
      <w:r w:rsidR="00623FAA" w:rsidRPr="0026145C">
        <w:rPr>
          <w:rFonts w:ascii="Times New Roman" w:hAnsi="Times New Roman" w:cs="Times New Roman"/>
        </w:rPr>
        <w:t xml:space="preserve"> respondents cited remote work as a primary driver of efficiency, since the majority of respondents were themselves store-based staff. </w:t>
      </w:r>
    </w:p>
    <w:p w14:paraId="65309292" w14:textId="72B3B8D7" w:rsidR="00623FAA" w:rsidRPr="0026145C" w:rsidRDefault="00623FAA" w:rsidP="0026145C">
      <w:pPr>
        <w:spacing w:line="360" w:lineRule="auto"/>
        <w:jc w:val="both"/>
        <w:rPr>
          <w:rFonts w:ascii="Times New Roman" w:hAnsi="Times New Roman" w:cs="Times New Roman"/>
        </w:rPr>
      </w:pPr>
      <w:r w:rsidRPr="0026145C">
        <w:rPr>
          <w:rFonts w:ascii="Times New Roman" w:hAnsi="Times New Roman" w:cs="Times New Roman"/>
        </w:rPr>
        <w:t>Mutebi and Hobbs (2022) also found that although after the lockdown measures were lifted</w:t>
      </w:r>
      <w:r w:rsidR="00B62A73">
        <w:rPr>
          <w:rFonts w:ascii="Times New Roman" w:hAnsi="Times New Roman" w:cs="Times New Roman"/>
        </w:rPr>
        <w:t>,</w:t>
      </w:r>
      <w:r w:rsidRPr="0026145C">
        <w:rPr>
          <w:rFonts w:ascii="Times New Roman" w:hAnsi="Times New Roman" w:cs="Times New Roman"/>
        </w:rPr>
        <w:t xml:space="preserve"> the proportion of UK workers in remote jobs decreased from 49% to only 22%, this still represents a higher proportion than in the years before the pandemic. In addition to the data in </w:t>
      </w:r>
      <w:r w:rsidR="00E96DB9" w:rsidRPr="0026145C">
        <w:rPr>
          <w:rFonts w:ascii="Times New Roman" w:hAnsi="Times New Roman" w:cs="Times New Roman"/>
        </w:rPr>
        <w:t>Figure 11</w:t>
      </w:r>
      <w:r w:rsidRPr="0026145C">
        <w:rPr>
          <w:rFonts w:ascii="Times New Roman" w:hAnsi="Times New Roman" w:cs="Times New Roman"/>
        </w:rPr>
        <w:t xml:space="preserve">, which shows that 92% of respondents felt that the changes brought on by the </w:t>
      </w:r>
      <w:r w:rsidR="00155BE8" w:rsidRPr="0026145C">
        <w:rPr>
          <w:rFonts w:ascii="Times New Roman" w:hAnsi="Times New Roman" w:cs="Times New Roman"/>
        </w:rPr>
        <w:t>COVID</w:t>
      </w:r>
      <w:r w:rsidRPr="0026145C">
        <w:rPr>
          <w:rFonts w:ascii="Times New Roman" w:hAnsi="Times New Roman" w:cs="Times New Roman"/>
        </w:rPr>
        <w:t xml:space="preserve">-19 pandemic would be permanent, the argument could be made that although businesses were forced to adapt to a more digital strategy during </w:t>
      </w:r>
      <w:r w:rsidR="00155BE8" w:rsidRPr="0026145C">
        <w:rPr>
          <w:rFonts w:ascii="Times New Roman" w:hAnsi="Times New Roman" w:cs="Times New Roman"/>
        </w:rPr>
        <w:t>COVID</w:t>
      </w:r>
      <w:r w:rsidRPr="0026145C">
        <w:rPr>
          <w:rFonts w:ascii="Times New Roman" w:hAnsi="Times New Roman" w:cs="Times New Roman"/>
        </w:rPr>
        <w:t xml:space="preserve">-19, the increase in efficiency of operation caused many businesses to adhere to this strategy even without the pressure of an ongoing global </w:t>
      </w:r>
      <w:r w:rsidR="00796AB4" w:rsidRPr="0026145C">
        <w:rPr>
          <w:rFonts w:ascii="Times New Roman" w:hAnsi="Times New Roman" w:cs="Times New Roman"/>
        </w:rPr>
        <w:t>crisis</w:t>
      </w:r>
      <w:r w:rsidRPr="0026145C">
        <w:rPr>
          <w:rFonts w:ascii="Times New Roman" w:hAnsi="Times New Roman" w:cs="Times New Roman"/>
        </w:rPr>
        <w:t xml:space="preserve">. </w:t>
      </w:r>
    </w:p>
    <w:p w14:paraId="5D09A9C0" w14:textId="3CF043D1" w:rsidR="00623FAA" w:rsidRPr="0026145C" w:rsidRDefault="00623FAA" w:rsidP="0026145C">
      <w:pPr>
        <w:spacing w:line="360" w:lineRule="auto"/>
        <w:jc w:val="both"/>
        <w:rPr>
          <w:rFonts w:ascii="Times New Roman" w:hAnsi="Times New Roman" w:cs="Times New Roman"/>
        </w:rPr>
      </w:pPr>
      <w:r w:rsidRPr="0026145C">
        <w:rPr>
          <w:rFonts w:ascii="Times New Roman" w:hAnsi="Times New Roman" w:cs="Times New Roman"/>
        </w:rPr>
        <w:t xml:space="preserve">However, despite the fact that many businesses found great success through the use of </w:t>
      </w:r>
      <w:r w:rsidR="0087556C" w:rsidRPr="0026145C">
        <w:rPr>
          <w:rFonts w:ascii="Times New Roman" w:hAnsi="Times New Roman" w:cs="Times New Roman"/>
        </w:rPr>
        <w:t>technology</w:t>
      </w:r>
      <w:r w:rsidRPr="0026145C">
        <w:rPr>
          <w:rFonts w:ascii="Times New Roman" w:hAnsi="Times New Roman" w:cs="Times New Roman"/>
        </w:rPr>
        <w:t xml:space="preserve">, many other businesses failed to adapt, often with severe consequences. Dornbrack (2024) outlines several high-profile corporate collapses during the pandemic, pointing to a lack of digital infrastructure as a critical failure point. This correlates with the data in </w:t>
      </w:r>
      <w:r w:rsidR="00A33E6D" w:rsidRPr="0026145C">
        <w:rPr>
          <w:rFonts w:ascii="Times New Roman" w:hAnsi="Times New Roman" w:cs="Times New Roman"/>
        </w:rPr>
        <w:t>Figure 12</w:t>
      </w:r>
      <w:r w:rsidRPr="0026145C">
        <w:rPr>
          <w:rFonts w:ascii="Times New Roman" w:hAnsi="Times New Roman" w:cs="Times New Roman"/>
        </w:rPr>
        <w:t>, where only 7.1% of respondents indicated that their business was not sufficiently technologically prepared going into the pandemic. Businesses that relied heavily on in-person transactions or outdated systems struggled to pivot quickly enough</w:t>
      </w:r>
      <w:r w:rsidR="001A28B1" w:rsidRPr="0026145C">
        <w:rPr>
          <w:rFonts w:ascii="Times New Roman" w:hAnsi="Times New Roman" w:cs="Times New Roman"/>
        </w:rPr>
        <w:t xml:space="preserve">. </w:t>
      </w:r>
    </w:p>
    <w:p w14:paraId="01A16313" w14:textId="18CB20F7" w:rsidR="00E1165B" w:rsidRPr="0026145C" w:rsidRDefault="00623FAA" w:rsidP="0026145C">
      <w:pPr>
        <w:spacing w:line="360" w:lineRule="auto"/>
        <w:jc w:val="both"/>
        <w:rPr>
          <w:rFonts w:ascii="Times New Roman" w:hAnsi="Times New Roman" w:cs="Times New Roman"/>
        </w:rPr>
      </w:pPr>
      <w:r w:rsidRPr="0026145C">
        <w:rPr>
          <w:rFonts w:ascii="Times New Roman" w:hAnsi="Times New Roman" w:cs="Times New Roman"/>
        </w:rPr>
        <w:t xml:space="preserve">Furthermore, Editorial Team (2023) found that businesses that shifted to digital platforms often struggled to replicate the nuanced, human aspects of in-person interactions, particularly in regard to the luxury sector. While CRM systems enabled companies to track preferences </w:t>
      </w:r>
      <w:r w:rsidR="00B62A73">
        <w:rPr>
          <w:rFonts w:ascii="Times New Roman" w:hAnsi="Times New Roman" w:cs="Times New Roman"/>
        </w:rPr>
        <w:t>to</w:t>
      </w:r>
      <w:r w:rsidRPr="0026145C">
        <w:rPr>
          <w:rFonts w:ascii="Times New Roman" w:hAnsi="Times New Roman" w:cs="Times New Roman"/>
        </w:rPr>
        <w:t xml:space="preserve"> automate and personalise communications, these systems</w:t>
      </w:r>
      <w:r w:rsidR="00E429BA" w:rsidRPr="0026145C">
        <w:rPr>
          <w:rFonts w:ascii="Times New Roman" w:hAnsi="Times New Roman" w:cs="Times New Roman"/>
        </w:rPr>
        <w:t xml:space="preserve"> may</w:t>
      </w:r>
      <w:r w:rsidRPr="0026145C">
        <w:rPr>
          <w:rFonts w:ascii="Times New Roman" w:hAnsi="Times New Roman" w:cs="Times New Roman"/>
        </w:rPr>
        <w:t xml:space="preserve"> lack the responsiveness and empathy required to fully satisfy customer needs. Editorial Team (2023) also notes that many companies, particularly smaller retailers, adopted </w:t>
      </w:r>
      <w:r w:rsidR="0087556C" w:rsidRPr="0026145C">
        <w:rPr>
          <w:rFonts w:ascii="Times New Roman" w:hAnsi="Times New Roman" w:cs="Times New Roman"/>
        </w:rPr>
        <w:t>technology</w:t>
      </w:r>
      <w:r w:rsidRPr="0026145C">
        <w:rPr>
          <w:rFonts w:ascii="Times New Roman" w:hAnsi="Times New Roman" w:cs="Times New Roman"/>
        </w:rPr>
        <w:t xml:space="preserve"> reactively rather than strategically, leading to inconsistent service experiences that eroded trust and loyalty. This </w:t>
      </w:r>
      <w:r w:rsidR="00B93D15" w:rsidRPr="0026145C">
        <w:rPr>
          <w:rFonts w:ascii="Times New Roman" w:hAnsi="Times New Roman" w:cs="Times New Roman"/>
        </w:rPr>
        <w:t>reflects</w:t>
      </w:r>
      <w:r w:rsidRPr="0026145C">
        <w:rPr>
          <w:rFonts w:ascii="Times New Roman" w:hAnsi="Times New Roman" w:cs="Times New Roman"/>
        </w:rPr>
        <w:t xml:space="preserve"> the findings in </w:t>
      </w:r>
      <w:r w:rsidR="00F81816" w:rsidRPr="0026145C">
        <w:rPr>
          <w:rFonts w:ascii="Times New Roman" w:hAnsi="Times New Roman" w:cs="Times New Roman"/>
        </w:rPr>
        <w:t>Figure 13</w:t>
      </w:r>
      <w:r w:rsidRPr="0026145C">
        <w:rPr>
          <w:rFonts w:ascii="Times New Roman" w:hAnsi="Times New Roman" w:cs="Times New Roman"/>
        </w:rPr>
        <w:t xml:space="preserve">, wherein 50% of respondents indicated a decrease in customer satisfaction post-pandemic. </w:t>
      </w:r>
      <w:r w:rsidR="00E120A4" w:rsidRPr="0026145C">
        <w:rPr>
          <w:rFonts w:ascii="Times New Roman" w:hAnsi="Times New Roman" w:cs="Times New Roman"/>
        </w:rPr>
        <w:t xml:space="preserve">It could be argued that the </w:t>
      </w:r>
      <w:r w:rsidRPr="0026145C">
        <w:rPr>
          <w:rFonts w:ascii="Times New Roman" w:hAnsi="Times New Roman" w:cs="Times New Roman"/>
        </w:rPr>
        <w:t>sudden influx of digital interactions led to customers becoming fatigued with standardised communications, overly frequent marketing emails, and generic chatbot responses that replaced the tailored service customers had come to expect pre-pandemic. Instead, many businesses prioritised efficiency over experience, and as a result, customer satisfaction suffered.</w:t>
      </w:r>
    </w:p>
    <w:p w14:paraId="0296B311" w14:textId="15DAC42D" w:rsidR="00203EDB" w:rsidRPr="0026145C" w:rsidRDefault="00203EDB" w:rsidP="0026145C">
      <w:pPr>
        <w:spacing w:line="360" w:lineRule="auto"/>
        <w:jc w:val="both"/>
        <w:rPr>
          <w:rFonts w:ascii="Times New Roman" w:hAnsi="Times New Roman" w:cs="Times New Roman"/>
        </w:rPr>
      </w:pPr>
      <w:r w:rsidRPr="0026145C">
        <w:rPr>
          <w:rFonts w:ascii="Times New Roman" w:hAnsi="Times New Roman" w:cs="Times New Roman"/>
        </w:rPr>
        <w:t xml:space="preserve">Therefore, it could be concluded that much of the digitisation that followed the </w:t>
      </w:r>
      <w:r w:rsidR="00155BE8" w:rsidRPr="0026145C">
        <w:rPr>
          <w:rFonts w:ascii="Times New Roman" w:hAnsi="Times New Roman" w:cs="Times New Roman"/>
        </w:rPr>
        <w:t>COVID</w:t>
      </w:r>
      <w:r w:rsidRPr="0026145C">
        <w:rPr>
          <w:rFonts w:ascii="Times New Roman" w:hAnsi="Times New Roman" w:cs="Times New Roman"/>
        </w:rPr>
        <w:t xml:space="preserve">-19 pandemic is likely to persist in some capacity due to its positive impact on operational efficiency. For </w:t>
      </w:r>
      <w:r w:rsidR="00161FBE" w:rsidRPr="0026145C">
        <w:rPr>
          <w:rFonts w:ascii="Times New Roman" w:hAnsi="Times New Roman" w:cs="Times New Roman"/>
        </w:rPr>
        <w:t>example</w:t>
      </w:r>
      <w:r w:rsidRPr="0026145C">
        <w:rPr>
          <w:rFonts w:ascii="Times New Roman" w:hAnsi="Times New Roman" w:cs="Times New Roman"/>
        </w:rPr>
        <w:t xml:space="preserve">, the adoption of remote work practices has enabled organisations to reduce overheads while maintaining productivity (Mutebi and Hobbs, 2022), and the use of social media and user-generated advertising has enhanced marketing reach and engagement at a lower cost (Mason et al., 2021). However, </w:t>
      </w:r>
      <w:r w:rsidR="00161FBE" w:rsidRPr="0026145C">
        <w:rPr>
          <w:rFonts w:ascii="Times New Roman" w:hAnsi="Times New Roman" w:cs="Times New Roman"/>
        </w:rPr>
        <w:t xml:space="preserve">an overreliance on </w:t>
      </w:r>
      <w:r w:rsidR="00520569" w:rsidRPr="0026145C">
        <w:rPr>
          <w:rFonts w:ascii="Times New Roman" w:hAnsi="Times New Roman" w:cs="Times New Roman"/>
        </w:rPr>
        <w:t>technolo</w:t>
      </w:r>
      <w:r w:rsidR="00751723" w:rsidRPr="0026145C">
        <w:rPr>
          <w:rFonts w:ascii="Times New Roman" w:hAnsi="Times New Roman" w:cs="Times New Roman"/>
        </w:rPr>
        <w:t>gy or the rushed adoption of it</w:t>
      </w:r>
      <w:r w:rsidRPr="0026145C">
        <w:rPr>
          <w:rFonts w:ascii="Times New Roman" w:hAnsi="Times New Roman" w:cs="Times New Roman"/>
        </w:rPr>
        <w:t>, particularly in customer-facing roles, risks undermining the personalised service and human interaction that many consumers continue to value</w:t>
      </w:r>
      <w:r w:rsidR="00751723" w:rsidRPr="0026145C">
        <w:rPr>
          <w:rFonts w:ascii="Times New Roman" w:hAnsi="Times New Roman" w:cs="Times New Roman"/>
        </w:rPr>
        <w:t xml:space="preserve">, therefore </w:t>
      </w:r>
      <w:r w:rsidR="008F55B0" w:rsidRPr="0026145C">
        <w:rPr>
          <w:rFonts w:ascii="Times New Roman" w:hAnsi="Times New Roman" w:cs="Times New Roman"/>
        </w:rPr>
        <w:t xml:space="preserve">negatively impacting customer engagement. </w:t>
      </w:r>
    </w:p>
    <w:p w14:paraId="2FCBCD24" w14:textId="6759C6BD" w:rsidR="00203EDB" w:rsidRPr="0026145C" w:rsidRDefault="00D42B8F" w:rsidP="0026145C">
      <w:pPr>
        <w:pStyle w:val="Heading1"/>
        <w:spacing w:line="360" w:lineRule="auto"/>
        <w:jc w:val="both"/>
        <w:rPr>
          <w:rFonts w:ascii="Times New Roman" w:hAnsi="Times New Roman" w:cs="Times New Roman"/>
        </w:rPr>
      </w:pPr>
      <w:bookmarkStart w:id="28" w:name="_Toc202996703"/>
      <w:bookmarkStart w:id="29" w:name="_Toc203162161"/>
      <w:r w:rsidRPr="0026145C">
        <w:rPr>
          <w:rFonts w:ascii="Times New Roman" w:hAnsi="Times New Roman" w:cs="Times New Roman"/>
        </w:rPr>
        <w:t xml:space="preserve">6. </w:t>
      </w:r>
      <w:r w:rsidR="00BA0961" w:rsidRPr="0026145C">
        <w:rPr>
          <w:rFonts w:ascii="Times New Roman" w:hAnsi="Times New Roman" w:cs="Times New Roman"/>
        </w:rPr>
        <w:t>Conclusion</w:t>
      </w:r>
      <w:bookmarkEnd w:id="28"/>
      <w:bookmarkEnd w:id="29"/>
    </w:p>
    <w:p w14:paraId="464438FE" w14:textId="0E0B3CDC" w:rsidR="00225A31" w:rsidRPr="0026145C" w:rsidRDefault="00225A31" w:rsidP="0026145C">
      <w:pPr>
        <w:spacing w:line="360" w:lineRule="auto"/>
        <w:jc w:val="both"/>
        <w:rPr>
          <w:rFonts w:ascii="Times New Roman" w:hAnsi="Times New Roman" w:cs="Times New Roman"/>
        </w:rPr>
      </w:pPr>
      <w:r w:rsidRPr="0026145C">
        <w:rPr>
          <w:rFonts w:ascii="Times New Roman" w:hAnsi="Times New Roman" w:cs="Times New Roman"/>
        </w:rPr>
        <w:t xml:space="preserve">The </w:t>
      </w:r>
      <w:r w:rsidR="00155BE8" w:rsidRPr="0026145C">
        <w:rPr>
          <w:rFonts w:ascii="Times New Roman" w:hAnsi="Times New Roman" w:cs="Times New Roman"/>
        </w:rPr>
        <w:t>COVID</w:t>
      </w:r>
      <w:r w:rsidRPr="0026145C">
        <w:rPr>
          <w:rFonts w:ascii="Times New Roman" w:hAnsi="Times New Roman" w:cs="Times New Roman"/>
        </w:rPr>
        <w:t>-19 pandemic has been a defining moment in the evolution of technology within the retail sector</w:t>
      </w:r>
      <w:r w:rsidR="00247CAD" w:rsidRPr="0026145C">
        <w:rPr>
          <w:rFonts w:ascii="Times New Roman" w:hAnsi="Times New Roman" w:cs="Times New Roman"/>
        </w:rPr>
        <w:t>.</w:t>
      </w:r>
      <w:r w:rsidRPr="0026145C">
        <w:rPr>
          <w:rFonts w:ascii="Times New Roman" w:hAnsi="Times New Roman" w:cs="Times New Roman"/>
        </w:rPr>
        <w:t xml:space="preserve"> This dissertation </w:t>
      </w:r>
      <w:r w:rsidR="003332B7" w:rsidRPr="0026145C">
        <w:rPr>
          <w:rFonts w:ascii="Times New Roman" w:hAnsi="Times New Roman" w:cs="Times New Roman"/>
        </w:rPr>
        <w:t xml:space="preserve">aimed </w:t>
      </w:r>
      <w:r w:rsidRPr="0026145C">
        <w:rPr>
          <w:rFonts w:ascii="Times New Roman" w:hAnsi="Times New Roman" w:cs="Times New Roman"/>
        </w:rPr>
        <w:t xml:space="preserve">to explore the utilisation of technology by retail businesses, and to </w:t>
      </w:r>
      <w:r w:rsidR="003332B7" w:rsidRPr="0026145C">
        <w:rPr>
          <w:rFonts w:ascii="Times New Roman" w:hAnsi="Times New Roman" w:cs="Times New Roman"/>
        </w:rPr>
        <w:t>assess</w:t>
      </w:r>
      <w:r w:rsidRPr="0026145C">
        <w:rPr>
          <w:rFonts w:ascii="Times New Roman" w:hAnsi="Times New Roman" w:cs="Times New Roman"/>
        </w:rPr>
        <w:t xml:space="preserve"> the prospects for</w:t>
      </w:r>
      <w:r w:rsidR="003332B7" w:rsidRPr="0026145C">
        <w:rPr>
          <w:rFonts w:ascii="Times New Roman" w:hAnsi="Times New Roman" w:cs="Times New Roman"/>
        </w:rPr>
        <w:t xml:space="preserve"> its</w:t>
      </w:r>
      <w:r w:rsidRPr="0026145C">
        <w:rPr>
          <w:rFonts w:ascii="Times New Roman" w:hAnsi="Times New Roman" w:cs="Times New Roman"/>
        </w:rPr>
        <w:t xml:space="preserve"> </w:t>
      </w:r>
      <w:r w:rsidR="00247CAD" w:rsidRPr="0026145C">
        <w:rPr>
          <w:rFonts w:ascii="Times New Roman" w:hAnsi="Times New Roman" w:cs="Times New Roman"/>
        </w:rPr>
        <w:t>continued</w:t>
      </w:r>
      <w:r w:rsidRPr="0026145C">
        <w:rPr>
          <w:rFonts w:ascii="Times New Roman" w:hAnsi="Times New Roman" w:cs="Times New Roman"/>
        </w:rPr>
        <w:t xml:space="preserve"> </w:t>
      </w:r>
      <w:r w:rsidR="003332B7" w:rsidRPr="0026145C">
        <w:rPr>
          <w:rFonts w:ascii="Times New Roman" w:hAnsi="Times New Roman" w:cs="Times New Roman"/>
        </w:rPr>
        <w:t xml:space="preserve">utilisation </w:t>
      </w:r>
      <w:r w:rsidRPr="0026145C">
        <w:rPr>
          <w:rFonts w:ascii="Times New Roman" w:hAnsi="Times New Roman" w:cs="Times New Roman"/>
        </w:rPr>
        <w:t xml:space="preserve">in </w:t>
      </w:r>
      <w:r w:rsidR="003332B7" w:rsidRPr="0026145C">
        <w:rPr>
          <w:rFonts w:ascii="Times New Roman" w:hAnsi="Times New Roman" w:cs="Times New Roman"/>
        </w:rPr>
        <w:t>a post pandemic environment</w:t>
      </w:r>
      <w:r w:rsidRPr="0026145C">
        <w:rPr>
          <w:rFonts w:ascii="Times New Roman" w:hAnsi="Times New Roman" w:cs="Times New Roman"/>
        </w:rPr>
        <w:t>. Through the primary research undertaken as well as a review of the existing literature, th</w:t>
      </w:r>
      <w:r w:rsidR="003332B7" w:rsidRPr="0026145C">
        <w:rPr>
          <w:rFonts w:ascii="Times New Roman" w:hAnsi="Times New Roman" w:cs="Times New Roman"/>
        </w:rPr>
        <w:t xml:space="preserve">is dissertation </w:t>
      </w:r>
      <w:r w:rsidRPr="0026145C">
        <w:rPr>
          <w:rFonts w:ascii="Times New Roman" w:hAnsi="Times New Roman" w:cs="Times New Roman"/>
        </w:rPr>
        <w:t>has demonstrated that</w:t>
      </w:r>
      <w:r w:rsidR="00861EF5" w:rsidRPr="0026145C">
        <w:rPr>
          <w:rFonts w:ascii="Times New Roman" w:hAnsi="Times New Roman" w:cs="Times New Roman"/>
        </w:rPr>
        <w:t xml:space="preserve"> the</w:t>
      </w:r>
      <w:r w:rsidRPr="0026145C">
        <w:rPr>
          <w:rFonts w:ascii="Times New Roman" w:hAnsi="Times New Roman" w:cs="Times New Roman"/>
        </w:rPr>
        <w:t xml:space="preserve"> </w:t>
      </w:r>
      <w:r w:rsidR="00861EF5" w:rsidRPr="0026145C">
        <w:rPr>
          <w:rFonts w:ascii="Times New Roman" w:hAnsi="Times New Roman" w:cs="Times New Roman"/>
        </w:rPr>
        <w:t>COVID-19 pandemic caused th</w:t>
      </w:r>
      <w:r w:rsidR="001E0E84" w:rsidRPr="0026145C">
        <w:rPr>
          <w:rFonts w:ascii="Times New Roman" w:hAnsi="Times New Roman" w:cs="Times New Roman"/>
        </w:rPr>
        <w:t xml:space="preserve">e use of technology within retail to increase significantly, </w:t>
      </w:r>
      <w:r w:rsidR="008936F3" w:rsidRPr="0026145C">
        <w:rPr>
          <w:rFonts w:ascii="Times New Roman" w:hAnsi="Times New Roman" w:cs="Times New Roman"/>
        </w:rPr>
        <w:t xml:space="preserve">and that from this growth in technology the efficiency of operation within </w:t>
      </w:r>
      <w:r w:rsidR="00547EA7" w:rsidRPr="0026145C">
        <w:rPr>
          <w:rFonts w:ascii="Times New Roman" w:hAnsi="Times New Roman" w:cs="Times New Roman"/>
        </w:rPr>
        <w:t>retail has grown. However, its</w:t>
      </w:r>
      <w:r w:rsidRPr="0026145C">
        <w:rPr>
          <w:rFonts w:ascii="Times New Roman" w:hAnsi="Times New Roman" w:cs="Times New Roman"/>
        </w:rPr>
        <w:t xml:space="preserve"> impact on customer engagement has been more nuanced. The retail sector must balance maintaining operational efficiency and restoring the quality of customer experience</w:t>
      </w:r>
      <w:r w:rsidR="008E6FFD" w:rsidRPr="0026145C">
        <w:rPr>
          <w:rFonts w:ascii="Times New Roman" w:hAnsi="Times New Roman" w:cs="Times New Roman"/>
        </w:rPr>
        <w:t xml:space="preserve"> following this shift.</w:t>
      </w:r>
    </w:p>
    <w:p w14:paraId="424B49E8" w14:textId="431007B5" w:rsidR="00225A31" w:rsidRPr="0026145C" w:rsidRDefault="00B62A73" w:rsidP="0026145C">
      <w:pPr>
        <w:spacing w:line="360" w:lineRule="auto"/>
        <w:jc w:val="both"/>
        <w:rPr>
          <w:rFonts w:ascii="Times New Roman" w:hAnsi="Times New Roman" w:cs="Times New Roman"/>
        </w:rPr>
      </w:pPr>
      <w:r>
        <w:rPr>
          <w:rFonts w:ascii="Times New Roman" w:hAnsi="Times New Roman" w:cs="Times New Roman"/>
        </w:rPr>
        <w:t>Before</w:t>
      </w:r>
      <w:r w:rsidR="00225A31" w:rsidRPr="0026145C">
        <w:rPr>
          <w:rFonts w:ascii="Times New Roman" w:hAnsi="Times New Roman" w:cs="Times New Roman"/>
        </w:rPr>
        <w:t xml:space="preserve"> the pandemic, </w:t>
      </w:r>
      <w:r w:rsidR="007307D5" w:rsidRPr="0026145C">
        <w:rPr>
          <w:rFonts w:ascii="Times New Roman" w:hAnsi="Times New Roman" w:cs="Times New Roman"/>
        </w:rPr>
        <w:t>digitisation</w:t>
      </w:r>
      <w:r w:rsidR="00225A31" w:rsidRPr="0026145C">
        <w:rPr>
          <w:rFonts w:ascii="Times New Roman" w:hAnsi="Times New Roman" w:cs="Times New Roman"/>
        </w:rPr>
        <w:t xml:space="preserve"> across the retail industry was generally low</w:t>
      </w:r>
      <w:r>
        <w:rPr>
          <w:rFonts w:ascii="Times New Roman" w:hAnsi="Times New Roman" w:cs="Times New Roman"/>
        </w:rPr>
        <w:t>;</w:t>
      </w:r>
      <w:r w:rsidR="00225A31" w:rsidRPr="0026145C">
        <w:rPr>
          <w:rFonts w:ascii="Times New Roman" w:hAnsi="Times New Roman" w:cs="Times New Roman"/>
        </w:rPr>
        <w:t xml:space="preserve"> most businesses relied primarily on basic technologies such as inventory management software and POS systems. More sophisticated tools such as mobile apps and digital marketing platforms </w:t>
      </w:r>
      <w:r>
        <w:rPr>
          <w:rFonts w:ascii="Times New Roman" w:hAnsi="Times New Roman" w:cs="Times New Roman"/>
        </w:rPr>
        <w:t>have</w:t>
      </w:r>
      <w:r w:rsidR="00225A31" w:rsidRPr="0026145C">
        <w:rPr>
          <w:rFonts w:ascii="Times New Roman" w:hAnsi="Times New Roman" w:cs="Times New Roman"/>
        </w:rPr>
        <w:t xml:space="preserve"> seen only limited adoption. This meant that many businesses were forced into a reactive scramble for solutions once lockdowns and restrictions were introduced.</w:t>
      </w:r>
    </w:p>
    <w:p w14:paraId="5D5F16C1" w14:textId="20C744F3" w:rsidR="00225A31" w:rsidRPr="0026145C" w:rsidRDefault="00225A31" w:rsidP="0026145C">
      <w:pPr>
        <w:spacing w:line="360" w:lineRule="auto"/>
        <w:jc w:val="both"/>
        <w:rPr>
          <w:rFonts w:ascii="Times New Roman" w:hAnsi="Times New Roman" w:cs="Times New Roman"/>
        </w:rPr>
      </w:pPr>
      <w:r w:rsidRPr="0026145C">
        <w:rPr>
          <w:rFonts w:ascii="Times New Roman" w:hAnsi="Times New Roman" w:cs="Times New Roman"/>
        </w:rPr>
        <w:t xml:space="preserve">In response to this urgent need for continuity, retail businesses across the board adopted a wide array of </w:t>
      </w:r>
      <w:r w:rsidR="0087556C" w:rsidRPr="0026145C">
        <w:rPr>
          <w:rFonts w:ascii="Times New Roman" w:hAnsi="Times New Roman" w:cs="Times New Roman"/>
        </w:rPr>
        <w:t>technology</w:t>
      </w:r>
      <w:r w:rsidRPr="0026145C">
        <w:rPr>
          <w:rFonts w:ascii="Times New Roman" w:hAnsi="Times New Roman" w:cs="Times New Roman"/>
        </w:rPr>
        <w:t xml:space="preserve">. </w:t>
      </w:r>
      <w:r w:rsidR="00977375" w:rsidRPr="0026145C">
        <w:rPr>
          <w:rFonts w:ascii="Times New Roman" w:hAnsi="Times New Roman" w:cs="Times New Roman"/>
        </w:rPr>
        <w:t>Many</w:t>
      </w:r>
      <w:r w:rsidRPr="0026145C">
        <w:rPr>
          <w:rFonts w:ascii="Times New Roman" w:hAnsi="Times New Roman" w:cs="Times New Roman"/>
        </w:rPr>
        <w:t xml:space="preserve"> organisations adopted new technologies during the pandemic. These included contactless payment systems, e-commerce platforms, AI-powered customer service tools such as chatbots, and the use of social media platforms for low marketing, all of which reflect a broader trend towards facilitating remote and low-contact retail experiences, to accommodate the regulations imposed by governments during the height of the </w:t>
      </w:r>
      <w:r w:rsidR="00155BE8" w:rsidRPr="0026145C">
        <w:rPr>
          <w:rFonts w:ascii="Times New Roman" w:hAnsi="Times New Roman" w:cs="Times New Roman"/>
        </w:rPr>
        <w:t>COVID</w:t>
      </w:r>
      <w:r w:rsidRPr="0026145C">
        <w:rPr>
          <w:rFonts w:ascii="Times New Roman" w:hAnsi="Times New Roman" w:cs="Times New Roman"/>
        </w:rPr>
        <w:t>-19 pandemic.</w:t>
      </w:r>
    </w:p>
    <w:p w14:paraId="23F8E346" w14:textId="0C01CE81" w:rsidR="00225A31" w:rsidRPr="0026145C" w:rsidRDefault="00225A31" w:rsidP="0026145C">
      <w:pPr>
        <w:spacing w:line="360" w:lineRule="auto"/>
        <w:jc w:val="both"/>
        <w:rPr>
          <w:rFonts w:ascii="Times New Roman" w:hAnsi="Times New Roman" w:cs="Times New Roman"/>
        </w:rPr>
      </w:pPr>
      <w:r w:rsidRPr="0026145C">
        <w:rPr>
          <w:rFonts w:ascii="Times New Roman" w:hAnsi="Times New Roman" w:cs="Times New Roman"/>
        </w:rPr>
        <w:t xml:space="preserve">One consistent finding across both primary data and literature is the positive impact of these </w:t>
      </w:r>
      <w:r w:rsidR="00ED20EA" w:rsidRPr="0026145C">
        <w:rPr>
          <w:rFonts w:ascii="Times New Roman" w:hAnsi="Times New Roman" w:cs="Times New Roman"/>
        </w:rPr>
        <w:t>technologies</w:t>
      </w:r>
      <w:r w:rsidRPr="0026145C">
        <w:rPr>
          <w:rFonts w:ascii="Times New Roman" w:hAnsi="Times New Roman" w:cs="Times New Roman"/>
        </w:rPr>
        <w:t xml:space="preserve"> on operational efficiency. This trend </w:t>
      </w:r>
      <w:r w:rsidR="00BA6969" w:rsidRPr="0026145C">
        <w:rPr>
          <w:rFonts w:ascii="Times New Roman" w:hAnsi="Times New Roman" w:cs="Times New Roman"/>
        </w:rPr>
        <w:t>demonstrates</w:t>
      </w:r>
      <w:r w:rsidRPr="0026145C">
        <w:rPr>
          <w:rFonts w:ascii="Times New Roman" w:hAnsi="Times New Roman" w:cs="Times New Roman"/>
        </w:rPr>
        <w:t xml:space="preserve"> the role of automation in streamlining operations. Tools such as cloud-based project platforms and digital scheduling applications enabled businesses to rely more on remote work, </w:t>
      </w:r>
      <w:r w:rsidR="004D0809" w:rsidRPr="0026145C">
        <w:rPr>
          <w:rFonts w:ascii="Times New Roman" w:hAnsi="Times New Roman" w:cs="Times New Roman"/>
        </w:rPr>
        <w:t>and pre-existing automation systems were developed further in order to reduce overhead and labour costs.</w:t>
      </w:r>
      <w:r w:rsidRPr="0026145C">
        <w:rPr>
          <w:rFonts w:ascii="Times New Roman" w:hAnsi="Times New Roman" w:cs="Times New Roman"/>
        </w:rPr>
        <w:t xml:space="preserve"> However, while technological transformation was broadly successful in enhancing operational efficiency, its effect on customer satisfaction has been far less consistent: while businesses became more efficient, they did not always </w:t>
      </w:r>
      <w:r w:rsidR="00B012A9" w:rsidRPr="0026145C">
        <w:rPr>
          <w:rFonts w:ascii="Times New Roman" w:hAnsi="Times New Roman" w:cs="Times New Roman"/>
        </w:rPr>
        <w:t>maintain customer engagement.</w:t>
      </w:r>
    </w:p>
    <w:p w14:paraId="1E33C342" w14:textId="0A6DA319" w:rsidR="00225A31" w:rsidRPr="0026145C" w:rsidRDefault="00225A31" w:rsidP="0026145C">
      <w:pPr>
        <w:spacing w:line="360" w:lineRule="auto"/>
        <w:jc w:val="both"/>
        <w:rPr>
          <w:rFonts w:ascii="Times New Roman" w:hAnsi="Times New Roman" w:cs="Times New Roman"/>
        </w:rPr>
      </w:pPr>
      <w:r w:rsidRPr="0026145C">
        <w:rPr>
          <w:rFonts w:ascii="Times New Roman" w:hAnsi="Times New Roman" w:cs="Times New Roman"/>
        </w:rPr>
        <w:t>Several factors contributed to this divergence. First, many businesses adopted CRM systems and AI chatbots without adequate attention to user experience. While these tools provided functional benefits, such as 24/7 availability and quick query resolution, they often fell short of replicating the empathy and personalised interactions that defined pre-pandemic customer service, especially in the luxury retail sector. This</w:t>
      </w:r>
      <w:r w:rsidR="00B62A73">
        <w:rPr>
          <w:rFonts w:ascii="Times New Roman" w:hAnsi="Times New Roman" w:cs="Times New Roman"/>
        </w:rPr>
        <w:t>,</w:t>
      </w:r>
      <w:r w:rsidRPr="0026145C">
        <w:rPr>
          <w:rFonts w:ascii="Times New Roman" w:hAnsi="Times New Roman" w:cs="Times New Roman"/>
        </w:rPr>
        <w:t xml:space="preserve"> to a certain extent</w:t>
      </w:r>
      <w:r w:rsidR="00B62A73">
        <w:rPr>
          <w:rFonts w:ascii="Times New Roman" w:hAnsi="Times New Roman" w:cs="Times New Roman"/>
        </w:rPr>
        <w:t>,</w:t>
      </w:r>
      <w:r w:rsidRPr="0026145C">
        <w:rPr>
          <w:rFonts w:ascii="Times New Roman" w:hAnsi="Times New Roman" w:cs="Times New Roman"/>
        </w:rPr>
        <w:t xml:space="preserve"> caused many businesses to struggle. Moreover, the sudden influx of digital </w:t>
      </w:r>
      <w:r w:rsidR="005A6ED3" w:rsidRPr="0026145C">
        <w:rPr>
          <w:rFonts w:ascii="Times New Roman" w:hAnsi="Times New Roman" w:cs="Times New Roman"/>
        </w:rPr>
        <w:t>communications</w:t>
      </w:r>
      <w:r w:rsidRPr="0026145C">
        <w:rPr>
          <w:rFonts w:ascii="Times New Roman" w:hAnsi="Times New Roman" w:cs="Times New Roman"/>
        </w:rPr>
        <w:t xml:space="preserve"> led to customers becoming weary of online points of contact</w:t>
      </w:r>
      <w:r w:rsidR="00B62A73">
        <w:rPr>
          <w:rFonts w:ascii="Times New Roman" w:hAnsi="Times New Roman" w:cs="Times New Roman"/>
        </w:rPr>
        <w:t>,</w:t>
      </w:r>
      <w:r w:rsidRPr="0026145C">
        <w:rPr>
          <w:rFonts w:ascii="Times New Roman" w:hAnsi="Times New Roman" w:cs="Times New Roman"/>
        </w:rPr>
        <w:t xml:space="preserve"> such as repetitive marketing email</w:t>
      </w:r>
      <w:r w:rsidR="005A6ED3" w:rsidRPr="0026145C">
        <w:rPr>
          <w:rFonts w:ascii="Times New Roman" w:hAnsi="Times New Roman" w:cs="Times New Roman"/>
        </w:rPr>
        <w:t>s or social media posts</w:t>
      </w:r>
      <w:r w:rsidRPr="0026145C">
        <w:rPr>
          <w:rFonts w:ascii="Times New Roman" w:hAnsi="Times New Roman" w:cs="Times New Roman"/>
        </w:rPr>
        <w:t>.</w:t>
      </w:r>
    </w:p>
    <w:p w14:paraId="42D671C0" w14:textId="612A8EE8" w:rsidR="00225A31" w:rsidRPr="0026145C" w:rsidRDefault="00225A31" w:rsidP="0026145C">
      <w:pPr>
        <w:spacing w:line="360" w:lineRule="auto"/>
        <w:jc w:val="both"/>
        <w:rPr>
          <w:rFonts w:ascii="Times New Roman" w:hAnsi="Times New Roman" w:cs="Times New Roman"/>
        </w:rPr>
      </w:pPr>
      <w:r w:rsidRPr="0026145C">
        <w:rPr>
          <w:rFonts w:ascii="Times New Roman" w:hAnsi="Times New Roman" w:cs="Times New Roman"/>
        </w:rPr>
        <w:t xml:space="preserve">These shortcomings were not merely technological but strategic. The research suggests that digitisation efforts were largely reactive rather than </w:t>
      </w:r>
      <w:proofErr w:type="gramStart"/>
      <w:r w:rsidRPr="0026145C">
        <w:rPr>
          <w:rFonts w:ascii="Times New Roman" w:hAnsi="Times New Roman" w:cs="Times New Roman"/>
        </w:rPr>
        <w:t>customer-focused</w:t>
      </w:r>
      <w:proofErr w:type="gramEnd"/>
      <w:r w:rsidRPr="0026145C">
        <w:rPr>
          <w:rFonts w:ascii="Times New Roman" w:hAnsi="Times New Roman" w:cs="Times New Roman"/>
        </w:rPr>
        <w:t xml:space="preserve">. The pandemic forced businesses to digitise, but in doing so, many prioritised </w:t>
      </w:r>
      <w:proofErr w:type="gramStart"/>
      <w:r w:rsidRPr="0026145C">
        <w:rPr>
          <w:rFonts w:ascii="Times New Roman" w:hAnsi="Times New Roman" w:cs="Times New Roman"/>
        </w:rPr>
        <w:t>survival</w:t>
      </w:r>
      <w:proofErr w:type="gramEnd"/>
      <w:r w:rsidRPr="0026145C">
        <w:rPr>
          <w:rFonts w:ascii="Times New Roman" w:hAnsi="Times New Roman" w:cs="Times New Roman"/>
        </w:rPr>
        <w:t xml:space="preserve"> over service quality, an understandable yet consequential trade-off. Furthermore, the disparity in outcomes also reflects uneven levels of preparedness and support. Few respondents felt their business provided adequate training and support for digital tool adoption. This lack of investment in change management likely contributed to inconsistent implementation and undermined the effectiveness of </w:t>
      </w:r>
      <w:r w:rsidR="0087556C" w:rsidRPr="0026145C">
        <w:rPr>
          <w:rFonts w:ascii="Times New Roman" w:hAnsi="Times New Roman" w:cs="Times New Roman"/>
        </w:rPr>
        <w:t>technology</w:t>
      </w:r>
      <w:r w:rsidRPr="0026145C">
        <w:rPr>
          <w:rFonts w:ascii="Times New Roman" w:hAnsi="Times New Roman" w:cs="Times New Roman"/>
        </w:rPr>
        <w:t xml:space="preserve">. </w:t>
      </w:r>
    </w:p>
    <w:p w14:paraId="40631D24" w14:textId="01CEE939" w:rsidR="00225A31" w:rsidRPr="0026145C" w:rsidRDefault="00225A31" w:rsidP="0026145C">
      <w:pPr>
        <w:spacing w:line="360" w:lineRule="auto"/>
        <w:jc w:val="both"/>
        <w:rPr>
          <w:rFonts w:ascii="Times New Roman" w:hAnsi="Times New Roman" w:cs="Times New Roman"/>
        </w:rPr>
      </w:pPr>
      <w:r w:rsidRPr="0026145C">
        <w:rPr>
          <w:rFonts w:ascii="Times New Roman" w:hAnsi="Times New Roman" w:cs="Times New Roman"/>
        </w:rPr>
        <w:t xml:space="preserve">Looking </w:t>
      </w:r>
      <w:r w:rsidR="009E7612" w:rsidRPr="0026145C">
        <w:rPr>
          <w:rFonts w:ascii="Times New Roman" w:hAnsi="Times New Roman" w:cs="Times New Roman"/>
        </w:rPr>
        <w:t>forward</w:t>
      </w:r>
      <w:r w:rsidRPr="0026145C">
        <w:rPr>
          <w:rFonts w:ascii="Times New Roman" w:hAnsi="Times New Roman" w:cs="Times New Roman"/>
        </w:rPr>
        <w:t xml:space="preserve">, the retail industry </w:t>
      </w:r>
      <w:r w:rsidR="00470839" w:rsidRPr="0026145C">
        <w:rPr>
          <w:rFonts w:ascii="Times New Roman" w:hAnsi="Times New Roman" w:cs="Times New Roman"/>
        </w:rPr>
        <w:t>can</w:t>
      </w:r>
      <w:r w:rsidRPr="0026145C">
        <w:rPr>
          <w:rFonts w:ascii="Times New Roman" w:hAnsi="Times New Roman" w:cs="Times New Roman"/>
        </w:rPr>
        <w:t xml:space="preserve"> take several lessons from the </w:t>
      </w:r>
      <w:r w:rsidR="00470839" w:rsidRPr="0026145C">
        <w:rPr>
          <w:rFonts w:ascii="Times New Roman" w:hAnsi="Times New Roman" w:cs="Times New Roman"/>
        </w:rPr>
        <w:t xml:space="preserve">technological growth that resulted from the </w:t>
      </w:r>
      <w:r w:rsidRPr="0026145C">
        <w:rPr>
          <w:rFonts w:ascii="Times New Roman" w:hAnsi="Times New Roman" w:cs="Times New Roman"/>
        </w:rPr>
        <w:t xml:space="preserve">pandemic. First, digital transformation should be viewed not merely as a means of increasing efficiency but as a strategy </w:t>
      </w:r>
      <w:r w:rsidR="00440BEE" w:rsidRPr="0026145C">
        <w:rPr>
          <w:rFonts w:ascii="Times New Roman" w:hAnsi="Times New Roman" w:cs="Times New Roman"/>
        </w:rPr>
        <w:t xml:space="preserve">for </w:t>
      </w:r>
      <w:r w:rsidRPr="0026145C">
        <w:rPr>
          <w:rFonts w:ascii="Times New Roman" w:hAnsi="Times New Roman" w:cs="Times New Roman"/>
        </w:rPr>
        <w:t>customer-centric innovation. While automation and remote systems have proven their worth in operational terms, future investment must prioritise user experience, particularly in CRM and customer service</w:t>
      </w:r>
      <w:r w:rsidR="00440BEE" w:rsidRPr="0026145C">
        <w:rPr>
          <w:rFonts w:ascii="Times New Roman" w:hAnsi="Times New Roman" w:cs="Times New Roman"/>
        </w:rPr>
        <w:t xml:space="preserve"> </w:t>
      </w:r>
      <w:r w:rsidRPr="0026145C">
        <w:rPr>
          <w:rFonts w:ascii="Times New Roman" w:hAnsi="Times New Roman" w:cs="Times New Roman"/>
        </w:rPr>
        <w:t xml:space="preserve">technologies. As </w:t>
      </w:r>
      <w:r w:rsidR="00440BEE" w:rsidRPr="0026145C">
        <w:rPr>
          <w:rFonts w:ascii="Times New Roman" w:hAnsi="Times New Roman" w:cs="Times New Roman"/>
        </w:rPr>
        <w:t>indicated previously</w:t>
      </w:r>
      <w:r w:rsidRPr="0026145C">
        <w:rPr>
          <w:rFonts w:ascii="Times New Roman" w:hAnsi="Times New Roman" w:cs="Times New Roman"/>
        </w:rPr>
        <w:t xml:space="preserve">, digitisation without a </w:t>
      </w:r>
      <w:proofErr w:type="gramStart"/>
      <w:r w:rsidRPr="0026145C">
        <w:rPr>
          <w:rFonts w:ascii="Times New Roman" w:hAnsi="Times New Roman" w:cs="Times New Roman"/>
        </w:rPr>
        <w:t>human touch risks</w:t>
      </w:r>
      <w:proofErr w:type="gramEnd"/>
      <w:r w:rsidRPr="0026145C">
        <w:rPr>
          <w:rFonts w:ascii="Times New Roman" w:hAnsi="Times New Roman" w:cs="Times New Roman"/>
        </w:rPr>
        <w:t xml:space="preserve"> undermining brand loyalty and diminishing customer satisfaction.</w:t>
      </w:r>
      <w:r w:rsidR="00BF6386" w:rsidRPr="0026145C">
        <w:rPr>
          <w:rFonts w:ascii="Times New Roman" w:hAnsi="Times New Roman" w:cs="Times New Roman"/>
        </w:rPr>
        <w:t xml:space="preserve"> Therefore</w:t>
      </w:r>
      <w:r w:rsidRPr="0026145C">
        <w:rPr>
          <w:rFonts w:ascii="Times New Roman" w:hAnsi="Times New Roman" w:cs="Times New Roman"/>
        </w:rPr>
        <w:t xml:space="preserve">, the employees themselves should not be deprioritised, especially when it comes to </w:t>
      </w:r>
      <w:r w:rsidR="00B62A73">
        <w:rPr>
          <w:rFonts w:ascii="Times New Roman" w:hAnsi="Times New Roman" w:cs="Times New Roman"/>
        </w:rPr>
        <w:t>customer-facing</w:t>
      </w:r>
      <w:r w:rsidRPr="0026145C">
        <w:rPr>
          <w:rFonts w:ascii="Times New Roman" w:hAnsi="Times New Roman" w:cs="Times New Roman"/>
        </w:rPr>
        <w:t xml:space="preserve"> roles.</w:t>
      </w:r>
    </w:p>
    <w:p w14:paraId="396DBC01" w14:textId="70895392" w:rsidR="00BA0961" w:rsidRPr="0026145C" w:rsidRDefault="00225A31" w:rsidP="0026145C">
      <w:pPr>
        <w:spacing w:line="360" w:lineRule="auto"/>
        <w:jc w:val="both"/>
        <w:rPr>
          <w:rFonts w:ascii="Times New Roman" w:hAnsi="Times New Roman" w:cs="Times New Roman"/>
        </w:rPr>
      </w:pPr>
      <w:r w:rsidRPr="0026145C">
        <w:rPr>
          <w:rFonts w:ascii="Times New Roman" w:hAnsi="Times New Roman" w:cs="Times New Roman"/>
        </w:rPr>
        <w:t xml:space="preserve">In conclusion, the </w:t>
      </w:r>
      <w:r w:rsidR="00155BE8" w:rsidRPr="0026145C">
        <w:rPr>
          <w:rFonts w:ascii="Times New Roman" w:hAnsi="Times New Roman" w:cs="Times New Roman"/>
        </w:rPr>
        <w:t>COVID</w:t>
      </w:r>
      <w:r w:rsidRPr="0026145C">
        <w:rPr>
          <w:rFonts w:ascii="Times New Roman" w:hAnsi="Times New Roman" w:cs="Times New Roman"/>
        </w:rPr>
        <w:t xml:space="preserve">-19 pandemic dramatically reshaped the technological landscape of the retail sector. It accelerated the adoption of </w:t>
      </w:r>
      <w:r w:rsidR="0087556C" w:rsidRPr="0026145C">
        <w:rPr>
          <w:rFonts w:ascii="Times New Roman" w:hAnsi="Times New Roman" w:cs="Times New Roman"/>
        </w:rPr>
        <w:t>technology</w:t>
      </w:r>
      <w:r w:rsidRPr="0026145C">
        <w:rPr>
          <w:rFonts w:ascii="Times New Roman" w:hAnsi="Times New Roman" w:cs="Times New Roman"/>
        </w:rPr>
        <w:t xml:space="preserve"> that </w:t>
      </w:r>
      <w:r w:rsidR="0087556C" w:rsidRPr="0026145C">
        <w:rPr>
          <w:rFonts w:ascii="Times New Roman" w:hAnsi="Times New Roman" w:cs="Times New Roman"/>
        </w:rPr>
        <w:t>streamlined operations</w:t>
      </w:r>
      <w:r w:rsidRPr="0026145C">
        <w:rPr>
          <w:rFonts w:ascii="Times New Roman" w:hAnsi="Times New Roman" w:cs="Times New Roman"/>
        </w:rPr>
        <w:t xml:space="preserve">, but also exposed the limitations of impersonal, reactive strategies in customer engagement. Moving forward, retail businesses must adopt a balanced approach: one that leverages the strengths of technology while preserving the relational aspects of service that customers continue to value. </w:t>
      </w:r>
    </w:p>
    <w:p w14:paraId="1551444A" w14:textId="040C065E" w:rsidR="00E54002" w:rsidRPr="006A7D51" w:rsidRDefault="00986E0A" w:rsidP="0026145C">
      <w:pPr>
        <w:pStyle w:val="Heading1"/>
        <w:spacing w:line="360" w:lineRule="auto"/>
        <w:jc w:val="both"/>
      </w:pPr>
      <w:bookmarkStart w:id="30" w:name="_Toc202996704"/>
      <w:r w:rsidRPr="00517134">
        <w:t xml:space="preserve"> </w:t>
      </w:r>
      <w:bookmarkStart w:id="31" w:name="_Toc203162162"/>
      <w:r w:rsidR="00D42B8F" w:rsidRPr="00517134">
        <w:t xml:space="preserve">7. </w:t>
      </w:r>
      <w:r w:rsidR="0013741A" w:rsidRPr="00517134">
        <w:t>Reference</w:t>
      </w:r>
      <w:bookmarkEnd w:id="30"/>
      <w:r w:rsidR="00E54002">
        <w:t>s</w:t>
      </w:r>
      <w:bookmarkEnd w:id="31"/>
    </w:p>
    <w:p w14:paraId="69B595A9" w14:textId="30E20C37" w:rsidR="00E54002" w:rsidRPr="006A7D51" w:rsidRDefault="00E54002" w:rsidP="0026145C">
      <w:pPr>
        <w:spacing w:line="360" w:lineRule="auto"/>
        <w:jc w:val="both"/>
        <w:rPr>
          <w:rFonts w:ascii="Times New Roman" w:hAnsi="Times New Roman" w:cs="Times New Roman"/>
          <w:color w:val="0D0D0D" w:themeColor="text1" w:themeTint="F2"/>
        </w:rPr>
      </w:pPr>
      <w:proofErr w:type="spellStart"/>
      <w:r w:rsidRPr="006A7D51">
        <w:rPr>
          <w:rFonts w:ascii="Times New Roman" w:hAnsi="Times New Roman" w:cs="Times New Roman"/>
          <w:color w:val="0D0D0D" w:themeColor="text1" w:themeTint="F2"/>
        </w:rPr>
        <w:t>Adulyasak</w:t>
      </w:r>
      <w:proofErr w:type="spellEnd"/>
      <w:r w:rsidRPr="006A7D51">
        <w:rPr>
          <w:rFonts w:ascii="Times New Roman" w:hAnsi="Times New Roman" w:cs="Times New Roman"/>
          <w:color w:val="0D0D0D" w:themeColor="text1" w:themeTint="F2"/>
        </w:rPr>
        <w:t xml:space="preserve">, Y. et al. (2023) ‘Retail analytics in the new normal: The influence of artificial intelligence and the </w:t>
      </w:r>
      <w:r w:rsidR="00B62A73">
        <w:rPr>
          <w:rFonts w:ascii="Times New Roman" w:hAnsi="Times New Roman" w:cs="Times New Roman"/>
          <w:color w:val="0D0D0D" w:themeColor="text1" w:themeTint="F2"/>
        </w:rPr>
        <w:t>Covid-19</w:t>
      </w:r>
      <w:r w:rsidRPr="006A7D51">
        <w:rPr>
          <w:rFonts w:ascii="Times New Roman" w:hAnsi="Times New Roman" w:cs="Times New Roman"/>
          <w:color w:val="0D0D0D" w:themeColor="text1" w:themeTint="F2"/>
        </w:rPr>
        <w:t xml:space="preserve"> pandemic’, </w:t>
      </w:r>
      <w:proofErr w:type="spellStart"/>
      <w:r w:rsidRPr="006A7D51">
        <w:rPr>
          <w:rFonts w:ascii="Times New Roman" w:hAnsi="Times New Roman" w:cs="Times New Roman"/>
          <w:color w:val="0D0D0D" w:themeColor="text1" w:themeTint="F2"/>
        </w:rPr>
        <w:t>arXiv</w:t>
      </w:r>
      <w:proofErr w:type="spellEnd"/>
      <w:r w:rsidRPr="006A7D51">
        <w:rPr>
          <w:rFonts w:ascii="Times New Roman" w:hAnsi="Times New Roman" w:cs="Times New Roman"/>
          <w:color w:val="0D0D0D" w:themeColor="text1" w:themeTint="F2"/>
        </w:rPr>
        <w:t xml:space="preserve"> (preprint), 27 November.</w:t>
      </w:r>
    </w:p>
    <w:p w14:paraId="763B58DF" w14:textId="71C760B6" w:rsidR="00E54002" w:rsidRPr="006A7D51" w:rsidRDefault="00E54002" w:rsidP="0026145C">
      <w:pPr>
        <w:spacing w:line="360" w:lineRule="auto"/>
        <w:jc w:val="both"/>
        <w:rPr>
          <w:rFonts w:ascii="Times New Roman" w:hAnsi="Times New Roman" w:cs="Times New Roman"/>
          <w:color w:val="0D0D0D" w:themeColor="text1" w:themeTint="F2"/>
        </w:rPr>
      </w:pPr>
      <w:r w:rsidRPr="006A7D51">
        <w:rPr>
          <w:rFonts w:ascii="Times New Roman" w:hAnsi="Times New Roman" w:cs="Times New Roman"/>
          <w:color w:val="0D0D0D" w:themeColor="text1" w:themeTint="F2"/>
        </w:rPr>
        <w:t xml:space="preserve"> </w:t>
      </w:r>
      <w:proofErr w:type="spellStart"/>
      <w:r w:rsidRPr="006A7D51">
        <w:rPr>
          <w:rFonts w:ascii="Times New Roman" w:hAnsi="Times New Roman" w:cs="Times New Roman"/>
          <w:color w:val="0D0D0D" w:themeColor="text1" w:themeTint="F2"/>
        </w:rPr>
        <w:t>Andruetto</w:t>
      </w:r>
      <w:proofErr w:type="spellEnd"/>
      <w:r w:rsidRPr="006A7D51">
        <w:rPr>
          <w:rFonts w:ascii="Times New Roman" w:hAnsi="Times New Roman" w:cs="Times New Roman"/>
          <w:color w:val="0D0D0D" w:themeColor="text1" w:themeTint="F2"/>
        </w:rPr>
        <w:t xml:space="preserve">, C., Bin, E., Susilo, Y. &amp; </w:t>
      </w:r>
      <w:proofErr w:type="spellStart"/>
      <w:r w:rsidRPr="006A7D51">
        <w:rPr>
          <w:rFonts w:ascii="Times New Roman" w:hAnsi="Times New Roman" w:cs="Times New Roman"/>
          <w:color w:val="0D0D0D" w:themeColor="text1" w:themeTint="F2"/>
        </w:rPr>
        <w:t>Pernestål</w:t>
      </w:r>
      <w:proofErr w:type="spellEnd"/>
      <w:r w:rsidRPr="006A7D51">
        <w:rPr>
          <w:rFonts w:ascii="Times New Roman" w:hAnsi="Times New Roman" w:cs="Times New Roman"/>
          <w:color w:val="0D0D0D" w:themeColor="text1" w:themeTint="F2"/>
        </w:rPr>
        <w:t xml:space="preserve">, A. (2021) ‘Transition from physical to online shopping alternatives due to the </w:t>
      </w:r>
      <w:r w:rsidR="00B62A73">
        <w:rPr>
          <w:rFonts w:ascii="Times New Roman" w:hAnsi="Times New Roman" w:cs="Times New Roman"/>
          <w:color w:val="0D0D0D" w:themeColor="text1" w:themeTint="F2"/>
        </w:rPr>
        <w:t>COVID-19</w:t>
      </w:r>
      <w:r w:rsidRPr="006A7D51">
        <w:rPr>
          <w:rFonts w:ascii="Times New Roman" w:hAnsi="Times New Roman" w:cs="Times New Roman"/>
          <w:color w:val="0D0D0D" w:themeColor="text1" w:themeTint="F2"/>
        </w:rPr>
        <w:t xml:space="preserve"> pandemic’, </w:t>
      </w:r>
      <w:proofErr w:type="spellStart"/>
      <w:r w:rsidRPr="006A7D51">
        <w:rPr>
          <w:rFonts w:ascii="Times New Roman" w:hAnsi="Times New Roman" w:cs="Times New Roman"/>
          <w:color w:val="0D0D0D" w:themeColor="text1" w:themeTint="F2"/>
        </w:rPr>
        <w:t>arXiv</w:t>
      </w:r>
      <w:proofErr w:type="spellEnd"/>
      <w:r w:rsidRPr="006A7D51">
        <w:rPr>
          <w:rFonts w:ascii="Times New Roman" w:hAnsi="Times New Roman" w:cs="Times New Roman"/>
          <w:color w:val="0D0D0D" w:themeColor="text1" w:themeTint="F2"/>
        </w:rPr>
        <w:t xml:space="preserve"> preprint, 25 March.</w:t>
      </w:r>
    </w:p>
    <w:p w14:paraId="5DCD531A" w14:textId="6CD3ABDB" w:rsidR="00E54002" w:rsidRPr="001C7DCA" w:rsidRDefault="00E54002" w:rsidP="0026145C">
      <w:pPr>
        <w:spacing w:line="360" w:lineRule="auto"/>
        <w:jc w:val="both"/>
        <w:rPr>
          <w:rFonts w:ascii="Times New Roman" w:hAnsi="Times New Roman" w:cs="Times New Roman"/>
          <w:color w:val="0D0D0D" w:themeColor="text1" w:themeTint="F2"/>
        </w:rPr>
      </w:pPr>
      <w:r w:rsidRPr="001C7DCA">
        <w:rPr>
          <w:rFonts w:ascii="Times New Roman" w:hAnsi="Times New Roman" w:cs="Times New Roman"/>
          <w:color w:val="0D0D0D" w:themeColor="text1" w:themeTint="F2"/>
        </w:rPr>
        <w:t>Aubrey, K. and Riley, A. (2017)</w:t>
      </w:r>
      <w:r w:rsidR="00B62A73">
        <w:rPr>
          <w:rFonts w:ascii="Times New Roman" w:hAnsi="Times New Roman" w:cs="Times New Roman"/>
          <w:color w:val="0D0D0D" w:themeColor="text1" w:themeTint="F2"/>
        </w:rPr>
        <w:t>.</w:t>
      </w:r>
      <w:r w:rsidRPr="001C7DCA">
        <w:rPr>
          <w:rFonts w:ascii="Times New Roman" w:hAnsi="Times New Roman" w:cs="Times New Roman"/>
          <w:color w:val="0D0D0D" w:themeColor="text1" w:themeTint="F2"/>
        </w:rPr>
        <w:t xml:space="preserve"> Understanding and Using Challenging Educational Theories. London: SAGE.</w:t>
      </w:r>
    </w:p>
    <w:p w14:paraId="28FA0276" w14:textId="265352FF" w:rsidR="00E54002" w:rsidRPr="00E54002" w:rsidRDefault="00E54002" w:rsidP="0026145C">
      <w:pPr>
        <w:spacing w:line="360" w:lineRule="auto"/>
        <w:jc w:val="both"/>
        <w:rPr>
          <w:rFonts w:ascii="Times New Roman" w:hAnsi="Times New Roman" w:cs="Times New Roman"/>
          <w:color w:val="0D0D0D" w:themeColor="text1" w:themeTint="F2"/>
        </w:rPr>
      </w:pPr>
      <w:r w:rsidRPr="006A7D51">
        <w:rPr>
          <w:rFonts w:ascii="Times New Roman" w:hAnsi="Times New Roman" w:cs="Times New Roman"/>
          <w:color w:val="0D0D0D" w:themeColor="text1" w:themeTint="F2"/>
        </w:rPr>
        <w:t xml:space="preserve">Calvino, F., Criscuolo, C. &amp; Ughi, A. (2024) Digital adoption during </w:t>
      </w:r>
      <w:r w:rsidR="00B62A73">
        <w:rPr>
          <w:rFonts w:ascii="Times New Roman" w:hAnsi="Times New Roman" w:cs="Times New Roman"/>
          <w:color w:val="0D0D0D" w:themeColor="text1" w:themeTint="F2"/>
        </w:rPr>
        <w:t>COVID-19</w:t>
      </w:r>
      <w:r w:rsidRPr="006A7D51">
        <w:rPr>
          <w:rFonts w:ascii="Times New Roman" w:hAnsi="Times New Roman" w:cs="Times New Roman"/>
          <w:color w:val="0D0D0D" w:themeColor="text1" w:themeTint="F2"/>
        </w:rPr>
        <w:t>: Cross</w:t>
      </w:r>
      <w:r w:rsidRPr="006A7D51">
        <w:rPr>
          <w:rFonts w:ascii="Times New Roman" w:hAnsi="Times New Roman" w:cs="Times New Roman"/>
          <w:color w:val="0D0D0D" w:themeColor="text1" w:themeTint="F2"/>
        </w:rPr>
        <w:noBreakHyphen/>
        <w:t>country evidence from microdata, OECD Working Papers, No. 2024/03, OECD Publishing, Paris.</w:t>
      </w:r>
    </w:p>
    <w:p w14:paraId="1A3D1F91" w14:textId="77777777" w:rsidR="00E54002" w:rsidRPr="00E54002" w:rsidRDefault="00E54002" w:rsidP="0026145C">
      <w:pPr>
        <w:spacing w:line="360" w:lineRule="auto"/>
        <w:jc w:val="both"/>
        <w:rPr>
          <w:rFonts w:ascii="Times New Roman" w:hAnsi="Times New Roman" w:cs="Times New Roman"/>
          <w:color w:val="0D0D0D" w:themeColor="text1" w:themeTint="F2"/>
        </w:rPr>
      </w:pPr>
      <w:r w:rsidRPr="00E54002">
        <w:rPr>
          <w:rFonts w:ascii="Times New Roman" w:hAnsi="Times New Roman" w:cs="Times New Roman"/>
          <w:color w:val="0D0D0D" w:themeColor="text1" w:themeTint="F2"/>
        </w:rPr>
        <w:t xml:space="preserve">Carvalho, A., Amaral, I., </w:t>
      </w:r>
      <w:proofErr w:type="spellStart"/>
      <w:r w:rsidRPr="00E54002">
        <w:rPr>
          <w:rFonts w:ascii="Times New Roman" w:hAnsi="Times New Roman" w:cs="Times New Roman"/>
          <w:color w:val="0D0D0D" w:themeColor="text1" w:themeTint="F2"/>
        </w:rPr>
        <w:t>Remondes</w:t>
      </w:r>
      <w:proofErr w:type="spellEnd"/>
      <w:r w:rsidRPr="00E54002">
        <w:rPr>
          <w:rFonts w:ascii="Times New Roman" w:hAnsi="Times New Roman" w:cs="Times New Roman"/>
          <w:color w:val="0D0D0D" w:themeColor="text1" w:themeTint="F2"/>
        </w:rPr>
        <w:t xml:space="preserve">, J. and Madeira, P. (2020) ‘Social Media Marketing: Strategies, practices and social impacts’, ResearchGate. Available at: </w:t>
      </w:r>
      <w:hyperlink r:id="rId23" w:tgtFrame="_new" w:history="1">
        <w:r w:rsidRPr="00E54002">
          <w:rPr>
            <w:rStyle w:val="Hyperlink"/>
            <w:rFonts w:ascii="Times New Roman" w:hAnsi="Times New Roman" w:cs="Times New Roman"/>
            <w:color w:val="0D0D0D" w:themeColor="text1" w:themeTint="F2"/>
          </w:rPr>
          <w:t>https://www.researchgate.net/publication/341869412_Social_Media_Marketing_Strategies_practices_and_social_impacts</w:t>
        </w:r>
      </w:hyperlink>
      <w:r w:rsidRPr="00E54002">
        <w:rPr>
          <w:rFonts w:ascii="Times New Roman" w:hAnsi="Times New Roman" w:cs="Times New Roman"/>
          <w:color w:val="0D0D0D" w:themeColor="text1" w:themeTint="F2"/>
        </w:rPr>
        <w:t xml:space="preserve"> (Accessed: 10 July 2025).</w:t>
      </w:r>
    </w:p>
    <w:p w14:paraId="35F0C815" w14:textId="0016B4CE" w:rsidR="00E54002" w:rsidRPr="00E54002" w:rsidRDefault="00E54002" w:rsidP="0026145C">
      <w:pPr>
        <w:spacing w:line="360" w:lineRule="auto"/>
        <w:jc w:val="both"/>
        <w:rPr>
          <w:rFonts w:ascii="Times New Roman" w:hAnsi="Times New Roman" w:cs="Times New Roman"/>
          <w:color w:val="0D0D0D" w:themeColor="text1" w:themeTint="F2"/>
        </w:rPr>
      </w:pPr>
      <w:r w:rsidRPr="00E54002">
        <w:rPr>
          <w:rFonts w:ascii="Times New Roman" w:hAnsi="Times New Roman" w:cs="Times New Roman"/>
          <w:color w:val="0D0D0D" w:themeColor="text1" w:themeTint="F2"/>
        </w:rPr>
        <w:t>Chopra, S. (2019)</w:t>
      </w:r>
      <w:r w:rsidR="00B62A73">
        <w:rPr>
          <w:rFonts w:ascii="Times New Roman" w:hAnsi="Times New Roman" w:cs="Times New Roman"/>
          <w:color w:val="0D0D0D" w:themeColor="text1" w:themeTint="F2"/>
        </w:rPr>
        <w:t>.</w:t>
      </w:r>
      <w:r w:rsidRPr="00E54002">
        <w:rPr>
          <w:rFonts w:ascii="Times New Roman" w:hAnsi="Times New Roman" w:cs="Times New Roman"/>
          <w:color w:val="0D0D0D" w:themeColor="text1" w:themeTint="F2"/>
        </w:rPr>
        <w:t xml:space="preserve"> Supply Chain Management: Strategy, Planning, and Operation. 7th </w:t>
      </w:r>
      <w:proofErr w:type="spellStart"/>
      <w:r w:rsidRPr="00E54002">
        <w:rPr>
          <w:rFonts w:ascii="Times New Roman" w:hAnsi="Times New Roman" w:cs="Times New Roman"/>
          <w:color w:val="0D0D0D" w:themeColor="text1" w:themeTint="F2"/>
        </w:rPr>
        <w:t>edn</w:t>
      </w:r>
      <w:proofErr w:type="spellEnd"/>
      <w:r w:rsidRPr="00E54002">
        <w:rPr>
          <w:rFonts w:ascii="Times New Roman" w:hAnsi="Times New Roman" w:cs="Times New Roman"/>
          <w:color w:val="0D0D0D" w:themeColor="text1" w:themeTint="F2"/>
        </w:rPr>
        <w:t>. Boston: Pearson.</w:t>
      </w:r>
    </w:p>
    <w:p w14:paraId="71388F43" w14:textId="77777777" w:rsidR="00E54002" w:rsidRPr="00E54002" w:rsidRDefault="00E54002" w:rsidP="0026145C">
      <w:pPr>
        <w:spacing w:line="360" w:lineRule="auto"/>
        <w:jc w:val="both"/>
        <w:rPr>
          <w:rFonts w:ascii="Times New Roman" w:hAnsi="Times New Roman" w:cs="Times New Roman"/>
          <w:color w:val="0D0D0D" w:themeColor="text1" w:themeTint="F2"/>
        </w:rPr>
      </w:pPr>
      <w:r w:rsidRPr="001C7DCA">
        <w:rPr>
          <w:rFonts w:ascii="Times New Roman" w:hAnsi="Times New Roman" w:cs="Times New Roman"/>
          <w:color w:val="0D0D0D" w:themeColor="text1" w:themeTint="F2"/>
        </w:rPr>
        <w:t xml:space="preserve">Cohen, L., Manion, L. and Morrison, K. (2017) Research Methods in Education. 8th </w:t>
      </w:r>
      <w:proofErr w:type="spellStart"/>
      <w:r w:rsidRPr="001C7DCA">
        <w:rPr>
          <w:rFonts w:ascii="Times New Roman" w:hAnsi="Times New Roman" w:cs="Times New Roman"/>
          <w:color w:val="0D0D0D" w:themeColor="text1" w:themeTint="F2"/>
        </w:rPr>
        <w:t>edn</w:t>
      </w:r>
      <w:proofErr w:type="spellEnd"/>
      <w:r w:rsidRPr="001C7DCA">
        <w:rPr>
          <w:rFonts w:ascii="Times New Roman" w:hAnsi="Times New Roman" w:cs="Times New Roman"/>
          <w:color w:val="0D0D0D" w:themeColor="text1" w:themeTint="F2"/>
        </w:rPr>
        <w:t>. London: Routledge.</w:t>
      </w:r>
    </w:p>
    <w:p w14:paraId="21DD020A" w14:textId="24A2D1EE" w:rsidR="00E54002" w:rsidRPr="00E54002" w:rsidRDefault="00E54002" w:rsidP="0026145C">
      <w:pPr>
        <w:spacing w:line="360" w:lineRule="auto"/>
        <w:jc w:val="both"/>
        <w:rPr>
          <w:rFonts w:ascii="Times New Roman" w:hAnsi="Times New Roman" w:cs="Times New Roman"/>
          <w:color w:val="0D0D0D" w:themeColor="text1" w:themeTint="F2"/>
        </w:rPr>
      </w:pPr>
      <w:r w:rsidRPr="00E54002">
        <w:rPr>
          <w:rFonts w:ascii="Times New Roman" w:hAnsi="Times New Roman" w:cs="Times New Roman"/>
          <w:color w:val="0D0D0D" w:themeColor="text1" w:themeTint="F2"/>
        </w:rPr>
        <w:t>Deloitte (2022)</w:t>
      </w:r>
      <w:r w:rsidR="00B62A73">
        <w:rPr>
          <w:rFonts w:ascii="Times New Roman" w:hAnsi="Times New Roman" w:cs="Times New Roman"/>
          <w:color w:val="0D0D0D" w:themeColor="text1" w:themeTint="F2"/>
        </w:rPr>
        <w:t>.</w:t>
      </w:r>
      <w:r w:rsidRPr="00E54002">
        <w:rPr>
          <w:rFonts w:ascii="Times New Roman" w:hAnsi="Times New Roman" w:cs="Times New Roman"/>
          <w:color w:val="0D0D0D" w:themeColor="text1" w:themeTint="F2"/>
        </w:rPr>
        <w:t xml:space="preserve"> Stories of impact. Deloitte. Available at: </w:t>
      </w:r>
      <w:hyperlink r:id="rId24" w:tgtFrame="_new" w:history="1">
        <w:r w:rsidRPr="00E54002">
          <w:rPr>
            <w:rStyle w:val="Hyperlink"/>
            <w:rFonts w:ascii="Times New Roman" w:hAnsi="Times New Roman" w:cs="Times New Roman"/>
            <w:color w:val="0D0D0D" w:themeColor="text1" w:themeTint="F2"/>
          </w:rPr>
          <w:t>https://www.deloitte.com/global/en/what-we-do/case-studies-collection.html</w:t>
        </w:r>
      </w:hyperlink>
      <w:r w:rsidRPr="00E54002">
        <w:rPr>
          <w:rFonts w:ascii="Times New Roman" w:hAnsi="Times New Roman" w:cs="Times New Roman"/>
          <w:color w:val="0D0D0D" w:themeColor="text1" w:themeTint="F2"/>
        </w:rPr>
        <w:t xml:space="preserve"> (Accessed: 22 February 2025).</w:t>
      </w:r>
    </w:p>
    <w:p w14:paraId="36A4077C" w14:textId="77777777" w:rsidR="00E54002" w:rsidRPr="00E54002" w:rsidRDefault="00E54002" w:rsidP="0026145C">
      <w:pPr>
        <w:spacing w:line="360" w:lineRule="auto"/>
        <w:jc w:val="both"/>
        <w:rPr>
          <w:rFonts w:ascii="Times New Roman" w:hAnsi="Times New Roman" w:cs="Times New Roman"/>
          <w:color w:val="0D0D0D" w:themeColor="text1" w:themeTint="F2"/>
        </w:rPr>
      </w:pPr>
      <w:proofErr w:type="spellStart"/>
      <w:r w:rsidRPr="00E54002">
        <w:rPr>
          <w:rFonts w:ascii="Times New Roman" w:hAnsi="Times New Roman" w:cs="Times New Roman"/>
          <w:color w:val="0D0D0D" w:themeColor="text1" w:themeTint="F2"/>
        </w:rPr>
        <w:t>Dornbrack</w:t>
      </w:r>
      <w:proofErr w:type="spellEnd"/>
      <w:r w:rsidRPr="00E54002">
        <w:rPr>
          <w:rFonts w:ascii="Times New Roman" w:hAnsi="Times New Roman" w:cs="Times New Roman"/>
          <w:color w:val="0D0D0D" w:themeColor="text1" w:themeTint="F2"/>
        </w:rPr>
        <w:t xml:space="preserve">, J. (2024) ‘Biggest businesses that went bust due to COVID-19’, Business Leader. Available at: </w:t>
      </w:r>
      <w:hyperlink r:id="rId25" w:tgtFrame="_new" w:history="1">
        <w:r w:rsidRPr="00E54002">
          <w:rPr>
            <w:rStyle w:val="Hyperlink"/>
            <w:rFonts w:ascii="Times New Roman" w:hAnsi="Times New Roman" w:cs="Times New Roman"/>
            <w:color w:val="0D0D0D" w:themeColor="text1" w:themeTint="F2"/>
          </w:rPr>
          <w:t>https://www.businessleader.co.uk/biggest-businesses-that-went-bust-due-to-COVID-19/</w:t>
        </w:r>
      </w:hyperlink>
      <w:r w:rsidRPr="00E54002">
        <w:rPr>
          <w:rFonts w:ascii="Times New Roman" w:hAnsi="Times New Roman" w:cs="Times New Roman"/>
          <w:color w:val="0D0D0D" w:themeColor="text1" w:themeTint="F2"/>
        </w:rPr>
        <w:t xml:space="preserve"> (Accessed: 22 February 2025).</w:t>
      </w:r>
    </w:p>
    <w:p w14:paraId="4DBFEF52" w14:textId="71BD6165" w:rsidR="00E54002" w:rsidRPr="00E54002" w:rsidRDefault="00B62A73" w:rsidP="0026145C">
      <w:pPr>
        <w:spacing w:line="360" w:lineRule="auto"/>
        <w:jc w:val="both"/>
        <w:rPr>
          <w:rFonts w:ascii="Times New Roman" w:hAnsi="Times New Roman" w:cs="Times New Roman"/>
          <w:color w:val="0D0D0D" w:themeColor="text1" w:themeTint="F2"/>
        </w:rPr>
      </w:pPr>
      <w:r>
        <w:rPr>
          <w:rFonts w:ascii="Times New Roman" w:hAnsi="Times New Roman" w:cs="Times New Roman"/>
          <w:color w:val="0D0D0D" w:themeColor="text1" w:themeTint="F2"/>
        </w:rPr>
        <w:t>E-commerce</w:t>
      </w:r>
      <w:r w:rsidR="00E54002" w:rsidRPr="00E54002">
        <w:rPr>
          <w:rFonts w:ascii="Times New Roman" w:hAnsi="Times New Roman" w:cs="Times New Roman"/>
          <w:color w:val="0D0D0D" w:themeColor="text1" w:themeTint="F2"/>
        </w:rPr>
        <w:t xml:space="preserve"> Age (2022). Brick-and-mortar 2.0: big brands lead hybrid experiences - Ecommerce Age. [online] Ecommerce Age. Available at: https://ecommerceage.co.uk/ecommerce-age/brick-mortar-hybrid-experiences-retail-marcel-hollerbach-productsup/ [Accessed 10 Jul. 2025].</w:t>
      </w:r>
    </w:p>
    <w:p w14:paraId="574CFD5F" w14:textId="178A070B" w:rsidR="00E54002" w:rsidRPr="00E54002" w:rsidRDefault="00E54002" w:rsidP="0026145C">
      <w:pPr>
        <w:spacing w:line="360" w:lineRule="auto"/>
        <w:jc w:val="both"/>
        <w:rPr>
          <w:rFonts w:ascii="Times New Roman" w:hAnsi="Times New Roman" w:cs="Times New Roman"/>
          <w:color w:val="0D0D0D" w:themeColor="text1" w:themeTint="F2"/>
        </w:rPr>
      </w:pPr>
      <w:r w:rsidRPr="00E54002">
        <w:rPr>
          <w:rFonts w:ascii="Times New Roman" w:hAnsi="Times New Roman" w:cs="Times New Roman"/>
          <w:color w:val="0D0D0D" w:themeColor="text1" w:themeTint="F2"/>
        </w:rPr>
        <w:t>Editorial Team (2023)</w:t>
      </w:r>
      <w:r w:rsidR="00B62A73">
        <w:rPr>
          <w:rFonts w:ascii="Times New Roman" w:hAnsi="Times New Roman" w:cs="Times New Roman"/>
          <w:color w:val="0D0D0D" w:themeColor="text1" w:themeTint="F2"/>
        </w:rPr>
        <w:t>.</w:t>
      </w:r>
      <w:r w:rsidRPr="00E54002">
        <w:rPr>
          <w:rFonts w:ascii="Times New Roman" w:hAnsi="Times New Roman" w:cs="Times New Roman"/>
          <w:color w:val="0D0D0D" w:themeColor="text1" w:themeTint="F2"/>
        </w:rPr>
        <w:t xml:space="preserve"> ‘How COVID-19 is impacting the retail industry’, Horton International. Available at: </w:t>
      </w:r>
      <w:hyperlink r:id="rId26" w:tgtFrame="_new" w:history="1">
        <w:r w:rsidRPr="00E54002">
          <w:rPr>
            <w:rStyle w:val="Hyperlink"/>
            <w:rFonts w:ascii="Times New Roman" w:hAnsi="Times New Roman" w:cs="Times New Roman"/>
            <w:color w:val="0D0D0D" w:themeColor="text1" w:themeTint="F2"/>
          </w:rPr>
          <w:t>https://hortoninternational.com/how-COVID-19-is-impacting-the-retail-industry/</w:t>
        </w:r>
      </w:hyperlink>
      <w:r w:rsidRPr="00E54002">
        <w:rPr>
          <w:rFonts w:ascii="Times New Roman" w:hAnsi="Times New Roman" w:cs="Times New Roman"/>
          <w:color w:val="0D0D0D" w:themeColor="text1" w:themeTint="F2"/>
        </w:rPr>
        <w:t xml:space="preserve"> (Accessed: 18 February 2025).</w:t>
      </w:r>
    </w:p>
    <w:p w14:paraId="3FA10485" w14:textId="77777777" w:rsidR="00E54002" w:rsidRPr="00E54002" w:rsidRDefault="00E54002" w:rsidP="0026145C">
      <w:pPr>
        <w:spacing w:line="360" w:lineRule="auto"/>
        <w:jc w:val="both"/>
        <w:rPr>
          <w:rFonts w:ascii="Times New Roman" w:hAnsi="Times New Roman" w:cs="Times New Roman"/>
          <w:color w:val="0D0D0D" w:themeColor="text1" w:themeTint="F2"/>
        </w:rPr>
      </w:pPr>
      <w:proofErr w:type="spellStart"/>
      <w:r w:rsidRPr="00E54002">
        <w:rPr>
          <w:rFonts w:ascii="Times New Roman" w:hAnsi="Times New Roman" w:cs="Times New Roman"/>
          <w:color w:val="0D0D0D" w:themeColor="text1" w:themeTint="F2"/>
        </w:rPr>
        <w:t>Evanschitzky</w:t>
      </w:r>
      <w:proofErr w:type="spellEnd"/>
      <w:r w:rsidRPr="00E54002">
        <w:rPr>
          <w:rFonts w:ascii="Times New Roman" w:hAnsi="Times New Roman" w:cs="Times New Roman"/>
          <w:color w:val="0D0D0D" w:themeColor="text1" w:themeTint="F2"/>
        </w:rPr>
        <w:t xml:space="preserve">, H., </w:t>
      </w:r>
      <w:proofErr w:type="spellStart"/>
      <w:r w:rsidRPr="00E54002">
        <w:rPr>
          <w:rFonts w:ascii="Times New Roman" w:hAnsi="Times New Roman" w:cs="Times New Roman"/>
          <w:color w:val="0D0D0D" w:themeColor="text1" w:themeTint="F2"/>
        </w:rPr>
        <w:t>Bartikowski</w:t>
      </w:r>
      <w:proofErr w:type="spellEnd"/>
      <w:r w:rsidRPr="00E54002">
        <w:rPr>
          <w:rFonts w:ascii="Times New Roman" w:hAnsi="Times New Roman" w:cs="Times New Roman"/>
          <w:color w:val="0D0D0D" w:themeColor="text1" w:themeTint="F2"/>
        </w:rPr>
        <w:t xml:space="preserve">, B., Baines, T., Blut, M., Brock, C., </w:t>
      </w:r>
      <w:proofErr w:type="spellStart"/>
      <w:r w:rsidRPr="00E54002">
        <w:rPr>
          <w:rFonts w:ascii="Times New Roman" w:hAnsi="Times New Roman" w:cs="Times New Roman"/>
          <w:color w:val="0D0D0D" w:themeColor="text1" w:themeTint="F2"/>
        </w:rPr>
        <w:t>Kleinlercher</w:t>
      </w:r>
      <w:proofErr w:type="spellEnd"/>
      <w:r w:rsidRPr="00E54002">
        <w:rPr>
          <w:rFonts w:ascii="Times New Roman" w:hAnsi="Times New Roman" w:cs="Times New Roman"/>
          <w:color w:val="0D0D0D" w:themeColor="text1" w:themeTint="F2"/>
        </w:rPr>
        <w:t xml:space="preserve">, K., Naik, P., Petit, O., Rudolph, T., Spence, C., Velasco, C. and </w:t>
      </w:r>
      <w:proofErr w:type="spellStart"/>
      <w:r w:rsidRPr="00E54002">
        <w:rPr>
          <w:rFonts w:ascii="Times New Roman" w:hAnsi="Times New Roman" w:cs="Times New Roman"/>
          <w:color w:val="0D0D0D" w:themeColor="text1" w:themeTint="F2"/>
        </w:rPr>
        <w:t>Wünderlich</w:t>
      </w:r>
      <w:proofErr w:type="spellEnd"/>
      <w:r w:rsidRPr="00E54002">
        <w:rPr>
          <w:rFonts w:ascii="Times New Roman" w:hAnsi="Times New Roman" w:cs="Times New Roman"/>
          <w:color w:val="0D0D0D" w:themeColor="text1" w:themeTint="F2"/>
        </w:rPr>
        <w:t xml:space="preserve">, N.V. (2020). Digital Disruption in Retailing and Beyond. Journal of Service Management Research, 4(4), pp.187–204. </w:t>
      </w:r>
      <w:proofErr w:type="spellStart"/>
      <w:r w:rsidRPr="00E54002">
        <w:rPr>
          <w:rFonts w:ascii="Times New Roman" w:hAnsi="Times New Roman" w:cs="Times New Roman"/>
          <w:color w:val="0D0D0D" w:themeColor="text1" w:themeTint="F2"/>
        </w:rPr>
        <w:t>doi:https</w:t>
      </w:r>
      <w:proofErr w:type="spellEnd"/>
      <w:r w:rsidRPr="00E54002">
        <w:rPr>
          <w:rFonts w:ascii="Times New Roman" w:hAnsi="Times New Roman" w:cs="Times New Roman"/>
          <w:color w:val="0D0D0D" w:themeColor="text1" w:themeTint="F2"/>
        </w:rPr>
        <w:t>://doi.org/10.15358/2511-8676-2020-4-187.</w:t>
      </w:r>
    </w:p>
    <w:p w14:paraId="1F374872" w14:textId="57EC6FB0" w:rsidR="00E54002" w:rsidRPr="00E54002" w:rsidRDefault="00E54002" w:rsidP="0026145C">
      <w:pPr>
        <w:spacing w:line="360" w:lineRule="auto"/>
        <w:jc w:val="both"/>
        <w:rPr>
          <w:rFonts w:ascii="Times New Roman" w:hAnsi="Times New Roman" w:cs="Times New Roman"/>
          <w:color w:val="0D0D0D" w:themeColor="text1" w:themeTint="F2"/>
        </w:rPr>
      </w:pPr>
      <w:proofErr w:type="spellStart"/>
      <w:r w:rsidRPr="00E54002">
        <w:rPr>
          <w:rFonts w:ascii="Times New Roman" w:hAnsi="Times New Roman" w:cs="Times New Roman"/>
          <w:color w:val="0D0D0D" w:themeColor="text1" w:themeTint="F2"/>
        </w:rPr>
        <w:t>Fernie</w:t>
      </w:r>
      <w:proofErr w:type="spellEnd"/>
      <w:r w:rsidRPr="00E54002">
        <w:rPr>
          <w:rFonts w:ascii="Times New Roman" w:hAnsi="Times New Roman" w:cs="Times New Roman"/>
          <w:color w:val="0D0D0D" w:themeColor="text1" w:themeTint="F2"/>
        </w:rPr>
        <w:t>, J. and Sparks, L. (2019)</w:t>
      </w:r>
      <w:r w:rsidR="00B62A73">
        <w:rPr>
          <w:rFonts w:ascii="Times New Roman" w:hAnsi="Times New Roman" w:cs="Times New Roman"/>
          <w:color w:val="0D0D0D" w:themeColor="text1" w:themeTint="F2"/>
        </w:rPr>
        <w:t>.</w:t>
      </w:r>
      <w:r w:rsidRPr="00E54002">
        <w:rPr>
          <w:rFonts w:ascii="Times New Roman" w:hAnsi="Times New Roman" w:cs="Times New Roman"/>
          <w:color w:val="0D0D0D" w:themeColor="text1" w:themeTint="F2"/>
        </w:rPr>
        <w:t xml:space="preserve"> Logistics and Retail Management: Emerging Issues and New Challenges in the Retail Supply Chain. 5th </w:t>
      </w:r>
      <w:proofErr w:type="spellStart"/>
      <w:r w:rsidRPr="00E54002">
        <w:rPr>
          <w:rFonts w:ascii="Times New Roman" w:hAnsi="Times New Roman" w:cs="Times New Roman"/>
          <w:color w:val="0D0D0D" w:themeColor="text1" w:themeTint="F2"/>
        </w:rPr>
        <w:t>edn</w:t>
      </w:r>
      <w:proofErr w:type="spellEnd"/>
      <w:r w:rsidRPr="00E54002">
        <w:rPr>
          <w:rFonts w:ascii="Times New Roman" w:hAnsi="Times New Roman" w:cs="Times New Roman"/>
          <w:color w:val="0D0D0D" w:themeColor="text1" w:themeTint="F2"/>
        </w:rPr>
        <w:t xml:space="preserve">. London: </w:t>
      </w:r>
      <w:proofErr w:type="spellStart"/>
      <w:r w:rsidRPr="00E54002">
        <w:rPr>
          <w:rFonts w:ascii="Times New Roman" w:hAnsi="Times New Roman" w:cs="Times New Roman"/>
          <w:color w:val="0D0D0D" w:themeColor="text1" w:themeTint="F2"/>
        </w:rPr>
        <w:t>KoganPage</w:t>
      </w:r>
      <w:proofErr w:type="spellEnd"/>
      <w:r w:rsidRPr="00E54002">
        <w:rPr>
          <w:rFonts w:ascii="Times New Roman" w:hAnsi="Times New Roman" w:cs="Times New Roman"/>
          <w:color w:val="0D0D0D" w:themeColor="text1" w:themeTint="F2"/>
        </w:rPr>
        <w:t>.</w:t>
      </w:r>
    </w:p>
    <w:p w14:paraId="26E306FF" w14:textId="3877E58B" w:rsidR="00E54002" w:rsidRPr="00E54002" w:rsidRDefault="00E54002" w:rsidP="0026145C">
      <w:pPr>
        <w:spacing w:line="360" w:lineRule="auto"/>
        <w:jc w:val="both"/>
        <w:rPr>
          <w:rFonts w:ascii="Times New Roman" w:hAnsi="Times New Roman" w:cs="Times New Roman"/>
          <w:color w:val="0D0D0D" w:themeColor="text1" w:themeTint="F2"/>
        </w:rPr>
      </w:pPr>
      <w:r w:rsidRPr="001C7DCA">
        <w:rPr>
          <w:rFonts w:ascii="Times New Roman" w:hAnsi="Times New Roman" w:cs="Times New Roman"/>
          <w:color w:val="0D0D0D" w:themeColor="text1" w:themeTint="F2"/>
        </w:rPr>
        <w:t xml:space="preserve"> Gibbs, G. (2018)</w:t>
      </w:r>
      <w:r w:rsidR="00B62A73">
        <w:rPr>
          <w:rFonts w:ascii="Times New Roman" w:hAnsi="Times New Roman" w:cs="Times New Roman"/>
          <w:color w:val="0D0D0D" w:themeColor="text1" w:themeTint="F2"/>
        </w:rPr>
        <w:t>.</w:t>
      </w:r>
      <w:r w:rsidRPr="001C7DCA">
        <w:rPr>
          <w:rFonts w:ascii="Times New Roman" w:hAnsi="Times New Roman" w:cs="Times New Roman"/>
          <w:color w:val="0D0D0D" w:themeColor="text1" w:themeTint="F2"/>
        </w:rPr>
        <w:t xml:space="preserve"> Analysing Qualitative Data. London: SAGE.</w:t>
      </w:r>
    </w:p>
    <w:p w14:paraId="6E902659" w14:textId="77777777" w:rsidR="00E54002" w:rsidRPr="00E54002" w:rsidRDefault="00E54002" w:rsidP="0026145C">
      <w:pPr>
        <w:spacing w:line="360" w:lineRule="auto"/>
        <w:jc w:val="both"/>
        <w:rPr>
          <w:rFonts w:ascii="Times New Roman" w:hAnsi="Times New Roman" w:cs="Times New Roman"/>
          <w:color w:val="0D0D0D" w:themeColor="text1" w:themeTint="F2"/>
        </w:rPr>
      </w:pPr>
      <w:r w:rsidRPr="00E54002">
        <w:rPr>
          <w:rFonts w:ascii="Times New Roman" w:hAnsi="Times New Roman" w:cs="Times New Roman"/>
          <w:color w:val="0D0D0D" w:themeColor="text1" w:themeTint="F2"/>
        </w:rPr>
        <w:t xml:space="preserve">Gilmore, B., McAuliffe, E., Power, J. and </w:t>
      </w:r>
      <w:proofErr w:type="spellStart"/>
      <w:r w:rsidRPr="00E54002">
        <w:rPr>
          <w:rFonts w:ascii="Times New Roman" w:hAnsi="Times New Roman" w:cs="Times New Roman"/>
          <w:color w:val="0D0D0D" w:themeColor="text1" w:themeTint="F2"/>
        </w:rPr>
        <w:t>Vallières</w:t>
      </w:r>
      <w:proofErr w:type="spellEnd"/>
      <w:r w:rsidRPr="00E54002">
        <w:rPr>
          <w:rFonts w:ascii="Times New Roman" w:hAnsi="Times New Roman" w:cs="Times New Roman"/>
          <w:color w:val="0D0D0D" w:themeColor="text1" w:themeTint="F2"/>
        </w:rPr>
        <w:t>, F. (2019) ‘Data analysis and synthesis within a realist evaluation: Toward more transparent methodological approaches’, Qualitative Inquiry, 25(8), pp. 1123–1133. doi:10.1177/1609406919859754.</w:t>
      </w:r>
    </w:p>
    <w:p w14:paraId="2B1C09A3" w14:textId="77777777" w:rsidR="00E54002" w:rsidRPr="00E54002" w:rsidRDefault="00E54002" w:rsidP="0026145C">
      <w:pPr>
        <w:spacing w:line="360" w:lineRule="auto"/>
        <w:jc w:val="both"/>
        <w:rPr>
          <w:rFonts w:ascii="Times New Roman" w:hAnsi="Times New Roman" w:cs="Times New Roman"/>
          <w:color w:val="0D0D0D" w:themeColor="text1" w:themeTint="F2"/>
        </w:rPr>
      </w:pPr>
      <w:r w:rsidRPr="00E54002">
        <w:rPr>
          <w:rFonts w:ascii="Times New Roman" w:hAnsi="Times New Roman" w:cs="Times New Roman"/>
          <w:color w:val="0D0D0D" w:themeColor="text1" w:themeTint="F2"/>
        </w:rPr>
        <w:t>Grand View Research (2023) Cloud Point of Sale Market Size &amp; Share – Industry Report. Available at: https://www.grandviewresearch.com/industry-analysis/cloud-point-of-sale-market-report (Accessed: 10 July 2025).</w:t>
      </w:r>
    </w:p>
    <w:p w14:paraId="6DAA7BDE" w14:textId="77777777" w:rsidR="00E54002" w:rsidRPr="00E54002" w:rsidRDefault="00E54002" w:rsidP="0026145C">
      <w:pPr>
        <w:spacing w:line="360" w:lineRule="auto"/>
        <w:jc w:val="both"/>
        <w:rPr>
          <w:rFonts w:ascii="Times New Roman" w:hAnsi="Times New Roman" w:cs="Times New Roman"/>
          <w:color w:val="0D0D0D" w:themeColor="text1" w:themeTint="F2"/>
        </w:rPr>
      </w:pPr>
      <w:r w:rsidRPr="00E54002">
        <w:rPr>
          <w:rFonts w:ascii="Times New Roman" w:hAnsi="Times New Roman" w:cs="Times New Roman"/>
          <w:color w:val="0D0D0D" w:themeColor="text1" w:themeTint="F2"/>
        </w:rPr>
        <w:t>Grewal, D., Roggeveen, A.L., Townsend, C. and Dotson, J.P. (2021) ‘Strategizing retailing in the new technology era’, Journal of Retailing, 97(1), pp. 6–12. doi:10.1016/j.jretai.2021.02.004.</w:t>
      </w:r>
    </w:p>
    <w:p w14:paraId="405EE2B1" w14:textId="77777777" w:rsidR="00E54002" w:rsidRPr="00E54002" w:rsidRDefault="00E54002" w:rsidP="0026145C">
      <w:pPr>
        <w:spacing w:line="360" w:lineRule="auto"/>
        <w:jc w:val="both"/>
        <w:rPr>
          <w:rFonts w:ascii="Times New Roman" w:hAnsi="Times New Roman" w:cs="Times New Roman"/>
          <w:color w:val="0D0D0D" w:themeColor="text1" w:themeTint="F2"/>
        </w:rPr>
      </w:pPr>
      <w:r w:rsidRPr="00E54002">
        <w:rPr>
          <w:rFonts w:ascii="Times New Roman" w:hAnsi="Times New Roman" w:cs="Times New Roman"/>
          <w:color w:val="0D0D0D" w:themeColor="text1" w:themeTint="F2"/>
        </w:rPr>
        <w:t>Hoang, D., Kousi, S. and Martinez, L.F. (2023) ‘Online customer engagement in the post-pandemic scenario: a hybrid thematic analysis of the luxury fashion industry’, Electronic Commerce Research, 23(3), pp. 1401–1428. doi:10.1007/s10660-022-09635-8.</w:t>
      </w:r>
    </w:p>
    <w:p w14:paraId="132B81A3" w14:textId="5EF91D44" w:rsidR="00E54002" w:rsidRPr="00E54002" w:rsidRDefault="00E54002" w:rsidP="0026145C">
      <w:pPr>
        <w:spacing w:line="360" w:lineRule="auto"/>
        <w:jc w:val="both"/>
        <w:rPr>
          <w:rFonts w:ascii="Times New Roman" w:hAnsi="Times New Roman" w:cs="Times New Roman"/>
          <w:color w:val="0D0D0D" w:themeColor="text1" w:themeTint="F2"/>
        </w:rPr>
      </w:pPr>
      <w:r w:rsidRPr="00E54002">
        <w:rPr>
          <w:rFonts w:ascii="Times New Roman" w:hAnsi="Times New Roman" w:cs="Times New Roman"/>
          <w:color w:val="0D0D0D" w:themeColor="text1" w:themeTint="F2"/>
        </w:rPr>
        <w:t>Holl, A., Rama, R.</w:t>
      </w:r>
      <w:r w:rsidR="00B62A73">
        <w:rPr>
          <w:rFonts w:ascii="Times New Roman" w:hAnsi="Times New Roman" w:cs="Times New Roman"/>
          <w:color w:val="0D0D0D" w:themeColor="text1" w:themeTint="F2"/>
        </w:rPr>
        <w:t>,</w:t>
      </w:r>
      <w:r w:rsidRPr="00E54002">
        <w:rPr>
          <w:rFonts w:ascii="Times New Roman" w:hAnsi="Times New Roman" w:cs="Times New Roman"/>
          <w:color w:val="0D0D0D" w:themeColor="text1" w:themeTint="F2"/>
        </w:rPr>
        <w:t xml:space="preserve"> and Hammond, H. (2024). COVID-19 and Business Digitalization: Unveiling the Effects of Concurrent Strategies. Journal of the Knowledge Economy. </w:t>
      </w:r>
      <w:proofErr w:type="spellStart"/>
      <w:r w:rsidR="00B62A73">
        <w:rPr>
          <w:rFonts w:ascii="Times New Roman" w:hAnsi="Times New Roman" w:cs="Times New Roman"/>
          <w:color w:val="0D0D0D" w:themeColor="text1" w:themeTint="F2"/>
        </w:rPr>
        <w:t>Doi</w:t>
      </w:r>
      <w:r w:rsidRPr="00E54002">
        <w:rPr>
          <w:rFonts w:ascii="Times New Roman" w:hAnsi="Times New Roman" w:cs="Times New Roman"/>
          <w:color w:val="0D0D0D" w:themeColor="text1" w:themeTint="F2"/>
        </w:rPr>
        <w:t>:https</w:t>
      </w:r>
      <w:proofErr w:type="spellEnd"/>
      <w:r w:rsidRPr="00E54002">
        <w:rPr>
          <w:rFonts w:ascii="Times New Roman" w:hAnsi="Times New Roman" w:cs="Times New Roman"/>
          <w:color w:val="0D0D0D" w:themeColor="text1" w:themeTint="F2"/>
        </w:rPr>
        <w:t>://doi.org/10.1007/s13132-024-02374-1.</w:t>
      </w:r>
    </w:p>
    <w:p w14:paraId="0718FBD2" w14:textId="1FEE9A0E" w:rsidR="00E54002" w:rsidRPr="00E54002" w:rsidRDefault="00E54002" w:rsidP="0026145C">
      <w:pPr>
        <w:spacing w:line="360" w:lineRule="auto"/>
        <w:jc w:val="both"/>
        <w:rPr>
          <w:rFonts w:ascii="Times New Roman" w:hAnsi="Times New Roman" w:cs="Times New Roman"/>
          <w:color w:val="0D0D0D" w:themeColor="text1" w:themeTint="F2"/>
        </w:rPr>
      </w:pPr>
      <w:r w:rsidRPr="00E54002">
        <w:rPr>
          <w:rFonts w:ascii="Times New Roman" w:hAnsi="Times New Roman" w:cs="Times New Roman"/>
          <w:color w:val="0D0D0D" w:themeColor="text1" w:themeTint="F2"/>
        </w:rPr>
        <w:t>Hussain, Z., et al. (2020)</w:t>
      </w:r>
      <w:r w:rsidR="00B62A73">
        <w:rPr>
          <w:rFonts w:ascii="Times New Roman" w:hAnsi="Times New Roman" w:cs="Times New Roman"/>
          <w:color w:val="0D0D0D" w:themeColor="text1" w:themeTint="F2"/>
        </w:rPr>
        <w:t>.</w:t>
      </w:r>
      <w:r w:rsidRPr="00E54002">
        <w:rPr>
          <w:rFonts w:ascii="Times New Roman" w:hAnsi="Times New Roman" w:cs="Times New Roman"/>
          <w:color w:val="0D0D0D" w:themeColor="text1" w:themeTint="F2"/>
        </w:rPr>
        <w:t xml:space="preserve"> Development of an Enhanced Point of Sales System for Retail Business in Developing Countries. Includes study of independent retail in the UK, noting improved training</w:t>
      </w:r>
      <w:r w:rsidR="00B62A73">
        <w:rPr>
          <w:rFonts w:ascii="Times New Roman" w:hAnsi="Times New Roman" w:cs="Times New Roman"/>
          <w:color w:val="0D0D0D" w:themeColor="text1" w:themeTint="F2"/>
        </w:rPr>
        <w:t>,</w:t>
      </w:r>
      <w:r w:rsidRPr="00E54002">
        <w:rPr>
          <w:rFonts w:ascii="Times New Roman" w:hAnsi="Times New Roman" w:cs="Times New Roman"/>
          <w:color w:val="0D0D0D" w:themeColor="text1" w:themeTint="F2"/>
        </w:rPr>
        <w:t xml:space="preserve"> ease</w:t>
      </w:r>
      <w:r w:rsidR="00B62A73">
        <w:rPr>
          <w:rFonts w:ascii="Times New Roman" w:hAnsi="Times New Roman" w:cs="Times New Roman"/>
          <w:color w:val="0D0D0D" w:themeColor="text1" w:themeTint="F2"/>
        </w:rPr>
        <w:t>,</w:t>
      </w:r>
      <w:r w:rsidRPr="00E54002">
        <w:rPr>
          <w:rFonts w:ascii="Times New Roman" w:hAnsi="Times New Roman" w:cs="Times New Roman"/>
          <w:color w:val="0D0D0D" w:themeColor="text1" w:themeTint="F2"/>
        </w:rPr>
        <w:t xml:space="preserve"> and staff efficiency. Available at: ResearchGate (Accessed: 11 July 2025).</w:t>
      </w:r>
    </w:p>
    <w:p w14:paraId="64816434" w14:textId="77777777" w:rsidR="00E54002" w:rsidRPr="00E54002" w:rsidRDefault="00E54002" w:rsidP="0026145C">
      <w:pPr>
        <w:spacing w:line="360" w:lineRule="auto"/>
        <w:jc w:val="both"/>
        <w:rPr>
          <w:rFonts w:ascii="Times New Roman" w:hAnsi="Times New Roman" w:cs="Times New Roman"/>
          <w:color w:val="0D0D0D" w:themeColor="text1" w:themeTint="F2"/>
        </w:rPr>
      </w:pPr>
      <w:r w:rsidRPr="00E54002">
        <w:rPr>
          <w:rFonts w:ascii="Times New Roman" w:hAnsi="Times New Roman" w:cs="Times New Roman"/>
          <w:color w:val="0D0D0D" w:themeColor="text1" w:themeTint="F2"/>
        </w:rPr>
        <w:t>IMD (2022). Hybrid strategies and the new face of retail. [online] Available at: https://www.imd.org/research-knowledge/digital/articles/hybrid-strategies-and-the-new-face-of-retail/.</w:t>
      </w:r>
    </w:p>
    <w:p w14:paraId="52EE1294" w14:textId="77777777" w:rsidR="00E54002" w:rsidRPr="00E54002" w:rsidRDefault="00E54002" w:rsidP="0026145C">
      <w:pPr>
        <w:spacing w:line="360" w:lineRule="auto"/>
        <w:jc w:val="both"/>
        <w:rPr>
          <w:rFonts w:ascii="Times New Roman" w:hAnsi="Times New Roman" w:cs="Times New Roman"/>
          <w:color w:val="0D0D0D" w:themeColor="text1" w:themeTint="F2"/>
        </w:rPr>
      </w:pPr>
      <w:r w:rsidRPr="00E54002">
        <w:rPr>
          <w:rFonts w:ascii="Times New Roman" w:hAnsi="Times New Roman" w:cs="Times New Roman"/>
          <w:color w:val="0D0D0D" w:themeColor="text1" w:themeTint="F2"/>
        </w:rPr>
        <w:t xml:space="preserve">Jiang, Y. and </w:t>
      </w:r>
      <w:proofErr w:type="spellStart"/>
      <w:r w:rsidRPr="00E54002">
        <w:rPr>
          <w:rFonts w:ascii="Times New Roman" w:hAnsi="Times New Roman" w:cs="Times New Roman"/>
          <w:color w:val="0D0D0D" w:themeColor="text1" w:themeTint="F2"/>
        </w:rPr>
        <w:t>Stylos</w:t>
      </w:r>
      <w:proofErr w:type="spellEnd"/>
      <w:r w:rsidRPr="00E54002">
        <w:rPr>
          <w:rFonts w:ascii="Times New Roman" w:hAnsi="Times New Roman" w:cs="Times New Roman"/>
          <w:color w:val="0D0D0D" w:themeColor="text1" w:themeTint="F2"/>
        </w:rPr>
        <w:t>, N. (2021) ‘Triggers of consumers’ enhanced digital engagement and the role of digital technologies in transforming the retail ecosystem during the COVID-19 pandemic’, Technological Forecasting and Social Change, 172, 121041. doi:10.1016/j.techfore.2021.121041.</w:t>
      </w:r>
    </w:p>
    <w:p w14:paraId="124BA2FE" w14:textId="77777777" w:rsidR="00E54002" w:rsidRPr="00E54002" w:rsidRDefault="00E54002" w:rsidP="0026145C">
      <w:pPr>
        <w:spacing w:line="360" w:lineRule="auto"/>
        <w:jc w:val="both"/>
        <w:rPr>
          <w:rFonts w:ascii="Times New Roman" w:hAnsi="Times New Roman" w:cs="Times New Roman"/>
          <w:color w:val="0D0D0D" w:themeColor="text1" w:themeTint="F2"/>
        </w:rPr>
      </w:pPr>
      <w:r w:rsidRPr="00E54002">
        <w:rPr>
          <w:rFonts w:ascii="Times New Roman" w:hAnsi="Times New Roman" w:cs="Times New Roman"/>
          <w:color w:val="0D0D0D" w:themeColor="text1" w:themeTint="F2"/>
        </w:rPr>
        <w:t>Jones, P. (2021) ‘A commentary on the COVID‐19 crisis, sustainability and the service industries’, Journal of Public Affairs, 21(2), e2164. doi:10.1002/pa.2164.</w:t>
      </w:r>
    </w:p>
    <w:p w14:paraId="7AB89AF9" w14:textId="218EEFE2" w:rsidR="00E54002" w:rsidRPr="00E54002" w:rsidRDefault="00E54002" w:rsidP="0026145C">
      <w:pPr>
        <w:spacing w:line="360" w:lineRule="auto"/>
        <w:jc w:val="both"/>
        <w:rPr>
          <w:rFonts w:ascii="Times New Roman" w:hAnsi="Times New Roman" w:cs="Times New Roman"/>
          <w:color w:val="0D0D0D" w:themeColor="text1" w:themeTint="F2"/>
        </w:rPr>
      </w:pPr>
      <w:r w:rsidRPr="00E54002">
        <w:rPr>
          <w:rFonts w:ascii="Times New Roman" w:hAnsi="Times New Roman" w:cs="Times New Roman"/>
          <w:color w:val="0D0D0D" w:themeColor="text1" w:themeTint="F2"/>
        </w:rPr>
        <w:t>Lam, J.S.L., Wen, M. and Huang, Z. (2022) ‘</w:t>
      </w:r>
      <w:r w:rsidR="00B62A73">
        <w:rPr>
          <w:rFonts w:ascii="Times New Roman" w:hAnsi="Times New Roman" w:cs="Times New Roman"/>
          <w:color w:val="0D0D0D" w:themeColor="text1" w:themeTint="F2"/>
        </w:rPr>
        <w:t>COVID-19</w:t>
      </w:r>
      <w:r w:rsidRPr="00E54002">
        <w:rPr>
          <w:rFonts w:ascii="Times New Roman" w:hAnsi="Times New Roman" w:cs="Times New Roman"/>
          <w:color w:val="0D0D0D" w:themeColor="text1" w:themeTint="F2"/>
        </w:rPr>
        <w:t xml:space="preserve"> changed and accelerated logistics automation: empirical evidence from distribution centres’, International Journal of Logistics Management, 33(1), pp. 189–210. doi:10.1108/IJLM-07-2020-0305.</w:t>
      </w:r>
    </w:p>
    <w:p w14:paraId="171E4536" w14:textId="77777777" w:rsidR="00E54002" w:rsidRPr="00E54002" w:rsidRDefault="00E54002" w:rsidP="0026145C">
      <w:pPr>
        <w:spacing w:line="360" w:lineRule="auto"/>
        <w:jc w:val="both"/>
        <w:rPr>
          <w:rFonts w:ascii="Times New Roman" w:hAnsi="Times New Roman" w:cs="Times New Roman"/>
          <w:color w:val="0D0D0D" w:themeColor="text1" w:themeTint="F2"/>
        </w:rPr>
      </w:pPr>
      <w:proofErr w:type="spellStart"/>
      <w:r w:rsidRPr="00E54002">
        <w:rPr>
          <w:rFonts w:ascii="Times New Roman" w:hAnsi="Times New Roman" w:cs="Times New Roman"/>
          <w:color w:val="0D0D0D" w:themeColor="text1" w:themeTint="F2"/>
        </w:rPr>
        <w:t>Madamidola</w:t>
      </w:r>
      <w:proofErr w:type="spellEnd"/>
      <w:r w:rsidRPr="00E54002">
        <w:rPr>
          <w:rFonts w:ascii="Times New Roman" w:hAnsi="Times New Roman" w:cs="Times New Roman"/>
          <w:color w:val="0D0D0D" w:themeColor="text1" w:themeTint="F2"/>
        </w:rPr>
        <w:t xml:space="preserve">, O., Daramola, O., Akintola, K. and </w:t>
      </w:r>
      <w:proofErr w:type="spellStart"/>
      <w:r w:rsidRPr="00E54002">
        <w:rPr>
          <w:rFonts w:ascii="Times New Roman" w:hAnsi="Times New Roman" w:cs="Times New Roman"/>
          <w:color w:val="0D0D0D" w:themeColor="text1" w:themeTint="F2"/>
        </w:rPr>
        <w:t>Adeboje</w:t>
      </w:r>
      <w:proofErr w:type="spellEnd"/>
      <w:r w:rsidRPr="00E54002">
        <w:rPr>
          <w:rFonts w:ascii="Times New Roman" w:hAnsi="Times New Roman" w:cs="Times New Roman"/>
          <w:color w:val="0D0D0D" w:themeColor="text1" w:themeTint="F2"/>
        </w:rPr>
        <w:t xml:space="preserve">, O. (2024) ‘A review of existing inventory management systems’, International Journal of Research in Engineering and Science, 12(9), pp. 40–50. Available at: </w:t>
      </w:r>
      <w:hyperlink r:id="rId27" w:tgtFrame="_new" w:history="1">
        <w:r w:rsidRPr="00E54002">
          <w:rPr>
            <w:rStyle w:val="Hyperlink"/>
            <w:rFonts w:ascii="Times New Roman" w:hAnsi="Times New Roman" w:cs="Times New Roman"/>
            <w:color w:val="0D0D0D" w:themeColor="text1" w:themeTint="F2"/>
          </w:rPr>
          <w:t>https://www.researchgate.net/publication/383947700_A_Review_of_Existing_Inventory_Management_Systems</w:t>
        </w:r>
      </w:hyperlink>
      <w:r w:rsidRPr="00E54002">
        <w:rPr>
          <w:rFonts w:ascii="Times New Roman" w:hAnsi="Times New Roman" w:cs="Times New Roman"/>
          <w:color w:val="0D0D0D" w:themeColor="text1" w:themeTint="F2"/>
        </w:rPr>
        <w:t xml:space="preserve"> (Accessed: 10 July 2025).</w:t>
      </w:r>
    </w:p>
    <w:p w14:paraId="7F51DABE" w14:textId="77777777" w:rsidR="00E54002" w:rsidRPr="00E54002" w:rsidRDefault="00E54002" w:rsidP="0026145C">
      <w:pPr>
        <w:spacing w:line="360" w:lineRule="auto"/>
        <w:jc w:val="both"/>
        <w:rPr>
          <w:rFonts w:ascii="Times New Roman" w:hAnsi="Times New Roman" w:cs="Times New Roman"/>
          <w:color w:val="0D0D0D" w:themeColor="text1" w:themeTint="F2"/>
        </w:rPr>
      </w:pPr>
      <w:r w:rsidRPr="00E54002">
        <w:rPr>
          <w:rFonts w:ascii="Times New Roman" w:hAnsi="Times New Roman" w:cs="Times New Roman"/>
          <w:color w:val="0D0D0D" w:themeColor="text1" w:themeTint="F2"/>
        </w:rPr>
        <w:t xml:space="preserve">Mason, A.N., </w:t>
      </w:r>
      <w:proofErr w:type="spellStart"/>
      <w:r w:rsidRPr="00E54002">
        <w:rPr>
          <w:rFonts w:ascii="Times New Roman" w:hAnsi="Times New Roman" w:cs="Times New Roman"/>
          <w:color w:val="0D0D0D" w:themeColor="text1" w:themeTint="F2"/>
        </w:rPr>
        <w:t>Narcum</w:t>
      </w:r>
      <w:proofErr w:type="spellEnd"/>
      <w:r w:rsidRPr="00E54002">
        <w:rPr>
          <w:rFonts w:ascii="Times New Roman" w:hAnsi="Times New Roman" w:cs="Times New Roman"/>
          <w:color w:val="0D0D0D" w:themeColor="text1" w:themeTint="F2"/>
        </w:rPr>
        <w:t>, J. and Mason, K. (2021) ‘Social media marketing gains importance after COVID-19’, Cogent Business &amp; Management, 8(1), 1870797. doi:10.1080/23311975.2020.1870797.</w:t>
      </w:r>
    </w:p>
    <w:p w14:paraId="024198B9" w14:textId="77777777" w:rsidR="00E54002" w:rsidRPr="00E54002" w:rsidRDefault="00E54002" w:rsidP="0026145C">
      <w:pPr>
        <w:spacing w:line="360" w:lineRule="auto"/>
        <w:jc w:val="both"/>
        <w:rPr>
          <w:rFonts w:ascii="Times New Roman" w:hAnsi="Times New Roman" w:cs="Times New Roman"/>
          <w:color w:val="0D0D0D" w:themeColor="text1" w:themeTint="F2"/>
        </w:rPr>
      </w:pPr>
      <w:r w:rsidRPr="00E54002">
        <w:rPr>
          <w:rFonts w:ascii="Times New Roman" w:hAnsi="Times New Roman" w:cs="Times New Roman"/>
          <w:color w:val="0D0D0D" w:themeColor="text1" w:themeTint="F2"/>
        </w:rPr>
        <w:t>McDowell, M. (2024). Why the metaverse is moving into physical retail. [online] Vogue Business. Available at: https://www.voguebusiness.com/story/technology/why-the-metaverse-is-moving-into-physical-retail.</w:t>
      </w:r>
    </w:p>
    <w:p w14:paraId="298CA1B0" w14:textId="70318AF5" w:rsidR="00E54002" w:rsidRPr="00E54002" w:rsidRDefault="00E54002" w:rsidP="0026145C">
      <w:pPr>
        <w:spacing w:line="360" w:lineRule="auto"/>
        <w:jc w:val="both"/>
        <w:rPr>
          <w:rFonts w:ascii="Times New Roman" w:hAnsi="Times New Roman" w:cs="Times New Roman"/>
          <w:color w:val="0D0D0D" w:themeColor="text1" w:themeTint="F2"/>
        </w:rPr>
      </w:pPr>
      <w:r w:rsidRPr="006A7D51">
        <w:rPr>
          <w:rFonts w:ascii="Times New Roman" w:hAnsi="Times New Roman" w:cs="Times New Roman"/>
          <w:color w:val="0D0D0D" w:themeColor="text1" w:themeTint="F2"/>
        </w:rPr>
        <w:t xml:space="preserve"> McKinsey (2022)</w:t>
      </w:r>
      <w:r w:rsidR="00B62A73">
        <w:rPr>
          <w:rFonts w:ascii="Times New Roman" w:hAnsi="Times New Roman" w:cs="Times New Roman"/>
          <w:color w:val="0D0D0D" w:themeColor="text1" w:themeTint="F2"/>
        </w:rPr>
        <w:t>.</w:t>
      </w:r>
      <w:r w:rsidRPr="006A7D51">
        <w:rPr>
          <w:rFonts w:ascii="Times New Roman" w:hAnsi="Times New Roman" w:cs="Times New Roman"/>
          <w:color w:val="0D0D0D" w:themeColor="text1" w:themeTint="F2"/>
        </w:rPr>
        <w:t xml:space="preserve"> Why retail outperformers are pulling ahead. Available at: McKinsey Insights (Accessed: July 2025).  </w:t>
      </w:r>
    </w:p>
    <w:p w14:paraId="1323A46D" w14:textId="77777777" w:rsidR="00E54002" w:rsidRPr="00E54002" w:rsidRDefault="00E54002" w:rsidP="0026145C">
      <w:pPr>
        <w:spacing w:line="360" w:lineRule="auto"/>
        <w:jc w:val="both"/>
        <w:rPr>
          <w:rFonts w:ascii="Times New Roman" w:hAnsi="Times New Roman" w:cs="Times New Roman"/>
          <w:color w:val="0D0D0D" w:themeColor="text1" w:themeTint="F2"/>
        </w:rPr>
      </w:pPr>
      <w:r w:rsidRPr="00E54002">
        <w:rPr>
          <w:rFonts w:ascii="Times New Roman" w:hAnsi="Times New Roman" w:cs="Times New Roman"/>
          <w:color w:val="0D0D0D" w:themeColor="text1" w:themeTint="F2"/>
        </w:rPr>
        <w:t xml:space="preserve">Mutebi, N. and Hobbs, A. (2022) The impact of remote and hybrid working on workers and organisations. UK Parliament POST. Available at: </w:t>
      </w:r>
      <w:hyperlink r:id="rId28" w:tgtFrame="_new" w:history="1">
        <w:r w:rsidRPr="00E54002">
          <w:rPr>
            <w:rStyle w:val="Hyperlink"/>
            <w:rFonts w:ascii="Times New Roman" w:hAnsi="Times New Roman" w:cs="Times New Roman"/>
            <w:color w:val="0D0D0D" w:themeColor="text1" w:themeTint="F2"/>
          </w:rPr>
          <w:t>https://post.parliament.uk/research-briefings/post-pb-0049/</w:t>
        </w:r>
      </w:hyperlink>
      <w:r w:rsidRPr="00E54002">
        <w:rPr>
          <w:rFonts w:ascii="Times New Roman" w:hAnsi="Times New Roman" w:cs="Times New Roman"/>
          <w:color w:val="0D0D0D" w:themeColor="text1" w:themeTint="F2"/>
        </w:rPr>
        <w:t xml:space="preserve"> (Accessed: 20 February 2025).</w:t>
      </w:r>
    </w:p>
    <w:p w14:paraId="596798A7" w14:textId="77777777" w:rsidR="00E54002" w:rsidRPr="00E54002" w:rsidRDefault="00E54002" w:rsidP="0026145C">
      <w:pPr>
        <w:spacing w:line="360" w:lineRule="auto"/>
        <w:jc w:val="both"/>
        <w:rPr>
          <w:rFonts w:ascii="Times New Roman" w:hAnsi="Times New Roman" w:cs="Times New Roman"/>
          <w:color w:val="0D0D0D" w:themeColor="text1" w:themeTint="F2"/>
        </w:rPr>
      </w:pPr>
      <w:proofErr w:type="spellStart"/>
      <w:r w:rsidRPr="00E54002">
        <w:rPr>
          <w:rFonts w:ascii="Times New Roman" w:hAnsi="Times New Roman" w:cs="Times New Roman"/>
          <w:color w:val="0D0D0D" w:themeColor="text1" w:themeTint="F2"/>
        </w:rPr>
        <w:t>Oberiri</w:t>
      </w:r>
      <w:proofErr w:type="spellEnd"/>
      <w:r w:rsidRPr="00E54002">
        <w:rPr>
          <w:rFonts w:ascii="Times New Roman" w:hAnsi="Times New Roman" w:cs="Times New Roman"/>
          <w:color w:val="0D0D0D" w:themeColor="text1" w:themeTint="F2"/>
        </w:rPr>
        <w:t xml:space="preserve">, D.A. (2017) ‘Quantitative research methods: A synopsis approach’, Arabian Journal of Business and Management Review (Kuwait Chapter), 6(11), pp. 40–47. Available at: </w:t>
      </w:r>
      <w:hyperlink r:id="rId29" w:tgtFrame="_new" w:history="1">
        <w:r w:rsidRPr="00E54002">
          <w:rPr>
            <w:rStyle w:val="Hyperlink"/>
            <w:rFonts w:ascii="Times New Roman" w:hAnsi="Times New Roman" w:cs="Times New Roman"/>
            <w:color w:val="0D0D0D" w:themeColor="text1" w:themeTint="F2"/>
          </w:rPr>
          <w:t>https://j.arabianjbmr.com/index.php/kcajbmr/article/view/1003</w:t>
        </w:r>
      </w:hyperlink>
      <w:r w:rsidRPr="00E54002">
        <w:rPr>
          <w:rFonts w:ascii="Times New Roman" w:hAnsi="Times New Roman" w:cs="Times New Roman"/>
          <w:color w:val="0D0D0D" w:themeColor="text1" w:themeTint="F2"/>
        </w:rPr>
        <w:t xml:space="preserve"> (Accessed: 22 February 2025).</w:t>
      </w:r>
    </w:p>
    <w:p w14:paraId="76581B34" w14:textId="77777777" w:rsidR="00E54002" w:rsidRPr="00E54002" w:rsidRDefault="00E54002" w:rsidP="0026145C">
      <w:pPr>
        <w:spacing w:line="360" w:lineRule="auto"/>
        <w:jc w:val="both"/>
        <w:rPr>
          <w:rFonts w:ascii="Times New Roman" w:hAnsi="Times New Roman" w:cs="Times New Roman"/>
          <w:color w:val="0D0D0D" w:themeColor="text1" w:themeTint="F2"/>
        </w:rPr>
      </w:pPr>
      <w:r w:rsidRPr="00E54002">
        <w:rPr>
          <w:rFonts w:ascii="Times New Roman" w:hAnsi="Times New Roman" w:cs="Times New Roman"/>
          <w:color w:val="0D0D0D" w:themeColor="text1" w:themeTint="F2"/>
        </w:rPr>
        <w:t>OECD (2019) OECD SME and Entrepreneurship Outlook 2019. Paris: OECD Publishing. doi:10.1787/34907e9c-en.</w:t>
      </w:r>
    </w:p>
    <w:p w14:paraId="2D18803F" w14:textId="77777777" w:rsidR="00E54002" w:rsidRPr="00E54002" w:rsidRDefault="00E54002" w:rsidP="0026145C">
      <w:pPr>
        <w:spacing w:line="360" w:lineRule="auto"/>
        <w:jc w:val="both"/>
        <w:rPr>
          <w:rFonts w:ascii="Times New Roman" w:hAnsi="Times New Roman" w:cs="Times New Roman"/>
          <w:color w:val="0D0D0D" w:themeColor="text1" w:themeTint="F2"/>
        </w:rPr>
      </w:pPr>
      <w:r w:rsidRPr="00E54002">
        <w:rPr>
          <w:rFonts w:ascii="Times New Roman" w:hAnsi="Times New Roman" w:cs="Times New Roman"/>
          <w:color w:val="0D0D0D" w:themeColor="text1" w:themeTint="F2"/>
        </w:rPr>
        <w:t xml:space="preserve">Pantano, E., Pizzi, G., </w:t>
      </w:r>
      <w:proofErr w:type="spellStart"/>
      <w:r w:rsidRPr="00E54002">
        <w:rPr>
          <w:rFonts w:ascii="Times New Roman" w:hAnsi="Times New Roman" w:cs="Times New Roman"/>
          <w:color w:val="0D0D0D" w:themeColor="text1" w:themeTint="F2"/>
        </w:rPr>
        <w:t>Scarpi</w:t>
      </w:r>
      <w:proofErr w:type="spellEnd"/>
      <w:r w:rsidRPr="00E54002">
        <w:rPr>
          <w:rFonts w:ascii="Times New Roman" w:hAnsi="Times New Roman" w:cs="Times New Roman"/>
          <w:color w:val="0D0D0D" w:themeColor="text1" w:themeTint="F2"/>
        </w:rPr>
        <w:t>, D. and Dennis, C. (2020) ‘Competing during a pandemic? Retailers’ ups and downs during the COVID-19 outbreak’, Journal of Business Research, 116, pp. 209–213. doi:10.1016/j.jbusres.2020.05.036.</w:t>
      </w:r>
    </w:p>
    <w:p w14:paraId="1FFCA929" w14:textId="77777777" w:rsidR="00E54002" w:rsidRPr="00E54002" w:rsidRDefault="00E54002" w:rsidP="0026145C">
      <w:pPr>
        <w:spacing w:line="360" w:lineRule="auto"/>
        <w:jc w:val="both"/>
        <w:rPr>
          <w:rFonts w:ascii="Times New Roman" w:hAnsi="Times New Roman" w:cs="Times New Roman"/>
          <w:color w:val="0D0D0D" w:themeColor="text1" w:themeTint="F2"/>
        </w:rPr>
      </w:pPr>
      <w:proofErr w:type="spellStart"/>
      <w:r w:rsidRPr="00E54002">
        <w:rPr>
          <w:rFonts w:ascii="Times New Roman" w:hAnsi="Times New Roman" w:cs="Times New Roman"/>
          <w:color w:val="0D0D0D" w:themeColor="text1" w:themeTint="F2"/>
        </w:rPr>
        <w:t>Pezzini</w:t>
      </w:r>
      <w:proofErr w:type="spellEnd"/>
      <w:r w:rsidRPr="00E54002">
        <w:rPr>
          <w:rFonts w:ascii="Times New Roman" w:hAnsi="Times New Roman" w:cs="Times New Roman"/>
          <w:color w:val="0D0D0D" w:themeColor="text1" w:themeTint="F2"/>
        </w:rPr>
        <w:t>, G. (2022) ‘7 ways retailers have thrived by moving their ERP to the cloud’, LS Retail Blog, 2 February. Available at: https://www.lsretail.com/resources/ways-retailers-have-thrived-by-moving-their-erp-to-the-cloud (Accessed: 10 July 2025).</w:t>
      </w:r>
    </w:p>
    <w:p w14:paraId="3AF24D2E" w14:textId="77777777" w:rsidR="00E54002" w:rsidRPr="00E54002" w:rsidRDefault="00E54002" w:rsidP="0026145C">
      <w:pPr>
        <w:spacing w:line="360" w:lineRule="auto"/>
        <w:jc w:val="both"/>
        <w:rPr>
          <w:rFonts w:ascii="Times New Roman" w:hAnsi="Times New Roman" w:cs="Times New Roman"/>
          <w:color w:val="0D0D0D" w:themeColor="text1" w:themeTint="F2"/>
        </w:rPr>
      </w:pPr>
      <w:r w:rsidRPr="00E54002">
        <w:rPr>
          <w:rFonts w:ascii="Times New Roman" w:hAnsi="Times New Roman" w:cs="Times New Roman"/>
          <w:color w:val="0D0D0D" w:themeColor="text1" w:themeTint="F2"/>
        </w:rPr>
        <w:t xml:space="preserve">Quest Search (2017) ‘Why human connection is the future of luxury retail’, QuestSearch.co.uk. Available at: </w:t>
      </w:r>
      <w:hyperlink r:id="rId30" w:tgtFrame="_new" w:history="1">
        <w:r w:rsidRPr="00E54002">
          <w:rPr>
            <w:rStyle w:val="Hyperlink"/>
            <w:rFonts w:ascii="Times New Roman" w:hAnsi="Times New Roman" w:cs="Times New Roman"/>
            <w:color w:val="0D0D0D" w:themeColor="text1" w:themeTint="F2"/>
          </w:rPr>
          <w:t>https://www.questsearch.co.uk/2025/04/why-human-connection-is-the-future-of-luxury-retail</w:t>
        </w:r>
      </w:hyperlink>
      <w:r w:rsidRPr="00E54002">
        <w:rPr>
          <w:rFonts w:ascii="Times New Roman" w:hAnsi="Times New Roman" w:cs="Times New Roman"/>
          <w:color w:val="0D0D0D" w:themeColor="text1" w:themeTint="F2"/>
        </w:rPr>
        <w:t xml:space="preserve"> (Accessed: 1 July 2025).</w:t>
      </w:r>
    </w:p>
    <w:p w14:paraId="7C87BBE4" w14:textId="77777777" w:rsidR="00E54002" w:rsidRPr="00E54002" w:rsidRDefault="00E54002" w:rsidP="0026145C">
      <w:pPr>
        <w:spacing w:line="360" w:lineRule="auto"/>
        <w:jc w:val="both"/>
        <w:rPr>
          <w:rFonts w:ascii="Times New Roman" w:hAnsi="Times New Roman" w:cs="Times New Roman"/>
          <w:color w:val="0D0D0D" w:themeColor="text1" w:themeTint="F2"/>
        </w:rPr>
      </w:pPr>
      <w:r w:rsidRPr="00E54002">
        <w:rPr>
          <w:rFonts w:ascii="Times New Roman" w:hAnsi="Times New Roman" w:cs="Times New Roman"/>
          <w:color w:val="0D0D0D" w:themeColor="text1" w:themeTint="F2"/>
        </w:rPr>
        <w:t xml:space="preserve">ResearchGate (2023) Navigating the Retail 4.0 Landscape: The Transformative Impact of Cloud Computing. Available at: </w:t>
      </w:r>
      <w:hyperlink r:id="rId31" w:tgtFrame="_new" w:history="1">
        <w:r w:rsidRPr="00E54002">
          <w:rPr>
            <w:rStyle w:val="Hyperlink"/>
            <w:rFonts w:ascii="Times New Roman" w:hAnsi="Times New Roman" w:cs="Times New Roman"/>
            <w:color w:val="0D0D0D" w:themeColor="text1" w:themeTint="F2"/>
          </w:rPr>
          <w:t>https://www.researchgate.net/publication/381712659_Navigating_the_Retail_40_Landscape_The_Transformative_Impact_of_Cloud_Computing</w:t>
        </w:r>
      </w:hyperlink>
      <w:r w:rsidRPr="00E54002">
        <w:rPr>
          <w:rFonts w:ascii="Times New Roman" w:hAnsi="Times New Roman" w:cs="Times New Roman"/>
          <w:color w:val="0D0D0D" w:themeColor="text1" w:themeTint="F2"/>
        </w:rPr>
        <w:t xml:space="preserve"> (Accessed: 10 July 2025).</w:t>
      </w:r>
    </w:p>
    <w:p w14:paraId="7E402664" w14:textId="77777777" w:rsidR="00E54002" w:rsidRPr="00E54002" w:rsidRDefault="00E54002" w:rsidP="0026145C">
      <w:pPr>
        <w:spacing w:line="360" w:lineRule="auto"/>
        <w:jc w:val="both"/>
        <w:rPr>
          <w:rFonts w:ascii="Times New Roman" w:hAnsi="Times New Roman" w:cs="Times New Roman"/>
          <w:color w:val="0D0D0D" w:themeColor="text1" w:themeTint="F2"/>
        </w:rPr>
      </w:pPr>
      <w:r w:rsidRPr="00E54002">
        <w:rPr>
          <w:rFonts w:ascii="Times New Roman" w:hAnsi="Times New Roman" w:cs="Times New Roman"/>
          <w:color w:val="0D0D0D" w:themeColor="text1" w:themeTint="F2"/>
        </w:rPr>
        <w:t xml:space="preserve">Richelieu, A. (2021) ‘10 ways business changed in 2020’, HR Future. Available at: </w:t>
      </w:r>
      <w:hyperlink r:id="rId32" w:tgtFrame="_new" w:history="1">
        <w:r w:rsidRPr="00E54002">
          <w:rPr>
            <w:rStyle w:val="Hyperlink"/>
            <w:rFonts w:ascii="Times New Roman" w:hAnsi="Times New Roman" w:cs="Times New Roman"/>
            <w:color w:val="0D0D0D" w:themeColor="text1" w:themeTint="F2"/>
          </w:rPr>
          <w:t>https://www.hrfuture.net/workplace-culture/strategy/10-ways-business-changed-in-2020/</w:t>
        </w:r>
      </w:hyperlink>
      <w:r w:rsidRPr="00E54002">
        <w:rPr>
          <w:rFonts w:ascii="Times New Roman" w:hAnsi="Times New Roman" w:cs="Times New Roman"/>
          <w:color w:val="0D0D0D" w:themeColor="text1" w:themeTint="F2"/>
        </w:rPr>
        <w:t xml:space="preserve"> (Accessed: 20 February 2025).</w:t>
      </w:r>
    </w:p>
    <w:p w14:paraId="7E0DC13C" w14:textId="77777777" w:rsidR="00E54002" w:rsidRPr="00E54002" w:rsidRDefault="00E54002" w:rsidP="0026145C">
      <w:pPr>
        <w:spacing w:line="360" w:lineRule="auto"/>
        <w:jc w:val="both"/>
        <w:rPr>
          <w:rFonts w:ascii="Times New Roman" w:hAnsi="Times New Roman" w:cs="Times New Roman"/>
          <w:color w:val="0D0D0D" w:themeColor="text1" w:themeTint="F2"/>
        </w:rPr>
      </w:pPr>
      <w:r w:rsidRPr="00E54002">
        <w:rPr>
          <w:rFonts w:ascii="Times New Roman" w:hAnsi="Times New Roman" w:cs="Times New Roman"/>
          <w:color w:val="0D0D0D" w:themeColor="text1" w:themeTint="F2"/>
        </w:rPr>
        <w:t xml:space="preserve">Saunders, M., Lewis, P. and Thornhill, A. (2019) Research Methods for Business Students. 8th </w:t>
      </w:r>
      <w:proofErr w:type="spellStart"/>
      <w:r w:rsidRPr="00E54002">
        <w:rPr>
          <w:rFonts w:ascii="Times New Roman" w:hAnsi="Times New Roman" w:cs="Times New Roman"/>
          <w:color w:val="0D0D0D" w:themeColor="text1" w:themeTint="F2"/>
        </w:rPr>
        <w:t>edn</w:t>
      </w:r>
      <w:proofErr w:type="spellEnd"/>
      <w:r w:rsidRPr="00E54002">
        <w:rPr>
          <w:rFonts w:ascii="Times New Roman" w:hAnsi="Times New Roman" w:cs="Times New Roman"/>
          <w:color w:val="0D0D0D" w:themeColor="text1" w:themeTint="F2"/>
        </w:rPr>
        <w:t>. Harlow: Pearson Education.</w:t>
      </w:r>
    </w:p>
    <w:p w14:paraId="70BB2530" w14:textId="77777777" w:rsidR="00E54002" w:rsidRPr="00E54002" w:rsidRDefault="00E54002" w:rsidP="0026145C">
      <w:pPr>
        <w:spacing w:line="360" w:lineRule="auto"/>
        <w:jc w:val="both"/>
        <w:rPr>
          <w:rFonts w:ascii="Times New Roman" w:hAnsi="Times New Roman" w:cs="Times New Roman"/>
          <w:color w:val="0D0D0D" w:themeColor="text1" w:themeTint="F2"/>
        </w:rPr>
      </w:pPr>
      <w:r w:rsidRPr="00E54002">
        <w:rPr>
          <w:rFonts w:ascii="Times New Roman" w:hAnsi="Times New Roman" w:cs="Times New Roman"/>
          <w:color w:val="0D0D0D" w:themeColor="text1" w:themeTint="F2"/>
          <w:lang w:val="es-ES"/>
        </w:rPr>
        <w:t xml:space="preserve">Saura, JR. Palacios‐Marqués, D. and Soriano, DR. (2023). </w:t>
      </w:r>
      <w:r w:rsidRPr="00E54002">
        <w:rPr>
          <w:rFonts w:ascii="Times New Roman" w:hAnsi="Times New Roman" w:cs="Times New Roman"/>
          <w:color w:val="0D0D0D" w:themeColor="text1" w:themeTint="F2"/>
        </w:rPr>
        <w:t xml:space="preserve">Leveraging SMEs technologies adoption in the Covid-19 pandemic: a case study on Twitter-based user-generated content. Journal of Technology Transfer. </w:t>
      </w:r>
      <w:proofErr w:type="spellStart"/>
      <w:r w:rsidRPr="00E54002">
        <w:rPr>
          <w:rFonts w:ascii="Times New Roman" w:hAnsi="Times New Roman" w:cs="Times New Roman"/>
          <w:color w:val="0D0D0D" w:themeColor="text1" w:themeTint="F2"/>
        </w:rPr>
        <w:t>doi:https</w:t>
      </w:r>
      <w:proofErr w:type="spellEnd"/>
      <w:r w:rsidRPr="00E54002">
        <w:rPr>
          <w:rFonts w:ascii="Times New Roman" w:hAnsi="Times New Roman" w:cs="Times New Roman"/>
          <w:color w:val="0D0D0D" w:themeColor="text1" w:themeTint="F2"/>
        </w:rPr>
        <w:t>://doi.org/10.1007/s10961-023-10023-z.</w:t>
      </w:r>
    </w:p>
    <w:p w14:paraId="568E8F28" w14:textId="77777777" w:rsidR="00E54002" w:rsidRPr="00E54002" w:rsidRDefault="00E54002" w:rsidP="0026145C">
      <w:pPr>
        <w:spacing w:line="360" w:lineRule="auto"/>
        <w:jc w:val="both"/>
        <w:rPr>
          <w:rFonts w:ascii="Times New Roman" w:hAnsi="Times New Roman" w:cs="Times New Roman"/>
          <w:color w:val="0D0D0D" w:themeColor="text1" w:themeTint="F2"/>
        </w:rPr>
      </w:pPr>
      <w:r w:rsidRPr="00E54002">
        <w:rPr>
          <w:rFonts w:ascii="Times New Roman" w:hAnsi="Times New Roman" w:cs="Times New Roman"/>
          <w:color w:val="0D0D0D" w:themeColor="text1" w:themeTint="F2"/>
        </w:rPr>
        <w:t xml:space="preserve">Shankar, V., Douglass, T., Hennessey, J., Kalyanam, K., Setia, P., </w:t>
      </w:r>
      <w:proofErr w:type="spellStart"/>
      <w:r w:rsidRPr="00E54002">
        <w:rPr>
          <w:rFonts w:ascii="Times New Roman" w:hAnsi="Times New Roman" w:cs="Times New Roman"/>
          <w:color w:val="0D0D0D" w:themeColor="text1" w:themeTint="F2"/>
        </w:rPr>
        <w:t>Golmohammadi</w:t>
      </w:r>
      <w:proofErr w:type="spellEnd"/>
      <w:r w:rsidRPr="00E54002">
        <w:rPr>
          <w:rFonts w:ascii="Times New Roman" w:hAnsi="Times New Roman" w:cs="Times New Roman"/>
          <w:color w:val="0D0D0D" w:themeColor="text1" w:themeTint="F2"/>
        </w:rPr>
        <w:t xml:space="preserve">, A., </w:t>
      </w:r>
      <w:proofErr w:type="spellStart"/>
      <w:r w:rsidRPr="00E54002">
        <w:rPr>
          <w:rFonts w:ascii="Times New Roman" w:hAnsi="Times New Roman" w:cs="Times New Roman"/>
          <w:color w:val="0D0D0D" w:themeColor="text1" w:themeTint="F2"/>
        </w:rPr>
        <w:t>Tirunillai</w:t>
      </w:r>
      <w:proofErr w:type="spellEnd"/>
      <w:r w:rsidRPr="00E54002">
        <w:rPr>
          <w:rFonts w:ascii="Times New Roman" w:hAnsi="Times New Roman" w:cs="Times New Roman"/>
          <w:color w:val="0D0D0D" w:themeColor="text1" w:themeTint="F2"/>
        </w:rPr>
        <w:t>, S., Bull, J.S. and Waddoups, R. (2021) ‘How technology is changing retail’, Journal of Retailing, 97(1), pp. 13–27. doi:10.1016/j.jretai.2020.10.006.</w:t>
      </w:r>
    </w:p>
    <w:p w14:paraId="3616E0F3" w14:textId="77777777" w:rsidR="00E54002" w:rsidRPr="00E54002" w:rsidRDefault="00E54002" w:rsidP="0026145C">
      <w:pPr>
        <w:spacing w:line="360" w:lineRule="auto"/>
        <w:jc w:val="both"/>
        <w:rPr>
          <w:rFonts w:ascii="Times New Roman" w:hAnsi="Times New Roman" w:cs="Times New Roman"/>
          <w:color w:val="0D0D0D" w:themeColor="text1" w:themeTint="F2"/>
        </w:rPr>
      </w:pPr>
      <w:proofErr w:type="spellStart"/>
      <w:r w:rsidRPr="00E54002">
        <w:rPr>
          <w:rFonts w:ascii="Times New Roman" w:hAnsi="Times New Roman" w:cs="Times New Roman"/>
          <w:color w:val="0D0D0D" w:themeColor="text1" w:themeTint="F2"/>
        </w:rPr>
        <w:t>Soolis</w:t>
      </w:r>
      <w:proofErr w:type="spellEnd"/>
      <w:r w:rsidRPr="00E54002">
        <w:rPr>
          <w:rFonts w:ascii="Times New Roman" w:hAnsi="Times New Roman" w:cs="Times New Roman"/>
          <w:color w:val="0D0D0D" w:themeColor="text1" w:themeTint="F2"/>
        </w:rPr>
        <w:t xml:space="preserve"> (2021) ‘Chatbots: Helping businesses during and after coronavirus’, </w:t>
      </w:r>
      <w:proofErr w:type="spellStart"/>
      <w:r w:rsidRPr="00E54002">
        <w:rPr>
          <w:rFonts w:ascii="Times New Roman" w:hAnsi="Times New Roman" w:cs="Times New Roman"/>
          <w:color w:val="0D0D0D" w:themeColor="text1" w:themeTint="F2"/>
        </w:rPr>
        <w:t>SoolisAI</w:t>
      </w:r>
      <w:proofErr w:type="spellEnd"/>
      <w:r w:rsidRPr="00E54002">
        <w:rPr>
          <w:rFonts w:ascii="Times New Roman" w:hAnsi="Times New Roman" w:cs="Times New Roman"/>
          <w:color w:val="0D0D0D" w:themeColor="text1" w:themeTint="F2"/>
        </w:rPr>
        <w:t xml:space="preserve"> Blog. Available at: </w:t>
      </w:r>
      <w:hyperlink r:id="rId33" w:tgtFrame="_new" w:history="1">
        <w:r w:rsidRPr="00E54002">
          <w:rPr>
            <w:rStyle w:val="Hyperlink"/>
            <w:rFonts w:ascii="Times New Roman" w:hAnsi="Times New Roman" w:cs="Times New Roman"/>
            <w:color w:val="0D0D0D" w:themeColor="text1" w:themeTint="F2"/>
          </w:rPr>
          <w:t>https://soolisai.com/blog/chatbots-helping-businesses-during-and-after-coronavirus</w:t>
        </w:r>
      </w:hyperlink>
      <w:r w:rsidRPr="00E54002">
        <w:rPr>
          <w:rFonts w:ascii="Times New Roman" w:hAnsi="Times New Roman" w:cs="Times New Roman"/>
          <w:color w:val="0D0D0D" w:themeColor="text1" w:themeTint="F2"/>
        </w:rPr>
        <w:t xml:space="preserve"> (Accessed: 22 February 2025).</w:t>
      </w:r>
    </w:p>
    <w:p w14:paraId="26C0A7F1" w14:textId="77777777" w:rsidR="00E54002" w:rsidRPr="00E54002" w:rsidRDefault="00E54002" w:rsidP="0026145C">
      <w:pPr>
        <w:spacing w:line="360" w:lineRule="auto"/>
        <w:jc w:val="both"/>
        <w:rPr>
          <w:rFonts w:ascii="Times New Roman" w:hAnsi="Times New Roman" w:cs="Times New Roman"/>
          <w:color w:val="0D0D0D" w:themeColor="text1" w:themeTint="F2"/>
        </w:rPr>
      </w:pPr>
      <w:proofErr w:type="spellStart"/>
      <w:r w:rsidRPr="00E54002">
        <w:rPr>
          <w:rFonts w:ascii="Times New Roman" w:hAnsi="Times New Roman" w:cs="Times New Roman"/>
          <w:color w:val="0D0D0D" w:themeColor="text1" w:themeTint="F2"/>
        </w:rPr>
        <w:t>SumUp</w:t>
      </w:r>
      <w:proofErr w:type="spellEnd"/>
      <w:r w:rsidRPr="00E54002">
        <w:rPr>
          <w:rFonts w:ascii="Times New Roman" w:hAnsi="Times New Roman" w:cs="Times New Roman"/>
          <w:color w:val="0D0D0D" w:themeColor="text1" w:themeTint="F2"/>
        </w:rPr>
        <w:t xml:space="preserve"> (2024) ‘</w:t>
      </w:r>
      <w:proofErr w:type="spellStart"/>
      <w:r w:rsidRPr="00E54002">
        <w:rPr>
          <w:rFonts w:ascii="Times New Roman" w:hAnsi="Times New Roman" w:cs="Times New Roman"/>
          <w:color w:val="0D0D0D" w:themeColor="text1" w:themeTint="F2"/>
        </w:rPr>
        <w:t>SumUp</w:t>
      </w:r>
      <w:proofErr w:type="spellEnd"/>
      <w:r w:rsidRPr="00E54002">
        <w:rPr>
          <w:rFonts w:ascii="Times New Roman" w:hAnsi="Times New Roman" w:cs="Times New Roman"/>
          <w:color w:val="0D0D0D" w:themeColor="text1" w:themeTint="F2"/>
        </w:rPr>
        <w:t xml:space="preserve"> surpasses 1 billion transactions per year and accelerates global expansion with record growth’, </w:t>
      </w:r>
      <w:proofErr w:type="spellStart"/>
      <w:r w:rsidRPr="00E54002">
        <w:rPr>
          <w:rFonts w:ascii="Times New Roman" w:hAnsi="Times New Roman" w:cs="Times New Roman"/>
          <w:color w:val="0D0D0D" w:themeColor="text1" w:themeTint="F2"/>
        </w:rPr>
        <w:t>SumUp</w:t>
      </w:r>
      <w:proofErr w:type="spellEnd"/>
      <w:r w:rsidRPr="00E54002">
        <w:rPr>
          <w:rFonts w:ascii="Times New Roman" w:hAnsi="Times New Roman" w:cs="Times New Roman"/>
          <w:color w:val="0D0D0D" w:themeColor="text1" w:themeTint="F2"/>
        </w:rPr>
        <w:t xml:space="preserve">. Available at: </w:t>
      </w:r>
      <w:hyperlink r:id="rId34" w:tgtFrame="_new" w:history="1">
        <w:r w:rsidRPr="00E54002">
          <w:rPr>
            <w:rStyle w:val="Hyperlink"/>
            <w:rFonts w:ascii="Times New Roman" w:hAnsi="Times New Roman" w:cs="Times New Roman"/>
            <w:color w:val="0D0D0D" w:themeColor="text1" w:themeTint="F2"/>
          </w:rPr>
          <w:t>https://www.sumup.com/en-gb/press/sumup-surpasses-1-billion-transactions-per-year-and-accelerates-global-expansion-with-record-growth/?prc=GBSPAIR2025</w:t>
        </w:r>
      </w:hyperlink>
      <w:r w:rsidRPr="00E54002">
        <w:rPr>
          <w:rFonts w:ascii="Times New Roman" w:hAnsi="Times New Roman" w:cs="Times New Roman"/>
          <w:color w:val="0D0D0D" w:themeColor="text1" w:themeTint="F2"/>
        </w:rPr>
        <w:t xml:space="preserve"> (Accessed: 1 July 2025).</w:t>
      </w:r>
    </w:p>
    <w:p w14:paraId="47F77DF9" w14:textId="0723BC0D" w:rsidR="00E54002" w:rsidRPr="00E54002" w:rsidRDefault="00E54002" w:rsidP="0026145C">
      <w:pPr>
        <w:spacing w:line="360" w:lineRule="auto"/>
        <w:jc w:val="both"/>
        <w:rPr>
          <w:rFonts w:ascii="Times New Roman" w:hAnsi="Times New Roman" w:cs="Times New Roman"/>
          <w:color w:val="0D0D0D" w:themeColor="text1" w:themeTint="F2"/>
        </w:rPr>
      </w:pPr>
      <w:r w:rsidRPr="00E54002">
        <w:rPr>
          <w:rFonts w:ascii="Times New Roman" w:hAnsi="Times New Roman" w:cs="Times New Roman"/>
          <w:color w:val="0D0D0D" w:themeColor="text1" w:themeTint="F2"/>
        </w:rPr>
        <w:t xml:space="preserve">Tharp, C. (2020) ‘Supporting retail operations during </w:t>
      </w:r>
      <w:r w:rsidR="00B62A73">
        <w:rPr>
          <w:rFonts w:ascii="Times New Roman" w:hAnsi="Times New Roman" w:cs="Times New Roman"/>
          <w:color w:val="0D0D0D" w:themeColor="text1" w:themeTint="F2"/>
        </w:rPr>
        <w:t>COVID-19</w:t>
      </w:r>
      <w:r w:rsidRPr="00E54002">
        <w:rPr>
          <w:rFonts w:ascii="Times New Roman" w:hAnsi="Times New Roman" w:cs="Times New Roman"/>
          <w:color w:val="0D0D0D" w:themeColor="text1" w:themeTint="F2"/>
        </w:rPr>
        <w:t>’, Google Cloud Blog, 4 May. Available at: https://cloud.google.com/blog/topics/retail/supporting-retail-operations-during-COVID-19 (Accessed: 10 July 2025).</w:t>
      </w:r>
    </w:p>
    <w:p w14:paraId="7CA8A6D9" w14:textId="77777777" w:rsidR="00E54002" w:rsidRPr="00E54002" w:rsidRDefault="00E54002" w:rsidP="0026145C">
      <w:pPr>
        <w:spacing w:line="360" w:lineRule="auto"/>
        <w:jc w:val="both"/>
        <w:rPr>
          <w:rFonts w:ascii="Times New Roman" w:hAnsi="Times New Roman" w:cs="Times New Roman"/>
          <w:color w:val="0D0D0D" w:themeColor="text1" w:themeTint="F2"/>
        </w:rPr>
      </w:pPr>
      <w:r w:rsidRPr="00E54002">
        <w:rPr>
          <w:rFonts w:ascii="Times New Roman" w:hAnsi="Times New Roman" w:cs="Times New Roman"/>
          <w:color w:val="0D0D0D" w:themeColor="text1" w:themeTint="F2"/>
        </w:rPr>
        <w:t xml:space="preserve">Toole, C., Lund, S., Johnson, J., Hancock, B. and Kaka, N. (2020) ‘How COVID-19 has pushed companies over the technology tipping point—and transformed business forever’, McKinsey &amp; Company, 5 October. Available at: </w:t>
      </w:r>
      <w:hyperlink r:id="rId35" w:tgtFrame="_new" w:history="1">
        <w:r w:rsidRPr="00E54002">
          <w:rPr>
            <w:rStyle w:val="Hyperlink"/>
            <w:rFonts w:ascii="Times New Roman" w:hAnsi="Times New Roman" w:cs="Times New Roman"/>
            <w:color w:val="0D0D0D" w:themeColor="text1" w:themeTint="F2"/>
          </w:rPr>
          <w:t>https://www.mckinsey.com/capabilities/strategy-and-corporate-finance/our-insights/how-COVID-19-has-pushed-companies-over-the-technology-tipping-point-and-transformed-business-forever</w:t>
        </w:r>
      </w:hyperlink>
      <w:r w:rsidRPr="00E54002">
        <w:rPr>
          <w:rFonts w:ascii="Times New Roman" w:hAnsi="Times New Roman" w:cs="Times New Roman"/>
          <w:color w:val="0D0D0D" w:themeColor="text1" w:themeTint="F2"/>
        </w:rPr>
        <w:t xml:space="preserve"> (Accessed: 23 February 2025).</w:t>
      </w:r>
    </w:p>
    <w:p w14:paraId="6D15DA86" w14:textId="0BFD501C" w:rsidR="00E54002" w:rsidRPr="006A7D51" w:rsidRDefault="00E54002" w:rsidP="0026145C">
      <w:pPr>
        <w:spacing w:line="360" w:lineRule="auto"/>
        <w:jc w:val="both"/>
        <w:rPr>
          <w:rFonts w:ascii="Times New Roman" w:hAnsi="Times New Roman" w:cs="Times New Roman"/>
          <w:color w:val="0D0D0D" w:themeColor="text1" w:themeTint="F2"/>
        </w:rPr>
      </w:pPr>
      <w:r w:rsidRPr="006A7D51">
        <w:rPr>
          <w:rFonts w:ascii="Times New Roman" w:hAnsi="Times New Roman" w:cs="Times New Roman"/>
          <w:color w:val="0D0D0D" w:themeColor="text1" w:themeTint="F2"/>
        </w:rPr>
        <w:t xml:space="preserve"> UNCTAD (2021) Global E</w:t>
      </w:r>
      <w:r w:rsidRPr="006A7D51">
        <w:rPr>
          <w:rFonts w:ascii="Times New Roman" w:hAnsi="Times New Roman" w:cs="Times New Roman"/>
          <w:color w:val="0D0D0D" w:themeColor="text1" w:themeTint="F2"/>
        </w:rPr>
        <w:noBreakHyphen/>
        <w:t xml:space="preserve">Commerce Jumps to $26.7 Trillion, </w:t>
      </w:r>
      <w:r w:rsidR="00B62A73">
        <w:rPr>
          <w:rFonts w:ascii="Times New Roman" w:hAnsi="Times New Roman" w:cs="Times New Roman"/>
          <w:color w:val="0D0D0D" w:themeColor="text1" w:themeTint="F2"/>
        </w:rPr>
        <w:t>COVID-19</w:t>
      </w:r>
      <w:r w:rsidRPr="006A7D51">
        <w:rPr>
          <w:rFonts w:ascii="Times New Roman" w:hAnsi="Times New Roman" w:cs="Times New Roman"/>
          <w:color w:val="0D0D0D" w:themeColor="text1" w:themeTint="F2"/>
        </w:rPr>
        <w:t xml:space="preserve"> Boosts Online Retail Sales. Press release, 3 May.</w:t>
      </w:r>
    </w:p>
    <w:p w14:paraId="7A6D4515" w14:textId="77777777" w:rsidR="00E54002" w:rsidRPr="00E54002" w:rsidRDefault="00E54002" w:rsidP="0026145C">
      <w:pPr>
        <w:spacing w:line="360" w:lineRule="auto"/>
        <w:jc w:val="both"/>
        <w:rPr>
          <w:rFonts w:ascii="Times New Roman" w:hAnsi="Times New Roman" w:cs="Times New Roman"/>
          <w:color w:val="0D0D0D" w:themeColor="text1" w:themeTint="F2"/>
        </w:rPr>
      </w:pPr>
      <w:r w:rsidRPr="00E54002">
        <w:rPr>
          <w:rFonts w:ascii="Times New Roman" w:hAnsi="Times New Roman" w:cs="Times New Roman"/>
          <w:color w:val="0D0D0D" w:themeColor="text1" w:themeTint="F2"/>
        </w:rPr>
        <w:t>Verhoef, P.C., Broekhuizen, T., Bart, Y., Bhattacharya, A., Dong, J.Q., Fabian, N. and Haenlein, M. (2021) ‘Digital transformation: A multidisciplinary reflection and research agenda’, Journal of Business Research, 122, pp. 889–901. doi:10.1016/j.jbusres.2019.09.022.</w:t>
      </w:r>
    </w:p>
    <w:p w14:paraId="4D0020F4" w14:textId="77777777" w:rsidR="00E54002" w:rsidRPr="00E54002" w:rsidRDefault="00E54002" w:rsidP="0026145C">
      <w:pPr>
        <w:spacing w:line="360" w:lineRule="auto"/>
        <w:jc w:val="both"/>
        <w:rPr>
          <w:rFonts w:ascii="Times New Roman" w:hAnsi="Times New Roman" w:cs="Times New Roman"/>
          <w:color w:val="0D0D0D" w:themeColor="text1" w:themeTint="F2"/>
        </w:rPr>
      </w:pPr>
      <w:r w:rsidRPr="006A7D51">
        <w:rPr>
          <w:rFonts w:ascii="Times New Roman" w:hAnsi="Times New Roman" w:cs="Times New Roman"/>
          <w:color w:val="0D0D0D" w:themeColor="text1" w:themeTint="F2"/>
        </w:rPr>
        <w:t xml:space="preserve"> WARC/Ascential (2022) Future of Marketplaces Report – “The irresistible rise of third</w:t>
      </w:r>
      <w:r w:rsidRPr="006A7D51">
        <w:rPr>
          <w:rFonts w:ascii="Times New Roman" w:hAnsi="Times New Roman" w:cs="Times New Roman"/>
          <w:color w:val="0D0D0D" w:themeColor="text1" w:themeTint="F2"/>
        </w:rPr>
        <w:noBreakHyphen/>
        <w:t>party marketplaces”. The Feed, 28 July.</w:t>
      </w:r>
    </w:p>
    <w:p w14:paraId="3AAAFFDA" w14:textId="77777777" w:rsidR="006A7D51" w:rsidRPr="006A7D51" w:rsidRDefault="006A7D51" w:rsidP="006A7D51">
      <w:pPr>
        <w:spacing w:line="480" w:lineRule="auto"/>
      </w:pPr>
    </w:p>
    <w:p w14:paraId="66BECAAF" w14:textId="77777777" w:rsidR="006A7D51" w:rsidRPr="001C7DCA" w:rsidRDefault="006A7D51" w:rsidP="001C7DCA">
      <w:pPr>
        <w:spacing w:line="480" w:lineRule="auto"/>
      </w:pPr>
    </w:p>
    <w:p w14:paraId="45BDA67F" w14:textId="77777777" w:rsidR="001C7DCA" w:rsidRPr="00517134" w:rsidRDefault="001C7DCA" w:rsidP="00517134">
      <w:pPr>
        <w:spacing w:line="480" w:lineRule="auto"/>
      </w:pPr>
    </w:p>
    <w:p w14:paraId="78771D4E" w14:textId="77777777" w:rsidR="0033455C" w:rsidRPr="00517134" w:rsidRDefault="0033455C" w:rsidP="00517134">
      <w:pPr>
        <w:spacing w:line="480" w:lineRule="auto"/>
      </w:pPr>
      <w:r w:rsidRPr="00517134">
        <w:t>‌</w:t>
      </w:r>
    </w:p>
    <w:p w14:paraId="571B3D84" w14:textId="0CAC24F0" w:rsidR="00B8070D" w:rsidRPr="00517134" w:rsidRDefault="00B8070D" w:rsidP="00517134">
      <w:pPr>
        <w:spacing w:line="480" w:lineRule="auto"/>
      </w:pPr>
    </w:p>
    <w:p w14:paraId="3D7A0A7A" w14:textId="77777777" w:rsidR="00B8070D" w:rsidRPr="00517134" w:rsidRDefault="00B8070D" w:rsidP="00517134">
      <w:pPr>
        <w:spacing w:line="480" w:lineRule="auto"/>
      </w:pPr>
    </w:p>
    <w:p w14:paraId="6337EAB0" w14:textId="77777777" w:rsidR="00274C2D" w:rsidRPr="00517134" w:rsidRDefault="00274C2D" w:rsidP="00517134">
      <w:pPr>
        <w:pStyle w:val="ListParagraph"/>
        <w:spacing w:line="480" w:lineRule="auto"/>
        <w:ind w:left="1080"/>
      </w:pPr>
    </w:p>
    <w:sectPr w:rsidR="00274C2D" w:rsidRPr="00517134" w:rsidSect="00EF285B">
      <w:footerReference w:type="default" r:id="rId36"/>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75A066" w14:textId="77777777" w:rsidR="0020524F" w:rsidRDefault="0020524F" w:rsidP="00C63EC6">
      <w:pPr>
        <w:spacing w:after="0" w:line="240" w:lineRule="auto"/>
      </w:pPr>
      <w:r>
        <w:separator/>
      </w:r>
    </w:p>
  </w:endnote>
  <w:endnote w:type="continuationSeparator" w:id="0">
    <w:p w14:paraId="728CE3CA" w14:textId="77777777" w:rsidR="0020524F" w:rsidRDefault="0020524F" w:rsidP="00C63E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7247169"/>
      <w:docPartObj>
        <w:docPartGallery w:val="Page Numbers (Bottom of Page)"/>
        <w:docPartUnique/>
      </w:docPartObj>
    </w:sdtPr>
    <w:sdtEndPr>
      <w:rPr>
        <w:noProof/>
      </w:rPr>
    </w:sdtEndPr>
    <w:sdtContent>
      <w:p w14:paraId="469AA14E" w14:textId="65677DBF" w:rsidR="00C63EC6" w:rsidRDefault="00C63EC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A9ABC2" w14:textId="77777777" w:rsidR="00C63EC6" w:rsidRDefault="00C63E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1885DD" w14:textId="77777777" w:rsidR="0020524F" w:rsidRDefault="0020524F" w:rsidP="00C63EC6">
      <w:pPr>
        <w:spacing w:after="0" w:line="240" w:lineRule="auto"/>
      </w:pPr>
      <w:r>
        <w:separator/>
      </w:r>
    </w:p>
  </w:footnote>
  <w:footnote w:type="continuationSeparator" w:id="0">
    <w:p w14:paraId="51F714E7" w14:textId="77777777" w:rsidR="0020524F" w:rsidRDefault="0020524F" w:rsidP="00C63E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F1AC1"/>
    <w:multiLevelType w:val="hybridMultilevel"/>
    <w:tmpl w:val="A942B8C6"/>
    <w:lvl w:ilvl="0" w:tplc="4A4CB1B2">
      <w:start w:val="1"/>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3B091E"/>
    <w:multiLevelType w:val="multilevel"/>
    <w:tmpl w:val="EFDEB4B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4B4DA2"/>
    <w:multiLevelType w:val="multilevel"/>
    <w:tmpl w:val="2F2AD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FA619A"/>
    <w:multiLevelType w:val="multilevel"/>
    <w:tmpl w:val="15687BA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395579"/>
    <w:multiLevelType w:val="multilevel"/>
    <w:tmpl w:val="63BA6BC6"/>
    <w:lvl w:ilvl="0">
      <w:start w:val="1"/>
      <w:numFmt w:val="decimal"/>
      <w:lvlText w:val="%1."/>
      <w:lvlJc w:val="left"/>
      <w:pPr>
        <w:ind w:left="1080" w:hanging="360"/>
      </w:pPr>
      <w:rPr>
        <w:rFonts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27A1088C"/>
    <w:multiLevelType w:val="hybridMultilevel"/>
    <w:tmpl w:val="BEB82C54"/>
    <w:lvl w:ilvl="0" w:tplc="15907526">
      <w:start w:val="1"/>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EE2671"/>
    <w:multiLevelType w:val="hybridMultilevel"/>
    <w:tmpl w:val="EF24E27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8293738"/>
    <w:multiLevelType w:val="hybridMultilevel"/>
    <w:tmpl w:val="A21EC0A4"/>
    <w:lvl w:ilvl="0" w:tplc="0FF21F0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079135B"/>
    <w:multiLevelType w:val="multilevel"/>
    <w:tmpl w:val="9F1A1A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6C35D69"/>
    <w:multiLevelType w:val="multilevel"/>
    <w:tmpl w:val="8138D8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8831AD3"/>
    <w:multiLevelType w:val="multilevel"/>
    <w:tmpl w:val="99ACF876"/>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511144BC"/>
    <w:multiLevelType w:val="hybridMultilevel"/>
    <w:tmpl w:val="EF0C367C"/>
    <w:lvl w:ilvl="0" w:tplc="B44C386C">
      <w:start w:val="1"/>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6915172"/>
    <w:multiLevelType w:val="multilevel"/>
    <w:tmpl w:val="8FD0A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996C5C"/>
    <w:multiLevelType w:val="hybridMultilevel"/>
    <w:tmpl w:val="467C98F2"/>
    <w:lvl w:ilvl="0" w:tplc="D59E947E">
      <w:start w:val="7"/>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60EE4D9F"/>
    <w:multiLevelType w:val="hybridMultilevel"/>
    <w:tmpl w:val="ECB22C06"/>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E1F76DD"/>
    <w:multiLevelType w:val="multilevel"/>
    <w:tmpl w:val="9A5E80D4"/>
    <w:lvl w:ilvl="0">
      <w:start w:val="1"/>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6EFE49F9"/>
    <w:multiLevelType w:val="hybridMultilevel"/>
    <w:tmpl w:val="3B58FB5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788307B6"/>
    <w:multiLevelType w:val="hybridMultilevel"/>
    <w:tmpl w:val="13D081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DE644D1"/>
    <w:multiLevelType w:val="hybridMultilevel"/>
    <w:tmpl w:val="8A068044"/>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E5A209B"/>
    <w:multiLevelType w:val="multilevel"/>
    <w:tmpl w:val="3BFCC0C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67372127">
    <w:abstractNumId w:val="15"/>
  </w:num>
  <w:num w:numId="2" w16cid:durableId="1526021744">
    <w:abstractNumId w:val="7"/>
  </w:num>
  <w:num w:numId="3" w16cid:durableId="41713574">
    <w:abstractNumId w:val="4"/>
  </w:num>
  <w:num w:numId="4" w16cid:durableId="47653980">
    <w:abstractNumId w:val="5"/>
  </w:num>
  <w:num w:numId="5" w16cid:durableId="1352342053">
    <w:abstractNumId w:val="18"/>
  </w:num>
  <w:num w:numId="6" w16cid:durableId="1818957080">
    <w:abstractNumId w:val="16"/>
  </w:num>
  <w:num w:numId="7" w16cid:durableId="956060603">
    <w:abstractNumId w:val="17"/>
  </w:num>
  <w:num w:numId="8" w16cid:durableId="110101479">
    <w:abstractNumId w:val="14"/>
  </w:num>
  <w:num w:numId="9" w16cid:durableId="447355826">
    <w:abstractNumId w:val="6"/>
  </w:num>
  <w:num w:numId="10" w16cid:durableId="1436945561">
    <w:abstractNumId w:val="13"/>
  </w:num>
  <w:num w:numId="11" w16cid:durableId="1842701137">
    <w:abstractNumId w:val="11"/>
  </w:num>
  <w:num w:numId="12" w16cid:durableId="959997643">
    <w:abstractNumId w:val="10"/>
  </w:num>
  <w:num w:numId="13" w16cid:durableId="1641375515">
    <w:abstractNumId w:val="8"/>
  </w:num>
  <w:num w:numId="14" w16cid:durableId="1937787682">
    <w:abstractNumId w:val="9"/>
  </w:num>
  <w:num w:numId="15" w16cid:durableId="1322273950">
    <w:abstractNumId w:val="3"/>
  </w:num>
  <w:num w:numId="16" w16cid:durableId="350180126">
    <w:abstractNumId w:val="2"/>
  </w:num>
  <w:num w:numId="17" w16cid:durableId="170608838">
    <w:abstractNumId w:val="19"/>
  </w:num>
  <w:num w:numId="18" w16cid:durableId="1932738162">
    <w:abstractNumId w:val="1"/>
  </w:num>
  <w:num w:numId="19" w16cid:durableId="1296259563">
    <w:abstractNumId w:val="12"/>
  </w:num>
  <w:num w:numId="20" w16cid:durableId="5639556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41A"/>
    <w:rsid w:val="00012B99"/>
    <w:rsid w:val="00013ED0"/>
    <w:rsid w:val="00016CE3"/>
    <w:rsid w:val="00017A42"/>
    <w:rsid w:val="00024123"/>
    <w:rsid w:val="000269F9"/>
    <w:rsid w:val="000279B7"/>
    <w:rsid w:val="00033CE6"/>
    <w:rsid w:val="00041FEA"/>
    <w:rsid w:val="000632DF"/>
    <w:rsid w:val="0007155D"/>
    <w:rsid w:val="0007648C"/>
    <w:rsid w:val="000831D9"/>
    <w:rsid w:val="00094912"/>
    <w:rsid w:val="000962A0"/>
    <w:rsid w:val="000A69C8"/>
    <w:rsid w:val="000B21F2"/>
    <w:rsid w:val="000B4193"/>
    <w:rsid w:val="000C0449"/>
    <w:rsid w:val="000C10A8"/>
    <w:rsid w:val="000D2BAA"/>
    <w:rsid w:val="000D2FBD"/>
    <w:rsid w:val="000D44D7"/>
    <w:rsid w:val="000D6FEE"/>
    <w:rsid w:val="000E10A2"/>
    <w:rsid w:val="000E3249"/>
    <w:rsid w:val="000E6A0F"/>
    <w:rsid w:val="000E7FEF"/>
    <w:rsid w:val="000F156E"/>
    <w:rsid w:val="000F2E96"/>
    <w:rsid w:val="000F496E"/>
    <w:rsid w:val="000F6B30"/>
    <w:rsid w:val="000F7E23"/>
    <w:rsid w:val="0010038A"/>
    <w:rsid w:val="00103807"/>
    <w:rsid w:val="00104513"/>
    <w:rsid w:val="00104E94"/>
    <w:rsid w:val="001055F1"/>
    <w:rsid w:val="001070F0"/>
    <w:rsid w:val="00107AE9"/>
    <w:rsid w:val="0011113B"/>
    <w:rsid w:val="00113E68"/>
    <w:rsid w:val="0012366C"/>
    <w:rsid w:val="00124233"/>
    <w:rsid w:val="0012555D"/>
    <w:rsid w:val="0012630B"/>
    <w:rsid w:val="0012692E"/>
    <w:rsid w:val="00134E44"/>
    <w:rsid w:val="0013741A"/>
    <w:rsid w:val="00140051"/>
    <w:rsid w:val="00146B45"/>
    <w:rsid w:val="0015108F"/>
    <w:rsid w:val="00152925"/>
    <w:rsid w:val="00153AAA"/>
    <w:rsid w:val="00155BE8"/>
    <w:rsid w:val="00161FBE"/>
    <w:rsid w:val="00180447"/>
    <w:rsid w:val="00181B3D"/>
    <w:rsid w:val="00185BB0"/>
    <w:rsid w:val="00191798"/>
    <w:rsid w:val="001932F7"/>
    <w:rsid w:val="001A153D"/>
    <w:rsid w:val="001A28B1"/>
    <w:rsid w:val="001B2929"/>
    <w:rsid w:val="001B2B26"/>
    <w:rsid w:val="001C1C52"/>
    <w:rsid w:val="001C42C1"/>
    <w:rsid w:val="001C5C1D"/>
    <w:rsid w:val="001C7DCA"/>
    <w:rsid w:val="001D0CFC"/>
    <w:rsid w:val="001D37DF"/>
    <w:rsid w:val="001E0E84"/>
    <w:rsid w:val="001E216F"/>
    <w:rsid w:val="001F0DDD"/>
    <w:rsid w:val="001F62E5"/>
    <w:rsid w:val="001F7A3C"/>
    <w:rsid w:val="00203EDB"/>
    <w:rsid w:val="0020524F"/>
    <w:rsid w:val="00205937"/>
    <w:rsid w:val="00211294"/>
    <w:rsid w:val="002115D4"/>
    <w:rsid w:val="00214B96"/>
    <w:rsid w:val="00217C64"/>
    <w:rsid w:val="002234A6"/>
    <w:rsid w:val="00224DF4"/>
    <w:rsid w:val="00225A31"/>
    <w:rsid w:val="00225C4D"/>
    <w:rsid w:val="00232C60"/>
    <w:rsid w:val="002370C4"/>
    <w:rsid w:val="00240EA5"/>
    <w:rsid w:val="00247CAD"/>
    <w:rsid w:val="0026145C"/>
    <w:rsid w:val="00270730"/>
    <w:rsid w:val="00271A54"/>
    <w:rsid w:val="00272376"/>
    <w:rsid w:val="00274C2D"/>
    <w:rsid w:val="00275011"/>
    <w:rsid w:val="0027658E"/>
    <w:rsid w:val="00276A50"/>
    <w:rsid w:val="00280C3E"/>
    <w:rsid w:val="0028137B"/>
    <w:rsid w:val="00294F0C"/>
    <w:rsid w:val="002A5502"/>
    <w:rsid w:val="002A6838"/>
    <w:rsid w:val="002A6F9B"/>
    <w:rsid w:val="002B1902"/>
    <w:rsid w:val="002B32BB"/>
    <w:rsid w:val="002B5781"/>
    <w:rsid w:val="002B593F"/>
    <w:rsid w:val="002C6BDC"/>
    <w:rsid w:val="002C6DA3"/>
    <w:rsid w:val="002D1BCC"/>
    <w:rsid w:val="002E0857"/>
    <w:rsid w:val="002E78A8"/>
    <w:rsid w:val="002F7ED9"/>
    <w:rsid w:val="00302C3D"/>
    <w:rsid w:val="00304AAA"/>
    <w:rsid w:val="00304C50"/>
    <w:rsid w:val="00312E96"/>
    <w:rsid w:val="00316A2C"/>
    <w:rsid w:val="00317C7C"/>
    <w:rsid w:val="003241CF"/>
    <w:rsid w:val="00326A5B"/>
    <w:rsid w:val="00327FF8"/>
    <w:rsid w:val="003332B7"/>
    <w:rsid w:val="0033455C"/>
    <w:rsid w:val="0034375F"/>
    <w:rsid w:val="003454C5"/>
    <w:rsid w:val="0035057E"/>
    <w:rsid w:val="00352771"/>
    <w:rsid w:val="00355955"/>
    <w:rsid w:val="003634AF"/>
    <w:rsid w:val="0039479E"/>
    <w:rsid w:val="003B0EB4"/>
    <w:rsid w:val="003B213D"/>
    <w:rsid w:val="003B4D7C"/>
    <w:rsid w:val="003D596A"/>
    <w:rsid w:val="003D6DE0"/>
    <w:rsid w:val="003D722B"/>
    <w:rsid w:val="003E71C5"/>
    <w:rsid w:val="003F2C3E"/>
    <w:rsid w:val="003F573B"/>
    <w:rsid w:val="00401F2F"/>
    <w:rsid w:val="00406A0D"/>
    <w:rsid w:val="004119AA"/>
    <w:rsid w:val="00414B14"/>
    <w:rsid w:val="00416D2E"/>
    <w:rsid w:val="00437A49"/>
    <w:rsid w:val="00440BEE"/>
    <w:rsid w:val="00446F92"/>
    <w:rsid w:val="004524E5"/>
    <w:rsid w:val="00453C38"/>
    <w:rsid w:val="00460088"/>
    <w:rsid w:val="00466C12"/>
    <w:rsid w:val="00470839"/>
    <w:rsid w:val="00474CC3"/>
    <w:rsid w:val="004879DA"/>
    <w:rsid w:val="00495AC7"/>
    <w:rsid w:val="004A29A4"/>
    <w:rsid w:val="004B5EBF"/>
    <w:rsid w:val="004C4367"/>
    <w:rsid w:val="004C6574"/>
    <w:rsid w:val="004D0809"/>
    <w:rsid w:val="004D19BD"/>
    <w:rsid w:val="004D1B4B"/>
    <w:rsid w:val="004E0837"/>
    <w:rsid w:val="004E3CD7"/>
    <w:rsid w:val="004F0C30"/>
    <w:rsid w:val="004F75C7"/>
    <w:rsid w:val="00500C90"/>
    <w:rsid w:val="00502F2E"/>
    <w:rsid w:val="0051634C"/>
    <w:rsid w:val="00517134"/>
    <w:rsid w:val="005175AE"/>
    <w:rsid w:val="00517620"/>
    <w:rsid w:val="00517EA8"/>
    <w:rsid w:val="00520569"/>
    <w:rsid w:val="0052400B"/>
    <w:rsid w:val="00525CEA"/>
    <w:rsid w:val="00531AB9"/>
    <w:rsid w:val="005421C5"/>
    <w:rsid w:val="005451FD"/>
    <w:rsid w:val="00545C9C"/>
    <w:rsid w:val="00547B60"/>
    <w:rsid w:val="00547EA7"/>
    <w:rsid w:val="00551A82"/>
    <w:rsid w:val="00552657"/>
    <w:rsid w:val="00563AB0"/>
    <w:rsid w:val="00565356"/>
    <w:rsid w:val="00572B11"/>
    <w:rsid w:val="005806A4"/>
    <w:rsid w:val="0059230A"/>
    <w:rsid w:val="005A2455"/>
    <w:rsid w:val="005A69B7"/>
    <w:rsid w:val="005A6ED3"/>
    <w:rsid w:val="005A7063"/>
    <w:rsid w:val="005A7652"/>
    <w:rsid w:val="005B155B"/>
    <w:rsid w:val="005B35B9"/>
    <w:rsid w:val="005B43A4"/>
    <w:rsid w:val="005B467B"/>
    <w:rsid w:val="005C29EA"/>
    <w:rsid w:val="005D10F1"/>
    <w:rsid w:val="005D4411"/>
    <w:rsid w:val="005D7BD2"/>
    <w:rsid w:val="005F0D5F"/>
    <w:rsid w:val="005F3CA4"/>
    <w:rsid w:val="005F4CE5"/>
    <w:rsid w:val="005F4D60"/>
    <w:rsid w:val="005F6B00"/>
    <w:rsid w:val="005F7185"/>
    <w:rsid w:val="00601B3F"/>
    <w:rsid w:val="00613857"/>
    <w:rsid w:val="00617DF5"/>
    <w:rsid w:val="00620AA1"/>
    <w:rsid w:val="006233DB"/>
    <w:rsid w:val="00623FAA"/>
    <w:rsid w:val="006278D9"/>
    <w:rsid w:val="00627F5F"/>
    <w:rsid w:val="00631343"/>
    <w:rsid w:val="00632D8B"/>
    <w:rsid w:val="0063543F"/>
    <w:rsid w:val="006439E5"/>
    <w:rsid w:val="0065272A"/>
    <w:rsid w:val="00654BEB"/>
    <w:rsid w:val="00665453"/>
    <w:rsid w:val="00671F77"/>
    <w:rsid w:val="00677E04"/>
    <w:rsid w:val="00684CD2"/>
    <w:rsid w:val="00693965"/>
    <w:rsid w:val="00693F61"/>
    <w:rsid w:val="006A3027"/>
    <w:rsid w:val="006A7D51"/>
    <w:rsid w:val="006B3FF4"/>
    <w:rsid w:val="006B793A"/>
    <w:rsid w:val="006C0407"/>
    <w:rsid w:val="006C25BB"/>
    <w:rsid w:val="006C73E9"/>
    <w:rsid w:val="006D29EF"/>
    <w:rsid w:val="006E3E3A"/>
    <w:rsid w:val="006F0519"/>
    <w:rsid w:val="006F1D19"/>
    <w:rsid w:val="006F2AE9"/>
    <w:rsid w:val="006F5289"/>
    <w:rsid w:val="006F5C46"/>
    <w:rsid w:val="007001E8"/>
    <w:rsid w:val="00702595"/>
    <w:rsid w:val="007033F3"/>
    <w:rsid w:val="00711BB7"/>
    <w:rsid w:val="007122E0"/>
    <w:rsid w:val="007307D5"/>
    <w:rsid w:val="007408D6"/>
    <w:rsid w:val="00746280"/>
    <w:rsid w:val="00747BBD"/>
    <w:rsid w:val="00751723"/>
    <w:rsid w:val="0075589B"/>
    <w:rsid w:val="00765641"/>
    <w:rsid w:val="0076578A"/>
    <w:rsid w:val="0076591B"/>
    <w:rsid w:val="007734F0"/>
    <w:rsid w:val="00796073"/>
    <w:rsid w:val="00796AB4"/>
    <w:rsid w:val="007A54AB"/>
    <w:rsid w:val="007B54C0"/>
    <w:rsid w:val="007C1219"/>
    <w:rsid w:val="007C14F8"/>
    <w:rsid w:val="007D462C"/>
    <w:rsid w:val="007D72AD"/>
    <w:rsid w:val="007E47B1"/>
    <w:rsid w:val="007E7A11"/>
    <w:rsid w:val="007F07E8"/>
    <w:rsid w:val="007F23D5"/>
    <w:rsid w:val="007F60F9"/>
    <w:rsid w:val="00807680"/>
    <w:rsid w:val="00807682"/>
    <w:rsid w:val="008120A8"/>
    <w:rsid w:val="00816AFB"/>
    <w:rsid w:val="008204F6"/>
    <w:rsid w:val="00826722"/>
    <w:rsid w:val="00831789"/>
    <w:rsid w:val="008326BA"/>
    <w:rsid w:val="00832744"/>
    <w:rsid w:val="008416CA"/>
    <w:rsid w:val="0084191D"/>
    <w:rsid w:val="00842112"/>
    <w:rsid w:val="008456A2"/>
    <w:rsid w:val="00845761"/>
    <w:rsid w:val="00861EF5"/>
    <w:rsid w:val="008638B7"/>
    <w:rsid w:val="00870509"/>
    <w:rsid w:val="00871FA6"/>
    <w:rsid w:val="00875407"/>
    <w:rsid w:val="0087556C"/>
    <w:rsid w:val="0087564B"/>
    <w:rsid w:val="00876984"/>
    <w:rsid w:val="00876BAC"/>
    <w:rsid w:val="00880C0F"/>
    <w:rsid w:val="008831C6"/>
    <w:rsid w:val="008845E1"/>
    <w:rsid w:val="008910F2"/>
    <w:rsid w:val="008936F3"/>
    <w:rsid w:val="00894B1D"/>
    <w:rsid w:val="008C3B67"/>
    <w:rsid w:val="008C5710"/>
    <w:rsid w:val="008D752E"/>
    <w:rsid w:val="008E6FFD"/>
    <w:rsid w:val="008F55B0"/>
    <w:rsid w:val="00900A38"/>
    <w:rsid w:val="009037C5"/>
    <w:rsid w:val="0090701C"/>
    <w:rsid w:val="00915B1E"/>
    <w:rsid w:val="00922C10"/>
    <w:rsid w:val="009274FC"/>
    <w:rsid w:val="0093575D"/>
    <w:rsid w:val="00941519"/>
    <w:rsid w:val="00942433"/>
    <w:rsid w:val="0094749B"/>
    <w:rsid w:val="00954F14"/>
    <w:rsid w:val="00956E43"/>
    <w:rsid w:val="0096071F"/>
    <w:rsid w:val="00961B8E"/>
    <w:rsid w:val="00964642"/>
    <w:rsid w:val="0097167E"/>
    <w:rsid w:val="00977375"/>
    <w:rsid w:val="00977AA9"/>
    <w:rsid w:val="00986E0A"/>
    <w:rsid w:val="009878BE"/>
    <w:rsid w:val="009910C1"/>
    <w:rsid w:val="00995899"/>
    <w:rsid w:val="009B11BC"/>
    <w:rsid w:val="009D7A13"/>
    <w:rsid w:val="009D7B66"/>
    <w:rsid w:val="009D7FDC"/>
    <w:rsid w:val="009E0EDA"/>
    <w:rsid w:val="009E7612"/>
    <w:rsid w:val="009F16EF"/>
    <w:rsid w:val="00A0557D"/>
    <w:rsid w:val="00A0697A"/>
    <w:rsid w:val="00A11D90"/>
    <w:rsid w:val="00A15228"/>
    <w:rsid w:val="00A21809"/>
    <w:rsid w:val="00A33E6D"/>
    <w:rsid w:val="00A40AA2"/>
    <w:rsid w:val="00A42414"/>
    <w:rsid w:val="00A431D2"/>
    <w:rsid w:val="00A52182"/>
    <w:rsid w:val="00A61889"/>
    <w:rsid w:val="00A7338C"/>
    <w:rsid w:val="00A73CCE"/>
    <w:rsid w:val="00A831F1"/>
    <w:rsid w:val="00A83FD5"/>
    <w:rsid w:val="00A91134"/>
    <w:rsid w:val="00AB2DB8"/>
    <w:rsid w:val="00AB7E32"/>
    <w:rsid w:val="00AD0BEB"/>
    <w:rsid w:val="00AE3984"/>
    <w:rsid w:val="00AE55F3"/>
    <w:rsid w:val="00AF5DE1"/>
    <w:rsid w:val="00B012A9"/>
    <w:rsid w:val="00B03AAF"/>
    <w:rsid w:val="00B04D9B"/>
    <w:rsid w:val="00B059A6"/>
    <w:rsid w:val="00B10402"/>
    <w:rsid w:val="00B10BC4"/>
    <w:rsid w:val="00B1697A"/>
    <w:rsid w:val="00B213D7"/>
    <w:rsid w:val="00B411A2"/>
    <w:rsid w:val="00B477F9"/>
    <w:rsid w:val="00B500A0"/>
    <w:rsid w:val="00B5485D"/>
    <w:rsid w:val="00B55B98"/>
    <w:rsid w:val="00B62A73"/>
    <w:rsid w:val="00B721C1"/>
    <w:rsid w:val="00B8070D"/>
    <w:rsid w:val="00B901D9"/>
    <w:rsid w:val="00B93D15"/>
    <w:rsid w:val="00BA0961"/>
    <w:rsid w:val="00BA6969"/>
    <w:rsid w:val="00BB12A1"/>
    <w:rsid w:val="00BB3F46"/>
    <w:rsid w:val="00BB5B8E"/>
    <w:rsid w:val="00BB65AD"/>
    <w:rsid w:val="00BC0D0F"/>
    <w:rsid w:val="00BC2B9B"/>
    <w:rsid w:val="00BC52FB"/>
    <w:rsid w:val="00BC6F5F"/>
    <w:rsid w:val="00BE0AC0"/>
    <w:rsid w:val="00BF6386"/>
    <w:rsid w:val="00C036A0"/>
    <w:rsid w:val="00C061FA"/>
    <w:rsid w:val="00C25C9B"/>
    <w:rsid w:val="00C261E7"/>
    <w:rsid w:val="00C4666D"/>
    <w:rsid w:val="00C62F06"/>
    <w:rsid w:val="00C63EC6"/>
    <w:rsid w:val="00C806F4"/>
    <w:rsid w:val="00C871AD"/>
    <w:rsid w:val="00CA097A"/>
    <w:rsid w:val="00CA2847"/>
    <w:rsid w:val="00CA587D"/>
    <w:rsid w:val="00CA7C2C"/>
    <w:rsid w:val="00CB7231"/>
    <w:rsid w:val="00CC2DAB"/>
    <w:rsid w:val="00CE0F5D"/>
    <w:rsid w:val="00CE494F"/>
    <w:rsid w:val="00CE5F65"/>
    <w:rsid w:val="00D16EA7"/>
    <w:rsid w:val="00D21639"/>
    <w:rsid w:val="00D326A4"/>
    <w:rsid w:val="00D42B8F"/>
    <w:rsid w:val="00D441A3"/>
    <w:rsid w:val="00D455F0"/>
    <w:rsid w:val="00D53084"/>
    <w:rsid w:val="00D571B7"/>
    <w:rsid w:val="00D758A4"/>
    <w:rsid w:val="00D76D2B"/>
    <w:rsid w:val="00D775B1"/>
    <w:rsid w:val="00D91031"/>
    <w:rsid w:val="00D92316"/>
    <w:rsid w:val="00D97733"/>
    <w:rsid w:val="00DA5EED"/>
    <w:rsid w:val="00DA6E39"/>
    <w:rsid w:val="00DB4856"/>
    <w:rsid w:val="00DB6A7E"/>
    <w:rsid w:val="00DB72B5"/>
    <w:rsid w:val="00DD1071"/>
    <w:rsid w:val="00DD4BDD"/>
    <w:rsid w:val="00DD629D"/>
    <w:rsid w:val="00DE4B6A"/>
    <w:rsid w:val="00DE5438"/>
    <w:rsid w:val="00DE61A8"/>
    <w:rsid w:val="00DF7868"/>
    <w:rsid w:val="00E007BB"/>
    <w:rsid w:val="00E11565"/>
    <w:rsid w:val="00E1165B"/>
    <w:rsid w:val="00E120A4"/>
    <w:rsid w:val="00E2360D"/>
    <w:rsid w:val="00E27B94"/>
    <w:rsid w:val="00E27ECA"/>
    <w:rsid w:val="00E3040D"/>
    <w:rsid w:val="00E30F52"/>
    <w:rsid w:val="00E429BA"/>
    <w:rsid w:val="00E43527"/>
    <w:rsid w:val="00E518BD"/>
    <w:rsid w:val="00E54002"/>
    <w:rsid w:val="00E55BBA"/>
    <w:rsid w:val="00E55C4A"/>
    <w:rsid w:val="00E55D45"/>
    <w:rsid w:val="00E56228"/>
    <w:rsid w:val="00E61026"/>
    <w:rsid w:val="00E6358B"/>
    <w:rsid w:val="00E6493F"/>
    <w:rsid w:val="00E65E04"/>
    <w:rsid w:val="00E71F50"/>
    <w:rsid w:val="00E82866"/>
    <w:rsid w:val="00E90C06"/>
    <w:rsid w:val="00E96DB9"/>
    <w:rsid w:val="00EA1F46"/>
    <w:rsid w:val="00EC0669"/>
    <w:rsid w:val="00EC1B24"/>
    <w:rsid w:val="00EC26BA"/>
    <w:rsid w:val="00EC452D"/>
    <w:rsid w:val="00ED10F3"/>
    <w:rsid w:val="00ED20EA"/>
    <w:rsid w:val="00ED6DED"/>
    <w:rsid w:val="00EE3F1A"/>
    <w:rsid w:val="00EF05CE"/>
    <w:rsid w:val="00EF087E"/>
    <w:rsid w:val="00EF285B"/>
    <w:rsid w:val="00EF341A"/>
    <w:rsid w:val="00F04A17"/>
    <w:rsid w:val="00F05075"/>
    <w:rsid w:val="00F1026E"/>
    <w:rsid w:val="00F11353"/>
    <w:rsid w:val="00F139E2"/>
    <w:rsid w:val="00F1604E"/>
    <w:rsid w:val="00F231F1"/>
    <w:rsid w:val="00F248D5"/>
    <w:rsid w:val="00F41931"/>
    <w:rsid w:val="00F53DAA"/>
    <w:rsid w:val="00F544E2"/>
    <w:rsid w:val="00F54E8E"/>
    <w:rsid w:val="00F721C8"/>
    <w:rsid w:val="00F73E8E"/>
    <w:rsid w:val="00F74B96"/>
    <w:rsid w:val="00F81546"/>
    <w:rsid w:val="00F81816"/>
    <w:rsid w:val="00F81B5F"/>
    <w:rsid w:val="00F94566"/>
    <w:rsid w:val="00FA1002"/>
    <w:rsid w:val="00FB2D56"/>
    <w:rsid w:val="00FC3132"/>
    <w:rsid w:val="00FD3FAF"/>
    <w:rsid w:val="00FF3E1E"/>
    <w:rsid w:val="00FF44BB"/>
    <w:rsid w:val="00FF5B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43A5BE"/>
  <w15:chartTrackingRefBased/>
  <w15:docId w15:val="{6572685A-5E4B-40C2-8D87-E4EC96D58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741A"/>
    <w:pPr>
      <w:spacing w:line="278" w:lineRule="auto"/>
    </w:pPr>
    <w:rPr>
      <w:sz w:val="24"/>
      <w:szCs w:val="24"/>
    </w:rPr>
  </w:style>
  <w:style w:type="paragraph" w:styleId="Heading1">
    <w:name w:val="heading 1"/>
    <w:basedOn w:val="Normal"/>
    <w:next w:val="Normal"/>
    <w:link w:val="Heading1Char"/>
    <w:uiPriority w:val="9"/>
    <w:qFormat/>
    <w:rsid w:val="0013741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3741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3741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3741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3741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374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74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74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74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741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3741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13741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3741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3741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374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74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74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741A"/>
    <w:rPr>
      <w:rFonts w:eastAsiaTheme="majorEastAsia" w:cstheme="majorBidi"/>
      <w:color w:val="272727" w:themeColor="text1" w:themeTint="D8"/>
    </w:rPr>
  </w:style>
  <w:style w:type="paragraph" w:styleId="Title">
    <w:name w:val="Title"/>
    <w:basedOn w:val="Normal"/>
    <w:next w:val="Normal"/>
    <w:link w:val="TitleChar"/>
    <w:uiPriority w:val="10"/>
    <w:qFormat/>
    <w:rsid w:val="001374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74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74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74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741A"/>
    <w:pPr>
      <w:spacing w:before="160"/>
      <w:jc w:val="center"/>
    </w:pPr>
    <w:rPr>
      <w:i/>
      <w:iCs/>
      <w:color w:val="404040" w:themeColor="text1" w:themeTint="BF"/>
    </w:rPr>
  </w:style>
  <w:style w:type="character" w:customStyle="1" w:styleId="QuoteChar">
    <w:name w:val="Quote Char"/>
    <w:basedOn w:val="DefaultParagraphFont"/>
    <w:link w:val="Quote"/>
    <w:uiPriority w:val="29"/>
    <w:rsid w:val="0013741A"/>
    <w:rPr>
      <w:i/>
      <w:iCs/>
      <w:color w:val="404040" w:themeColor="text1" w:themeTint="BF"/>
    </w:rPr>
  </w:style>
  <w:style w:type="paragraph" w:styleId="ListParagraph">
    <w:name w:val="List Paragraph"/>
    <w:basedOn w:val="Normal"/>
    <w:uiPriority w:val="34"/>
    <w:qFormat/>
    <w:rsid w:val="0013741A"/>
    <w:pPr>
      <w:ind w:left="720"/>
      <w:contextualSpacing/>
    </w:pPr>
  </w:style>
  <w:style w:type="character" w:styleId="IntenseEmphasis">
    <w:name w:val="Intense Emphasis"/>
    <w:basedOn w:val="DefaultParagraphFont"/>
    <w:uiPriority w:val="21"/>
    <w:qFormat/>
    <w:rsid w:val="0013741A"/>
    <w:rPr>
      <w:i/>
      <w:iCs/>
      <w:color w:val="2F5496" w:themeColor="accent1" w:themeShade="BF"/>
    </w:rPr>
  </w:style>
  <w:style w:type="paragraph" w:styleId="IntenseQuote">
    <w:name w:val="Intense Quote"/>
    <w:basedOn w:val="Normal"/>
    <w:next w:val="Normal"/>
    <w:link w:val="IntenseQuoteChar"/>
    <w:uiPriority w:val="30"/>
    <w:qFormat/>
    <w:rsid w:val="0013741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3741A"/>
    <w:rPr>
      <w:i/>
      <w:iCs/>
      <w:color w:val="2F5496" w:themeColor="accent1" w:themeShade="BF"/>
    </w:rPr>
  </w:style>
  <w:style w:type="character" w:styleId="IntenseReference">
    <w:name w:val="Intense Reference"/>
    <w:basedOn w:val="DefaultParagraphFont"/>
    <w:uiPriority w:val="32"/>
    <w:qFormat/>
    <w:rsid w:val="0013741A"/>
    <w:rPr>
      <w:b/>
      <w:bCs/>
      <w:smallCaps/>
      <w:color w:val="2F5496" w:themeColor="accent1" w:themeShade="BF"/>
      <w:spacing w:val="5"/>
    </w:rPr>
  </w:style>
  <w:style w:type="paragraph" w:styleId="TOCHeading">
    <w:name w:val="TOC Heading"/>
    <w:basedOn w:val="Heading1"/>
    <w:next w:val="Normal"/>
    <w:uiPriority w:val="39"/>
    <w:unhideWhenUsed/>
    <w:qFormat/>
    <w:rsid w:val="0013741A"/>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13741A"/>
    <w:pPr>
      <w:spacing w:after="100"/>
    </w:pPr>
  </w:style>
  <w:style w:type="paragraph" w:styleId="TOC2">
    <w:name w:val="toc 2"/>
    <w:basedOn w:val="Normal"/>
    <w:next w:val="Normal"/>
    <w:autoRedefine/>
    <w:uiPriority w:val="39"/>
    <w:unhideWhenUsed/>
    <w:rsid w:val="0013741A"/>
    <w:pPr>
      <w:spacing w:after="100"/>
      <w:ind w:left="240"/>
    </w:pPr>
  </w:style>
  <w:style w:type="paragraph" w:styleId="TOC3">
    <w:name w:val="toc 3"/>
    <w:basedOn w:val="Normal"/>
    <w:next w:val="Normal"/>
    <w:autoRedefine/>
    <w:uiPriority w:val="39"/>
    <w:unhideWhenUsed/>
    <w:rsid w:val="0013741A"/>
    <w:pPr>
      <w:spacing w:after="100"/>
      <w:ind w:left="480"/>
    </w:pPr>
  </w:style>
  <w:style w:type="character" w:styleId="Hyperlink">
    <w:name w:val="Hyperlink"/>
    <w:basedOn w:val="DefaultParagraphFont"/>
    <w:uiPriority w:val="99"/>
    <w:unhideWhenUsed/>
    <w:rsid w:val="0013741A"/>
    <w:rPr>
      <w:color w:val="0563C1" w:themeColor="hyperlink"/>
      <w:u w:val="single"/>
    </w:rPr>
  </w:style>
  <w:style w:type="paragraph" w:styleId="Header">
    <w:name w:val="header"/>
    <w:basedOn w:val="Normal"/>
    <w:link w:val="HeaderChar"/>
    <w:uiPriority w:val="99"/>
    <w:unhideWhenUsed/>
    <w:rsid w:val="00C63E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3EC6"/>
    <w:rPr>
      <w:sz w:val="24"/>
      <w:szCs w:val="24"/>
    </w:rPr>
  </w:style>
  <w:style w:type="paragraph" w:styleId="Footer">
    <w:name w:val="footer"/>
    <w:basedOn w:val="Normal"/>
    <w:link w:val="FooterChar"/>
    <w:uiPriority w:val="99"/>
    <w:unhideWhenUsed/>
    <w:rsid w:val="00C63E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3EC6"/>
    <w:rPr>
      <w:sz w:val="24"/>
      <w:szCs w:val="24"/>
    </w:rPr>
  </w:style>
  <w:style w:type="character" w:styleId="UnresolvedMention">
    <w:name w:val="Unresolved Mention"/>
    <w:basedOn w:val="DefaultParagraphFont"/>
    <w:uiPriority w:val="99"/>
    <w:semiHidden/>
    <w:unhideWhenUsed/>
    <w:rsid w:val="003D6DE0"/>
    <w:rPr>
      <w:color w:val="605E5C"/>
      <w:shd w:val="clear" w:color="auto" w:fill="E1DFDD"/>
    </w:rPr>
  </w:style>
  <w:style w:type="table" w:styleId="TableGrid">
    <w:name w:val="Table Grid"/>
    <w:basedOn w:val="TableNormal"/>
    <w:uiPriority w:val="39"/>
    <w:rsid w:val="00270730"/>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3455C"/>
    <w:rPr>
      <w:rFonts w:ascii="Times New Roman" w:hAnsi="Times New Roman" w:cs="Times New Roman"/>
    </w:rPr>
  </w:style>
  <w:style w:type="paragraph" w:styleId="NoSpacing">
    <w:name w:val="No Spacing"/>
    <w:link w:val="NoSpacingChar"/>
    <w:uiPriority w:val="1"/>
    <w:qFormat/>
    <w:rsid w:val="00EF285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EF285B"/>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975609">
      <w:bodyDiv w:val="1"/>
      <w:marLeft w:val="0"/>
      <w:marRight w:val="0"/>
      <w:marTop w:val="0"/>
      <w:marBottom w:val="0"/>
      <w:divBdr>
        <w:top w:val="none" w:sz="0" w:space="0" w:color="auto"/>
        <w:left w:val="none" w:sz="0" w:space="0" w:color="auto"/>
        <w:bottom w:val="none" w:sz="0" w:space="0" w:color="auto"/>
        <w:right w:val="none" w:sz="0" w:space="0" w:color="auto"/>
      </w:divBdr>
    </w:div>
    <w:div w:id="48265555">
      <w:bodyDiv w:val="1"/>
      <w:marLeft w:val="0"/>
      <w:marRight w:val="0"/>
      <w:marTop w:val="0"/>
      <w:marBottom w:val="0"/>
      <w:divBdr>
        <w:top w:val="none" w:sz="0" w:space="0" w:color="auto"/>
        <w:left w:val="none" w:sz="0" w:space="0" w:color="auto"/>
        <w:bottom w:val="none" w:sz="0" w:space="0" w:color="auto"/>
        <w:right w:val="none" w:sz="0" w:space="0" w:color="auto"/>
      </w:divBdr>
    </w:div>
    <w:div w:id="114909992">
      <w:bodyDiv w:val="1"/>
      <w:marLeft w:val="0"/>
      <w:marRight w:val="0"/>
      <w:marTop w:val="0"/>
      <w:marBottom w:val="0"/>
      <w:divBdr>
        <w:top w:val="none" w:sz="0" w:space="0" w:color="auto"/>
        <w:left w:val="none" w:sz="0" w:space="0" w:color="auto"/>
        <w:bottom w:val="none" w:sz="0" w:space="0" w:color="auto"/>
        <w:right w:val="none" w:sz="0" w:space="0" w:color="auto"/>
      </w:divBdr>
    </w:div>
    <w:div w:id="120996896">
      <w:bodyDiv w:val="1"/>
      <w:marLeft w:val="0"/>
      <w:marRight w:val="0"/>
      <w:marTop w:val="0"/>
      <w:marBottom w:val="0"/>
      <w:divBdr>
        <w:top w:val="none" w:sz="0" w:space="0" w:color="auto"/>
        <w:left w:val="none" w:sz="0" w:space="0" w:color="auto"/>
        <w:bottom w:val="none" w:sz="0" w:space="0" w:color="auto"/>
        <w:right w:val="none" w:sz="0" w:space="0" w:color="auto"/>
      </w:divBdr>
    </w:div>
    <w:div w:id="134643279">
      <w:bodyDiv w:val="1"/>
      <w:marLeft w:val="0"/>
      <w:marRight w:val="0"/>
      <w:marTop w:val="0"/>
      <w:marBottom w:val="0"/>
      <w:divBdr>
        <w:top w:val="none" w:sz="0" w:space="0" w:color="auto"/>
        <w:left w:val="none" w:sz="0" w:space="0" w:color="auto"/>
        <w:bottom w:val="none" w:sz="0" w:space="0" w:color="auto"/>
        <w:right w:val="none" w:sz="0" w:space="0" w:color="auto"/>
      </w:divBdr>
    </w:div>
    <w:div w:id="137457768">
      <w:bodyDiv w:val="1"/>
      <w:marLeft w:val="0"/>
      <w:marRight w:val="0"/>
      <w:marTop w:val="0"/>
      <w:marBottom w:val="0"/>
      <w:divBdr>
        <w:top w:val="none" w:sz="0" w:space="0" w:color="auto"/>
        <w:left w:val="none" w:sz="0" w:space="0" w:color="auto"/>
        <w:bottom w:val="none" w:sz="0" w:space="0" w:color="auto"/>
        <w:right w:val="none" w:sz="0" w:space="0" w:color="auto"/>
      </w:divBdr>
    </w:div>
    <w:div w:id="218906578">
      <w:bodyDiv w:val="1"/>
      <w:marLeft w:val="0"/>
      <w:marRight w:val="0"/>
      <w:marTop w:val="0"/>
      <w:marBottom w:val="0"/>
      <w:divBdr>
        <w:top w:val="none" w:sz="0" w:space="0" w:color="auto"/>
        <w:left w:val="none" w:sz="0" w:space="0" w:color="auto"/>
        <w:bottom w:val="none" w:sz="0" w:space="0" w:color="auto"/>
        <w:right w:val="none" w:sz="0" w:space="0" w:color="auto"/>
      </w:divBdr>
    </w:div>
    <w:div w:id="223831579">
      <w:bodyDiv w:val="1"/>
      <w:marLeft w:val="0"/>
      <w:marRight w:val="0"/>
      <w:marTop w:val="0"/>
      <w:marBottom w:val="0"/>
      <w:divBdr>
        <w:top w:val="none" w:sz="0" w:space="0" w:color="auto"/>
        <w:left w:val="none" w:sz="0" w:space="0" w:color="auto"/>
        <w:bottom w:val="none" w:sz="0" w:space="0" w:color="auto"/>
        <w:right w:val="none" w:sz="0" w:space="0" w:color="auto"/>
      </w:divBdr>
    </w:div>
    <w:div w:id="308559301">
      <w:bodyDiv w:val="1"/>
      <w:marLeft w:val="0"/>
      <w:marRight w:val="0"/>
      <w:marTop w:val="0"/>
      <w:marBottom w:val="0"/>
      <w:divBdr>
        <w:top w:val="none" w:sz="0" w:space="0" w:color="auto"/>
        <w:left w:val="none" w:sz="0" w:space="0" w:color="auto"/>
        <w:bottom w:val="none" w:sz="0" w:space="0" w:color="auto"/>
        <w:right w:val="none" w:sz="0" w:space="0" w:color="auto"/>
      </w:divBdr>
    </w:div>
    <w:div w:id="423964047">
      <w:bodyDiv w:val="1"/>
      <w:marLeft w:val="0"/>
      <w:marRight w:val="0"/>
      <w:marTop w:val="0"/>
      <w:marBottom w:val="0"/>
      <w:divBdr>
        <w:top w:val="none" w:sz="0" w:space="0" w:color="auto"/>
        <w:left w:val="none" w:sz="0" w:space="0" w:color="auto"/>
        <w:bottom w:val="none" w:sz="0" w:space="0" w:color="auto"/>
        <w:right w:val="none" w:sz="0" w:space="0" w:color="auto"/>
      </w:divBdr>
    </w:div>
    <w:div w:id="566963588">
      <w:bodyDiv w:val="1"/>
      <w:marLeft w:val="0"/>
      <w:marRight w:val="0"/>
      <w:marTop w:val="0"/>
      <w:marBottom w:val="0"/>
      <w:divBdr>
        <w:top w:val="none" w:sz="0" w:space="0" w:color="auto"/>
        <w:left w:val="none" w:sz="0" w:space="0" w:color="auto"/>
        <w:bottom w:val="none" w:sz="0" w:space="0" w:color="auto"/>
        <w:right w:val="none" w:sz="0" w:space="0" w:color="auto"/>
      </w:divBdr>
    </w:div>
    <w:div w:id="570583050">
      <w:bodyDiv w:val="1"/>
      <w:marLeft w:val="0"/>
      <w:marRight w:val="0"/>
      <w:marTop w:val="0"/>
      <w:marBottom w:val="0"/>
      <w:divBdr>
        <w:top w:val="none" w:sz="0" w:space="0" w:color="auto"/>
        <w:left w:val="none" w:sz="0" w:space="0" w:color="auto"/>
        <w:bottom w:val="none" w:sz="0" w:space="0" w:color="auto"/>
        <w:right w:val="none" w:sz="0" w:space="0" w:color="auto"/>
      </w:divBdr>
    </w:div>
    <w:div w:id="587734391">
      <w:bodyDiv w:val="1"/>
      <w:marLeft w:val="0"/>
      <w:marRight w:val="0"/>
      <w:marTop w:val="0"/>
      <w:marBottom w:val="0"/>
      <w:divBdr>
        <w:top w:val="none" w:sz="0" w:space="0" w:color="auto"/>
        <w:left w:val="none" w:sz="0" w:space="0" w:color="auto"/>
        <w:bottom w:val="none" w:sz="0" w:space="0" w:color="auto"/>
        <w:right w:val="none" w:sz="0" w:space="0" w:color="auto"/>
      </w:divBdr>
    </w:div>
    <w:div w:id="641540473">
      <w:bodyDiv w:val="1"/>
      <w:marLeft w:val="0"/>
      <w:marRight w:val="0"/>
      <w:marTop w:val="0"/>
      <w:marBottom w:val="0"/>
      <w:divBdr>
        <w:top w:val="none" w:sz="0" w:space="0" w:color="auto"/>
        <w:left w:val="none" w:sz="0" w:space="0" w:color="auto"/>
        <w:bottom w:val="none" w:sz="0" w:space="0" w:color="auto"/>
        <w:right w:val="none" w:sz="0" w:space="0" w:color="auto"/>
      </w:divBdr>
    </w:div>
    <w:div w:id="667176567">
      <w:bodyDiv w:val="1"/>
      <w:marLeft w:val="0"/>
      <w:marRight w:val="0"/>
      <w:marTop w:val="0"/>
      <w:marBottom w:val="0"/>
      <w:divBdr>
        <w:top w:val="none" w:sz="0" w:space="0" w:color="auto"/>
        <w:left w:val="none" w:sz="0" w:space="0" w:color="auto"/>
        <w:bottom w:val="none" w:sz="0" w:space="0" w:color="auto"/>
        <w:right w:val="none" w:sz="0" w:space="0" w:color="auto"/>
      </w:divBdr>
    </w:div>
    <w:div w:id="726951699">
      <w:bodyDiv w:val="1"/>
      <w:marLeft w:val="0"/>
      <w:marRight w:val="0"/>
      <w:marTop w:val="0"/>
      <w:marBottom w:val="0"/>
      <w:divBdr>
        <w:top w:val="none" w:sz="0" w:space="0" w:color="auto"/>
        <w:left w:val="none" w:sz="0" w:space="0" w:color="auto"/>
        <w:bottom w:val="none" w:sz="0" w:space="0" w:color="auto"/>
        <w:right w:val="none" w:sz="0" w:space="0" w:color="auto"/>
      </w:divBdr>
    </w:div>
    <w:div w:id="730689054">
      <w:bodyDiv w:val="1"/>
      <w:marLeft w:val="0"/>
      <w:marRight w:val="0"/>
      <w:marTop w:val="0"/>
      <w:marBottom w:val="0"/>
      <w:divBdr>
        <w:top w:val="none" w:sz="0" w:space="0" w:color="auto"/>
        <w:left w:val="none" w:sz="0" w:space="0" w:color="auto"/>
        <w:bottom w:val="none" w:sz="0" w:space="0" w:color="auto"/>
        <w:right w:val="none" w:sz="0" w:space="0" w:color="auto"/>
      </w:divBdr>
    </w:div>
    <w:div w:id="751970390">
      <w:bodyDiv w:val="1"/>
      <w:marLeft w:val="0"/>
      <w:marRight w:val="0"/>
      <w:marTop w:val="0"/>
      <w:marBottom w:val="0"/>
      <w:divBdr>
        <w:top w:val="none" w:sz="0" w:space="0" w:color="auto"/>
        <w:left w:val="none" w:sz="0" w:space="0" w:color="auto"/>
        <w:bottom w:val="none" w:sz="0" w:space="0" w:color="auto"/>
        <w:right w:val="none" w:sz="0" w:space="0" w:color="auto"/>
      </w:divBdr>
    </w:div>
    <w:div w:id="765465938">
      <w:bodyDiv w:val="1"/>
      <w:marLeft w:val="0"/>
      <w:marRight w:val="0"/>
      <w:marTop w:val="0"/>
      <w:marBottom w:val="0"/>
      <w:divBdr>
        <w:top w:val="none" w:sz="0" w:space="0" w:color="auto"/>
        <w:left w:val="none" w:sz="0" w:space="0" w:color="auto"/>
        <w:bottom w:val="none" w:sz="0" w:space="0" w:color="auto"/>
        <w:right w:val="none" w:sz="0" w:space="0" w:color="auto"/>
      </w:divBdr>
    </w:div>
    <w:div w:id="766344649">
      <w:bodyDiv w:val="1"/>
      <w:marLeft w:val="0"/>
      <w:marRight w:val="0"/>
      <w:marTop w:val="0"/>
      <w:marBottom w:val="0"/>
      <w:divBdr>
        <w:top w:val="none" w:sz="0" w:space="0" w:color="auto"/>
        <w:left w:val="none" w:sz="0" w:space="0" w:color="auto"/>
        <w:bottom w:val="none" w:sz="0" w:space="0" w:color="auto"/>
        <w:right w:val="none" w:sz="0" w:space="0" w:color="auto"/>
      </w:divBdr>
    </w:div>
    <w:div w:id="812135391">
      <w:bodyDiv w:val="1"/>
      <w:marLeft w:val="0"/>
      <w:marRight w:val="0"/>
      <w:marTop w:val="0"/>
      <w:marBottom w:val="0"/>
      <w:divBdr>
        <w:top w:val="none" w:sz="0" w:space="0" w:color="auto"/>
        <w:left w:val="none" w:sz="0" w:space="0" w:color="auto"/>
        <w:bottom w:val="none" w:sz="0" w:space="0" w:color="auto"/>
        <w:right w:val="none" w:sz="0" w:space="0" w:color="auto"/>
      </w:divBdr>
    </w:div>
    <w:div w:id="855652673">
      <w:bodyDiv w:val="1"/>
      <w:marLeft w:val="0"/>
      <w:marRight w:val="0"/>
      <w:marTop w:val="0"/>
      <w:marBottom w:val="0"/>
      <w:divBdr>
        <w:top w:val="none" w:sz="0" w:space="0" w:color="auto"/>
        <w:left w:val="none" w:sz="0" w:space="0" w:color="auto"/>
        <w:bottom w:val="none" w:sz="0" w:space="0" w:color="auto"/>
        <w:right w:val="none" w:sz="0" w:space="0" w:color="auto"/>
      </w:divBdr>
    </w:div>
    <w:div w:id="878006097">
      <w:bodyDiv w:val="1"/>
      <w:marLeft w:val="0"/>
      <w:marRight w:val="0"/>
      <w:marTop w:val="0"/>
      <w:marBottom w:val="0"/>
      <w:divBdr>
        <w:top w:val="none" w:sz="0" w:space="0" w:color="auto"/>
        <w:left w:val="none" w:sz="0" w:space="0" w:color="auto"/>
        <w:bottom w:val="none" w:sz="0" w:space="0" w:color="auto"/>
        <w:right w:val="none" w:sz="0" w:space="0" w:color="auto"/>
      </w:divBdr>
    </w:div>
    <w:div w:id="914165454">
      <w:bodyDiv w:val="1"/>
      <w:marLeft w:val="0"/>
      <w:marRight w:val="0"/>
      <w:marTop w:val="0"/>
      <w:marBottom w:val="0"/>
      <w:divBdr>
        <w:top w:val="none" w:sz="0" w:space="0" w:color="auto"/>
        <w:left w:val="none" w:sz="0" w:space="0" w:color="auto"/>
        <w:bottom w:val="none" w:sz="0" w:space="0" w:color="auto"/>
        <w:right w:val="none" w:sz="0" w:space="0" w:color="auto"/>
      </w:divBdr>
    </w:div>
    <w:div w:id="931545876">
      <w:bodyDiv w:val="1"/>
      <w:marLeft w:val="0"/>
      <w:marRight w:val="0"/>
      <w:marTop w:val="0"/>
      <w:marBottom w:val="0"/>
      <w:divBdr>
        <w:top w:val="none" w:sz="0" w:space="0" w:color="auto"/>
        <w:left w:val="none" w:sz="0" w:space="0" w:color="auto"/>
        <w:bottom w:val="none" w:sz="0" w:space="0" w:color="auto"/>
        <w:right w:val="none" w:sz="0" w:space="0" w:color="auto"/>
      </w:divBdr>
    </w:div>
    <w:div w:id="932905177">
      <w:bodyDiv w:val="1"/>
      <w:marLeft w:val="0"/>
      <w:marRight w:val="0"/>
      <w:marTop w:val="0"/>
      <w:marBottom w:val="0"/>
      <w:divBdr>
        <w:top w:val="none" w:sz="0" w:space="0" w:color="auto"/>
        <w:left w:val="none" w:sz="0" w:space="0" w:color="auto"/>
        <w:bottom w:val="none" w:sz="0" w:space="0" w:color="auto"/>
        <w:right w:val="none" w:sz="0" w:space="0" w:color="auto"/>
      </w:divBdr>
    </w:div>
    <w:div w:id="986009134">
      <w:bodyDiv w:val="1"/>
      <w:marLeft w:val="0"/>
      <w:marRight w:val="0"/>
      <w:marTop w:val="0"/>
      <w:marBottom w:val="0"/>
      <w:divBdr>
        <w:top w:val="none" w:sz="0" w:space="0" w:color="auto"/>
        <w:left w:val="none" w:sz="0" w:space="0" w:color="auto"/>
        <w:bottom w:val="none" w:sz="0" w:space="0" w:color="auto"/>
        <w:right w:val="none" w:sz="0" w:space="0" w:color="auto"/>
      </w:divBdr>
    </w:div>
    <w:div w:id="1103305672">
      <w:bodyDiv w:val="1"/>
      <w:marLeft w:val="0"/>
      <w:marRight w:val="0"/>
      <w:marTop w:val="0"/>
      <w:marBottom w:val="0"/>
      <w:divBdr>
        <w:top w:val="none" w:sz="0" w:space="0" w:color="auto"/>
        <w:left w:val="none" w:sz="0" w:space="0" w:color="auto"/>
        <w:bottom w:val="none" w:sz="0" w:space="0" w:color="auto"/>
        <w:right w:val="none" w:sz="0" w:space="0" w:color="auto"/>
      </w:divBdr>
    </w:div>
    <w:div w:id="1130826490">
      <w:bodyDiv w:val="1"/>
      <w:marLeft w:val="0"/>
      <w:marRight w:val="0"/>
      <w:marTop w:val="0"/>
      <w:marBottom w:val="0"/>
      <w:divBdr>
        <w:top w:val="none" w:sz="0" w:space="0" w:color="auto"/>
        <w:left w:val="none" w:sz="0" w:space="0" w:color="auto"/>
        <w:bottom w:val="none" w:sz="0" w:space="0" w:color="auto"/>
        <w:right w:val="none" w:sz="0" w:space="0" w:color="auto"/>
      </w:divBdr>
    </w:div>
    <w:div w:id="1152798294">
      <w:bodyDiv w:val="1"/>
      <w:marLeft w:val="0"/>
      <w:marRight w:val="0"/>
      <w:marTop w:val="0"/>
      <w:marBottom w:val="0"/>
      <w:divBdr>
        <w:top w:val="none" w:sz="0" w:space="0" w:color="auto"/>
        <w:left w:val="none" w:sz="0" w:space="0" w:color="auto"/>
        <w:bottom w:val="none" w:sz="0" w:space="0" w:color="auto"/>
        <w:right w:val="none" w:sz="0" w:space="0" w:color="auto"/>
      </w:divBdr>
    </w:div>
    <w:div w:id="1155800321">
      <w:bodyDiv w:val="1"/>
      <w:marLeft w:val="0"/>
      <w:marRight w:val="0"/>
      <w:marTop w:val="0"/>
      <w:marBottom w:val="0"/>
      <w:divBdr>
        <w:top w:val="none" w:sz="0" w:space="0" w:color="auto"/>
        <w:left w:val="none" w:sz="0" w:space="0" w:color="auto"/>
        <w:bottom w:val="none" w:sz="0" w:space="0" w:color="auto"/>
        <w:right w:val="none" w:sz="0" w:space="0" w:color="auto"/>
      </w:divBdr>
    </w:div>
    <w:div w:id="1188371410">
      <w:bodyDiv w:val="1"/>
      <w:marLeft w:val="0"/>
      <w:marRight w:val="0"/>
      <w:marTop w:val="0"/>
      <w:marBottom w:val="0"/>
      <w:divBdr>
        <w:top w:val="none" w:sz="0" w:space="0" w:color="auto"/>
        <w:left w:val="none" w:sz="0" w:space="0" w:color="auto"/>
        <w:bottom w:val="none" w:sz="0" w:space="0" w:color="auto"/>
        <w:right w:val="none" w:sz="0" w:space="0" w:color="auto"/>
      </w:divBdr>
    </w:div>
    <w:div w:id="1248034762">
      <w:bodyDiv w:val="1"/>
      <w:marLeft w:val="0"/>
      <w:marRight w:val="0"/>
      <w:marTop w:val="0"/>
      <w:marBottom w:val="0"/>
      <w:divBdr>
        <w:top w:val="none" w:sz="0" w:space="0" w:color="auto"/>
        <w:left w:val="none" w:sz="0" w:space="0" w:color="auto"/>
        <w:bottom w:val="none" w:sz="0" w:space="0" w:color="auto"/>
        <w:right w:val="none" w:sz="0" w:space="0" w:color="auto"/>
      </w:divBdr>
    </w:div>
    <w:div w:id="1258293215">
      <w:bodyDiv w:val="1"/>
      <w:marLeft w:val="0"/>
      <w:marRight w:val="0"/>
      <w:marTop w:val="0"/>
      <w:marBottom w:val="0"/>
      <w:divBdr>
        <w:top w:val="none" w:sz="0" w:space="0" w:color="auto"/>
        <w:left w:val="none" w:sz="0" w:space="0" w:color="auto"/>
        <w:bottom w:val="none" w:sz="0" w:space="0" w:color="auto"/>
        <w:right w:val="none" w:sz="0" w:space="0" w:color="auto"/>
      </w:divBdr>
    </w:div>
    <w:div w:id="1289506172">
      <w:bodyDiv w:val="1"/>
      <w:marLeft w:val="0"/>
      <w:marRight w:val="0"/>
      <w:marTop w:val="0"/>
      <w:marBottom w:val="0"/>
      <w:divBdr>
        <w:top w:val="none" w:sz="0" w:space="0" w:color="auto"/>
        <w:left w:val="none" w:sz="0" w:space="0" w:color="auto"/>
        <w:bottom w:val="none" w:sz="0" w:space="0" w:color="auto"/>
        <w:right w:val="none" w:sz="0" w:space="0" w:color="auto"/>
      </w:divBdr>
    </w:div>
    <w:div w:id="1349868293">
      <w:bodyDiv w:val="1"/>
      <w:marLeft w:val="0"/>
      <w:marRight w:val="0"/>
      <w:marTop w:val="0"/>
      <w:marBottom w:val="0"/>
      <w:divBdr>
        <w:top w:val="none" w:sz="0" w:space="0" w:color="auto"/>
        <w:left w:val="none" w:sz="0" w:space="0" w:color="auto"/>
        <w:bottom w:val="none" w:sz="0" w:space="0" w:color="auto"/>
        <w:right w:val="none" w:sz="0" w:space="0" w:color="auto"/>
      </w:divBdr>
    </w:div>
    <w:div w:id="1457142842">
      <w:bodyDiv w:val="1"/>
      <w:marLeft w:val="0"/>
      <w:marRight w:val="0"/>
      <w:marTop w:val="0"/>
      <w:marBottom w:val="0"/>
      <w:divBdr>
        <w:top w:val="none" w:sz="0" w:space="0" w:color="auto"/>
        <w:left w:val="none" w:sz="0" w:space="0" w:color="auto"/>
        <w:bottom w:val="none" w:sz="0" w:space="0" w:color="auto"/>
        <w:right w:val="none" w:sz="0" w:space="0" w:color="auto"/>
      </w:divBdr>
    </w:div>
    <w:div w:id="1477723512">
      <w:bodyDiv w:val="1"/>
      <w:marLeft w:val="0"/>
      <w:marRight w:val="0"/>
      <w:marTop w:val="0"/>
      <w:marBottom w:val="0"/>
      <w:divBdr>
        <w:top w:val="none" w:sz="0" w:space="0" w:color="auto"/>
        <w:left w:val="none" w:sz="0" w:space="0" w:color="auto"/>
        <w:bottom w:val="none" w:sz="0" w:space="0" w:color="auto"/>
        <w:right w:val="none" w:sz="0" w:space="0" w:color="auto"/>
      </w:divBdr>
    </w:div>
    <w:div w:id="1516074750">
      <w:bodyDiv w:val="1"/>
      <w:marLeft w:val="0"/>
      <w:marRight w:val="0"/>
      <w:marTop w:val="0"/>
      <w:marBottom w:val="0"/>
      <w:divBdr>
        <w:top w:val="none" w:sz="0" w:space="0" w:color="auto"/>
        <w:left w:val="none" w:sz="0" w:space="0" w:color="auto"/>
        <w:bottom w:val="none" w:sz="0" w:space="0" w:color="auto"/>
        <w:right w:val="none" w:sz="0" w:space="0" w:color="auto"/>
      </w:divBdr>
    </w:div>
    <w:div w:id="1526097056">
      <w:bodyDiv w:val="1"/>
      <w:marLeft w:val="0"/>
      <w:marRight w:val="0"/>
      <w:marTop w:val="0"/>
      <w:marBottom w:val="0"/>
      <w:divBdr>
        <w:top w:val="none" w:sz="0" w:space="0" w:color="auto"/>
        <w:left w:val="none" w:sz="0" w:space="0" w:color="auto"/>
        <w:bottom w:val="none" w:sz="0" w:space="0" w:color="auto"/>
        <w:right w:val="none" w:sz="0" w:space="0" w:color="auto"/>
      </w:divBdr>
    </w:div>
    <w:div w:id="1539276731">
      <w:bodyDiv w:val="1"/>
      <w:marLeft w:val="0"/>
      <w:marRight w:val="0"/>
      <w:marTop w:val="0"/>
      <w:marBottom w:val="0"/>
      <w:divBdr>
        <w:top w:val="none" w:sz="0" w:space="0" w:color="auto"/>
        <w:left w:val="none" w:sz="0" w:space="0" w:color="auto"/>
        <w:bottom w:val="none" w:sz="0" w:space="0" w:color="auto"/>
        <w:right w:val="none" w:sz="0" w:space="0" w:color="auto"/>
      </w:divBdr>
    </w:div>
    <w:div w:id="1564176451">
      <w:bodyDiv w:val="1"/>
      <w:marLeft w:val="0"/>
      <w:marRight w:val="0"/>
      <w:marTop w:val="0"/>
      <w:marBottom w:val="0"/>
      <w:divBdr>
        <w:top w:val="none" w:sz="0" w:space="0" w:color="auto"/>
        <w:left w:val="none" w:sz="0" w:space="0" w:color="auto"/>
        <w:bottom w:val="none" w:sz="0" w:space="0" w:color="auto"/>
        <w:right w:val="none" w:sz="0" w:space="0" w:color="auto"/>
      </w:divBdr>
    </w:div>
    <w:div w:id="1569418386">
      <w:bodyDiv w:val="1"/>
      <w:marLeft w:val="0"/>
      <w:marRight w:val="0"/>
      <w:marTop w:val="0"/>
      <w:marBottom w:val="0"/>
      <w:divBdr>
        <w:top w:val="none" w:sz="0" w:space="0" w:color="auto"/>
        <w:left w:val="none" w:sz="0" w:space="0" w:color="auto"/>
        <w:bottom w:val="none" w:sz="0" w:space="0" w:color="auto"/>
        <w:right w:val="none" w:sz="0" w:space="0" w:color="auto"/>
      </w:divBdr>
    </w:div>
    <w:div w:id="1602562828">
      <w:bodyDiv w:val="1"/>
      <w:marLeft w:val="0"/>
      <w:marRight w:val="0"/>
      <w:marTop w:val="0"/>
      <w:marBottom w:val="0"/>
      <w:divBdr>
        <w:top w:val="none" w:sz="0" w:space="0" w:color="auto"/>
        <w:left w:val="none" w:sz="0" w:space="0" w:color="auto"/>
        <w:bottom w:val="none" w:sz="0" w:space="0" w:color="auto"/>
        <w:right w:val="none" w:sz="0" w:space="0" w:color="auto"/>
      </w:divBdr>
    </w:div>
    <w:div w:id="1650205134">
      <w:bodyDiv w:val="1"/>
      <w:marLeft w:val="0"/>
      <w:marRight w:val="0"/>
      <w:marTop w:val="0"/>
      <w:marBottom w:val="0"/>
      <w:divBdr>
        <w:top w:val="none" w:sz="0" w:space="0" w:color="auto"/>
        <w:left w:val="none" w:sz="0" w:space="0" w:color="auto"/>
        <w:bottom w:val="none" w:sz="0" w:space="0" w:color="auto"/>
        <w:right w:val="none" w:sz="0" w:space="0" w:color="auto"/>
      </w:divBdr>
    </w:div>
    <w:div w:id="1737899305">
      <w:bodyDiv w:val="1"/>
      <w:marLeft w:val="0"/>
      <w:marRight w:val="0"/>
      <w:marTop w:val="0"/>
      <w:marBottom w:val="0"/>
      <w:divBdr>
        <w:top w:val="none" w:sz="0" w:space="0" w:color="auto"/>
        <w:left w:val="none" w:sz="0" w:space="0" w:color="auto"/>
        <w:bottom w:val="none" w:sz="0" w:space="0" w:color="auto"/>
        <w:right w:val="none" w:sz="0" w:space="0" w:color="auto"/>
      </w:divBdr>
    </w:div>
    <w:div w:id="1756587844">
      <w:bodyDiv w:val="1"/>
      <w:marLeft w:val="0"/>
      <w:marRight w:val="0"/>
      <w:marTop w:val="0"/>
      <w:marBottom w:val="0"/>
      <w:divBdr>
        <w:top w:val="none" w:sz="0" w:space="0" w:color="auto"/>
        <w:left w:val="none" w:sz="0" w:space="0" w:color="auto"/>
        <w:bottom w:val="none" w:sz="0" w:space="0" w:color="auto"/>
        <w:right w:val="none" w:sz="0" w:space="0" w:color="auto"/>
      </w:divBdr>
    </w:div>
    <w:div w:id="1765147740">
      <w:bodyDiv w:val="1"/>
      <w:marLeft w:val="0"/>
      <w:marRight w:val="0"/>
      <w:marTop w:val="0"/>
      <w:marBottom w:val="0"/>
      <w:divBdr>
        <w:top w:val="none" w:sz="0" w:space="0" w:color="auto"/>
        <w:left w:val="none" w:sz="0" w:space="0" w:color="auto"/>
        <w:bottom w:val="none" w:sz="0" w:space="0" w:color="auto"/>
        <w:right w:val="none" w:sz="0" w:space="0" w:color="auto"/>
      </w:divBdr>
    </w:div>
    <w:div w:id="1785266401">
      <w:bodyDiv w:val="1"/>
      <w:marLeft w:val="0"/>
      <w:marRight w:val="0"/>
      <w:marTop w:val="0"/>
      <w:marBottom w:val="0"/>
      <w:divBdr>
        <w:top w:val="none" w:sz="0" w:space="0" w:color="auto"/>
        <w:left w:val="none" w:sz="0" w:space="0" w:color="auto"/>
        <w:bottom w:val="none" w:sz="0" w:space="0" w:color="auto"/>
        <w:right w:val="none" w:sz="0" w:space="0" w:color="auto"/>
      </w:divBdr>
    </w:div>
    <w:div w:id="1800954556">
      <w:bodyDiv w:val="1"/>
      <w:marLeft w:val="0"/>
      <w:marRight w:val="0"/>
      <w:marTop w:val="0"/>
      <w:marBottom w:val="0"/>
      <w:divBdr>
        <w:top w:val="none" w:sz="0" w:space="0" w:color="auto"/>
        <w:left w:val="none" w:sz="0" w:space="0" w:color="auto"/>
        <w:bottom w:val="none" w:sz="0" w:space="0" w:color="auto"/>
        <w:right w:val="none" w:sz="0" w:space="0" w:color="auto"/>
      </w:divBdr>
    </w:div>
    <w:div w:id="1839614412">
      <w:bodyDiv w:val="1"/>
      <w:marLeft w:val="0"/>
      <w:marRight w:val="0"/>
      <w:marTop w:val="0"/>
      <w:marBottom w:val="0"/>
      <w:divBdr>
        <w:top w:val="none" w:sz="0" w:space="0" w:color="auto"/>
        <w:left w:val="none" w:sz="0" w:space="0" w:color="auto"/>
        <w:bottom w:val="none" w:sz="0" w:space="0" w:color="auto"/>
        <w:right w:val="none" w:sz="0" w:space="0" w:color="auto"/>
      </w:divBdr>
    </w:div>
    <w:div w:id="1885369483">
      <w:bodyDiv w:val="1"/>
      <w:marLeft w:val="0"/>
      <w:marRight w:val="0"/>
      <w:marTop w:val="0"/>
      <w:marBottom w:val="0"/>
      <w:divBdr>
        <w:top w:val="none" w:sz="0" w:space="0" w:color="auto"/>
        <w:left w:val="none" w:sz="0" w:space="0" w:color="auto"/>
        <w:bottom w:val="none" w:sz="0" w:space="0" w:color="auto"/>
        <w:right w:val="none" w:sz="0" w:space="0" w:color="auto"/>
      </w:divBdr>
    </w:div>
    <w:div w:id="1922058622">
      <w:bodyDiv w:val="1"/>
      <w:marLeft w:val="0"/>
      <w:marRight w:val="0"/>
      <w:marTop w:val="0"/>
      <w:marBottom w:val="0"/>
      <w:divBdr>
        <w:top w:val="none" w:sz="0" w:space="0" w:color="auto"/>
        <w:left w:val="none" w:sz="0" w:space="0" w:color="auto"/>
        <w:bottom w:val="none" w:sz="0" w:space="0" w:color="auto"/>
        <w:right w:val="none" w:sz="0" w:space="0" w:color="auto"/>
      </w:divBdr>
    </w:div>
    <w:div w:id="1955676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hortoninternational.com/how-covid-19-is-impacting-the-retail-industry/" TargetMode="External"/><Relationship Id="rId21" Type="http://schemas.openxmlformats.org/officeDocument/2006/relationships/image" Target="media/image13.png"/><Relationship Id="rId34" Type="http://schemas.openxmlformats.org/officeDocument/2006/relationships/hyperlink" Target="https://www.sumup.com/en-gb/press/sumup-surpasses-1-billion-transactions-per-year-and-accelerates-global-expansion-with-record-growth/?prc=GBSPAIR2025"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ww.businessleader.co.uk/biggest-businesses-that-went-bust-due-to-covid-19/" TargetMode="External"/><Relationship Id="rId33" Type="http://schemas.openxmlformats.org/officeDocument/2006/relationships/hyperlink" Target="https://soolisai.com/blog/chatbots-helping-businesses-during-and-after-coronavirus"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j.arabianjbmr.com/index.php/kcajbmr/article/view/100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deloitte.com/global/en/what-we-do/case-studies-collection.html" TargetMode="External"/><Relationship Id="rId32" Type="http://schemas.openxmlformats.org/officeDocument/2006/relationships/hyperlink" Target="https://www.hrfuture.net/workplace-culture/strategy/10-ways-business-changed-in-2020/"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www.researchgate.net/publication/341869412_Social_Media_Marketing_Strategies_practices_and_social_impacts" TargetMode="External"/><Relationship Id="rId28" Type="http://schemas.openxmlformats.org/officeDocument/2006/relationships/hyperlink" Target="https://post.parliament.uk/research-briefings/post-pb-0049/" TargetMode="External"/><Relationship Id="rId36"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www.researchgate.net/publication/381712659_Navigating_the_Retail_40_Landscape_The_Transformative_Impact_of_Cloud_Computing"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www.researchgate.net/publication/383947700_A_Review_of_Existing_Inventory_Management_Systems" TargetMode="External"/><Relationship Id="rId30" Type="http://schemas.openxmlformats.org/officeDocument/2006/relationships/hyperlink" Target="https://www.questsearch.co.uk/2025/04/why-human-connection-is-the-future-of-luxury-retail" TargetMode="External"/><Relationship Id="rId35" Type="http://schemas.openxmlformats.org/officeDocument/2006/relationships/hyperlink" Target="https://www.mckinsey.com/capabilities/strategy-and-corporate-finance/our-insights/how-covid-19-has-pushed-companies-over-the-technology-tipping-point-and-transformed-business-forever" TargetMode="Externa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Independent Project BMSW6009</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42B823B-A1FB-4FDA-A41A-AA66B3455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35</Pages>
  <Words>8519</Words>
  <Characters>54155</Characters>
  <Application>Microsoft Office Word</Application>
  <DocSecurity>0</DocSecurity>
  <Lines>847</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Rasa Vilimaite
Student number: 2020471</dc:title>
  <dc:subject>Lecturer: Scott James</dc:subject>
  <dc:creator>Rasa Vilimaite</dc:creator>
  <cp:keywords/>
  <dc:description/>
  <cp:lastModifiedBy>Rasa Vilimaite</cp:lastModifiedBy>
  <cp:revision>11</cp:revision>
  <dcterms:created xsi:type="dcterms:W3CDTF">2025-07-11T20:23:00Z</dcterms:created>
  <dcterms:modified xsi:type="dcterms:W3CDTF">2025-07-11T20:36:00Z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0702a9b5-09ef-4de1-ae46-48db8fff4546</vt:lpwstr>
  </property>
</Properties>
</file>