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03377194"/>
        <w:docPartObj>
          <w:docPartGallery w:val="Cover Pages"/>
          <w:docPartUnique/>
        </w:docPartObj>
      </w:sdtPr>
      <w:sdtEndPr>
        <w:rPr>
          <w:rFonts w:ascii="Arial" w:hAnsi="Arial" w:cs="Arial"/>
        </w:rPr>
      </w:sdtEndPr>
      <w:sdtContent>
        <w:p w14:paraId="1206150D" w14:textId="11C59C8F" w:rsidR="00B73734" w:rsidRDefault="00B73734"/>
        <w:p w14:paraId="274502F0" w14:textId="30C351EA" w:rsidR="00B73734" w:rsidRDefault="00B73734">
          <w:pPr>
            <w:spacing w:after="160" w:line="259" w:lineRule="auto"/>
            <w:rPr>
              <w:rFonts w:ascii="Arial" w:hAnsi="Arial" w:cs="Arial"/>
            </w:rPr>
          </w:pPr>
          <w:r>
            <w:rPr>
              <w:noProof/>
            </w:rPr>
            <mc:AlternateContent>
              <mc:Choice Requires="wpg">
                <w:drawing>
                  <wp:anchor distT="0" distB="0" distL="114300" distR="114300" simplePos="0" relativeHeight="251659264" behindDoc="1" locked="0" layoutInCell="1" allowOverlap="1" wp14:anchorId="6A6C4B8B" wp14:editId="579B03AA">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E0E5904" w14:textId="080A6EA5" w:rsidR="00B73734" w:rsidRDefault="00B7373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004B7">
                                        <w:rPr>
                                          <w:color w:val="FFFFFF" w:themeColor="background1"/>
                                          <w:sz w:val="72"/>
                                          <w:szCs w:val="72"/>
                                        </w:rPr>
                                        <w:t xml:space="preserve">ONLINE </w:t>
                                      </w:r>
                                      <w:r>
                                        <w:rPr>
                                          <w:color w:val="FFFFFF" w:themeColor="background1"/>
                                          <w:sz w:val="72"/>
                                          <w:szCs w:val="72"/>
                                        </w:rPr>
                                        <w:t>CRITICAL ANALYSIS OF DINEFWR CASTLE.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A6C4B8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E0E5904" w14:textId="080A6EA5" w:rsidR="00B73734" w:rsidRDefault="00B7373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004B7">
                                  <w:rPr>
                                    <w:color w:val="FFFFFF" w:themeColor="background1"/>
                                    <w:sz w:val="72"/>
                                    <w:szCs w:val="72"/>
                                  </w:rPr>
                                  <w:t xml:space="preserve">ONLINE </w:t>
                                </w:r>
                                <w:r>
                                  <w:rPr>
                                    <w:color w:val="FFFFFF" w:themeColor="background1"/>
                                    <w:sz w:val="72"/>
                                    <w:szCs w:val="72"/>
                                  </w:rPr>
                                  <w:t>CRITICAL ANALYSIS OF DINEFWR CASTLE.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70E8675F" wp14:editId="1ED2A6D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10F4A" w14:textId="6962AE04" w:rsidR="00B73734" w:rsidRDefault="00B73734">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0E8675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6C410F4A" w14:textId="6962AE04" w:rsidR="00B73734" w:rsidRDefault="00B73734">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2566AC8" wp14:editId="184B3FBE">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D87188" w14:textId="247FCF37" w:rsidR="00B73734" w:rsidRPr="00B73734" w:rsidRDefault="00B73734">
                                <w:pPr>
                                  <w:pStyle w:val="NoSpacing"/>
                                  <w:spacing w:before="40" w:after="40"/>
                                  <w:rPr>
                                    <w:caps/>
                                    <w:color w:val="4472C4" w:themeColor="accent1"/>
                                    <w:sz w:val="44"/>
                                    <w:szCs w:val="44"/>
                                  </w:rPr>
                                </w:pPr>
                              </w:p>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6884ADE" w14:textId="4412B8FC" w:rsidR="00B73734" w:rsidRPr="00B73734" w:rsidRDefault="00B73734">
                                    <w:pPr>
                                      <w:pStyle w:val="NoSpacing"/>
                                      <w:spacing w:before="40" w:after="40"/>
                                      <w:rPr>
                                        <w:caps/>
                                        <w:color w:val="5B9BD5" w:themeColor="accent5"/>
                                        <w:sz w:val="44"/>
                                        <w:szCs w:val="44"/>
                                      </w:rPr>
                                    </w:pPr>
                                    <w:r>
                                      <w:rPr>
                                        <w:caps/>
                                        <w:color w:val="5B9BD5" w:themeColor="accent5"/>
                                        <w:sz w:val="44"/>
                                        <w:szCs w:val="44"/>
                                      </w:rPr>
                                      <w:t xml:space="preserve">      </w:t>
                                    </w:r>
                                    <w:r w:rsidRPr="00B73734">
                                      <w:rPr>
                                        <w:caps/>
                                        <w:color w:val="5B9BD5" w:themeColor="accent5"/>
                                        <w:sz w:val="44"/>
                                        <w:szCs w:val="44"/>
                                      </w:rPr>
                                      <w:t>Nerys Angharad Craig (P148404)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2566AC8"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p w14:paraId="3CD87188" w14:textId="247FCF37" w:rsidR="00B73734" w:rsidRPr="00B73734" w:rsidRDefault="00B73734">
                          <w:pPr>
                            <w:pStyle w:val="NoSpacing"/>
                            <w:spacing w:before="40" w:after="40"/>
                            <w:rPr>
                              <w:caps/>
                              <w:color w:val="4472C4" w:themeColor="accent1"/>
                              <w:sz w:val="44"/>
                              <w:szCs w:val="44"/>
                            </w:rPr>
                          </w:pPr>
                        </w:p>
                        <w:sdt>
                          <w:sdtPr>
                            <w:rPr>
                              <w:caps/>
                              <w:color w:val="5B9BD5" w:themeColor="accent5"/>
                              <w:sz w:val="44"/>
                              <w:szCs w:val="4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6884ADE" w14:textId="4412B8FC" w:rsidR="00B73734" w:rsidRPr="00B73734" w:rsidRDefault="00B73734">
                              <w:pPr>
                                <w:pStyle w:val="NoSpacing"/>
                                <w:spacing w:before="40" w:after="40"/>
                                <w:rPr>
                                  <w:caps/>
                                  <w:color w:val="5B9BD5" w:themeColor="accent5"/>
                                  <w:sz w:val="44"/>
                                  <w:szCs w:val="44"/>
                                </w:rPr>
                              </w:pPr>
                              <w:r>
                                <w:rPr>
                                  <w:caps/>
                                  <w:color w:val="5B9BD5" w:themeColor="accent5"/>
                                  <w:sz w:val="44"/>
                                  <w:szCs w:val="44"/>
                                </w:rPr>
                                <w:t xml:space="preserve">      </w:t>
                              </w:r>
                              <w:r w:rsidRPr="00B73734">
                                <w:rPr>
                                  <w:caps/>
                                  <w:color w:val="5B9BD5" w:themeColor="accent5"/>
                                  <w:sz w:val="44"/>
                                  <w:szCs w:val="44"/>
                                </w:rPr>
                                <w:t>Nerys Angharad Craig (P148404)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D921A2" wp14:editId="39EC13E0">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9CD4384" w14:textId="6FF0AD3E" w:rsidR="00B73734" w:rsidRDefault="00B7373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D921A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9CD4384" w14:textId="6FF0AD3E" w:rsidR="00B73734" w:rsidRDefault="00B7373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hAnsi="Arial" w:cs="Arial"/>
            </w:rPr>
            <w:br w:type="page"/>
          </w:r>
        </w:p>
      </w:sdtContent>
    </w:sdt>
    <w:p w14:paraId="290B3AC2" w14:textId="57D526F9" w:rsidR="00DB3A45" w:rsidRPr="00751141" w:rsidRDefault="009B3418" w:rsidP="00B73734">
      <w:pPr>
        <w:spacing w:line="360" w:lineRule="auto"/>
        <w:rPr>
          <w:rFonts w:ascii="Arial" w:hAnsi="Arial" w:cs="Arial"/>
          <w:b/>
          <w:bCs/>
        </w:rPr>
      </w:pPr>
      <w:r w:rsidRPr="00751141">
        <w:rPr>
          <w:rFonts w:ascii="Arial" w:hAnsi="Arial" w:cs="Arial"/>
          <w:b/>
          <w:bCs/>
        </w:rPr>
        <w:lastRenderedPageBreak/>
        <w:t xml:space="preserve">Online Critical Analysis of </w:t>
      </w:r>
      <w:proofErr w:type="spellStart"/>
      <w:r w:rsidR="00DB3A45" w:rsidRPr="00751141">
        <w:rPr>
          <w:rFonts w:ascii="Arial" w:hAnsi="Arial" w:cs="Arial"/>
          <w:b/>
          <w:bCs/>
        </w:rPr>
        <w:t>Dinefwr</w:t>
      </w:r>
      <w:proofErr w:type="spellEnd"/>
      <w:r w:rsidR="00DB3A45" w:rsidRPr="00751141">
        <w:rPr>
          <w:rFonts w:ascii="Arial" w:hAnsi="Arial" w:cs="Arial"/>
          <w:b/>
          <w:bCs/>
        </w:rPr>
        <w:t xml:space="preserve"> Castle</w:t>
      </w:r>
      <w:r w:rsidRPr="00751141">
        <w:rPr>
          <w:rFonts w:ascii="Arial" w:hAnsi="Arial" w:cs="Arial"/>
          <w:b/>
          <w:bCs/>
        </w:rPr>
        <w:t>:</w:t>
      </w:r>
    </w:p>
    <w:p w14:paraId="0E8C7F0C" w14:textId="1FD52D0A" w:rsidR="009B3418" w:rsidRPr="00B73734" w:rsidRDefault="009B3418" w:rsidP="00B73734">
      <w:pPr>
        <w:spacing w:line="360" w:lineRule="auto"/>
        <w:rPr>
          <w:rFonts w:ascii="Arial" w:hAnsi="Arial" w:cs="Arial"/>
        </w:rPr>
      </w:pPr>
    </w:p>
    <w:p w14:paraId="502D8E81" w14:textId="5551D066" w:rsidR="000C7040" w:rsidRPr="00B73734" w:rsidRDefault="000C7040" w:rsidP="00B73734">
      <w:pPr>
        <w:spacing w:line="360" w:lineRule="auto"/>
        <w:rPr>
          <w:rFonts w:ascii="Arial" w:hAnsi="Arial" w:cs="Arial"/>
        </w:rPr>
      </w:pPr>
      <w:r w:rsidRPr="00B73734">
        <w:rPr>
          <w:rFonts w:ascii="Arial" w:hAnsi="Arial" w:cs="Arial"/>
        </w:rPr>
        <w:t xml:space="preserve">This paper </w:t>
      </w:r>
      <w:r w:rsidR="0078118D" w:rsidRPr="00B73734">
        <w:rPr>
          <w:rFonts w:ascii="Arial" w:hAnsi="Arial" w:cs="Arial"/>
        </w:rPr>
        <w:t xml:space="preserve">sets out provide to provide a critical analysis of Castell </w:t>
      </w:r>
      <w:proofErr w:type="spellStart"/>
      <w:r w:rsidR="0078118D" w:rsidRPr="00B73734">
        <w:rPr>
          <w:rFonts w:ascii="Arial" w:hAnsi="Arial" w:cs="Arial"/>
        </w:rPr>
        <w:t>Dinefwr</w:t>
      </w:r>
      <w:proofErr w:type="spellEnd"/>
      <w:r w:rsidR="0078118D" w:rsidRPr="00B73734">
        <w:rPr>
          <w:rFonts w:ascii="Arial" w:hAnsi="Arial" w:cs="Arial"/>
        </w:rPr>
        <w:t xml:space="preserve"> Castle. The paper will initially provide background information on the castle, being its location, brief history</w:t>
      </w:r>
      <w:r w:rsidR="00037BD8" w:rsidRPr="00B73734">
        <w:rPr>
          <w:rFonts w:ascii="Arial" w:hAnsi="Arial" w:cs="Arial"/>
        </w:rPr>
        <w:t xml:space="preserve"> of its significance</w:t>
      </w:r>
      <w:r w:rsidR="0078118D" w:rsidRPr="00B73734">
        <w:rPr>
          <w:rFonts w:ascii="Arial" w:hAnsi="Arial" w:cs="Arial"/>
        </w:rPr>
        <w:t xml:space="preserve">, who its owned/managed by at present and its online presence. This online presence will be thoroughly </w:t>
      </w:r>
      <w:proofErr w:type="spellStart"/>
      <w:r w:rsidR="0078118D" w:rsidRPr="00B73734">
        <w:rPr>
          <w:rFonts w:ascii="Arial" w:hAnsi="Arial" w:cs="Arial"/>
        </w:rPr>
        <w:t>analysed</w:t>
      </w:r>
      <w:proofErr w:type="spellEnd"/>
      <w:r w:rsidR="0078118D" w:rsidRPr="00B73734">
        <w:rPr>
          <w:rFonts w:ascii="Arial" w:hAnsi="Arial" w:cs="Arial"/>
        </w:rPr>
        <w:t xml:space="preserve"> drawing on the initial impact, its user-friendliness, accurate guidance and information, effectiveness of its interpretation of its histories and current heritage purposes, the </w:t>
      </w:r>
      <w:r w:rsidR="009E6FA0" w:rsidRPr="00B73734">
        <w:rPr>
          <w:rFonts w:ascii="Arial" w:hAnsi="Arial" w:cs="Arial"/>
        </w:rPr>
        <w:t>efficiency</w:t>
      </w:r>
      <w:r w:rsidR="0078118D" w:rsidRPr="00B73734">
        <w:rPr>
          <w:rFonts w:ascii="Arial" w:hAnsi="Arial" w:cs="Arial"/>
        </w:rPr>
        <w:t xml:space="preserve"> of use correlating to social media and archives/databases</w:t>
      </w:r>
      <w:r w:rsidR="009E6FA0" w:rsidRPr="00B73734">
        <w:rPr>
          <w:rFonts w:ascii="Arial" w:hAnsi="Arial" w:cs="Arial"/>
        </w:rPr>
        <w:t>. The critical analysis will conclude with an over-view for the (online) visitor and recommendations to provide critical assessment and strategies for improvement.</w:t>
      </w:r>
    </w:p>
    <w:p w14:paraId="7735B230" w14:textId="25B8A8E1" w:rsidR="00DB3A45" w:rsidRPr="00B73734" w:rsidRDefault="00DB3A45" w:rsidP="00B73734">
      <w:pPr>
        <w:spacing w:line="360" w:lineRule="auto"/>
        <w:rPr>
          <w:rFonts w:ascii="Arial" w:hAnsi="Arial" w:cs="Arial"/>
        </w:rPr>
      </w:pPr>
    </w:p>
    <w:p w14:paraId="38337936" w14:textId="0C55FF0B" w:rsidR="009E6FA0" w:rsidRPr="00B73734" w:rsidRDefault="009E6FA0" w:rsidP="00B73734">
      <w:pPr>
        <w:spacing w:line="360" w:lineRule="auto"/>
        <w:rPr>
          <w:rFonts w:ascii="Arial" w:hAnsi="Arial" w:cs="Arial"/>
          <w:shd w:val="clear" w:color="auto" w:fill="FFFFFF"/>
        </w:rPr>
      </w:pPr>
      <w:r w:rsidRPr="00B73734">
        <w:rPr>
          <w:rFonts w:ascii="Arial" w:hAnsi="Arial" w:cs="Arial"/>
        </w:rPr>
        <w:t xml:space="preserve">The magnificent Welsh Medieval Castell </w:t>
      </w:r>
      <w:proofErr w:type="spellStart"/>
      <w:r w:rsidRPr="00B73734">
        <w:rPr>
          <w:rFonts w:ascii="Arial" w:hAnsi="Arial" w:cs="Arial"/>
        </w:rPr>
        <w:t>Dinefwr</w:t>
      </w:r>
      <w:proofErr w:type="spellEnd"/>
      <w:r w:rsidRPr="00B73734">
        <w:rPr>
          <w:rFonts w:ascii="Arial" w:hAnsi="Arial" w:cs="Arial"/>
        </w:rPr>
        <w:t xml:space="preserve"> Castle </w:t>
      </w:r>
      <w:proofErr w:type="gramStart"/>
      <w:r w:rsidRPr="00B73734">
        <w:rPr>
          <w:rFonts w:ascii="Arial" w:hAnsi="Arial" w:cs="Arial"/>
        </w:rPr>
        <w:t>is located in</w:t>
      </w:r>
      <w:proofErr w:type="gramEnd"/>
      <w:r w:rsidRPr="00B73734">
        <w:rPr>
          <w:rFonts w:ascii="Arial" w:hAnsi="Arial" w:cs="Arial"/>
        </w:rPr>
        <w:t xml:space="preserve"> West Wales in the </w:t>
      </w:r>
      <w:r w:rsidR="00EF41E9" w:rsidRPr="00B73734">
        <w:rPr>
          <w:rFonts w:ascii="Arial" w:hAnsi="Arial" w:cs="Arial"/>
        </w:rPr>
        <w:t>c</w:t>
      </w:r>
      <w:r w:rsidRPr="00B73734">
        <w:rPr>
          <w:rFonts w:ascii="Arial" w:hAnsi="Arial" w:cs="Arial"/>
        </w:rPr>
        <w:t xml:space="preserve">ounty of Carmarthenshire, its historic remains tower above the River </w:t>
      </w:r>
      <w:proofErr w:type="spellStart"/>
      <w:r w:rsidRPr="00B73734">
        <w:rPr>
          <w:rFonts w:ascii="Arial" w:hAnsi="Arial" w:cs="Arial"/>
        </w:rPr>
        <w:t>Tywi</w:t>
      </w:r>
      <w:proofErr w:type="spellEnd"/>
      <w:r w:rsidRPr="00B73734">
        <w:rPr>
          <w:rFonts w:ascii="Arial" w:hAnsi="Arial" w:cs="Arial"/>
        </w:rPr>
        <w:t xml:space="preserve">. </w:t>
      </w:r>
      <w:r w:rsidR="00EF41E9" w:rsidRPr="00B73734">
        <w:rPr>
          <w:rFonts w:ascii="Arial" w:hAnsi="Arial" w:cs="Arial"/>
        </w:rPr>
        <w:t xml:space="preserve">The earliest records such as Annals of Ulster </w:t>
      </w:r>
      <w:r w:rsidR="009B57C3" w:rsidRPr="00B73734">
        <w:rPr>
          <w:rFonts w:ascii="Arial" w:hAnsi="Arial" w:cs="Arial"/>
        </w:rPr>
        <w:t>(</w:t>
      </w:r>
      <w:proofErr w:type="spellStart"/>
      <w:r w:rsidR="003D532C" w:rsidRPr="00B73734">
        <w:rPr>
          <w:rFonts w:ascii="Arial" w:hAnsi="Arial" w:cs="Arial"/>
        </w:rPr>
        <w:t>Dumville</w:t>
      </w:r>
      <w:proofErr w:type="spellEnd"/>
      <w:r w:rsidR="003D532C" w:rsidRPr="00B73734">
        <w:rPr>
          <w:rFonts w:ascii="Arial" w:hAnsi="Arial" w:cs="Arial"/>
        </w:rPr>
        <w:t xml:space="preserve"> </w:t>
      </w:r>
      <w:r w:rsidR="009B57C3" w:rsidRPr="00B73734">
        <w:rPr>
          <w:rFonts w:ascii="Arial" w:hAnsi="Arial" w:cs="Arial"/>
        </w:rPr>
        <w:t>1990)</w:t>
      </w:r>
      <w:r w:rsidR="00EF41E9" w:rsidRPr="00B73734">
        <w:rPr>
          <w:rFonts w:ascii="Arial" w:hAnsi="Arial" w:cs="Arial"/>
        </w:rPr>
        <w:t xml:space="preserve"> indicate Rhodri the Great – Rhodri </w:t>
      </w:r>
      <w:proofErr w:type="spellStart"/>
      <w:r w:rsidR="00EF41E9" w:rsidRPr="00B73734">
        <w:rPr>
          <w:rFonts w:ascii="Arial" w:hAnsi="Arial" w:cs="Arial"/>
        </w:rPr>
        <w:t>Mawr</w:t>
      </w:r>
      <w:proofErr w:type="spellEnd"/>
      <w:r w:rsidR="00096ABA" w:rsidRPr="00B73734">
        <w:rPr>
          <w:rFonts w:ascii="Arial" w:hAnsi="Arial" w:cs="Arial"/>
        </w:rPr>
        <w:t xml:space="preserve"> 9</w:t>
      </w:r>
      <w:r w:rsidR="00096ABA" w:rsidRPr="00B73734">
        <w:rPr>
          <w:rFonts w:ascii="Arial" w:hAnsi="Arial" w:cs="Arial"/>
          <w:vertAlign w:val="superscript"/>
        </w:rPr>
        <w:t>th</w:t>
      </w:r>
      <w:r w:rsidR="00096ABA" w:rsidRPr="00B73734">
        <w:rPr>
          <w:rFonts w:ascii="Arial" w:hAnsi="Arial" w:cs="Arial"/>
        </w:rPr>
        <w:t xml:space="preserve"> Century</w:t>
      </w:r>
      <w:r w:rsidR="00EF41E9" w:rsidRPr="00B73734">
        <w:rPr>
          <w:rFonts w:ascii="Arial" w:hAnsi="Arial" w:cs="Arial"/>
        </w:rPr>
        <w:t xml:space="preserve"> </w:t>
      </w:r>
      <w:r w:rsidR="009B57C3" w:rsidRPr="00B73734">
        <w:rPr>
          <w:rFonts w:ascii="Arial" w:hAnsi="Arial" w:cs="Arial"/>
        </w:rPr>
        <w:t xml:space="preserve">first created a castle at the site. He was a significant character in medieval times with reference to him being referred to as </w:t>
      </w:r>
      <w:r w:rsidR="0063160A" w:rsidRPr="00B73734">
        <w:rPr>
          <w:rFonts w:ascii="Arial" w:hAnsi="Arial" w:cs="Arial"/>
        </w:rPr>
        <w:t>‘The King of the Britons’ (</w:t>
      </w:r>
      <w:r w:rsidR="003D532C" w:rsidRPr="00B73734">
        <w:rPr>
          <w:rFonts w:ascii="Arial" w:hAnsi="Arial" w:cs="Arial"/>
        </w:rPr>
        <w:t>Morris</w:t>
      </w:r>
      <w:r w:rsidR="0063160A" w:rsidRPr="00B73734">
        <w:rPr>
          <w:rFonts w:ascii="Arial" w:hAnsi="Arial" w:cs="Arial"/>
        </w:rPr>
        <w:t xml:space="preserve"> 19</w:t>
      </w:r>
      <w:r w:rsidR="003D532C" w:rsidRPr="00B73734">
        <w:rPr>
          <w:rFonts w:ascii="Arial" w:hAnsi="Arial" w:cs="Arial"/>
        </w:rPr>
        <w:t>8</w:t>
      </w:r>
      <w:r w:rsidR="0063160A" w:rsidRPr="00B73734">
        <w:rPr>
          <w:rFonts w:ascii="Arial" w:hAnsi="Arial" w:cs="Arial"/>
        </w:rPr>
        <w:t>0</w:t>
      </w:r>
      <w:r w:rsidR="003D532C" w:rsidRPr="00B73734">
        <w:rPr>
          <w:rFonts w:ascii="Arial" w:hAnsi="Arial" w:cs="Arial"/>
        </w:rPr>
        <w:t>, Howard 2000</w:t>
      </w:r>
      <w:r w:rsidR="0063160A" w:rsidRPr="00B73734">
        <w:rPr>
          <w:rFonts w:ascii="Arial" w:hAnsi="Arial" w:cs="Arial"/>
        </w:rPr>
        <w:t>)</w:t>
      </w:r>
      <w:r w:rsidR="003D532C" w:rsidRPr="00B73734">
        <w:rPr>
          <w:rFonts w:ascii="Arial" w:hAnsi="Arial" w:cs="Arial"/>
        </w:rPr>
        <w:t xml:space="preserve">. His </w:t>
      </w:r>
      <w:r w:rsidR="00495C8B" w:rsidRPr="00B73734">
        <w:rPr>
          <w:rFonts w:ascii="Arial" w:hAnsi="Arial" w:cs="Arial"/>
        </w:rPr>
        <w:t>son</w:t>
      </w:r>
      <w:r w:rsidR="00037BD8" w:rsidRPr="00B73734">
        <w:rPr>
          <w:rFonts w:ascii="Arial" w:hAnsi="Arial" w:cs="Arial"/>
        </w:rPr>
        <w:t xml:space="preserve"> Cadell ap Rhodri</w:t>
      </w:r>
      <w:r w:rsidR="00495C8B" w:rsidRPr="00B73734">
        <w:rPr>
          <w:rFonts w:ascii="Arial" w:hAnsi="Arial" w:cs="Arial"/>
        </w:rPr>
        <w:t xml:space="preserve"> was awarded the royal </w:t>
      </w:r>
      <w:r w:rsidR="00037BD8" w:rsidRPr="00B73734">
        <w:rPr>
          <w:rFonts w:ascii="Arial" w:hAnsi="Arial" w:cs="Arial"/>
        </w:rPr>
        <w:t xml:space="preserve">seat known as House of </w:t>
      </w:r>
      <w:proofErr w:type="spellStart"/>
      <w:r w:rsidR="00037BD8" w:rsidRPr="00B73734">
        <w:rPr>
          <w:rFonts w:ascii="Arial" w:hAnsi="Arial" w:cs="Arial"/>
        </w:rPr>
        <w:t>Dinefwr</w:t>
      </w:r>
      <w:proofErr w:type="spellEnd"/>
      <w:r w:rsidR="00037BD8" w:rsidRPr="00B73734">
        <w:rPr>
          <w:rFonts w:ascii="Arial" w:hAnsi="Arial" w:cs="Arial"/>
        </w:rPr>
        <w:t xml:space="preserve"> </w:t>
      </w:r>
      <w:r w:rsidR="00495C8B" w:rsidRPr="00B73734">
        <w:rPr>
          <w:rFonts w:ascii="Arial" w:hAnsi="Arial" w:cs="Arial"/>
        </w:rPr>
        <w:t>(</w:t>
      </w:r>
      <w:r w:rsidR="00097F04" w:rsidRPr="00B73734">
        <w:rPr>
          <w:rFonts w:ascii="Arial" w:hAnsi="Arial" w:cs="Arial"/>
        </w:rPr>
        <w:t>Williams 1880)</w:t>
      </w:r>
      <w:r w:rsidR="00495C8B" w:rsidRPr="00B73734">
        <w:rPr>
          <w:rFonts w:ascii="Arial" w:hAnsi="Arial" w:cs="Arial"/>
        </w:rPr>
        <w:t xml:space="preserve"> </w:t>
      </w:r>
      <w:r w:rsidR="00097F04" w:rsidRPr="00B73734">
        <w:rPr>
          <w:rFonts w:ascii="Arial" w:hAnsi="Arial" w:cs="Arial"/>
        </w:rPr>
        <w:t>next succession</w:t>
      </w:r>
      <w:r w:rsidR="003D532C" w:rsidRPr="00B73734">
        <w:rPr>
          <w:rFonts w:ascii="Arial" w:hAnsi="Arial" w:cs="Arial"/>
        </w:rPr>
        <w:t xml:space="preserve"> being the notable Hywel </w:t>
      </w:r>
      <w:proofErr w:type="spellStart"/>
      <w:r w:rsidR="003D532C" w:rsidRPr="00B73734">
        <w:rPr>
          <w:rFonts w:ascii="Arial" w:hAnsi="Arial" w:cs="Arial"/>
        </w:rPr>
        <w:t>Dda</w:t>
      </w:r>
      <w:proofErr w:type="spellEnd"/>
      <w:r w:rsidR="003D532C" w:rsidRPr="00B73734">
        <w:rPr>
          <w:rFonts w:ascii="Arial" w:hAnsi="Arial" w:cs="Arial"/>
        </w:rPr>
        <w:t xml:space="preserve"> – Hywel the Good who wrote Welsh law</w:t>
      </w:r>
      <w:r w:rsidR="002B5174" w:rsidRPr="00B73734">
        <w:rPr>
          <w:rFonts w:ascii="Arial" w:hAnsi="Arial" w:cs="Arial"/>
        </w:rPr>
        <w:t xml:space="preserve"> - </w:t>
      </w:r>
      <w:proofErr w:type="spellStart"/>
      <w:r w:rsidR="002B5174" w:rsidRPr="00B73734">
        <w:rPr>
          <w:rFonts w:ascii="Arial" w:hAnsi="Arial" w:cs="Arial"/>
          <w:shd w:val="clear" w:color="auto" w:fill="FFFFFF"/>
        </w:rPr>
        <w:t>Cyfraith</w:t>
      </w:r>
      <w:proofErr w:type="spellEnd"/>
      <w:r w:rsidR="002B5174" w:rsidRPr="00B73734">
        <w:rPr>
          <w:rFonts w:ascii="Arial" w:hAnsi="Arial" w:cs="Arial"/>
          <w:shd w:val="clear" w:color="auto" w:fill="FFFFFF"/>
        </w:rPr>
        <w:t xml:space="preserve"> Hywel</w:t>
      </w:r>
      <w:r w:rsidR="003D532C" w:rsidRPr="00B73734">
        <w:rPr>
          <w:rFonts w:ascii="Arial" w:hAnsi="Arial" w:cs="Arial"/>
        </w:rPr>
        <w:t xml:space="preserve"> in Latin and Welsh</w:t>
      </w:r>
      <w:r w:rsidR="002B5174" w:rsidRPr="00B73734">
        <w:rPr>
          <w:rFonts w:ascii="Arial" w:hAnsi="Arial" w:cs="Arial"/>
        </w:rPr>
        <w:t xml:space="preserve">, his reign was </w:t>
      </w:r>
      <w:r w:rsidR="00096ABA" w:rsidRPr="00B73734">
        <w:rPr>
          <w:rFonts w:ascii="Arial" w:hAnsi="Arial" w:cs="Arial"/>
        </w:rPr>
        <w:t>mid-10</w:t>
      </w:r>
      <w:r w:rsidR="00096ABA" w:rsidRPr="00B73734">
        <w:rPr>
          <w:rFonts w:ascii="Arial" w:hAnsi="Arial" w:cs="Arial"/>
          <w:vertAlign w:val="superscript"/>
        </w:rPr>
        <w:t>th</w:t>
      </w:r>
      <w:r w:rsidR="002B5174" w:rsidRPr="00B73734">
        <w:rPr>
          <w:rFonts w:ascii="Arial" w:hAnsi="Arial" w:cs="Arial"/>
        </w:rPr>
        <w:t xml:space="preserve"> century however earliest manuscripts date to mid</w:t>
      </w:r>
      <w:r w:rsidR="00096ABA" w:rsidRPr="00B73734">
        <w:rPr>
          <w:rFonts w:ascii="Arial" w:hAnsi="Arial" w:cs="Arial"/>
        </w:rPr>
        <w:t>-</w:t>
      </w:r>
      <w:r w:rsidR="002B5174" w:rsidRPr="00B73734">
        <w:rPr>
          <w:rFonts w:ascii="Arial" w:hAnsi="Arial" w:cs="Arial"/>
        </w:rPr>
        <w:t>13</w:t>
      </w:r>
      <w:r w:rsidR="002B5174" w:rsidRPr="00B73734">
        <w:rPr>
          <w:rFonts w:ascii="Arial" w:hAnsi="Arial" w:cs="Arial"/>
          <w:vertAlign w:val="superscript"/>
        </w:rPr>
        <w:t>th</w:t>
      </w:r>
      <w:r w:rsidR="002B5174" w:rsidRPr="00B73734">
        <w:rPr>
          <w:rFonts w:ascii="Arial" w:hAnsi="Arial" w:cs="Arial"/>
        </w:rPr>
        <w:t xml:space="preserve"> century (Pryce 19</w:t>
      </w:r>
      <w:r w:rsidR="00096ABA" w:rsidRPr="00B73734">
        <w:rPr>
          <w:rFonts w:ascii="Arial" w:hAnsi="Arial" w:cs="Arial"/>
        </w:rPr>
        <w:t>93</w:t>
      </w:r>
      <w:r w:rsidR="002B5174" w:rsidRPr="00B73734">
        <w:rPr>
          <w:rFonts w:ascii="Arial" w:hAnsi="Arial" w:cs="Arial"/>
        </w:rPr>
        <w:t>,</w:t>
      </w:r>
      <w:r w:rsidR="00096ABA" w:rsidRPr="00B73734">
        <w:rPr>
          <w:rFonts w:ascii="Arial" w:hAnsi="Arial" w:cs="Arial"/>
        </w:rPr>
        <w:t xml:space="preserve"> </w:t>
      </w:r>
      <w:r w:rsidR="00096ABA" w:rsidRPr="00B73734">
        <w:rPr>
          <w:rFonts w:ascii="Arial" w:hAnsi="Arial" w:cs="Arial"/>
          <w:shd w:val="clear" w:color="auto" w:fill="FFFFFF"/>
        </w:rPr>
        <w:t xml:space="preserve">Charles-Edwards 1989). Hywel </w:t>
      </w:r>
      <w:proofErr w:type="spellStart"/>
      <w:r w:rsidR="00096ABA" w:rsidRPr="00B73734">
        <w:rPr>
          <w:rFonts w:ascii="Arial" w:hAnsi="Arial" w:cs="Arial"/>
          <w:shd w:val="clear" w:color="auto" w:fill="FFFFFF"/>
        </w:rPr>
        <w:t>Dda</w:t>
      </w:r>
      <w:proofErr w:type="spellEnd"/>
      <w:r w:rsidR="00096ABA" w:rsidRPr="00B73734">
        <w:rPr>
          <w:rFonts w:ascii="Arial" w:hAnsi="Arial" w:cs="Arial"/>
          <w:shd w:val="clear" w:color="auto" w:fill="FFFFFF"/>
        </w:rPr>
        <w:t xml:space="preserve"> created the kingdom of </w:t>
      </w:r>
      <w:proofErr w:type="spellStart"/>
      <w:r w:rsidR="00096ABA" w:rsidRPr="00B73734">
        <w:rPr>
          <w:rFonts w:ascii="Arial" w:hAnsi="Arial" w:cs="Arial"/>
          <w:shd w:val="clear" w:color="auto" w:fill="FFFFFF"/>
        </w:rPr>
        <w:t>Deheubarth</w:t>
      </w:r>
      <w:proofErr w:type="spellEnd"/>
      <w:r w:rsidR="00096ABA" w:rsidRPr="00B73734">
        <w:rPr>
          <w:rFonts w:ascii="Arial" w:hAnsi="Arial" w:cs="Arial"/>
          <w:shd w:val="clear" w:color="auto" w:fill="FFFFFF"/>
        </w:rPr>
        <w:t xml:space="preserve"> where </w:t>
      </w:r>
      <w:proofErr w:type="spellStart"/>
      <w:r w:rsidR="00096ABA" w:rsidRPr="00B73734">
        <w:rPr>
          <w:rFonts w:ascii="Arial" w:hAnsi="Arial" w:cs="Arial"/>
          <w:shd w:val="clear" w:color="auto" w:fill="FFFFFF"/>
        </w:rPr>
        <w:t>Dinefwr</w:t>
      </w:r>
      <w:proofErr w:type="spellEnd"/>
      <w:r w:rsidR="00096ABA" w:rsidRPr="00B73734">
        <w:rPr>
          <w:rFonts w:ascii="Arial" w:hAnsi="Arial" w:cs="Arial"/>
          <w:shd w:val="clear" w:color="auto" w:fill="FFFFFF"/>
        </w:rPr>
        <w:t xml:space="preserve"> was the </w:t>
      </w:r>
      <w:r w:rsidR="004A551A" w:rsidRPr="00B73734">
        <w:rPr>
          <w:rFonts w:ascii="Arial" w:hAnsi="Arial" w:cs="Arial"/>
          <w:shd w:val="clear" w:color="auto" w:fill="FFFFFF"/>
        </w:rPr>
        <w:t>principal</w:t>
      </w:r>
      <w:r w:rsidR="00096ABA" w:rsidRPr="00B73734">
        <w:rPr>
          <w:rFonts w:ascii="Arial" w:hAnsi="Arial" w:cs="Arial"/>
          <w:shd w:val="clear" w:color="auto" w:fill="FFFFFF"/>
        </w:rPr>
        <w:t xml:space="preserve"> castle, stating the above </w:t>
      </w:r>
      <w:proofErr w:type="gramStart"/>
      <w:r w:rsidR="00096ABA" w:rsidRPr="00B73734">
        <w:rPr>
          <w:rFonts w:ascii="Arial" w:hAnsi="Arial" w:cs="Arial"/>
          <w:shd w:val="clear" w:color="auto" w:fill="FFFFFF"/>
        </w:rPr>
        <w:t>brief summary</w:t>
      </w:r>
      <w:proofErr w:type="gramEnd"/>
      <w:r w:rsidR="00096ABA" w:rsidRPr="00B73734">
        <w:rPr>
          <w:rFonts w:ascii="Arial" w:hAnsi="Arial" w:cs="Arial"/>
          <w:shd w:val="clear" w:color="auto" w:fill="FFFFFF"/>
        </w:rPr>
        <w:t xml:space="preserve"> o</w:t>
      </w:r>
      <w:r w:rsidR="004A551A" w:rsidRPr="00B73734">
        <w:rPr>
          <w:rFonts w:ascii="Arial" w:hAnsi="Arial" w:cs="Arial"/>
          <w:shd w:val="clear" w:color="auto" w:fill="FFFFFF"/>
        </w:rPr>
        <w:t>f</w:t>
      </w:r>
      <w:r w:rsidR="00096ABA" w:rsidRPr="00B73734">
        <w:rPr>
          <w:rFonts w:ascii="Arial" w:hAnsi="Arial" w:cs="Arial"/>
          <w:shd w:val="clear" w:color="auto" w:fill="FFFFFF"/>
        </w:rPr>
        <w:t xml:space="preserve"> the significant history of the castle is relevant when considering the online critical analysis. </w:t>
      </w:r>
      <w:r w:rsidR="004A551A" w:rsidRPr="00B73734">
        <w:rPr>
          <w:rFonts w:ascii="Arial" w:hAnsi="Arial" w:cs="Arial"/>
          <w:shd w:val="clear" w:color="auto" w:fill="FFFFFF"/>
        </w:rPr>
        <w:t>Its relevancy in its interpretation of the site.</w:t>
      </w:r>
    </w:p>
    <w:p w14:paraId="03609247" w14:textId="009B0561" w:rsidR="00E520DA" w:rsidRPr="00B73734" w:rsidRDefault="004A551A" w:rsidP="00B73734">
      <w:pPr>
        <w:spacing w:line="360" w:lineRule="auto"/>
        <w:rPr>
          <w:rFonts w:ascii="Arial" w:hAnsi="Arial" w:cs="Arial"/>
          <w:shd w:val="clear" w:color="auto" w:fill="FFFFFF"/>
        </w:rPr>
      </w:pPr>
      <w:r w:rsidRPr="00B73734">
        <w:rPr>
          <w:rFonts w:ascii="Arial" w:hAnsi="Arial" w:cs="Arial"/>
          <w:shd w:val="clear" w:color="auto" w:fill="FFFFFF"/>
        </w:rPr>
        <w:t xml:space="preserve">The castle has a complex </w:t>
      </w:r>
      <w:r w:rsidR="00547E96" w:rsidRPr="00B73734">
        <w:rPr>
          <w:rFonts w:ascii="Arial" w:hAnsi="Arial" w:cs="Arial"/>
          <w:shd w:val="clear" w:color="auto" w:fill="FFFFFF"/>
        </w:rPr>
        <w:t>management /stewardship structure, which is reflected in its online presence. The castle is owned by The Wildlife Trust of South and West Wales</w:t>
      </w:r>
      <w:r w:rsidR="00372127" w:rsidRPr="00B73734">
        <w:rPr>
          <w:rFonts w:ascii="Arial" w:hAnsi="Arial" w:cs="Arial"/>
          <w:shd w:val="clear" w:color="auto" w:fill="FFFFFF"/>
        </w:rPr>
        <w:t xml:space="preserve"> (WTSWW)</w:t>
      </w:r>
      <w:r w:rsidR="00547E96" w:rsidRPr="00B73734">
        <w:rPr>
          <w:rFonts w:ascii="Arial" w:hAnsi="Arial" w:cs="Arial"/>
          <w:shd w:val="clear" w:color="auto" w:fill="FFFFFF"/>
        </w:rPr>
        <w:t xml:space="preserve">, </w:t>
      </w:r>
      <w:r w:rsidR="00B52246" w:rsidRPr="00B73734">
        <w:rPr>
          <w:rFonts w:ascii="Arial" w:hAnsi="Arial" w:cs="Arial"/>
          <w:shd w:val="clear" w:color="auto" w:fill="FFFFFF"/>
        </w:rPr>
        <w:t>their website</w:t>
      </w:r>
      <w:r w:rsidR="00CB1DD8" w:rsidRPr="00B73734">
        <w:rPr>
          <w:rFonts w:ascii="Arial" w:hAnsi="Arial" w:cs="Arial"/>
          <w:shd w:val="clear" w:color="auto" w:fill="FFFFFF"/>
        </w:rPr>
        <w:t xml:space="preserve"> homepage</w:t>
      </w:r>
      <w:r w:rsidR="00B52246" w:rsidRPr="00B73734">
        <w:rPr>
          <w:rFonts w:ascii="Arial" w:hAnsi="Arial" w:cs="Arial"/>
          <w:shd w:val="clear" w:color="auto" w:fill="FFFFFF"/>
        </w:rPr>
        <w:t xml:space="preserve"> has </w:t>
      </w:r>
      <w:r w:rsidR="00CB1DD8" w:rsidRPr="00B73734">
        <w:rPr>
          <w:rFonts w:ascii="Arial" w:hAnsi="Arial" w:cs="Arial"/>
          <w:shd w:val="clear" w:color="auto" w:fill="FFFFFF"/>
        </w:rPr>
        <w:t xml:space="preserve">images of </w:t>
      </w:r>
      <w:r w:rsidR="00E520DA" w:rsidRPr="00B73734">
        <w:rPr>
          <w:rFonts w:ascii="Arial" w:hAnsi="Arial" w:cs="Arial"/>
          <w:shd w:val="clear" w:color="auto" w:fill="FFFFFF"/>
        </w:rPr>
        <w:t xml:space="preserve">the iconic </w:t>
      </w:r>
      <w:r w:rsidR="00CB1DD8" w:rsidRPr="00B73734">
        <w:rPr>
          <w:rFonts w:ascii="Arial" w:hAnsi="Arial" w:cs="Arial"/>
          <w:shd w:val="clear" w:color="auto" w:fill="FFFFFF"/>
        </w:rPr>
        <w:t>wildlife and sc</w:t>
      </w:r>
      <w:r w:rsidR="00E520DA" w:rsidRPr="00B73734">
        <w:rPr>
          <w:rFonts w:ascii="Arial" w:hAnsi="Arial" w:cs="Arial"/>
          <w:shd w:val="clear" w:color="auto" w:fill="FFFFFF"/>
        </w:rPr>
        <w:t xml:space="preserve">ape of </w:t>
      </w:r>
      <w:proofErr w:type="spellStart"/>
      <w:r w:rsidR="00E520DA" w:rsidRPr="00B73734">
        <w:rPr>
          <w:rFonts w:ascii="Arial" w:hAnsi="Arial" w:cs="Arial"/>
          <w:shd w:val="clear" w:color="auto" w:fill="FFFFFF"/>
        </w:rPr>
        <w:t>Skomer</w:t>
      </w:r>
      <w:proofErr w:type="spellEnd"/>
      <w:r w:rsidR="00E520DA" w:rsidRPr="00B73734">
        <w:rPr>
          <w:rFonts w:ascii="Arial" w:hAnsi="Arial" w:cs="Arial"/>
          <w:shd w:val="clear" w:color="auto" w:fill="FFFFFF"/>
        </w:rPr>
        <w:t xml:space="preserve"> island, below this are responsive tiles for</w:t>
      </w:r>
      <w:r w:rsidR="00B52246" w:rsidRPr="00B73734">
        <w:rPr>
          <w:rFonts w:ascii="Arial" w:hAnsi="Arial" w:cs="Arial"/>
          <w:shd w:val="clear" w:color="auto" w:fill="FFFFFF"/>
        </w:rPr>
        <w:t xml:space="preserve"> the </w:t>
      </w:r>
      <w:r w:rsidR="00F07759" w:rsidRPr="00B73734">
        <w:rPr>
          <w:rFonts w:ascii="Arial" w:hAnsi="Arial" w:cs="Arial"/>
          <w:shd w:val="clear" w:color="auto" w:fill="FFFFFF"/>
        </w:rPr>
        <w:t>charity’s</w:t>
      </w:r>
      <w:r w:rsidR="00E520DA" w:rsidRPr="00B73734">
        <w:rPr>
          <w:rFonts w:ascii="Arial" w:hAnsi="Arial" w:cs="Arial"/>
          <w:shd w:val="clear" w:color="auto" w:fill="FFFFFF"/>
        </w:rPr>
        <w:t xml:space="preserve"> membership,</w:t>
      </w:r>
      <w:r w:rsidR="00CB1DD8" w:rsidRPr="00B73734">
        <w:rPr>
          <w:rFonts w:ascii="Arial" w:hAnsi="Arial" w:cs="Arial"/>
          <w:shd w:val="clear" w:color="auto" w:fill="FFFFFF"/>
        </w:rPr>
        <w:t xml:space="preserve"> conservation</w:t>
      </w:r>
      <w:r w:rsidR="00E520DA" w:rsidRPr="00B73734">
        <w:rPr>
          <w:rFonts w:ascii="Arial" w:hAnsi="Arial" w:cs="Arial"/>
          <w:shd w:val="clear" w:color="auto" w:fill="FFFFFF"/>
        </w:rPr>
        <w:t xml:space="preserve"> groups and</w:t>
      </w:r>
      <w:r w:rsidR="00CB1DD8" w:rsidRPr="00B73734">
        <w:rPr>
          <w:rFonts w:ascii="Arial" w:hAnsi="Arial" w:cs="Arial"/>
          <w:shd w:val="clear" w:color="auto" w:fill="FFFFFF"/>
        </w:rPr>
        <w:t xml:space="preserve"> volunteer</w:t>
      </w:r>
      <w:r w:rsidR="00B52246" w:rsidRPr="00B73734">
        <w:rPr>
          <w:rFonts w:ascii="Arial" w:hAnsi="Arial" w:cs="Arial"/>
          <w:shd w:val="clear" w:color="auto" w:fill="FFFFFF"/>
        </w:rPr>
        <w:t xml:space="preserve"> purpose and the areas they encompass of Wales, under Carmarthenshire is the tile for </w:t>
      </w:r>
      <w:proofErr w:type="spellStart"/>
      <w:r w:rsidR="00B52246" w:rsidRPr="00B73734">
        <w:rPr>
          <w:rFonts w:ascii="Arial" w:hAnsi="Arial" w:cs="Arial"/>
          <w:shd w:val="clear" w:color="auto" w:fill="FFFFFF"/>
        </w:rPr>
        <w:t>Dinefwr</w:t>
      </w:r>
      <w:proofErr w:type="spellEnd"/>
      <w:r w:rsidR="00B52246" w:rsidRPr="00B73734">
        <w:rPr>
          <w:rFonts w:ascii="Arial" w:hAnsi="Arial" w:cs="Arial"/>
          <w:shd w:val="clear" w:color="auto" w:fill="FFFFFF"/>
        </w:rPr>
        <w:t xml:space="preserve">. </w:t>
      </w:r>
    </w:p>
    <w:p w14:paraId="7DCF4BE9" w14:textId="3F82D7F5" w:rsidR="005557A1" w:rsidRPr="00B73734" w:rsidRDefault="00E520DA" w:rsidP="00B73734">
      <w:pPr>
        <w:spacing w:line="360" w:lineRule="auto"/>
        <w:rPr>
          <w:rFonts w:ascii="Arial" w:hAnsi="Arial" w:cs="Arial"/>
          <w:shd w:val="clear" w:color="auto" w:fill="FFFFFF"/>
        </w:rPr>
      </w:pPr>
      <w:r w:rsidRPr="00B73734">
        <w:rPr>
          <w:rFonts w:ascii="Arial" w:hAnsi="Arial" w:cs="Arial"/>
          <w:shd w:val="clear" w:color="auto" w:fill="FFFFFF"/>
        </w:rPr>
        <w:lastRenderedPageBreak/>
        <w:t>The tile</w:t>
      </w:r>
      <w:r w:rsidR="00B52246" w:rsidRPr="00B73734">
        <w:rPr>
          <w:rFonts w:ascii="Arial" w:hAnsi="Arial" w:cs="Arial"/>
          <w:shd w:val="clear" w:color="auto" w:fill="FFFFFF"/>
        </w:rPr>
        <w:t xml:space="preserve"> informs you of their freehold purchase </w:t>
      </w:r>
      <w:r w:rsidR="00061FFC" w:rsidRPr="00B73734">
        <w:rPr>
          <w:rFonts w:ascii="Arial" w:hAnsi="Arial" w:cs="Arial"/>
          <w:shd w:val="clear" w:color="auto" w:fill="FFFFFF"/>
        </w:rPr>
        <w:t>in1979 is scheduled ancient monument (welshwildlife.org 2021)</w:t>
      </w:r>
      <w:r w:rsidR="00B52246" w:rsidRPr="00B73734">
        <w:rPr>
          <w:rFonts w:ascii="Arial" w:hAnsi="Arial" w:cs="Arial"/>
          <w:shd w:val="clear" w:color="auto" w:fill="FFFFFF"/>
        </w:rPr>
        <w:t xml:space="preserve"> set in 63 acres</w:t>
      </w:r>
      <w:r w:rsidR="00061FFC" w:rsidRPr="00B73734">
        <w:rPr>
          <w:rFonts w:ascii="Arial" w:hAnsi="Arial" w:cs="Arial"/>
          <w:shd w:val="clear" w:color="auto" w:fill="FFFFFF"/>
        </w:rPr>
        <w:t xml:space="preserve">. The trust own and manage places over six areas of South and West Wales, </w:t>
      </w:r>
      <w:proofErr w:type="spellStart"/>
      <w:r w:rsidR="00061FFC" w:rsidRPr="00B73734">
        <w:rPr>
          <w:rFonts w:ascii="Arial" w:hAnsi="Arial" w:cs="Arial"/>
          <w:shd w:val="clear" w:color="auto" w:fill="FFFFFF"/>
        </w:rPr>
        <w:t>Dinefwr</w:t>
      </w:r>
      <w:proofErr w:type="spellEnd"/>
      <w:r w:rsidR="00061FFC" w:rsidRPr="00B73734">
        <w:rPr>
          <w:rFonts w:ascii="Arial" w:hAnsi="Arial" w:cs="Arial"/>
          <w:shd w:val="clear" w:color="auto" w:fill="FFFFFF"/>
        </w:rPr>
        <w:t xml:space="preserve"> being the only castle in their trust.</w:t>
      </w:r>
      <w:r w:rsidRPr="00B73734">
        <w:rPr>
          <w:rFonts w:ascii="Arial" w:hAnsi="Arial" w:cs="Arial"/>
          <w:shd w:val="clear" w:color="auto" w:fill="FFFFFF"/>
        </w:rPr>
        <w:t xml:space="preserve"> There are useful instructions to arrive and access the castle via the town of </w:t>
      </w:r>
      <w:proofErr w:type="spellStart"/>
      <w:r w:rsidRPr="00B73734">
        <w:rPr>
          <w:rFonts w:ascii="Arial" w:hAnsi="Arial" w:cs="Arial"/>
          <w:shd w:val="clear" w:color="auto" w:fill="FFFFFF"/>
        </w:rPr>
        <w:t>Llandielo</w:t>
      </w:r>
      <w:proofErr w:type="spellEnd"/>
      <w:r w:rsidRPr="00B73734">
        <w:rPr>
          <w:rFonts w:ascii="Arial" w:hAnsi="Arial" w:cs="Arial"/>
          <w:shd w:val="clear" w:color="auto" w:fill="FFFFFF"/>
        </w:rPr>
        <w:t xml:space="preserve">, notably not through </w:t>
      </w:r>
      <w:proofErr w:type="spellStart"/>
      <w:r w:rsidRPr="00B73734">
        <w:rPr>
          <w:rFonts w:ascii="Arial" w:hAnsi="Arial" w:cs="Arial"/>
          <w:shd w:val="clear" w:color="auto" w:fill="FFFFFF"/>
        </w:rPr>
        <w:t>Dinefwr</w:t>
      </w:r>
      <w:proofErr w:type="spellEnd"/>
      <w:r w:rsidRPr="00B73734">
        <w:rPr>
          <w:rFonts w:ascii="Arial" w:hAnsi="Arial" w:cs="Arial"/>
          <w:shd w:val="clear" w:color="auto" w:fill="FFFFFF"/>
        </w:rPr>
        <w:t xml:space="preserve"> Estate owned by </w:t>
      </w:r>
      <w:r w:rsidR="00372127" w:rsidRPr="00B73734">
        <w:rPr>
          <w:rFonts w:ascii="Arial" w:hAnsi="Arial" w:cs="Arial"/>
          <w:shd w:val="clear" w:color="auto" w:fill="FFFFFF"/>
        </w:rPr>
        <w:t>N</w:t>
      </w:r>
      <w:r w:rsidRPr="00B73734">
        <w:rPr>
          <w:rFonts w:ascii="Arial" w:hAnsi="Arial" w:cs="Arial"/>
          <w:shd w:val="clear" w:color="auto" w:fill="FFFFFF"/>
        </w:rPr>
        <w:t xml:space="preserve">ational </w:t>
      </w:r>
      <w:r w:rsidR="00372127" w:rsidRPr="00B73734">
        <w:rPr>
          <w:rFonts w:ascii="Arial" w:hAnsi="Arial" w:cs="Arial"/>
          <w:shd w:val="clear" w:color="auto" w:fill="FFFFFF"/>
        </w:rPr>
        <w:t>Tr</w:t>
      </w:r>
      <w:r w:rsidRPr="00B73734">
        <w:rPr>
          <w:rFonts w:ascii="Arial" w:hAnsi="Arial" w:cs="Arial"/>
          <w:shd w:val="clear" w:color="auto" w:fill="FFFFFF"/>
        </w:rPr>
        <w:t>ust. There is a</w:t>
      </w:r>
      <w:r w:rsidR="005557A1" w:rsidRPr="00B73734">
        <w:rPr>
          <w:rFonts w:ascii="Arial" w:hAnsi="Arial" w:cs="Arial"/>
          <w:shd w:val="clear" w:color="auto" w:fill="FFFFFF"/>
        </w:rPr>
        <w:t>n extensive</w:t>
      </w:r>
      <w:r w:rsidRPr="00B73734">
        <w:rPr>
          <w:rFonts w:ascii="Arial" w:hAnsi="Arial" w:cs="Arial"/>
          <w:shd w:val="clear" w:color="auto" w:fill="FFFFFF"/>
        </w:rPr>
        <w:t xml:space="preserve"> description of the habita</w:t>
      </w:r>
      <w:r w:rsidR="005557A1" w:rsidRPr="00B73734">
        <w:rPr>
          <w:rFonts w:ascii="Arial" w:hAnsi="Arial" w:cs="Arial"/>
          <w:shd w:val="clear" w:color="auto" w:fill="FFFFFF"/>
        </w:rPr>
        <w:t xml:space="preserve">t, </w:t>
      </w:r>
      <w:r w:rsidR="000745A4" w:rsidRPr="00B73734">
        <w:rPr>
          <w:rFonts w:ascii="Arial" w:hAnsi="Arial" w:cs="Arial"/>
          <w:shd w:val="clear" w:color="auto" w:fill="FFFFFF"/>
        </w:rPr>
        <w:t>including</w:t>
      </w:r>
      <w:r w:rsidR="005557A1" w:rsidRPr="00B73734">
        <w:rPr>
          <w:rFonts w:ascii="Arial" w:hAnsi="Arial" w:cs="Arial"/>
          <w:shd w:val="clear" w:color="auto" w:fill="FFFFFF"/>
        </w:rPr>
        <w:t xml:space="preserve"> flora and fauna. Poignantly just one sentence to its historical past referring to the castle as the capital of the Welsh kingdom of </w:t>
      </w:r>
      <w:proofErr w:type="spellStart"/>
      <w:r w:rsidR="005557A1" w:rsidRPr="00B73734">
        <w:rPr>
          <w:rFonts w:ascii="Arial" w:hAnsi="Arial" w:cs="Arial"/>
          <w:shd w:val="clear" w:color="auto" w:fill="FFFFFF"/>
        </w:rPr>
        <w:t>Deheubarth</w:t>
      </w:r>
      <w:proofErr w:type="spellEnd"/>
      <w:r w:rsidR="005557A1" w:rsidRPr="00B73734">
        <w:rPr>
          <w:rFonts w:ascii="Arial" w:hAnsi="Arial" w:cs="Arial"/>
          <w:shd w:val="clear" w:color="auto" w:fill="FFFFFF"/>
        </w:rPr>
        <w:t>, a stronghold of the Welsh Princes.</w:t>
      </w:r>
    </w:p>
    <w:p w14:paraId="1C93E972" w14:textId="77777777" w:rsidR="005C475F" w:rsidRDefault="005557A1" w:rsidP="005C475F">
      <w:pPr>
        <w:spacing w:line="360" w:lineRule="auto"/>
        <w:rPr>
          <w:rFonts w:ascii="Arial" w:hAnsi="Arial" w:cs="Arial"/>
          <w:shd w:val="clear" w:color="auto" w:fill="FFFFFF"/>
        </w:rPr>
      </w:pPr>
      <w:r w:rsidRPr="00B73734">
        <w:rPr>
          <w:rFonts w:ascii="Arial" w:hAnsi="Arial" w:cs="Arial"/>
          <w:shd w:val="clear" w:color="auto" w:fill="FFFFFF"/>
        </w:rPr>
        <w:t xml:space="preserve">The last of the information informs the reader that the castle is under Deed of Guardianship to </w:t>
      </w:r>
      <w:proofErr w:type="spellStart"/>
      <w:r w:rsidRPr="00B73734">
        <w:rPr>
          <w:rFonts w:ascii="Arial" w:hAnsi="Arial" w:cs="Arial"/>
          <w:shd w:val="clear" w:color="auto" w:fill="FFFFFF"/>
        </w:rPr>
        <w:t>Cadw</w:t>
      </w:r>
      <w:proofErr w:type="spellEnd"/>
      <w:r w:rsidRPr="00B73734">
        <w:rPr>
          <w:rFonts w:ascii="Arial" w:hAnsi="Arial" w:cs="Arial"/>
          <w:shd w:val="clear" w:color="auto" w:fill="FFFFFF"/>
        </w:rPr>
        <w:t xml:space="preserve">, assuming the </w:t>
      </w:r>
      <w:r w:rsidR="000745A4" w:rsidRPr="00B73734">
        <w:rPr>
          <w:rFonts w:ascii="Arial" w:hAnsi="Arial" w:cs="Arial"/>
          <w:shd w:val="clear" w:color="auto" w:fill="FFFFFF"/>
        </w:rPr>
        <w:t>signposting</w:t>
      </w:r>
      <w:r w:rsidRPr="00B73734">
        <w:rPr>
          <w:rFonts w:ascii="Arial" w:hAnsi="Arial" w:cs="Arial"/>
          <w:shd w:val="clear" w:color="auto" w:fill="FFFFFF"/>
        </w:rPr>
        <w:t xml:space="preserve"> to their online material however no link</w:t>
      </w:r>
      <w:r w:rsidR="00C71F64" w:rsidRPr="00B73734">
        <w:rPr>
          <w:rFonts w:ascii="Arial" w:hAnsi="Arial" w:cs="Arial"/>
          <w:shd w:val="clear" w:color="auto" w:fill="FFFFFF"/>
        </w:rPr>
        <w:t xml:space="preserve"> is </w:t>
      </w:r>
      <w:r w:rsidR="000745A4" w:rsidRPr="00B73734">
        <w:rPr>
          <w:rFonts w:ascii="Arial" w:hAnsi="Arial" w:cs="Arial"/>
          <w:shd w:val="clear" w:color="auto" w:fill="FFFFFF"/>
        </w:rPr>
        <w:t>provided</w:t>
      </w:r>
      <w:r w:rsidRPr="00B73734">
        <w:rPr>
          <w:rFonts w:ascii="Arial" w:hAnsi="Arial" w:cs="Arial"/>
          <w:shd w:val="clear" w:color="auto" w:fill="FFFFFF"/>
        </w:rPr>
        <w:t xml:space="preserve">. Before this papers analysis follows the path to </w:t>
      </w:r>
      <w:proofErr w:type="spellStart"/>
      <w:r w:rsidRPr="00B73734">
        <w:rPr>
          <w:rFonts w:ascii="Arial" w:hAnsi="Arial" w:cs="Arial"/>
          <w:shd w:val="clear" w:color="auto" w:fill="FFFFFF"/>
        </w:rPr>
        <w:t>Cadw</w:t>
      </w:r>
      <w:proofErr w:type="spellEnd"/>
      <w:r w:rsidRPr="00B73734">
        <w:rPr>
          <w:rFonts w:ascii="Arial" w:hAnsi="Arial" w:cs="Arial"/>
          <w:shd w:val="clear" w:color="auto" w:fill="FFFFFF"/>
        </w:rPr>
        <w:t xml:space="preserve"> as guardians, the </w:t>
      </w:r>
      <w:r w:rsidR="00701C57" w:rsidRPr="00B73734">
        <w:rPr>
          <w:rFonts w:ascii="Arial" w:hAnsi="Arial" w:cs="Arial"/>
          <w:shd w:val="clear" w:color="auto" w:fill="FFFFFF"/>
        </w:rPr>
        <w:t>W</w:t>
      </w:r>
      <w:r w:rsidR="00372127" w:rsidRPr="00B73734">
        <w:rPr>
          <w:rFonts w:ascii="Arial" w:hAnsi="Arial" w:cs="Arial"/>
          <w:shd w:val="clear" w:color="auto" w:fill="FFFFFF"/>
        </w:rPr>
        <w:t>TSWW</w:t>
      </w:r>
      <w:r w:rsidR="00C71F64" w:rsidRPr="00B73734">
        <w:rPr>
          <w:rFonts w:ascii="Arial" w:hAnsi="Arial" w:cs="Arial"/>
          <w:shd w:val="clear" w:color="auto" w:fill="FFFFFF"/>
        </w:rPr>
        <w:t xml:space="preserve"> has drop down menu’s creating a suggested itinerary for visitors of the region. One on the option t</w:t>
      </w:r>
      <w:r w:rsidR="00777D65" w:rsidRPr="00B73734">
        <w:rPr>
          <w:rFonts w:ascii="Arial" w:hAnsi="Arial" w:cs="Arial"/>
          <w:shd w:val="clear" w:color="auto" w:fill="FFFFFF"/>
        </w:rPr>
        <w:t>it</w:t>
      </w:r>
      <w:r w:rsidR="00C71F64" w:rsidRPr="00B73734">
        <w:rPr>
          <w:rFonts w:ascii="Arial" w:hAnsi="Arial" w:cs="Arial"/>
          <w:shd w:val="clear" w:color="auto" w:fill="FFFFFF"/>
        </w:rPr>
        <w:t xml:space="preserve">les is named </w:t>
      </w:r>
      <w:r w:rsidR="00C71F64" w:rsidRPr="00B73734">
        <w:rPr>
          <w:rFonts w:ascii="Arial" w:hAnsi="Arial" w:cs="Arial"/>
          <w:i/>
          <w:iCs/>
          <w:shd w:val="clear" w:color="auto" w:fill="FFFFFF"/>
        </w:rPr>
        <w:t xml:space="preserve">Wild Wales, </w:t>
      </w:r>
      <w:proofErr w:type="gramStart"/>
      <w:r w:rsidR="00C71F64" w:rsidRPr="00B73734">
        <w:rPr>
          <w:rFonts w:ascii="Arial" w:hAnsi="Arial" w:cs="Arial"/>
          <w:i/>
          <w:iCs/>
          <w:shd w:val="clear" w:color="auto" w:fill="FFFFFF"/>
        </w:rPr>
        <w:t>adventures</w:t>
      </w:r>
      <w:proofErr w:type="gramEnd"/>
      <w:r w:rsidR="00C71F64" w:rsidRPr="00B73734">
        <w:rPr>
          <w:rFonts w:ascii="Arial" w:hAnsi="Arial" w:cs="Arial"/>
          <w:i/>
          <w:iCs/>
          <w:shd w:val="clear" w:color="auto" w:fill="FFFFFF"/>
        </w:rPr>
        <w:t xml:space="preserve"> and legends</w:t>
      </w:r>
      <w:r w:rsidR="00C71F64" w:rsidRPr="00B73734">
        <w:rPr>
          <w:rFonts w:ascii="Arial" w:hAnsi="Arial" w:cs="Arial"/>
          <w:shd w:val="clear" w:color="auto" w:fill="FFFFFF"/>
        </w:rPr>
        <w:t xml:space="preserve"> this is in undoubted alignment with Visit Wales marketing strategy. Their own website claims ‘legends that have shaped the landscape of Wales’ (Visit Wales 2021)</w:t>
      </w:r>
      <w:r w:rsidR="0043180B" w:rsidRPr="00B73734">
        <w:rPr>
          <w:rFonts w:ascii="Arial" w:hAnsi="Arial" w:cs="Arial"/>
          <w:shd w:val="clear" w:color="auto" w:fill="FFFFFF"/>
        </w:rPr>
        <w:t>, however under W</w:t>
      </w:r>
      <w:r w:rsidR="00372127" w:rsidRPr="00B73734">
        <w:rPr>
          <w:rFonts w:ascii="Arial" w:hAnsi="Arial" w:cs="Arial"/>
          <w:shd w:val="clear" w:color="auto" w:fill="FFFFFF"/>
        </w:rPr>
        <w:t>TSWW</w:t>
      </w:r>
      <w:r w:rsidR="0043180B" w:rsidRPr="00B73734">
        <w:rPr>
          <w:rFonts w:ascii="Arial" w:hAnsi="Arial" w:cs="Arial"/>
          <w:shd w:val="clear" w:color="auto" w:fill="FFFFFF"/>
        </w:rPr>
        <w:t xml:space="preserve"> does feature </w:t>
      </w:r>
      <w:proofErr w:type="spellStart"/>
      <w:r w:rsidR="0043180B" w:rsidRPr="00B73734">
        <w:rPr>
          <w:rFonts w:ascii="Arial" w:hAnsi="Arial" w:cs="Arial"/>
          <w:shd w:val="clear" w:color="auto" w:fill="FFFFFF"/>
        </w:rPr>
        <w:t>Dinefwr</w:t>
      </w:r>
      <w:proofErr w:type="spellEnd"/>
      <w:r w:rsidR="0043180B" w:rsidRPr="00B73734">
        <w:rPr>
          <w:rFonts w:ascii="Arial" w:hAnsi="Arial" w:cs="Arial"/>
          <w:shd w:val="clear" w:color="auto" w:fill="FFFFFF"/>
        </w:rPr>
        <w:t xml:space="preserve"> in one of their adventure options </w:t>
      </w:r>
      <w:r w:rsidR="0043180B" w:rsidRPr="00B73734">
        <w:rPr>
          <w:rFonts w:ascii="Arial" w:hAnsi="Arial" w:cs="Arial"/>
          <w:i/>
          <w:iCs/>
          <w:shd w:val="clear" w:color="auto" w:fill="FFFFFF"/>
        </w:rPr>
        <w:t>5-7 days East Wales</w:t>
      </w:r>
      <w:r w:rsidR="00777D65" w:rsidRPr="00B73734">
        <w:rPr>
          <w:rFonts w:ascii="Arial" w:hAnsi="Arial" w:cs="Arial"/>
          <w:i/>
          <w:iCs/>
          <w:shd w:val="clear" w:color="auto" w:fill="FFFFFF"/>
        </w:rPr>
        <w:t xml:space="preserve"> </w:t>
      </w:r>
      <w:r w:rsidR="0043180B" w:rsidRPr="00B73734">
        <w:rPr>
          <w:rFonts w:ascii="Arial" w:hAnsi="Arial" w:cs="Arial"/>
          <w:shd w:val="clear" w:color="auto" w:fill="FFFFFF"/>
        </w:rPr>
        <w:t xml:space="preserve">on a map with label, no explanation on the historic legacy attached the castle with the characters-legends of the region of Wales. As McKercher and Du </w:t>
      </w:r>
      <w:proofErr w:type="spellStart"/>
      <w:r w:rsidR="0043180B" w:rsidRPr="00B73734">
        <w:rPr>
          <w:rFonts w:ascii="Arial" w:hAnsi="Arial" w:cs="Arial"/>
          <w:shd w:val="clear" w:color="auto" w:fill="FFFFFF"/>
        </w:rPr>
        <w:t>Cros</w:t>
      </w:r>
      <w:proofErr w:type="spellEnd"/>
      <w:r w:rsidR="0043180B" w:rsidRPr="00B73734">
        <w:rPr>
          <w:rFonts w:ascii="Arial" w:hAnsi="Arial" w:cs="Arial"/>
          <w:shd w:val="clear" w:color="auto" w:fill="FFFFFF"/>
        </w:rPr>
        <w:t xml:space="preserve"> (2002) correlate the necessity </w:t>
      </w:r>
      <w:r w:rsidR="000745A4" w:rsidRPr="00B73734">
        <w:rPr>
          <w:rFonts w:ascii="Arial" w:hAnsi="Arial" w:cs="Arial"/>
          <w:shd w:val="clear" w:color="auto" w:fill="FFFFFF"/>
        </w:rPr>
        <w:t xml:space="preserve">to combine </w:t>
      </w:r>
      <w:r w:rsidR="0043180B" w:rsidRPr="00B73734">
        <w:rPr>
          <w:rFonts w:ascii="Arial" w:hAnsi="Arial" w:cs="Arial"/>
          <w:shd w:val="clear" w:color="auto" w:fill="FFFFFF"/>
        </w:rPr>
        <w:t xml:space="preserve">tourism </w:t>
      </w:r>
      <w:r w:rsidR="000745A4" w:rsidRPr="00B73734">
        <w:rPr>
          <w:rFonts w:ascii="Arial" w:hAnsi="Arial" w:cs="Arial"/>
          <w:shd w:val="clear" w:color="auto" w:fill="FFFFFF"/>
        </w:rPr>
        <w:t>and cultural heritage, the two needing to complement each other to ensure sustainable cultural tourism. Graham (</w:t>
      </w:r>
      <w:proofErr w:type="spellStart"/>
      <w:r w:rsidR="000745A4" w:rsidRPr="00B73734">
        <w:rPr>
          <w:rFonts w:ascii="Arial" w:hAnsi="Arial" w:cs="Arial"/>
          <w:shd w:val="clear" w:color="auto" w:fill="FFFFFF"/>
        </w:rPr>
        <w:t>pg</w:t>
      </w:r>
      <w:proofErr w:type="spellEnd"/>
      <w:r w:rsidR="000745A4" w:rsidRPr="00B73734">
        <w:rPr>
          <w:rFonts w:ascii="Arial" w:hAnsi="Arial" w:cs="Arial"/>
          <w:shd w:val="clear" w:color="auto" w:fill="FFFFFF"/>
        </w:rPr>
        <w:t xml:space="preserve"> 1. 2002) promotes the sentiment ‘importance of heritage in creating the representations of place’. So clearly here it can be seen that while the Wildlife Trust attempt to implement </w:t>
      </w:r>
      <w:proofErr w:type="spellStart"/>
      <w:r w:rsidR="000745A4" w:rsidRPr="00B73734">
        <w:rPr>
          <w:rFonts w:ascii="Arial" w:hAnsi="Arial" w:cs="Arial"/>
          <w:shd w:val="clear" w:color="auto" w:fill="FFFFFF"/>
        </w:rPr>
        <w:t>Dinefwr</w:t>
      </w:r>
      <w:proofErr w:type="spellEnd"/>
      <w:r w:rsidR="000745A4" w:rsidRPr="00B73734">
        <w:rPr>
          <w:rFonts w:ascii="Arial" w:hAnsi="Arial" w:cs="Arial"/>
          <w:shd w:val="clear" w:color="auto" w:fill="FFFFFF"/>
        </w:rPr>
        <w:t xml:space="preserve"> castle within Visit </w:t>
      </w:r>
      <w:r w:rsidR="00372127" w:rsidRPr="00B73734">
        <w:rPr>
          <w:rFonts w:ascii="Arial" w:hAnsi="Arial" w:cs="Arial"/>
          <w:shd w:val="clear" w:color="auto" w:fill="FFFFFF"/>
        </w:rPr>
        <w:t>W</w:t>
      </w:r>
      <w:r w:rsidR="000745A4" w:rsidRPr="00B73734">
        <w:rPr>
          <w:rFonts w:ascii="Arial" w:hAnsi="Arial" w:cs="Arial"/>
          <w:shd w:val="clear" w:color="auto" w:fill="FFFFFF"/>
        </w:rPr>
        <w:t xml:space="preserve">ales </w:t>
      </w:r>
      <w:r w:rsidR="00372127" w:rsidRPr="00B73734">
        <w:rPr>
          <w:rFonts w:ascii="Arial" w:hAnsi="Arial" w:cs="Arial"/>
          <w:shd w:val="clear" w:color="auto" w:fill="FFFFFF"/>
        </w:rPr>
        <w:t>strategy they miss a vital opportunity to promote the historic legacy enabling the significant sense of place that this site had, however as W</w:t>
      </w:r>
      <w:r w:rsidR="00FF746B" w:rsidRPr="00B73734">
        <w:rPr>
          <w:rFonts w:ascii="Arial" w:hAnsi="Arial" w:cs="Arial"/>
          <w:shd w:val="clear" w:color="auto" w:fill="FFFFFF"/>
        </w:rPr>
        <w:t>T</w:t>
      </w:r>
      <w:r w:rsidR="00372127" w:rsidRPr="00B73734">
        <w:rPr>
          <w:rFonts w:ascii="Arial" w:hAnsi="Arial" w:cs="Arial"/>
          <w:shd w:val="clear" w:color="auto" w:fill="FFFFFF"/>
        </w:rPr>
        <w:t xml:space="preserve">SWW </w:t>
      </w:r>
      <w:r w:rsidR="00FF746B" w:rsidRPr="00B73734">
        <w:rPr>
          <w:rFonts w:ascii="Arial" w:hAnsi="Arial" w:cs="Arial"/>
          <w:shd w:val="clear" w:color="auto" w:fill="FFFFFF"/>
        </w:rPr>
        <w:t>focus is on ecological conservation.</w:t>
      </w:r>
    </w:p>
    <w:p w14:paraId="36E4A7E9" w14:textId="438691CB" w:rsidR="003977C5" w:rsidRPr="005C475F" w:rsidRDefault="003977C5" w:rsidP="005C475F">
      <w:pPr>
        <w:spacing w:line="360" w:lineRule="auto"/>
        <w:rPr>
          <w:rStyle w:val="font-italic"/>
          <w:rFonts w:ascii="Arial" w:hAnsi="Arial" w:cs="Arial"/>
          <w:shd w:val="clear" w:color="auto" w:fill="FFFFFF"/>
        </w:rPr>
      </w:pPr>
      <w:r w:rsidRPr="00B73734">
        <w:rPr>
          <w:rFonts w:ascii="Arial" w:hAnsi="Arial" w:cs="Arial"/>
          <w:shd w:val="clear" w:color="auto" w:fill="FFFFFF"/>
        </w:rPr>
        <w:t xml:space="preserve">Thus, anticipating the guardians </w:t>
      </w:r>
      <w:proofErr w:type="spellStart"/>
      <w:r w:rsidR="00372127" w:rsidRPr="00B73734">
        <w:rPr>
          <w:rFonts w:ascii="Arial" w:hAnsi="Arial" w:cs="Arial"/>
          <w:shd w:val="clear" w:color="auto" w:fill="FFFFFF"/>
        </w:rPr>
        <w:t>Cadw</w:t>
      </w:r>
      <w:proofErr w:type="spellEnd"/>
      <w:r w:rsidRPr="00B73734">
        <w:rPr>
          <w:rFonts w:ascii="Arial" w:hAnsi="Arial" w:cs="Arial"/>
          <w:shd w:val="clear" w:color="auto" w:fill="FFFFFF"/>
        </w:rPr>
        <w:t xml:space="preserve"> interpretation of the historic Castle. </w:t>
      </w:r>
      <w:r w:rsidR="003965E2" w:rsidRPr="00B73734">
        <w:rPr>
          <w:rFonts w:ascii="Arial" w:hAnsi="Arial" w:cs="Arial"/>
          <w:shd w:val="clear" w:color="auto" w:fill="FFFFFF"/>
        </w:rPr>
        <w:t xml:space="preserve">According to UWTSD online English-Welsh Dictionary </w:t>
      </w:r>
      <w:r w:rsidR="003965E2" w:rsidRPr="00B73734">
        <w:rPr>
          <w:rFonts w:ascii="Arial" w:hAnsi="Arial" w:cs="Arial"/>
          <w:lang w:val="cy-GB"/>
        </w:rPr>
        <w:t>Geiriadur Cadw means to :</w:t>
      </w:r>
      <w:r w:rsidR="003965E2" w:rsidRPr="00B73734">
        <w:rPr>
          <w:rFonts w:ascii="Arial" w:hAnsi="Arial" w:cs="Arial"/>
          <w:shd w:val="clear" w:color="auto" w:fill="FFFFFF"/>
        </w:rPr>
        <w:t xml:space="preserve"> </w:t>
      </w:r>
      <w:hyperlink r:id="rId6" w:anchor="ateb_top" w:history="1">
        <w:r w:rsidR="003965E2" w:rsidRPr="00B73734">
          <w:rPr>
            <w:rStyle w:val="Hyperlink"/>
            <w:rFonts w:ascii="Arial" w:hAnsi="Arial" w:cs="Arial"/>
            <w:color w:val="auto"/>
            <w:u w:val="none"/>
            <w:shd w:val="clear" w:color="auto" w:fill="FFFFFF"/>
            <w:lang w:val="en"/>
          </w:rPr>
          <w:t>to keep</w:t>
        </w:r>
      </w:hyperlink>
      <w:r w:rsidR="003965E2" w:rsidRPr="00B73734">
        <w:rPr>
          <w:rStyle w:val="font-italic"/>
          <w:rFonts w:ascii="Arial" w:hAnsi="Arial" w:cs="Arial"/>
          <w:shd w:val="clear" w:color="auto" w:fill="FFFFFF"/>
          <w:lang w:val="en"/>
        </w:rPr>
        <w:t xml:space="preserve">, </w:t>
      </w:r>
      <w:hyperlink r:id="rId7" w:anchor="ateb_top" w:history="1">
        <w:r w:rsidR="003965E2" w:rsidRPr="00B73734">
          <w:rPr>
            <w:rStyle w:val="Hyperlink"/>
            <w:rFonts w:ascii="Arial" w:hAnsi="Arial" w:cs="Arial"/>
            <w:color w:val="auto"/>
            <w:u w:val="none"/>
            <w:shd w:val="clear" w:color="auto" w:fill="FFFFFF"/>
            <w:lang w:val="en"/>
          </w:rPr>
          <w:t>to retain</w:t>
        </w:r>
      </w:hyperlink>
      <w:r w:rsidR="00627EAC" w:rsidRPr="00B73734">
        <w:rPr>
          <w:rStyle w:val="font-italic"/>
          <w:rFonts w:ascii="Arial" w:hAnsi="Arial" w:cs="Arial"/>
          <w:shd w:val="clear" w:color="auto" w:fill="FFFFFF"/>
          <w:lang w:val="en"/>
        </w:rPr>
        <w:t xml:space="preserve"> </w:t>
      </w:r>
      <w:r w:rsidR="003965E2" w:rsidRPr="00B73734">
        <w:rPr>
          <w:rFonts w:ascii="Arial" w:hAnsi="Arial" w:cs="Arial"/>
          <w:shd w:val="clear" w:color="auto" w:fill="FFFFFF"/>
          <w:lang w:val="en"/>
        </w:rPr>
        <w:t xml:space="preserve">to save, </w:t>
      </w:r>
      <w:hyperlink r:id="rId8" w:anchor="ateb_top" w:history="1">
        <w:r w:rsidR="003965E2" w:rsidRPr="00B73734">
          <w:rPr>
            <w:rStyle w:val="Hyperlink"/>
            <w:rFonts w:ascii="Arial" w:hAnsi="Arial" w:cs="Arial"/>
            <w:color w:val="auto"/>
            <w:u w:val="none"/>
            <w:shd w:val="clear" w:color="auto" w:fill="FFFFFF"/>
            <w:lang w:val="en"/>
          </w:rPr>
          <w:t>to preserve</w:t>
        </w:r>
      </w:hyperlink>
      <w:r w:rsidR="00627EAC" w:rsidRPr="00B73734">
        <w:rPr>
          <w:rStyle w:val="font-italic"/>
          <w:rFonts w:ascii="Arial" w:hAnsi="Arial" w:cs="Arial"/>
          <w:shd w:val="clear" w:color="auto" w:fill="FFFFFF"/>
          <w:lang w:val="en"/>
        </w:rPr>
        <w:t xml:space="preserve">. The </w:t>
      </w:r>
      <w:proofErr w:type="spellStart"/>
      <w:r w:rsidR="00627EAC" w:rsidRPr="00B73734">
        <w:rPr>
          <w:rStyle w:val="font-italic"/>
          <w:rFonts w:ascii="Arial" w:hAnsi="Arial" w:cs="Arial"/>
          <w:shd w:val="clear" w:color="auto" w:fill="FFFFFF"/>
          <w:lang w:val="en"/>
        </w:rPr>
        <w:t>orginisation</w:t>
      </w:r>
      <w:proofErr w:type="spellEnd"/>
      <w:r w:rsidR="00627EAC" w:rsidRPr="00B73734">
        <w:rPr>
          <w:rStyle w:val="font-italic"/>
          <w:rFonts w:ascii="Arial" w:hAnsi="Arial" w:cs="Arial"/>
          <w:shd w:val="clear" w:color="auto" w:fill="FFFFFF"/>
          <w:lang w:val="en"/>
        </w:rPr>
        <w:t xml:space="preserve"> is the Welsh Government’s historic environment service (CADW 2021) their website is very informative, formatted to subjections of </w:t>
      </w:r>
      <w:r w:rsidR="00627EAC" w:rsidRPr="00B73734">
        <w:rPr>
          <w:rStyle w:val="font-italic"/>
          <w:rFonts w:ascii="Arial" w:hAnsi="Arial" w:cs="Arial"/>
          <w:i/>
          <w:iCs/>
          <w:shd w:val="clear" w:color="auto" w:fill="FFFFFF"/>
          <w:lang w:val="en"/>
        </w:rPr>
        <w:t xml:space="preserve">Visit, Learn About us, advice </w:t>
      </w:r>
      <w:r w:rsidR="00627EAC" w:rsidRPr="00B73734">
        <w:rPr>
          <w:rStyle w:val="font-italic"/>
          <w:rFonts w:ascii="Arial" w:hAnsi="Arial" w:cs="Arial"/>
          <w:shd w:val="clear" w:color="auto" w:fill="FFFFFF"/>
          <w:lang w:val="en"/>
        </w:rPr>
        <w:t>and</w:t>
      </w:r>
      <w:r w:rsidR="00627EAC" w:rsidRPr="00B73734">
        <w:rPr>
          <w:rStyle w:val="font-italic"/>
          <w:rFonts w:ascii="Arial" w:hAnsi="Arial" w:cs="Arial"/>
          <w:i/>
          <w:iCs/>
          <w:shd w:val="clear" w:color="auto" w:fill="FFFFFF"/>
          <w:lang w:val="en"/>
        </w:rPr>
        <w:t xml:space="preserve"> support, Tickets</w:t>
      </w:r>
      <w:r w:rsidR="00627EAC" w:rsidRPr="00B73734">
        <w:rPr>
          <w:rStyle w:val="font-italic"/>
          <w:rFonts w:ascii="Arial" w:hAnsi="Arial" w:cs="Arial"/>
          <w:shd w:val="clear" w:color="auto" w:fill="FFFFFF"/>
          <w:lang w:val="en"/>
        </w:rPr>
        <w:t xml:space="preserve"> all these have drop down menu’s</w:t>
      </w:r>
      <w:r w:rsidR="00F07759" w:rsidRPr="00B73734">
        <w:rPr>
          <w:rStyle w:val="font-italic"/>
          <w:rFonts w:ascii="Arial" w:hAnsi="Arial" w:cs="Arial"/>
          <w:shd w:val="clear" w:color="auto" w:fill="FFFFFF"/>
          <w:lang w:val="en"/>
        </w:rPr>
        <w:t xml:space="preserve">. Under </w:t>
      </w:r>
      <w:r w:rsidR="00F07759" w:rsidRPr="00B73734">
        <w:rPr>
          <w:rStyle w:val="font-italic"/>
          <w:rFonts w:ascii="Arial" w:hAnsi="Arial" w:cs="Arial"/>
          <w:i/>
          <w:iCs/>
          <w:shd w:val="clear" w:color="auto" w:fill="FFFFFF"/>
          <w:lang w:val="en"/>
        </w:rPr>
        <w:t>Visit</w:t>
      </w:r>
      <w:r w:rsidR="00F07759" w:rsidRPr="00B73734">
        <w:rPr>
          <w:rStyle w:val="font-italic"/>
          <w:rFonts w:ascii="Arial" w:hAnsi="Arial" w:cs="Arial"/>
          <w:shd w:val="clear" w:color="auto" w:fill="FFFFFF"/>
          <w:lang w:val="en"/>
        </w:rPr>
        <w:t xml:space="preserve"> there is an </w:t>
      </w:r>
      <w:r w:rsidR="00AB56C5" w:rsidRPr="00B73734">
        <w:rPr>
          <w:rStyle w:val="font-italic"/>
          <w:rFonts w:ascii="Arial" w:hAnsi="Arial" w:cs="Arial"/>
          <w:shd w:val="clear" w:color="auto" w:fill="FFFFFF"/>
          <w:lang w:val="en"/>
        </w:rPr>
        <w:t>alphabetical</w:t>
      </w:r>
      <w:r w:rsidR="00F07759" w:rsidRPr="00B73734">
        <w:rPr>
          <w:rStyle w:val="font-italic"/>
          <w:rFonts w:ascii="Arial" w:hAnsi="Arial" w:cs="Arial"/>
          <w:shd w:val="clear" w:color="auto" w:fill="FFFFFF"/>
          <w:lang w:val="en"/>
        </w:rPr>
        <w:t xml:space="preserve"> order display where </w:t>
      </w:r>
      <w:proofErr w:type="spellStart"/>
      <w:r w:rsidR="00F07759" w:rsidRPr="00B73734">
        <w:rPr>
          <w:rStyle w:val="font-italic"/>
          <w:rFonts w:ascii="Arial" w:hAnsi="Arial" w:cs="Arial"/>
          <w:shd w:val="clear" w:color="auto" w:fill="FFFFFF"/>
          <w:lang w:val="en"/>
        </w:rPr>
        <w:t>Dinefwr</w:t>
      </w:r>
      <w:proofErr w:type="spellEnd"/>
      <w:r w:rsidR="00F07759" w:rsidRPr="00B73734">
        <w:rPr>
          <w:rStyle w:val="font-italic"/>
          <w:rFonts w:ascii="Arial" w:hAnsi="Arial" w:cs="Arial"/>
          <w:shd w:val="clear" w:color="auto" w:fill="FFFFFF"/>
          <w:lang w:val="en"/>
        </w:rPr>
        <w:t xml:space="preserve"> </w:t>
      </w:r>
      <w:r w:rsidR="00635953" w:rsidRPr="00B73734">
        <w:rPr>
          <w:rStyle w:val="font-italic"/>
          <w:rFonts w:ascii="Arial" w:hAnsi="Arial" w:cs="Arial"/>
          <w:shd w:val="clear" w:color="auto" w:fill="FFFFFF"/>
          <w:lang w:val="en"/>
        </w:rPr>
        <w:t xml:space="preserve">castle page </w:t>
      </w:r>
      <w:r w:rsidR="00F07759" w:rsidRPr="00B73734">
        <w:rPr>
          <w:rStyle w:val="font-italic"/>
          <w:rFonts w:ascii="Arial" w:hAnsi="Arial" w:cs="Arial"/>
          <w:shd w:val="clear" w:color="auto" w:fill="FFFFFF"/>
          <w:lang w:val="en"/>
        </w:rPr>
        <w:t xml:space="preserve">can be found. </w:t>
      </w:r>
      <w:r w:rsidR="00635953" w:rsidRPr="00B73734">
        <w:rPr>
          <w:rStyle w:val="font-italic"/>
          <w:rFonts w:ascii="Arial" w:hAnsi="Arial" w:cs="Arial"/>
          <w:shd w:val="clear" w:color="auto" w:fill="FFFFFF"/>
          <w:lang w:val="en"/>
        </w:rPr>
        <w:lastRenderedPageBreak/>
        <w:t xml:space="preserve">There is an image of </w:t>
      </w:r>
      <w:proofErr w:type="spellStart"/>
      <w:r w:rsidR="00635953" w:rsidRPr="00B73734">
        <w:rPr>
          <w:rStyle w:val="font-italic"/>
          <w:rFonts w:ascii="Arial" w:hAnsi="Arial" w:cs="Arial"/>
          <w:shd w:val="clear" w:color="auto" w:fill="FFFFFF"/>
          <w:lang w:val="en"/>
        </w:rPr>
        <w:t>Dinefwr</w:t>
      </w:r>
      <w:proofErr w:type="spellEnd"/>
      <w:r w:rsidR="00635953" w:rsidRPr="00B73734">
        <w:rPr>
          <w:rStyle w:val="font-italic"/>
          <w:rFonts w:ascii="Arial" w:hAnsi="Arial" w:cs="Arial"/>
          <w:shd w:val="clear" w:color="auto" w:fill="FFFFFF"/>
          <w:lang w:val="en"/>
        </w:rPr>
        <w:t xml:space="preserve"> and a Covid-19 notice, giving instruction that the site is closed, which </w:t>
      </w:r>
      <w:proofErr w:type="gramStart"/>
      <w:r w:rsidR="00635953" w:rsidRPr="00B73734">
        <w:rPr>
          <w:rStyle w:val="font-italic"/>
          <w:rFonts w:ascii="Arial" w:hAnsi="Arial" w:cs="Arial"/>
          <w:shd w:val="clear" w:color="auto" w:fill="FFFFFF"/>
          <w:lang w:val="en"/>
        </w:rPr>
        <w:t>isn’t</w:t>
      </w:r>
      <w:proofErr w:type="gramEnd"/>
      <w:r w:rsidR="00635953" w:rsidRPr="00B73734">
        <w:rPr>
          <w:rStyle w:val="font-italic"/>
          <w:rFonts w:ascii="Arial" w:hAnsi="Arial" w:cs="Arial"/>
          <w:shd w:val="clear" w:color="auto" w:fill="FFFFFF"/>
          <w:lang w:val="en"/>
        </w:rPr>
        <w:t xml:space="preserve"> true. A brief historical overview is given informing of Lord Rhys and subsequent generations losing the castle to the English. From there the next sub-heading informs of prices, detailing the charge for National Trust Carpark though free to </w:t>
      </w:r>
      <w:proofErr w:type="spellStart"/>
      <w:r w:rsidR="00635953" w:rsidRPr="00B73734">
        <w:rPr>
          <w:rStyle w:val="font-italic"/>
          <w:rFonts w:ascii="Arial" w:hAnsi="Arial" w:cs="Arial"/>
          <w:shd w:val="clear" w:color="auto" w:fill="FFFFFF"/>
          <w:lang w:val="en"/>
        </w:rPr>
        <w:t>Cadw</w:t>
      </w:r>
      <w:proofErr w:type="spellEnd"/>
      <w:r w:rsidR="00635953" w:rsidRPr="00B73734">
        <w:rPr>
          <w:rStyle w:val="font-italic"/>
          <w:rFonts w:ascii="Arial" w:hAnsi="Arial" w:cs="Arial"/>
          <w:shd w:val="clear" w:color="auto" w:fill="FFFFFF"/>
          <w:lang w:val="en"/>
        </w:rPr>
        <w:t xml:space="preserve"> members. It provides a link to National Trust for entry fees, followed by directions (with contact details for public transport) and facilities</w:t>
      </w:r>
      <w:r w:rsidR="00BB2A7B" w:rsidRPr="00B73734">
        <w:rPr>
          <w:rStyle w:val="font-italic"/>
          <w:rFonts w:ascii="Arial" w:hAnsi="Arial" w:cs="Arial"/>
          <w:shd w:val="clear" w:color="auto" w:fill="FFFFFF"/>
          <w:lang w:val="en"/>
        </w:rPr>
        <w:t>, it states no access for wheel-</w:t>
      </w:r>
      <w:proofErr w:type="gramStart"/>
      <w:r w:rsidR="00BB2A7B" w:rsidRPr="00B73734">
        <w:rPr>
          <w:rStyle w:val="font-italic"/>
          <w:rFonts w:ascii="Arial" w:hAnsi="Arial" w:cs="Arial"/>
          <w:shd w:val="clear" w:color="auto" w:fill="FFFFFF"/>
          <w:lang w:val="en"/>
        </w:rPr>
        <w:t>chairs.</w:t>
      </w:r>
      <w:r w:rsidR="00635953" w:rsidRPr="00B73734">
        <w:rPr>
          <w:rStyle w:val="font-italic"/>
          <w:rFonts w:ascii="Arial" w:hAnsi="Arial" w:cs="Arial"/>
          <w:shd w:val="clear" w:color="auto" w:fill="FFFFFF"/>
          <w:lang w:val="en"/>
        </w:rPr>
        <w:t>.</w:t>
      </w:r>
      <w:proofErr w:type="gramEnd"/>
      <w:r w:rsidR="00635953" w:rsidRPr="00B73734">
        <w:rPr>
          <w:rStyle w:val="font-italic"/>
          <w:rFonts w:ascii="Arial" w:hAnsi="Arial" w:cs="Arial"/>
          <w:shd w:val="clear" w:color="auto" w:fill="FFFFFF"/>
          <w:lang w:val="en"/>
        </w:rPr>
        <w:t xml:space="preserve"> At the bottom of the page are </w:t>
      </w:r>
      <w:r w:rsidR="00173A53" w:rsidRPr="00B73734">
        <w:rPr>
          <w:rStyle w:val="font-italic"/>
          <w:rFonts w:ascii="Arial" w:hAnsi="Arial" w:cs="Arial"/>
          <w:shd w:val="clear" w:color="auto" w:fill="FFFFFF"/>
          <w:lang w:val="en"/>
        </w:rPr>
        <w:t xml:space="preserve">interactive </w:t>
      </w:r>
      <w:r w:rsidR="00635953" w:rsidRPr="00B73734">
        <w:rPr>
          <w:rStyle w:val="font-italic"/>
          <w:rFonts w:ascii="Arial" w:hAnsi="Arial" w:cs="Arial"/>
          <w:shd w:val="clear" w:color="auto" w:fill="FFFFFF"/>
          <w:lang w:val="en"/>
        </w:rPr>
        <w:t xml:space="preserve">tiles to nearby </w:t>
      </w:r>
      <w:proofErr w:type="spellStart"/>
      <w:r w:rsidR="00635953" w:rsidRPr="00B73734">
        <w:rPr>
          <w:rStyle w:val="font-italic"/>
          <w:rFonts w:ascii="Arial" w:hAnsi="Arial" w:cs="Arial"/>
          <w:shd w:val="clear" w:color="auto" w:fill="FFFFFF"/>
          <w:lang w:val="en"/>
        </w:rPr>
        <w:t>Cadw</w:t>
      </w:r>
      <w:proofErr w:type="spellEnd"/>
      <w:r w:rsidR="00635953" w:rsidRPr="00B73734">
        <w:rPr>
          <w:rStyle w:val="font-italic"/>
          <w:rFonts w:ascii="Arial" w:hAnsi="Arial" w:cs="Arial"/>
          <w:shd w:val="clear" w:color="auto" w:fill="FFFFFF"/>
          <w:lang w:val="en"/>
        </w:rPr>
        <w:t xml:space="preserve"> sites</w:t>
      </w:r>
      <w:r w:rsidR="00173A53" w:rsidRPr="00B73734">
        <w:rPr>
          <w:rStyle w:val="font-italic"/>
          <w:rFonts w:ascii="Arial" w:hAnsi="Arial" w:cs="Arial"/>
          <w:shd w:val="clear" w:color="auto" w:fill="FFFFFF"/>
          <w:lang w:val="en"/>
        </w:rPr>
        <w:t xml:space="preserve">. </w:t>
      </w:r>
      <w:r w:rsidR="00AB56C5" w:rsidRPr="00B73734">
        <w:rPr>
          <w:rStyle w:val="font-italic"/>
          <w:rFonts w:ascii="Arial" w:hAnsi="Arial" w:cs="Arial"/>
          <w:shd w:val="clear" w:color="auto" w:fill="FFFFFF"/>
          <w:lang w:val="en"/>
        </w:rPr>
        <w:t>Interestingly</w:t>
      </w:r>
      <w:r w:rsidR="00173A53" w:rsidRPr="00B73734">
        <w:rPr>
          <w:rStyle w:val="font-italic"/>
          <w:rFonts w:ascii="Arial" w:hAnsi="Arial" w:cs="Arial"/>
          <w:shd w:val="clear" w:color="auto" w:fill="FFFFFF"/>
          <w:lang w:val="en"/>
        </w:rPr>
        <w:t xml:space="preserve"> there are no other links to </w:t>
      </w:r>
      <w:proofErr w:type="spellStart"/>
      <w:r w:rsidR="00173A53" w:rsidRPr="00B73734">
        <w:rPr>
          <w:rStyle w:val="font-italic"/>
          <w:rFonts w:ascii="Arial" w:hAnsi="Arial" w:cs="Arial"/>
          <w:shd w:val="clear" w:color="auto" w:fill="FFFFFF"/>
          <w:lang w:val="en"/>
        </w:rPr>
        <w:t>Dinefwr</w:t>
      </w:r>
      <w:proofErr w:type="spellEnd"/>
      <w:r w:rsidR="00173A53" w:rsidRPr="00B73734">
        <w:rPr>
          <w:rStyle w:val="font-italic"/>
          <w:rFonts w:ascii="Arial" w:hAnsi="Arial" w:cs="Arial"/>
          <w:shd w:val="clear" w:color="auto" w:fill="FFFFFF"/>
          <w:lang w:val="en"/>
        </w:rPr>
        <w:t xml:space="preserve"> that are included on their website which can be found under further investigation. </w:t>
      </w:r>
      <w:r w:rsidR="00BB2A7B" w:rsidRPr="00B73734">
        <w:rPr>
          <w:rStyle w:val="font-italic"/>
          <w:rFonts w:ascii="Arial" w:hAnsi="Arial" w:cs="Arial"/>
          <w:shd w:val="clear" w:color="auto" w:fill="FFFFFF"/>
          <w:lang w:val="en"/>
        </w:rPr>
        <w:t>(see below)</w:t>
      </w:r>
    </w:p>
    <w:p w14:paraId="31CBD6BC" w14:textId="61D9EFDE" w:rsidR="00B04CC7" w:rsidRPr="00B73734" w:rsidRDefault="00173A53" w:rsidP="00B73734">
      <w:pPr>
        <w:spacing w:line="360" w:lineRule="auto"/>
        <w:rPr>
          <w:rFonts w:ascii="Arial" w:hAnsi="Arial" w:cs="Arial"/>
          <w:shd w:val="clear" w:color="auto" w:fill="FFFFFF"/>
        </w:rPr>
      </w:pPr>
      <w:r w:rsidRPr="00B73734">
        <w:rPr>
          <w:rFonts w:ascii="Arial" w:hAnsi="Arial" w:cs="Arial"/>
          <w:lang w:val="en"/>
        </w:rPr>
        <w:t xml:space="preserve">The main menu offers the </w:t>
      </w:r>
      <w:r w:rsidRPr="00B73734">
        <w:rPr>
          <w:rFonts w:ascii="Arial" w:hAnsi="Arial" w:cs="Arial"/>
          <w:i/>
          <w:iCs/>
          <w:lang w:val="en"/>
        </w:rPr>
        <w:t>Learn</w:t>
      </w:r>
      <w:r w:rsidRPr="00B73734">
        <w:rPr>
          <w:rFonts w:ascii="Arial" w:hAnsi="Arial" w:cs="Arial"/>
          <w:lang w:val="en"/>
        </w:rPr>
        <w:t xml:space="preserve"> drop down option and there is option for </w:t>
      </w:r>
      <w:r w:rsidRPr="00B73734">
        <w:rPr>
          <w:rFonts w:ascii="Arial" w:hAnsi="Arial" w:cs="Arial"/>
          <w:i/>
          <w:iCs/>
          <w:lang w:val="en"/>
        </w:rPr>
        <w:t>Live the Legend</w:t>
      </w:r>
      <w:r w:rsidRPr="00B73734">
        <w:rPr>
          <w:rFonts w:ascii="Arial" w:hAnsi="Arial" w:cs="Arial"/>
          <w:lang w:val="en"/>
        </w:rPr>
        <w:t xml:space="preserve">, where a video clip </w:t>
      </w:r>
      <w:r w:rsidR="00AB56C5" w:rsidRPr="00B73734">
        <w:rPr>
          <w:rFonts w:ascii="Arial" w:hAnsi="Arial" w:cs="Arial"/>
          <w:lang w:val="en"/>
        </w:rPr>
        <w:t>initiates</w:t>
      </w:r>
      <w:r w:rsidRPr="00B73734">
        <w:rPr>
          <w:rFonts w:ascii="Arial" w:hAnsi="Arial" w:cs="Arial"/>
          <w:lang w:val="en"/>
        </w:rPr>
        <w:t xml:space="preserve"> with Gareth bail stating all he needs is a dragon his shirt, this the</w:t>
      </w:r>
      <w:r w:rsidR="00AB56C5" w:rsidRPr="00B73734">
        <w:rPr>
          <w:rFonts w:ascii="Arial" w:hAnsi="Arial" w:cs="Arial"/>
          <w:lang w:val="en"/>
        </w:rPr>
        <w:t>n continues with</w:t>
      </w:r>
      <w:r w:rsidRPr="00B73734">
        <w:rPr>
          <w:rFonts w:ascii="Arial" w:hAnsi="Arial" w:cs="Arial"/>
          <w:lang w:val="en"/>
        </w:rPr>
        <w:t xml:space="preserve"> a composed clip </w:t>
      </w:r>
      <w:r w:rsidR="00AB56C5" w:rsidRPr="00B73734">
        <w:rPr>
          <w:rFonts w:ascii="Arial" w:hAnsi="Arial" w:cs="Arial"/>
          <w:lang w:val="en"/>
        </w:rPr>
        <w:t xml:space="preserve">including </w:t>
      </w:r>
      <w:r w:rsidRPr="00B73734">
        <w:rPr>
          <w:rFonts w:ascii="Arial" w:hAnsi="Arial" w:cs="Arial"/>
          <w:lang w:val="en"/>
        </w:rPr>
        <w:t xml:space="preserve">digital animation of a dragon flying around iconic places and </w:t>
      </w:r>
      <w:r w:rsidR="00AB56C5" w:rsidRPr="00B73734">
        <w:rPr>
          <w:rFonts w:ascii="Arial" w:hAnsi="Arial" w:cs="Arial"/>
          <w:lang w:val="en"/>
        </w:rPr>
        <w:t>castles</w:t>
      </w:r>
      <w:r w:rsidRPr="00B73734">
        <w:rPr>
          <w:rFonts w:ascii="Arial" w:hAnsi="Arial" w:cs="Arial"/>
          <w:lang w:val="en"/>
        </w:rPr>
        <w:t xml:space="preserve"> in Wales, accompanied is an </w:t>
      </w:r>
      <w:r w:rsidR="00AB56C5" w:rsidRPr="00B73734">
        <w:rPr>
          <w:rFonts w:ascii="Arial" w:hAnsi="Arial" w:cs="Arial"/>
          <w:lang w:val="en"/>
        </w:rPr>
        <w:t xml:space="preserve">poetic paragraph </w:t>
      </w:r>
      <w:r w:rsidRPr="00B73734">
        <w:rPr>
          <w:rFonts w:ascii="Arial" w:hAnsi="Arial" w:cs="Arial"/>
          <w:lang w:val="en"/>
        </w:rPr>
        <w:t>elaborati</w:t>
      </w:r>
      <w:r w:rsidR="00AB56C5" w:rsidRPr="00B73734">
        <w:rPr>
          <w:rFonts w:ascii="Arial" w:hAnsi="Arial" w:cs="Arial"/>
          <w:lang w:val="en"/>
        </w:rPr>
        <w:t>ng</w:t>
      </w:r>
      <w:r w:rsidRPr="00B73734">
        <w:rPr>
          <w:rFonts w:ascii="Arial" w:hAnsi="Arial" w:cs="Arial"/>
          <w:lang w:val="en"/>
        </w:rPr>
        <w:t xml:space="preserve"> the CADW dragon family which is used for a </w:t>
      </w:r>
      <w:r w:rsidR="000A08EE" w:rsidRPr="00B73734">
        <w:rPr>
          <w:rFonts w:ascii="Arial" w:hAnsi="Arial" w:cs="Arial"/>
          <w:lang w:val="en"/>
        </w:rPr>
        <w:t>mystical</w:t>
      </w:r>
      <w:r w:rsidRPr="00B73734">
        <w:rPr>
          <w:rFonts w:ascii="Arial" w:hAnsi="Arial" w:cs="Arial"/>
          <w:lang w:val="en"/>
        </w:rPr>
        <w:t xml:space="preserve"> story telling of Wales</w:t>
      </w:r>
      <w:r w:rsidR="00AB56C5" w:rsidRPr="00B73734">
        <w:rPr>
          <w:rFonts w:ascii="Arial" w:hAnsi="Arial" w:cs="Arial"/>
          <w:lang w:val="en"/>
        </w:rPr>
        <w:t xml:space="preserve"> ‘</w:t>
      </w:r>
      <w:r w:rsidR="00AB56C5" w:rsidRPr="00B73734">
        <w:rPr>
          <w:rFonts w:ascii="Arial" w:hAnsi="Arial" w:cs="Arial"/>
          <w:shd w:val="clear" w:color="auto" w:fill="FFFFFF"/>
        </w:rPr>
        <w:t xml:space="preserve">Meet </w:t>
      </w:r>
      <w:proofErr w:type="spellStart"/>
      <w:r w:rsidR="00AB56C5" w:rsidRPr="00B73734">
        <w:rPr>
          <w:rFonts w:ascii="Arial" w:hAnsi="Arial" w:cs="Arial"/>
          <w:shd w:val="clear" w:color="auto" w:fill="FFFFFF"/>
        </w:rPr>
        <w:t>Dewi</w:t>
      </w:r>
      <w:proofErr w:type="spellEnd"/>
      <w:r w:rsidR="00AB56C5" w:rsidRPr="00B73734">
        <w:rPr>
          <w:rFonts w:ascii="Arial" w:hAnsi="Arial" w:cs="Arial"/>
          <w:shd w:val="clear" w:color="auto" w:fill="FFFFFF"/>
        </w:rPr>
        <w:t xml:space="preserve"> and </w:t>
      </w:r>
      <w:proofErr w:type="spellStart"/>
      <w:r w:rsidR="00AB56C5" w:rsidRPr="00B73734">
        <w:rPr>
          <w:rFonts w:ascii="Arial" w:hAnsi="Arial" w:cs="Arial"/>
          <w:shd w:val="clear" w:color="auto" w:fill="FFFFFF"/>
        </w:rPr>
        <w:t>Dwynwen</w:t>
      </w:r>
      <w:proofErr w:type="spellEnd"/>
      <w:r w:rsidR="00AB56C5" w:rsidRPr="00B73734">
        <w:rPr>
          <w:rFonts w:ascii="Arial" w:hAnsi="Arial" w:cs="Arial"/>
          <w:shd w:val="clear" w:color="auto" w:fill="FFFFFF"/>
        </w:rPr>
        <w:t xml:space="preserve"> — the </w:t>
      </w:r>
      <w:proofErr w:type="spellStart"/>
      <w:r w:rsidR="00AB56C5" w:rsidRPr="00B73734">
        <w:rPr>
          <w:rFonts w:ascii="Arial" w:hAnsi="Arial" w:cs="Arial"/>
          <w:shd w:val="clear" w:color="auto" w:fill="FFFFFF"/>
        </w:rPr>
        <w:t>Cadw</w:t>
      </w:r>
      <w:proofErr w:type="spellEnd"/>
      <w:r w:rsidR="00AB56C5" w:rsidRPr="00B73734">
        <w:rPr>
          <w:rFonts w:ascii="Arial" w:hAnsi="Arial" w:cs="Arial"/>
          <w:shd w:val="clear" w:color="auto" w:fill="FFFFFF"/>
        </w:rPr>
        <w:t xml:space="preserve"> Dragons, who are very much in love’</w:t>
      </w:r>
      <w:r w:rsidR="00AB56C5" w:rsidRPr="00B73734">
        <w:rPr>
          <w:rFonts w:ascii="Arial" w:hAnsi="Arial" w:cs="Arial"/>
          <w:lang w:val="en"/>
        </w:rPr>
        <w:t xml:space="preserve"> romanticizing the</w:t>
      </w:r>
      <w:r w:rsidRPr="00B73734">
        <w:rPr>
          <w:rFonts w:ascii="Arial" w:hAnsi="Arial" w:cs="Arial"/>
          <w:lang w:val="en"/>
        </w:rPr>
        <w:t xml:space="preserve"> imagination of visitors </w:t>
      </w:r>
      <w:r w:rsidR="00AB56C5" w:rsidRPr="00B73734">
        <w:rPr>
          <w:rFonts w:ascii="Arial" w:hAnsi="Arial" w:cs="Arial"/>
          <w:lang w:val="en"/>
        </w:rPr>
        <w:t>of</w:t>
      </w:r>
      <w:r w:rsidRPr="00B73734">
        <w:rPr>
          <w:rFonts w:ascii="Arial" w:hAnsi="Arial" w:cs="Arial"/>
          <w:lang w:val="en"/>
        </w:rPr>
        <w:t xml:space="preserve"> the young family demographic. This is used a marketing tool for re-</w:t>
      </w:r>
      <w:r w:rsidR="00AB56C5" w:rsidRPr="00B73734">
        <w:rPr>
          <w:rFonts w:ascii="Arial" w:hAnsi="Arial" w:cs="Arial"/>
          <w:lang w:val="en"/>
        </w:rPr>
        <w:t>conceptualizing</w:t>
      </w:r>
      <w:r w:rsidRPr="00B73734">
        <w:rPr>
          <w:rFonts w:ascii="Arial" w:hAnsi="Arial" w:cs="Arial"/>
          <w:lang w:val="en"/>
        </w:rPr>
        <w:t xml:space="preserve"> </w:t>
      </w:r>
      <w:r w:rsidR="00AB56C5" w:rsidRPr="00B73734">
        <w:rPr>
          <w:rFonts w:ascii="Arial" w:hAnsi="Arial" w:cs="Arial"/>
          <w:lang w:val="en"/>
        </w:rPr>
        <w:t>Welsh</w:t>
      </w:r>
      <w:r w:rsidRPr="00B73734">
        <w:rPr>
          <w:rFonts w:ascii="Arial" w:hAnsi="Arial" w:cs="Arial"/>
          <w:lang w:val="en"/>
        </w:rPr>
        <w:t xml:space="preserve"> heritage for touris</w:t>
      </w:r>
      <w:r w:rsidR="00AB56C5" w:rsidRPr="00B73734">
        <w:rPr>
          <w:rFonts w:ascii="Arial" w:hAnsi="Arial" w:cs="Arial"/>
          <w:lang w:val="en"/>
        </w:rPr>
        <w:t xml:space="preserve">t consumption, this has been articulated by academics such as Harvey (2001) who label it as ‘Staged Authenticity’. This </w:t>
      </w:r>
      <w:r w:rsidR="0061473D" w:rsidRPr="00B73734">
        <w:rPr>
          <w:rFonts w:ascii="Arial" w:hAnsi="Arial" w:cs="Arial"/>
          <w:lang w:val="en"/>
        </w:rPr>
        <w:t>has</w:t>
      </w:r>
      <w:r w:rsidR="00AB56C5" w:rsidRPr="00B73734">
        <w:rPr>
          <w:rFonts w:ascii="Arial" w:hAnsi="Arial" w:cs="Arial"/>
          <w:lang w:val="en"/>
        </w:rPr>
        <w:t xml:space="preserve"> attract</w:t>
      </w:r>
      <w:r w:rsidR="0061473D" w:rsidRPr="00B73734">
        <w:rPr>
          <w:rFonts w:ascii="Arial" w:hAnsi="Arial" w:cs="Arial"/>
          <w:lang w:val="en"/>
        </w:rPr>
        <w:t>ed</w:t>
      </w:r>
      <w:r w:rsidR="00AB56C5" w:rsidRPr="00B73734">
        <w:rPr>
          <w:rFonts w:ascii="Arial" w:hAnsi="Arial" w:cs="Arial"/>
          <w:lang w:val="en"/>
        </w:rPr>
        <w:t xml:space="preserve"> criticism</w:t>
      </w:r>
      <w:r w:rsidR="0061473D" w:rsidRPr="00B73734">
        <w:rPr>
          <w:rFonts w:ascii="Arial" w:hAnsi="Arial" w:cs="Arial"/>
          <w:lang w:val="en"/>
        </w:rPr>
        <w:t xml:space="preserve"> in the heritage industry</w:t>
      </w:r>
      <w:r w:rsidR="00AB56C5" w:rsidRPr="00B73734">
        <w:rPr>
          <w:rFonts w:ascii="Arial" w:hAnsi="Arial" w:cs="Arial"/>
          <w:lang w:val="en"/>
        </w:rPr>
        <w:t xml:space="preserve"> as its seen to act as catalyst for </w:t>
      </w:r>
      <w:r w:rsidR="0061473D" w:rsidRPr="00B73734">
        <w:rPr>
          <w:rFonts w:ascii="Arial" w:hAnsi="Arial" w:cs="Arial"/>
          <w:lang w:val="en"/>
        </w:rPr>
        <w:t xml:space="preserve">commodification, to terms being used a ‘bogus heritage’ or ‘superficial’ inciting that heritage is reduced to a tabloid portrayal of history. </w:t>
      </w:r>
      <w:r w:rsidR="0061473D" w:rsidRPr="00B73734">
        <w:rPr>
          <w:rFonts w:ascii="Arial" w:hAnsi="Arial" w:cs="Arial"/>
          <w:shd w:val="clear" w:color="auto" w:fill="FFFFFF"/>
        </w:rPr>
        <w:t>(</w:t>
      </w:r>
      <w:proofErr w:type="spellStart"/>
      <w:r w:rsidR="0061473D" w:rsidRPr="00B73734">
        <w:rPr>
          <w:rFonts w:ascii="Arial" w:hAnsi="Arial" w:cs="Arial"/>
          <w:shd w:val="clear" w:color="auto" w:fill="FFFFFF"/>
        </w:rPr>
        <w:t>MacCannell</w:t>
      </w:r>
      <w:proofErr w:type="spellEnd"/>
      <w:r w:rsidR="0061473D" w:rsidRPr="00B73734">
        <w:rPr>
          <w:rFonts w:ascii="Arial" w:hAnsi="Arial" w:cs="Arial"/>
          <w:shd w:val="clear" w:color="auto" w:fill="FFFFFF"/>
        </w:rPr>
        <w:t xml:space="preserve">, 1973. Kolar &amp; </w:t>
      </w:r>
      <w:proofErr w:type="spellStart"/>
      <w:r w:rsidR="0061473D" w:rsidRPr="00B73734">
        <w:rPr>
          <w:rFonts w:ascii="Arial" w:hAnsi="Arial" w:cs="Arial"/>
          <w:shd w:val="clear" w:color="auto" w:fill="FFFFFF"/>
        </w:rPr>
        <w:t>Zabkar</w:t>
      </w:r>
      <w:proofErr w:type="spellEnd"/>
      <w:r w:rsidR="0061473D" w:rsidRPr="00B73734">
        <w:rPr>
          <w:rFonts w:ascii="Arial" w:hAnsi="Arial" w:cs="Arial"/>
          <w:shd w:val="clear" w:color="auto" w:fill="FFFFFF"/>
        </w:rPr>
        <w:t xml:space="preserve">, 2007. Walsh,1992). </w:t>
      </w:r>
      <w:r w:rsidR="006B2170" w:rsidRPr="00B73734">
        <w:rPr>
          <w:rFonts w:ascii="Arial" w:hAnsi="Arial" w:cs="Arial"/>
          <w:shd w:val="clear" w:color="auto" w:fill="FFFFFF"/>
        </w:rPr>
        <w:t xml:space="preserve">On the traverse of this authenticity paradigm authors such as </w:t>
      </w:r>
      <w:proofErr w:type="spellStart"/>
      <w:r w:rsidR="006B2170" w:rsidRPr="00B73734">
        <w:rPr>
          <w:rFonts w:ascii="Arial" w:hAnsi="Arial" w:cs="Arial"/>
          <w:shd w:val="clear" w:color="auto" w:fill="FFFFFF"/>
        </w:rPr>
        <w:t>Debes</w:t>
      </w:r>
      <w:proofErr w:type="spellEnd"/>
      <w:r w:rsidR="006B2170" w:rsidRPr="00B73734">
        <w:rPr>
          <w:rFonts w:ascii="Arial" w:hAnsi="Arial" w:cs="Arial"/>
          <w:shd w:val="clear" w:color="auto" w:fill="FFFFFF"/>
        </w:rPr>
        <w:t xml:space="preserve"> (2011) and Bryce et., al. (2015) </w:t>
      </w:r>
      <w:r w:rsidR="005C475F" w:rsidRPr="00B73734">
        <w:rPr>
          <w:rFonts w:ascii="Arial" w:hAnsi="Arial" w:cs="Arial"/>
          <w:shd w:val="clear" w:color="auto" w:fill="FFFFFF"/>
        </w:rPr>
        <w:t>offers</w:t>
      </w:r>
      <w:r w:rsidR="006B2170" w:rsidRPr="00B73734">
        <w:rPr>
          <w:rFonts w:ascii="Arial" w:hAnsi="Arial" w:cs="Arial"/>
          <w:shd w:val="clear" w:color="auto" w:fill="FFFFFF"/>
        </w:rPr>
        <w:t xml:space="preserve"> a progressive anecdote </w:t>
      </w:r>
      <w:r w:rsidR="00DB7CA9" w:rsidRPr="00B73734">
        <w:rPr>
          <w:rFonts w:ascii="Arial" w:hAnsi="Arial" w:cs="Arial"/>
          <w:shd w:val="clear" w:color="auto" w:fill="FFFFFF"/>
        </w:rPr>
        <w:t>acknowledging that re-</w:t>
      </w:r>
      <w:r w:rsidR="00AF349A" w:rsidRPr="00B73734">
        <w:rPr>
          <w:rFonts w:ascii="Arial" w:hAnsi="Arial" w:cs="Arial"/>
          <w:shd w:val="clear" w:color="auto" w:fill="FFFFFF"/>
        </w:rPr>
        <w:t>conceptualized</w:t>
      </w:r>
      <w:r w:rsidR="00DB7CA9" w:rsidRPr="00B73734">
        <w:rPr>
          <w:rFonts w:ascii="Arial" w:hAnsi="Arial" w:cs="Arial"/>
          <w:shd w:val="clear" w:color="auto" w:fill="FFFFFF"/>
        </w:rPr>
        <w:t xml:space="preserve"> heritage strategies provide new motivations for heritage sites.</w:t>
      </w:r>
      <w:r w:rsidR="004D3836" w:rsidRPr="00B73734">
        <w:rPr>
          <w:rFonts w:ascii="Arial" w:hAnsi="Arial" w:cs="Arial"/>
          <w:shd w:val="clear" w:color="auto" w:fill="FFFFFF"/>
        </w:rPr>
        <w:t xml:space="preserve"> Cultural tourism has the opportunity to seize the </w:t>
      </w:r>
      <w:r w:rsidR="00AF349A" w:rsidRPr="00B73734">
        <w:rPr>
          <w:rFonts w:ascii="Arial" w:hAnsi="Arial" w:cs="Arial"/>
          <w:shd w:val="clear" w:color="auto" w:fill="FFFFFF"/>
        </w:rPr>
        <w:t>phenomenon</w:t>
      </w:r>
      <w:r w:rsidR="004D3836" w:rsidRPr="00B73734">
        <w:rPr>
          <w:rFonts w:ascii="Arial" w:hAnsi="Arial" w:cs="Arial"/>
          <w:shd w:val="clear" w:color="auto" w:fill="FFFFFF"/>
        </w:rPr>
        <w:t xml:space="preserve"> of the ‘experience economy’ places of </w:t>
      </w:r>
      <w:r w:rsidR="00AF349A" w:rsidRPr="00B73734">
        <w:rPr>
          <w:rFonts w:ascii="Arial" w:hAnsi="Arial" w:cs="Arial"/>
          <w:shd w:val="clear" w:color="auto" w:fill="FFFFFF"/>
        </w:rPr>
        <w:t>historic</w:t>
      </w:r>
      <w:r w:rsidR="004D3836" w:rsidRPr="00B73734">
        <w:rPr>
          <w:rFonts w:ascii="Arial" w:hAnsi="Arial" w:cs="Arial"/>
          <w:shd w:val="clear" w:color="auto" w:fill="FFFFFF"/>
        </w:rPr>
        <w:t xml:space="preserve"> value can provide </w:t>
      </w:r>
      <w:proofErr w:type="spellStart"/>
      <w:proofErr w:type="gramStart"/>
      <w:r w:rsidR="004D3836" w:rsidRPr="00B73734">
        <w:rPr>
          <w:rFonts w:ascii="Arial" w:hAnsi="Arial" w:cs="Arial"/>
          <w:shd w:val="clear" w:color="auto" w:fill="FFFFFF"/>
        </w:rPr>
        <w:t>a</w:t>
      </w:r>
      <w:proofErr w:type="spellEnd"/>
      <w:proofErr w:type="gramEnd"/>
      <w:r w:rsidR="004D3836" w:rsidRPr="00B73734">
        <w:rPr>
          <w:rFonts w:ascii="Arial" w:hAnsi="Arial" w:cs="Arial"/>
          <w:shd w:val="clear" w:color="auto" w:fill="FFFFFF"/>
        </w:rPr>
        <w:t xml:space="preserve"> emotional, romanticized, out-of-the ordinary experience </w:t>
      </w:r>
      <w:r w:rsidR="00AF349A" w:rsidRPr="00B73734">
        <w:rPr>
          <w:rFonts w:ascii="Arial" w:hAnsi="Arial" w:cs="Arial"/>
          <w:shd w:val="clear" w:color="auto" w:fill="FFFFFF"/>
        </w:rPr>
        <w:t>for</w:t>
      </w:r>
      <w:r w:rsidR="004D3836" w:rsidRPr="00B73734">
        <w:rPr>
          <w:rFonts w:ascii="Arial" w:hAnsi="Arial" w:cs="Arial"/>
          <w:shd w:val="clear" w:color="auto" w:fill="FFFFFF"/>
        </w:rPr>
        <w:t xml:space="preserve"> the visitor</w:t>
      </w:r>
      <w:r w:rsidR="00AF349A" w:rsidRPr="00B73734">
        <w:rPr>
          <w:rFonts w:ascii="Arial" w:hAnsi="Arial" w:cs="Arial"/>
          <w:shd w:val="clear" w:color="auto" w:fill="FFFFFF"/>
        </w:rPr>
        <w:t xml:space="preserve"> (</w:t>
      </w:r>
      <w:proofErr w:type="spellStart"/>
      <w:r w:rsidR="00AF349A" w:rsidRPr="00B73734">
        <w:rPr>
          <w:rFonts w:ascii="Arial" w:eastAsia="Calibri" w:hAnsi="Arial" w:cs="Arial"/>
        </w:rPr>
        <w:t>Boswijk</w:t>
      </w:r>
      <w:proofErr w:type="spellEnd"/>
      <w:r w:rsidR="00AF349A" w:rsidRPr="00B73734">
        <w:rPr>
          <w:rFonts w:ascii="Arial" w:eastAsia="Calibri" w:hAnsi="Arial" w:cs="Arial"/>
        </w:rPr>
        <w:t xml:space="preserve"> &amp;</w:t>
      </w:r>
      <w:proofErr w:type="spellStart"/>
      <w:r w:rsidR="00AF349A" w:rsidRPr="00B73734">
        <w:rPr>
          <w:rFonts w:ascii="Arial" w:eastAsia="Calibri" w:hAnsi="Arial" w:cs="Arial"/>
        </w:rPr>
        <w:t>Thijssen</w:t>
      </w:r>
      <w:proofErr w:type="spellEnd"/>
      <w:r w:rsidR="00AF349A" w:rsidRPr="00B73734">
        <w:rPr>
          <w:rFonts w:ascii="Arial" w:hAnsi="Arial" w:cs="Arial"/>
          <w:shd w:val="clear" w:color="auto" w:fill="FFFFFF"/>
        </w:rPr>
        <w:t xml:space="preserve"> 2007)</w:t>
      </w:r>
      <w:r w:rsidR="004D3836" w:rsidRPr="00B73734">
        <w:rPr>
          <w:rFonts w:ascii="Arial" w:hAnsi="Arial" w:cs="Arial"/>
          <w:shd w:val="clear" w:color="auto" w:fill="FFFFFF"/>
        </w:rPr>
        <w:t xml:space="preserve"> as can be seen by the use of </w:t>
      </w:r>
      <w:r w:rsidR="00AF349A" w:rsidRPr="00B73734">
        <w:rPr>
          <w:rFonts w:ascii="Arial" w:hAnsi="Arial" w:cs="Arial"/>
          <w:shd w:val="clear" w:color="auto" w:fill="FFFFFF"/>
        </w:rPr>
        <w:t xml:space="preserve">mystical dragons by </w:t>
      </w:r>
      <w:proofErr w:type="spellStart"/>
      <w:r w:rsidR="00AF349A" w:rsidRPr="00B73734">
        <w:rPr>
          <w:rFonts w:ascii="Arial" w:hAnsi="Arial" w:cs="Arial"/>
          <w:shd w:val="clear" w:color="auto" w:fill="FFFFFF"/>
        </w:rPr>
        <w:t>C</w:t>
      </w:r>
      <w:r w:rsidR="00A672DF" w:rsidRPr="00B73734">
        <w:rPr>
          <w:rFonts w:ascii="Arial" w:hAnsi="Arial" w:cs="Arial"/>
          <w:shd w:val="clear" w:color="auto" w:fill="FFFFFF"/>
        </w:rPr>
        <w:t>adw</w:t>
      </w:r>
      <w:proofErr w:type="spellEnd"/>
      <w:r w:rsidR="00AF349A" w:rsidRPr="00B73734">
        <w:rPr>
          <w:rFonts w:ascii="Arial" w:hAnsi="Arial" w:cs="Arial"/>
          <w:shd w:val="clear" w:color="auto" w:fill="FFFFFF"/>
        </w:rPr>
        <w:t>.</w:t>
      </w:r>
      <w:r w:rsidR="004D3836" w:rsidRPr="00B73734">
        <w:rPr>
          <w:rFonts w:ascii="Arial" w:hAnsi="Arial" w:cs="Arial"/>
          <w:shd w:val="clear" w:color="auto" w:fill="FFFFFF"/>
        </w:rPr>
        <w:t xml:space="preserve"> </w:t>
      </w:r>
      <w:r w:rsidR="00AF349A" w:rsidRPr="00B73734">
        <w:rPr>
          <w:rFonts w:ascii="Arial" w:hAnsi="Arial" w:cs="Arial"/>
          <w:shd w:val="clear" w:color="auto" w:fill="FFFFFF"/>
        </w:rPr>
        <w:t xml:space="preserve"> Further options under </w:t>
      </w:r>
      <w:r w:rsidR="00AF349A" w:rsidRPr="00B73734">
        <w:rPr>
          <w:rFonts w:ascii="Arial" w:hAnsi="Arial" w:cs="Arial"/>
          <w:i/>
          <w:iCs/>
          <w:shd w:val="clear" w:color="auto" w:fill="FFFFFF"/>
        </w:rPr>
        <w:t xml:space="preserve">Learn </w:t>
      </w:r>
      <w:r w:rsidR="00AF349A" w:rsidRPr="00B73734">
        <w:rPr>
          <w:rFonts w:ascii="Arial" w:hAnsi="Arial" w:cs="Arial"/>
          <w:shd w:val="clear" w:color="auto" w:fill="FFFFFF"/>
        </w:rPr>
        <w:t xml:space="preserve">menu offers </w:t>
      </w:r>
      <w:r w:rsidR="00AF349A" w:rsidRPr="00B73734">
        <w:rPr>
          <w:rFonts w:ascii="Arial" w:hAnsi="Arial" w:cs="Arial"/>
          <w:i/>
          <w:iCs/>
          <w:shd w:val="clear" w:color="auto" w:fill="FFFFFF"/>
        </w:rPr>
        <w:t xml:space="preserve">Histories </w:t>
      </w:r>
      <w:r w:rsidR="00AF349A" w:rsidRPr="00B73734">
        <w:rPr>
          <w:rFonts w:ascii="Arial" w:hAnsi="Arial" w:cs="Arial"/>
          <w:shd w:val="clear" w:color="auto" w:fill="FFFFFF"/>
        </w:rPr>
        <w:t xml:space="preserve">providing an option for </w:t>
      </w:r>
      <w:hyperlink r:id="rId9" w:history="1">
        <w:r w:rsidR="00AF349A" w:rsidRPr="00B73734">
          <w:rPr>
            <w:rStyle w:val="Hyperlink"/>
            <w:rFonts w:ascii="Arial" w:hAnsi="Arial" w:cs="Arial"/>
            <w:i/>
            <w:iCs/>
            <w:color w:val="auto"/>
            <w:u w:val="none"/>
          </w:rPr>
          <w:t>Heroes &amp; Heroines of Wales</w:t>
        </w:r>
      </w:hyperlink>
      <w:r w:rsidR="00AF349A" w:rsidRPr="00B73734">
        <w:rPr>
          <w:rFonts w:ascii="Arial" w:hAnsi="Arial" w:cs="Arial"/>
          <w:i/>
          <w:iCs/>
        </w:rPr>
        <w:t xml:space="preserve"> </w:t>
      </w:r>
      <w:r w:rsidR="00AF349A" w:rsidRPr="00B73734">
        <w:rPr>
          <w:rFonts w:ascii="Arial" w:hAnsi="Arial" w:cs="Arial"/>
        </w:rPr>
        <w:t xml:space="preserve">this offers various PDF’s exploring various tales, one being </w:t>
      </w:r>
      <w:r w:rsidR="00AF349A" w:rsidRPr="00B73734">
        <w:rPr>
          <w:rFonts w:ascii="Arial" w:hAnsi="Arial" w:cs="Arial"/>
          <w:i/>
          <w:iCs/>
        </w:rPr>
        <w:t xml:space="preserve">Gwenllian </w:t>
      </w:r>
      <w:r w:rsidR="00AF349A" w:rsidRPr="00B73734">
        <w:rPr>
          <w:rFonts w:ascii="Arial" w:hAnsi="Arial" w:cs="Arial"/>
        </w:rPr>
        <w:t xml:space="preserve">here </w:t>
      </w:r>
      <w:proofErr w:type="spellStart"/>
      <w:r w:rsidR="00AF349A" w:rsidRPr="00B73734">
        <w:rPr>
          <w:rFonts w:ascii="Arial" w:hAnsi="Arial" w:cs="Arial"/>
        </w:rPr>
        <w:t>Dinefwr</w:t>
      </w:r>
      <w:proofErr w:type="spellEnd"/>
      <w:r w:rsidR="00AF349A" w:rsidRPr="00B73734">
        <w:rPr>
          <w:rFonts w:ascii="Arial" w:hAnsi="Arial" w:cs="Arial"/>
        </w:rPr>
        <w:t xml:space="preserve"> is mentioned as she married Prince of </w:t>
      </w:r>
      <w:proofErr w:type="spellStart"/>
      <w:r w:rsidR="00AF349A" w:rsidRPr="00B73734">
        <w:rPr>
          <w:rFonts w:ascii="Arial" w:hAnsi="Arial" w:cs="Arial"/>
        </w:rPr>
        <w:t>Deheubarth</w:t>
      </w:r>
      <w:proofErr w:type="spellEnd"/>
      <w:r w:rsidR="00AF349A" w:rsidRPr="00B73734">
        <w:rPr>
          <w:rFonts w:ascii="Arial" w:hAnsi="Arial" w:cs="Arial"/>
        </w:rPr>
        <w:t xml:space="preserve"> it details her heroism and subsequent de</w:t>
      </w:r>
      <w:r w:rsidR="00B04CC7" w:rsidRPr="00B73734">
        <w:rPr>
          <w:rFonts w:ascii="Arial" w:hAnsi="Arial" w:cs="Arial"/>
        </w:rPr>
        <w:t>feat in battle</w:t>
      </w:r>
      <w:r w:rsidR="00AF349A" w:rsidRPr="00B73734">
        <w:rPr>
          <w:rFonts w:ascii="Arial" w:hAnsi="Arial" w:cs="Arial"/>
        </w:rPr>
        <w:t xml:space="preserve"> defending </w:t>
      </w:r>
      <w:r w:rsidR="00AF349A" w:rsidRPr="00B73734">
        <w:rPr>
          <w:rFonts w:ascii="Arial" w:hAnsi="Arial" w:cs="Arial"/>
        </w:rPr>
        <w:lastRenderedPageBreak/>
        <w:t xml:space="preserve">against the </w:t>
      </w:r>
      <w:r w:rsidR="00B04CC7" w:rsidRPr="00B73734">
        <w:rPr>
          <w:rFonts w:ascii="Arial" w:hAnsi="Arial" w:cs="Arial"/>
        </w:rPr>
        <w:t xml:space="preserve">Anglo-Normans where she was beheaded. Also under the Histories is an option for </w:t>
      </w:r>
      <w:hyperlink r:id="rId10" w:history="1">
        <w:r w:rsidR="00B04CC7" w:rsidRPr="00B73734">
          <w:rPr>
            <w:rStyle w:val="Hyperlink"/>
            <w:rFonts w:ascii="Arial" w:hAnsi="Arial" w:cs="Arial"/>
            <w:i/>
            <w:iCs/>
            <w:color w:val="auto"/>
            <w:u w:val="none"/>
          </w:rPr>
          <w:t>Castles and Town Walls of Edward I</w:t>
        </w:r>
      </w:hyperlink>
      <w:r w:rsidR="00B04CC7" w:rsidRPr="00B73734">
        <w:rPr>
          <w:rFonts w:ascii="Arial" w:hAnsi="Arial" w:cs="Arial"/>
          <w:i/>
          <w:iCs/>
        </w:rPr>
        <w:t xml:space="preserve"> </w:t>
      </w:r>
      <w:r w:rsidR="00B04CC7" w:rsidRPr="00B73734">
        <w:rPr>
          <w:rFonts w:ascii="Arial" w:hAnsi="Arial" w:cs="Arial"/>
        </w:rPr>
        <w:t>here it gives a brief outline of the Anglo-Norman conquest of Wales, interestingly for of Edward’s castles have been named world heritage sites by UNESCO</w:t>
      </w:r>
      <w:r w:rsidR="00BC3BB5" w:rsidRPr="00B73734">
        <w:rPr>
          <w:rFonts w:ascii="Arial" w:hAnsi="Arial" w:cs="Arial"/>
        </w:rPr>
        <w:t xml:space="preserve"> as they are ‘</w:t>
      </w:r>
      <w:r w:rsidR="00BC3BB5" w:rsidRPr="00B73734">
        <w:rPr>
          <w:rFonts w:ascii="Arial" w:hAnsi="Arial" w:cs="Arial"/>
          <w:shd w:val="clear" w:color="auto" w:fill="FFFFFF"/>
        </w:rPr>
        <w:t xml:space="preserve">the finest examples of late 13th and early 14th century military architecture in Europe’ it is of interest that the chosen sites represent the English imperialistic narrative from the medieval era that have been afforded the authorized heritage </w:t>
      </w:r>
      <w:r w:rsidR="00777D65" w:rsidRPr="00B73734">
        <w:rPr>
          <w:rFonts w:ascii="Arial" w:hAnsi="Arial" w:cs="Arial"/>
          <w:shd w:val="clear" w:color="auto" w:fill="FFFFFF"/>
        </w:rPr>
        <w:t>discourse</w:t>
      </w:r>
      <w:r w:rsidR="00BC3BB5" w:rsidRPr="00B73734">
        <w:rPr>
          <w:rFonts w:ascii="Arial" w:hAnsi="Arial" w:cs="Arial"/>
          <w:shd w:val="clear" w:color="auto" w:fill="FFFFFF"/>
        </w:rPr>
        <w:t>, this is a theory devised by Sm</w:t>
      </w:r>
      <w:r w:rsidR="00777D65" w:rsidRPr="00B73734">
        <w:rPr>
          <w:rFonts w:ascii="Arial" w:hAnsi="Arial" w:cs="Arial"/>
          <w:shd w:val="clear" w:color="auto" w:fill="FFFFFF"/>
        </w:rPr>
        <w:t>i</w:t>
      </w:r>
      <w:r w:rsidR="00BC3BB5" w:rsidRPr="00B73734">
        <w:rPr>
          <w:rFonts w:ascii="Arial" w:hAnsi="Arial" w:cs="Arial"/>
          <w:shd w:val="clear" w:color="auto" w:fill="FFFFFF"/>
        </w:rPr>
        <w:t xml:space="preserve">th (2004) where the recognition that histories and heritage have been portrayed by a socio-political narrative from the imperialistic </w:t>
      </w:r>
      <w:r w:rsidR="00777D65" w:rsidRPr="00B73734">
        <w:rPr>
          <w:rFonts w:ascii="Arial" w:hAnsi="Arial" w:cs="Arial"/>
          <w:shd w:val="clear" w:color="auto" w:fill="FFFFFF"/>
        </w:rPr>
        <w:t xml:space="preserve">bourgeois of still playing out today. </w:t>
      </w:r>
    </w:p>
    <w:p w14:paraId="5D492B7B" w14:textId="5D150D3D" w:rsidR="00777D65" w:rsidRPr="00B73734" w:rsidRDefault="00777D65" w:rsidP="00B73734">
      <w:pPr>
        <w:spacing w:line="360" w:lineRule="auto"/>
        <w:rPr>
          <w:rFonts w:ascii="Arial" w:hAnsi="Arial" w:cs="Arial"/>
          <w:shd w:val="clear" w:color="auto" w:fill="FFFFFF"/>
        </w:rPr>
      </w:pPr>
      <w:r w:rsidRPr="00B73734">
        <w:rPr>
          <w:rFonts w:ascii="Arial" w:hAnsi="Arial" w:cs="Arial"/>
          <w:shd w:val="clear" w:color="auto" w:fill="FFFFFF"/>
        </w:rPr>
        <w:t>There are some video clips at the bottom of the page one acting as tourist engagement video, however three others offer a</w:t>
      </w:r>
      <w:r w:rsidR="000A08EE" w:rsidRPr="00B73734">
        <w:rPr>
          <w:rFonts w:ascii="Arial" w:hAnsi="Arial" w:cs="Arial"/>
          <w:shd w:val="clear" w:color="auto" w:fill="FFFFFF"/>
        </w:rPr>
        <w:t>n</w:t>
      </w:r>
      <w:r w:rsidRPr="00B73734">
        <w:rPr>
          <w:rFonts w:ascii="Arial" w:hAnsi="Arial" w:cs="Arial"/>
          <w:shd w:val="clear" w:color="auto" w:fill="FFFFFF"/>
        </w:rPr>
        <w:t xml:space="preserve"> educational </w:t>
      </w:r>
      <w:r w:rsidR="000A08EE" w:rsidRPr="00B73734">
        <w:rPr>
          <w:rFonts w:ascii="Arial" w:hAnsi="Arial" w:cs="Arial"/>
          <w:shd w:val="clear" w:color="auto" w:fill="FFFFFF"/>
        </w:rPr>
        <w:t>storytelling</w:t>
      </w:r>
      <w:r w:rsidRPr="00B73734">
        <w:rPr>
          <w:rFonts w:ascii="Arial" w:hAnsi="Arial" w:cs="Arial"/>
          <w:shd w:val="clear" w:color="auto" w:fill="FFFFFF"/>
        </w:rPr>
        <w:t xml:space="preserve"> of Welsh characters. </w:t>
      </w:r>
    </w:p>
    <w:p w14:paraId="6E56C3C8" w14:textId="77777777" w:rsidR="00B66BA2" w:rsidRPr="00B73734" w:rsidRDefault="00B66BA2" w:rsidP="00B73734">
      <w:pPr>
        <w:spacing w:line="360" w:lineRule="auto"/>
        <w:rPr>
          <w:rFonts w:ascii="Arial" w:hAnsi="Arial" w:cs="Arial"/>
          <w:shd w:val="clear" w:color="auto" w:fill="FFFFFF"/>
        </w:rPr>
      </w:pPr>
      <w:r w:rsidRPr="00B73734">
        <w:rPr>
          <w:rFonts w:ascii="Arial" w:hAnsi="Arial" w:cs="Arial"/>
          <w:shd w:val="clear" w:color="auto" w:fill="FFFFFF"/>
        </w:rPr>
        <w:t xml:space="preserve">Also under </w:t>
      </w:r>
      <w:r w:rsidRPr="00B73734">
        <w:rPr>
          <w:rFonts w:ascii="Arial" w:hAnsi="Arial" w:cs="Arial"/>
          <w:i/>
          <w:iCs/>
          <w:shd w:val="clear" w:color="auto" w:fill="FFFFFF"/>
        </w:rPr>
        <w:t xml:space="preserve">Histories </w:t>
      </w:r>
      <w:r w:rsidRPr="00B73734">
        <w:rPr>
          <w:rFonts w:ascii="Arial" w:hAnsi="Arial" w:cs="Arial"/>
          <w:shd w:val="clear" w:color="auto" w:fill="FFFFFF"/>
        </w:rPr>
        <w:t xml:space="preserve">is the option for </w:t>
      </w:r>
      <w:r w:rsidRPr="00B73734">
        <w:rPr>
          <w:rFonts w:ascii="Arial" w:hAnsi="Arial" w:cs="Arial"/>
          <w:i/>
          <w:iCs/>
          <w:shd w:val="clear" w:color="auto" w:fill="FFFFFF"/>
        </w:rPr>
        <w:t xml:space="preserve">The Princes of Wales </w:t>
      </w:r>
      <w:r w:rsidRPr="00B73734">
        <w:rPr>
          <w:rFonts w:ascii="Arial" w:hAnsi="Arial" w:cs="Arial"/>
          <w:shd w:val="clear" w:color="auto" w:fill="FFFFFF"/>
        </w:rPr>
        <w:t xml:space="preserve">almost in attempt to balance the portrayal there is an account of reigning Princes and their castles where </w:t>
      </w:r>
      <w:proofErr w:type="spellStart"/>
      <w:r w:rsidRPr="00B73734">
        <w:rPr>
          <w:rFonts w:ascii="Arial" w:hAnsi="Arial" w:cs="Arial"/>
          <w:shd w:val="clear" w:color="auto" w:fill="FFFFFF"/>
        </w:rPr>
        <w:t>Dinefwr</w:t>
      </w:r>
      <w:proofErr w:type="spellEnd"/>
      <w:r w:rsidRPr="00B73734">
        <w:rPr>
          <w:rFonts w:ascii="Arial" w:hAnsi="Arial" w:cs="Arial"/>
          <w:shd w:val="clear" w:color="auto" w:fill="FFFFFF"/>
        </w:rPr>
        <w:t xml:space="preserve"> is mentioned it </w:t>
      </w:r>
      <w:proofErr w:type="gramStart"/>
      <w:r w:rsidRPr="00B73734">
        <w:rPr>
          <w:rFonts w:ascii="Arial" w:hAnsi="Arial" w:cs="Arial"/>
          <w:shd w:val="clear" w:color="auto" w:fill="FFFFFF"/>
        </w:rPr>
        <w:t>states</w:t>
      </w:r>
      <w:proofErr w:type="gramEnd"/>
      <w:r w:rsidRPr="00B73734">
        <w:rPr>
          <w:rFonts w:ascii="Arial" w:hAnsi="Arial" w:cs="Arial"/>
          <w:shd w:val="clear" w:color="auto" w:fill="FFFFFF"/>
        </w:rPr>
        <w:t xml:space="preserve"> ‘</w:t>
      </w:r>
      <w:r w:rsidRPr="00B73734">
        <w:rPr>
          <w:rFonts w:ascii="Arial" w:hAnsi="Arial" w:cs="Arial"/>
          <w:shd w:val="clear" w:color="auto" w:fill="FFFFFF"/>
        </w:rPr>
        <w:t>raw and real</w:t>
      </w:r>
      <w:r w:rsidRPr="00B73734">
        <w:rPr>
          <w:rFonts w:ascii="Arial" w:hAnsi="Arial" w:cs="Arial"/>
          <w:shd w:val="clear" w:color="auto" w:fill="FFFFFF"/>
        </w:rPr>
        <w:t>…m</w:t>
      </w:r>
      <w:r w:rsidRPr="00B73734">
        <w:rPr>
          <w:rFonts w:ascii="Arial" w:hAnsi="Arial" w:cs="Arial"/>
          <w:shd w:val="clear" w:color="auto" w:fill="FFFFFF"/>
        </w:rPr>
        <w:t>odest in comparison with Edward’s massive fortresses</w:t>
      </w:r>
      <w:r w:rsidRPr="00B73734">
        <w:rPr>
          <w:rFonts w:ascii="Arial" w:hAnsi="Arial" w:cs="Arial"/>
          <w:shd w:val="clear" w:color="auto" w:fill="FFFFFF"/>
        </w:rPr>
        <w:t>…</w:t>
      </w:r>
      <w:r w:rsidRPr="00B73734">
        <w:rPr>
          <w:rFonts w:ascii="Arial" w:hAnsi="Arial" w:cs="Arial"/>
          <w:shd w:val="clear" w:color="auto" w:fill="FFFFFF"/>
        </w:rPr>
        <w:t>they easily make up in atmosphere</w:t>
      </w:r>
      <w:r w:rsidRPr="00B73734">
        <w:rPr>
          <w:rFonts w:ascii="Arial" w:hAnsi="Arial" w:cs="Arial"/>
          <w:shd w:val="clear" w:color="auto" w:fill="FFFFFF"/>
        </w:rPr>
        <w:t>…</w:t>
      </w:r>
      <w:r w:rsidRPr="00B73734">
        <w:rPr>
          <w:rFonts w:ascii="Arial" w:hAnsi="Arial" w:cs="Arial"/>
          <w:shd w:val="clear" w:color="auto" w:fill="FFFFFF"/>
        </w:rPr>
        <w:t>unlike their English counterparts, they were never built with conquest in mind</w:t>
      </w:r>
      <w:r w:rsidRPr="00B73734">
        <w:rPr>
          <w:rFonts w:ascii="Arial" w:hAnsi="Arial" w:cs="Arial"/>
          <w:shd w:val="clear" w:color="auto" w:fill="FFFFFF"/>
        </w:rPr>
        <w:t xml:space="preserve">’. </w:t>
      </w:r>
    </w:p>
    <w:p w14:paraId="59E0E035" w14:textId="648BF7ED" w:rsidR="00B66BA2" w:rsidRPr="00B73734" w:rsidRDefault="00B66BA2" w:rsidP="00B73734">
      <w:pPr>
        <w:spacing w:line="360" w:lineRule="auto"/>
        <w:rPr>
          <w:rFonts w:ascii="Arial" w:hAnsi="Arial" w:cs="Arial"/>
          <w:shd w:val="clear" w:color="auto" w:fill="FFFFFF"/>
        </w:rPr>
      </w:pPr>
      <w:r w:rsidRPr="00B73734">
        <w:rPr>
          <w:rFonts w:ascii="Arial" w:hAnsi="Arial" w:cs="Arial"/>
          <w:shd w:val="clear" w:color="auto" w:fill="FFFFFF"/>
        </w:rPr>
        <w:t xml:space="preserve">The site is very vast and offers its visitor much information, however, </w:t>
      </w:r>
      <w:proofErr w:type="spellStart"/>
      <w:r w:rsidRPr="00B73734">
        <w:rPr>
          <w:rFonts w:ascii="Arial" w:hAnsi="Arial" w:cs="Arial"/>
          <w:shd w:val="clear" w:color="auto" w:fill="FFFFFF"/>
        </w:rPr>
        <w:t>Dinefwr</w:t>
      </w:r>
      <w:proofErr w:type="spellEnd"/>
      <w:r w:rsidRPr="00B73734">
        <w:rPr>
          <w:rFonts w:ascii="Arial" w:hAnsi="Arial" w:cs="Arial"/>
          <w:shd w:val="clear" w:color="auto" w:fill="FFFFFF"/>
        </w:rPr>
        <w:t xml:space="preserve"> features very minimally providing basic information. </w:t>
      </w:r>
      <w:r w:rsidR="00777D65" w:rsidRPr="00B73734">
        <w:rPr>
          <w:rFonts w:ascii="Arial" w:hAnsi="Arial" w:cs="Arial"/>
          <w:shd w:val="clear" w:color="auto" w:fill="FFFFFF"/>
        </w:rPr>
        <w:t xml:space="preserve">It is shame not to have informed that </w:t>
      </w:r>
      <w:proofErr w:type="spellStart"/>
      <w:r w:rsidR="00777D65" w:rsidRPr="00B73734">
        <w:rPr>
          <w:rFonts w:ascii="Arial" w:hAnsi="Arial" w:cs="Arial"/>
          <w:shd w:val="clear" w:color="auto" w:fill="FFFFFF"/>
        </w:rPr>
        <w:t>Dinefwr</w:t>
      </w:r>
      <w:proofErr w:type="spellEnd"/>
      <w:r w:rsidR="00777D65" w:rsidRPr="00B73734">
        <w:rPr>
          <w:rFonts w:ascii="Arial" w:hAnsi="Arial" w:cs="Arial"/>
          <w:shd w:val="clear" w:color="auto" w:fill="FFFFFF"/>
        </w:rPr>
        <w:t xml:space="preserve"> can be accessed by other means (Not just National Trust) where there is no admission, this can act as barrier for families on </w:t>
      </w:r>
      <w:proofErr w:type="gramStart"/>
      <w:r w:rsidR="00777D65" w:rsidRPr="00B73734">
        <w:rPr>
          <w:rFonts w:ascii="Arial" w:hAnsi="Arial" w:cs="Arial"/>
          <w:shd w:val="clear" w:color="auto" w:fill="FFFFFF"/>
        </w:rPr>
        <w:t>low-incomes</w:t>
      </w:r>
      <w:proofErr w:type="gramEnd"/>
      <w:r w:rsidR="00777D65" w:rsidRPr="00B73734">
        <w:rPr>
          <w:rFonts w:ascii="Arial" w:hAnsi="Arial" w:cs="Arial"/>
          <w:shd w:val="clear" w:color="auto" w:fill="FFFFFF"/>
        </w:rPr>
        <w:t xml:space="preserve">. </w:t>
      </w:r>
    </w:p>
    <w:p w14:paraId="38E4ECD4" w14:textId="77777777" w:rsidR="00A672DF" w:rsidRPr="00B73734" w:rsidRDefault="00B66BA2" w:rsidP="00B73734">
      <w:pPr>
        <w:spacing w:line="360" w:lineRule="auto"/>
        <w:rPr>
          <w:rFonts w:ascii="Arial" w:hAnsi="Arial" w:cs="Arial"/>
          <w:shd w:val="clear" w:color="auto" w:fill="FFFFFF"/>
        </w:rPr>
      </w:pPr>
      <w:r w:rsidRPr="00B73734">
        <w:rPr>
          <w:rFonts w:ascii="Arial" w:hAnsi="Arial" w:cs="Arial"/>
          <w:shd w:val="clear" w:color="auto" w:fill="FFFFFF"/>
        </w:rPr>
        <w:t>Reviewing the presence</w:t>
      </w:r>
      <w:r w:rsidR="000A08EE" w:rsidRPr="00B73734">
        <w:rPr>
          <w:rFonts w:ascii="Arial" w:hAnsi="Arial" w:cs="Arial"/>
          <w:shd w:val="clear" w:color="auto" w:fill="FFFFFF"/>
        </w:rPr>
        <w:t xml:space="preserve"> of </w:t>
      </w:r>
      <w:proofErr w:type="spellStart"/>
      <w:r w:rsidR="000A08EE" w:rsidRPr="00B73734">
        <w:rPr>
          <w:rFonts w:ascii="Arial" w:hAnsi="Arial" w:cs="Arial"/>
          <w:shd w:val="clear" w:color="auto" w:fill="FFFFFF"/>
        </w:rPr>
        <w:t>Dinefwr</w:t>
      </w:r>
      <w:proofErr w:type="spellEnd"/>
      <w:r w:rsidR="000A08EE" w:rsidRPr="00B73734">
        <w:rPr>
          <w:rFonts w:ascii="Arial" w:hAnsi="Arial" w:cs="Arial"/>
          <w:shd w:val="clear" w:color="auto" w:fill="FFFFFF"/>
        </w:rPr>
        <w:t xml:space="preserve"> Castle</w:t>
      </w:r>
      <w:r w:rsidRPr="00B73734">
        <w:rPr>
          <w:rFonts w:ascii="Arial" w:hAnsi="Arial" w:cs="Arial"/>
          <w:shd w:val="clear" w:color="auto" w:fill="FFFFFF"/>
        </w:rPr>
        <w:t xml:space="preserve"> within National Trust</w:t>
      </w:r>
      <w:r w:rsidR="000A08EE" w:rsidRPr="00B73734">
        <w:rPr>
          <w:rFonts w:ascii="Arial" w:hAnsi="Arial" w:cs="Arial"/>
          <w:shd w:val="clear" w:color="auto" w:fill="FFFFFF"/>
        </w:rPr>
        <w:t xml:space="preserve">, their website features nothing on the castle their referencing to </w:t>
      </w:r>
      <w:proofErr w:type="spellStart"/>
      <w:r w:rsidR="000A08EE" w:rsidRPr="00B73734">
        <w:rPr>
          <w:rFonts w:ascii="Arial" w:hAnsi="Arial" w:cs="Arial"/>
          <w:shd w:val="clear" w:color="auto" w:fill="FFFFFF"/>
        </w:rPr>
        <w:t>Dinefwr</w:t>
      </w:r>
      <w:proofErr w:type="spellEnd"/>
      <w:r w:rsidR="000A08EE" w:rsidRPr="00B73734">
        <w:rPr>
          <w:rFonts w:ascii="Arial" w:hAnsi="Arial" w:cs="Arial"/>
          <w:shd w:val="clear" w:color="auto" w:fill="FFFFFF"/>
        </w:rPr>
        <w:t xml:space="preserve"> is </w:t>
      </w:r>
      <w:r w:rsidR="000A08EE" w:rsidRPr="00B73734">
        <w:rPr>
          <w:rFonts w:ascii="Arial" w:hAnsi="Arial" w:cs="Arial"/>
          <w:i/>
          <w:iCs/>
          <w:shd w:val="clear" w:color="auto" w:fill="FFFFFF"/>
        </w:rPr>
        <w:t>Historic Newton House surrounded by a National Nature Reserve and 18th century landscape Deer Park</w:t>
      </w:r>
      <w:r w:rsidR="000A08EE" w:rsidRPr="00B73734">
        <w:rPr>
          <w:rFonts w:ascii="Arial" w:hAnsi="Arial" w:cs="Arial"/>
          <w:i/>
          <w:iCs/>
          <w:shd w:val="clear" w:color="auto" w:fill="FFFFFF"/>
        </w:rPr>
        <w:t xml:space="preserve">. </w:t>
      </w:r>
      <w:r w:rsidR="00A672DF" w:rsidRPr="00B73734">
        <w:rPr>
          <w:rFonts w:ascii="Arial" w:hAnsi="Arial" w:cs="Arial"/>
          <w:shd w:val="clear" w:color="auto" w:fill="FFFFFF"/>
        </w:rPr>
        <w:t xml:space="preserve">Which naturally they focus on their heritage provision, however, its very confusing for the unfamiliar visitor as the Castle is on the same Estate with associated legacies (National Trust). </w:t>
      </w:r>
    </w:p>
    <w:p w14:paraId="16B65642" w14:textId="77777777" w:rsidR="005C475F" w:rsidRDefault="00A672DF" w:rsidP="00B73734">
      <w:pPr>
        <w:spacing w:line="360" w:lineRule="auto"/>
        <w:rPr>
          <w:rFonts w:ascii="Arial" w:hAnsi="Arial" w:cs="Arial"/>
          <w:shd w:val="clear" w:color="auto" w:fill="FFFFFF"/>
        </w:rPr>
      </w:pPr>
      <w:r w:rsidRPr="00B73734">
        <w:rPr>
          <w:rFonts w:ascii="Arial" w:hAnsi="Arial" w:cs="Arial"/>
          <w:shd w:val="clear" w:color="auto" w:fill="FFFFFF"/>
        </w:rPr>
        <w:t xml:space="preserve">A fourth website features </w:t>
      </w:r>
      <w:proofErr w:type="spellStart"/>
      <w:r w:rsidRPr="00B73734">
        <w:rPr>
          <w:rFonts w:ascii="Arial" w:hAnsi="Arial" w:cs="Arial"/>
          <w:shd w:val="clear" w:color="auto" w:fill="FFFFFF"/>
        </w:rPr>
        <w:t>Dinefwr</w:t>
      </w:r>
      <w:proofErr w:type="spellEnd"/>
      <w:r w:rsidRPr="00B73734">
        <w:rPr>
          <w:rFonts w:ascii="Arial" w:hAnsi="Arial" w:cs="Arial"/>
          <w:shd w:val="clear" w:color="auto" w:fill="FFFFFF"/>
        </w:rPr>
        <w:t xml:space="preserve"> castle and that is the Brecon Beacons National Park, it shows an obs</w:t>
      </w:r>
      <w:r w:rsidR="001C073C" w:rsidRPr="00B73734">
        <w:rPr>
          <w:rFonts w:ascii="Arial" w:hAnsi="Arial" w:cs="Arial"/>
          <w:shd w:val="clear" w:color="auto" w:fill="FFFFFF"/>
        </w:rPr>
        <w:t>c</w:t>
      </w:r>
      <w:r w:rsidRPr="00B73734">
        <w:rPr>
          <w:rFonts w:ascii="Arial" w:hAnsi="Arial" w:cs="Arial"/>
          <w:shd w:val="clear" w:color="auto" w:fill="FFFFFF"/>
        </w:rPr>
        <w:t>ured image of the castle</w:t>
      </w:r>
      <w:r w:rsidR="001C073C" w:rsidRPr="00B73734">
        <w:rPr>
          <w:rFonts w:ascii="Arial" w:hAnsi="Arial" w:cs="Arial"/>
          <w:shd w:val="clear" w:color="auto" w:fill="FFFFFF"/>
        </w:rPr>
        <w:t xml:space="preserve"> and few sentences on its significance stating it was the capital seat of </w:t>
      </w:r>
      <w:proofErr w:type="spellStart"/>
      <w:r w:rsidR="001C073C" w:rsidRPr="00B73734">
        <w:rPr>
          <w:rFonts w:ascii="Arial" w:hAnsi="Arial" w:cs="Arial"/>
          <w:shd w:val="clear" w:color="auto" w:fill="FFFFFF"/>
        </w:rPr>
        <w:t>Deheubarth</w:t>
      </w:r>
      <w:proofErr w:type="spellEnd"/>
      <w:r w:rsidR="001C073C" w:rsidRPr="00B73734">
        <w:rPr>
          <w:rFonts w:ascii="Arial" w:hAnsi="Arial" w:cs="Arial"/>
          <w:shd w:val="clear" w:color="auto" w:fill="FFFFFF"/>
        </w:rPr>
        <w:t xml:space="preserve"> (Breconbeacons.org 2021). It gives map and directions, stating its within National Trust owned </w:t>
      </w:r>
      <w:proofErr w:type="spellStart"/>
      <w:r w:rsidR="001C073C" w:rsidRPr="00B73734">
        <w:rPr>
          <w:rFonts w:ascii="Arial" w:hAnsi="Arial" w:cs="Arial"/>
          <w:shd w:val="clear" w:color="auto" w:fill="FFFFFF"/>
        </w:rPr>
        <w:t>Dinefwr</w:t>
      </w:r>
      <w:proofErr w:type="spellEnd"/>
      <w:r w:rsidR="001C073C" w:rsidRPr="00B73734">
        <w:rPr>
          <w:rFonts w:ascii="Arial" w:hAnsi="Arial" w:cs="Arial"/>
          <w:shd w:val="clear" w:color="auto" w:fill="FFFFFF"/>
        </w:rPr>
        <w:t xml:space="preserve"> Park but </w:t>
      </w:r>
      <w:proofErr w:type="spellStart"/>
      <w:r w:rsidR="001C073C" w:rsidRPr="00B73734">
        <w:rPr>
          <w:rFonts w:ascii="Arial" w:hAnsi="Arial" w:cs="Arial"/>
          <w:shd w:val="clear" w:color="auto" w:fill="FFFFFF"/>
        </w:rPr>
        <w:t>manged</w:t>
      </w:r>
      <w:proofErr w:type="spellEnd"/>
      <w:r w:rsidR="001C073C" w:rsidRPr="00B73734">
        <w:rPr>
          <w:rFonts w:ascii="Arial" w:hAnsi="Arial" w:cs="Arial"/>
          <w:shd w:val="clear" w:color="auto" w:fill="FFFFFF"/>
        </w:rPr>
        <w:t xml:space="preserve"> by </w:t>
      </w:r>
      <w:proofErr w:type="spellStart"/>
      <w:r w:rsidR="001C073C" w:rsidRPr="00B73734">
        <w:rPr>
          <w:rFonts w:ascii="Arial" w:hAnsi="Arial" w:cs="Arial"/>
          <w:shd w:val="clear" w:color="auto" w:fill="FFFFFF"/>
        </w:rPr>
        <w:t>Cadw</w:t>
      </w:r>
      <w:proofErr w:type="spellEnd"/>
      <w:r w:rsidR="001C073C" w:rsidRPr="00B73734">
        <w:rPr>
          <w:rFonts w:ascii="Arial" w:hAnsi="Arial" w:cs="Arial"/>
          <w:shd w:val="clear" w:color="auto" w:fill="FFFFFF"/>
        </w:rPr>
        <w:t xml:space="preserve"> providing an embedded link.</w:t>
      </w:r>
    </w:p>
    <w:p w14:paraId="26131365" w14:textId="5DF8392D" w:rsidR="00651395" w:rsidRPr="00B73734" w:rsidRDefault="001C073C" w:rsidP="00B73734">
      <w:pPr>
        <w:spacing w:line="360" w:lineRule="auto"/>
        <w:rPr>
          <w:rFonts w:ascii="Arial" w:hAnsi="Arial" w:cs="Arial"/>
          <w:shd w:val="clear" w:color="auto" w:fill="FFFFFF"/>
        </w:rPr>
      </w:pPr>
      <w:r w:rsidRPr="00B73734">
        <w:rPr>
          <w:rFonts w:ascii="Arial" w:hAnsi="Arial" w:cs="Arial"/>
          <w:shd w:val="clear" w:color="auto" w:fill="FFFFFF"/>
        </w:rPr>
        <w:lastRenderedPageBreak/>
        <w:t xml:space="preserve">Reviewing communications social media WTSWW have an embedded window to Twitter and E-Newsletter, </w:t>
      </w:r>
      <w:proofErr w:type="spellStart"/>
      <w:r w:rsidRPr="00B73734">
        <w:rPr>
          <w:rFonts w:ascii="Arial" w:hAnsi="Arial" w:cs="Arial"/>
          <w:shd w:val="clear" w:color="auto" w:fill="FFFFFF"/>
        </w:rPr>
        <w:t>Cadw</w:t>
      </w:r>
      <w:proofErr w:type="spellEnd"/>
      <w:r w:rsidRPr="00B73734">
        <w:rPr>
          <w:rFonts w:ascii="Arial" w:hAnsi="Arial" w:cs="Arial"/>
          <w:shd w:val="clear" w:color="auto" w:fill="FFFFFF"/>
        </w:rPr>
        <w:t xml:space="preserve"> and Brecon Beacons have links embedded to their </w:t>
      </w:r>
      <w:r w:rsidR="00C151DC" w:rsidRPr="00B73734">
        <w:rPr>
          <w:rFonts w:ascii="Arial" w:hAnsi="Arial" w:cs="Arial"/>
          <w:shd w:val="clear" w:color="auto" w:fill="FFFFFF"/>
        </w:rPr>
        <w:t xml:space="preserve">own </w:t>
      </w:r>
      <w:r w:rsidRPr="00B73734">
        <w:rPr>
          <w:rFonts w:ascii="Arial" w:hAnsi="Arial" w:cs="Arial"/>
          <w:shd w:val="clear" w:color="auto" w:fill="FFFFFF"/>
        </w:rPr>
        <w:t xml:space="preserve">Instagram, YouTube, </w:t>
      </w:r>
      <w:proofErr w:type="gramStart"/>
      <w:r w:rsidRPr="00B73734">
        <w:rPr>
          <w:rFonts w:ascii="Arial" w:hAnsi="Arial" w:cs="Arial"/>
          <w:shd w:val="clear" w:color="auto" w:fill="FFFFFF"/>
        </w:rPr>
        <w:t>Twitter</w:t>
      </w:r>
      <w:proofErr w:type="gramEnd"/>
      <w:r w:rsidRPr="00B73734">
        <w:rPr>
          <w:rFonts w:ascii="Arial" w:hAnsi="Arial" w:cs="Arial"/>
          <w:shd w:val="clear" w:color="auto" w:fill="FFFFFF"/>
        </w:rPr>
        <w:t xml:space="preserve"> and Facebook</w:t>
      </w:r>
      <w:r w:rsidR="00C151DC" w:rsidRPr="00B73734">
        <w:rPr>
          <w:rFonts w:ascii="Arial" w:hAnsi="Arial" w:cs="Arial"/>
          <w:shd w:val="clear" w:color="auto" w:fill="FFFFFF"/>
        </w:rPr>
        <w:t xml:space="preserve"> accounts. National Trust the same but also Pinterest. </w:t>
      </w:r>
    </w:p>
    <w:p w14:paraId="5837011D" w14:textId="2574E76C" w:rsidR="00BC1AD0" w:rsidRPr="00B73734" w:rsidRDefault="00BC1AD0" w:rsidP="00B73734">
      <w:pPr>
        <w:spacing w:line="360" w:lineRule="auto"/>
        <w:rPr>
          <w:rFonts w:ascii="Arial" w:hAnsi="Arial" w:cs="Arial"/>
          <w:shd w:val="clear" w:color="auto" w:fill="FFFFFF"/>
        </w:rPr>
      </w:pPr>
      <w:proofErr w:type="spellStart"/>
      <w:r w:rsidRPr="00B73734">
        <w:rPr>
          <w:rFonts w:ascii="Arial" w:hAnsi="Arial" w:cs="Arial"/>
          <w:shd w:val="clear" w:color="auto" w:fill="FFFFFF"/>
        </w:rPr>
        <w:t>Dine</w:t>
      </w:r>
      <w:r w:rsidR="00651395" w:rsidRPr="00B73734">
        <w:rPr>
          <w:rFonts w:ascii="Arial" w:hAnsi="Arial" w:cs="Arial"/>
          <w:shd w:val="clear" w:color="auto" w:fill="FFFFFF"/>
        </w:rPr>
        <w:t>fwr</w:t>
      </w:r>
      <w:proofErr w:type="spellEnd"/>
      <w:r w:rsidR="00651395" w:rsidRPr="00B73734">
        <w:rPr>
          <w:rFonts w:ascii="Arial" w:hAnsi="Arial" w:cs="Arial"/>
          <w:shd w:val="clear" w:color="auto" w:fill="FFFFFF"/>
        </w:rPr>
        <w:t xml:space="preserve"> Castle features on </w:t>
      </w:r>
      <w:proofErr w:type="spellStart"/>
      <w:r w:rsidR="00651395" w:rsidRPr="00B73734">
        <w:rPr>
          <w:rFonts w:ascii="Arial" w:hAnsi="Arial" w:cs="Arial"/>
          <w:shd w:val="clear" w:color="auto" w:fill="FFFFFF"/>
        </w:rPr>
        <w:t>Tripadvisor</w:t>
      </w:r>
      <w:proofErr w:type="spellEnd"/>
      <w:r w:rsidR="00651395" w:rsidRPr="00B73734">
        <w:rPr>
          <w:rFonts w:ascii="Arial" w:hAnsi="Arial" w:cs="Arial"/>
          <w:shd w:val="clear" w:color="auto" w:fill="FFFFFF"/>
        </w:rPr>
        <w:t xml:space="preserve"> it has 19 reviews with all excellent or very good, all relay the wonderful views, but the contrast in advice on access/admission is reflected in the confusing relationship with </w:t>
      </w:r>
      <w:proofErr w:type="spellStart"/>
      <w:r w:rsidR="00651395" w:rsidRPr="00B73734">
        <w:rPr>
          <w:rFonts w:ascii="Arial" w:hAnsi="Arial" w:cs="Arial"/>
          <w:shd w:val="clear" w:color="auto" w:fill="FFFFFF"/>
        </w:rPr>
        <w:t>Cadw</w:t>
      </w:r>
      <w:proofErr w:type="spellEnd"/>
      <w:r w:rsidR="00651395" w:rsidRPr="00B73734">
        <w:rPr>
          <w:rFonts w:ascii="Arial" w:hAnsi="Arial" w:cs="Arial"/>
          <w:shd w:val="clear" w:color="auto" w:fill="FFFFFF"/>
        </w:rPr>
        <w:t>, WTSWW and National Park. (Tripadvisor.co.uk 2021).</w:t>
      </w:r>
    </w:p>
    <w:p w14:paraId="10DEE910" w14:textId="74110A61" w:rsidR="00651395" w:rsidRPr="00B73734" w:rsidRDefault="00AA3A66" w:rsidP="00B73734">
      <w:pPr>
        <w:spacing w:line="360" w:lineRule="auto"/>
        <w:rPr>
          <w:rFonts w:ascii="Arial" w:hAnsi="Arial" w:cs="Arial"/>
          <w:shd w:val="clear" w:color="auto" w:fill="FFFFFF"/>
        </w:rPr>
      </w:pPr>
      <w:r w:rsidRPr="00B73734">
        <w:rPr>
          <w:rFonts w:ascii="Arial" w:hAnsi="Arial" w:cs="Arial"/>
          <w:shd w:val="clear" w:color="auto" w:fill="FFFFFF"/>
        </w:rPr>
        <w:t xml:space="preserve">The analysis arrives at the combinations of purpose of </w:t>
      </w:r>
      <w:proofErr w:type="spellStart"/>
      <w:r w:rsidRPr="00B73734">
        <w:rPr>
          <w:rFonts w:ascii="Arial" w:hAnsi="Arial" w:cs="Arial"/>
          <w:shd w:val="clear" w:color="auto" w:fill="FFFFFF"/>
        </w:rPr>
        <w:t>Dinefwr</w:t>
      </w:r>
      <w:proofErr w:type="spellEnd"/>
      <w:r w:rsidRPr="00B73734">
        <w:rPr>
          <w:rFonts w:ascii="Arial" w:hAnsi="Arial" w:cs="Arial"/>
          <w:shd w:val="clear" w:color="auto" w:fill="FFFFFF"/>
        </w:rPr>
        <w:t xml:space="preserve">, with WTSWW focus on conservation and </w:t>
      </w:r>
      <w:proofErr w:type="spellStart"/>
      <w:r w:rsidRPr="00B73734">
        <w:rPr>
          <w:rFonts w:ascii="Arial" w:hAnsi="Arial" w:cs="Arial"/>
          <w:shd w:val="clear" w:color="auto" w:fill="FFFFFF"/>
        </w:rPr>
        <w:t>Cadw</w:t>
      </w:r>
      <w:proofErr w:type="spellEnd"/>
      <w:r w:rsidRPr="00B73734">
        <w:rPr>
          <w:rFonts w:ascii="Arial" w:hAnsi="Arial" w:cs="Arial"/>
          <w:shd w:val="clear" w:color="auto" w:fill="FFFFFF"/>
        </w:rPr>
        <w:t xml:space="preserve"> with cultural heritage both relying on visitors/tourism for their economic sustainability. Graham (2002) asserts that heritage is the most important resource for international tourism into the UK. </w:t>
      </w:r>
      <w:r w:rsidR="00C81CDC" w:rsidRPr="00B73734">
        <w:rPr>
          <w:rFonts w:ascii="Arial" w:hAnsi="Arial" w:cs="Arial"/>
          <w:shd w:val="clear" w:color="auto" w:fill="FFFFFF"/>
        </w:rPr>
        <w:t xml:space="preserve">Whilst the analysis shows there is multi-stakeholder marketing, it needs to be coherent and present the opportunity to create the depth of history and significance of </w:t>
      </w:r>
      <w:proofErr w:type="spellStart"/>
      <w:r w:rsidR="00C81CDC" w:rsidRPr="00B73734">
        <w:rPr>
          <w:rFonts w:ascii="Arial" w:hAnsi="Arial" w:cs="Arial"/>
          <w:shd w:val="clear" w:color="auto" w:fill="FFFFFF"/>
        </w:rPr>
        <w:t>Dinefwr</w:t>
      </w:r>
      <w:proofErr w:type="spellEnd"/>
      <w:r w:rsidR="00C81CDC" w:rsidRPr="00B73734">
        <w:rPr>
          <w:rFonts w:ascii="Arial" w:hAnsi="Arial" w:cs="Arial"/>
          <w:shd w:val="clear" w:color="auto" w:fill="FFFFFF"/>
        </w:rPr>
        <w:t xml:space="preserve"> castle, Weaver (2006) emphasizes the necessity and prosperity in multi-stakeholder strategy. Enabling scope for ‘story-</w:t>
      </w:r>
      <w:proofErr w:type="spellStart"/>
      <w:r w:rsidR="00C81CDC" w:rsidRPr="00B73734">
        <w:rPr>
          <w:rFonts w:ascii="Arial" w:hAnsi="Arial" w:cs="Arial"/>
          <w:shd w:val="clear" w:color="auto" w:fill="FFFFFF"/>
        </w:rPr>
        <w:t>scapes’</w:t>
      </w:r>
      <w:proofErr w:type="spellEnd"/>
      <w:r w:rsidR="00C81CDC" w:rsidRPr="00B73734">
        <w:rPr>
          <w:rFonts w:ascii="Arial" w:hAnsi="Arial" w:cs="Arial"/>
          <w:shd w:val="clear" w:color="auto" w:fill="FFFFFF"/>
        </w:rPr>
        <w:t xml:space="preserve"> to embolden the sense of place provided through tales, imagery, media, events in the </w:t>
      </w:r>
      <w:r w:rsidR="00F85583" w:rsidRPr="00B73734">
        <w:rPr>
          <w:rFonts w:ascii="Arial" w:hAnsi="Arial" w:cs="Arial"/>
          <w:shd w:val="clear" w:color="auto" w:fill="FFFFFF"/>
        </w:rPr>
        <w:t>site’s</w:t>
      </w:r>
      <w:r w:rsidR="00C81CDC" w:rsidRPr="00B73734">
        <w:rPr>
          <w:rFonts w:ascii="Arial" w:hAnsi="Arial" w:cs="Arial"/>
          <w:shd w:val="clear" w:color="auto" w:fill="FFFFFF"/>
        </w:rPr>
        <w:t xml:space="preserve"> interpretation both online and in location. (Chronis 2005)</w:t>
      </w:r>
    </w:p>
    <w:p w14:paraId="3F6975BF" w14:textId="6903B268" w:rsidR="00C81CDC" w:rsidRPr="00B73734" w:rsidRDefault="00C81CDC" w:rsidP="00B73734">
      <w:pPr>
        <w:spacing w:line="360" w:lineRule="auto"/>
        <w:rPr>
          <w:rFonts w:ascii="Arial" w:hAnsi="Arial" w:cs="Arial"/>
        </w:rPr>
      </w:pPr>
      <w:r w:rsidRPr="00B73734">
        <w:rPr>
          <w:rFonts w:ascii="Arial" w:hAnsi="Arial" w:cs="Arial"/>
          <w:shd w:val="clear" w:color="auto" w:fill="FFFFFF"/>
        </w:rPr>
        <w:t>Sense of place theory is developed field in academics, providing</w:t>
      </w:r>
      <w:r w:rsidR="00F85583" w:rsidRPr="00B73734">
        <w:rPr>
          <w:rFonts w:ascii="Arial" w:hAnsi="Arial" w:cs="Arial"/>
          <w:shd w:val="clear" w:color="auto" w:fill="FFFFFF"/>
        </w:rPr>
        <w:t xml:space="preserve"> opportunities for</w:t>
      </w:r>
      <w:r w:rsidRPr="00B73734">
        <w:rPr>
          <w:rFonts w:ascii="Arial" w:hAnsi="Arial" w:cs="Arial"/>
          <w:shd w:val="clear" w:color="auto" w:fill="FFFFFF"/>
        </w:rPr>
        <w:t xml:space="preserve"> community cohesion, </w:t>
      </w:r>
      <w:r w:rsidR="00F85583" w:rsidRPr="00B73734">
        <w:rPr>
          <w:rFonts w:ascii="Arial" w:hAnsi="Arial" w:cs="Arial"/>
          <w:shd w:val="clear" w:color="auto" w:fill="FFFFFF"/>
        </w:rPr>
        <w:t xml:space="preserve">environmental stewardship, </w:t>
      </w:r>
      <w:r w:rsidRPr="00B73734">
        <w:rPr>
          <w:rFonts w:ascii="Arial" w:hAnsi="Arial" w:cs="Arial"/>
          <w:shd w:val="clear" w:color="auto" w:fill="FFFFFF"/>
        </w:rPr>
        <w:t>increased tourism</w:t>
      </w:r>
      <w:r w:rsidR="00F85583" w:rsidRPr="00B73734">
        <w:rPr>
          <w:rFonts w:ascii="Arial" w:hAnsi="Arial" w:cs="Arial"/>
          <w:shd w:val="clear" w:color="auto" w:fill="FFFFFF"/>
        </w:rPr>
        <w:t>, authentic interpretation (</w:t>
      </w:r>
      <w:proofErr w:type="spellStart"/>
      <w:r w:rsidR="00F85583" w:rsidRPr="00B73734">
        <w:rPr>
          <w:rFonts w:ascii="Arial" w:hAnsi="Arial" w:cs="Arial"/>
        </w:rPr>
        <w:t>Masterston</w:t>
      </w:r>
      <w:proofErr w:type="spellEnd"/>
      <w:r w:rsidR="00F85583" w:rsidRPr="00B73734">
        <w:rPr>
          <w:rFonts w:ascii="Arial" w:hAnsi="Arial" w:cs="Arial"/>
        </w:rPr>
        <w:t xml:space="preserve"> et., al., 2017, </w:t>
      </w:r>
      <w:r w:rsidR="00F85583" w:rsidRPr="00B73734">
        <w:rPr>
          <w:rFonts w:ascii="Arial" w:hAnsi="Arial" w:cs="Arial"/>
        </w:rPr>
        <w:t>Stewart et., al.1998)</w:t>
      </w:r>
      <w:r w:rsidR="00F85583" w:rsidRPr="00B73734">
        <w:rPr>
          <w:rFonts w:ascii="Arial" w:hAnsi="Arial" w:cs="Arial"/>
        </w:rPr>
        <w:t xml:space="preserve">. This critical analysis of </w:t>
      </w:r>
      <w:proofErr w:type="spellStart"/>
      <w:r w:rsidR="00F85583" w:rsidRPr="00B73734">
        <w:rPr>
          <w:rFonts w:ascii="Arial" w:hAnsi="Arial" w:cs="Arial"/>
        </w:rPr>
        <w:t>Dinefwr</w:t>
      </w:r>
      <w:proofErr w:type="spellEnd"/>
      <w:r w:rsidR="00F85583" w:rsidRPr="00B73734">
        <w:rPr>
          <w:rFonts w:ascii="Arial" w:hAnsi="Arial" w:cs="Arial"/>
        </w:rPr>
        <w:t xml:space="preserve"> Castle has provided evidence that its, very much overlooked opportunities </w:t>
      </w:r>
      <w:r w:rsidR="005F4D5F" w:rsidRPr="00B73734">
        <w:rPr>
          <w:rFonts w:ascii="Arial" w:hAnsi="Arial" w:cs="Arial"/>
        </w:rPr>
        <w:t>of sense of place from the proprietors and guardians of the historic site</w:t>
      </w:r>
      <w:r w:rsidR="00D71E53" w:rsidRPr="00B73734">
        <w:rPr>
          <w:rFonts w:ascii="Arial" w:hAnsi="Arial" w:cs="Arial"/>
        </w:rPr>
        <w:t xml:space="preserve"> and its significance in Welsh history</w:t>
      </w:r>
      <w:r w:rsidR="005F4D5F" w:rsidRPr="00B73734">
        <w:rPr>
          <w:rFonts w:ascii="Arial" w:hAnsi="Arial" w:cs="Arial"/>
        </w:rPr>
        <w:t>, sadly.</w:t>
      </w:r>
    </w:p>
    <w:p w14:paraId="551A6F0B" w14:textId="737464B3" w:rsidR="00B04CC7" w:rsidRPr="00B73734" w:rsidRDefault="00D71E53" w:rsidP="00B73734">
      <w:pPr>
        <w:spacing w:line="360" w:lineRule="auto"/>
        <w:rPr>
          <w:rFonts w:ascii="Arial" w:hAnsi="Arial" w:cs="Arial"/>
        </w:rPr>
      </w:pPr>
      <w:r w:rsidRPr="00B73734">
        <w:rPr>
          <w:rFonts w:ascii="Arial" w:hAnsi="Arial" w:cs="Arial"/>
        </w:rPr>
        <w:t xml:space="preserve">The critical analysis of the online presence considers that </w:t>
      </w:r>
      <w:proofErr w:type="spellStart"/>
      <w:r w:rsidRPr="00B73734">
        <w:rPr>
          <w:rFonts w:ascii="Arial" w:hAnsi="Arial" w:cs="Arial"/>
        </w:rPr>
        <w:t>Cadw</w:t>
      </w:r>
      <w:proofErr w:type="spellEnd"/>
      <w:r w:rsidRPr="00B73734">
        <w:rPr>
          <w:rFonts w:ascii="Arial" w:hAnsi="Arial" w:cs="Arial"/>
        </w:rPr>
        <w:t xml:space="preserve"> does offer a comprehensive website of Welsh historical sites with user-friendly menu’s, much opportunity to gather information, activities, video’s, itineraries </w:t>
      </w:r>
      <w:r w:rsidR="00142189" w:rsidRPr="00B73734">
        <w:rPr>
          <w:rFonts w:ascii="Arial" w:hAnsi="Arial" w:cs="Arial"/>
        </w:rPr>
        <w:t xml:space="preserve">which are appealing, the </w:t>
      </w:r>
      <w:r w:rsidRPr="00B73734">
        <w:rPr>
          <w:rFonts w:ascii="Arial" w:hAnsi="Arial" w:cs="Arial"/>
        </w:rPr>
        <w:t>links to PDF materials</w:t>
      </w:r>
      <w:r w:rsidR="00762964" w:rsidRPr="00B73734">
        <w:rPr>
          <w:rFonts w:ascii="Arial" w:hAnsi="Arial" w:cs="Arial"/>
        </w:rPr>
        <w:t xml:space="preserve"> are created by themselves, </w:t>
      </w:r>
      <w:proofErr w:type="gramStart"/>
      <w:r w:rsidR="00762964" w:rsidRPr="00B73734">
        <w:rPr>
          <w:rFonts w:ascii="Arial" w:hAnsi="Arial" w:cs="Arial"/>
        </w:rPr>
        <w:t>it’s</w:t>
      </w:r>
      <w:proofErr w:type="gramEnd"/>
      <w:r w:rsidR="00762964" w:rsidRPr="00B73734">
        <w:rPr>
          <w:rFonts w:ascii="Arial" w:hAnsi="Arial" w:cs="Arial"/>
        </w:rPr>
        <w:t xml:space="preserve"> effectiveness could have been amplified to links to archives and regional/national museums</w:t>
      </w:r>
      <w:r w:rsidRPr="00B73734">
        <w:rPr>
          <w:rFonts w:ascii="Arial" w:hAnsi="Arial" w:cs="Arial"/>
        </w:rPr>
        <w:t>. WTSWW provide the online visitor with conservation projects and information</w:t>
      </w:r>
      <w:r w:rsidR="00762964" w:rsidRPr="00B73734">
        <w:rPr>
          <w:rFonts w:ascii="Arial" w:hAnsi="Arial" w:cs="Arial"/>
        </w:rPr>
        <w:t xml:space="preserve"> for the region,</w:t>
      </w:r>
      <w:r w:rsidRPr="00B73734">
        <w:rPr>
          <w:rFonts w:ascii="Arial" w:hAnsi="Arial" w:cs="Arial"/>
        </w:rPr>
        <w:t xml:space="preserve"> for visiting</w:t>
      </w:r>
      <w:r w:rsidR="00762964" w:rsidRPr="00B73734">
        <w:rPr>
          <w:rFonts w:ascii="Arial" w:hAnsi="Arial" w:cs="Arial"/>
        </w:rPr>
        <w:t xml:space="preserve">, interactive links to local visitor </w:t>
      </w:r>
      <w:proofErr w:type="spellStart"/>
      <w:proofErr w:type="gramStart"/>
      <w:r w:rsidR="00762964" w:rsidRPr="00B73734">
        <w:rPr>
          <w:rFonts w:ascii="Arial" w:hAnsi="Arial" w:cs="Arial"/>
        </w:rPr>
        <w:t>centre’s</w:t>
      </w:r>
      <w:proofErr w:type="spellEnd"/>
      <w:proofErr w:type="gramEnd"/>
      <w:r w:rsidR="00762964" w:rsidRPr="00B73734">
        <w:rPr>
          <w:rFonts w:ascii="Arial" w:hAnsi="Arial" w:cs="Arial"/>
        </w:rPr>
        <w:t xml:space="preserve"> and reports from their projects would provide depth to their information services. </w:t>
      </w:r>
    </w:p>
    <w:p w14:paraId="3141A187" w14:textId="42E74CFF" w:rsidR="00762964" w:rsidRPr="00B73734" w:rsidRDefault="00762964" w:rsidP="00B73734">
      <w:pPr>
        <w:spacing w:line="360" w:lineRule="auto"/>
        <w:rPr>
          <w:rFonts w:ascii="Arial" w:hAnsi="Arial" w:cs="Arial"/>
          <w:shd w:val="clear" w:color="auto" w:fill="FFFFFF"/>
        </w:rPr>
      </w:pPr>
      <w:r w:rsidRPr="00B73734">
        <w:rPr>
          <w:rFonts w:ascii="Arial" w:hAnsi="Arial" w:cs="Arial"/>
        </w:rPr>
        <w:lastRenderedPageBreak/>
        <w:t xml:space="preserve">The resounding online presence specifically for </w:t>
      </w:r>
      <w:proofErr w:type="spellStart"/>
      <w:r w:rsidRPr="00B73734">
        <w:rPr>
          <w:rFonts w:ascii="Arial" w:hAnsi="Arial" w:cs="Arial"/>
        </w:rPr>
        <w:t>Dinefwr</w:t>
      </w:r>
      <w:proofErr w:type="spellEnd"/>
      <w:r w:rsidRPr="00B73734">
        <w:rPr>
          <w:rFonts w:ascii="Arial" w:hAnsi="Arial" w:cs="Arial"/>
        </w:rPr>
        <w:t xml:space="preserve"> castle is very lost in the matrix of ownership and guardianship from local, </w:t>
      </w:r>
      <w:proofErr w:type="gramStart"/>
      <w:r w:rsidRPr="00B73734">
        <w:rPr>
          <w:rFonts w:ascii="Arial" w:hAnsi="Arial" w:cs="Arial"/>
        </w:rPr>
        <w:t>regional</w:t>
      </w:r>
      <w:proofErr w:type="gramEnd"/>
      <w:r w:rsidRPr="00B73734">
        <w:rPr>
          <w:rFonts w:ascii="Arial" w:hAnsi="Arial" w:cs="Arial"/>
        </w:rPr>
        <w:t xml:space="preserve"> and national agencies with varying primary goals. </w:t>
      </w:r>
      <w:r w:rsidR="00142189" w:rsidRPr="00B73734">
        <w:rPr>
          <w:rFonts w:ascii="Arial" w:hAnsi="Arial" w:cs="Arial"/>
        </w:rPr>
        <w:t xml:space="preserve">The resounding recommendation for </w:t>
      </w:r>
      <w:proofErr w:type="spellStart"/>
      <w:r w:rsidR="00142189" w:rsidRPr="00B73734">
        <w:rPr>
          <w:rFonts w:ascii="Arial" w:hAnsi="Arial" w:cs="Arial"/>
        </w:rPr>
        <w:t>Dinefwr</w:t>
      </w:r>
      <w:proofErr w:type="spellEnd"/>
      <w:r w:rsidR="00142189" w:rsidRPr="00B73734">
        <w:rPr>
          <w:rFonts w:ascii="Arial" w:hAnsi="Arial" w:cs="Arial"/>
        </w:rPr>
        <w:t xml:space="preserve"> castle would be to have a collaborative management </w:t>
      </w:r>
      <w:r w:rsidR="005C475F">
        <w:rPr>
          <w:rFonts w:ascii="Arial" w:hAnsi="Arial" w:cs="Arial"/>
        </w:rPr>
        <w:t xml:space="preserve">and marketing strategy </w:t>
      </w:r>
      <w:r w:rsidR="00142189" w:rsidRPr="00B73734">
        <w:rPr>
          <w:rFonts w:ascii="Arial" w:hAnsi="Arial" w:cs="Arial"/>
        </w:rPr>
        <w:t>of key stakeholders and community groups, to develop a consistent, inspiring online platform that provide</w:t>
      </w:r>
      <w:r w:rsidR="00446188">
        <w:rPr>
          <w:rFonts w:ascii="Arial" w:hAnsi="Arial" w:cs="Arial"/>
        </w:rPr>
        <w:t xml:space="preserve">s its significant </w:t>
      </w:r>
      <w:r w:rsidR="00142189" w:rsidRPr="00B73734">
        <w:rPr>
          <w:rFonts w:ascii="Arial" w:hAnsi="Arial" w:cs="Arial"/>
        </w:rPr>
        <w:t>historical interpretation and creation of story-</w:t>
      </w:r>
      <w:proofErr w:type="spellStart"/>
      <w:r w:rsidR="00142189" w:rsidRPr="00B73734">
        <w:rPr>
          <w:rFonts w:ascii="Arial" w:hAnsi="Arial" w:cs="Arial"/>
        </w:rPr>
        <w:t>scapes</w:t>
      </w:r>
      <w:proofErr w:type="spellEnd"/>
      <w:r w:rsidR="00446188">
        <w:rPr>
          <w:rFonts w:ascii="Arial" w:hAnsi="Arial" w:cs="Arial"/>
        </w:rPr>
        <w:t>,</w:t>
      </w:r>
      <w:r w:rsidR="00142189" w:rsidRPr="00B73734">
        <w:rPr>
          <w:rFonts w:ascii="Arial" w:hAnsi="Arial" w:cs="Arial"/>
        </w:rPr>
        <w:t xml:space="preserve"> thus </w:t>
      </w:r>
      <w:r w:rsidR="005C475F" w:rsidRPr="00B73734">
        <w:rPr>
          <w:rFonts w:ascii="Arial" w:hAnsi="Arial" w:cs="Arial"/>
        </w:rPr>
        <w:t>all-embracing</w:t>
      </w:r>
      <w:r w:rsidR="00142189" w:rsidRPr="00B73734">
        <w:rPr>
          <w:rFonts w:ascii="Arial" w:hAnsi="Arial" w:cs="Arial"/>
        </w:rPr>
        <w:t xml:space="preserve"> a sense of place, connecting past to present and enabling the future of the castle and celebrated sustainability of preserving its heritage.</w:t>
      </w:r>
    </w:p>
    <w:p w14:paraId="69D0B7B9" w14:textId="0725110C" w:rsidR="000745A4" w:rsidRDefault="000745A4" w:rsidP="00096ABA">
      <w:pPr>
        <w:spacing w:line="360" w:lineRule="auto"/>
        <w:rPr>
          <w:rFonts w:ascii="Arial" w:hAnsi="Arial" w:cs="Arial"/>
          <w:color w:val="333333"/>
          <w:sz w:val="21"/>
          <w:szCs w:val="21"/>
          <w:shd w:val="clear" w:color="auto" w:fill="FFFFFF"/>
        </w:rPr>
      </w:pPr>
    </w:p>
    <w:p w14:paraId="340BAEDC" w14:textId="77777777" w:rsidR="000745A4" w:rsidRDefault="000745A4" w:rsidP="00096ABA">
      <w:pPr>
        <w:spacing w:line="360" w:lineRule="auto"/>
        <w:rPr>
          <w:rFonts w:ascii="Arial" w:hAnsi="Arial" w:cs="Arial"/>
          <w:shd w:val="clear" w:color="auto" w:fill="FFFFFF"/>
        </w:rPr>
      </w:pPr>
    </w:p>
    <w:p w14:paraId="65C09044" w14:textId="276B75D1" w:rsidR="0043180B" w:rsidRDefault="0043180B" w:rsidP="00096ABA">
      <w:pPr>
        <w:spacing w:line="360" w:lineRule="auto"/>
        <w:rPr>
          <w:rFonts w:ascii="Arial" w:hAnsi="Arial" w:cs="Arial"/>
          <w:shd w:val="clear" w:color="auto" w:fill="FFFFFF"/>
        </w:rPr>
      </w:pPr>
    </w:p>
    <w:p w14:paraId="6093A917" w14:textId="77777777" w:rsidR="0043180B" w:rsidRPr="005557A1" w:rsidRDefault="0043180B" w:rsidP="00096ABA">
      <w:pPr>
        <w:spacing w:line="360" w:lineRule="auto"/>
        <w:rPr>
          <w:rFonts w:ascii="Arial" w:hAnsi="Arial" w:cs="Arial"/>
          <w:shd w:val="clear" w:color="auto" w:fill="FFFFFF"/>
        </w:rPr>
      </w:pPr>
    </w:p>
    <w:p w14:paraId="3467434F" w14:textId="788E0CA1" w:rsidR="009B57C3" w:rsidRDefault="009B57C3"/>
    <w:p w14:paraId="7C878202" w14:textId="75937AF0" w:rsidR="009B57C3" w:rsidRDefault="009B57C3"/>
    <w:p w14:paraId="35E03EE7" w14:textId="76D9E52D" w:rsidR="009B57C3" w:rsidRDefault="009B57C3"/>
    <w:p w14:paraId="2039F792" w14:textId="6ADB5834" w:rsidR="009B57C3" w:rsidRDefault="009B57C3"/>
    <w:p w14:paraId="7BD3BD9F" w14:textId="051E6AFC" w:rsidR="009B57C3" w:rsidRPr="000506CC" w:rsidRDefault="009B57C3">
      <w:pPr>
        <w:rPr>
          <w:rFonts w:ascii="Arial" w:hAnsi="Arial" w:cs="Arial"/>
        </w:rPr>
      </w:pPr>
    </w:p>
    <w:p w14:paraId="47031BB9" w14:textId="77777777" w:rsidR="00751141" w:rsidRDefault="00751141" w:rsidP="00FB375F">
      <w:pPr>
        <w:tabs>
          <w:tab w:val="left" w:pos="1900"/>
        </w:tabs>
        <w:rPr>
          <w:rFonts w:ascii="Arial" w:hAnsi="Arial" w:cs="Arial"/>
        </w:rPr>
      </w:pPr>
    </w:p>
    <w:p w14:paraId="30C0AF3D" w14:textId="77777777" w:rsidR="00751141" w:rsidRDefault="00751141" w:rsidP="00FB375F">
      <w:pPr>
        <w:tabs>
          <w:tab w:val="left" w:pos="1900"/>
        </w:tabs>
        <w:rPr>
          <w:rFonts w:ascii="Arial" w:hAnsi="Arial" w:cs="Arial"/>
        </w:rPr>
      </w:pPr>
    </w:p>
    <w:p w14:paraId="4D68D39F" w14:textId="77777777" w:rsidR="00751141" w:rsidRDefault="00751141" w:rsidP="00FB375F">
      <w:pPr>
        <w:tabs>
          <w:tab w:val="left" w:pos="1900"/>
        </w:tabs>
        <w:rPr>
          <w:rFonts w:ascii="Arial" w:hAnsi="Arial" w:cs="Arial"/>
        </w:rPr>
      </w:pPr>
    </w:p>
    <w:p w14:paraId="03784FC2" w14:textId="77777777" w:rsidR="00751141" w:rsidRDefault="00751141" w:rsidP="00FB375F">
      <w:pPr>
        <w:tabs>
          <w:tab w:val="left" w:pos="1900"/>
        </w:tabs>
        <w:rPr>
          <w:rFonts w:ascii="Arial" w:hAnsi="Arial" w:cs="Arial"/>
        </w:rPr>
      </w:pPr>
    </w:p>
    <w:p w14:paraId="268ADB2A" w14:textId="77777777" w:rsidR="00751141" w:rsidRDefault="00751141" w:rsidP="00FB375F">
      <w:pPr>
        <w:tabs>
          <w:tab w:val="left" w:pos="1900"/>
        </w:tabs>
        <w:rPr>
          <w:rFonts w:ascii="Arial" w:hAnsi="Arial" w:cs="Arial"/>
        </w:rPr>
      </w:pPr>
    </w:p>
    <w:p w14:paraId="700AA4DC" w14:textId="77777777" w:rsidR="00751141" w:rsidRDefault="00751141" w:rsidP="00FB375F">
      <w:pPr>
        <w:tabs>
          <w:tab w:val="left" w:pos="1900"/>
        </w:tabs>
        <w:rPr>
          <w:rFonts w:ascii="Arial" w:hAnsi="Arial" w:cs="Arial"/>
        </w:rPr>
      </w:pPr>
    </w:p>
    <w:p w14:paraId="7CB8BCBB" w14:textId="77777777" w:rsidR="00751141" w:rsidRDefault="00751141" w:rsidP="00FB375F">
      <w:pPr>
        <w:tabs>
          <w:tab w:val="left" w:pos="1900"/>
        </w:tabs>
        <w:rPr>
          <w:rFonts w:ascii="Arial" w:hAnsi="Arial" w:cs="Arial"/>
        </w:rPr>
      </w:pPr>
    </w:p>
    <w:p w14:paraId="237E3CD9" w14:textId="77777777" w:rsidR="00751141" w:rsidRDefault="00751141" w:rsidP="00FB375F">
      <w:pPr>
        <w:tabs>
          <w:tab w:val="left" w:pos="1900"/>
        </w:tabs>
        <w:rPr>
          <w:rFonts w:ascii="Arial" w:hAnsi="Arial" w:cs="Arial"/>
        </w:rPr>
      </w:pPr>
    </w:p>
    <w:p w14:paraId="056A3A6F" w14:textId="77777777" w:rsidR="00751141" w:rsidRDefault="00751141" w:rsidP="00FB375F">
      <w:pPr>
        <w:tabs>
          <w:tab w:val="left" w:pos="1900"/>
        </w:tabs>
        <w:rPr>
          <w:rFonts w:ascii="Arial" w:hAnsi="Arial" w:cs="Arial"/>
        </w:rPr>
      </w:pPr>
    </w:p>
    <w:p w14:paraId="44D5BC2F" w14:textId="77777777" w:rsidR="00751141" w:rsidRDefault="00751141" w:rsidP="00FB375F">
      <w:pPr>
        <w:tabs>
          <w:tab w:val="left" w:pos="1900"/>
        </w:tabs>
        <w:rPr>
          <w:rFonts w:ascii="Arial" w:hAnsi="Arial" w:cs="Arial"/>
        </w:rPr>
      </w:pPr>
    </w:p>
    <w:p w14:paraId="0256E1BE" w14:textId="77777777" w:rsidR="00751141" w:rsidRDefault="00751141" w:rsidP="00FB375F">
      <w:pPr>
        <w:tabs>
          <w:tab w:val="left" w:pos="1900"/>
        </w:tabs>
        <w:rPr>
          <w:rFonts w:ascii="Arial" w:hAnsi="Arial" w:cs="Arial"/>
        </w:rPr>
      </w:pPr>
    </w:p>
    <w:p w14:paraId="6E750ABC" w14:textId="77777777" w:rsidR="00751141" w:rsidRDefault="00751141" w:rsidP="00FB375F">
      <w:pPr>
        <w:tabs>
          <w:tab w:val="left" w:pos="1900"/>
        </w:tabs>
        <w:rPr>
          <w:rFonts w:ascii="Arial" w:hAnsi="Arial" w:cs="Arial"/>
        </w:rPr>
      </w:pPr>
    </w:p>
    <w:p w14:paraId="2954CAC1" w14:textId="77777777" w:rsidR="00751141" w:rsidRDefault="00751141" w:rsidP="00FB375F">
      <w:pPr>
        <w:tabs>
          <w:tab w:val="left" w:pos="1900"/>
        </w:tabs>
        <w:rPr>
          <w:rFonts w:ascii="Arial" w:hAnsi="Arial" w:cs="Arial"/>
        </w:rPr>
      </w:pPr>
    </w:p>
    <w:p w14:paraId="6E117BAA" w14:textId="77777777" w:rsidR="00751141" w:rsidRDefault="00751141" w:rsidP="00FB375F">
      <w:pPr>
        <w:tabs>
          <w:tab w:val="left" w:pos="1900"/>
        </w:tabs>
        <w:rPr>
          <w:rFonts w:ascii="Arial" w:hAnsi="Arial" w:cs="Arial"/>
        </w:rPr>
      </w:pPr>
    </w:p>
    <w:p w14:paraId="4628DD02" w14:textId="77777777" w:rsidR="00751141" w:rsidRDefault="00751141" w:rsidP="00FB375F">
      <w:pPr>
        <w:tabs>
          <w:tab w:val="left" w:pos="1900"/>
        </w:tabs>
        <w:rPr>
          <w:rFonts w:ascii="Arial" w:hAnsi="Arial" w:cs="Arial"/>
        </w:rPr>
      </w:pPr>
    </w:p>
    <w:p w14:paraId="07DCF311" w14:textId="77777777" w:rsidR="00751141" w:rsidRDefault="00751141" w:rsidP="00FB375F">
      <w:pPr>
        <w:tabs>
          <w:tab w:val="left" w:pos="1900"/>
        </w:tabs>
        <w:rPr>
          <w:rFonts w:ascii="Arial" w:hAnsi="Arial" w:cs="Arial"/>
        </w:rPr>
      </w:pPr>
    </w:p>
    <w:p w14:paraId="10B6EB01" w14:textId="77777777" w:rsidR="005C475F" w:rsidRDefault="005C475F" w:rsidP="00FB375F">
      <w:pPr>
        <w:tabs>
          <w:tab w:val="left" w:pos="1900"/>
        </w:tabs>
        <w:rPr>
          <w:rFonts w:ascii="Arial" w:hAnsi="Arial" w:cs="Arial"/>
        </w:rPr>
      </w:pPr>
    </w:p>
    <w:p w14:paraId="56598B38" w14:textId="77777777" w:rsidR="005C475F" w:rsidRDefault="005C475F" w:rsidP="00FB375F">
      <w:pPr>
        <w:tabs>
          <w:tab w:val="left" w:pos="1900"/>
        </w:tabs>
        <w:rPr>
          <w:rFonts w:ascii="Arial" w:hAnsi="Arial" w:cs="Arial"/>
        </w:rPr>
      </w:pPr>
    </w:p>
    <w:p w14:paraId="34F27100" w14:textId="77777777" w:rsidR="005C475F" w:rsidRDefault="005C475F" w:rsidP="00FB375F">
      <w:pPr>
        <w:tabs>
          <w:tab w:val="left" w:pos="1900"/>
        </w:tabs>
        <w:rPr>
          <w:rFonts w:ascii="Arial" w:hAnsi="Arial" w:cs="Arial"/>
        </w:rPr>
      </w:pPr>
    </w:p>
    <w:p w14:paraId="320163E1" w14:textId="77777777" w:rsidR="005C475F" w:rsidRDefault="005C475F" w:rsidP="00FB375F">
      <w:pPr>
        <w:tabs>
          <w:tab w:val="left" w:pos="1900"/>
        </w:tabs>
        <w:rPr>
          <w:rFonts w:ascii="Arial" w:hAnsi="Arial" w:cs="Arial"/>
        </w:rPr>
      </w:pPr>
    </w:p>
    <w:p w14:paraId="0890E0A9" w14:textId="77777777" w:rsidR="005C475F" w:rsidRDefault="005C475F" w:rsidP="00FB375F">
      <w:pPr>
        <w:tabs>
          <w:tab w:val="left" w:pos="1900"/>
        </w:tabs>
        <w:rPr>
          <w:rFonts w:ascii="Arial" w:hAnsi="Arial" w:cs="Arial"/>
        </w:rPr>
      </w:pPr>
    </w:p>
    <w:p w14:paraId="6BA64ED2" w14:textId="77777777" w:rsidR="005C475F" w:rsidRDefault="005C475F" w:rsidP="00FB375F">
      <w:pPr>
        <w:tabs>
          <w:tab w:val="left" w:pos="1900"/>
        </w:tabs>
        <w:rPr>
          <w:rFonts w:ascii="Arial" w:hAnsi="Arial" w:cs="Arial"/>
        </w:rPr>
      </w:pPr>
    </w:p>
    <w:p w14:paraId="0FF36F8C" w14:textId="77777777" w:rsidR="005C475F" w:rsidRDefault="005C475F" w:rsidP="00FB375F">
      <w:pPr>
        <w:tabs>
          <w:tab w:val="left" w:pos="1900"/>
        </w:tabs>
        <w:rPr>
          <w:rFonts w:ascii="Arial" w:hAnsi="Arial" w:cs="Arial"/>
        </w:rPr>
      </w:pPr>
    </w:p>
    <w:p w14:paraId="04D20258" w14:textId="77777777" w:rsidR="005C475F" w:rsidRDefault="005C475F" w:rsidP="00FB375F">
      <w:pPr>
        <w:tabs>
          <w:tab w:val="left" w:pos="1900"/>
        </w:tabs>
        <w:rPr>
          <w:rFonts w:ascii="Arial" w:hAnsi="Arial" w:cs="Arial"/>
        </w:rPr>
      </w:pPr>
    </w:p>
    <w:p w14:paraId="09BD36FA" w14:textId="090AF7D3" w:rsidR="00FB375F" w:rsidRPr="005C475F" w:rsidRDefault="00B73734" w:rsidP="00FB375F">
      <w:pPr>
        <w:tabs>
          <w:tab w:val="left" w:pos="1900"/>
        </w:tabs>
        <w:rPr>
          <w:rFonts w:ascii="Arial" w:hAnsi="Arial" w:cs="Arial"/>
          <w:b/>
          <w:bCs/>
        </w:rPr>
      </w:pPr>
      <w:r w:rsidRPr="005C475F">
        <w:rPr>
          <w:rFonts w:ascii="Arial" w:hAnsi="Arial" w:cs="Arial"/>
          <w:b/>
          <w:bCs/>
        </w:rPr>
        <w:lastRenderedPageBreak/>
        <w:t>References</w:t>
      </w:r>
      <w:r w:rsidR="009B57C3" w:rsidRPr="005C475F">
        <w:rPr>
          <w:rFonts w:ascii="Arial" w:hAnsi="Arial" w:cs="Arial"/>
          <w:b/>
          <w:bCs/>
        </w:rPr>
        <w:t>:</w:t>
      </w:r>
    </w:p>
    <w:p w14:paraId="39BAF6F0" w14:textId="77777777" w:rsidR="00FB375F" w:rsidRPr="000506CC" w:rsidRDefault="00FB375F" w:rsidP="00FB375F">
      <w:pPr>
        <w:tabs>
          <w:tab w:val="left" w:pos="1900"/>
        </w:tabs>
        <w:rPr>
          <w:rFonts w:ascii="Arial" w:hAnsi="Arial" w:cs="Arial"/>
        </w:rPr>
      </w:pPr>
    </w:p>
    <w:p w14:paraId="17C8A840" w14:textId="77777777" w:rsidR="00FB375F" w:rsidRPr="000506CC" w:rsidRDefault="00FB375F" w:rsidP="00FB375F">
      <w:pPr>
        <w:textAlignment w:val="center"/>
        <w:rPr>
          <w:rFonts w:ascii="Arial" w:hAnsi="Arial" w:cs="Arial"/>
        </w:rPr>
      </w:pPr>
      <w:proofErr w:type="spellStart"/>
      <w:r w:rsidRPr="000506CC">
        <w:rPr>
          <w:rFonts w:ascii="Arial" w:hAnsi="Arial" w:cs="Arial"/>
        </w:rPr>
        <w:t>Boswijk</w:t>
      </w:r>
      <w:proofErr w:type="spellEnd"/>
      <w:r w:rsidRPr="000506CC">
        <w:rPr>
          <w:rFonts w:ascii="Arial" w:hAnsi="Arial" w:cs="Arial"/>
        </w:rPr>
        <w:t xml:space="preserve">, A. &amp; </w:t>
      </w:r>
      <w:proofErr w:type="spellStart"/>
      <w:r w:rsidRPr="000506CC">
        <w:rPr>
          <w:rFonts w:ascii="Arial" w:hAnsi="Arial" w:cs="Arial"/>
        </w:rPr>
        <w:t>Thijssen</w:t>
      </w:r>
      <w:proofErr w:type="spellEnd"/>
      <w:r w:rsidRPr="000506CC">
        <w:rPr>
          <w:rFonts w:ascii="Arial" w:hAnsi="Arial" w:cs="Arial"/>
        </w:rPr>
        <w:t xml:space="preserve">, T. (2015) </w:t>
      </w:r>
      <w:r w:rsidRPr="000506CC">
        <w:rPr>
          <w:rStyle w:val="title-text"/>
          <w:rFonts w:ascii="Arial" w:hAnsi="Arial" w:cs="Arial"/>
        </w:rPr>
        <w:t xml:space="preserve">Visitors' engagement and authenticity: Japanese heritage consumption. </w:t>
      </w:r>
      <w:hyperlink r:id="rId11" w:tooltip="Go to Tourism Management on ScienceDirect" w:history="1">
        <w:r w:rsidRPr="000506CC">
          <w:rPr>
            <w:rStyle w:val="Hyperlink"/>
            <w:rFonts w:ascii="Arial" w:hAnsi="Arial" w:cs="Arial"/>
            <w:color w:val="auto"/>
            <w:u w:val="none"/>
          </w:rPr>
          <w:t>Tourism Management</w:t>
        </w:r>
      </w:hyperlink>
    </w:p>
    <w:p w14:paraId="07EB61CA" w14:textId="77777777" w:rsidR="00FB375F" w:rsidRPr="000506CC" w:rsidRDefault="00FB375F" w:rsidP="00FB375F">
      <w:pPr>
        <w:textAlignment w:val="center"/>
        <w:rPr>
          <w:rFonts w:ascii="Arial" w:hAnsi="Arial" w:cs="Arial"/>
        </w:rPr>
      </w:pPr>
      <w:hyperlink r:id="rId12" w:tooltip="Go to table of contents for this volume/issue" w:history="1">
        <w:r w:rsidRPr="000506CC">
          <w:rPr>
            <w:rStyle w:val="Hyperlink"/>
            <w:rFonts w:ascii="Arial" w:hAnsi="Arial" w:cs="Arial"/>
            <w:color w:val="auto"/>
            <w:u w:val="none"/>
          </w:rPr>
          <w:t>Volume 46</w:t>
        </w:r>
      </w:hyperlink>
      <w:r w:rsidRPr="000506CC">
        <w:rPr>
          <w:rFonts w:ascii="Arial" w:hAnsi="Arial" w:cs="Arial"/>
        </w:rPr>
        <w:t xml:space="preserve">, February 2015, Pages 571-581 </w:t>
      </w:r>
    </w:p>
    <w:p w14:paraId="371E12EC" w14:textId="77777777" w:rsidR="00FB375F" w:rsidRPr="000506CC" w:rsidRDefault="00FB375F" w:rsidP="00FB375F">
      <w:pPr>
        <w:tabs>
          <w:tab w:val="left" w:pos="1900"/>
        </w:tabs>
        <w:rPr>
          <w:rFonts w:ascii="Arial" w:hAnsi="Arial" w:cs="Arial"/>
        </w:rPr>
      </w:pPr>
    </w:p>
    <w:p w14:paraId="5D47920D" w14:textId="77777777" w:rsidR="00FB375F" w:rsidRPr="000506CC" w:rsidRDefault="00FB375F" w:rsidP="00FB375F">
      <w:pPr>
        <w:textAlignment w:val="center"/>
        <w:rPr>
          <w:rFonts w:ascii="Arial" w:hAnsi="Arial" w:cs="Arial"/>
        </w:rPr>
      </w:pPr>
      <w:r w:rsidRPr="000506CC">
        <w:rPr>
          <w:rFonts w:ascii="Arial" w:hAnsi="Arial" w:cs="Arial"/>
        </w:rPr>
        <w:t xml:space="preserve">Bryce et., al. (2007) </w:t>
      </w:r>
      <w:r w:rsidRPr="000506CC">
        <w:rPr>
          <w:rFonts w:ascii="Arial" w:eastAsia="Calibri" w:hAnsi="Arial" w:cs="Arial"/>
        </w:rPr>
        <w:t>The Experience Economy: A New Perspective</w:t>
      </w:r>
      <w:r w:rsidRPr="000506CC">
        <w:rPr>
          <w:rFonts w:ascii="Arial" w:hAnsi="Arial" w:cs="Arial"/>
        </w:rPr>
        <w:t>. 2007 Pearson Education</w:t>
      </w:r>
    </w:p>
    <w:p w14:paraId="4E097E85" w14:textId="77777777" w:rsidR="00FB375F" w:rsidRPr="000506CC" w:rsidRDefault="00FB375F" w:rsidP="00FB375F">
      <w:pPr>
        <w:tabs>
          <w:tab w:val="left" w:pos="1900"/>
        </w:tabs>
        <w:rPr>
          <w:rFonts w:ascii="Arial" w:hAnsi="Arial" w:cs="Arial"/>
        </w:rPr>
      </w:pPr>
    </w:p>
    <w:p w14:paraId="03FC4A1C" w14:textId="0389A1DE" w:rsidR="00FB375F" w:rsidRPr="005C475F" w:rsidRDefault="00FB375F" w:rsidP="005C475F">
      <w:pPr>
        <w:tabs>
          <w:tab w:val="left" w:pos="1900"/>
        </w:tabs>
        <w:rPr>
          <w:rFonts w:ascii="Arial" w:hAnsi="Arial" w:cs="Arial"/>
        </w:rPr>
      </w:pPr>
      <w:r w:rsidRPr="000506CC">
        <w:rPr>
          <w:rFonts w:ascii="Arial" w:hAnsi="Arial" w:cs="Arial"/>
          <w:shd w:val="clear" w:color="auto" w:fill="FFFFFF"/>
        </w:rPr>
        <w:t>Charles-Edwards, T.M. (1989) The Welsh laws Writers of Wales series. University of Wales Press.</w:t>
      </w:r>
    </w:p>
    <w:p w14:paraId="2C3B7F2D" w14:textId="018ABBDD" w:rsidR="00FB375F" w:rsidRPr="000506CC" w:rsidRDefault="00FB375F" w:rsidP="00FB375F">
      <w:pPr>
        <w:rPr>
          <w:rFonts w:ascii="Arial" w:hAnsi="Arial" w:cs="Arial"/>
          <w:shd w:val="clear" w:color="auto" w:fill="FFFFFF"/>
        </w:rPr>
      </w:pPr>
    </w:p>
    <w:p w14:paraId="713DAE93" w14:textId="77777777" w:rsidR="00FB375F" w:rsidRPr="000506CC" w:rsidRDefault="00FB375F" w:rsidP="00FB375F">
      <w:pPr>
        <w:spacing w:line="360" w:lineRule="auto"/>
        <w:rPr>
          <w:rFonts w:ascii="Arial" w:hAnsi="Arial" w:cs="Arial"/>
        </w:rPr>
      </w:pPr>
      <w:r w:rsidRPr="000506CC">
        <w:rPr>
          <w:rFonts w:ascii="Arial" w:hAnsi="Arial" w:cs="Arial"/>
        </w:rPr>
        <w:t xml:space="preserve">Chronis, A. Co-constructing heritage at the Gettysburg </w:t>
      </w:r>
      <w:proofErr w:type="spellStart"/>
      <w:r w:rsidRPr="000506CC">
        <w:rPr>
          <w:rFonts w:ascii="Arial" w:hAnsi="Arial" w:cs="Arial"/>
        </w:rPr>
        <w:t>storyscape</w:t>
      </w:r>
      <w:proofErr w:type="spellEnd"/>
      <w:r w:rsidRPr="000506CC">
        <w:rPr>
          <w:rFonts w:ascii="Arial" w:hAnsi="Arial" w:cs="Arial"/>
        </w:rPr>
        <w:t>. Annals of Tourism Research, 32 (2005), pp. 386-406</w:t>
      </w:r>
    </w:p>
    <w:p w14:paraId="4255D0F2" w14:textId="77777777" w:rsidR="00FB375F" w:rsidRPr="000506CC" w:rsidRDefault="00FB375F" w:rsidP="00FB375F">
      <w:pPr>
        <w:rPr>
          <w:rFonts w:ascii="Arial" w:hAnsi="Arial" w:cs="Arial"/>
          <w:shd w:val="clear" w:color="auto" w:fill="FFFFFF"/>
        </w:rPr>
      </w:pPr>
    </w:p>
    <w:p w14:paraId="264F722F" w14:textId="77777777" w:rsidR="00FB375F" w:rsidRPr="000506CC" w:rsidRDefault="00FB375F" w:rsidP="00FB375F">
      <w:pPr>
        <w:spacing w:line="360" w:lineRule="auto"/>
        <w:rPr>
          <w:rFonts w:ascii="Arial" w:hAnsi="Arial" w:cs="Arial"/>
        </w:rPr>
      </w:pPr>
      <w:proofErr w:type="spellStart"/>
      <w:r w:rsidRPr="000506CC">
        <w:rPr>
          <w:rFonts w:ascii="Arial" w:hAnsi="Arial" w:cs="Arial"/>
          <w:shd w:val="clear" w:color="auto" w:fill="FFFFFF"/>
        </w:rPr>
        <w:t>Debes</w:t>
      </w:r>
      <w:proofErr w:type="spellEnd"/>
      <w:r w:rsidRPr="000506CC">
        <w:rPr>
          <w:rFonts w:ascii="Arial" w:hAnsi="Arial" w:cs="Arial"/>
          <w:shd w:val="clear" w:color="auto" w:fill="FFFFFF"/>
        </w:rPr>
        <w:t xml:space="preserve">, k. (2011) </w:t>
      </w:r>
      <w:hyperlink r:id="rId13" w:history="1">
        <w:r w:rsidRPr="000506CC">
          <w:rPr>
            <w:rStyle w:val="Hyperlink"/>
            <w:rFonts w:ascii="Arial" w:hAnsi="Arial" w:cs="Arial"/>
            <w:color w:val="auto"/>
            <w:u w:val="none"/>
          </w:rPr>
          <w:t>Cultural tourism: a neglected dimension of tourism industry</w:t>
        </w:r>
      </w:hyperlink>
      <w:r w:rsidRPr="000506CC">
        <w:rPr>
          <w:rFonts w:ascii="Arial" w:hAnsi="Arial" w:cs="Arial"/>
          <w:shd w:val="clear" w:color="auto" w:fill="FFFFFF"/>
        </w:rPr>
        <w:t xml:space="preserve">. </w:t>
      </w:r>
      <w:r w:rsidRPr="000506CC">
        <w:rPr>
          <w:rFonts w:ascii="Arial" w:hAnsi="Arial" w:cs="Arial"/>
        </w:rPr>
        <w:t>Taylor &amp; Francis Group</w:t>
      </w:r>
      <w:r w:rsidRPr="000506CC">
        <w:rPr>
          <w:rFonts w:ascii="Arial" w:hAnsi="Arial" w:cs="Arial"/>
          <w:shd w:val="clear" w:color="auto" w:fill="FFFFFF"/>
        </w:rPr>
        <w:t xml:space="preserve"> </w:t>
      </w:r>
      <w:proofErr w:type="gramStart"/>
      <w:r w:rsidRPr="000506CC">
        <w:rPr>
          <w:rFonts w:ascii="Arial" w:hAnsi="Arial" w:cs="Arial"/>
        </w:rPr>
        <w:t>Anatolia :</w:t>
      </w:r>
      <w:proofErr w:type="gramEnd"/>
      <w:r w:rsidRPr="000506CC">
        <w:rPr>
          <w:rFonts w:ascii="Arial" w:hAnsi="Arial" w:cs="Arial"/>
        </w:rPr>
        <w:t xml:space="preserve"> an international journal of tourism and hospitality research, 2011-08-01, Vol.22 (2), p.234-251</w:t>
      </w:r>
    </w:p>
    <w:p w14:paraId="40F5872C" w14:textId="77777777" w:rsidR="00FB375F" w:rsidRPr="000506CC" w:rsidRDefault="00FB375F" w:rsidP="00FB375F">
      <w:pPr>
        <w:rPr>
          <w:rFonts w:ascii="Arial" w:hAnsi="Arial" w:cs="Arial"/>
          <w:shd w:val="clear" w:color="auto" w:fill="FFFFFF"/>
        </w:rPr>
      </w:pPr>
    </w:p>
    <w:p w14:paraId="0AB666DB" w14:textId="4B71046D" w:rsidR="00B73734" w:rsidRPr="000506CC" w:rsidRDefault="00B73734">
      <w:pPr>
        <w:rPr>
          <w:rFonts w:ascii="Arial" w:hAnsi="Arial" w:cs="Arial"/>
        </w:rPr>
      </w:pPr>
      <w:proofErr w:type="spellStart"/>
      <w:r w:rsidRPr="000506CC">
        <w:rPr>
          <w:rFonts w:ascii="Arial" w:hAnsi="Arial" w:cs="Arial"/>
        </w:rPr>
        <w:t>Dumville</w:t>
      </w:r>
      <w:proofErr w:type="spellEnd"/>
      <w:r w:rsidRPr="000506CC">
        <w:rPr>
          <w:rFonts w:ascii="Arial" w:hAnsi="Arial" w:cs="Arial"/>
        </w:rPr>
        <w:t xml:space="preserve">, D.N. (1990) Histories and pseudo-histories of the insular Middle Ages. </w:t>
      </w:r>
      <w:proofErr w:type="spellStart"/>
      <w:r w:rsidRPr="000506CC">
        <w:rPr>
          <w:rFonts w:ascii="Arial" w:hAnsi="Arial" w:cs="Arial"/>
        </w:rPr>
        <w:t>Aldershot</w:t>
      </w:r>
      <w:proofErr w:type="spellEnd"/>
      <w:r w:rsidRPr="000506CC">
        <w:rPr>
          <w:rFonts w:ascii="Arial" w:hAnsi="Arial" w:cs="Arial"/>
        </w:rPr>
        <w:t xml:space="preserve">: Variorum </w:t>
      </w:r>
    </w:p>
    <w:p w14:paraId="49C3A60F" w14:textId="77777777" w:rsidR="00FB375F" w:rsidRPr="000506CC" w:rsidRDefault="00FB375F">
      <w:pPr>
        <w:rPr>
          <w:rFonts w:ascii="Arial" w:hAnsi="Arial" w:cs="Arial"/>
        </w:rPr>
      </w:pPr>
    </w:p>
    <w:p w14:paraId="0DC45177" w14:textId="77777777" w:rsidR="00FB375F" w:rsidRPr="000506CC" w:rsidRDefault="00FB375F" w:rsidP="00FB375F">
      <w:pPr>
        <w:pStyle w:val="Heading1"/>
        <w:shd w:val="clear" w:color="auto" w:fill="FFFFFF"/>
        <w:spacing w:before="0"/>
        <w:rPr>
          <w:rFonts w:ascii="Arial" w:hAnsi="Arial" w:cs="Arial"/>
          <w:color w:val="auto"/>
          <w:sz w:val="24"/>
          <w:szCs w:val="24"/>
        </w:rPr>
      </w:pPr>
      <w:r w:rsidRPr="000506CC">
        <w:rPr>
          <w:rFonts w:ascii="Arial" w:hAnsi="Arial" w:cs="Arial"/>
          <w:color w:val="auto"/>
          <w:sz w:val="24"/>
          <w:szCs w:val="24"/>
        </w:rPr>
        <w:t xml:space="preserve">Graham (2002) Heritage as Knowledge: Capital or Culture? </w:t>
      </w:r>
      <w:hyperlink r:id="rId14" w:history="1">
        <w:r w:rsidRPr="000506CC">
          <w:rPr>
            <w:rStyle w:val="Hyperlink"/>
            <w:rFonts w:ascii="Arial" w:hAnsi="Arial" w:cs="Arial"/>
            <w:color w:val="auto"/>
            <w:sz w:val="24"/>
            <w:szCs w:val="24"/>
            <w:u w:val="none"/>
            <w:bdr w:val="none" w:sz="0" w:space="0" w:color="auto" w:frame="1"/>
          </w:rPr>
          <w:t>Urban Studies</w:t>
        </w:r>
      </w:hyperlink>
      <w:r w:rsidRPr="000506CC">
        <w:rPr>
          <w:rFonts w:ascii="Arial" w:hAnsi="Arial" w:cs="Arial"/>
          <w:color w:val="auto"/>
          <w:sz w:val="24"/>
          <w:szCs w:val="24"/>
        </w:rPr>
        <w:t> 39(5):1003-1017</w:t>
      </w:r>
    </w:p>
    <w:p w14:paraId="3F7609B7" w14:textId="77777777" w:rsidR="00FB375F" w:rsidRPr="000506CC" w:rsidRDefault="00FB375F" w:rsidP="00FB375F">
      <w:pPr>
        <w:rPr>
          <w:rFonts w:ascii="Arial" w:hAnsi="Arial" w:cs="Arial"/>
        </w:rPr>
      </w:pPr>
    </w:p>
    <w:p w14:paraId="200DC5FB" w14:textId="77777777" w:rsidR="00FB375F" w:rsidRPr="000506CC" w:rsidRDefault="00FB375F" w:rsidP="00FB375F">
      <w:pPr>
        <w:rPr>
          <w:rFonts w:ascii="Arial" w:hAnsi="Arial" w:cs="Arial"/>
        </w:rPr>
      </w:pPr>
      <w:r w:rsidRPr="000506CC">
        <w:rPr>
          <w:rFonts w:ascii="Arial" w:hAnsi="Arial" w:cs="Arial"/>
        </w:rPr>
        <w:t xml:space="preserve">Harvey, D. (2001) </w:t>
      </w:r>
      <w:r w:rsidRPr="000506CC">
        <w:rPr>
          <w:rStyle w:val="Strong"/>
          <w:rFonts w:ascii="Arial" w:hAnsi="Arial" w:cs="Arial"/>
          <w:b w:val="0"/>
          <w:bCs w:val="0"/>
        </w:rPr>
        <w:t xml:space="preserve">Heritage pasts and heritage presents: Temporality, meaning and the scope of heritage studies. </w:t>
      </w:r>
      <w:r w:rsidRPr="000506CC">
        <w:rPr>
          <w:rFonts w:ascii="Arial" w:hAnsi="Arial" w:cs="Arial"/>
        </w:rPr>
        <w:t>International Journal of Heritage Studies, 7 (4) pp. 319-338</w:t>
      </w:r>
    </w:p>
    <w:p w14:paraId="01329D2C" w14:textId="77777777" w:rsidR="00FB375F" w:rsidRPr="000506CC" w:rsidRDefault="00FB375F">
      <w:pPr>
        <w:rPr>
          <w:rFonts w:ascii="Arial" w:hAnsi="Arial" w:cs="Arial"/>
        </w:rPr>
      </w:pPr>
    </w:p>
    <w:p w14:paraId="582A2E31" w14:textId="24012E74" w:rsidR="00FB375F" w:rsidRPr="000506CC" w:rsidRDefault="00FB375F" w:rsidP="00FB375F">
      <w:pPr>
        <w:rPr>
          <w:rStyle w:val="titleauthoretc"/>
          <w:rFonts w:ascii="Arial" w:hAnsi="Arial" w:cs="Arial"/>
        </w:rPr>
      </w:pPr>
      <w:r w:rsidRPr="000506CC">
        <w:rPr>
          <w:rFonts w:ascii="Arial" w:hAnsi="Arial" w:cs="Arial"/>
        </w:rPr>
        <w:t xml:space="preserve">Kolar, T. &amp; </w:t>
      </w:r>
      <w:proofErr w:type="spellStart"/>
      <w:r w:rsidRPr="000506CC">
        <w:rPr>
          <w:rFonts w:ascii="Arial" w:hAnsi="Arial" w:cs="Arial"/>
        </w:rPr>
        <w:t>Zabkar</w:t>
      </w:r>
      <w:proofErr w:type="spellEnd"/>
      <w:r w:rsidRPr="000506CC">
        <w:rPr>
          <w:rFonts w:ascii="Arial" w:hAnsi="Arial" w:cs="Arial"/>
        </w:rPr>
        <w:t>, V. (2007)</w:t>
      </w:r>
      <w:r w:rsidRPr="000506CC">
        <w:rPr>
          <w:rStyle w:val="titleauthoretc"/>
          <w:rFonts w:ascii="Arial" w:hAnsi="Arial" w:cs="Arial"/>
        </w:rPr>
        <w:t xml:space="preserve"> </w:t>
      </w:r>
      <w:hyperlink r:id="rId15" w:tooltip="Click to search for more items from this journal" w:history="1">
        <w:r w:rsidRPr="000506CC">
          <w:rPr>
            <w:rStyle w:val="Strong"/>
            <w:rFonts w:ascii="Arial" w:hAnsi="Arial" w:cs="Arial"/>
            <w:b w:val="0"/>
            <w:bCs w:val="0"/>
          </w:rPr>
          <w:t>Economic and Business Review for Central and South - Eastern Europe</w:t>
        </w:r>
      </w:hyperlink>
      <w:r w:rsidRPr="000506CC">
        <w:rPr>
          <w:rStyle w:val="Strong"/>
          <w:rFonts w:ascii="Arial" w:hAnsi="Arial" w:cs="Arial"/>
          <w:b w:val="0"/>
          <w:bCs w:val="0"/>
        </w:rPr>
        <w:t>; Ljubljana</w:t>
      </w:r>
      <w:hyperlink r:id="rId16" w:tooltip="Click to search for more items from this issue" w:history="1">
        <w:r w:rsidRPr="000506CC">
          <w:rPr>
            <w:rStyle w:val="Hyperlink"/>
            <w:rFonts w:ascii="Arial" w:hAnsi="Arial" w:cs="Arial"/>
            <w:color w:val="auto"/>
            <w:u w:val="none"/>
          </w:rPr>
          <w:t> Vol. 9, </w:t>
        </w:r>
        <w:proofErr w:type="spellStart"/>
        <w:r w:rsidRPr="000506CC">
          <w:rPr>
            <w:rStyle w:val="Hyperlink"/>
            <w:rFonts w:ascii="Arial" w:hAnsi="Arial" w:cs="Arial"/>
            <w:color w:val="auto"/>
            <w:u w:val="none"/>
          </w:rPr>
          <w:t>Iss</w:t>
        </w:r>
        <w:proofErr w:type="spellEnd"/>
        <w:r w:rsidRPr="000506CC">
          <w:rPr>
            <w:rStyle w:val="Hyperlink"/>
            <w:rFonts w:ascii="Arial" w:hAnsi="Arial" w:cs="Arial"/>
            <w:color w:val="auto"/>
            <w:u w:val="none"/>
          </w:rPr>
          <w:t>. 3, </w:t>
        </w:r>
      </w:hyperlink>
      <w:r w:rsidRPr="000506CC">
        <w:rPr>
          <w:rStyle w:val="titleauthoretc"/>
          <w:rFonts w:ascii="Arial" w:hAnsi="Arial" w:cs="Arial"/>
        </w:rPr>
        <w:t>pg. 235-256,283</w:t>
      </w:r>
    </w:p>
    <w:p w14:paraId="5C5FF054" w14:textId="6793BEB3" w:rsidR="000506CC" w:rsidRPr="000506CC" w:rsidRDefault="000506CC" w:rsidP="00FB375F">
      <w:pPr>
        <w:rPr>
          <w:rStyle w:val="titleauthoretc"/>
          <w:rFonts w:ascii="Arial" w:hAnsi="Arial" w:cs="Arial"/>
        </w:rPr>
      </w:pPr>
    </w:p>
    <w:p w14:paraId="066B290C" w14:textId="77777777" w:rsidR="000506CC" w:rsidRPr="000506CC" w:rsidRDefault="000506CC" w:rsidP="000506CC">
      <w:pPr>
        <w:shd w:val="clear" w:color="auto" w:fill="FFFFFF"/>
        <w:rPr>
          <w:rFonts w:ascii="Arial" w:hAnsi="Arial" w:cs="Arial"/>
          <w:spacing w:val="-5"/>
        </w:rPr>
      </w:pPr>
      <w:r w:rsidRPr="000506CC">
        <w:rPr>
          <w:rFonts w:ascii="Arial" w:hAnsi="Arial" w:cs="Arial"/>
          <w:spacing w:val="-5"/>
        </w:rPr>
        <w:t xml:space="preserve">Masterson, et., al. (2017) The contribution of sense of place to social-ecological systems research: a review and research agenda </w:t>
      </w:r>
      <w:r w:rsidRPr="000506CC">
        <w:rPr>
          <w:rStyle w:val="HTMLCite"/>
          <w:rFonts w:ascii="Arial" w:hAnsi="Arial" w:cs="Arial"/>
          <w:i w:val="0"/>
          <w:iCs w:val="0"/>
          <w:spacing w:val="-5"/>
        </w:rPr>
        <w:t>Ecology and Society</w:t>
      </w:r>
      <w:r w:rsidRPr="000506CC">
        <w:rPr>
          <w:rFonts w:ascii="Arial" w:hAnsi="Arial" w:cs="Arial"/>
          <w:spacing w:val="-5"/>
        </w:rPr>
        <w:t xml:space="preserve"> Vol. 22, No. 1 </w:t>
      </w:r>
    </w:p>
    <w:p w14:paraId="53E01FA0" w14:textId="77777777" w:rsidR="00FB375F" w:rsidRPr="000506CC" w:rsidRDefault="00FB375F" w:rsidP="00FB375F">
      <w:pPr>
        <w:rPr>
          <w:rFonts w:ascii="Arial" w:hAnsi="Arial" w:cs="Arial"/>
        </w:rPr>
      </w:pPr>
    </w:p>
    <w:p w14:paraId="65821CD5" w14:textId="53BEA581" w:rsidR="00FB375F" w:rsidRPr="000506CC" w:rsidRDefault="00FB375F" w:rsidP="00FB375F">
      <w:pPr>
        <w:rPr>
          <w:rFonts w:ascii="Arial" w:hAnsi="Arial" w:cs="Arial"/>
        </w:rPr>
      </w:pPr>
      <w:r w:rsidRPr="000506CC">
        <w:rPr>
          <w:rFonts w:ascii="Arial" w:hAnsi="Arial" w:cs="Arial"/>
        </w:rPr>
        <w:t xml:space="preserve">McKercher, B &amp; Du </w:t>
      </w:r>
      <w:proofErr w:type="spellStart"/>
      <w:r w:rsidRPr="000506CC">
        <w:rPr>
          <w:rFonts w:ascii="Arial" w:hAnsi="Arial" w:cs="Arial"/>
        </w:rPr>
        <w:t>Cros</w:t>
      </w:r>
      <w:proofErr w:type="spellEnd"/>
      <w:r w:rsidRPr="000506CC">
        <w:rPr>
          <w:rFonts w:ascii="Arial" w:hAnsi="Arial" w:cs="Arial"/>
        </w:rPr>
        <w:t xml:space="preserve">, H (2002) </w:t>
      </w:r>
      <w:hyperlink r:id="rId17" w:history="1">
        <w:r w:rsidRPr="000506CC">
          <w:rPr>
            <w:rStyle w:val="Hyperlink"/>
            <w:rFonts w:ascii="Arial" w:hAnsi="Arial" w:cs="Arial"/>
            <w:color w:val="auto"/>
            <w:u w:val="none"/>
          </w:rPr>
          <w:t>Cultural tourism : the partnership between tourism and cultural heritage management</w:t>
        </w:r>
      </w:hyperlink>
      <w:r w:rsidRPr="000506CC">
        <w:rPr>
          <w:rFonts w:ascii="Arial" w:hAnsi="Arial" w:cs="Arial"/>
        </w:rPr>
        <w:t xml:space="preserve">. New </w:t>
      </w:r>
      <w:proofErr w:type="gramStart"/>
      <w:r w:rsidRPr="000506CC">
        <w:rPr>
          <w:rFonts w:ascii="Arial" w:hAnsi="Arial" w:cs="Arial"/>
        </w:rPr>
        <w:t>York :</w:t>
      </w:r>
      <w:proofErr w:type="gramEnd"/>
      <w:r w:rsidRPr="000506CC">
        <w:rPr>
          <w:rFonts w:ascii="Arial" w:hAnsi="Arial" w:cs="Arial"/>
        </w:rPr>
        <w:t xml:space="preserve"> Haworth Hospitality Press</w:t>
      </w:r>
      <w:r w:rsidRPr="000506CC">
        <w:rPr>
          <w:rStyle w:val="media-delimiter"/>
          <w:rFonts w:ascii="Arial" w:hAnsi="Arial" w:cs="Arial"/>
        </w:rPr>
        <w:t> </w:t>
      </w:r>
      <w:r w:rsidRPr="000506CC">
        <w:rPr>
          <w:rFonts w:ascii="Arial" w:hAnsi="Arial" w:cs="Arial"/>
        </w:rPr>
        <w:t>2002</w:t>
      </w:r>
    </w:p>
    <w:p w14:paraId="4B98FC9B" w14:textId="77777777" w:rsidR="00FB375F" w:rsidRPr="000506CC" w:rsidRDefault="00FB375F" w:rsidP="00FB375F">
      <w:pPr>
        <w:rPr>
          <w:rFonts w:ascii="Arial" w:hAnsi="Arial" w:cs="Arial"/>
        </w:rPr>
      </w:pPr>
    </w:p>
    <w:p w14:paraId="2597293A" w14:textId="77777777" w:rsidR="00FB375F" w:rsidRPr="000506CC" w:rsidRDefault="00FB375F" w:rsidP="00FB375F">
      <w:pPr>
        <w:rPr>
          <w:rFonts w:ascii="Arial" w:hAnsi="Arial" w:cs="Arial"/>
        </w:rPr>
      </w:pPr>
      <w:proofErr w:type="spellStart"/>
      <w:r w:rsidRPr="000506CC">
        <w:rPr>
          <w:rFonts w:ascii="Arial" w:hAnsi="Arial" w:cs="Arial"/>
          <w:shd w:val="clear" w:color="auto" w:fill="FFFFFF"/>
        </w:rPr>
        <w:t>MacCannell</w:t>
      </w:r>
      <w:proofErr w:type="spellEnd"/>
      <w:r w:rsidRPr="000506CC">
        <w:rPr>
          <w:rFonts w:ascii="Arial" w:hAnsi="Arial" w:cs="Arial"/>
          <w:shd w:val="clear" w:color="auto" w:fill="FFFFFF"/>
        </w:rPr>
        <w:t>, D. (1973), "Staged authenticity: Arrangements of social space in tourist settings", American Journal Sociology 79 (3), 589-603</w:t>
      </w:r>
    </w:p>
    <w:p w14:paraId="6EE515CC" w14:textId="77777777" w:rsidR="00FB375F" w:rsidRPr="000506CC" w:rsidRDefault="00FB375F">
      <w:pPr>
        <w:rPr>
          <w:rFonts w:ascii="Arial" w:hAnsi="Arial" w:cs="Arial"/>
        </w:rPr>
      </w:pPr>
    </w:p>
    <w:p w14:paraId="3974266E" w14:textId="229FFE22" w:rsidR="00B73734" w:rsidRPr="000506CC" w:rsidRDefault="00B73734">
      <w:pPr>
        <w:rPr>
          <w:rFonts w:ascii="Arial" w:hAnsi="Arial" w:cs="Arial"/>
        </w:rPr>
      </w:pPr>
      <w:r w:rsidRPr="000506CC">
        <w:rPr>
          <w:rFonts w:ascii="Arial" w:hAnsi="Arial" w:cs="Arial"/>
        </w:rPr>
        <w:t xml:space="preserve">Morris, j. (1980) British Histories; </w:t>
      </w:r>
      <w:proofErr w:type="gramStart"/>
      <w:r w:rsidRPr="000506CC">
        <w:rPr>
          <w:rFonts w:ascii="Arial" w:hAnsi="Arial" w:cs="Arial"/>
        </w:rPr>
        <w:t>and,</w:t>
      </w:r>
      <w:proofErr w:type="gramEnd"/>
      <w:r w:rsidRPr="000506CC">
        <w:rPr>
          <w:rFonts w:ascii="Arial" w:hAnsi="Arial" w:cs="Arial"/>
        </w:rPr>
        <w:t xml:space="preserve"> The Welsh Annals. London: Phillimore.</w:t>
      </w:r>
    </w:p>
    <w:p w14:paraId="076DE3E3" w14:textId="1DCC3F0D" w:rsidR="00FB375F" w:rsidRPr="000506CC" w:rsidRDefault="00FB375F">
      <w:pPr>
        <w:rPr>
          <w:rFonts w:ascii="Arial" w:hAnsi="Arial" w:cs="Arial"/>
        </w:rPr>
      </w:pPr>
    </w:p>
    <w:p w14:paraId="51BF4397" w14:textId="0D91FA13" w:rsidR="00FB375F" w:rsidRPr="000506CC" w:rsidRDefault="00FB375F" w:rsidP="00FB375F">
      <w:pPr>
        <w:rPr>
          <w:rFonts w:ascii="Arial" w:hAnsi="Arial" w:cs="Arial"/>
        </w:rPr>
      </w:pPr>
      <w:r w:rsidRPr="000506CC">
        <w:rPr>
          <w:rFonts w:ascii="Arial" w:hAnsi="Arial" w:cs="Arial"/>
          <w:shd w:val="clear" w:color="auto" w:fill="FFFFFF"/>
        </w:rPr>
        <w:t>Pryce. H (1993) Native Law and the Church in Medieval Wales</w:t>
      </w:r>
      <w:r w:rsidRPr="000506CC">
        <w:rPr>
          <w:rFonts w:ascii="Arial" w:hAnsi="Arial" w:cs="Arial"/>
          <w:shd w:val="clear" w:color="auto" w:fill="EAF3FF"/>
        </w:rPr>
        <w:t xml:space="preserve"> </w:t>
      </w:r>
      <w:r w:rsidRPr="000506CC">
        <w:rPr>
          <w:rFonts w:ascii="Arial" w:hAnsi="Arial" w:cs="Arial"/>
        </w:rPr>
        <w:t>“Early Irish canons and medieval Welsh law” Journal of the Medieval Histories of Ireland.</w:t>
      </w:r>
    </w:p>
    <w:p w14:paraId="34336B44" w14:textId="33A6EAAB" w:rsidR="000506CC" w:rsidRPr="000506CC" w:rsidRDefault="000506CC" w:rsidP="00FB375F">
      <w:pPr>
        <w:rPr>
          <w:rFonts w:ascii="Arial" w:hAnsi="Arial" w:cs="Arial"/>
        </w:rPr>
      </w:pPr>
    </w:p>
    <w:p w14:paraId="0A22BE60" w14:textId="77777777" w:rsidR="000506CC" w:rsidRPr="000506CC" w:rsidRDefault="000506CC" w:rsidP="000506CC">
      <w:pPr>
        <w:rPr>
          <w:rFonts w:ascii="Arial" w:hAnsi="Arial" w:cs="Arial"/>
        </w:rPr>
      </w:pPr>
      <w:r w:rsidRPr="000506CC">
        <w:rPr>
          <w:rStyle w:val="hlfld-contribauthor"/>
          <w:rFonts w:ascii="Arial" w:hAnsi="Arial" w:cs="Arial"/>
          <w:shd w:val="clear" w:color="auto" w:fill="FFFFFF"/>
        </w:rPr>
        <w:t>Stewart, </w:t>
      </w:r>
      <w:r w:rsidRPr="000506CC">
        <w:rPr>
          <w:rStyle w:val="nlmgiven-names"/>
          <w:rFonts w:ascii="Arial" w:hAnsi="Arial" w:cs="Arial"/>
          <w:shd w:val="clear" w:color="auto" w:fill="FFFFFF"/>
        </w:rPr>
        <w:t>E.</w:t>
      </w:r>
      <w:r w:rsidRPr="000506CC">
        <w:rPr>
          <w:rFonts w:ascii="Arial" w:hAnsi="Arial" w:cs="Arial"/>
          <w:shd w:val="clear" w:color="auto" w:fill="FFFFFF"/>
        </w:rPr>
        <w:t>, </w:t>
      </w:r>
      <w:r w:rsidRPr="000506CC">
        <w:rPr>
          <w:rStyle w:val="hlfld-contribauthor"/>
          <w:rFonts w:ascii="Arial" w:hAnsi="Arial" w:cs="Arial"/>
          <w:shd w:val="clear" w:color="auto" w:fill="FFFFFF"/>
        </w:rPr>
        <w:t>Hayward, </w:t>
      </w:r>
      <w:r w:rsidRPr="000506CC">
        <w:rPr>
          <w:rStyle w:val="nlmgiven-names"/>
          <w:rFonts w:ascii="Arial" w:hAnsi="Arial" w:cs="Arial"/>
          <w:shd w:val="clear" w:color="auto" w:fill="FFFFFF"/>
        </w:rPr>
        <w:t>B. M.</w:t>
      </w:r>
      <w:r w:rsidRPr="000506CC">
        <w:rPr>
          <w:rFonts w:ascii="Arial" w:hAnsi="Arial" w:cs="Arial"/>
          <w:shd w:val="clear" w:color="auto" w:fill="FFFFFF"/>
        </w:rPr>
        <w:t>, </w:t>
      </w:r>
      <w:r w:rsidRPr="000506CC">
        <w:rPr>
          <w:rStyle w:val="hlfld-contribauthor"/>
          <w:rFonts w:ascii="Arial" w:hAnsi="Arial" w:cs="Arial"/>
          <w:shd w:val="clear" w:color="auto" w:fill="FFFFFF"/>
        </w:rPr>
        <w:t>Devlin, </w:t>
      </w:r>
      <w:r w:rsidRPr="000506CC">
        <w:rPr>
          <w:rStyle w:val="nlmgiven-names"/>
          <w:rFonts w:ascii="Arial" w:hAnsi="Arial" w:cs="Arial"/>
          <w:shd w:val="clear" w:color="auto" w:fill="FFFFFF"/>
        </w:rPr>
        <w:t>P. J.</w:t>
      </w:r>
      <w:r w:rsidRPr="000506CC">
        <w:rPr>
          <w:rFonts w:ascii="Arial" w:hAnsi="Arial" w:cs="Arial"/>
          <w:shd w:val="clear" w:color="auto" w:fill="FFFFFF"/>
        </w:rPr>
        <w:t> and </w:t>
      </w:r>
      <w:r w:rsidRPr="000506CC">
        <w:rPr>
          <w:rStyle w:val="hlfld-contribauthor"/>
          <w:rFonts w:ascii="Arial" w:hAnsi="Arial" w:cs="Arial"/>
          <w:shd w:val="clear" w:color="auto" w:fill="FFFFFF"/>
        </w:rPr>
        <w:t>Kirby, </w:t>
      </w:r>
      <w:r w:rsidRPr="000506CC">
        <w:rPr>
          <w:rStyle w:val="nlmgiven-names"/>
          <w:rFonts w:ascii="Arial" w:hAnsi="Arial" w:cs="Arial"/>
          <w:shd w:val="clear" w:color="auto" w:fill="FFFFFF"/>
        </w:rPr>
        <w:t>V. G.</w:t>
      </w:r>
      <w:r w:rsidRPr="000506CC">
        <w:rPr>
          <w:rFonts w:ascii="Arial" w:hAnsi="Arial" w:cs="Arial"/>
          <w:shd w:val="clear" w:color="auto" w:fill="FFFFFF"/>
        </w:rPr>
        <w:t> </w:t>
      </w:r>
      <w:r w:rsidRPr="000506CC">
        <w:rPr>
          <w:rStyle w:val="nlmyear"/>
          <w:rFonts w:ascii="Arial" w:hAnsi="Arial" w:cs="Arial"/>
          <w:shd w:val="clear" w:color="auto" w:fill="FFFFFF"/>
        </w:rPr>
        <w:t>1998</w:t>
      </w:r>
      <w:r w:rsidRPr="000506CC">
        <w:rPr>
          <w:rFonts w:ascii="Arial" w:hAnsi="Arial" w:cs="Arial"/>
          <w:shd w:val="clear" w:color="auto" w:fill="FFFFFF"/>
        </w:rPr>
        <w:t>. </w:t>
      </w:r>
      <w:r w:rsidRPr="000506CC">
        <w:rPr>
          <w:rStyle w:val="nlmarticle-title"/>
          <w:rFonts w:ascii="Arial" w:hAnsi="Arial" w:cs="Arial"/>
          <w:shd w:val="clear" w:color="auto" w:fill="FFFFFF"/>
        </w:rPr>
        <w:t>The ‘place’ of interpretation: A new approach to the evaluation of interpretation</w:t>
      </w:r>
      <w:r w:rsidRPr="000506CC">
        <w:rPr>
          <w:rFonts w:ascii="Arial" w:hAnsi="Arial" w:cs="Arial"/>
          <w:shd w:val="clear" w:color="auto" w:fill="FFFFFF"/>
        </w:rPr>
        <w:t>. Tourism Management, 19(3): </w:t>
      </w:r>
      <w:r w:rsidRPr="000506CC">
        <w:rPr>
          <w:rStyle w:val="nlmfpage"/>
          <w:rFonts w:ascii="Arial" w:hAnsi="Arial" w:cs="Arial"/>
          <w:shd w:val="clear" w:color="auto" w:fill="FFFFFF"/>
        </w:rPr>
        <w:t>257</w:t>
      </w:r>
      <w:r w:rsidRPr="000506CC">
        <w:rPr>
          <w:rFonts w:ascii="Arial" w:hAnsi="Arial" w:cs="Arial"/>
          <w:shd w:val="clear" w:color="auto" w:fill="FFFFFF"/>
        </w:rPr>
        <w:t>–</w:t>
      </w:r>
      <w:r w:rsidRPr="000506CC">
        <w:rPr>
          <w:rStyle w:val="nlmlpage"/>
          <w:rFonts w:ascii="Arial" w:hAnsi="Arial" w:cs="Arial"/>
          <w:shd w:val="clear" w:color="auto" w:fill="FFFFFF"/>
        </w:rPr>
        <w:t>266</w:t>
      </w:r>
    </w:p>
    <w:p w14:paraId="3349D447" w14:textId="32618441" w:rsidR="00FB375F" w:rsidRPr="000506CC" w:rsidRDefault="00FB375F" w:rsidP="00FB375F">
      <w:pPr>
        <w:rPr>
          <w:rFonts w:ascii="Arial" w:hAnsi="Arial" w:cs="Arial"/>
        </w:rPr>
      </w:pPr>
    </w:p>
    <w:p w14:paraId="621B90FF" w14:textId="759895C7" w:rsidR="00FB375F" w:rsidRPr="000506CC" w:rsidRDefault="00FB375F" w:rsidP="00FB375F">
      <w:pPr>
        <w:spacing w:line="360" w:lineRule="auto"/>
        <w:rPr>
          <w:rFonts w:ascii="Arial" w:hAnsi="Arial" w:cs="Arial"/>
          <w:shd w:val="clear" w:color="auto" w:fill="FFFFFF"/>
        </w:rPr>
      </w:pPr>
      <w:r w:rsidRPr="000506CC">
        <w:rPr>
          <w:rFonts w:ascii="Arial" w:hAnsi="Arial" w:cs="Arial"/>
          <w:shd w:val="clear" w:color="auto" w:fill="FFFFFF"/>
        </w:rPr>
        <w:t>Walsh, K. (1992), Representation of the past: Museums and heritage in the post-modern world, Routledge: Londo</w:t>
      </w:r>
      <w:r w:rsidR="000506CC" w:rsidRPr="000506CC">
        <w:rPr>
          <w:rFonts w:ascii="Arial" w:hAnsi="Arial" w:cs="Arial"/>
          <w:shd w:val="clear" w:color="auto" w:fill="FFFFFF"/>
        </w:rPr>
        <w:t>n.</w:t>
      </w:r>
    </w:p>
    <w:p w14:paraId="77C56231" w14:textId="77777777" w:rsidR="000506CC" w:rsidRPr="000506CC" w:rsidRDefault="000506CC" w:rsidP="000506CC">
      <w:pPr>
        <w:rPr>
          <w:rFonts w:ascii="Arial" w:hAnsi="Arial" w:cs="Arial"/>
        </w:rPr>
      </w:pPr>
      <w:r w:rsidRPr="000506CC">
        <w:rPr>
          <w:rFonts w:ascii="Arial" w:hAnsi="Arial" w:cs="Arial"/>
        </w:rPr>
        <w:t xml:space="preserve">Weaver , D. B. (2006) </w:t>
      </w:r>
      <w:hyperlink r:id="rId18" w:history="1">
        <w:r w:rsidRPr="000506CC">
          <w:rPr>
            <w:rStyle w:val="Hyperlink"/>
            <w:rFonts w:ascii="Arial" w:hAnsi="Arial" w:cs="Arial"/>
            <w:color w:val="auto"/>
            <w:u w:val="none"/>
          </w:rPr>
          <w:t>Sustainable tourism : theory and practice</w:t>
        </w:r>
      </w:hyperlink>
      <w:r w:rsidRPr="000506CC">
        <w:rPr>
          <w:rFonts w:ascii="Arial" w:hAnsi="Arial" w:cs="Arial"/>
        </w:rPr>
        <w:t xml:space="preserve"> Oxford : Elsevier Butterworth-Heinemann</w:t>
      </w:r>
      <w:r w:rsidRPr="000506CC">
        <w:rPr>
          <w:rStyle w:val="media-delimiter"/>
          <w:rFonts w:ascii="Arial" w:hAnsi="Arial" w:cs="Arial"/>
        </w:rPr>
        <w:t> </w:t>
      </w:r>
      <w:r w:rsidRPr="000506CC">
        <w:rPr>
          <w:rFonts w:ascii="Arial" w:hAnsi="Arial" w:cs="Arial"/>
        </w:rPr>
        <w:t>2006</w:t>
      </w:r>
    </w:p>
    <w:p w14:paraId="25BA76E4" w14:textId="77777777" w:rsidR="000506CC" w:rsidRPr="000506CC" w:rsidRDefault="000506CC" w:rsidP="000506CC">
      <w:pPr>
        <w:rPr>
          <w:rFonts w:ascii="Arial" w:hAnsi="Arial" w:cs="Arial"/>
        </w:rPr>
      </w:pPr>
    </w:p>
    <w:p w14:paraId="7D6FD6AD" w14:textId="5A73CA8F" w:rsidR="000506CC" w:rsidRPr="000506CC" w:rsidRDefault="000506CC" w:rsidP="000506CC">
      <w:pPr>
        <w:rPr>
          <w:rFonts w:ascii="Arial" w:hAnsi="Arial" w:cs="Arial"/>
        </w:rPr>
      </w:pPr>
      <w:r w:rsidRPr="000506CC">
        <w:rPr>
          <w:rFonts w:ascii="Arial" w:hAnsi="Arial" w:cs="Arial"/>
        </w:rPr>
        <w:t xml:space="preserve">William, John (ed.) </w:t>
      </w:r>
      <w:r w:rsidR="00751141">
        <w:rPr>
          <w:rFonts w:ascii="Arial" w:hAnsi="Arial" w:cs="Arial"/>
        </w:rPr>
        <w:t xml:space="preserve">Brut y </w:t>
      </w:r>
      <w:proofErr w:type="spellStart"/>
      <w:r w:rsidR="00751141">
        <w:rPr>
          <w:rFonts w:ascii="Arial" w:hAnsi="Arial" w:cs="Arial"/>
        </w:rPr>
        <w:t>Tywysogion</w:t>
      </w:r>
      <w:proofErr w:type="spellEnd"/>
      <w:r w:rsidR="00751141">
        <w:rPr>
          <w:rFonts w:ascii="Arial" w:hAnsi="Arial" w:cs="Arial"/>
        </w:rPr>
        <w:t xml:space="preserve">. London: Longman, Green, Longman and Roberts. </w:t>
      </w:r>
    </w:p>
    <w:p w14:paraId="3F9BA96B" w14:textId="77777777" w:rsidR="00FB375F" w:rsidRPr="000506CC" w:rsidRDefault="00FB375F">
      <w:pPr>
        <w:rPr>
          <w:rFonts w:ascii="Arial" w:hAnsi="Arial" w:cs="Arial"/>
        </w:rPr>
      </w:pPr>
    </w:p>
    <w:p w14:paraId="1E6386C5" w14:textId="15EAB54C" w:rsidR="009A0FBF" w:rsidRPr="000506CC" w:rsidRDefault="00B73734" w:rsidP="009A0FBF">
      <w:pPr>
        <w:rPr>
          <w:rFonts w:ascii="Arial" w:hAnsi="Arial" w:cs="Arial"/>
        </w:rPr>
      </w:pPr>
      <w:r w:rsidRPr="000506CC">
        <w:rPr>
          <w:rFonts w:ascii="Arial" w:hAnsi="Arial" w:cs="Arial"/>
        </w:rPr>
        <w:t>Wiseman, H. (2000) The Deriv</w:t>
      </w:r>
      <w:r w:rsidR="00446188" w:rsidRPr="000506CC">
        <w:rPr>
          <w:rFonts w:ascii="Arial" w:hAnsi="Arial" w:cs="Arial"/>
        </w:rPr>
        <w:t>a</w:t>
      </w:r>
      <w:r w:rsidRPr="000506CC">
        <w:rPr>
          <w:rFonts w:ascii="Arial" w:hAnsi="Arial" w:cs="Arial"/>
        </w:rPr>
        <w:t xml:space="preserve">tion of the </w:t>
      </w:r>
      <w:r w:rsidR="00446188" w:rsidRPr="000506CC">
        <w:rPr>
          <w:rFonts w:ascii="Arial" w:hAnsi="Arial" w:cs="Arial"/>
        </w:rPr>
        <w:t xml:space="preserve">date of the </w:t>
      </w:r>
      <w:proofErr w:type="spellStart"/>
      <w:r w:rsidR="00446188" w:rsidRPr="000506CC">
        <w:rPr>
          <w:rFonts w:ascii="Arial" w:hAnsi="Arial" w:cs="Arial"/>
        </w:rPr>
        <w:t>Badon</w:t>
      </w:r>
      <w:proofErr w:type="spellEnd"/>
      <w:r w:rsidR="00446188" w:rsidRPr="000506CC">
        <w:rPr>
          <w:rFonts w:ascii="Arial" w:hAnsi="Arial" w:cs="Arial"/>
        </w:rPr>
        <w:t xml:space="preserve"> entry in the Annales </w:t>
      </w:r>
      <w:proofErr w:type="spellStart"/>
      <w:r w:rsidR="00446188" w:rsidRPr="000506CC">
        <w:rPr>
          <w:rFonts w:ascii="Arial" w:hAnsi="Arial" w:cs="Arial"/>
        </w:rPr>
        <w:t>Cambriae</w:t>
      </w:r>
      <w:proofErr w:type="spellEnd"/>
      <w:r w:rsidR="00446188" w:rsidRPr="000506CC">
        <w:rPr>
          <w:rFonts w:ascii="Arial" w:hAnsi="Arial" w:cs="Arial"/>
        </w:rPr>
        <w:t xml:space="preserve"> from Bede to </w:t>
      </w:r>
      <w:proofErr w:type="spellStart"/>
      <w:r w:rsidR="00446188" w:rsidRPr="000506CC">
        <w:rPr>
          <w:rFonts w:ascii="Arial" w:hAnsi="Arial" w:cs="Arial"/>
        </w:rPr>
        <w:t>Gildas</w:t>
      </w:r>
      <w:proofErr w:type="spellEnd"/>
      <w:r w:rsidR="00446188" w:rsidRPr="000506CC">
        <w:rPr>
          <w:rFonts w:ascii="Arial" w:hAnsi="Arial" w:cs="Arial"/>
        </w:rPr>
        <w:t xml:space="preserve">.  </w:t>
      </w:r>
      <w:r w:rsidR="009A0FBF" w:rsidRPr="000506CC">
        <w:rPr>
          <w:rFonts w:ascii="Arial" w:hAnsi="Arial" w:cs="Arial"/>
        </w:rPr>
        <w:t>Dunedin, N.Z: Australian and New Zealand Association of Medieval and Early Modern Studies (Inc.)</w:t>
      </w:r>
      <w:r w:rsidR="009A0FBF" w:rsidRPr="000506CC">
        <w:rPr>
          <w:rFonts w:ascii="Arial" w:hAnsi="Arial" w:cs="Arial"/>
        </w:rPr>
        <w:t xml:space="preserve"> </w:t>
      </w:r>
      <w:r w:rsidR="009A0FBF" w:rsidRPr="000506CC">
        <w:rPr>
          <w:rFonts w:ascii="Arial" w:hAnsi="Arial" w:cs="Arial"/>
        </w:rPr>
        <w:t>Parergon, 2000, Vol.17 (2), p.1-10</w:t>
      </w:r>
    </w:p>
    <w:p w14:paraId="7E52BF5B" w14:textId="579B64B2" w:rsidR="00097F04" w:rsidRPr="000506CC" w:rsidRDefault="00097F04">
      <w:pPr>
        <w:rPr>
          <w:rFonts w:ascii="Arial" w:hAnsi="Arial" w:cs="Arial"/>
          <w:shd w:val="clear" w:color="auto" w:fill="EAF3FF"/>
        </w:rPr>
      </w:pPr>
    </w:p>
    <w:p w14:paraId="55DC84B6" w14:textId="2454C8E1" w:rsidR="000506CC" w:rsidRPr="000506CC" w:rsidRDefault="000506CC" w:rsidP="000506CC">
      <w:pPr>
        <w:rPr>
          <w:rFonts w:ascii="Arial" w:hAnsi="Arial" w:cs="Arial"/>
        </w:rPr>
      </w:pPr>
      <w:r w:rsidRPr="000506CC">
        <w:rPr>
          <w:rFonts w:ascii="Arial" w:hAnsi="Arial" w:cs="Arial"/>
        </w:rPr>
        <w:t xml:space="preserve">Brecon Beacons Accessed 25.3.21 </w:t>
      </w:r>
      <w:hyperlink r:id="rId19" w:history="1">
        <w:proofErr w:type="spellStart"/>
        <w:r w:rsidRPr="000506CC">
          <w:rPr>
            <w:rStyle w:val="Hyperlink"/>
            <w:rFonts w:ascii="Arial" w:hAnsi="Arial" w:cs="Arial"/>
            <w:color w:val="auto"/>
            <w:u w:val="none"/>
          </w:rPr>
          <w:t>Dinefwr</w:t>
        </w:r>
        <w:proofErr w:type="spellEnd"/>
        <w:r w:rsidRPr="000506CC">
          <w:rPr>
            <w:rStyle w:val="Hyperlink"/>
            <w:rFonts w:ascii="Arial" w:hAnsi="Arial" w:cs="Arial"/>
            <w:color w:val="auto"/>
            <w:u w:val="none"/>
          </w:rPr>
          <w:t xml:space="preserve"> Castle - Brecon Beacons National Park, Wales</w:t>
        </w:r>
      </w:hyperlink>
    </w:p>
    <w:p w14:paraId="4FDA3A49" w14:textId="77777777" w:rsidR="005C475F" w:rsidRDefault="005C475F" w:rsidP="000506CC">
      <w:pPr>
        <w:rPr>
          <w:rFonts w:ascii="Arial" w:hAnsi="Arial" w:cs="Arial"/>
        </w:rPr>
      </w:pPr>
    </w:p>
    <w:p w14:paraId="601EC2C0" w14:textId="52137772" w:rsidR="000506CC" w:rsidRPr="000506CC" w:rsidRDefault="000506CC" w:rsidP="000506CC">
      <w:pPr>
        <w:rPr>
          <w:rFonts w:ascii="Arial" w:hAnsi="Arial" w:cs="Arial"/>
        </w:rPr>
      </w:pPr>
      <w:proofErr w:type="spellStart"/>
      <w:r w:rsidRPr="000506CC">
        <w:rPr>
          <w:rFonts w:ascii="Arial" w:hAnsi="Arial" w:cs="Arial"/>
        </w:rPr>
        <w:t>Cadw</w:t>
      </w:r>
      <w:proofErr w:type="spellEnd"/>
      <w:r w:rsidRPr="000506CC">
        <w:rPr>
          <w:rFonts w:ascii="Arial" w:hAnsi="Arial" w:cs="Arial"/>
        </w:rPr>
        <w:t xml:space="preserve"> Accessed 25.3.21 </w:t>
      </w:r>
      <w:hyperlink r:id="rId20" w:history="1">
        <w:r w:rsidRPr="000506CC">
          <w:rPr>
            <w:rStyle w:val="Hyperlink"/>
            <w:rFonts w:ascii="Arial" w:hAnsi="Arial" w:cs="Arial"/>
            <w:color w:val="auto"/>
            <w:u w:val="none"/>
          </w:rPr>
          <w:t>https://cadw.gov.wales/</w:t>
        </w:r>
      </w:hyperlink>
    </w:p>
    <w:p w14:paraId="385454DB" w14:textId="164829EE" w:rsidR="000506CC" w:rsidRPr="000506CC" w:rsidRDefault="000506CC" w:rsidP="000506CC">
      <w:pPr>
        <w:rPr>
          <w:rFonts w:ascii="Arial" w:hAnsi="Arial" w:cs="Arial"/>
        </w:rPr>
      </w:pPr>
    </w:p>
    <w:p w14:paraId="274D98E2" w14:textId="76F3882B" w:rsidR="000506CC" w:rsidRPr="000506CC" w:rsidRDefault="000506CC" w:rsidP="000506CC">
      <w:pPr>
        <w:rPr>
          <w:rFonts w:ascii="Arial" w:hAnsi="Arial" w:cs="Arial"/>
        </w:rPr>
      </w:pPr>
      <w:r w:rsidRPr="000506CC">
        <w:rPr>
          <w:rFonts w:ascii="Arial" w:hAnsi="Arial" w:cs="Arial"/>
        </w:rPr>
        <w:t xml:space="preserve">National Trust. Accessed 25.3.21 </w:t>
      </w:r>
      <w:hyperlink r:id="rId21" w:history="1">
        <w:r w:rsidRPr="000506CC">
          <w:rPr>
            <w:rStyle w:val="Hyperlink"/>
            <w:rFonts w:ascii="Arial" w:hAnsi="Arial" w:cs="Arial"/>
            <w:color w:val="auto"/>
            <w:u w:val="none"/>
          </w:rPr>
          <w:t>National Trust</w:t>
        </w:r>
      </w:hyperlink>
      <w:r w:rsidRPr="000506CC">
        <w:rPr>
          <w:rFonts w:ascii="Arial" w:hAnsi="Arial" w:cs="Arial"/>
        </w:rPr>
        <w:t>.org.uk/</w:t>
      </w:r>
      <w:proofErr w:type="spellStart"/>
      <w:proofErr w:type="gramStart"/>
      <w:r w:rsidRPr="000506CC">
        <w:rPr>
          <w:rFonts w:ascii="Arial" w:hAnsi="Arial" w:cs="Arial"/>
        </w:rPr>
        <w:t>dinefwr</w:t>
      </w:r>
      <w:proofErr w:type="spellEnd"/>
      <w:proofErr w:type="gramEnd"/>
    </w:p>
    <w:p w14:paraId="77BBD71F" w14:textId="7C38CA0D" w:rsidR="000506CC" w:rsidRPr="000506CC" w:rsidRDefault="000506CC" w:rsidP="000506CC">
      <w:pPr>
        <w:rPr>
          <w:rFonts w:ascii="Arial" w:hAnsi="Arial" w:cs="Arial"/>
        </w:rPr>
      </w:pPr>
    </w:p>
    <w:p w14:paraId="537C5742" w14:textId="77777777" w:rsidR="000506CC" w:rsidRPr="000506CC" w:rsidRDefault="000506CC" w:rsidP="000506CC">
      <w:pPr>
        <w:rPr>
          <w:rFonts w:ascii="Arial" w:hAnsi="Arial" w:cs="Arial"/>
        </w:rPr>
      </w:pPr>
      <w:proofErr w:type="spellStart"/>
      <w:r w:rsidRPr="000506CC">
        <w:rPr>
          <w:rFonts w:ascii="Arial" w:hAnsi="Arial" w:cs="Arial"/>
        </w:rPr>
        <w:t>Tripadvisor</w:t>
      </w:r>
      <w:proofErr w:type="spellEnd"/>
      <w:r w:rsidRPr="000506CC">
        <w:rPr>
          <w:rFonts w:ascii="Arial" w:hAnsi="Arial" w:cs="Arial"/>
        </w:rPr>
        <w:t xml:space="preserve"> Accessed 25.3.21 </w:t>
      </w:r>
      <w:hyperlink r:id="rId22" w:history="1">
        <w:proofErr w:type="spellStart"/>
        <w:r w:rsidRPr="000506CC">
          <w:rPr>
            <w:rStyle w:val="Hyperlink"/>
            <w:rFonts w:ascii="Arial" w:hAnsi="Arial" w:cs="Arial"/>
            <w:color w:val="auto"/>
            <w:u w:val="none"/>
          </w:rPr>
          <w:t>Dinefwr</w:t>
        </w:r>
        <w:proofErr w:type="spellEnd"/>
        <w:r w:rsidRPr="000506CC">
          <w:rPr>
            <w:rStyle w:val="Hyperlink"/>
            <w:rFonts w:ascii="Arial" w:hAnsi="Arial" w:cs="Arial"/>
            <w:color w:val="auto"/>
            <w:u w:val="none"/>
          </w:rPr>
          <w:t xml:space="preserve"> Castle - 2021 Tours &amp; Tickets | All You Need to Know Before You Go (with Photos) - </w:t>
        </w:r>
        <w:proofErr w:type="spellStart"/>
        <w:r w:rsidRPr="000506CC">
          <w:rPr>
            <w:rStyle w:val="Hyperlink"/>
            <w:rFonts w:ascii="Arial" w:hAnsi="Arial" w:cs="Arial"/>
            <w:color w:val="auto"/>
            <w:u w:val="none"/>
          </w:rPr>
          <w:t>Llandeilo</w:t>
        </w:r>
        <w:proofErr w:type="spellEnd"/>
        <w:r w:rsidRPr="000506CC">
          <w:rPr>
            <w:rStyle w:val="Hyperlink"/>
            <w:rFonts w:ascii="Arial" w:hAnsi="Arial" w:cs="Arial"/>
            <w:color w:val="auto"/>
            <w:u w:val="none"/>
          </w:rPr>
          <w:t xml:space="preserve">, Wales | </w:t>
        </w:r>
        <w:proofErr w:type="spellStart"/>
        <w:r w:rsidRPr="000506CC">
          <w:rPr>
            <w:rStyle w:val="Hyperlink"/>
            <w:rFonts w:ascii="Arial" w:hAnsi="Arial" w:cs="Arial"/>
            <w:color w:val="auto"/>
            <w:u w:val="none"/>
          </w:rPr>
          <w:t>Tripadvisor</w:t>
        </w:r>
        <w:proofErr w:type="spellEnd"/>
      </w:hyperlink>
    </w:p>
    <w:p w14:paraId="697D572A" w14:textId="77777777" w:rsidR="000506CC" w:rsidRPr="000506CC" w:rsidRDefault="000506CC" w:rsidP="000506CC">
      <w:pPr>
        <w:rPr>
          <w:rFonts w:ascii="Arial" w:hAnsi="Arial" w:cs="Arial"/>
        </w:rPr>
      </w:pPr>
    </w:p>
    <w:p w14:paraId="4144A882" w14:textId="62AE81E3" w:rsidR="00061FFC" w:rsidRPr="000506CC" w:rsidRDefault="009A0FBF">
      <w:pPr>
        <w:rPr>
          <w:rFonts w:ascii="Arial" w:hAnsi="Arial" w:cs="Arial"/>
        </w:rPr>
      </w:pPr>
      <w:r w:rsidRPr="000506CC">
        <w:rPr>
          <w:rFonts w:ascii="Arial" w:hAnsi="Arial" w:cs="Arial"/>
        </w:rPr>
        <w:t xml:space="preserve">WTSWW Accessed 26.3.21 </w:t>
      </w:r>
      <w:hyperlink r:id="rId23" w:history="1">
        <w:r w:rsidR="00061FFC" w:rsidRPr="000506CC">
          <w:rPr>
            <w:rStyle w:val="Hyperlink"/>
            <w:rFonts w:ascii="Arial" w:hAnsi="Arial" w:cs="Arial"/>
            <w:color w:val="auto"/>
            <w:u w:val="none"/>
          </w:rPr>
          <w:t>Information on Carmarthenshire Reserves | The Wildlife Trust of South and West Wales (welshwildlife.org)</w:t>
        </w:r>
      </w:hyperlink>
    </w:p>
    <w:p w14:paraId="6F53ADA7" w14:textId="7839D514" w:rsidR="00C71F64" w:rsidRPr="000506CC" w:rsidRDefault="00C71F64">
      <w:pPr>
        <w:rPr>
          <w:rFonts w:ascii="Arial" w:hAnsi="Arial" w:cs="Arial"/>
        </w:rPr>
      </w:pPr>
    </w:p>
    <w:p w14:paraId="10DB6B3D" w14:textId="13AD3B84" w:rsidR="00A62112" w:rsidRPr="000506CC" w:rsidRDefault="00C71F64" w:rsidP="00FB375F">
      <w:pPr>
        <w:rPr>
          <w:rFonts w:ascii="Arial" w:hAnsi="Arial" w:cs="Arial"/>
        </w:rPr>
      </w:pPr>
      <w:r w:rsidRPr="000506CC">
        <w:rPr>
          <w:rFonts w:ascii="Arial" w:hAnsi="Arial" w:cs="Arial"/>
        </w:rPr>
        <w:t xml:space="preserve">Visit Wales </w:t>
      </w:r>
      <w:r w:rsidR="005C475F">
        <w:rPr>
          <w:rFonts w:ascii="Arial" w:hAnsi="Arial" w:cs="Arial"/>
        </w:rPr>
        <w:t>A</w:t>
      </w:r>
      <w:r w:rsidRPr="000506CC">
        <w:rPr>
          <w:rFonts w:ascii="Arial" w:hAnsi="Arial" w:cs="Arial"/>
        </w:rPr>
        <w:t xml:space="preserve">ccessed 26.3.21 </w:t>
      </w:r>
      <w:hyperlink r:id="rId24" w:history="1">
        <w:r w:rsidRPr="000506CC">
          <w:rPr>
            <w:rStyle w:val="Hyperlink"/>
            <w:rFonts w:ascii="Arial" w:hAnsi="Arial" w:cs="Arial"/>
            <w:color w:val="auto"/>
            <w:u w:val="none"/>
          </w:rPr>
          <w:t>Welsh myths and legends from King Arthur to Celtic rituals | Visit Wales</w:t>
        </w:r>
      </w:hyperlink>
    </w:p>
    <w:p w14:paraId="45DF4DD7" w14:textId="22BA004F" w:rsidR="00A62112" w:rsidRDefault="00A62112" w:rsidP="00A62112">
      <w:pPr>
        <w:spacing w:line="360" w:lineRule="auto"/>
        <w:rPr>
          <w:rFonts w:ascii="Source Sans Pro" w:hAnsi="Source Sans Pro"/>
          <w:color w:val="3A3A3A"/>
          <w:sz w:val="23"/>
          <w:szCs w:val="23"/>
        </w:rPr>
      </w:pPr>
    </w:p>
    <w:p w14:paraId="41846E42" w14:textId="1086ABF4" w:rsidR="00A672DF" w:rsidRDefault="00A672DF"/>
    <w:p w14:paraId="661ECF9D" w14:textId="28B45021" w:rsidR="00C151DC" w:rsidRDefault="00C151DC"/>
    <w:p w14:paraId="3351462D" w14:textId="4FFE03F0" w:rsidR="00651395" w:rsidRDefault="00651395"/>
    <w:p w14:paraId="406B12D1" w14:textId="66BDC499" w:rsidR="00FB375F" w:rsidRDefault="00FB375F"/>
    <w:p w14:paraId="7A9F0720" w14:textId="42524EA4" w:rsidR="00BC1AD0" w:rsidRDefault="00BC1AD0" w:rsidP="00BC1AD0">
      <w:pPr>
        <w:tabs>
          <w:tab w:val="left" w:pos="5978"/>
        </w:tabs>
      </w:pPr>
    </w:p>
    <w:p w14:paraId="534D88AF" w14:textId="608175DE" w:rsidR="00F85583" w:rsidRDefault="00F85583" w:rsidP="00AA3A66">
      <w:pPr>
        <w:spacing w:line="360" w:lineRule="auto"/>
        <w:rPr>
          <w:rFonts w:ascii="Arial" w:hAnsi="Arial" w:cs="Arial"/>
        </w:rPr>
      </w:pPr>
    </w:p>
    <w:p w14:paraId="6193ACBF" w14:textId="7873E740" w:rsidR="00F85583" w:rsidRDefault="00F85583" w:rsidP="00AA3A66">
      <w:pPr>
        <w:spacing w:line="360" w:lineRule="auto"/>
        <w:rPr>
          <w:rFonts w:ascii="Arial" w:hAnsi="Arial" w:cs="Arial"/>
        </w:rPr>
      </w:pPr>
    </w:p>
    <w:p w14:paraId="6A9FD28D" w14:textId="77777777" w:rsidR="00AA3A66" w:rsidRPr="00AA3A66" w:rsidRDefault="00AA3A66" w:rsidP="00BC1AD0">
      <w:pPr>
        <w:tabs>
          <w:tab w:val="left" w:pos="5978"/>
        </w:tabs>
        <w:rPr>
          <w:b/>
          <w:bCs/>
        </w:rPr>
      </w:pPr>
    </w:p>
    <w:sectPr w:rsidR="00AA3A66" w:rsidRPr="00AA3A66" w:rsidSect="00B7373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9F449F"/>
    <w:multiLevelType w:val="multilevel"/>
    <w:tmpl w:val="87680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445D4B"/>
    <w:multiLevelType w:val="multilevel"/>
    <w:tmpl w:val="B1F45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755319"/>
    <w:multiLevelType w:val="multilevel"/>
    <w:tmpl w:val="6818E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753267"/>
    <w:multiLevelType w:val="multilevel"/>
    <w:tmpl w:val="AF3A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A45"/>
    <w:rsid w:val="00037BD8"/>
    <w:rsid w:val="000506CC"/>
    <w:rsid w:val="00061FFC"/>
    <w:rsid w:val="000745A4"/>
    <w:rsid w:val="00096ABA"/>
    <w:rsid w:val="00097BA4"/>
    <w:rsid w:val="00097F04"/>
    <w:rsid w:val="000A08EE"/>
    <w:rsid w:val="000C7040"/>
    <w:rsid w:val="00142189"/>
    <w:rsid w:val="00173A53"/>
    <w:rsid w:val="001C073C"/>
    <w:rsid w:val="002B5174"/>
    <w:rsid w:val="00372127"/>
    <w:rsid w:val="003965E2"/>
    <w:rsid w:val="003977C5"/>
    <w:rsid w:val="003B379F"/>
    <w:rsid w:val="003D532C"/>
    <w:rsid w:val="0043180B"/>
    <w:rsid w:val="00446188"/>
    <w:rsid w:val="00495C8B"/>
    <w:rsid w:val="004A551A"/>
    <w:rsid w:val="004D3836"/>
    <w:rsid w:val="00547E96"/>
    <w:rsid w:val="005557A1"/>
    <w:rsid w:val="005C475F"/>
    <w:rsid w:val="005F4D5F"/>
    <w:rsid w:val="0061473D"/>
    <w:rsid w:val="00627EAC"/>
    <w:rsid w:val="0063160A"/>
    <w:rsid w:val="00635953"/>
    <w:rsid w:val="00651395"/>
    <w:rsid w:val="006B2170"/>
    <w:rsid w:val="00701C57"/>
    <w:rsid w:val="00751141"/>
    <w:rsid w:val="00762964"/>
    <w:rsid w:val="00777D65"/>
    <w:rsid w:val="0078118D"/>
    <w:rsid w:val="007E5190"/>
    <w:rsid w:val="009A0FBF"/>
    <w:rsid w:val="009B3418"/>
    <w:rsid w:val="009B57C3"/>
    <w:rsid w:val="009E6FA0"/>
    <w:rsid w:val="00A004B7"/>
    <w:rsid w:val="00A62112"/>
    <w:rsid w:val="00A672DF"/>
    <w:rsid w:val="00AA3A66"/>
    <w:rsid w:val="00AB56C5"/>
    <w:rsid w:val="00AF349A"/>
    <w:rsid w:val="00B04CC7"/>
    <w:rsid w:val="00B52246"/>
    <w:rsid w:val="00B66BA2"/>
    <w:rsid w:val="00B73734"/>
    <w:rsid w:val="00BB2A7B"/>
    <w:rsid w:val="00BC1AD0"/>
    <w:rsid w:val="00BC3BB5"/>
    <w:rsid w:val="00C151DC"/>
    <w:rsid w:val="00C71F64"/>
    <w:rsid w:val="00C81CDC"/>
    <w:rsid w:val="00CB1DD8"/>
    <w:rsid w:val="00D71E53"/>
    <w:rsid w:val="00DB3A45"/>
    <w:rsid w:val="00DB7CA9"/>
    <w:rsid w:val="00E520DA"/>
    <w:rsid w:val="00E87F00"/>
    <w:rsid w:val="00EF41E9"/>
    <w:rsid w:val="00F07759"/>
    <w:rsid w:val="00F85583"/>
    <w:rsid w:val="00FB375F"/>
    <w:rsid w:val="00FF74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76D0E"/>
  <w15:chartTrackingRefBased/>
  <w15:docId w15:val="{DA621609-22E5-487D-8EAF-D04DA2B67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A45"/>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3721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B217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B57C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B3A45"/>
    <w:pPr>
      <w:spacing w:before="100" w:beforeAutospacing="1" w:after="100" w:afterAutospacing="1"/>
    </w:pPr>
  </w:style>
  <w:style w:type="paragraph" w:customStyle="1" w:styleId="fixed">
    <w:name w:val="fixed"/>
    <w:basedOn w:val="Normal"/>
    <w:rsid w:val="00DB3A45"/>
    <w:pPr>
      <w:spacing w:before="100" w:beforeAutospacing="1" w:after="100" w:afterAutospacing="1"/>
    </w:pPr>
  </w:style>
  <w:style w:type="character" w:customStyle="1" w:styleId="Heading3Char">
    <w:name w:val="Heading 3 Char"/>
    <w:basedOn w:val="DefaultParagraphFont"/>
    <w:link w:val="Heading3"/>
    <w:uiPriority w:val="9"/>
    <w:rsid w:val="009B57C3"/>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9B57C3"/>
    <w:rPr>
      <w:color w:val="0000FF"/>
      <w:u w:val="single"/>
    </w:rPr>
  </w:style>
  <w:style w:type="character" w:customStyle="1" w:styleId="media-delimiter">
    <w:name w:val="media-delimiter"/>
    <w:basedOn w:val="DefaultParagraphFont"/>
    <w:rsid w:val="009B57C3"/>
  </w:style>
  <w:style w:type="character" w:styleId="FollowedHyperlink">
    <w:name w:val="FollowedHyperlink"/>
    <w:basedOn w:val="DefaultParagraphFont"/>
    <w:uiPriority w:val="99"/>
    <w:semiHidden/>
    <w:unhideWhenUsed/>
    <w:rsid w:val="002B5174"/>
    <w:rPr>
      <w:color w:val="954F72" w:themeColor="followedHyperlink"/>
      <w:u w:val="single"/>
    </w:rPr>
  </w:style>
  <w:style w:type="character" w:customStyle="1" w:styleId="Heading1Char">
    <w:name w:val="Heading 1 Char"/>
    <w:basedOn w:val="DefaultParagraphFont"/>
    <w:link w:val="Heading1"/>
    <w:uiPriority w:val="9"/>
    <w:rsid w:val="00372127"/>
    <w:rPr>
      <w:rFonts w:asciiTheme="majorHAnsi" w:eastAsiaTheme="majorEastAsia" w:hAnsiTheme="majorHAnsi" w:cstheme="majorBidi"/>
      <w:color w:val="2F5496" w:themeColor="accent1" w:themeShade="BF"/>
      <w:sz w:val="32"/>
      <w:szCs w:val="32"/>
    </w:rPr>
  </w:style>
  <w:style w:type="paragraph" w:customStyle="1" w:styleId="nova-e-listitem">
    <w:name w:val="nova-e-list__item"/>
    <w:basedOn w:val="Normal"/>
    <w:rsid w:val="00372127"/>
    <w:pPr>
      <w:spacing w:before="100" w:beforeAutospacing="1" w:after="100" w:afterAutospacing="1"/>
    </w:pPr>
  </w:style>
  <w:style w:type="character" w:customStyle="1" w:styleId="font-italic">
    <w:name w:val="font-italic"/>
    <w:basedOn w:val="DefaultParagraphFont"/>
    <w:rsid w:val="003965E2"/>
  </w:style>
  <w:style w:type="character" w:customStyle="1" w:styleId="welshtext">
    <w:name w:val="welsh_text"/>
    <w:basedOn w:val="DefaultParagraphFont"/>
    <w:rsid w:val="003965E2"/>
  </w:style>
  <w:style w:type="character" w:styleId="Strong">
    <w:name w:val="Strong"/>
    <w:basedOn w:val="DefaultParagraphFont"/>
    <w:uiPriority w:val="22"/>
    <w:qFormat/>
    <w:rsid w:val="003B379F"/>
    <w:rPr>
      <w:b/>
      <w:bCs/>
    </w:rPr>
  </w:style>
  <w:style w:type="character" w:customStyle="1" w:styleId="titleauthoretc">
    <w:name w:val="titleauthoretc"/>
    <w:basedOn w:val="DefaultParagraphFont"/>
    <w:rsid w:val="0061473D"/>
  </w:style>
  <w:style w:type="character" w:customStyle="1" w:styleId="Heading2Char">
    <w:name w:val="Heading 2 Char"/>
    <w:basedOn w:val="DefaultParagraphFont"/>
    <w:link w:val="Heading2"/>
    <w:uiPriority w:val="9"/>
    <w:semiHidden/>
    <w:rsid w:val="006B2170"/>
    <w:rPr>
      <w:rFonts w:asciiTheme="majorHAnsi" w:eastAsiaTheme="majorEastAsia" w:hAnsiTheme="majorHAnsi" w:cstheme="majorBidi"/>
      <w:color w:val="2F5496" w:themeColor="accent1" w:themeShade="BF"/>
      <w:sz w:val="26"/>
      <w:szCs w:val="26"/>
    </w:rPr>
  </w:style>
  <w:style w:type="character" w:customStyle="1" w:styleId="title-text">
    <w:name w:val="title-text"/>
    <w:basedOn w:val="DefaultParagraphFont"/>
    <w:rsid w:val="006B2170"/>
  </w:style>
  <w:style w:type="character" w:customStyle="1" w:styleId="sr-only">
    <w:name w:val="sr-only"/>
    <w:basedOn w:val="DefaultParagraphFont"/>
    <w:rsid w:val="006B2170"/>
  </w:style>
  <w:style w:type="character" w:customStyle="1" w:styleId="text">
    <w:name w:val="text"/>
    <w:basedOn w:val="DefaultParagraphFont"/>
    <w:rsid w:val="006B2170"/>
  </w:style>
  <w:style w:type="character" w:customStyle="1" w:styleId="author-ref">
    <w:name w:val="author-ref"/>
    <w:basedOn w:val="DefaultParagraphFont"/>
    <w:rsid w:val="006B2170"/>
  </w:style>
  <w:style w:type="paragraph" w:customStyle="1" w:styleId="nav-item">
    <w:name w:val="nav-item"/>
    <w:basedOn w:val="Normal"/>
    <w:rsid w:val="00AF349A"/>
    <w:pPr>
      <w:spacing w:before="100" w:beforeAutospacing="1" w:after="100" w:afterAutospacing="1"/>
    </w:pPr>
  </w:style>
  <w:style w:type="character" w:styleId="UnresolvedMention">
    <w:name w:val="Unresolved Mention"/>
    <w:basedOn w:val="DefaultParagraphFont"/>
    <w:uiPriority w:val="99"/>
    <w:semiHidden/>
    <w:unhideWhenUsed/>
    <w:rsid w:val="00C151DC"/>
    <w:rPr>
      <w:color w:val="605E5C"/>
      <w:shd w:val="clear" w:color="auto" w:fill="E1DFDD"/>
    </w:rPr>
  </w:style>
  <w:style w:type="character" w:customStyle="1" w:styleId="hlfld-contribauthor">
    <w:name w:val="hlfld-contribauthor"/>
    <w:basedOn w:val="DefaultParagraphFont"/>
    <w:rsid w:val="00F85583"/>
  </w:style>
  <w:style w:type="character" w:customStyle="1" w:styleId="nlmgiven-names">
    <w:name w:val="nlm_given-names"/>
    <w:basedOn w:val="DefaultParagraphFont"/>
    <w:rsid w:val="00F85583"/>
  </w:style>
  <w:style w:type="character" w:customStyle="1" w:styleId="nlmyear">
    <w:name w:val="nlm_year"/>
    <w:basedOn w:val="DefaultParagraphFont"/>
    <w:rsid w:val="00F85583"/>
  </w:style>
  <w:style w:type="character" w:customStyle="1" w:styleId="nlmarticle-title">
    <w:name w:val="nlm_article-title"/>
    <w:basedOn w:val="DefaultParagraphFont"/>
    <w:rsid w:val="00F85583"/>
  </w:style>
  <w:style w:type="character" w:customStyle="1" w:styleId="nlmfpage">
    <w:name w:val="nlm_fpage"/>
    <w:basedOn w:val="DefaultParagraphFont"/>
    <w:rsid w:val="00F85583"/>
  </w:style>
  <w:style w:type="character" w:customStyle="1" w:styleId="nlmlpage">
    <w:name w:val="nlm_lpage"/>
    <w:basedOn w:val="DefaultParagraphFont"/>
    <w:rsid w:val="00F85583"/>
  </w:style>
  <w:style w:type="character" w:styleId="HTMLCite">
    <w:name w:val="HTML Cite"/>
    <w:basedOn w:val="DefaultParagraphFont"/>
    <w:uiPriority w:val="99"/>
    <w:semiHidden/>
    <w:unhideWhenUsed/>
    <w:rsid w:val="00F85583"/>
    <w:rPr>
      <w:i/>
      <w:iCs/>
    </w:rPr>
  </w:style>
  <w:style w:type="paragraph" w:styleId="NoSpacing">
    <w:name w:val="No Spacing"/>
    <w:link w:val="NoSpacingChar"/>
    <w:uiPriority w:val="1"/>
    <w:qFormat/>
    <w:rsid w:val="00B73734"/>
    <w:pPr>
      <w:spacing w:after="0" w:line="240" w:lineRule="auto"/>
    </w:pPr>
    <w:rPr>
      <w:rFonts w:eastAsiaTheme="minorEastAsia"/>
    </w:rPr>
  </w:style>
  <w:style w:type="character" w:customStyle="1" w:styleId="NoSpacingChar">
    <w:name w:val="No Spacing Char"/>
    <w:basedOn w:val="DefaultParagraphFont"/>
    <w:link w:val="NoSpacing"/>
    <w:uiPriority w:val="1"/>
    <w:rsid w:val="00B7373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48886">
      <w:bodyDiv w:val="1"/>
      <w:marLeft w:val="0"/>
      <w:marRight w:val="0"/>
      <w:marTop w:val="0"/>
      <w:marBottom w:val="0"/>
      <w:divBdr>
        <w:top w:val="none" w:sz="0" w:space="0" w:color="auto"/>
        <w:left w:val="none" w:sz="0" w:space="0" w:color="auto"/>
        <w:bottom w:val="none" w:sz="0" w:space="0" w:color="auto"/>
        <w:right w:val="none" w:sz="0" w:space="0" w:color="auto"/>
      </w:divBdr>
      <w:divsChild>
        <w:div w:id="278414225">
          <w:marLeft w:val="0"/>
          <w:marRight w:val="0"/>
          <w:marTop w:val="0"/>
          <w:marBottom w:val="0"/>
          <w:divBdr>
            <w:top w:val="none" w:sz="0" w:space="0" w:color="auto"/>
            <w:left w:val="none" w:sz="0" w:space="0" w:color="auto"/>
            <w:bottom w:val="none" w:sz="0" w:space="0" w:color="auto"/>
            <w:right w:val="none" w:sz="0" w:space="0" w:color="auto"/>
          </w:divBdr>
        </w:div>
        <w:div w:id="941642377">
          <w:marLeft w:val="0"/>
          <w:marRight w:val="0"/>
          <w:marTop w:val="0"/>
          <w:marBottom w:val="0"/>
          <w:divBdr>
            <w:top w:val="none" w:sz="0" w:space="0" w:color="auto"/>
            <w:left w:val="none" w:sz="0" w:space="0" w:color="auto"/>
            <w:bottom w:val="none" w:sz="0" w:space="0" w:color="auto"/>
            <w:right w:val="none" w:sz="0" w:space="0" w:color="auto"/>
          </w:divBdr>
        </w:div>
      </w:divsChild>
    </w:div>
    <w:div w:id="53896611">
      <w:bodyDiv w:val="1"/>
      <w:marLeft w:val="0"/>
      <w:marRight w:val="0"/>
      <w:marTop w:val="0"/>
      <w:marBottom w:val="0"/>
      <w:divBdr>
        <w:top w:val="none" w:sz="0" w:space="0" w:color="auto"/>
        <w:left w:val="none" w:sz="0" w:space="0" w:color="auto"/>
        <w:bottom w:val="none" w:sz="0" w:space="0" w:color="auto"/>
        <w:right w:val="none" w:sz="0" w:space="0" w:color="auto"/>
      </w:divBdr>
      <w:divsChild>
        <w:div w:id="895045061">
          <w:marLeft w:val="0"/>
          <w:marRight w:val="0"/>
          <w:marTop w:val="0"/>
          <w:marBottom w:val="0"/>
          <w:divBdr>
            <w:top w:val="none" w:sz="0" w:space="0" w:color="auto"/>
            <w:left w:val="none" w:sz="0" w:space="0" w:color="auto"/>
            <w:bottom w:val="none" w:sz="0" w:space="0" w:color="auto"/>
            <w:right w:val="none" w:sz="0" w:space="0" w:color="auto"/>
          </w:divBdr>
        </w:div>
        <w:div w:id="637298365">
          <w:marLeft w:val="0"/>
          <w:marRight w:val="0"/>
          <w:marTop w:val="0"/>
          <w:marBottom w:val="0"/>
          <w:divBdr>
            <w:top w:val="none" w:sz="0" w:space="0" w:color="auto"/>
            <w:left w:val="none" w:sz="0" w:space="0" w:color="auto"/>
            <w:bottom w:val="none" w:sz="0" w:space="0" w:color="auto"/>
            <w:right w:val="none" w:sz="0" w:space="0" w:color="auto"/>
          </w:divBdr>
        </w:div>
      </w:divsChild>
    </w:div>
    <w:div w:id="133791258">
      <w:bodyDiv w:val="1"/>
      <w:marLeft w:val="0"/>
      <w:marRight w:val="0"/>
      <w:marTop w:val="0"/>
      <w:marBottom w:val="0"/>
      <w:divBdr>
        <w:top w:val="none" w:sz="0" w:space="0" w:color="auto"/>
        <w:left w:val="none" w:sz="0" w:space="0" w:color="auto"/>
        <w:bottom w:val="none" w:sz="0" w:space="0" w:color="auto"/>
        <w:right w:val="none" w:sz="0" w:space="0" w:color="auto"/>
      </w:divBdr>
      <w:divsChild>
        <w:div w:id="741175894">
          <w:marLeft w:val="0"/>
          <w:marRight w:val="0"/>
          <w:marTop w:val="0"/>
          <w:marBottom w:val="150"/>
          <w:divBdr>
            <w:top w:val="none" w:sz="0" w:space="0" w:color="auto"/>
            <w:left w:val="none" w:sz="0" w:space="0" w:color="auto"/>
            <w:bottom w:val="none" w:sz="0" w:space="0" w:color="auto"/>
            <w:right w:val="none" w:sz="0" w:space="0" w:color="auto"/>
          </w:divBdr>
          <w:divsChild>
            <w:div w:id="848102958">
              <w:marLeft w:val="0"/>
              <w:marRight w:val="0"/>
              <w:marTop w:val="0"/>
              <w:marBottom w:val="0"/>
              <w:divBdr>
                <w:top w:val="none" w:sz="0" w:space="0" w:color="auto"/>
                <w:left w:val="none" w:sz="0" w:space="0" w:color="auto"/>
                <w:bottom w:val="none" w:sz="0" w:space="0" w:color="auto"/>
                <w:right w:val="none" w:sz="0" w:space="0" w:color="auto"/>
              </w:divBdr>
              <w:divsChild>
                <w:div w:id="160210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966291">
          <w:marLeft w:val="0"/>
          <w:marRight w:val="0"/>
          <w:marTop w:val="0"/>
          <w:marBottom w:val="150"/>
          <w:divBdr>
            <w:top w:val="none" w:sz="0" w:space="0" w:color="auto"/>
            <w:left w:val="none" w:sz="0" w:space="0" w:color="auto"/>
            <w:bottom w:val="none" w:sz="0" w:space="0" w:color="auto"/>
            <w:right w:val="none" w:sz="0" w:space="0" w:color="auto"/>
          </w:divBdr>
          <w:divsChild>
            <w:div w:id="46271960">
              <w:marLeft w:val="0"/>
              <w:marRight w:val="0"/>
              <w:marTop w:val="0"/>
              <w:marBottom w:val="0"/>
              <w:divBdr>
                <w:top w:val="none" w:sz="0" w:space="0" w:color="auto"/>
                <w:left w:val="none" w:sz="0" w:space="0" w:color="auto"/>
                <w:bottom w:val="none" w:sz="0" w:space="0" w:color="auto"/>
                <w:right w:val="none" w:sz="0" w:space="0" w:color="auto"/>
              </w:divBdr>
            </w:div>
            <w:div w:id="113180999">
              <w:marLeft w:val="0"/>
              <w:marRight w:val="0"/>
              <w:marTop w:val="0"/>
              <w:marBottom w:val="0"/>
              <w:divBdr>
                <w:top w:val="none" w:sz="0" w:space="0" w:color="auto"/>
                <w:left w:val="none" w:sz="0" w:space="0" w:color="auto"/>
                <w:bottom w:val="none" w:sz="0" w:space="0" w:color="auto"/>
                <w:right w:val="none" w:sz="0" w:space="0" w:color="auto"/>
              </w:divBdr>
              <w:divsChild>
                <w:div w:id="61960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094976">
          <w:marLeft w:val="0"/>
          <w:marRight w:val="0"/>
          <w:marTop w:val="0"/>
          <w:marBottom w:val="150"/>
          <w:divBdr>
            <w:top w:val="none" w:sz="0" w:space="0" w:color="auto"/>
            <w:left w:val="none" w:sz="0" w:space="0" w:color="auto"/>
            <w:bottom w:val="none" w:sz="0" w:space="0" w:color="auto"/>
            <w:right w:val="none" w:sz="0" w:space="0" w:color="auto"/>
          </w:divBdr>
          <w:divsChild>
            <w:div w:id="899173976">
              <w:marLeft w:val="0"/>
              <w:marRight w:val="0"/>
              <w:marTop w:val="0"/>
              <w:marBottom w:val="0"/>
              <w:divBdr>
                <w:top w:val="none" w:sz="0" w:space="0" w:color="auto"/>
                <w:left w:val="none" w:sz="0" w:space="0" w:color="auto"/>
                <w:bottom w:val="none" w:sz="0" w:space="0" w:color="auto"/>
                <w:right w:val="none" w:sz="0" w:space="0" w:color="auto"/>
              </w:divBdr>
            </w:div>
            <w:div w:id="79194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10107">
      <w:bodyDiv w:val="1"/>
      <w:marLeft w:val="0"/>
      <w:marRight w:val="0"/>
      <w:marTop w:val="0"/>
      <w:marBottom w:val="0"/>
      <w:divBdr>
        <w:top w:val="none" w:sz="0" w:space="0" w:color="auto"/>
        <w:left w:val="none" w:sz="0" w:space="0" w:color="auto"/>
        <w:bottom w:val="none" w:sz="0" w:space="0" w:color="auto"/>
        <w:right w:val="none" w:sz="0" w:space="0" w:color="auto"/>
      </w:divBdr>
    </w:div>
    <w:div w:id="216818738">
      <w:bodyDiv w:val="1"/>
      <w:marLeft w:val="0"/>
      <w:marRight w:val="0"/>
      <w:marTop w:val="0"/>
      <w:marBottom w:val="0"/>
      <w:divBdr>
        <w:top w:val="none" w:sz="0" w:space="0" w:color="auto"/>
        <w:left w:val="none" w:sz="0" w:space="0" w:color="auto"/>
        <w:bottom w:val="none" w:sz="0" w:space="0" w:color="auto"/>
        <w:right w:val="none" w:sz="0" w:space="0" w:color="auto"/>
      </w:divBdr>
      <w:divsChild>
        <w:div w:id="615336473">
          <w:marLeft w:val="0"/>
          <w:marRight w:val="0"/>
          <w:marTop w:val="0"/>
          <w:marBottom w:val="0"/>
          <w:divBdr>
            <w:top w:val="none" w:sz="0" w:space="0" w:color="auto"/>
            <w:left w:val="none" w:sz="0" w:space="0" w:color="auto"/>
            <w:bottom w:val="none" w:sz="0" w:space="0" w:color="auto"/>
            <w:right w:val="none" w:sz="0" w:space="0" w:color="auto"/>
          </w:divBdr>
        </w:div>
        <w:div w:id="1033700017">
          <w:marLeft w:val="0"/>
          <w:marRight w:val="0"/>
          <w:marTop w:val="0"/>
          <w:marBottom w:val="0"/>
          <w:divBdr>
            <w:top w:val="none" w:sz="0" w:space="0" w:color="auto"/>
            <w:left w:val="none" w:sz="0" w:space="0" w:color="auto"/>
            <w:bottom w:val="none" w:sz="0" w:space="0" w:color="auto"/>
            <w:right w:val="none" w:sz="0" w:space="0" w:color="auto"/>
          </w:divBdr>
        </w:div>
        <w:div w:id="1425689062">
          <w:marLeft w:val="0"/>
          <w:marRight w:val="0"/>
          <w:marTop w:val="0"/>
          <w:marBottom w:val="0"/>
          <w:divBdr>
            <w:top w:val="none" w:sz="0" w:space="0" w:color="auto"/>
            <w:left w:val="none" w:sz="0" w:space="0" w:color="auto"/>
            <w:bottom w:val="none" w:sz="0" w:space="0" w:color="auto"/>
            <w:right w:val="none" w:sz="0" w:space="0" w:color="auto"/>
          </w:divBdr>
        </w:div>
      </w:divsChild>
    </w:div>
    <w:div w:id="218711400">
      <w:bodyDiv w:val="1"/>
      <w:marLeft w:val="0"/>
      <w:marRight w:val="0"/>
      <w:marTop w:val="0"/>
      <w:marBottom w:val="0"/>
      <w:divBdr>
        <w:top w:val="none" w:sz="0" w:space="0" w:color="auto"/>
        <w:left w:val="none" w:sz="0" w:space="0" w:color="auto"/>
        <w:bottom w:val="none" w:sz="0" w:space="0" w:color="auto"/>
        <w:right w:val="none" w:sz="0" w:space="0" w:color="auto"/>
      </w:divBdr>
      <w:divsChild>
        <w:div w:id="969552982">
          <w:marLeft w:val="0"/>
          <w:marRight w:val="0"/>
          <w:marTop w:val="0"/>
          <w:marBottom w:val="0"/>
          <w:divBdr>
            <w:top w:val="none" w:sz="0" w:space="0" w:color="auto"/>
            <w:left w:val="none" w:sz="0" w:space="0" w:color="auto"/>
            <w:bottom w:val="none" w:sz="0" w:space="0" w:color="auto"/>
            <w:right w:val="none" w:sz="0" w:space="0" w:color="auto"/>
          </w:divBdr>
          <w:divsChild>
            <w:div w:id="67263779">
              <w:marLeft w:val="0"/>
              <w:marRight w:val="0"/>
              <w:marTop w:val="0"/>
              <w:marBottom w:val="0"/>
              <w:divBdr>
                <w:top w:val="none" w:sz="0" w:space="0" w:color="auto"/>
                <w:left w:val="none" w:sz="0" w:space="0" w:color="auto"/>
                <w:bottom w:val="none" w:sz="0" w:space="0" w:color="auto"/>
                <w:right w:val="none" w:sz="0" w:space="0" w:color="auto"/>
              </w:divBdr>
            </w:div>
          </w:divsChild>
        </w:div>
        <w:div w:id="1781683720">
          <w:marLeft w:val="0"/>
          <w:marRight w:val="0"/>
          <w:marTop w:val="0"/>
          <w:marBottom w:val="0"/>
          <w:divBdr>
            <w:top w:val="none" w:sz="0" w:space="0" w:color="auto"/>
            <w:left w:val="none" w:sz="0" w:space="0" w:color="auto"/>
            <w:bottom w:val="none" w:sz="0" w:space="0" w:color="auto"/>
            <w:right w:val="none" w:sz="0" w:space="0" w:color="auto"/>
          </w:divBdr>
        </w:div>
      </w:divsChild>
    </w:div>
    <w:div w:id="618612835">
      <w:bodyDiv w:val="1"/>
      <w:marLeft w:val="0"/>
      <w:marRight w:val="0"/>
      <w:marTop w:val="0"/>
      <w:marBottom w:val="0"/>
      <w:divBdr>
        <w:top w:val="none" w:sz="0" w:space="0" w:color="auto"/>
        <w:left w:val="none" w:sz="0" w:space="0" w:color="auto"/>
        <w:bottom w:val="none" w:sz="0" w:space="0" w:color="auto"/>
        <w:right w:val="none" w:sz="0" w:space="0" w:color="auto"/>
      </w:divBdr>
      <w:divsChild>
        <w:div w:id="249045132">
          <w:marLeft w:val="0"/>
          <w:marRight w:val="0"/>
          <w:marTop w:val="0"/>
          <w:marBottom w:val="0"/>
          <w:divBdr>
            <w:top w:val="none" w:sz="0" w:space="0" w:color="auto"/>
            <w:left w:val="none" w:sz="0" w:space="0" w:color="auto"/>
            <w:bottom w:val="none" w:sz="0" w:space="0" w:color="auto"/>
            <w:right w:val="none" w:sz="0" w:space="0" w:color="auto"/>
          </w:divBdr>
        </w:div>
        <w:div w:id="466555566">
          <w:marLeft w:val="0"/>
          <w:marRight w:val="0"/>
          <w:marTop w:val="0"/>
          <w:marBottom w:val="0"/>
          <w:divBdr>
            <w:top w:val="none" w:sz="0" w:space="0" w:color="auto"/>
            <w:left w:val="none" w:sz="0" w:space="0" w:color="auto"/>
            <w:bottom w:val="none" w:sz="0" w:space="0" w:color="auto"/>
            <w:right w:val="none" w:sz="0" w:space="0" w:color="auto"/>
          </w:divBdr>
        </w:div>
      </w:divsChild>
    </w:div>
    <w:div w:id="647319483">
      <w:bodyDiv w:val="1"/>
      <w:marLeft w:val="0"/>
      <w:marRight w:val="0"/>
      <w:marTop w:val="0"/>
      <w:marBottom w:val="0"/>
      <w:divBdr>
        <w:top w:val="none" w:sz="0" w:space="0" w:color="auto"/>
        <w:left w:val="none" w:sz="0" w:space="0" w:color="auto"/>
        <w:bottom w:val="none" w:sz="0" w:space="0" w:color="auto"/>
        <w:right w:val="none" w:sz="0" w:space="0" w:color="auto"/>
      </w:divBdr>
    </w:div>
    <w:div w:id="1275165988">
      <w:bodyDiv w:val="1"/>
      <w:marLeft w:val="0"/>
      <w:marRight w:val="0"/>
      <w:marTop w:val="0"/>
      <w:marBottom w:val="0"/>
      <w:divBdr>
        <w:top w:val="none" w:sz="0" w:space="0" w:color="auto"/>
        <w:left w:val="none" w:sz="0" w:space="0" w:color="auto"/>
        <w:bottom w:val="none" w:sz="0" w:space="0" w:color="auto"/>
        <w:right w:val="none" w:sz="0" w:space="0" w:color="auto"/>
      </w:divBdr>
    </w:div>
    <w:div w:id="1298024907">
      <w:bodyDiv w:val="1"/>
      <w:marLeft w:val="0"/>
      <w:marRight w:val="0"/>
      <w:marTop w:val="0"/>
      <w:marBottom w:val="0"/>
      <w:divBdr>
        <w:top w:val="none" w:sz="0" w:space="0" w:color="auto"/>
        <w:left w:val="none" w:sz="0" w:space="0" w:color="auto"/>
        <w:bottom w:val="none" w:sz="0" w:space="0" w:color="auto"/>
        <w:right w:val="none" w:sz="0" w:space="0" w:color="auto"/>
      </w:divBdr>
    </w:div>
    <w:div w:id="1706566328">
      <w:bodyDiv w:val="1"/>
      <w:marLeft w:val="0"/>
      <w:marRight w:val="0"/>
      <w:marTop w:val="0"/>
      <w:marBottom w:val="0"/>
      <w:divBdr>
        <w:top w:val="none" w:sz="0" w:space="0" w:color="auto"/>
        <w:left w:val="none" w:sz="0" w:space="0" w:color="auto"/>
        <w:bottom w:val="none" w:sz="0" w:space="0" w:color="auto"/>
        <w:right w:val="none" w:sz="0" w:space="0" w:color="auto"/>
      </w:divBdr>
      <w:divsChild>
        <w:div w:id="2079131711">
          <w:marLeft w:val="0"/>
          <w:marRight w:val="0"/>
          <w:marTop w:val="0"/>
          <w:marBottom w:val="0"/>
          <w:divBdr>
            <w:top w:val="none" w:sz="0" w:space="0" w:color="auto"/>
            <w:left w:val="none" w:sz="0" w:space="0" w:color="auto"/>
            <w:bottom w:val="none" w:sz="0" w:space="0" w:color="auto"/>
            <w:right w:val="none" w:sz="0" w:space="0" w:color="auto"/>
          </w:divBdr>
        </w:div>
        <w:div w:id="1636058359">
          <w:marLeft w:val="0"/>
          <w:marRight w:val="0"/>
          <w:marTop w:val="0"/>
          <w:marBottom w:val="0"/>
          <w:divBdr>
            <w:top w:val="none" w:sz="0" w:space="0" w:color="auto"/>
            <w:left w:val="none" w:sz="0" w:space="0" w:color="auto"/>
            <w:bottom w:val="none" w:sz="0" w:space="0" w:color="auto"/>
            <w:right w:val="none" w:sz="0" w:space="0" w:color="auto"/>
          </w:divBdr>
        </w:div>
      </w:divsChild>
    </w:div>
    <w:div w:id="1882787829">
      <w:bodyDiv w:val="1"/>
      <w:marLeft w:val="0"/>
      <w:marRight w:val="0"/>
      <w:marTop w:val="0"/>
      <w:marBottom w:val="0"/>
      <w:divBdr>
        <w:top w:val="none" w:sz="0" w:space="0" w:color="auto"/>
        <w:left w:val="none" w:sz="0" w:space="0" w:color="auto"/>
        <w:bottom w:val="none" w:sz="0" w:space="0" w:color="auto"/>
        <w:right w:val="none" w:sz="0" w:space="0" w:color="auto"/>
      </w:divBdr>
      <w:divsChild>
        <w:div w:id="1933277590">
          <w:marLeft w:val="0"/>
          <w:marRight w:val="0"/>
          <w:marTop w:val="0"/>
          <w:marBottom w:val="0"/>
          <w:divBdr>
            <w:top w:val="none" w:sz="0" w:space="0" w:color="auto"/>
            <w:left w:val="none" w:sz="0" w:space="0" w:color="auto"/>
            <w:bottom w:val="none" w:sz="0" w:space="0" w:color="auto"/>
            <w:right w:val="none" w:sz="0" w:space="0" w:color="auto"/>
          </w:divBdr>
        </w:div>
        <w:div w:id="417599856">
          <w:marLeft w:val="0"/>
          <w:marRight w:val="0"/>
          <w:marTop w:val="0"/>
          <w:marBottom w:val="0"/>
          <w:divBdr>
            <w:top w:val="none" w:sz="0" w:space="0" w:color="auto"/>
            <w:left w:val="none" w:sz="0" w:space="0" w:color="auto"/>
            <w:bottom w:val="none" w:sz="0" w:space="0" w:color="auto"/>
            <w:right w:val="none" w:sz="0" w:space="0" w:color="auto"/>
          </w:divBdr>
        </w:div>
      </w:divsChild>
    </w:div>
    <w:div w:id="2066484838">
      <w:bodyDiv w:val="1"/>
      <w:marLeft w:val="0"/>
      <w:marRight w:val="0"/>
      <w:marTop w:val="0"/>
      <w:marBottom w:val="0"/>
      <w:divBdr>
        <w:top w:val="none" w:sz="0" w:space="0" w:color="auto"/>
        <w:left w:val="none" w:sz="0" w:space="0" w:color="auto"/>
        <w:bottom w:val="none" w:sz="0" w:space="0" w:color="auto"/>
        <w:right w:val="none" w:sz="0" w:space="0" w:color="auto"/>
      </w:divBdr>
      <w:divsChild>
        <w:div w:id="2046517925">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iriadur.uwtsd.ac.uk/index.php?page=ateb&amp;term=to+preserve&amp;direction=ew&amp;whichpart=exact&amp;type=verb" TargetMode="External"/><Relationship Id="rId13" Type="http://schemas.openxmlformats.org/officeDocument/2006/relationships/hyperlink" Target="https://whel-primo.hosted.exlibrisgroup.com/primo-explore/fulldisplay?docid=TN_cdi_crossref_primary_10_1080_13032917_2011_593910&amp;context=PC&amp;vid=44WHELF_UWTSD_VU1&amp;lang=en_US&amp;search_scope=CSCOP_EVERYTHING&amp;adaptor=primo_central_multiple_fe&amp;tab=tab1&amp;query=any,contains,Authenticity%20and%20commoditization%20in%20tourism&amp;offset=0" TargetMode="External"/><Relationship Id="rId18" Type="http://schemas.openxmlformats.org/officeDocument/2006/relationships/hyperlink" Target="https://whel-primo.hosted.exlibrisgroup.com/primo-explore/fulldisplay?docid=44UWTSD_ALMA21159782480002421&amp;context=L&amp;vid=44WHELF_UWTSD_VU1&amp;lang=en_US&amp;search_scope=CSCOP_EVERYTHING&amp;adaptor=Local%20Search%20Engine&amp;isFrbr=true&amp;tab=tab1&amp;query=creator%2Ccontains%2CWeaver%2C%20D.%20B.&amp;sortby=date&amp;facet=frbrgroupid%2Cinclude%2C380100625&amp;offset=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ationaltrust.org.uk/dinefwr" TargetMode="External"/><Relationship Id="rId7" Type="http://schemas.openxmlformats.org/officeDocument/2006/relationships/hyperlink" Target="https://geiriadur.uwtsd.ac.uk/index.php?page=ateb&amp;term=to+retain&amp;direction=ew&amp;whichpart=exact&amp;type=verb" TargetMode="External"/><Relationship Id="rId12" Type="http://schemas.openxmlformats.org/officeDocument/2006/relationships/hyperlink" Target="https://www-sciencedirect-com.ezproxy.uwtsd.ac.uk/science/journal/02615177/46/supp/C" TargetMode="External"/><Relationship Id="rId17" Type="http://schemas.openxmlformats.org/officeDocument/2006/relationships/hyperlink" Target="https://whel-primo.hosted.exlibrisgroup.com/primo-explore/fulldisplay?docid=44UWTSD_ALMA21166920280002421&amp;context=L&amp;vid=44WHELF_UWTSD_VU1&amp;lang=en_US&amp;search_scope=CSCOP_EVERYTHING&amp;adaptor=Local%20Search%20Engine&amp;tab=tab1&amp;query=any%2Ccontains%2CHeritage%20branding&amp;offset=0"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earch-proquest-com.ezproxy.uwtsd.ac.uk/indexingvolumeissuelinkhandler/44642/Economic+and+Business+Review+for+Central+and+South+-+Eastern+Europe/02007Y10Y01$23Oct+2007$3b++Vol.+9+$283$29/9/3?accountid=130472" TargetMode="External"/><Relationship Id="rId20" Type="http://schemas.openxmlformats.org/officeDocument/2006/relationships/hyperlink" Target="https://cadw.gov.wales/" TargetMode="External"/><Relationship Id="rId1" Type="http://schemas.openxmlformats.org/officeDocument/2006/relationships/customXml" Target="../customXml/item1.xml"/><Relationship Id="rId6" Type="http://schemas.openxmlformats.org/officeDocument/2006/relationships/hyperlink" Target="https://geiriadur.uwtsd.ac.uk/index.php?page=ateb&amp;term=to+keep&amp;direction=ew&amp;whichpart=exact&amp;type=verb" TargetMode="External"/><Relationship Id="rId11" Type="http://schemas.openxmlformats.org/officeDocument/2006/relationships/hyperlink" Target="https://www-sciencedirect-com.ezproxy.uwtsd.ac.uk/science/journal/02615177" TargetMode="External"/><Relationship Id="rId24" Type="http://schemas.openxmlformats.org/officeDocument/2006/relationships/hyperlink" Target="https://www.visitwales.com/info/history-heritage-and-traditions/welsh-myths-and-legends" TargetMode="External"/><Relationship Id="rId5" Type="http://schemas.openxmlformats.org/officeDocument/2006/relationships/webSettings" Target="webSettings.xml"/><Relationship Id="rId15" Type="http://schemas.openxmlformats.org/officeDocument/2006/relationships/hyperlink" Target="https://search-proquest-com.ezproxy.uwtsd.ac.uk/pubidlinkhandler/sng/pubtitle/Economic+and+Business+Review+for+Central+and+South+-+Eastern+Europe/$N/44642/DocView/219418811/fulltextwithgraphics/8E9993DCA5F04A14PQ/1?accountid=130472" TargetMode="External"/><Relationship Id="rId23" Type="http://schemas.openxmlformats.org/officeDocument/2006/relationships/hyperlink" Target="https://www.welshwildlife.org/nature-reserves/carmarthenshire/" TargetMode="External"/><Relationship Id="rId10" Type="http://schemas.openxmlformats.org/officeDocument/2006/relationships/hyperlink" Target="https://cadw.gov.wales/learn/histories/castles-and-town-walls-edward-i" TargetMode="External"/><Relationship Id="rId19" Type="http://schemas.openxmlformats.org/officeDocument/2006/relationships/hyperlink" Target="https://www.breconbeacons.org/poi/castles-old-dynefwr-castle" TargetMode="External"/><Relationship Id="rId4" Type="http://schemas.openxmlformats.org/officeDocument/2006/relationships/settings" Target="settings.xml"/><Relationship Id="rId9" Type="http://schemas.openxmlformats.org/officeDocument/2006/relationships/hyperlink" Target="https://cadw.gov.wales/learn/histories/heroes-heroines-wales" TargetMode="External"/><Relationship Id="rId14" Type="http://schemas.openxmlformats.org/officeDocument/2006/relationships/hyperlink" Target="https://www.researchgate.net/journal/Urban-Studies-1360-063X" TargetMode="External"/><Relationship Id="rId22" Type="http://schemas.openxmlformats.org/officeDocument/2006/relationships/hyperlink" Target="https://www.tripadvisor.co.uk/Attraction_Review-g209941-d15687936-Reviews-Dinefwr_Castle-Llandeilo_Carmarthenshire_Wa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6187</TotalTime>
  <Pages>9</Pages>
  <Words>2857</Words>
  <Characters>16290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ANALYSIS OF DINEFWR CASTLE.</dc:title>
  <dc:subject/>
  <dc:creator>Nerys Angharad Craig (P148404)</dc:creator>
  <cp:keywords/>
  <dc:description/>
  <cp:lastModifiedBy>Nerys Angharad Craig (P148404)</cp:lastModifiedBy>
  <cp:revision>6</cp:revision>
  <dcterms:created xsi:type="dcterms:W3CDTF">2021-03-22T14:46:00Z</dcterms:created>
  <dcterms:modified xsi:type="dcterms:W3CDTF">2021-03-26T22:54:00Z</dcterms:modified>
</cp:coreProperties>
</file>