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202124"/>
          <w:spacing w:val="0"/>
          <w:position w:val="0"/>
          <w:sz w:val="52"/>
          <w:u w:val="single"/>
          <w:shd w:fill="FFFFFF" w:val="clear"/>
        </w:rPr>
      </w:pPr>
    </w:p>
    <w:p>
      <w:pPr>
        <w:spacing w:before="0" w:after="160" w:line="360"/>
        <w:ind w:right="0" w:left="0" w:firstLine="0"/>
        <w:jc w:val="center"/>
        <w:rPr>
          <w:rFonts w:ascii="Times New Roman" w:hAnsi="Times New Roman" w:cs="Times New Roman" w:eastAsia="Times New Roman"/>
          <w:b/>
          <w:color w:val="202124"/>
          <w:spacing w:val="0"/>
          <w:position w:val="0"/>
          <w:sz w:val="52"/>
          <w:u w:val="single"/>
          <w:shd w:fill="FFFFFF" w:val="clear"/>
        </w:rPr>
      </w:pPr>
    </w:p>
    <w:p>
      <w:pPr>
        <w:spacing w:before="0" w:after="160" w:line="360"/>
        <w:ind w:right="0" w:left="0" w:firstLine="0"/>
        <w:jc w:val="center"/>
        <w:rPr>
          <w:rFonts w:ascii="Times New Roman" w:hAnsi="Times New Roman" w:cs="Times New Roman" w:eastAsia="Times New Roman"/>
          <w:b/>
          <w:color w:val="202124"/>
          <w:spacing w:val="0"/>
          <w:position w:val="0"/>
          <w:sz w:val="32"/>
          <w:u w:val="single"/>
          <w:shd w:fill="FFFFFF" w:val="clear"/>
        </w:rPr>
      </w:pPr>
      <w:r>
        <w:rPr>
          <w:rFonts w:ascii="Times New Roman" w:hAnsi="Times New Roman" w:cs="Times New Roman" w:eastAsia="Times New Roman"/>
          <w:b/>
          <w:color w:val="202124"/>
          <w:spacing w:val="0"/>
          <w:position w:val="0"/>
          <w:sz w:val="32"/>
          <w:u w:val="single"/>
          <w:shd w:fill="FFFFFF" w:val="clear"/>
        </w:rPr>
        <w:t xml:space="preserve">Student name:Catalin Sorin Tanase</w:t>
      </w:r>
    </w:p>
    <w:p>
      <w:pPr>
        <w:spacing w:before="0" w:after="160" w:line="360"/>
        <w:ind w:right="0" w:left="0" w:firstLine="0"/>
        <w:jc w:val="center"/>
        <w:rPr>
          <w:rFonts w:ascii="Times New Roman" w:hAnsi="Times New Roman" w:cs="Times New Roman" w:eastAsia="Times New Roman"/>
          <w:b/>
          <w:color w:val="202124"/>
          <w:spacing w:val="0"/>
          <w:position w:val="0"/>
          <w:sz w:val="32"/>
          <w:u w:val="single"/>
          <w:shd w:fill="FFFFFF" w:val="clear"/>
        </w:rPr>
      </w:pPr>
      <w:r>
        <w:rPr>
          <w:rFonts w:ascii="Times New Roman" w:hAnsi="Times New Roman" w:cs="Times New Roman" w:eastAsia="Times New Roman"/>
          <w:b/>
          <w:color w:val="202124"/>
          <w:spacing w:val="0"/>
          <w:position w:val="0"/>
          <w:sz w:val="32"/>
          <w:u w:val="single"/>
          <w:shd w:fill="FFFFFF" w:val="clear"/>
        </w:rPr>
        <w:t xml:space="preserve">Student number:1714717</w:t>
      </w:r>
    </w:p>
    <w:p>
      <w:pPr>
        <w:spacing w:before="0" w:after="160" w:line="360"/>
        <w:ind w:right="0" w:left="0" w:firstLine="0"/>
        <w:jc w:val="center"/>
        <w:rPr>
          <w:rFonts w:ascii="Times New Roman" w:hAnsi="Times New Roman" w:cs="Times New Roman" w:eastAsia="Times New Roman"/>
          <w:b/>
          <w:color w:val="202124"/>
          <w:spacing w:val="0"/>
          <w:position w:val="0"/>
          <w:sz w:val="32"/>
          <w:u w:val="single"/>
          <w:shd w:fill="FFFFFF" w:val="clear"/>
        </w:rPr>
      </w:pPr>
      <w:r>
        <w:rPr>
          <w:rFonts w:ascii="Times New Roman" w:hAnsi="Times New Roman" w:cs="Times New Roman" w:eastAsia="Times New Roman"/>
          <w:b/>
          <w:color w:val="202124"/>
          <w:spacing w:val="0"/>
          <w:position w:val="0"/>
          <w:sz w:val="32"/>
          <w:u w:val="single"/>
          <w:shd w:fill="FFFFFF" w:val="clear"/>
        </w:rPr>
        <w:t xml:space="preserve">Module title:Introduction in the Modern Workplace</w:t>
      </w:r>
    </w:p>
    <w:p>
      <w:pPr>
        <w:spacing w:before="0" w:after="160" w:line="360"/>
        <w:ind w:right="0" w:left="0" w:firstLine="0"/>
        <w:jc w:val="center"/>
        <w:rPr>
          <w:rFonts w:ascii="Times New Roman" w:hAnsi="Times New Roman" w:cs="Times New Roman" w:eastAsia="Times New Roman"/>
          <w:b/>
          <w:color w:val="202124"/>
          <w:spacing w:val="0"/>
          <w:position w:val="0"/>
          <w:sz w:val="32"/>
          <w:u w:val="single"/>
          <w:shd w:fill="FFFFFF" w:val="clear"/>
        </w:rPr>
      </w:pPr>
      <w:r>
        <w:rPr>
          <w:rFonts w:ascii="Times New Roman" w:hAnsi="Times New Roman" w:cs="Times New Roman" w:eastAsia="Times New Roman"/>
          <w:b/>
          <w:color w:val="202124"/>
          <w:spacing w:val="0"/>
          <w:position w:val="0"/>
          <w:sz w:val="32"/>
          <w:u w:val="single"/>
          <w:shd w:fill="FFFFFF" w:val="clear"/>
        </w:rPr>
        <w:t xml:space="preserve">Assignment title:Assessment 1-Structure and Culture</w:t>
      </w:r>
    </w:p>
    <w:p>
      <w:pPr>
        <w:spacing w:before="0" w:after="160" w:line="360"/>
        <w:ind w:right="0" w:left="0" w:firstLine="0"/>
        <w:jc w:val="center"/>
        <w:rPr>
          <w:rFonts w:ascii="Times New Roman" w:hAnsi="Times New Roman" w:cs="Times New Roman" w:eastAsia="Times New Roman"/>
          <w:b/>
          <w:color w:val="000000"/>
          <w:spacing w:val="0"/>
          <w:position w:val="0"/>
          <w:sz w:val="32"/>
          <w:u w:val="single"/>
          <w:shd w:fill="auto" w:val="clear"/>
        </w:rPr>
      </w:pPr>
      <w:r>
        <w:rPr>
          <w:rFonts w:ascii="Times New Roman" w:hAnsi="Times New Roman" w:cs="Times New Roman" w:eastAsia="Times New Roman"/>
          <w:b/>
          <w:color w:val="202124"/>
          <w:spacing w:val="0"/>
          <w:position w:val="0"/>
          <w:sz w:val="32"/>
          <w:u w:val="single"/>
          <w:shd w:fill="FFFFFF" w:val="clear"/>
        </w:rPr>
        <w:t xml:space="preserve">Lecturer name:Gregory Cowan</w:t>
      </w:r>
      <w:r>
        <w:rPr>
          <w:rFonts w:ascii="Times New Roman" w:hAnsi="Times New Roman" w:cs="Times New Roman" w:eastAsia="Times New Roman"/>
          <w:b/>
          <w:color w:val="000000"/>
          <w:spacing w:val="0"/>
          <w:position w:val="0"/>
          <w:sz w:val="32"/>
          <w:u w:val="single"/>
          <w:shd w:fill="auto" w:val="clear"/>
        </w:rPr>
        <w:br/>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culture of an organization defines the accurate manner of behavioural aspects within the organizational context. It comprises of shared beliefs, values and ethics, which have been established by the eminent leaders of the company. These attributes are then communicated and incorporated with the aid of various methodologies that shapes the perceptions, understanding and behaviours of the employees. Excellent organizational culture is referred to as the key to developing the essential traits for the prosperity and success of any business. In this study, Tesco is the organization which will be emphasized upon. This company is a leading retail company with its persistent expanding business scenarios. It has an employee strength of 4, 50,000 along with giving employment opportunities for over 30,000 students to financially support their families (</w:t>
      </w:r>
      <w:r>
        <w:rPr>
          <w:rFonts w:ascii="Times New Roman" w:hAnsi="Times New Roman" w:cs="Times New Roman" w:eastAsia="Times New Roman"/>
          <w:color w:val="auto"/>
          <w:spacing w:val="0"/>
          <w:position w:val="0"/>
          <w:sz w:val="24"/>
          <w:shd w:fill="FFFFFF" w:val="clear"/>
        </w:rPr>
        <w:t xml:space="preserve">Abbamonte and Cavaliere, 2019)</w:t>
      </w:r>
      <w:r>
        <w:rPr>
          <w:rFonts w:ascii="Times New Roman" w:hAnsi="Times New Roman" w:cs="Times New Roman" w:eastAsia="Times New Roman"/>
          <w:color w:val="auto"/>
          <w:spacing w:val="0"/>
          <w:position w:val="0"/>
          <w:sz w:val="24"/>
          <w:shd w:fill="auto" w:val="clear"/>
        </w:rPr>
        <w:t xml:space="preserve">. The various aspects related to organizational behaviour will be illustrated in this study along with its influence on Tesco’s performance and overall attributes.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Discussion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Organisational culture can be stated as the backbone of a company’s work atmosphere, as without an effective and productive work culture, an organization is doomed to fail. Company culture can be termed as vital merit for the company to attract fresh and skilled talents and outperform its competitors. Employee retention is seen to be high in a company with a better and healthy work culture. A great organizational culture has many attributes such as alignment with the company objectives, appreciation of team members, trust among the employees and resilience. Innovative measures should always be encouraged to be incorporated, as innovation leads to higher productivity and efficiency of the output of the company (</w:t>
      </w:r>
      <w:r>
        <w:rPr>
          <w:rFonts w:ascii="Times New Roman" w:hAnsi="Times New Roman" w:cs="Times New Roman" w:eastAsia="Times New Roman"/>
          <w:color w:val="auto"/>
          <w:spacing w:val="0"/>
          <w:position w:val="0"/>
          <w:sz w:val="24"/>
          <w:shd w:fill="FFFFFF" w:val="clear"/>
        </w:rPr>
        <w:t xml:space="preserve">Elsmore., 2017)</w:t>
      </w:r>
      <w:r>
        <w:rPr>
          <w:rFonts w:ascii="Times New Roman" w:hAnsi="Times New Roman" w:cs="Times New Roman" w:eastAsia="Times New Roman"/>
          <w:color w:val="auto"/>
          <w:spacing w:val="0"/>
          <w:position w:val="0"/>
          <w:sz w:val="24"/>
          <w:shd w:fill="auto" w:val="clear"/>
        </w:rPr>
        <w:t xml:space="preserve">. A good organizational culture comprises of efficient HR policies, benefits programs, volunteering initiatives and value-based goal orientations. An efficient organization culture ought to be capable of handling adverse industrial situations. This requires a strong connection between the employees and the management as well. Remote workers should also be provided with good organizational connectivity, as it will give a sense of being closely attached to the company (</w:t>
      </w:r>
      <w:r>
        <w:rPr>
          <w:rFonts w:ascii="Times New Roman" w:hAnsi="Times New Roman" w:cs="Times New Roman" w:eastAsia="Times New Roman"/>
          <w:color w:val="auto"/>
          <w:spacing w:val="0"/>
          <w:position w:val="0"/>
          <w:sz w:val="24"/>
          <w:shd w:fill="FFFFFF" w:val="clear"/>
        </w:rPr>
        <w:t xml:space="preserve">Larson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2020)</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organisational behaviour of Tesco is healthy and effective in facilitating the overall operations of the company. However, Tesco’s organizational connectivity with the remote employees is not efficient enough and there is a gap in this aspect during the recent pandemic, around seventy per cent of the regular employees of Tesco are being operational from their homes. Many retail employees of this organization have been provided with a cut in their work hours and a lot of them are working on a part-time basis. Tesco’s organizational connectivity should be improved to facilitate organizational productivity along with higher employee retention (</w:t>
      </w:r>
      <w:r>
        <w:rPr>
          <w:rFonts w:ascii="Times New Roman" w:hAnsi="Times New Roman" w:cs="Times New Roman" w:eastAsia="Times New Roman"/>
          <w:color w:val="auto"/>
          <w:spacing w:val="0"/>
          <w:position w:val="0"/>
          <w:sz w:val="24"/>
          <w:shd w:fill="FFFFFF" w:val="clear"/>
        </w:rPr>
        <w:t xml:space="preserve">Mohr and Batsakis, 2018)</w:t>
      </w:r>
      <w:r>
        <w:rPr>
          <w:rFonts w:ascii="Times New Roman" w:hAnsi="Times New Roman" w:cs="Times New Roman" w:eastAsia="Times New Roman"/>
          <w:color w:val="auto"/>
          <w:spacing w:val="0"/>
          <w:position w:val="0"/>
          <w:sz w:val="24"/>
          <w:shd w:fill="auto" w:val="clear"/>
        </w:rPr>
        <w:t xml:space="preserve">. An efficient work culture’s characteristics include training initiatives, providing the staffs with new responsibilities and coaching programs. A culture that fosters learning and development activities has a positive impact on the business. It has been found out by recent studies that highly engaged staffs are 1.5 times more inclined towards the development of their soft skills. This aspect leads to the growth in revenue than the previous financial year by 100 per cent (</w:t>
      </w:r>
      <w:r>
        <w:rPr>
          <w:rFonts w:ascii="Times New Roman" w:hAnsi="Times New Roman" w:cs="Times New Roman" w:eastAsia="Times New Roman"/>
          <w:color w:val="auto"/>
          <w:spacing w:val="0"/>
          <w:position w:val="0"/>
          <w:sz w:val="24"/>
          <w:shd w:fill="FFFFFF" w:val="clear"/>
        </w:rPr>
        <w:t xml:space="preserve">Johnson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2018)</w:t>
      </w:r>
      <w:r>
        <w:rPr>
          <w:rFonts w:ascii="Times New Roman" w:hAnsi="Times New Roman" w:cs="Times New Roman" w:eastAsia="Times New Roman"/>
          <w:color w:val="auto"/>
          <w:spacing w:val="0"/>
          <w:position w:val="0"/>
          <w:sz w:val="24"/>
          <w:shd w:fill="auto" w:val="clear"/>
        </w:rPr>
        <w:t xml:space="preserve">. The reason behind this is that development in the soft and hard skills of the employees leads to a greater company turnover, leading to higher revenue and hence higher profitability of the organization. Efficient work culture is capable of personalizing the experience of the employees so that the employees can concentrate on various ways to aid each team member in identifying with the company’s culture. Various tools and approaches such as “employee journey mapping” and pulse surveys are effective in discovering the staffs’ cultural value (</w:t>
      </w:r>
      <w:r>
        <w:rPr>
          <w:rFonts w:ascii="Times New Roman" w:hAnsi="Times New Roman" w:cs="Times New Roman" w:eastAsia="Times New Roman"/>
          <w:color w:val="auto"/>
          <w:spacing w:val="0"/>
          <w:position w:val="0"/>
          <w:sz w:val="24"/>
          <w:shd w:fill="FFFFFF" w:val="clear"/>
        </w:rPr>
        <w:t xml:space="preserve">Cochrane, 2018)</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have been several issues that Tesco has been facing in recent times. The employees of Tesco have been subjected to a reduction in their pay packages in recent times. There have also been instances where Tesco has cut the jobs of many employees. A study has highlighted the fact that Tesco has cut around 4,500 jobs of people who were working in the retail stores of this company (</w:t>
      </w:r>
      <w:r>
        <w:rPr>
          <w:rFonts w:ascii="Times New Roman" w:hAnsi="Times New Roman" w:cs="Times New Roman" w:eastAsia="Times New Roman"/>
          <w:color w:val="auto"/>
          <w:spacing w:val="0"/>
          <w:position w:val="0"/>
          <w:sz w:val="24"/>
          <w:shd w:fill="FFFFFF" w:val="clear"/>
        </w:rPr>
        <w:t xml:space="preserve">Alam and Raut-Roy, 2019)</w:t>
      </w:r>
      <w:r>
        <w:rPr>
          <w:rFonts w:ascii="Times New Roman" w:hAnsi="Times New Roman" w:cs="Times New Roman" w:eastAsia="Times New Roman"/>
          <w:color w:val="auto"/>
          <w:spacing w:val="0"/>
          <w:position w:val="0"/>
          <w:sz w:val="24"/>
          <w:shd w:fill="auto" w:val="clear"/>
        </w:rPr>
        <w:t xml:space="preserve">. The organisation has been shifting its management and leadership styles in recent years. This has led to a lot of resistance from the employees The previous styles was bureaucratic leadership style, which has later been changed to transformational leadership style. The organisation is planning to move forward with the contingency style of management and leadership, as this organisation needs situational work adaptability and flexibility. Tesco justified the huge number of job reduction by stating that it was an effort for the simplification and reduction of administrative and process tasks in all its stores (</w:t>
      </w:r>
      <w:r>
        <w:rPr>
          <w:rFonts w:ascii="Times New Roman" w:hAnsi="Times New Roman" w:cs="Times New Roman" w:eastAsia="Times New Roman"/>
          <w:color w:val="auto"/>
          <w:spacing w:val="0"/>
          <w:position w:val="0"/>
          <w:sz w:val="24"/>
          <w:shd w:fill="FFFFFF" w:val="clear"/>
        </w:rPr>
        <w:t xml:space="preserve">Blakeney. 2019)</w:t>
      </w:r>
      <w:r>
        <w:rPr>
          <w:rFonts w:ascii="Times New Roman" w:hAnsi="Times New Roman" w:cs="Times New Roman" w:eastAsia="Times New Roman"/>
          <w:color w:val="auto"/>
          <w:spacing w:val="0"/>
          <w:position w:val="0"/>
          <w:sz w:val="24"/>
          <w:shd w:fill="auto" w:val="clear"/>
        </w:rPr>
        <w:t xml:space="preserve">. Tesco had taken the initiative of cutting its employees from its operations, as a simpler way of stacking shelves and management of the stores have been found. Another issue that is prevalent in this organisation is discrimination of the employees, especially with the female colleagues and older employees of this organisation. There are instances reported  Tesco cutting the payment of seventeen employees. These cases of employee inequality and discrimination have been some major issues with which Tesco has been struggling in recent times (Garrett, 2016).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context, the “Handy’s Model of Organisational Culture” can be illustrated to get a clear picture of the scenario. This theory was proposed by Charles handy, a leading figure in regards to organisational culture. He stated that there are four different forms of work culture, termed as role, person, power and task (</w:t>
      </w:r>
      <w:r>
        <w:rPr>
          <w:rFonts w:ascii="Times New Roman" w:hAnsi="Times New Roman" w:cs="Times New Roman" w:eastAsia="Times New Roman"/>
          <w:color w:val="auto"/>
          <w:spacing w:val="0"/>
          <w:position w:val="0"/>
          <w:sz w:val="24"/>
          <w:shd w:fill="FFFFFF" w:val="clear"/>
        </w:rPr>
        <w:t xml:space="preserve">Douglas, 2018)</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organisation that utilizes role culture has its base on certain rules. The roles are different for each individual and the employees are aware of their particular roles. In a company that demonstrates power culture, the power is in the hands of a few individuals. These individuals have a great influence throughout the company. This kind of culture does not abide by particular rules, which are few in number (</w:t>
      </w:r>
      <w:r>
        <w:rPr>
          <w:rFonts w:ascii="Times New Roman" w:hAnsi="Times New Roman" w:cs="Times New Roman" w:eastAsia="Times New Roman"/>
          <w:color w:val="auto"/>
          <w:spacing w:val="0"/>
          <w:position w:val="0"/>
          <w:sz w:val="24"/>
          <w:shd w:fill="FFFFFF" w:val="clear"/>
        </w:rPr>
        <w:t xml:space="preserve">Ramadanty and Martinus, 2016)</w:t>
      </w:r>
      <w:r>
        <w:rPr>
          <w:rFonts w:ascii="Times New Roman" w:hAnsi="Times New Roman" w:cs="Times New Roman" w:eastAsia="Times New Roman"/>
          <w:color w:val="auto"/>
          <w:spacing w:val="0"/>
          <w:position w:val="0"/>
          <w:sz w:val="24"/>
          <w:shd w:fill="auto" w:val="clear"/>
        </w:rPr>
        <w:t xml:space="preserve">. The next form of culture is the task culture, where teams are formed by the company to solve specific issues. This form of culture is highly effective, especially in an organisation such as Tesco. Tesco ought to incorporate this form of organisational culture, as it can lead to inclusiveness and employee retention. The reason behind this statement is that Tesco can utilize this form of culture in an efficient manner. Another major issue that almost every organisation in the UK is going through is the recent outbreak of the highly contagious virus known as COVID 19. There has been lockdown in almost every area of the UK, which has disrupted the organisational operations of Tesco. This company had to face a lot of economic crisis due to this aspect in the initial days of the imposed lockdown (Wright, 2020). However, the company did come up with a brilliant idea of providing its products to the consumers with the aid of online platforms and home delivery system. The company can use task culture to form various teams to counter the financial crisis that this company is going through in recent times. Tesco can also take advantage of this culture for assigning challenging goals to the employees within strict deadlines. This can enhance the efficiency to productivity ratio, leading to greater quality of work outputs within the stipulated time.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fourth form of culture that is illustrated in this model is the person culture. In this form of culture, the employees perceive themselves as superior or unique to the company. The organisation in this context exists to provide an infrastructure for the employees to execute their operational activities (</w:t>
      </w:r>
      <w:r>
        <w:rPr>
          <w:rFonts w:ascii="Times New Roman" w:hAnsi="Times New Roman" w:cs="Times New Roman" w:eastAsia="Times New Roman"/>
          <w:color w:val="auto"/>
          <w:spacing w:val="0"/>
          <w:position w:val="0"/>
          <w:sz w:val="24"/>
          <w:shd w:fill="FFFFFF" w:val="clear"/>
        </w:rPr>
        <w:t xml:space="preserve">Du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2019)</w:t>
      </w:r>
      <w:r>
        <w:rPr>
          <w:rFonts w:ascii="Times New Roman" w:hAnsi="Times New Roman" w:cs="Times New Roman" w:eastAsia="Times New Roman"/>
          <w:color w:val="auto"/>
          <w:spacing w:val="0"/>
          <w:position w:val="0"/>
          <w:sz w:val="24"/>
          <w:shd w:fill="auto" w:val="clear"/>
        </w:rPr>
        <w:t xml:space="preserve">.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Tesco's organisational structure can be termed as a hierarchical organisational structure. It is primarily a functional structure, as it concentrates on various organisational departments (</w:t>
      </w:r>
      <w:r>
        <w:rPr>
          <w:rFonts w:ascii="Times New Roman" w:hAnsi="Times New Roman" w:cs="Times New Roman" w:eastAsia="Times New Roman"/>
          <w:color w:val="auto"/>
          <w:spacing w:val="0"/>
          <w:position w:val="0"/>
          <w:sz w:val="24"/>
          <w:shd w:fill="FFFFFF" w:val="clear"/>
        </w:rPr>
        <w:t xml:space="preserve">Tran, K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2018)</w:t>
      </w:r>
      <w:r>
        <w:rPr>
          <w:rFonts w:ascii="Times New Roman" w:hAnsi="Times New Roman" w:cs="Times New Roman" w:eastAsia="Times New Roman"/>
          <w:color w:val="auto"/>
          <w:spacing w:val="0"/>
          <w:position w:val="0"/>
          <w:sz w:val="24"/>
          <w:shd w:fill="auto" w:val="clear"/>
        </w:rPr>
        <w:t xml:space="preserve">. Tesco uses a hierarchical company structure, as the company is large and consists of multiple operational layers within its organisational context. The structure of Tesco is also based on the function of the company, as it is opposed to the location index. The board of directors of Tesco consists of ten individuals. There are five committees within the organisation that reports to the board of Tesco PLC. There are 11 individuals in the Executive Committee of Tesco. Tesco's stores are also comprised of four managerial layers. Many experts have stated that three or four layers of management in a single retail store can lead to unnecessary bureaucracy across the different layers of management (</w:t>
      </w:r>
      <w:r>
        <w:rPr>
          <w:rFonts w:ascii="Times New Roman" w:hAnsi="Times New Roman" w:cs="Times New Roman" w:eastAsia="Times New Roman"/>
          <w:color w:val="auto"/>
          <w:spacing w:val="0"/>
          <w:position w:val="0"/>
          <w:sz w:val="24"/>
          <w:shd w:fill="FFFFFF" w:val="clear"/>
        </w:rPr>
        <w:t xml:space="preserve">Jonah. 2018)</w:t>
      </w:r>
      <w:r>
        <w:rPr>
          <w:rFonts w:ascii="Times New Roman" w:hAnsi="Times New Roman" w:cs="Times New Roman" w:eastAsia="Times New Roman"/>
          <w:color w:val="auto"/>
          <w:spacing w:val="0"/>
          <w:position w:val="0"/>
          <w:sz w:val="24"/>
          <w:shd w:fill="auto" w:val="clear"/>
        </w:rPr>
        <w:t xml:space="preserve">. Hence, the management at the senior level should be de-layering certain opportunities. The opportunities can be operational flexibility, changes within the stores and acceleration of the information flow.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bureaucratic theory of Max Weber is another theory that can be highlighted in this context. This theory states that bureaucracy is the base for systematic formation of a company, which is designed to ascertain organisational and economic efficiency (</w:t>
      </w:r>
      <w:r>
        <w:rPr>
          <w:rFonts w:ascii="Times New Roman" w:hAnsi="Times New Roman" w:cs="Times New Roman" w:eastAsia="Times New Roman"/>
          <w:color w:val="auto"/>
          <w:spacing w:val="0"/>
          <w:position w:val="0"/>
          <w:sz w:val="24"/>
          <w:shd w:fill="FFFFFF" w:val="clear"/>
        </w:rPr>
        <w:t xml:space="preserve">Gerald., 2018)</w:t>
      </w:r>
      <w:r>
        <w:rPr>
          <w:rFonts w:ascii="Times New Roman" w:hAnsi="Times New Roman" w:cs="Times New Roman" w:eastAsia="Times New Roman"/>
          <w:color w:val="auto"/>
          <w:spacing w:val="0"/>
          <w:position w:val="0"/>
          <w:sz w:val="24"/>
          <w:shd w:fill="auto" w:val="clear"/>
        </w:rPr>
        <w:t xml:space="preserve">. This model can be utilized by Tesco for its administrative and managerial systems for bringing the ultimate potential of the organisation into prime light. This theory believes that bureaucracy is an effective way of setting up an organisation and its administration. It also portrays that bureaucracy is a better option for organisational structuring than the traditional methodologies (</w:t>
      </w:r>
      <w:r>
        <w:rPr>
          <w:rFonts w:ascii="Times New Roman" w:hAnsi="Times New Roman" w:cs="Times New Roman" w:eastAsia="Times New Roman"/>
          <w:color w:val="auto"/>
          <w:spacing w:val="0"/>
          <w:position w:val="0"/>
          <w:sz w:val="24"/>
          <w:shd w:fill="FFFFFF" w:val="clear"/>
        </w:rPr>
        <w:t xml:space="preserve">Dash and Padhi, 2020)</w:t>
      </w:r>
      <w:r>
        <w:rPr>
          <w:rFonts w:ascii="Times New Roman" w:hAnsi="Times New Roman" w:cs="Times New Roman" w:eastAsia="Times New Roman"/>
          <w:color w:val="auto"/>
          <w:spacing w:val="0"/>
          <w:position w:val="0"/>
          <w:sz w:val="24"/>
          <w:shd w:fill="auto" w:val="clear"/>
        </w:rPr>
        <w:t xml:space="preserve">. Tesco’s bureaucratic structure can be an example of an efficient organisational structuring in the modern era.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context, the contingency theory of management can be illustrated, as it best describes the management style of Tesco. This theory is a popular theory of management, which suggests that the most appropriate managerial style is dependent on the situational context. Contingency has a beneficiary impact on Tesco's management, as it has the potential of learning from the various situations that arise in the organisational context. The lessons learnt from these situations can be used to influence the management of the future for similar or same situational scenarios (</w:t>
      </w:r>
      <w:r>
        <w:rPr>
          <w:rFonts w:ascii="Times New Roman" w:hAnsi="Times New Roman" w:cs="Times New Roman" w:eastAsia="Times New Roman"/>
          <w:color w:val="auto"/>
          <w:spacing w:val="0"/>
          <w:position w:val="0"/>
          <w:sz w:val="24"/>
          <w:shd w:fill="FFFFFF" w:val="clear"/>
        </w:rPr>
        <w:t xml:space="preserve">Csaszar and Ostler, 2020)</w:t>
      </w:r>
      <w:r>
        <w:rPr>
          <w:rFonts w:ascii="Times New Roman" w:hAnsi="Times New Roman" w:cs="Times New Roman" w:eastAsia="Times New Roman"/>
          <w:color w:val="auto"/>
          <w:spacing w:val="0"/>
          <w:position w:val="0"/>
          <w:sz w:val="24"/>
          <w:shd w:fill="auto" w:val="clear"/>
        </w:rPr>
        <w:t xml:space="preserve">. The attribute of adaptability with the aid of this theory is also priceless, providing the company with a higher productivity level and greater revenue. Contingency theory has been capable of producing various efficient leaders in Tesco. These leaders have been able to develop their skills in various contexts. This theory is an effective approach that organisational designs and managerial actions ought to be appropriately aligned with any specific situation. It also states that a particular action is suitable and valid in certain circumstances or situation. It also advocates the fact that the managers should be willing to developing practical selectivity and situational sensitivity (</w:t>
      </w:r>
      <w:r>
        <w:rPr>
          <w:rFonts w:ascii="Times New Roman" w:hAnsi="Times New Roman" w:cs="Times New Roman" w:eastAsia="Times New Roman"/>
          <w:color w:val="auto"/>
          <w:spacing w:val="0"/>
          <w:position w:val="0"/>
          <w:sz w:val="24"/>
          <w:shd w:fill="FFFFFF" w:val="clear"/>
        </w:rPr>
        <w:t xml:space="preserve">Kulkarni. 2017)</w:t>
      </w:r>
      <w:r>
        <w:rPr>
          <w:rFonts w:ascii="Times New Roman" w:hAnsi="Times New Roman" w:cs="Times New Roman" w:eastAsia="Times New Roman"/>
          <w:color w:val="auto"/>
          <w:spacing w:val="0"/>
          <w:position w:val="0"/>
          <w:sz w:val="24"/>
          <w:shd w:fill="auto" w:val="clear"/>
        </w:rPr>
        <w:t xml:space="preserve">. This model or approach is also termed as the common sense approach. With the help of this approach, top managementnt of Tesco can formulate strategies, designing efficient organisational aspects and for planning the information system. It also can aid this organisation to establish effective communicational patterns and shaping appropriate leadership and motivational approaches. Conflicts can be resolved and changes can be efficiently managed with the help of this theory's implementation in this organisation. This theory is of the perception that an organisation is a vast system that comprises of smaller subsystems and is portrayed by invisible or visible boundaries form the supra system of the organisation (</w:t>
      </w:r>
      <w:r>
        <w:rPr>
          <w:rFonts w:ascii="Times New Roman" w:hAnsi="Times New Roman" w:cs="Times New Roman" w:eastAsia="Times New Roman"/>
          <w:color w:val="auto"/>
          <w:spacing w:val="0"/>
          <w:position w:val="0"/>
          <w:sz w:val="24"/>
          <w:shd w:fill="FFFFFF" w:val="clear"/>
        </w:rPr>
        <w:t xml:space="preserve">Williams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2017)</w:t>
      </w:r>
      <w:r>
        <w:rPr>
          <w:rFonts w:ascii="Times New Roman" w:hAnsi="Times New Roman" w:cs="Times New Roman" w:eastAsia="Times New Roman"/>
          <w:color w:val="auto"/>
          <w:spacing w:val="0"/>
          <w:position w:val="0"/>
          <w:sz w:val="24"/>
          <w:shd w:fill="auto" w:val="clear"/>
        </w:rPr>
        <w:t xml:space="preserve">. This theory is helpful in understanding the interrelationship among and within the subsystems along with the organisational environment. For the issues such as discrimination and employee dismissals, contingency theory will aid the management in taking effective actions that will aid in reducing these issues in Tesco. The salary cut and the issue related to the recent pandemic can also be mitigated with the aid of this approach. An effective leader is an individual who is inclusive of several elements or variables that are essential for demonstrating excellent leadership quality. The first variable is that efficient leaders are capable of sharing their vision with his or her sub ordinates. A good leader practices what is preached by him or her, as an example is set by the leader. He or she also demonstrate integrity and has excellent communication abilities. An efficient leader always empowers the followers and enhances the motivational quotient of the employees by boosting their work morale. Efficient management needs good administrative power and the eagerness to listen to the issues of the employees. Efficient management ought to communicate effectively with the employees of all the departments and should form a unbiased channel between the employees and the employer. The organisational behaviour of Tesco can be depicted as dynamic, flwexible and healthy, leading to greater revenue figures and enhanced employee satisfaction and engagement.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can be observed from the above study that organisational culture is one of the vital aspects of any company's functioning. A healthy organisational culture is important to channelize the smooth operations of a company. This study has concentrated on the organisational culture and structure of Tesco, which is a leading retail UK based company. Some issues related to the organisation have been illustrated in this study. Various relevant theories have been portrayed in this study to mitigate the issues to the most appropriate level. This will ascertain excellent organisational efficiency and revenue generation for Tesco. Contingency approach can be termed as the best-suited management and leadership style for this organisation, as it emphasizes flexibility and adaptability in the organisational operations and functioning. Hence, it can be concluded by stating that organisational culture and structure are two significant elements that comprise of the organisational functioning and its behaviour.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Abbamonte, L. and Cavaliere, F., 2019. Adaptively Evolving Ecosystems: Green-speaking at Tesco.</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Alam, S. and Raut-Roy, U., 2019. Evaluating the Effectiveness of Reward Strategy at Tesco: Evidence from Selected Stores in UK. </w:t>
      </w:r>
      <w:r>
        <w:rPr>
          <w:rFonts w:ascii="Times New Roman" w:hAnsi="Times New Roman" w:cs="Times New Roman" w:eastAsia="Times New Roman"/>
          <w:i/>
          <w:color w:val="auto"/>
          <w:spacing w:val="0"/>
          <w:position w:val="0"/>
          <w:sz w:val="24"/>
          <w:shd w:fill="FFFFFF" w:val="clear"/>
        </w:rPr>
        <w:t xml:space="preserve">Indian Journal of Industrial Relations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55</w:t>
      </w:r>
      <w:r>
        <w:rPr>
          <w:rFonts w:ascii="Times New Roman" w:hAnsi="Times New Roman" w:cs="Times New Roman" w:eastAsia="Times New Roman"/>
          <w:color w:val="auto"/>
          <w:spacing w:val="0"/>
          <w:position w:val="0"/>
          <w:sz w:val="24"/>
          <w:shd w:fill="FFFFFF" w:val="clear"/>
        </w:rPr>
        <w:t xml:space="preserve">(1).</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Blakeney, M., 2019. Ethical issues. In </w:t>
      </w:r>
      <w:r>
        <w:rPr>
          <w:rFonts w:ascii="Times New Roman" w:hAnsi="Times New Roman" w:cs="Times New Roman" w:eastAsia="Times New Roman"/>
          <w:i/>
          <w:color w:val="auto"/>
          <w:spacing w:val="0"/>
          <w:position w:val="0"/>
          <w:sz w:val="24"/>
          <w:shd w:fill="FFFFFF" w:val="clear"/>
        </w:rPr>
        <w:t xml:space="preserve">Food Loss and Food Waste</w:t>
      </w:r>
      <w:r>
        <w:rPr>
          <w:rFonts w:ascii="Times New Roman" w:hAnsi="Times New Roman" w:cs="Times New Roman" w:eastAsia="Times New Roman"/>
          <w:color w:val="auto"/>
          <w:spacing w:val="0"/>
          <w:position w:val="0"/>
          <w:sz w:val="24"/>
          <w:shd w:fill="FFFFFF" w:val="clear"/>
        </w:rPr>
        <w:t xml:space="preserve">. Edward Elgar Publishing.</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Cochrane, G., 2018. </w:t>
      </w:r>
      <w:r>
        <w:rPr>
          <w:rFonts w:ascii="Times New Roman" w:hAnsi="Times New Roman" w:cs="Times New Roman" w:eastAsia="Times New Roman"/>
          <w:i/>
          <w:color w:val="auto"/>
          <w:spacing w:val="0"/>
          <w:position w:val="0"/>
          <w:sz w:val="24"/>
          <w:shd w:fill="FFFFFF" w:val="clear"/>
        </w:rPr>
        <w:t xml:space="preserve">Max Weber's vision for bureaucracy</w:t>
      </w:r>
      <w:r>
        <w:rPr>
          <w:rFonts w:ascii="Times New Roman" w:hAnsi="Times New Roman" w:cs="Times New Roman" w:eastAsia="Times New Roman"/>
          <w:color w:val="auto"/>
          <w:spacing w:val="0"/>
          <w:position w:val="0"/>
          <w:sz w:val="24"/>
          <w:shd w:fill="FFFFFF" w:val="clear"/>
        </w:rPr>
        <w:t xml:space="preserve">. Palgrave Macmillan.</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Csaszar, F.A. and Ostler, J., 2020. A contingency theory of representational complexity in organizations. </w:t>
      </w:r>
      <w:r>
        <w:rPr>
          <w:rFonts w:ascii="Times New Roman" w:hAnsi="Times New Roman" w:cs="Times New Roman" w:eastAsia="Times New Roman"/>
          <w:i/>
          <w:color w:val="auto"/>
          <w:spacing w:val="0"/>
          <w:position w:val="0"/>
          <w:sz w:val="24"/>
          <w:shd w:fill="FFFFFF" w:val="clear"/>
        </w:rPr>
        <w:t xml:space="preserve">Organization Science</w:t>
      </w:r>
      <w:r>
        <w:rPr>
          <w:rFonts w:ascii="Times New Roman" w:hAnsi="Times New Roman" w:cs="Times New Roman" w:eastAsia="Times New Roman"/>
          <w:color w:val="auto"/>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Dash, S.S. and Padhi, M., 2020. The relevance of Max Weber's Rational Bureaucratic Organizations in Modern Society. </w:t>
      </w:r>
      <w:r>
        <w:rPr>
          <w:rFonts w:ascii="Times New Roman" w:hAnsi="Times New Roman" w:cs="Times New Roman" w:eastAsia="Times New Roman"/>
          <w:i/>
          <w:color w:val="auto"/>
          <w:spacing w:val="0"/>
          <w:position w:val="0"/>
          <w:sz w:val="24"/>
          <w:shd w:fill="FFFFFF" w:val="clear"/>
        </w:rPr>
        <w:t xml:space="preserve">mrev management revue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31</w:t>
      </w:r>
      <w:r>
        <w:rPr>
          <w:rFonts w:ascii="Times New Roman" w:hAnsi="Times New Roman" w:cs="Times New Roman" w:eastAsia="Times New Roman"/>
          <w:color w:val="auto"/>
          <w:spacing w:val="0"/>
          <w:position w:val="0"/>
          <w:sz w:val="24"/>
          <w:shd w:fill="FFFFFF" w:val="clear"/>
        </w:rPr>
        <w:t xml:space="preserve">(1), pp.81-91.</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Douglas, C., 2018. Adapting to Organisational Culture: A Staged Adapatation Model.</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Du, H., Chen, A., Chi, P. and King, R.B., 2019. Person-culture fit boosts national pride: A cross-cultural study among 78 societies. </w:t>
      </w:r>
      <w:r>
        <w:rPr>
          <w:rFonts w:ascii="Times New Roman" w:hAnsi="Times New Roman" w:cs="Times New Roman" w:eastAsia="Times New Roman"/>
          <w:i/>
          <w:color w:val="auto"/>
          <w:spacing w:val="0"/>
          <w:position w:val="0"/>
          <w:sz w:val="24"/>
          <w:shd w:fill="FFFFFF" w:val="clear"/>
        </w:rPr>
        <w:t xml:space="preserve">Journal of Research in Personality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81</w:t>
      </w:r>
      <w:r>
        <w:rPr>
          <w:rFonts w:ascii="Times New Roman" w:hAnsi="Times New Roman" w:cs="Times New Roman" w:eastAsia="Times New Roman"/>
          <w:color w:val="auto"/>
          <w:spacing w:val="0"/>
          <w:position w:val="0"/>
          <w:sz w:val="24"/>
          <w:shd w:fill="FFFFFF" w:val="clear"/>
        </w:rPr>
        <w:t xml:space="preserve">, pp.108-117.</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Elsmore, P., 2017. </w:t>
      </w:r>
      <w:r>
        <w:rPr>
          <w:rFonts w:ascii="Times New Roman" w:hAnsi="Times New Roman" w:cs="Times New Roman" w:eastAsia="Times New Roman"/>
          <w:i/>
          <w:color w:val="auto"/>
          <w:spacing w:val="0"/>
          <w:position w:val="0"/>
          <w:sz w:val="24"/>
          <w:shd w:fill="FFFFFF" w:val="clear"/>
        </w:rPr>
        <w:t xml:space="preserve">Organisational Culture: Organisational Change?: Organisational Change?</w:t>
      </w:r>
      <w:r>
        <w:rPr>
          <w:rFonts w:ascii="Times New Roman" w:hAnsi="Times New Roman" w:cs="Times New Roman" w:eastAsia="Times New Roman"/>
          <w:color w:val="auto"/>
          <w:spacing w:val="0"/>
          <w:position w:val="0"/>
          <w:sz w:val="24"/>
          <w:shd w:fill="FFFFFF" w:val="clear"/>
        </w:rPr>
        <w:t xml:space="preserve">. Routledge.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Garrett.M.T. 2016. </w:t>
      </w:r>
      <w:r>
        <w:rPr>
          <w:rFonts w:ascii="Times New Roman" w:hAnsi="Times New Roman" w:cs="Times New Roman" w:eastAsia="Times New Roman"/>
          <w:i/>
          <w:color w:val="auto"/>
          <w:spacing w:val="0"/>
          <w:position w:val="0"/>
          <w:sz w:val="24"/>
          <w:shd w:fill="auto" w:val="clear"/>
        </w:rPr>
        <w:t xml:space="preserve">Tesco faces age and gender discrimination claim in employment case</w:t>
      </w:r>
      <w:r>
        <w:rPr>
          <w:rFonts w:ascii="Times New Roman" w:hAnsi="Times New Roman" w:cs="Times New Roman" w:eastAsia="Times New Roman"/>
          <w:color w:val="auto"/>
          <w:spacing w:val="0"/>
          <w:position w:val="0"/>
          <w:sz w:val="24"/>
          <w:shd w:fill="auto" w:val="clear"/>
        </w:rPr>
        <w:t xml:space="preserve">[online]</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Available at: &lt;</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https://www.lexology.com/library/detail.aspx?g=376a55dc-c5c4-40d2-a6b1-fc652b0144df</w:t>
        </w:r>
      </w:hyperlink>
      <w:r>
        <w:rPr>
          <w:rFonts w:ascii="Times New Roman" w:hAnsi="Times New Roman" w:cs="Times New Roman" w:eastAsia="Times New Roman"/>
          <w:color w:val="auto"/>
          <w:spacing w:val="0"/>
          <w:position w:val="0"/>
          <w:sz w:val="24"/>
          <w:shd w:fill="auto" w:val="clear"/>
        </w:rPr>
        <w:t xml:space="preserve">&gt; [Accessed 27 July 2020]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Gerald, E.C., 2018. Excessive Bureaucratization: The J-Curve Theory of Bureaucracy and Max Weber Through the Looking Glass. In </w:t>
      </w:r>
      <w:r>
        <w:rPr>
          <w:rFonts w:ascii="Times New Roman" w:hAnsi="Times New Roman" w:cs="Times New Roman" w:eastAsia="Times New Roman"/>
          <w:i/>
          <w:color w:val="auto"/>
          <w:spacing w:val="0"/>
          <w:position w:val="0"/>
          <w:sz w:val="24"/>
          <w:shd w:fill="FFFFFF" w:val="clear"/>
        </w:rPr>
        <w:t xml:space="preserve">Handbook of Bureaucracy</w:t>
      </w:r>
      <w:r>
        <w:rPr>
          <w:rFonts w:ascii="Times New Roman" w:hAnsi="Times New Roman" w:cs="Times New Roman" w:eastAsia="Times New Roman"/>
          <w:color w:val="auto"/>
          <w:spacing w:val="0"/>
          <w:position w:val="0"/>
          <w:sz w:val="24"/>
          <w:shd w:fill="FFFFFF" w:val="clear"/>
        </w:rPr>
        <w:t xml:space="preserve"> (pp. 29-40). Routledge.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Johnson, A., Nguyen, H., Groth, M. and White, L., 2018. Workplace aggression and organisational effectiveness: The mediating role of employee engagement. </w:t>
      </w:r>
      <w:r>
        <w:rPr>
          <w:rFonts w:ascii="Times New Roman" w:hAnsi="Times New Roman" w:cs="Times New Roman" w:eastAsia="Times New Roman"/>
          <w:i/>
          <w:color w:val="auto"/>
          <w:spacing w:val="0"/>
          <w:position w:val="0"/>
          <w:sz w:val="24"/>
          <w:shd w:fill="FFFFFF" w:val="clear"/>
        </w:rPr>
        <w:t xml:space="preserve">Australian Journal of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43</w:t>
      </w:r>
      <w:r>
        <w:rPr>
          <w:rFonts w:ascii="Times New Roman" w:hAnsi="Times New Roman" w:cs="Times New Roman" w:eastAsia="Times New Roman"/>
          <w:color w:val="auto"/>
          <w:spacing w:val="0"/>
          <w:position w:val="0"/>
          <w:sz w:val="24"/>
          <w:shd w:fill="FFFFFF" w:val="clear"/>
        </w:rPr>
        <w:t xml:space="preserve">(4), pp.614-631.</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Jonah, U.I., 2018. The Influence of Transaction Costs on the Business Performances of Tesco Supermarket. </w:t>
      </w:r>
      <w:r>
        <w:rPr>
          <w:rFonts w:ascii="Times New Roman" w:hAnsi="Times New Roman" w:cs="Times New Roman" w:eastAsia="Times New Roman"/>
          <w:i/>
          <w:color w:val="auto"/>
          <w:spacing w:val="0"/>
          <w:position w:val="0"/>
          <w:sz w:val="24"/>
          <w:shd w:fill="FFFFFF" w:val="clear"/>
        </w:rPr>
        <w:t xml:space="preserve">International Journal of Business and Social Science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9</w:t>
      </w:r>
      <w:r>
        <w:rPr>
          <w:rFonts w:ascii="Times New Roman" w:hAnsi="Times New Roman" w:cs="Times New Roman" w:eastAsia="Times New Roman"/>
          <w:color w:val="auto"/>
          <w:spacing w:val="0"/>
          <w:position w:val="0"/>
          <w:sz w:val="24"/>
          <w:shd w:fill="FFFFFF" w:val="clear"/>
        </w:rPr>
        <w:t xml:space="preserve">(5).</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Kulkarni, V., 2017. Contingency Theory. </w:t>
      </w:r>
      <w:r>
        <w:rPr>
          <w:rFonts w:ascii="Times New Roman" w:hAnsi="Times New Roman" w:cs="Times New Roman" w:eastAsia="Times New Roman"/>
          <w:i/>
          <w:color w:val="auto"/>
          <w:spacing w:val="0"/>
          <w:position w:val="0"/>
          <w:sz w:val="24"/>
          <w:shd w:fill="FFFFFF" w:val="clear"/>
        </w:rPr>
        <w:t xml:space="preserve">The International Encyclopedia of Organizational Communication</w:t>
      </w:r>
      <w:r>
        <w:rPr>
          <w:rFonts w:ascii="Times New Roman" w:hAnsi="Times New Roman" w:cs="Times New Roman" w:eastAsia="Times New Roman"/>
          <w:color w:val="auto"/>
          <w:spacing w:val="0"/>
          <w:position w:val="0"/>
          <w:sz w:val="24"/>
          <w:shd w:fill="FFFFFF" w:val="clear"/>
        </w:rPr>
        <w:t xml:space="preserve">, pp.1-6.</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Larson, B.Z., Vroman, S.R. and Makarius, E.E., 2020. A guide to managing your (newly) remote workers. </w:t>
      </w:r>
      <w:r>
        <w:rPr>
          <w:rFonts w:ascii="Times New Roman" w:hAnsi="Times New Roman" w:cs="Times New Roman" w:eastAsia="Times New Roman"/>
          <w:i/>
          <w:color w:val="auto"/>
          <w:spacing w:val="0"/>
          <w:position w:val="0"/>
          <w:sz w:val="24"/>
          <w:shd w:fill="FFFFFF" w:val="clear"/>
        </w:rPr>
        <w:t xml:space="preserve">Harvard Business Review</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18</w:t>
      </w:r>
      <w:r>
        <w:rPr>
          <w:rFonts w:ascii="Times New Roman" w:hAnsi="Times New Roman" w:cs="Times New Roman" w:eastAsia="Times New Roman"/>
          <w:color w:val="auto"/>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Mohr, A. and Batsakis, G., 2018. Firm resources, cultural distance and simultaneous international expansion in the retail sector. </w:t>
      </w:r>
      <w:r>
        <w:rPr>
          <w:rFonts w:ascii="Times New Roman" w:hAnsi="Times New Roman" w:cs="Times New Roman" w:eastAsia="Times New Roman"/>
          <w:i/>
          <w:color w:val="auto"/>
          <w:spacing w:val="0"/>
          <w:position w:val="0"/>
          <w:sz w:val="24"/>
          <w:shd w:fill="FFFFFF" w:val="clear"/>
        </w:rPr>
        <w:t xml:space="preserve">International Business Review</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27</w:t>
      </w:r>
      <w:r>
        <w:rPr>
          <w:rFonts w:ascii="Times New Roman" w:hAnsi="Times New Roman" w:cs="Times New Roman" w:eastAsia="Times New Roman"/>
          <w:color w:val="auto"/>
          <w:spacing w:val="0"/>
          <w:position w:val="0"/>
          <w:sz w:val="24"/>
          <w:shd w:fill="FFFFFF" w:val="clear"/>
        </w:rPr>
        <w:t xml:space="preserve">(1), pp.113-124.</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Ramadanty, S. and Martinus, H., 2016. Organizational communication: Communication and motivation in the workplace. </w:t>
      </w:r>
      <w:r>
        <w:rPr>
          <w:rFonts w:ascii="Times New Roman" w:hAnsi="Times New Roman" w:cs="Times New Roman" w:eastAsia="Times New Roman"/>
          <w:i/>
          <w:color w:val="auto"/>
          <w:spacing w:val="0"/>
          <w:position w:val="0"/>
          <w:sz w:val="24"/>
          <w:shd w:fill="FFFFFF" w:val="clear"/>
        </w:rPr>
        <w:t xml:space="preserve">Humaniora</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7</w:t>
      </w:r>
      <w:r>
        <w:rPr>
          <w:rFonts w:ascii="Times New Roman" w:hAnsi="Times New Roman" w:cs="Times New Roman" w:eastAsia="Times New Roman"/>
          <w:color w:val="auto"/>
          <w:spacing w:val="0"/>
          <w:position w:val="0"/>
          <w:sz w:val="24"/>
          <w:shd w:fill="FFFFFF" w:val="clear"/>
        </w:rPr>
        <w:t xml:space="preserve">(1), pp.77-86.</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Tran, K., Bisazza, A. and Monz, C., 2018. The importance of being recurrent for modeling hierarchical structure. </w:t>
      </w:r>
      <w:r>
        <w:rPr>
          <w:rFonts w:ascii="Times New Roman" w:hAnsi="Times New Roman" w:cs="Times New Roman" w:eastAsia="Times New Roman"/>
          <w:i/>
          <w:color w:val="auto"/>
          <w:spacing w:val="0"/>
          <w:position w:val="0"/>
          <w:sz w:val="24"/>
          <w:shd w:fill="FFFFFF" w:val="clear"/>
        </w:rPr>
        <w:t xml:space="preserve">arXiv preprint arXiv:1803.03585</w:t>
      </w:r>
      <w:r>
        <w:rPr>
          <w:rFonts w:ascii="Times New Roman" w:hAnsi="Times New Roman" w:cs="Times New Roman" w:eastAsia="Times New Roman"/>
          <w:color w:val="auto"/>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Williams, P., Ashill, N. and Naumann, E., 2017. Toward a contingency theory of CRM adoption. </w:t>
      </w:r>
      <w:r>
        <w:rPr>
          <w:rFonts w:ascii="Times New Roman" w:hAnsi="Times New Roman" w:cs="Times New Roman" w:eastAsia="Times New Roman"/>
          <w:i/>
          <w:color w:val="222222"/>
          <w:spacing w:val="0"/>
          <w:position w:val="0"/>
          <w:sz w:val="24"/>
          <w:shd w:fill="FFFFFF" w:val="clear"/>
        </w:rPr>
        <w:t xml:space="preserve">Journal of Strategic Marketing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25</w:t>
      </w:r>
      <w:r>
        <w:rPr>
          <w:rFonts w:ascii="Times New Roman" w:hAnsi="Times New Roman" w:cs="Times New Roman" w:eastAsia="Times New Roman"/>
          <w:color w:val="222222"/>
          <w:spacing w:val="0"/>
          <w:position w:val="0"/>
          <w:sz w:val="24"/>
          <w:shd w:fill="FFFFFF" w:val="clear"/>
        </w:rPr>
        <w:t xml:space="preserve">(5-6), pp.454-474.</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Wright.B. 2020. </w:t>
      </w:r>
      <w:r>
        <w:rPr>
          <w:rFonts w:ascii="Times New Roman" w:hAnsi="Times New Roman" w:cs="Times New Roman" w:eastAsia="Times New Roman"/>
          <w:i/>
          <w:color w:val="auto"/>
          <w:spacing w:val="0"/>
          <w:position w:val="0"/>
          <w:sz w:val="24"/>
          <w:shd w:fill="auto" w:val="clear"/>
        </w:rPr>
        <w:t xml:space="preserve">Tesco warns on Covid-19 impact amid FY slump</w:t>
      </w:r>
      <w:r>
        <w:rPr>
          <w:rFonts w:ascii="Times New Roman" w:hAnsi="Times New Roman" w:cs="Times New Roman" w:eastAsia="Times New Roman"/>
          <w:color w:val="auto"/>
          <w:spacing w:val="0"/>
          <w:position w:val="0"/>
          <w:sz w:val="24"/>
          <w:shd w:fill="auto" w:val="clear"/>
        </w:rPr>
        <w:t xml:space="preserve">[online],Available at: &lt;</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https://www.just-style.com/news/tesco-warns-on-covid-19-impact-amid-fy-slump_id138496.aspx</w:t>
        </w:r>
      </w:hyperlink>
      <w:r>
        <w:rPr>
          <w:rFonts w:ascii="Times New Roman" w:hAnsi="Times New Roman" w:cs="Times New Roman" w:eastAsia="Times New Roman"/>
          <w:color w:val="auto"/>
          <w:spacing w:val="0"/>
          <w:position w:val="0"/>
          <w:sz w:val="24"/>
          <w:shd w:fill="auto" w:val="clear"/>
        </w:rPr>
        <w:t xml:space="preserve">&gt; [Accessed 27 July 2020]</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lexology.com/library/detail.aspx?g=376a55dc-c5c4-40d2-a6b1-fc652b0144df" Id="docRId0" Type="http://schemas.openxmlformats.org/officeDocument/2006/relationships/hyperlink" /><Relationship TargetMode="External" Target="https://www.just-style.com/news/tesco-warns-on-covid-19-impact-amid-fy-slump_id138496.aspx" Id="docRId1" Type="http://schemas.openxmlformats.org/officeDocument/2006/relationships/hyperlink" /><Relationship Target="numbering.xml" Id="docRId2" Type="http://schemas.openxmlformats.org/officeDocument/2006/relationships/numbering" /><Relationship Target="styles.xml" Id="docRId3" Type="http://schemas.openxmlformats.org/officeDocument/2006/relationships/styles" /></Relationships>
</file>