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CF792" w14:textId="78EDD64C" w:rsidR="002A5F88" w:rsidRPr="002A5F88" w:rsidRDefault="002A5F88" w:rsidP="002A5F88">
      <w:pPr>
        <w:rPr>
          <w:rFonts w:ascii="Arial" w:hAnsi="Arial" w:cs="Arial"/>
          <w:b/>
          <w:bCs/>
          <w:sz w:val="32"/>
          <w:szCs w:val="32"/>
          <w:lang w:val="en-US"/>
        </w:rPr>
      </w:pPr>
      <w:r w:rsidRPr="002A5F88">
        <w:rPr>
          <w:rFonts w:ascii="Arial" w:hAnsi="Arial" w:cs="Arial"/>
          <w:b/>
          <w:bCs/>
          <w:sz w:val="32"/>
          <w:szCs w:val="32"/>
          <w:lang w:val="en-US"/>
        </w:rPr>
        <w:drawing>
          <wp:anchor distT="0" distB="0" distL="114300" distR="114300" simplePos="0" relativeHeight="251659264" behindDoc="0" locked="0" layoutInCell="1" allowOverlap="1" wp14:anchorId="139F48EA" wp14:editId="245C030D">
            <wp:simplePos x="0" y="0"/>
            <wp:positionH relativeFrom="margin">
              <wp:posOffset>1071880</wp:posOffset>
            </wp:positionH>
            <wp:positionV relativeFrom="margin">
              <wp:posOffset>0</wp:posOffset>
            </wp:positionV>
            <wp:extent cx="3799205" cy="2110740"/>
            <wp:effectExtent l="0" t="0" r="0" b="3810"/>
            <wp:wrapNone/>
            <wp:docPr id="2038233616"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logo&#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9205" cy="2110740"/>
                    </a:xfrm>
                    <a:prstGeom prst="rect">
                      <a:avLst/>
                    </a:prstGeom>
                    <a:noFill/>
                  </pic:spPr>
                </pic:pic>
              </a:graphicData>
            </a:graphic>
            <wp14:sizeRelH relativeFrom="margin">
              <wp14:pctWidth>0</wp14:pctWidth>
            </wp14:sizeRelH>
            <wp14:sizeRelV relativeFrom="margin">
              <wp14:pctHeight>0</wp14:pctHeight>
            </wp14:sizeRelV>
          </wp:anchor>
        </w:drawing>
      </w:r>
    </w:p>
    <w:p w14:paraId="4C728F94" w14:textId="77777777" w:rsidR="002A5F88" w:rsidRPr="002A5F88" w:rsidRDefault="002A5F88" w:rsidP="002A5F88">
      <w:pPr>
        <w:rPr>
          <w:rFonts w:ascii="Arial" w:hAnsi="Arial" w:cs="Arial"/>
          <w:b/>
          <w:bCs/>
          <w:sz w:val="32"/>
          <w:szCs w:val="32"/>
          <w:lang w:val="en-US"/>
        </w:rPr>
      </w:pPr>
    </w:p>
    <w:p w14:paraId="61FAFE0D" w14:textId="77777777" w:rsidR="002A5F88" w:rsidRPr="002A5F88" w:rsidRDefault="002A5F88" w:rsidP="002A5F88">
      <w:pPr>
        <w:rPr>
          <w:rFonts w:ascii="Arial" w:hAnsi="Arial" w:cs="Arial"/>
          <w:b/>
          <w:bCs/>
          <w:sz w:val="32"/>
          <w:szCs w:val="32"/>
          <w:lang w:val="en-US"/>
        </w:rPr>
      </w:pPr>
    </w:p>
    <w:p w14:paraId="74F11807" w14:textId="77777777" w:rsidR="002A5F88" w:rsidRPr="002A5F88" w:rsidRDefault="002A5F88" w:rsidP="002A5F88">
      <w:pPr>
        <w:rPr>
          <w:rFonts w:ascii="Arial" w:hAnsi="Arial" w:cs="Arial"/>
          <w:b/>
          <w:bCs/>
          <w:sz w:val="32"/>
          <w:szCs w:val="32"/>
          <w:lang w:val="en-US"/>
        </w:rPr>
      </w:pPr>
    </w:p>
    <w:p w14:paraId="6033C68B" w14:textId="77777777" w:rsidR="002A5F88" w:rsidRPr="002A5F88" w:rsidRDefault="002A5F88" w:rsidP="002A5F88">
      <w:pPr>
        <w:rPr>
          <w:rFonts w:ascii="Arial" w:hAnsi="Arial" w:cs="Arial"/>
          <w:b/>
          <w:bCs/>
          <w:sz w:val="32"/>
          <w:szCs w:val="32"/>
          <w:lang w:val="en-US"/>
        </w:rPr>
      </w:pPr>
    </w:p>
    <w:p w14:paraId="3D54A208" w14:textId="77777777" w:rsidR="002A5F88" w:rsidRPr="002A5F88" w:rsidRDefault="002A5F88" w:rsidP="002A5F88">
      <w:pPr>
        <w:rPr>
          <w:rFonts w:ascii="Arial" w:hAnsi="Arial" w:cs="Arial"/>
          <w:b/>
          <w:bCs/>
          <w:sz w:val="32"/>
          <w:szCs w:val="32"/>
          <w:lang w:val="en-US"/>
        </w:rPr>
      </w:pPr>
    </w:p>
    <w:p w14:paraId="72D8D715" w14:textId="77777777" w:rsidR="002A5F88" w:rsidRPr="002A5F88" w:rsidRDefault="002A5F88" w:rsidP="002A5F88">
      <w:pPr>
        <w:rPr>
          <w:rFonts w:ascii="Arial" w:hAnsi="Arial" w:cs="Arial"/>
          <w:b/>
          <w:bCs/>
          <w:sz w:val="32"/>
          <w:szCs w:val="32"/>
          <w:lang w:val="en-US"/>
        </w:rPr>
      </w:pPr>
    </w:p>
    <w:p w14:paraId="03C03A17" w14:textId="77777777"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Assessment 1</w:t>
      </w:r>
    </w:p>
    <w:p w14:paraId="008148C5" w14:textId="6EA82580"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Title: Assessment component: Financial performance and management</w:t>
      </w:r>
    </w:p>
    <w:p w14:paraId="5ACF277C" w14:textId="77777777" w:rsidR="002A5F88" w:rsidRPr="002A5F88" w:rsidRDefault="002A5F88" w:rsidP="002A5F88">
      <w:pPr>
        <w:jc w:val="center"/>
        <w:rPr>
          <w:rFonts w:ascii="Arial" w:hAnsi="Arial" w:cs="Arial"/>
          <w:b/>
          <w:bCs/>
          <w:sz w:val="32"/>
          <w:szCs w:val="32"/>
          <w:lang w:val="en-US"/>
        </w:rPr>
      </w:pPr>
    </w:p>
    <w:p w14:paraId="7AD15AD2" w14:textId="6D1ACA57"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 xml:space="preserve">Name: </w:t>
      </w:r>
      <w:r>
        <w:rPr>
          <w:rFonts w:ascii="Arial" w:hAnsi="Arial" w:cs="Arial"/>
          <w:b/>
          <w:bCs/>
          <w:sz w:val="32"/>
          <w:szCs w:val="32"/>
          <w:lang w:val="en-US"/>
        </w:rPr>
        <w:t>TaranJot Randev</w:t>
      </w:r>
    </w:p>
    <w:p w14:paraId="4C961F67" w14:textId="4D8FE2A3"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Student ID: 2</w:t>
      </w:r>
      <w:r>
        <w:rPr>
          <w:rFonts w:ascii="Arial" w:hAnsi="Arial" w:cs="Arial"/>
          <w:b/>
          <w:bCs/>
          <w:sz w:val="32"/>
          <w:szCs w:val="32"/>
          <w:lang w:val="en-US"/>
        </w:rPr>
        <w:t>436053</w:t>
      </w:r>
    </w:p>
    <w:p w14:paraId="363F9433" w14:textId="77777777"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Module Name: Financial Management</w:t>
      </w:r>
    </w:p>
    <w:p w14:paraId="402543F1" w14:textId="77777777"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Module Code: LCMB7002_LON</w:t>
      </w:r>
    </w:p>
    <w:p w14:paraId="70AC3F1A" w14:textId="77777777"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Lecturer’s Name: Dr. Shengfeng Mei</w:t>
      </w:r>
    </w:p>
    <w:p w14:paraId="1AFDBE63" w14:textId="791E6771"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Word Count: 5</w:t>
      </w:r>
      <w:r>
        <w:rPr>
          <w:rFonts w:ascii="Arial" w:hAnsi="Arial" w:cs="Arial"/>
          <w:b/>
          <w:bCs/>
          <w:sz w:val="32"/>
          <w:szCs w:val="32"/>
          <w:lang w:val="en-US"/>
        </w:rPr>
        <w:t>106</w:t>
      </w:r>
    </w:p>
    <w:p w14:paraId="137D8BD9" w14:textId="77777777" w:rsidR="002A5F88" w:rsidRPr="002A5F88" w:rsidRDefault="002A5F88" w:rsidP="002A5F88">
      <w:pPr>
        <w:jc w:val="center"/>
        <w:rPr>
          <w:rFonts w:ascii="Arial" w:hAnsi="Arial" w:cs="Arial"/>
          <w:b/>
          <w:bCs/>
          <w:sz w:val="32"/>
          <w:szCs w:val="32"/>
          <w:lang w:val="en-US"/>
        </w:rPr>
      </w:pPr>
    </w:p>
    <w:p w14:paraId="526AB9EE" w14:textId="77777777" w:rsidR="002A5F88" w:rsidRPr="002A5F88" w:rsidRDefault="002A5F88" w:rsidP="002A5F88">
      <w:pPr>
        <w:jc w:val="center"/>
        <w:rPr>
          <w:rFonts w:ascii="Arial" w:hAnsi="Arial" w:cs="Arial"/>
          <w:b/>
          <w:bCs/>
          <w:sz w:val="32"/>
          <w:szCs w:val="32"/>
          <w:lang w:val="en-US"/>
        </w:rPr>
      </w:pPr>
      <w:r w:rsidRPr="002A5F88">
        <w:rPr>
          <w:rFonts w:ascii="Arial" w:hAnsi="Arial" w:cs="Arial"/>
          <w:b/>
          <w:bCs/>
          <w:sz w:val="32"/>
          <w:szCs w:val="32"/>
          <w:lang w:val="en-US"/>
        </w:rPr>
        <w:t>Term 1</w:t>
      </w:r>
    </w:p>
    <w:p w14:paraId="4813FBEF" w14:textId="77777777" w:rsidR="00D73FE5" w:rsidRPr="002A5F88" w:rsidRDefault="00D73FE5" w:rsidP="002A5F88">
      <w:pPr>
        <w:jc w:val="center"/>
        <w:rPr>
          <w:rFonts w:ascii="Arial" w:hAnsi="Arial" w:cs="Arial"/>
        </w:rPr>
      </w:pPr>
    </w:p>
    <w:p w14:paraId="41B4CB0D" w14:textId="77777777" w:rsidR="00D73FE5" w:rsidRPr="002A5F88" w:rsidRDefault="00000000">
      <w:pPr>
        <w:pStyle w:val="Heading2"/>
        <w:keepNext w:val="0"/>
        <w:keepLines w:val="0"/>
        <w:spacing w:before="0" w:after="0"/>
        <w:rPr>
          <w:rFonts w:ascii="Arial" w:hAnsi="Arial" w:cs="Arial"/>
          <w:sz w:val="24"/>
          <w:szCs w:val="24"/>
        </w:rPr>
      </w:pPr>
      <w:bookmarkStart w:id="0" w:name="_kof34yoo3g9d" w:colFirst="0" w:colLast="0"/>
      <w:bookmarkEnd w:id="0"/>
      <w:r w:rsidRPr="002A5F88">
        <w:rPr>
          <w:rFonts w:ascii="Arial" w:hAnsi="Arial" w:cs="Arial"/>
        </w:rPr>
        <w:br w:type="page"/>
      </w:r>
    </w:p>
    <w:p w14:paraId="4FDE99A6" w14:textId="77777777" w:rsidR="00D73FE5" w:rsidRPr="002A5F88" w:rsidRDefault="00000000">
      <w:pPr>
        <w:pStyle w:val="Heading2"/>
        <w:keepNext w:val="0"/>
        <w:keepLines w:val="0"/>
        <w:spacing w:before="0" w:after="0"/>
        <w:rPr>
          <w:rFonts w:ascii="Arial" w:hAnsi="Arial" w:cs="Arial"/>
          <w:sz w:val="24"/>
          <w:szCs w:val="24"/>
        </w:rPr>
      </w:pPr>
      <w:bookmarkStart w:id="1" w:name="_v0rx8bfln9je" w:colFirst="0" w:colLast="0"/>
      <w:bookmarkEnd w:id="1"/>
      <w:r w:rsidRPr="002A5F88">
        <w:rPr>
          <w:rFonts w:ascii="Arial" w:hAnsi="Arial" w:cs="Arial"/>
          <w:sz w:val="24"/>
          <w:szCs w:val="24"/>
        </w:rPr>
        <w:lastRenderedPageBreak/>
        <w:t xml:space="preserve">Executive Summary </w:t>
      </w:r>
    </w:p>
    <w:p w14:paraId="29B94CAC" w14:textId="77777777" w:rsidR="00D73FE5" w:rsidRPr="002A5F88" w:rsidRDefault="00000000">
      <w:pPr>
        <w:rPr>
          <w:rFonts w:ascii="Arial" w:hAnsi="Arial" w:cs="Arial"/>
        </w:rPr>
      </w:pPr>
      <w:r w:rsidRPr="002A5F88">
        <w:rPr>
          <w:rFonts w:ascii="Arial" w:hAnsi="Arial" w:cs="Arial"/>
        </w:rPr>
        <w:t xml:space="preserve">The report assesses the </w:t>
      </w:r>
      <w:proofErr w:type="gramStart"/>
      <w:r w:rsidRPr="002A5F88">
        <w:rPr>
          <w:rFonts w:ascii="Arial" w:hAnsi="Arial" w:cs="Arial"/>
        </w:rPr>
        <w:t>liquidity position</w:t>
      </w:r>
      <w:proofErr w:type="gramEnd"/>
      <w:r w:rsidRPr="002A5F88">
        <w:rPr>
          <w:rFonts w:ascii="Arial" w:hAnsi="Arial" w:cs="Arial"/>
        </w:rPr>
        <w:t xml:space="preserve">, financial performance, and strategic investment decisions of the company based on financial data between 2020 and 2024. The financial health analysis indicates that </w:t>
      </w:r>
      <w:proofErr w:type="gramStart"/>
      <w:r w:rsidRPr="002A5F88">
        <w:rPr>
          <w:rFonts w:ascii="Arial" w:hAnsi="Arial" w:cs="Arial"/>
        </w:rPr>
        <w:t>the profitability</w:t>
      </w:r>
      <w:proofErr w:type="gramEnd"/>
      <w:r w:rsidRPr="002A5F88">
        <w:rPr>
          <w:rFonts w:ascii="Arial" w:hAnsi="Arial" w:cs="Arial"/>
        </w:rPr>
        <w:t xml:space="preserve"> has significantly reduced in the period. The net profit margin, operating margin, return on equity, and earnings per share became negative in the years 2023 and 2024. This affirms severe earnings decadence. Liquidity was not at the minimum safety levels, although the negative trend in both current and quick ratios means that there is </w:t>
      </w:r>
      <w:proofErr w:type="gramStart"/>
      <w:r w:rsidRPr="002A5F88">
        <w:rPr>
          <w:rFonts w:ascii="Arial" w:hAnsi="Arial" w:cs="Arial"/>
        </w:rPr>
        <w:t>a growing</w:t>
      </w:r>
      <w:proofErr w:type="gramEnd"/>
      <w:r w:rsidRPr="002A5F88">
        <w:rPr>
          <w:rFonts w:ascii="Arial" w:hAnsi="Arial" w:cs="Arial"/>
        </w:rPr>
        <w:t xml:space="preserve"> financial pressure in the short run. Efficiency ratios demonstrate the slow nature of the inventory turnover and slowness in collecting the receivables, undermining the operational cash flows. The debt-to-equity ratio increased dramatically, whereas the interest coverage became negative, which is an indicator of high financial distress. The Altman Z-score proves that the company </w:t>
      </w:r>
      <w:proofErr w:type="gramStart"/>
      <w:r w:rsidRPr="002A5F88">
        <w:rPr>
          <w:rFonts w:ascii="Arial" w:hAnsi="Arial" w:cs="Arial"/>
        </w:rPr>
        <w:t>is located in</w:t>
      </w:r>
      <w:proofErr w:type="gramEnd"/>
      <w:r w:rsidRPr="002A5F88">
        <w:rPr>
          <w:rFonts w:ascii="Arial" w:hAnsi="Arial" w:cs="Arial"/>
        </w:rPr>
        <w:t xml:space="preserve"> the area of distress and is under high risk of default. The working capital analysis reveals that there is a long and inefficient cash operating cycle, and this reaches its highest point at 140 days and then returns a bit to 115 days in 2024. A strategic merger can improve cost effectiveness and strength on market strength. The capital injection plays a vital role in the recovery of solvency and leverage. The strategies also consider international and ethical issues such as taxation, currency risk, inflation and CSR issues. Project C is the most viable investment as indicated in the investment appraisal based on PBP, ARR, NPV, PI and IRR. It gives the best NPV, ARR, even though it has a higher payback period. Project C is advisable under </w:t>
      </w:r>
      <w:proofErr w:type="gramStart"/>
      <w:r w:rsidRPr="002A5F88">
        <w:rPr>
          <w:rFonts w:ascii="Arial" w:hAnsi="Arial" w:cs="Arial"/>
        </w:rPr>
        <w:t>the capital</w:t>
      </w:r>
      <w:proofErr w:type="gramEnd"/>
      <w:r w:rsidRPr="002A5F88">
        <w:rPr>
          <w:rFonts w:ascii="Arial" w:hAnsi="Arial" w:cs="Arial"/>
        </w:rPr>
        <w:t xml:space="preserve"> rationing because it </w:t>
      </w:r>
      <w:proofErr w:type="spellStart"/>
      <w:r w:rsidRPr="002A5F88">
        <w:rPr>
          <w:rFonts w:ascii="Arial" w:hAnsi="Arial" w:cs="Arial"/>
        </w:rPr>
        <w:t>maximises</w:t>
      </w:r>
      <w:proofErr w:type="spellEnd"/>
      <w:r w:rsidRPr="002A5F88">
        <w:rPr>
          <w:rFonts w:ascii="Arial" w:hAnsi="Arial" w:cs="Arial"/>
        </w:rPr>
        <w:t xml:space="preserve"> shareholder value and helps to restore long-run financial recovery.</w:t>
      </w:r>
    </w:p>
    <w:p w14:paraId="44BF3462" w14:textId="77777777" w:rsidR="00D73FE5" w:rsidRPr="002A5F88" w:rsidRDefault="00000000">
      <w:pPr>
        <w:pStyle w:val="Heading1"/>
        <w:rPr>
          <w:rFonts w:ascii="Arial" w:hAnsi="Arial" w:cs="Arial"/>
        </w:rPr>
      </w:pPr>
      <w:bookmarkStart w:id="2" w:name="_d1blil33gqsz" w:colFirst="0" w:colLast="0"/>
      <w:bookmarkEnd w:id="2"/>
      <w:r w:rsidRPr="002A5F88">
        <w:rPr>
          <w:rFonts w:ascii="Arial" w:hAnsi="Arial" w:cs="Arial"/>
        </w:rPr>
        <w:br w:type="page"/>
      </w:r>
    </w:p>
    <w:p w14:paraId="76495B88" w14:textId="77777777" w:rsidR="00D73FE5" w:rsidRPr="002A5F88" w:rsidRDefault="00000000">
      <w:pPr>
        <w:jc w:val="center"/>
        <w:rPr>
          <w:rFonts w:ascii="Arial" w:hAnsi="Arial" w:cs="Arial"/>
          <w:b/>
          <w:bCs/>
          <w:sz w:val="32"/>
          <w:szCs w:val="32"/>
        </w:rPr>
      </w:pPr>
      <w:r w:rsidRPr="002A5F88">
        <w:rPr>
          <w:rFonts w:ascii="Arial" w:hAnsi="Arial" w:cs="Arial"/>
          <w:b/>
          <w:bCs/>
          <w:sz w:val="32"/>
          <w:szCs w:val="32"/>
        </w:rPr>
        <w:lastRenderedPageBreak/>
        <w:t>Table of contents</w:t>
      </w:r>
    </w:p>
    <w:sdt>
      <w:sdtPr>
        <w:rPr>
          <w:rFonts w:ascii="Arial" w:hAnsi="Arial" w:cs="Arial"/>
        </w:rPr>
        <w:id w:val="-1876603679"/>
        <w:docPartObj>
          <w:docPartGallery w:val="Table of Contents"/>
          <w:docPartUnique/>
        </w:docPartObj>
      </w:sdtPr>
      <w:sdtContent>
        <w:p w14:paraId="774958A1" w14:textId="77777777" w:rsidR="00D73FE5" w:rsidRPr="002A5F88" w:rsidRDefault="00000000">
          <w:pPr>
            <w:widowControl w:val="0"/>
            <w:tabs>
              <w:tab w:val="right" w:pos="12000"/>
            </w:tabs>
            <w:spacing w:before="60" w:line="240" w:lineRule="auto"/>
            <w:ind w:left="360"/>
            <w:jc w:val="left"/>
            <w:rPr>
              <w:rFonts w:ascii="Arial" w:hAnsi="Arial" w:cs="Arial"/>
              <w:color w:val="000000"/>
            </w:rPr>
          </w:pPr>
          <w:r w:rsidRPr="002A5F88">
            <w:rPr>
              <w:rFonts w:ascii="Arial" w:hAnsi="Arial" w:cs="Arial"/>
            </w:rPr>
            <w:fldChar w:fldCharType="begin"/>
          </w:r>
          <w:r w:rsidRPr="002A5F88">
            <w:rPr>
              <w:rFonts w:ascii="Arial" w:hAnsi="Arial" w:cs="Arial"/>
            </w:rPr>
            <w:instrText xml:space="preserve"> TOC \h \u \z \t "Heading 1,1,Heading 2,2,Heading 3,3,Heading 4,4,Heading 5,5,Heading 6,6,"</w:instrText>
          </w:r>
          <w:r w:rsidRPr="002A5F88">
            <w:rPr>
              <w:rFonts w:ascii="Arial" w:hAnsi="Arial" w:cs="Arial"/>
            </w:rPr>
            <w:fldChar w:fldCharType="separate"/>
          </w:r>
          <w:hyperlink w:anchor="_v0rx8bfln9je">
            <w:r w:rsidR="00D73FE5" w:rsidRPr="002A5F88">
              <w:rPr>
                <w:rFonts w:ascii="Arial" w:hAnsi="Arial" w:cs="Arial"/>
                <w:color w:val="000000"/>
              </w:rPr>
              <w:t>Executive Summary</w:t>
            </w:r>
            <w:r w:rsidR="00D73FE5" w:rsidRPr="002A5F88">
              <w:rPr>
                <w:rFonts w:ascii="Arial" w:hAnsi="Arial" w:cs="Arial"/>
                <w:color w:val="000000"/>
              </w:rPr>
              <w:tab/>
              <w:t>1</w:t>
            </w:r>
          </w:hyperlink>
        </w:p>
        <w:p w14:paraId="53DA0BCD" w14:textId="77777777" w:rsidR="00D73FE5" w:rsidRPr="002A5F88" w:rsidRDefault="00D73FE5">
          <w:pPr>
            <w:widowControl w:val="0"/>
            <w:tabs>
              <w:tab w:val="right" w:pos="12000"/>
            </w:tabs>
            <w:spacing w:before="60" w:line="240" w:lineRule="auto"/>
            <w:jc w:val="left"/>
            <w:rPr>
              <w:rFonts w:ascii="Arial" w:hAnsi="Arial" w:cs="Arial"/>
              <w:b/>
              <w:bCs/>
              <w:color w:val="000000"/>
            </w:rPr>
          </w:pPr>
          <w:hyperlink w:anchor="_20kgkgpy8kb8">
            <w:r w:rsidRPr="002A5F88">
              <w:rPr>
                <w:rFonts w:ascii="Arial" w:hAnsi="Arial" w:cs="Arial"/>
                <w:b/>
                <w:bCs/>
                <w:color w:val="000000"/>
              </w:rPr>
              <w:t>1. Financial Health Analysis</w:t>
            </w:r>
            <w:r w:rsidRPr="002A5F88">
              <w:rPr>
                <w:rFonts w:ascii="Arial" w:hAnsi="Arial" w:cs="Arial"/>
                <w:b/>
                <w:bCs/>
                <w:color w:val="000000"/>
              </w:rPr>
              <w:tab/>
              <w:t>4</w:t>
            </w:r>
          </w:hyperlink>
        </w:p>
        <w:p w14:paraId="6F03A64A"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9x1mxw3gol4d">
            <w:r w:rsidRPr="002A5F88">
              <w:rPr>
                <w:rFonts w:ascii="Arial" w:hAnsi="Arial" w:cs="Arial"/>
                <w:color w:val="000000"/>
              </w:rPr>
              <w:t>1.1. Introduction to financial analysis</w:t>
            </w:r>
            <w:r w:rsidRPr="002A5F88">
              <w:rPr>
                <w:rFonts w:ascii="Arial" w:hAnsi="Arial" w:cs="Arial"/>
                <w:color w:val="000000"/>
              </w:rPr>
              <w:tab/>
              <w:t>4</w:t>
            </w:r>
          </w:hyperlink>
        </w:p>
        <w:p w14:paraId="7A0F5785"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a2q2qva3hbee">
            <w:r w:rsidRPr="002A5F88">
              <w:rPr>
                <w:rFonts w:ascii="Arial" w:hAnsi="Arial" w:cs="Arial"/>
                <w:color w:val="000000"/>
              </w:rPr>
              <w:t>1.2. Ratio analysis</w:t>
            </w:r>
            <w:r w:rsidRPr="002A5F88">
              <w:rPr>
                <w:rFonts w:ascii="Arial" w:hAnsi="Arial" w:cs="Arial"/>
                <w:color w:val="000000"/>
              </w:rPr>
              <w:tab/>
              <w:t>4</w:t>
            </w:r>
          </w:hyperlink>
        </w:p>
        <w:p w14:paraId="399D8639"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sqc5kfgxmauu">
            <w:r w:rsidRPr="002A5F88">
              <w:rPr>
                <w:rFonts w:ascii="Arial" w:hAnsi="Arial" w:cs="Arial"/>
                <w:color w:val="000000"/>
              </w:rPr>
              <w:t>Net Profit Margin</w:t>
            </w:r>
            <w:r w:rsidRPr="002A5F88">
              <w:rPr>
                <w:rFonts w:ascii="Arial" w:hAnsi="Arial" w:cs="Arial"/>
                <w:color w:val="000000"/>
              </w:rPr>
              <w:tab/>
              <w:t>4</w:t>
            </w:r>
          </w:hyperlink>
        </w:p>
        <w:p w14:paraId="6B330AC0"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alwagnym8djb">
            <w:r w:rsidRPr="002A5F88">
              <w:rPr>
                <w:rFonts w:ascii="Arial" w:hAnsi="Arial" w:cs="Arial"/>
                <w:color w:val="000000"/>
              </w:rPr>
              <w:t>Operating Profit Margin</w:t>
            </w:r>
            <w:r w:rsidRPr="002A5F88">
              <w:rPr>
                <w:rFonts w:ascii="Arial" w:hAnsi="Arial" w:cs="Arial"/>
                <w:color w:val="000000"/>
              </w:rPr>
              <w:tab/>
              <w:t>4</w:t>
            </w:r>
          </w:hyperlink>
        </w:p>
        <w:p w14:paraId="203063FC"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pan9e83kzjla">
            <w:r w:rsidRPr="002A5F88">
              <w:rPr>
                <w:rFonts w:ascii="Arial" w:hAnsi="Arial" w:cs="Arial"/>
                <w:color w:val="000000"/>
              </w:rPr>
              <w:t>Current Ratio</w:t>
            </w:r>
            <w:r w:rsidRPr="002A5F88">
              <w:rPr>
                <w:rFonts w:ascii="Arial" w:hAnsi="Arial" w:cs="Arial"/>
                <w:color w:val="000000"/>
              </w:rPr>
              <w:tab/>
              <w:t>4</w:t>
            </w:r>
          </w:hyperlink>
        </w:p>
        <w:p w14:paraId="7B787450"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db8epjji5bx1">
            <w:r w:rsidRPr="002A5F88">
              <w:rPr>
                <w:rFonts w:ascii="Arial" w:hAnsi="Arial" w:cs="Arial"/>
                <w:color w:val="000000"/>
              </w:rPr>
              <w:t>Quick Ratio</w:t>
            </w:r>
            <w:r w:rsidRPr="002A5F88">
              <w:rPr>
                <w:rFonts w:ascii="Arial" w:hAnsi="Arial" w:cs="Arial"/>
                <w:color w:val="000000"/>
              </w:rPr>
              <w:tab/>
              <w:t>4</w:t>
            </w:r>
          </w:hyperlink>
        </w:p>
        <w:p w14:paraId="571322FD"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by27wrtlv492">
            <w:r w:rsidRPr="002A5F88">
              <w:rPr>
                <w:rFonts w:ascii="Arial" w:hAnsi="Arial" w:cs="Arial"/>
                <w:color w:val="000000"/>
              </w:rPr>
              <w:t>Inventory Turnover Ratio</w:t>
            </w:r>
            <w:r w:rsidRPr="002A5F88">
              <w:rPr>
                <w:rFonts w:ascii="Arial" w:hAnsi="Arial" w:cs="Arial"/>
                <w:color w:val="000000"/>
              </w:rPr>
              <w:tab/>
              <w:t>5</w:t>
            </w:r>
          </w:hyperlink>
        </w:p>
        <w:p w14:paraId="14321C8E"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i5oq33kl0mfe">
            <w:r w:rsidRPr="002A5F88">
              <w:rPr>
                <w:rFonts w:ascii="Arial" w:hAnsi="Arial" w:cs="Arial"/>
                <w:color w:val="000000"/>
              </w:rPr>
              <w:t>Receivable Turnover Ratio</w:t>
            </w:r>
            <w:r w:rsidRPr="002A5F88">
              <w:rPr>
                <w:rFonts w:ascii="Arial" w:hAnsi="Arial" w:cs="Arial"/>
                <w:color w:val="000000"/>
              </w:rPr>
              <w:tab/>
              <w:t>5</w:t>
            </w:r>
          </w:hyperlink>
        </w:p>
        <w:p w14:paraId="617E227D"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83wen6je1f1o">
            <w:r w:rsidRPr="002A5F88">
              <w:rPr>
                <w:rFonts w:ascii="Arial" w:hAnsi="Arial" w:cs="Arial"/>
                <w:color w:val="000000"/>
              </w:rPr>
              <w:t>Debt-to-Equity Ratio</w:t>
            </w:r>
            <w:r w:rsidRPr="002A5F88">
              <w:rPr>
                <w:rFonts w:ascii="Arial" w:hAnsi="Arial" w:cs="Arial"/>
                <w:color w:val="000000"/>
              </w:rPr>
              <w:tab/>
              <w:t>5</w:t>
            </w:r>
          </w:hyperlink>
        </w:p>
        <w:p w14:paraId="3EFE0A60"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bxv7c9mcu986">
            <w:r w:rsidRPr="002A5F88">
              <w:rPr>
                <w:rFonts w:ascii="Arial" w:hAnsi="Arial" w:cs="Arial"/>
                <w:color w:val="000000"/>
              </w:rPr>
              <w:t>Interest Coverage Ratio</w:t>
            </w:r>
            <w:r w:rsidRPr="002A5F88">
              <w:rPr>
                <w:rFonts w:ascii="Arial" w:hAnsi="Arial" w:cs="Arial"/>
                <w:color w:val="000000"/>
              </w:rPr>
              <w:tab/>
              <w:t>5</w:t>
            </w:r>
          </w:hyperlink>
        </w:p>
        <w:p w14:paraId="32E0CD1B"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pykmde6hz5a6">
            <w:r w:rsidRPr="002A5F88">
              <w:rPr>
                <w:rFonts w:ascii="Arial" w:hAnsi="Arial" w:cs="Arial"/>
                <w:color w:val="000000"/>
              </w:rPr>
              <w:t>Return on Equity (ROE)</w:t>
            </w:r>
            <w:r w:rsidRPr="002A5F88">
              <w:rPr>
                <w:rFonts w:ascii="Arial" w:hAnsi="Arial" w:cs="Arial"/>
                <w:color w:val="000000"/>
              </w:rPr>
              <w:tab/>
              <w:t>5</w:t>
            </w:r>
          </w:hyperlink>
        </w:p>
        <w:p w14:paraId="7529628A"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2np5zclhg831">
            <w:r w:rsidRPr="002A5F88">
              <w:rPr>
                <w:rFonts w:ascii="Arial" w:hAnsi="Arial" w:cs="Arial"/>
                <w:color w:val="000000"/>
              </w:rPr>
              <w:t>Earnings Per Share (EPS)</w:t>
            </w:r>
            <w:r w:rsidRPr="002A5F88">
              <w:rPr>
                <w:rFonts w:ascii="Arial" w:hAnsi="Arial" w:cs="Arial"/>
                <w:color w:val="000000"/>
              </w:rPr>
              <w:tab/>
              <w:t>5</w:t>
            </w:r>
          </w:hyperlink>
        </w:p>
        <w:p w14:paraId="4FB65140"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zcwcxl9wkprc">
            <w:r w:rsidRPr="002A5F88">
              <w:rPr>
                <w:rFonts w:ascii="Arial" w:hAnsi="Arial" w:cs="Arial"/>
                <w:color w:val="000000"/>
              </w:rPr>
              <w:t>Operating Cash Flow Margin</w:t>
            </w:r>
            <w:r w:rsidRPr="002A5F88">
              <w:rPr>
                <w:rFonts w:ascii="Arial" w:hAnsi="Arial" w:cs="Arial"/>
                <w:color w:val="000000"/>
              </w:rPr>
              <w:tab/>
              <w:t>5</w:t>
            </w:r>
          </w:hyperlink>
        </w:p>
        <w:p w14:paraId="2057EDAD"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o8afbtvecaio">
            <w:r w:rsidRPr="002A5F88">
              <w:rPr>
                <w:rFonts w:ascii="Arial" w:hAnsi="Arial" w:cs="Arial"/>
                <w:color w:val="000000"/>
              </w:rPr>
              <w:t>Free Cash Flow Margin</w:t>
            </w:r>
            <w:r w:rsidRPr="002A5F88">
              <w:rPr>
                <w:rFonts w:ascii="Arial" w:hAnsi="Arial" w:cs="Arial"/>
                <w:color w:val="000000"/>
              </w:rPr>
              <w:tab/>
              <w:t>6</w:t>
            </w:r>
          </w:hyperlink>
        </w:p>
        <w:p w14:paraId="6845CF20"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vs8t4xt1qxx">
            <w:r w:rsidRPr="002A5F88">
              <w:rPr>
                <w:rFonts w:ascii="Arial" w:hAnsi="Arial" w:cs="Arial"/>
                <w:color w:val="000000"/>
              </w:rPr>
              <w:t>1.3 Trend Analysis Summary (3–5 Years)</w:t>
            </w:r>
            <w:r w:rsidRPr="002A5F88">
              <w:rPr>
                <w:rFonts w:ascii="Arial" w:hAnsi="Arial" w:cs="Arial"/>
                <w:color w:val="000000"/>
              </w:rPr>
              <w:tab/>
              <w:t>6</w:t>
            </w:r>
          </w:hyperlink>
        </w:p>
        <w:p w14:paraId="5927F130"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f34ve14dpwhc">
            <w:r w:rsidRPr="002A5F88">
              <w:rPr>
                <w:rFonts w:ascii="Arial" w:hAnsi="Arial" w:cs="Arial"/>
                <w:color w:val="000000"/>
              </w:rPr>
              <w:t>Revenue Growth</w:t>
            </w:r>
            <w:r w:rsidRPr="002A5F88">
              <w:rPr>
                <w:rFonts w:ascii="Arial" w:hAnsi="Arial" w:cs="Arial"/>
                <w:color w:val="000000"/>
              </w:rPr>
              <w:tab/>
              <w:t>6</w:t>
            </w:r>
          </w:hyperlink>
        </w:p>
        <w:p w14:paraId="6C5CB439"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xtnxjiklnw0n">
            <w:r w:rsidRPr="002A5F88">
              <w:rPr>
                <w:rFonts w:ascii="Arial" w:hAnsi="Arial" w:cs="Arial"/>
                <w:color w:val="000000"/>
              </w:rPr>
              <w:t>Cost Control</w:t>
            </w:r>
            <w:r w:rsidRPr="002A5F88">
              <w:rPr>
                <w:rFonts w:ascii="Arial" w:hAnsi="Arial" w:cs="Arial"/>
                <w:color w:val="000000"/>
              </w:rPr>
              <w:tab/>
              <w:t>6</w:t>
            </w:r>
          </w:hyperlink>
        </w:p>
        <w:p w14:paraId="3B7ADD3A"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7y19w0kivczy">
            <w:r w:rsidRPr="002A5F88">
              <w:rPr>
                <w:rFonts w:ascii="Arial" w:hAnsi="Arial" w:cs="Arial"/>
                <w:color w:val="000000"/>
              </w:rPr>
              <w:t>Profit Stability</w:t>
            </w:r>
            <w:r w:rsidRPr="002A5F88">
              <w:rPr>
                <w:rFonts w:ascii="Arial" w:hAnsi="Arial" w:cs="Arial"/>
                <w:color w:val="000000"/>
              </w:rPr>
              <w:tab/>
              <w:t>6</w:t>
            </w:r>
          </w:hyperlink>
        </w:p>
        <w:p w14:paraId="7385D0E9"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nszjtbp90g8u">
            <w:r w:rsidRPr="002A5F88">
              <w:rPr>
                <w:rFonts w:ascii="Arial" w:hAnsi="Arial" w:cs="Arial"/>
                <w:color w:val="000000"/>
              </w:rPr>
              <w:t>Asset Efficiency</w:t>
            </w:r>
            <w:r w:rsidRPr="002A5F88">
              <w:rPr>
                <w:rFonts w:ascii="Arial" w:hAnsi="Arial" w:cs="Arial"/>
                <w:color w:val="000000"/>
              </w:rPr>
              <w:tab/>
              <w:t>7</w:t>
            </w:r>
          </w:hyperlink>
        </w:p>
        <w:p w14:paraId="6FAC687D"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s1od092pf55r">
            <w:r w:rsidRPr="002A5F88">
              <w:rPr>
                <w:rFonts w:ascii="Arial" w:hAnsi="Arial" w:cs="Arial"/>
                <w:color w:val="000000"/>
              </w:rPr>
              <w:t>Capital Structure Movement</w:t>
            </w:r>
            <w:r w:rsidRPr="002A5F88">
              <w:rPr>
                <w:rFonts w:ascii="Arial" w:hAnsi="Arial" w:cs="Arial"/>
                <w:color w:val="000000"/>
              </w:rPr>
              <w:tab/>
              <w:t>7</w:t>
            </w:r>
          </w:hyperlink>
        </w:p>
        <w:p w14:paraId="44316857"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fet5y6l5tek7">
            <w:r w:rsidRPr="002A5F88">
              <w:rPr>
                <w:rFonts w:ascii="Arial" w:hAnsi="Arial" w:cs="Arial"/>
                <w:color w:val="000000"/>
              </w:rPr>
              <w:t>1.4. Corporate Failure Prediction – Altman Z-Score</w:t>
            </w:r>
            <w:r w:rsidRPr="002A5F88">
              <w:rPr>
                <w:rFonts w:ascii="Arial" w:hAnsi="Arial" w:cs="Arial"/>
                <w:color w:val="000000"/>
              </w:rPr>
              <w:tab/>
              <w:t>7</w:t>
            </w:r>
          </w:hyperlink>
        </w:p>
        <w:p w14:paraId="367C9EDC" w14:textId="77777777" w:rsidR="00D73FE5" w:rsidRPr="002A5F88" w:rsidRDefault="00D73FE5">
          <w:pPr>
            <w:widowControl w:val="0"/>
            <w:tabs>
              <w:tab w:val="right" w:pos="12000"/>
            </w:tabs>
            <w:spacing w:before="60" w:line="240" w:lineRule="auto"/>
            <w:jc w:val="left"/>
            <w:rPr>
              <w:rFonts w:ascii="Arial" w:hAnsi="Arial" w:cs="Arial"/>
              <w:b/>
              <w:bCs/>
              <w:color w:val="000000"/>
            </w:rPr>
          </w:pPr>
          <w:hyperlink w:anchor="_rxpguk9mn7tt">
            <w:r w:rsidRPr="002A5F88">
              <w:rPr>
                <w:rFonts w:ascii="Arial" w:hAnsi="Arial" w:cs="Arial"/>
                <w:b/>
                <w:bCs/>
                <w:color w:val="000000"/>
              </w:rPr>
              <w:t>2. Working Capital Management Analysis</w:t>
            </w:r>
            <w:r w:rsidRPr="002A5F88">
              <w:rPr>
                <w:rFonts w:ascii="Arial" w:hAnsi="Arial" w:cs="Arial"/>
                <w:b/>
                <w:bCs/>
                <w:color w:val="000000"/>
              </w:rPr>
              <w:tab/>
              <w:t>8</w:t>
            </w:r>
          </w:hyperlink>
        </w:p>
        <w:p w14:paraId="65E71BD0"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rhej7j1dqxvj">
            <w:r w:rsidRPr="002A5F88">
              <w:rPr>
                <w:rFonts w:ascii="Arial" w:hAnsi="Arial" w:cs="Arial"/>
                <w:color w:val="000000"/>
              </w:rPr>
              <w:t>2.1. Assess the cash operating cycle</w:t>
            </w:r>
            <w:r w:rsidRPr="002A5F88">
              <w:rPr>
                <w:rFonts w:ascii="Arial" w:hAnsi="Arial" w:cs="Arial"/>
                <w:color w:val="000000"/>
              </w:rPr>
              <w:tab/>
              <w:t>8</w:t>
            </w:r>
          </w:hyperlink>
        </w:p>
        <w:p w14:paraId="6E22D5BF"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qpsgxz4ykmi1">
            <w:r w:rsidRPr="002A5F88">
              <w:rPr>
                <w:rFonts w:ascii="Arial" w:hAnsi="Arial" w:cs="Arial"/>
                <w:color w:val="000000"/>
              </w:rPr>
              <w:t>2.2. Recommend strategies to improve liquidity through working capital reforms</w:t>
            </w:r>
            <w:r w:rsidRPr="002A5F88">
              <w:rPr>
                <w:rFonts w:ascii="Arial" w:hAnsi="Arial" w:cs="Arial"/>
                <w:color w:val="000000"/>
              </w:rPr>
              <w:tab/>
              <w:t>8</w:t>
            </w:r>
          </w:hyperlink>
        </w:p>
        <w:p w14:paraId="496F02C3"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cbh7o27cbtk1">
            <w:r w:rsidRPr="002A5F88">
              <w:rPr>
                <w:rFonts w:ascii="Arial" w:hAnsi="Arial" w:cs="Arial"/>
                <w:color w:val="000000"/>
              </w:rPr>
              <w:t>2.3. Compare short-term vs long-term financing options</w:t>
            </w:r>
            <w:r w:rsidRPr="002A5F88">
              <w:rPr>
                <w:rFonts w:ascii="Arial" w:hAnsi="Arial" w:cs="Arial"/>
                <w:color w:val="000000"/>
              </w:rPr>
              <w:tab/>
              <w:t>9</w:t>
            </w:r>
          </w:hyperlink>
        </w:p>
        <w:p w14:paraId="42C9CEC7" w14:textId="77777777" w:rsidR="00D73FE5" w:rsidRPr="002A5F88" w:rsidRDefault="00D73FE5">
          <w:pPr>
            <w:widowControl w:val="0"/>
            <w:tabs>
              <w:tab w:val="right" w:pos="12000"/>
            </w:tabs>
            <w:spacing w:before="60" w:line="240" w:lineRule="auto"/>
            <w:jc w:val="left"/>
            <w:rPr>
              <w:rFonts w:ascii="Arial" w:hAnsi="Arial" w:cs="Arial"/>
              <w:b/>
              <w:bCs/>
              <w:color w:val="000000"/>
            </w:rPr>
          </w:pPr>
          <w:hyperlink w:anchor="_9y4mdm103v90">
            <w:r w:rsidRPr="002A5F88">
              <w:rPr>
                <w:rFonts w:ascii="Arial" w:hAnsi="Arial" w:cs="Arial"/>
                <w:b/>
                <w:bCs/>
                <w:color w:val="000000"/>
              </w:rPr>
              <w:t>3. Strategic Financial Restructuring Plan</w:t>
            </w:r>
            <w:r w:rsidRPr="002A5F88">
              <w:rPr>
                <w:rFonts w:ascii="Arial" w:hAnsi="Arial" w:cs="Arial"/>
                <w:b/>
                <w:bCs/>
                <w:color w:val="000000"/>
              </w:rPr>
              <w:tab/>
              <w:t>12</w:t>
            </w:r>
          </w:hyperlink>
        </w:p>
        <w:p w14:paraId="530E7D43"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uldrmava9nnh">
            <w:r w:rsidRPr="002A5F88">
              <w:rPr>
                <w:rFonts w:ascii="Arial" w:hAnsi="Arial" w:cs="Arial"/>
                <w:color w:val="000000"/>
              </w:rPr>
              <w:t>3.1. Recommend financial restructuring options</w:t>
            </w:r>
            <w:r w:rsidRPr="002A5F88">
              <w:rPr>
                <w:rFonts w:ascii="Arial" w:hAnsi="Arial" w:cs="Arial"/>
                <w:color w:val="000000"/>
              </w:rPr>
              <w:tab/>
              <w:t>12</w:t>
            </w:r>
          </w:hyperlink>
        </w:p>
        <w:p w14:paraId="6DE84C6D"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r90p4k8kc8rx">
            <w:r w:rsidRPr="002A5F88">
              <w:rPr>
                <w:rFonts w:ascii="Arial" w:hAnsi="Arial" w:cs="Arial"/>
                <w:color w:val="000000"/>
              </w:rPr>
              <w:t>(a) Divestiture – Financial Restructuring Option</w:t>
            </w:r>
            <w:r w:rsidRPr="002A5F88">
              <w:rPr>
                <w:rFonts w:ascii="Arial" w:hAnsi="Arial" w:cs="Arial"/>
                <w:color w:val="000000"/>
              </w:rPr>
              <w:tab/>
              <w:t>12</w:t>
            </w:r>
          </w:hyperlink>
        </w:p>
        <w:p w14:paraId="03C8F0AE"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vl94pgm0tkhu">
            <w:r w:rsidRPr="002A5F88">
              <w:rPr>
                <w:rFonts w:ascii="Arial" w:hAnsi="Arial" w:cs="Arial"/>
                <w:color w:val="000000"/>
              </w:rPr>
              <w:t>(b) Merger – Financial Restructuring Option</w:t>
            </w:r>
            <w:r w:rsidRPr="002A5F88">
              <w:rPr>
                <w:rFonts w:ascii="Arial" w:hAnsi="Arial" w:cs="Arial"/>
                <w:color w:val="000000"/>
              </w:rPr>
              <w:tab/>
              <w:t>12</w:t>
            </w:r>
          </w:hyperlink>
        </w:p>
        <w:p w14:paraId="4EC5F915"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t1sckiowsczi">
            <w:r w:rsidRPr="002A5F88">
              <w:rPr>
                <w:rFonts w:ascii="Arial" w:hAnsi="Arial" w:cs="Arial"/>
                <w:color w:val="000000"/>
              </w:rPr>
              <w:t>(c) Equity Injection – Financial Restructuring Option</w:t>
            </w:r>
            <w:r w:rsidRPr="002A5F88">
              <w:rPr>
                <w:rFonts w:ascii="Arial" w:hAnsi="Arial" w:cs="Arial"/>
                <w:color w:val="000000"/>
              </w:rPr>
              <w:tab/>
              <w:t>13</w:t>
            </w:r>
          </w:hyperlink>
        </w:p>
        <w:p w14:paraId="1BF18B79"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awp2a0dh48fi">
            <w:r w:rsidRPr="002A5F88">
              <w:rPr>
                <w:rFonts w:ascii="Arial" w:hAnsi="Arial" w:cs="Arial"/>
                <w:color w:val="000000"/>
              </w:rPr>
              <w:t>3.2. impact on shareholder value, debt structure, and operational flexibility</w:t>
            </w:r>
            <w:r w:rsidRPr="002A5F88">
              <w:rPr>
                <w:rFonts w:ascii="Arial" w:hAnsi="Arial" w:cs="Arial"/>
                <w:color w:val="000000"/>
              </w:rPr>
              <w:tab/>
              <w:t>13</w:t>
            </w:r>
          </w:hyperlink>
        </w:p>
        <w:p w14:paraId="1C806991"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nsvhz28q48zk">
            <w:r w:rsidRPr="002A5F88">
              <w:rPr>
                <w:rFonts w:ascii="Arial" w:hAnsi="Arial" w:cs="Arial"/>
                <w:color w:val="000000"/>
              </w:rPr>
              <w:t>(a) Impact on Shareholder Value</w:t>
            </w:r>
            <w:r w:rsidRPr="002A5F88">
              <w:rPr>
                <w:rFonts w:ascii="Arial" w:hAnsi="Arial" w:cs="Arial"/>
                <w:color w:val="000000"/>
              </w:rPr>
              <w:tab/>
              <w:t>13</w:t>
            </w:r>
          </w:hyperlink>
        </w:p>
        <w:p w14:paraId="055E9388"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3uem4g3xbm6s">
            <w:r w:rsidRPr="002A5F88">
              <w:rPr>
                <w:rFonts w:ascii="Arial" w:hAnsi="Arial" w:cs="Arial"/>
                <w:color w:val="000000"/>
              </w:rPr>
              <w:t>(b) Impact on Debt Structure</w:t>
            </w:r>
            <w:r w:rsidRPr="002A5F88">
              <w:rPr>
                <w:rFonts w:ascii="Arial" w:hAnsi="Arial" w:cs="Arial"/>
                <w:color w:val="000000"/>
              </w:rPr>
              <w:tab/>
              <w:t>14</w:t>
            </w:r>
          </w:hyperlink>
        </w:p>
        <w:p w14:paraId="184E7032" w14:textId="77777777" w:rsidR="00D73FE5" w:rsidRPr="002A5F88" w:rsidRDefault="00D73FE5">
          <w:pPr>
            <w:widowControl w:val="0"/>
            <w:tabs>
              <w:tab w:val="right" w:pos="12000"/>
            </w:tabs>
            <w:spacing w:before="60" w:line="240" w:lineRule="auto"/>
            <w:ind w:left="720"/>
            <w:jc w:val="left"/>
            <w:rPr>
              <w:rFonts w:ascii="Arial" w:hAnsi="Arial" w:cs="Arial"/>
              <w:color w:val="000000"/>
            </w:rPr>
          </w:pPr>
          <w:hyperlink w:anchor="_i54xhnykbs5m">
            <w:r w:rsidRPr="002A5F88">
              <w:rPr>
                <w:rFonts w:ascii="Arial" w:hAnsi="Arial" w:cs="Arial"/>
                <w:color w:val="000000"/>
              </w:rPr>
              <w:t>(c) Impact on Operational Flexibility</w:t>
            </w:r>
            <w:r w:rsidRPr="002A5F88">
              <w:rPr>
                <w:rFonts w:ascii="Arial" w:hAnsi="Arial" w:cs="Arial"/>
                <w:color w:val="000000"/>
              </w:rPr>
              <w:tab/>
              <w:t>14</w:t>
            </w:r>
          </w:hyperlink>
        </w:p>
        <w:p w14:paraId="1432F2F4" w14:textId="77777777" w:rsidR="00D73FE5" w:rsidRPr="002A5F88" w:rsidRDefault="00D73FE5">
          <w:pPr>
            <w:widowControl w:val="0"/>
            <w:tabs>
              <w:tab w:val="right" w:pos="12000"/>
            </w:tabs>
            <w:spacing w:before="60" w:line="240" w:lineRule="auto"/>
            <w:jc w:val="left"/>
            <w:rPr>
              <w:rFonts w:ascii="Arial" w:hAnsi="Arial" w:cs="Arial"/>
              <w:b/>
              <w:bCs/>
              <w:color w:val="000000"/>
            </w:rPr>
          </w:pPr>
          <w:hyperlink w:anchor="_tp7wndq1rn9">
            <w:r w:rsidRPr="002A5F88">
              <w:rPr>
                <w:rFonts w:ascii="Arial" w:hAnsi="Arial" w:cs="Arial"/>
                <w:b/>
                <w:bCs/>
                <w:color w:val="000000"/>
              </w:rPr>
              <w:t>4. Investment Appraisal &amp; Capital Budgeting</w:t>
            </w:r>
            <w:r w:rsidRPr="002A5F88">
              <w:rPr>
                <w:rFonts w:ascii="Arial" w:hAnsi="Arial" w:cs="Arial"/>
                <w:b/>
                <w:bCs/>
                <w:color w:val="000000"/>
              </w:rPr>
              <w:tab/>
              <w:t>15</w:t>
            </w:r>
          </w:hyperlink>
        </w:p>
        <w:p w14:paraId="019F2461"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utvtka85p69a">
            <w:r w:rsidRPr="002A5F88">
              <w:rPr>
                <w:rFonts w:ascii="Arial" w:hAnsi="Arial" w:cs="Arial"/>
                <w:color w:val="000000"/>
              </w:rPr>
              <w:t>4.1. PBP</w:t>
            </w:r>
            <w:r w:rsidRPr="002A5F88">
              <w:rPr>
                <w:rFonts w:ascii="Arial" w:hAnsi="Arial" w:cs="Arial"/>
                <w:color w:val="000000"/>
              </w:rPr>
              <w:tab/>
              <w:t>15</w:t>
            </w:r>
          </w:hyperlink>
        </w:p>
        <w:p w14:paraId="51435762"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o7qngaylssk9">
            <w:r w:rsidRPr="002A5F88">
              <w:rPr>
                <w:rFonts w:ascii="Arial" w:hAnsi="Arial" w:cs="Arial"/>
                <w:color w:val="000000"/>
              </w:rPr>
              <w:t>4.2. ARR</w:t>
            </w:r>
            <w:r w:rsidRPr="002A5F88">
              <w:rPr>
                <w:rFonts w:ascii="Arial" w:hAnsi="Arial" w:cs="Arial"/>
                <w:color w:val="000000"/>
              </w:rPr>
              <w:tab/>
              <w:t>15</w:t>
            </w:r>
          </w:hyperlink>
        </w:p>
        <w:p w14:paraId="1F7C22A5"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9dnxt9km4j8y">
            <w:r w:rsidRPr="002A5F88">
              <w:rPr>
                <w:rFonts w:ascii="Arial" w:hAnsi="Arial" w:cs="Arial"/>
                <w:color w:val="000000"/>
              </w:rPr>
              <w:t>4.3. NPV</w:t>
            </w:r>
            <w:r w:rsidRPr="002A5F88">
              <w:rPr>
                <w:rFonts w:ascii="Arial" w:hAnsi="Arial" w:cs="Arial"/>
                <w:color w:val="000000"/>
              </w:rPr>
              <w:tab/>
              <w:t>16</w:t>
            </w:r>
          </w:hyperlink>
        </w:p>
        <w:p w14:paraId="7849E34A"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j9qb5iwpx2io">
            <w:r w:rsidRPr="002A5F88">
              <w:rPr>
                <w:rFonts w:ascii="Arial" w:hAnsi="Arial" w:cs="Arial"/>
                <w:color w:val="000000"/>
              </w:rPr>
              <w:t>4.4.  PI</w:t>
            </w:r>
            <w:r w:rsidRPr="002A5F88">
              <w:rPr>
                <w:rFonts w:ascii="Arial" w:hAnsi="Arial" w:cs="Arial"/>
                <w:color w:val="000000"/>
              </w:rPr>
              <w:tab/>
              <w:t>16</w:t>
            </w:r>
          </w:hyperlink>
        </w:p>
        <w:p w14:paraId="45A1756F"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qplkhz5yjwhm">
            <w:r w:rsidRPr="002A5F88">
              <w:rPr>
                <w:rFonts w:ascii="Arial" w:hAnsi="Arial" w:cs="Arial"/>
                <w:color w:val="000000"/>
              </w:rPr>
              <w:t>4.5. IRR</w:t>
            </w:r>
            <w:r w:rsidRPr="002A5F88">
              <w:rPr>
                <w:rFonts w:ascii="Arial" w:hAnsi="Arial" w:cs="Arial"/>
                <w:color w:val="000000"/>
              </w:rPr>
              <w:tab/>
              <w:t>17</w:t>
            </w:r>
          </w:hyperlink>
        </w:p>
        <w:p w14:paraId="5E22FE5C" w14:textId="77777777" w:rsidR="00D73FE5" w:rsidRPr="002A5F88" w:rsidRDefault="00D73FE5">
          <w:pPr>
            <w:widowControl w:val="0"/>
            <w:tabs>
              <w:tab w:val="right" w:pos="12000"/>
            </w:tabs>
            <w:spacing w:before="60" w:line="240" w:lineRule="auto"/>
            <w:ind w:left="360"/>
            <w:jc w:val="left"/>
            <w:rPr>
              <w:rFonts w:ascii="Arial" w:hAnsi="Arial" w:cs="Arial"/>
              <w:color w:val="000000"/>
            </w:rPr>
          </w:pPr>
          <w:hyperlink w:anchor="_ptzxb2nkcg2m">
            <w:r w:rsidRPr="002A5F88">
              <w:rPr>
                <w:rFonts w:ascii="Arial" w:hAnsi="Arial" w:cs="Arial"/>
                <w:color w:val="000000"/>
              </w:rPr>
              <w:t>Final investment recommendation</w:t>
            </w:r>
            <w:r w:rsidRPr="002A5F88">
              <w:rPr>
                <w:rFonts w:ascii="Arial" w:hAnsi="Arial" w:cs="Arial"/>
                <w:color w:val="000000"/>
              </w:rPr>
              <w:tab/>
              <w:t>17</w:t>
            </w:r>
          </w:hyperlink>
        </w:p>
        <w:p w14:paraId="7F8503DB" w14:textId="77777777" w:rsidR="00D73FE5" w:rsidRPr="002A5F88" w:rsidRDefault="00D73FE5">
          <w:pPr>
            <w:widowControl w:val="0"/>
            <w:tabs>
              <w:tab w:val="right" w:pos="12000"/>
            </w:tabs>
            <w:spacing w:before="60" w:line="240" w:lineRule="auto"/>
            <w:jc w:val="left"/>
            <w:rPr>
              <w:rFonts w:ascii="Arial" w:hAnsi="Arial" w:cs="Arial"/>
              <w:b/>
              <w:bCs/>
              <w:color w:val="000000"/>
            </w:rPr>
          </w:pPr>
          <w:hyperlink w:anchor="_lbmb5h91vqee">
            <w:r w:rsidRPr="002A5F88">
              <w:rPr>
                <w:rFonts w:ascii="Arial" w:hAnsi="Arial" w:cs="Arial"/>
                <w:b/>
                <w:bCs/>
                <w:color w:val="000000"/>
              </w:rPr>
              <w:t>Reference</w:t>
            </w:r>
            <w:r w:rsidRPr="002A5F88">
              <w:rPr>
                <w:rFonts w:ascii="Arial" w:hAnsi="Arial" w:cs="Arial"/>
                <w:b/>
                <w:bCs/>
                <w:color w:val="000000"/>
              </w:rPr>
              <w:tab/>
              <w:t>19</w:t>
            </w:r>
          </w:hyperlink>
        </w:p>
        <w:p w14:paraId="2CF1F31A" w14:textId="77777777" w:rsidR="00D73FE5" w:rsidRPr="002A5F88" w:rsidRDefault="00D73FE5">
          <w:pPr>
            <w:widowControl w:val="0"/>
            <w:tabs>
              <w:tab w:val="right" w:pos="12000"/>
            </w:tabs>
            <w:spacing w:before="60" w:line="240" w:lineRule="auto"/>
            <w:jc w:val="left"/>
            <w:rPr>
              <w:rFonts w:ascii="Arial" w:hAnsi="Arial" w:cs="Arial"/>
              <w:b/>
              <w:bCs/>
              <w:color w:val="000000"/>
            </w:rPr>
          </w:pPr>
          <w:hyperlink w:anchor="_5lnbg7g26il6">
            <w:r w:rsidRPr="002A5F88">
              <w:rPr>
                <w:rFonts w:ascii="Arial" w:hAnsi="Arial" w:cs="Arial"/>
                <w:b/>
                <w:bCs/>
                <w:color w:val="000000"/>
              </w:rPr>
              <w:t>Appendix</w:t>
            </w:r>
            <w:r w:rsidRPr="002A5F88">
              <w:rPr>
                <w:rFonts w:ascii="Arial" w:hAnsi="Arial" w:cs="Arial"/>
                <w:b/>
                <w:bCs/>
                <w:color w:val="000000"/>
              </w:rPr>
              <w:tab/>
              <w:t>24</w:t>
            </w:r>
          </w:hyperlink>
          <w:r w:rsidR="00000000" w:rsidRPr="002A5F88">
            <w:rPr>
              <w:rFonts w:ascii="Arial" w:hAnsi="Arial" w:cs="Arial"/>
            </w:rPr>
            <w:fldChar w:fldCharType="end"/>
          </w:r>
        </w:p>
      </w:sdtContent>
    </w:sdt>
    <w:p w14:paraId="590800BD" w14:textId="77777777" w:rsidR="00D73FE5" w:rsidRPr="002A5F88" w:rsidRDefault="00000000">
      <w:pPr>
        <w:jc w:val="center"/>
        <w:rPr>
          <w:rFonts w:ascii="Arial" w:hAnsi="Arial" w:cs="Arial"/>
        </w:rPr>
      </w:pPr>
      <w:r w:rsidRPr="002A5F88">
        <w:rPr>
          <w:rFonts w:ascii="Arial" w:hAnsi="Arial" w:cs="Arial"/>
        </w:rPr>
        <w:br w:type="page"/>
      </w:r>
    </w:p>
    <w:p w14:paraId="231139C3" w14:textId="77777777" w:rsidR="00D73FE5" w:rsidRPr="002A5F88" w:rsidRDefault="00000000">
      <w:pPr>
        <w:pStyle w:val="Heading1"/>
        <w:rPr>
          <w:rFonts w:ascii="Arial" w:hAnsi="Arial" w:cs="Arial"/>
        </w:rPr>
      </w:pPr>
      <w:bookmarkStart w:id="3" w:name="_20kgkgpy8kb8" w:colFirst="0" w:colLast="0"/>
      <w:bookmarkEnd w:id="3"/>
      <w:r w:rsidRPr="002A5F88">
        <w:rPr>
          <w:rFonts w:ascii="Arial" w:hAnsi="Arial" w:cs="Arial"/>
        </w:rPr>
        <w:lastRenderedPageBreak/>
        <w:t>1. Financial Health Analysis</w:t>
      </w:r>
    </w:p>
    <w:p w14:paraId="66E1C547" w14:textId="77777777" w:rsidR="00D73FE5" w:rsidRPr="002A5F88" w:rsidRDefault="00000000">
      <w:pPr>
        <w:pStyle w:val="Heading2"/>
        <w:jc w:val="left"/>
        <w:rPr>
          <w:rFonts w:ascii="Arial" w:hAnsi="Arial" w:cs="Arial"/>
        </w:rPr>
      </w:pPr>
      <w:bookmarkStart w:id="4" w:name="_9x1mxw3gol4d" w:colFirst="0" w:colLast="0"/>
      <w:bookmarkEnd w:id="4"/>
      <w:r w:rsidRPr="002A5F88">
        <w:rPr>
          <w:rFonts w:ascii="Arial" w:hAnsi="Arial" w:cs="Arial"/>
        </w:rPr>
        <w:t>1.1. Introduction to financial analysis</w:t>
      </w:r>
    </w:p>
    <w:p w14:paraId="7E5A3405" w14:textId="77777777" w:rsidR="00D73FE5" w:rsidRPr="002A5F88" w:rsidRDefault="00000000">
      <w:pPr>
        <w:rPr>
          <w:rFonts w:ascii="Arial" w:hAnsi="Arial" w:cs="Arial"/>
        </w:rPr>
      </w:pPr>
      <w:r w:rsidRPr="002A5F88">
        <w:rPr>
          <w:rFonts w:ascii="Arial" w:hAnsi="Arial" w:cs="Arial"/>
        </w:rPr>
        <w:t xml:space="preserve">This financial health assessment is aimed at tracking the financial performance, stability, and risk profile of the company in general. It assists in determining the strengths, weaknesses, and financial distress areas. The analysis helps make informed managerial and investment decisions. The data to be used in this evaluation is based on published financial statements by the company. This involves the income statement, balance sheet and cash flow statement. The study period used in this research is five years, between 2020 and 2024. This time gives it a chance to </w:t>
      </w:r>
      <w:proofErr w:type="spellStart"/>
      <w:r w:rsidRPr="002A5F88">
        <w:rPr>
          <w:rFonts w:ascii="Arial" w:hAnsi="Arial" w:cs="Arial"/>
        </w:rPr>
        <w:t>analyse</w:t>
      </w:r>
      <w:proofErr w:type="spellEnd"/>
      <w:r w:rsidRPr="002A5F88">
        <w:rPr>
          <w:rFonts w:ascii="Arial" w:hAnsi="Arial" w:cs="Arial"/>
        </w:rPr>
        <w:t xml:space="preserve"> the trends and compare its performance. A multi-ratio analysis method has been employed </w:t>
      </w:r>
      <w:proofErr w:type="gramStart"/>
      <w:r w:rsidRPr="002A5F88">
        <w:rPr>
          <w:rFonts w:ascii="Arial" w:hAnsi="Arial" w:cs="Arial"/>
        </w:rPr>
        <w:t>in order to</w:t>
      </w:r>
      <w:proofErr w:type="gramEnd"/>
      <w:r w:rsidRPr="002A5F88">
        <w:rPr>
          <w:rFonts w:ascii="Arial" w:hAnsi="Arial" w:cs="Arial"/>
        </w:rPr>
        <w:t xml:space="preserve"> get a complete assessment. This involves profitability, liquidity, efficiency, gearing, investment and cash flow ratios. </w:t>
      </w:r>
    </w:p>
    <w:p w14:paraId="658A8DFD" w14:textId="77777777" w:rsidR="00D73FE5" w:rsidRPr="002A5F88" w:rsidRDefault="00000000">
      <w:pPr>
        <w:pStyle w:val="Heading2"/>
        <w:keepNext w:val="0"/>
        <w:keepLines w:val="0"/>
        <w:spacing w:before="0" w:after="0"/>
        <w:rPr>
          <w:rFonts w:ascii="Arial" w:hAnsi="Arial" w:cs="Arial"/>
        </w:rPr>
      </w:pPr>
      <w:bookmarkStart w:id="5" w:name="_a2q2qva3hbee" w:colFirst="0" w:colLast="0"/>
      <w:bookmarkEnd w:id="5"/>
      <w:r w:rsidRPr="002A5F88">
        <w:rPr>
          <w:rFonts w:ascii="Arial" w:hAnsi="Arial" w:cs="Arial"/>
        </w:rPr>
        <w:t>1.2. Ratio analysis</w:t>
      </w:r>
    </w:p>
    <w:p w14:paraId="0F760B97" w14:textId="77777777" w:rsidR="00D73FE5" w:rsidRPr="002A5F88" w:rsidRDefault="00000000">
      <w:pPr>
        <w:pStyle w:val="Heading3"/>
        <w:keepNext w:val="0"/>
        <w:keepLines w:val="0"/>
        <w:rPr>
          <w:rFonts w:ascii="Arial" w:hAnsi="Arial" w:cs="Arial"/>
        </w:rPr>
      </w:pPr>
      <w:bookmarkStart w:id="6" w:name="_sqc5kfgxmauu" w:colFirst="0" w:colLast="0"/>
      <w:bookmarkEnd w:id="6"/>
      <w:r w:rsidRPr="002A5F88">
        <w:rPr>
          <w:rFonts w:ascii="Arial" w:hAnsi="Arial" w:cs="Arial"/>
        </w:rPr>
        <w:t>Net Profit Margin</w:t>
      </w:r>
    </w:p>
    <w:p w14:paraId="3EA749D1" w14:textId="77777777" w:rsidR="00D73FE5" w:rsidRPr="002A5F88" w:rsidRDefault="00000000">
      <w:pPr>
        <w:rPr>
          <w:rFonts w:ascii="Arial" w:hAnsi="Arial" w:cs="Arial"/>
        </w:rPr>
      </w:pPr>
      <w:r w:rsidRPr="002A5F88">
        <w:rPr>
          <w:rFonts w:ascii="Arial" w:hAnsi="Arial" w:cs="Arial"/>
        </w:rPr>
        <w:t>Net profit margin is an indication of the amount of profit that is left at the end of all costs (</w:t>
      </w:r>
      <w:r w:rsidRPr="002A5F88">
        <w:rPr>
          <w:rFonts w:ascii="Arial" w:hAnsi="Arial" w:cs="Arial"/>
          <w:i/>
          <w:iCs/>
        </w:rPr>
        <w:t xml:space="preserve">BDC, </w:t>
      </w:r>
      <w:r w:rsidRPr="002A5F88">
        <w:rPr>
          <w:rFonts w:ascii="Arial" w:hAnsi="Arial" w:cs="Arial"/>
        </w:rPr>
        <w:t xml:space="preserve">2025). The margin of the firm has radically decreased to become extremely negative in 2023 and 2024. This means an increase in costs, falling demand and lack of control of costs. </w:t>
      </w:r>
    </w:p>
    <w:p w14:paraId="32C7A5FA" w14:textId="77777777" w:rsidR="00D73FE5" w:rsidRPr="002A5F88" w:rsidRDefault="00000000">
      <w:pPr>
        <w:pStyle w:val="Heading3"/>
        <w:keepNext w:val="0"/>
        <w:keepLines w:val="0"/>
        <w:rPr>
          <w:rFonts w:ascii="Arial" w:hAnsi="Arial" w:cs="Arial"/>
        </w:rPr>
      </w:pPr>
      <w:bookmarkStart w:id="7" w:name="_alwagnym8djb" w:colFirst="0" w:colLast="0"/>
      <w:bookmarkEnd w:id="7"/>
      <w:r w:rsidRPr="002A5F88">
        <w:rPr>
          <w:rFonts w:ascii="Arial" w:hAnsi="Arial" w:cs="Arial"/>
        </w:rPr>
        <w:t>Operating Profit Margin</w:t>
      </w:r>
    </w:p>
    <w:p w14:paraId="30373380" w14:textId="77777777" w:rsidR="00D73FE5" w:rsidRPr="002A5F88" w:rsidRDefault="00000000">
      <w:pPr>
        <w:rPr>
          <w:rFonts w:ascii="Arial" w:hAnsi="Arial" w:cs="Arial"/>
        </w:rPr>
      </w:pPr>
      <w:r w:rsidRPr="002A5F88">
        <w:rPr>
          <w:rFonts w:ascii="Arial" w:hAnsi="Arial" w:cs="Arial"/>
        </w:rPr>
        <w:t>Operating profit margin demonstrates the effectiveness with which the core business generates profit before interest and tax (</w:t>
      </w:r>
      <w:proofErr w:type="spellStart"/>
      <w:r w:rsidRPr="002A5F88">
        <w:rPr>
          <w:rFonts w:ascii="Arial" w:hAnsi="Arial" w:cs="Arial"/>
        </w:rPr>
        <w:t>Andoko</w:t>
      </w:r>
      <w:proofErr w:type="spellEnd"/>
      <w:r w:rsidRPr="002A5F88">
        <w:rPr>
          <w:rFonts w:ascii="Arial" w:hAnsi="Arial" w:cs="Arial"/>
        </w:rPr>
        <w:t xml:space="preserve"> and Angeline, 2023). The margin has fallen from positive values to dramatic losses in 2023 and 2024. </w:t>
      </w:r>
    </w:p>
    <w:p w14:paraId="50BF7A82" w14:textId="77777777" w:rsidR="00D73FE5" w:rsidRPr="002A5F88" w:rsidRDefault="00000000">
      <w:pPr>
        <w:pStyle w:val="Heading3"/>
        <w:keepNext w:val="0"/>
        <w:keepLines w:val="0"/>
        <w:rPr>
          <w:rFonts w:ascii="Arial" w:hAnsi="Arial" w:cs="Arial"/>
        </w:rPr>
      </w:pPr>
      <w:bookmarkStart w:id="8" w:name="_pan9e83kzjla" w:colFirst="0" w:colLast="0"/>
      <w:bookmarkEnd w:id="8"/>
      <w:r w:rsidRPr="002A5F88">
        <w:rPr>
          <w:rFonts w:ascii="Arial" w:hAnsi="Arial" w:cs="Arial"/>
        </w:rPr>
        <w:t>Current Ratio</w:t>
      </w:r>
    </w:p>
    <w:p w14:paraId="5CCBB23A" w14:textId="77777777" w:rsidR="00D73FE5" w:rsidRPr="002A5F88" w:rsidRDefault="00000000">
      <w:pPr>
        <w:rPr>
          <w:rFonts w:ascii="Arial" w:hAnsi="Arial" w:cs="Arial"/>
        </w:rPr>
      </w:pPr>
      <w:r w:rsidRPr="002A5F88">
        <w:rPr>
          <w:rFonts w:ascii="Arial" w:hAnsi="Arial" w:cs="Arial"/>
        </w:rPr>
        <w:t xml:space="preserve">The current ratio is used to assess the capability of the firm to cover its short-term liabilities with its current assets (Corporate Finance Institute, 2024). </w:t>
      </w:r>
      <w:proofErr w:type="gramStart"/>
      <w:r w:rsidRPr="002A5F88">
        <w:rPr>
          <w:rFonts w:ascii="Arial" w:hAnsi="Arial" w:cs="Arial"/>
        </w:rPr>
        <w:t>Despite the fact that</w:t>
      </w:r>
      <w:proofErr w:type="gramEnd"/>
      <w:r w:rsidRPr="002A5F88">
        <w:rPr>
          <w:rFonts w:ascii="Arial" w:hAnsi="Arial" w:cs="Arial"/>
        </w:rPr>
        <w:t xml:space="preserve"> the ratio showed an increasing trend to be above 1.5 in all years, it decreased gradually. This shows a decline in the liquidity buffer. </w:t>
      </w:r>
    </w:p>
    <w:p w14:paraId="0D815595" w14:textId="77777777" w:rsidR="00D73FE5" w:rsidRPr="002A5F88" w:rsidRDefault="00000000">
      <w:pPr>
        <w:pStyle w:val="Heading3"/>
        <w:keepNext w:val="0"/>
        <w:keepLines w:val="0"/>
        <w:rPr>
          <w:rFonts w:ascii="Arial" w:hAnsi="Arial" w:cs="Arial"/>
        </w:rPr>
      </w:pPr>
      <w:bookmarkStart w:id="9" w:name="_db8epjji5bx1" w:colFirst="0" w:colLast="0"/>
      <w:bookmarkEnd w:id="9"/>
      <w:r w:rsidRPr="002A5F88">
        <w:rPr>
          <w:rFonts w:ascii="Arial" w:hAnsi="Arial" w:cs="Arial"/>
        </w:rPr>
        <w:t>Quick Ratio</w:t>
      </w:r>
    </w:p>
    <w:p w14:paraId="35BCE7EE" w14:textId="77777777" w:rsidR="00D73FE5" w:rsidRPr="002A5F88" w:rsidRDefault="00000000">
      <w:pPr>
        <w:rPr>
          <w:rFonts w:ascii="Arial" w:hAnsi="Arial" w:cs="Arial"/>
        </w:rPr>
      </w:pPr>
      <w:r w:rsidRPr="002A5F88">
        <w:rPr>
          <w:rFonts w:ascii="Arial" w:hAnsi="Arial" w:cs="Arial"/>
        </w:rPr>
        <w:t xml:space="preserve">The quick ratio evaluates short-term liquidity through the exclusion of inventory from current assets (Gunawan, 2023). It was kept slightly higher above 1, but the falling trend </w:t>
      </w:r>
      <w:r w:rsidRPr="002A5F88">
        <w:rPr>
          <w:rFonts w:ascii="Arial" w:hAnsi="Arial" w:cs="Arial"/>
        </w:rPr>
        <w:lastRenderedPageBreak/>
        <w:t xml:space="preserve">indicates the deteriorating quick assets. This indicates an increase in inventory reliance or a reduction in the rate of cash and receivables increase. </w:t>
      </w:r>
    </w:p>
    <w:p w14:paraId="2B1A7525" w14:textId="77777777" w:rsidR="00D73FE5" w:rsidRPr="002A5F88" w:rsidRDefault="00000000">
      <w:pPr>
        <w:pStyle w:val="Heading3"/>
        <w:keepNext w:val="0"/>
        <w:keepLines w:val="0"/>
        <w:rPr>
          <w:rFonts w:ascii="Arial" w:hAnsi="Arial" w:cs="Arial"/>
        </w:rPr>
      </w:pPr>
      <w:bookmarkStart w:id="10" w:name="_by27wrtlv492" w:colFirst="0" w:colLast="0"/>
      <w:bookmarkEnd w:id="10"/>
      <w:r w:rsidRPr="002A5F88">
        <w:rPr>
          <w:rFonts w:ascii="Arial" w:hAnsi="Arial" w:cs="Arial"/>
        </w:rPr>
        <w:t>Inventory Turnover Ratio</w:t>
      </w:r>
    </w:p>
    <w:p w14:paraId="310CE48F" w14:textId="77777777" w:rsidR="00D73FE5" w:rsidRPr="002A5F88" w:rsidRDefault="00000000">
      <w:pPr>
        <w:rPr>
          <w:rFonts w:ascii="Arial" w:hAnsi="Arial" w:cs="Arial"/>
        </w:rPr>
      </w:pPr>
      <w:r w:rsidRPr="002A5F88">
        <w:rPr>
          <w:rFonts w:ascii="Arial" w:hAnsi="Arial" w:cs="Arial"/>
        </w:rPr>
        <w:t>Inventory turnover is used to determine the rate at which inventory is sold (</w:t>
      </w:r>
      <w:proofErr w:type="spellStart"/>
      <w:r w:rsidRPr="002A5F88">
        <w:rPr>
          <w:rFonts w:ascii="Arial" w:hAnsi="Arial" w:cs="Arial"/>
        </w:rPr>
        <w:t>Netsuite</w:t>
      </w:r>
      <w:proofErr w:type="spellEnd"/>
      <w:r w:rsidRPr="002A5F88">
        <w:rPr>
          <w:rFonts w:ascii="Arial" w:hAnsi="Arial" w:cs="Arial"/>
        </w:rPr>
        <w:t xml:space="preserve">, 2025). The ratio changed and was the lowest in 2022, which implies slower stock movement and poor demand. The slight improvement in 2024 indicates that there </w:t>
      </w:r>
      <w:proofErr w:type="gramStart"/>
      <w:r w:rsidRPr="002A5F88">
        <w:rPr>
          <w:rFonts w:ascii="Arial" w:hAnsi="Arial" w:cs="Arial"/>
        </w:rPr>
        <w:t>is</w:t>
      </w:r>
      <w:proofErr w:type="gramEnd"/>
      <w:r w:rsidRPr="002A5F88">
        <w:rPr>
          <w:rFonts w:ascii="Arial" w:hAnsi="Arial" w:cs="Arial"/>
        </w:rPr>
        <w:t xml:space="preserve"> better inventory or sales. </w:t>
      </w:r>
    </w:p>
    <w:p w14:paraId="56A90CCD" w14:textId="77777777" w:rsidR="00D73FE5" w:rsidRPr="002A5F88" w:rsidRDefault="00000000">
      <w:pPr>
        <w:pStyle w:val="Heading3"/>
        <w:keepNext w:val="0"/>
        <w:keepLines w:val="0"/>
        <w:rPr>
          <w:rFonts w:ascii="Arial" w:hAnsi="Arial" w:cs="Arial"/>
        </w:rPr>
      </w:pPr>
      <w:bookmarkStart w:id="11" w:name="_i5oq33kl0mfe" w:colFirst="0" w:colLast="0"/>
      <w:bookmarkEnd w:id="11"/>
      <w:r w:rsidRPr="002A5F88">
        <w:rPr>
          <w:rFonts w:ascii="Arial" w:hAnsi="Arial" w:cs="Arial"/>
        </w:rPr>
        <w:t>Receivable Turnover Ratio</w:t>
      </w:r>
    </w:p>
    <w:p w14:paraId="2E5CFFEC" w14:textId="77777777" w:rsidR="00D73FE5" w:rsidRPr="002A5F88" w:rsidRDefault="00000000">
      <w:pPr>
        <w:rPr>
          <w:rFonts w:ascii="Arial" w:hAnsi="Arial" w:cs="Arial"/>
        </w:rPr>
      </w:pPr>
      <w:r w:rsidRPr="002A5F88">
        <w:rPr>
          <w:rFonts w:ascii="Arial" w:hAnsi="Arial" w:cs="Arial"/>
        </w:rPr>
        <w:t xml:space="preserve">Receivable turnover is the speed with which customers pay (EKAYANI </w:t>
      </w:r>
      <w:r w:rsidRPr="002A5F88">
        <w:rPr>
          <w:rFonts w:ascii="Arial" w:hAnsi="Arial" w:cs="Arial"/>
          <w:i/>
          <w:iCs/>
        </w:rPr>
        <w:t>et al</w:t>
      </w:r>
      <w:r w:rsidRPr="002A5F88">
        <w:rPr>
          <w:rFonts w:ascii="Arial" w:hAnsi="Arial" w:cs="Arial"/>
        </w:rPr>
        <w:t xml:space="preserve">, 2022). Such a decrease in 2020-2024 implies slower collections. This elevates the risk of cash flow and implies poorer credit control. </w:t>
      </w:r>
    </w:p>
    <w:p w14:paraId="40D2C658" w14:textId="77777777" w:rsidR="00D73FE5" w:rsidRPr="002A5F88" w:rsidRDefault="00000000">
      <w:pPr>
        <w:pStyle w:val="Heading3"/>
        <w:keepNext w:val="0"/>
        <w:keepLines w:val="0"/>
        <w:rPr>
          <w:rFonts w:ascii="Arial" w:hAnsi="Arial" w:cs="Arial"/>
        </w:rPr>
      </w:pPr>
      <w:bookmarkStart w:id="12" w:name="_83wen6je1f1o" w:colFirst="0" w:colLast="0"/>
      <w:bookmarkEnd w:id="12"/>
      <w:r w:rsidRPr="002A5F88">
        <w:rPr>
          <w:rFonts w:ascii="Arial" w:hAnsi="Arial" w:cs="Arial"/>
        </w:rPr>
        <w:t>Debt-to-Equity Ratio</w:t>
      </w:r>
    </w:p>
    <w:p w14:paraId="710FEDFD" w14:textId="77777777" w:rsidR="00D73FE5" w:rsidRPr="002A5F88" w:rsidRDefault="00000000">
      <w:pPr>
        <w:rPr>
          <w:rFonts w:ascii="Arial" w:hAnsi="Arial" w:cs="Arial"/>
        </w:rPr>
      </w:pPr>
      <w:r w:rsidRPr="002A5F88">
        <w:rPr>
          <w:rFonts w:ascii="Arial" w:hAnsi="Arial" w:cs="Arial"/>
        </w:rPr>
        <w:t>This is a ratio that is used to evaluate financial leverage, as it is a ratio of the total liabilities to the equity of shareholders (</w:t>
      </w:r>
      <w:r w:rsidRPr="002A5F88">
        <w:rPr>
          <w:rFonts w:ascii="Arial" w:hAnsi="Arial" w:cs="Arial"/>
          <w:i/>
          <w:iCs/>
        </w:rPr>
        <w:t>Debt to equity ratio</w:t>
      </w:r>
      <w:r w:rsidRPr="002A5F88">
        <w:rPr>
          <w:rFonts w:ascii="Arial" w:hAnsi="Arial" w:cs="Arial"/>
        </w:rPr>
        <w:t>, 2023). The fact that it has risen to 1.11 in 2024 indicates that the company is increasingly using debt. Increasing leverage will result in more interest payments and risk.</w:t>
      </w:r>
    </w:p>
    <w:p w14:paraId="0B2A02D1" w14:textId="77777777" w:rsidR="00D73FE5" w:rsidRPr="002A5F88" w:rsidRDefault="00000000">
      <w:pPr>
        <w:pStyle w:val="Heading3"/>
        <w:keepNext w:val="0"/>
        <w:keepLines w:val="0"/>
        <w:rPr>
          <w:rFonts w:ascii="Arial" w:hAnsi="Arial" w:cs="Arial"/>
        </w:rPr>
      </w:pPr>
      <w:bookmarkStart w:id="13" w:name="_bxv7c9mcu986" w:colFirst="0" w:colLast="0"/>
      <w:bookmarkEnd w:id="13"/>
      <w:proofErr w:type="gramStart"/>
      <w:r w:rsidRPr="002A5F88">
        <w:rPr>
          <w:rFonts w:ascii="Arial" w:hAnsi="Arial" w:cs="Arial"/>
        </w:rPr>
        <w:t>Interest</w:t>
      </w:r>
      <w:proofErr w:type="gramEnd"/>
      <w:r w:rsidRPr="002A5F88">
        <w:rPr>
          <w:rFonts w:ascii="Arial" w:hAnsi="Arial" w:cs="Arial"/>
        </w:rPr>
        <w:t xml:space="preserve"> Coverage Ratio</w:t>
      </w:r>
    </w:p>
    <w:p w14:paraId="65BAC1CC" w14:textId="77777777" w:rsidR="00D73FE5" w:rsidRPr="002A5F88" w:rsidRDefault="00000000">
      <w:pPr>
        <w:rPr>
          <w:rFonts w:ascii="Arial" w:hAnsi="Arial" w:cs="Arial"/>
        </w:rPr>
      </w:pPr>
      <w:r w:rsidRPr="002A5F88">
        <w:rPr>
          <w:rFonts w:ascii="Arial" w:hAnsi="Arial" w:cs="Arial"/>
        </w:rPr>
        <w:t>Interest coverage measures the capability of covering interests with operating income (</w:t>
      </w:r>
      <w:proofErr w:type="spellStart"/>
      <w:r w:rsidRPr="002A5F88">
        <w:rPr>
          <w:rFonts w:ascii="Arial" w:hAnsi="Arial" w:cs="Arial"/>
        </w:rPr>
        <w:t>Kollruss</w:t>
      </w:r>
      <w:proofErr w:type="spellEnd"/>
      <w:r w:rsidRPr="002A5F88">
        <w:rPr>
          <w:rFonts w:ascii="Arial" w:hAnsi="Arial" w:cs="Arial"/>
        </w:rPr>
        <w:t>, 2023). The 2023 and 2024 negative values indicate that operating losses were unsustainable in making interest payments. This is an indication of extreme operating weakness and high default risk.</w:t>
      </w:r>
    </w:p>
    <w:p w14:paraId="48A99FF4" w14:textId="77777777" w:rsidR="00D73FE5" w:rsidRPr="002A5F88" w:rsidRDefault="00000000">
      <w:pPr>
        <w:pStyle w:val="Heading3"/>
        <w:keepNext w:val="0"/>
        <w:keepLines w:val="0"/>
        <w:rPr>
          <w:rFonts w:ascii="Arial" w:hAnsi="Arial" w:cs="Arial"/>
        </w:rPr>
      </w:pPr>
      <w:bookmarkStart w:id="14" w:name="_pykmde6hz5a6" w:colFirst="0" w:colLast="0"/>
      <w:bookmarkEnd w:id="14"/>
      <w:r w:rsidRPr="002A5F88">
        <w:rPr>
          <w:rFonts w:ascii="Arial" w:hAnsi="Arial" w:cs="Arial"/>
        </w:rPr>
        <w:t xml:space="preserve">Return </w:t>
      </w:r>
      <w:proofErr w:type="gramStart"/>
      <w:r w:rsidRPr="002A5F88">
        <w:rPr>
          <w:rFonts w:ascii="Arial" w:hAnsi="Arial" w:cs="Arial"/>
        </w:rPr>
        <w:t>on</w:t>
      </w:r>
      <w:proofErr w:type="gramEnd"/>
      <w:r w:rsidRPr="002A5F88">
        <w:rPr>
          <w:rFonts w:ascii="Arial" w:hAnsi="Arial" w:cs="Arial"/>
        </w:rPr>
        <w:t xml:space="preserve"> Equity (ROE) </w:t>
      </w:r>
    </w:p>
    <w:p w14:paraId="2E6A1C3F" w14:textId="77777777" w:rsidR="00D73FE5" w:rsidRPr="002A5F88" w:rsidRDefault="00000000">
      <w:pPr>
        <w:rPr>
          <w:rFonts w:ascii="Arial" w:hAnsi="Arial" w:cs="Arial"/>
        </w:rPr>
      </w:pPr>
      <w:r w:rsidRPr="002A5F88">
        <w:rPr>
          <w:rFonts w:ascii="Arial" w:hAnsi="Arial" w:cs="Arial"/>
        </w:rPr>
        <w:t>ROE is an evaluation of the efficiency of equity in production (Corporate Finance Institute, 2024). The move to negative values further indicates poor performance on profits and losses of shareholders in the shift between 12 to negative in 2020. Negative ROE means that there is no good use of capital, and the value of investors is deteriorating.</w:t>
      </w:r>
    </w:p>
    <w:p w14:paraId="37CA771A" w14:textId="77777777" w:rsidR="00D73FE5" w:rsidRPr="002A5F88" w:rsidRDefault="00000000">
      <w:pPr>
        <w:pStyle w:val="Heading3"/>
        <w:keepNext w:val="0"/>
        <w:keepLines w:val="0"/>
        <w:rPr>
          <w:rFonts w:ascii="Arial" w:hAnsi="Arial" w:cs="Arial"/>
        </w:rPr>
      </w:pPr>
      <w:bookmarkStart w:id="15" w:name="_2np5zclhg831" w:colFirst="0" w:colLast="0"/>
      <w:bookmarkEnd w:id="15"/>
      <w:r w:rsidRPr="002A5F88">
        <w:rPr>
          <w:rFonts w:ascii="Arial" w:hAnsi="Arial" w:cs="Arial"/>
        </w:rPr>
        <w:t xml:space="preserve">Earnings Per Share (EPS) </w:t>
      </w:r>
    </w:p>
    <w:p w14:paraId="6D47EE98" w14:textId="77777777" w:rsidR="00D73FE5" w:rsidRPr="002A5F88" w:rsidRDefault="00000000">
      <w:pPr>
        <w:rPr>
          <w:rFonts w:ascii="Arial" w:hAnsi="Arial" w:cs="Arial"/>
        </w:rPr>
      </w:pPr>
      <w:r w:rsidRPr="002A5F88">
        <w:rPr>
          <w:rFonts w:ascii="Arial" w:hAnsi="Arial" w:cs="Arial"/>
        </w:rPr>
        <w:t>EPS is an indication of share-available profit (</w:t>
      </w:r>
      <w:proofErr w:type="spellStart"/>
      <w:r w:rsidRPr="002A5F88">
        <w:rPr>
          <w:rFonts w:ascii="Arial" w:hAnsi="Arial" w:cs="Arial"/>
        </w:rPr>
        <w:t>Pikūnas</w:t>
      </w:r>
      <w:proofErr w:type="spellEnd"/>
      <w:r w:rsidRPr="002A5F88">
        <w:rPr>
          <w:rFonts w:ascii="Arial" w:hAnsi="Arial" w:cs="Arial"/>
        </w:rPr>
        <w:t>, 2023). The plunging shareholders into negative territory indicates that shareholders have made huge losses. This downward trend is a sign of poor quality of earnings and poor business performance.</w:t>
      </w:r>
    </w:p>
    <w:p w14:paraId="7B99285D" w14:textId="77777777" w:rsidR="00D73FE5" w:rsidRPr="002A5F88" w:rsidRDefault="00000000">
      <w:pPr>
        <w:pStyle w:val="Heading3"/>
        <w:keepNext w:val="0"/>
        <w:keepLines w:val="0"/>
        <w:rPr>
          <w:rFonts w:ascii="Arial" w:hAnsi="Arial" w:cs="Arial"/>
        </w:rPr>
      </w:pPr>
      <w:bookmarkStart w:id="16" w:name="_zcwcxl9wkprc" w:colFirst="0" w:colLast="0"/>
      <w:bookmarkEnd w:id="16"/>
      <w:r w:rsidRPr="002A5F88">
        <w:rPr>
          <w:rFonts w:ascii="Arial" w:hAnsi="Arial" w:cs="Arial"/>
        </w:rPr>
        <w:t>Operating Cash Flow Margin</w:t>
      </w:r>
    </w:p>
    <w:p w14:paraId="3DAE6E66" w14:textId="77777777" w:rsidR="00D73FE5" w:rsidRPr="002A5F88" w:rsidRDefault="00000000">
      <w:pPr>
        <w:rPr>
          <w:rFonts w:ascii="Arial" w:hAnsi="Arial" w:cs="Arial"/>
        </w:rPr>
      </w:pPr>
      <w:r w:rsidRPr="002A5F88">
        <w:rPr>
          <w:rFonts w:ascii="Arial" w:hAnsi="Arial" w:cs="Arial"/>
        </w:rPr>
        <w:lastRenderedPageBreak/>
        <w:t>This margin is used to measure the percentage of the revenue that is translated to operating cash (Wallstreetprep, 2024). The drop in the figure from 11.94 to 3.75 indicates deteriorating cash generation. Cash flows were constrained by the increasing operating expenses and declining profitability.</w:t>
      </w:r>
    </w:p>
    <w:p w14:paraId="67CE0735" w14:textId="77777777" w:rsidR="00D73FE5" w:rsidRPr="002A5F88" w:rsidRDefault="00000000">
      <w:pPr>
        <w:pStyle w:val="Heading3"/>
        <w:keepNext w:val="0"/>
        <w:keepLines w:val="0"/>
        <w:rPr>
          <w:rFonts w:ascii="Arial" w:hAnsi="Arial" w:cs="Arial"/>
        </w:rPr>
      </w:pPr>
      <w:bookmarkStart w:id="17" w:name="_o8afbtvecaio" w:colFirst="0" w:colLast="0"/>
      <w:bookmarkEnd w:id="17"/>
      <w:r w:rsidRPr="002A5F88">
        <w:rPr>
          <w:rFonts w:ascii="Arial" w:hAnsi="Arial" w:cs="Arial"/>
        </w:rPr>
        <w:t xml:space="preserve">Free Cash Flow Margin </w:t>
      </w:r>
    </w:p>
    <w:p w14:paraId="65F77962" w14:textId="77777777" w:rsidR="00D73FE5" w:rsidRPr="002A5F88" w:rsidRDefault="00000000">
      <w:pPr>
        <w:rPr>
          <w:rFonts w:ascii="Arial" w:hAnsi="Arial" w:cs="Arial"/>
        </w:rPr>
      </w:pPr>
      <w:r w:rsidRPr="002A5F88">
        <w:rPr>
          <w:rFonts w:ascii="Arial" w:hAnsi="Arial" w:cs="Arial"/>
        </w:rPr>
        <w:t xml:space="preserve">Free cash flow margin indicates excessive cash following the expenditure of capital (Hersi, 2021). The negative and steep decline in the year 2022 reflects that there is intense pressure on investments or poor operating cash flow. Low margins in old age indicate that there will be very little cash to pay up the debt or grow. </w:t>
      </w:r>
    </w:p>
    <w:p w14:paraId="61F88B7A" w14:textId="77777777" w:rsidR="00D73FE5" w:rsidRPr="002A5F88" w:rsidRDefault="00000000">
      <w:pPr>
        <w:pStyle w:val="Heading2"/>
        <w:keepNext w:val="0"/>
        <w:keepLines w:val="0"/>
        <w:rPr>
          <w:rFonts w:ascii="Arial" w:hAnsi="Arial" w:cs="Arial"/>
        </w:rPr>
      </w:pPr>
      <w:bookmarkStart w:id="18" w:name="_vs8t4xt1qxx" w:colFirst="0" w:colLast="0"/>
      <w:bookmarkEnd w:id="18"/>
      <w:r w:rsidRPr="002A5F88">
        <w:rPr>
          <w:rFonts w:ascii="Arial" w:hAnsi="Arial" w:cs="Arial"/>
        </w:rPr>
        <w:t>1.3 Trend Analysis Summary (3–5 Years)</w:t>
      </w:r>
    </w:p>
    <w:p w14:paraId="170BB039" w14:textId="77777777" w:rsidR="00D73FE5" w:rsidRPr="002A5F88" w:rsidRDefault="00000000">
      <w:pPr>
        <w:pStyle w:val="Heading3"/>
        <w:keepNext w:val="0"/>
        <w:keepLines w:val="0"/>
        <w:rPr>
          <w:rFonts w:ascii="Arial" w:hAnsi="Arial" w:cs="Arial"/>
          <w:color w:val="000000"/>
        </w:rPr>
      </w:pPr>
      <w:bookmarkStart w:id="19" w:name="_f34ve14dpwhc" w:colFirst="0" w:colLast="0"/>
      <w:bookmarkEnd w:id="19"/>
      <w:r w:rsidRPr="002A5F88">
        <w:rPr>
          <w:rFonts w:ascii="Arial" w:hAnsi="Arial" w:cs="Arial"/>
          <w:color w:val="000000"/>
        </w:rPr>
        <w:t>Revenue Growth</w:t>
      </w:r>
    </w:p>
    <w:p w14:paraId="36743993" w14:textId="77777777" w:rsidR="00D73FE5" w:rsidRPr="002A5F88" w:rsidRDefault="00000000">
      <w:pPr>
        <w:rPr>
          <w:rFonts w:ascii="Arial" w:hAnsi="Arial" w:cs="Arial"/>
        </w:rPr>
      </w:pPr>
      <w:r w:rsidRPr="002A5F88">
        <w:rPr>
          <w:rFonts w:ascii="Arial" w:hAnsi="Arial" w:cs="Arial"/>
        </w:rPr>
        <w:t xml:space="preserve">Revenue has a downward trend with a continuous fall in the period between 2020 and 2024. In 2020, sales were at their peak of 614,680 million and dropped to 394,879 million in 2024. This is an indicator of decreased market demand and potential loss of competitive position. The steep decline in 2021 indicates the outside economic pressure and internal strategic difficulties. Reduced revenue had a direct impact on profitability and cash flow. Decreased operating margins were also caused by low sales volumes. This downward trend in revenue indicates a decrease in the size of the business and a lower growth rate (Muthusamy and Kannan, 2023). </w:t>
      </w:r>
    </w:p>
    <w:p w14:paraId="23D17F17" w14:textId="77777777" w:rsidR="00D73FE5" w:rsidRPr="002A5F88" w:rsidRDefault="00000000">
      <w:pPr>
        <w:pStyle w:val="Heading3"/>
        <w:keepNext w:val="0"/>
        <w:keepLines w:val="0"/>
        <w:rPr>
          <w:rFonts w:ascii="Arial" w:hAnsi="Arial" w:cs="Arial"/>
          <w:color w:val="000000"/>
        </w:rPr>
      </w:pPr>
      <w:bookmarkStart w:id="20" w:name="_xtnxjiklnw0n" w:colFirst="0" w:colLast="0"/>
      <w:bookmarkEnd w:id="20"/>
      <w:r w:rsidRPr="002A5F88">
        <w:rPr>
          <w:rFonts w:ascii="Arial" w:hAnsi="Arial" w:cs="Arial"/>
          <w:color w:val="000000"/>
        </w:rPr>
        <w:t>Cost Control</w:t>
      </w:r>
    </w:p>
    <w:p w14:paraId="37056228" w14:textId="77777777" w:rsidR="00D73FE5" w:rsidRPr="002A5F88" w:rsidRDefault="00000000">
      <w:pPr>
        <w:rPr>
          <w:rFonts w:ascii="Arial" w:hAnsi="Arial" w:cs="Arial"/>
        </w:rPr>
      </w:pPr>
      <w:r w:rsidRPr="002A5F88">
        <w:rPr>
          <w:rFonts w:ascii="Arial" w:hAnsi="Arial" w:cs="Arial"/>
        </w:rPr>
        <w:t>The cost control has deteriorated a lot over the years. In 2023 and 2024, operating and net profit margins became very negative. This means that the growth in costs surpassed the growth in revenue. This was worsened by increasing operating costs, inefficient production and increased finance costs. Losses were increased by the fact that it could not manage costs as the revenue decreased. Very loose cost discipline lowered operating efficiency. Cash flow generation was also poor due to poor cost control. The unprofitable operating profit margin affirms that the company did not reduce its expenses in line with declining sales. This is an indication of structural cost inefficiency (</w:t>
      </w:r>
      <w:proofErr w:type="spellStart"/>
      <w:r w:rsidRPr="002A5F88">
        <w:rPr>
          <w:rFonts w:ascii="Arial" w:hAnsi="Arial" w:cs="Arial"/>
        </w:rPr>
        <w:t>Anuruddika</w:t>
      </w:r>
      <w:proofErr w:type="spellEnd"/>
      <w:r w:rsidRPr="002A5F88">
        <w:rPr>
          <w:rFonts w:ascii="Arial" w:hAnsi="Arial" w:cs="Arial"/>
        </w:rPr>
        <w:t>, 2020).</w:t>
      </w:r>
    </w:p>
    <w:p w14:paraId="64937956" w14:textId="77777777" w:rsidR="00D73FE5" w:rsidRPr="002A5F88" w:rsidRDefault="00000000">
      <w:pPr>
        <w:pStyle w:val="Heading3"/>
        <w:keepNext w:val="0"/>
        <w:keepLines w:val="0"/>
        <w:rPr>
          <w:rFonts w:ascii="Arial" w:hAnsi="Arial" w:cs="Arial"/>
          <w:color w:val="000000"/>
        </w:rPr>
      </w:pPr>
      <w:bookmarkStart w:id="21" w:name="_7y19w0kivczy" w:colFirst="0" w:colLast="0"/>
      <w:bookmarkEnd w:id="21"/>
      <w:r w:rsidRPr="002A5F88">
        <w:rPr>
          <w:rFonts w:ascii="Arial" w:hAnsi="Arial" w:cs="Arial"/>
          <w:color w:val="000000"/>
        </w:rPr>
        <w:t>Profit Stability</w:t>
      </w:r>
    </w:p>
    <w:p w14:paraId="08A2CC29" w14:textId="77777777" w:rsidR="00D73FE5" w:rsidRPr="002A5F88" w:rsidRDefault="00000000">
      <w:pPr>
        <w:rPr>
          <w:rFonts w:ascii="Arial" w:hAnsi="Arial" w:cs="Arial"/>
        </w:rPr>
      </w:pPr>
      <w:r w:rsidRPr="002A5F88">
        <w:rPr>
          <w:rFonts w:ascii="Arial" w:hAnsi="Arial" w:cs="Arial"/>
        </w:rPr>
        <w:lastRenderedPageBreak/>
        <w:t xml:space="preserve">The five-year returns </w:t>
      </w:r>
      <w:proofErr w:type="gramStart"/>
      <w:r w:rsidRPr="002A5F88">
        <w:rPr>
          <w:rFonts w:ascii="Arial" w:hAnsi="Arial" w:cs="Arial"/>
        </w:rPr>
        <w:t>have been</w:t>
      </w:r>
      <w:proofErr w:type="gramEnd"/>
      <w:r w:rsidRPr="002A5F88">
        <w:rPr>
          <w:rFonts w:ascii="Arial" w:hAnsi="Arial" w:cs="Arial"/>
        </w:rPr>
        <w:t xml:space="preserve"> incredibly poor with respect to profit stability. In 2020 and 2021, the company made a profit. Margins turned marginal in 2022. Massive losses occurred in 2023 and were still experienced in 2024. Net profit margin fell to 23.36% in 2023. It remained negative at –6.09% in 2024. ROE and EPS also became negative. This indicates volatile incomes and volatility. Profitability no longer becomes predictable. A continuous loss reduces investor confidence and poses a threat to long-term sustainability (Sustainability-directory, 2025).</w:t>
      </w:r>
    </w:p>
    <w:p w14:paraId="687EF44B" w14:textId="77777777" w:rsidR="00D73FE5" w:rsidRPr="002A5F88" w:rsidRDefault="00000000">
      <w:pPr>
        <w:pStyle w:val="Heading3"/>
        <w:keepNext w:val="0"/>
        <w:keepLines w:val="0"/>
        <w:rPr>
          <w:rFonts w:ascii="Arial" w:hAnsi="Arial" w:cs="Arial"/>
          <w:color w:val="000000"/>
        </w:rPr>
      </w:pPr>
      <w:bookmarkStart w:id="22" w:name="_nszjtbp90g8u" w:colFirst="0" w:colLast="0"/>
      <w:bookmarkEnd w:id="22"/>
      <w:r w:rsidRPr="002A5F88">
        <w:rPr>
          <w:rFonts w:ascii="Arial" w:hAnsi="Arial" w:cs="Arial"/>
          <w:color w:val="000000"/>
        </w:rPr>
        <w:t>Asset Efficiency</w:t>
      </w:r>
    </w:p>
    <w:p w14:paraId="696ED250" w14:textId="77777777" w:rsidR="00D73FE5" w:rsidRPr="002A5F88" w:rsidRDefault="00000000">
      <w:pPr>
        <w:rPr>
          <w:rFonts w:ascii="Arial" w:hAnsi="Arial" w:cs="Arial"/>
        </w:rPr>
      </w:pPr>
      <w:r w:rsidRPr="002A5F88">
        <w:rPr>
          <w:rFonts w:ascii="Arial" w:hAnsi="Arial" w:cs="Arial"/>
        </w:rPr>
        <w:t xml:space="preserve">The efficiency of assets declined with time. The inventory turnover declined drastically in 2022, with the stock appearing to move more slowly. Whereas it had improved a bit by 2024, it could not be called consistent. The turnover of the </w:t>
      </w:r>
      <w:proofErr w:type="gramStart"/>
      <w:r w:rsidRPr="002A5F88">
        <w:rPr>
          <w:rFonts w:ascii="Arial" w:hAnsi="Arial" w:cs="Arial"/>
        </w:rPr>
        <w:t>receivables was</w:t>
      </w:r>
      <w:proofErr w:type="gramEnd"/>
      <w:r w:rsidRPr="002A5F88">
        <w:rPr>
          <w:rFonts w:ascii="Arial" w:hAnsi="Arial" w:cs="Arial"/>
        </w:rPr>
        <w:t xml:space="preserve"> steadily </w:t>
      </w:r>
      <w:proofErr w:type="gramStart"/>
      <w:r w:rsidRPr="002A5F88">
        <w:rPr>
          <w:rFonts w:ascii="Arial" w:hAnsi="Arial" w:cs="Arial"/>
        </w:rPr>
        <w:t>decreasing</w:t>
      </w:r>
      <w:proofErr w:type="gramEnd"/>
      <w:r w:rsidRPr="002A5F88">
        <w:rPr>
          <w:rFonts w:ascii="Arial" w:hAnsi="Arial" w:cs="Arial"/>
        </w:rPr>
        <w:t xml:space="preserve"> from 4.75 to 3.46. This indicates slowness in the payment of customers and slowness in credit management. Loss of efficiency of assets decreased cash inflows. Ineffective inventory and receivables </w:t>
      </w:r>
      <w:proofErr w:type="spellStart"/>
      <w:r w:rsidRPr="002A5F88">
        <w:rPr>
          <w:rFonts w:ascii="Arial" w:hAnsi="Arial" w:cs="Arial"/>
        </w:rPr>
        <w:t>utilisation</w:t>
      </w:r>
      <w:proofErr w:type="spellEnd"/>
      <w:r w:rsidRPr="002A5F88">
        <w:rPr>
          <w:rFonts w:ascii="Arial" w:hAnsi="Arial" w:cs="Arial"/>
        </w:rPr>
        <w:t xml:space="preserve"> put pressure on working capital (AWEDA, 2023). Liquidity in the operations was undermined by the slower conversion of assets. This tendency implies the incompetence of inventory and revenue collection systems.</w:t>
      </w:r>
    </w:p>
    <w:p w14:paraId="5B872492" w14:textId="77777777" w:rsidR="00D73FE5" w:rsidRPr="002A5F88" w:rsidRDefault="00000000">
      <w:pPr>
        <w:pStyle w:val="Heading3"/>
        <w:keepNext w:val="0"/>
        <w:keepLines w:val="0"/>
        <w:rPr>
          <w:rFonts w:ascii="Arial" w:hAnsi="Arial" w:cs="Arial"/>
          <w:color w:val="000000"/>
        </w:rPr>
      </w:pPr>
      <w:bookmarkStart w:id="23" w:name="_s1od092pf55r" w:colFirst="0" w:colLast="0"/>
      <w:bookmarkEnd w:id="23"/>
      <w:r w:rsidRPr="002A5F88">
        <w:rPr>
          <w:rFonts w:ascii="Arial" w:hAnsi="Arial" w:cs="Arial"/>
          <w:color w:val="000000"/>
        </w:rPr>
        <w:t>Capital Structure Movement</w:t>
      </w:r>
    </w:p>
    <w:p w14:paraId="6A92E940" w14:textId="77777777" w:rsidR="00D73FE5" w:rsidRPr="002A5F88" w:rsidRDefault="00000000">
      <w:pPr>
        <w:rPr>
          <w:rFonts w:ascii="Arial" w:hAnsi="Arial" w:cs="Arial"/>
        </w:rPr>
      </w:pPr>
      <w:r w:rsidRPr="002A5F88">
        <w:rPr>
          <w:rFonts w:ascii="Arial" w:hAnsi="Arial" w:cs="Arial"/>
        </w:rPr>
        <w:t xml:space="preserve">Its capital structure was changed to a high degree of debt. In 2024, the debt-to-equity ratio increased to 1.11 as compared to 0.63 in 2020. This means that there </w:t>
      </w:r>
      <w:proofErr w:type="gramStart"/>
      <w:r w:rsidRPr="002A5F88">
        <w:rPr>
          <w:rFonts w:ascii="Arial" w:hAnsi="Arial" w:cs="Arial"/>
        </w:rPr>
        <w:t>is</w:t>
      </w:r>
      <w:proofErr w:type="gramEnd"/>
      <w:r w:rsidRPr="002A5F88">
        <w:rPr>
          <w:rFonts w:ascii="Arial" w:hAnsi="Arial" w:cs="Arial"/>
        </w:rPr>
        <w:t xml:space="preserve"> greater financial leverage and increased reliance on external borrowing. In 2023 and 2024, interest coverage has declined to </w:t>
      </w:r>
      <w:proofErr w:type="gramStart"/>
      <w:r w:rsidRPr="002A5F88">
        <w:rPr>
          <w:rFonts w:ascii="Arial" w:hAnsi="Arial" w:cs="Arial"/>
        </w:rPr>
        <w:t>negative</w:t>
      </w:r>
      <w:proofErr w:type="gramEnd"/>
      <w:r w:rsidRPr="002A5F88">
        <w:rPr>
          <w:rFonts w:ascii="Arial" w:hAnsi="Arial" w:cs="Arial"/>
        </w:rPr>
        <w:t xml:space="preserve"> as the company has recorded operating losses. This indicates that the firm cannot cover operating profits using debt. Increased leverage augmented financial risk and default. The poor profitability and increasing debt pose a dire threat to the long-term solvency and creditworthiness (OECD, 2025).</w:t>
      </w:r>
    </w:p>
    <w:p w14:paraId="210B31E4" w14:textId="77777777" w:rsidR="00D73FE5" w:rsidRPr="002A5F88" w:rsidRDefault="00000000">
      <w:pPr>
        <w:pStyle w:val="Heading2"/>
        <w:keepNext w:val="0"/>
        <w:keepLines w:val="0"/>
        <w:rPr>
          <w:rFonts w:ascii="Arial" w:hAnsi="Arial" w:cs="Arial"/>
        </w:rPr>
      </w:pPr>
      <w:bookmarkStart w:id="24" w:name="_fet5y6l5tek7" w:colFirst="0" w:colLast="0"/>
      <w:bookmarkEnd w:id="24"/>
      <w:r w:rsidRPr="002A5F88">
        <w:rPr>
          <w:rFonts w:ascii="Arial" w:hAnsi="Arial" w:cs="Arial"/>
        </w:rPr>
        <w:t>1.4. Corporate Failure Prediction – Altman Z-Score</w:t>
      </w:r>
    </w:p>
    <w:p w14:paraId="4585B20C" w14:textId="77777777" w:rsidR="00D73FE5" w:rsidRPr="002A5F88" w:rsidRDefault="00000000">
      <w:pPr>
        <w:rPr>
          <w:rFonts w:ascii="Arial" w:hAnsi="Arial" w:cs="Arial"/>
        </w:rPr>
      </w:pPr>
      <w:r w:rsidRPr="002A5F88">
        <w:rPr>
          <w:rFonts w:ascii="Arial" w:hAnsi="Arial" w:cs="Arial"/>
        </w:rPr>
        <w:t xml:space="preserve">The Altman Z-Score model is a quantitative tool that aims at predicting the probability of corporate bankruptcy using important financial ratios (Mattio, 2024). The model combines five weighted variables: Working Capital to Total Assets (X1), Retained Earnings to Total Assets (X2), Earnings Before Interest and Taxes to Total Assets (X3), Market Value of Equity to Total Liabilities (X4) and Net Sales to Total Assets (X5). The indicators are then </w:t>
      </w:r>
      <w:r w:rsidRPr="002A5F88">
        <w:rPr>
          <w:rFonts w:ascii="Arial" w:hAnsi="Arial" w:cs="Arial"/>
        </w:rPr>
        <w:lastRenderedPageBreak/>
        <w:t xml:space="preserve">added in one equation to give a score that </w:t>
      </w:r>
      <w:proofErr w:type="spellStart"/>
      <w:r w:rsidRPr="002A5F88">
        <w:rPr>
          <w:rFonts w:ascii="Arial" w:hAnsi="Arial" w:cs="Arial"/>
        </w:rPr>
        <w:t>categorises</w:t>
      </w:r>
      <w:proofErr w:type="spellEnd"/>
      <w:r w:rsidRPr="002A5F88">
        <w:rPr>
          <w:rFonts w:ascii="Arial" w:hAnsi="Arial" w:cs="Arial"/>
        </w:rPr>
        <w:t xml:space="preserve"> the firms as safe, grey, or in the distress zone.</w:t>
      </w:r>
    </w:p>
    <w:p w14:paraId="350C555F" w14:textId="77777777" w:rsidR="00D73FE5" w:rsidRPr="002A5F88" w:rsidRDefault="00000000">
      <w:pPr>
        <w:rPr>
          <w:rFonts w:ascii="Arial" w:hAnsi="Arial" w:cs="Arial"/>
        </w:rPr>
      </w:pPr>
      <w:r w:rsidRPr="002A5F88">
        <w:rPr>
          <w:rFonts w:ascii="Arial" w:hAnsi="Arial" w:cs="Arial"/>
          <w:b/>
          <w:bCs/>
        </w:rPr>
        <w:t xml:space="preserve"> Z = 1.2X</w:t>
      </w:r>
      <w:r w:rsidRPr="002A5F88">
        <w:rPr>
          <w:rFonts w:ascii="Cambria Math" w:hAnsi="Cambria Math" w:cs="Cambria Math"/>
          <w:b/>
          <w:bCs/>
        </w:rPr>
        <w:t>₁</w:t>
      </w:r>
      <w:r w:rsidRPr="002A5F88">
        <w:rPr>
          <w:rFonts w:ascii="Arial" w:hAnsi="Arial" w:cs="Arial"/>
          <w:b/>
          <w:bCs/>
        </w:rPr>
        <w:t xml:space="preserve"> + 1.4X</w:t>
      </w:r>
      <w:r w:rsidRPr="002A5F88">
        <w:rPr>
          <w:rFonts w:ascii="Cambria Math" w:hAnsi="Cambria Math" w:cs="Cambria Math"/>
          <w:b/>
          <w:bCs/>
        </w:rPr>
        <w:t>₂</w:t>
      </w:r>
      <w:r w:rsidRPr="002A5F88">
        <w:rPr>
          <w:rFonts w:ascii="Arial" w:hAnsi="Arial" w:cs="Arial"/>
          <w:b/>
          <w:bCs/>
        </w:rPr>
        <w:t xml:space="preserve"> + 3.3X</w:t>
      </w:r>
      <w:r w:rsidRPr="002A5F88">
        <w:rPr>
          <w:rFonts w:ascii="Cambria Math" w:hAnsi="Cambria Math" w:cs="Cambria Math"/>
          <w:b/>
          <w:bCs/>
        </w:rPr>
        <w:t>₃</w:t>
      </w:r>
      <w:r w:rsidRPr="002A5F88">
        <w:rPr>
          <w:rFonts w:ascii="Arial" w:hAnsi="Arial" w:cs="Arial"/>
          <w:b/>
          <w:bCs/>
        </w:rPr>
        <w:t xml:space="preserve"> + 0.6X</w:t>
      </w:r>
      <w:r w:rsidRPr="002A5F88">
        <w:rPr>
          <w:rFonts w:ascii="Cambria Math" w:hAnsi="Cambria Math" w:cs="Cambria Math"/>
          <w:b/>
          <w:bCs/>
        </w:rPr>
        <w:t>₄</w:t>
      </w:r>
      <w:r w:rsidRPr="002A5F88">
        <w:rPr>
          <w:rFonts w:ascii="Arial" w:hAnsi="Arial" w:cs="Arial"/>
          <w:b/>
          <w:bCs/>
        </w:rPr>
        <w:t xml:space="preserve"> + 1.0X</w:t>
      </w:r>
      <w:r w:rsidRPr="002A5F88">
        <w:rPr>
          <w:rFonts w:ascii="Cambria Math" w:hAnsi="Cambria Math" w:cs="Cambria Math"/>
          <w:b/>
          <w:bCs/>
        </w:rPr>
        <w:t>₅</w:t>
      </w:r>
      <w:r w:rsidRPr="002A5F88">
        <w:rPr>
          <w:rFonts w:ascii="Arial" w:hAnsi="Arial" w:cs="Arial"/>
          <w:b/>
          <w:bCs/>
        </w:rPr>
        <w:t>.</w:t>
      </w:r>
    </w:p>
    <w:p w14:paraId="3533DD47" w14:textId="77777777" w:rsidR="00D73FE5" w:rsidRPr="002A5F88" w:rsidRDefault="00000000">
      <w:pPr>
        <w:numPr>
          <w:ilvl w:val="0"/>
          <w:numId w:val="1"/>
        </w:numPr>
        <w:rPr>
          <w:rFonts w:ascii="Arial" w:hAnsi="Arial" w:cs="Arial"/>
        </w:rPr>
      </w:pPr>
      <w:r w:rsidRPr="002A5F88">
        <w:rPr>
          <w:rFonts w:ascii="Arial" w:hAnsi="Arial" w:cs="Arial"/>
        </w:rPr>
        <w:t>Working income/Total assets = 0.26.</w:t>
      </w:r>
    </w:p>
    <w:p w14:paraId="21BCB660" w14:textId="77777777" w:rsidR="00D73FE5" w:rsidRPr="002A5F88" w:rsidRDefault="00000000">
      <w:pPr>
        <w:numPr>
          <w:ilvl w:val="0"/>
          <w:numId w:val="1"/>
        </w:numPr>
        <w:rPr>
          <w:rFonts w:ascii="Arial" w:hAnsi="Arial" w:cs="Arial"/>
        </w:rPr>
      </w:pPr>
      <w:r w:rsidRPr="002A5F88">
        <w:rPr>
          <w:rFonts w:ascii="Arial" w:hAnsi="Arial" w:cs="Arial"/>
        </w:rPr>
        <w:t>Retained earnings/ Total Assets = -0.07.</w:t>
      </w:r>
    </w:p>
    <w:p w14:paraId="5FAD4296" w14:textId="77777777" w:rsidR="00D73FE5" w:rsidRPr="002A5F88" w:rsidRDefault="00000000">
      <w:pPr>
        <w:numPr>
          <w:ilvl w:val="0"/>
          <w:numId w:val="1"/>
        </w:numPr>
        <w:rPr>
          <w:rFonts w:ascii="Arial" w:hAnsi="Arial" w:cs="Arial"/>
        </w:rPr>
      </w:pPr>
      <w:r w:rsidRPr="002A5F88">
        <w:rPr>
          <w:rFonts w:ascii="Arial" w:eastAsia="Gungsuh" w:hAnsi="Arial" w:cs="Arial"/>
        </w:rPr>
        <w:t>EBIT/Total Assets = −0.05</w:t>
      </w:r>
    </w:p>
    <w:p w14:paraId="14E059CC" w14:textId="77777777" w:rsidR="00D73FE5" w:rsidRPr="002A5F88" w:rsidRDefault="00000000">
      <w:pPr>
        <w:numPr>
          <w:ilvl w:val="0"/>
          <w:numId w:val="1"/>
        </w:numPr>
        <w:rPr>
          <w:rFonts w:ascii="Arial" w:hAnsi="Arial" w:cs="Arial"/>
        </w:rPr>
      </w:pPr>
      <w:r w:rsidRPr="002A5F88">
        <w:rPr>
          <w:rFonts w:ascii="Arial" w:hAnsi="Arial" w:cs="Arial"/>
        </w:rPr>
        <w:t>Market Value of Equity/Total Liabilities = 0.90</w:t>
      </w:r>
    </w:p>
    <w:p w14:paraId="7DE1B0C3" w14:textId="77777777" w:rsidR="00D73FE5" w:rsidRPr="002A5F88" w:rsidRDefault="00000000">
      <w:pPr>
        <w:numPr>
          <w:ilvl w:val="0"/>
          <w:numId w:val="1"/>
        </w:numPr>
        <w:rPr>
          <w:rFonts w:ascii="Arial" w:hAnsi="Arial" w:cs="Arial"/>
        </w:rPr>
      </w:pPr>
      <w:r w:rsidRPr="002A5F88">
        <w:rPr>
          <w:rFonts w:ascii="Arial" w:hAnsi="Arial" w:cs="Arial"/>
        </w:rPr>
        <w:t>Sales/Total Assets = 1.22</w:t>
      </w:r>
    </w:p>
    <w:p w14:paraId="564717E2" w14:textId="77777777" w:rsidR="00D73FE5" w:rsidRPr="002A5F88" w:rsidRDefault="00000000">
      <w:pPr>
        <w:rPr>
          <w:rFonts w:ascii="Arial" w:hAnsi="Arial" w:cs="Arial"/>
          <w:b/>
          <w:bCs/>
        </w:rPr>
      </w:pPr>
      <w:r w:rsidRPr="002A5F88">
        <w:rPr>
          <w:rFonts w:ascii="Arial" w:eastAsia="Gungsuh" w:hAnsi="Arial" w:cs="Arial"/>
          <w:b/>
          <w:bCs/>
        </w:rPr>
        <w:t>Hence, Z = (1.2×0.26) + (1.4×−0.07) + (3.3×−0.05) + (0.6×0.90) + (1.0×1.22) = 1.44.</w:t>
      </w:r>
    </w:p>
    <w:p w14:paraId="006C1A70" w14:textId="77777777" w:rsidR="00D73FE5" w:rsidRPr="002A5F88" w:rsidRDefault="00000000">
      <w:pPr>
        <w:rPr>
          <w:rFonts w:ascii="Arial" w:hAnsi="Arial" w:cs="Arial"/>
        </w:rPr>
      </w:pPr>
      <w:r w:rsidRPr="002A5F88">
        <w:rPr>
          <w:rFonts w:ascii="Arial" w:hAnsi="Arial" w:cs="Arial"/>
        </w:rPr>
        <w:t>Altman classifies companies that have a Z-score below 1.8 as being in the distress zone, which means there is a high likelihood of failing financially. The Z-score of 1.44 thus puts General Electronics squarely in this category of high risk. This outcome is in line with previous reports of decreasing profitability, negative ROE, as well as rising leverage. The rating supports the fears of financial instability of the company and the importance of its strategic restructuring. The suggested measures are the disposal of underperforming assets, better management of working capital, and the restoration of liquidity to increase solvency and regain investor confidence (</w:t>
      </w:r>
      <w:proofErr w:type="spellStart"/>
      <w:r w:rsidRPr="002A5F88">
        <w:rPr>
          <w:rFonts w:ascii="Arial" w:hAnsi="Arial" w:cs="Arial"/>
        </w:rPr>
        <w:t>Accaglobal</w:t>
      </w:r>
      <w:proofErr w:type="spellEnd"/>
      <w:r w:rsidRPr="002A5F88">
        <w:rPr>
          <w:rFonts w:ascii="Arial" w:hAnsi="Arial" w:cs="Arial"/>
        </w:rPr>
        <w:t>, 2025).</w:t>
      </w:r>
    </w:p>
    <w:p w14:paraId="4E3EEC4A" w14:textId="77777777" w:rsidR="00D73FE5" w:rsidRPr="002A5F88" w:rsidRDefault="00D73FE5">
      <w:pPr>
        <w:pStyle w:val="Heading2"/>
        <w:keepNext w:val="0"/>
        <w:keepLines w:val="0"/>
        <w:spacing w:before="0" w:after="0"/>
        <w:rPr>
          <w:rFonts w:ascii="Arial" w:hAnsi="Arial" w:cs="Arial"/>
          <w:sz w:val="24"/>
          <w:szCs w:val="24"/>
        </w:rPr>
      </w:pPr>
      <w:bookmarkStart w:id="25" w:name="_ww3zahpxgm41" w:colFirst="0" w:colLast="0"/>
      <w:bookmarkEnd w:id="25"/>
    </w:p>
    <w:p w14:paraId="5EFBB62A" w14:textId="77777777" w:rsidR="00D73FE5" w:rsidRPr="002A5F88" w:rsidRDefault="00000000">
      <w:pPr>
        <w:pStyle w:val="Heading1"/>
        <w:keepNext w:val="0"/>
        <w:keepLines w:val="0"/>
        <w:rPr>
          <w:rFonts w:ascii="Arial" w:hAnsi="Arial" w:cs="Arial"/>
        </w:rPr>
      </w:pPr>
      <w:bookmarkStart w:id="26" w:name="_rxpguk9mn7tt" w:colFirst="0" w:colLast="0"/>
      <w:bookmarkEnd w:id="26"/>
      <w:r w:rsidRPr="002A5F88">
        <w:rPr>
          <w:rFonts w:ascii="Arial" w:hAnsi="Arial" w:cs="Arial"/>
        </w:rPr>
        <w:t>2. Working Capital Management Analysis</w:t>
      </w:r>
    </w:p>
    <w:p w14:paraId="7988420B" w14:textId="77777777" w:rsidR="00D73FE5" w:rsidRPr="002A5F88" w:rsidRDefault="00000000">
      <w:pPr>
        <w:pStyle w:val="Heading2"/>
        <w:spacing w:before="0" w:after="0"/>
        <w:jc w:val="left"/>
        <w:rPr>
          <w:rFonts w:ascii="Arial" w:hAnsi="Arial" w:cs="Arial"/>
          <w:sz w:val="24"/>
          <w:szCs w:val="24"/>
        </w:rPr>
      </w:pPr>
      <w:bookmarkStart w:id="27" w:name="_rhej7j1dqxvj" w:colFirst="0" w:colLast="0"/>
      <w:bookmarkEnd w:id="27"/>
      <w:r w:rsidRPr="002A5F88">
        <w:rPr>
          <w:rFonts w:ascii="Arial" w:hAnsi="Arial" w:cs="Arial"/>
          <w:sz w:val="24"/>
          <w:szCs w:val="24"/>
        </w:rPr>
        <w:t>2.1. Assess the cash operating cycle</w:t>
      </w:r>
    </w:p>
    <w:p w14:paraId="7B5AA990" w14:textId="77777777" w:rsidR="00D73FE5" w:rsidRPr="002A5F88" w:rsidRDefault="00000000">
      <w:pPr>
        <w:rPr>
          <w:rFonts w:ascii="Arial" w:hAnsi="Arial" w:cs="Arial"/>
        </w:rPr>
      </w:pPr>
      <w:r w:rsidRPr="002A5F88">
        <w:rPr>
          <w:rFonts w:ascii="Arial" w:hAnsi="Arial" w:cs="Arial"/>
        </w:rPr>
        <w:t xml:space="preserve">Cross cross-period Cash operating cycle is inefficient. It rose to almost 140 days in 2022 and after that to almost 115 days in 2024. The growth was largely attributed to the reduced pace of inventory movement and sluggish receivable collection. Even though recovery is evident, the process is long. This denotes slow operations and recoveries in cash. A long cycle would add to the dependency on external financing and strain on the short-term liquidity. It also puts the firm at an increased risk of working capital and cash flow instability (Reyad </w:t>
      </w:r>
      <w:r w:rsidRPr="002A5F88">
        <w:rPr>
          <w:rFonts w:ascii="Arial" w:hAnsi="Arial" w:cs="Arial"/>
          <w:i/>
          <w:iCs/>
        </w:rPr>
        <w:t>et al</w:t>
      </w:r>
      <w:r w:rsidRPr="002A5F88">
        <w:rPr>
          <w:rFonts w:ascii="Arial" w:hAnsi="Arial" w:cs="Arial"/>
        </w:rPr>
        <w:t>, 2022).</w:t>
      </w:r>
    </w:p>
    <w:p w14:paraId="6027E608" w14:textId="77777777" w:rsidR="00D73FE5" w:rsidRPr="002A5F88" w:rsidRDefault="00000000">
      <w:pPr>
        <w:pStyle w:val="Heading2"/>
        <w:spacing w:before="0" w:after="0"/>
        <w:jc w:val="left"/>
        <w:rPr>
          <w:rFonts w:ascii="Arial" w:hAnsi="Arial" w:cs="Arial"/>
          <w:sz w:val="24"/>
          <w:szCs w:val="24"/>
        </w:rPr>
      </w:pPr>
      <w:bookmarkStart w:id="28" w:name="_qpsgxz4ykmi1" w:colFirst="0" w:colLast="0"/>
      <w:bookmarkEnd w:id="28"/>
      <w:r w:rsidRPr="002A5F88">
        <w:rPr>
          <w:rFonts w:ascii="Arial" w:hAnsi="Arial" w:cs="Arial"/>
          <w:sz w:val="24"/>
          <w:szCs w:val="24"/>
        </w:rPr>
        <w:t>2.2. Recommend strategies to improve liquidity through working capital reforms</w:t>
      </w:r>
    </w:p>
    <w:p w14:paraId="75B0B052" w14:textId="77777777" w:rsidR="00D73FE5" w:rsidRPr="002A5F88" w:rsidRDefault="00000000">
      <w:pPr>
        <w:rPr>
          <w:rFonts w:ascii="Arial" w:hAnsi="Arial" w:cs="Arial"/>
        </w:rPr>
      </w:pPr>
      <w:r w:rsidRPr="002A5F88">
        <w:rPr>
          <w:rFonts w:ascii="Arial" w:hAnsi="Arial" w:cs="Arial"/>
        </w:rPr>
        <w:t xml:space="preserve">The improvement of liquidity can be achieved by controlling inventory more closely. The company ought to lower the inventory levels and make use of demand-focused forecasting (Diva-portal, 2025). Just-in-time inventory practices may assist in the release </w:t>
      </w:r>
      <w:r w:rsidRPr="002A5F88">
        <w:rPr>
          <w:rFonts w:ascii="Arial" w:hAnsi="Arial" w:cs="Arial"/>
        </w:rPr>
        <w:lastRenderedPageBreak/>
        <w:t xml:space="preserve">of the tied-up cash. The management of receivables should be enhanced by increasing the strictness of the credit policy and accelerated billing. Customers may pay earlier with the help of early payment discounts. The default risk can also be </w:t>
      </w:r>
      <w:proofErr w:type="spellStart"/>
      <w:r w:rsidRPr="002A5F88">
        <w:rPr>
          <w:rFonts w:ascii="Arial" w:hAnsi="Arial" w:cs="Arial"/>
        </w:rPr>
        <w:t>minimised</w:t>
      </w:r>
      <w:proofErr w:type="spellEnd"/>
      <w:r w:rsidRPr="002A5F88">
        <w:rPr>
          <w:rFonts w:ascii="Arial" w:hAnsi="Arial" w:cs="Arial"/>
        </w:rPr>
        <w:t xml:space="preserve"> by automated credit monitoring. Its payables management is to be </w:t>
      </w:r>
      <w:proofErr w:type="spellStart"/>
      <w:r w:rsidRPr="002A5F88">
        <w:rPr>
          <w:rFonts w:ascii="Arial" w:hAnsi="Arial" w:cs="Arial"/>
        </w:rPr>
        <w:t>optimised</w:t>
      </w:r>
      <w:proofErr w:type="spellEnd"/>
      <w:r w:rsidRPr="002A5F88">
        <w:rPr>
          <w:rFonts w:ascii="Arial" w:hAnsi="Arial" w:cs="Arial"/>
        </w:rPr>
        <w:t xml:space="preserve"> without ruining relations with suppliers. The company can be able to negotiate with major suppliers on longer payment terms to hold on to cash longer. The cash budgeting should be enhanced to enhance liquidity planning daily. Having excess cash ought to be deposited in one central location to prevent idle funds. Electronic working capital can enhance real-time cash flow. On- operation related non-core assets must </w:t>
      </w:r>
      <w:proofErr w:type="gramStart"/>
      <w:r w:rsidRPr="002A5F88">
        <w:rPr>
          <w:rFonts w:ascii="Arial" w:hAnsi="Arial" w:cs="Arial"/>
        </w:rPr>
        <w:t>be considered to be</w:t>
      </w:r>
      <w:proofErr w:type="gramEnd"/>
      <w:r w:rsidRPr="002A5F88">
        <w:rPr>
          <w:rFonts w:ascii="Arial" w:hAnsi="Arial" w:cs="Arial"/>
        </w:rPr>
        <w:t xml:space="preserve"> disposal. These changes will reduce the cash operating cycle. They will also enhance cash generation within the company. Enhanced liquidity will </w:t>
      </w:r>
      <w:proofErr w:type="spellStart"/>
      <w:r w:rsidRPr="002A5F88">
        <w:rPr>
          <w:rFonts w:ascii="Arial" w:hAnsi="Arial" w:cs="Arial"/>
        </w:rPr>
        <w:t>minimise</w:t>
      </w:r>
      <w:proofErr w:type="spellEnd"/>
      <w:r w:rsidRPr="002A5F88">
        <w:rPr>
          <w:rFonts w:ascii="Arial" w:hAnsi="Arial" w:cs="Arial"/>
        </w:rPr>
        <w:t xml:space="preserve"> reliance on short-term borrowing and enhance financial strength.</w:t>
      </w:r>
    </w:p>
    <w:p w14:paraId="16693DD1" w14:textId="77777777" w:rsidR="00D73FE5" w:rsidRPr="002A5F88" w:rsidRDefault="00000000">
      <w:pPr>
        <w:pStyle w:val="Heading2"/>
        <w:rPr>
          <w:rFonts w:ascii="Arial" w:hAnsi="Arial" w:cs="Arial"/>
        </w:rPr>
      </w:pPr>
      <w:bookmarkStart w:id="29" w:name="_cbh7o27cbtk1" w:colFirst="0" w:colLast="0"/>
      <w:bookmarkEnd w:id="29"/>
      <w:r w:rsidRPr="002A5F88">
        <w:rPr>
          <w:rFonts w:ascii="Arial" w:hAnsi="Arial" w:cs="Arial"/>
        </w:rPr>
        <w:t>2.3. Compare short-term vs long-term financing options</w:t>
      </w:r>
    </w:p>
    <w:tbl>
      <w:tblPr>
        <w:tblStyle w:val="a"/>
        <w:tblW w:w="1024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190"/>
        <w:gridCol w:w="4035"/>
        <w:gridCol w:w="4020"/>
      </w:tblGrid>
      <w:tr w:rsidR="00D73FE5" w:rsidRPr="002A5F88" w14:paraId="29F5614A" w14:textId="77777777">
        <w:trPr>
          <w:trHeight w:val="100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E75307F" w14:textId="77777777" w:rsidR="00D73FE5" w:rsidRPr="002A5F88" w:rsidRDefault="00000000">
            <w:pPr>
              <w:widowControl w:val="0"/>
              <w:jc w:val="center"/>
              <w:rPr>
                <w:rFonts w:ascii="Arial" w:hAnsi="Arial" w:cs="Arial"/>
                <w:b/>
                <w:bCs/>
              </w:rPr>
            </w:pPr>
            <w:r w:rsidRPr="002A5F88">
              <w:rPr>
                <w:rFonts w:ascii="Arial" w:hAnsi="Arial" w:cs="Arial"/>
                <w:b/>
                <w:bCs/>
              </w:rPr>
              <w:t>Basis of Comparison</w:t>
            </w:r>
          </w:p>
        </w:tc>
        <w:tc>
          <w:tcPr>
            <w:tcW w:w="40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0D27378" w14:textId="77777777" w:rsidR="00D73FE5" w:rsidRPr="002A5F88" w:rsidRDefault="00000000">
            <w:pPr>
              <w:widowControl w:val="0"/>
              <w:jc w:val="center"/>
              <w:rPr>
                <w:rFonts w:ascii="Arial" w:hAnsi="Arial" w:cs="Arial"/>
              </w:rPr>
            </w:pPr>
            <w:r w:rsidRPr="002A5F88">
              <w:rPr>
                <w:rFonts w:ascii="Arial" w:hAnsi="Arial" w:cs="Arial"/>
                <w:b/>
                <w:bCs/>
              </w:rPr>
              <w:t>Short-Term Financing</w:t>
            </w:r>
          </w:p>
        </w:tc>
        <w:tc>
          <w:tcPr>
            <w:tcW w:w="402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34A49BAF" w14:textId="77777777" w:rsidR="00D73FE5" w:rsidRPr="002A5F88" w:rsidRDefault="00000000">
            <w:pPr>
              <w:widowControl w:val="0"/>
              <w:ind w:left="-9360" w:right="-9360"/>
              <w:jc w:val="center"/>
              <w:rPr>
                <w:rFonts w:ascii="Arial" w:hAnsi="Arial" w:cs="Arial"/>
                <w:b/>
                <w:bCs/>
              </w:rPr>
            </w:pPr>
            <w:r w:rsidRPr="002A5F88">
              <w:rPr>
                <w:rFonts w:ascii="Arial" w:hAnsi="Arial" w:cs="Arial"/>
                <w:b/>
                <w:bCs/>
              </w:rPr>
              <w:t>Long-Term Financing</w:t>
            </w:r>
          </w:p>
        </w:tc>
      </w:tr>
      <w:tr w:rsidR="00D73FE5" w:rsidRPr="002A5F88" w14:paraId="2B15AEC7" w14:textId="77777777">
        <w:trPr>
          <w:trHeight w:val="430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14:paraId="45A2301F" w14:textId="77777777" w:rsidR="00D73FE5" w:rsidRPr="002A5F88" w:rsidRDefault="00000000">
            <w:pPr>
              <w:widowControl w:val="0"/>
              <w:jc w:val="left"/>
              <w:rPr>
                <w:rFonts w:ascii="Arial" w:hAnsi="Arial" w:cs="Arial"/>
                <w:b/>
                <w:bCs/>
              </w:rPr>
            </w:pPr>
            <w:r w:rsidRPr="002A5F88">
              <w:rPr>
                <w:rFonts w:ascii="Arial" w:hAnsi="Arial" w:cs="Arial"/>
                <w:b/>
                <w:bCs/>
              </w:rPr>
              <w:t>1. Purpose and Use</w:t>
            </w:r>
          </w:p>
        </w:tc>
        <w:tc>
          <w:tcPr>
            <w:tcW w:w="40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7A1CDFBD" w14:textId="77777777" w:rsidR="00D73FE5" w:rsidRPr="002A5F88" w:rsidRDefault="00000000">
            <w:pPr>
              <w:rPr>
                <w:rFonts w:ascii="Arial" w:hAnsi="Arial" w:cs="Arial"/>
              </w:rPr>
            </w:pPr>
            <w:r w:rsidRPr="002A5F88">
              <w:rPr>
                <w:rFonts w:ascii="Arial" w:hAnsi="Arial" w:cs="Arial"/>
              </w:rPr>
              <w:t xml:space="preserve">The use of short-term financing is primarily to cover working capital requirements within a short time. It helps in the day-to-day running of the business, like the purchase of inventory, outstanding debts, and seasonal deficits. It is a functional one and concentrates on the short-term liquidity needs instead of the long-term development of the business (Gandhi and </w:t>
            </w:r>
            <w:proofErr w:type="spellStart"/>
            <w:r w:rsidRPr="002A5F88">
              <w:rPr>
                <w:rFonts w:ascii="Arial" w:hAnsi="Arial" w:cs="Arial"/>
              </w:rPr>
              <w:t>Nasit</w:t>
            </w:r>
            <w:proofErr w:type="spellEnd"/>
            <w:r w:rsidRPr="002A5F88">
              <w:rPr>
                <w:rFonts w:ascii="Arial" w:hAnsi="Arial" w:cs="Arial"/>
              </w:rPr>
              <w:t>, 2022).</w:t>
            </w:r>
          </w:p>
        </w:tc>
        <w:tc>
          <w:tcPr>
            <w:tcW w:w="402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40C044A1" w14:textId="77777777" w:rsidR="00D73FE5" w:rsidRPr="002A5F88" w:rsidRDefault="00000000">
            <w:pPr>
              <w:rPr>
                <w:rFonts w:ascii="Arial" w:hAnsi="Arial" w:cs="Arial"/>
              </w:rPr>
            </w:pPr>
            <w:r w:rsidRPr="002A5F88">
              <w:rPr>
                <w:rFonts w:ascii="Arial" w:hAnsi="Arial" w:cs="Arial"/>
              </w:rPr>
              <w:t xml:space="preserve">Fixed assets, business expansion and major restructuring are financed using long-term financing. It aids in strategic investments and long-term development plans. It does not apply to everyday operations but to projects that result in benefits within </w:t>
            </w:r>
            <w:proofErr w:type="gramStart"/>
            <w:r w:rsidRPr="002A5F88">
              <w:rPr>
                <w:rFonts w:ascii="Arial" w:hAnsi="Arial" w:cs="Arial"/>
              </w:rPr>
              <w:t>a number of</w:t>
            </w:r>
            <w:proofErr w:type="gramEnd"/>
            <w:r w:rsidRPr="002A5F88">
              <w:rPr>
                <w:rFonts w:ascii="Arial" w:hAnsi="Arial" w:cs="Arial"/>
              </w:rPr>
              <w:t xml:space="preserve"> years and reinforce long-term financial stability.</w:t>
            </w:r>
          </w:p>
        </w:tc>
      </w:tr>
      <w:tr w:rsidR="00D73FE5" w:rsidRPr="002A5F88" w14:paraId="02735971" w14:textId="77777777">
        <w:trPr>
          <w:trHeight w:val="445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14:paraId="79DEDD69" w14:textId="77777777" w:rsidR="00D73FE5" w:rsidRPr="002A5F88" w:rsidRDefault="00000000">
            <w:pPr>
              <w:widowControl w:val="0"/>
              <w:jc w:val="left"/>
              <w:rPr>
                <w:rFonts w:ascii="Arial" w:hAnsi="Arial" w:cs="Arial"/>
                <w:b/>
                <w:bCs/>
              </w:rPr>
            </w:pPr>
            <w:r w:rsidRPr="002A5F88">
              <w:rPr>
                <w:rFonts w:ascii="Arial" w:hAnsi="Arial" w:cs="Arial"/>
                <w:b/>
                <w:bCs/>
              </w:rPr>
              <w:lastRenderedPageBreak/>
              <w:t>2. Sources, Accessibility, and Cost</w:t>
            </w:r>
          </w:p>
        </w:tc>
        <w:tc>
          <w:tcPr>
            <w:tcW w:w="40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75E0EC2B" w14:textId="77777777" w:rsidR="00D73FE5" w:rsidRPr="002A5F88" w:rsidRDefault="00000000">
            <w:pPr>
              <w:rPr>
                <w:rFonts w:ascii="Arial" w:hAnsi="Arial" w:cs="Arial"/>
              </w:rPr>
            </w:pPr>
            <w:r w:rsidRPr="002A5F88">
              <w:rPr>
                <w:rFonts w:ascii="Arial" w:hAnsi="Arial" w:cs="Arial"/>
              </w:rPr>
              <w:t>Overdrafts, trade credit, short-term bank loans and credit lines are the short-term sources of financing. It is readily available and is processed within a shorter time with very few formalities. There is an overall low interest rate. Nonetheless, the high rate of borrowing also causes reliance on banks, as well as predisposing the firm to the abrupt loss of credit.</w:t>
            </w:r>
          </w:p>
        </w:tc>
        <w:tc>
          <w:tcPr>
            <w:tcW w:w="402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50D12488" w14:textId="77777777" w:rsidR="00D73FE5" w:rsidRPr="002A5F88" w:rsidRDefault="00000000">
            <w:pPr>
              <w:rPr>
                <w:rFonts w:ascii="Arial" w:hAnsi="Arial" w:cs="Arial"/>
              </w:rPr>
            </w:pPr>
            <w:r w:rsidRPr="002A5F88">
              <w:rPr>
                <w:rFonts w:ascii="Arial" w:hAnsi="Arial" w:cs="Arial"/>
              </w:rPr>
              <w:t xml:space="preserve">Long-term debt financing -Long-term bank loans, Long-term bonds, Long-term debentures, and equity capital provide long-term financing. It takes a long time and stringent terms. </w:t>
            </w:r>
            <w:proofErr w:type="gramStart"/>
            <w:r w:rsidRPr="002A5F88">
              <w:rPr>
                <w:rFonts w:ascii="Arial" w:hAnsi="Arial" w:cs="Arial"/>
              </w:rPr>
              <w:t>The long</w:t>
            </w:r>
            <w:proofErr w:type="gramEnd"/>
            <w:r w:rsidRPr="002A5F88">
              <w:rPr>
                <w:rFonts w:ascii="Arial" w:hAnsi="Arial" w:cs="Arial"/>
              </w:rPr>
              <w:t>-term risk exposure normally ensures that the interest rates are high. It is very expensive but offers predictable and constant funding of long-term business operations and financial restructuring (</w:t>
            </w:r>
            <w:proofErr w:type="spellStart"/>
            <w:r w:rsidRPr="002A5F88">
              <w:rPr>
                <w:rFonts w:ascii="Arial" w:hAnsi="Arial" w:cs="Arial"/>
              </w:rPr>
              <w:t>Iiflhomeloans</w:t>
            </w:r>
            <w:proofErr w:type="spellEnd"/>
            <w:r w:rsidRPr="002A5F88">
              <w:rPr>
                <w:rFonts w:ascii="Arial" w:hAnsi="Arial" w:cs="Arial"/>
              </w:rPr>
              <w:t>, 2025).</w:t>
            </w:r>
          </w:p>
        </w:tc>
      </w:tr>
      <w:tr w:rsidR="00D73FE5" w:rsidRPr="002A5F88" w14:paraId="7D9F3C9C" w14:textId="77777777">
        <w:trPr>
          <w:trHeight w:val="4500"/>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14:paraId="1E3AE3F9" w14:textId="77777777" w:rsidR="00D73FE5" w:rsidRPr="002A5F88" w:rsidRDefault="00000000">
            <w:pPr>
              <w:widowControl w:val="0"/>
              <w:jc w:val="left"/>
              <w:rPr>
                <w:rFonts w:ascii="Arial" w:hAnsi="Arial" w:cs="Arial"/>
                <w:b/>
                <w:bCs/>
              </w:rPr>
            </w:pPr>
            <w:r w:rsidRPr="002A5F88">
              <w:rPr>
                <w:rFonts w:ascii="Arial" w:hAnsi="Arial" w:cs="Arial"/>
                <w:b/>
                <w:bCs/>
              </w:rPr>
              <w:t>3. Repayment Pressure and Interest Rate Risk</w:t>
            </w:r>
          </w:p>
        </w:tc>
        <w:tc>
          <w:tcPr>
            <w:tcW w:w="40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4488978" w14:textId="77777777" w:rsidR="00D73FE5" w:rsidRPr="002A5F88" w:rsidRDefault="00000000">
            <w:pPr>
              <w:rPr>
                <w:rFonts w:ascii="Arial" w:hAnsi="Arial" w:cs="Arial"/>
              </w:rPr>
            </w:pPr>
            <w:r w:rsidRPr="002A5F88">
              <w:rPr>
                <w:rFonts w:ascii="Arial" w:hAnsi="Arial" w:cs="Arial"/>
              </w:rPr>
              <w:t xml:space="preserve">Short-term borrowing should be paid in the shortest time possible and, in most cases, needs renewal regularly. This puts the company under continuous repayment stress and puts the company at risk of refinancing. It is also very vulnerable to changes in interest rates. Any abrupt increase in rates may have a severe impact on the </w:t>
            </w:r>
            <w:proofErr w:type="gramStart"/>
            <w:r w:rsidRPr="002A5F88">
              <w:rPr>
                <w:rFonts w:ascii="Arial" w:hAnsi="Arial" w:cs="Arial"/>
              </w:rPr>
              <w:t>expenditures</w:t>
            </w:r>
            <w:proofErr w:type="gramEnd"/>
            <w:r w:rsidRPr="002A5F88">
              <w:rPr>
                <w:rFonts w:ascii="Arial" w:hAnsi="Arial" w:cs="Arial"/>
              </w:rPr>
              <w:t xml:space="preserve"> on finance and undermine short-run liquidity (Ram, 2025).</w:t>
            </w:r>
          </w:p>
        </w:tc>
        <w:tc>
          <w:tcPr>
            <w:tcW w:w="402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7DCEB268" w14:textId="77777777" w:rsidR="00D73FE5" w:rsidRPr="002A5F88" w:rsidRDefault="00000000">
            <w:pPr>
              <w:rPr>
                <w:rFonts w:ascii="Arial" w:hAnsi="Arial" w:cs="Arial"/>
              </w:rPr>
            </w:pPr>
            <w:r w:rsidRPr="002A5F88">
              <w:rPr>
                <w:rFonts w:ascii="Arial" w:hAnsi="Arial" w:cs="Arial"/>
              </w:rPr>
              <w:t>The long-term finance has the advantage of having longer terms in which the instalments are fixed. This helps to decrease short-term repayment stress and cushions firms against short-term fluctuations in the interest rate. Structured financial planning involves certainty in the interest rates. Nevertheless, extended payment periods raise long-term debts and diminish the scope of future loans.</w:t>
            </w:r>
          </w:p>
        </w:tc>
      </w:tr>
      <w:tr w:rsidR="00D73FE5" w:rsidRPr="002A5F88" w14:paraId="2A2F1E20" w14:textId="77777777">
        <w:trPr>
          <w:trHeight w:val="3870"/>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14:paraId="60E51E30" w14:textId="77777777" w:rsidR="00D73FE5" w:rsidRPr="002A5F88" w:rsidRDefault="00000000">
            <w:pPr>
              <w:widowControl w:val="0"/>
              <w:jc w:val="left"/>
              <w:rPr>
                <w:rFonts w:ascii="Arial" w:hAnsi="Arial" w:cs="Arial"/>
                <w:b/>
                <w:bCs/>
              </w:rPr>
            </w:pPr>
            <w:r w:rsidRPr="002A5F88">
              <w:rPr>
                <w:rFonts w:ascii="Arial" w:hAnsi="Arial" w:cs="Arial"/>
                <w:b/>
                <w:bCs/>
              </w:rPr>
              <w:lastRenderedPageBreak/>
              <w:t>4. Impact on Liquidity, Solvency, and Risk</w:t>
            </w:r>
          </w:p>
        </w:tc>
        <w:tc>
          <w:tcPr>
            <w:tcW w:w="40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0C3F878" w14:textId="77777777" w:rsidR="00D73FE5" w:rsidRPr="002A5F88" w:rsidRDefault="00000000">
            <w:pPr>
              <w:rPr>
                <w:rFonts w:ascii="Arial" w:hAnsi="Arial" w:cs="Arial"/>
              </w:rPr>
            </w:pPr>
            <w:r w:rsidRPr="002A5F88">
              <w:rPr>
                <w:rFonts w:ascii="Arial" w:hAnsi="Arial" w:cs="Arial"/>
              </w:rPr>
              <w:t>High short-term funding may cause liquidity pressure and solvency. When profitability is low, firms are likely to find it difficult to settle their debts. It makes rollover risk higher and predisposes to financial distress. Excessive dependence on short-term debt also undermines the credit ratings and confidence of the lenders.</w:t>
            </w:r>
          </w:p>
        </w:tc>
        <w:tc>
          <w:tcPr>
            <w:tcW w:w="402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091FF60E" w14:textId="77777777" w:rsidR="00D73FE5" w:rsidRPr="002A5F88" w:rsidRDefault="00000000">
            <w:pPr>
              <w:rPr>
                <w:rFonts w:ascii="Arial" w:hAnsi="Arial" w:cs="Arial"/>
              </w:rPr>
            </w:pPr>
            <w:proofErr w:type="gramStart"/>
            <w:r w:rsidRPr="002A5F88">
              <w:rPr>
                <w:rFonts w:ascii="Arial" w:hAnsi="Arial" w:cs="Arial"/>
              </w:rPr>
              <w:t>The long</w:t>
            </w:r>
            <w:proofErr w:type="gramEnd"/>
            <w:r w:rsidRPr="002A5F88">
              <w:rPr>
                <w:rFonts w:ascii="Arial" w:hAnsi="Arial" w:cs="Arial"/>
              </w:rPr>
              <w:t xml:space="preserve">-term financing enhances the stability of liquidity because the repayment is distributed over a long period of time. It enhances solvency through boosting permanent capital. The short-run risk of default is </w:t>
            </w:r>
            <w:proofErr w:type="spellStart"/>
            <w:r w:rsidRPr="002A5F88">
              <w:rPr>
                <w:rFonts w:ascii="Arial" w:hAnsi="Arial" w:cs="Arial"/>
              </w:rPr>
              <w:t>minimised</w:t>
            </w:r>
            <w:proofErr w:type="spellEnd"/>
            <w:r w:rsidRPr="002A5F88">
              <w:rPr>
                <w:rFonts w:ascii="Arial" w:hAnsi="Arial" w:cs="Arial"/>
              </w:rPr>
              <w:t xml:space="preserve">. But long-term debt also adds overall financial risk, and it needs future cash flows </w:t>
            </w:r>
            <w:proofErr w:type="gramStart"/>
            <w:r w:rsidRPr="002A5F88">
              <w:rPr>
                <w:rFonts w:ascii="Arial" w:hAnsi="Arial" w:cs="Arial"/>
              </w:rPr>
              <w:t>in order to</w:t>
            </w:r>
            <w:proofErr w:type="gramEnd"/>
            <w:r w:rsidRPr="002A5F88">
              <w:rPr>
                <w:rFonts w:ascii="Arial" w:hAnsi="Arial" w:cs="Arial"/>
              </w:rPr>
              <w:t xml:space="preserve"> pay the interest and principal (Edmans </w:t>
            </w:r>
            <w:r w:rsidRPr="002A5F88">
              <w:rPr>
                <w:rFonts w:ascii="Arial" w:hAnsi="Arial" w:cs="Arial"/>
                <w:i/>
                <w:iCs/>
              </w:rPr>
              <w:t>et al</w:t>
            </w:r>
            <w:r w:rsidRPr="002A5F88">
              <w:rPr>
                <w:rFonts w:ascii="Arial" w:hAnsi="Arial" w:cs="Arial"/>
              </w:rPr>
              <w:t>, 2022).</w:t>
            </w:r>
          </w:p>
        </w:tc>
      </w:tr>
      <w:tr w:rsidR="00D73FE5" w:rsidRPr="002A5F88" w14:paraId="58AD36E0" w14:textId="77777777">
        <w:trPr>
          <w:trHeight w:val="4815"/>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14:paraId="6CA37D73" w14:textId="77777777" w:rsidR="00D73FE5" w:rsidRPr="002A5F88" w:rsidRDefault="00000000">
            <w:pPr>
              <w:widowControl w:val="0"/>
              <w:jc w:val="left"/>
              <w:rPr>
                <w:rFonts w:ascii="Arial" w:hAnsi="Arial" w:cs="Arial"/>
                <w:b/>
                <w:bCs/>
              </w:rPr>
            </w:pPr>
            <w:r w:rsidRPr="002A5F88">
              <w:rPr>
                <w:rFonts w:ascii="Arial" w:hAnsi="Arial" w:cs="Arial"/>
                <w:b/>
                <w:bCs/>
              </w:rPr>
              <w:t>5. Ownership, Earnings, and Control</w:t>
            </w:r>
          </w:p>
        </w:tc>
        <w:tc>
          <w:tcPr>
            <w:tcW w:w="40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7109E16" w14:textId="77777777" w:rsidR="00D73FE5" w:rsidRPr="002A5F88" w:rsidRDefault="00000000">
            <w:pPr>
              <w:rPr>
                <w:rFonts w:ascii="Arial" w:hAnsi="Arial" w:cs="Arial"/>
              </w:rPr>
            </w:pPr>
            <w:r w:rsidRPr="002A5F88">
              <w:rPr>
                <w:rFonts w:ascii="Arial" w:hAnsi="Arial" w:cs="Arial"/>
              </w:rPr>
              <w:t xml:space="preserve">Short-term funding does not have any impact on the ownership structure. Management is still in the hands of current shareholders. It does not affect the EPS much except when the cost of borrowing increases substantially. But high rates of interest make net profits less. It does not have the effect of diluting equity and, therefore mostly preferred in cases where companies desire to maintain ownership (Hempel </w:t>
            </w:r>
            <w:r w:rsidRPr="002A5F88">
              <w:rPr>
                <w:rFonts w:ascii="Arial" w:hAnsi="Arial" w:cs="Arial"/>
                <w:i/>
                <w:iCs/>
              </w:rPr>
              <w:t>et al</w:t>
            </w:r>
            <w:r w:rsidRPr="002A5F88">
              <w:rPr>
                <w:rFonts w:ascii="Arial" w:hAnsi="Arial" w:cs="Arial"/>
              </w:rPr>
              <w:t>, 2024).</w:t>
            </w:r>
          </w:p>
        </w:tc>
        <w:tc>
          <w:tcPr>
            <w:tcW w:w="402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338D8ED4" w14:textId="77777777" w:rsidR="00D73FE5" w:rsidRPr="002A5F88" w:rsidRDefault="00000000">
            <w:pPr>
              <w:rPr>
                <w:rFonts w:ascii="Arial" w:hAnsi="Arial" w:cs="Arial"/>
              </w:rPr>
            </w:pPr>
            <w:r w:rsidRPr="002A5F88">
              <w:rPr>
                <w:rFonts w:ascii="Arial" w:hAnsi="Arial" w:cs="Arial"/>
              </w:rPr>
              <w:t xml:space="preserve">Long-term financing through equity has the disadvantage of diluting ownership and decreasing the control of the existing shareholders. It can decrease the EPS because there are more shares. Nevertheless, it does not establish obligatory repayments. </w:t>
            </w:r>
            <w:proofErr w:type="spellStart"/>
            <w:r w:rsidRPr="002A5F88">
              <w:rPr>
                <w:rFonts w:ascii="Arial" w:hAnsi="Arial" w:cs="Arial"/>
              </w:rPr>
              <w:t>Thlong</w:t>
            </w:r>
            <w:proofErr w:type="spellEnd"/>
            <w:r w:rsidRPr="002A5F88">
              <w:rPr>
                <w:rFonts w:ascii="Arial" w:hAnsi="Arial" w:cs="Arial"/>
              </w:rPr>
              <w:t xml:space="preserve">-term </w:t>
            </w:r>
            <w:proofErr w:type="gramStart"/>
            <w:r w:rsidRPr="002A5F88">
              <w:rPr>
                <w:rFonts w:ascii="Arial" w:hAnsi="Arial" w:cs="Arial"/>
              </w:rPr>
              <w:t>e long</w:t>
            </w:r>
            <w:proofErr w:type="gramEnd"/>
            <w:r w:rsidRPr="002A5F88">
              <w:rPr>
                <w:rFonts w:ascii="Arial" w:hAnsi="Arial" w:cs="Arial"/>
              </w:rPr>
              <w:t>-term debt that is long-</w:t>
            </w:r>
            <w:proofErr w:type="spellStart"/>
            <w:r w:rsidRPr="002A5F88">
              <w:rPr>
                <w:rFonts w:ascii="Arial" w:hAnsi="Arial" w:cs="Arial"/>
              </w:rPr>
              <w:t>termdebt</w:t>
            </w:r>
            <w:proofErr w:type="spellEnd"/>
            <w:r w:rsidRPr="002A5F88">
              <w:rPr>
                <w:rFonts w:ascii="Arial" w:hAnsi="Arial" w:cs="Arial"/>
              </w:rPr>
              <w:t xml:space="preserve"> does not deflate ownership but raises the interest paid. They both have long-term shareholder value implications.</w:t>
            </w:r>
          </w:p>
        </w:tc>
      </w:tr>
      <w:tr w:rsidR="00D73FE5" w:rsidRPr="002A5F88" w14:paraId="79D74973" w14:textId="77777777">
        <w:trPr>
          <w:trHeight w:val="4320"/>
          <w:jc w:val="center"/>
        </w:trPr>
        <w:tc>
          <w:tcPr>
            <w:tcW w:w="219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center"/>
          </w:tcPr>
          <w:p w14:paraId="081F23BE" w14:textId="77777777" w:rsidR="00D73FE5" w:rsidRPr="002A5F88" w:rsidRDefault="00000000">
            <w:pPr>
              <w:widowControl w:val="0"/>
              <w:rPr>
                <w:rFonts w:ascii="Arial" w:hAnsi="Arial" w:cs="Arial"/>
                <w:b/>
                <w:bCs/>
              </w:rPr>
            </w:pPr>
            <w:r w:rsidRPr="002A5F88">
              <w:rPr>
                <w:rFonts w:ascii="Arial" w:hAnsi="Arial" w:cs="Arial"/>
                <w:b/>
                <w:bCs/>
              </w:rPr>
              <w:lastRenderedPageBreak/>
              <w:t>6. Relevance to the Company &amp; Strategic Fit</w:t>
            </w:r>
          </w:p>
        </w:tc>
        <w:tc>
          <w:tcPr>
            <w:tcW w:w="403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DAAE6DF" w14:textId="77777777" w:rsidR="00D73FE5" w:rsidRPr="002A5F88" w:rsidRDefault="00000000">
            <w:pPr>
              <w:rPr>
                <w:rFonts w:ascii="Arial" w:hAnsi="Arial" w:cs="Arial"/>
              </w:rPr>
            </w:pPr>
            <w:r w:rsidRPr="002A5F88">
              <w:rPr>
                <w:rFonts w:ascii="Arial" w:hAnsi="Arial" w:cs="Arial"/>
              </w:rPr>
              <w:t xml:space="preserve">In the case of this firm, short-term financing is hazardous because of increasing leverage, negative interest cover and poor results. </w:t>
            </w:r>
            <w:proofErr w:type="gramStart"/>
            <w:r w:rsidRPr="002A5F88">
              <w:rPr>
                <w:rFonts w:ascii="Arial" w:hAnsi="Arial" w:cs="Arial"/>
              </w:rPr>
              <w:t>The excessive</w:t>
            </w:r>
            <w:proofErr w:type="gramEnd"/>
            <w:r w:rsidRPr="002A5F88">
              <w:rPr>
                <w:rFonts w:ascii="Arial" w:hAnsi="Arial" w:cs="Arial"/>
              </w:rPr>
              <w:t xml:space="preserve"> dependence enhances the default pressure and refinancing risk. It must, </w:t>
            </w:r>
            <w:proofErr w:type="gramStart"/>
            <w:r w:rsidRPr="002A5F88">
              <w:rPr>
                <w:rFonts w:ascii="Arial" w:hAnsi="Arial" w:cs="Arial"/>
              </w:rPr>
              <w:t>however,,</w:t>
            </w:r>
            <w:proofErr w:type="gramEnd"/>
            <w:r w:rsidRPr="002A5F88">
              <w:rPr>
                <w:rFonts w:ascii="Arial" w:hAnsi="Arial" w:cs="Arial"/>
              </w:rPr>
              <w:t xml:space="preserve"> </w:t>
            </w:r>
            <w:proofErr w:type="spellStart"/>
            <w:r w:rsidRPr="002A5F88">
              <w:rPr>
                <w:rFonts w:ascii="Arial" w:hAnsi="Arial" w:cs="Arial"/>
              </w:rPr>
              <w:t>utilised</w:t>
            </w:r>
            <w:proofErr w:type="spellEnd"/>
            <w:r w:rsidRPr="002A5F88">
              <w:rPr>
                <w:rFonts w:ascii="Arial" w:hAnsi="Arial" w:cs="Arial"/>
              </w:rPr>
              <w:t xml:space="preserve"> in a controlled manner in short-term operational flexibility and urgent working capital requirements.</w:t>
            </w:r>
          </w:p>
        </w:tc>
        <w:tc>
          <w:tcPr>
            <w:tcW w:w="402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1067D15B" w14:textId="77777777" w:rsidR="00D73FE5" w:rsidRPr="002A5F88" w:rsidRDefault="00000000">
            <w:pPr>
              <w:rPr>
                <w:rFonts w:ascii="Arial" w:hAnsi="Arial" w:cs="Arial"/>
              </w:rPr>
            </w:pPr>
            <w:r w:rsidRPr="002A5F88">
              <w:rPr>
                <w:rFonts w:ascii="Arial" w:hAnsi="Arial" w:cs="Arial"/>
              </w:rPr>
              <w:t xml:space="preserve">The company has a more appropriate financing option, which is long-term financing. Short-term pressure can be alleviated by debt refinancing </w:t>
            </w:r>
            <w:proofErr w:type="gramStart"/>
            <w:r w:rsidRPr="002A5F88">
              <w:rPr>
                <w:rFonts w:ascii="Arial" w:hAnsi="Arial" w:cs="Arial"/>
              </w:rPr>
              <w:t>through the use of</w:t>
            </w:r>
            <w:proofErr w:type="gramEnd"/>
            <w:r w:rsidRPr="002A5F88">
              <w:rPr>
                <w:rFonts w:ascii="Arial" w:hAnsi="Arial" w:cs="Arial"/>
              </w:rPr>
              <w:t xml:space="preserve"> long-term loans. Injection of equity can save the situation and build investor confidence. The long-term funds are beneficial in terms of restructuring and offer long-term financial stability for recovery (Hackbarth </w:t>
            </w:r>
            <w:r w:rsidRPr="002A5F88">
              <w:rPr>
                <w:rFonts w:ascii="Arial" w:hAnsi="Arial" w:cs="Arial"/>
                <w:i/>
                <w:iCs/>
              </w:rPr>
              <w:t>et al</w:t>
            </w:r>
            <w:r w:rsidRPr="002A5F88">
              <w:rPr>
                <w:rFonts w:ascii="Arial" w:hAnsi="Arial" w:cs="Arial"/>
              </w:rPr>
              <w:t>, 2022).</w:t>
            </w:r>
          </w:p>
        </w:tc>
      </w:tr>
    </w:tbl>
    <w:p w14:paraId="5329C639" w14:textId="77777777" w:rsidR="00D73FE5" w:rsidRPr="002A5F88" w:rsidRDefault="00000000">
      <w:pPr>
        <w:pStyle w:val="Heading2"/>
        <w:keepNext w:val="0"/>
        <w:keepLines w:val="0"/>
        <w:spacing w:before="0" w:after="0"/>
        <w:rPr>
          <w:rFonts w:ascii="Arial" w:hAnsi="Arial" w:cs="Arial"/>
          <w:sz w:val="24"/>
          <w:szCs w:val="24"/>
        </w:rPr>
      </w:pPr>
      <w:bookmarkStart w:id="30" w:name="_i6e5a1hfw5m2" w:colFirst="0" w:colLast="0"/>
      <w:bookmarkEnd w:id="30"/>
      <w:r w:rsidRPr="002A5F88">
        <w:rPr>
          <w:rFonts w:ascii="Arial" w:hAnsi="Arial" w:cs="Arial"/>
        </w:rPr>
        <w:br w:type="page"/>
      </w:r>
    </w:p>
    <w:p w14:paraId="04A665E2" w14:textId="77777777" w:rsidR="00D73FE5" w:rsidRPr="002A5F88" w:rsidRDefault="00000000">
      <w:pPr>
        <w:pStyle w:val="Heading1"/>
        <w:keepNext w:val="0"/>
        <w:keepLines w:val="0"/>
        <w:rPr>
          <w:rFonts w:ascii="Arial" w:hAnsi="Arial" w:cs="Arial"/>
        </w:rPr>
      </w:pPr>
      <w:bookmarkStart w:id="31" w:name="_9y4mdm103v90" w:colFirst="0" w:colLast="0"/>
      <w:bookmarkEnd w:id="31"/>
      <w:r w:rsidRPr="002A5F88">
        <w:rPr>
          <w:rFonts w:ascii="Arial" w:hAnsi="Arial" w:cs="Arial"/>
        </w:rPr>
        <w:lastRenderedPageBreak/>
        <w:t>3. Strategic Financial Restructuring Plan</w:t>
      </w:r>
    </w:p>
    <w:p w14:paraId="7E9F3529" w14:textId="77777777" w:rsidR="00D73FE5" w:rsidRPr="002A5F88" w:rsidRDefault="00000000">
      <w:pPr>
        <w:pStyle w:val="Heading2"/>
        <w:spacing w:before="0" w:after="0"/>
        <w:jc w:val="left"/>
        <w:rPr>
          <w:rFonts w:ascii="Arial" w:hAnsi="Arial" w:cs="Arial"/>
          <w:sz w:val="24"/>
          <w:szCs w:val="24"/>
        </w:rPr>
      </w:pPr>
      <w:bookmarkStart w:id="32" w:name="_uldrmava9nnh" w:colFirst="0" w:colLast="0"/>
      <w:bookmarkEnd w:id="32"/>
      <w:r w:rsidRPr="002A5F88">
        <w:rPr>
          <w:rFonts w:ascii="Arial" w:hAnsi="Arial" w:cs="Arial"/>
          <w:sz w:val="24"/>
          <w:szCs w:val="24"/>
        </w:rPr>
        <w:t>3.1. Recommend financial restructuring options</w:t>
      </w:r>
    </w:p>
    <w:p w14:paraId="3CC77096" w14:textId="77777777" w:rsidR="00D73FE5" w:rsidRPr="002A5F88" w:rsidRDefault="00000000">
      <w:pPr>
        <w:pStyle w:val="Heading3"/>
        <w:keepNext w:val="0"/>
        <w:keepLines w:val="0"/>
        <w:rPr>
          <w:rFonts w:ascii="Arial" w:hAnsi="Arial" w:cs="Arial"/>
        </w:rPr>
      </w:pPr>
      <w:bookmarkStart w:id="33" w:name="_r90p4k8kc8rx" w:colFirst="0" w:colLast="0"/>
      <w:bookmarkEnd w:id="33"/>
      <w:r w:rsidRPr="002A5F88">
        <w:rPr>
          <w:rFonts w:ascii="Arial" w:hAnsi="Arial" w:cs="Arial"/>
        </w:rPr>
        <w:t>(a) Divestiture – Financial Restructuring Option</w:t>
      </w:r>
    </w:p>
    <w:p w14:paraId="4A370CB9" w14:textId="77777777" w:rsidR="00D73FE5" w:rsidRPr="002A5F88" w:rsidRDefault="00000000">
      <w:pPr>
        <w:rPr>
          <w:rFonts w:ascii="Arial" w:hAnsi="Arial" w:cs="Arial"/>
        </w:rPr>
      </w:pPr>
      <w:r w:rsidRPr="002A5F88">
        <w:rPr>
          <w:rFonts w:ascii="Arial" w:hAnsi="Arial" w:cs="Arial"/>
        </w:rPr>
        <w:t xml:space="preserve">Divestiture is the sale of non-core or non-performing assets of the business </w:t>
      </w:r>
      <w:proofErr w:type="gramStart"/>
      <w:r w:rsidRPr="002A5F88">
        <w:rPr>
          <w:rFonts w:ascii="Arial" w:hAnsi="Arial" w:cs="Arial"/>
        </w:rPr>
        <w:t>in order to</w:t>
      </w:r>
      <w:proofErr w:type="gramEnd"/>
      <w:r w:rsidRPr="002A5F88">
        <w:rPr>
          <w:rFonts w:ascii="Arial" w:hAnsi="Arial" w:cs="Arial"/>
        </w:rPr>
        <w:t xml:space="preserve"> raise instant cash </w:t>
      </w:r>
      <w:proofErr w:type="gramStart"/>
      <w:r w:rsidRPr="002A5F88">
        <w:rPr>
          <w:rFonts w:ascii="Arial" w:hAnsi="Arial" w:cs="Arial"/>
        </w:rPr>
        <w:t>so as to</w:t>
      </w:r>
      <w:proofErr w:type="gramEnd"/>
      <w:r w:rsidRPr="002A5F88">
        <w:rPr>
          <w:rFonts w:ascii="Arial" w:hAnsi="Arial" w:cs="Arial"/>
        </w:rPr>
        <w:t xml:space="preserve"> enhance financial stability. In this case, selling the unprofitable divisions will be a way of releasing trapped capital </w:t>
      </w:r>
      <w:proofErr w:type="gramStart"/>
      <w:r w:rsidRPr="002A5F88">
        <w:rPr>
          <w:rFonts w:ascii="Arial" w:hAnsi="Arial" w:cs="Arial"/>
        </w:rPr>
        <w:t>and also</w:t>
      </w:r>
      <w:proofErr w:type="gramEnd"/>
      <w:r w:rsidRPr="002A5F88">
        <w:rPr>
          <w:rFonts w:ascii="Arial" w:hAnsi="Arial" w:cs="Arial"/>
        </w:rPr>
        <w:t xml:space="preserve"> lowering the operational cost. It </w:t>
      </w:r>
      <w:proofErr w:type="gramStart"/>
      <w:r w:rsidRPr="002A5F88">
        <w:rPr>
          <w:rFonts w:ascii="Arial" w:hAnsi="Arial" w:cs="Arial"/>
        </w:rPr>
        <w:t>is able to</w:t>
      </w:r>
      <w:proofErr w:type="gramEnd"/>
      <w:r w:rsidRPr="002A5F88">
        <w:rPr>
          <w:rFonts w:ascii="Arial" w:hAnsi="Arial" w:cs="Arial"/>
        </w:rPr>
        <w:t xml:space="preserve"> enhance liquidity and the balance sheet by reducing the level of debt. This is also the case of divestiture, as the management </w:t>
      </w:r>
      <w:proofErr w:type="gramStart"/>
      <w:r w:rsidRPr="002A5F88">
        <w:rPr>
          <w:rFonts w:ascii="Arial" w:hAnsi="Arial" w:cs="Arial"/>
        </w:rPr>
        <w:t>is able to</w:t>
      </w:r>
      <w:proofErr w:type="gramEnd"/>
      <w:r w:rsidRPr="002A5F88">
        <w:rPr>
          <w:rFonts w:ascii="Arial" w:hAnsi="Arial" w:cs="Arial"/>
        </w:rPr>
        <w:t xml:space="preserve"> focus on profitable operations (</w:t>
      </w:r>
      <w:r w:rsidRPr="002A5F88">
        <w:rPr>
          <w:rFonts w:ascii="Arial" w:hAnsi="Arial" w:cs="Arial"/>
          <w:i/>
          <w:iCs/>
        </w:rPr>
        <w:t>Divestiture</w:t>
      </w:r>
      <w:r w:rsidRPr="002A5F88">
        <w:rPr>
          <w:rFonts w:ascii="Arial" w:hAnsi="Arial" w:cs="Arial"/>
        </w:rPr>
        <w:t>, 2024). On an international basis, the assets sold in overseas markets can leave the company vulnerable to currency conversion risk and capital gains income tax. The end cash inflow will be influenced by exchange rate volatility. Real proceeds can also be decreased due to inflation, where there is a delay in disposal. Ethics is a factor to consider, particularly in terms of layoffs of employees and the community. The restructuring should be done responsibly through fair severance policies, clear communication and compliance with CSR. The disposal of environmentally sensitive units should be in accordance with sustainability requirements. Divestiture can have short-term losses in terms of revenue but long-term efficiency and financial strength. When properly implemented ethically and strategically, it makes investors more confident, and solvency is enhanced without an extreme financial risk.</w:t>
      </w:r>
    </w:p>
    <w:p w14:paraId="3CEFF411" w14:textId="77777777" w:rsidR="00D73FE5" w:rsidRPr="002A5F88" w:rsidRDefault="00000000">
      <w:pPr>
        <w:pStyle w:val="Heading3"/>
        <w:keepNext w:val="0"/>
        <w:keepLines w:val="0"/>
        <w:rPr>
          <w:rFonts w:ascii="Arial" w:hAnsi="Arial" w:cs="Arial"/>
        </w:rPr>
      </w:pPr>
      <w:bookmarkStart w:id="34" w:name="_vl94pgm0tkhu" w:colFirst="0" w:colLast="0"/>
      <w:bookmarkEnd w:id="34"/>
      <w:r w:rsidRPr="002A5F88">
        <w:rPr>
          <w:rFonts w:ascii="Arial" w:hAnsi="Arial" w:cs="Arial"/>
        </w:rPr>
        <w:t>(b) Merger – Financial Restructuring Option</w:t>
      </w:r>
    </w:p>
    <w:p w14:paraId="5C73085D" w14:textId="77777777" w:rsidR="00D73FE5" w:rsidRPr="002A5F88" w:rsidRDefault="00000000">
      <w:pPr>
        <w:rPr>
          <w:rFonts w:ascii="Arial" w:hAnsi="Arial" w:cs="Arial"/>
        </w:rPr>
      </w:pPr>
      <w:r w:rsidRPr="002A5F88">
        <w:rPr>
          <w:rFonts w:ascii="Arial" w:hAnsi="Arial" w:cs="Arial"/>
        </w:rPr>
        <w:t xml:space="preserve">The merger enables the company to pool its resources with another company to gain economies of scale, cost effectiveness, and market growth (Ray, 2022). A strategic merger would enhance a stronger market position, cost competitiveness, and </w:t>
      </w:r>
      <w:proofErr w:type="spellStart"/>
      <w:r w:rsidRPr="002A5F88">
        <w:rPr>
          <w:rFonts w:ascii="Arial" w:hAnsi="Arial" w:cs="Arial"/>
        </w:rPr>
        <w:t>stabilise</w:t>
      </w:r>
      <w:proofErr w:type="spellEnd"/>
      <w:r w:rsidRPr="002A5F88">
        <w:rPr>
          <w:rFonts w:ascii="Arial" w:hAnsi="Arial" w:cs="Arial"/>
        </w:rPr>
        <w:t xml:space="preserve"> cash </w:t>
      </w:r>
      <w:proofErr w:type="gramStart"/>
      <w:r w:rsidRPr="002A5F88">
        <w:rPr>
          <w:rFonts w:ascii="Arial" w:hAnsi="Arial" w:cs="Arial"/>
        </w:rPr>
        <w:t>flows</w:t>
      </w:r>
      <w:proofErr w:type="gramEnd"/>
      <w:r w:rsidRPr="002A5F88">
        <w:rPr>
          <w:rFonts w:ascii="Arial" w:hAnsi="Arial" w:cs="Arial"/>
        </w:rPr>
        <w:t xml:space="preserve">. Profitability can be enhanced by synergies caused by common technology, distribution channels, and their management experience. International mergers place companies in cross-border tax regulations, transfer pricing regulations, as well as foreign exchange risk. Earnings and valuation of a post-merger can be influenced by currency fluctuations. Cost structures may also be distorted due to inflation within countries. </w:t>
      </w:r>
      <w:proofErr w:type="spellStart"/>
      <w:r w:rsidRPr="002A5F88">
        <w:rPr>
          <w:rFonts w:ascii="Arial" w:hAnsi="Arial" w:cs="Arial"/>
        </w:rPr>
        <w:t>Rationalisation</w:t>
      </w:r>
      <w:proofErr w:type="spellEnd"/>
      <w:r w:rsidRPr="002A5F88">
        <w:rPr>
          <w:rFonts w:ascii="Arial" w:hAnsi="Arial" w:cs="Arial"/>
        </w:rPr>
        <w:t xml:space="preserve"> of workforce, supplier displacement and dominance issues are some of the concerns that raise ethical issues. The CSR responsibilities mandate that there should be </w:t>
      </w:r>
      <w:proofErr w:type="gramStart"/>
      <w:r w:rsidRPr="002A5F88">
        <w:rPr>
          <w:rFonts w:ascii="Arial" w:hAnsi="Arial" w:cs="Arial"/>
        </w:rPr>
        <w:t>a responsible</w:t>
      </w:r>
      <w:proofErr w:type="gramEnd"/>
      <w:r w:rsidRPr="002A5F88">
        <w:rPr>
          <w:rFonts w:ascii="Arial" w:hAnsi="Arial" w:cs="Arial"/>
        </w:rPr>
        <w:t xml:space="preserve"> treatment of employees, fair competition and environmental protection. </w:t>
      </w:r>
      <w:r w:rsidRPr="002A5F88">
        <w:rPr>
          <w:rFonts w:ascii="Arial" w:hAnsi="Arial" w:cs="Arial"/>
        </w:rPr>
        <w:lastRenderedPageBreak/>
        <w:t xml:space="preserve">Failure to integrate will kill shareholder values </w:t>
      </w:r>
      <w:proofErr w:type="gramStart"/>
      <w:r w:rsidRPr="002A5F88">
        <w:rPr>
          <w:rFonts w:ascii="Arial" w:hAnsi="Arial" w:cs="Arial"/>
        </w:rPr>
        <w:t>as a result of</w:t>
      </w:r>
      <w:proofErr w:type="gramEnd"/>
      <w:r w:rsidRPr="002A5F88">
        <w:rPr>
          <w:rFonts w:ascii="Arial" w:hAnsi="Arial" w:cs="Arial"/>
        </w:rPr>
        <w:t xml:space="preserve"> a poorly planned merger. Nevertheless, when properly </w:t>
      </w:r>
      <w:proofErr w:type="spellStart"/>
      <w:r w:rsidRPr="002A5F88">
        <w:rPr>
          <w:rFonts w:ascii="Arial" w:hAnsi="Arial" w:cs="Arial"/>
        </w:rPr>
        <w:t>strategised</w:t>
      </w:r>
      <w:proofErr w:type="spellEnd"/>
      <w:r w:rsidRPr="002A5F88">
        <w:rPr>
          <w:rFonts w:ascii="Arial" w:hAnsi="Arial" w:cs="Arial"/>
        </w:rPr>
        <w:t xml:space="preserve">, a merger may help cut down the operating expenses, </w:t>
      </w:r>
      <w:proofErr w:type="gramStart"/>
      <w:r w:rsidRPr="002A5F88">
        <w:rPr>
          <w:rFonts w:ascii="Arial" w:hAnsi="Arial" w:cs="Arial"/>
        </w:rPr>
        <w:t>better</w:t>
      </w:r>
      <w:proofErr w:type="gramEnd"/>
      <w:r w:rsidRPr="002A5F88">
        <w:rPr>
          <w:rFonts w:ascii="Arial" w:hAnsi="Arial" w:cs="Arial"/>
        </w:rPr>
        <w:t xml:space="preserve"> asset </w:t>
      </w:r>
      <w:proofErr w:type="spellStart"/>
      <w:r w:rsidRPr="002A5F88">
        <w:rPr>
          <w:rFonts w:ascii="Arial" w:hAnsi="Arial" w:cs="Arial"/>
        </w:rPr>
        <w:t>utilisation</w:t>
      </w:r>
      <w:proofErr w:type="spellEnd"/>
      <w:r w:rsidRPr="002A5F88">
        <w:rPr>
          <w:rFonts w:ascii="Arial" w:hAnsi="Arial" w:cs="Arial"/>
        </w:rPr>
        <w:t xml:space="preserve">, and recover financial power. It also enhances access to international markets and a diversified revenue base, which </w:t>
      </w:r>
      <w:proofErr w:type="spellStart"/>
      <w:r w:rsidRPr="002A5F88">
        <w:rPr>
          <w:rFonts w:ascii="Arial" w:hAnsi="Arial" w:cs="Arial"/>
        </w:rPr>
        <w:t>minimises</w:t>
      </w:r>
      <w:proofErr w:type="spellEnd"/>
      <w:r w:rsidRPr="002A5F88">
        <w:rPr>
          <w:rFonts w:ascii="Arial" w:hAnsi="Arial" w:cs="Arial"/>
        </w:rPr>
        <w:t xml:space="preserve"> the risk of business in the long term.</w:t>
      </w:r>
    </w:p>
    <w:p w14:paraId="4414CFF8" w14:textId="77777777" w:rsidR="00D73FE5" w:rsidRPr="002A5F88" w:rsidRDefault="00000000">
      <w:pPr>
        <w:pStyle w:val="Heading3"/>
        <w:keepNext w:val="0"/>
        <w:keepLines w:val="0"/>
        <w:rPr>
          <w:rFonts w:ascii="Arial" w:hAnsi="Arial" w:cs="Arial"/>
        </w:rPr>
      </w:pPr>
      <w:bookmarkStart w:id="35" w:name="_t1sckiowsczi" w:colFirst="0" w:colLast="0"/>
      <w:bookmarkEnd w:id="35"/>
      <w:r w:rsidRPr="002A5F88">
        <w:rPr>
          <w:rFonts w:ascii="Arial" w:hAnsi="Arial" w:cs="Arial"/>
        </w:rPr>
        <w:t>(c) Equity Injection – Financial Restructuring Option</w:t>
      </w:r>
    </w:p>
    <w:p w14:paraId="6D7B446B" w14:textId="77777777" w:rsidR="00D73FE5" w:rsidRPr="002A5F88" w:rsidRDefault="00000000">
      <w:pPr>
        <w:rPr>
          <w:rFonts w:ascii="Arial" w:hAnsi="Arial" w:cs="Arial"/>
        </w:rPr>
      </w:pPr>
      <w:r w:rsidRPr="002A5F88">
        <w:rPr>
          <w:rFonts w:ascii="Arial" w:hAnsi="Arial" w:cs="Arial"/>
        </w:rPr>
        <w:t xml:space="preserve">Equity injection refers to the increase of new capital by new share issues or strategic investors. It is an essential instrument for re-establishing solvency during periods of high leverage and low profitability (Corporate Finance Institute, 2022). In the case of this firm, equity financing will help lower </w:t>
      </w:r>
      <w:proofErr w:type="gramStart"/>
      <w:r w:rsidRPr="002A5F88">
        <w:rPr>
          <w:rFonts w:ascii="Arial" w:hAnsi="Arial" w:cs="Arial"/>
        </w:rPr>
        <w:t>the debt</w:t>
      </w:r>
      <w:proofErr w:type="gramEnd"/>
      <w:r w:rsidRPr="002A5F88">
        <w:rPr>
          <w:rFonts w:ascii="Arial" w:hAnsi="Arial" w:cs="Arial"/>
        </w:rPr>
        <w:t xml:space="preserve"> dependence, enhance the debt-equity ratio, and increase </w:t>
      </w:r>
      <w:proofErr w:type="gramStart"/>
      <w:r w:rsidRPr="002A5F88">
        <w:rPr>
          <w:rFonts w:ascii="Arial" w:hAnsi="Arial" w:cs="Arial"/>
        </w:rPr>
        <w:t>the financial</w:t>
      </w:r>
      <w:proofErr w:type="gramEnd"/>
      <w:r w:rsidRPr="002A5F88">
        <w:rPr>
          <w:rFonts w:ascii="Arial" w:hAnsi="Arial" w:cs="Arial"/>
        </w:rPr>
        <w:t xml:space="preserve"> stability in the long term. Equity, unlike debt, does not entail set repayments, which relieves the pressure on liquidity. Regarding the global perspective, foreign equity investment subjects the company to foreign exchange risk and foreign ownership laws. Dividend taxation will differ among jurisdictions and influence the attractiveness of investors. Unless revenue is going to grow, inflation will eliminate real shareholder returns. Some ethical issues will involve dilution of ownership, valuation transparency, and the treatment of minority shareholders fairly. CSR compliance involves the responsible choice of investors and the sustainable use of capital. Even though dilution will decrease EPS in the short run, an increase in solvency, creditworthiness and investor confidence in the long run, as well as the increase in long-term investor confidence with equity </w:t>
      </w:r>
      <w:proofErr w:type="gramStart"/>
      <w:r w:rsidRPr="002A5F88">
        <w:rPr>
          <w:rFonts w:ascii="Arial" w:hAnsi="Arial" w:cs="Arial"/>
        </w:rPr>
        <w:t>injection</w:t>
      </w:r>
      <w:proofErr w:type="gramEnd"/>
      <w:r w:rsidRPr="002A5F88">
        <w:rPr>
          <w:rFonts w:ascii="Arial" w:hAnsi="Arial" w:cs="Arial"/>
        </w:rPr>
        <w:t>, makes it a sustainable method of restructuring.</w:t>
      </w:r>
    </w:p>
    <w:p w14:paraId="2CFCA938" w14:textId="77777777" w:rsidR="00D73FE5" w:rsidRPr="002A5F88" w:rsidRDefault="00000000">
      <w:pPr>
        <w:pStyle w:val="Heading2"/>
        <w:spacing w:before="0" w:after="0"/>
        <w:rPr>
          <w:rFonts w:ascii="Arial" w:hAnsi="Arial" w:cs="Arial"/>
          <w:sz w:val="24"/>
          <w:szCs w:val="24"/>
        </w:rPr>
      </w:pPr>
      <w:bookmarkStart w:id="36" w:name="_awp2a0dh48fi" w:colFirst="0" w:colLast="0"/>
      <w:bookmarkEnd w:id="36"/>
      <w:r w:rsidRPr="002A5F88">
        <w:rPr>
          <w:rFonts w:ascii="Arial" w:hAnsi="Arial" w:cs="Arial"/>
          <w:sz w:val="24"/>
          <w:szCs w:val="24"/>
        </w:rPr>
        <w:t>3.2. impact on shareholder value, debt structure, and operational flexibility</w:t>
      </w:r>
    </w:p>
    <w:p w14:paraId="73F495FE" w14:textId="77777777" w:rsidR="00D73FE5" w:rsidRPr="002A5F88" w:rsidRDefault="00000000">
      <w:pPr>
        <w:pStyle w:val="Heading3"/>
        <w:keepNext w:val="0"/>
        <w:keepLines w:val="0"/>
        <w:rPr>
          <w:rFonts w:ascii="Arial" w:hAnsi="Arial" w:cs="Arial"/>
        </w:rPr>
      </w:pPr>
      <w:bookmarkStart w:id="37" w:name="_nsvhz28q48zk" w:colFirst="0" w:colLast="0"/>
      <w:bookmarkEnd w:id="37"/>
      <w:r w:rsidRPr="002A5F88">
        <w:rPr>
          <w:rFonts w:ascii="Arial" w:hAnsi="Arial" w:cs="Arial"/>
        </w:rPr>
        <w:t>(a) Impact on Shareholder Value</w:t>
      </w:r>
    </w:p>
    <w:p w14:paraId="092B2A83" w14:textId="77777777" w:rsidR="00D73FE5" w:rsidRPr="002A5F88" w:rsidRDefault="00000000">
      <w:pPr>
        <w:rPr>
          <w:rFonts w:ascii="Arial" w:hAnsi="Arial" w:cs="Arial"/>
        </w:rPr>
      </w:pPr>
      <w:proofErr w:type="gramStart"/>
      <w:r w:rsidRPr="002A5F88">
        <w:rPr>
          <w:rFonts w:ascii="Arial" w:hAnsi="Arial" w:cs="Arial"/>
        </w:rPr>
        <w:t>Restructuring of</w:t>
      </w:r>
      <w:proofErr w:type="gramEnd"/>
      <w:r w:rsidRPr="002A5F88">
        <w:rPr>
          <w:rFonts w:ascii="Arial" w:hAnsi="Arial" w:cs="Arial"/>
        </w:rPr>
        <w:t xml:space="preserve"> financial institutions has a direct impact on the shareholder value by altering profitability, risk and market confidence (Joshi, 2022). Divestiture is a strategic decision to enhance value, selling off assets that make the organization </w:t>
      </w:r>
      <w:proofErr w:type="gramStart"/>
      <w:r w:rsidRPr="002A5F88">
        <w:rPr>
          <w:rFonts w:ascii="Arial" w:hAnsi="Arial" w:cs="Arial"/>
        </w:rPr>
        <w:t>incurred</w:t>
      </w:r>
      <w:proofErr w:type="gramEnd"/>
      <w:r w:rsidRPr="002A5F88">
        <w:rPr>
          <w:rFonts w:ascii="Arial" w:hAnsi="Arial" w:cs="Arial"/>
        </w:rPr>
        <w:t xml:space="preserve"> losses and </w:t>
      </w:r>
      <w:proofErr w:type="gramStart"/>
      <w:r w:rsidRPr="002A5F88">
        <w:rPr>
          <w:rFonts w:ascii="Arial" w:hAnsi="Arial" w:cs="Arial"/>
        </w:rPr>
        <w:t>increasing</w:t>
      </w:r>
      <w:proofErr w:type="gramEnd"/>
      <w:r w:rsidRPr="002A5F88">
        <w:rPr>
          <w:rFonts w:ascii="Arial" w:hAnsi="Arial" w:cs="Arial"/>
        </w:rPr>
        <w:t xml:space="preserve"> the amount of cash. Mergers can add value in the form of synergy benefits, cost reduction and market accessibility. Nonetheless, ill-managed mergers may water down the value because of integration failures. Equity injection lowers, at first, the earnings per share because of </w:t>
      </w:r>
      <w:proofErr w:type="spellStart"/>
      <w:proofErr w:type="gramStart"/>
      <w:r w:rsidRPr="002A5F88">
        <w:rPr>
          <w:rFonts w:ascii="Arial" w:hAnsi="Arial" w:cs="Arial"/>
        </w:rPr>
        <w:t>dilut</w:t>
      </w:r>
      <w:proofErr w:type="spellEnd"/>
      <w:r w:rsidRPr="002A5F88">
        <w:rPr>
          <w:rFonts w:ascii="Arial" w:hAnsi="Arial" w:cs="Arial"/>
        </w:rPr>
        <w:t>,,</w:t>
      </w:r>
      <w:proofErr w:type="gramEnd"/>
      <w:r w:rsidRPr="002A5F88">
        <w:rPr>
          <w:rFonts w:ascii="Arial" w:hAnsi="Arial" w:cs="Arial"/>
        </w:rPr>
        <w:t xml:space="preserve"> </w:t>
      </w:r>
      <w:proofErr w:type="spellStart"/>
      <w:r w:rsidRPr="002A5F88">
        <w:rPr>
          <w:rFonts w:ascii="Arial" w:hAnsi="Arial" w:cs="Arial"/>
        </w:rPr>
        <w:t>i</w:t>
      </w:r>
      <w:proofErr w:type="spellEnd"/>
      <w:r w:rsidRPr="002A5F88">
        <w:rPr>
          <w:rFonts w:ascii="Arial" w:hAnsi="Arial" w:cs="Arial"/>
        </w:rPr>
        <w:t xml:space="preserve"> on but enhances financial stability, which increases long-term growth opportunities. Foreign investor returns are influenced by international </w:t>
      </w:r>
      <w:proofErr w:type="gramStart"/>
      <w:r w:rsidRPr="002A5F88">
        <w:rPr>
          <w:rFonts w:ascii="Arial" w:hAnsi="Arial" w:cs="Arial"/>
        </w:rPr>
        <w:lastRenderedPageBreak/>
        <w:t>factors</w:t>
      </w:r>
      <w:proofErr w:type="gramEnd"/>
      <w:r w:rsidRPr="002A5F88">
        <w:rPr>
          <w:rFonts w:ascii="Arial" w:hAnsi="Arial" w:cs="Arial"/>
        </w:rPr>
        <w:t xml:space="preserve"> the exchange rate movements. The attractiveness of dividends is determined by cross-border tax policies. Inflation decreases the real shareholder wealth in case the returns do not respond. Ethical management is essential to safeguard shareholder confidence. Open financial reporting, true valuation and prudent capital distribution enhance investor confidence. Operations that are compliant with CSR add value in the long run and to the brand reputation. In general, restructuring that is managed is beneficial in increasing the shareholder wealth long-term, even though it may be volatile in the short term.</w:t>
      </w:r>
    </w:p>
    <w:p w14:paraId="580A932B" w14:textId="77777777" w:rsidR="00D73FE5" w:rsidRPr="002A5F88" w:rsidRDefault="00000000">
      <w:pPr>
        <w:pStyle w:val="Heading3"/>
        <w:keepNext w:val="0"/>
        <w:keepLines w:val="0"/>
        <w:rPr>
          <w:rFonts w:ascii="Arial" w:hAnsi="Arial" w:cs="Arial"/>
        </w:rPr>
      </w:pPr>
      <w:bookmarkStart w:id="38" w:name="_3uem4g3xbm6s" w:colFirst="0" w:colLast="0"/>
      <w:bookmarkEnd w:id="38"/>
      <w:r w:rsidRPr="002A5F88">
        <w:rPr>
          <w:rFonts w:ascii="Arial" w:hAnsi="Arial" w:cs="Arial"/>
        </w:rPr>
        <w:t>(b) Impact on Debt Structure</w:t>
      </w:r>
    </w:p>
    <w:p w14:paraId="28BCBF93" w14:textId="77777777" w:rsidR="00D73FE5" w:rsidRPr="002A5F88" w:rsidRDefault="00000000">
      <w:pPr>
        <w:rPr>
          <w:rFonts w:ascii="Arial" w:hAnsi="Arial" w:cs="Arial"/>
        </w:rPr>
      </w:pPr>
      <w:r w:rsidRPr="002A5F88">
        <w:rPr>
          <w:rFonts w:ascii="Arial" w:hAnsi="Arial" w:cs="Arial"/>
        </w:rPr>
        <w:t xml:space="preserve">Restructuring causes a fundamental change in the debt structure of a firm and its financial risk profile. Divestiture will raise cash, which can be </w:t>
      </w:r>
      <w:proofErr w:type="spellStart"/>
      <w:r w:rsidRPr="002A5F88">
        <w:rPr>
          <w:rFonts w:ascii="Arial" w:hAnsi="Arial" w:cs="Arial"/>
        </w:rPr>
        <w:t>utilised</w:t>
      </w:r>
      <w:proofErr w:type="spellEnd"/>
      <w:r w:rsidRPr="002A5F88">
        <w:rPr>
          <w:rFonts w:ascii="Arial" w:hAnsi="Arial" w:cs="Arial"/>
        </w:rPr>
        <w:t xml:space="preserve"> to settle costly short-term debts to reduce the cost of interest and default risk. Mergers might result in a consolidation of debts, which will enable lower rates of refinancing based on improved combined credit scores (</w:t>
      </w:r>
      <w:proofErr w:type="spellStart"/>
      <w:r w:rsidRPr="002A5F88">
        <w:rPr>
          <w:rFonts w:ascii="Arial" w:hAnsi="Arial" w:cs="Arial"/>
        </w:rPr>
        <w:t>Nexuscorporatesolutions</w:t>
      </w:r>
      <w:proofErr w:type="spellEnd"/>
      <w:r w:rsidRPr="002A5F88">
        <w:rPr>
          <w:rFonts w:ascii="Arial" w:hAnsi="Arial" w:cs="Arial"/>
        </w:rPr>
        <w:t xml:space="preserve">, 2025). But with borrowings to fund the merger, the debt can be raised as well. Directly, equity injection lowers leverage as it enhances the amount of funds of the shareholders and improves the debt-to-equity ratio. Internationally, the foreign borrowing will also expose the firm to currency risks and fluctuating interest regimes. Inflation has an impact on the value of real </w:t>
      </w:r>
      <w:proofErr w:type="gramStart"/>
      <w:r w:rsidRPr="002A5F88">
        <w:rPr>
          <w:rFonts w:ascii="Arial" w:hAnsi="Arial" w:cs="Arial"/>
        </w:rPr>
        <w:t>debt, but</w:t>
      </w:r>
      <w:proofErr w:type="gramEnd"/>
      <w:r w:rsidRPr="002A5F88">
        <w:rPr>
          <w:rFonts w:ascii="Arial" w:hAnsi="Arial" w:cs="Arial"/>
        </w:rPr>
        <w:t xml:space="preserve"> increases nominal repayment cost. Taxation also has an influence on interest deductibility and financing preferences. Ethical responsibility dictates not taking on too much debt, which will </w:t>
      </w:r>
      <w:proofErr w:type="spellStart"/>
      <w:r w:rsidRPr="002A5F88">
        <w:rPr>
          <w:rFonts w:ascii="Arial" w:hAnsi="Arial" w:cs="Arial"/>
        </w:rPr>
        <w:t>jeopardise</w:t>
      </w:r>
      <w:proofErr w:type="spellEnd"/>
      <w:r w:rsidRPr="002A5F88">
        <w:rPr>
          <w:rFonts w:ascii="Arial" w:hAnsi="Arial" w:cs="Arial"/>
        </w:rPr>
        <w:t xml:space="preserve"> long-run solvency and stakeholder safety. A balanced restructuring is more effective at promoting a maturity structure of debt, </w:t>
      </w:r>
      <w:proofErr w:type="spellStart"/>
      <w:r w:rsidRPr="002A5F88">
        <w:rPr>
          <w:rFonts w:ascii="Arial" w:hAnsi="Arial" w:cs="Arial"/>
        </w:rPr>
        <w:t>stabilising</w:t>
      </w:r>
      <w:proofErr w:type="spellEnd"/>
      <w:r w:rsidRPr="002A5F88">
        <w:rPr>
          <w:rFonts w:ascii="Arial" w:hAnsi="Arial" w:cs="Arial"/>
        </w:rPr>
        <w:t xml:space="preserve"> interest coverage and financial sustainability without subjecting the firm to unnecessary financial distress.</w:t>
      </w:r>
    </w:p>
    <w:p w14:paraId="6C0E33E8" w14:textId="77777777" w:rsidR="00D73FE5" w:rsidRPr="002A5F88" w:rsidRDefault="00000000">
      <w:pPr>
        <w:pStyle w:val="Heading3"/>
        <w:keepNext w:val="0"/>
        <w:keepLines w:val="0"/>
        <w:rPr>
          <w:rFonts w:ascii="Arial" w:hAnsi="Arial" w:cs="Arial"/>
        </w:rPr>
      </w:pPr>
      <w:bookmarkStart w:id="39" w:name="_i54xhnykbs5m" w:colFirst="0" w:colLast="0"/>
      <w:bookmarkEnd w:id="39"/>
      <w:r w:rsidRPr="002A5F88">
        <w:rPr>
          <w:rFonts w:ascii="Arial" w:hAnsi="Arial" w:cs="Arial"/>
        </w:rPr>
        <w:t>(c) Impact on Operational Flexibility</w:t>
      </w:r>
    </w:p>
    <w:p w14:paraId="77EA2C63" w14:textId="77777777" w:rsidR="00D73FE5" w:rsidRPr="002A5F88" w:rsidRDefault="00000000">
      <w:pPr>
        <w:rPr>
          <w:rFonts w:ascii="Arial" w:hAnsi="Arial" w:cs="Arial"/>
        </w:rPr>
      </w:pPr>
      <w:r w:rsidRPr="002A5F88">
        <w:rPr>
          <w:rFonts w:ascii="Arial" w:hAnsi="Arial" w:cs="Arial"/>
        </w:rPr>
        <w:t xml:space="preserve">The operational flexibility is the capacity of the firm to react to the changes in the market </w:t>
      </w:r>
      <w:proofErr w:type="gramStart"/>
      <w:r w:rsidRPr="002A5F88">
        <w:rPr>
          <w:rFonts w:ascii="Arial" w:hAnsi="Arial" w:cs="Arial"/>
        </w:rPr>
        <w:t>and also</w:t>
      </w:r>
      <w:proofErr w:type="gramEnd"/>
      <w:r w:rsidRPr="002A5F88">
        <w:rPr>
          <w:rFonts w:ascii="Arial" w:hAnsi="Arial" w:cs="Arial"/>
        </w:rPr>
        <w:t xml:space="preserve"> invest in new opportunities. Divestiture is a better way of enhancing flexibility because it removes unproductive assets and releases cash to support core operations. Mergers can provide flexibility in the form of joint resources, diversification, and better supply chains (</w:t>
      </w:r>
      <w:proofErr w:type="spellStart"/>
      <w:r w:rsidRPr="002A5F88">
        <w:rPr>
          <w:rFonts w:ascii="Arial" w:hAnsi="Arial" w:cs="Arial"/>
        </w:rPr>
        <w:t>Ritchken</w:t>
      </w:r>
      <w:proofErr w:type="spellEnd"/>
      <w:r w:rsidRPr="002A5F88">
        <w:rPr>
          <w:rFonts w:ascii="Arial" w:hAnsi="Arial" w:cs="Arial"/>
        </w:rPr>
        <w:t xml:space="preserve"> and Wu, 2021). Nevertheless, the complicated integrations may slow down the operational agility in the short run. Equity injection offers the greatest level of flexibility as it injects permanent capital and does not incur the pressure of repayment. </w:t>
      </w:r>
      <w:r w:rsidRPr="002A5F88">
        <w:rPr>
          <w:rFonts w:ascii="Arial" w:hAnsi="Arial" w:cs="Arial"/>
        </w:rPr>
        <w:lastRenderedPageBreak/>
        <w:t xml:space="preserve">It enables investment in working capital reforms, technology and innovation. Going global </w:t>
      </w:r>
      <w:proofErr w:type="gramStart"/>
      <w:r w:rsidRPr="002A5F88">
        <w:rPr>
          <w:rFonts w:ascii="Arial" w:hAnsi="Arial" w:cs="Arial"/>
        </w:rPr>
        <w:t>exposes</w:t>
      </w:r>
      <w:proofErr w:type="gramEnd"/>
      <w:r w:rsidRPr="002A5F88">
        <w:rPr>
          <w:rFonts w:ascii="Arial" w:hAnsi="Arial" w:cs="Arial"/>
        </w:rPr>
        <w:t xml:space="preserve"> the company to risk due to currency fluctuations and inflation risks that may lower the predictability of operations. Sustainable operations, protection of the workforce, and responsible sourcing are a guarantee of ethical CSR practices. Good governance improves the speed of decisions and the confidence of the stakeholders. In general, flexibility can work only with restructuring, which is accompanied by good financial discipline, ethical leadership, and reasonable overseas risk management.</w:t>
      </w:r>
    </w:p>
    <w:p w14:paraId="6DB5BB63" w14:textId="77777777" w:rsidR="00D73FE5" w:rsidRPr="002A5F88" w:rsidRDefault="00000000">
      <w:pPr>
        <w:pStyle w:val="Heading1"/>
        <w:keepNext w:val="0"/>
        <w:keepLines w:val="0"/>
        <w:rPr>
          <w:rFonts w:ascii="Arial" w:hAnsi="Arial" w:cs="Arial"/>
        </w:rPr>
      </w:pPr>
      <w:bookmarkStart w:id="40" w:name="_tp7wndq1rn9" w:colFirst="0" w:colLast="0"/>
      <w:bookmarkEnd w:id="40"/>
      <w:r w:rsidRPr="002A5F88">
        <w:rPr>
          <w:rFonts w:ascii="Arial" w:hAnsi="Arial" w:cs="Arial"/>
        </w:rPr>
        <w:t>4. Investment Appraisal &amp; Capital Budgeting</w:t>
      </w:r>
    </w:p>
    <w:p w14:paraId="6FE2B4AE" w14:textId="77777777" w:rsidR="00D73FE5" w:rsidRPr="002A5F88" w:rsidRDefault="00000000">
      <w:pPr>
        <w:pStyle w:val="Heading2"/>
        <w:rPr>
          <w:rFonts w:ascii="Arial" w:hAnsi="Arial" w:cs="Arial"/>
        </w:rPr>
      </w:pPr>
      <w:bookmarkStart w:id="41" w:name="_utvtka85p69a" w:colFirst="0" w:colLast="0"/>
      <w:bookmarkEnd w:id="41"/>
      <w:r w:rsidRPr="002A5F88">
        <w:rPr>
          <w:rFonts w:ascii="Arial" w:hAnsi="Arial" w:cs="Arial"/>
        </w:rPr>
        <w:t>4.1. PBP</w:t>
      </w:r>
    </w:p>
    <w:p w14:paraId="673A70D1" w14:textId="77777777" w:rsidR="00D73FE5" w:rsidRPr="002A5F88" w:rsidRDefault="00000000">
      <w:pPr>
        <w:rPr>
          <w:rFonts w:ascii="Arial" w:hAnsi="Arial" w:cs="Arial"/>
        </w:rPr>
      </w:pPr>
      <w:r w:rsidRPr="002A5F88">
        <w:rPr>
          <w:rFonts w:ascii="Arial" w:hAnsi="Arial" w:cs="Arial"/>
        </w:rPr>
        <w:t xml:space="preserve">The payback period is a measure of time in which the initial investment can be recovered using the cash inflows of the project (Wallstreetprep, 2025). It is an investment appraisal tool that is a straightforward liquidity-based appraisal. Project A pays back after 3 years and 4.8 months. Project B requires an entire period of 5 years to break even. The break-even point of project C is 3 years and 7.2 months. This </w:t>
      </w:r>
      <w:proofErr w:type="gramStart"/>
      <w:r w:rsidRPr="002A5F88">
        <w:rPr>
          <w:rFonts w:ascii="Arial" w:hAnsi="Arial" w:cs="Arial"/>
        </w:rPr>
        <w:t>depicts</w:t>
      </w:r>
      <w:proofErr w:type="gramEnd"/>
      <w:r w:rsidRPr="002A5F88">
        <w:rPr>
          <w:rFonts w:ascii="Arial" w:hAnsi="Arial" w:cs="Arial"/>
        </w:rPr>
        <w:t xml:space="preserve"> that Project A requires less time to </w:t>
      </w:r>
      <w:proofErr w:type="gramStart"/>
      <w:r w:rsidRPr="002A5F88">
        <w:rPr>
          <w:rFonts w:ascii="Arial" w:hAnsi="Arial" w:cs="Arial"/>
        </w:rPr>
        <w:t>recover as</w:t>
      </w:r>
      <w:proofErr w:type="gramEnd"/>
      <w:r w:rsidRPr="002A5F88">
        <w:rPr>
          <w:rFonts w:ascii="Arial" w:hAnsi="Arial" w:cs="Arial"/>
        </w:rPr>
        <w:t xml:space="preserve"> compared to the other two. A smaller payback period </w:t>
      </w:r>
      <w:proofErr w:type="spellStart"/>
      <w:r w:rsidRPr="002A5F88">
        <w:rPr>
          <w:rFonts w:ascii="Arial" w:hAnsi="Arial" w:cs="Arial"/>
        </w:rPr>
        <w:t>minimises</w:t>
      </w:r>
      <w:proofErr w:type="spellEnd"/>
      <w:r w:rsidRPr="002A5F88">
        <w:rPr>
          <w:rFonts w:ascii="Arial" w:hAnsi="Arial" w:cs="Arial"/>
        </w:rPr>
        <w:t xml:space="preserve"> the liquidity risk and the risk exposure. Project B is the least strong since it ties the capital over the long term without immediate recuperation. Project C is doing well with project B and lower with project A. The outcomes demonstrate that Project A is the least risky in terms of the short-term cash recovery analysis. It enables faster investment of money and reduces the risk of finance. The payback method, however, does not take into consideration the cash flows beyond recovery and fails to take into consideration the time value of money. Nonetheless, </w:t>
      </w:r>
      <w:proofErr w:type="gramStart"/>
      <w:r w:rsidRPr="002A5F88">
        <w:rPr>
          <w:rFonts w:ascii="Arial" w:hAnsi="Arial" w:cs="Arial"/>
        </w:rPr>
        <w:t>in spite of</w:t>
      </w:r>
      <w:proofErr w:type="gramEnd"/>
      <w:r w:rsidRPr="002A5F88">
        <w:rPr>
          <w:rFonts w:ascii="Arial" w:hAnsi="Arial" w:cs="Arial"/>
        </w:rPr>
        <w:t xml:space="preserve"> this shortcoming, it is also applicable in the determination of short-term risk exposure. According to PBP, Project A is the most investable, followed by Project C, as it has a longer payback period and a greater risk of its capital lock-in.</w:t>
      </w:r>
    </w:p>
    <w:p w14:paraId="4806FAA3" w14:textId="77777777" w:rsidR="00D73FE5" w:rsidRPr="002A5F88" w:rsidRDefault="00000000">
      <w:pPr>
        <w:pStyle w:val="Heading2"/>
        <w:rPr>
          <w:rFonts w:ascii="Arial" w:hAnsi="Arial" w:cs="Arial"/>
        </w:rPr>
      </w:pPr>
      <w:bookmarkStart w:id="42" w:name="_o7qngaylssk9" w:colFirst="0" w:colLast="0"/>
      <w:bookmarkEnd w:id="42"/>
      <w:r w:rsidRPr="002A5F88">
        <w:rPr>
          <w:rFonts w:ascii="Arial" w:hAnsi="Arial" w:cs="Arial"/>
        </w:rPr>
        <w:t>4.2. ARR</w:t>
      </w:r>
    </w:p>
    <w:p w14:paraId="4ECA0A98" w14:textId="77777777" w:rsidR="00D73FE5" w:rsidRPr="002A5F88" w:rsidRDefault="00000000">
      <w:pPr>
        <w:rPr>
          <w:rFonts w:ascii="Arial" w:hAnsi="Arial" w:cs="Arial"/>
        </w:rPr>
      </w:pPr>
      <w:r w:rsidRPr="002A5F88">
        <w:rPr>
          <w:rFonts w:ascii="Arial" w:hAnsi="Arial" w:cs="Arial"/>
        </w:rPr>
        <w:t xml:space="preserve">The Accounting Rate of Return indicates the average profit per annum as a percentage of the investments made. It is </w:t>
      </w:r>
      <w:proofErr w:type="gramStart"/>
      <w:r w:rsidRPr="002A5F88">
        <w:rPr>
          <w:rFonts w:ascii="Arial" w:hAnsi="Arial" w:cs="Arial"/>
        </w:rPr>
        <w:t>founded</w:t>
      </w:r>
      <w:proofErr w:type="gramEnd"/>
      <w:r w:rsidRPr="002A5F88">
        <w:rPr>
          <w:rFonts w:ascii="Arial" w:hAnsi="Arial" w:cs="Arial"/>
        </w:rPr>
        <w:t xml:space="preserve"> on accounting profit and not cash flows. Project A shows an ARR of 27%. Project B shows an ARR of 20%. The ARR of project C is highest </w:t>
      </w:r>
      <w:r w:rsidRPr="002A5F88">
        <w:rPr>
          <w:rFonts w:ascii="Arial" w:hAnsi="Arial" w:cs="Arial"/>
        </w:rPr>
        <w:lastRenderedPageBreak/>
        <w:t xml:space="preserve">at 30%. This indicates that Project C is the one with the highest accounting profits in comparison to its investment. Project A performs well. Among the three, Project B is the weakest. The ARR should be higher since this shows greater profit-generating capacity. ARR, however, does not </w:t>
      </w:r>
      <w:proofErr w:type="gramStart"/>
      <w:r w:rsidRPr="002A5F88">
        <w:rPr>
          <w:rFonts w:ascii="Arial" w:hAnsi="Arial" w:cs="Arial"/>
        </w:rPr>
        <w:t>take into account</w:t>
      </w:r>
      <w:proofErr w:type="gramEnd"/>
      <w:r w:rsidRPr="002A5F88">
        <w:rPr>
          <w:rFonts w:ascii="Arial" w:hAnsi="Arial" w:cs="Arial"/>
        </w:rPr>
        <w:t xml:space="preserve"> the time value of money, and it is affected by accounting policies, including depreciation. It also disregards the moisture of cash flow and risk in projects (</w:t>
      </w:r>
      <w:proofErr w:type="spellStart"/>
      <w:r w:rsidRPr="002A5F88">
        <w:rPr>
          <w:rFonts w:ascii="Arial" w:hAnsi="Arial" w:cs="Arial"/>
        </w:rPr>
        <w:t>Nadyayani</w:t>
      </w:r>
      <w:proofErr w:type="spellEnd"/>
      <w:r w:rsidRPr="002A5F88">
        <w:rPr>
          <w:rFonts w:ascii="Arial" w:hAnsi="Arial" w:cs="Arial"/>
        </w:rPr>
        <w:t xml:space="preserve"> and </w:t>
      </w:r>
      <w:proofErr w:type="spellStart"/>
      <w:r w:rsidRPr="002A5F88">
        <w:rPr>
          <w:rFonts w:ascii="Arial" w:hAnsi="Arial" w:cs="Arial"/>
        </w:rPr>
        <w:t>Suarjaya</w:t>
      </w:r>
      <w:proofErr w:type="spellEnd"/>
      <w:r w:rsidRPr="002A5F88">
        <w:rPr>
          <w:rFonts w:ascii="Arial" w:hAnsi="Arial" w:cs="Arial"/>
        </w:rPr>
        <w:t xml:space="preserve">, 2021). These constraints do not mean that ARR </w:t>
      </w:r>
      <w:proofErr w:type="spellStart"/>
      <w:proofErr w:type="gramStart"/>
      <w:r w:rsidRPr="002A5F88">
        <w:rPr>
          <w:rFonts w:ascii="Arial" w:hAnsi="Arial" w:cs="Arial"/>
        </w:rPr>
        <w:t>can not</w:t>
      </w:r>
      <w:proofErr w:type="spellEnd"/>
      <w:proofErr w:type="gramEnd"/>
      <w:r w:rsidRPr="002A5F88">
        <w:rPr>
          <w:rFonts w:ascii="Arial" w:hAnsi="Arial" w:cs="Arial"/>
        </w:rPr>
        <w:t xml:space="preserve"> be used in comparative profitability in various projects. The findings show that Project C is most profitable </w:t>
      </w:r>
      <w:proofErr w:type="spellStart"/>
      <w:r w:rsidRPr="002A5F88">
        <w:rPr>
          <w:rFonts w:ascii="Arial" w:hAnsi="Arial" w:cs="Arial"/>
        </w:rPr>
        <w:t>accountant'scountant</w:t>
      </w:r>
      <w:proofErr w:type="spellEnd"/>
      <w:r w:rsidRPr="002A5F88">
        <w:rPr>
          <w:rFonts w:ascii="Arial" w:hAnsi="Arial" w:cs="Arial"/>
        </w:rPr>
        <w:t xml:space="preserve"> perspective, with Project A coming in second, and Project B with the least attractive accounting returns. As the company is already experiencing poor profitability and negative profits, it is significant to choose the project with the higher ARR </w:t>
      </w:r>
      <w:proofErr w:type="gramStart"/>
      <w:r w:rsidRPr="002A5F88">
        <w:rPr>
          <w:rFonts w:ascii="Arial" w:hAnsi="Arial" w:cs="Arial"/>
        </w:rPr>
        <w:t>in order to</w:t>
      </w:r>
      <w:proofErr w:type="gramEnd"/>
      <w:r w:rsidRPr="002A5F88">
        <w:rPr>
          <w:rFonts w:ascii="Arial" w:hAnsi="Arial" w:cs="Arial"/>
        </w:rPr>
        <w:t xml:space="preserve"> earn money. According to ARR, Project C is the most preferable to invest in, and Project B is the least preferred since it contributes to low profitability.</w:t>
      </w:r>
    </w:p>
    <w:p w14:paraId="380538B8" w14:textId="77777777" w:rsidR="00D73FE5" w:rsidRPr="002A5F88" w:rsidRDefault="00000000">
      <w:pPr>
        <w:pStyle w:val="Heading2"/>
        <w:rPr>
          <w:rFonts w:ascii="Arial" w:hAnsi="Arial" w:cs="Arial"/>
        </w:rPr>
      </w:pPr>
      <w:bookmarkStart w:id="43" w:name="_9dnxt9km4j8y" w:colFirst="0" w:colLast="0"/>
      <w:bookmarkEnd w:id="43"/>
      <w:r w:rsidRPr="002A5F88">
        <w:rPr>
          <w:rFonts w:ascii="Arial" w:hAnsi="Arial" w:cs="Arial"/>
        </w:rPr>
        <w:t>4.3. NPV</w:t>
      </w:r>
    </w:p>
    <w:p w14:paraId="3B5DB9F8" w14:textId="77777777" w:rsidR="00D73FE5" w:rsidRPr="002A5F88" w:rsidRDefault="00000000">
      <w:pPr>
        <w:rPr>
          <w:rFonts w:ascii="Arial" w:hAnsi="Arial" w:cs="Arial"/>
        </w:rPr>
      </w:pPr>
      <w:r w:rsidRPr="002A5F88">
        <w:rPr>
          <w:rFonts w:ascii="Arial" w:hAnsi="Arial" w:cs="Arial"/>
        </w:rPr>
        <w:t xml:space="preserve">Net Present Value is the difference between cash inflows in the future and the initial investment. This is the surest way since it </w:t>
      </w:r>
      <w:proofErr w:type="gramStart"/>
      <w:r w:rsidRPr="002A5F88">
        <w:rPr>
          <w:rFonts w:ascii="Arial" w:hAnsi="Arial" w:cs="Arial"/>
        </w:rPr>
        <w:t>takes into account</w:t>
      </w:r>
      <w:proofErr w:type="gramEnd"/>
      <w:r w:rsidRPr="002A5F88">
        <w:rPr>
          <w:rFonts w:ascii="Arial" w:hAnsi="Arial" w:cs="Arial"/>
        </w:rPr>
        <w:t xml:space="preserve"> the time value of money and absolute wealth creation (</w:t>
      </w:r>
      <w:r w:rsidRPr="002A5F88">
        <w:rPr>
          <w:rFonts w:ascii="Arial" w:hAnsi="Arial" w:cs="Arial"/>
          <w:i/>
          <w:iCs/>
        </w:rPr>
        <w:t xml:space="preserve">Net present value, </w:t>
      </w:r>
      <w:r w:rsidRPr="002A5F88">
        <w:rPr>
          <w:rFonts w:ascii="Arial" w:hAnsi="Arial" w:cs="Arial"/>
        </w:rPr>
        <w:t xml:space="preserve">2024). Project A has a positive NPV value of £1.30 million. The NPV of project B is </w:t>
      </w:r>
      <w:proofErr w:type="gramStart"/>
      <w:r w:rsidRPr="002A5F88">
        <w:rPr>
          <w:rFonts w:ascii="Arial" w:hAnsi="Arial" w:cs="Arial"/>
        </w:rPr>
        <w:t>negative  -</w:t>
      </w:r>
      <w:proofErr w:type="gramEnd"/>
      <w:r w:rsidRPr="002A5F88">
        <w:rPr>
          <w:rFonts w:ascii="Arial" w:hAnsi="Arial" w:cs="Arial"/>
        </w:rPr>
        <w:t xml:space="preserve">7.266 million. Project C presents the best positive NPV of £4.2 million. A positive NPV shows that the project is beneficial to the company. A negative NPV is a value destruction. According to these findings, Project B is unacceptable in terms of finances since it would decrease shareholder wealth. Project A adds small value. Project C has the largest value addition. Project C is obviously the most desirable investment as shown in the NPV results. It creates the biggest surplus once the cost of capital is covered. The firm is already facing financial pressure, and therefore, it is important to pick a value-creating project. The direct relationship is between NPV and shareholder wealth </w:t>
      </w:r>
      <w:proofErr w:type="spellStart"/>
      <w:r w:rsidRPr="002A5F88">
        <w:rPr>
          <w:rFonts w:ascii="Arial" w:hAnsi="Arial" w:cs="Arial"/>
        </w:rPr>
        <w:t>maximisation</w:t>
      </w:r>
      <w:proofErr w:type="spellEnd"/>
      <w:r w:rsidRPr="002A5F88">
        <w:rPr>
          <w:rFonts w:ascii="Arial" w:hAnsi="Arial" w:cs="Arial"/>
        </w:rPr>
        <w:t>. According to this approach, Project C will be the most investable, Project A is acceptable, and Project B is to be rejected because it contributes towards a negative value.</w:t>
      </w:r>
    </w:p>
    <w:p w14:paraId="15B431BE" w14:textId="77777777" w:rsidR="00D73FE5" w:rsidRPr="002A5F88" w:rsidRDefault="00000000">
      <w:pPr>
        <w:pStyle w:val="Heading2"/>
        <w:rPr>
          <w:rFonts w:ascii="Arial" w:hAnsi="Arial" w:cs="Arial"/>
        </w:rPr>
      </w:pPr>
      <w:bookmarkStart w:id="44" w:name="_j9qb5iwpx2io" w:colFirst="0" w:colLast="0"/>
      <w:bookmarkEnd w:id="44"/>
      <w:r w:rsidRPr="002A5F88">
        <w:rPr>
          <w:rFonts w:ascii="Arial" w:hAnsi="Arial" w:cs="Arial"/>
        </w:rPr>
        <w:lastRenderedPageBreak/>
        <w:t>4.4.  PI</w:t>
      </w:r>
    </w:p>
    <w:p w14:paraId="3CE506E9" w14:textId="77777777" w:rsidR="00D73FE5" w:rsidRPr="002A5F88" w:rsidRDefault="00000000">
      <w:pPr>
        <w:rPr>
          <w:rFonts w:ascii="Arial" w:hAnsi="Arial" w:cs="Arial"/>
        </w:rPr>
      </w:pPr>
      <w:r w:rsidRPr="002A5F88">
        <w:rPr>
          <w:rFonts w:ascii="Arial" w:hAnsi="Arial" w:cs="Arial"/>
        </w:rPr>
        <w:t xml:space="preserve">The Profitability Index is calculated as the present value of the future investment cash inflows. It is derived by dividing the present value of inflows by the initial investment (Pereira </w:t>
      </w:r>
      <w:r w:rsidRPr="002A5F88">
        <w:rPr>
          <w:rFonts w:ascii="Arial" w:hAnsi="Arial" w:cs="Arial"/>
          <w:i/>
          <w:iCs/>
        </w:rPr>
        <w:t>et al</w:t>
      </w:r>
      <w:r w:rsidRPr="002A5F88">
        <w:rPr>
          <w:rFonts w:ascii="Arial" w:hAnsi="Arial" w:cs="Arial"/>
        </w:rPr>
        <w:t xml:space="preserve">, 2024). PI of above 1 </w:t>
      </w:r>
      <w:proofErr w:type="gramStart"/>
      <w:r w:rsidRPr="002A5F88">
        <w:rPr>
          <w:rFonts w:ascii="Arial" w:hAnsi="Arial" w:cs="Arial"/>
        </w:rPr>
        <w:t>shows</w:t>
      </w:r>
      <w:proofErr w:type="gramEnd"/>
      <w:r w:rsidRPr="002A5F88">
        <w:rPr>
          <w:rFonts w:ascii="Arial" w:hAnsi="Arial" w:cs="Arial"/>
        </w:rPr>
        <w:t xml:space="preserve"> that the project is acceptable. According to the tables, Project A has a PI that is nearly equal to 1, Project B has a PI that is nearly equal to 1, and Project C also has a PI that is nearly equal to 1. But as per the real NPV performance, project A and project C are the only ones that are </w:t>
      </w:r>
      <w:proofErr w:type="gramStart"/>
      <w:r w:rsidRPr="002A5F88">
        <w:rPr>
          <w:rFonts w:ascii="Arial" w:hAnsi="Arial" w:cs="Arial"/>
        </w:rPr>
        <w:t>actually value-creating</w:t>
      </w:r>
      <w:proofErr w:type="gramEnd"/>
      <w:r w:rsidRPr="002A5F88">
        <w:rPr>
          <w:rFonts w:ascii="Arial" w:hAnsi="Arial" w:cs="Arial"/>
        </w:rPr>
        <w:t>. Project B is still value-destroying. The PI is particularly applicable during capital rationing as it gives the ranking of projects in terms of capital usage efficiency. Although the tabulated PI values seem as being close, it is evident that Project C is more efficient since it produces the greatest value of surplus in relation to investment. Project A is relatively efficient. Project B is also inefficient as it produces a negative NPV even when the index values are similar. The PI interpreted together with the NPV reveals that Project C is the most capital efficient, Project A is fair, and Project B is unacceptable. As the firm is poorly liquid and it has little funds, the efficiency of capital is important. Thus, Project C is the most investable with the profitability index analysis.</w:t>
      </w:r>
    </w:p>
    <w:p w14:paraId="3946FE06" w14:textId="77777777" w:rsidR="00D73FE5" w:rsidRPr="002A5F88" w:rsidRDefault="00000000">
      <w:pPr>
        <w:pStyle w:val="Heading2"/>
        <w:rPr>
          <w:rFonts w:ascii="Arial" w:hAnsi="Arial" w:cs="Arial"/>
        </w:rPr>
      </w:pPr>
      <w:bookmarkStart w:id="45" w:name="_qplkhz5yjwhm" w:colFirst="0" w:colLast="0"/>
      <w:bookmarkEnd w:id="45"/>
      <w:r w:rsidRPr="002A5F88">
        <w:rPr>
          <w:rFonts w:ascii="Arial" w:hAnsi="Arial" w:cs="Arial"/>
        </w:rPr>
        <w:t>4.5. IRR</w:t>
      </w:r>
    </w:p>
    <w:p w14:paraId="738BFCCD" w14:textId="77777777" w:rsidR="00D73FE5" w:rsidRPr="002A5F88" w:rsidRDefault="00000000">
      <w:pPr>
        <w:rPr>
          <w:rFonts w:ascii="Arial" w:hAnsi="Arial" w:cs="Arial"/>
        </w:rPr>
      </w:pPr>
      <w:r w:rsidRPr="002A5F88">
        <w:rPr>
          <w:rFonts w:ascii="Arial" w:hAnsi="Arial" w:cs="Arial"/>
        </w:rPr>
        <w:t xml:space="preserve">The rate of discount at which the NPV of a project will be zero is known as the Internal Rate of Return (Corporate Finance Institute, 2024). It is the projected rate of gain of a project. Project A shows an IRR of 6%. Project B shows an IRR of –8%. Project C shows an IRR of 6%. The minimum needed rate of return is 10, so any project with an IRR lower than 10 is not acceptable. On this basis, all three projects cannot pass the IRR acceptance rule. Project B is obviously not acceptable given that the IRR is negative. Project A and Project C do not satisfy the minimum requirement of the returns as well. This </w:t>
      </w:r>
      <w:proofErr w:type="gramStart"/>
      <w:r w:rsidRPr="002A5F88">
        <w:rPr>
          <w:rFonts w:ascii="Arial" w:hAnsi="Arial" w:cs="Arial"/>
        </w:rPr>
        <w:t>is in conflict with</w:t>
      </w:r>
      <w:proofErr w:type="gramEnd"/>
      <w:r w:rsidRPr="002A5F88">
        <w:rPr>
          <w:rFonts w:ascii="Arial" w:hAnsi="Arial" w:cs="Arial"/>
        </w:rPr>
        <w:t xml:space="preserve"> NPV and ARR outcomes. This is one of the known shortcomings of IRR, particularly when the cash flows are skewed or </w:t>
      </w:r>
      <w:proofErr w:type="gramStart"/>
      <w:r w:rsidRPr="002A5F88">
        <w:rPr>
          <w:rFonts w:ascii="Arial" w:hAnsi="Arial" w:cs="Arial"/>
        </w:rPr>
        <w:t>back-ended</w:t>
      </w:r>
      <w:proofErr w:type="gramEnd"/>
      <w:r w:rsidRPr="002A5F88">
        <w:rPr>
          <w:rFonts w:ascii="Arial" w:hAnsi="Arial" w:cs="Arial"/>
        </w:rPr>
        <w:t xml:space="preserve">. Project C displays greater cash flows in the later years, and this aspect makes it weaker in terms of IRR, even though it has a high NPV. Consequently, the IRR will be inaccurate in this instance. NPV should be </w:t>
      </w:r>
      <w:proofErr w:type="gramStart"/>
      <w:r w:rsidRPr="002A5F88">
        <w:rPr>
          <w:rFonts w:ascii="Arial" w:hAnsi="Arial" w:cs="Arial"/>
        </w:rPr>
        <w:t>more preferable</w:t>
      </w:r>
      <w:proofErr w:type="gramEnd"/>
      <w:r w:rsidRPr="002A5F88">
        <w:rPr>
          <w:rFonts w:ascii="Arial" w:hAnsi="Arial" w:cs="Arial"/>
        </w:rPr>
        <w:t xml:space="preserve"> than IRR since the goal of the firm is wealth </w:t>
      </w:r>
      <w:proofErr w:type="spellStart"/>
      <w:r w:rsidRPr="002A5F88">
        <w:rPr>
          <w:rFonts w:ascii="Arial" w:hAnsi="Arial" w:cs="Arial"/>
        </w:rPr>
        <w:t>maximisation</w:t>
      </w:r>
      <w:proofErr w:type="spellEnd"/>
      <w:r w:rsidRPr="002A5F88">
        <w:rPr>
          <w:rFonts w:ascii="Arial" w:hAnsi="Arial" w:cs="Arial"/>
        </w:rPr>
        <w:t xml:space="preserve">. </w:t>
      </w:r>
      <w:r w:rsidRPr="002A5F88">
        <w:rPr>
          <w:rFonts w:ascii="Arial" w:hAnsi="Arial" w:cs="Arial"/>
        </w:rPr>
        <w:lastRenderedPageBreak/>
        <w:t>Consequently, although Project C shows low values of IRR, it is still economically better, according to general financial rationality.</w:t>
      </w:r>
    </w:p>
    <w:p w14:paraId="5C6E2F65" w14:textId="77777777" w:rsidR="00D73FE5" w:rsidRPr="002A5F88" w:rsidRDefault="00000000">
      <w:pPr>
        <w:pStyle w:val="Heading2"/>
        <w:rPr>
          <w:rFonts w:ascii="Arial" w:hAnsi="Arial" w:cs="Arial"/>
        </w:rPr>
      </w:pPr>
      <w:bookmarkStart w:id="46" w:name="_ptzxb2nkcg2m" w:colFirst="0" w:colLast="0"/>
      <w:bookmarkEnd w:id="46"/>
      <w:r w:rsidRPr="002A5F88">
        <w:rPr>
          <w:rFonts w:ascii="Arial" w:hAnsi="Arial" w:cs="Arial"/>
        </w:rPr>
        <w:t>Final investment recommendation</w:t>
      </w:r>
    </w:p>
    <w:p w14:paraId="0A1D1754" w14:textId="77777777" w:rsidR="00D73FE5" w:rsidRPr="002A5F88" w:rsidRDefault="00000000">
      <w:pPr>
        <w:rPr>
          <w:rFonts w:ascii="Arial" w:hAnsi="Arial" w:cs="Arial"/>
          <w:b/>
          <w:bCs/>
        </w:rPr>
      </w:pPr>
      <w:r w:rsidRPr="002A5F88">
        <w:rPr>
          <w:rFonts w:ascii="Arial" w:hAnsi="Arial" w:cs="Arial"/>
        </w:rPr>
        <w:t xml:space="preserve">According to the cumulative analysis of Payback Period, Accounting Rate of Return, Net Present Value, Profitability Index and Internal Rate of Return, Project C is the best investment decision that the firm can make. The project has the greatest NPV of 4.2 million pounds, which implies </w:t>
      </w:r>
      <w:proofErr w:type="spellStart"/>
      <w:r w:rsidRPr="002A5F88">
        <w:rPr>
          <w:rFonts w:ascii="Arial" w:hAnsi="Arial" w:cs="Arial"/>
        </w:rPr>
        <w:t>maximisation</w:t>
      </w:r>
      <w:proofErr w:type="spellEnd"/>
      <w:r w:rsidRPr="002A5F88">
        <w:rPr>
          <w:rFonts w:ascii="Arial" w:hAnsi="Arial" w:cs="Arial"/>
        </w:rPr>
        <w:t xml:space="preserve"> of shareholder wealth. It is also the most profitable in terms of ARR of </w:t>
      </w:r>
      <w:proofErr w:type="gramStart"/>
      <w:r w:rsidRPr="002A5F88">
        <w:rPr>
          <w:rFonts w:ascii="Arial" w:hAnsi="Arial" w:cs="Arial"/>
        </w:rPr>
        <w:t>30, and</w:t>
      </w:r>
      <w:proofErr w:type="gramEnd"/>
      <w:r w:rsidRPr="002A5F88">
        <w:rPr>
          <w:rFonts w:ascii="Arial" w:hAnsi="Arial" w:cs="Arial"/>
        </w:rPr>
        <w:t xml:space="preserve"> is exhibiting good accounting profitability. </w:t>
      </w:r>
      <w:proofErr w:type="spellStart"/>
      <w:r w:rsidRPr="002A5F88">
        <w:rPr>
          <w:rFonts w:ascii="Arial" w:hAnsi="Arial" w:cs="Arial"/>
        </w:rPr>
        <w:t>Its</w:t>
      </w:r>
      <w:proofErr w:type="spellEnd"/>
      <w:r w:rsidRPr="002A5F88">
        <w:rPr>
          <w:rFonts w:ascii="Arial" w:hAnsi="Arial" w:cs="Arial"/>
        </w:rPr>
        <w:t xml:space="preserve"> payback period is slightly longer. It recovers within a reasonable time span of 3 years and 7.2 months. Project A is efficient </w:t>
      </w:r>
      <w:proofErr w:type="gramStart"/>
      <w:r w:rsidRPr="002A5F88">
        <w:rPr>
          <w:rFonts w:ascii="Arial" w:hAnsi="Arial" w:cs="Arial"/>
        </w:rPr>
        <w:t>with regard to</w:t>
      </w:r>
      <w:proofErr w:type="gramEnd"/>
      <w:r w:rsidRPr="002A5F88">
        <w:rPr>
          <w:rFonts w:ascii="Arial" w:hAnsi="Arial" w:cs="Arial"/>
        </w:rPr>
        <w:t xml:space="preserve"> the speed of payback and medium NPV. Project B, however, performs poorly in all the methods in comparison to Project C, which is great in wealth creation. It has the longest payback period, the lowest ARR, and the greatest negative NPV. Project B should therefore be discarded. Though the values of the IRR are lower than the cost of capital in all the projects, this restriction is caused by the fact that the cash flow in all the projects is not evenly distributed in terms of its timing, particularly in Project C. The final decision should be dominated by NPV as it is the most helpful tool in </w:t>
      </w:r>
      <w:proofErr w:type="gramStart"/>
      <w:r w:rsidRPr="002A5F88">
        <w:rPr>
          <w:rFonts w:ascii="Arial" w:hAnsi="Arial" w:cs="Arial"/>
        </w:rPr>
        <w:t>making a decision</w:t>
      </w:r>
      <w:proofErr w:type="gramEnd"/>
      <w:r w:rsidRPr="002A5F88">
        <w:rPr>
          <w:rFonts w:ascii="Arial" w:hAnsi="Arial" w:cs="Arial"/>
        </w:rPr>
        <w:t xml:space="preserve"> (</w:t>
      </w:r>
      <w:proofErr w:type="spellStart"/>
      <w:r w:rsidRPr="002A5F88">
        <w:rPr>
          <w:rFonts w:ascii="Arial" w:hAnsi="Arial" w:cs="Arial"/>
        </w:rPr>
        <w:t>Voorneveld</w:t>
      </w:r>
      <w:proofErr w:type="spellEnd"/>
      <w:r w:rsidRPr="002A5F88">
        <w:rPr>
          <w:rFonts w:ascii="Arial" w:hAnsi="Arial" w:cs="Arial"/>
        </w:rPr>
        <w:t xml:space="preserve"> and de Groot, 2024). In the circumstances of capital rationing and </w:t>
      </w:r>
      <w:proofErr w:type="gramStart"/>
      <w:r w:rsidRPr="002A5F88">
        <w:rPr>
          <w:rFonts w:ascii="Arial" w:hAnsi="Arial" w:cs="Arial"/>
        </w:rPr>
        <w:t>a poor</w:t>
      </w:r>
      <w:proofErr w:type="gramEnd"/>
      <w:r w:rsidRPr="002A5F88">
        <w:rPr>
          <w:rFonts w:ascii="Arial" w:hAnsi="Arial" w:cs="Arial"/>
        </w:rPr>
        <w:t xml:space="preserve"> financial environment of the company, it is important to choose the project that will </w:t>
      </w:r>
      <w:proofErr w:type="spellStart"/>
      <w:r w:rsidRPr="002A5F88">
        <w:rPr>
          <w:rFonts w:ascii="Arial" w:hAnsi="Arial" w:cs="Arial"/>
        </w:rPr>
        <w:t>maximise</w:t>
      </w:r>
      <w:proofErr w:type="spellEnd"/>
      <w:r w:rsidRPr="002A5F88">
        <w:rPr>
          <w:rFonts w:ascii="Arial" w:hAnsi="Arial" w:cs="Arial"/>
        </w:rPr>
        <w:t xml:space="preserve"> value. Thus, the final choice to accept Project C as the investment option should be presented due to its ability to bring the greatest value and better sustainability in long-term profits.</w:t>
      </w:r>
    </w:p>
    <w:p w14:paraId="191498A2" w14:textId="77777777" w:rsidR="00D73FE5" w:rsidRPr="002A5F88" w:rsidRDefault="00000000">
      <w:pPr>
        <w:rPr>
          <w:rFonts w:ascii="Arial" w:hAnsi="Arial" w:cs="Arial"/>
          <w:b/>
          <w:bCs/>
        </w:rPr>
      </w:pPr>
      <w:r w:rsidRPr="002A5F88">
        <w:rPr>
          <w:rFonts w:ascii="Arial" w:hAnsi="Arial" w:cs="Arial"/>
        </w:rPr>
        <w:br w:type="page"/>
      </w:r>
    </w:p>
    <w:p w14:paraId="46302B49" w14:textId="77777777" w:rsidR="00D73FE5" w:rsidRPr="002A5F88" w:rsidRDefault="00000000">
      <w:pPr>
        <w:pStyle w:val="Heading1"/>
        <w:rPr>
          <w:rFonts w:ascii="Arial" w:hAnsi="Arial" w:cs="Arial"/>
        </w:rPr>
      </w:pPr>
      <w:bookmarkStart w:id="47" w:name="_lbmb5h91vqee" w:colFirst="0" w:colLast="0"/>
      <w:bookmarkEnd w:id="47"/>
      <w:r w:rsidRPr="002A5F88">
        <w:rPr>
          <w:rFonts w:ascii="Arial" w:hAnsi="Arial" w:cs="Arial"/>
        </w:rPr>
        <w:lastRenderedPageBreak/>
        <w:t>Reference</w:t>
      </w:r>
    </w:p>
    <w:p w14:paraId="2D7B97B8" w14:textId="77777777" w:rsidR="000B4C5A" w:rsidRPr="002A5F88" w:rsidRDefault="000B4C5A">
      <w:pPr>
        <w:spacing w:before="240" w:after="240"/>
        <w:rPr>
          <w:rFonts w:ascii="Arial" w:hAnsi="Arial" w:cs="Arial"/>
        </w:rPr>
      </w:pPr>
      <w:proofErr w:type="spellStart"/>
      <w:r w:rsidRPr="002A5F88">
        <w:rPr>
          <w:rFonts w:ascii="Arial" w:hAnsi="Arial" w:cs="Arial"/>
        </w:rPr>
        <w:t>Accaglobal</w:t>
      </w:r>
      <w:proofErr w:type="spellEnd"/>
      <w:r w:rsidRPr="002A5F88">
        <w:rPr>
          <w:rFonts w:ascii="Arial" w:hAnsi="Arial" w:cs="Arial"/>
        </w:rPr>
        <w:t xml:space="preserve">. (2025) </w:t>
      </w:r>
      <w:r w:rsidRPr="002A5F88">
        <w:rPr>
          <w:rFonts w:ascii="Arial" w:hAnsi="Arial" w:cs="Arial"/>
          <w:i/>
          <w:iCs/>
        </w:rPr>
        <w:t>Working Capital Management</w:t>
      </w:r>
      <w:r w:rsidRPr="002A5F88">
        <w:rPr>
          <w:rFonts w:ascii="Arial" w:hAnsi="Arial" w:cs="Arial"/>
        </w:rPr>
        <w:t xml:space="preserve">, </w:t>
      </w:r>
      <w:r w:rsidRPr="002A5F88">
        <w:rPr>
          <w:rFonts w:ascii="Arial" w:hAnsi="Arial" w:cs="Arial"/>
          <w:i/>
          <w:iCs/>
        </w:rPr>
        <w:t>Home</w:t>
      </w:r>
      <w:r w:rsidRPr="002A5F88">
        <w:rPr>
          <w:rFonts w:ascii="Arial" w:hAnsi="Arial" w:cs="Arial"/>
        </w:rPr>
        <w:t xml:space="preserve">. Available at: </w:t>
      </w:r>
      <w:hyperlink r:id="rId8">
        <w:r w:rsidRPr="002A5F88">
          <w:rPr>
            <w:rFonts w:ascii="Arial" w:hAnsi="Arial" w:cs="Arial"/>
            <w:color w:val="1155CC"/>
            <w:u w:val="single"/>
          </w:rPr>
          <w:t>https://www.accaglobal.com/in/en/student/exam-support-resources/fundamentals-exams-study-resources/f9/technical-articles/wcm.html</w:t>
        </w:r>
      </w:hyperlink>
      <w:r w:rsidRPr="002A5F88">
        <w:rPr>
          <w:rFonts w:ascii="Arial" w:hAnsi="Arial" w:cs="Arial"/>
        </w:rPr>
        <w:t xml:space="preserve"> (Accessed: 11 December 2025). </w:t>
      </w:r>
    </w:p>
    <w:p w14:paraId="79782716" w14:textId="77777777" w:rsidR="000B4C5A" w:rsidRPr="002A5F88" w:rsidRDefault="000B4C5A">
      <w:pPr>
        <w:rPr>
          <w:rFonts w:ascii="Arial" w:hAnsi="Arial" w:cs="Arial"/>
        </w:rPr>
      </w:pPr>
      <w:proofErr w:type="spellStart"/>
      <w:r w:rsidRPr="002A5F88">
        <w:rPr>
          <w:rFonts w:ascii="Arial" w:hAnsi="Arial" w:cs="Arial"/>
        </w:rPr>
        <w:t>Andoko</w:t>
      </w:r>
      <w:proofErr w:type="spellEnd"/>
      <w:r w:rsidRPr="002A5F88">
        <w:rPr>
          <w:rFonts w:ascii="Arial" w:hAnsi="Arial" w:cs="Arial"/>
        </w:rPr>
        <w:t xml:space="preserve">, A. and Angeline, A. (2023). The Influence </w:t>
      </w:r>
      <w:proofErr w:type="gramStart"/>
      <w:r w:rsidRPr="002A5F88">
        <w:rPr>
          <w:rFonts w:ascii="Arial" w:hAnsi="Arial" w:cs="Arial"/>
        </w:rPr>
        <w:t>Of</w:t>
      </w:r>
      <w:proofErr w:type="gramEnd"/>
      <w:r w:rsidRPr="002A5F88">
        <w:rPr>
          <w:rFonts w:ascii="Arial" w:hAnsi="Arial" w:cs="Arial"/>
        </w:rPr>
        <w:t xml:space="preserve"> Debt </w:t>
      </w:r>
      <w:proofErr w:type="gramStart"/>
      <w:r w:rsidRPr="002A5F88">
        <w:rPr>
          <w:rFonts w:ascii="Arial" w:hAnsi="Arial" w:cs="Arial"/>
        </w:rPr>
        <w:t>To</w:t>
      </w:r>
      <w:proofErr w:type="gramEnd"/>
      <w:r w:rsidRPr="002A5F88">
        <w:rPr>
          <w:rFonts w:ascii="Arial" w:hAnsi="Arial" w:cs="Arial"/>
        </w:rPr>
        <w:t xml:space="preserve"> Equity Ratio, Operating Profit Margin Ratio </w:t>
      </w:r>
      <w:proofErr w:type="gramStart"/>
      <w:r w:rsidRPr="002A5F88">
        <w:rPr>
          <w:rFonts w:ascii="Arial" w:hAnsi="Arial" w:cs="Arial"/>
        </w:rPr>
        <w:t>And</w:t>
      </w:r>
      <w:proofErr w:type="gramEnd"/>
      <w:r w:rsidRPr="002A5F88">
        <w:rPr>
          <w:rFonts w:ascii="Arial" w:hAnsi="Arial" w:cs="Arial"/>
        </w:rPr>
        <w:t xml:space="preserve"> Operating Expense Toward Entity Income Tax </w:t>
      </w:r>
      <w:proofErr w:type="gramStart"/>
      <w:r w:rsidRPr="002A5F88">
        <w:rPr>
          <w:rFonts w:ascii="Arial" w:hAnsi="Arial" w:cs="Arial"/>
        </w:rPr>
        <w:t>Of</w:t>
      </w:r>
      <w:proofErr w:type="gramEnd"/>
      <w:r w:rsidRPr="002A5F88">
        <w:rPr>
          <w:rFonts w:ascii="Arial" w:hAnsi="Arial" w:cs="Arial"/>
        </w:rPr>
        <w:t xml:space="preserve"> Infrastructure, Utility </w:t>
      </w:r>
      <w:proofErr w:type="gramStart"/>
      <w:r w:rsidRPr="002A5F88">
        <w:rPr>
          <w:rFonts w:ascii="Arial" w:hAnsi="Arial" w:cs="Arial"/>
        </w:rPr>
        <w:t>And</w:t>
      </w:r>
      <w:proofErr w:type="gramEnd"/>
      <w:r w:rsidRPr="002A5F88">
        <w:rPr>
          <w:rFonts w:ascii="Arial" w:hAnsi="Arial" w:cs="Arial"/>
        </w:rPr>
        <w:t xml:space="preserve"> Transportation Companies Listed </w:t>
      </w:r>
      <w:proofErr w:type="gramStart"/>
      <w:r w:rsidRPr="002A5F88">
        <w:rPr>
          <w:rFonts w:ascii="Arial" w:hAnsi="Arial" w:cs="Arial"/>
        </w:rPr>
        <w:t>On</w:t>
      </w:r>
      <w:proofErr w:type="gramEnd"/>
      <w:r w:rsidRPr="002A5F88">
        <w:rPr>
          <w:rFonts w:ascii="Arial" w:hAnsi="Arial" w:cs="Arial"/>
        </w:rPr>
        <w:t xml:space="preserve"> </w:t>
      </w:r>
      <w:proofErr w:type="gramStart"/>
      <w:r w:rsidRPr="002A5F88">
        <w:rPr>
          <w:rFonts w:ascii="Arial" w:hAnsi="Arial" w:cs="Arial"/>
        </w:rPr>
        <w:t>The</w:t>
      </w:r>
      <w:proofErr w:type="gramEnd"/>
      <w:r w:rsidRPr="002A5F88">
        <w:rPr>
          <w:rFonts w:ascii="Arial" w:hAnsi="Arial" w:cs="Arial"/>
        </w:rPr>
        <w:t xml:space="preserve"> Indonesia Stock Exchange. International Journal Of Social, Policy and Law, 4(1), pp.58-68.</w:t>
      </w:r>
      <w:hyperlink r:id="rId9">
        <w:r w:rsidRPr="002A5F88">
          <w:rPr>
            <w:rFonts w:ascii="Arial" w:hAnsi="Arial" w:cs="Arial"/>
            <w:color w:val="1155CC"/>
            <w:u w:val="single"/>
          </w:rPr>
          <w:t>https://www.ijospl.org/index.php/ijospl/article/view/115</w:t>
        </w:r>
      </w:hyperlink>
      <w:r w:rsidRPr="002A5F88">
        <w:rPr>
          <w:rFonts w:ascii="Arial" w:hAnsi="Arial" w:cs="Arial"/>
        </w:rPr>
        <w:t xml:space="preserve">. </w:t>
      </w:r>
    </w:p>
    <w:p w14:paraId="11806E82" w14:textId="77777777" w:rsidR="000B4C5A" w:rsidRPr="002A5F88" w:rsidRDefault="000B4C5A">
      <w:pPr>
        <w:spacing w:before="240" w:after="240"/>
        <w:rPr>
          <w:rFonts w:ascii="Arial" w:hAnsi="Arial" w:cs="Arial"/>
        </w:rPr>
      </w:pPr>
      <w:proofErr w:type="spellStart"/>
      <w:r w:rsidRPr="002A5F88">
        <w:rPr>
          <w:rFonts w:ascii="Arial" w:hAnsi="Arial" w:cs="Arial"/>
        </w:rPr>
        <w:t>Anuruddika</w:t>
      </w:r>
      <w:proofErr w:type="spellEnd"/>
      <w:r w:rsidRPr="002A5F88">
        <w:rPr>
          <w:rFonts w:ascii="Arial" w:hAnsi="Arial" w:cs="Arial"/>
        </w:rPr>
        <w:t xml:space="preserve"> K. K. R.  (2020). </w:t>
      </w:r>
      <w:r w:rsidRPr="002A5F88">
        <w:rPr>
          <w:rFonts w:ascii="Arial" w:hAnsi="Arial" w:cs="Arial"/>
          <w:i/>
          <w:iCs/>
        </w:rPr>
        <w:t>Operating profit and net profit measurements of profitability</w:t>
      </w:r>
      <w:r w:rsidRPr="002A5F88">
        <w:rPr>
          <w:rFonts w:ascii="Arial" w:hAnsi="Arial" w:cs="Arial"/>
        </w:rPr>
        <w:t xml:space="preserve">, </w:t>
      </w:r>
      <w:r w:rsidRPr="002A5F88">
        <w:rPr>
          <w:rFonts w:ascii="Arial" w:hAnsi="Arial" w:cs="Arial"/>
          <w:i/>
          <w:iCs/>
        </w:rPr>
        <w:t>SCIRP</w:t>
      </w:r>
      <w:r w:rsidRPr="002A5F88">
        <w:rPr>
          <w:rFonts w:ascii="Arial" w:hAnsi="Arial" w:cs="Arial"/>
        </w:rPr>
        <w:t xml:space="preserve">. Available at: </w:t>
      </w:r>
      <w:hyperlink r:id="rId10">
        <w:r w:rsidRPr="002A5F88">
          <w:rPr>
            <w:rFonts w:ascii="Arial" w:hAnsi="Arial" w:cs="Arial"/>
            <w:color w:val="1155CC"/>
            <w:u w:val="single"/>
          </w:rPr>
          <w:t>https://www.scirp.org/journal/paperinformation?paperid=105860</w:t>
        </w:r>
      </w:hyperlink>
      <w:r w:rsidRPr="002A5F88">
        <w:rPr>
          <w:rFonts w:ascii="Arial" w:hAnsi="Arial" w:cs="Arial"/>
        </w:rPr>
        <w:t xml:space="preserve"> (Accessed: 11 December 2025).</w:t>
      </w:r>
    </w:p>
    <w:p w14:paraId="071C19EB" w14:textId="77777777" w:rsidR="000B4C5A" w:rsidRPr="002A5F88" w:rsidRDefault="000B4C5A">
      <w:pPr>
        <w:rPr>
          <w:rFonts w:ascii="Arial" w:hAnsi="Arial" w:cs="Arial"/>
        </w:rPr>
      </w:pPr>
      <w:r w:rsidRPr="002A5F88">
        <w:rPr>
          <w:rFonts w:ascii="Arial" w:hAnsi="Arial" w:cs="Arial"/>
        </w:rPr>
        <w:t>AWEDA, A. (2023). The Effect of Working Capital Management on Firm Financial Performance (Doctoral dissertation, IAA).</w:t>
      </w:r>
      <w:hyperlink r:id="rId11">
        <w:r w:rsidRPr="002A5F88">
          <w:rPr>
            <w:rFonts w:ascii="Arial" w:hAnsi="Arial" w:cs="Arial"/>
            <w:color w:val="1155CC"/>
            <w:u w:val="single"/>
          </w:rPr>
          <w:t>http://repository.iaa.ac.tz:8080/xmlui/handle/123456789/2551</w:t>
        </w:r>
      </w:hyperlink>
      <w:r w:rsidRPr="002A5F88">
        <w:rPr>
          <w:rFonts w:ascii="Arial" w:hAnsi="Arial" w:cs="Arial"/>
        </w:rPr>
        <w:t xml:space="preserve">. </w:t>
      </w:r>
    </w:p>
    <w:p w14:paraId="5C1AF1AF" w14:textId="77777777" w:rsidR="000B4C5A" w:rsidRPr="002A5F88" w:rsidRDefault="000B4C5A">
      <w:pPr>
        <w:spacing w:before="240" w:after="240"/>
        <w:rPr>
          <w:rFonts w:ascii="Arial" w:hAnsi="Arial" w:cs="Arial"/>
        </w:rPr>
      </w:pPr>
      <w:r w:rsidRPr="002A5F88">
        <w:rPr>
          <w:rFonts w:ascii="Arial" w:hAnsi="Arial" w:cs="Arial"/>
          <w:i/>
          <w:iCs/>
        </w:rPr>
        <w:t xml:space="preserve">BDC. </w:t>
      </w:r>
      <w:r w:rsidRPr="002A5F88">
        <w:rPr>
          <w:rFonts w:ascii="Arial" w:hAnsi="Arial" w:cs="Arial"/>
        </w:rPr>
        <w:t xml:space="preserve">(2025) </w:t>
      </w:r>
      <w:r w:rsidRPr="002A5F88">
        <w:rPr>
          <w:rFonts w:ascii="Arial" w:hAnsi="Arial" w:cs="Arial"/>
          <w:i/>
          <w:iCs/>
        </w:rPr>
        <w:t>BDC.ca</w:t>
      </w:r>
      <w:r w:rsidRPr="002A5F88">
        <w:rPr>
          <w:rFonts w:ascii="Arial" w:hAnsi="Arial" w:cs="Arial"/>
        </w:rPr>
        <w:t xml:space="preserve">. Available at: </w:t>
      </w:r>
      <w:hyperlink r:id="rId12">
        <w:r w:rsidRPr="002A5F88">
          <w:rPr>
            <w:rFonts w:ascii="Arial" w:hAnsi="Arial" w:cs="Arial"/>
            <w:color w:val="1155CC"/>
            <w:u w:val="single"/>
          </w:rPr>
          <w:t>https://www.bdc.ca/en/articles-tools/entrepreneur-toolkit/financial-tools/net-profit-margin</w:t>
        </w:r>
      </w:hyperlink>
      <w:r w:rsidRPr="002A5F88">
        <w:rPr>
          <w:rFonts w:ascii="Arial" w:hAnsi="Arial" w:cs="Arial"/>
        </w:rPr>
        <w:t xml:space="preserve"> (Accessed: 11 December 2025). </w:t>
      </w:r>
    </w:p>
    <w:p w14:paraId="10B6B1F3" w14:textId="77777777" w:rsidR="000B4C5A" w:rsidRPr="002A5F88" w:rsidRDefault="000B4C5A">
      <w:pPr>
        <w:spacing w:before="240" w:after="240"/>
        <w:rPr>
          <w:rFonts w:ascii="Arial" w:hAnsi="Arial" w:cs="Arial"/>
        </w:rPr>
      </w:pPr>
      <w:r w:rsidRPr="002A5F88">
        <w:rPr>
          <w:rFonts w:ascii="Arial" w:hAnsi="Arial" w:cs="Arial"/>
        </w:rPr>
        <w:t xml:space="preserve">Corporate Finance Institute. (2022) </w:t>
      </w:r>
      <w:r w:rsidRPr="002A5F88">
        <w:rPr>
          <w:rFonts w:ascii="Arial" w:hAnsi="Arial" w:cs="Arial"/>
          <w:i/>
          <w:iCs/>
        </w:rPr>
        <w:t>Corporate Finance Institute</w:t>
      </w:r>
      <w:r w:rsidRPr="002A5F88">
        <w:rPr>
          <w:rFonts w:ascii="Arial" w:hAnsi="Arial" w:cs="Arial"/>
        </w:rPr>
        <w:t xml:space="preserve">. Available at: </w:t>
      </w:r>
      <w:hyperlink r:id="rId13">
        <w:r w:rsidRPr="002A5F88">
          <w:rPr>
            <w:rFonts w:ascii="Arial" w:hAnsi="Arial" w:cs="Arial"/>
            <w:color w:val="1155CC"/>
            <w:u w:val="single"/>
          </w:rPr>
          <w:t>https://corporatefinanceinstitute.com/resources/valuation/equity-financing/</w:t>
        </w:r>
      </w:hyperlink>
      <w:r w:rsidRPr="002A5F88">
        <w:rPr>
          <w:rFonts w:ascii="Arial" w:hAnsi="Arial" w:cs="Arial"/>
        </w:rPr>
        <w:t xml:space="preserve"> (Accessed: 11 December 2025). </w:t>
      </w:r>
    </w:p>
    <w:p w14:paraId="4BD575EB" w14:textId="77777777" w:rsidR="000B4C5A" w:rsidRPr="002A5F88" w:rsidRDefault="000B4C5A">
      <w:pPr>
        <w:spacing w:before="240" w:after="240"/>
        <w:rPr>
          <w:rFonts w:ascii="Arial" w:hAnsi="Arial" w:cs="Arial"/>
        </w:rPr>
      </w:pPr>
      <w:r w:rsidRPr="002A5F88">
        <w:rPr>
          <w:rFonts w:ascii="Arial" w:hAnsi="Arial" w:cs="Arial"/>
        </w:rPr>
        <w:t xml:space="preserve">Corporate Finance Institute. (2024) </w:t>
      </w:r>
      <w:r w:rsidRPr="002A5F88">
        <w:rPr>
          <w:rFonts w:ascii="Arial" w:hAnsi="Arial" w:cs="Arial"/>
          <w:i/>
          <w:iCs/>
        </w:rPr>
        <w:t>Corporate Finance Institute</w:t>
      </w:r>
      <w:r w:rsidRPr="002A5F88">
        <w:rPr>
          <w:rFonts w:ascii="Arial" w:hAnsi="Arial" w:cs="Arial"/>
        </w:rPr>
        <w:t xml:space="preserve">. Available at: </w:t>
      </w:r>
      <w:hyperlink r:id="rId14">
        <w:r w:rsidRPr="002A5F88">
          <w:rPr>
            <w:rFonts w:ascii="Arial" w:hAnsi="Arial" w:cs="Arial"/>
            <w:color w:val="1155CC"/>
            <w:u w:val="single"/>
          </w:rPr>
          <w:t>https://corporatefinanceinstitute.com/resources/accounting/current-ratio-formula/</w:t>
        </w:r>
      </w:hyperlink>
      <w:r w:rsidRPr="002A5F88">
        <w:rPr>
          <w:rFonts w:ascii="Arial" w:hAnsi="Arial" w:cs="Arial"/>
        </w:rPr>
        <w:t xml:space="preserve"> (Accessed: 11 December 2025). </w:t>
      </w:r>
    </w:p>
    <w:p w14:paraId="57198C84" w14:textId="77777777" w:rsidR="000B4C5A" w:rsidRPr="002A5F88" w:rsidRDefault="000B4C5A">
      <w:pPr>
        <w:spacing w:before="240" w:after="240"/>
        <w:rPr>
          <w:rFonts w:ascii="Arial" w:hAnsi="Arial" w:cs="Arial"/>
        </w:rPr>
      </w:pPr>
      <w:r w:rsidRPr="002A5F88">
        <w:rPr>
          <w:rFonts w:ascii="Arial" w:hAnsi="Arial" w:cs="Arial"/>
        </w:rPr>
        <w:t xml:space="preserve">Corporate Finance Institute. (2024) </w:t>
      </w:r>
      <w:r w:rsidRPr="002A5F88">
        <w:rPr>
          <w:rFonts w:ascii="Arial" w:hAnsi="Arial" w:cs="Arial"/>
          <w:i/>
          <w:iCs/>
        </w:rPr>
        <w:t>Corporate Finance Institute</w:t>
      </w:r>
      <w:r w:rsidRPr="002A5F88">
        <w:rPr>
          <w:rFonts w:ascii="Arial" w:hAnsi="Arial" w:cs="Arial"/>
        </w:rPr>
        <w:t xml:space="preserve">. Available at: </w:t>
      </w:r>
      <w:hyperlink r:id="rId15">
        <w:r w:rsidRPr="002A5F88">
          <w:rPr>
            <w:rFonts w:ascii="Arial" w:hAnsi="Arial" w:cs="Arial"/>
            <w:color w:val="1155CC"/>
            <w:u w:val="single"/>
          </w:rPr>
          <w:t>https://corporatefinanceinstitute.com/resources/valuation/internal-rate-return-irr/</w:t>
        </w:r>
      </w:hyperlink>
      <w:r w:rsidRPr="002A5F88">
        <w:rPr>
          <w:rFonts w:ascii="Arial" w:hAnsi="Arial" w:cs="Arial"/>
        </w:rPr>
        <w:t xml:space="preserve"> (Accessed: 11 December 2025). </w:t>
      </w:r>
    </w:p>
    <w:p w14:paraId="0A307D1F" w14:textId="77777777" w:rsidR="000B4C5A" w:rsidRPr="002A5F88" w:rsidRDefault="000B4C5A">
      <w:pPr>
        <w:spacing w:before="240" w:after="240"/>
        <w:rPr>
          <w:rFonts w:ascii="Arial" w:hAnsi="Arial" w:cs="Arial"/>
        </w:rPr>
      </w:pPr>
      <w:r w:rsidRPr="002A5F88">
        <w:rPr>
          <w:rFonts w:ascii="Arial" w:hAnsi="Arial" w:cs="Arial"/>
        </w:rPr>
        <w:lastRenderedPageBreak/>
        <w:t xml:space="preserve">Corporate Finance Institute. (2024). </w:t>
      </w:r>
      <w:r w:rsidRPr="002A5F88">
        <w:rPr>
          <w:rFonts w:ascii="Arial" w:hAnsi="Arial" w:cs="Arial"/>
          <w:i/>
          <w:iCs/>
        </w:rPr>
        <w:t>Corporate Finance Institute</w:t>
      </w:r>
      <w:r w:rsidRPr="002A5F88">
        <w:rPr>
          <w:rFonts w:ascii="Arial" w:hAnsi="Arial" w:cs="Arial"/>
        </w:rPr>
        <w:t xml:space="preserve">. Available at: </w:t>
      </w:r>
      <w:hyperlink r:id="rId16">
        <w:r w:rsidRPr="002A5F88">
          <w:rPr>
            <w:rFonts w:ascii="Arial" w:hAnsi="Arial" w:cs="Arial"/>
            <w:color w:val="1155CC"/>
            <w:u w:val="single"/>
          </w:rPr>
          <w:t>https://corporatefinanceinstitute.com/resources/accounting/what-is-return-on-equity-roe/</w:t>
        </w:r>
      </w:hyperlink>
      <w:r w:rsidRPr="002A5F88">
        <w:rPr>
          <w:rFonts w:ascii="Arial" w:hAnsi="Arial" w:cs="Arial"/>
        </w:rPr>
        <w:t xml:space="preserve"> (Accessed: 11 December 2025). </w:t>
      </w:r>
    </w:p>
    <w:p w14:paraId="013CC796" w14:textId="77777777" w:rsidR="000B4C5A" w:rsidRPr="002A5F88" w:rsidRDefault="000B4C5A">
      <w:pPr>
        <w:spacing w:before="240" w:after="240"/>
        <w:rPr>
          <w:rFonts w:ascii="Arial" w:hAnsi="Arial" w:cs="Arial"/>
        </w:rPr>
      </w:pPr>
      <w:r w:rsidRPr="002A5F88">
        <w:rPr>
          <w:rFonts w:ascii="Arial" w:hAnsi="Arial" w:cs="Arial"/>
          <w:i/>
          <w:iCs/>
        </w:rPr>
        <w:t>Debt to equity ratio</w:t>
      </w:r>
      <w:r w:rsidRPr="002A5F88">
        <w:rPr>
          <w:rFonts w:ascii="Arial" w:hAnsi="Arial" w:cs="Arial"/>
        </w:rPr>
        <w:t xml:space="preserve"> (2023) </w:t>
      </w:r>
      <w:r w:rsidRPr="002A5F88">
        <w:rPr>
          <w:rFonts w:ascii="Arial" w:hAnsi="Arial" w:cs="Arial"/>
          <w:i/>
          <w:iCs/>
        </w:rPr>
        <w:t>Corporate Finance Institute</w:t>
      </w:r>
      <w:r w:rsidRPr="002A5F88">
        <w:rPr>
          <w:rFonts w:ascii="Arial" w:hAnsi="Arial" w:cs="Arial"/>
        </w:rPr>
        <w:t xml:space="preserve">. Available at: </w:t>
      </w:r>
      <w:hyperlink r:id="rId17">
        <w:r w:rsidRPr="002A5F88">
          <w:rPr>
            <w:rFonts w:ascii="Arial" w:hAnsi="Arial" w:cs="Arial"/>
            <w:color w:val="1155CC"/>
            <w:u w:val="single"/>
          </w:rPr>
          <w:t>https://corporatefinanceinstitute.com/resources/commercial-lending/debt-to-equity-ratio-formula/</w:t>
        </w:r>
      </w:hyperlink>
      <w:r w:rsidRPr="002A5F88">
        <w:rPr>
          <w:rFonts w:ascii="Arial" w:hAnsi="Arial" w:cs="Arial"/>
        </w:rPr>
        <w:t xml:space="preserve"> (Accessed: 11 December 2025). </w:t>
      </w:r>
    </w:p>
    <w:p w14:paraId="13C1773F" w14:textId="77777777" w:rsidR="000B4C5A" w:rsidRPr="002A5F88" w:rsidRDefault="000B4C5A">
      <w:pPr>
        <w:spacing w:before="240" w:after="240"/>
        <w:rPr>
          <w:rFonts w:ascii="Arial" w:hAnsi="Arial" w:cs="Arial"/>
        </w:rPr>
      </w:pPr>
      <w:r w:rsidRPr="002A5F88">
        <w:rPr>
          <w:rFonts w:ascii="Arial" w:hAnsi="Arial" w:cs="Arial"/>
        </w:rPr>
        <w:t xml:space="preserve">Diva-portal. (2025). </w:t>
      </w:r>
      <w:r w:rsidRPr="002A5F88">
        <w:rPr>
          <w:rFonts w:ascii="Arial" w:hAnsi="Arial" w:cs="Arial"/>
          <w:i/>
          <w:iCs/>
        </w:rPr>
        <w:t>Diva-portal</w:t>
      </w:r>
      <w:r w:rsidRPr="002A5F88">
        <w:rPr>
          <w:rFonts w:ascii="Arial" w:hAnsi="Arial" w:cs="Arial"/>
        </w:rPr>
        <w:t xml:space="preserve">. Available at: </w:t>
      </w:r>
      <w:hyperlink r:id="rId18">
        <w:r w:rsidRPr="002A5F88">
          <w:rPr>
            <w:rFonts w:ascii="Arial" w:hAnsi="Arial" w:cs="Arial"/>
            <w:color w:val="1155CC"/>
            <w:u w:val="single"/>
          </w:rPr>
          <w:t>http://www.diva-portal.org/smash/get/diva2:282882/FULLTEXT01.pdfImpact</w:t>
        </w:r>
      </w:hyperlink>
      <w:r w:rsidRPr="002A5F88">
        <w:rPr>
          <w:rFonts w:ascii="Arial" w:hAnsi="Arial" w:cs="Arial"/>
        </w:rPr>
        <w:t xml:space="preserve"> (Accessed: 11 December 2025). </w:t>
      </w:r>
    </w:p>
    <w:p w14:paraId="000876BF" w14:textId="77777777" w:rsidR="000B4C5A" w:rsidRPr="002A5F88" w:rsidRDefault="000B4C5A">
      <w:pPr>
        <w:spacing w:before="240" w:after="240"/>
        <w:rPr>
          <w:rFonts w:ascii="Arial" w:hAnsi="Arial" w:cs="Arial"/>
        </w:rPr>
      </w:pPr>
      <w:r w:rsidRPr="002A5F88">
        <w:rPr>
          <w:rFonts w:ascii="Arial" w:hAnsi="Arial" w:cs="Arial"/>
          <w:i/>
          <w:iCs/>
        </w:rPr>
        <w:t>Divestiture</w:t>
      </w:r>
      <w:r w:rsidRPr="002A5F88">
        <w:rPr>
          <w:rFonts w:ascii="Arial" w:hAnsi="Arial" w:cs="Arial"/>
        </w:rPr>
        <w:t xml:space="preserve"> (2024) </w:t>
      </w:r>
      <w:r w:rsidRPr="002A5F88">
        <w:rPr>
          <w:rFonts w:ascii="Arial" w:hAnsi="Arial" w:cs="Arial"/>
          <w:i/>
          <w:iCs/>
        </w:rPr>
        <w:t>Corporate Finance Institute</w:t>
      </w:r>
      <w:r w:rsidRPr="002A5F88">
        <w:rPr>
          <w:rFonts w:ascii="Arial" w:hAnsi="Arial" w:cs="Arial"/>
        </w:rPr>
        <w:t xml:space="preserve">. Available at: </w:t>
      </w:r>
      <w:hyperlink r:id="rId19">
        <w:r w:rsidRPr="002A5F88">
          <w:rPr>
            <w:rFonts w:ascii="Arial" w:hAnsi="Arial" w:cs="Arial"/>
            <w:color w:val="1155CC"/>
            <w:u w:val="single"/>
          </w:rPr>
          <w:t xml:space="preserve">https://corporatefinanceinstitute.com/resources/valuation/divestiture-overview/ </w:t>
        </w:r>
      </w:hyperlink>
      <w:r w:rsidRPr="002A5F88">
        <w:rPr>
          <w:rFonts w:ascii="Arial" w:hAnsi="Arial" w:cs="Arial"/>
        </w:rPr>
        <w:t xml:space="preserve">(Accessed: 11 December 2025). </w:t>
      </w:r>
    </w:p>
    <w:p w14:paraId="5FC0279B" w14:textId="77777777" w:rsidR="000B4C5A" w:rsidRPr="002A5F88" w:rsidRDefault="000B4C5A">
      <w:pPr>
        <w:rPr>
          <w:rFonts w:ascii="Arial" w:hAnsi="Arial" w:cs="Arial"/>
        </w:rPr>
      </w:pPr>
      <w:r w:rsidRPr="002A5F88">
        <w:rPr>
          <w:rFonts w:ascii="Arial" w:hAnsi="Arial" w:cs="Arial"/>
        </w:rPr>
        <w:t xml:space="preserve">EKAYANI, N.N.S., PUTRAWAN, I.G.A. and TRISNADEWI, A.A.E., (2022). The Effect </w:t>
      </w:r>
      <w:proofErr w:type="gramStart"/>
      <w:r w:rsidRPr="002A5F88">
        <w:rPr>
          <w:rFonts w:ascii="Arial" w:hAnsi="Arial" w:cs="Arial"/>
        </w:rPr>
        <w:t>Of</w:t>
      </w:r>
      <w:proofErr w:type="gramEnd"/>
      <w:r w:rsidRPr="002A5F88">
        <w:rPr>
          <w:rFonts w:ascii="Arial" w:hAnsi="Arial" w:cs="Arial"/>
        </w:rPr>
        <w:t xml:space="preserve"> Cash Turnover, Number of Customers, Leverage and Receivable Turnover on Profitability. Journal of Governance, Taxation and Auditing, 1(1), pp.55-63.</w:t>
      </w:r>
      <w:hyperlink r:id="rId20">
        <w:r w:rsidRPr="002A5F88">
          <w:rPr>
            <w:rFonts w:ascii="Arial" w:hAnsi="Arial" w:cs="Arial"/>
            <w:color w:val="1155CC"/>
            <w:u w:val="single"/>
          </w:rPr>
          <w:t>https://journalkeberlanjutan.com/index.php/JoGTA/article/view/397</w:t>
        </w:r>
      </w:hyperlink>
      <w:r w:rsidRPr="002A5F88">
        <w:rPr>
          <w:rFonts w:ascii="Arial" w:hAnsi="Arial" w:cs="Arial"/>
        </w:rPr>
        <w:t xml:space="preserve">. </w:t>
      </w:r>
    </w:p>
    <w:p w14:paraId="69BC5FEE" w14:textId="77777777" w:rsidR="000B4C5A" w:rsidRPr="002A5F88" w:rsidRDefault="000B4C5A">
      <w:pPr>
        <w:rPr>
          <w:rFonts w:ascii="Arial" w:hAnsi="Arial" w:cs="Arial"/>
        </w:rPr>
      </w:pPr>
      <w:r w:rsidRPr="002A5F88">
        <w:rPr>
          <w:rFonts w:ascii="Arial" w:hAnsi="Arial" w:cs="Arial"/>
        </w:rPr>
        <w:t xml:space="preserve">Gandhi, J. and </w:t>
      </w:r>
      <w:proofErr w:type="spellStart"/>
      <w:r w:rsidRPr="002A5F88">
        <w:rPr>
          <w:rFonts w:ascii="Arial" w:hAnsi="Arial" w:cs="Arial"/>
        </w:rPr>
        <w:t>Nasit</w:t>
      </w:r>
      <w:proofErr w:type="spellEnd"/>
      <w:r w:rsidRPr="002A5F88">
        <w:rPr>
          <w:rFonts w:ascii="Arial" w:hAnsi="Arial" w:cs="Arial"/>
        </w:rPr>
        <w:t>, A. (2022). Comparison of short-term financing options; factoring as the best alternative. In International Research Conference on Innovations, Startup and Investments (ICOSTART-2022) (pp. 127-141).</w:t>
      </w:r>
      <w:hyperlink r:id="rId21">
        <w:r w:rsidRPr="002A5F88">
          <w:rPr>
            <w:rFonts w:ascii="Arial" w:hAnsi="Arial" w:cs="Arial"/>
            <w:color w:val="1155CC"/>
            <w:u w:val="single"/>
          </w:rPr>
          <w:t>https://rku.ac.in/icostart2022/books/14-management-jenil-gandhi-(127-141).pdf</w:t>
        </w:r>
      </w:hyperlink>
    </w:p>
    <w:p w14:paraId="7AB90B91" w14:textId="77777777" w:rsidR="000B4C5A" w:rsidRPr="002A5F88" w:rsidRDefault="000B4C5A">
      <w:pPr>
        <w:rPr>
          <w:rFonts w:ascii="Arial" w:hAnsi="Arial" w:cs="Arial"/>
        </w:rPr>
      </w:pPr>
      <w:r w:rsidRPr="002A5F88">
        <w:rPr>
          <w:rFonts w:ascii="Arial" w:hAnsi="Arial" w:cs="Arial"/>
        </w:rPr>
        <w:t>Gunawan, E., (2023). Liquidity Ratio Analysis in Financing Short Term Liabilities. International Journal of Health, Economics, and Social Sciences (IJHESS), 5(2), pp.157-162.</w:t>
      </w:r>
      <w:hyperlink r:id="rId22">
        <w:r w:rsidRPr="002A5F88">
          <w:rPr>
            <w:rFonts w:ascii="Arial" w:hAnsi="Arial" w:cs="Arial"/>
            <w:color w:val="1155CC"/>
            <w:u w:val="single"/>
          </w:rPr>
          <w:t>https://jurnal.unismuhpalu.ac.id/index.php/IJHESS/article/view/3611</w:t>
        </w:r>
      </w:hyperlink>
      <w:r w:rsidRPr="002A5F88">
        <w:rPr>
          <w:rFonts w:ascii="Arial" w:hAnsi="Arial" w:cs="Arial"/>
        </w:rPr>
        <w:t xml:space="preserve">. </w:t>
      </w:r>
    </w:p>
    <w:p w14:paraId="27FDBF46" w14:textId="77777777" w:rsidR="000B4C5A" w:rsidRPr="002A5F88" w:rsidRDefault="000B4C5A">
      <w:pPr>
        <w:rPr>
          <w:rFonts w:ascii="Arial" w:hAnsi="Arial" w:cs="Arial"/>
        </w:rPr>
      </w:pPr>
      <w:r w:rsidRPr="002A5F88">
        <w:rPr>
          <w:rFonts w:ascii="Arial" w:hAnsi="Arial" w:cs="Arial"/>
        </w:rPr>
        <w:t>Hackbarth, D., Rivera, A. and Wong, T.Y. (2022). Optimal short-termism. Management Science, 68(9), pp.6477-6505.</w:t>
      </w:r>
      <w:hyperlink r:id="rId23">
        <w:r w:rsidRPr="002A5F88">
          <w:rPr>
            <w:rFonts w:ascii="Arial" w:hAnsi="Arial" w:cs="Arial"/>
            <w:color w:val="1155CC"/>
            <w:u w:val="single"/>
          </w:rPr>
          <w:t>https://pubsonline.informs.org/doi/abs/10.1287/mnsc.2021.4139</w:t>
        </w:r>
      </w:hyperlink>
      <w:r w:rsidRPr="002A5F88">
        <w:rPr>
          <w:rFonts w:ascii="Arial" w:hAnsi="Arial" w:cs="Arial"/>
        </w:rPr>
        <w:t xml:space="preserve">. </w:t>
      </w:r>
    </w:p>
    <w:p w14:paraId="4C9FB52C" w14:textId="77777777" w:rsidR="000B4C5A" w:rsidRPr="002A5F88" w:rsidRDefault="000B4C5A">
      <w:pPr>
        <w:rPr>
          <w:rFonts w:ascii="Arial" w:hAnsi="Arial" w:cs="Arial"/>
        </w:rPr>
      </w:pPr>
      <w:r w:rsidRPr="002A5F88">
        <w:rPr>
          <w:rFonts w:ascii="Arial" w:hAnsi="Arial" w:cs="Arial"/>
        </w:rPr>
        <w:t xml:space="preserve">Hempel, S., Li, Y. and Tibay, S. (2024). Firms' financing choice between short-term and long-term debts: Are they </w:t>
      </w:r>
      <w:r w:rsidRPr="002A5F88">
        <w:rPr>
          <w:rFonts w:ascii="Arial" w:hAnsi="Arial" w:cs="Arial"/>
        </w:rPr>
        <w:lastRenderedPageBreak/>
        <w:t>substitutes?.</w:t>
      </w:r>
      <w:hyperlink r:id="rId24">
        <w:r w:rsidRPr="002A5F88">
          <w:rPr>
            <w:rFonts w:ascii="Arial" w:hAnsi="Arial" w:cs="Arial"/>
            <w:color w:val="1155CC"/>
            <w:u w:val="single"/>
          </w:rPr>
          <w:t>https://www.federalreserve.gov/econres/notes/feds-notes/firms-financing-choice-between-short-term-and-long-term-debts-are-they-substitutes-20240503.html</w:t>
        </w:r>
      </w:hyperlink>
      <w:r w:rsidRPr="002A5F88">
        <w:rPr>
          <w:rFonts w:ascii="Arial" w:hAnsi="Arial" w:cs="Arial"/>
        </w:rPr>
        <w:t xml:space="preserve">. </w:t>
      </w:r>
    </w:p>
    <w:p w14:paraId="25F64389" w14:textId="77777777" w:rsidR="000B4C5A" w:rsidRPr="002A5F88" w:rsidRDefault="000B4C5A">
      <w:pPr>
        <w:rPr>
          <w:rFonts w:ascii="Arial" w:hAnsi="Arial" w:cs="Arial"/>
        </w:rPr>
      </w:pPr>
      <w:r w:rsidRPr="002A5F88">
        <w:rPr>
          <w:rFonts w:ascii="Arial" w:hAnsi="Arial" w:cs="Arial"/>
        </w:rPr>
        <w:t>Hersi, I.A. (2021). The Relationship Between Cash Flow and Capital Expenditure of Firms Listed at the Nairobi Security Exchange (Doctoral dissertation, University of Nairobi).</w:t>
      </w:r>
      <w:hyperlink r:id="rId25">
        <w:r w:rsidRPr="002A5F88">
          <w:rPr>
            <w:rFonts w:ascii="Arial" w:hAnsi="Arial" w:cs="Arial"/>
            <w:color w:val="1155CC"/>
            <w:u w:val="single"/>
          </w:rPr>
          <w:t>https://erepository.uonbi.ac.ke/handle/11295/160761</w:t>
        </w:r>
      </w:hyperlink>
      <w:r w:rsidRPr="002A5F88">
        <w:rPr>
          <w:rFonts w:ascii="Arial" w:hAnsi="Arial" w:cs="Arial"/>
        </w:rPr>
        <w:t xml:space="preserve">. </w:t>
      </w:r>
    </w:p>
    <w:p w14:paraId="73899D7B" w14:textId="77777777" w:rsidR="000B4C5A" w:rsidRPr="002A5F88" w:rsidRDefault="000B4C5A">
      <w:pPr>
        <w:spacing w:before="240" w:after="240"/>
        <w:rPr>
          <w:rFonts w:ascii="Arial" w:hAnsi="Arial" w:cs="Arial"/>
        </w:rPr>
      </w:pPr>
      <w:proofErr w:type="spellStart"/>
      <w:r w:rsidRPr="002A5F88">
        <w:rPr>
          <w:rFonts w:ascii="Arial" w:hAnsi="Arial" w:cs="Arial"/>
        </w:rPr>
        <w:t>Iiflhomeloans</w:t>
      </w:r>
      <w:proofErr w:type="spellEnd"/>
      <w:r w:rsidRPr="002A5F88">
        <w:rPr>
          <w:rFonts w:ascii="Arial" w:hAnsi="Arial" w:cs="Arial"/>
        </w:rPr>
        <w:t xml:space="preserve">. (2025) </w:t>
      </w:r>
      <w:r w:rsidRPr="002A5F88">
        <w:rPr>
          <w:rFonts w:ascii="Arial" w:hAnsi="Arial" w:cs="Arial"/>
          <w:i/>
          <w:iCs/>
        </w:rPr>
        <w:t>A guide to learning the differences between long &amp; short-term loans | IIFL Home Finance</w:t>
      </w:r>
      <w:r w:rsidRPr="002A5F88">
        <w:rPr>
          <w:rFonts w:ascii="Arial" w:hAnsi="Arial" w:cs="Arial"/>
        </w:rPr>
        <w:t xml:space="preserve">. Available at: </w:t>
      </w:r>
      <w:hyperlink r:id="rId26">
        <w:r w:rsidRPr="002A5F88">
          <w:rPr>
            <w:rFonts w:ascii="Arial" w:hAnsi="Arial" w:cs="Arial"/>
            <w:color w:val="1155CC"/>
            <w:u w:val="single"/>
          </w:rPr>
          <w:t>https://www.iiflhomeloans.com/blogs/short-term-vs-long-term-loans-key-differences-and-benefits</w:t>
        </w:r>
      </w:hyperlink>
      <w:r w:rsidRPr="002A5F88">
        <w:rPr>
          <w:rFonts w:ascii="Arial" w:hAnsi="Arial" w:cs="Arial"/>
        </w:rPr>
        <w:t xml:space="preserve"> (Accessed: 11 December 2025). </w:t>
      </w:r>
    </w:p>
    <w:p w14:paraId="016B792A" w14:textId="77777777" w:rsidR="000B4C5A" w:rsidRPr="002A5F88" w:rsidRDefault="000B4C5A">
      <w:pPr>
        <w:rPr>
          <w:rFonts w:ascii="Arial" w:hAnsi="Arial" w:cs="Arial"/>
        </w:rPr>
      </w:pPr>
      <w:r w:rsidRPr="002A5F88">
        <w:rPr>
          <w:rFonts w:ascii="Arial" w:hAnsi="Arial" w:cs="Arial"/>
        </w:rPr>
        <w:t>Joshi, N.A. (2022). Financial restructuring and its impact on shareholders’ wealth in selected companies in India. Indian Journal of Finance, 16(9), pp.26-41.</w:t>
      </w:r>
      <w:hyperlink r:id="rId27">
        <w:r w:rsidRPr="002A5F88">
          <w:rPr>
            <w:rFonts w:ascii="Arial" w:hAnsi="Arial" w:cs="Arial"/>
            <w:color w:val="1155CC"/>
            <w:u w:val="single"/>
          </w:rPr>
          <w:t>https://www.indianjournalofentrepreneurship.com/index.php/IJF/article/view/172158</w:t>
        </w:r>
      </w:hyperlink>
      <w:r w:rsidRPr="002A5F88">
        <w:rPr>
          <w:rFonts w:ascii="Arial" w:hAnsi="Arial" w:cs="Arial"/>
        </w:rPr>
        <w:t xml:space="preserve">. </w:t>
      </w:r>
    </w:p>
    <w:p w14:paraId="1313EEF1" w14:textId="77777777" w:rsidR="000B4C5A" w:rsidRPr="002A5F88" w:rsidRDefault="000B4C5A">
      <w:pPr>
        <w:rPr>
          <w:rFonts w:ascii="Arial" w:hAnsi="Arial" w:cs="Arial"/>
        </w:rPr>
      </w:pPr>
      <w:proofErr w:type="spellStart"/>
      <w:r w:rsidRPr="002A5F88">
        <w:rPr>
          <w:rFonts w:ascii="Arial" w:hAnsi="Arial" w:cs="Arial"/>
        </w:rPr>
        <w:t>Kollruss</w:t>
      </w:r>
      <w:proofErr w:type="spellEnd"/>
      <w:r w:rsidRPr="002A5F88">
        <w:rPr>
          <w:rFonts w:ascii="Arial" w:hAnsi="Arial" w:cs="Arial"/>
        </w:rPr>
        <w:t>, T. (2023). Unconstitutionality of the Interest Limitation? Evidence from Germany: Adequate amount of interest expense in an enterprise and interest coverage ratio. Law and Business, 3(1), pp.1-8.</w:t>
      </w:r>
      <w:hyperlink r:id="rId28">
        <w:r w:rsidRPr="002A5F88">
          <w:rPr>
            <w:rFonts w:ascii="Arial" w:hAnsi="Arial" w:cs="Arial"/>
            <w:color w:val="1155CC"/>
            <w:u w:val="single"/>
          </w:rPr>
          <w:t>https://sciendo.com/pdf/10.2478/law-2023-0001</w:t>
        </w:r>
      </w:hyperlink>
      <w:r w:rsidRPr="002A5F88">
        <w:rPr>
          <w:rFonts w:ascii="Arial" w:hAnsi="Arial" w:cs="Arial"/>
        </w:rPr>
        <w:t xml:space="preserve">. </w:t>
      </w:r>
    </w:p>
    <w:p w14:paraId="7EC24D3E" w14:textId="77777777" w:rsidR="000B4C5A" w:rsidRPr="002A5F88" w:rsidRDefault="000B4C5A">
      <w:pPr>
        <w:rPr>
          <w:rFonts w:ascii="Arial" w:hAnsi="Arial" w:cs="Arial"/>
        </w:rPr>
      </w:pPr>
      <w:r w:rsidRPr="002A5F88">
        <w:rPr>
          <w:rFonts w:ascii="Arial" w:hAnsi="Arial" w:cs="Arial"/>
        </w:rPr>
        <w:t xml:space="preserve">Mattio, F. (2024). Altman Z-Score Indicators (Doctoral dissertation, </w:t>
      </w:r>
      <w:proofErr w:type="spellStart"/>
      <w:r w:rsidRPr="002A5F88">
        <w:rPr>
          <w:rFonts w:ascii="Arial" w:hAnsi="Arial" w:cs="Arial"/>
        </w:rPr>
        <w:t>Politecnico</w:t>
      </w:r>
      <w:proofErr w:type="spellEnd"/>
      <w:r w:rsidRPr="002A5F88">
        <w:rPr>
          <w:rFonts w:ascii="Arial" w:hAnsi="Arial" w:cs="Arial"/>
        </w:rPr>
        <w:t xml:space="preserve"> di Torino).</w:t>
      </w:r>
      <w:hyperlink r:id="rId29">
        <w:r w:rsidRPr="002A5F88">
          <w:rPr>
            <w:rFonts w:ascii="Arial" w:hAnsi="Arial" w:cs="Arial"/>
            <w:color w:val="1155CC"/>
            <w:u w:val="single"/>
          </w:rPr>
          <w:t>https://webthesis.biblio.polito.it/31425/</w:t>
        </w:r>
      </w:hyperlink>
      <w:r w:rsidRPr="002A5F88">
        <w:rPr>
          <w:rFonts w:ascii="Arial" w:hAnsi="Arial" w:cs="Arial"/>
        </w:rPr>
        <w:t xml:space="preserve">. </w:t>
      </w:r>
    </w:p>
    <w:p w14:paraId="7F1A49FB" w14:textId="77777777" w:rsidR="000B4C5A" w:rsidRPr="002A5F88" w:rsidRDefault="000B4C5A">
      <w:pPr>
        <w:rPr>
          <w:rFonts w:ascii="Arial" w:hAnsi="Arial" w:cs="Arial"/>
        </w:rPr>
      </w:pPr>
      <w:r w:rsidRPr="002A5F88">
        <w:rPr>
          <w:rFonts w:ascii="Arial" w:hAnsi="Arial" w:cs="Arial"/>
        </w:rPr>
        <w:t>Muthusamy, S.K. and Kannan, R. (2023). Profits crisis: evolving patterns of firm size and performance in traditional US industries. Journal of Industrial and Business Economics, 50(3), pp.575-603.</w:t>
      </w:r>
      <w:hyperlink r:id="rId30">
        <w:r w:rsidRPr="002A5F88">
          <w:rPr>
            <w:rFonts w:ascii="Arial" w:hAnsi="Arial" w:cs="Arial"/>
            <w:color w:val="1155CC"/>
            <w:u w:val="single"/>
          </w:rPr>
          <w:t>https://link.springer.com/article/10.1007/s40812-023-00268-y</w:t>
        </w:r>
      </w:hyperlink>
      <w:r w:rsidRPr="002A5F88">
        <w:rPr>
          <w:rFonts w:ascii="Arial" w:hAnsi="Arial" w:cs="Arial"/>
        </w:rPr>
        <w:t xml:space="preserve">. </w:t>
      </w:r>
    </w:p>
    <w:p w14:paraId="2E950D8F" w14:textId="77777777" w:rsidR="000B4C5A" w:rsidRPr="002A5F88" w:rsidRDefault="000B4C5A">
      <w:pPr>
        <w:rPr>
          <w:rFonts w:ascii="Arial" w:hAnsi="Arial" w:cs="Arial"/>
        </w:rPr>
      </w:pPr>
      <w:r w:rsidRPr="002A5F88">
        <w:rPr>
          <w:rFonts w:ascii="Arial" w:hAnsi="Arial" w:cs="Arial"/>
        </w:rPr>
        <w:t xml:space="preserve">Nadyayani, D.A.D. and </w:t>
      </w:r>
      <w:proofErr w:type="spellStart"/>
      <w:r w:rsidRPr="002A5F88">
        <w:rPr>
          <w:rFonts w:ascii="Arial" w:hAnsi="Arial" w:cs="Arial"/>
        </w:rPr>
        <w:t>Suarjaya</w:t>
      </w:r>
      <w:proofErr w:type="spellEnd"/>
      <w:r w:rsidRPr="002A5F88">
        <w:rPr>
          <w:rFonts w:ascii="Arial" w:hAnsi="Arial" w:cs="Arial"/>
        </w:rPr>
        <w:t>, A.A.G. (2021). The effect of profitability on stock return. American Journal of Humanities and Social Sciences Research (AJHSSR), 5(1), pp.695-703.</w:t>
      </w:r>
      <w:hyperlink r:id="rId31">
        <w:r w:rsidRPr="002A5F88">
          <w:rPr>
            <w:rFonts w:ascii="Arial" w:hAnsi="Arial" w:cs="Arial"/>
            <w:color w:val="1155CC"/>
            <w:u w:val="single"/>
          </w:rPr>
          <w:t>http://www.ajhssr.com/wp-content/uploads/2021/01/ZZZC21501695703.pdf</w:t>
        </w:r>
      </w:hyperlink>
      <w:r w:rsidRPr="002A5F88">
        <w:rPr>
          <w:rFonts w:ascii="Arial" w:hAnsi="Arial" w:cs="Arial"/>
        </w:rPr>
        <w:t xml:space="preserve">. </w:t>
      </w:r>
    </w:p>
    <w:p w14:paraId="2735E5AB" w14:textId="77777777" w:rsidR="000B4C5A" w:rsidRPr="002A5F88" w:rsidRDefault="000B4C5A">
      <w:pPr>
        <w:spacing w:before="240" w:after="240"/>
        <w:rPr>
          <w:rFonts w:ascii="Arial" w:hAnsi="Arial" w:cs="Arial"/>
        </w:rPr>
      </w:pPr>
      <w:r w:rsidRPr="002A5F88">
        <w:rPr>
          <w:rFonts w:ascii="Arial" w:hAnsi="Arial" w:cs="Arial"/>
          <w:i/>
          <w:iCs/>
        </w:rPr>
        <w:t xml:space="preserve">Net present value </w:t>
      </w:r>
      <w:r w:rsidRPr="002A5F88">
        <w:rPr>
          <w:rFonts w:ascii="Arial" w:hAnsi="Arial" w:cs="Arial"/>
        </w:rPr>
        <w:t xml:space="preserve">(2024). </w:t>
      </w:r>
      <w:r w:rsidRPr="002A5F88">
        <w:rPr>
          <w:rFonts w:ascii="Arial" w:hAnsi="Arial" w:cs="Arial"/>
          <w:i/>
          <w:iCs/>
        </w:rPr>
        <w:t>Corporate Finance Institute</w:t>
      </w:r>
      <w:r w:rsidRPr="002A5F88">
        <w:rPr>
          <w:rFonts w:ascii="Arial" w:hAnsi="Arial" w:cs="Arial"/>
        </w:rPr>
        <w:t xml:space="preserve">. Available at: </w:t>
      </w:r>
      <w:hyperlink r:id="rId32">
        <w:r w:rsidRPr="002A5F88">
          <w:rPr>
            <w:rFonts w:ascii="Arial" w:hAnsi="Arial" w:cs="Arial"/>
            <w:color w:val="1155CC"/>
            <w:u w:val="single"/>
          </w:rPr>
          <w:t>https://corporatefinanceinstitute.com/resources/valuation/net-present-value-npv/</w:t>
        </w:r>
      </w:hyperlink>
      <w:r w:rsidRPr="002A5F88">
        <w:rPr>
          <w:rFonts w:ascii="Arial" w:hAnsi="Arial" w:cs="Arial"/>
        </w:rPr>
        <w:t xml:space="preserve"> (Accessed: 11 December 2025). </w:t>
      </w:r>
    </w:p>
    <w:p w14:paraId="59B885DF" w14:textId="77777777" w:rsidR="000B4C5A" w:rsidRPr="002A5F88" w:rsidRDefault="000B4C5A">
      <w:pPr>
        <w:spacing w:before="240" w:after="240"/>
        <w:rPr>
          <w:rFonts w:ascii="Arial" w:hAnsi="Arial" w:cs="Arial"/>
        </w:rPr>
      </w:pPr>
      <w:proofErr w:type="spellStart"/>
      <w:r w:rsidRPr="002A5F88">
        <w:rPr>
          <w:rFonts w:ascii="Arial" w:hAnsi="Arial" w:cs="Arial"/>
        </w:rPr>
        <w:t>Netsuite</w:t>
      </w:r>
      <w:proofErr w:type="spellEnd"/>
      <w:r w:rsidRPr="002A5F88">
        <w:rPr>
          <w:rFonts w:ascii="Arial" w:hAnsi="Arial" w:cs="Arial"/>
        </w:rPr>
        <w:t xml:space="preserve">. (2025) </w:t>
      </w:r>
      <w:r w:rsidRPr="002A5F88">
        <w:rPr>
          <w:rFonts w:ascii="Arial" w:hAnsi="Arial" w:cs="Arial"/>
          <w:i/>
          <w:iCs/>
        </w:rPr>
        <w:t xml:space="preserve">Inventory turnover ratio: Trouble or </w:t>
      </w:r>
      <w:proofErr w:type="gramStart"/>
      <w:r w:rsidRPr="002A5F88">
        <w:rPr>
          <w:rFonts w:ascii="Arial" w:hAnsi="Arial" w:cs="Arial"/>
          <w:i/>
          <w:iCs/>
        </w:rPr>
        <w:t>Paradise?</w:t>
      </w:r>
      <w:r w:rsidRPr="002A5F88">
        <w:rPr>
          <w:rFonts w:ascii="Arial" w:hAnsi="Arial" w:cs="Arial"/>
        </w:rPr>
        <w:t>,</w:t>
      </w:r>
      <w:proofErr w:type="gramEnd"/>
      <w:r w:rsidRPr="002A5F88">
        <w:rPr>
          <w:rFonts w:ascii="Arial" w:hAnsi="Arial" w:cs="Arial"/>
        </w:rPr>
        <w:t xml:space="preserve"> </w:t>
      </w:r>
      <w:r w:rsidRPr="002A5F88">
        <w:rPr>
          <w:rFonts w:ascii="Arial" w:hAnsi="Arial" w:cs="Arial"/>
          <w:i/>
          <w:iCs/>
        </w:rPr>
        <w:t>Oracle NetSuite</w:t>
      </w:r>
      <w:r w:rsidRPr="002A5F88">
        <w:rPr>
          <w:rFonts w:ascii="Arial" w:hAnsi="Arial" w:cs="Arial"/>
        </w:rPr>
        <w:t xml:space="preserve">. Available at: </w:t>
      </w:r>
      <w:hyperlink r:id="rId33">
        <w:r w:rsidRPr="002A5F88">
          <w:rPr>
            <w:rFonts w:ascii="Arial" w:hAnsi="Arial" w:cs="Arial"/>
            <w:color w:val="1155CC"/>
            <w:u w:val="single"/>
          </w:rPr>
          <w:t>https://www.netsuite.com/portal/resource/articles/inventory-management/inventory-turnover-ratio.shtml</w:t>
        </w:r>
      </w:hyperlink>
      <w:r w:rsidRPr="002A5F88">
        <w:rPr>
          <w:rFonts w:ascii="Arial" w:hAnsi="Arial" w:cs="Arial"/>
        </w:rPr>
        <w:t xml:space="preserve"> (Accessed: 11 December 2025). </w:t>
      </w:r>
    </w:p>
    <w:p w14:paraId="16F4910F" w14:textId="77777777" w:rsidR="000B4C5A" w:rsidRPr="002A5F88" w:rsidRDefault="000B4C5A">
      <w:pPr>
        <w:spacing w:before="240" w:after="240"/>
        <w:rPr>
          <w:rFonts w:ascii="Arial" w:hAnsi="Arial" w:cs="Arial"/>
        </w:rPr>
      </w:pPr>
      <w:proofErr w:type="spellStart"/>
      <w:r w:rsidRPr="002A5F88">
        <w:rPr>
          <w:rFonts w:ascii="Arial" w:hAnsi="Arial" w:cs="Arial"/>
        </w:rPr>
        <w:lastRenderedPageBreak/>
        <w:t>Nexuscorporatesolutions</w:t>
      </w:r>
      <w:proofErr w:type="spellEnd"/>
      <w:r w:rsidRPr="002A5F88">
        <w:rPr>
          <w:rFonts w:ascii="Arial" w:hAnsi="Arial" w:cs="Arial"/>
        </w:rPr>
        <w:t xml:space="preserve">. (2025) </w:t>
      </w:r>
      <w:r w:rsidRPr="002A5F88">
        <w:rPr>
          <w:rFonts w:ascii="Arial" w:hAnsi="Arial" w:cs="Arial"/>
          <w:i/>
          <w:iCs/>
        </w:rPr>
        <w:t xml:space="preserve">Nexus Corporate Solutions Rescuing Businesses Preserving Futures Corporate Restructuring and Financial Restructuring </w:t>
      </w:r>
      <w:proofErr w:type="gramStart"/>
      <w:r w:rsidRPr="002A5F88">
        <w:rPr>
          <w:rFonts w:ascii="Arial" w:hAnsi="Arial" w:cs="Arial"/>
          <w:i/>
          <w:iCs/>
        </w:rPr>
        <w:t>The</w:t>
      </w:r>
      <w:proofErr w:type="gramEnd"/>
      <w:r w:rsidRPr="002A5F88">
        <w:rPr>
          <w:rFonts w:ascii="Arial" w:hAnsi="Arial" w:cs="Arial"/>
          <w:i/>
          <w:iCs/>
        </w:rPr>
        <w:t xml:space="preserve"> Real Difference Comments</w:t>
      </w:r>
      <w:r w:rsidRPr="002A5F88">
        <w:rPr>
          <w:rFonts w:ascii="Arial" w:hAnsi="Arial" w:cs="Arial"/>
        </w:rPr>
        <w:t xml:space="preserve">. Available at: </w:t>
      </w:r>
      <w:hyperlink r:id="rId34">
        <w:r w:rsidRPr="002A5F88">
          <w:rPr>
            <w:rFonts w:ascii="Arial" w:hAnsi="Arial" w:cs="Arial"/>
            <w:color w:val="1155CC"/>
            <w:u w:val="single"/>
          </w:rPr>
          <w:t>https://nexuscorporatesolutions.co.uk/corporate-restructuring-and-financial-restructuring-the-real-difference/</w:t>
        </w:r>
      </w:hyperlink>
      <w:r w:rsidRPr="002A5F88">
        <w:rPr>
          <w:rFonts w:ascii="Arial" w:hAnsi="Arial" w:cs="Arial"/>
        </w:rPr>
        <w:t xml:space="preserve"> (Accessed: 11 December 2025). </w:t>
      </w:r>
    </w:p>
    <w:p w14:paraId="3F6DA625" w14:textId="77777777" w:rsidR="000B4C5A" w:rsidRPr="002A5F88" w:rsidRDefault="000B4C5A">
      <w:pPr>
        <w:spacing w:before="240" w:after="240"/>
        <w:rPr>
          <w:rFonts w:ascii="Arial" w:hAnsi="Arial" w:cs="Arial"/>
        </w:rPr>
      </w:pPr>
      <w:r w:rsidRPr="002A5F88">
        <w:rPr>
          <w:rFonts w:ascii="Arial" w:hAnsi="Arial" w:cs="Arial"/>
        </w:rPr>
        <w:t xml:space="preserve">OECD. (2025) </w:t>
      </w:r>
      <w:r w:rsidRPr="002A5F88">
        <w:rPr>
          <w:rFonts w:ascii="Arial" w:hAnsi="Arial" w:cs="Arial"/>
          <w:i/>
          <w:iCs/>
        </w:rPr>
        <w:t>Structural developments in global financial intermediation: The rise of debt and non-bank credit intermediation | OECD</w:t>
      </w:r>
      <w:r w:rsidRPr="002A5F88">
        <w:rPr>
          <w:rFonts w:ascii="Arial" w:hAnsi="Arial" w:cs="Arial"/>
        </w:rPr>
        <w:t xml:space="preserve">. Available at: </w:t>
      </w:r>
      <w:hyperlink r:id="rId35">
        <w:r w:rsidRPr="002A5F88">
          <w:rPr>
            <w:rFonts w:ascii="Arial" w:hAnsi="Arial" w:cs="Arial"/>
            <w:color w:val="1155CC"/>
            <w:u w:val="single"/>
          </w:rPr>
          <w:t>https://www.oecd.org/en/publications/structural-developments-in-global-financial-intermediation-the-rise-of-debt-and-non-bank-credit-intermediation_daa87f13-en.html</w:t>
        </w:r>
      </w:hyperlink>
      <w:r w:rsidRPr="002A5F88">
        <w:rPr>
          <w:rFonts w:ascii="Arial" w:hAnsi="Arial" w:cs="Arial"/>
        </w:rPr>
        <w:t xml:space="preserve"> (Accessed: 11 December 2025). </w:t>
      </w:r>
    </w:p>
    <w:p w14:paraId="6C8BAE08" w14:textId="77777777" w:rsidR="000B4C5A" w:rsidRPr="002A5F88" w:rsidRDefault="000B4C5A">
      <w:pPr>
        <w:rPr>
          <w:rFonts w:ascii="Arial" w:hAnsi="Arial" w:cs="Arial"/>
        </w:rPr>
      </w:pPr>
      <w:r w:rsidRPr="002A5F88">
        <w:rPr>
          <w:rFonts w:ascii="Arial" w:hAnsi="Arial" w:cs="Arial"/>
        </w:rPr>
        <w:t xml:space="preserve">Pereira, A.V., Dias, R., Galvão, R. and Varela, M., (2024). Cash flow and its components in investment valuation. Revista de </w:t>
      </w:r>
      <w:proofErr w:type="spellStart"/>
      <w:r w:rsidRPr="002A5F88">
        <w:rPr>
          <w:rFonts w:ascii="Arial" w:hAnsi="Arial" w:cs="Arial"/>
        </w:rPr>
        <w:t>Gestão</w:t>
      </w:r>
      <w:proofErr w:type="spellEnd"/>
      <w:r w:rsidRPr="002A5F88">
        <w:rPr>
          <w:rFonts w:ascii="Arial" w:hAnsi="Arial" w:cs="Arial"/>
        </w:rPr>
        <w:t xml:space="preserve"> Social e Ambiental, 18(5), pp.1-20.</w:t>
      </w:r>
      <w:hyperlink r:id="rId36">
        <w:r w:rsidRPr="002A5F88">
          <w:rPr>
            <w:rFonts w:ascii="Arial" w:hAnsi="Arial" w:cs="Arial"/>
            <w:color w:val="1155CC"/>
            <w:u w:val="single"/>
          </w:rPr>
          <w:t>https://www.researchgate.net/profile/Rui-Dias-13/publication/380910436_Cash_Flow_and_Its_Components_in_Investment_Valuation/links/66559b9222a7f16b4f51f48c/Cash-Flow-and-Its-Components-in-Investment-Valuation.pdf</w:t>
        </w:r>
      </w:hyperlink>
      <w:r w:rsidRPr="002A5F88">
        <w:rPr>
          <w:rFonts w:ascii="Arial" w:hAnsi="Arial" w:cs="Arial"/>
        </w:rPr>
        <w:t xml:space="preserve">. </w:t>
      </w:r>
    </w:p>
    <w:p w14:paraId="45A06BE2" w14:textId="77777777" w:rsidR="000B4C5A" w:rsidRPr="002A5F88" w:rsidRDefault="000B4C5A">
      <w:pPr>
        <w:rPr>
          <w:rFonts w:ascii="Arial" w:hAnsi="Arial" w:cs="Arial"/>
        </w:rPr>
      </w:pPr>
      <w:proofErr w:type="spellStart"/>
      <w:r w:rsidRPr="002A5F88">
        <w:rPr>
          <w:rFonts w:ascii="Arial" w:hAnsi="Arial" w:cs="Arial"/>
        </w:rPr>
        <w:t>Pikūnas</w:t>
      </w:r>
      <w:proofErr w:type="spellEnd"/>
      <w:r w:rsidRPr="002A5F88">
        <w:rPr>
          <w:rFonts w:ascii="Arial" w:hAnsi="Arial" w:cs="Arial"/>
        </w:rPr>
        <w:t xml:space="preserve">, D., (2023). Determining the relationship between the financial results of companies listed on the </w:t>
      </w:r>
      <w:proofErr w:type="spellStart"/>
      <w:r w:rsidRPr="002A5F88">
        <w:rPr>
          <w:rFonts w:ascii="Arial" w:hAnsi="Arial" w:cs="Arial"/>
        </w:rPr>
        <w:t>vilnius</w:t>
      </w:r>
      <w:proofErr w:type="spellEnd"/>
      <w:r w:rsidRPr="002A5F88">
        <w:rPr>
          <w:rFonts w:ascii="Arial" w:hAnsi="Arial" w:cs="Arial"/>
        </w:rPr>
        <w:t xml:space="preserve"> stock exchange and the return on shares (Doctoral dissertation, Vilniaus universitetas.).</w:t>
      </w:r>
      <w:hyperlink r:id="rId37">
        <w:r w:rsidRPr="002A5F88">
          <w:rPr>
            <w:rFonts w:ascii="Arial" w:hAnsi="Arial" w:cs="Arial"/>
            <w:color w:val="1155CC"/>
            <w:u w:val="single"/>
          </w:rPr>
          <w:t>https://epublications.vu.lt/object/elaba:157963319/</w:t>
        </w:r>
      </w:hyperlink>
      <w:r w:rsidRPr="002A5F88">
        <w:rPr>
          <w:rFonts w:ascii="Arial" w:hAnsi="Arial" w:cs="Arial"/>
        </w:rPr>
        <w:t xml:space="preserve">. </w:t>
      </w:r>
    </w:p>
    <w:p w14:paraId="3657840F" w14:textId="77777777" w:rsidR="000B4C5A" w:rsidRPr="002A5F88" w:rsidRDefault="000B4C5A">
      <w:pPr>
        <w:spacing w:before="240" w:after="240"/>
        <w:rPr>
          <w:rFonts w:ascii="Arial" w:hAnsi="Arial" w:cs="Arial"/>
        </w:rPr>
      </w:pPr>
      <w:r w:rsidRPr="002A5F88">
        <w:rPr>
          <w:rFonts w:ascii="Arial" w:hAnsi="Arial" w:cs="Arial"/>
        </w:rPr>
        <w:t xml:space="preserve">Ram, K. (2025) </w:t>
      </w:r>
      <w:r w:rsidRPr="002A5F88">
        <w:rPr>
          <w:rFonts w:ascii="Arial" w:hAnsi="Arial" w:cs="Arial"/>
          <w:i/>
          <w:iCs/>
        </w:rPr>
        <w:t>Short-term vs long-term financing</w:t>
      </w:r>
      <w:r w:rsidRPr="002A5F88">
        <w:rPr>
          <w:rFonts w:ascii="Arial" w:hAnsi="Arial" w:cs="Arial"/>
        </w:rPr>
        <w:t xml:space="preserve">, </w:t>
      </w:r>
      <w:proofErr w:type="spellStart"/>
      <w:r w:rsidRPr="002A5F88">
        <w:rPr>
          <w:rFonts w:ascii="Arial" w:hAnsi="Arial" w:cs="Arial"/>
          <w:i/>
          <w:iCs/>
        </w:rPr>
        <w:t>LegalVision</w:t>
      </w:r>
      <w:proofErr w:type="spellEnd"/>
      <w:r w:rsidRPr="002A5F88">
        <w:rPr>
          <w:rFonts w:ascii="Arial" w:hAnsi="Arial" w:cs="Arial"/>
          <w:i/>
          <w:iCs/>
        </w:rPr>
        <w:t xml:space="preserve"> UK</w:t>
      </w:r>
      <w:r w:rsidRPr="002A5F88">
        <w:rPr>
          <w:rFonts w:ascii="Arial" w:hAnsi="Arial" w:cs="Arial"/>
        </w:rPr>
        <w:t xml:space="preserve">. Available at: </w:t>
      </w:r>
      <w:hyperlink r:id="rId38">
        <w:r w:rsidRPr="002A5F88">
          <w:rPr>
            <w:rFonts w:ascii="Arial" w:hAnsi="Arial" w:cs="Arial"/>
            <w:color w:val="1155CC"/>
            <w:u w:val="single"/>
          </w:rPr>
          <w:t>https://legalvision.co.uk/corporations/term-financing/</w:t>
        </w:r>
      </w:hyperlink>
      <w:r w:rsidRPr="002A5F88">
        <w:rPr>
          <w:rFonts w:ascii="Arial" w:hAnsi="Arial" w:cs="Arial"/>
        </w:rPr>
        <w:t xml:space="preserve"> (Accessed: 11 December 2025). </w:t>
      </w:r>
    </w:p>
    <w:p w14:paraId="56720DD0" w14:textId="77777777" w:rsidR="000B4C5A" w:rsidRPr="002A5F88" w:rsidRDefault="000B4C5A">
      <w:pPr>
        <w:rPr>
          <w:rFonts w:ascii="Arial" w:hAnsi="Arial" w:cs="Arial"/>
        </w:rPr>
      </w:pPr>
      <w:r w:rsidRPr="002A5F88">
        <w:rPr>
          <w:rFonts w:ascii="Arial" w:hAnsi="Arial" w:cs="Arial"/>
        </w:rPr>
        <w:t>Ray, K.G. (2022). Mergers and acquisitions: Strategy, valuation and integration. PHI Learning Pvt. Ltd..</w:t>
      </w:r>
      <w:hyperlink r:id="rId39">
        <w:r w:rsidRPr="002A5F88">
          <w:rPr>
            <w:rFonts w:ascii="Arial" w:hAnsi="Arial" w:cs="Arial"/>
            <w:color w:val="1155CC"/>
            <w:u w:val="single"/>
          </w:rPr>
          <w:t>https://books.google.com/books?hl=en&amp;lr=&amp;id=CdGjEAAAQBAJ&amp;oi=fnd&amp;pg=PP1&amp;dq=The+merger+enables+the+company+to+pool+its+resources+with+another+company+to+gain+economies+of+scale,+cost+effectiveness,+and+market+growth.&amp;ots=43xoTAS0qP&amp;sig=O3ewuqUxwSOXxcCSCzc6AFXjK-Q</w:t>
        </w:r>
      </w:hyperlink>
      <w:r w:rsidRPr="002A5F88">
        <w:rPr>
          <w:rFonts w:ascii="Arial" w:hAnsi="Arial" w:cs="Arial"/>
        </w:rPr>
        <w:t xml:space="preserve">. </w:t>
      </w:r>
    </w:p>
    <w:p w14:paraId="7088C0A6" w14:textId="77777777" w:rsidR="000B4C5A" w:rsidRPr="002A5F88" w:rsidRDefault="000B4C5A">
      <w:pPr>
        <w:rPr>
          <w:rFonts w:ascii="Arial" w:hAnsi="Arial" w:cs="Arial"/>
        </w:rPr>
      </w:pPr>
      <w:r w:rsidRPr="002A5F88">
        <w:rPr>
          <w:rFonts w:ascii="Arial" w:hAnsi="Arial" w:cs="Arial"/>
        </w:rPr>
        <w:t xml:space="preserve">Reyad, H.M., </w:t>
      </w:r>
      <w:proofErr w:type="spellStart"/>
      <w:r w:rsidRPr="002A5F88">
        <w:rPr>
          <w:rFonts w:ascii="Arial" w:hAnsi="Arial" w:cs="Arial"/>
        </w:rPr>
        <w:t>Zariyawati</w:t>
      </w:r>
      <w:proofErr w:type="spellEnd"/>
      <w:r w:rsidRPr="002A5F88">
        <w:rPr>
          <w:rFonts w:ascii="Arial" w:hAnsi="Arial" w:cs="Arial"/>
        </w:rPr>
        <w:t xml:space="preserve">, M.A., Ong, T.S. and Muhamad, H. (2022). The impact of macroeconomic risk factors, the adoption of financial derivatives on working capital </w:t>
      </w:r>
      <w:r w:rsidRPr="002A5F88">
        <w:rPr>
          <w:rFonts w:ascii="Arial" w:hAnsi="Arial" w:cs="Arial"/>
        </w:rPr>
        <w:lastRenderedPageBreak/>
        <w:t>management, and firm performance. Sustainability, 14(21), p.14447.</w:t>
      </w:r>
      <w:hyperlink r:id="rId40">
        <w:r w:rsidRPr="002A5F88">
          <w:rPr>
            <w:rFonts w:ascii="Arial" w:hAnsi="Arial" w:cs="Arial"/>
            <w:color w:val="1155CC"/>
            <w:u w:val="single"/>
          </w:rPr>
          <w:t>https://www.mdpi.com/2071-1050/14/21/14447</w:t>
        </w:r>
      </w:hyperlink>
      <w:r w:rsidRPr="002A5F88">
        <w:rPr>
          <w:rFonts w:ascii="Arial" w:hAnsi="Arial" w:cs="Arial"/>
        </w:rPr>
        <w:t xml:space="preserve">. </w:t>
      </w:r>
    </w:p>
    <w:p w14:paraId="49538336" w14:textId="77777777" w:rsidR="000B4C5A" w:rsidRPr="002A5F88" w:rsidRDefault="000B4C5A">
      <w:pPr>
        <w:rPr>
          <w:rFonts w:ascii="Arial" w:hAnsi="Arial" w:cs="Arial"/>
        </w:rPr>
      </w:pPr>
      <w:proofErr w:type="spellStart"/>
      <w:r w:rsidRPr="002A5F88">
        <w:rPr>
          <w:rFonts w:ascii="Arial" w:hAnsi="Arial" w:cs="Arial"/>
        </w:rPr>
        <w:t>Ritchken</w:t>
      </w:r>
      <w:proofErr w:type="spellEnd"/>
      <w:r w:rsidRPr="002A5F88">
        <w:rPr>
          <w:rFonts w:ascii="Arial" w:hAnsi="Arial" w:cs="Arial"/>
        </w:rPr>
        <w:t>, P. and Wu, Q. (2021). Capacity investment, production flexibility, and capital structure. Production and Operations Management, 30(12), pp.4593-4613.</w:t>
      </w:r>
      <w:hyperlink r:id="rId41">
        <w:r w:rsidRPr="002A5F88">
          <w:rPr>
            <w:rFonts w:ascii="Arial" w:hAnsi="Arial" w:cs="Arial"/>
            <w:color w:val="1155CC"/>
            <w:u w:val="single"/>
          </w:rPr>
          <w:t>https://journals.sagepub.com/doi/abs/10.1111/poms.13253</w:t>
        </w:r>
      </w:hyperlink>
      <w:r w:rsidRPr="002A5F88">
        <w:rPr>
          <w:rFonts w:ascii="Arial" w:hAnsi="Arial" w:cs="Arial"/>
        </w:rPr>
        <w:t xml:space="preserve">. </w:t>
      </w:r>
    </w:p>
    <w:p w14:paraId="23DD7F78" w14:textId="77777777" w:rsidR="000B4C5A" w:rsidRPr="002A5F88" w:rsidRDefault="000B4C5A">
      <w:pPr>
        <w:spacing w:before="240" w:after="240"/>
        <w:rPr>
          <w:rFonts w:ascii="Arial" w:hAnsi="Arial" w:cs="Arial"/>
        </w:rPr>
      </w:pPr>
      <w:r w:rsidRPr="002A5F88">
        <w:rPr>
          <w:rFonts w:ascii="Arial" w:hAnsi="Arial" w:cs="Arial"/>
        </w:rPr>
        <w:t xml:space="preserve">Sustainability-directory. (2025) </w:t>
      </w:r>
      <w:r w:rsidRPr="002A5F88">
        <w:rPr>
          <w:rFonts w:ascii="Arial" w:hAnsi="Arial" w:cs="Arial"/>
          <w:i/>
          <w:iCs/>
        </w:rPr>
        <w:t>ESG</w:t>
      </w:r>
      <w:r w:rsidRPr="002A5F88">
        <w:rPr>
          <w:rFonts w:ascii="Arial" w:hAnsi="Arial" w:cs="Arial"/>
        </w:rPr>
        <w:t xml:space="preserve">. Available at: </w:t>
      </w:r>
      <w:hyperlink r:id="rId42">
        <w:r w:rsidRPr="002A5F88">
          <w:rPr>
            <w:rFonts w:ascii="Arial" w:hAnsi="Arial" w:cs="Arial"/>
            <w:color w:val="1155CC"/>
            <w:u w:val="single"/>
          </w:rPr>
          <w:t>https://esg.sustainability-directory.com/area/investor-confidence-loss/</w:t>
        </w:r>
      </w:hyperlink>
      <w:r w:rsidRPr="002A5F88">
        <w:rPr>
          <w:rFonts w:ascii="Arial" w:hAnsi="Arial" w:cs="Arial"/>
        </w:rPr>
        <w:t xml:space="preserve"> (Accessed: 11 December 2025). </w:t>
      </w:r>
    </w:p>
    <w:p w14:paraId="600BADB1" w14:textId="77777777" w:rsidR="000B4C5A" w:rsidRPr="002A5F88" w:rsidRDefault="000B4C5A" w:rsidP="000B4C5A">
      <w:pPr>
        <w:rPr>
          <w:rFonts w:ascii="Arial" w:hAnsi="Arial" w:cs="Arial"/>
        </w:rPr>
      </w:pPr>
      <w:proofErr w:type="spellStart"/>
      <w:r w:rsidRPr="002A5F88">
        <w:rPr>
          <w:rFonts w:ascii="Arial" w:hAnsi="Arial" w:cs="Arial"/>
        </w:rPr>
        <w:t>Voorneveld</w:t>
      </w:r>
      <w:proofErr w:type="spellEnd"/>
      <w:r w:rsidRPr="002A5F88">
        <w:rPr>
          <w:rFonts w:ascii="Arial" w:hAnsi="Arial" w:cs="Arial"/>
        </w:rPr>
        <w:t>, M. and de Groot, M., (2024). Optimal investment strategy on data analytics capabilities of startups via Markov decision analysis. Decision Analytics Journal, 10, p.100438.</w:t>
      </w:r>
      <w:hyperlink r:id="rId43">
        <w:r w:rsidRPr="002A5F88">
          <w:rPr>
            <w:rFonts w:ascii="Arial" w:hAnsi="Arial" w:cs="Arial"/>
            <w:color w:val="1155CC"/>
            <w:u w:val="single"/>
          </w:rPr>
          <w:t>https://www.sciencedirect.com/science/article/pii/S2772662224000420</w:t>
        </w:r>
      </w:hyperlink>
      <w:r w:rsidRPr="002A5F88">
        <w:rPr>
          <w:rFonts w:ascii="Arial" w:hAnsi="Arial" w:cs="Arial"/>
        </w:rPr>
        <w:t xml:space="preserve">. </w:t>
      </w:r>
    </w:p>
    <w:p w14:paraId="73CC6EDB" w14:textId="3D96DF92" w:rsidR="000B4C5A" w:rsidRPr="002A5F88" w:rsidRDefault="000B4C5A" w:rsidP="000B4C5A">
      <w:pPr>
        <w:rPr>
          <w:rFonts w:ascii="Arial" w:hAnsi="Arial" w:cs="Arial"/>
        </w:rPr>
      </w:pPr>
      <w:r w:rsidRPr="002A5F88">
        <w:rPr>
          <w:rFonts w:ascii="Arial" w:hAnsi="Arial" w:cs="Arial"/>
        </w:rPr>
        <w:t xml:space="preserve">Wallstreetprep. (2024) </w:t>
      </w:r>
      <w:r w:rsidRPr="002A5F88">
        <w:rPr>
          <w:rFonts w:ascii="Arial" w:hAnsi="Arial" w:cs="Arial"/>
          <w:i/>
          <w:iCs/>
        </w:rPr>
        <w:t>Wall Street Prep</w:t>
      </w:r>
      <w:r w:rsidRPr="002A5F88">
        <w:rPr>
          <w:rFonts w:ascii="Arial" w:hAnsi="Arial" w:cs="Arial"/>
        </w:rPr>
        <w:t xml:space="preserve">. Available at: </w:t>
      </w:r>
      <w:hyperlink r:id="rId44">
        <w:r w:rsidRPr="002A5F88">
          <w:rPr>
            <w:rFonts w:ascii="Arial" w:hAnsi="Arial" w:cs="Arial"/>
            <w:color w:val="1155CC"/>
            <w:u w:val="single"/>
          </w:rPr>
          <w:t>https://www.wallstreetprep.com/knowledge/operating-cash-flow-margin/</w:t>
        </w:r>
      </w:hyperlink>
      <w:r w:rsidRPr="002A5F88">
        <w:rPr>
          <w:rFonts w:ascii="Arial" w:hAnsi="Arial" w:cs="Arial"/>
        </w:rPr>
        <w:t xml:space="preserve"> (Accessed: 11 December 2025). </w:t>
      </w:r>
    </w:p>
    <w:p w14:paraId="04C5B58F" w14:textId="77777777" w:rsidR="000B4C5A" w:rsidRPr="002A5F88" w:rsidRDefault="000B4C5A">
      <w:pPr>
        <w:spacing w:before="240" w:after="240"/>
        <w:rPr>
          <w:rFonts w:ascii="Arial" w:hAnsi="Arial" w:cs="Arial"/>
        </w:rPr>
      </w:pPr>
      <w:r w:rsidRPr="002A5F88">
        <w:rPr>
          <w:rFonts w:ascii="Arial" w:hAnsi="Arial" w:cs="Arial"/>
        </w:rPr>
        <w:t xml:space="preserve">Wallstreetprep. (2025) </w:t>
      </w:r>
      <w:r w:rsidRPr="002A5F88">
        <w:rPr>
          <w:rFonts w:ascii="Arial" w:hAnsi="Arial" w:cs="Arial"/>
          <w:i/>
          <w:iCs/>
        </w:rPr>
        <w:t>Wall Street Prep</w:t>
      </w:r>
      <w:r w:rsidRPr="002A5F88">
        <w:rPr>
          <w:rFonts w:ascii="Arial" w:hAnsi="Arial" w:cs="Arial"/>
        </w:rPr>
        <w:t xml:space="preserve">. Available at: </w:t>
      </w:r>
      <w:hyperlink r:id="rId45">
        <w:r w:rsidRPr="002A5F88">
          <w:rPr>
            <w:rFonts w:ascii="Arial" w:hAnsi="Arial" w:cs="Arial"/>
            <w:color w:val="1155CC"/>
            <w:u w:val="single"/>
          </w:rPr>
          <w:t>https://www.wallstreetprep.com/knowledge/payback-period/</w:t>
        </w:r>
      </w:hyperlink>
      <w:r w:rsidRPr="002A5F88">
        <w:rPr>
          <w:rFonts w:ascii="Arial" w:hAnsi="Arial" w:cs="Arial"/>
        </w:rPr>
        <w:t xml:space="preserve"> (Accessed: 11 December 2025). </w:t>
      </w:r>
    </w:p>
    <w:p w14:paraId="6EB16726" w14:textId="77777777" w:rsidR="000B4C5A" w:rsidRPr="002A5F88" w:rsidRDefault="000B4C5A">
      <w:pPr>
        <w:rPr>
          <w:rFonts w:ascii="Arial" w:hAnsi="Arial" w:cs="Arial"/>
          <w:b/>
          <w:bCs/>
        </w:rPr>
      </w:pPr>
      <w:bookmarkStart w:id="48" w:name="_5lnbg7g26il6" w:colFirst="0" w:colLast="0"/>
      <w:bookmarkEnd w:id="48"/>
      <w:r w:rsidRPr="002A5F88">
        <w:rPr>
          <w:rFonts w:ascii="Arial" w:hAnsi="Arial" w:cs="Arial"/>
        </w:rPr>
        <w:br w:type="page"/>
      </w:r>
    </w:p>
    <w:p w14:paraId="55B16E83" w14:textId="3B134E58" w:rsidR="00D73FE5" w:rsidRPr="002A5F88" w:rsidRDefault="00000000">
      <w:pPr>
        <w:pStyle w:val="Heading1"/>
        <w:rPr>
          <w:rFonts w:ascii="Arial" w:hAnsi="Arial" w:cs="Arial"/>
        </w:rPr>
      </w:pPr>
      <w:r w:rsidRPr="002A5F88">
        <w:rPr>
          <w:rFonts w:ascii="Arial" w:hAnsi="Arial" w:cs="Arial"/>
        </w:rPr>
        <w:lastRenderedPageBreak/>
        <w:t>Appendix</w:t>
      </w:r>
    </w:p>
    <w:p w14:paraId="12E981B1" w14:textId="77777777" w:rsidR="00D73FE5" w:rsidRPr="002A5F88" w:rsidRDefault="00000000">
      <w:pPr>
        <w:rPr>
          <w:rFonts w:ascii="Arial" w:hAnsi="Arial" w:cs="Arial"/>
          <w:b/>
          <w:bCs/>
        </w:rPr>
      </w:pPr>
      <w:r w:rsidRPr="002A5F88">
        <w:rPr>
          <w:rFonts w:ascii="Arial" w:hAnsi="Arial" w:cs="Arial"/>
          <w:b/>
          <w:bCs/>
        </w:rPr>
        <w:t xml:space="preserve">Ratio analysis: </w:t>
      </w:r>
    </w:p>
    <w:p w14:paraId="23211E92" w14:textId="77777777" w:rsidR="00D73FE5" w:rsidRPr="002A5F88" w:rsidRDefault="00000000">
      <w:pPr>
        <w:rPr>
          <w:rFonts w:ascii="Arial" w:hAnsi="Arial" w:cs="Arial"/>
          <w:b/>
          <w:bCs/>
        </w:rPr>
      </w:pPr>
      <w:r w:rsidRPr="002A5F88">
        <w:rPr>
          <w:rFonts w:ascii="Arial" w:hAnsi="Arial" w:cs="Arial"/>
          <w:b/>
          <w:bCs/>
        </w:rPr>
        <w:t>Table:</w:t>
      </w:r>
    </w:p>
    <w:p w14:paraId="489E9484" w14:textId="77777777" w:rsidR="00D73FE5" w:rsidRPr="002A5F88" w:rsidRDefault="00000000">
      <w:pPr>
        <w:rPr>
          <w:rFonts w:ascii="Arial" w:hAnsi="Arial" w:cs="Arial"/>
          <w:b/>
          <w:bCs/>
        </w:rPr>
      </w:pPr>
      <w:r w:rsidRPr="002A5F88">
        <w:rPr>
          <w:rFonts w:ascii="Arial" w:hAnsi="Arial" w:cs="Arial"/>
          <w:b/>
          <w:bCs/>
        </w:rPr>
        <w:t>Profitability ratio</w:t>
      </w:r>
    </w:p>
    <w:p w14:paraId="06B45EC1" w14:textId="77777777" w:rsidR="00D73FE5" w:rsidRPr="002A5F88" w:rsidRDefault="00000000">
      <w:pPr>
        <w:rPr>
          <w:rFonts w:ascii="Arial" w:hAnsi="Arial" w:cs="Arial"/>
        </w:rPr>
      </w:pPr>
      <w:r w:rsidRPr="002A5F88">
        <w:rPr>
          <w:rFonts w:ascii="Arial" w:hAnsi="Arial" w:cs="Arial"/>
          <w:b/>
          <w:bCs/>
        </w:rPr>
        <w:t>Net profit margin</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3439768A" w14:textId="77777777">
        <w:trPr>
          <w:trHeight w:val="360"/>
        </w:trPr>
        <w:tc>
          <w:tcPr>
            <w:tcW w:w="9360" w:type="dxa"/>
            <w:gridSpan w:val="6"/>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0A3BA93" w14:textId="77777777" w:rsidR="00D73FE5" w:rsidRPr="002A5F88" w:rsidRDefault="00000000">
            <w:pPr>
              <w:widowControl w:val="0"/>
              <w:jc w:val="center"/>
              <w:rPr>
                <w:rFonts w:ascii="Arial" w:hAnsi="Arial" w:cs="Arial"/>
              </w:rPr>
            </w:pPr>
            <w:r w:rsidRPr="002A5F88">
              <w:rPr>
                <w:rFonts w:ascii="Arial" w:hAnsi="Arial" w:cs="Arial"/>
                <w:b/>
                <w:bCs/>
              </w:rPr>
              <w:t>Profitability ratio</w:t>
            </w:r>
          </w:p>
        </w:tc>
      </w:tr>
      <w:tr w:rsidR="00D73FE5" w:rsidRPr="002A5F88" w14:paraId="666101BE" w14:textId="77777777">
        <w:trPr>
          <w:trHeight w:val="360"/>
        </w:trPr>
        <w:tc>
          <w:tcPr>
            <w:tcW w:w="9360" w:type="dxa"/>
            <w:gridSpan w:val="6"/>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1B855D82" w14:textId="77777777" w:rsidR="00D73FE5" w:rsidRPr="002A5F88" w:rsidRDefault="00000000">
            <w:pPr>
              <w:widowControl w:val="0"/>
              <w:jc w:val="center"/>
              <w:rPr>
                <w:rFonts w:ascii="Arial" w:hAnsi="Arial" w:cs="Arial"/>
              </w:rPr>
            </w:pPr>
            <w:r w:rsidRPr="002A5F88">
              <w:rPr>
                <w:rFonts w:ascii="Arial" w:hAnsi="Arial" w:cs="Arial"/>
                <w:b/>
                <w:bCs/>
              </w:rPr>
              <w:t>Net profit margin</w:t>
            </w:r>
          </w:p>
        </w:tc>
      </w:tr>
      <w:tr w:rsidR="00D73FE5" w:rsidRPr="002A5F88" w14:paraId="12CFF8C3" w14:textId="77777777">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328CB4BC"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5AFE5A8D"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6AE4AD49"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61D8B018"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50E87C2F"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1F0ED65"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3F529726" w14:textId="77777777">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4F8705BE" w14:textId="77777777" w:rsidR="00D73FE5" w:rsidRPr="002A5F88" w:rsidRDefault="00000000">
            <w:pPr>
              <w:widowControl w:val="0"/>
              <w:jc w:val="left"/>
              <w:rPr>
                <w:rFonts w:ascii="Arial" w:hAnsi="Arial" w:cs="Arial"/>
              </w:rPr>
            </w:pPr>
            <w:r w:rsidRPr="002A5F88">
              <w:rPr>
                <w:rFonts w:ascii="Arial" w:hAnsi="Arial" w:cs="Arial"/>
              </w:rPr>
              <w:t>Net income</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9F41DA6" w14:textId="77777777" w:rsidR="00D73FE5" w:rsidRPr="002A5F88" w:rsidRDefault="00000000">
            <w:pPr>
              <w:widowControl w:val="0"/>
              <w:jc w:val="center"/>
              <w:rPr>
                <w:rFonts w:ascii="Arial" w:hAnsi="Arial" w:cs="Arial"/>
              </w:rPr>
            </w:pPr>
            <w:r w:rsidRPr="002A5F88">
              <w:rPr>
                <w:rFonts w:ascii="Arial" w:hAnsi="Arial" w:cs="Arial"/>
              </w:rPr>
              <w:t>-24029</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52211B0" w14:textId="77777777" w:rsidR="00D73FE5" w:rsidRPr="002A5F88" w:rsidRDefault="00000000">
            <w:pPr>
              <w:widowControl w:val="0"/>
              <w:jc w:val="center"/>
              <w:rPr>
                <w:rFonts w:ascii="Arial" w:hAnsi="Arial" w:cs="Arial"/>
              </w:rPr>
            </w:pPr>
            <w:r w:rsidRPr="002A5F88">
              <w:rPr>
                <w:rFonts w:ascii="Arial" w:hAnsi="Arial" w:cs="Arial"/>
              </w:rPr>
              <w:t>-98238</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70D8978" w14:textId="77777777" w:rsidR="00D73FE5" w:rsidRPr="002A5F88" w:rsidRDefault="00000000">
            <w:pPr>
              <w:widowControl w:val="0"/>
              <w:jc w:val="center"/>
              <w:rPr>
                <w:rFonts w:ascii="Arial" w:hAnsi="Arial" w:cs="Arial"/>
              </w:rPr>
            </w:pPr>
            <w:r w:rsidRPr="002A5F88">
              <w:rPr>
                <w:rFonts w:ascii="Arial" w:hAnsi="Arial" w:cs="Arial"/>
              </w:rPr>
              <w:t>407</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1D5F963D" w14:textId="77777777" w:rsidR="00D73FE5" w:rsidRPr="002A5F88" w:rsidRDefault="00000000">
            <w:pPr>
              <w:widowControl w:val="0"/>
              <w:jc w:val="center"/>
              <w:rPr>
                <w:rFonts w:ascii="Arial" w:hAnsi="Arial" w:cs="Arial"/>
              </w:rPr>
            </w:pPr>
            <w:r w:rsidRPr="002A5F88">
              <w:rPr>
                <w:rFonts w:ascii="Arial" w:hAnsi="Arial" w:cs="Arial"/>
              </w:rPr>
              <w:t>5301</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7136D3C" w14:textId="77777777" w:rsidR="00D73FE5" w:rsidRPr="002A5F88" w:rsidRDefault="00000000">
            <w:pPr>
              <w:widowControl w:val="0"/>
              <w:jc w:val="center"/>
              <w:rPr>
                <w:rFonts w:ascii="Arial" w:hAnsi="Arial" w:cs="Arial"/>
              </w:rPr>
            </w:pPr>
            <w:r w:rsidRPr="002A5F88">
              <w:rPr>
                <w:rFonts w:ascii="Arial" w:hAnsi="Arial" w:cs="Arial"/>
              </w:rPr>
              <w:t>38578</w:t>
            </w:r>
          </w:p>
        </w:tc>
      </w:tr>
      <w:tr w:rsidR="00D73FE5" w:rsidRPr="002A5F88" w14:paraId="1CF622B5" w14:textId="77777777">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5E7D6C7D" w14:textId="77777777" w:rsidR="00D73FE5" w:rsidRPr="002A5F88" w:rsidRDefault="00000000">
            <w:pPr>
              <w:widowControl w:val="0"/>
              <w:jc w:val="left"/>
              <w:rPr>
                <w:rFonts w:ascii="Arial" w:hAnsi="Arial" w:cs="Arial"/>
              </w:rPr>
            </w:pPr>
            <w:r w:rsidRPr="002A5F88">
              <w:rPr>
                <w:rFonts w:ascii="Arial" w:hAnsi="Arial" w:cs="Arial"/>
              </w:rPr>
              <w:t>Net sales</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CB7CF87" w14:textId="77777777" w:rsidR="00D73FE5" w:rsidRPr="002A5F88" w:rsidRDefault="00000000">
            <w:pPr>
              <w:widowControl w:val="0"/>
              <w:jc w:val="center"/>
              <w:rPr>
                <w:rFonts w:ascii="Arial" w:hAnsi="Arial" w:cs="Arial"/>
              </w:rPr>
            </w:pPr>
            <w:r w:rsidRPr="002A5F88">
              <w:rPr>
                <w:rFonts w:ascii="Arial" w:hAnsi="Arial" w:cs="Arial"/>
              </w:rPr>
              <w:t>394879</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2A138E7" w14:textId="77777777" w:rsidR="00D73FE5" w:rsidRPr="002A5F88" w:rsidRDefault="00000000">
            <w:pPr>
              <w:widowControl w:val="0"/>
              <w:jc w:val="center"/>
              <w:rPr>
                <w:rFonts w:ascii="Arial" w:hAnsi="Arial" w:cs="Arial"/>
              </w:rPr>
            </w:pPr>
            <w:r w:rsidRPr="002A5F88">
              <w:rPr>
                <w:rFonts w:ascii="Arial" w:hAnsi="Arial" w:cs="Arial"/>
              </w:rPr>
              <w:t>420457</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E1094A3" w14:textId="77777777" w:rsidR="00D73FE5" w:rsidRPr="002A5F88" w:rsidRDefault="00000000">
            <w:pPr>
              <w:widowControl w:val="0"/>
              <w:jc w:val="center"/>
              <w:rPr>
                <w:rFonts w:ascii="Arial" w:hAnsi="Arial" w:cs="Arial"/>
              </w:rPr>
            </w:pPr>
            <w:r w:rsidRPr="002A5F88">
              <w:rPr>
                <w:rFonts w:ascii="Arial" w:hAnsi="Arial" w:cs="Arial"/>
              </w:rPr>
              <w:t>542751</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5D231D30" w14:textId="77777777" w:rsidR="00D73FE5" w:rsidRPr="002A5F88" w:rsidRDefault="00000000">
            <w:pPr>
              <w:widowControl w:val="0"/>
              <w:jc w:val="center"/>
              <w:rPr>
                <w:rFonts w:ascii="Arial" w:hAnsi="Arial" w:cs="Arial"/>
              </w:rPr>
            </w:pPr>
            <w:r w:rsidRPr="002A5F88">
              <w:rPr>
                <w:rFonts w:ascii="Arial" w:hAnsi="Arial" w:cs="Arial"/>
              </w:rPr>
              <w:t>601602</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2723A177" w14:textId="77777777" w:rsidR="00D73FE5" w:rsidRPr="002A5F88" w:rsidRDefault="00000000">
            <w:pPr>
              <w:widowControl w:val="0"/>
              <w:jc w:val="center"/>
              <w:rPr>
                <w:rFonts w:ascii="Arial" w:hAnsi="Arial" w:cs="Arial"/>
              </w:rPr>
            </w:pPr>
            <w:r w:rsidRPr="002A5F88">
              <w:rPr>
                <w:rFonts w:ascii="Arial" w:hAnsi="Arial" w:cs="Arial"/>
              </w:rPr>
              <w:t>614680</w:t>
            </w:r>
          </w:p>
        </w:tc>
      </w:tr>
      <w:tr w:rsidR="00D73FE5" w:rsidRPr="002A5F88" w14:paraId="7613E97E" w14:textId="77777777">
        <w:trPr>
          <w:trHeight w:val="360"/>
        </w:trPr>
        <w:tc>
          <w:tcPr>
            <w:tcW w:w="4897" w:type="dxa"/>
            <w:tcBorders>
              <w:top w:val="single" w:sz="8" w:space="0" w:color="CCCCCC"/>
              <w:left w:val="single" w:sz="8" w:space="0" w:color="000000"/>
              <w:bottom w:val="single" w:sz="8" w:space="0" w:color="000000"/>
              <w:right w:val="single" w:sz="8" w:space="0" w:color="000000"/>
            </w:tcBorders>
            <w:tcMar>
              <w:top w:w="40" w:type="dxa"/>
              <w:left w:w="40" w:type="dxa"/>
              <w:bottom w:w="40" w:type="dxa"/>
              <w:right w:w="40" w:type="dxa"/>
            </w:tcMar>
            <w:vAlign w:val="bottom"/>
          </w:tcPr>
          <w:p w14:paraId="299E3061" w14:textId="77777777" w:rsidR="00D73FE5" w:rsidRPr="002A5F88" w:rsidRDefault="00000000">
            <w:pPr>
              <w:widowControl w:val="0"/>
              <w:jc w:val="left"/>
              <w:rPr>
                <w:rFonts w:ascii="Arial" w:hAnsi="Arial" w:cs="Arial"/>
              </w:rPr>
            </w:pPr>
            <w:r w:rsidRPr="002A5F88">
              <w:rPr>
                <w:rFonts w:ascii="Arial" w:hAnsi="Arial" w:cs="Arial"/>
                <w:b/>
                <w:bCs/>
              </w:rPr>
              <w:t>Net profit margin = (Net income / Net sales) * 100</w:t>
            </w:r>
          </w:p>
        </w:tc>
        <w:tc>
          <w:tcPr>
            <w:tcW w:w="898"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4B2BCAD" w14:textId="77777777" w:rsidR="00D73FE5" w:rsidRPr="002A5F88" w:rsidRDefault="00000000">
            <w:pPr>
              <w:widowControl w:val="0"/>
              <w:jc w:val="center"/>
              <w:rPr>
                <w:rFonts w:ascii="Arial" w:hAnsi="Arial" w:cs="Arial"/>
              </w:rPr>
            </w:pPr>
            <w:r w:rsidRPr="002A5F88">
              <w:rPr>
                <w:rFonts w:ascii="Arial" w:hAnsi="Arial" w:cs="Arial"/>
                <w:b/>
                <w:bCs/>
              </w:rPr>
              <w:t>-6.09</w:t>
            </w:r>
          </w:p>
        </w:tc>
        <w:tc>
          <w:tcPr>
            <w:tcW w:w="90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47FCFE9B" w14:textId="77777777" w:rsidR="00D73FE5" w:rsidRPr="002A5F88" w:rsidRDefault="00000000">
            <w:pPr>
              <w:widowControl w:val="0"/>
              <w:jc w:val="center"/>
              <w:rPr>
                <w:rFonts w:ascii="Arial" w:hAnsi="Arial" w:cs="Arial"/>
              </w:rPr>
            </w:pPr>
            <w:r w:rsidRPr="002A5F88">
              <w:rPr>
                <w:rFonts w:ascii="Arial" w:hAnsi="Arial" w:cs="Arial"/>
                <w:b/>
                <w:bCs/>
              </w:rPr>
              <w:t>-23.36</w:t>
            </w:r>
          </w:p>
        </w:tc>
        <w:tc>
          <w:tcPr>
            <w:tcW w:w="88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4FC05E45" w14:textId="77777777" w:rsidR="00D73FE5" w:rsidRPr="002A5F88" w:rsidRDefault="00000000">
            <w:pPr>
              <w:widowControl w:val="0"/>
              <w:jc w:val="center"/>
              <w:rPr>
                <w:rFonts w:ascii="Arial" w:hAnsi="Arial" w:cs="Arial"/>
              </w:rPr>
            </w:pPr>
            <w:r w:rsidRPr="002A5F88">
              <w:rPr>
                <w:rFonts w:ascii="Arial" w:hAnsi="Arial" w:cs="Arial"/>
                <w:b/>
                <w:bCs/>
              </w:rPr>
              <w:t>0.07</w:t>
            </w:r>
          </w:p>
        </w:tc>
        <w:tc>
          <w:tcPr>
            <w:tcW w:w="850"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21ED4E5E" w14:textId="77777777" w:rsidR="00D73FE5" w:rsidRPr="002A5F88" w:rsidRDefault="00000000">
            <w:pPr>
              <w:widowControl w:val="0"/>
              <w:jc w:val="center"/>
              <w:rPr>
                <w:rFonts w:ascii="Arial" w:hAnsi="Arial" w:cs="Arial"/>
              </w:rPr>
            </w:pPr>
            <w:r w:rsidRPr="002A5F88">
              <w:rPr>
                <w:rFonts w:ascii="Arial" w:hAnsi="Arial" w:cs="Arial"/>
                <w:b/>
                <w:bCs/>
              </w:rPr>
              <w:t>0.88</w:t>
            </w:r>
          </w:p>
        </w:tc>
        <w:tc>
          <w:tcPr>
            <w:tcW w:w="921"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27E422B3" w14:textId="77777777" w:rsidR="00D73FE5" w:rsidRPr="002A5F88" w:rsidRDefault="00000000">
            <w:pPr>
              <w:widowControl w:val="0"/>
              <w:jc w:val="center"/>
              <w:rPr>
                <w:rFonts w:ascii="Arial" w:hAnsi="Arial" w:cs="Arial"/>
              </w:rPr>
            </w:pPr>
            <w:r w:rsidRPr="002A5F88">
              <w:rPr>
                <w:rFonts w:ascii="Arial" w:hAnsi="Arial" w:cs="Arial"/>
                <w:b/>
                <w:bCs/>
              </w:rPr>
              <w:t>6.28</w:t>
            </w:r>
          </w:p>
        </w:tc>
      </w:tr>
    </w:tbl>
    <w:p w14:paraId="74F17703" w14:textId="77777777" w:rsidR="00D73FE5" w:rsidRPr="002A5F88" w:rsidRDefault="00000000">
      <w:pPr>
        <w:jc w:val="center"/>
        <w:rPr>
          <w:rFonts w:ascii="Arial" w:hAnsi="Arial" w:cs="Arial"/>
          <w:b/>
          <w:bCs/>
        </w:rPr>
      </w:pPr>
      <w:r w:rsidRPr="002A5F88">
        <w:rPr>
          <w:rFonts w:ascii="Arial" w:hAnsi="Arial" w:cs="Arial"/>
          <w:b/>
          <w:bCs/>
        </w:rPr>
        <w:t>Table 1: Net profit margin</w:t>
      </w:r>
    </w:p>
    <w:p w14:paraId="6E6FB230" w14:textId="77777777" w:rsidR="00D73FE5" w:rsidRPr="002A5F88" w:rsidRDefault="00000000">
      <w:pPr>
        <w:jc w:val="center"/>
        <w:rPr>
          <w:rFonts w:ascii="Arial" w:hAnsi="Arial" w:cs="Arial"/>
        </w:rPr>
      </w:pPr>
      <w:r w:rsidRPr="002A5F88">
        <w:rPr>
          <w:rFonts w:ascii="Arial" w:hAnsi="Arial" w:cs="Arial"/>
        </w:rPr>
        <w:t>(Source: self-report, 2025)</w:t>
      </w:r>
    </w:p>
    <w:p w14:paraId="4E13BE44" w14:textId="77777777" w:rsidR="00D73FE5" w:rsidRPr="002A5F88" w:rsidRDefault="00000000">
      <w:pPr>
        <w:rPr>
          <w:rFonts w:ascii="Arial" w:hAnsi="Arial" w:cs="Arial"/>
        </w:rPr>
      </w:pPr>
      <w:r w:rsidRPr="002A5F88">
        <w:rPr>
          <w:rFonts w:ascii="Arial" w:hAnsi="Arial" w:cs="Arial"/>
          <w:b/>
          <w:bCs/>
        </w:rPr>
        <w:t>Operating profit margin</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0420CF60"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6772705" w14:textId="77777777" w:rsidR="00D73FE5" w:rsidRPr="002A5F88" w:rsidRDefault="00000000">
            <w:pPr>
              <w:widowControl w:val="0"/>
              <w:jc w:val="center"/>
              <w:rPr>
                <w:rFonts w:ascii="Arial" w:hAnsi="Arial" w:cs="Arial"/>
              </w:rPr>
            </w:pPr>
            <w:r w:rsidRPr="002A5F88">
              <w:rPr>
                <w:rFonts w:ascii="Arial" w:hAnsi="Arial" w:cs="Arial"/>
                <w:b/>
                <w:bCs/>
              </w:rPr>
              <w:t>Profitability ratio</w:t>
            </w:r>
          </w:p>
        </w:tc>
      </w:tr>
      <w:tr w:rsidR="00D73FE5" w:rsidRPr="002A5F88" w14:paraId="5F6C2325"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9C04035" w14:textId="77777777" w:rsidR="00D73FE5" w:rsidRPr="002A5F88" w:rsidRDefault="00000000">
            <w:pPr>
              <w:widowControl w:val="0"/>
              <w:jc w:val="center"/>
              <w:rPr>
                <w:rFonts w:ascii="Arial" w:hAnsi="Arial" w:cs="Arial"/>
              </w:rPr>
            </w:pPr>
            <w:r w:rsidRPr="002A5F88">
              <w:rPr>
                <w:rFonts w:ascii="Arial" w:hAnsi="Arial" w:cs="Arial"/>
                <w:b/>
                <w:bCs/>
              </w:rPr>
              <w:t>Operating profit margin</w:t>
            </w:r>
          </w:p>
        </w:tc>
      </w:tr>
      <w:tr w:rsidR="00D73FE5" w:rsidRPr="002A5F88" w14:paraId="07E432A4"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28D1FE0"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B0CC1A0"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36CC429"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AE12BC"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11BF30"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E08F3E"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1D4D254B"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8776D75" w14:textId="77777777" w:rsidR="00D73FE5" w:rsidRPr="002A5F88" w:rsidRDefault="00000000">
            <w:pPr>
              <w:widowControl w:val="0"/>
              <w:jc w:val="left"/>
              <w:rPr>
                <w:rFonts w:ascii="Arial" w:hAnsi="Arial" w:cs="Arial"/>
              </w:rPr>
            </w:pPr>
            <w:r w:rsidRPr="002A5F88">
              <w:rPr>
                <w:rFonts w:ascii="Arial" w:hAnsi="Arial" w:cs="Arial"/>
              </w:rPr>
              <w:t>Operating profit</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8AEFDF6" w14:textId="77777777" w:rsidR="00D73FE5" w:rsidRPr="002A5F88" w:rsidRDefault="00000000">
            <w:pPr>
              <w:widowControl w:val="0"/>
              <w:jc w:val="center"/>
              <w:rPr>
                <w:rFonts w:ascii="Arial" w:hAnsi="Arial" w:cs="Arial"/>
              </w:rPr>
            </w:pPr>
            <w:r w:rsidRPr="002A5F88">
              <w:rPr>
                <w:rFonts w:ascii="Arial" w:hAnsi="Arial" w:cs="Arial"/>
              </w:rPr>
              <w:t>-15297</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C51CC1D" w14:textId="77777777" w:rsidR="00D73FE5" w:rsidRPr="002A5F88" w:rsidRDefault="00000000">
            <w:pPr>
              <w:widowControl w:val="0"/>
              <w:jc w:val="center"/>
              <w:rPr>
                <w:rFonts w:ascii="Arial" w:hAnsi="Arial" w:cs="Arial"/>
              </w:rPr>
            </w:pPr>
            <w:r w:rsidRPr="002A5F88">
              <w:rPr>
                <w:rFonts w:ascii="Arial" w:hAnsi="Arial" w:cs="Arial"/>
              </w:rPr>
              <w:t>-85301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105738" w14:textId="77777777" w:rsidR="00D73FE5" w:rsidRPr="002A5F88" w:rsidRDefault="00000000">
            <w:pPr>
              <w:widowControl w:val="0"/>
              <w:jc w:val="center"/>
              <w:rPr>
                <w:rFonts w:ascii="Arial" w:hAnsi="Arial" w:cs="Arial"/>
              </w:rPr>
            </w:pPr>
            <w:r w:rsidRPr="002A5F88">
              <w:rPr>
                <w:rFonts w:ascii="Arial" w:hAnsi="Arial" w:cs="Arial"/>
              </w:rPr>
              <w:t>14548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2EEBB5D" w14:textId="77777777" w:rsidR="00D73FE5" w:rsidRPr="002A5F88" w:rsidRDefault="00000000">
            <w:pPr>
              <w:widowControl w:val="0"/>
              <w:jc w:val="center"/>
              <w:rPr>
                <w:rFonts w:ascii="Arial" w:hAnsi="Arial" w:cs="Arial"/>
              </w:rPr>
            </w:pPr>
            <w:r w:rsidRPr="002A5F88">
              <w:rPr>
                <w:rFonts w:ascii="Arial" w:hAnsi="Arial" w:cs="Arial"/>
              </w:rPr>
              <w:t>23253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96A538" w14:textId="77777777" w:rsidR="00D73FE5" w:rsidRPr="002A5F88" w:rsidRDefault="00000000">
            <w:pPr>
              <w:widowControl w:val="0"/>
              <w:jc w:val="center"/>
              <w:rPr>
                <w:rFonts w:ascii="Arial" w:hAnsi="Arial" w:cs="Arial"/>
              </w:rPr>
            </w:pPr>
            <w:r w:rsidRPr="002A5F88">
              <w:rPr>
                <w:rFonts w:ascii="Arial" w:hAnsi="Arial" w:cs="Arial"/>
              </w:rPr>
              <w:t>37267</w:t>
            </w:r>
          </w:p>
        </w:tc>
      </w:tr>
      <w:tr w:rsidR="00D73FE5" w:rsidRPr="002A5F88" w14:paraId="7D3F6369"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39C80D1" w14:textId="77777777" w:rsidR="00D73FE5" w:rsidRPr="002A5F88" w:rsidRDefault="00000000">
            <w:pPr>
              <w:widowControl w:val="0"/>
              <w:jc w:val="left"/>
              <w:rPr>
                <w:rFonts w:ascii="Arial" w:hAnsi="Arial" w:cs="Arial"/>
              </w:rPr>
            </w:pPr>
            <w:r w:rsidRPr="002A5F88">
              <w:rPr>
                <w:rFonts w:ascii="Arial" w:hAnsi="Arial" w:cs="Arial"/>
              </w:rP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606B236" w14:textId="77777777" w:rsidR="00D73FE5" w:rsidRPr="002A5F88" w:rsidRDefault="00000000">
            <w:pPr>
              <w:widowControl w:val="0"/>
              <w:jc w:val="center"/>
              <w:rPr>
                <w:rFonts w:ascii="Arial" w:hAnsi="Arial" w:cs="Arial"/>
              </w:rPr>
            </w:pPr>
            <w:r w:rsidRPr="002A5F88">
              <w:rPr>
                <w:rFonts w:ascii="Arial" w:hAnsi="Arial" w:cs="Arial"/>
              </w:rP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EF84C1" w14:textId="77777777" w:rsidR="00D73FE5" w:rsidRPr="002A5F88" w:rsidRDefault="00000000">
            <w:pPr>
              <w:widowControl w:val="0"/>
              <w:jc w:val="center"/>
              <w:rPr>
                <w:rFonts w:ascii="Arial" w:hAnsi="Arial" w:cs="Arial"/>
              </w:rPr>
            </w:pPr>
            <w:r w:rsidRPr="002A5F88">
              <w:rPr>
                <w:rFonts w:ascii="Arial" w:hAnsi="Arial" w:cs="Arial"/>
              </w:rP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C4B05D" w14:textId="77777777" w:rsidR="00D73FE5" w:rsidRPr="002A5F88" w:rsidRDefault="00000000">
            <w:pPr>
              <w:widowControl w:val="0"/>
              <w:jc w:val="center"/>
              <w:rPr>
                <w:rFonts w:ascii="Arial" w:hAnsi="Arial" w:cs="Arial"/>
              </w:rPr>
            </w:pPr>
            <w:r w:rsidRPr="002A5F88">
              <w:rPr>
                <w:rFonts w:ascii="Arial" w:hAnsi="Arial" w:cs="Arial"/>
              </w:rPr>
              <w:t>542751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8AEA7DD" w14:textId="77777777" w:rsidR="00D73FE5" w:rsidRPr="002A5F88" w:rsidRDefault="00000000">
            <w:pPr>
              <w:widowControl w:val="0"/>
              <w:jc w:val="center"/>
              <w:rPr>
                <w:rFonts w:ascii="Arial" w:hAnsi="Arial" w:cs="Arial"/>
              </w:rPr>
            </w:pPr>
            <w:r w:rsidRPr="002A5F88">
              <w:rPr>
                <w:rFonts w:ascii="Arial" w:hAnsi="Arial" w:cs="Arial"/>
              </w:rP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F6ABF73" w14:textId="77777777" w:rsidR="00D73FE5" w:rsidRPr="002A5F88" w:rsidRDefault="00000000">
            <w:pPr>
              <w:widowControl w:val="0"/>
              <w:jc w:val="center"/>
              <w:rPr>
                <w:rFonts w:ascii="Arial" w:hAnsi="Arial" w:cs="Arial"/>
              </w:rPr>
            </w:pPr>
            <w:r w:rsidRPr="002A5F88">
              <w:rPr>
                <w:rFonts w:ascii="Arial" w:hAnsi="Arial" w:cs="Arial"/>
              </w:rPr>
              <w:t>614680</w:t>
            </w:r>
          </w:p>
        </w:tc>
      </w:tr>
      <w:tr w:rsidR="00D73FE5" w:rsidRPr="002A5F88" w14:paraId="216FEE0A"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3D59BAC" w14:textId="77777777" w:rsidR="00D73FE5" w:rsidRPr="002A5F88" w:rsidRDefault="00000000">
            <w:pPr>
              <w:widowControl w:val="0"/>
              <w:jc w:val="left"/>
              <w:rPr>
                <w:rFonts w:ascii="Arial" w:hAnsi="Arial" w:cs="Arial"/>
              </w:rPr>
            </w:pPr>
            <w:r w:rsidRPr="002A5F88">
              <w:rPr>
                <w:rFonts w:ascii="Arial" w:hAnsi="Arial" w:cs="Arial"/>
                <w:b/>
                <w:bCs/>
              </w:rPr>
              <w:t>Operating profit margin = (Operating profit / Net sales) * 100</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4C1D7F2" w14:textId="77777777" w:rsidR="00D73FE5" w:rsidRPr="002A5F88" w:rsidRDefault="00000000">
            <w:pPr>
              <w:widowControl w:val="0"/>
              <w:jc w:val="center"/>
              <w:rPr>
                <w:rFonts w:ascii="Arial" w:hAnsi="Arial" w:cs="Arial"/>
              </w:rPr>
            </w:pPr>
            <w:r w:rsidRPr="002A5F88">
              <w:rPr>
                <w:rFonts w:ascii="Arial" w:hAnsi="Arial" w:cs="Arial"/>
                <w:b/>
                <w:bCs/>
              </w:rPr>
              <w:t>-3.87</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B863D2D" w14:textId="77777777" w:rsidR="00D73FE5" w:rsidRPr="002A5F88" w:rsidRDefault="00000000">
            <w:pPr>
              <w:widowControl w:val="0"/>
              <w:jc w:val="center"/>
              <w:rPr>
                <w:rFonts w:ascii="Arial" w:hAnsi="Arial" w:cs="Arial"/>
              </w:rPr>
            </w:pPr>
            <w:r w:rsidRPr="002A5F88">
              <w:rPr>
                <w:rFonts w:ascii="Arial" w:hAnsi="Arial" w:cs="Arial"/>
                <w:b/>
                <w:bCs/>
              </w:rPr>
              <w:t>-20.29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E5AE28" w14:textId="77777777" w:rsidR="00D73FE5" w:rsidRPr="002A5F88" w:rsidRDefault="00000000">
            <w:pPr>
              <w:widowControl w:val="0"/>
              <w:jc w:val="center"/>
              <w:rPr>
                <w:rFonts w:ascii="Arial" w:hAnsi="Arial" w:cs="Arial"/>
              </w:rPr>
            </w:pPr>
            <w:r w:rsidRPr="002A5F88">
              <w:rPr>
                <w:rFonts w:ascii="Arial" w:hAnsi="Arial" w:cs="Arial"/>
                <w:b/>
                <w:bCs/>
              </w:rPr>
              <w:t>2.68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15700F6" w14:textId="77777777" w:rsidR="00D73FE5" w:rsidRPr="002A5F88" w:rsidRDefault="00000000">
            <w:pPr>
              <w:widowControl w:val="0"/>
              <w:jc w:val="center"/>
              <w:rPr>
                <w:rFonts w:ascii="Arial" w:hAnsi="Arial" w:cs="Arial"/>
              </w:rPr>
            </w:pPr>
            <w:r w:rsidRPr="002A5F88">
              <w:rPr>
                <w:rFonts w:ascii="Arial" w:hAnsi="Arial" w:cs="Arial"/>
                <w:b/>
                <w:bCs/>
              </w:rPr>
              <w:t>3.87</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1CC9B56" w14:textId="77777777" w:rsidR="00D73FE5" w:rsidRPr="002A5F88" w:rsidRDefault="00000000">
            <w:pPr>
              <w:widowControl w:val="0"/>
              <w:jc w:val="center"/>
              <w:rPr>
                <w:rFonts w:ascii="Arial" w:hAnsi="Arial" w:cs="Arial"/>
              </w:rPr>
            </w:pPr>
            <w:r w:rsidRPr="002A5F88">
              <w:rPr>
                <w:rFonts w:ascii="Arial" w:hAnsi="Arial" w:cs="Arial"/>
                <w:b/>
                <w:bCs/>
              </w:rPr>
              <w:t>6.06</w:t>
            </w:r>
          </w:p>
        </w:tc>
      </w:tr>
    </w:tbl>
    <w:p w14:paraId="5E0BB2A8" w14:textId="77777777" w:rsidR="00D73FE5" w:rsidRPr="002A5F88" w:rsidRDefault="00000000">
      <w:pPr>
        <w:jc w:val="center"/>
        <w:rPr>
          <w:rFonts w:ascii="Arial" w:hAnsi="Arial" w:cs="Arial"/>
          <w:b/>
          <w:bCs/>
        </w:rPr>
      </w:pPr>
      <w:r w:rsidRPr="002A5F88">
        <w:rPr>
          <w:rFonts w:ascii="Arial" w:hAnsi="Arial" w:cs="Arial"/>
          <w:b/>
          <w:bCs/>
        </w:rPr>
        <w:lastRenderedPageBreak/>
        <w:t>Table 2: Operating profit margin</w:t>
      </w:r>
    </w:p>
    <w:p w14:paraId="01D1D15B" w14:textId="77777777" w:rsidR="00D73FE5" w:rsidRPr="002A5F88" w:rsidRDefault="00000000">
      <w:pPr>
        <w:jc w:val="center"/>
        <w:rPr>
          <w:rFonts w:ascii="Arial" w:hAnsi="Arial" w:cs="Arial"/>
        </w:rPr>
      </w:pPr>
      <w:r w:rsidRPr="002A5F88">
        <w:rPr>
          <w:rFonts w:ascii="Arial" w:hAnsi="Arial" w:cs="Arial"/>
        </w:rPr>
        <w:t>(Source: self-report, 2025)</w:t>
      </w:r>
    </w:p>
    <w:p w14:paraId="695944A8" w14:textId="77777777" w:rsidR="00D73FE5" w:rsidRPr="002A5F88" w:rsidRDefault="00000000">
      <w:pPr>
        <w:rPr>
          <w:rFonts w:ascii="Arial" w:hAnsi="Arial" w:cs="Arial"/>
          <w:b/>
          <w:bCs/>
        </w:rPr>
      </w:pPr>
      <w:r w:rsidRPr="002A5F88">
        <w:rPr>
          <w:rFonts w:ascii="Arial" w:hAnsi="Arial" w:cs="Arial"/>
          <w:b/>
          <w:bCs/>
        </w:rPr>
        <w:t>Liquidity ratio</w:t>
      </w:r>
    </w:p>
    <w:p w14:paraId="20ABCE82" w14:textId="77777777" w:rsidR="00D73FE5" w:rsidRPr="002A5F88" w:rsidRDefault="00000000">
      <w:pPr>
        <w:rPr>
          <w:rFonts w:ascii="Arial" w:hAnsi="Arial" w:cs="Arial"/>
        </w:rPr>
      </w:pPr>
      <w:r w:rsidRPr="002A5F88">
        <w:rPr>
          <w:rFonts w:ascii="Arial" w:hAnsi="Arial" w:cs="Arial"/>
          <w:b/>
          <w:bCs/>
        </w:rPr>
        <w:t>Current ratio</w:t>
      </w:r>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6C84C09D"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A1E03CD" w14:textId="77777777" w:rsidR="00D73FE5" w:rsidRPr="002A5F88" w:rsidRDefault="00000000">
            <w:pPr>
              <w:widowControl w:val="0"/>
              <w:jc w:val="center"/>
              <w:rPr>
                <w:rFonts w:ascii="Arial" w:hAnsi="Arial" w:cs="Arial"/>
              </w:rPr>
            </w:pPr>
            <w:r w:rsidRPr="002A5F88">
              <w:rPr>
                <w:rFonts w:ascii="Arial" w:hAnsi="Arial" w:cs="Arial"/>
                <w:b/>
                <w:bCs/>
              </w:rPr>
              <w:t>Liquidity ratio</w:t>
            </w:r>
          </w:p>
        </w:tc>
      </w:tr>
      <w:tr w:rsidR="00D73FE5" w:rsidRPr="002A5F88" w14:paraId="553DF07F"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BDE2BAA" w14:textId="77777777" w:rsidR="00D73FE5" w:rsidRPr="002A5F88" w:rsidRDefault="00000000">
            <w:pPr>
              <w:widowControl w:val="0"/>
              <w:jc w:val="center"/>
              <w:rPr>
                <w:rFonts w:ascii="Arial" w:hAnsi="Arial" w:cs="Arial"/>
              </w:rPr>
            </w:pPr>
            <w:r w:rsidRPr="002A5F88">
              <w:rPr>
                <w:rFonts w:ascii="Arial" w:hAnsi="Arial" w:cs="Arial"/>
                <w:b/>
                <w:bCs/>
              </w:rPr>
              <w:t>Current ratio</w:t>
            </w:r>
          </w:p>
        </w:tc>
      </w:tr>
      <w:tr w:rsidR="00D73FE5" w:rsidRPr="002A5F88" w14:paraId="0DAB611D"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4402CE0"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D066710"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9ACBAEA"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8B5E46"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7AC9746"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33404DC"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69E1CEA8"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2B94C50" w14:textId="77777777" w:rsidR="00D73FE5" w:rsidRPr="002A5F88" w:rsidRDefault="00000000">
            <w:pPr>
              <w:widowControl w:val="0"/>
              <w:jc w:val="left"/>
              <w:rPr>
                <w:rFonts w:ascii="Arial" w:hAnsi="Arial" w:cs="Arial"/>
              </w:rPr>
            </w:pPr>
            <w:r w:rsidRPr="002A5F88">
              <w:rPr>
                <w:rFonts w:ascii="Arial" w:hAnsi="Arial" w:cs="Arial"/>
              </w:rPr>
              <w:t>Current asset</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B14413" w14:textId="77777777" w:rsidR="00D73FE5" w:rsidRPr="002A5F88" w:rsidRDefault="00000000">
            <w:pPr>
              <w:widowControl w:val="0"/>
              <w:jc w:val="center"/>
              <w:rPr>
                <w:rFonts w:ascii="Arial" w:hAnsi="Arial" w:cs="Arial"/>
              </w:rPr>
            </w:pPr>
            <w:r w:rsidRPr="002A5F88">
              <w:rPr>
                <w:rFonts w:ascii="Arial" w:hAnsi="Arial" w:cs="Arial"/>
              </w:rPr>
              <w:t>242,494</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08D4A6C" w14:textId="77777777" w:rsidR="00D73FE5" w:rsidRPr="002A5F88" w:rsidRDefault="00000000">
            <w:pPr>
              <w:widowControl w:val="0"/>
              <w:jc w:val="center"/>
              <w:rPr>
                <w:rFonts w:ascii="Arial" w:hAnsi="Arial" w:cs="Arial"/>
              </w:rPr>
            </w:pPr>
            <w:r w:rsidRPr="002A5F88">
              <w:rPr>
                <w:rFonts w:ascii="Arial" w:hAnsi="Arial" w:cs="Arial"/>
              </w:rPr>
              <w:t>258,851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6CE096" w14:textId="77777777" w:rsidR="00D73FE5" w:rsidRPr="002A5F88" w:rsidRDefault="00000000">
            <w:pPr>
              <w:widowControl w:val="0"/>
              <w:jc w:val="center"/>
              <w:rPr>
                <w:rFonts w:ascii="Arial" w:hAnsi="Arial" w:cs="Arial"/>
              </w:rPr>
            </w:pPr>
            <w:r w:rsidRPr="002A5F88">
              <w:rPr>
                <w:rFonts w:ascii="Arial" w:hAnsi="Arial" w:cs="Arial"/>
              </w:rPr>
              <w:t>338,040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F09BAD" w14:textId="77777777" w:rsidR="00D73FE5" w:rsidRPr="002A5F88" w:rsidRDefault="00000000">
            <w:pPr>
              <w:widowControl w:val="0"/>
              <w:jc w:val="center"/>
              <w:rPr>
                <w:rFonts w:ascii="Arial" w:hAnsi="Arial" w:cs="Arial"/>
              </w:rPr>
            </w:pPr>
            <w:r w:rsidRPr="002A5F88">
              <w:rPr>
                <w:rFonts w:ascii="Arial" w:hAnsi="Arial" w:cs="Arial"/>
              </w:rPr>
              <w:t>337,146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913D1A" w14:textId="77777777" w:rsidR="00D73FE5" w:rsidRPr="002A5F88" w:rsidRDefault="00000000">
            <w:pPr>
              <w:widowControl w:val="0"/>
              <w:jc w:val="center"/>
              <w:rPr>
                <w:rFonts w:ascii="Arial" w:hAnsi="Arial" w:cs="Arial"/>
              </w:rPr>
            </w:pPr>
            <w:r w:rsidRPr="002A5F88">
              <w:rPr>
                <w:rFonts w:ascii="Arial" w:hAnsi="Arial" w:cs="Arial"/>
              </w:rPr>
              <w:t>326,843</w:t>
            </w:r>
          </w:p>
        </w:tc>
      </w:tr>
      <w:tr w:rsidR="00D73FE5" w:rsidRPr="002A5F88" w14:paraId="4EB5BEC4"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6C1F66C" w14:textId="77777777" w:rsidR="00D73FE5" w:rsidRPr="002A5F88" w:rsidRDefault="00000000">
            <w:pPr>
              <w:widowControl w:val="0"/>
              <w:jc w:val="left"/>
              <w:rPr>
                <w:rFonts w:ascii="Arial" w:hAnsi="Arial" w:cs="Arial"/>
              </w:rPr>
            </w:pPr>
            <w:r w:rsidRPr="002A5F88">
              <w:rPr>
                <w:rFonts w:ascii="Arial" w:hAnsi="Arial" w:cs="Arial"/>
              </w:rPr>
              <w:t>Current liability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A175C96" w14:textId="77777777" w:rsidR="00D73FE5" w:rsidRPr="002A5F88" w:rsidRDefault="00000000">
            <w:pPr>
              <w:widowControl w:val="0"/>
              <w:jc w:val="center"/>
              <w:rPr>
                <w:rFonts w:ascii="Arial" w:hAnsi="Arial" w:cs="Arial"/>
              </w:rPr>
            </w:pPr>
            <w:r w:rsidRPr="002A5F88">
              <w:rPr>
                <w:rFonts w:ascii="Arial" w:hAnsi="Arial" w:cs="Arial"/>
              </w:rPr>
              <w:t>158,291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D47A7AE" w14:textId="77777777" w:rsidR="00D73FE5" w:rsidRPr="002A5F88" w:rsidRDefault="00000000">
            <w:pPr>
              <w:widowControl w:val="0"/>
              <w:jc w:val="center"/>
              <w:rPr>
                <w:rFonts w:ascii="Arial" w:hAnsi="Arial" w:cs="Arial"/>
              </w:rPr>
            </w:pPr>
            <w:r w:rsidRPr="002A5F88">
              <w:rPr>
                <w:rFonts w:ascii="Arial" w:hAnsi="Arial" w:cs="Arial"/>
              </w:rPr>
              <w:t>161,148</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0F8991A" w14:textId="77777777" w:rsidR="00D73FE5" w:rsidRPr="002A5F88" w:rsidRDefault="00000000">
            <w:pPr>
              <w:widowControl w:val="0"/>
              <w:jc w:val="center"/>
              <w:rPr>
                <w:rFonts w:ascii="Arial" w:hAnsi="Arial" w:cs="Arial"/>
              </w:rPr>
            </w:pPr>
            <w:r w:rsidRPr="002A5F88">
              <w:rPr>
                <w:rFonts w:ascii="Arial" w:hAnsi="Arial" w:cs="Arial"/>
              </w:rPr>
              <w:t>216,473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163A95" w14:textId="77777777" w:rsidR="00D73FE5" w:rsidRPr="002A5F88" w:rsidRDefault="00000000">
            <w:pPr>
              <w:widowControl w:val="0"/>
              <w:jc w:val="center"/>
              <w:rPr>
                <w:rFonts w:ascii="Arial" w:hAnsi="Arial" w:cs="Arial"/>
              </w:rPr>
            </w:pPr>
            <w:r w:rsidRPr="002A5F88">
              <w:rPr>
                <w:rFonts w:ascii="Arial" w:hAnsi="Arial" w:cs="Arial"/>
              </w:rPr>
              <w:t>216,787</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BD2528C" w14:textId="77777777" w:rsidR="00D73FE5" w:rsidRPr="002A5F88" w:rsidRDefault="00000000">
            <w:pPr>
              <w:widowControl w:val="0"/>
              <w:jc w:val="center"/>
              <w:rPr>
                <w:rFonts w:ascii="Arial" w:hAnsi="Arial" w:cs="Arial"/>
              </w:rPr>
            </w:pPr>
            <w:r w:rsidRPr="002A5F88">
              <w:rPr>
                <w:rFonts w:ascii="Arial" w:hAnsi="Arial" w:cs="Arial"/>
              </w:rPr>
              <w:t>179,510</w:t>
            </w:r>
          </w:p>
        </w:tc>
      </w:tr>
      <w:tr w:rsidR="00D73FE5" w:rsidRPr="002A5F88" w14:paraId="5BE59A9C"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D64536D" w14:textId="77777777" w:rsidR="00D73FE5" w:rsidRPr="002A5F88" w:rsidRDefault="00000000">
            <w:pPr>
              <w:widowControl w:val="0"/>
              <w:jc w:val="left"/>
              <w:rPr>
                <w:rFonts w:ascii="Arial" w:hAnsi="Arial" w:cs="Arial"/>
              </w:rPr>
            </w:pPr>
            <w:r w:rsidRPr="002A5F88">
              <w:rPr>
                <w:rFonts w:ascii="Arial" w:hAnsi="Arial" w:cs="Arial"/>
                <w:b/>
                <w:bCs/>
              </w:rPr>
              <w:t>Current ratio = (Current assets / Current liabilities)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E1377D" w14:textId="77777777" w:rsidR="00D73FE5" w:rsidRPr="002A5F88" w:rsidRDefault="00000000">
            <w:pPr>
              <w:widowControl w:val="0"/>
              <w:jc w:val="center"/>
              <w:rPr>
                <w:rFonts w:ascii="Arial" w:hAnsi="Arial" w:cs="Arial"/>
              </w:rPr>
            </w:pPr>
            <w:r w:rsidRPr="002A5F88">
              <w:rPr>
                <w:rFonts w:ascii="Arial" w:hAnsi="Arial" w:cs="Arial"/>
                <w:b/>
                <w:bCs/>
              </w:rPr>
              <w:t>1.53</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71AADC5" w14:textId="77777777" w:rsidR="00D73FE5" w:rsidRPr="002A5F88" w:rsidRDefault="00000000">
            <w:pPr>
              <w:widowControl w:val="0"/>
              <w:jc w:val="center"/>
              <w:rPr>
                <w:rFonts w:ascii="Arial" w:hAnsi="Arial" w:cs="Arial"/>
              </w:rPr>
            </w:pPr>
            <w:r w:rsidRPr="002A5F88">
              <w:rPr>
                <w:rFonts w:ascii="Arial" w:hAnsi="Arial" w:cs="Arial"/>
                <w:b/>
                <w:bCs/>
              </w:rPr>
              <w:t>1.61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589460C" w14:textId="77777777" w:rsidR="00D73FE5" w:rsidRPr="002A5F88" w:rsidRDefault="00000000">
            <w:pPr>
              <w:widowControl w:val="0"/>
              <w:jc w:val="center"/>
              <w:rPr>
                <w:rFonts w:ascii="Arial" w:hAnsi="Arial" w:cs="Arial"/>
              </w:rPr>
            </w:pPr>
            <w:r w:rsidRPr="002A5F88">
              <w:rPr>
                <w:rFonts w:ascii="Arial" w:hAnsi="Arial" w:cs="Arial"/>
                <w:b/>
                <w:bCs/>
              </w:rPr>
              <w:t>1.56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50E7EA" w14:textId="77777777" w:rsidR="00D73FE5" w:rsidRPr="002A5F88" w:rsidRDefault="00000000">
            <w:pPr>
              <w:widowControl w:val="0"/>
              <w:jc w:val="center"/>
              <w:rPr>
                <w:rFonts w:ascii="Arial" w:hAnsi="Arial" w:cs="Arial"/>
              </w:rPr>
            </w:pPr>
            <w:r w:rsidRPr="002A5F88">
              <w:rPr>
                <w:rFonts w:ascii="Arial" w:hAnsi="Arial" w:cs="Arial"/>
                <w:b/>
                <w:bCs/>
              </w:rPr>
              <w:t>1.56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DDE6A3" w14:textId="77777777" w:rsidR="00D73FE5" w:rsidRPr="002A5F88" w:rsidRDefault="00000000">
            <w:pPr>
              <w:widowControl w:val="0"/>
              <w:jc w:val="center"/>
              <w:rPr>
                <w:rFonts w:ascii="Arial" w:hAnsi="Arial" w:cs="Arial"/>
              </w:rPr>
            </w:pPr>
            <w:r w:rsidRPr="002A5F88">
              <w:rPr>
                <w:rFonts w:ascii="Arial" w:hAnsi="Arial" w:cs="Arial"/>
                <w:b/>
                <w:bCs/>
              </w:rPr>
              <w:t>1.82</w:t>
            </w:r>
          </w:p>
        </w:tc>
      </w:tr>
    </w:tbl>
    <w:p w14:paraId="126930A3" w14:textId="77777777" w:rsidR="00D73FE5" w:rsidRPr="002A5F88" w:rsidRDefault="00000000">
      <w:pPr>
        <w:jc w:val="center"/>
        <w:rPr>
          <w:rFonts w:ascii="Arial" w:hAnsi="Arial" w:cs="Arial"/>
          <w:b/>
          <w:bCs/>
        </w:rPr>
      </w:pPr>
      <w:r w:rsidRPr="002A5F88">
        <w:rPr>
          <w:rFonts w:ascii="Arial" w:hAnsi="Arial" w:cs="Arial"/>
          <w:b/>
          <w:bCs/>
        </w:rPr>
        <w:t>Table 3: Current ratio</w:t>
      </w:r>
    </w:p>
    <w:p w14:paraId="687B939C" w14:textId="77777777" w:rsidR="00D73FE5" w:rsidRPr="002A5F88" w:rsidRDefault="00000000">
      <w:pPr>
        <w:jc w:val="center"/>
        <w:rPr>
          <w:rFonts w:ascii="Arial" w:hAnsi="Arial" w:cs="Arial"/>
        </w:rPr>
      </w:pPr>
      <w:r w:rsidRPr="002A5F88">
        <w:rPr>
          <w:rFonts w:ascii="Arial" w:hAnsi="Arial" w:cs="Arial"/>
        </w:rPr>
        <w:t>(Source: self-report, 2025)</w:t>
      </w:r>
    </w:p>
    <w:p w14:paraId="67DAC2ED" w14:textId="77777777" w:rsidR="00D73FE5" w:rsidRPr="002A5F88" w:rsidRDefault="00000000">
      <w:pPr>
        <w:rPr>
          <w:rFonts w:ascii="Arial" w:hAnsi="Arial" w:cs="Arial"/>
        </w:rPr>
      </w:pPr>
      <w:r w:rsidRPr="002A5F88">
        <w:rPr>
          <w:rFonts w:ascii="Arial" w:hAnsi="Arial" w:cs="Arial"/>
          <w:b/>
          <w:bCs/>
        </w:rPr>
        <w:t>Quick ratio</w:t>
      </w:r>
    </w:p>
    <w:tbl>
      <w:tblPr>
        <w:tblStyle w:val="a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78248EF6"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E74F695" w14:textId="77777777" w:rsidR="00D73FE5" w:rsidRPr="002A5F88" w:rsidRDefault="00000000">
            <w:pPr>
              <w:widowControl w:val="0"/>
              <w:jc w:val="center"/>
              <w:rPr>
                <w:rFonts w:ascii="Arial" w:hAnsi="Arial" w:cs="Arial"/>
              </w:rPr>
            </w:pPr>
            <w:r w:rsidRPr="002A5F88">
              <w:rPr>
                <w:rFonts w:ascii="Arial" w:hAnsi="Arial" w:cs="Arial"/>
                <w:b/>
                <w:bCs/>
              </w:rPr>
              <w:t>Liquidity ratio</w:t>
            </w:r>
          </w:p>
        </w:tc>
      </w:tr>
      <w:tr w:rsidR="00D73FE5" w:rsidRPr="002A5F88" w14:paraId="26E5165F"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D8D7598" w14:textId="77777777" w:rsidR="00D73FE5" w:rsidRPr="002A5F88" w:rsidRDefault="00000000">
            <w:pPr>
              <w:widowControl w:val="0"/>
              <w:jc w:val="center"/>
              <w:rPr>
                <w:rFonts w:ascii="Arial" w:hAnsi="Arial" w:cs="Arial"/>
              </w:rPr>
            </w:pPr>
            <w:r w:rsidRPr="002A5F88">
              <w:rPr>
                <w:rFonts w:ascii="Arial" w:hAnsi="Arial" w:cs="Arial"/>
                <w:b/>
                <w:bCs/>
              </w:rPr>
              <w:t>Quick ratio</w:t>
            </w:r>
          </w:p>
        </w:tc>
      </w:tr>
      <w:tr w:rsidR="00D73FE5" w:rsidRPr="002A5F88" w14:paraId="713139B4"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D97FF4C"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B29D6B6"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F1EBE43"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75E862"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B60BB7C"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05739D"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66D9567A"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87FAF45" w14:textId="77777777" w:rsidR="00D73FE5" w:rsidRPr="002A5F88" w:rsidRDefault="00000000">
            <w:pPr>
              <w:widowControl w:val="0"/>
              <w:jc w:val="left"/>
              <w:rPr>
                <w:rFonts w:ascii="Arial" w:hAnsi="Arial" w:cs="Arial"/>
              </w:rPr>
            </w:pPr>
            <w:r w:rsidRPr="002A5F88">
              <w:rPr>
                <w:rFonts w:ascii="Arial" w:hAnsi="Arial" w:cs="Arial"/>
              </w:rPr>
              <w:t>Current asset</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573ADBB" w14:textId="77777777" w:rsidR="00D73FE5" w:rsidRPr="002A5F88" w:rsidRDefault="00000000">
            <w:pPr>
              <w:widowControl w:val="0"/>
              <w:jc w:val="center"/>
              <w:rPr>
                <w:rFonts w:ascii="Arial" w:hAnsi="Arial" w:cs="Arial"/>
              </w:rPr>
            </w:pPr>
            <w:r w:rsidRPr="002A5F88">
              <w:rPr>
                <w:rFonts w:ascii="Arial" w:hAnsi="Arial" w:cs="Arial"/>
              </w:rPr>
              <w:t>242,494</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DC933B" w14:textId="77777777" w:rsidR="00D73FE5" w:rsidRPr="002A5F88" w:rsidRDefault="00000000">
            <w:pPr>
              <w:widowControl w:val="0"/>
              <w:jc w:val="center"/>
              <w:rPr>
                <w:rFonts w:ascii="Arial" w:hAnsi="Arial" w:cs="Arial"/>
              </w:rPr>
            </w:pPr>
            <w:r w:rsidRPr="002A5F88">
              <w:rPr>
                <w:rFonts w:ascii="Arial" w:hAnsi="Arial" w:cs="Arial"/>
              </w:rPr>
              <w:t>258,851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093664" w14:textId="77777777" w:rsidR="00D73FE5" w:rsidRPr="002A5F88" w:rsidRDefault="00000000">
            <w:pPr>
              <w:widowControl w:val="0"/>
              <w:jc w:val="center"/>
              <w:rPr>
                <w:rFonts w:ascii="Arial" w:hAnsi="Arial" w:cs="Arial"/>
              </w:rPr>
            </w:pPr>
            <w:r w:rsidRPr="002A5F88">
              <w:rPr>
                <w:rFonts w:ascii="Arial" w:hAnsi="Arial" w:cs="Arial"/>
              </w:rPr>
              <w:t>338,040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A78931E" w14:textId="77777777" w:rsidR="00D73FE5" w:rsidRPr="002A5F88" w:rsidRDefault="00000000">
            <w:pPr>
              <w:widowControl w:val="0"/>
              <w:jc w:val="center"/>
              <w:rPr>
                <w:rFonts w:ascii="Arial" w:hAnsi="Arial" w:cs="Arial"/>
              </w:rPr>
            </w:pPr>
            <w:r w:rsidRPr="002A5F88">
              <w:rPr>
                <w:rFonts w:ascii="Arial" w:hAnsi="Arial" w:cs="Arial"/>
              </w:rPr>
              <w:t>337,146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EB091E1" w14:textId="77777777" w:rsidR="00D73FE5" w:rsidRPr="002A5F88" w:rsidRDefault="00000000">
            <w:pPr>
              <w:widowControl w:val="0"/>
              <w:jc w:val="center"/>
              <w:rPr>
                <w:rFonts w:ascii="Arial" w:hAnsi="Arial" w:cs="Arial"/>
              </w:rPr>
            </w:pPr>
            <w:r w:rsidRPr="002A5F88">
              <w:rPr>
                <w:rFonts w:ascii="Arial" w:hAnsi="Arial" w:cs="Arial"/>
              </w:rPr>
              <w:t>326,843</w:t>
            </w:r>
          </w:p>
        </w:tc>
      </w:tr>
      <w:tr w:rsidR="00D73FE5" w:rsidRPr="002A5F88" w14:paraId="5DE6C64B"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AD77C2F" w14:textId="77777777" w:rsidR="00D73FE5" w:rsidRPr="002A5F88" w:rsidRDefault="00000000">
            <w:pPr>
              <w:widowControl w:val="0"/>
              <w:jc w:val="left"/>
              <w:rPr>
                <w:rFonts w:ascii="Arial" w:hAnsi="Arial" w:cs="Arial"/>
              </w:rPr>
            </w:pPr>
            <w:r w:rsidRPr="002A5F88">
              <w:rPr>
                <w:rFonts w:ascii="Arial" w:hAnsi="Arial" w:cs="Arial"/>
              </w:rPr>
              <w:t>Current liability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C3E632" w14:textId="77777777" w:rsidR="00D73FE5" w:rsidRPr="002A5F88" w:rsidRDefault="00000000">
            <w:pPr>
              <w:widowControl w:val="0"/>
              <w:jc w:val="center"/>
              <w:rPr>
                <w:rFonts w:ascii="Arial" w:hAnsi="Arial" w:cs="Arial"/>
              </w:rPr>
            </w:pPr>
            <w:r w:rsidRPr="002A5F88">
              <w:rPr>
                <w:rFonts w:ascii="Arial" w:hAnsi="Arial" w:cs="Arial"/>
              </w:rPr>
              <w:t>158,291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163052D" w14:textId="77777777" w:rsidR="00D73FE5" w:rsidRPr="002A5F88" w:rsidRDefault="00000000">
            <w:pPr>
              <w:widowControl w:val="0"/>
              <w:jc w:val="center"/>
              <w:rPr>
                <w:rFonts w:ascii="Arial" w:hAnsi="Arial" w:cs="Arial"/>
              </w:rPr>
            </w:pPr>
            <w:r w:rsidRPr="002A5F88">
              <w:rPr>
                <w:rFonts w:ascii="Arial" w:hAnsi="Arial" w:cs="Arial"/>
              </w:rPr>
              <w:t>161,148</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ECA5050" w14:textId="77777777" w:rsidR="00D73FE5" w:rsidRPr="002A5F88" w:rsidRDefault="00000000">
            <w:pPr>
              <w:widowControl w:val="0"/>
              <w:jc w:val="center"/>
              <w:rPr>
                <w:rFonts w:ascii="Arial" w:hAnsi="Arial" w:cs="Arial"/>
              </w:rPr>
            </w:pPr>
            <w:r w:rsidRPr="002A5F88">
              <w:rPr>
                <w:rFonts w:ascii="Arial" w:hAnsi="Arial" w:cs="Arial"/>
              </w:rPr>
              <w:t>216,473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277D30B" w14:textId="77777777" w:rsidR="00D73FE5" w:rsidRPr="002A5F88" w:rsidRDefault="00000000">
            <w:pPr>
              <w:widowControl w:val="0"/>
              <w:jc w:val="center"/>
              <w:rPr>
                <w:rFonts w:ascii="Arial" w:hAnsi="Arial" w:cs="Arial"/>
              </w:rPr>
            </w:pPr>
            <w:r w:rsidRPr="002A5F88">
              <w:rPr>
                <w:rFonts w:ascii="Arial" w:hAnsi="Arial" w:cs="Arial"/>
              </w:rPr>
              <w:t>216,787</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E83FDC" w14:textId="77777777" w:rsidR="00D73FE5" w:rsidRPr="002A5F88" w:rsidRDefault="00000000">
            <w:pPr>
              <w:widowControl w:val="0"/>
              <w:jc w:val="center"/>
              <w:rPr>
                <w:rFonts w:ascii="Arial" w:hAnsi="Arial" w:cs="Arial"/>
              </w:rPr>
            </w:pPr>
            <w:r w:rsidRPr="002A5F88">
              <w:rPr>
                <w:rFonts w:ascii="Arial" w:hAnsi="Arial" w:cs="Arial"/>
              </w:rPr>
              <w:t>179,510</w:t>
            </w:r>
          </w:p>
        </w:tc>
      </w:tr>
      <w:tr w:rsidR="00D73FE5" w:rsidRPr="002A5F88" w14:paraId="501DB237"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9521052" w14:textId="77777777" w:rsidR="00D73FE5" w:rsidRPr="002A5F88" w:rsidRDefault="00000000">
            <w:pPr>
              <w:widowControl w:val="0"/>
              <w:jc w:val="left"/>
              <w:rPr>
                <w:rFonts w:ascii="Arial" w:hAnsi="Arial" w:cs="Arial"/>
              </w:rPr>
            </w:pPr>
            <w:r w:rsidRPr="002A5F88">
              <w:rPr>
                <w:rFonts w:ascii="Arial" w:hAnsi="Arial" w:cs="Arial"/>
              </w:rPr>
              <w:t>Inventory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491B44" w14:textId="77777777" w:rsidR="00D73FE5" w:rsidRPr="002A5F88" w:rsidRDefault="00000000">
            <w:pPr>
              <w:widowControl w:val="0"/>
              <w:jc w:val="center"/>
              <w:rPr>
                <w:rFonts w:ascii="Arial" w:hAnsi="Arial" w:cs="Arial"/>
              </w:rPr>
            </w:pPr>
            <w:r w:rsidRPr="002A5F88">
              <w:rPr>
                <w:rFonts w:ascii="Arial" w:hAnsi="Arial" w:cs="Arial"/>
              </w:rPr>
              <w:t>79355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BA7D4BE" w14:textId="77777777" w:rsidR="00D73FE5" w:rsidRPr="002A5F88" w:rsidRDefault="00000000">
            <w:pPr>
              <w:widowControl w:val="0"/>
              <w:jc w:val="center"/>
              <w:rPr>
                <w:rFonts w:ascii="Arial" w:hAnsi="Arial" w:cs="Arial"/>
              </w:rPr>
            </w:pPr>
            <w:r w:rsidRPr="002A5F88">
              <w:rPr>
                <w:rFonts w:ascii="Arial" w:hAnsi="Arial" w:cs="Arial"/>
              </w:rPr>
              <w:t>88273</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0998371" w14:textId="77777777" w:rsidR="00D73FE5" w:rsidRPr="002A5F88" w:rsidRDefault="00000000">
            <w:pPr>
              <w:widowControl w:val="0"/>
              <w:jc w:val="center"/>
              <w:rPr>
                <w:rFonts w:ascii="Arial" w:hAnsi="Arial" w:cs="Arial"/>
              </w:rPr>
            </w:pPr>
            <w:r w:rsidRPr="002A5F88">
              <w:rPr>
                <w:rFonts w:ascii="Arial" w:hAnsi="Arial" w:cs="Arial"/>
              </w:rPr>
              <w:t>140181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C548128" w14:textId="77777777" w:rsidR="00D73FE5" w:rsidRPr="002A5F88" w:rsidRDefault="00000000">
            <w:pPr>
              <w:widowControl w:val="0"/>
              <w:jc w:val="center"/>
              <w:rPr>
                <w:rFonts w:ascii="Arial" w:hAnsi="Arial" w:cs="Arial"/>
              </w:rPr>
            </w:pPr>
            <w:r w:rsidRPr="002A5F88">
              <w:rPr>
                <w:rFonts w:ascii="Arial" w:hAnsi="Arial" w:cs="Arial"/>
              </w:rPr>
              <w:t>13446</w:t>
            </w:r>
            <w:r w:rsidRPr="002A5F88">
              <w:rPr>
                <w:rFonts w:ascii="Arial" w:hAnsi="Arial" w:cs="Arial"/>
              </w:rPr>
              <w:lastRenderedPageBreak/>
              <w:t>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EBC627" w14:textId="77777777" w:rsidR="00D73FE5" w:rsidRPr="002A5F88" w:rsidRDefault="00000000">
            <w:pPr>
              <w:widowControl w:val="0"/>
              <w:jc w:val="center"/>
              <w:rPr>
                <w:rFonts w:ascii="Arial" w:hAnsi="Arial" w:cs="Arial"/>
              </w:rPr>
            </w:pPr>
            <w:r w:rsidRPr="002A5F88">
              <w:rPr>
                <w:rFonts w:ascii="Arial" w:hAnsi="Arial" w:cs="Arial"/>
              </w:rPr>
              <w:lastRenderedPageBreak/>
              <w:t>120430</w:t>
            </w:r>
          </w:p>
        </w:tc>
      </w:tr>
      <w:tr w:rsidR="00D73FE5" w:rsidRPr="002A5F88" w14:paraId="23A2EFC2"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E4ABEF9" w14:textId="77777777" w:rsidR="00D73FE5" w:rsidRPr="002A5F88" w:rsidRDefault="00000000">
            <w:pPr>
              <w:widowControl w:val="0"/>
              <w:jc w:val="left"/>
              <w:rPr>
                <w:rFonts w:ascii="Arial" w:hAnsi="Arial" w:cs="Arial"/>
              </w:rPr>
            </w:pPr>
            <w:r w:rsidRPr="002A5F88">
              <w:rPr>
                <w:rFonts w:ascii="Arial" w:hAnsi="Arial" w:cs="Arial"/>
                <w:b/>
                <w:bCs/>
              </w:rPr>
              <w:t>Quick ratio = (Current assets - Inventory) / Current Liabilities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48D2BE0" w14:textId="77777777" w:rsidR="00D73FE5" w:rsidRPr="002A5F88" w:rsidRDefault="00000000">
            <w:pPr>
              <w:widowControl w:val="0"/>
              <w:jc w:val="center"/>
              <w:rPr>
                <w:rFonts w:ascii="Arial" w:hAnsi="Arial" w:cs="Arial"/>
              </w:rPr>
            </w:pPr>
            <w:r w:rsidRPr="002A5F88">
              <w:rPr>
                <w:rFonts w:ascii="Arial" w:hAnsi="Arial" w:cs="Arial"/>
                <w:b/>
                <w:bCs/>
              </w:rPr>
              <w:t>1.03</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6D90CEA" w14:textId="77777777" w:rsidR="00D73FE5" w:rsidRPr="002A5F88" w:rsidRDefault="00000000">
            <w:pPr>
              <w:widowControl w:val="0"/>
              <w:jc w:val="center"/>
              <w:rPr>
                <w:rFonts w:ascii="Arial" w:hAnsi="Arial" w:cs="Arial"/>
              </w:rPr>
            </w:pPr>
            <w:r w:rsidRPr="002A5F88">
              <w:rPr>
                <w:rFonts w:ascii="Arial" w:hAnsi="Arial" w:cs="Arial"/>
                <w:b/>
                <w:bCs/>
              </w:rPr>
              <w:t>1.06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D12CFE" w14:textId="77777777" w:rsidR="00D73FE5" w:rsidRPr="002A5F88" w:rsidRDefault="00000000">
            <w:pPr>
              <w:widowControl w:val="0"/>
              <w:jc w:val="center"/>
              <w:rPr>
                <w:rFonts w:ascii="Arial" w:hAnsi="Arial" w:cs="Arial"/>
              </w:rPr>
            </w:pPr>
            <w:r w:rsidRPr="002A5F88">
              <w:rPr>
                <w:rFonts w:ascii="Arial" w:hAnsi="Arial" w:cs="Arial"/>
                <w:b/>
                <w:bCs/>
              </w:rPr>
              <w:t>0.91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B8111F" w14:textId="77777777" w:rsidR="00D73FE5" w:rsidRPr="002A5F88" w:rsidRDefault="00000000">
            <w:pPr>
              <w:widowControl w:val="0"/>
              <w:jc w:val="center"/>
              <w:rPr>
                <w:rFonts w:ascii="Arial" w:hAnsi="Arial" w:cs="Arial"/>
              </w:rPr>
            </w:pPr>
            <w:r w:rsidRPr="002A5F88">
              <w:rPr>
                <w:rFonts w:ascii="Arial" w:hAnsi="Arial" w:cs="Arial"/>
                <w:b/>
                <w:bCs/>
              </w:rPr>
              <w:t>0.93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E75AE0D" w14:textId="77777777" w:rsidR="00D73FE5" w:rsidRPr="002A5F88" w:rsidRDefault="00000000">
            <w:pPr>
              <w:widowControl w:val="0"/>
              <w:jc w:val="center"/>
              <w:rPr>
                <w:rFonts w:ascii="Arial" w:hAnsi="Arial" w:cs="Arial"/>
              </w:rPr>
            </w:pPr>
            <w:r w:rsidRPr="002A5F88">
              <w:rPr>
                <w:rFonts w:ascii="Arial" w:hAnsi="Arial" w:cs="Arial"/>
                <w:b/>
                <w:bCs/>
              </w:rPr>
              <w:t>1.15</w:t>
            </w:r>
          </w:p>
        </w:tc>
      </w:tr>
    </w:tbl>
    <w:p w14:paraId="3CD4A072" w14:textId="77777777" w:rsidR="00D73FE5" w:rsidRPr="002A5F88" w:rsidRDefault="00000000">
      <w:pPr>
        <w:jc w:val="center"/>
        <w:rPr>
          <w:rFonts w:ascii="Arial" w:hAnsi="Arial" w:cs="Arial"/>
          <w:b/>
          <w:bCs/>
        </w:rPr>
      </w:pPr>
      <w:r w:rsidRPr="002A5F88">
        <w:rPr>
          <w:rFonts w:ascii="Arial" w:hAnsi="Arial" w:cs="Arial"/>
          <w:b/>
          <w:bCs/>
        </w:rPr>
        <w:t>Table 4: Quick ratio</w:t>
      </w:r>
    </w:p>
    <w:p w14:paraId="441C0D61" w14:textId="77777777" w:rsidR="00D73FE5" w:rsidRPr="002A5F88" w:rsidRDefault="00000000">
      <w:pPr>
        <w:jc w:val="center"/>
        <w:rPr>
          <w:rFonts w:ascii="Arial" w:hAnsi="Arial" w:cs="Arial"/>
        </w:rPr>
      </w:pPr>
      <w:r w:rsidRPr="002A5F88">
        <w:rPr>
          <w:rFonts w:ascii="Arial" w:hAnsi="Arial" w:cs="Arial"/>
        </w:rPr>
        <w:t>(Source: self-report, 2025)</w:t>
      </w:r>
    </w:p>
    <w:p w14:paraId="033A2586" w14:textId="77777777" w:rsidR="00D73FE5" w:rsidRPr="002A5F88" w:rsidRDefault="00000000">
      <w:pPr>
        <w:rPr>
          <w:rFonts w:ascii="Arial" w:hAnsi="Arial" w:cs="Arial"/>
          <w:b/>
          <w:bCs/>
        </w:rPr>
      </w:pPr>
      <w:r w:rsidRPr="002A5F88">
        <w:rPr>
          <w:rFonts w:ascii="Arial" w:hAnsi="Arial" w:cs="Arial"/>
          <w:b/>
          <w:bCs/>
        </w:rPr>
        <w:t>Efficiency ratio</w:t>
      </w:r>
    </w:p>
    <w:p w14:paraId="68BE2CA4" w14:textId="77777777" w:rsidR="00D73FE5" w:rsidRPr="002A5F88" w:rsidRDefault="00000000">
      <w:pPr>
        <w:rPr>
          <w:rFonts w:ascii="Arial" w:hAnsi="Arial" w:cs="Arial"/>
        </w:rPr>
      </w:pPr>
      <w:r w:rsidRPr="002A5F88">
        <w:rPr>
          <w:rFonts w:ascii="Arial" w:hAnsi="Arial" w:cs="Arial"/>
          <w:b/>
          <w:bCs/>
        </w:rPr>
        <w:t>Inventory turnover ratio</w:t>
      </w:r>
    </w:p>
    <w:tbl>
      <w:tblPr>
        <w:tblStyle w:val="a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004AF88C"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2C37ACD" w14:textId="77777777" w:rsidR="00D73FE5" w:rsidRPr="002A5F88" w:rsidRDefault="00000000">
            <w:pPr>
              <w:widowControl w:val="0"/>
              <w:jc w:val="center"/>
              <w:rPr>
                <w:rFonts w:ascii="Arial" w:hAnsi="Arial" w:cs="Arial"/>
              </w:rPr>
            </w:pPr>
            <w:r w:rsidRPr="002A5F88">
              <w:rPr>
                <w:rFonts w:ascii="Arial" w:hAnsi="Arial" w:cs="Arial"/>
                <w:b/>
                <w:bCs/>
              </w:rPr>
              <w:t>Efficiency ratio</w:t>
            </w:r>
          </w:p>
        </w:tc>
      </w:tr>
      <w:tr w:rsidR="00D73FE5" w:rsidRPr="002A5F88" w14:paraId="11248E2C"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72DBFD1" w14:textId="77777777" w:rsidR="00D73FE5" w:rsidRPr="002A5F88" w:rsidRDefault="00000000">
            <w:pPr>
              <w:widowControl w:val="0"/>
              <w:jc w:val="center"/>
              <w:rPr>
                <w:rFonts w:ascii="Arial" w:hAnsi="Arial" w:cs="Arial"/>
              </w:rPr>
            </w:pPr>
            <w:r w:rsidRPr="002A5F88">
              <w:rPr>
                <w:rFonts w:ascii="Arial" w:hAnsi="Arial" w:cs="Arial"/>
                <w:b/>
                <w:bCs/>
              </w:rPr>
              <w:t>Inventory turnover ratio</w:t>
            </w:r>
          </w:p>
        </w:tc>
      </w:tr>
      <w:tr w:rsidR="00D73FE5" w:rsidRPr="002A5F88" w14:paraId="471115C1"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26ED64C"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11FF0CF"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1660ED1"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5324B2"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7B3800E"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446630"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3D051895"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57C708A" w14:textId="77777777" w:rsidR="00D73FE5" w:rsidRPr="002A5F88" w:rsidRDefault="00000000">
            <w:pPr>
              <w:widowControl w:val="0"/>
              <w:jc w:val="left"/>
              <w:rPr>
                <w:rFonts w:ascii="Arial" w:hAnsi="Arial" w:cs="Arial"/>
              </w:rPr>
            </w:pPr>
            <w:r w:rsidRPr="002A5F88">
              <w:rPr>
                <w:rFonts w:ascii="Arial" w:hAnsi="Arial" w:cs="Arial"/>
              </w:rPr>
              <w:t>Cost of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F65FC2" w14:textId="77777777" w:rsidR="00D73FE5" w:rsidRPr="002A5F88" w:rsidRDefault="00000000">
            <w:pPr>
              <w:widowControl w:val="0"/>
              <w:jc w:val="center"/>
              <w:rPr>
                <w:rFonts w:ascii="Arial" w:hAnsi="Arial" w:cs="Arial"/>
              </w:rPr>
            </w:pPr>
            <w:r w:rsidRPr="002A5F88">
              <w:rPr>
                <w:rFonts w:ascii="Arial" w:hAnsi="Arial" w:cs="Arial"/>
              </w:rPr>
              <w:t>280,885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C4789C" w14:textId="77777777" w:rsidR="00D73FE5" w:rsidRPr="002A5F88" w:rsidRDefault="00000000">
            <w:pPr>
              <w:widowControl w:val="0"/>
              <w:jc w:val="center"/>
              <w:rPr>
                <w:rFonts w:ascii="Arial" w:hAnsi="Arial" w:cs="Arial"/>
              </w:rPr>
            </w:pPr>
            <w:r w:rsidRPr="002A5F88">
              <w:rPr>
                <w:rFonts w:ascii="Arial" w:hAnsi="Arial" w:cs="Arial"/>
              </w:rPr>
              <w:t>322,897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353B810" w14:textId="77777777" w:rsidR="00D73FE5" w:rsidRPr="002A5F88" w:rsidRDefault="00000000">
            <w:pPr>
              <w:widowControl w:val="0"/>
              <w:jc w:val="center"/>
              <w:rPr>
                <w:rFonts w:ascii="Arial" w:hAnsi="Arial" w:cs="Arial"/>
              </w:rPr>
            </w:pPr>
            <w:r w:rsidRPr="002A5F88">
              <w:rPr>
                <w:rFonts w:ascii="Arial" w:hAnsi="Arial" w:cs="Arial"/>
              </w:rPr>
              <w:t>390,459</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DC90AE9" w14:textId="77777777" w:rsidR="00D73FE5" w:rsidRPr="002A5F88" w:rsidRDefault="00000000">
            <w:pPr>
              <w:widowControl w:val="0"/>
              <w:jc w:val="center"/>
              <w:rPr>
                <w:rFonts w:ascii="Arial" w:hAnsi="Arial" w:cs="Arial"/>
              </w:rPr>
            </w:pPr>
            <w:r w:rsidRPr="002A5F88">
              <w:rPr>
                <w:rFonts w:ascii="Arial" w:hAnsi="Arial" w:cs="Arial"/>
              </w:rPr>
              <w:t>428,586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B48954" w14:textId="77777777" w:rsidR="00D73FE5" w:rsidRPr="002A5F88" w:rsidRDefault="00000000">
            <w:pPr>
              <w:widowControl w:val="0"/>
              <w:jc w:val="center"/>
              <w:rPr>
                <w:rFonts w:ascii="Arial" w:hAnsi="Arial" w:cs="Arial"/>
              </w:rPr>
            </w:pPr>
            <w:r w:rsidRPr="002A5F88">
              <w:rPr>
                <w:rFonts w:ascii="Arial" w:hAnsi="Arial" w:cs="Arial"/>
              </w:rPr>
              <w:t>438,424</w:t>
            </w:r>
          </w:p>
        </w:tc>
      </w:tr>
      <w:tr w:rsidR="00D73FE5" w:rsidRPr="002A5F88" w14:paraId="1FD70038"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78CE765" w14:textId="77777777" w:rsidR="00D73FE5" w:rsidRPr="002A5F88" w:rsidRDefault="00000000">
            <w:pPr>
              <w:widowControl w:val="0"/>
              <w:jc w:val="left"/>
              <w:rPr>
                <w:rFonts w:ascii="Arial" w:hAnsi="Arial" w:cs="Arial"/>
              </w:rPr>
            </w:pPr>
            <w:r w:rsidRPr="002A5F88">
              <w:rPr>
                <w:rFonts w:ascii="Arial" w:hAnsi="Arial" w:cs="Arial"/>
              </w:rPr>
              <w:t>Inventory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395CA4F" w14:textId="77777777" w:rsidR="00D73FE5" w:rsidRPr="002A5F88" w:rsidRDefault="00000000">
            <w:pPr>
              <w:widowControl w:val="0"/>
              <w:jc w:val="center"/>
              <w:rPr>
                <w:rFonts w:ascii="Arial" w:hAnsi="Arial" w:cs="Arial"/>
              </w:rPr>
            </w:pPr>
            <w:r w:rsidRPr="002A5F88">
              <w:rPr>
                <w:rFonts w:ascii="Arial" w:hAnsi="Arial" w:cs="Arial"/>
              </w:rPr>
              <w:t>79355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47F1083" w14:textId="77777777" w:rsidR="00D73FE5" w:rsidRPr="002A5F88" w:rsidRDefault="00000000">
            <w:pPr>
              <w:widowControl w:val="0"/>
              <w:jc w:val="center"/>
              <w:rPr>
                <w:rFonts w:ascii="Arial" w:hAnsi="Arial" w:cs="Arial"/>
              </w:rPr>
            </w:pPr>
            <w:r w:rsidRPr="002A5F88">
              <w:rPr>
                <w:rFonts w:ascii="Arial" w:hAnsi="Arial" w:cs="Arial"/>
              </w:rPr>
              <w:t>88273</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A96D4B" w14:textId="77777777" w:rsidR="00D73FE5" w:rsidRPr="002A5F88" w:rsidRDefault="00000000">
            <w:pPr>
              <w:widowControl w:val="0"/>
              <w:jc w:val="center"/>
              <w:rPr>
                <w:rFonts w:ascii="Arial" w:hAnsi="Arial" w:cs="Arial"/>
              </w:rPr>
            </w:pPr>
            <w:r w:rsidRPr="002A5F88">
              <w:rPr>
                <w:rFonts w:ascii="Arial" w:hAnsi="Arial" w:cs="Arial"/>
              </w:rPr>
              <w:t>140181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3D2D22D" w14:textId="77777777" w:rsidR="00D73FE5" w:rsidRPr="002A5F88" w:rsidRDefault="00000000">
            <w:pPr>
              <w:widowControl w:val="0"/>
              <w:jc w:val="center"/>
              <w:rPr>
                <w:rFonts w:ascii="Arial" w:hAnsi="Arial" w:cs="Arial"/>
              </w:rPr>
            </w:pPr>
            <w:r w:rsidRPr="002A5F88">
              <w:rPr>
                <w:rFonts w:ascii="Arial" w:hAnsi="Arial" w:cs="Arial"/>
              </w:rPr>
              <w:t>134469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D5F2F8" w14:textId="77777777" w:rsidR="00D73FE5" w:rsidRPr="002A5F88" w:rsidRDefault="00000000">
            <w:pPr>
              <w:widowControl w:val="0"/>
              <w:jc w:val="center"/>
              <w:rPr>
                <w:rFonts w:ascii="Arial" w:hAnsi="Arial" w:cs="Arial"/>
              </w:rPr>
            </w:pPr>
            <w:r w:rsidRPr="002A5F88">
              <w:rPr>
                <w:rFonts w:ascii="Arial" w:hAnsi="Arial" w:cs="Arial"/>
              </w:rPr>
              <w:t>120430</w:t>
            </w:r>
          </w:p>
        </w:tc>
      </w:tr>
      <w:tr w:rsidR="00D73FE5" w:rsidRPr="002A5F88" w14:paraId="0E840468"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6301C05" w14:textId="77777777" w:rsidR="00D73FE5" w:rsidRPr="002A5F88" w:rsidRDefault="00000000">
            <w:pPr>
              <w:widowControl w:val="0"/>
              <w:jc w:val="left"/>
              <w:rPr>
                <w:rFonts w:ascii="Arial" w:hAnsi="Arial" w:cs="Arial"/>
              </w:rPr>
            </w:pPr>
            <w:r w:rsidRPr="002A5F88">
              <w:rPr>
                <w:rFonts w:ascii="Arial" w:hAnsi="Arial" w:cs="Arial"/>
                <w:b/>
                <w:bCs/>
              </w:rPr>
              <w:t>Inventory turnover ratio = Cost of sales / Inventory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EAF9DB8" w14:textId="77777777" w:rsidR="00D73FE5" w:rsidRPr="002A5F88" w:rsidRDefault="00000000">
            <w:pPr>
              <w:widowControl w:val="0"/>
              <w:jc w:val="center"/>
              <w:rPr>
                <w:rFonts w:ascii="Arial" w:hAnsi="Arial" w:cs="Arial"/>
              </w:rPr>
            </w:pPr>
            <w:r w:rsidRPr="002A5F88">
              <w:rPr>
                <w:rFonts w:ascii="Arial" w:hAnsi="Arial" w:cs="Arial"/>
                <w:b/>
                <w:bCs/>
              </w:rPr>
              <w:t>3.54</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24274A2" w14:textId="77777777" w:rsidR="00D73FE5" w:rsidRPr="002A5F88" w:rsidRDefault="00000000">
            <w:pPr>
              <w:widowControl w:val="0"/>
              <w:jc w:val="center"/>
              <w:rPr>
                <w:rFonts w:ascii="Arial" w:hAnsi="Arial" w:cs="Arial"/>
              </w:rPr>
            </w:pPr>
            <w:r w:rsidRPr="002A5F88">
              <w:rPr>
                <w:rFonts w:ascii="Arial" w:hAnsi="Arial" w:cs="Arial"/>
                <w:b/>
                <w:bCs/>
              </w:rPr>
              <w:t>3.66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A814E0F" w14:textId="77777777" w:rsidR="00D73FE5" w:rsidRPr="002A5F88" w:rsidRDefault="00000000">
            <w:pPr>
              <w:widowControl w:val="0"/>
              <w:jc w:val="center"/>
              <w:rPr>
                <w:rFonts w:ascii="Arial" w:hAnsi="Arial" w:cs="Arial"/>
              </w:rPr>
            </w:pPr>
            <w:r w:rsidRPr="002A5F88">
              <w:rPr>
                <w:rFonts w:ascii="Arial" w:hAnsi="Arial" w:cs="Arial"/>
                <w:b/>
                <w:bCs/>
              </w:rPr>
              <w:t>2.79</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D9C5BCF" w14:textId="77777777" w:rsidR="00D73FE5" w:rsidRPr="002A5F88" w:rsidRDefault="00000000">
            <w:pPr>
              <w:widowControl w:val="0"/>
              <w:jc w:val="center"/>
              <w:rPr>
                <w:rFonts w:ascii="Arial" w:hAnsi="Arial" w:cs="Arial"/>
              </w:rPr>
            </w:pPr>
            <w:r w:rsidRPr="002A5F88">
              <w:rPr>
                <w:rFonts w:ascii="Arial" w:hAnsi="Arial" w:cs="Arial"/>
                <w:b/>
                <w:bCs/>
              </w:rPr>
              <w:t>3.19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7ADD2F" w14:textId="77777777" w:rsidR="00D73FE5" w:rsidRPr="002A5F88" w:rsidRDefault="00000000">
            <w:pPr>
              <w:widowControl w:val="0"/>
              <w:jc w:val="center"/>
              <w:rPr>
                <w:rFonts w:ascii="Arial" w:hAnsi="Arial" w:cs="Arial"/>
              </w:rPr>
            </w:pPr>
            <w:r w:rsidRPr="002A5F88">
              <w:rPr>
                <w:rFonts w:ascii="Arial" w:hAnsi="Arial" w:cs="Arial"/>
                <w:b/>
                <w:bCs/>
              </w:rPr>
              <w:t>3.64</w:t>
            </w:r>
          </w:p>
        </w:tc>
      </w:tr>
    </w:tbl>
    <w:p w14:paraId="79A9C353" w14:textId="77777777" w:rsidR="00D73FE5" w:rsidRPr="002A5F88" w:rsidRDefault="00000000">
      <w:pPr>
        <w:jc w:val="center"/>
        <w:rPr>
          <w:rFonts w:ascii="Arial" w:hAnsi="Arial" w:cs="Arial"/>
          <w:b/>
          <w:bCs/>
        </w:rPr>
      </w:pPr>
      <w:r w:rsidRPr="002A5F88">
        <w:rPr>
          <w:rFonts w:ascii="Arial" w:hAnsi="Arial" w:cs="Arial"/>
          <w:b/>
          <w:bCs/>
        </w:rPr>
        <w:t>Table 5: Inventory turnover ratio</w:t>
      </w:r>
    </w:p>
    <w:p w14:paraId="00B7342D" w14:textId="77777777" w:rsidR="00D73FE5" w:rsidRPr="002A5F88" w:rsidRDefault="00000000">
      <w:pPr>
        <w:jc w:val="center"/>
        <w:rPr>
          <w:rFonts w:ascii="Arial" w:hAnsi="Arial" w:cs="Arial"/>
        </w:rPr>
      </w:pPr>
      <w:r w:rsidRPr="002A5F88">
        <w:rPr>
          <w:rFonts w:ascii="Arial" w:hAnsi="Arial" w:cs="Arial"/>
        </w:rPr>
        <w:t>(Source: self-report, 2025)</w:t>
      </w:r>
    </w:p>
    <w:p w14:paraId="0F5960EB" w14:textId="77777777" w:rsidR="00D73FE5" w:rsidRPr="002A5F88" w:rsidRDefault="00000000">
      <w:pPr>
        <w:rPr>
          <w:rFonts w:ascii="Arial" w:hAnsi="Arial" w:cs="Arial"/>
        </w:rPr>
      </w:pPr>
      <w:r w:rsidRPr="002A5F88">
        <w:rPr>
          <w:rFonts w:ascii="Arial" w:hAnsi="Arial" w:cs="Arial"/>
          <w:b/>
          <w:bCs/>
        </w:rPr>
        <w:t>Receivable turnover ratio</w:t>
      </w:r>
    </w:p>
    <w:tbl>
      <w:tblPr>
        <w:tblStyle w:val="a5"/>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3F77F9DD"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2E7BE2F" w14:textId="77777777" w:rsidR="00D73FE5" w:rsidRPr="002A5F88" w:rsidRDefault="00000000">
            <w:pPr>
              <w:widowControl w:val="0"/>
              <w:jc w:val="center"/>
              <w:rPr>
                <w:rFonts w:ascii="Arial" w:hAnsi="Arial" w:cs="Arial"/>
              </w:rPr>
            </w:pPr>
            <w:r w:rsidRPr="002A5F88">
              <w:rPr>
                <w:rFonts w:ascii="Arial" w:hAnsi="Arial" w:cs="Arial"/>
                <w:b/>
                <w:bCs/>
              </w:rPr>
              <w:t>Efficiency ratio</w:t>
            </w:r>
          </w:p>
        </w:tc>
      </w:tr>
      <w:tr w:rsidR="00D73FE5" w:rsidRPr="002A5F88" w14:paraId="79E49597"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8B95AFD" w14:textId="77777777" w:rsidR="00D73FE5" w:rsidRPr="002A5F88" w:rsidRDefault="00000000">
            <w:pPr>
              <w:widowControl w:val="0"/>
              <w:jc w:val="center"/>
              <w:rPr>
                <w:rFonts w:ascii="Arial" w:hAnsi="Arial" w:cs="Arial"/>
              </w:rPr>
            </w:pPr>
            <w:r w:rsidRPr="002A5F88">
              <w:rPr>
                <w:rFonts w:ascii="Arial" w:hAnsi="Arial" w:cs="Arial"/>
                <w:b/>
                <w:bCs/>
              </w:rPr>
              <w:t>Receivable turnover ratio</w:t>
            </w:r>
          </w:p>
        </w:tc>
      </w:tr>
      <w:tr w:rsidR="00D73FE5" w:rsidRPr="002A5F88" w14:paraId="5F706D74"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14BC175"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498C3B"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A958E66"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684A62A"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E75B31"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A26102"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19182405"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723F246" w14:textId="77777777" w:rsidR="00D73FE5" w:rsidRPr="002A5F88" w:rsidRDefault="00000000">
            <w:pPr>
              <w:widowControl w:val="0"/>
              <w:jc w:val="left"/>
              <w:rPr>
                <w:rFonts w:ascii="Arial" w:hAnsi="Arial" w:cs="Arial"/>
              </w:rPr>
            </w:pPr>
            <w:r w:rsidRPr="002A5F88">
              <w:rPr>
                <w:rFonts w:ascii="Arial" w:hAnsi="Arial" w:cs="Arial"/>
              </w:rP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12604A" w14:textId="77777777" w:rsidR="00D73FE5" w:rsidRPr="002A5F88" w:rsidRDefault="00000000">
            <w:pPr>
              <w:widowControl w:val="0"/>
              <w:jc w:val="center"/>
              <w:rPr>
                <w:rFonts w:ascii="Arial" w:hAnsi="Arial" w:cs="Arial"/>
              </w:rPr>
            </w:pPr>
            <w:r w:rsidRPr="002A5F88">
              <w:rPr>
                <w:rFonts w:ascii="Arial" w:hAnsi="Arial" w:cs="Arial"/>
              </w:rP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04D047" w14:textId="77777777" w:rsidR="00D73FE5" w:rsidRPr="002A5F88" w:rsidRDefault="00000000">
            <w:pPr>
              <w:widowControl w:val="0"/>
              <w:jc w:val="center"/>
              <w:rPr>
                <w:rFonts w:ascii="Arial" w:hAnsi="Arial" w:cs="Arial"/>
              </w:rPr>
            </w:pPr>
            <w:r w:rsidRPr="002A5F88">
              <w:rPr>
                <w:rFonts w:ascii="Arial" w:hAnsi="Arial" w:cs="Arial"/>
              </w:rP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B6DBA9" w14:textId="77777777" w:rsidR="00D73FE5" w:rsidRPr="002A5F88" w:rsidRDefault="00000000">
            <w:pPr>
              <w:widowControl w:val="0"/>
              <w:jc w:val="center"/>
              <w:rPr>
                <w:rFonts w:ascii="Arial" w:hAnsi="Arial" w:cs="Arial"/>
              </w:rPr>
            </w:pPr>
            <w:r w:rsidRPr="002A5F88">
              <w:rPr>
                <w:rFonts w:ascii="Arial" w:hAnsi="Arial" w:cs="Arial"/>
              </w:rPr>
              <w:t>542,751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1587CA" w14:textId="77777777" w:rsidR="00D73FE5" w:rsidRPr="002A5F88" w:rsidRDefault="00000000">
            <w:pPr>
              <w:widowControl w:val="0"/>
              <w:jc w:val="center"/>
              <w:rPr>
                <w:rFonts w:ascii="Arial" w:hAnsi="Arial" w:cs="Arial"/>
              </w:rPr>
            </w:pPr>
            <w:r w:rsidRPr="002A5F88">
              <w:rPr>
                <w:rFonts w:ascii="Arial" w:hAnsi="Arial" w:cs="Arial"/>
              </w:rP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06F600" w14:textId="77777777" w:rsidR="00D73FE5" w:rsidRPr="002A5F88" w:rsidRDefault="00000000">
            <w:pPr>
              <w:widowControl w:val="0"/>
              <w:jc w:val="center"/>
              <w:rPr>
                <w:rFonts w:ascii="Arial" w:hAnsi="Arial" w:cs="Arial"/>
              </w:rPr>
            </w:pPr>
            <w:r w:rsidRPr="002A5F88">
              <w:rPr>
                <w:rFonts w:ascii="Arial" w:hAnsi="Arial" w:cs="Arial"/>
              </w:rPr>
              <w:t>614,680</w:t>
            </w:r>
          </w:p>
        </w:tc>
      </w:tr>
      <w:tr w:rsidR="00D73FE5" w:rsidRPr="002A5F88" w14:paraId="40097FAB"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E2A9FFB" w14:textId="77777777" w:rsidR="00D73FE5" w:rsidRPr="002A5F88" w:rsidRDefault="00000000">
            <w:pPr>
              <w:widowControl w:val="0"/>
              <w:jc w:val="left"/>
              <w:rPr>
                <w:rFonts w:ascii="Arial" w:hAnsi="Arial" w:cs="Arial"/>
              </w:rPr>
            </w:pPr>
            <w:r w:rsidRPr="002A5F88">
              <w:rPr>
                <w:rFonts w:ascii="Arial" w:hAnsi="Arial" w:cs="Arial"/>
              </w:rPr>
              <w:lastRenderedPageBreak/>
              <w:t>Account receivable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4483F4E" w14:textId="77777777" w:rsidR="00D73FE5" w:rsidRPr="002A5F88" w:rsidRDefault="00000000">
            <w:pPr>
              <w:widowControl w:val="0"/>
              <w:jc w:val="center"/>
              <w:rPr>
                <w:rFonts w:ascii="Arial" w:hAnsi="Arial" w:cs="Arial"/>
              </w:rPr>
            </w:pPr>
            <w:r w:rsidRPr="002A5F88">
              <w:rPr>
                <w:rFonts w:ascii="Arial" w:hAnsi="Arial" w:cs="Arial"/>
              </w:rPr>
              <w:t>114182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2B170B2" w14:textId="77777777" w:rsidR="00D73FE5" w:rsidRPr="002A5F88" w:rsidRDefault="00000000">
            <w:pPr>
              <w:widowControl w:val="0"/>
              <w:jc w:val="center"/>
              <w:rPr>
                <w:rFonts w:ascii="Arial" w:hAnsi="Arial" w:cs="Arial"/>
              </w:rPr>
            </w:pPr>
            <w:r w:rsidRPr="002A5F88">
              <w:rPr>
                <w:rFonts w:ascii="Arial" w:hAnsi="Arial" w:cs="Arial"/>
              </w:rPr>
              <w:t>112596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C3D42F2" w14:textId="77777777" w:rsidR="00D73FE5" w:rsidRPr="002A5F88" w:rsidRDefault="00000000">
            <w:pPr>
              <w:widowControl w:val="0"/>
              <w:jc w:val="center"/>
              <w:rPr>
                <w:rFonts w:ascii="Arial" w:hAnsi="Arial" w:cs="Arial"/>
              </w:rPr>
            </w:pPr>
            <w:r w:rsidRPr="002A5F88">
              <w:rPr>
                <w:rFonts w:ascii="Arial" w:hAnsi="Arial" w:cs="Arial"/>
              </w:rPr>
              <w:t>112346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3DEF24" w14:textId="77777777" w:rsidR="00D73FE5" w:rsidRPr="002A5F88" w:rsidRDefault="00000000">
            <w:pPr>
              <w:widowControl w:val="0"/>
              <w:jc w:val="center"/>
              <w:rPr>
                <w:rFonts w:ascii="Arial" w:hAnsi="Arial" w:cs="Arial"/>
              </w:rPr>
            </w:pPr>
            <w:r w:rsidRPr="002A5F88">
              <w:rPr>
                <w:rFonts w:ascii="Arial" w:hAnsi="Arial" w:cs="Arial"/>
              </w:rPr>
              <w:t>129215</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40C1EE1" w14:textId="77777777" w:rsidR="00D73FE5" w:rsidRPr="002A5F88" w:rsidRDefault="00000000">
            <w:pPr>
              <w:widowControl w:val="0"/>
              <w:jc w:val="center"/>
              <w:rPr>
                <w:rFonts w:ascii="Arial" w:hAnsi="Arial" w:cs="Arial"/>
              </w:rPr>
            </w:pPr>
            <w:r w:rsidRPr="002A5F88">
              <w:rPr>
                <w:rFonts w:ascii="Arial" w:hAnsi="Arial" w:cs="Arial"/>
              </w:rPr>
              <w:t>129433</w:t>
            </w:r>
          </w:p>
        </w:tc>
      </w:tr>
      <w:tr w:rsidR="00D73FE5" w:rsidRPr="002A5F88" w14:paraId="2F3A9C51"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773AC78" w14:textId="77777777" w:rsidR="00D73FE5" w:rsidRPr="002A5F88" w:rsidRDefault="00000000">
            <w:pPr>
              <w:widowControl w:val="0"/>
              <w:jc w:val="left"/>
              <w:rPr>
                <w:rFonts w:ascii="Arial" w:hAnsi="Arial" w:cs="Arial"/>
              </w:rPr>
            </w:pPr>
            <w:r w:rsidRPr="002A5F88">
              <w:rPr>
                <w:rFonts w:ascii="Arial" w:hAnsi="Arial" w:cs="Arial"/>
                <w:b/>
                <w:bCs/>
              </w:rPr>
              <w:t>Receivable turnover ratio = Net sales / Accounts receivable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AC6045" w14:textId="77777777" w:rsidR="00D73FE5" w:rsidRPr="002A5F88" w:rsidRDefault="00000000">
            <w:pPr>
              <w:widowControl w:val="0"/>
              <w:jc w:val="center"/>
              <w:rPr>
                <w:rFonts w:ascii="Arial" w:hAnsi="Arial" w:cs="Arial"/>
              </w:rPr>
            </w:pPr>
            <w:r w:rsidRPr="002A5F88">
              <w:rPr>
                <w:rFonts w:ascii="Arial" w:hAnsi="Arial" w:cs="Arial"/>
                <w:b/>
                <w:bCs/>
              </w:rPr>
              <w:t>3.46</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EF60763" w14:textId="77777777" w:rsidR="00D73FE5" w:rsidRPr="002A5F88" w:rsidRDefault="00000000">
            <w:pPr>
              <w:widowControl w:val="0"/>
              <w:jc w:val="center"/>
              <w:rPr>
                <w:rFonts w:ascii="Arial" w:hAnsi="Arial" w:cs="Arial"/>
              </w:rPr>
            </w:pPr>
            <w:r w:rsidRPr="002A5F88">
              <w:rPr>
                <w:rFonts w:ascii="Arial" w:hAnsi="Arial" w:cs="Arial"/>
                <w:b/>
                <w:bCs/>
              </w:rPr>
              <w:t>3.73</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865661" w14:textId="77777777" w:rsidR="00D73FE5" w:rsidRPr="002A5F88" w:rsidRDefault="00000000">
            <w:pPr>
              <w:widowControl w:val="0"/>
              <w:jc w:val="center"/>
              <w:rPr>
                <w:rFonts w:ascii="Arial" w:hAnsi="Arial" w:cs="Arial"/>
              </w:rPr>
            </w:pPr>
            <w:r w:rsidRPr="002A5F88">
              <w:rPr>
                <w:rFonts w:ascii="Arial" w:hAnsi="Arial" w:cs="Arial"/>
                <w:b/>
                <w:bCs/>
              </w:rPr>
              <w:t>4.83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AC92EA" w14:textId="77777777" w:rsidR="00D73FE5" w:rsidRPr="002A5F88" w:rsidRDefault="00000000">
            <w:pPr>
              <w:widowControl w:val="0"/>
              <w:jc w:val="center"/>
              <w:rPr>
                <w:rFonts w:ascii="Arial" w:hAnsi="Arial" w:cs="Arial"/>
              </w:rPr>
            </w:pPr>
            <w:r w:rsidRPr="002A5F88">
              <w:rPr>
                <w:rFonts w:ascii="Arial" w:hAnsi="Arial" w:cs="Arial"/>
                <w:b/>
                <w:bCs/>
              </w:rPr>
              <w:t>4.66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A8D0662" w14:textId="77777777" w:rsidR="00D73FE5" w:rsidRPr="002A5F88" w:rsidRDefault="00000000">
            <w:pPr>
              <w:widowControl w:val="0"/>
              <w:jc w:val="center"/>
              <w:rPr>
                <w:rFonts w:ascii="Arial" w:hAnsi="Arial" w:cs="Arial"/>
              </w:rPr>
            </w:pPr>
            <w:r w:rsidRPr="002A5F88">
              <w:rPr>
                <w:rFonts w:ascii="Arial" w:hAnsi="Arial" w:cs="Arial"/>
                <w:b/>
                <w:bCs/>
              </w:rPr>
              <w:t>4.75</w:t>
            </w:r>
          </w:p>
        </w:tc>
      </w:tr>
    </w:tbl>
    <w:p w14:paraId="768BAA89" w14:textId="77777777" w:rsidR="00D73FE5" w:rsidRPr="002A5F88" w:rsidRDefault="00000000">
      <w:pPr>
        <w:jc w:val="center"/>
        <w:rPr>
          <w:rFonts w:ascii="Arial" w:hAnsi="Arial" w:cs="Arial"/>
          <w:b/>
          <w:bCs/>
        </w:rPr>
      </w:pPr>
      <w:r w:rsidRPr="002A5F88">
        <w:rPr>
          <w:rFonts w:ascii="Arial" w:hAnsi="Arial" w:cs="Arial"/>
          <w:b/>
          <w:bCs/>
        </w:rPr>
        <w:t>Table 6: Receivable turnover ratio</w:t>
      </w:r>
    </w:p>
    <w:p w14:paraId="671A452D" w14:textId="77777777" w:rsidR="00D73FE5" w:rsidRPr="002A5F88" w:rsidRDefault="00000000">
      <w:pPr>
        <w:jc w:val="center"/>
        <w:rPr>
          <w:rFonts w:ascii="Arial" w:hAnsi="Arial" w:cs="Arial"/>
        </w:rPr>
      </w:pPr>
      <w:r w:rsidRPr="002A5F88">
        <w:rPr>
          <w:rFonts w:ascii="Arial" w:hAnsi="Arial" w:cs="Arial"/>
        </w:rPr>
        <w:t>(Source: self-report, 2025)</w:t>
      </w:r>
    </w:p>
    <w:p w14:paraId="75DCAF7A" w14:textId="77777777" w:rsidR="00D73FE5" w:rsidRPr="002A5F88" w:rsidRDefault="00000000">
      <w:pPr>
        <w:rPr>
          <w:rFonts w:ascii="Arial" w:hAnsi="Arial" w:cs="Arial"/>
          <w:b/>
          <w:bCs/>
        </w:rPr>
      </w:pPr>
      <w:r w:rsidRPr="002A5F88">
        <w:rPr>
          <w:rFonts w:ascii="Arial" w:hAnsi="Arial" w:cs="Arial"/>
          <w:b/>
          <w:bCs/>
        </w:rPr>
        <w:t>Gearing ratio</w:t>
      </w:r>
    </w:p>
    <w:p w14:paraId="2E44DD3F" w14:textId="77777777" w:rsidR="00D73FE5" w:rsidRPr="002A5F88" w:rsidRDefault="00000000">
      <w:pPr>
        <w:rPr>
          <w:rFonts w:ascii="Arial" w:hAnsi="Arial" w:cs="Arial"/>
        </w:rPr>
      </w:pPr>
      <w:r w:rsidRPr="002A5F88">
        <w:rPr>
          <w:rFonts w:ascii="Arial" w:hAnsi="Arial" w:cs="Arial"/>
          <w:b/>
          <w:bCs/>
        </w:rPr>
        <w:t>Debt to equity ratio</w:t>
      </w:r>
    </w:p>
    <w:tbl>
      <w:tblPr>
        <w:tblStyle w:val="a6"/>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4F4A1A50"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22E89287" w14:textId="77777777" w:rsidR="00D73FE5" w:rsidRPr="002A5F88" w:rsidRDefault="00000000">
            <w:pPr>
              <w:widowControl w:val="0"/>
              <w:jc w:val="center"/>
              <w:rPr>
                <w:rFonts w:ascii="Arial" w:hAnsi="Arial" w:cs="Arial"/>
              </w:rPr>
            </w:pPr>
            <w:r w:rsidRPr="002A5F88">
              <w:rPr>
                <w:rFonts w:ascii="Arial" w:hAnsi="Arial" w:cs="Arial"/>
                <w:b/>
                <w:bCs/>
              </w:rPr>
              <w:t>Gearing ratio</w:t>
            </w:r>
          </w:p>
        </w:tc>
      </w:tr>
      <w:tr w:rsidR="00D73FE5" w:rsidRPr="002A5F88" w14:paraId="7DAA6AFC"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8E03DA9" w14:textId="77777777" w:rsidR="00D73FE5" w:rsidRPr="002A5F88" w:rsidRDefault="00000000">
            <w:pPr>
              <w:widowControl w:val="0"/>
              <w:jc w:val="center"/>
              <w:rPr>
                <w:rFonts w:ascii="Arial" w:hAnsi="Arial" w:cs="Arial"/>
              </w:rPr>
            </w:pPr>
            <w:r w:rsidRPr="002A5F88">
              <w:rPr>
                <w:rFonts w:ascii="Arial" w:hAnsi="Arial" w:cs="Arial"/>
                <w:b/>
                <w:bCs/>
              </w:rPr>
              <w:t>Debt to equity ratio</w:t>
            </w:r>
          </w:p>
        </w:tc>
      </w:tr>
      <w:tr w:rsidR="00D73FE5" w:rsidRPr="002A5F88" w14:paraId="73E22301"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DD749A6"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73121C6"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2E972CF"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E64CC8"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1C8FD6"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8C6F643"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40D7F363"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565E62F" w14:textId="77777777" w:rsidR="00D73FE5" w:rsidRPr="002A5F88" w:rsidRDefault="00000000">
            <w:pPr>
              <w:widowControl w:val="0"/>
              <w:jc w:val="left"/>
              <w:rPr>
                <w:rFonts w:ascii="Arial" w:hAnsi="Arial" w:cs="Arial"/>
              </w:rPr>
            </w:pPr>
            <w:r w:rsidRPr="002A5F88">
              <w:rPr>
                <w:rFonts w:ascii="Arial" w:hAnsi="Arial" w:cs="Arial"/>
              </w:rPr>
              <w:t>Total Liabilities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13C669F" w14:textId="77777777" w:rsidR="00D73FE5" w:rsidRPr="002A5F88" w:rsidRDefault="00000000">
            <w:pPr>
              <w:widowControl w:val="0"/>
              <w:jc w:val="center"/>
              <w:rPr>
                <w:rFonts w:ascii="Arial" w:hAnsi="Arial" w:cs="Arial"/>
              </w:rPr>
            </w:pPr>
            <w:r w:rsidRPr="002A5F88">
              <w:rPr>
                <w:rFonts w:ascii="Arial" w:hAnsi="Arial" w:cs="Arial"/>
              </w:rPr>
              <w:t>170,249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539E1E4" w14:textId="77777777" w:rsidR="00D73FE5" w:rsidRPr="002A5F88" w:rsidRDefault="00000000">
            <w:pPr>
              <w:widowControl w:val="0"/>
              <w:jc w:val="center"/>
              <w:rPr>
                <w:rFonts w:ascii="Arial" w:hAnsi="Arial" w:cs="Arial"/>
              </w:rPr>
            </w:pPr>
            <w:r w:rsidRPr="002A5F88">
              <w:rPr>
                <w:rFonts w:ascii="Arial" w:hAnsi="Arial" w:cs="Arial"/>
              </w:rPr>
              <w:t>176,952</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9BB2AF" w14:textId="77777777" w:rsidR="00D73FE5" w:rsidRPr="002A5F88" w:rsidRDefault="00000000">
            <w:pPr>
              <w:widowControl w:val="0"/>
              <w:jc w:val="center"/>
              <w:rPr>
                <w:rFonts w:ascii="Arial" w:hAnsi="Arial" w:cs="Arial"/>
              </w:rPr>
            </w:pPr>
            <w:r w:rsidRPr="002A5F88">
              <w:rPr>
                <w:rFonts w:ascii="Arial" w:hAnsi="Arial" w:cs="Arial"/>
              </w:rPr>
              <w:t>235,757</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822A8A8" w14:textId="77777777" w:rsidR="00D73FE5" w:rsidRPr="002A5F88" w:rsidRDefault="00000000">
            <w:pPr>
              <w:widowControl w:val="0"/>
              <w:jc w:val="center"/>
              <w:rPr>
                <w:rFonts w:ascii="Arial" w:hAnsi="Arial" w:cs="Arial"/>
              </w:rPr>
            </w:pPr>
            <w:r w:rsidRPr="002A5F88">
              <w:rPr>
                <w:rFonts w:ascii="Arial" w:hAnsi="Arial" w:cs="Arial"/>
              </w:rPr>
              <w:t>234,399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AD2101" w14:textId="77777777" w:rsidR="00D73FE5" w:rsidRPr="002A5F88" w:rsidRDefault="00000000">
            <w:pPr>
              <w:widowControl w:val="0"/>
              <w:jc w:val="center"/>
              <w:rPr>
                <w:rFonts w:ascii="Arial" w:hAnsi="Arial" w:cs="Arial"/>
              </w:rPr>
            </w:pPr>
            <w:r w:rsidRPr="002A5F88">
              <w:rPr>
                <w:rFonts w:ascii="Arial" w:hAnsi="Arial" w:cs="Arial"/>
              </w:rPr>
              <w:t>196,989</w:t>
            </w:r>
          </w:p>
        </w:tc>
      </w:tr>
      <w:tr w:rsidR="00D73FE5" w:rsidRPr="002A5F88" w14:paraId="57C581BE"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7A0F681" w14:textId="77777777" w:rsidR="00D73FE5" w:rsidRPr="002A5F88" w:rsidRDefault="00000000">
            <w:pPr>
              <w:widowControl w:val="0"/>
              <w:jc w:val="left"/>
              <w:rPr>
                <w:rFonts w:ascii="Arial" w:hAnsi="Arial" w:cs="Arial"/>
              </w:rPr>
            </w:pPr>
            <w:proofErr w:type="spellStart"/>
            <w:r w:rsidRPr="002A5F88">
              <w:rPr>
                <w:rFonts w:ascii="Arial" w:hAnsi="Arial" w:cs="Arial"/>
              </w:rPr>
              <w:t>Shareholders</w:t>
            </w:r>
            <w:proofErr w:type="spellEnd"/>
            <w:r w:rsidRPr="002A5F88">
              <w:rPr>
                <w:rFonts w:ascii="Arial" w:hAnsi="Arial" w:cs="Arial"/>
              </w:rPr>
              <w:t xml:space="preserve">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51D8F07" w14:textId="77777777" w:rsidR="00D73FE5" w:rsidRPr="002A5F88" w:rsidRDefault="00000000">
            <w:pPr>
              <w:widowControl w:val="0"/>
              <w:jc w:val="center"/>
              <w:rPr>
                <w:rFonts w:ascii="Arial" w:hAnsi="Arial" w:cs="Arial"/>
              </w:rPr>
            </w:pPr>
            <w:r w:rsidRPr="002A5F88">
              <w:rPr>
                <w:rFonts w:ascii="Arial" w:hAnsi="Arial" w:cs="Arial"/>
              </w:rPr>
              <w:t>153105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A04C30E" w14:textId="77777777" w:rsidR="00D73FE5" w:rsidRPr="002A5F88" w:rsidRDefault="00000000">
            <w:pPr>
              <w:widowControl w:val="0"/>
              <w:jc w:val="center"/>
              <w:rPr>
                <w:rFonts w:ascii="Arial" w:hAnsi="Arial" w:cs="Arial"/>
              </w:rPr>
            </w:pPr>
            <w:r w:rsidRPr="002A5F88">
              <w:rPr>
                <w:rFonts w:ascii="Arial" w:hAnsi="Arial" w:cs="Arial"/>
              </w:rPr>
              <w:t>178920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BBBCD0" w14:textId="77777777" w:rsidR="00D73FE5" w:rsidRPr="002A5F88" w:rsidRDefault="00000000">
            <w:pPr>
              <w:widowControl w:val="0"/>
              <w:jc w:val="center"/>
              <w:rPr>
                <w:rFonts w:ascii="Arial" w:hAnsi="Arial" w:cs="Arial"/>
              </w:rPr>
            </w:pPr>
            <w:r w:rsidRPr="002A5F88">
              <w:rPr>
                <w:rFonts w:ascii="Arial" w:hAnsi="Arial" w:cs="Arial"/>
              </w:rPr>
              <w:t>268406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475167" w14:textId="77777777" w:rsidR="00D73FE5" w:rsidRPr="002A5F88" w:rsidRDefault="00000000">
            <w:pPr>
              <w:widowControl w:val="0"/>
              <w:jc w:val="center"/>
              <w:rPr>
                <w:rFonts w:ascii="Arial" w:hAnsi="Arial" w:cs="Arial"/>
              </w:rPr>
            </w:pPr>
            <w:r w:rsidRPr="002A5F88">
              <w:rPr>
                <w:rFonts w:ascii="Arial" w:hAnsi="Arial" w:cs="Arial"/>
              </w:rPr>
              <w:t>275949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0AAE16" w14:textId="77777777" w:rsidR="00D73FE5" w:rsidRPr="002A5F88" w:rsidRDefault="00000000">
            <w:pPr>
              <w:widowControl w:val="0"/>
              <w:jc w:val="center"/>
              <w:rPr>
                <w:rFonts w:ascii="Arial" w:hAnsi="Arial" w:cs="Arial"/>
              </w:rPr>
            </w:pPr>
            <w:r w:rsidRPr="002A5F88">
              <w:rPr>
                <w:rFonts w:ascii="Arial" w:hAnsi="Arial" w:cs="Arial"/>
              </w:rPr>
              <w:t>313301</w:t>
            </w:r>
          </w:p>
        </w:tc>
      </w:tr>
      <w:tr w:rsidR="00D73FE5" w:rsidRPr="002A5F88" w14:paraId="5407FC1F"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F0F4AB0" w14:textId="77777777" w:rsidR="00D73FE5" w:rsidRPr="002A5F88" w:rsidRDefault="00000000">
            <w:pPr>
              <w:widowControl w:val="0"/>
              <w:jc w:val="left"/>
              <w:rPr>
                <w:rFonts w:ascii="Arial" w:hAnsi="Arial" w:cs="Arial"/>
              </w:rPr>
            </w:pPr>
            <w:r w:rsidRPr="002A5F88">
              <w:rPr>
                <w:rFonts w:ascii="Arial" w:hAnsi="Arial" w:cs="Arial"/>
                <w:b/>
                <w:bCs/>
              </w:rPr>
              <w:t>Debt to equity ratio = Total Liabilities / Shareholders'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8B114A9" w14:textId="77777777" w:rsidR="00D73FE5" w:rsidRPr="002A5F88" w:rsidRDefault="00000000">
            <w:pPr>
              <w:widowControl w:val="0"/>
              <w:jc w:val="center"/>
              <w:rPr>
                <w:rFonts w:ascii="Arial" w:hAnsi="Arial" w:cs="Arial"/>
              </w:rPr>
            </w:pPr>
            <w:r w:rsidRPr="002A5F88">
              <w:rPr>
                <w:rFonts w:ascii="Arial" w:hAnsi="Arial" w:cs="Arial"/>
                <w:b/>
                <w:bCs/>
              </w:rPr>
              <w:t>1.11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725F40" w14:textId="77777777" w:rsidR="00D73FE5" w:rsidRPr="002A5F88" w:rsidRDefault="00000000">
            <w:pPr>
              <w:widowControl w:val="0"/>
              <w:jc w:val="center"/>
              <w:rPr>
                <w:rFonts w:ascii="Arial" w:hAnsi="Arial" w:cs="Arial"/>
              </w:rPr>
            </w:pPr>
            <w:r w:rsidRPr="002A5F88">
              <w:rPr>
                <w:rFonts w:ascii="Arial" w:hAnsi="Arial" w:cs="Arial"/>
                <w:b/>
                <w:bCs/>
              </w:rPr>
              <w:t>0.99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ABCFB82" w14:textId="77777777" w:rsidR="00D73FE5" w:rsidRPr="002A5F88" w:rsidRDefault="00000000">
            <w:pPr>
              <w:widowControl w:val="0"/>
              <w:jc w:val="center"/>
              <w:rPr>
                <w:rFonts w:ascii="Arial" w:hAnsi="Arial" w:cs="Arial"/>
              </w:rPr>
            </w:pPr>
            <w:r w:rsidRPr="002A5F88">
              <w:rPr>
                <w:rFonts w:ascii="Arial" w:hAnsi="Arial" w:cs="Arial"/>
                <w:b/>
                <w:bCs/>
              </w:rPr>
              <w:t>0.88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F097B3A" w14:textId="77777777" w:rsidR="00D73FE5" w:rsidRPr="002A5F88" w:rsidRDefault="00000000">
            <w:pPr>
              <w:widowControl w:val="0"/>
              <w:jc w:val="center"/>
              <w:rPr>
                <w:rFonts w:ascii="Arial" w:hAnsi="Arial" w:cs="Arial"/>
              </w:rPr>
            </w:pPr>
            <w:r w:rsidRPr="002A5F88">
              <w:rPr>
                <w:rFonts w:ascii="Arial" w:hAnsi="Arial" w:cs="Arial"/>
                <w:b/>
                <w:bCs/>
              </w:rPr>
              <w:t>0.85</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C9211C" w14:textId="77777777" w:rsidR="00D73FE5" w:rsidRPr="002A5F88" w:rsidRDefault="00000000">
            <w:pPr>
              <w:widowControl w:val="0"/>
              <w:jc w:val="center"/>
              <w:rPr>
                <w:rFonts w:ascii="Arial" w:hAnsi="Arial" w:cs="Arial"/>
              </w:rPr>
            </w:pPr>
            <w:r w:rsidRPr="002A5F88">
              <w:rPr>
                <w:rFonts w:ascii="Arial" w:hAnsi="Arial" w:cs="Arial"/>
                <w:b/>
                <w:bCs/>
              </w:rPr>
              <w:t>0.63</w:t>
            </w:r>
          </w:p>
        </w:tc>
      </w:tr>
    </w:tbl>
    <w:p w14:paraId="51602001" w14:textId="77777777" w:rsidR="00D73FE5" w:rsidRPr="002A5F88" w:rsidRDefault="00000000">
      <w:pPr>
        <w:jc w:val="center"/>
        <w:rPr>
          <w:rFonts w:ascii="Arial" w:hAnsi="Arial" w:cs="Arial"/>
          <w:b/>
          <w:bCs/>
        </w:rPr>
      </w:pPr>
      <w:r w:rsidRPr="002A5F88">
        <w:rPr>
          <w:rFonts w:ascii="Arial" w:hAnsi="Arial" w:cs="Arial"/>
          <w:b/>
          <w:bCs/>
        </w:rPr>
        <w:t>Table 7: Debt-to-equity ratio</w:t>
      </w:r>
    </w:p>
    <w:p w14:paraId="6FB8B208" w14:textId="77777777" w:rsidR="00D73FE5" w:rsidRPr="002A5F88" w:rsidRDefault="00000000">
      <w:pPr>
        <w:jc w:val="center"/>
        <w:rPr>
          <w:rFonts w:ascii="Arial" w:hAnsi="Arial" w:cs="Arial"/>
        </w:rPr>
      </w:pPr>
      <w:r w:rsidRPr="002A5F88">
        <w:rPr>
          <w:rFonts w:ascii="Arial" w:hAnsi="Arial" w:cs="Arial"/>
        </w:rPr>
        <w:t>(Source: self-report, 2025)</w:t>
      </w:r>
    </w:p>
    <w:p w14:paraId="1B92DDC9" w14:textId="77777777" w:rsidR="00D73FE5" w:rsidRPr="002A5F88" w:rsidRDefault="00000000">
      <w:pPr>
        <w:rPr>
          <w:rFonts w:ascii="Arial" w:hAnsi="Arial" w:cs="Arial"/>
        </w:rPr>
      </w:pPr>
      <w:r w:rsidRPr="002A5F88">
        <w:rPr>
          <w:rFonts w:ascii="Arial" w:hAnsi="Arial" w:cs="Arial"/>
          <w:b/>
          <w:bCs/>
        </w:rPr>
        <w:t>Interest coverage ratio</w:t>
      </w:r>
    </w:p>
    <w:tbl>
      <w:tblPr>
        <w:tblStyle w:val="a7"/>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4DBF8CE0"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C532BAD" w14:textId="77777777" w:rsidR="00D73FE5" w:rsidRPr="002A5F88" w:rsidRDefault="00000000">
            <w:pPr>
              <w:widowControl w:val="0"/>
              <w:jc w:val="center"/>
              <w:rPr>
                <w:rFonts w:ascii="Arial" w:hAnsi="Arial" w:cs="Arial"/>
              </w:rPr>
            </w:pPr>
            <w:r w:rsidRPr="002A5F88">
              <w:rPr>
                <w:rFonts w:ascii="Arial" w:hAnsi="Arial" w:cs="Arial"/>
                <w:b/>
                <w:bCs/>
              </w:rPr>
              <w:t>Gearing ratio</w:t>
            </w:r>
          </w:p>
        </w:tc>
      </w:tr>
      <w:tr w:rsidR="00D73FE5" w:rsidRPr="002A5F88" w14:paraId="475E689F"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88C3F1F" w14:textId="77777777" w:rsidR="00D73FE5" w:rsidRPr="002A5F88" w:rsidRDefault="00000000">
            <w:pPr>
              <w:widowControl w:val="0"/>
              <w:jc w:val="center"/>
              <w:rPr>
                <w:rFonts w:ascii="Arial" w:hAnsi="Arial" w:cs="Arial"/>
              </w:rPr>
            </w:pPr>
            <w:r w:rsidRPr="002A5F88">
              <w:rPr>
                <w:rFonts w:ascii="Arial" w:hAnsi="Arial" w:cs="Arial"/>
                <w:b/>
                <w:bCs/>
              </w:rPr>
              <w:t>Interest coverage ratio</w:t>
            </w:r>
          </w:p>
        </w:tc>
      </w:tr>
      <w:tr w:rsidR="00D73FE5" w:rsidRPr="002A5F88" w14:paraId="0E4803DA"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BE065DF"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AB0C1C7"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A06B7C0"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EC40D07"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2349BF0"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74F0A39"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6A4A7106"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BC87F2F" w14:textId="77777777" w:rsidR="00D73FE5" w:rsidRPr="002A5F88" w:rsidRDefault="00000000">
            <w:pPr>
              <w:widowControl w:val="0"/>
              <w:jc w:val="left"/>
              <w:rPr>
                <w:rFonts w:ascii="Arial" w:hAnsi="Arial" w:cs="Arial"/>
              </w:rPr>
            </w:pPr>
            <w:r w:rsidRPr="002A5F88">
              <w:rPr>
                <w:rFonts w:ascii="Arial" w:hAnsi="Arial" w:cs="Arial"/>
              </w:rPr>
              <w:t>Operating income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5C428BB" w14:textId="77777777" w:rsidR="00D73FE5" w:rsidRPr="002A5F88" w:rsidRDefault="00000000">
            <w:pPr>
              <w:widowControl w:val="0"/>
              <w:jc w:val="center"/>
              <w:rPr>
                <w:rFonts w:ascii="Arial" w:hAnsi="Arial" w:cs="Arial"/>
              </w:rPr>
            </w:pPr>
            <w:r w:rsidRPr="002A5F88">
              <w:rPr>
                <w:rFonts w:ascii="Arial" w:hAnsi="Arial" w:cs="Arial"/>
              </w:rPr>
              <w:t>-15,297</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5B751C" w14:textId="77777777" w:rsidR="00D73FE5" w:rsidRPr="002A5F88" w:rsidRDefault="00000000">
            <w:pPr>
              <w:widowControl w:val="0"/>
              <w:jc w:val="center"/>
              <w:rPr>
                <w:rFonts w:ascii="Arial" w:hAnsi="Arial" w:cs="Arial"/>
              </w:rPr>
            </w:pPr>
            <w:r w:rsidRPr="002A5F88">
              <w:rPr>
                <w:rFonts w:ascii="Arial" w:hAnsi="Arial" w:cs="Arial"/>
              </w:rPr>
              <w:t>-85,301</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CA89196" w14:textId="77777777" w:rsidR="00D73FE5" w:rsidRPr="002A5F88" w:rsidRDefault="00000000">
            <w:pPr>
              <w:widowControl w:val="0"/>
              <w:jc w:val="center"/>
              <w:rPr>
                <w:rFonts w:ascii="Arial" w:hAnsi="Arial" w:cs="Arial"/>
              </w:rPr>
            </w:pPr>
            <w:r w:rsidRPr="002A5F88">
              <w:rPr>
                <w:rFonts w:ascii="Arial" w:hAnsi="Arial" w:cs="Arial"/>
              </w:rPr>
              <w:t>14,548</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E5D5E0" w14:textId="77777777" w:rsidR="00D73FE5" w:rsidRPr="002A5F88" w:rsidRDefault="00000000">
            <w:pPr>
              <w:widowControl w:val="0"/>
              <w:jc w:val="center"/>
              <w:rPr>
                <w:rFonts w:ascii="Arial" w:hAnsi="Arial" w:cs="Arial"/>
              </w:rPr>
            </w:pPr>
            <w:r w:rsidRPr="002A5F88">
              <w:rPr>
                <w:rFonts w:ascii="Arial" w:hAnsi="Arial" w:cs="Arial"/>
              </w:rPr>
              <w:t>23,253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4AB68F" w14:textId="77777777" w:rsidR="00D73FE5" w:rsidRPr="002A5F88" w:rsidRDefault="00000000">
            <w:pPr>
              <w:widowControl w:val="0"/>
              <w:jc w:val="center"/>
              <w:rPr>
                <w:rFonts w:ascii="Arial" w:hAnsi="Arial" w:cs="Arial"/>
              </w:rPr>
            </w:pPr>
            <w:r w:rsidRPr="002A5F88">
              <w:rPr>
                <w:rFonts w:ascii="Arial" w:hAnsi="Arial" w:cs="Arial"/>
              </w:rPr>
              <w:t>37,267</w:t>
            </w:r>
          </w:p>
        </w:tc>
      </w:tr>
      <w:tr w:rsidR="00D73FE5" w:rsidRPr="002A5F88" w14:paraId="41A32F71"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4DEF4A8" w14:textId="77777777" w:rsidR="00D73FE5" w:rsidRPr="002A5F88" w:rsidRDefault="00000000">
            <w:pPr>
              <w:widowControl w:val="0"/>
              <w:jc w:val="left"/>
              <w:rPr>
                <w:rFonts w:ascii="Arial" w:hAnsi="Arial" w:cs="Arial"/>
              </w:rPr>
            </w:pPr>
            <w:r w:rsidRPr="002A5F88">
              <w:rPr>
                <w:rFonts w:ascii="Arial" w:hAnsi="Arial" w:cs="Arial"/>
              </w:rPr>
              <w:lastRenderedPageBreak/>
              <w:t>Interest expense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85CA613" w14:textId="77777777" w:rsidR="00D73FE5" w:rsidRPr="002A5F88" w:rsidRDefault="00000000">
            <w:pPr>
              <w:widowControl w:val="0"/>
              <w:jc w:val="center"/>
              <w:rPr>
                <w:rFonts w:ascii="Arial" w:hAnsi="Arial" w:cs="Arial"/>
              </w:rPr>
            </w:pPr>
            <w:r w:rsidRPr="002A5F88">
              <w:rPr>
                <w:rFonts w:ascii="Arial" w:hAnsi="Arial" w:cs="Arial"/>
              </w:rPr>
              <w:t>3361</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55C06F6" w14:textId="77777777" w:rsidR="00D73FE5" w:rsidRPr="002A5F88" w:rsidRDefault="00000000">
            <w:pPr>
              <w:widowControl w:val="0"/>
              <w:jc w:val="center"/>
              <w:rPr>
                <w:rFonts w:ascii="Arial" w:hAnsi="Arial" w:cs="Arial"/>
              </w:rPr>
            </w:pPr>
            <w:r w:rsidRPr="002A5F88">
              <w:rPr>
                <w:rFonts w:ascii="Arial" w:hAnsi="Arial" w:cs="Arial"/>
              </w:rPr>
              <w:t>4332</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83DFF6" w14:textId="77777777" w:rsidR="00D73FE5" w:rsidRPr="002A5F88" w:rsidRDefault="00000000">
            <w:pPr>
              <w:widowControl w:val="0"/>
              <w:jc w:val="center"/>
              <w:rPr>
                <w:rFonts w:ascii="Arial" w:hAnsi="Arial" w:cs="Arial"/>
              </w:rPr>
            </w:pPr>
            <w:r w:rsidRPr="002A5F88">
              <w:rPr>
                <w:rFonts w:ascii="Arial" w:hAnsi="Arial" w:cs="Arial"/>
              </w:rPr>
              <w:t>2200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C33BCFA" w14:textId="77777777" w:rsidR="00D73FE5" w:rsidRPr="002A5F88" w:rsidRDefault="00000000">
            <w:pPr>
              <w:widowControl w:val="0"/>
              <w:jc w:val="center"/>
              <w:rPr>
                <w:rFonts w:ascii="Arial" w:hAnsi="Arial" w:cs="Arial"/>
              </w:rPr>
            </w:pPr>
            <w:r w:rsidRPr="002A5F88">
              <w:rPr>
                <w:rFonts w:ascii="Arial" w:hAnsi="Arial" w:cs="Arial"/>
              </w:rPr>
              <w:t>566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E5B023" w14:textId="77777777" w:rsidR="00D73FE5" w:rsidRPr="002A5F88" w:rsidRDefault="00000000">
            <w:pPr>
              <w:widowControl w:val="0"/>
              <w:jc w:val="center"/>
              <w:rPr>
                <w:rFonts w:ascii="Arial" w:hAnsi="Arial" w:cs="Arial"/>
              </w:rPr>
            </w:pPr>
            <w:r w:rsidRPr="002A5F88">
              <w:rPr>
                <w:rFonts w:ascii="Arial" w:hAnsi="Arial" w:cs="Arial"/>
              </w:rPr>
              <w:t>1422</w:t>
            </w:r>
          </w:p>
        </w:tc>
      </w:tr>
      <w:tr w:rsidR="00D73FE5" w:rsidRPr="002A5F88" w14:paraId="373116A8"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C5FDE4A" w14:textId="77777777" w:rsidR="00D73FE5" w:rsidRPr="002A5F88" w:rsidRDefault="00000000">
            <w:pPr>
              <w:widowControl w:val="0"/>
              <w:jc w:val="left"/>
              <w:rPr>
                <w:rFonts w:ascii="Arial" w:hAnsi="Arial" w:cs="Arial"/>
              </w:rPr>
            </w:pPr>
            <w:r w:rsidRPr="002A5F88">
              <w:rPr>
                <w:rFonts w:ascii="Arial" w:hAnsi="Arial" w:cs="Arial"/>
                <w:b/>
                <w:bCs/>
              </w:rPr>
              <w:t>Interest coverage ratio = Operating income / Interest expense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DF875C" w14:textId="77777777" w:rsidR="00D73FE5" w:rsidRPr="002A5F88" w:rsidRDefault="00000000">
            <w:pPr>
              <w:widowControl w:val="0"/>
              <w:jc w:val="center"/>
              <w:rPr>
                <w:rFonts w:ascii="Arial" w:hAnsi="Arial" w:cs="Arial"/>
              </w:rPr>
            </w:pPr>
            <w:r w:rsidRPr="002A5F88">
              <w:rPr>
                <w:rFonts w:ascii="Arial" w:hAnsi="Arial" w:cs="Arial"/>
                <w:b/>
                <w:bCs/>
              </w:rPr>
              <w:t>-4.55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E58C364" w14:textId="77777777" w:rsidR="00D73FE5" w:rsidRPr="002A5F88" w:rsidRDefault="00000000">
            <w:pPr>
              <w:widowControl w:val="0"/>
              <w:jc w:val="center"/>
              <w:rPr>
                <w:rFonts w:ascii="Arial" w:hAnsi="Arial" w:cs="Arial"/>
              </w:rPr>
            </w:pPr>
            <w:r w:rsidRPr="002A5F88">
              <w:rPr>
                <w:rFonts w:ascii="Arial" w:hAnsi="Arial" w:cs="Arial"/>
                <w:b/>
                <w:bCs/>
              </w:rPr>
              <w:t>-19.69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4CAD9D" w14:textId="77777777" w:rsidR="00D73FE5" w:rsidRPr="002A5F88" w:rsidRDefault="00000000">
            <w:pPr>
              <w:widowControl w:val="0"/>
              <w:jc w:val="center"/>
              <w:rPr>
                <w:rFonts w:ascii="Arial" w:hAnsi="Arial" w:cs="Arial"/>
              </w:rPr>
            </w:pPr>
            <w:r w:rsidRPr="002A5F88">
              <w:rPr>
                <w:rFonts w:ascii="Arial" w:hAnsi="Arial" w:cs="Arial"/>
                <w:b/>
                <w:bCs/>
              </w:rPr>
              <w:t>6.61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AD5B85" w14:textId="77777777" w:rsidR="00D73FE5" w:rsidRPr="002A5F88" w:rsidRDefault="00000000">
            <w:pPr>
              <w:widowControl w:val="0"/>
              <w:jc w:val="center"/>
              <w:rPr>
                <w:rFonts w:ascii="Arial" w:hAnsi="Arial" w:cs="Arial"/>
              </w:rPr>
            </w:pPr>
            <w:r w:rsidRPr="002A5F88">
              <w:rPr>
                <w:rFonts w:ascii="Arial" w:hAnsi="Arial" w:cs="Arial"/>
                <w:b/>
                <w:bCs/>
              </w:rPr>
              <w:t>41.08</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B9CBDFB" w14:textId="77777777" w:rsidR="00D73FE5" w:rsidRPr="002A5F88" w:rsidRDefault="00000000">
            <w:pPr>
              <w:widowControl w:val="0"/>
              <w:jc w:val="center"/>
              <w:rPr>
                <w:rFonts w:ascii="Arial" w:hAnsi="Arial" w:cs="Arial"/>
              </w:rPr>
            </w:pPr>
            <w:r w:rsidRPr="002A5F88">
              <w:rPr>
                <w:rFonts w:ascii="Arial" w:hAnsi="Arial" w:cs="Arial"/>
                <w:b/>
                <w:bCs/>
              </w:rPr>
              <w:t>26.21</w:t>
            </w:r>
          </w:p>
        </w:tc>
      </w:tr>
    </w:tbl>
    <w:p w14:paraId="713F0804" w14:textId="77777777" w:rsidR="00D73FE5" w:rsidRPr="002A5F88" w:rsidRDefault="00000000">
      <w:pPr>
        <w:jc w:val="center"/>
        <w:rPr>
          <w:rFonts w:ascii="Arial" w:hAnsi="Arial" w:cs="Arial"/>
          <w:b/>
          <w:bCs/>
        </w:rPr>
      </w:pPr>
      <w:r w:rsidRPr="002A5F88">
        <w:rPr>
          <w:rFonts w:ascii="Arial" w:hAnsi="Arial" w:cs="Arial"/>
          <w:b/>
          <w:bCs/>
        </w:rPr>
        <w:t>Table 8: Interest coverage ratio</w:t>
      </w:r>
    </w:p>
    <w:p w14:paraId="1A236B41" w14:textId="77777777" w:rsidR="00D73FE5" w:rsidRPr="002A5F88" w:rsidRDefault="00000000">
      <w:pPr>
        <w:jc w:val="center"/>
        <w:rPr>
          <w:rFonts w:ascii="Arial" w:hAnsi="Arial" w:cs="Arial"/>
        </w:rPr>
      </w:pPr>
      <w:r w:rsidRPr="002A5F88">
        <w:rPr>
          <w:rFonts w:ascii="Arial" w:hAnsi="Arial" w:cs="Arial"/>
        </w:rPr>
        <w:t>(Source: self-report, 2025)</w:t>
      </w:r>
    </w:p>
    <w:p w14:paraId="5BD6625F" w14:textId="77777777" w:rsidR="00D73FE5" w:rsidRPr="002A5F88" w:rsidRDefault="00000000">
      <w:pPr>
        <w:rPr>
          <w:rFonts w:ascii="Arial" w:hAnsi="Arial" w:cs="Arial"/>
          <w:b/>
          <w:bCs/>
        </w:rPr>
      </w:pPr>
      <w:r w:rsidRPr="002A5F88">
        <w:rPr>
          <w:rFonts w:ascii="Arial" w:hAnsi="Arial" w:cs="Arial"/>
          <w:b/>
          <w:bCs/>
        </w:rPr>
        <w:t>Investment ratio</w:t>
      </w:r>
    </w:p>
    <w:p w14:paraId="4A88B479" w14:textId="77777777" w:rsidR="00D73FE5" w:rsidRPr="002A5F88" w:rsidRDefault="00000000">
      <w:pPr>
        <w:rPr>
          <w:rFonts w:ascii="Arial" w:hAnsi="Arial" w:cs="Arial"/>
        </w:rPr>
      </w:pPr>
      <w:r w:rsidRPr="002A5F88">
        <w:rPr>
          <w:rFonts w:ascii="Arial" w:hAnsi="Arial" w:cs="Arial"/>
          <w:b/>
          <w:bCs/>
        </w:rPr>
        <w:t>Return on Equity</w:t>
      </w:r>
    </w:p>
    <w:tbl>
      <w:tblPr>
        <w:tblStyle w:val="a8"/>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4BA03586"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9805740" w14:textId="77777777" w:rsidR="00D73FE5" w:rsidRPr="002A5F88" w:rsidRDefault="00000000">
            <w:pPr>
              <w:widowControl w:val="0"/>
              <w:jc w:val="center"/>
              <w:rPr>
                <w:rFonts w:ascii="Arial" w:hAnsi="Arial" w:cs="Arial"/>
              </w:rPr>
            </w:pPr>
            <w:r w:rsidRPr="002A5F88">
              <w:rPr>
                <w:rFonts w:ascii="Arial" w:hAnsi="Arial" w:cs="Arial"/>
                <w:b/>
                <w:bCs/>
              </w:rPr>
              <w:t>Investment ratio</w:t>
            </w:r>
          </w:p>
        </w:tc>
      </w:tr>
      <w:tr w:rsidR="00D73FE5" w:rsidRPr="002A5F88" w14:paraId="0DAEC379"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C323882" w14:textId="77777777" w:rsidR="00D73FE5" w:rsidRPr="002A5F88" w:rsidRDefault="00000000">
            <w:pPr>
              <w:widowControl w:val="0"/>
              <w:jc w:val="center"/>
              <w:rPr>
                <w:rFonts w:ascii="Arial" w:hAnsi="Arial" w:cs="Arial"/>
              </w:rPr>
            </w:pPr>
            <w:r w:rsidRPr="002A5F88">
              <w:rPr>
                <w:rFonts w:ascii="Arial" w:hAnsi="Arial" w:cs="Arial"/>
                <w:b/>
                <w:bCs/>
              </w:rPr>
              <w:t>Return on Equity</w:t>
            </w:r>
          </w:p>
        </w:tc>
      </w:tr>
      <w:tr w:rsidR="00D73FE5" w:rsidRPr="002A5F88" w14:paraId="4D7B96CF"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48DB02F"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AACA988"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F0918F"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0CFBE9"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128CEC5"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5912D17"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1A93E12A"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95559AB" w14:textId="77777777" w:rsidR="00D73FE5" w:rsidRPr="002A5F88" w:rsidRDefault="00000000">
            <w:pPr>
              <w:widowControl w:val="0"/>
              <w:jc w:val="left"/>
              <w:rPr>
                <w:rFonts w:ascii="Arial" w:hAnsi="Arial" w:cs="Arial"/>
              </w:rPr>
            </w:pPr>
            <w:r w:rsidRPr="002A5F88">
              <w:rPr>
                <w:rFonts w:ascii="Arial" w:hAnsi="Arial" w:cs="Arial"/>
              </w:rPr>
              <w:t>Net Income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5DC01F" w14:textId="77777777" w:rsidR="00D73FE5" w:rsidRPr="002A5F88" w:rsidRDefault="00000000">
            <w:pPr>
              <w:widowControl w:val="0"/>
              <w:jc w:val="center"/>
              <w:rPr>
                <w:rFonts w:ascii="Arial" w:hAnsi="Arial" w:cs="Arial"/>
              </w:rPr>
            </w:pPr>
            <w:r w:rsidRPr="002A5F88">
              <w:rPr>
                <w:rFonts w:ascii="Arial" w:hAnsi="Arial" w:cs="Arial"/>
              </w:rPr>
              <w:t>-24,029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A05EA4" w14:textId="77777777" w:rsidR="00D73FE5" w:rsidRPr="002A5F88" w:rsidRDefault="00000000">
            <w:pPr>
              <w:widowControl w:val="0"/>
              <w:jc w:val="center"/>
              <w:rPr>
                <w:rFonts w:ascii="Arial" w:hAnsi="Arial" w:cs="Arial"/>
              </w:rPr>
            </w:pPr>
            <w:r w:rsidRPr="002A5F88">
              <w:rPr>
                <w:rFonts w:ascii="Arial" w:hAnsi="Arial" w:cs="Arial"/>
              </w:rPr>
              <w:t>-98,238</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85BC3AC" w14:textId="77777777" w:rsidR="00D73FE5" w:rsidRPr="002A5F88" w:rsidRDefault="00000000">
            <w:pPr>
              <w:widowControl w:val="0"/>
              <w:jc w:val="center"/>
              <w:rPr>
                <w:rFonts w:ascii="Arial" w:hAnsi="Arial" w:cs="Arial"/>
              </w:rPr>
            </w:pPr>
            <w:r w:rsidRPr="002A5F88">
              <w:rPr>
                <w:rFonts w:ascii="Arial" w:hAnsi="Arial" w:cs="Arial"/>
              </w:rPr>
              <w:t>407</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36E6E56" w14:textId="77777777" w:rsidR="00D73FE5" w:rsidRPr="002A5F88" w:rsidRDefault="00000000">
            <w:pPr>
              <w:widowControl w:val="0"/>
              <w:jc w:val="center"/>
              <w:rPr>
                <w:rFonts w:ascii="Arial" w:hAnsi="Arial" w:cs="Arial"/>
              </w:rPr>
            </w:pPr>
            <w:r w:rsidRPr="002A5F88">
              <w:rPr>
                <w:rFonts w:ascii="Arial" w:hAnsi="Arial" w:cs="Arial"/>
              </w:rPr>
              <w:t>5,301</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8B8C59" w14:textId="77777777" w:rsidR="00D73FE5" w:rsidRPr="002A5F88" w:rsidRDefault="00000000">
            <w:pPr>
              <w:widowControl w:val="0"/>
              <w:jc w:val="center"/>
              <w:rPr>
                <w:rFonts w:ascii="Arial" w:hAnsi="Arial" w:cs="Arial"/>
              </w:rPr>
            </w:pPr>
            <w:r w:rsidRPr="002A5F88">
              <w:rPr>
                <w:rFonts w:ascii="Arial" w:hAnsi="Arial" w:cs="Arial"/>
              </w:rPr>
              <w:t>38,572</w:t>
            </w:r>
          </w:p>
        </w:tc>
      </w:tr>
      <w:tr w:rsidR="00D73FE5" w:rsidRPr="002A5F88" w14:paraId="0CB10728"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631CFE4" w14:textId="77777777" w:rsidR="00D73FE5" w:rsidRPr="002A5F88" w:rsidRDefault="00000000">
            <w:pPr>
              <w:widowControl w:val="0"/>
              <w:jc w:val="left"/>
              <w:rPr>
                <w:rFonts w:ascii="Arial" w:hAnsi="Arial" w:cs="Arial"/>
              </w:rPr>
            </w:pPr>
            <w:r w:rsidRPr="002A5F88">
              <w:rPr>
                <w:rFonts w:ascii="Arial" w:hAnsi="Arial" w:cs="Arial"/>
              </w:rPr>
              <w:t>Shareholders’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0012A2E" w14:textId="77777777" w:rsidR="00D73FE5" w:rsidRPr="002A5F88" w:rsidRDefault="00000000">
            <w:pPr>
              <w:widowControl w:val="0"/>
              <w:jc w:val="center"/>
              <w:rPr>
                <w:rFonts w:ascii="Arial" w:hAnsi="Arial" w:cs="Arial"/>
              </w:rPr>
            </w:pPr>
            <w:r w:rsidRPr="002A5F88">
              <w:rPr>
                <w:rFonts w:ascii="Arial" w:hAnsi="Arial" w:cs="Arial"/>
              </w:rPr>
              <w:t>153105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BC0413" w14:textId="77777777" w:rsidR="00D73FE5" w:rsidRPr="002A5F88" w:rsidRDefault="00000000">
            <w:pPr>
              <w:widowControl w:val="0"/>
              <w:jc w:val="center"/>
              <w:rPr>
                <w:rFonts w:ascii="Arial" w:hAnsi="Arial" w:cs="Arial"/>
              </w:rPr>
            </w:pPr>
            <w:r w:rsidRPr="002A5F88">
              <w:rPr>
                <w:rFonts w:ascii="Arial" w:hAnsi="Arial" w:cs="Arial"/>
              </w:rPr>
              <w:t>178920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2F50CD1" w14:textId="77777777" w:rsidR="00D73FE5" w:rsidRPr="002A5F88" w:rsidRDefault="00000000">
            <w:pPr>
              <w:widowControl w:val="0"/>
              <w:jc w:val="center"/>
              <w:rPr>
                <w:rFonts w:ascii="Arial" w:hAnsi="Arial" w:cs="Arial"/>
              </w:rPr>
            </w:pPr>
            <w:r w:rsidRPr="002A5F88">
              <w:rPr>
                <w:rFonts w:ascii="Arial" w:hAnsi="Arial" w:cs="Arial"/>
              </w:rPr>
              <w:t>268406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DF98571" w14:textId="77777777" w:rsidR="00D73FE5" w:rsidRPr="002A5F88" w:rsidRDefault="00000000">
            <w:pPr>
              <w:widowControl w:val="0"/>
              <w:jc w:val="center"/>
              <w:rPr>
                <w:rFonts w:ascii="Arial" w:hAnsi="Arial" w:cs="Arial"/>
              </w:rPr>
            </w:pPr>
            <w:r w:rsidRPr="002A5F88">
              <w:rPr>
                <w:rFonts w:ascii="Arial" w:hAnsi="Arial" w:cs="Arial"/>
              </w:rPr>
              <w:t>275949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8811FE2" w14:textId="77777777" w:rsidR="00D73FE5" w:rsidRPr="002A5F88" w:rsidRDefault="00000000">
            <w:pPr>
              <w:widowControl w:val="0"/>
              <w:jc w:val="center"/>
              <w:rPr>
                <w:rFonts w:ascii="Arial" w:hAnsi="Arial" w:cs="Arial"/>
              </w:rPr>
            </w:pPr>
            <w:r w:rsidRPr="002A5F88">
              <w:rPr>
                <w:rFonts w:ascii="Arial" w:hAnsi="Arial" w:cs="Arial"/>
              </w:rPr>
              <w:t>313301</w:t>
            </w:r>
          </w:p>
        </w:tc>
      </w:tr>
      <w:tr w:rsidR="00D73FE5" w:rsidRPr="002A5F88" w14:paraId="3E583F78"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E6C4C4A" w14:textId="77777777" w:rsidR="00D73FE5" w:rsidRPr="002A5F88" w:rsidRDefault="00000000">
            <w:pPr>
              <w:widowControl w:val="0"/>
              <w:jc w:val="left"/>
              <w:rPr>
                <w:rFonts w:ascii="Arial" w:hAnsi="Arial" w:cs="Arial"/>
              </w:rPr>
            </w:pPr>
            <w:r w:rsidRPr="002A5F88">
              <w:rPr>
                <w:rFonts w:ascii="Arial" w:hAnsi="Arial" w:cs="Arial"/>
                <w:b/>
                <w:bCs/>
              </w:rPr>
              <w:t>Return on Equity = Net income / Shareholders’ Equity</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B7AD05" w14:textId="77777777" w:rsidR="00D73FE5" w:rsidRPr="002A5F88" w:rsidRDefault="00000000">
            <w:pPr>
              <w:widowControl w:val="0"/>
              <w:jc w:val="center"/>
              <w:rPr>
                <w:rFonts w:ascii="Arial" w:hAnsi="Arial" w:cs="Arial"/>
              </w:rPr>
            </w:pPr>
            <w:r w:rsidRPr="002A5F88">
              <w:rPr>
                <w:rFonts w:ascii="Arial" w:hAnsi="Arial" w:cs="Arial"/>
                <w:b/>
                <w:bCs/>
              </w:rPr>
              <w:t>-0.16</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0754F49" w14:textId="77777777" w:rsidR="00D73FE5" w:rsidRPr="002A5F88" w:rsidRDefault="00000000">
            <w:pPr>
              <w:widowControl w:val="0"/>
              <w:jc w:val="center"/>
              <w:rPr>
                <w:rFonts w:ascii="Arial" w:hAnsi="Arial" w:cs="Arial"/>
              </w:rPr>
            </w:pPr>
            <w:r w:rsidRPr="002A5F88">
              <w:rPr>
                <w:rFonts w:ascii="Arial" w:hAnsi="Arial" w:cs="Arial"/>
                <w:b/>
                <w:bCs/>
              </w:rPr>
              <w:t>-0.55</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F6FA5BE" w14:textId="77777777" w:rsidR="00D73FE5" w:rsidRPr="002A5F88" w:rsidRDefault="00000000">
            <w:pPr>
              <w:widowControl w:val="0"/>
              <w:jc w:val="center"/>
              <w:rPr>
                <w:rFonts w:ascii="Arial" w:hAnsi="Arial" w:cs="Arial"/>
              </w:rPr>
            </w:pPr>
            <w:r w:rsidRPr="002A5F88">
              <w:rPr>
                <w:rFonts w:ascii="Arial" w:hAnsi="Arial" w:cs="Arial"/>
                <w:b/>
                <w:bCs/>
              </w:rPr>
              <w:t>0.00</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365E89" w14:textId="77777777" w:rsidR="00D73FE5" w:rsidRPr="002A5F88" w:rsidRDefault="00000000">
            <w:pPr>
              <w:widowControl w:val="0"/>
              <w:jc w:val="center"/>
              <w:rPr>
                <w:rFonts w:ascii="Arial" w:hAnsi="Arial" w:cs="Arial"/>
              </w:rPr>
            </w:pPr>
            <w:r w:rsidRPr="002A5F88">
              <w:rPr>
                <w:rFonts w:ascii="Arial" w:hAnsi="Arial" w:cs="Arial"/>
                <w:b/>
                <w:bCs/>
              </w:rPr>
              <w:t>0.02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5D598EB" w14:textId="77777777" w:rsidR="00D73FE5" w:rsidRPr="002A5F88" w:rsidRDefault="00000000">
            <w:pPr>
              <w:widowControl w:val="0"/>
              <w:jc w:val="center"/>
              <w:rPr>
                <w:rFonts w:ascii="Arial" w:hAnsi="Arial" w:cs="Arial"/>
              </w:rPr>
            </w:pPr>
            <w:r w:rsidRPr="002A5F88">
              <w:rPr>
                <w:rFonts w:ascii="Arial" w:hAnsi="Arial" w:cs="Arial"/>
                <w:b/>
                <w:bCs/>
              </w:rPr>
              <w:t>0.12</w:t>
            </w:r>
          </w:p>
        </w:tc>
      </w:tr>
    </w:tbl>
    <w:p w14:paraId="5A87BF1A" w14:textId="77777777" w:rsidR="00D73FE5" w:rsidRPr="002A5F88" w:rsidRDefault="00000000">
      <w:pPr>
        <w:jc w:val="center"/>
        <w:rPr>
          <w:rFonts w:ascii="Arial" w:hAnsi="Arial" w:cs="Arial"/>
          <w:b/>
          <w:bCs/>
        </w:rPr>
      </w:pPr>
      <w:r w:rsidRPr="002A5F88">
        <w:rPr>
          <w:rFonts w:ascii="Arial" w:hAnsi="Arial" w:cs="Arial"/>
          <w:b/>
          <w:bCs/>
        </w:rPr>
        <w:t>Table 9: Return on Equity</w:t>
      </w:r>
    </w:p>
    <w:p w14:paraId="24BB207D" w14:textId="77777777" w:rsidR="00D73FE5" w:rsidRPr="002A5F88" w:rsidRDefault="00000000">
      <w:pPr>
        <w:jc w:val="center"/>
        <w:rPr>
          <w:rFonts w:ascii="Arial" w:hAnsi="Arial" w:cs="Arial"/>
        </w:rPr>
      </w:pPr>
      <w:r w:rsidRPr="002A5F88">
        <w:rPr>
          <w:rFonts w:ascii="Arial" w:hAnsi="Arial" w:cs="Arial"/>
        </w:rPr>
        <w:t>(Source: self-report, 2025)</w:t>
      </w:r>
    </w:p>
    <w:p w14:paraId="39DA1F4C" w14:textId="77777777" w:rsidR="00D73FE5" w:rsidRPr="002A5F88" w:rsidRDefault="00000000">
      <w:pPr>
        <w:rPr>
          <w:rFonts w:ascii="Arial" w:hAnsi="Arial" w:cs="Arial"/>
        </w:rPr>
      </w:pPr>
      <w:r w:rsidRPr="002A5F88">
        <w:rPr>
          <w:rFonts w:ascii="Arial" w:hAnsi="Arial" w:cs="Arial"/>
          <w:b/>
          <w:bCs/>
        </w:rPr>
        <w:t>Earnings per share</w:t>
      </w:r>
    </w:p>
    <w:tbl>
      <w:tblPr>
        <w:tblStyle w:val="a9"/>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1FA16A29"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7FEF6FD0" w14:textId="77777777" w:rsidR="00D73FE5" w:rsidRPr="002A5F88" w:rsidRDefault="00000000">
            <w:pPr>
              <w:widowControl w:val="0"/>
              <w:jc w:val="center"/>
              <w:rPr>
                <w:rFonts w:ascii="Arial" w:hAnsi="Arial" w:cs="Arial"/>
              </w:rPr>
            </w:pPr>
            <w:r w:rsidRPr="002A5F88">
              <w:rPr>
                <w:rFonts w:ascii="Arial" w:hAnsi="Arial" w:cs="Arial"/>
                <w:b/>
                <w:bCs/>
              </w:rPr>
              <w:t>Investment ratio</w:t>
            </w:r>
          </w:p>
        </w:tc>
      </w:tr>
      <w:tr w:rsidR="00D73FE5" w:rsidRPr="002A5F88" w14:paraId="58D008D5"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E727A71" w14:textId="77777777" w:rsidR="00D73FE5" w:rsidRPr="002A5F88" w:rsidRDefault="00000000">
            <w:pPr>
              <w:widowControl w:val="0"/>
              <w:jc w:val="center"/>
              <w:rPr>
                <w:rFonts w:ascii="Arial" w:hAnsi="Arial" w:cs="Arial"/>
              </w:rPr>
            </w:pPr>
            <w:r w:rsidRPr="002A5F88">
              <w:rPr>
                <w:rFonts w:ascii="Arial" w:hAnsi="Arial" w:cs="Arial"/>
                <w:b/>
                <w:bCs/>
              </w:rPr>
              <w:t>Earnings per share</w:t>
            </w:r>
          </w:p>
        </w:tc>
      </w:tr>
      <w:tr w:rsidR="00D73FE5" w:rsidRPr="002A5F88" w14:paraId="278CF3A5"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FEFADAB"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E64E3D"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54612F"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E213EE9"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C774DA1"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EA034A"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06FADF45"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56BB889" w14:textId="77777777" w:rsidR="00D73FE5" w:rsidRPr="002A5F88" w:rsidRDefault="00000000">
            <w:pPr>
              <w:widowControl w:val="0"/>
              <w:jc w:val="left"/>
              <w:rPr>
                <w:rFonts w:ascii="Arial" w:hAnsi="Arial" w:cs="Arial"/>
              </w:rPr>
            </w:pPr>
            <w:r w:rsidRPr="002A5F88">
              <w:rPr>
                <w:rFonts w:ascii="Arial" w:hAnsi="Arial" w:cs="Arial"/>
                <w:b/>
                <w:bCs/>
              </w:rPr>
              <w:t>Earnings per share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093576D" w14:textId="77777777" w:rsidR="00D73FE5" w:rsidRPr="002A5F88" w:rsidRDefault="00000000">
            <w:pPr>
              <w:widowControl w:val="0"/>
              <w:jc w:val="center"/>
              <w:rPr>
                <w:rFonts w:ascii="Arial" w:hAnsi="Arial" w:cs="Arial"/>
              </w:rPr>
            </w:pPr>
            <w:r w:rsidRPr="002A5F88">
              <w:rPr>
                <w:rFonts w:ascii="Arial" w:hAnsi="Arial" w:cs="Arial"/>
                <w:b/>
                <w:bCs/>
              </w:rPr>
              <w:t>-1.85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F8DF3DF" w14:textId="77777777" w:rsidR="00D73FE5" w:rsidRPr="002A5F88" w:rsidRDefault="00000000">
            <w:pPr>
              <w:widowControl w:val="0"/>
              <w:jc w:val="center"/>
              <w:rPr>
                <w:rFonts w:ascii="Arial" w:hAnsi="Arial" w:cs="Arial"/>
              </w:rPr>
            </w:pPr>
            <w:r w:rsidRPr="002A5F88">
              <w:rPr>
                <w:rFonts w:ascii="Arial" w:hAnsi="Arial" w:cs="Arial"/>
                <w:b/>
                <w:bCs/>
              </w:rPr>
              <w:t>-7.64</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D194D7" w14:textId="77777777" w:rsidR="00D73FE5" w:rsidRPr="002A5F88" w:rsidRDefault="00000000">
            <w:pPr>
              <w:widowControl w:val="0"/>
              <w:jc w:val="center"/>
              <w:rPr>
                <w:rFonts w:ascii="Arial" w:hAnsi="Arial" w:cs="Arial"/>
              </w:rPr>
            </w:pPr>
            <w:r w:rsidRPr="002A5F88">
              <w:rPr>
                <w:rFonts w:ascii="Arial" w:hAnsi="Arial" w:cs="Arial"/>
                <w:b/>
                <w:bCs/>
              </w:rPr>
              <w:t>0.03</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47EC58" w14:textId="77777777" w:rsidR="00D73FE5" w:rsidRPr="002A5F88" w:rsidRDefault="00000000">
            <w:pPr>
              <w:widowControl w:val="0"/>
              <w:jc w:val="center"/>
              <w:rPr>
                <w:rFonts w:ascii="Arial" w:hAnsi="Arial" w:cs="Arial"/>
              </w:rPr>
            </w:pPr>
            <w:r w:rsidRPr="002A5F88">
              <w:rPr>
                <w:rFonts w:ascii="Arial" w:hAnsi="Arial" w:cs="Arial"/>
                <w:b/>
                <w:bCs/>
              </w:rPr>
              <w:t>0.39</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442EFEB" w14:textId="77777777" w:rsidR="00D73FE5" w:rsidRPr="002A5F88" w:rsidRDefault="00000000">
            <w:pPr>
              <w:widowControl w:val="0"/>
              <w:jc w:val="center"/>
              <w:rPr>
                <w:rFonts w:ascii="Arial" w:hAnsi="Arial" w:cs="Arial"/>
              </w:rPr>
            </w:pPr>
            <w:r w:rsidRPr="002A5F88">
              <w:rPr>
                <w:rFonts w:ascii="Arial" w:hAnsi="Arial" w:cs="Arial"/>
                <w:b/>
                <w:bCs/>
              </w:rPr>
              <w:t>2.78</w:t>
            </w:r>
          </w:p>
        </w:tc>
      </w:tr>
    </w:tbl>
    <w:p w14:paraId="615405D3" w14:textId="77777777" w:rsidR="00D73FE5" w:rsidRPr="002A5F88" w:rsidRDefault="00000000">
      <w:pPr>
        <w:jc w:val="center"/>
        <w:rPr>
          <w:rFonts w:ascii="Arial" w:hAnsi="Arial" w:cs="Arial"/>
          <w:b/>
          <w:bCs/>
        </w:rPr>
      </w:pPr>
      <w:r w:rsidRPr="002A5F88">
        <w:rPr>
          <w:rFonts w:ascii="Arial" w:hAnsi="Arial" w:cs="Arial"/>
          <w:b/>
          <w:bCs/>
        </w:rPr>
        <w:t>Table 10: Earnings per share</w:t>
      </w:r>
    </w:p>
    <w:p w14:paraId="6F704C7C" w14:textId="77777777" w:rsidR="00D73FE5" w:rsidRPr="002A5F88" w:rsidRDefault="00000000">
      <w:pPr>
        <w:jc w:val="center"/>
        <w:rPr>
          <w:rFonts w:ascii="Arial" w:hAnsi="Arial" w:cs="Arial"/>
        </w:rPr>
      </w:pPr>
      <w:r w:rsidRPr="002A5F88">
        <w:rPr>
          <w:rFonts w:ascii="Arial" w:hAnsi="Arial" w:cs="Arial"/>
        </w:rPr>
        <w:t>(Source: self-report, 2025)</w:t>
      </w:r>
    </w:p>
    <w:p w14:paraId="42333346" w14:textId="77777777" w:rsidR="00D73FE5" w:rsidRPr="002A5F88" w:rsidRDefault="00000000">
      <w:pPr>
        <w:rPr>
          <w:rFonts w:ascii="Arial" w:hAnsi="Arial" w:cs="Arial"/>
          <w:b/>
          <w:bCs/>
        </w:rPr>
      </w:pPr>
      <w:r w:rsidRPr="002A5F88">
        <w:rPr>
          <w:rFonts w:ascii="Arial" w:hAnsi="Arial" w:cs="Arial"/>
          <w:b/>
          <w:bCs/>
        </w:rPr>
        <w:lastRenderedPageBreak/>
        <w:t>Cash flow ratio</w:t>
      </w:r>
    </w:p>
    <w:p w14:paraId="4142D295" w14:textId="77777777" w:rsidR="00D73FE5" w:rsidRPr="002A5F88" w:rsidRDefault="00000000">
      <w:pPr>
        <w:rPr>
          <w:rFonts w:ascii="Arial" w:hAnsi="Arial" w:cs="Arial"/>
        </w:rPr>
      </w:pPr>
      <w:r w:rsidRPr="002A5F88">
        <w:rPr>
          <w:rFonts w:ascii="Arial" w:hAnsi="Arial" w:cs="Arial"/>
          <w:b/>
          <w:bCs/>
        </w:rPr>
        <w:t>Operating Cash Flow Margin</w:t>
      </w:r>
    </w:p>
    <w:tbl>
      <w:tblPr>
        <w:tblStyle w:val="a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6D007B1B"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3B9562EA" w14:textId="77777777" w:rsidR="00D73FE5" w:rsidRPr="002A5F88" w:rsidRDefault="00000000">
            <w:pPr>
              <w:widowControl w:val="0"/>
              <w:jc w:val="center"/>
              <w:rPr>
                <w:rFonts w:ascii="Arial" w:hAnsi="Arial" w:cs="Arial"/>
              </w:rPr>
            </w:pPr>
            <w:r w:rsidRPr="002A5F88">
              <w:rPr>
                <w:rFonts w:ascii="Arial" w:hAnsi="Arial" w:cs="Arial"/>
                <w:b/>
                <w:bCs/>
              </w:rPr>
              <w:t>Cash flow ratio</w:t>
            </w:r>
          </w:p>
        </w:tc>
      </w:tr>
      <w:tr w:rsidR="00D73FE5" w:rsidRPr="002A5F88" w14:paraId="28764A78"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67F9B51" w14:textId="77777777" w:rsidR="00D73FE5" w:rsidRPr="002A5F88" w:rsidRDefault="00000000">
            <w:pPr>
              <w:widowControl w:val="0"/>
              <w:jc w:val="center"/>
              <w:rPr>
                <w:rFonts w:ascii="Arial" w:hAnsi="Arial" w:cs="Arial"/>
              </w:rPr>
            </w:pPr>
            <w:r w:rsidRPr="002A5F88">
              <w:rPr>
                <w:rFonts w:ascii="Arial" w:hAnsi="Arial" w:cs="Arial"/>
                <w:b/>
                <w:bCs/>
              </w:rPr>
              <w:t>Operating Cash Flow Margin</w:t>
            </w:r>
          </w:p>
        </w:tc>
      </w:tr>
      <w:tr w:rsidR="00D73FE5" w:rsidRPr="002A5F88" w14:paraId="29B534D5"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D13A17A"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526B4E3"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F65410"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D03BD5C"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3843A35"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B9B72F"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561D80FC"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7B8900C" w14:textId="77777777" w:rsidR="00D73FE5" w:rsidRPr="002A5F88" w:rsidRDefault="00000000">
            <w:pPr>
              <w:widowControl w:val="0"/>
              <w:jc w:val="left"/>
              <w:rPr>
                <w:rFonts w:ascii="Arial" w:hAnsi="Arial" w:cs="Arial"/>
              </w:rPr>
            </w:pPr>
            <w:r w:rsidRPr="002A5F88">
              <w:rPr>
                <w:rFonts w:ascii="Arial" w:hAnsi="Arial" w:cs="Arial"/>
              </w:rPr>
              <w:t>Operating Cash Flow</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7ADD78" w14:textId="77777777" w:rsidR="00D73FE5" w:rsidRPr="002A5F88" w:rsidRDefault="00000000">
            <w:pPr>
              <w:widowControl w:val="0"/>
              <w:jc w:val="center"/>
              <w:rPr>
                <w:rFonts w:ascii="Arial" w:hAnsi="Arial" w:cs="Arial"/>
              </w:rPr>
            </w:pPr>
            <w:r w:rsidRPr="002A5F88">
              <w:rPr>
                <w:rFonts w:ascii="Arial" w:hAnsi="Arial" w:cs="Arial"/>
              </w:rPr>
              <w:t>14,822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8F3EE0" w14:textId="77777777" w:rsidR="00D73FE5" w:rsidRPr="002A5F88" w:rsidRDefault="00000000">
            <w:pPr>
              <w:widowControl w:val="0"/>
              <w:jc w:val="center"/>
              <w:rPr>
                <w:rFonts w:ascii="Arial" w:hAnsi="Arial" w:cs="Arial"/>
              </w:rPr>
            </w:pPr>
            <w:r w:rsidRPr="002A5F88">
              <w:rPr>
                <w:rFonts w:ascii="Arial" w:hAnsi="Arial" w:cs="Arial"/>
              </w:rPr>
              <w:t>25,190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46C01FF" w14:textId="77777777" w:rsidR="00D73FE5" w:rsidRPr="002A5F88" w:rsidRDefault="00000000">
            <w:pPr>
              <w:widowControl w:val="0"/>
              <w:jc w:val="center"/>
              <w:rPr>
                <w:rFonts w:ascii="Arial" w:hAnsi="Arial" w:cs="Arial"/>
              </w:rPr>
            </w:pPr>
            <w:r w:rsidRPr="002A5F88">
              <w:rPr>
                <w:rFonts w:ascii="Arial" w:hAnsi="Arial" w:cs="Arial"/>
              </w:rPr>
              <w:t>10,926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E957FC3" w14:textId="77777777" w:rsidR="00D73FE5" w:rsidRPr="002A5F88" w:rsidRDefault="00000000">
            <w:pPr>
              <w:widowControl w:val="0"/>
              <w:jc w:val="center"/>
              <w:rPr>
                <w:rFonts w:ascii="Arial" w:hAnsi="Arial" w:cs="Arial"/>
              </w:rPr>
            </w:pPr>
            <w:r w:rsidRPr="002A5F88">
              <w:rPr>
                <w:rFonts w:ascii="Arial" w:hAnsi="Arial" w:cs="Arial"/>
              </w:rPr>
              <w:t>40,283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53136F" w14:textId="77777777" w:rsidR="00D73FE5" w:rsidRPr="002A5F88" w:rsidRDefault="00000000">
            <w:pPr>
              <w:widowControl w:val="0"/>
              <w:jc w:val="center"/>
              <w:rPr>
                <w:rFonts w:ascii="Arial" w:hAnsi="Arial" w:cs="Arial"/>
              </w:rPr>
            </w:pPr>
            <w:r w:rsidRPr="002A5F88">
              <w:rPr>
                <w:rFonts w:ascii="Arial" w:hAnsi="Arial" w:cs="Arial"/>
              </w:rPr>
              <w:t>73,392</w:t>
            </w:r>
          </w:p>
        </w:tc>
      </w:tr>
      <w:tr w:rsidR="00D73FE5" w:rsidRPr="002A5F88" w14:paraId="7D521D3E"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4EA2075" w14:textId="77777777" w:rsidR="00D73FE5" w:rsidRPr="002A5F88" w:rsidRDefault="00000000">
            <w:pPr>
              <w:widowControl w:val="0"/>
              <w:jc w:val="left"/>
              <w:rPr>
                <w:rFonts w:ascii="Arial" w:hAnsi="Arial" w:cs="Arial"/>
              </w:rPr>
            </w:pPr>
            <w:r w:rsidRPr="002A5F88">
              <w:rPr>
                <w:rFonts w:ascii="Arial" w:hAnsi="Arial" w:cs="Arial"/>
              </w:rP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4EC0B55" w14:textId="77777777" w:rsidR="00D73FE5" w:rsidRPr="002A5F88" w:rsidRDefault="00000000">
            <w:pPr>
              <w:widowControl w:val="0"/>
              <w:jc w:val="center"/>
              <w:rPr>
                <w:rFonts w:ascii="Arial" w:hAnsi="Arial" w:cs="Arial"/>
              </w:rPr>
            </w:pPr>
            <w:r w:rsidRPr="002A5F88">
              <w:rPr>
                <w:rFonts w:ascii="Arial" w:hAnsi="Arial" w:cs="Arial"/>
              </w:rP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E7BAC1F" w14:textId="77777777" w:rsidR="00D73FE5" w:rsidRPr="002A5F88" w:rsidRDefault="00000000">
            <w:pPr>
              <w:widowControl w:val="0"/>
              <w:jc w:val="center"/>
              <w:rPr>
                <w:rFonts w:ascii="Arial" w:hAnsi="Arial" w:cs="Arial"/>
              </w:rPr>
            </w:pPr>
            <w:r w:rsidRPr="002A5F88">
              <w:rPr>
                <w:rFonts w:ascii="Arial" w:hAnsi="Arial" w:cs="Arial"/>
              </w:rP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86FED8" w14:textId="77777777" w:rsidR="00D73FE5" w:rsidRPr="002A5F88" w:rsidRDefault="00000000">
            <w:pPr>
              <w:widowControl w:val="0"/>
              <w:jc w:val="center"/>
              <w:rPr>
                <w:rFonts w:ascii="Arial" w:hAnsi="Arial" w:cs="Arial"/>
              </w:rPr>
            </w:pPr>
            <w:r w:rsidRPr="002A5F88">
              <w:rPr>
                <w:rFonts w:ascii="Arial" w:hAnsi="Arial" w:cs="Arial"/>
              </w:rPr>
              <w:t>542751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AEB9FA7" w14:textId="77777777" w:rsidR="00D73FE5" w:rsidRPr="002A5F88" w:rsidRDefault="00000000">
            <w:pPr>
              <w:widowControl w:val="0"/>
              <w:jc w:val="center"/>
              <w:rPr>
                <w:rFonts w:ascii="Arial" w:hAnsi="Arial" w:cs="Arial"/>
              </w:rPr>
            </w:pPr>
            <w:r w:rsidRPr="002A5F88">
              <w:rPr>
                <w:rFonts w:ascii="Arial" w:hAnsi="Arial" w:cs="Arial"/>
              </w:rP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C5894D2" w14:textId="77777777" w:rsidR="00D73FE5" w:rsidRPr="002A5F88" w:rsidRDefault="00000000">
            <w:pPr>
              <w:widowControl w:val="0"/>
              <w:jc w:val="center"/>
              <w:rPr>
                <w:rFonts w:ascii="Arial" w:hAnsi="Arial" w:cs="Arial"/>
              </w:rPr>
            </w:pPr>
            <w:r w:rsidRPr="002A5F88">
              <w:rPr>
                <w:rFonts w:ascii="Arial" w:hAnsi="Arial" w:cs="Arial"/>
              </w:rPr>
              <w:t>614680</w:t>
            </w:r>
          </w:p>
        </w:tc>
      </w:tr>
      <w:tr w:rsidR="00D73FE5" w:rsidRPr="002A5F88" w14:paraId="617E05C1"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238D560" w14:textId="77777777" w:rsidR="00D73FE5" w:rsidRPr="002A5F88" w:rsidRDefault="00000000">
            <w:pPr>
              <w:widowControl w:val="0"/>
              <w:jc w:val="left"/>
              <w:rPr>
                <w:rFonts w:ascii="Arial" w:hAnsi="Arial" w:cs="Arial"/>
              </w:rPr>
            </w:pPr>
            <w:r w:rsidRPr="002A5F88">
              <w:rPr>
                <w:rFonts w:ascii="Arial" w:hAnsi="Arial" w:cs="Arial"/>
                <w:b/>
                <w:bCs/>
              </w:rPr>
              <w:t>Operating Cash Flow Margin = (Operating Cash Flow /Net sales) * 100</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95E9578" w14:textId="77777777" w:rsidR="00D73FE5" w:rsidRPr="002A5F88" w:rsidRDefault="00000000">
            <w:pPr>
              <w:widowControl w:val="0"/>
              <w:jc w:val="center"/>
              <w:rPr>
                <w:rFonts w:ascii="Arial" w:hAnsi="Arial" w:cs="Arial"/>
              </w:rPr>
            </w:pPr>
            <w:r w:rsidRPr="002A5F88">
              <w:rPr>
                <w:rFonts w:ascii="Arial" w:hAnsi="Arial" w:cs="Arial"/>
                <w:b/>
                <w:bCs/>
              </w:rPr>
              <w:t>3.75</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C991560" w14:textId="77777777" w:rsidR="00D73FE5" w:rsidRPr="002A5F88" w:rsidRDefault="00000000">
            <w:pPr>
              <w:widowControl w:val="0"/>
              <w:jc w:val="center"/>
              <w:rPr>
                <w:rFonts w:ascii="Arial" w:hAnsi="Arial" w:cs="Arial"/>
              </w:rPr>
            </w:pPr>
            <w:r w:rsidRPr="002A5F88">
              <w:rPr>
                <w:rFonts w:ascii="Arial" w:hAnsi="Arial" w:cs="Arial"/>
                <w:b/>
                <w:bCs/>
              </w:rPr>
              <w:t>5.99</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7D5FC96" w14:textId="77777777" w:rsidR="00D73FE5" w:rsidRPr="002A5F88" w:rsidRDefault="00000000">
            <w:pPr>
              <w:widowControl w:val="0"/>
              <w:jc w:val="center"/>
              <w:rPr>
                <w:rFonts w:ascii="Arial" w:hAnsi="Arial" w:cs="Arial"/>
              </w:rPr>
            </w:pPr>
            <w:r w:rsidRPr="002A5F88">
              <w:rPr>
                <w:rFonts w:ascii="Arial" w:hAnsi="Arial" w:cs="Arial"/>
                <w:b/>
                <w:bCs/>
              </w:rPr>
              <w:t>2.01</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47D1F1" w14:textId="77777777" w:rsidR="00D73FE5" w:rsidRPr="002A5F88" w:rsidRDefault="00000000">
            <w:pPr>
              <w:widowControl w:val="0"/>
              <w:jc w:val="center"/>
              <w:rPr>
                <w:rFonts w:ascii="Arial" w:hAnsi="Arial" w:cs="Arial"/>
              </w:rPr>
            </w:pPr>
            <w:r w:rsidRPr="002A5F88">
              <w:rPr>
                <w:rFonts w:ascii="Arial" w:hAnsi="Arial" w:cs="Arial"/>
                <w:b/>
                <w:bCs/>
              </w:rPr>
              <w:t>6.70</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4E0762" w14:textId="77777777" w:rsidR="00D73FE5" w:rsidRPr="002A5F88" w:rsidRDefault="00000000">
            <w:pPr>
              <w:widowControl w:val="0"/>
              <w:jc w:val="center"/>
              <w:rPr>
                <w:rFonts w:ascii="Arial" w:hAnsi="Arial" w:cs="Arial"/>
              </w:rPr>
            </w:pPr>
            <w:r w:rsidRPr="002A5F88">
              <w:rPr>
                <w:rFonts w:ascii="Arial" w:hAnsi="Arial" w:cs="Arial"/>
                <w:b/>
                <w:bCs/>
              </w:rPr>
              <w:t>11.94</w:t>
            </w:r>
          </w:p>
        </w:tc>
      </w:tr>
    </w:tbl>
    <w:p w14:paraId="3AAF9E12" w14:textId="77777777" w:rsidR="00D73FE5" w:rsidRPr="002A5F88" w:rsidRDefault="00000000">
      <w:pPr>
        <w:jc w:val="center"/>
        <w:rPr>
          <w:rFonts w:ascii="Arial" w:hAnsi="Arial" w:cs="Arial"/>
          <w:b/>
          <w:bCs/>
        </w:rPr>
      </w:pPr>
      <w:r w:rsidRPr="002A5F88">
        <w:rPr>
          <w:rFonts w:ascii="Arial" w:hAnsi="Arial" w:cs="Arial"/>
          <w:b/>
          <w:bCs/>
        </w:rPr>
        <w:t>Table 11: Operating Cash Flow Margin</w:t>
      </w:r>
    </w:p>
    <w:p w14:paraId="7E4FF406" w14:textId="77777777" w:rsidR="00D73FE5" w:rsidRPr="002A5F88" w:rsidRDefault="00000000">
      <w:pPr>
        <w:jc w:val="center"/>
        <w:rPr>
          <w:rFonts w:ascii="Arial" w:hAnsi="Arial" w:cs="Arial"/>
        </w:rPr>
      </w:pPr>
      <w:r w:rsidRPr="002A5F88">
        <w:rPr>
          <w:rFonts w:ascii="Arial" w:hAnsi="Arial" w:cs="Arial"/>
        </w:rPr>
        <w:t>(Source: self-report, 2025)</w:t>
      </w:r>
    </w:p>
    <w:p w14:paraId="5C518210" w14:textId="77777777" w:rsidR="00D73FE5" w:rsidRPr="002A5F88" w:rsidRDefault="00000000">
      <w:pPr>
        <w:rPr>
          <w:rFonts w:ascii="Arial" w:hAnsi="Arial" w:cs="Arial"/>
        </w:rPr>
      </w:pPr>
      <w:r w:rsidRPr="002A5F88">
        <w:rPr>
          <w:rFonts w:ascii="Arial" w:hAnsi="Arial" w:cs="Arial"/>
          <w:b/>
          <w:bCs/>
        </w:rPr>
        <w:t xml:space="preserve">Free Cash Flow Margin </w:t>
      </w:r>
    </w:p>
    <w:tbl>
      <w:tblPr>
        <w:tblStyle w:val="ab"/>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897"/>
        <w:gridCol w:w="898"/>
        <w:gridCol w:w="905"/>
        <w:gridCol w:w="889"/>
        <w:gridCol w:w="850"/>
        <w:gridCol w:w="921"/>
      </w:tblGrid>
      <w:tr w:rsidR="00D73FE5" w:rsidRPr="002A5F88" w14:paraId="5D9AA3F4" w14:textId="77777777">
        <w:trPr>
          <w:trHeight w:val="345"/>
        </w:trPr>
        <w:tc>
          <w:tcPr>
            <w:tcW w:w="9360" w:type="dxa"/>
            <w:gridSpan w:val="6"/>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3DF791A1" w14:textId="77777777" w:rsidR="00D73FE5" w:rsidRPr="002A5F88" w:rsidRDefault="00000000">
            <w:pPr>
              <w:widowControl w:val="0"/>
              <w:jc w:val="center"/>
              <w:rPr>
                <w:rFonts w:ascii="Arial" w:hAnsi="Arial" w:cs="Arial"/>
              </w:rPr>
            </w:pPr>
            <w:r w:rsidRPr="002A5F88">
              <w:rPr>
                <w:rFonts w:ascii="Arial" w:hAnsi="Arial" w:cs="Arial"/>
                <w:b/>
                <w:bCs/>
              </w:rPr>
              <w:t>Cash flow ratio</w:t>
            </w:r>
          </w:p>
        </w:tc>
      </w:tr>
      <w:tr w:rsidR="00D73FE5" w:rsidRPr="002A5F88" w14:paraId="1B1654C0" w14:textId="77777777">
        <w:trPr>
          <w:trHeight w:val="345"/>
        </w:trPr>
        <w:tc>
          <w:tcPr>
            <w:tcW w:w="9360" w:type="dxa"/>
            <w:gridSpan w:val="6"/>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090B903" w14:textId="77777777" w:rsidR="00D73FE5" w:rsidRPr="002A5F88" w:rsidRDefault="00000000">
            <w:pPr>
              <w:widowControl w:val="0"/>
              <w:jc w:val="center"/>
              <w:rPr>
                <w:rFonts w:ascii="Arial" w:hAnsi="Arial" w:cs="Arial"/>
              </w:rPr>
            </w:pPr>
            <w:r w:rsidRPr="002A5F88">
              <w:rPr>
                <w:rFonts w:ascii="Arial" w:hAnsi="Arial" w:cs="Arial"/>
                <w:b/>
                <w:bCs/>
              </w:rPr>
              <w:t>Free Cash Flow Margin</w:t>
            </w:r>
          </w:p>
        </w:tc>
      </w:tr>
      <w:tr w:rsidR="00D73FE5" w:rsidRPr="002A5F88" w14:paraId="4BF4F74C"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2BE071E"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23DAAD" w14:textId="77777777" w:rsidR="00D73FE5" w:rsidRPr="002A5F88" w:rsidRDefault="00000000">
            <w:pPr>
              <w:widowControl w:val="0"/>
              <w:jc w:val="center"/>
              <w:rPr>
                <w:rFonts w:ascii="Arial" w:hAnsi="Arial" w:cs="Arial"/>
              </w:rPr>
            </w:pPr>
            <w:r w:rsidRPr="002A5F88">
              <w:rPr>
                <w:rFonts w:ascii="Arial" w:hAnsi="Arial" w:cs="Arial"/>
                <w:b/>
                <w:bCs/>
              </w:rPr>
              <w:t>2024 (Million)</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D88CAFA" w14:textId="77777777" w:rsidR="00D73FE5" w:rsidRPr="002A5F88" w:rsidRDefault="00000000">
            <w:pPr>
              <w:widowControl w:val="0"/>
              <w:jc w:val="center"/>
              <w:rPr>
                <w:rFonts w:ascii="Arial" w:hAnsi="Arial" w:cs="Arial"/>
              </w:rPr>
            </w:pPr>
            <w:r w:rsidRPr="002A5F88">
              <w:rPr>
                <w:rFonts w:ascii="Arial" w:hAnsi="Arial" w:cs="Arial"/>
                <w:b/>
                <w:bCs/>
              </w:rPr>
              <w:t>2023 (Million)</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DFD880" w14:textId="77777777" w:rsidR="00D73FE5" w:rsidRPr="002A5F88" w:rsidRDefault="00000000">
            <w:pPr>
              <w:widowControl w:val="0"/>
              <w:jc w:val="center"/>
              <w:rPr>
                <w:rFonts w:ascii="Arial" w:hAnsi="Arial" w:cs="Arial"/>
              </w:rPr>
            </w:pPr>
            <w:r w:rsidRPr="002A5F88">
              <w:rPr>
                <w:rFonts w:ascii="Arial" w:hAnsi="Arial" w:cs="Arial"/>
                <w:b/>
                <w:bCs/>
              </w:rPr>
              <w:t>2022 (Million)</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D816DC2" w14:textId="77777777" w:rsidR="00D73FE5" w:rsidRPr="002A5F88" w:rsidRDefault="00000000">
            <w:pPr>
              <w:widowControl w:val="0"/>
              <w:jc w:val="center"/>
              <w:rPr>
                <w:rFonts w:ascii="Arial" w:hAnsi="Arial" w:cs="Arial"/>
              </w:rPr>
            </w:pPr>
            <w:r w:rsidRPr="002A5F88">
              <w:rPr>
                <w:rFonts w:ascii="Arial" w:hAnsi="Arial" w:cs="Arial"/>
                <w:b/>
                <w:bCs/>
              </w:rPr>
              <w:t>2021 (Million)</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5C7B59" w14:textId="77777777" w:rsidR="00D73FE5" w:rsidRPr="002A5F88" w:rsidRDefault="00000000">
            <w:pPr>
              <w:widowControl w:val="0"/>
              <w:jc w:val="center"/>
              <w:rPr>
                <w:rFonts w:ascii="Arial" w:hAnsi="Arial" w:cs="Arial"/>
              </w:rPr>
            </w:pPr>
            <w:r w:rsidRPr="002A5F88">
              <w:rPr>
                <w:rFonts w:ascii="Arial" w:hAnsi="Arial" w:cs="Arial"/>
                <w:b/>
                <w:bCs/>
              </w:rPr>
              <w:t>2020 (Million)</w:t>
            </w:r>
          </w:p>
        </w:tc>
      </w:tr>
      <w:tr w:rsidR="00D73FE5" w:rsidRPr="002A5F88" w14:paraId="319C9155"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FC00304" w14:textId="77777777" w:rsidR="00D73FE5" w:rsidRPr="002A5F88" w:rsidRDefault="00000000">
            <w:pPr>
              <w:widowControl w:val="0"/>
              <w:jc w:val="left"/>
              <w:rPr>
                <w:rFonts w:ascii="Arial" w:hAnsi="Arial" w:cs="Arial"/>
              </w:rPr>
            </w:pPr>
            <w:r w:rsidRPr="002A5F88">
              <w:rPr>
                <w:rFonts w:ascii="Arial" w:hAnsi="Arial" w:cs="Arial"/>
              </w:rPr>
              <w:t>Operating Cash Flow</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4407337" w14:textId="77777777" w:rsidR="00D73FE5" w:rsidRPr="002A5F88" w:rsidRDefault="00000000">
            <w:pPr>
              <w:widowControl w:val="0"/>
              <w:jc w:val="center"/>
              <w:rPr>
                <w:rFonts w:ascii="Arial" w:hAnsi="Arial" w:cs="Arial"/>
              </w:rPr>
            </w:pPr>
            <w:r w:rsidRPr="002A5F88">
              <w:rPr>
                <w:rFonts w:ascii="Arial" w:hAnsi="Arial" w:cs="Arial"/>
              </w:rPr>
              <w:t>14,822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790D8C0" w14:textId="77777777" w:rsidR="00D73FE5" w:rsidRPr="002A5F88" w:rsidRDefault="00000000">
            <w:pPr>
              <w:widowControl w:val="0"/>
              <w:jc w:val="center"/>
              <w:rPr>
                <w:rFonts w:ascii="Arial" w:hAnsi="Arial" w:cs="Arial"/>
              </w:rPr>
            </w:pPr>
            <w:r w:rsidRPr="002A5F88">
              <w:rPr>
                <w:rFonts w:ascii="Arial" w:hAnsi="Arial" w:cs="Arial"/>
              </w:rPr>
              <w:t>25,190</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AD81A70" w14:textId="77777777" w:rsidR="00D73FE5" w:rsidRPr="002A5F88" w:rsidRDefault="00000000">
            <w:pPr>
              <w:widowControl w:val="0"/>
              <w:jc w:val="center"/>
              <w:rPr>
                <w:rFonts w:ascii="Arial" w:hAnsi="Arial" w:cs="Arial"/>
              </w:rPr>
            </w:pPr>
            <w:r w:rsidRPr="002A5F88">
              <w:rPr>
                <w:rFonts w:ascii="Arial" w:hAnsi="Arial" w:cs="Arial"/>
              </w:rPr>
              <w:t>10,926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7B089C" w14:textId="77777777" w:rsidR="00D73FE5" w:rsidRPr="002A5F88" w:rsidRDefault="00000000">
            <w:pPr>
              <w:widowControl w:val="0"/>
              <w:jc w:val="center"/>
              <w:rPr>
                <w:rFonts w:ascii="Arial" w:hAnsi="Arial" w:cs="Arial"/>
              </w:rPr>
            </w:pPr>
            <w:r w:rsidRPr="002A5F88">
              <w:rPr>
                <w:rFonts w:ascii="Arial" w:hAnsi="Arial" w:cs="Arial"/>
              </w:rPr>
              <w:t>40,283</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E064547" w14:textId="77777777" w:rsidR="00D73FE5" w:rsidRPr="002A5F88" w:rsidRDefault="00000000">
            <w:pPr>
              <w:widowControl w:val="0"/>
              <w:jc w:val="center"/>
              <w:rPr>
                <w:rFonts w:ascii="Arial" w:hAnsi="Arial" w:cs="Arial"/>
              </w:rPr>
            </w:pPr>
            <w:r w:rsidRPr="002A5F88">
              <w:rPr>
                <w:rFonts w:ascii="Arial" w:hAnsi="Arial" w:cs="Arial"/>
              </w:rPr>
              <w:t>73,392</w:t>
            </w:r>
          </w:p>
        </w:tc>
      </w:tr>
      <w:tr w:rsidR="00D73FE5" w:rsidRPr="002A5F88" w14:paraId="0D002FEE"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E8029DE" w14:textId="77777777" w:rsidR="00D73FE5" w:rsidRPr="002A5F88" w:rsidRDefault="00000000">
            <w:pPr>
              <w:widowControl w:val="0"/>
              <w:jc w:val="left"/>
              <w:rPr>
                <w:rFonts w:ascii="Arial" w:hAnsi="Arial" w:cs="Arial"/>
              </w:rPr>
            </w:pPr>
            <w:r w:rsidRPr="002A5F88">
              <w:rPr>
                <w:rFonts w:ascii="Arial" w:hAnsi="Arial" w:cs="Arial"/>
              </w:rPr>
              <w:t>Capital expenditure</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D30821" w14:textId="77777777" w:rsidR="00D73FE5" w:rsidRPr="002A5F88" w:rsidRDefault="00000000">
            <w:pPr>
              <w:widowControl w:val="0"/>
              <w:jc w:val="center"/>
              <w:rPr>
                <w:rFonts w:ascii="Arial" w:hAnsi="Arial" w:cs="Arial"/>
              </w:rPr>
            </w:pPr>
            <w:r w:rsidRPr="002A5F88">
              <w:rPr>
                <w:rFonts w:ascii="Arial" w:hAnsi="Arial" w:cs="Arial"/>
              </w:rPr>
              <w:t>4572</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EBDC10" w14:textId="77777777" w:rsidR="00D73FE5" w:rsidRPr="002A5F88" w:rsidRDefault="00000000">
            <w:pPr>
              <w:widowControl w:val="0"/>
              <w:jc w:val="center"/>
              <w:rPr>
                <w:rFonts w:ascii="Arial" w:hAnsi="Arial" w:cs="Arial"/>
              </w:rPr>
            </w:pPr>
            <w:r w:rsidRPr="002A5F88">
              <w:rPr>
                <w:rFonts w:ascii="Arial" w:hAnsi="Arial" w:cs="Arial"/>
              </w:rPr>
              <w:t>8116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66383D" w14:textId="77777777" w:rsidR="00D73FE5" w:rsidRPr="002A5F88" w:rsidRDefault="00000000">
            <w:pPr>
              <w:widowControl w:val="0"/>
              <w:jc w:val="center"/>
              <w:rPr>
                <w:rFonts w:ascii="Arial" w:hAnsi="Arial" w:cs="Arial"/>
              </w:rPr>
            </w:pPr>
            <w:r w:rsidRPr="002A5F88">
              <w:rPr>
                <w:rFonts w:ascii="Arial" w:hAnsi="Arial" w:cs="Arial"/>
              </w:rPr>
              <w:t>14006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688619E" w14:textId="77777777" w:rsidR="00D73FE5" w:rsidRPr="002A5F88" w:rsidRDefault="00000000">
            <w:pPr>
              <w:widowControl w:val="0"/>
              <w:jc w:val="center"/>
              <w:rPr>
                <w:rFonts w:ascii="Arial" w:hAnsi="Arial" w:cs="Arial"/>
              </w:rPr>
            </w:pPr>
            <w:r w:rsidRPr="002A5F88">
              <w:rPr>
                <w:rFonts w:ascii="Arial" w:hAnsi="Arial" w:cs="Arial"/>
              </w:rPr>
              <w:t>12586</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159BA1" w14:textId="77777777" w:rsidR="00D73FE5" w:rsidRPr="002A5F88" w:rsidRDefault="00000000">
            <w:pPr>
              <w:widowControl w:val="0"/>
              <w:jc w:val="center"/>
              <w:rPr>
                <w:rFonts w:ascii="Arial" w:hAnsi="Arial" w:cs="Arial"/>
              </w:rPr>
            </w:pPr>
            <w:r w:rsidRPr="002A5F88">
              <w:rPr>
                <w:rFonts w:ascii="Arial" w:hAnsi="Arial" w:cs="Arial"/>
              </w:rPr>
              <w:t>16862</w:t>
            </w:r>
          </w:p>
        </w:tc>
      </w:tr>
      <w:tr w:rsidR="00D73FE5" w:rsidRPr="002A5F88" w14:paraId="39D5205D" w14:textId="77777777">
        <w:trPr>
          <w:trHeight w:val="34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B3B7907" w14:textId="77777777" w:rsidR="00D73FE5" w:rsidRPr="002A5F88" w:rsidRDefault="00000000">
            <w:pPr>
              <w:widowControl w:val="0"/>
              <w:jc w:val="left"/>
              <w:rPr>
                <w:rFonts w:ascii="Arial" w:hAnsi="Arial" w:cs="Arial"/>
              </w:rPr>
            </w:pPr>
            <w:r w:rsidRPr="002A5F88">
              <w:rPr>
                <w:rFonts w:ascii="Arial" w:hAnsi="Arial" w:cs="Arial"/>
              </w:rPr>
              <w:t>Net sales</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39EEAE5" w14:textId="77777777" w:rsidR="00D73FE5" w:rsidRPr="002A5F88" w:rsidRDefault="00000000">
            <w:pPr>
              <w:widowControl w:val="0"/>
              <w:jc w:val="center"/>
              <w:rPr>
                <w:rFonts w:ascii="Arial" w:hAnsi="Arial" w:cs="Arial"/>
              </w:rPr>
            </w:pPr>
            <w:r w:rsidRPr="002A5F88">
              <w:rPr>
                <w:rFonts w:ascii="Arial" w:hAnsi="Arial" w:cs="Arial"/>
              </w:rPr>
              <w:t>394879</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2A61581" w14:textId="77777777" w:rsidR="00D73FE5" w:rsidRPr="002A5F88" w:rsidRDefault="00000000">
            <w:pPr>
              <w:widowControl w:val="0"/>
              <w:jc w:val="center"/>
              <w:rPr>
                <w:rFonts w:ascii="Arial" w:hAnsi="Arial" w:cs="Arial"/>
              </w:rPr>
            </w:pPr>
            <w:r w:rsidRPr="002A5F88">
              <w:rPr>
                <w:rFonts w:ascii="Arial" w:hAnsi="Arial" w:cs="Arial"/>
              </w:rPr>
              <w:t>420457</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93C630" w14:textId="77777777" w:rsidR="00D73FE5" w:rsidRPr="002A5F88" w:rsidRDefault="00000000">
            <w:pPr>
              <w:widowControl w:val="0"/>
              <w:jc w:val="center"/>
              <w:rPr>
                <w:rFonts w:ascii="Arial" w:hAnsi="Arial" w:cs="Arial"/>
              </w:rPr>
            </w:pPr>
            <w:r w:rsidRPr="002A5F88">
              <w:rPr>
                <w:rFonts w:ascii="Arial" w:hAnsi="Arial" w:cs="Arial"/>
              </w:rPr>
              <w:t>14006</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26EE7C" w14:textId="77777777" w:rsidR="00D73FE5" w:rsidRPr="002A5F88" w:rsidRDefault="00000000">
            <w:pPr>
              <w:widowControl w:val="0"/>
              <w:jc w:val="center"/>
              <w:rPr>
                <w:rFonts w:ascii="Arial" w:hAnsi="Arial" w:cs="Arial"/>
              </w:rPr>
            </w:pPr>
            <w:r w:rsidRPr="002A5F88">
              <w:rPr>
                <w:rFonts w:ascii="Arial" w:hAnsi="Arial" w:cs="Arial"/>
              </w:rPr>
              <w:t>601602</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897FD17" w14:textId="77777777" w:rsidR="00D73FE5" w:rsidRPr="002A5F88" w:rsidRDefault="00000000">
            <w:pPr>
              <w:widowControl w:val="0"/>
              <w:jc w:val="center"/>
              <w:rPr>
                <w:rFonts w:ascii="Arial" w:hAnsi="Arial" w:cs="Arial"/>
              </w:rPr>
            </w:pPr>
            <w:r w:rsidRPr="002A5F88">
              <w:rPr>
                <w:rFonts w:ascii="Arial" w:hAnsi="Arial" w:cs="Arial"/>
              </w:rPr>
              <w:t>614680</w:t>
            </w:r>
          </w:p>
        </w:tc>
      </w:tr>
      <w:tr w:rsidR="00D73FE5" w:rsidRPr="002A5F88" w14:paraId="7BD22FE2" w14:textId="77777777">
        <w:trPr>
          <w:trHeight w:val="615"/>
        </w:trPr>
        <w:tc>
          <w:tcPr>
            <w:tcW w:w="4897"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04774CA" w14:textId="77777777" w:rsidR="00D73FE5" w:rsidRPr="002A5F88" w:rsidRDefault="00000000">
            <w:pPr>
              <w:widowControl w:val="0"/>
              <w:jc w:val="left"/>
              <w:rPr>
                <w:rFonts w:ascii="Arial" w:hAnsi="Arial" w:cs="Arial"/>
              </w:rPr>
            </w:pPr>
            <w:r w:rsidRPr="002A5F88">
              <w:rPr>
                <w:rFonts w:ascii="Arial" w:hAnsi="Arial" w:cs="Arial"/>
                <w:b/>
                <w:bCs/>
              </w:rPr>
              <w:t xml:space="preserve">Free Cash Flow Margin = ((Operating Cash Flow - Capital Expenditure) / Net </w:t>
            </w:r>
            <w:proofErr w:type="gramStart"/>
            <w:r w:rsidRPr="002A5F88">
              <w:rPr>
                <w:rFonts w:ascii="Arial" w:hAnsi="Arial" w:cs="Arial"/>
                <w:b/>
                <w:bCs/>
              </w:rPr>
              <w:t>sales)*</w:t>
            </w:r>
            <w:proofErr w:type="gramEnd"/>
            <w:r w:rsidRPr="002A5F88">
              <w:rPr>
                <w:rFonts w:ascii="Arial" w:hAnsi="Arial" w:cs="Arial"/>
                <w:b/>
                <w:bCs/>
              </w:rPr>
              <w:t xml:space="preserve"> 100</w:t>
            </w:r>
          </w:p>
        </w:tc>
        <w:tc>
          <w:tcPr>
            <w:tcW w:w="898"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0583D88" w14:textId="77777777" w:rsidR="00D73FE5" w:rsidRPr="002A5F88" w:rsidRDefault="00000000">
            <w:pPr>
              <w:widowControl w:val="0"/>
              <w:jc w:val="center"/>
              <w:rPr>
                <w:rFonts w:ascii="Arial" w:hAnsi="Arial" w:cs="Arial"/>
              </w:rPr>
            </w:pPr>
            <w:r w:rsidRPr="002A5F88">
              <w:rPr>
                <w:rFonts w:ascii="Arial" w:hAnsi="Arial" w:cs="Arial"/>
                <w:b/>
                <w:bCs/>
              </w:rPr>
              <w:t>2.60</w:t>
            </w:r>
          </w:p>
        </w:tc>
        <w:tc>
          <w:tcPr>
            <w:tcW w:w="90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3D3D36" w14:textId="77777777" w:rsidR="00D73FE5" w:rsidRPr="002A5F88" w:rsidRDefault="00000000">
            <w:pPr>
              <w:widowControl w:val="0"/>
              <w:jc w:val="center"/>
              <w:rPr>
                <w:rFonts w:ascii="Arial" w:hAnsi="Arial" w:cs="Arial"/>
              </w:rPr>
            </w:pPr>
            <w:r w:rsidRPr="002A5F88">
              <w:rPr>
                <w:rFonts w:ascii="Arial" w:hAnsi="Arial" w:cs="Arial"/>
                <w:b/>
                <w:bCs/>
              </w:rPr>
              <w:t>4.06</w:t>
            </w:r>
          </w:p>
        </w:tc>
        <w:tc>
          <w:tcPr>
            <w:tcW w:w="889"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61F9F0" w14:textId="77777777" w:rsidR="00D73FE5" w:rsidRPr="002A5F88" w:rsidRDefault="00000000">
            <w:pPr>
              <w:widowControl w:val="0"/>
              <w:jc w:val="center"/>
              <w:rPr>
                <w:rFonts w:ascii="Arial" w:hAnsi="Arial" w:cs="Arial"/>
              </w:rPr>
            </w:pPr>
            <w:r w:rsidRPr="002A5F88">
              <w:rPr>
                <w:rFonts w:ascii="Arial" w:hAnsi="Arial" w:cs="Arial"/>
                <w:b/>
                <w:bCs/>
              </w:rPr>
              <w:t>-21.99</w:t>
            </w:r>
          </w:p>
        </w:tc>
        <w:tc>
          <w:tcPr>
            <w:tcW w:w="8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5BE444E" w14:textId="77777777" w:rsidR="00D73FE5" w:rsidRPr="002A5F88" w:rsidRDefault="00000000">
            <w:pPr>
              <w:widowControl w:val="0"/>
              <w:jc w:val="center"/>
              <w:rPr>
                <w:rFonts w:ascii="Arial" w:hAnsi="Arial" w:cs="Arial"/>
              </w:rPr>
            </w:pPr>
            <w:r w:rsidRPr="002A5F88">
              <w:rPr>
                <w:rFonts w:ascii="Arial" w:hAnsi="Arial" w:cs="Arial"/>
                <w:b/>
                <w:bCs/>
              </w:rPr>
              <w:t>4.60</w:t>
            </w:r>
          </w:p>
        </w:tc>
        <w:tc>
          <w:tcPr>
            <w:tcW w:w="921"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F4F2F30" w14:textId="77777777" w:rsidR="00D73FE5" w:rsidRPr="002A5F88" w:rsidRDefault="00000000">
            <w:pPr>
              <w:widowControl w:val="0"/>
              <w:jc w:val="center"/>
              <w:rPr>
                <w:rFonts w:ascii="Arial" w:hAnsi="Arial" w:cs="Arial"/>
              </w:rPr>
            </w:pPr>
            <w:r w:rsidRPr="002A5F88">
              <w:rPr>
                <w:rFonts w:ascii="Arial" w:hAnsi="Arial" w:cs="Arial"/>
                <w:b/>
                <w:bCs/>
              </w:rPr>
              <w:t>9.20</w:t>
            </w:r>
          </w:p>
        </w:tc>
      </w:tr>
    </w:tbl>
    <w:p w14:paraId="4983DD13" w14:textId="77777777" w:rsidR="00D73FE5" w:rsidRPr="002A5F88" w:rsidRDefault="00000000">
      <w:pPr>
        <w:jc w:val="center"/>
        <w:rPr>
          <w:rFonts w:ascii="Arial" w:hAnsi="Arial" w:cs="Arial"/>
          <w:b/>
          <w:bCs/>
        </w:rPr>
      </w:pPr>
      <w:r w:rsidRPr="002A5F88">
        <w:rPr>
          <w:rFonts w:ascii="Arial" w:hAnsi="Arial" w:cs="Arial"/>
          <w:b/>
          <w:bCs/>
        </w:rPr>
        <w:t>Table 12: Free Cash Flow Margin</w:t>
      </w:r>
    </w:p>
    <w:p w14:paraId="62C4F200" w14:textId="77777777" w:rsidR="00D73FE5" w:rsidRPr="002A5F88" w:rsidRDefault="00000000">
      <w:pPr>
        <w:jc w:val="center"/>
        <w:rPr>
          <w:rFonts w:ascii="Arial" w:hAnsi="Arial" w:cs="Arial"/>
        </w:rPr>
      </w:pPr>
      <w:r w:rsidRPr="002A5F88">
        <w:rPr>
          <w:rFonts w:ascii="Arial" w:hAnsi="Arial" w:cs="Arial"/>
        </w:rPr>
        <w:lastRenderedPageBreak/>
        <w:t>(Source: self-report, 2025)</w:t>
      </w:r>
    </w:p>
    <w:p w14:paraId="3884CA82" w14:textId="77777777" w:rsidR="00D73FE5" w:rsidRPr="002A5F88" w:rsidRDefault="00000000">
      <w:pPr>
        <w:rPr>
          <w:rFonts w:ascii="Arial" w:hAnsi="Arial" w:cs="Arial"/>
          <w:b/>
          <w:bCs/>
        </w:rPr>
      </w:pPr>
      <w:r w:rsidRPr="002A5F88">
        <w:rPr>
          <w:rFonts w:ascii="Arial" w:hAnsi="Arial" w:cs="Arial"/>
          <w:b/>
          <w:bCs/>
        </w:rPr>
        <w:t>Graph</w:t>
      </w:r>
    </w:p>
    <w:p w14:paraId="5959B544" w14:textId="77777777" w:rsidR="00D73FE5" w:rsidRPr="002A5F88" w:rsidRDefault="00000000">
      <w:pPr>
        <w:rPr>
          <w:rFonts w:ascii="Arial" w:hAnsi="Arial" w:cs="Arial"/>
          <w:b/>
          <w:bCs/>
        </w:rPr>
      </w:pPr>
      <w:r w:rsidRPr="002A5F88">
        <w:rPr>
          <w:rFonts w:ascii="Arial" w:hAnsi="Arial" w:cs="Arial"/>
          <w:b/>
          <w:bCs/>
        </w:rPr>
        <w:t>Profitability ratio</w:t>
      </w:r>
    </w:p>
    <w:p w14:paraId="618BDBF3" w14:textId="77777777" w:rsidR="00D73FE5" w:rsidRPr="002A5F88" w:rsidRDefault="00000000">
      <w:pPr>
        <w:rPr>
          <w:rFonts w:ascii="Arial" w:hAnsi="Arial" w:cs="Arial"/>
          <w:b/>
          <w:bCs/>
        </w:rPr>
      </w:pPr>
      <w:r w:rsidRPr="002A5F88">
        <w:rPr>
          <w:rFonts w:ascii="Arial" w:hAnsi="Arial" w:cs="Arial"/>
          <w:b/>
          <w:bCs/>
        </w:rPr>
        <w:t>Net profit margin</w:t>
      </w:r>
    </w:p>
    <w:p w14:paraId="4D81E8D8" w14:textId="77777777" w:rsidR="00D73FE5" w:rsidRPr="002A5F88" w:rsidRDefault="00000000">
      <w:pPr>
        <w:jc w:val="center"/>
        <w:rPr>
          <w:rFonts w:ascii="Arial" w:hAnsi="Arial" w:cs="Arial"/>
        </w:rPr>
      </w:pPr>
      <w:r w:rsidRPr="002A5F88">
        <w:rPr>
          <w:rFonts w:ascii="Arial" w:hAnsi="Arial" w:cs="Arial"/>
          <w:noProof/>
        </w:rPr>
        <w:drawing>
          <wp:inline distT="114300" distB="114300" distL="114300" distR="114300" wp14:anchorId="66F93878" wp14:editId="01F8329B">
            <wp:extent cx="5229225" cy="3234662"/>
            <wp:effectExtent l="12700" t="12700" r="12700" b="12700"/>
            <wp:docPr id="8"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46"/>
                    <a:srcRect/>
                    <a:stretch>
                      <a:fillRect/>
                    </a:stretch>
                  </pic:blipFill>
                  <pic:spPr>
                    <a:xfrm>
                      <a:off x="0" y="0"/>
                      <a:ext cx="5229225" cy="3234662"/>
                    </a:xfrm>
                    <a:prstGeom prst="rect">
                      <a:avLst/>
                    </a:prstGeom>
                    <a:ln w="12700">
                      <a:solidFill>
                        <a:srgbClr val="000000"/>
                      </a:solidFill>
                      <a:prstDash val="solid"/>
                    </a:ln>
                  </pic:spPr>
                </pic:pic>
              </a:graphicData>
            </a:graphic>
          </wp:inline>
        </w:drawing>
      </w:r>
    </w:p>
    <w:p w14:paraId="0BCE9212" w14:textId="77777777" w:rsidR="00D73FE5" w:rsidRPr="002A5F88" w:rsidRDefault="00000000">
      <w:pPr>
        <w:jc w:val="center"/>
        <w:rPr>
          <w:rFonts w:ascii="Arial" w:hAnsi="Arial" w:cs="Arial"/>
          <w:b/>
          <w:bCs/>
        </w:rPr>
      </w:pPr>
      <w:r w:rsidRPr="002A5F88">
        <w:rPr>
          <w:rFonts w:ascii="Arial" w:hAnsi="Arial" w:cs="Arial"/>
          <w:b/>
          <w:bCs/>
        </w:rPr>
        <w:t>Figure 1: Net profit margin</w:t>
      </w:r>
    </w:p>
    <w:p w14:paraId="0EC669B9" w14:textId="77777777" w:rsidR="00D73FE5" w:rsidRPr="002A5F88" w:rsidRDefault="00000000">
      <w:pPr>
        <w:jc w:val="center"/>
        <w:rPr>
          <w:rFonts w:ascii="Arial" w:hAnsi="Arial" w:cs="Arial"/>
        </w:rPr>
      </w:pPr>
      <w:r w:rsidRPr="002A5F88">
        <w:rPr>
          <w:rFonts w:ascii="Arial" w:hAnsi="Arial" w:cs="Arial"/>
        </w:rPr>
        <w:t>(Source: self-report, 2025)</w:t>
      </w:r>
    </w:p>
    <w:p w14:paraId="6CD2A5FC" w14:textId="77777777" w:rsidR="00D73FE5" w:rsidRPr="002A5F88" w:rsidRDefault="00000000">
      <w:pPr>
        <w:rPr>
          <w:rFonts w:ascii="Arial" w:hAnsi="Arial" w:cs="Arial"/>
          <w:b/>
          <w:bCs/>
        </w:rPr>
      </w:pPr>
      <w:r w:rsidRPr="002A5F88">
        <w:rPr>
          <w:rFonts w:ascii="Arial" w:hAnsi="Arial" w:cs="Arial"/>
          <w:b/>
          <w:bCs/>
        </w:rPr>
        <w:t>Operating profit margin</w:t>
      </w:r>
    </w:p>
    <w:p w14:paraId="6836B532" w14:textId="77777777" w:rsidR="00D73FE5" w:rsidRPr="002A5F88" w:rsidRDefault="00000000">
      <w:pPr>
        <w:jc w:val="center"/>
        <w:rPr>
          <w:rFonts w:ascii="Arial" w:hAnsi="Arial" w:cs="Arial"/>
        </w:rPr>
      </w:pPr>
      <w:r w:rsidRPr="002A5F88">
        <w:rPr>
          <w:rFonts w:ascii="Arial" w:hAnsi="Arial" w:cs="Arial"/>
          <w:noProof/>
        </w:rPr>
        <w:lastRenderedPageBreak/>
        <w:drawing>
          <wp:inline distT="114300" distB="114300" distL="114300" distR="114300" wp14:anchorId="29BA2413" wp14:editId="6506B67B">
            <wp:extent cx="5181600" cy="3195164"/>
            <wp:effectExtent l="12700" t="12700" r="12700" b="12700"/>
            <wp:docPr id="7" name="image9.png" descr="Chart"/>
            <wp:cNvGraphicFramePr/>
            <a:graphic xmlns:a="http://schemas.openxmlformats.org/drawingml/2006/main">
              <a:graphicData uri="http://schemas.openxmlformats.org/drawingml/2006/picture">
                <pic:pic xmlns:pic="http://schemas.openxmlformats.org/drawingml/2006/picture">
                  <pic:nvPicPr>
                    <pic:cNvPr id="0" name="image9.png" descr="Chart"/>
                    <pic:cNvPicPr preferRelativeResize="0"/>
                  </pic:nvPicPr>
                  <pic:blipFill>
                    <a:blip r:embed="rId47"/>
                    <a:srcRect/>
                    <a:stretch>
                      <a:fillRect/>
                    </a:stretch>
                  </pic:blipFill>
                  <pic:spPr>
                    <a:xfrm>
                      <a:off x="0" y="0"/>
                      <a:ext cx="5181600" cy="3195164"/>
                    </a:xfrm>
                    <a:prstGeom prst="rect">
                      <a:avLst/>
                    </a:prstGeom>
                    <a:ln w="12700">
                      <a:solidFill>
                        <a:srgbClr val="000000"/>
                      </a:solidFill>
                      <a:prstDash val="solid"/>
                    </a:ln>
                  </pic:spPr>
                </pic:pic>
              </a:graphicData>
            </a:graphic>
          </wp:inline>
        </w:drawing>
      </w:r>
    </w:p>
    <w:p w14:paraId="15D23AB9" w14:textId="77777777" w:rsidR="00D73FE5" w:rsidRPr="002A5F88" w:rsidRDefault="00000000">
      <w:pPr>
        <w:jc w:val="center"/>
        <w:rPr>
          <w:rFonts w:ascii="Arial" w:hAnsi="Arial" w:cs="Arial"/>
          <w:b/>
          <w:bCs/>
        </w:rPr>
      </w:pPr>
      <w:r w:rsidRPr="002A5F88">
        <w:rPr>
          <w:rFonts w:ascii="Arial" w:hAnsi="Arial" w:cs="Arial"/>
          <w:b/>
          <w:bCs/>
        </w:rPr>
        <w:t>Figure 2: Operating profit margin</w:t>
      </w:r>
    </w:p>
    <w:p w14:paraId="3D2392D7" w14:textId="77777777" w:rsidR="00D73FE5" w:rsidRPr="002A5F88" w:rsidRDefault="00000000">
      <w:pPr>
        <w:jc w:val="center"/>
        <w:rPr>
          <w:rFonts w:ascii="Arial" w:hAnsi="Arial" w:cs="Arial"/>
        </w:rPr>
      </w:pPr>
      <w:r w:rsidRPr="002A5F88">
        <w:rPr>
          <w:rFonts w:ascii="Arial" w:hAnsi="Arial" w:cs="Arial"/>
        </w:rPr>
        <w:t>(Source: self-report, 2025)</w:t>
      </w:r>
    </w:p>
    <w:p w14:paraId="18C50E76" w14:textId="77777777" w:rsidR="00D73FE5" w:rsidRPr="002A5F88" w:rsidRDefault="00000000">
      <w:pPr>
        <w:rPr>
          <w:rFonts w:ascii="Arial" w:hAnsi="Arial" w:cs="Arial"/>
          <w:b/>
          <w:bCs/>
        </w:rPr>
      </w:pPr>
      <w:r w:rsidRPr="002A5F88">
        <w:rPr>
          <w:rFonts w:ascii="Arial" w:hAnsi="Arial" w:cs="Arial"/>
          <w:b/>
          <w:bCs/>
        </w:rPr>
        <w:t>Liquidity ratio</w:t>
      </w:r>
    </w:p>
    <w:p w14:paraId="5AC87BDD" w14:textId="77777777" w:rsidR="00D73FE5" w:rsidRPr="002A5F88" w:rsidRDefault="00000000">
      <w:pPr>
        <w:rPr>
          <w:rFonts w:ascii="Arial" w:hAnsi="Arial" w:cs="Arial"/>
          <w:b/>
          <w:bCs/>
        </w:rPr>
      </w:pPr>
      <w:r w:rsidRPr="002A5F88">
        <w:rPr>
          <w:rFonts w:ascii="Arial" w:hAnsi="Arial" w:cs="Arial"/>
          <w:b/>
          <w:bCs/>
        </w:rPr>
        <w:t>Current ratio</w:t>
      </w:r>
    </w:p>
    <w:p w14:paraId="5844B390" w14:textId="77777777" w:rsidR="00D73FE5" w:rsidRPr="002A5F88" w:rsidRDefault="00000000">
      <w:pPr>
        <w:jc w:val="center"/>
        <w:rPr>
          <w:rFonts w:ascii="Arial" w:hAnsi="Arial" w:cs="Arial"/>
        </w:rPr>
      </w:pPr>
      <w:r w:rsidRPr="002A5F88">
        <w:rPr>
          <w:rFonts w:ascii="Arial" w:hAnsi="Arial" w:cs="Arial"/>
          <w:noProof/>
        </w:rPr>
        <w:drawing>
          <wp:inline distT="114300" distB="114300" distL="114300" distR="114300" wp14:anchorId="4D938BC3" wp14:editId="30659414">
            <wp:extent cx="4914990" cy="3031852"/>
            <wp:effectExtent l="12700" t="12700" r="12700" b="12700"/>
            <wp:docPr id="9"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48"/>
                    <a:srcRect/>
                    <a:stretch>
                      <a:fillRect/>
                    </a:stretch>
                  </pic:blipFill>
                  <pic:spPr>
                    <a:xfrm>
                      <a:off x="0" y="0"/>
                      <a:ext cx="4914990" cy="3031852"/>
                    </a:xfrm>
                    <a:prstGeom prst="rect">
                      <a:avLst/>
                    </a:prstGeom>
                    <a:ln w="12700">
                      <a:solidFill>
                        <a:srgbClr val="000000"/>
                      </a:solidFill>
                      <a:prstDash val="solid"/>
                    </a:ln>
                  </pic:spPr>
                </pic:pic>
              </a:graphicData>
            </a:graphic>
          </wp:inline>
        </w:drawing>
      </w:r>
    </w:p>
    <w:p w14:paraId="5EA972D4" w14:textId="77777777" w:rsidR="00D73FE5" w:rsidRPr="002A5F88" w:rsidRDefault="00000000">
      <w:pPr>
        <w:jc w:val="center"/>
        <w:rPr>
          <w:rFonts w:ascii="Arial" w:hAnsi="Arial" w:cs="Arial"/>
          <w:b/>
          <w:bCs/>
        </w:rPr>
      </w:pPr>
      <w:r w:rsidRPr="002A5F88">
        <w:rPr>
          <w:rFonts w:ascii="Arial" w:hAnsi="Arial" w:cs="Arial"/>
          <w:b/>
          <w:bCs/>
        </w:rPr>
        <w:t>Figure 3: Current ratio</w:t>
      </w:r>
    </w:p>
    <w:p w14:paraId="25A70EDA" w14:textId="77777777" w:rsidR="00D73FE5" w:rsidRPr="002A5F88" w:rsidRDefault="00000000">
      <w:pPr>
        <w:jc w:val="center"/>
        <w:rPr>
          <w:rFonts w:ascii="Arial" w:hAnsi="Arial" w:cs="Arial"/>
        </w:rPr>
      </w:pPr>
      <w:r w:rsidRPr="002A5F88">
        <w:rPr>
          <w:rFonts w:ascii="Arial" w:hAnsi="Arial" w:cs="Arial"/>
        </w:rPr>
        <w:t>(Source: self-report, 2025)</w:t>
      </w:r>
    </w:p>
    <w:p w14:paraId="14F180E3" w14:textId="77777777" w:rsidR="00D73FE5" w:rsidRPr="002A5F88" w:rsidRDefault="00000000">
      <w:pPr>
        <w:rPr>
          <w:rFonts w:ascii="Arial" w:hAnsi="Arial" w:cs="Arial"/>
          <w:b/>
          <w:bCs/>
        </w:rPr>
      </w:pPr>
      <w:r w:rsidRPr="002A5F88">
        <w:rPr>
          <w:rFonts w:ascii="Arial" w:hAnsi="Arial" w:cs="Arial"/>
          <w:b/>
          <w:bCs/>
        </w:rPr>
        <w:t>Quick ratio</w:t>
      </w:r>
    </w:p>
    <w:p w14:paraId="0FEA4714" w14:textId="77777777" w:rsidR="00D73FE5" w:rsidRPr="002A5F88" w:rsidRDefault="00000000">
      <w:pPr>
        <w:jc w:val="center"/>
        <w:rPr>
          <w:rFonts w:ascii="Arial" w:hAnsi="Arial" w:cs="Arial"/>
        </w:rPr>
      </w:pPr>
      <w:r w:rsidRPr="002A5F88">
        <w:rPr>
          <w:rFonts w:ascii="Arial" w:hAnsi="Arial" w:cs="Arial"/>
          <w:noProof/>
        </w:rPr>
        <w:lastRenderedPageBreak/>
        <w:drawing>
          <wp:inline distT="114300" distB="114300" distL="114300" distR="114300" wp14:anchorId="43EE8DBF" wp14:editId="31C0A0FE">
            <wp:extent cx="4919663" cy="3037585"/>
            <wp:effectExtent l="12700" t="12700" r="12700" b="12700"/>
            <wp:docPr id="6"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49"/>
                    <a:srcRect/>
                    <a:stretch>
                      <a:fillRect/>
                    </a:stretch>
                  </pic:blipFill>
                  <pic:spPr>
                    <a:xfrm>
                      <a:off x="0" y="0"/>
                      <a:ext cx="4919663" cy="3037585"/>
                    </a:xfrm>
                    <a:prstGeom prst="rect">
                      <a:avLst/>
                    </a:prstGeom>
                    <a:ln w="12700">
                      <a:solidFill>
                        <a:srgbClr val="000000"/>
                      </a:solidFill>
                      <a:prstDash val="solid"/>
                    </a:ln>
                  </pic:spPr>
                </pic:pic>
              </a:graphicData>
            </a:graphic>
          </wp:inline>
        </w:drawing>
      </w:r>
    </w:p>
    <w:p w14:paraId="29B5901A" w14:textId="77777777" w:rsidR="00D73FE5" w:rsidRPr="002A5F88" w:rsidRDefault="00000000">
      <w:pPr>
        <w:jc w:val="center"/>
        <w:rPr>
          <w:rFonts w:ascii="Arial" w:hAnsi="Arial" w:cs="Arial"/>
          <w:b/>
          <w:bCs/>
        </w:rPr>
      </w:pPr>
      <w:r w:rsidRPr="002A5F88">
        <w:rPr>
          <w:rFonts w:ascii="Arial" w:hAnsi="Arial" w:cs="Arial"/>
          <w:b/>
          <w:bCs/>
        </w:rPr>
        <w:t>Figure 4: Quick ratio</w:t>
      </w:r>
    </w:p>
    <w:p w14:paraId="3565F403" w14:textId="77777777" w:rsidR="00D73FE5" w:rsidRPr="002A5F88" w:rsidRDefault="00000000">
      <w:pPr>
        <w:jc w:val="center"/>
        <w:rPr>
          <w:rFonts w:ascii="Arial" w:hAnsi="Arial" w:cs="Arial"/>
        </w:rPr>
      </w:pPr>
      <w:r w:rsidRPr="002A5F88">
        <w:rPr>
          <w:rFonts w:ascii="Arial" w:hAnsi="Arial" w:cs="Arial"/>
        </w:rPr>
        <w:t>(Source: self-report, 2025)</w:t>
      </w:r>
    </w:p>
    <w:p w14:paraId="234EE445" w14:textId="77777777" w:rsidR="00D73FE5" w:rsidRPr="002A5F88" w:rsidRDefault="00000000">
      <w:pPr>
        <w:rPr>
          <w:rFonts w:ascii="Arial" w:hAnsi="Arial" w:cs="Arial"/>
          <w:b/>
          <w:bCs/>
        </w:rPr>
      </w:pPr>
      <w:r w:rsidRPr="002A5F88">
        <w:rPr>
          <w:rFonts w:ascii="Arial" w:hAnsi="Arial" w:cs="Arial"/>
          <w:b/>
          <w:bCs/>
        </w:rPr>
        <w:t>Efficiency ratio</w:t>
      </w:r>
    </w:p>
    <w:p w14:paraId="2497E1FE" w14:textId="77777777" w:rsidR="00D73FE5" w:rsidRPr="002A5F88" w:rsidRDefault="00000000">
      <w:pPr>
        <w:rPr>
          <w:rFonts w:ascii="Arial" w:hAnsi="Arial" w:cs="Arial"/>
          <w:b/>
          <w:bCs/>
        </w:rPr>
      </w:pPr>
      <w:r w:rsidRPr="002A5F88">
        <w:rPr>
          <w:rFonts w:ascii="Arial" w:hAnsi="Arial" w:cs="Arial"/>
          <w:b/>
          <w:bCs/>
        </w:rPr>
        <w:t>Inventory turnover ratio</w:t>
      </w:r>
    </w:p>
    <w:p w14:paraId="71C58637" w14:textId="77777777" w:rsidR="00D73FE5" w:rsidRPr="002A5F88" w:rsidRDefault="00000000">
      <w:pPr>
        <w:jc w:val="center"/>
        <w:rPr>
          <w:rFonts w:ascii="Arial" w:hAnsi="Arial" w:cs="Arial"/>
        </w:rPr>
      </w:pPr>
      <w:r w:rsidRPr="002A5F88">
        <w:rPr>
          <w:rFonts w:ascii="Arial" w:hAnsi="Arial" w:cs="Arial"/>
          <w:noProof/>
        </w:rPr>
        <w:drawing>
          <wp:inline distT="114300" distB="114300" distL="114300" distR="114300" wp14:anchorId="45ED0A7D" wp14:editId="31B82B90">
            <wp:extent cx="4873680" cy="3006998"/>
            <wp:effectExtent l="12700" t="12700" r="12700" b="12700"/>
            <wp:docPr id="1" name="image13.png" descr="Chart"/>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50"/>
                    <a:srcRect/>
                    <a:stretch>
                      <a:fillRect/>
                    </a:stretch>
                  </pic:blipFill>
                  <pic:spPr>
                    <a:xfrm>
                      <a:off x="0" y="0"/>
                      <a:ext cx="4873680" cy="3006998"/>
                    </a:xfrm>
                    <a:prstGeom prst="rect">
                      <a:avLst/>
                    </a:prstGeom>
                    <a:ln w="12700">
                      <a:solidFill>
                        <a:srgbClr val="000000"/>
                      </a:solidFill>
                      <a:prstDash val="solid"/>
                    </a:ln>
                  </pic:spPr>
                </pic:pic>
              </a:graphicData>
            </a:graphic>
          </wp:inline>
        </w:drawing>
      </w:r>
    </w:p>
    <w:p w14:paraId="41BAEDFB" w14:textId="77777777" w:rsidR="00D73FE5" w:rsidRPr="002A5F88" w:rsidRDefault="00000000">
      <w:pPr>
        <w:jc w:val="center"/>
        <w:rPr>
          <w:rFonts w:ascii="Arial" w:hAnsi="Arial" w:cs="Arial"/>
          <w:b/>
          <w:bCs/>
        </w:rPr>
      </w:pPr>
      <w:r w:rsidRPr="002A5F88">
        <w:rPr>
          <w:rFonts w:ascii="Arial" w:hAnsi="Arial" w:cs="Arial"/>
          <w:b/>
          <w:bCs/>
        </w:rPr>
        <w:t>Figure 5: Inventory turnover ratio</w:t>
      </w:r>
    </w:p>
    <w:p w14:paraId="3B4895B8" w14:textId="77777777" w:rsidR="00D73FE5" w:rsidRPr="002A5F88" w:rsidRDefault="00000000">
      <w:pPr>
        <w:jc w:val="center"/>
        <w:rPr>
          <w:rFonts w:ascii="Arial" w:hAnsi="Arial" w:cs="Arial"/>
        </w:rPr>
      </w:pPr>
      <w:r w:rsidRPr="002A5F88">
        <w:rPr>
          <w:rFonts w:ascii="Arial" w:hAnsi="Arial" w:cs="Arial"/>
        </w:rPr>
        <w:t>(Source: self-report, 2025)</w:t>
      </w:r>
    </w:p>
    <w:p w14:paraId="6AA47E05" w14:textId="77777777" w:rsidR="00D73FE5" w:rsidRPr="002A5F88" w:rsidRDefault="00000000">
      <w:pPr>
        <w:rPr>
          <w:rFonts w:ascii="Arial" w:hAnsi="Arial" w:cs="Arial"/>
          <w:b/>
          <w:bCs/>
        </w:rPr>
      </w:pPr>
      <w:r w:rsidRPr="002A5F88">
        <w:rPr>
          <w:rFonts w:ascii="Arial" w:hAnsi="Arial" w:cs="Arial"/>
          <w:b/>
          <w:bCs/>
        </w:rPr>
        <w:t>Receivable turnover ratio</w:t>
      </w:r>
    </w:p>
    <w:p w14:paraId="43837F46" w14:textId="77777777" w:rsidR="00D73FE5" w:rsidRPr="002A5F88" w:rsidRDefault="00000000">
      <w:pPr>
        <w:jc w:val="center"/>
        <w:rPr>
          <w:rFonts w:ascii="Arial" w:hAnsi="Arial" w:cs="Arial"/>
        </w:rPr>
      </w:pPr>
      <w:r w:rsidRPr="002A5F88">
        <w:rPr>
          <w:rFonts w:ascii="Arial" w:hAnsi="Arial" w:cs="Arial"/>
          <w:noProof/>
        </w:rPr>
        <w:lastRenderedPageBreak/>
        <w:drawing>
          <wp:inline distT="114300" distB="114300" distL="114300" distR="114300" wp14:anchorId="016BF81A" wp14:editId="2619A72F">
            <wp:extent cx="4947854" cy="3052763"/>
            <wp:effectExtent l="12700" t="12700" r="12700" b="12700"/>
            <wp:docPr id="2"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51"/>
                    <a:srcRect/>
                    <a:stretch>
                      <a:fillRect/>
                    </a:stretch>
                  </pic:blipFill>
                  <pic:spPr>
                    <a:xfrm>
                      <a:off x="0" y="0"/>
                      <a:ext cx="4947854" cy="3052763"/>
                    </a:xfrm>
                    <a:prstGeom prst="rect">
                      <a:avLst/>
                    </a:prstGeom>
                    <a:ln w="12700">
                      <a:solidFill>
                        <a:srgbClr val="000000"/>
                      </a:solidFill>
                      <a:prstDash val="solid"/>
                    </a:ln>
                  </pic:spPr>
                </pic:pic>
              </a:graphicData>
            </a:graphic>
          </wp:inline>
        </w:drawing>
      </w:r>
    </w:p>
    <w:p w14:paraId="26B68B21" w14:textId="77777777" w:rsidR="00D73FE5" w:rsidRPr="002A5F88" w:rsidRDefault="00000000">
      <w:pPr>
        <w:jc w:val="center"/>
        <w:rPr>
          <w:rFonts w:ascii="Arial" w:hAnsi="Arial" w:cs="Arial"/>
          <w:b/>
          <w:bCs/>
        </w:rPr>
      </w:pPr>
      <w:r w:rsidRPr="002A5F88">
        <w:rPr>
          <w:rFonts w:ascii="Arial" w:hAnsi="Arial" w:cs="Arial"/>
          <w:b/>
          <w:bCs/>
        </w:rPr>
        <w:t>Figure 6: Receivable turnover ratio</w:t>
      </w:r>
    </w:p>
    <w:p w14:paraId="44043DA4" w14:textId="77777777" w:rsidR="00D73FE5" w:rsidRPr="002A5F88" w:rsidRDefault="00000000">
      <w:pPr>
        <w:jc w:val="center"/>
        <w:rPr>
          <w:rFonts w:ascii="Arial" w:hAnsi="Arial" w:cs="Arial"/>
        </w:rPr>
      </w:pPr>
      <w:r w:rsidRPr="002A5F88">
        <w:rPr>
          <w:rFonts w:ascii="Arial" w:hAnsi="Arial" w:cs="Arial"/>
        </w:rPr>
        <w:t>(Source: self-report, 2025)</w:t>
      </w:r>
    </w:p>
    <w:p w14:paraId="71BD8F72" w14:textId="77777777" w:rsidR="00D73FE5" w:rsidRPr="002A5F88" w:rsidRDefault="00000000">
      <w:pPr>
        <w:rPr>
          <w:rFonts w:ascii="Arial" w:hAnsi="Arial" w:cs="Arial"/>
          <w:b/>
          <w:bCs/>
        </w:rPr>
      </w:pPr>
      <w:r w:rsidRPr="002A5F88">
        <w:rPr>
          <w:rFonts w:ascii="Arial" w:hAnsi="Arial" w:cs="Arial"/>
          <w:b/>
          <w:bCs/>
        </w:rPr>
        <w:t>Gearing ratio</w:t>
      </w:r>
    </w:p>
    <w:p w14:paraId="10350493" w14:textId="77777777" w:rsidR="00D73FE5" w:rsidRPr="002A5F88" w:rsidRDefault="00000000">
      <w:pPr>
        <w:rPr>
          <w:rFonts w:ascii="Arial" w:hAnsi="Arial" w:cs="Arial"/>
          <w:b/>
          <w:bCs/>
        </w:rPr>
      </w:pPr>
      <w:r w:rsidRPr="002A5F88">
        <w:rPr>
          <w:rFonts w:ascii="Arial" w:hAnsi="Arial" w:cs="Arial"/>
          <w:b/>
          <w:bCs/>
        </w:rPr>
        <w:t>Debt to equity ratio</w:t>
      </w:r>
    </w:p>
    <w:p w14:paraId="5CFD2E21" w14:textId="77777777" w:rsidR="00D73FE5" w:rsidRPr="002A5F88" w:rsidRDefault="00000000">
      <w:pPr>
        <w:jc w:val="center"/>
        <w:rPr>
          <w:rFonts w:ascii="Arial" w:hAnsi="Arial" w:cs="Arial"/>
        </w:rPr>
      </w:pPr>
      <w:r w:rsidRPr="002A5F88">
        <w:rPr>
          <w:rFonts w:ascii="Arial" w:hAnsi="Arial" w:cs="Arial"/>
          <w:noProof/>
        </w:rPr>
        <w:drawing>
          <wp:inline distT="114300" distB="114300" distL="114300" distR="114300" wp14:anchorId="412F7038" wp14:editId="53F0F7E3">
            <wp:extent cx="4738688" cy="2923709"/>
            <wp:effectExtent l="12700" t="12700" r="12700" b="12700"/>
            <wp:docPr id="4"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52"/>
                    <a:srcRect/>
                    <a:stretch>
                      <a:fillRect/>
                    </a:stretch>
                  </pic:blipFill>
                  <pic:spPr>
                    <a:xfrm>
                      <a:off x="0" y="0"/>
                      <a:ext cx="4738688" cy="2923709"/>
                    </a:xfrm>
                    <a:prstGeom prst="rect">
                      <a:avLst/>
                    </a:prstGeom>
                    <a:ln w="12700">
                      <a:solidFill>
                        <a:srgbClr val="000000"/>
                      </a:solidFill>
                      <a:prstDash val="solid"/>
                    </a:ln>
                  </pic:spPr>
                </pic:pic>
              </a:graphicData>
            </a:graphic>
          </wp:inline>
        </w:drawing>
      </w:r>
    </w:p>
    <w:p w14:paraId="77DF80B3" w14:textId="77777777" w:rsidR="00D73FE5" w:rsidRPr="002A5F88" w:rsidRDefault="00000000">
      <w:pPr>
        <w:jc w:val="center"/>
        <w:rPr>
          <w:rFonts w:ascii="Arial" w:hAnsi="Arial" w:cs="Arial"/>
          <w:b/>
          <w:bCs/>
        </w:rPr>
      </w:pPr>
      <w:r w:rsidRPr="002A5F88">
        <w:rPr>
          <w:rFonts w:ascii="Arial" w:hAnsi="Arial" w:cs="Arial"/>
          <w:b/>
          <w:bCs/>
        </w:rPr>
        <w:t>Figure 7: Debt-to-equity ratio</w:t>
      </w:r>
    </w:p>
    <w:p w14:paraId="545955A0" w14:textId="77777777" w:rsidR="00D73FE5" w:rsidRPr="002A5F88" w:rsidRDefault="00000000">
      <w:pPr>
        <w:jc w:val="center"/>
        <w:rPr>
          <w:rFonts w:ascii="Arial" w:hAnsi="Arial" w:cs="Arial"/>
        </w:rPr>
      </w:pPr>
      <w:r w:rsidRPr="002A5F88">
        <w:rPr>
          <w:rFonts w:ascii="Arial" w:hAnsi="Arial" w:cs="Arial"/>
        </w:rPr>
        <w:t>(Source: self-report, 2025)</w:t>
      </w:r>
    </w:p>
    <w:p w14:paraId="0236CC0C" w14:textId="77777777" w:rsidR="00D73FE5" w:rsidRPr="002A5F88" w:rsidRDefault="00000000">
      <w:pPr>
        <w:rPr>
          <w:rFonts w:ascii="Arial" w:hAnsi="Arial" w:cs="Arial"/>
          <w:b/>
          <w:bCs/>
        </w:rPr>
      </w:pPr>
      <w:r w:rsidRPr="002A5F88">
        <w:rPr>
          <w:rFonts w:ascii="Arial" w:hAnsi="Arial" w:cs="Arial"/>
          <w:b/>
          <w:bCs/>
        </w:rPr>
        <w:t>Interest coverage ratio</w:t>
      </w:r>
    </w:p>
    <w:p w14:paraId="0B3E9193" w14:textId="77777777" w:rsidR="00D73FE5" w:rsidRPr="002A5F88" w:rsidRDefault="00000000">
      <w:pPr>
        <w:jc w:val="center"/>
        <w:rPr>
          <w:rFonts w:ascii="Arial" w:hAnsi="Arial" w:cs="Arial"/>
        </w:rPr>
      </w:pPr>
      <w:r w:rsidRPr="002A5F88">
        <w:rPr>
          <w:rFonts w:ascii="Arial" w:hAnsi="Arial" w:cs="Arial"/>
          <w:noProof/>
        </w:rPr>
        <w:lastRenderedPageBreak/>
        <w:drawing>
          <wp:inline distT="114300" distB="114300" distL="114300" distR="114300" wp14:anchorId="5E629209" wp14:editId="0689438E">
            <wp:extent cx="4989098" cy="3077989"/>
            <wp:effectExtent l="12700" t="12700" r="12700" b="12700"/>
            <wp:docPr id="10"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53"/>
                    <a:srcRect/>
                    <a:stretch>
                      <a:fillRect/>
                    </a:stretch>
                  </pic:blipFill>
                  <pic:spPr>
                    <a:xfrm>
                      <a:off x="0" y="0"/>
                      <a:ext cx="4989098" cy="3077989"/>
                    </a:xfrm>
                    <a:prstGeom prst="rect">
                      <a:avLst/>
                    </a:prstGeom>
                    <a:ln w="12700">
                      <a:solidFill>
                        <a:srgbClr val="000000"/>
                      </a:solidFill>
                      <a:prstDash val="solid"/>
                    </a:ln>
                  </pic:spPr>
                </pic:pic>
              </a:graphicData>
            </a:graphic>
          </wp:inline>
        </w:drawing>
      </w:r>
    </w:p>
    <w:p w14:paraId="7A636421" w14:textId="77777777" w:rsidR="00D73FE5" w:rsidRPr="002A5F88" w:rsidRDefault="00000000">
      <w:pPr>
        <w:jc w:val="center"/>
        <w:rPr>
          <w:rFonts w:ascii="Arial" w:hAnsi="Arial" w:cs="Arial"/>
          <w:b/>
          <w:bCs/>
        </w:rPr>
      </w:pPr>
      <w:r w:rsidRPr="002A5F88">
        <w:rPr>
          <w:rFonts w:ascii="Arial" w:hAnsi="Arial" w:cs="Arial"/>
          <w:b/>
          <w:bCs/>
        </w:rPr>
        <w:t>Figure 8: Interest coverage ratio</w:t>
      </w:r>
    </w:p>
    <w:p w14:paraId="520551DF" w14:textId="77777777" w:rsidR="00D73FE5" w:rsidRPr="002A5F88" w:rsidRDefault="00000000">
      <w:pPr>
        <w:jc w:val="center"/>
        <w:rPr>
          <w:rFonts w:ascii="Arial" w:hAnsi="Arial" w:cs="Arial"/>
        </w:rPr>
      </w:pPr>
      <w:r w:rsidRPr="002A5F88">
        <w:rPr>
          <w:rFonts w:ascii="Arial" w:hAnsi="Arial" w:cs="Arial"/>
        </w:rPr>
        <w:t>(Source: self-report, 2025)</w:t>
      </w:r>
    </w:p>
    <w:p w14:paraId="3122A75D" w14:textId="77777777" w:rsidR="00D73FE5" w:rsidRPr="002A5F88" w:rsidRDefault="00000000">
      <w:pPr>
        <w:rPr>
          <w:rFonts w:ascii="Arial" w:hAnsi="Arial" w:cs="Arial"/>
          <w:b/>
          <w:bCs/>
        </w:rPr>
      </w:pPr>
      <w:r w:rsidRPr="002A5F88">
        <w:rPr>
          <w:rFonts w:ascii="Arial" w:hAnsi="Arial" w:cs="Arial"/>
          <w:b/>
          <w:bCs/>
        </w:rPr>
        <w:t>Investment ratio</w:t>
      </w:r>
    </w:p>
    <w:p w14:paraId="197B5BFA" w14:textId="77777777" w:rsidR="00D73FE5" w:rsidRPr="002A5F88" w:rsidRDefault="00000000">
      <w:pPr>
        <w:rPr>
          <w:rFonts w:ascii="Arial" w:hAnsi="Arial" w:cs="Arial"/>
          <w:b/>
          <w:bCs/>
        </w:rPr>
      </w:pPr>
      <w:r w:rsidRPr="002A5F88">
        <w:rPr>
          <w:rFonts w:ascii="Arial" w:hAnsi="Arial" w:cs="Arial"/>
          <w:b/>
          <w:bCs/>
        </w:rPr>
        <w:t>Return on Equity</w:t>
      </w:r>
    </w:p>
    <w:p w14:paraId="2C843A59" w14:textId="77777777" w:rsidR="00D73FE5" w:rsidRPr="002A5F88" w:rsidRDefault="00000000">
      <w:pPr>
        <w:jc w:val="center"/>
        <w:rPr>
          <w:rFonts w:ascii="Arial" w:hAnsi="Arial" w:cs="Arial"/>
        </w:rPr>
      </w:pPr>
      <w:r w:rsidRPr="002A5F88">
        <w:rPr>
          <w:rFonts w:ascii="Arial" w:hAnsi="Arial" w:cs="Arial"/>
          <w:noProof/>
        </w:rPr>
        <w:drawing>
          <wp:inline distT="114300" distB="114300" distL="114300" distR="114300" wp14:anchorId="5AF161B8" wp14:editId="793EC674">
            <wp:extent cx="4729163" cy="2912361"/>
            <wp:effectExtent l="12700" t="12700" r="12700" b="12700"/>
            <wp:docPr id="5"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54"/>
                    <a:srcRect/>
                    <a:stretch>
                      <a:fillRect/>
                    </a:stretch>
                  </pic:blipFill>
                  <pic:spPr>
                    <a:xfrm>
                      <a:off x="0" y="0"/>
                      <a:ext cx="4729163" cy="2912361"/>
                    </a:xfrm>
                    <a:prstGeom prst="rect">
                      <a:avLst/>
                    </a:prstGeom>
                    <a:ln w="12700">
                      <a:solidFill>
                        <a:srgbClr val="000000"/>
                      </a:solidFill>
                      <a:prstDash val="solid"/>
                    </a:ln>
                  </pic:spPr>
                </pic:pic>
              </a:graphicData>
            </a:graphic>
          </wp:inline>
        </w:drawing>
      </w:r>
    </w:p>
    <w:p w14:paraId="67BF2878" w14:textId="77777777" w:rsidR="00D73FE5" w:rsidRPr="002A5F88" w:rsidRDefault="00000000">
      <w:pPr>
        <w:jc w:val="center"/>
        <w:rPr>
          <w:rFonts w:ascii="Arial" w:hAnsi="Arial" w:cs="Arial"/>
          <w:b/>
          <w:bCs/>
        </w:rPr>
      </w:pPr>
      <w:r w:rsidRPr="002A5F88">
        <w:rPr>
          <w:rFonts w:ascii="Arial" w:hAnsi="Arial" w:cs="Arial"/>
          <w:b/>
          <w:bCs/>
        </w:rPr>
        <w:t>Figure 9: Return on Equity</w:t>
      </w:r>
    </w:p>
    <w:p w14:paraId="2B807004" w14:textId="77777777" w:rsidR="00D73FE5" w:rsidRPr="002A5F88" w:rsidRDefault="00000000">
      <w:pPr>
        <w:jc w:val="center"/>
        <w:rPr>
          <w:rFonts w:ascii="Arial" w:hAnsi="Arial" w:cs="Arial"/>
        </w:rPr>
      </w:pPr>
      <w:r w:rsidRPr="002A5F88">
        <w:rPr>
          <w:rFonts w:ascii="Arial" w:hAnsi="Arial" w:cs="Arial"/>
        </w:rPr>
        <w:t>(Source: self-report, 2025)</w:t>
      </w:r>
    </w:p>
    <w:p w14:paraId="79561CEC" w14:textId="77777777" w:rsidR="00D73FE5" w:rsidRPr="002A5F88" w:rsidRDefault="00000000">
      <w:pPr>
        <w:rPr>
          <w:rFonts w:ascii="Arial" w:hAnsi="Arial" w:cs="Arial"/>
          <w:b/>
          <w:bCs/>
        </w:rPr>
      </w:pPr>
      <w:r w:rsidRPr="002A5F88">
        <w:rPr>
          <w:rFonts w:ascii="Arial" w:hAnsi="Arial" w:cs="Arial"/>
          <w:b/>
          <w:bCs/>
        </w:rPr>
        <w:t>Earnings per share</w:t>
      </w:r>
    </w:p>
    <w:p w14:paraId="77A070E8" w14:textId="77777777" w:rsidR="00D73FE5" w:rsidRPr="002A5F88" w:rsidRDefault="00000000">
      <w:pPr>
        <w:jc w:val="center"/>
        <w:rPr>
          <w:rFonts w:ascii="Arial" w:hAnsi="Arial" w:cs="Arial"/>
        </w:rPr>
      </w:pPr>
      <w:r w:rsidRPr="002A5F88">
        <w:rPr>
          <w:rFonts w:ascii="Arial" w:hAnsi="Arial" w:cs="Arial"/>
          <w:noProof/>
        </w:rPr>
        <w:lastRenderedPageBreak/>
        <w:drawing>
          <wp:inline distT="114300" distB="114300" distL="114300" distR="114300" wp14:anchorId="78503E95" wp14:editId="397DD071">
            <wp:extent cx="4719638" cy="2912117"/>
            <wp:effectExtent l="25400" t="25400" r="25400" b="25400"/>
            <wp:docPr id="12" name="image12.png" descr="Chart"/>
            <wp:cNvGraphicFramePr/>
            <a:graphic xmlns:a="http://schemas.openxmlformats.org/drawingml/2006/main">
              <a:graphicData uri="http://schemas.openxmlformats.org/drawingml/2006/picture">
                <pic:pic xmlns:pic="http://schemas.openxmlformats.org/drawingml/2006/picture">
                  <pic:nvPicPr>
                    <pic:cNvPr id="0" name="image12.png" descr="Chart"/>
                    <pic:cNvPicPr preferRelativeResize="0"/>
                  </pic:nvPicPr>
                  <pic:blipFill>
                    <a:blip r:embed="rId55"/>
                    <a:srcRect/>
                    <a:stretch>
                      <a:fillRect/>
                    </a:stretch>
                  </pic:blipFill>
                  <pic:spPr>
                    <a:xfrm>
                      <a:off x="0" y="0"/>
                      <a:ext cx="4719638" cy="2912117"/>
                    </a:xfrm>
                    <a:prstGeom prst="rect">
                      <a:avLst/>
                    </a:prstGeom>
                    <a:ln w="25400">
                      <a:solidFill>
                        <a:srgbClr val="000000"/>
                      </a:solidFill>
                      <a:prstDash val="solid"/>
                    </a:ln>
                  </pic:spPr>
                </pic:pic>
              </a:graphicData>
            </a:graphic>
          </wp:inline>
        </w:drawing>
      </w:r>
    </w:p>
    <w:p w14:paraId="61187921" w14:textId="77777777" w:rsidR="00D73FE5" w:rsidRPr="002A5F88" w:rsidRDefault="00000000">
      <w:pPr>
        <w:jc w:val="center"/>
        <w:rPr>
          <w:rFonts w:ascii="Arial" w:hAnsi="Arial" w:cs="Arial"/>
          <w:b/>
          <w:bCs/>
        </w:rPr>
      </w:pPr>
      <w:r w:rsidRPr="002A5F88">
        <w:rPr>
          <w:rFonts w:ascii="Arial" w:hAnsi="Arial" w:cs="Arial"/>
          <w:b/>
          <w:bCs/>
        </w:rPr>
        <w:t>Figure 10: Earnings per share</w:t>
      </w:r>
    </w:p>
    <w:p w14:paraId="02EBC2C8" w14:textId="77777777" w:rsidR="00D73FE5" w:rsidRPr="002A5F88" w:rsidRDefault="00000000">
      <w:pPr>
        <w:jc w:val="center"/>
        <w:rPr>
          <w:rFonts w:ascii="Arial" w:hAnsi="Arial" w:cs="Arial"/>
        </w:rPr>
      </w:pPr>
      <w:r w:rsidRPr="002A5F88">
        <w:rPr>
          <w:rFonts w:ascii="Arial" w:hAnsi="Arial" w:cs="Arial"/>
        </w:rPr>
        <w:t>(Source: self-report, 2025)</w:t>
      </w:r>
    </w:p>
    <w:p w14:paraId="299C1354" w14:textId="77777777" w:rsidR="00D73FE5" w:rsidRPr="002A5F88" w:rsidRDefault="00000000">
      <w:pPr>
        <w:rPr>
          <w:rFonts w:ascii="Arial" w:hAnsi="Arial" w:cs="Arial"/>
          <w:b/>
          <w:bCs/>
        </w:rPr>
      </w:pPr>
      <w:r w:rsidRPr="002A5F88">
        <w:rPr>
          <w:rFonts w:ascii="Arial" w:hAnsi="Arial" w:cs="Arial"/>
          <w:b/>
          <w:bCs/>
        </w:rPr>
        <w:t>Cash flow ratio</w:t>
      </w:r>
    </w:p>
    <w:p w14:paraId="639E387C" w14:textId="77777777" w:rsidR="00D73FE5" w:rsidRPr="002A5F88" w:rsidRDefault="00000000">
      <w:pPr>
        <w:rPr>
          <w:rFonts w:ascii="Arial" w:hAnsi="Arial" w:cs="Arial"/>
          <w:b/>
          <w:bCs/>
        </w:rPr>
      </w:pPr>
      <w:r w:rsidRPr="002A5F88">
        <w:rPr>
          <w:rFonts w:ascii="Arial" w:hAnsi="Arial" w:cs="Arial"/>
          <w:b/>
          <w:bCs/>
        </w:rPr>
        <w:t>Operating Cash Flow Margin</w:t>
      </w:r>
    </w:p>
    <w:p w14:paraId="47E9DC04" w14:textId="77777777" w:rsidR="00D73FE5" w:rsidRPr="002A5F88" w:rsidRDefault="00000000">
      <w:pPr>
        <w:jc w:val="center"/>
        <w:rPr>
          <w:rFonts w:ascii="Arial" w:hAnsi="Arial" w:cs="Arial"/>
        </w:rPr>
      </w:pPr>
      <w:r w:rsidRPr="002A5F88">
        <w:rPr>
          <w:rFonts w:ascii="Arial" w:hAnsi="Arial" w:cs="Arial"/>
          <w:noProof/>
        </w:rPr>
        <w:drawing>
          <wp:inline distT="114300" distB="114300" distL="114300" distR="114300" wp14:anchorId="2AB251B3" wp14:editId="15F500EB">
            <wp:extent cx="4910138" cy="3036039"/>
            <wp:effectExtent l="12700" t="12700" r="12700" b="12700"/>
            <wp:docPr id="3"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56"/>
                    <a:srcRect/>
                    <a:stretch>
                      <a:fillRect/>
                    </a:stretch>
                  </pic:blipFill>
                  <pic:spPr>
                    <a:xfrm>
                      <a:off x="0" y="0"/>
                      <a:ext cx="4910138" cy="3036039"/>
                    </a:xfrm>
                    <a:prstGeom prst="rect">
                      <a:avLst/>
                    </a:prstGeom>
                    <a:ln w="12700">
                      <a:solidFill>
                        <a:srgbClr val="000000"/>
                      </a:solidFill>
                      <a:prstDash val="solid"/>
                    </a:ln>
                  </pic:spPr>
                </pic:pic>
              </a:graphicData>
            </a:graphic>
          </wp:inline>
        </w:drawing>
      </w:r>
    </w:p>
    <w:p w14:paraId="71AA5FAA" w14:textId="77777777" w:rsidR="00D73FE5" w:rsidRPr="002A5F88" w:rsidRDefault="00000000">
      <w:pPr>
        <w:jc w:val="center"/>
        <w:rPr>
          <w:rFonts w:ascii="Arial" w:hAnsi="Arial" w:cs="Arial"/>
          <w:b/>
          <w:bCs/>
        </w:rPr>
      </w:pPr>
      <w:r w:rsidRPr="002A5F88">
        <w:rPr>
          <w:rFonts w:ascii="Arial" w:hAnsi="Arial" w:cs="Arial"/>
          <w:b/>
          <w:bCs/>
        </w:rPr>
        <w:t>Figure 11: Operating Cash Flow Margin</w:t>
      </w:r>
    </w:p>
    <w:p w14:paraId="3024F146" w14:textId="77777777" w:rsidR="00D73FE5" w:rsidRPr="002A5F88" w:rsidRDefault="00000000">
      <w:pPr>
        <w:jc w:val="center"/>
        <w:rPr>
          <w:rFonts w:ascii="Arial" w:hAnsi="Arial" w:cs="Arial"/>
        </w:rPr>
      </w:pPr>
      <w:r w:rsidRPr="002A5F88">
        <w:rPr>
          <w:rFonts w:ascii="Arial" w:hAnsi="Arial" w:cs="Arial"/>
        </w:rPr>
        <w:t>(Source: self-report, 2025)</w:t>
      </w:r>
    </w:p>
    <w:p w14:paraId="1448CF4B" w14:textId="77777777" w:rsidR="00D73FE5" w:rsidRPr="002A5F88" w:rsidRDefault="00000000">
      <w:pPr>
        <w:rPr>
          <w:rFonts w:ascii="Arial" w:hAnsi="Arial" w:cs="Arial"/>
          <w:b/>
          <w:bCs/>
        </w:rPr>
      </w:pPr>
      <w:r w:rsidRPr="002A5F88">
        <w:rPr>
          <w:rFonts w:ascii="Arial" w:hAnsi="Arial" w:cs="Arial"/>
          <w:b/>
          <w:bCs/>
        </w:rPr>
        <w:t xml:space="preserve">Free Cash Flow Margin </w:t>
      </w:r>
    </w:p>
    <w:p w14:paraId="484520F3" w14:textId="77777777" w:rsidR="00D73FE5" w:rsidRPr="002A5F88" w:rsidRDefault="00000000">
      <w:pPr>
        <w:jc w:val="center"/>
        <w:rPr>
          <w:rFonts w:ascii="Arial" w:hAnsi="Arial" w:cs="Arial"/>
        </w:rPr>
      </w:pPr>
      <w:r w:rsidRPr="002A5F88">
        <w:rPr>
          <w:rFonts w:ascii="Arial" w:hAnsi="Arial" w:cs="Arial"/>
          <w:noProof/>
        </w:rPr>
        <w:lastRenderedPageBreak/>
        <w:drawing>
          <wp:inline distT="114300" distB="114300" distL="114300" distR="114300" wp14:anchorId="7330F662" wp14:editId="38690497">
            <wp:extent cx="4919663" cy="3026764"/>
            <wp:effectExtent l="12700" t="12700" r="12700" b="12700"/>
            <wp:docPr id="13" name="image10.png" descr="Chart"/>
            <wp:cNvGraphicFramePr/>
            <a:graphic xmlns:a="http://schemas.openxmlformats.org/drawingml/2006/main">
              <a:graphicData uri="http://schemas.openxmlformats.org/drawingml/2006/picture">
                <pic:pic xmlns:pic="http://schemas.openxmlformats.org/drawingml/2006/picture">
                  <pic:nvPicPr>
                    <pic:cNvPr id="0" name="image10.png" descr="Chart"/>
                    <pic:cNvPicPr preferRelativeResize="0"/>
                  </pic:nvPicPr>
                  <pic:blipFill>
                    <a:blip r:embed="rId57"/>
                    <a:srcRect/>
                    <a:stretch>
                      <a:fillRect/>
                    </a:stretch>
                  </pic:blipFill>
                  <pic:spPr>
                    <a:xfrm>
                      <a:off x="0" y="0"/>
                      <a:ext cx="4919663" cy="3026764"/>
                    </a:xfrm>
                    <a:prstGeom prst="rect">
                      <a:avLst/>
                    </a:prstGeom>
                    <a:ln w="12700">
                      <a:solidFill>
                        <a:srgbClr val="000000"/>
                      </a:solidFill>
                      <a:prstDash val="solid"/>
                    </a:ln>
                  </pic:spPr>
                </pic:pic>
              </a:graphicData>
            </a:graphic>
          </wp:inline>
        </w:drawing>
      </w:r>
    </w:p>
    <w:p w14:paraId="1F0DE6AB" w14:textId="77777777" w:rsidR="00D73FE5" w:rsidRPr="002A5F88" w:rsidRDefault="00000000">
      <w:pPr>
        <w:jc w:val="center"/>
        <w:rPr>
          <w:rFonts w:ascii="Arial" w:hAnsi="Arial" w:cs="Arial"/>
          <w:b/>
          <w:bCs/>
        </w:rPr>
      </w:pPr>
      <w:r w:rsidRPr="002A5F88">
        <w:rPr>
          <w:rFonts w:ascii="Arial" w:hAnsi="Arial" w:cs="Arial"/>
          <w:b/>
          <w:bCs/>
        </w:rPr>
        <w:t>Figure 12: Free Cash Flow Margin</w:t>
      </w:r>
    </w:p>
    <w:p w14:paraId="7356E02C" w14:textId="77777777" w:rsidR="00D73FE5" w:rsidRPr="002A5F88" w:rsidRDefault="00000000">
      <w:pPr>
        <w:jc w:val="center"/>
        <w:rPr>
          <w:rFonts w:ascii="Arial" w:hAnsi="Arial" w:cs="Arial"/>
        </w:rPr>
      </w:pPr>
      <w:r w:rsidRPr="002A5F88">
        <w:rPr>
          <w:rFonts w:ascii="Arial" w:hAnsi="Arial" w:cs="Arial"/>
        </w:rPr>
        <w:t>(Source: self-report, 2025)</w:t>
      </w:r>
    </w:p>
    <w:p w14:paraId="66E2DEB6" w14:textId="77777777" w:rsidR="00D73FE5" w:rsidRPr="002A5F88" w:rsidRDefault="00000000">
      <w:pPr>
        <w:jc w:val="left"/>
        <w:rPr>
          <w:rFonts w:ascii="Arial" w:hAnsi="Arial" w:cs="Arial"/>
          <w:b/>
          <w:bCs/>
        </w:rPr>
      </w:pPr>
      <w:r w:rsidRPr="002A5F88">
        <w:rPr>
          <w:rFonts w:ascii="Arial" w:hAnsi="Arial" w:cs="Arial"/>
          <w:b/>
          <w:bCs/>
        </w:rPr>
        <w:t>Trend analysis</w:t>
      </w:r>
    </w:p>
    <w:p w14:paraId="2886C728" w14:textId="77777777" w:rsidR="00D73FE5" w:rsidRPr="002A5F88" w:rsidRDefault="00000000">
      <w:pPr>
        <w:rPr>
          <w:rFonts w:ascii="Arial" w:hAnsi="Arial" w:cs="Arial"/>
        </w:rPr>
      </w:pPr>
      <w:r w:rsidRPr="002A5F88">
        <w:rPr>
          <w:rFonts w:ascii="Arial" w:hAnsi="Arial" w:cs="Arial"/>
          <w:noProof/>
        </w:rPr>
        <w:drawing>
          <wp:inline distT="114300" distB="114300" distL="114300" distR="114300" wp14:anchorId="2FE1D96B" wp14:editId="065E9911">
            <wp:extent cx="5943600" cy="3670300"/>
            <wp:effectExtent l="12700" t="12700" r="12700" b="12700"/>
            <wp:docPr id="11" name="image11.png" descr="Chart"/>
            <wp:cNvGraphicFramePr/>
            <a:graphic xmlns:a="http://schemas.openxmlformats.org/drawingml/2006/main">
              <a:graphicData uri="http://schemas.openxmlformats.org/drawingml/2006/picture">
                <pic:pic xmlns:pic="http://schemas.openxmlformats.org/drawingml/2006/picture">
                  <pic:nvPicPr>
                    <pic:cNvPr id="0" name="image11.png" descr="Chart"/>
                    <pic:cNvPicPr preferRelativeResize="0"/>
                  </pic:nvPicPr>
                  <pic:blipFill>
                    <a:blip r:embed="rId58"/>
                    <a:srcRect/>
                    <a:stretch>
                      <a:fillRect/>
                    </a:stretch>
                  </pic:blipFill>
                  <pic:spPr>
                    <a:xfrm>
                      <a:off x="0" y="0"/>
                      <a:ext cx="5943600" cy="3670300"/>
                    </a:xfrm>
                    <a:prstGeom prst="rect">
                      <a:avLst/>
                    </a:prstGeom>
                    <a:ln w="12700">
                      <a:solidFill>
                        <a:srgbClr val="000000"/>
                      </a:solidFill>
                      <a:prstDash val="solid"/>
                    </a:ln>
                  </pic:spPr>
                </pic:pic>
              </a:graphicData>
            </a:graphic>
          </wp:inline>
        </w:drawing>
      </w:r>
      <w:r w:rsidRPr="002A5F88">
        <w:rPr>
          <w:rFonts w:ascii="Arial" w:hAnsi="Arial" w:cs="Arial"/>
        </w:rPr>
        <w:t xml:space="preserve"> </w:t>
      </w:r>
    </w:p>
    <w:p w14:paraId="5593179B" w14:textId="77777777" w:rsidR="00D73FE5" w:rsidRPr="002A5F88" w:rsidRDefault="00000000">
      <w:pPr>
        <w:jc w:val="center"/>
        <w:rPr>
          <w:rFonts w:ascii="Arial" w:hAnsi="Arial" w:cs="Arial"/>
          <w:b/>
          <w:bCs/>
        </w:rPr>
      </w:pPr>
      <w:r w:rsidRPr="002A5F88">
        <w:rPr>
          <w:rFonts w:ascii="Arial" w:hAnsi="Arial" w:cs="Arial"/>
          <w:b/>
          <w:bCs/>
        </w:rPr>
        <w:t>Figure 13: Trend analysis</w:t>
      </w:r>
    </w:p>
    <w:p w14:paraId="06FD797E" w14:textId="77777777" w:rsidR="00D73FE5" w:rsidRPr="002A5F88" w:rsidRDefault="00000000">
      <w:pPr>
        <w:jc w:val="center"/>
        <w:rPr>
          <w:rFonts w:ascii="Arial" w:hAnsi="Arial" w:cs="Arial"/>
        </w:rPr>
      </w:pPr>
      <w:r w:rsidRPr="002A5F88">
        <w:rPr>
          <w:rFonts w:ascii="Arial" w:hAnsi="Arial" w:cs="Arial"/>
        </w:rPr>
        <w:t>(Source: self-report, 2025)</w:t>
      </w:r>
    </w:p>
    <w:p w14:paraId="452A84A1" w14:textId="77777777" w:rsidR="00D73FE5" w:rsidRPr="002A5F88" w:rsidRDefault="00000000">
      <w:pPr>
        <w:jc w:val="left"/>
        <w:rPr>
          <w:rFonts w:ascii="Arial" w:hAnsi="Arial" w:cs="Arial"/>
          <w:b/>
          <w:bCs/>
        </w:rPr>
      </w:pPr>
      <w:r w:rsidRPr="002A5F88">
        <w:rPr>
          <w:rFonts w:ascii="Arial" w:hAnsi="Arial" w:cs="Arial"/>
          <w:b/>
          <w:bCs/>
        </w:rPr>
        <w:lastRenderedPageBreak/>
        <w:t>Investment analysis</w:t>
      </w:r>
    </w:p>
    <w:p w14:paraId="0B2EF4A0" w14:textId="77777777" w:rsidR="00D73FE5" w:rsidRPr="002A5F88" w:rsidRDefault="00000000">
      <w:pPr>
        <w:jc w:val="left"/>
        <w:rPr>
          <w:rFonts w:ascii="Arial" w:hAnsi="Arial" w:cs="Arial"/>
          <w:b/>
          <w:bCs/>
        </w:rPr>
      </w:pPr>
      <w:r w:rsidRPr="002A5F88">
        <w:rPr>
          <w:rFonts w:ascii="Arial" w:hAnsi="Arial" w:cs="Arial"/>
          <w:b/>
          <w:bCs/>
        </w:rPr>
        <w:t>Net Present Value</w:t>
      </w:r>
    </w:p>
    <w:p w14:paraId="236B5353" w14:textId="77777777" w:rsidR="00D73FE5" w:rsidRPr="002A5F88" w:rsidRDefault="00000000">
      <w:pPr>
        <w:jc w:val="left"/>
        <w:rPr>
          <w:rFonts w:ascii="Arial" w:hAnsi="Arial" w:cs="Arial"/>
        </w:rPr>
      </w:pPr>
      <w:r w:rsidRPr="002A5F88">
        <w:rPr>
          <w:rFonts w:ascii="Arial" w:hAnsi="Arial" w:cs="Arial"/>
          <w:b/>
          <w:bCs/>
        </w:rPr>
        <w:t>Project A</w:t>
      </w:r>
    </w:p>
    <w:tbl>
      <w:tblPr>
        <w:tblStyle w:val="ac"/>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D73FE5" w:rsidRPr="002A5F88" w14:paraId="2C8FD446" w14:textId="77777777">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7686FA4" w14:textId="77777777" w:rsidR="00D73FE5" w:rsidRPr="002A5F88" w:rsidRDefault="00000000">
            <w:pPr>
              <w:widowControl w:val="0"/>
              <w:jc w:val="center"/>
              <w:rPr>
                <w:rFonts w:ascii="Arial" w:hAnsi="Arial" w:cs="Arial"/>
              </w:rPr>
            </w:pPr>
            <w:r w:rsidRPr="002A5F88">
              <w:rPr>
                <w:rFonts w:ascii="Arial" w:hAnsi="Arial" w:cs="Arial"/>
                <w:b/>
                <w:bCs/>
              </w:rPr>
              <w:t>Project A</w:t>
            </w:r>
          </w:p>
        </w:tc>
      </w:tr>
      <w:tr w:rsidR="00D73FE5" w:rsidRPr="002A5F88" w14:paraId="1554EE46"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4CF5846"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7A3CE9" w14:textId="77777777" w:rsidR="00D73FE5" w:rsidRPr="002A5F88" w:rsidRDefault="00000000">
            <w:pPr>
              <w:widowControl w:val="0"/>
              <w:jc w:val="center"/>
              <w:rPr>
                <w:rFonts w:ascii="Arial" w:hAnsi="Arial" w:cs="Arial"/>
              </w:rPr>
            </w:pPr>
            <w:r w:rsidRPr="002A5F88">
              <w:rPr>
                <w:rFonts w:ascii="Arial" w:hAnsi="Arial" w:cs="Arial"/>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7F9B6D" w14:textId="77777777" w:rsidR="00D73FE5" w:rsidRPr="002A5F88" w:rsidRDefault="00000000">
            <w:pPr>
              <w:widowControl w:val="0"/>
              <w:jc w:val="center"/>
              <w:rPr>
                <w:rFonts w:ascii="Arial" w:hAnsi="Arial" w:cs="Arial"/>
              </w:rPr>
            </w:pPr>
            <w:r w:rsidRPr="002A5F88">
              <w:rPr>
                <w:rFonts w:ascii="Arial" w:hAnsi="Arial" w:cs="Arial"/>
                <w:b/>
                <w:bCs/>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7A63D5" w14:textId="77777777" w:rsidR="00D73FE5" w:rsidRPr="002A5F88" w:rsidRDefault="00000000">
            <w:pPr>
              <w:widowControl w:val="0"/>
              <w:jc w:val="center"/>
              <w:rPr>
                <w:rFonts w:ascii="Arial" w:hAnsi="Arial" w:cs="Arial"/>
              </w:rPr>
            </w:pPr>
            <w:r w:rsidRPr="002A5F88">
              <w:rPr>
                <w:rFonts w:ascii="Arial" w:hAnsi="Arial" w:cs="Arial"/>
                <w:b/>
                <w:bCs/>
              </w:rPr>
              <w:t>Present Value</w:t>
            </w:r>
          </w:p>
        </w:tc>
      </w:tr>
      <w:tr w:rsidR="00D73FE5" w:rsidRPr="002A5F88" w14:paraId="4B1B9580"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645ABB3" w14:textId="77777777" w:rsidR="00D73FE5" w:rsidRPr="002A5F88" w:rsidRDefault="00000000">
            <w:pPr>
              <w:widowControl w:val="0"/>
              <w:jc w:val="center"/>
              <w:rPr>
                <w:rFonts w:ascii="Arial" w:hAnsi="Arial" w:cs="Arial"/>
              </w:rPr>
            </w:pPr>
            <w:r w:rsidRPr="002A5F88">
              <w:rPr>
                <w:rFonts w:ascii="Arial" w:hAnsi="Arial" w:cs="Arial"/>
              </w:rP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9D8DBAD" w14:textId="77777777" w:rsidR="00D73FE5" w:rsidRPr="002A5F88" w:rsidRDefault="00000000">
            <w:pPr>
              <w:widowControl w:val="0"/>
              <w:jc w:val="right"/>
              <w:rPr>
                <w:rFonts w:ascii="Arial" w:hAnsi="Arial" w:cs="Arial"/>
              </w:rPr>
            </w:pPr>
            <w:r w:rsidRPr="002A5F88">
              <w:rPr>
                <w:rFonts w:ascii="Arial" w:hAnsi="Arial" w:cs="Arial"/>
              </w:rP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F705A2F" w14:textId="77777777" w:rsidR="00D73FE5" w:rsidRPr="002A5F88" w:rsidRDefault="00000000">
            <w:pPr>
              <w:widowControl w:val="0"/>
              <w:jc w:val="center"/>
              <w:rPr>
                <w:rFonts w:ascii="Arial" w:hAnsi="Arial" w:cs="Arial"/>
              </w:rPr>
            </w:pPr>
            <w:r w:rsidRPr="002A5F88">
              <w:rPr>
                <w:rFonts w:ascii="Arial" w:hAnsi="Arial" w:cs="Arial"/>
              </w:rP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4408AD9" w14:textId="77777777" w:rsidR="00D73FE5" w:rsidRPr="002A5F88" w:rsidRDefault="00000000">
            <w:pPr>
              <w:widowControl w:val="0"/>
              <w:jc w:val="center"/>
              <w:rPr>
                <w:rFonts w:ascii="Arial" w:hAnsi="Arial" w:cs="Arial"/>
              </w:rPr>
            </w:pPr>
            <w:r w:rsidRPr="002A5F88">
              <w:rPr>
                <w:rFonts w:ascii="Arial" w:hAnsi="Arial" w:cs="Arial"/>
              </w:rPr>
              <w:t>£9,090,000</w:t>
            </w:r>
          </w:p>
        </w:tc>
      </w:tr>
      <w:tr w:rsidR="00D73FE5" w:rsidRPr="002A5F88" w14:paraId="468B7645"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C433433" w14:textId="77777777" w:rsidR="00D73FE5" w:rsidRPr="002A5F88" w:rsidRDefault="00000000">
            <w:pPr>
              <w:widowControl w:val="0"/>
              <w:jc w:val="center"/>
              <w:rPr>
                <w:rFonts w:ascii="Arial" w:hAnsi="Arial" w:cs="Arial"/>
              </w:rPr>
            </w:pPr>
            <w:r w:rsidRPr="002A5F88">
              <w:rPr>
                <w:rFonts w:ascii="Arial" w:hAnsi="Arial" w:cs="Arial"/>
              </w:rP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368D87" w14:textId="77777777" w:rsidR="00D73FE5" w:rsidRPr="002A5F88" w:rsidRDefault="00000000">
            <w:pPr>
              <w:widowControl w:val="0"/>
              <w:jc w:val="right"/>
              <w:rPr>
                <w:rFonts w:ascii="Arial" w:hAnsi="Arial" w:cs="Arial"/>
              </w:rPr>
            </w:pPr>
            <w:r w:rsidRPr="002A5F88">
              <w:rPr>
                <w:rFonts w:ascii="Arial" w:hAnsi="Arial" w:cs="Arial"/>
              </w:rPr>
              <w:t>£12,000,000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E03766" w14:textId="77777777" w:rsidR="00D73FE5" w:rsidRPr="002A5F88" w:rsidRDefault="00000000">
            <w:pPr>
              <w:widowControl w:val="0"/>
              <w:jc w:val="center"/>
              <w:rPr>
                <w:rFonts w:ascii="Arial" w:hAnsi="Arial" w:cs="Arial"/>
              </w:rPr>
            </w:pPr>
            <w:r w:rsidRPr="002A5F88">
              <w:rPr>
                <w:rFonts w:ascii="Arial" w:hAnsi="Arial" w:cs="Arial"/>
              </w:rP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0BA4F92" w14:textId="77777777" w:rsidR="00D73FE5" w:rsidRPr="002A5F88" w:rsidRDefault="00000000">
            <w:pPr>
              <w:widowControl w:val="0"/>
              <w:jc w:val="center"/>
              <w:rPr>
                <w:rFonts w:ascii="Arial" w:hAnsi="Arial" w:cs="Arial"/>
              </w:rPr>
            </w:pPr>
            <w:r w:rsidRPr="002A5F88">
              <w:rPr>
                <w:rFonts w:ascii="Arial" w:hAnsi="Arial" w:cs="Arial"/>
              </w:rPr>
              <w:t>£9,912,000</w:t>
            </w:r>
          </w:p>
        </w:tc>
      </w:tr>
      <w:tr w:rsidR="00D73FE5" w:rsidRPr="002A5F88" w14:paraId="7C1399B7"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F4513EC" w14:textId="77777777" w:rsidR="00D73FE5" w:rsidRPr="002A5F88" w:rsidRDefault="00000000">
            <w:pPr>
              <w:widowControl w:val="0"/>
              <w:jc w:val="center"/>
              <w:rPr>
                <w:rFonts w:ascii="Arial" w:hAnsi="Arial" w:cs="Arial"/>
              </w:rPr>
            </w:pPr>
            <w:r w:rsidRPr="002A5F88">
              <w:rPr>
                <w:rFonts w:ascii="Arial" w:hAnsi="Arial" w:cs="Arial"/>
              </w:rP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1A434A" w14:textId="77777777" w:rsidR="00D73FE5" w:rsidRPr="002A5F88" w:rsidRDefault="00000000">
            <w:pPr>
              <w:widowControl w:val="0"/>
              <w:jc w:val="right"/>
              <w:rPr>
                <w:rFonts w:ascii="Arial" w:hAnsi="Arial" w:cs="Arial"/>
              </w:rPr>
            </w:pPr>
            <w:r w:rsidRPr="002A5F88">
              <w:rPr>
                <w:rFonts w:ascii="Arial" w:hAnsi="Arial" w:cs="Arial"/>
              </w:rPr>
              <w:t>£14,000,000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2943FC8" w14:textId="77777777" w:rsidR="00D73FE5" w:rsidRPr="002A5F88" w:rsidRDefault="00000000">
            <w:pPr>
              <w:widowControl w:val="0"/>
              <w:jc w:val="center"/>
              <w:rPr>
                <w:rFonts w:ascii="Arial" w:hAnsi="Arial" w:cs="Arial"/>
              </w:rPr>
            </w:pPr>
            <w:r w:rsidRPr="002A5F88">
              <w:rPr>
                <w:rFonts w:ascii="Arial" w:hAnsi="Arial" w:cs="Arial"/>
              </w:rP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5FA396" w14:textId="77777777" w:rsidR="00D73FE5" w:rsidRPr="002A5F88" w:rsidRDefault="00000000">
            <w:pPr>
              <w:widowControl w:val="0"/>
              <w:jc w:val="center"/>
              <w:rPr>
                <w:rFonts w:ascii="Arial" w:hAnsi="Arial" w:cs="Arial"/>
              </w:rPr>
            </w:pPr>
            <w:r w:rsidRPr="002A5F88">
              <w:rPr>
                <w:rFonts w:ascii="Arial" w:hAnsi="Arial" w:cs="Arial"/>
              </w:rPr>
              <w:t>£10,514,000</w:t>
            </w:r>
          </w:p>
        </w:tc>
      </w:tr>
      <w:tr w:rsidR="00D73FE5" w:rsidRPr="002A5F88" w14:paraId="352BBFC5"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6FCF4CC" w14:textId="77777777" w:rsidR="00D73FE5" w:rsidRPr="002A5F88" w:rsidRDefault="00000000">
            <w:pPr>
              <w:widowControl w:val="0"/>
              <w:jc w:val="center"/>
              <w:rPr>
                <w:rFonts w:ascii="Arial" w:hAnsi="Arial" w:cs="Arial"/>
              </w:rPr>
            </w:pPr>
            <w:r w:rsidRPr="002A5F88">
              <w:rPr>
                <w:rFonts w:ascii="Arial" w:hAnsi="Arial" w:cs="Arial"/>
              </w:rP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147FE92" w14:textId="77777777" w:rsidR="00D73FE5" w:rsidRPr="002A5F88" w:rsidRDefault="00000000">
            <w:pPr>
              <w:widowControl w:val="0"/>
              <w:jc w:val="right"/>
              <w:rPr>
                <w:rFonts w:ascii="Arial" w:hAnsi="Arial" w:cs="Arial"/>
              </w:rPr>
            </w:pPr>
            <w:r w:rsidRPr="002A5F88">
              <w:rPr>
                <w:rFonts w:ascii="Arial" w:hAnsi="Arial" w:cs="Arial"/>
              </w:rP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FDCCF4" w14:textId="77777777" w:rsidR="00D73FE5" w:rsidRPr="002A5F88" w:rsidRDefault="00000000">
            <w:pPr>
              <w:widowControl w:val="0"/>
              <w:jc w:val="center"/>
              <w:rPr>
                <w:rFonts w:ascii="Arial" w:hAnsi="Arial" w:cs="Arial"/>
              </w:rPr>
            </w:pPr>
            <w:r w:rsidRPr="002A5F88">
              <w:rPr>
                <w:rFonts w:ascii="Arial" w:hAnsi="Arial" w:cs="Arial"/>
              </w:rP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0AC8309" w14:textId="77777777" w:rsidR="00D73FE5" w:rsidRPr="002A5F88" w:rsidRDefault="00000000">
            <w:pPr>
              <w:widowControl w:val="0"/>
              <w:jc w:val="center"/>
              <w:rPr>
                <w:rFonts w:ascii="Arial" w:hAnsi="Arial" w:cs="Arial"/>
              </w:rPr>
            </w:pPr>
            <w:r w:rsidRPr="002A5F88">
              <w:rPr>
                <w:rFonts w:ascii="Arial" w:hAnsi="Arial" w:cs="Arial"/>
              </w:rPr>
              <w:t>£6,830,000</w:t>
            </w:r>
          </w:p>
        </w:tc>
      </w:tr>
      <w:tr w:rsidR="00D73FE5" w:rsidRPr="002A5F88" w14:paraId="333A8FD7"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A68B7B0" w14:textId="77777777" w:rsidR="00D73FE5" w:rsidRPr="002A5F88" w:rsidRDefault="00000000">
            <w:pPr>
              <w:widowControl w:val="0"/>
              <w:jc w:val="center"/>
              <w:rPr>
                <w:rFonts w:ascii="Arial" w:hAnsi="Arial" w:cs="Arial"/>
              </w:rPr>
            </w:pPr>
            <w:r w:rsidRPr="002A5F88">
              <w:rPr>
                <w:rFonts w:ascii="Arial" w:hAnsi="Arial" w:cs="Arial"/>
              </w:rP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E5BD3F2" w14:textId="77777777" w:rsidR="00D73FE5" w:rsidRPr="002A5F88" w:rsidRDefault="00000000">
            <w:pPr>
              <w:widowControl w:val="0"/>
              <w:jc w:val="right"/>
              <w:rPr>
                <w:rFonts w:ascii="Arial" w:hAnsi="Arial" w:cs="Arial"/>
              </w:rPr>
            </w:pPr>
            <w:r w:rsidRPr="002A5F88">
              <w:rPr>
                <w:rFonts w:ascii="Arial" w:hAnsi="Arial" w:cs="Arial"/>
              </w:rPr>
              <w:t>£8,000,000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DED22B" w14:textId="77777777" w:rsidR="00D73FE5" w:rsidRPr="002A5F88" w:rsidRDefault="00000000">
            <w:pPr>
              <w:widowControl w:val="0"/>
              <w:jc w:val="center"/>
              <w:rPr>
                <w:rFonts w:ascii="Arial" w:hAnsi="Arial" w:cs="Arial"/>
              </w:rPr>
            </w:pPr>
            <w:r w:rsidRPr="002A5F88">
              <w:rPr>
                <w:rFonts w:ascii="Arial" w:hAnsi="Arial" w:cs="Arial"/>
              </w:rP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6317AA4" w14:textId="77777777" w:rsidR="00D73FE5" w:rsidRPr="002A5F88" w:rsidRDefault="00000000">
            <w:pPr>
              <w:widowControl w:val="0"/>
              <w:jc w:val="center"/>
              <w:rPr>
                <w:rFonts w:ascii="Arial" w:hAnsi="Arial" w:cs="Arial"/>
              </w:rPr>
            </w:pPr>
            <w:r w:rsidRPr="002A5F88">
              <w:rPr>
                <w:rFonts w:ascii="Arial" w:hAnsi="Arial" w:cs="Arial"/>
              </w:rPr>
              <w:t>£4,960,000</w:t>
            </w:r>
          </w:p>
        </w:tc>
      </w:tr>
      <w:tr w:rsidR="00D73FE5" w:rsidRPr="002A5F88" w14:paraId="56C49FEF"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8ACEFAA"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D732E50" w14:textId="77777777" w:rsidR="00D73FE5" w:rsidRPr="002A5F88" w:rsidRDefault="00000000">
            <w:pPr>
              <w:widowControl w:val="0"/>
              <w:jc w:val="center"/>
              <w:rPr>
                <w:rFonts w:ascii="Arial" w:hAnsi="Arial" w:cs="Arial"/>
              </w:rPr>
            </w:pPr>
            <w:r w:rsidRPr="002A5F88">
              <w:rPr>
                <w:rFonts w:ascii="Arial" w:hAnsi="Arial" w:cs="Arial"/>
              </w:rPr>
              <w:t>£40,000,000</w:t>
            </w:r>
          </w:p>
        </w:tc>
      </w:tr>
      <w:tr w:rsidR="00D73FE5" w:rsidRPr="002A5F88" w14:paraId="5235079D"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0386ABE" w14:textId="77777777" w:rsidR="00D73FE5" w:rsidRPr="002A5F88" w:rsidRDefault="00000000">
            <w:pPr>
              <w:widowControl w:val="0"/>
              <w:jc w:val="center"/>
              <w:rPr>
                <w:rFonts w:ascii="Arial" w:hAnsi="Arial" w:cs="Arial"/>
              </w:rPr>
            </w:pPr>
            <w:r w:rsidRPr="002A5F88">
              <w:rPr>
                <w:rFonts w:ascii="Arial" w:hAnsi="Arial" w:cs="Arial"/>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63C97A" w14:textId="77777777" w:rsidR="00D73FE5" w:rsidRPr="002A5F88" w:rsidRDefault="00000000">
            <w:pPr>
              <w:widowControl w:val="0"/>
              <w:jc w:val="center"/>
              <w:rPr>
                <w:rFonts w:ascii="Arial" w:hAnsi="Arial" w:cs="Arial"/>
              </w:rPr>
            </w:pPr>
            <w:r w:rsidRPr="002A5F88">
              <w:rPr>
                <w:rFonts w:ascii="Arial" w:hAnsi="Arial" w:cs="Arial"/>
                <w:b/>
                <w:bCs/>
              </w:rPr>
              <w:t>£41,306,000</w:t>
            </w:r>
          </w:p>
        </w:tc>
      </w:tr>
      <w:tr w:rsidR="00D73FE5" w:rsidRPr="002A5F88" w14:paraId="3E1A2209"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771F803" w14:textId="77777777" w:rsidR="00D73FE5" w:rsidRPr="002A5F88" w:rsidRDefault="00000000">
            <w:pPr>
              <w:widowControl w:val="0"/>
              <w:jc w:val="center"/>
              <w:rPr>
                <w:rFonts w:ascii="Arial" w:hAnsi="Arial" w:cs="Arial"/>
              </w:rPr>
            </w:pPr>
            <w:r w:rsidRPr="002A5F88">
              <w:rPr>
                <w:rFonts w:ascii="Arial" w:hAnsi="Arial" w:cs="Arial"/>
                <w:b/>
                <w:bCs/>
              </w:rPr>
              <w:t>Net Present Value</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A446D19" w14:textId="77777777" w:rsidR="00D73FE5" w:rsidRPr="002A5F88" w:rsidRDefault="00000000">
            <w:pPr>
              <w:widowControl w:val="0"/>
              <w:jc w:val="center"/>
              <w:rPr>
                <w:rFonts w:ascii="Arial" w:hAnsi="Arial" w:cs="Arial"/>
              </w:rPr>
            </w:pPr>
            <w:r w:rsidRPr="002A5F88">
              <w:rPr>
                <w:rFonts w:ascii="Arial" w:hAnsi="Arial" w:cs="Arial"/>
                <w:b/>
                <w:bCs/>
              </w:rPr>
              <w:t>£1,306,000</w:t>
            </w:r>
          </w:p>
        </w:tc>
      </w:tr>
    </w:tbl>
    <w:p w14:paraId="0B9897D4" w14:textId="77777777" w:rsidR="00D73FE5" w:rsidRPr="002A5F88" w:rsidRDefault="00000000">
      <w:pPr>
        <w:jc w:val="center"/>
        <w:rPr>
          <w:rFonts w:ascii="Arial" w:hAnsi="Arial" w:cs="Arial"/>
          <w:b/>
          <w:bCs/>
        </w:rPr>
      </w:pPr>
      <w:r w:rsidRPr="002A5F88">
        <w:rPr>
          <w:rFonts w:ascii="Arial" w:hAnsi="Arial" w:cs="Arial"/>
          <w:b/>
          <w:bCs/>
        </w:rPr>
        <w:t>Table 13: NPV for Project A</w:t>
      </w:r>
    </w:p>
    <w:p w14:paraId="78054A59" w14:textId="77777777" w:rsidR="00D73FE5" w:rsidRPr="002A5F88" w:rsidRDefault="00000000">
      <w:pPr>
        <w:jc w:val="center"/>
        <w:rPr>
          <w:rFonts w:ascii="Arial" w:hAnsi="Arial" w:cs="Arial"/>
        </w:rPr>
      </w:pPr>
      <w:r w:rsidRPr="002A5F88">
        <w:rPr>
          <w:rFonts w:ascii="Arial" w:hAnsi="Arial" w:cs="Arial"/>
        </w:rPr>
        <w:t>(Source: self-report, 2025)</w:t>
      </w:r>
    </w:p>
    <w:p w14:paraId="7E022A38" w14:textId="77777777" w:rsidR="00D73FE5" w:rsidRPr="002A5F88" w:rsidRDefault="00000000">
      <w:pPr>
        <w:jc w:val="left"/>
        <w:rPr>
          <w:rFonts w:ascii="Arial" w:hAnsi="Arial" w:cs="Arial"/>
        </w:rPr>
      </w:pPr>
      <w:r w:rsidRPr="002A5F88">
        <w:rPr>
          <w:rFonts w:ascii="Arial" w:hAnsi="Arial" w:cs="Arial"/>
          <w:b/>
          <w:bCs/>
        </w:rPr>
        <w:t>Project B</w:t>
      </w:r>
    </w:p>
    <w:tbl>
      <w:tblPr>
        <w:tblStyle w:val="ad"/>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D73FE5" w:rsidRPr="002A5F88" w14:paraId="7DFE1465" w14:textId="77777777">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341AAA25" w14:textId="77777777" w:rsidR="00D73FE5" w:rsidRPr="002A5F88" w:rsidRDefault="00000000">
            <w:pPr>
              <w:widowControl w:val="0"/>
              <w:jc w:val="center"/>
              <w:rPr>
                <w:rFonts w:ascii="Arial" w:hAnsi="Arial" w:cs="Arial"/>
              </w:rPr>
            </w:pPr>
            <w:r w:rsidRPr="002A5F88">
              <w:rPr>
                <w:rFonts w:ascii="Arial" w:hAnsi="Arial" w:cs="Arial"/>
                <w:b/>
                <w:bCs/>
              </w:rPr>
              <w:t>Project B</w:t>
            </w:r>
          </w:p>
        </w:tc>
      </w:tr>
      <w:tr w:rsidR="00D73FE5" w:rsidRPr="002A5F88" w14:paraId="635DF6A4"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761676C"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C9501C" w14:textId="77777777" w:rsidR="00D73FE5" w:rsidRPr="002A5F88" w:rsidRDefault="00000000">
            <w:pPr>
              <w:widowControl w:val="0"/>
              <w:jc w:val="center"/>
              <w:rPr>
                <w:rFonts w:ascii="Arial" w:hAnsi="Arial" w:cs="Arial"/>
              </w:rPr>
            </w:pPr>
            <w:r w:rsidRPr="002A5F88">
              <w:rPr>
                <w:rFonts w:ascii="Arial" w:hAnsi="Arial" w:cs="Arial"/>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130CA6" w14:textId="77777777" w:rsidR="00D73FE5" w:rsidRPr="002A5F88" w:rsidRDefault="00000000">
            <w:pPr>
              <w:widowControl w:val="0"/>
              <w:jc w:val="center"/>
              <w:rPr>
                <w:rFonts w:ascii="Arial" w:hAnsi="Arial" w:cs="Arial"/>
              </w:rPr>
            </w:pPr>
            <w:r w:rsidRPr="002A5F88">
              <w:rPr>
                <w:rFonts w:ascii="Arial" w:hAnsi="Arial" w:cs="Arial"/>
                <w:b/>
                <w:bCs/>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D92B46" w14:textId="77777777" w:rsidR="00D73FE5" w:rsidRPr="002A5F88" w:rsidRDefault="00000000">
            <w:pPr>
              <w:widowControl w:val="0"/>
              <w:jc w:val="center"/>
              <w:rPr>
                <w:rFonts w:ascii="Arial" w:hAnsi="Arial" w:cs="Arial"/>
              </w:rPr>
            </w:pPr>
            <w:r w:rsidRPr="002A5F88">
              <w:rPr>
                <w:rFonts w:ascii="Arial" w:hAnsi="Arial" w:cs="Arial"/>
                <w:b/>
                <w:bCs/>
              </w:rPr>
              <w:t>Present Value</w:t>
            </w:r>
          </w:p>
        </w:tc>
      </w:tr>
      <w:tr w:rsidR="00D73FE5" w:rsidRPr="002A5F88" w14:paraId="2E1BCD5D"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6CBE618" w14:textId="77777777" w:rsidR="00D73FE5" w:rsidRPr="002A5F88" w:rsidRDefault="00000000">
            <w:pPr>
              <w:widowControl w:val="0"/>
              <w:jc w:val="center"/>
              <w:rPr>
                <w:rFonts w:ascii="Arial" w:hAnsi="Arial" w:cs="Arial"/>
              </w:rPr>
            </w:pPr>
            <w:r w:rsidRPr="002A5F88">
              <w:rPr>
                <w:rFonts w:ascii="Arial" w:hAnsi="Arial" w:cs="Arial"/>
              </w:rP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46EB80"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C583F5" w14:textId="77777777" w:rsidR="00D73FE5" w:rsidRPr="002A5F88" w:rsidRDefault="00000000">
            <w:pPr>
              <w:widowControl w:val="0"/>
              <w:jc w:val="center"/>
              <w:rPr>
                <w:rFonts w:ascii="Arial" w:hAnsi="Arial" w:cs="Arial"/>
              </w:rPr>
            </w:pPr>
            <w:r w:rsidRPr="002A5F88">
              <w:rPr>
                <w:rFonts w:ascii="Arial" w:hAnsi="Arial" w:cs="Arial"/>
              </w:rP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6454F4" w14:textId="77777777" w:rsidR="00D73FE5" w:rsidRPr="002A5F88" w:rsidRDefault="00000000">
            <w:pPr>
              <w:widowControl w:val="0"/>
              <w:jc w:val="center"/>
              <w:rPr>
                <w:rFonts w:ascii="Arial" w:hAnsi="Arial" w:cs="Arial"/>
              </w:rPr>
            </w:pPr>
            <w:r w:rsidRPr="002A5F88">
              <w:rPr>
                <w:rFonts w:ascii="Arial" w:hAnsi="Arial" w:cs="Arial"/>
              </w:rPr>
              <w:t>£5,454,000</w:t>
            </w:r>
          </w:p>
        </w:tc>
      </w:tr>
      <w:tr w:rsidR="00D73FE5" w:rsidRPr="002A5F88" w14:paraId="50AAF61E"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BA22F84" w14:textId="77777777" w:rsidR="00D73FE5" w:rsidRPr="002A5F88" w:rsidRDefault="00000000">
            <w:pPr>
              <w:widowControl w:val="0"/>
              <w:jc w:val="center"/>
              <w:rPr>
                <w:rFonts w:ascii="Arial" w:hAnsi="Arial" w:cs="Arial"/>
              </w:rPr>
            </w:pPr>
            <w:r w:rsidRPr="002A5F88">
              <w:rPr>
                <w:rFonts w:ascii="Arial" w:hAnsi="Arial" w:cs="Arial"/>
              </w:rP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805C6C7"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0A78275" w14:textId="77777777" w:rsidR="00D73FE5" w:rsidRPr="002A5F88" w:rsidRDefault="00000000">
            <w:pPr>
              <w:widowControl w:val="0"/>
              <w:jc w:val="center"/>
              <w:rPr>
                <w:rFonts w:ascii="Arial" w:hAnsi="Arial" w:cs="Arial"/>
              </w:rPr>
            </w:pPr>
            <w:r w:rsidRPr="002A5F88">
              <w:rPr>
                <w:rFonts w:ascii="Arial" w:hAnsi="Arial" w:cs="Arial"/>
              </w:rP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54484E4" w14:textId="77777777" w:rsidR="00D73FE5" w:rsidRPr="002A5F88" w:rsidRDefault="00000000">
            <w:pPr>
              <w:widowControl w:val="0"/>
              <w:jc w:val="center"/>
              <w:rPr>
                <w:rFonts w:ascii="Arial" w:hAnsi="Arial" w:cs="Arial"/>
              </w:rPr>
            </w:pPr>
            <w:r w:rsidRPr="002A5F88">
              <w:rPr>
                <w:rFonts w:ascii="Arial" w:hAnsi="Arial" w:cs="Arial"/>
              </w:rPr>
              <w:t>£4,956,000</w:t>
            </w:r>
          </w:p>
        </w:tc>
      </w:tr>
      <w:tr w:rsidR="00D73FE5" w:rsidRPr="002A5F88" w14:paraId="6BE6DC7E"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9B0CE31" w14:textId="77777777" w:rsidR="00D73FE5" w:rsidRPr="002A5F88" w:rsidRDefault="00000000">
            <w:pPr>
              <w:widowControl w:val="0"/>
              <w:jc w:val="center"/>
              <w:rPr>
                <w:rFonts w:ascii="Arial" w:hAnsi="Arial" w:cs="Arial"/>
              </w:rPr>
            </w:pPr>
            <w:r w:rsidRPr="002A5F88">
              <w:rPr>
                <w:rFonts w:ascii="Arial" w:hAnsi="Arial" w:cs="Arial"/>
              </w:rP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EE2F9DB"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98080D" w14:textId="77777777" w:rsidR="00D73FE5" w:rsidRPr="002A5F88" w:rsidRDefault="00000000">
            <w:pPr>
              <w:widowControl w:val="0"/>
              <w:jc w:val="center"/>
              <w:rPr>
                <w:rFonts w:ascii="Arial" w:hAnsi="Arial" w:cs="Arial"/>
              </w:rPr>
            </w:pPr>
            <w:r w:rsidRPr="002A5F88">
              <w:rPr>
                <w:rFonts w:ascii="Arial" w:hAnsi="Arial" w:cs="Arial"/>
              </w:rP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77984C2" w14:textId="77777777" w:rsidR="00D73FE5" w:rsidRPr="002A5F88" w:rsidRDefault="00000000">
            <w:pPr>
              <w:widowControl w:val="0"/>
              <w:jc w:val="center"/>
              <w:rPr>
                <w:rFonts w:ascii="Arial" w:hAnsi="Arial" w:cs="Arial"/>
              </w:rPr>
            </w:pPr>
            <w:r w:rsidRPr="002A5F88">
              <w:rPr>
                <w:rFonts w:ascii="Arial" w:hAnsi="Arial" w:cs="Arial"/>
              </w:rPr>
              <w:t>£4,506,000</w:t>
            </w:r>
          </w:p>
        </w:tc>
      </w:tr>
      <w:tr w:rsidR="00D73FE5" w:rsidRPr="002A5F88" w14:paraId="6DD5D7B5"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2A5BBB2" w14:textId="77777777" w:rsidR="00D73FE5" w:rsidRPr="002A5F88" w:rsidRDefault="00000000">
            <w:pPr>
              <w:widowControl w:val="0"/>
              <w:jc w:val="center"/>
              <w:rPr>
                <w:rFonts w:ascii="Arial" w:hAnsi="Arial" w:cs="Arial"/>
              </w:rPr>
            </w:pPr>
            <w:r w:rsidRPr="002A5F88">
              <w:rPr>
                <w:rFonts w:ascii="Arial" w:hAnsi="Arial" w:cs="Arial"/>
              </w:rP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B1E611F"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780CAB6" w14:textId="77777777" w:rsidR="00D73FE5" w:rsidRPr="002A5F88" w:rsidRDefault="00000000">
            <w:pPr>
              <w:widowControl w:val="0"/>
              <w:jc w:val="center"/>
              <w:rPr>
                <w:rFonts w:ascii="Arial" w:hAnsi="Arial" w:cs="Arial"/>
              </w:rPr>
            </w:pPr>
            <w:r w:rsidRPr="002A5F88">
              <w:rPr>
                <w:rFonts w:ascii="Arial" w:hAnsi="Arial" w:cs="Arial"/>
              </w:rP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ED8A0D" w14:textId="77777777" w:rsidR="00D73FE5" w:rsidRPr="002A5F88" w:rsidRDefault="00000000">
            <w:pPr>
              <w:widowControl w:val="0"/>
              <w:jc w:val="center"/>
              <w:rPr>
                <w:rFonts w:ascii="Arial" w:hAnsi="Arial" w:cs="Arial"/>
              </w:rPr>
            </w:pPr>
            <w:r w:rsidRPr="002A5F88">
              <w:rPr>
                <w:rFonts w:ascii="Arial" w:hAnsi="Arial" w:cs="Arial"/>
              </w:rPr>
              <w:t>£4,098,000</w:t>
            </w:r>
          </w:p>
        </w:tc>
      </w:tr>
      <w:tr w:rsidR="00D73FE5" w:rsidRPr="002A5F88" w14:paraId="102FC7D9"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FC1236E" w14:textId="77777777" w:rsidR="00D73FE5" w:rsidRPr="002A5F88" w:rsidRDefault="00000000">
            <w:pPr>
              <w:widowControl w:val="0"/>
              <w:jc w:val="center"/>
              <w:rPr>
                <w:rFonts w:ascii="Arial" w:hAnsi="Arial" w:cs="Arial"/>
              </w:rPr>
            </w:pPr>
            <w:r w:rsidRPr="002A5F88">
              <w:rPr>
                <w:rFonts w:ascii="Arial" w:hAnsi="Arial" w:cs="Arial"/>
              </w:rP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791A49"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3F24EDE" w14:textId="77777777" w:rsidR="00D73FE5" w:rsidRPr="002A5F88" w:rsidRDefault="00000000">
            <w:pPr>
              <w:widowControl w:val="0"/>
              <w:jc w:val="center"/>
              <w:rPr>
                <w:rFonts w:ascii="Arial" w:hAnsi="Arial" w:cs="Arial"/>
              </w:rPr>
            </w:pPr>
            <w:r w:rsidRPr="002A5F88">
              <w:rPr>
                <w:rFonts w:ascii="Arial" w:hAnsi="Arial" w:cs="Arial"/>
              </w:rP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1C8674D" w14:textId="77777777" w:rsidR="00D73FE5" w:rsidRPr="002A5F88" w:rsidRDefault="00000000">
            <w:pPr>
              <w:widowControl w:val="0"/>
              <w:jc w:val="center"/>
              <w:rPr>
                <w:rFonts w:ascii="Arial" w:hAnsi="Arial" w:cs="Arial"/>
              </w:rPr>
            </w:pPr>
            <w:r w:rsidRPr="002A5F88">
              <w:rPr>
                <w:rFonts w:ascii="Arial" w:hAnsi="Arial" w:cs="Arial"/>
              </w:rPr>
              <w:t>£3,720,000</w:t>
            </w:r>
          </w:p>
        </w:tc>
      </w:tr>
      <w:tr w:rsidR="00D73FE5" w:rsidRPr="002A5F88" w14:paraId="0365A2CF"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4127F44" w14:textId="77777777" w:rsidR="00D73FE5" w:rsidRPr="002A5F88" w:rsidRDefault="00000000">
            <w:pPr>
              <w:widowControl w:val="0"/>
              <w:jc w:val="center"/>
              <w:rPr>
                <w:rFonts w:ascii="Arial" w:hAnsi="Arial" w:cs="Arial"/>
              </w:rPr>
            </w:pPr>
            <w:r w:rsidRPr="002A5F88">
              <w:rPr>
                <w:rFonts w:ascii="Arial" w:hAnsi="Arial" w:cs="Arial"/>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A9065B" w14:textId="77777777" w:rsidR="00D73FE5" w:rsidRPr="002A5F88" w:rsidRDefault="00000000">
            <w:pPr>
              <w:widowControl w:val="0"/>
              <w:jc w:val="center"/>
              <w:rPr>
                <w:rFonts w:ascii="Arial" w:hAnsi="Arial" w:cs="Arial"/>
              </w:rPr>
            </w:pPr>
            <w:r w:rsidRPr="002A5F88">
              <w:rPr>
                <w:rFonts w:ascii="Arial" w:hAnsi="Arial" w:cs="Arial"/>
              </w:rPr>
              <w:t>£30,000,000</w:t>
            </w:r>
          </w:p>
        </w:tc>
      </w:tr>
      <w:tr w:rsidR="00D73FE5" w:rsidRPr="002A5F88" w14:paraId="140D6C46"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D239931" w14:textId="77777777" w:rsidR="00D73FE5" w:rsidRPr="002A5F88" w:rsidRDefault="00000000">
            <w:pPr>
              <w:widowControl w:val="0"/>
              <w:jc w:val="center"/>
              <w:rPr>
                <w:rFonts w:ascii="Arial" w:hAnsi="Arial" w:cs="Arial"/>
              </w:rPr>
            </w:pPr>
            <w:r w:rsidRPr="002A5F88">
              <w:rPr>
                <w:rFonts w:ascii="Arial" w:hAnsi="Arial" w:cs="Arial"/>
                <w:b/>
                <w:bCs/>
              </w:rPr>
              <w:lastRenderedPageBreak/>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B8DD46" w14:textId="77777777" w:rsidR="00D73FE5" w:rsidRPr="002A5F88" w:rsidRDefault="00000000">
            <w:pPr>
              <w:widowControl w:val="0"/>
              <w:jc w:val="center"/>
              <w:rPr>
                <w:rFonts w:ascii="Arial" w:hAnsi="Arial" w:cs="Arial"/>
              </w:rPr>
            </w:pPr>
            <w:r w:rsidRPr="002A5F88">
              <w:rPr>
                <w:rFonts w:ascii="Arial" w:hAnsi="Arial" w:cs="Arial"/>
                <w:b/>
                <w:bCs/>
              </w:rPr>
              <w:t>£22,734,000</w:t>
            </w:r>
          </w:p>
        </w:tc>
      </w:tr>
      <w:tr w:rsidR="00D73FE5" w:rsidRPr="002A5F88" w14:paraId="43A4D83A"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1FF627D" w14:textId="77777777" w:rsidR="00D73FE5" w:rsidRPr="002A5F88" w:rsidRDefault="00000000">
            <w:pPr>
              <w:widowControl w:val="0"/>
              <w:jc w:val="center"/>
              <w:rPr>
                <w:rFonts w:ascii="Arial" w:hAnsi="Arial" w:cs="Arial"/>
              </w:rPr>
            </w:pPr>
            <w:r w:rsidRPr="002A5F88">
              <w:rPr>
                <w:rFonts w:ascii="Arial" w:hAnsi="Arial" w:cs="Arial"/>
                <w:b/>
                <w:bCs/>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D7243EF" w14:textId="77777777" w:rsidR="00D73FE5" w:rsidRPr="002A5F88" w:rsidRDefault="00000000">
            <w:pPr>
              <w:widowControl w:val="0"/>
              <w:jc w:val="center"/>
              <w:rPr>
                <w:rFonts w:ascii="Arial" w:hAnsi="Arial" w:cs="Arial"/>
              </w:rPr>
            </w:pPr>
            <w:r w:rsidRPr="002A5F88">
              <w:rPr>
                <w:rFonts w:ascii="Arial" w:hAnsi="Arial" w:cs="Arial"/>
                <w:b/>
                <w:bCs/>
              </w:rPr>
              <w:t>-£7,266,000</w:t>
            </w:r>
          </w:p>
        </w:tc>
      </w:tr>
    </w:tbl>
    <w:p w14:paraId="26080FF3" w14:textId="77777777" w:rsidR="00D73FE5" w:rsidRPr="002A5F88" w:rsidRDefault="00000000">
      <w:pPr>
        <w:jc w:val="center"/>
        <w:rPr>
          <w:rFonts w:ascii="Arial" w:hAnsi="Arial" w:cs="Arial"/>
          <w:b/>
          <w:bCs/>
        </w:rPr>
      </w:pPr>
      <w:r w:rsidRPr="002A5F88">
        <w:rPr>
          <w:rFonts w:ascii="Arial" w:hAnsi="Arial" w:cs="Arial"/>
          <w:b/>
          <w:bCs/>
        </w:rPr>
        <w:t>Table 14: NPV for Project B</w:t>
      </w:r>
    </w:p>
    <w:p w14:paraId="1E589FD1" w14:textId="77777777" w:rsidR="00D73FE5" w:rsidRPr="002A5F88" w:rsidRDefault="00000000">
      <w:pPr>
        <w:jc w:val="center"/>
        <w:rPr>
          <w:rFonts w:ascii="Arial" w:hAnsi="Arial" w:cs="Arial"/>
        </w:rPr>
      </w:pPr>
      <w:r w:rsidRPr="002A5F88">
        <w:rPr>
          <w:rFonts w:ascii="Arial" w:hAnsi="Arial" w:cs="Arial"/>
        </w:rPr>
        <w:t>(Source: self-report, 2025)</w:t>
      </w:r>
    </w:p>
    <w:p w14:paraId="48F7D3CA" w14:textId="77777777" w:rsidR="00D73FE5" w:rsidRPr="002A5F88" w:rsidRDefault="00000000">
      <w:pPr>
        <w:jc w:val="left"/>
        <w:rPr>
          <w:rFonts w:ascii="Arial" w:hAnsi="Arial" w:cs="Arial"/>
        </w:rPr>
      </w:pPr>
      <w:r w:rsidRPr="002A5F88">
        <w:rPr>
          <w:rFonts w:ascii="Arial" w:hAnsi="Arial" w:cs="Arial"/>
          <w:b/>
          <w:bCs/>
        </w:rPr>
        <w:t>Project C</w:t>
      </w:r>
    </w:p>
    <w:tbl>
      <w:tblPr>
        <w:tblStyle w:val="ae"/>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20"/>
        <w:gridCol w:w="1485"/>
        <w:gridCol w:w="2640"/>
        <w:gridCol w:w="2085"/>
      </w:tblGrid>
      <w:tr w:rsidR="00D73FE5" w:rsidRPr="002A5F88" w14:paraId="10FCD021" w14:textId="77777777">
        <w:trPr>
          <w:trHeight w:val="345"/>
        </w:trPr>
        <w:tc>
          <w:tcPr>
            <w:tcW w:w="933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684D56E" w14:textId="77777777" w:rsidR="00D73FE5" w:rsidRPr="002A5F88" w:rsidRDefault="00000000">
            <w:pPr>
              <w:widowControl w:val="0"/>
              <w:jc w:val="center"/>
              <w:rPr>
                <w:rFonts w:ascii="Arial" w:hAnsi="Arial" w:cs="Arial"/>
              </w:rPr>
            </w:pPr>
            <w:r w:rsidRPr="002A5F88">
              <w:rPr>
                <w:rFonts w:ascii="Arial" w:hAnsi="Arial" w:cs="Arial"/>
                <w:b/>
                <w:bCs/>
              </w:rPr>
              <w:t>Project C</w:t>
            </w:r>
          </w:p>
        </w:tc>
      </w:tr>
      <w:tr w:rsidR="00D73FE5" w:rsidRPr="002A5F88" w14:paraId="10EA132C"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DC93C6F"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C203BE0" w14:textId="77777777" w:rsidR="00D73FE5" w:rsidRPr="002A5F88" w:rsidRDefault="00000000">
            <w:pPr>
              <w:widowControl w:val="0"/>
              <w:jc w:val="center"/>
              <w:rPr>
                <w:rFonts w:ascii="Arial" w:hAnsi="Arial" w:cs="Arial"/>
              </w:rPr>
            </w:pPr>
            <w:r w:rsidRPr="002A5F88">
              <w:rPr>
                <w:rFonts w:ascii="Arial" w:hAnsi="Arial" w:cs="Arial"/>
                <w:b/>
                <w:bCs/>
              </w:rPr>
              <w:t>Net cash flow</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A5DA24" w14:textId="77777777" w:rsidR="00D73FE5" w:rsidRPr="002A5F88" w:rsidRDefault="00000000">
            <w:pPr>
              <w:widowControl w:val="0"/>
              <w:jc w:val="center"/>
              <w:rPr>
                <w:rFonts w:ascii="Arial" w:hAnsi="Arial" w:cs="Arial"/>
              </w:rPr>
            </w:pPr>
            <w:r w:rsidRPr="002A5F88">
              <w:rPr>
                <w:rFonts w:ascii="Arial" w:hAnsi="Arial" w:cs="Arial"/>
                <w:b/>
                <w:bCs/>
              </w:rPr>
              <w:t>10%. discounting rate</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4AE61C8" w14:textId="77777777" w:rsidR="00D73FE5" w:rsidRPr="002A5F88" w:rsidRDefault="00000000">
            <w:pPr>
              <w:widowControl w:val="0"/>
              <w:jc w:val="center"/>
              <w:rPr>
                <w:rFonts w:ascii="Arial" w:hAnsi="Arial" w:cs="Arial"/>
              </w:rPr>
            </w:pPr>
            <w:r w:rsidRPr="002A5F88">
              <w:rPr>
                <w:rFonts w:ascii="Arial" w:hAnsi="Arial" w:cs="Arial"/>
                <w:b/>
                <w:bCs/>
              </w:rPr>
              <w:t>Present Value</w:t>
            </w:r>
          </w:p>
        </w:tc>
      </w:tr>
      <w:tr w:rsidR="00D73FE5" w:rsidRPr="002A5F88" w14:paraId="68DF33C6"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EEE2678" w14:textId="77777777" w:rsidR="00D73FE5" w:rsidRPr="002A5F88" w:rsidRDefault="00000000">
            <w:pPr>
              <w:widowControl w:val="0"/>
              <w:jc w:val="center"/>
              <w:rPr>
                <w:rFonts w:ascii="Arial" w:hAnsi="Arial" w:cs="Arial"/>
              </w:rPr>
            </w:pPr>
            <w:r w:rsidRPr="002A5F88">
              <w:rPr>
                <w:rFonts w:ascii="Arial" w:hAnsi="Arial" w:cs="Arial"/>
              </w:rPr>
              <w:t>1</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46BF3C" w14:textId="77777777" w:rsidR="00D73FE5" w:rsidRPr="002A5F88" w:rsidRDefault="00000000">
            <w:pPr>
              <w:widowControl w:val="0"/>
              <w:jc w:val="center"/>
              <w:rPr>
                <w:rFonts w:ascii="Arial" w:hAnsi="Arial" w:cs="Arial"/>
              </w:rPr>
            </w:pPr>
            <w:r w:rsidRPr="002A5F88">
              <w:rPr>
                <w:rFonts w:ascii="Arial" w:hAnsi="Arial" w:cs="Arial"/>
              </w:rPr>
              <w:t>£5,000,000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231B2A" w14:textId="77777777" w:rsidR="00D73FE5" w:rsidRPr="002A5F88" w:rsidRDefault="00000000">
            <w:pPr>
              <w:widowControl w:val="0"/>
              <w:jc w:val="center"/>
              <w:rPr>
                <w:rFonts w:ascii="Arial" w:hAnsi="Arial" w:cs="Arial"/>
              </w:rPr>
            </w:pPr>
            <w:r w:rsidRPr="002A5F88">
              <w:rPr>
                <w:rFonts w:ascii="Arial" w:hAnsi="Arial" w:cs="Arial"/>
              </w:rPr>
              <w:t>0.909</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7D60733" w14:textId="77777777" w:rsidR="00D73FE5" w:rsidRPr="002A5F88" w:rsidRDefault="00000000">
            <w:pPr>
              <w:widowControl w:val="0"/>
              <w:jc w:val="center"/>
              <w:rPr>
                <w:rFonts w:ascii="Arial" w:hAnsi="Arial" w:cs="Arial"/>
              </w:rPr>
            </w:pPr>
            <w:r w:rsidRPr="002A5F88">
              <w:rPr>
                <w:rFonts w:ascii="Arial" w:hAnsi="Arial" w:cs="Arial"/>
              </w:rPr>
              <w:t>£4,545,000</w:t>
            </w:r>
          </w:p>
        </w:tc>
      </w:tr>
      <w:tr w:rsidR="00D73FE5" w:rsidRPr="002A5F88" w14:paraId="13584D64"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5D223B2" w14:textId="77777777" w:rsidR="00D73FE5" w:rsidRPr="002A5F88" w:rsidRDefault="00000000">
            <w:pPr>
              <w:widowControl w:val="0"/>
              <w:jc w:val="center"/>
              <w:rPr>
                <w:rFonts w:ascii="Arial" w:hAnsi="Arial" w:cs="Arial"/>
              </w:rPr>
            </w:pPr>
            <w:r w:rsidRPr="002A5F88">
              <w:rPr>
                <w:rFonts w:ascii="Arial" w:hAnsi="Arial" w:cs="Arial"/>
              </w:rPr>
              <w:t>2</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B04BA9" w14:textId="77777777" w:rsidR="00D73FE5" w:rsidRPr="002A5F88" w:rsidRDefault="00000000">
            <w:pPr>
              <w:widowControl w:val="0"/>
              <w:jc w:val="center"/>
              <w:rPr>
                <w:rFonts w:ascii="Arial" w:hAnsi="Arial" w:cs="Arial"/>
              </w:rPr>
            </w:pPr>
            <w:r w:rsidRPr="002A5F88">
              <w:rPr>
                <w:rFonts w:ascii="Arial" w:hAnsi="Arial" w:cs="Arial"/>
              </w:rPr>
              <w:t>£10,000,000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B539717" w14:textId="77777777" w:rsidR="00D73FE5" w:rsidRPr="002A5F88" w:rsidRDefault="00000000">
            <w:pPr>
              <w:widowControl w:val="0"/>
              <w:jc w:val="center"/>
              <w:rPr>
                <w:rFonts w:ascii="Arial" w:hAnsi="Arial" w:cs="Arial"/>
              </w:rPr>
            </w:pPr>
            <w:r w:rsidRPr="002A5F88">
              <w:rPr>
                <w:rFonts w:ascii="Arial" w:hAnsi="Arial" w:cs="Arial"/>
              </w:rPr>
              <w:t>0.826</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0D84192" w14:textId="77777777" w:rsidR="00D73FE5" w:rsidRPr="002A5F88" w:rsidRDefault="00000000">
            <w:pPr>
              <w:widowControl w:val="0"/>
              <w:jc w:val="center"/>
              <w:rPr>
                <w:rFonts w:ascii="Arial" w:hAnsi="Arial" w:cs="Arial"/>
              </w:rPr>
            </w:pPr>
            <w:r w:rsidRPr="002A5F88">
              <w:rPr>
                <w:rFonts w:ascii="Arial" w:hAnsi="Arial" w:cs="Arial"/>
              </w:rPr>
              <w:t>£8,260,000</w:t>
            </w:r>
          </w:p>
        </w:tc>
      </w:tr>
      <w:tr w:rsidR="00D73FE5" w:rsidRPr="002A5F88" w14:paraId="6AAFF567"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D9DB684" w14:textId="77777777" w:rsidR="00D73FE5" w:rsidRPr="002A5F88" w:rsidRDefault="00000000">
            <w:pPr>
              <w:widowControl w:val="0"/>
              <w:jc w:val="center"/>
              <w:rPr>
                <w:rFonts w:ascii="Arial" w:hAnsi="Arial" w:cs="Arial"/>
              </w:rPr>
            </w:pPr>
            <w:r w:rsidRPr="002A5F88">
              <w:rPr>
                <w:rFonts w:ascii="Arial" w:hAnsi="Arial" w:cs="Arial"/>
              </w:rPr>
              <w:t>3</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6FC0D7" w14:textId="77777777" w:rsidR="00D73FE5" w:rsidRPr="002A5F88" w:rsidRDefault="00000000">
            <w:pPr>
              <w:widowControl w:val="0"/>
              <w:jc w:val="center"/>
              <w:rPr>
                <w:rFonts w:ascii="Arial" w:hAnsi="Arial" w:cs="Arial"/>
              </w:rPr>
            </w:pPr>
            <w:r w:rsidRPr="002A5F88">
              <w:rPr>
                <w:rFonts w:ascii="Arial" w:hAnsi="Arial" w:cs="Arial"/>
              </w:rPr>
              <w:t>£20,000,000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45DE9B" w14:textId="77777777" w:rsidR="00D73FE5" w:rsidRPr="002A5F88" w:rsidRDefault="00000000">
            <w:pPr>
              <w:widowControl w:val="0"/>
              <w:jc w:val="center"/>
              <w:rPr>
                <w:rFonts w:ascii="Arial" w:hAnsi="Arial" w:cs="Arial"/>
              </w:rPr>
            </w:pPr>
            <w:r w:rsidRPr="002A5F88">
              <w:rPr>
                <w:rFonts w:ascii="Arial" w:hAnsi="Arial" w:cs="Arial"/>
              </w:rPr>
              <w:t>0.751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B79CCBA" w14:textId="77777777" w:rsidR="00D73FE5" w:rsidRPr="002A5F88" w:rsidRDefault="00000000">
            <w:pPr>
              <w:widowControl w:val="0"/>
              <w:jc w:val="center"/>
              <w:rPr>
                <w:rFonts w:ascii="Arial" w:hAnsi="Arial" w:cs="Arial"/>
              </w:rPr>
            </w:pPr>
            <w:r w:rsidRPr="002A5F88">
              <w:rPr>
                <w:rFonts w:ascii="Arial" w:hAnsi="Arial" w:cs="Arial"/>
              </w:rPr>
              <w:t>£15,020,000</w:t>
            </w:r>
          </w:p>
        </w:tc>
      </w:tr>
      <w:tr w:rsidR="00D73FE5" w:rsidRPr="002A5F88" w14:paraId="3BCD3C43"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B665797" w14:textId="77777777" w:rsidR="00D73FE5" w:rsidRPr="002A5F88" w:rsidRDefault="00000000">
            <w:pPr>
              <w:widowControl w:val="0"/>
              <w:jc w:val="center"/>
              <w:rPr>
                <w:rFonts w:ascii="Arial" w:hAnsi="Arial" w:cs="Arial"/>
              </w:rPr>
            </w:pPr>
            <w:r w:rsidRPr="002A5F88">
              <w:rPr>
                <w:rFonts w:ascii="Arial" w:hAnsi="Arial" w:cs="Arial"/>
              </w:rPr>
              <w:t>4</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03B40A1" w14:textId="77777777" w:rsidR="00D73FE5" w:rsidRPr="002A5F88" w:rsidRDefault="00000000">
            <w:pPr>
              <w:widowControl w:val="0"/>
              <w:jc w:val="center"/>
              <w:rPr>
                <w:rFonts w:ascii="Arial" w:hAnsi="Arial" w:cs="Arial"/>
              </w:rPr>
            </w:pPr>
            <w:r w:rsidRPr="002A5F88">
              <w:rPr>
                <w:rFonts w:ascii="Arial" w:hAnsi="Arial" w:cs="Arial"/>
              </w:rPr>
              <w:t>£25,000,000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C2B353C" w14:textId="77777777" w:rsidR="00D73FE5" w:rsidRPr="002A5F88" w:rsidRDefault="00000000">
            <w:pPr>
              <w:widowControl w:val="0"/>
              <w:jc w:val="center"/>
              <w:rPr>
                <w:rFonts w:ascii="Arial" w:hAnsi="Arial" w:cs="Arial"/>
              </w:rPr>
            </w:pPr>
            <w:r w:rsidRPr="002A5F88">
              <w:rPr>
                <w:rFonts w:ascii="Arial" w:hAnsi="Arial" w:cs="Arial"/>
              </w:rPr>
              <w:t>0.683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0A602FB" w14:textId="77777777" w:rsidR="00D73FE5" w:rsidRPr="002A5F88" w:rsidRDefault="00000000">
            <w:pPr>
              <w:widowControl w:val="0"/>
              <w:jc w:val="center"/>
              <w:rPr>
                <w:rFonts w:ascii="Arial" w:hAnsi="Arial" w:cs="Arial"/>
              </w:rPr>
            </w:pPr>
            <w:r w:rsidRPr="002A5F88">
              <w:rPr>
                <w:rFonts w:ascii="Arial" w:hAnsi="Arial" w:cs="Arial"/>
              </w:rPr>
              <w:t>£17,075,000</w:t>
            </w:r>
          </w:p>
        </w:tc>
      </w:tr>
      <w:tr w:rsidR="00D73FE5" w:rsidRPr="002A5F88" w14:paraId="2E51F39A"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B8DB174" w14:textId="77777777" w:rsidR="00D73FE5" w:rsidRPr="002A5F88" w:rsidRDefault="00000000">
            <w:pPr>
              <w:widowControl w:val="0"/>
              <w:jc w:val="center"/>
              <w:rPr>
                <w:rFonts w:ascii="Arial" w:hAnsi="Arial" w:cs="Arial"/>
              </w:rPr>
            </w:pPr>
            <w:r w:rsidRPr="002A5F88">
              <w:rPr>
                <w:rFonts w:ascii="Arial" w:hAnsi="Arial" w:cs="Arial"/>
              </w:rPr>
              <w:t>5</w:t>
            </w:r>
          </w:p>
        </w:tc>
        <w:tc>
          <w:tcPr>
            <w:tcW w:w="14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5DD8430" w14:textId="77777777" w:rsidR="00D73FE5" w:rsidRPr="002A5F88" w:rsidRDefault="00000000">
            <w:pPr>
              <w:widowControl w:val="0"/>
              <w:jc w:val="center"/>
              <w:rPr>
                <w:rFonts w:ascii="Arial" w:hAnsi="Arial" w:cs="Arial"/>
              </w:rPr>
            </w:pPr>
            <w:r w:rsidRPr="002A5F88">
              <w:rPr>
                <w:rFonts w:ascii="Arial" w:hAnsi="Arial" w:cs="Arial"/>
              </w:rPr>
              <w:t>£15,000,000</w:t>
            </w:r>
          </w:p>
        </w:tc>
        <w:tc>
          <w:tcPr>
            <w:tcW w:w="26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24DF21" w14:textId="77777777" w:rsidR="00D73FE5" w:rsidRPr="002A5F88" w:rsidRDefault="00000000">
            <w:pPr>
              <w:widowControl w:val="0"/>
              <w:jc w:val="center"/>
              <w:rPr>
                <w:rFonts w:ascii="Arial" w:hAnsi="Arial" w:cs="Arial"/>
              </w:rPr>
            </w:pPr>
            <w:r w:rsidRPr="002A5F88">
              <w:rPr>
                <w:rFonts w:ascii="Arial" w:hAnsi="Arial" w:cs="Arial"/>
              </w:rPr>
              <w:t>0.620</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790EFF3" w14:textId="77777777" w:rsidR="00D73FE5" w:rsidRPr="002A5F88" w:rsidRDefault="00000000">
            <w:pPr>
              <w:widowControl w:val="0"/>
              <w:jc w:val="center"/>
              <w:rPr>
                <w:rFonts w:ascii="Arial" w:hAnsi="Arial" w:cs="Arial"/>
              </w:rPr>
            </w:pPr>
            <w:r w:rsidRPr="002A5F88">
              <w:rPr>
                <w:rFonts w:ascii="Arial" w:hAnsi="Arial" w:cs="Arial"/>
              </w:rPr>
              <w:t>£9,300,000</w:t>
            </w:r>
          </w:p>
        </w:tc>
      </w:tr>
      <w:tr w:rsidR="00D73FE5" w:rsidRPr="002A5F88" w14:paraId="3A449F13"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8FB28E0" w14:textId="77777777" w:rsidR="00D73FE5" w:rsidRPr="002A5F88" w:rsidRDefault="00000000">
            <w:pPr>
              <w:widowControl w:val="0"/>
              <w:jc w:val="center"/>
              <w:rPr>
                <w:rFonts w:ascii="Arial" w:hAnsi="Arial" w:cs="Arial"/>
              </w:rPr>
            </w:pPr>
            <w:r w:rsidRPr="002A5F88">
              <w:rPr>
                <w:rFonts w:ascii="Arial" w:hAnsi="Arial" w:cs="Arial"/>
                <w:b/>
                <w:bCs/>
              </w:rPr>
              <w:t>Owners Capital (d)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5BC940" w14:textId="77777777" w:rsidR="00D73FE5" w:rsidRPr="002A5F88" w:rsidRDefault="00000000">
            <w:pPr>
              <w:widowControl w:val="0"/>
              <w:jc w:val="center"/>
              <w:rPr>
                <w:rFonts w:ascii="Arial" w:hAnsi="Arial" w:cs="Arial"/>
              </w:rPr>
            </w:pPr>
            <w:r w:rsidRPr="002A5F88">
              <w:rPr>
                <w:rFonts w:ascii="Arial" w:hAnsi="Arial" w:cs="Arial"/>
              </w:rPr>
              <w:t>£50,000,000</w:t>
            </w:r>
          </w:p>
        </w:tc>
      </w:tr>
      <w:tr w:rsidR="00D73FE5" w:rsidRPr="002A5F88" w14:paraId="4756B4E5"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5977B6F" w14:textId="77777777" w:rsidR="00D73FE5" w:rsidRPr="002A5F88" w:rsidRDefault="00000000">
            <w:pPr>
              <w:widowControl w:val="0"/>
              <w:jc w:val="center"/>
              <w:rPr>
                <w:rFonts w:ascii="Arial" w:hAnsi="Arial" w:cs="Arial"/>
              </w:rPr>
            </w:pPr>
            <w:r w:rsidRPr="002A5F88">
              <w:rPr>
                <w:rFonts w:ascii="Arial" w:hAnsi="Arial" w:cs="Arial"/>
                <w:b/>
                <w:bCs/>
              </w:rPr>
              <w:t>Total PV</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F6741DE" w14:textId="77777777" w:rsidR="00D73FE5" w:rsidRPr="002A5F88" w:rsidRDefault="00000000">
            <w:pPr>
              <w:widowControl w:val="0"/>
              <w:jc w:val="center"/>
              <w:rPr>
                <w:rFonts w:ascii="Arial" w:hAnsi="Arial" w:cs="Arial"/>
              </w:rPr>
            </w:pPr>
            <w:r w:rsidRPr="002A5F88">
              <w:rPr>
                <w:rFonts w:ascii="Arial" w:hAnsi="Arial" w:cs="Arial"/>
                <w:b/>
                <w:bCs/>
              </w:rPr>
              <w:t>£54,200,000</w:t>
            </w:r>
          </w:p>
        </w:tc>
      </w:tr>
      <w:tr w:rsidR="00D73FE5" w:rsidRPr="002A5F88" w14:paraId="3F23FB33" w14:textId="77777777">
        <w:trPr>
          <w:trHeight w:val="345"/>
        </w:trPr>
        <w:tc>
          <w:tcPr>
            <w:tcW w:w="3120"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4668776" w14:textId="77777777" w:rsidR="00D73FE5" w:rsidRPr="002A5F88" w:rsidRDefault="00000000">
            <w:pPr>
              <w:widowControl w:val="0"/>
              <w:jc w:val="center"/>
              <w:rPr>
                <w:rFonts w:ascii="Arial" w:hAnsi="Arial" w:cs="Arial"/>
              </w:rPr>
            </w:pPr>
            <w:r w:rsidRPr="002A5F88">
              <w:rPr>
                <w:rFonts w:ascii="Arial" w:hAnsi="Arial" w:cs="Arial"/>
                <w:b/>
                <w:bCs/>
              </w:rPr>
              <w:t>Net Present Value (c-d)</w:t>
            </w:r>
          </w:p>
        </w:tc>
        <w:tc>
          <w:tcPr>
            <w:tcW w:w="6210"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C67A4A4" w14:textId="77777777" w:rsidR="00D73FE5" w:rsidRPr="002A5F88" w:rsidRDefault="00000000">
            <w:pPr>
              <w:widowControl w:val="0"/>
              <w:jc w:val="center"/>
              <w:rPr>
                <w:rFonts w:ascii="Arial" w:hAnsi="Arial" w:cs="Arial"/>
              </w:rPr>
            </w:pPr>
            <w:r w:rsidRPr="002A5F88">
              <w:rPr>
                <w:rFonts w:ascii="Arial" w:hAnsi="Arial" w:cs="Arial"/>
                <w:b/>
                <w:bCs/>
              </w:rPr>
              <w:t>£4,200,000</w:t>
            </w:r>
          </w:p>
        </w:tc>
      </w:tr>
    </w:tbl>
    <w:p w14:paraId="6268A246" w14:textId="77777777" w:rsidR="00D73FE5" w:rsidRPr="002A5F88" w:rsidRDefault="00000000">
      <w:pPr>
        <w:jc w:val="center"/>
        <w:rPr>
          <w:rFonts w:ascii="Arial" w:hAnsi="Arial" w:cs="Arial"/>
          <w:b/>
          <w:bCs/>
        </w:rPr>
      </w:pPr>
      <w:r w:rsidRPr="002A5F88">
        <w:rPr>
          <w:rFonts w:ascii="Arial" w:hAnsi="Arial" w:cs="Arial"/>
          <w:b/>
          <w:bCs/>
        </w:rPr>
        <w:t>Table 15: NPV for Project C</w:t>
      </w:r>
    </w:p>
    <w:p w14:paraId="632653F5" w14:textId="77777777" w:rsidR="00D73FE5" w:rsidRPr="002A5F88" w:rsidRDefault="00000000">
      <w:pPr>
        <w:jc w:val="center"/>
        <w:rPr>
          <w:rFonts w:ascii="Arial" w:hAnsi="Arial" w:cs="Arial"/>
        </w:rPr>
      </w:pPr>
      <w:r w:rsidRPr="002A5F88">
        <w:rPr>
          <w:rFonts w:ascii="Arial" w:hAnsi="Arial" w:cs="Arial"/>
        </w:rPr>
        <w:t>(Source: self-report, 2025)</w:t>
      </w:r>
    </w:p>
    <w:p w14:paraId="506FD9DC" w14:textId="77777777" w:rsidR="00D73FE5" w:rsidRPr="002A5F88" w:rsidRDefault="00000000">
      <w:pPr>
        <w:jc w:val="left"/>
        <w:rPr>
          <w:rFonts w:ascii="Arial" w:hAnsi="Arial" w:cs="Arial"/>
          <w:b/>
          <w:bCs/>
        </w:rPr>
      </w:pPr>
      <w:r w:rsidRPr="002A5F88">
        <w:rPr>
          <w:rFonts w:ascii="Arial" w:hAnsi="Arial" w:cs="Arial"/>
          <w:b/>
          <w:bCs/>
        </w:rPr>
        <w:t>Internal Rate of Return</w:t>
      </w:r>
    </w:p>
    <w:p w14:paraId="6E05B06D" w14:textId="77777777" w:rsidR="00D73FE5" w:rsidRPr="002A5F88" w:rsidRDefault="00000000">
      <w:pPr>
        <w:jc w:val="left"/>
        <w:rPr>
          <w:rFonts w:ascii="Arial" w:hAnsi="Arial" w:cs="Arial"/>
        </w:rPr>
      </w:pPr>
      <w:r w:rsidRPr="002A5F88">
        <w:rPr>
          <w:rFonts w:ascii="Arial" w:hAnsi="Arial" w:cs="Arial"/>
          <w:b/>
          <w:bCs/>
        </w:rPr>
        <w:t>Project A</w:t>
      </w:r>
    </w:p>
    <w:tbl>
      <w:tblPr>
        <w:tblStyle w:val="af"/>
        <w:tblW w:w="4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D73FE5" w:rsidRPr="002A5F88" w14:paraId="305ACEF3" w14:textId="77777777">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6B4E27D4" w14:textId="77777777" w:rsidR="00D73FE5" w:rsidRPr="002A5F88" w:rsidRDefault="00000000">
            <w:pPr>
              <w:widowControl w:val="0"/>
              <w:jc w:val="center"/>
              <w:rPr>
                <w:rFonts w:ascii="Arial" w:hAnsi="Arial" w:cs="Arial"/>
              </w:rPr>
            </w:pPr>
            <w:r w:rsidRPr="002A5F88">
              <w:rPr>
                <w:rFonts w:ascii="Arial" w:hAnsi="Arial" w:cs="Arial"/>
                <w:b/>
                <w:bCs/>
              </w:rPr>
              <w:t>Project A</w:t>
            </w:r>
          </w:p>
        </w:tc>
      </w:tr>
      <w:tr w:rsidR="00D73FE5" w:rsidRPr="002A5F88" w14:paraId="27B2FC8F"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6C21F83"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3FB943" w14:textId="77777777" w:rsidR="00D73FE5" w:rsidRPr="002A5F88" w:rsidRDefault="00000000">
            <w:pPr>
              <w:widowControl w:val="0"/>
              <w:jc w:val="center"/>
              <w:rPr>
                <w:rFonts w:ascii="Arial" w:hAnsi="Arial" w:cs="Arial"/>
              </w:rPr>
            </w:pPr>
            <w:r w:rsidRPr="002A5F88">
              <w:rPr>
                <w:rFonts w:ascii="Arial" w:hAnsi="Arial" w:cs="Arial"/>
                <w:b/>
                <w:bCs/>
              </w:rPr>
              <w:t>Net cash flow</w:t>
            </w:r>
          </w:p>
        </w:tc>
      </w:tr>
      <w:tr w:rsidR="00D73FE5" w:rsidRPr="002A5F88" w14:paraId="078AE337"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88FBCCA"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D4A5424" w14:textId="77777777" w:rsidR="00D73FE5" w:rsidRPr="002A5F88" w:rsidRDefault="00000000">
            <w:pPr>
              <w:widowControl w:val="0"/>
              <w:jc w:val="center"/>
              <w:rPr>
                <w:rFonts w:ascii="Arial" w:hAnsi="Arial" w:cs="Arial"/>
              </w:rPr>
            </w:pPr>
            <w:r w:rsidRPr="002A5F88">
              <w:rPr>
                <w:rFonts w:ascii="Arial" w:hAnsi="Arial" w:cs="Arial"/>
              </w:rPr>
              <w:t>-£40,000,000</w:t>
            </w:r>
          </w:p>
        </w:tc>
      </w:tr>
      <w:tr w:rsidR="00D73FE5" w:rsidRPr="002A5F88" w14:paraId="1D56A996"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63B6B4D" w14:textId="77777777" w:rsidR="00D73FE5" w:rsidRPr="002A5F88" w:rsidRDefault="00000000">
            <w:pPr>
              <w:widowControl w:val="0"/>
              <w:jc w:val="center"/>
              <w:rPr>
                <w:rFonts w:ascii="Arial" w:hAnsi="Arial" w:cs="Arial"/>
              </w:rPr>
            </w:pPr>
            <w:r w:rsidRPr="002A5F88">
              <w:rPr>
                <w:rFonts w:ascii="Arial" w:hAnsi="Arial" w:cs="Arial"/>
              </w:rP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905D42" w14:textId="77777777" w:rsidR="00D73FE5" w:rsidRPr="002A5F88" w:rsidRDefault="00000000">
            <w:pPr>
              <w:widowControl w:val="0"/>
              <w:jc w:val="center"/>
              <w:rPr>
                <w:rFonts w:ascii="Arial" w:hAnsi="Arial" w:cs="Arial"/>
              </w:rPr>
            </w:pPr>
            <w:r w:rsidRPr="002A5F88">
              <w:rPr>
                <w:rFonts w:ascii="Arial" w:hAnsi="Arial" w:cs="Arial"/>
              </w:rPr>
              <w:t>£10,000,000</w:t>
            </w:r>
          </w:p>
        </w:tc>
      </w:tr>
      <w:tr w:rsidR="00D73FE5" w:rsidRPr="002A5F88" w14:paraId="66C583C4"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0B49598" w14:textId="77777777" w:rsidR="00D73FE5" w:rsidRPr="002A5F88" w:rsidRDefault="00000000">
            <w:pPr>
              <w:widowControl w:val="0"/>
              <w:jc w:val="center"/>
              <w:rPr>
                <w:rFonts w:ascii="Arial" w:hAnsi="Arial" w:cs="Arial"/>
              </w:rPr>
            </w:pPr>
            <w:r w:rsidRPr="002A5F88">
              <w:rPr>
                <w:rFonts w:ascii="Arial" w:hAnsi="Arial" w:cs="Arial"/>
              </w:rP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ADBA13D" w14:textId="77777777" w:rsidR="00D73FE5" w:rsidRPr="002A5F88" w:rsidRDefault="00000000">
            <w:pPr>
              <w:widowControl w:val="0"/>
              <w:jc w:val="center"/>
              <w:rPr>
                <w:rFonts w:ascii="Arial" w:hAnsi="Arial" w:cs="Arial"/>
              </w:rPr>
            </w:pPr>
            <w:r w:rsidRPr="002A5F88">
              <w:rPr>
                <w:rFonts w:ascii="Arial" w:hAnsi="Arial" w:cs="Arial"/>
              </w:rPr>
              <w:t>£12,000,000</w:t>
            </w:r>
          </w:p>
        </w:tc>
      </w:tr>
      <w:tr w:rsidR="00D73FE5" w:rsidRPr="002A5F88" w14:paraId="03014A54"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25CD18A" w14:textId="77777777" w:rsidR="00D73FE5" w:rsidRPr="002A5F88" w:rsidRDefault="00000000">
            <w:pPr>
              <w:widowControl w:val="0"/>
              <w:jc w:val="center"/>
              <w:rPr>
                <w:rFonts w:ascii="Arial" w:hAnsi="Arial" w:cs="Arial"/>
              </w:rPr>
            </w:pPr>
            <w:r w:rsidRPr="002A5F88">
              <w:rPr>
                <w:rFonts w:ascii="Arial" w:hAnsi="Arial" w:cs="Arial"/>
              </w:rP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DDF8514" w14:textId="77777777" w:rsidR="00D73FE5" w:rsidRPr="002A5F88" w:rsidRDefault="00000000">
            <w:pPr>
              <w:widowControl w:val="0"/>
              <w:jc w:val="center"/>
              <w:rPr>
                <w:rFonts w:ascii="Arial" w:hAnsi="Arial" w:cs="Arial"/>
              </w:rPr>
            </w:pPr>
            <w:r w:rsidRPr="002A5F88">
              <w:rPr>
                <w:rFonts w:ascii="Arial" w:hAnsi="Arial" w:cs="Arial"/>
              </w:rPr>
              <w:t>£14,000,000</w:t>
            </w:r>
          </w:p>
        </w:tc>
      </w:tr>
      <w:tr w:rsidR="00D73FE5" w:rsidRPr="002A5F88" w14:paraId="3ECE5E36"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38D27F2" w14:textId="77777777" w:rsidR="00D73FE5" w:rsidRPr="002A5F88" w:rsidRDefault="00000000">
            <w:pPr>
              <w:widowControl w:val="0"/>
              <w:jc w:val="center"/>
              <w:rPr>
                <w:rFonts w:ascii="Arial" w:hAnsi="Arial" w:cs="Arial"/>
              </w:rPr>
            </w:pPr>
            <w:r w:rsidRPr="002A5F88">
              <w:rPr>
                <w:rFonts w:ascii="Arial" w:hAnsi="Arial" w:cs="Arial"/>
              </w:rPr>
              <w:lastRenderedPageBreak/>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4247EF" w14:textId="77777777" w:rsidR="00D73FE5" w:rsidRPr="002A5F88" w:rsidRDefault="00000000">
            <w:pPr>
              <w:widowControl w:val="0"/>
              <w:jc w:val="center"/>
              <w:rPr>
                <w:rFonts w:ascii="Arial" w:hAnsi="Arial" w:cs="Arial"/>
              </w:rPr>
            </w:pPr>
            <w:r w:rsidRPr="002A5F88">
              <w:rPr>
                <w:rFonts w:ascii="Arial" w:hAnsi="Arial" w:cs="Arial"/>
              </w:rPr>
              <w:t>£10,000,000</w:t>
            </w:r>
          </w:p>
        </w:tc>
      </w:tr>
      <w:tr w:rsidR="00D73FE5" w:rsidRPr="002A5F88" w14:paraId="46F24874"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E0114E9" w14:textId="77777777" w:rsidR="00D73FE5" w:rsidRPr="002A5F88" w:rsidRDefault="00000000">
            <w:pPr>
              <w:widowControl w:val="0"/>
              <w:jc w:val="center"/>
              <w:rPr>
                <w:rFonts w:ascii="Arial" w:hAnsi="Arial" w:cs="Arial"/>
              </w:rPr>
            </w:pPr>
            <w:r w:rsidRPr="002A5F88">
              <w:rPr>
                <w:rFonts w:ascii="Arial" w:hAnsi="Arial" w:cs="Arial"/>
              </w:rP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A8BF992" w14:textId="77777777" w:rsidR="00D73FE5" w:rsidRPr="002A5F88" w:rsidRDefault="00000000">
            <w:pPr>
              <w:widowControl w:val="0"/>
              <w:jc w:val="center"/>
              <w:rPr>
                <w:rFonts w:ascii="Arial" w:hAnsi="Arial" w:cs="Arial"/>
              </w:rPr>
            </w:pPr>
            <w:r w:rsidRPr="002A5F88">
              <w:rPr>
                <w:rFonts w:ascii="Arial" w:hAnsi="Arial" w:cs="Arial"/>
              </w:rPr>
              <w:t>£8,000,000</w:t>
            </w:r>
          </w:p>
        </w:tc>
      </w:tr>
      <w:tr w:rsidR="00D73FE5" w:rsidRPr="002A5F88" w14:paraId="2A89B581"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7D271FD" w14:textId="77777777" w:rsidR="00D73FE5" w:rsidRPr="002A5F88" w:rsidRDefault="00000000">
            <w:pPr>
              <w:widowControl w:val="0"/>
              <w:jc w:val="center"/>
              <w:rPr>
                <w:rFonts w:ascii="Arial" w:hAnsi="Arial" w:cs="Arial"/>
              </w:rPr>
            </w:pPr>
            <w:r w:rsidRPr="002A5F88">
              <w:rPr>
                <w:rFonts w:ascii="Arial" w:hAnsi="Arial" w:cs="Arial"/>
                <w:b/>
                <w:bCs/>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F6BEDAC" w14:textId="77777777" w:rsidR="00D73FE5" w:rsidRPr="002A5F88" w:rsidRDefault="00000000">
            <w:pPr>
              <w:widowControl w:val="0"/>
              <w:jc w:val="center"/>
              <w:rPr>
                <w:rFonts w:ascii="Arial" w:hAnsi="Arial" w:cs="Arial"/>
              </w:rPr>
            </w:pPr>
            <w:r w:rsidRPr="002A5F88">
              <w:rPr>
                <w:rFonts w:ascii="Arial" w:hAnsi="Arial" w:cs="Arial"/>
                <w:b/>
                <w:bCs/>
              </w:rPr>
              <w:t>6%</w:t>
            </w:r>
          </w:p>
        </w:tc>
      </w:tr>
    </w:tbl>
    <w:p w14:paraId="0004DD6D" w14:textId="77777777" w:rsidR="00D73FE5" w:rsidRPr="002A5F88" w:rsidRDefault="00000000">
      <w:pPr>
        <w:jc w:val="center"/>
        <w:rPr>
          <w:rFonts w:ascii="Arial" w:hAnsi="Arial" w:cs="Arial"/>
          <w:b/>
          <w:bCs/>
        </w:rPr>
      </w:pPr>
      <w:r w:rsidRPr="002A5F88">
        <w:rPr>
          <w:rFonts w:ascii="Arial" w:hAnsi="Arial" w:cs="Arial"/>
          <w:b/>
          <w:bCs/>
        </w:rPr>
        <w:t>Table 16: IRR for Project A</w:t>
      </w:r>
    </w:p>
    <w:p w14:paraId="55AF3D9E" w14:textId="77777777" w:rsidR="00D73FE5" w:rsidRPr="002A5F88" w:rsidRDefault="00000000">
      <w:pPr>
        <w:jc w:val="center"/>
        <w:rPr>
          <w:rFonts w:ascii="Arial" w:hAnsi="Arial" w:cs="Arial"/>
        </w:rPr>
      </w:pPr>
      <w:r w:rsidRPr="002A5F88">
        <w:rPr>
          <w:rFonts w:ascii="Arial" w:hAnsi="Arial" w:cs="Arial"/>
        </w:rPr>
        <w:t>(Source: self-report, 2025)</w:t>
      </w:r>
    </w:p>
    <w:p w14:paraId="3EDBB7E2" w14:textId="77777777" w:rsidR="00D73FE5" w:rsidRPr="002A5F88" w:rsidRDefault="00000000">
      <w:pPr>
        <w:jc w:val="left"/>
        <w:rPr>
          <w:rFonts w:ascii="Arial" w:hAnsi="Arial" w:cs="Arial"/>
        </w:rPr>
      </w:pPr>
      <w:r w:rsidRPr="002A5F88">
        <w:rPr>
          <w:rFonts w:ascii="Arial" w:hAnsi="Arial" w:cs="Arial"/>
          <w:b/>
          <w:bCs/>
        </w:rPr>
        <w:t>Project B</w:t>
      </w:r>
    </w:p>
    <w:tbl>
      <w:tblPr>
        <w:tblStyle w:val="af0"/>
        <w:tblW w:w="4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D73FE5" w:rsidRPr="002A5F88" w14:paraId="0213EEB2" w14:textId="77777777">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E2A2681" w14:textId="77777777" w:rsidR="00D73FE5" w:rsidRPr="002A5F88" w:rsidRDefault="00000000">
            <w:pPr>
              <w:widowControl w:val="0"/>
              <w:jc w:val="center"/>
              <w:rPr>
                <w:rFonts w:ascii="Arial" w:hAnsi="Arial" w:cs="Arial"/>
              </w:rPr>
            </w:pPr>
            <w:r w:rsidRPr="002A5F88">
              <w:rPr>
                <w:rFonts w:ascii="Arial" w:hAnsi="Arial" w:cs="Arial"/>
                <w:b/>
                <w:bCs/>
              </w:rPr>
              <w:t>Project B</w:t>
            </w:r>
          </w:p>
        </w:tc>
      </w:tr>
      <w:tr w:rsidR="00D73FE5" w:rsidRPr="002A5F88" w14:paraId="4D9B4C33"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1B8CF3F"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F380A7" w14:textId="77777777" w:rsidR="00D73FE5" w:rsidRPr="002A5F88" w:rsidRDefault="00000000">
            <w:pPr>
              <w:widowControl w:val="0"/>
              <w:jc w:val="center"/>
              <w:rPr>
                <w:rFonts w:ascii="Arial" w:hAnsi="Arial" w:cs="Arial"/>
              </w:rPr>
            </w:pPr>
            <w:r w:rsidRPr="002A5F88">
              <w:rPr>
                <w:rFonts w:ascii="Arial" w:hAnsi="Arial" w:cs="Arial"/>
                <w:b/>
                <w:bCs/>
              </w:rPr>
              <w:t>Net cash flow</w:t>
            </w:r>
          </w:p>
        </w:tc>
      </w:tr>
      <w:tr w:rsidR="00D73FE5" w:rsidRPr="002A5F88" w14:paraId="62F8C730"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9C72FF2"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873493" w14:textId="77777777" w:rsidR="00D73FE5" w:rsidRPr="002A5F88" w:rsidRDefault="00000000">
            <w:pPr>
              <w:widowControl w:val="0"/>
              <w:jc w:val="center"/>
              <w:rPr>
                <w:rFonts w:ascii="Arial" w:hAnsi="Arial" w:cs="Arial"/>
              </w:rPr>
            </w:pPr>
            <w:r w:rsidRPr="002A5F88">
              <w:rPr>
                <w:rFonts w:ascii="Arial" w:hAnsi="Arial" w:cs="Arial"/>
              </w:rPr>
              <w:t>-£30,000,000</w:t>
            </w:r>
          </w:p>
        </w:tc>
      </w:tr>
      <w:tr w:rsidR="00D73FE5" w:rsidRPr="002A5F88" w14:paraId="6EFBAB28"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CFE69D4" w14:textId="77777777" w:rsidR="00D73FE5" w:rsidRPr="002A5F88" w:rsidRDefault="00000000">
            <w:pPr>
              <w:widowControl w:val="0"/>
              <w:jc w:val="center"/>
              <w:rPr>
                <w:rFonts w:ascii="Arial" w:hAnsi="Arial" w:cs="Arial"/>
              </w:rPr>
            </w:pPr>
            <w:r w:rsidRPr="002A5F88">
              <w:rPr>
                <w:rFonts w:ascii="Arial" w:hAnsi="Arial" w:cs="Arial"/>
              </w:rP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72EF1B6" w14:textId="77777777" w:rsidR="00D73FE5" w:rsidRPr="002A5F88" w:rsidRDefault="00000000">
            <w:pPr>
              <w:widowControl w:val="0"/>
              <w:jc w:val="center"/>
              <w:rPr>
                <w:rFonts w:ascii="Arial" w:hAnsi="Arial" w:cs="Arial"/>
              </w:rPr>
            </w:pPr>
            <w:r w:rsidRPr="002A5F88">
              <w:rPr>
                <w:rFonts w:ascii="Arial" w:hAnsi="Arial" w:cs="Arial"/>
              </w:rPr>
              <w:t>£6,000,000</w:t>
            </w:r>
          </w:p>
        </w:tc>
      </w:tr>
      <w:tr w:rsidR="00D73FE5" w:rsidRPr="002A5F88" w14:paraId="5B043F42"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7E207C8" w14:textId="77777777" w:rsidR="00D73FE5" w:rsidRPr="002A5F88" w:rsidRDefault="00000000">
            <w:pPr>
              <w:widowControl w:val="0"/>
              <w:jc w:val="center"/>
              <w:rPr>
                <w:rFonts w:ascii="Arial" w:hAnsi="Arial" w:cs="Arial"/>
              </w:rPr>
            </w:pPr>
            <w:r w:rsidRPr="002A5F88">
              <w:rPr>
                <w:rFonts w:ascii="Arial" w:hAnsi="Arial" w:cs="Arial"/>
              </w:rP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5514D03" w14:textId="77777777" w:rsidR="00D73FE5" w:rsidRPr="002A5F88" w:rsidRDefault="00000000">
            <w:pPr>
              <w:widowControl w:val="0"/>
              <w:jc w:val="center"/>
              <w:rPr>
                <w:rFonts w:ascii="Arial" w:hAnsi="Arial" w:cs="Arial"/>
              </w:rPr>
            </w:pPr>
            <w:r w:rsidRPr="002A5F88">
              <w:rPr>
                <w:rFonts w:ascii="Arial" w:hAnsi="Arial" w:cs="Arial"/>
              </w:rPr>
              <w:t>£6,000,000</w:t>
            </w:r>
          </w:p>
        </w:tc>
      </w:tr>
      <w:tr w:rsidR="00D73FE5" w:rsidRPr="002A5F88" w14:paraId="1986A734"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CFBB8A4" w14:textId="77777777" w:rsidR="00D73FE5" w:rsidRPr="002A5F88" w:rsidRDefault="00000000">
            <w:pPr>
              <w:widowControl w:val="0"/>
              <w:jc w:val="center"/>
              <w:rPr>
                <w:rFonts w:ascii="Arial" w:hAnsi="Arial" w:cs="Arial"/>
              </w:rPr>
            </w:pPr>
            <w:r w:rsidRPr="002A5F88">
              <w:rPr>
                <w:rFonts w:ascii="Arial" w:hAnsi="Arial" w:cs="Arial"/>
              </w:rP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E75A78" w14:textId="77777777" w:rsidR="00D73FE5" w:rsidRPr="002A5F88" w:rsidRDefault="00000000">
            <w:pPr>
              <w:widowControl w:val="0"/>
              <w:jc w:val="center"/>
              <w:rPr>
                <w:rFonts w:ascii="Arial" w:hAnsi="Arial" w:cs="Arial"/>
              </w:rPr>
            </w:pPr>
            <w:r w:rsidRPr="002A5F88">
              <w:rPr>
                <w:rFonts w:ascii="Arial" w:hAnsi="Arial" w:cs="Arial"/>
              </w:rPr>
              <w:t>£6,000,000</w:t>
            </w:r>
          </w:p>
        </w:tc>
      </w:tr>
      <w:tr w:rsidR="00D73FE5" w:rsidRPr="002A5F88" w14:paraId="28C4D8A2"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DC9483C" w14:textId="77777777" w:rsidR="00D73FE5" w:rsidRPr="002A5F88" w:rsidRDefault="00000000">
            <w:pPr>
              <w:widowControl w:val="0"/>
              <w:jc w:val="center"/>
              <w:rPr>
                <w:rFonts w:ascii="Arial" w:hAnsi="Arial" w:cs="Arial"/>
              </w:rPr>
            </w:pPr>
            <w:r w:rsidRPr="002A5F88">
              <w:rPr>
                <w:rFonts w:ascii="Arial" w:hAnsi="Arial" w:cs="Arial"/>
              </w:rP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DE5178B" w14:textId="77777777" w:rsidR="00D73FE5" w:rsidRPr="002A5F88" w:rsidRDefault="00000000">
            <w:pPr>
              <w:widowControl w:val="0"/>
              <w:jc w:val="center"/>
              <w:rPr>
                <w:rFonts w:ascii="Arial" w:hAnsi="Arial" w:cs="Arial"/>
              </w:rPr>
            </w:pPr>
            <w:r w:rsidRPr="002A5F88">
              <w:rPr>
                <w:rFonts w:ascii="Arial" w:hAnsi="Arial" w:cs="Arial"/>
              </w:rPr>
              <w:t>£6,000,000</w:t>
            </w:r>
          </w:p>
        </w:tc>
      </w:tr>
      <w:tr w:rsidR="00D73FE5" w:rsidRPr="002A5F88" w14:paraId="6B6FF67B"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2B78DFA" w14:textId="77777777" w:rsidR="00D73FE5" w:rsidRPr="002A5F88" w:rsidRDefault="00000000">
            <w:pPr>
              <w:widowControl w:val="0"/>
              <w:jc w:val="center"/>
              <w:rPr>
                <w:rFonts w:ascii="Arial" w:hAnsi="Arial" w:cs="Arial"/>
              </w:rPr>
            </w:pPr>
            <w:r w:rsidRPr="002A5F88">
              <w:rPr>
                <w:rFonts w:ascii="Arial" w:hAnsi="Arial" w:cs="Arial"/>
              </w:rP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CE8277" w14:textId="77777777" w:rsidR="00D73FE5" w:rsidRPr="002A5F88" w:rsidRDefault="00000000">
            <w:pPr>
              <w:widowControl w:val="0"/>
              <w:jc w:val="center"/>
              <w:rPr>
                <w:rFonts w:ascii="Arial" w:hAnsi="Arial" w:cs="Arial"/>
              </w:rPr>
            </w:pPr>
            <w:r w:rsidRPr="002A5F88">
              <w:rPr>
                <w:rFonts w:ascii="Arial" w:hAnsi="Arial" w:cs="Arial"/>
              </w:rPr>
              <w:t>£6,000,000</w:t>
            </w:r>
          </w:p>
        </w:tc>
      </w:tr>
      <w:tr w:rsidR="00D73FE5" w:rsidRPr="002A5F88" w14:paraId="7A34A0E5"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14FB236" w14:textId="77777777" w:rsidR="00D73FE5" w:rsidRPr="002A5F88" w:rsidRDefault="00000000">
            <w:pPr>
              <w:widowControl w:val="0"/>
              <w:jc w:val="center"/>
              <w:rPr>
                <w:rFonts w:ascii="Arial" w:hAnsi="Arial" w:cs="Arial"/>
              </w:rPr>
            </w:pPr>
            <w:r w:rsidRPr="002A5F88">
              <w:rPr>
                <w:rFonts w:ascii="Arial" w:hAnsi="Arial" w:cs="Arial"/>
                <w:b/>
                <w:bCs/>
              </w:rPr>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974A041" w14:textId="77777777" w:rsidR="00D73FE5" w:rsidRPr="002A5F88" w:rsidRDefault="00000000">
            <w:pPr>
              <w:widowControl w:val="0"/>
              <w:jc w:val="center"/>
              <w:rPr>
                <w:rFonts w:ascii="Arial" w:hAnsi="Arial" w:cs="Arial"/>
              </w:rPr>
            </w:pPr>
            <w:r w:rsidRPr="002A5F88">
              <w:rPr>
                <w:rFonts w:ascii="Arial" w:hAnsi="Arial" w:cs="Arial"/>
                <w:b/>
                <w:bCs/>
              </w:rPr>
              <w:t>-8%</w:t>
            </w:r>
          </w:p>
        </w:tc>
      </w:tr>
    </w:tbl>
    <w:p w14:paraId="500D75BD" w14:textId="77777777" w:rsidR="00D73FE5" w:rsidRPr="002A5F88" w:rsidRDefault="00000000">
      <w:pPr>
        <w:jc w:val="center"/>
        <w:rPr>
          <w:rFonts w:ascii="Arial" w:hAnsi="Arial" w:cs="Arial"/>
          <w:b/>
          <w:bCs/>
        </w:rPr>
      </w:pPr>
      <w:r w:rsidRPr="002A5F88">
        <w:rPr>
          <w:rFonts w:ascii="Arial" w:hAnsi="Arial" w:cs="Arial"/>
          <w:b/>
          <w:bCs/>
        </w:rPr>
        <w:t>Table 17: IRR for Project B</w:t>
      </w:r>
    </w:p>
    <w:p w14:paraId="2F6AB9F0" w14:textId="77777777" w:rsidR="00D73FE5" w:rsidRPr="002A5F88" w:rsidRDefault="00000000">
      <w:pPr>
        <w:jc w:val="center"/>
        <w:rPr>
          <w:rFonts w:ascii="Arial" w:hAnsi="Arial" w:cs="Arial"/>
        </w:rPr>
      </w:pPr>
      <w:r w:rsidRPr="002A5F88">
        <w:rPr>
          <w:rFonts w:ascii="Arial" w:hAnsi="Arial" w:cs="Arial"/>
        </w:rPr>
        <w:t>(Source: self-report, 2025)</w:t>
      </w:r>
    </w:p>
    <w:p w14:paraId="2C6C03B5" w14:textId="77777777" w:rsidR="00D73FE5" w:rsidRPr="002A5F88" w:rsidRDefault="00000000">
      <w:pPr>
        <w:jc w:val="left"/>
        <w:rPr>
          <w:rFonts w:ascii="Arial" w:hAnsi="Arial" w:cs="Arial"/>
        </w:rPr>
      </w:pPr>
      <w:r w:rsidRPr="002A5F88">
        <w:rPr>
          <w:rFonts w:ascii="Arial" w:hAnsi="Arial" w:cs="Arial"/>
          <w:b/>
          <w:bCs/>
        </w:rPr>
        <w:t>Project C</w:t>
      </w:r>
    </w:p>
    <w:tbl>
      <w:tblPr>
        <w:tblStyle w:val="af1"/>
        <w:tblW w:w="4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75"/>
        <w:gridCol w:w="2085"/>
      </w:tblGrid>
      <w:tr w:rsidR="00D73FE5" w:rsidRPr="002A5F88" w14:paraId="3ECAA0C2" w14:textId="77777777">
        <w:trPr>
          <w:trHeight w:val="345"/>
          <w:jc w:val="center"/>
        </w:trPr>
        <w:tc>
          <w:tcPr>
            <w:tcW w:w="4560" w:type="dxa"/>
            <w:gridSpan w:val="2"/>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6D6F039" w14:textId="77777777" w:rsidR="00D73FE5" w:rsidRPr="002A5F88" w:rsidRDefault="00000000">
            <w:pPr>
              <w:widowControl w:val="0"/>
              <w:jc w:val="center"/>
              <w:rPr>
                <w:rFonts w:ascii="Arial" w:hAnsi="Arial" w:cs="Arial"/>
              </w:rPr>
            </w:pPr>
            <w:r w:rsidRPr="002A5F88">
              <w:rPr>
                <w:rFonts w:ascii="Arial" w:hAnsi="Arial" w:cs="Arial"/>
                <w:b/>
                <w:bCs/>
              </w:rPr>
              <w:t>Project C</w:t>
            </w:r>
          </w:p>
        </w:tc>
      </w:tr>
      <w:tr w:rsidR="00D73FE5" w:rsidRPr="002A5F88" w14:paraId="6D2A9362"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E861B73"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9D7F6F8" w14:textId="77777777" w:rsidR="00D73FE5" w:rsidRPr="002A5F88" w:rsidRDefault="00000000">
            <w:pPr>
              <w:widowControl w:val="0"/>
              <w:jc w:val="center"/>
              <w:rPr>
                <w:rFonts w:ascii="Arial" w:hAnsi="Arial" w:cs="Arial"/>
              </w:rPr>
            </w:pPr>
            <w:r w:rsidRPr="002A5F88">
              <w:rPr>
                <w:rFonts w:ascii="Arial" w:hAnsi="Arial" w:cs="Arial"/>
                <w:b/>
                <w:bCs/>
              </w:rPr>
              <w:t>Net cash flow</w:t>
            </w:r>
          </w:p>
        </w:tc>
      </w:tr>
      <w:tr w:rsidR="00D73FE5" w:rsidRPr="002A5F88" w14:paraId="6F88ECDA"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5650A38"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45C44F" w14:textId="77777777" w:rsidR="00D73FE5" w:rsidRPr="002A5F88" w:rsidRDefault="00000000">
            <w:pPr>
              <w:widowControl w:val="0"/>
              <w:jc w:val="center"/>
              <w:rPr>
                <w:rFonts w:ascii="Arial" w:hAnsi="Arial" w:cs="Arial"/>
              </w:rPr>
            </w:pPr>
            <w:r w:rsidRPr="002A5F88">
              <w:rPr>
                <w:rFonts w:ascii="Arial" w:hAnsi="Arial" w:cs="Arial"/>
              </w:rPr>
              <w:t>-£50,000,000</w:t>
            </w:r>
          </w:p>
        </w:tc>
      </w:tr>
      <w:tr w:rsidR="00D73FE5" w:rsidRPr="002A5F88" w14:paraId="3A3D28C0"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2F36572" w14:textId="77777777" w:rsidR="00D73FE5" w:rsidRPr="002A5F88" w:rsidRDefault="00000000">
            <w:pPr>
              <w:widowControl w:val="0"/>
              <w:jc w:val="center"/>
              <w:rPr>
                <w:rFonts w:ascii="Arial" w:hAnsi="Arial" w:cs="Arial"/>
              </w:rPr>
            </w:pPr>
            <w:r w:rsidRPr="002A5F88">
              <w:rPr>
                <w:rFonts w:ascii="Arial" w:hAnsi="Arial" w:cs="Arial"/>
              </w:rPr>
              <w:t>1</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87C929" w14:textId="77777777" w:rsidR="00D73FE5" w:rsidRPr="002A5F88" w:rsidRDefault="00000000">
            <w:pPr>
              <w:widowControl w:val="0"/>
              <w:jc w:val="center"/>
              <w:rPr>
                <w:rFonts w:ascii="Arial" w:hAnsi="Arial" w:cs="Arial"/>
              </w:rPr>
            </w:pPr>
            <w:r w:rsidRPr="002A5F88">
              <w:rPr>
                <w:rFonts w:ascii="Arial" w:hAnsi="Arial" w:cs="Arial"/>
              </w:rPr>
              <w:t>£5,000,000</w:t>
            </w:r>
          </w:p>
        </w:tc>
      </w:tr>
      <w:tr w:rsidR="00D73FE5" w:rsidRPr="002A5F88" w14:paraId="53C65C54"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7511528" w14:textId="77777777" w:rsidR="00D73FE5" w:rsidRPr="002A5F88" w:rsidRDefault="00000000">
            <w:pPr>
              <w:widowControl w:val="0"/>
              <w:jc w:val="center"/>
              <w:rPr>
                <w:rFonts w:ascii="Arial" w:hAnsi="Arial" w:cs="Arial"/>
              </w:rPr>
            </w:pPr>
            <w:r w:rsidRPr="002A5F88">
              <w:rPr>
                <w:rFonts w:ascii="Arial" w:hAnsi="Arial" w:cs="Arial"/>
              </w:rPr>
              <w:t>2</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CA57D57" w14:textId="77777777" w:rsidR="00D73FE5" w:rsidRPr="002A5F88" w:rsidRDefault="00000000">
            <w:pPr>
              <w:widowControl w:val="0"/>
              <w:jc w:val="center"/>
              <w:rPr>
                <w:rFonts w:ascii="Arial" w:hAnsi="Arial" w:cs="Arial"/>
              </w:rPr>
            </w:pPr>
            <w:r w:rsidRPr="002A5F88">
              <w:rPr>
                <w:rFonts w:ascii="Arial" w:hAnsi="Arial" w:cs="Arial"/>
              </w:rPr>
              <w:t>£10,000,000</w:t>
            </w:r>
          </w:p>
        </w:tc>
      </w:tr>
      <w:tr w:rsidR="00D73FE5" w:rsidRPr="002A5F88" w14:paraId="79EE34E3"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BD0E7AA" w14:textId="77777777" w:rsidR="00D73FE5" w:rsidRPr="002A5F88" w:rsidRDefault="00000000">
            <w:pPr>
              <w:widowControl w:val="0"/>
              <w:jc w:val="center"/>
              <w:rPr>
                <w:rFonts w:ascii="Arial" w:hAnsi="Arial" w:cs="Arial"/>
              </w:rPr>
            </w:pPr>
            <w:r w:rsidRPr="002A5F88">
              <w:rPr>
                <w:rFonts w:ascii="Arial" w:hAnsi="Arial" w:cs="Arial"/>
              </w:rPr>
              <w:t>3</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8546D34" w14:textId="77777777" w:rsidR="00D73FE5" w:rsidRPr="002A5F88" w:rsidRDefault="00000000">
            <w:pPr>
              <w:widowControl w:val="0"/>
              <w:jc w:val="center"/>
              <w:rPr>
                <w:rFonts w:ascii="Arial" w:hAnsi="Arial" w:cs="Arial"/>
              </w:rPr>
            </w:pPr>
            <w:r w:rsidRPr="002A5F88">
              <w:rPr>
                <w:rFonts w:ascii="Arial" w:hAnsi="Arial" w:cs="Arial"/>
              </w:rPr>
              <w:t>£20,000,000</w:t>
            </w:r>
          </w:p>
        </w:tc>
      </w:tr>
      <w:tr w:rsidR="00D73FE5" w:rsidRPr="002A5F88" w14:paraId="78029053"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26FCFDE" w14:textId="77777777" w:rsidR="00D73FE5" w:rsidRPr="002A5F88" w:rsidRDefault="00000000">
            <w:pPr>
              <w:widowControl w:val="0"/>
              <w:jc w:val="center"/>
              <w:rPr>
                <w:rFonts w:ascii="Arial" w:hAnsi="Arial" w:cs="Arial"/>
              </w:rPr>
            </w:pPr>
            <w:r w:rsidRPr="002A5F88">
              <w:rPr>
                <w:rFonts w:ascii="Arial" w:hAnsi="Arial" w:cs="Arial"/>
              </w:rPr>
              <w:t>4</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6864499" w14:textId="77777777" w:rsidR="00D73FE5" w:rsidRPr="002A5F88" w:rsidRDefault="00000000">
            <w:pPr>
              <w:widowControl w:val="0"/>
              <w:jc w:val="center"/>
              <w:rPr>
                <w:rFonts w:ascii="Arial" w:hAnsi="Arial" w:cs="Arial"/>
              </w:rPr>
            </w:pPr>
            <w:r w:rsidRPr="002A5F88">
              <w:rPr>
                <w:rFonts w:ascii="Arial" w:hAnsi="Arial" w:cs="Arial"/>
              </w:rPr>
              <w:t>£25,000,000</w:t>
            </w:r>
          </w:p>
        </w:tc>
      </w:tr>
      <w:tr w:rsidR="00D73FE5" w:rsidRPr="002A5F88" w14:paraId="00D84D28"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567ABD4" w14:textId="77777777" w:rsidR="00D73FE5" w:rsidRPr="002A5F88" w:rsidRDefault="00000000">
            <w:pPr>
              <w:widowControl w:val="0"/>
              <w:jc w:val="center"/>
              <w:rPr>
                <w:rFonts w:ascii="Arial" w:hAnsi="Arial" w:cs="Arial"/>
              </w:rPr>
            </w:pPr>
            <w:r w:rsidRPr="002A5F88">
              <w:rPr>
                <w:rFonts w:ascii="Arial" w:hAnsi="Arial" w:cs="Arial"/>
              </w:rPr>
              <w:t>5</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537983E" w14:textId="77777777" w:rsidR="00D73FE5" w:rsidRPr="002A5F88" w:rsidRDefault="00000000">
            <w:pPr>
              <w:widowControl w:val="0"/>
              <w:jc w:val="center"/>
              <w:rPr>
                <w:rFonts w:ascii="Arial" w:hAnsi="Arial" w:cs="Arial"/>
              </w:rPr>
            </w:pPr>
            <w:r w:rsidRPr="002A5F88">
              <w:rPr>
                <w:rFonts w:ascii="Arial" w:hAnsi="Arial" w:cs="Arial"/>
              </w:rPr>
              <w:t>£15,000,000</w:t>
            </w:r>
          </w:p>
        </w:tc>
      </w:tr>
      <w:tr w:rsidR="00D73FE5" w:rsidRPr="002A5F88" w14:paraId="41B323C1" w14:textId="77777777">
        <w:trPr>
          <w:trHeight w:val="345"/>
          <w:jc w:val="center"/>
        </w:trPr>
        <w:tc>
          <w:tcPr>
            <w:tcW w:w="24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514A7B7" w14:textId="77777777" w:rsidR="00D73FE5" w:rsidRPr="002A5F88" w:rsidRDefault="00000000">
            <w:pPr>
              <w:widowControl w:val="0"/>
              <w:jc w:val="center"/>
              <w:rPr>
                <w:rFonts w:ascii="Arial" w:hAnsi="Arial" w:cs="Arial"/>
              </w:rPr>
            </w:pPr>
            <w:r w:rsidRPr="002A5F88">
              <w:rPr>
                <w:rFonts w:ascii="Arial" w:hAnsi="Arial" w:cs="Arial"/>
                <w:b/>
                <w:bCs/>
              </w:rPr>
              <w:lastRenderedPageBreak/>
              <w:t>IRR</w:t>
            </w:r>
          </w:p>
        </w:tc>
        <w:tc>
          <w:tcPr>
            <w:tcW w:w="208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72C318" w14:textId="77777777" w:rsidR="00D73FE5" w:rsidRPr="002A5F88" w:rsidRDefault="00000000">
            <w:pPr>
              <w:widowControl w:val="0"/>
              <w:jc w:val="center"/>
              <w:rPr>
                <w:rFonts w:ascii="Arial" w:hAnsi="Arial" w:cs="Arial"/>
              </w:rPr>
            </w:pPr>
            <w:r w:rsidRPr="002A5F88">
              <w:rPr>
                <w:rFonts w:ascii="Arial" w:hAnsi="Arial" w:cs="Arial"/>
                <w:b/>
                <w:bCs/>
              </w:rPr>
              <w:t>6%</w:t>
            </w:r>
          </w:p>
        </w:tc>
      </w:tr>
    </w:tbl>
    <w:p w14:paraId="106F67E1" w14:textId="77777777" w:rsidR="00D73FE5" w:rsidRPr="002A5F88" w:rsidRDefault="00000000">
      <w:pPr>
        <w:jc w:val="center"/>
        <w:rPr>
          <w:rFonts w:ascii="Arial" w:hAnsi="Arial" w:cs="Arial"/>
          <w:b/>
          <w:bCs/>
        </w:rPr>
      </w:pPr>
      <w:r w:rsidRPr="002A5F88">
        <w:rPr>
          <w:rFonts w:ascii="Arial" w:hAnsi="Arial" w:cs="Arial"/>
          <w:b/>
          <w:bCs/>
        </w:rPr>
        <w:t>Table 18: IRR for Project C</w:t>
      </w:r>
    </w:p>
    <w:p w14:paraId="1CF0CCB3" w14:textId="77777777" w:rsidR="00D73FE5" w:rsidRPr="002A5F88" w:rsidRDefault="00000000">
      <w:pPr>
        <w:jc w:val="center"/>
        <w:rPr>
          <w:rFonts w:ascii="Arial" w:hAnsi="Arial" w:cs="Arial"/>
        </w:rPr>
      </w:pPr>
      <w:r w:rsidRPr="002A5F88">
        <w:rPr>
          <w:rFonts w:ascii="Arial" w:hAnsi="Arial" w:cs="Arial"/>
        </w:rPr>
        <w:t>(Source: self-report, 2025)</w:t>
      </w:r>
    </w:p>
    <w:p w14:paraId="5CE9BE13" w14:textId="77777777" w:rsidR="00D73FE5" w:rsidRPr="002A5F88" w:rsidRDefault="00000000">
      <w:pPr>
        <w:jc w:val="left"/>
        <w:rPr>
          <w:rFonts w:ascii="Arial" w:hAnsi="Arial" w:cs="Arial"/>
          <w:b/>
          <w:bCs/>
        </w:rPr>
      </w:pPr>
      <w:r w:rsidRPr="002A5F88">
        <w:rPr>
          <w:rFonts w:ascii="Arial" w:hAnsi="Arial" w:cs="Arial"/>
          <w:b/>
          <w:bCs/>
        </w:rPr>
        <w:t>Profitability Index</w:t>
      </w:r>
    </w:p>
    <w:p w14:paraId="0E2DD0F2" w14:textId="77777777" w:rsidR="00D73FE5" w:rsidRPr="002A5F88" w:rsidRDefault="00000000">
      <w:pPr>
        <w:jc w:val="left"/>
        <w:rPr>
          <w:rFonts w:ascii="Arial" w:hAnsi="Arial" w:cs="Arial"/>
        </w:rPr>
      </w:pPr>
      <w:r w:rsidRPr="002A5F88">
        <w:rPr>
          <w:rFonts w:ascii="Arial" w:hAnsi="Arial" w:cs="Arial"/>
          <w:b/>
          <w:bCs/>
        </w:rPr>
        <w:t>Project A</w:t>
      </w:r>
    </w:p>
    <w:tbl>
      <w:tblPr>
        <w:tblStyle w:val="af2"/>
        <w:tblW w:w="7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D73FE5" w:rsidRPr="002A5F88" w14:paraId="67B87ABC" w14:textId="77777777">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EB598ED" w14:textId="77777777" w:rsidR="00D73FE5" w:rsidRPr="002A5F88" w:rsidRDefault="00000000">
            <w:pPr>
              <w:widowControl w:val="0"/>
              <w:jc w:val="center"/>
              <w:rPr>
                <w:rFonts w:ascii="Arial" w:hAnsi="Arial" w:cs="Arial"/>
              </w:rPr>
            </w:pPr>
            <w:r w:rsidRPr="002A5F88">
              <w:rPr>
                <w:rFonts w:ascii="Arial" w:hAnsi="Arial" w:cs="Arial"/>
                <w:b/>
                <w:bCs/>
              </w:rPr>
              <w:t>Project A</w:t>
            </w:r>
          </w:p>
        </w:tc>
      </w:tr>
      <w:tr w:rsidR="00D73FE5" w:rsidRPr="002A5F88" w14:paraId="217A2528" w14:textId="77777777">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B4978CE"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CAC5000" w14:textId="77777777" w:rsidR="00D73FE5" w:rsidRPr="002A5F88" w:rsidRDefault="00000000">
            <w:pPr>
              <w:widowControl w:val="0"/>
              <w:jc w:val="center"/>
              <w:rPr>
                <w:rFonts w:ascii="Arial" w:hAnsi="Arial" w:cs="Arial"/>
              </w:rPr>
            </w:pPr>
            <w:r w:rsidRPr="002A5F88">
              <w:rPr>
                <w:rFonts w:ascii="Arial" w:hAnsi="Arial" w:cs="Arial"/>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85EFAF" w14:textId="77777777" w:rsidR="00D73FE5" w:rsidRPr="002A5F88" w:rsidRDefault="00000000">
            <w:pPr>
              <w:widowControl w:val="0"/>
              <w:jc w:val="center"/>
              <w:rPr>
                <w:rFonts w:ascii="Arial" w:hAnsi="Arial" w:cs="Arial"/>
              </w:rPr>
            </w:pPr>
            <w:r w:rsidRPr="002A5F88">
              <w:rPr>
                <w:rFonts w:ascii="Arial" w:hAnsi="Arial" w:cs="Arial"/>
                <w:b/>
                <w:bCs/>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48E4B0" w14:textId="77777777" w:rsidR="00D73FE5" w:rsidRPr="002A5F88" w:rsidRDefault="00000000">
            <w:pPr>
              <w:widowControl w:val="0"/>
              <w:jc w:val="center"/>
              <w:rPr>
                <w:rFonts w:ascii="Arial" w:hAnsi="Arial" w:cs="Arial"/>
              </w:rPr>
            </w:pPr>
            <w:r w:rsidRPr="002A5F88">
              <w:rPr>
                <w:rFonts w:ascii="Arial" w:hAnsi="Arial" w:cs="Arial"/>
                <w:b/>
                <w:bCs/>
              </w:rPr>
              <w:t>Present Value</w:t>
            </w:r>
          </w:p>
        </w:tc>
      </w:tr>
      <w:tr w:rsidR="00D73FE5" w:rsidRPr="002A5F88" w14:paraId="1E5C650C"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5F0349D" w14:textId="77777777" w:rsidR="00D73FE5" w:rsidRPr="002A5F88" w:rsidRDefault="00000000">
            <w:pPr>
              <w:widowControl w:val="0"/>
              <w:jc w:val="center"/>
              <w:rPr>
                <w:rFonts w:ascii="Arial" w:hAnsi="Arial" w:cs="Arial"/>
              </w:rPr>
            </w:pPr>
            <w:r w:rsidRPr="002A5F88">
              <w:rPr>
                <w:rFonts w:ascii="Arial" w:hAnsi="Arial" w:cs="Arial"/>
              </w:rP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1F5702" w14:textId="77777777" w:rsidR="00D73FE5" w:rsidRPr="002A5F88" w:rsidRDefault="00000000">
            <w:pPr>
              <w:widowControl w:val="0"/>
              <w:jc w:val="right"/>
              <w:rPr>
                <w:rFonts w:ascii="Arial" w:hAnsi="Arial" w:cs="Arial"/>
              </w:rPr>
            </w:pPr>
            <w:r w:rsidRPr="002A5F88">
              <w:rPr>
                <w:rFonts w:ascii="Arial" w:hAnsi="Arial" w:cs="Arial"/>
              </w:rP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C59B7C1" w14:textId="77777777" w:rsidR="00D73FE5" w:rsidRPr="002A5F88" w:rsidRDefault="00000000">
            <w:pPr>
              <w:widowControl w:val="0"/>
              <w:jc w:val="center"/>
              <w:rPr>
                <w:rFonts w:ascii="Arial" w:hAnsi="Arial" w:cs="Arial"/>
              </w:rPr>
            </w:pPr>
            <w:r w:rsidRPr="002A5F88">
              <w:rPr>
                <w:rFonts w:ascii="Arial" w:hAnsi="Arial" w:cs="Arial"/>
              </w:rP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EB1A4A" w14:textId="77777777" w:rsidR="00D73FE5" w:rsidRPr="002A5F88" w:rsidRDefault="00000000">
            <w:pPr>
              <w:widowControl w:val="0"/>
              <w:jc w:val="center"/>
              <w:rPr>
                <w:rFonts w:ascii="Arial" w:hAnsi="Arial" w:cs="Arial"/>
              </w:rPr>
            </w:pPr>
            <w:r w:rsidRPr="002A5F88">
              <w:rPr>
                <w:rFonts w:ascii="Arial" w:hAnsi="Arial" w:cs="Arial"/>
              </w:rPr>
              <w:t>£9,090,000</w:t>
            </w:r>
          </w:p>
        </w:tc>
      </w:tr>
      <w:tr w:rsidR="00D73FE5" w:rsidRPr="002A5F88" w14:paraId="28835BE1"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99D40DE" w14:textId="77777777" w:rsidR="00D73FE5" w:rsidRPr="002A5F88" w:rsidRDefault="00000000">
            <w:pPr>
              <w:widowControl w:val="0"/>
              <w:jc w:val="center"/>
              <w:rPr>
                <w:rFonts w:ascii="Arial" w:hAnsi="Arial" w:cs="Arial"/>
              </w:rPr>
            </w:pPr>
            <w:r w:rsidRPr="002A5F88">
              <w:rPr>
                <w:rFonts w:ascii="Arial" w:hAnsi="Arial" w:cs="Arial"/>
              </w:rP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CE77BE" w14:textId="77777777" w:rsidR="00D73FE5" w:rsidRPr="002A5F88" w:rsidRDefault="00000000">
            <w:pPr>
              <w:widowControl w:val="0"/>
              <w:jc w:val="right"/>
              <w:rPr>
                <w:rFonts w:ascii="Arial" w:hAnsi="Arial" w:cs="Arial"/>
              </w:rPr>
            </w:pPr>
            <w:r w:rsidRPr="002A5F88">
              <w:rPr>
                <w:rFonts w:ascii="Arial" w:hAnsi="Arial" w:cs="Arial"/>
              </w:rPr>
              <w:t>£12,000,000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BD46781" w14:textId="77777777" w:rsidR="00D73FE5" w:rsidRPr="002A5F88" w:rsidRDefault="00000000">
            <w:pPr>
              <w:widowControl w:val="0"/>
              <w:jc w:val="center"/>
              <w:rPr>
                <w:rFonts w:ascii="Arial" w:hAnsi="Arial" w:cs="Arial"/>
              </w:rPr>
            </w:pPr>
            <w:r w:rsidRPr="002A5F88">
              <w:rPr>
                <w:rFonts w:ascii="Arial" w:hAnsi="Arial" w:cs="Arial"/>
              </w:rP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936B2C" w14:textId="77777777" w:rsidR="00D73FE5" w:rsidRPr="002A5F88" w:rsidRDefault="00000000">
            <w:pPr>
              <w:widowControl w:val="0"/>
              <w:jc w:val="center"/>
              <w:rPr>
                <w:rFonts w:ascii="Arial" w:hAnsi="Arial" w:cs="Arial"/>
              </w:rPr>
            </w:pPr>
            <w:r w:rsidRPr="002A5F88">
              <w:rPr>
                <w:rFonts w:ascii="Arial" w:hAnsi="Arial" w:cs="Arial"/>
              </w:rPr>
              <w:t>£9,912,000</w:t>
            </w:r>
          </w:p>
        </w:tc>
      </w:tr>
      <w:tr w:rsidR="00D73FE5" w:rsidRPr="002A5F88" w14:paraId="118F8C1A"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2687D5C" w14:textId="77777777" w:rsidR="00D73FE5" w:rsidRPr="002A5F88" w:rsidRDefault="00000000">
            <w:pPr>
              <w:widowControl w:val="0"/>
              <w:jc w:val="center"/>
              <w:rPr>
                <w:rFonts w:ascii="Arial" w:hAnsi="Arial" w:cs="Arial"/>
              </w:rPr>
            </w:pPr>
            <w:r w:rsidRPr="002A5F88">
              <w:rPr>
                <w:rFonts w:ascii="Arial" w:hAnsi="Arial" w:cs="Arial"/>
              </w:rP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D9E1C39" w14:textId="77777777" w:rsidR="00D73FE5" w:rsidRPr="002A5F88" w:rsidRDefault="00000000">
            <w:pPr>
              <w:widowControl w:val="0"/>
              <w:jc w:val="right"/>
              <w:rPr>
                <w:rFonts w:ascii="Arial" w:hAnsi="Arial" w:cs="Arial"/>
              </w:rPr>
            </w:pPr>
            <w:r w:rsidRPr="002A5F88">
              <w:rPr>
                <w:rFonts w:ascii="Arial" w:hAnsi="Arial" w:cs="Arial"/>
              </w:rPr>
              <w:t>£14,000,000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5AD7C78" w14:textId="77777777" w:rsidR="00D73FE5" w:rsidRPr="002A5F88" w:rsidRDefault="00000000">
            <w:pPr>
              <w:widowControl w:val="0"/>
              <w:jc w:val="center"/>
              <w:rPr>
                <w:rFonts w:ascii="Arial" w:hAnsi="Arial" w:cs="Arial"/>
              </w:rPr>
            </w:pPr>
            <w:r w:rsidRPr="002A5F88">
              <w:rPr>
                <w:rFonts w:ascii="Arial" w:hAnsi="Arial" w:cs="Arial"/>
              </w:rP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B8CBF30" w14:textId="77777777" w:rsidR="00D73FE5" w:rsidRPr="002A5F88" w:rsidRDefault="00000000">
            <w:pPr>
              <w:widowControl w:val="0"/>
              <w:jc w:val="center"/>
              <w:rPr>
                <w:rFonts w:ascii="Arial" w:hAnsi="Arial" w:cs="Arial"/>
              </w:rPr>
            </w:pPr>
            <w:r w:rsidRPr="002A5F88">
              <w:rPr>
                <w:rFonts w:ascii="Arial" w:hAnsi="Arial" w:cs="Arial"/>
              </w:rPr>
              <w:t>£10,514,000</w:t>
            </w:r>
          </w:p>
        </w:tc>
      </w:tr>
      <w:tr w:rsidR="00D73FE5" w:rsidRPr="002A5F88" w14:paraId="05000CDF"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AFE7811" w14:textId="77777777" w:rsidR="00D73FE5" w:rsidRPr="002A5F88" w:rsidRDefault="00000000">
            <w:pPr>
              <w:widowControl w:val="0"/>
              <w:jc w:val="center"/>
              <w:rPr>
                <w:rFonts w:ascii="Arial" w:hAnsi="Arial" w:cs="Arial"/>
              </w:rPr>
            </w:pPr>
            <w:r w:rsidRPr="002A5F88">
              <w:rPr>
                <w:rFonts w:ascii="Arial" w:hAnsi="Arial" w:cs="Arial"/>
              </w:rP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510DFA" w14:textId="77777777" w:rsidR="00D73FE5" w:rsidRPr="002A5F88" w:rsidRDefault="00000000">
            <w:pPr>
              <w:widowControl w:val="0"/>
              <w:jc w:val="right"/>
              <w:rPr>
                <w:rFonts w:ascii="Arial" w:hAnsi="Arial" w:cs="Arial"/>
              </w:rPr>
            </w:pPr>
            <w:r w:rsidRPr="002A5F88">
              <w:rPr>
                <w:rFonts w:ascii="Arial" w:hAnsi="Arial" w:cs="Arial"/>
              </w:rP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391F595" w14:textId="77777777" w:rsidR="00D73FE5" w:rsidRPr="002A5F88" w:rsidRDefault="00000000">
            <w:pPr>
              <w:widowControl w:val="0"/>
              <w:jc w:val="center"/>
              <w:rPr>
                <w:rFonts w:ascii="Arial" w:hAnsi="Arial" w:cs="Arial"/>
              </w:rPr>
            </w:pPr>
            <w:r w:rsidRPr="002A5F88">
              <w:rPr>
                <w:rFonts w:ascii="Arial" w:hAnsi="Arial" w:cs="Arial"/>
              </w:rP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870CBB" w14:textId="77777777" w:rsidR="00D73FE5" w:rsidRPr="002A5F88" w:rsidRDefault="00000000">
            <w:pPr>
              <w:widowControl w:val="0"/>
              <w:jc w:val="center"/>
              <w:rPr>
                <w:rFonts w:ascii="Arial" w:hAnsi="Arial" w:cs="Arial"/>
              </w:rPr>
            </w:pPr>
            <w:r w:rsidRPr="002A5F88">
              <w:rPr>
                <w:rFonts w:ascii="Arial" w:hAnsi="Arial" w:cs="Arial"/>
              </w:rPr>
              <w:t>£6,830,000</w:t>
            </w:r>
          </w:p>
        </w:tc>
      </w:tr>
      <w:tr w:rsidR="00D73FE5" w:rsidRPr="002A5F88" w14:paraId="754381C4"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DFA7D8F" w14:textId="77777777" w:rsidR="00D73FE5" w:rsidRPr="002A5F88" w:rsidRDefault="00000000">
            <w:pPr>
              <w:widowControl w:val="0"/>
              <w:jc w:val="center"/>
              <w:rPr>
                <w:rFonts w:ascii="Arial" w:hAnsi="Arial" w:cs="Arial"/>
              </w:rPr>
            </w:pPr>
            <w:r w:rsidRPr="002A5F88">
              <w:rPr>
                <w:rFonts w:ascii="Arial" w:hAnsi="Arial" w:cs="Arial"/>
              </w:rP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DAFB9C8" w14:textId="77777777" w:rsidR="00D73FE5" w:rsidRPr="002A5F88" w:rsidRDefault="00000000">
            <w:pPr>
              <w:widowControl w:val="0"/>
              <w:jc w:val="right"/>
              <w:rPr>
                <w:rFonts w:ascii="Arial" w:hAnsi="Arial" w:cs="Arial"/>
              </w:rPr>
            </w:pPr>
            <w:r w:rsidRPr="002A5F88">
              <w:rPr>
                <w:rFonts w:ascii="Arial" w:hAnsi="Arial" w:cs="Arial"/>
              </w:rPr>
              <w:t>£8,000,000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76F79D" w14:textId="77777777" w:rsidR="00D73FE5" w:rsidRPr="002A5F88" w:rsidRDefault="00000000">
            <w:pPr>
              <w:widowControl w:val="0"/>
              <w:jc w:val="center"/>
              <w:rPr>
                <w:rFonts w:ascii="Arial" w:hAnsi="Arial" w:cs="Arial"/>
              </w:rPr>
            </w:pPr>
            <w:r w:rsidRPr="002A5F88">
              <w:rPr>
                <w:rFonts w:ascii="Arial" w:hAnsi="Arial" w:cs="Arial"/>
              </w:rP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06003B" w14:textId="77777777" w:rsidR="00D73FE5" w:rsidRPr="002A5F88" w:rsidRDefault="00000000">
            <w:pPr>
              <w:widowControl w:val="0"/>
              <w:jc w:val="center"/>
              <w:rPr>
                <w:rFonts w:ascii="Arial" w:hAnsi="Arial" w:cs="Arial"/>
              </w:rPr>
            </w:pPr>
            <w:r w:rsidRPr="002A5F88">
              <w:rPr>
                <w:rFonts w:ascii="Arial" w:hAnsi="Arial" w:cs="Arial"/>
              </w:rPr>
              <w:t>£4,960,000</w:t>
            </w:r>
          </w:p>
        </w:tc>
      </w:tr>
      <w:tr w:rsidR="00D73FE5" w:rsidRPr="002A5F88" w14:paraId="3CB1C16A"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9D62E18"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8B32C27" w14:textId="77777777" w:rsidR="00D73FE5" w:rsidRPr="002A5F88" w:rsidRDefault="00000000">
            <w:pPr>
              <w:widowControl w:val="0"/>
              <w:jc w:val="center"/>
              <w:rPr>
                <w:rFonts w:ascii="Arial" w:hAnsi="Arial" w:cs="Arial"/>
              </w:rPr>
            </w:pPr>
            <w:r w:rsidRPr="002A5F88">
              <w:rPr>
                <w:rFonts w:ascii="Arial" w:hAnsi="Arial" w:cs="Arial"/>
              </w:rPr>
              <w:t>£40,000,000</w:t>
            </w:r>
          </w:p>
        </w:tc>
      </w:tr>
      <w:tr w:rsidR="00D73FE5" w:rsidRPr="002A5F88" w14:paraId="2F725628"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A55D2E8" w14:textId="77777777" w:rsidR="00D73FE5" w:rsidRPr="002A5F88" w:rsidRDefault="00000000">
            <w:pPr>
              <w:widowControl w:val="0"/>
              <w:jc w:val="center"/>
              <w:rPr>
                <w:rFonts w:ascii="Arial" w:hAnsi="Arial" w:cs="Arial"/>
              </w:rPr>
            </w:pPr>
            <w:r w:rsidRPr="002A5F88">
              <w:rPr>
                <w:rFonts w:ascii="Arial" w:hAnsi="Arial" w:cs="Arial"/>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88C821" w14:textId="77777777" w:rsidR="00D73FE5" w:rsidRPr="002A5F88" w:rsidRDefault="00000000">
            <w:pPr>
              <w:widowControl w:val="0"/>
              <w:jc w:val="center"/>
              <w:rPr>
                <w:rFonts w:ascii="Arial" w:hAnsi="Arial" w:cs="Arial"/>
              </w:rPr>
            </w:pPr>
            <w:r w:rsidRPr="002A5F88">
              <w:rPr>
                <w:rFonts w:ascii="Arial" w:hAnsi="Arial" w:cs="Arial"/>
                <w:b/>
                <w:bCs/>
              </w:rPr>
              <w:t>£41,306,000</w:t>
            </w:r>
          </w:p>
        </w:tc>
      </w:tr>
      <w:tr w:rsidR="00D73FE5" w:rsidRPr="002A5F88" w14:paraId="7B970E71"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06010E6" w14:textId="77777777" w:rsidR="00D73FE5" w:rsidRPr="002A5F88" w:rsidRDefault="00000000">
            <w:pPr>
              <w:widowControl w:val="0"/>
              <w:jc w:val="center"/>
              <w:rPr>
                <w:rFonts w:ascii="Arial" w:hAnsi="Arial" w:cs="Arial"/>
              </w:rPr>
            </w:pPr>
            <w:r w:rsidRPr="002A5F88">
              <w:rPr>
                <w:rFonts w:ascii="Arial" w:hAnsi="Arial" w:cs="Arial"/>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07535A1" w14:textId="77777777" w:rsidR="00D73FE5" w:rsidRPr="002A5F88" w:rsidRDefault="00000000">
            <w:pPr>
              <w:widowControl w:val="0"/>
              <w:jc w:val="center"/>
              <w:rPr>
                <w:rFonts w:ascii="Arial" w:hAnsi="Arial" w:cs="Arial"/>
              </w:rPr>
            </w:pPr>
            <w:r w:rsidRPr="002A5F88">
              <w:rPr>
                <w:rFonts w:ascii="Arial" w:hAnsi="Arial" w:cs="Arial"/>
                <w:b/>
                <w:bCs/>
              </w:rPr>
              <w:t>£1</w:t>
            </w:r>
          </w:p>
        </w:tc>
      </w:tr>
    </w:tbl>
    <w:p w14:paraId="6D1204A7" w14:textId="77777777" w:rsidR="00D73FE5" w:rsidRPr="002A5F88" w:rsidRDefault="00000000">
      <w:pPr>
        <w:jc w:val="center"/>
        <w:rPr>
          <w:rFonts w:ascii="Arial" w:hAnsi="Arial" w:cs="Arial"/>
          <w:b/>
          <w:bCs/>
        </w:rPr>
      </w:pPr>
      <w:r w:rsidRPr="002A5F88">
        <w:rPr>
          <w:rFonts w:ascii="Arial" w:hAnsi="Arial" w:cs="Arial"/>
          <w:b/>
          <w:bCs/>
        </w:rPr>
        <w:t>Table 19: Profitability Index for Project A</w:t>
      </w:r>
    </w:p>
    <w:p w14:paraId="67496165" w14:textId="77777777" w:rsidR="00D73FE5" w:rsidRPr="002A5F88" w:rsidRDefault="00000000">
      <w:pPr>
        <w:jc w:val="center"/>
        <w:rPr>
          <w:rFonts w:ascii="Arial" w:hAnsi="Arial" w:cs="Arial"/>
        </w:rPr>
      </w:pPr>
      <w:r w:rsidRPr="002A5F88">
        <w:rPr>
          <w:rFonts w:ascii="Arial" w:hAnsi="Arial" w:cs="Arial"/>
        </w:rPr>
        <w:t>(Source: self-report, 2025)</w:t>
      </w:r>
    </w:p>
    <w:p w14:paraId="052A3ABC" w14:textId="77777777" w:rsidR="00D73FE5" w:rsidRPr="002A5F88" w:rsidRDefault="00000000">
      <w:pPr>
        <w:jc w:val="left"/>
        <w:rPr>
          <w:rFonts w:ascii="Arial" w:hAnsi="Arial" w:cs="Arial"/>
        </w:rPr>
      </w:pPr>
      <w:r w:rsidRPr="002A5F88">
        <w:rPr>
          <w:rFonts w:ascii="Arial" w:hAnsi="Arial" w:cs="Arial"/>
          <w:b/>
          <w:bCs/>
        </w:rPr>
        <w:t>Project B</w:t>
      </w:r>
    </w:p>
    <w:tbl>
      <w:tblPr>
        <w:tblStyle w:val="af3"/>
        <w:tblW w:w="7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D73FE5" w:rsidRPr="002A5F88" w14:paraId="0953BEE9" w14:textId="77777777">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01BE602" w14:textId="77777777" w:rsidR="00D73FE5" w:rsidRPr="002A5F88" w:rsidRDefault="00000000">
            <w:pPr>
              <w:widowControl w:val="0"/>
              <w:jc w:val="center"/>
              <w:rPr>
                <w:rFonts w:ascii="Arial" w:hAnsi="Arial" w:cs="Arial"/>
              </w:rPr>
            </w:pPr>
            <w:r w:rsidRPr="002A5F88">
              <w:rPr>
                <w:rFonts w:ascii="Arial" w:hAnsi="Arial" w:cs="Arial"/>
                <w:b/>
                <w:bCs/>
              </w:rPr>
              <w:t>Project B</w:t>
            </w:r>
          </w:p>
        </w:tc>
      </w:tr>
      <w:tr w:rsidR="00D73FE5" w:rsidRPr="002A5F88" w14:paraId="796BF617" w14:textId="77777777">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CCF9E80"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0074A1" w14:textId="77777777" w:rsidR="00D73FE5" w:rsidRPr="002A5F88" w:rsidRDefault="00000000">
            <w:pPr>
              <w:widowControl w:val="0"/>
              <w:jc w:val="center"/>
              <w:rPr>
                <w:rFonts w:ascii="Arial" w:hAnsi="Arial" w:cs="Arial"/>
              </w:rPr>
            </w:pPr>
            <w:r w:rsidRPr="002A5F88">
              <w:rPr>
                <w:rFonts w:ascii="Arial" w:hAnsi="Arial" w:cs="Arial"/>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087467D" w14:textId="77777777" w:rsidR="00D73FE5" w:rsidRPr="002A5F88" w:rsidRDefault="00000000">
            <w:pPr>
              <w:widowControl w:val="0"/>
              <w:jc w:val="center"/>
              <w:rPr>
                <w:rFonts w:ascii="Arial" w:hAnsi="Arial" w:cs="Arial"/>
              </w:rPr>
            </w:pPr>
            <w:r w:rsidRPr="002A5F88">
              <w:rPr>
                <w:rFonts w:ascii="Arial" w:hAnsi="Arial" w:cs="Arial"/>
                <w:b/>
                <w:bCs/>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0A808F1" w14:textId="77777777" w:rsidR="00D73FE5" w:rsidRPr="002A5F88" w:rsidRDefault="00000000">
            <w:pPr>
              <w:widowControl w:val="0"/>
              <w:jc w:val="center"/>
              <w:rPr>
                <w:rFonts w:ascii="Arial" w:hAnsi="Arial" w:cs="Arial"/>
              </w:rPr>
            </w:pPr>
            <w:r w:rsidRPr="002A5F88">
              <w:rPr>
                <w:rFonts w:ascii="Arial" w:hAnsi="Arial" w:cs="Arial"/>
                <w:b/>
                <w:bCs/>
              </w:rPr>
              <w:t>Present Value</w:t>
            </w:r>
          </w:p>
        </w:tc>
      </w:tr>
      <w:tr w:rsidR="00D73FE5" w:rsidRPr="002A5F88" w14:paraId="79DC23EA"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DCCC9F7" w14:textId="77777777" w:rsidR="00D73FE5" w:rsidRPr="002A5F88" w:rsidRDefault="00000000">
            <w:pPr>
              <w:widowControl w:val="0"/>
              <w:jc w:val="center"/>
              <w:rPr>
                <w:rFonts w:ascii="Arial" w:hAnsi="Arial" w:cs="Arial"/>
              </w:rPr>
            </w:pPr>
            <w:r w:rsidRPr="002A5F88">
              <w:rPr>
                <w:rFonts w:ascii="Arial" w:hAnsi="Arial" w:cs="Arial"/>
              </w:rP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6CDB13"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1D59A6" w14:textId="77777777" w:rsidR="00D73FE5" w:rsidRPr="002A5F88" w:rsidRDefault="00000000">
            <w:pPr>
              <w:widowControl w:val="0"/>
              <w:jc w:val="center"/>
              <w:rPr>
                <w:rFonts w:ascii="Arial" w:hAnsi="Arial" w:cs="Arial"/>
              </w:rPr>
            </w:pPr>
            <w:r w:rsidRPr="002A5F88">
              <w:rPr>
                <w:rFonts w:ascii="Arial" w:hAnsi="Arial" w:cs="Arial"/>
              </w:rP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404DE96" w14:textId="77777777" w:rsidR="00D73FE5" w:rsidRPr="002A5F88" w:rsidRDefault="00000000">
            <w:pPr>
              <w:widowControl w:val="0"/>
              <w:jc w:val="center"/>
              <w:rPr>
                <w:rFonts w:ascii="Arial" w:hAnsi="Arial" w:cs="Arial"/>
              </w:rPr>
            </w:pPr>
            <w:r w:rsidRPr="002A5F88">
              <w:rPr>
                <w:rFonts w:ascii="Arial" w:hAnsi="Arial" w:cs="Arial"/>
              </w:rPr>
              <w:t>£5,454,000</w:t>
            </w:r>
          </w:p>
        </w:tc>
      </w:tr>
      <w:tr w:rsidR="00D73FE5" w:rsidRPr="002A5F88" w14:paraId="7AE5ED73"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D5AB8EE" w14:textId="77777777" w:rsidR="00D73FE5" w:rsidRPr="002A5F88" w:rsidRDefault="00000000">
            <w:pPr>
              <w:widowControl w:val="0"/>
              <w:jc w:val="center"/>
              <w:rPr>
                <w:rFonts w:ascii="Arial" w:hAnsi="Arial" w:cs="Arial"/>
              </w:rPr>
            </w:pPr>
            <w:r w:rsidRPr="002A5F88">
              <w:rPr>
                <w:rFonts w:ascii="Arial" w:hAnsi="Arial" w:cs="Arial"/>
              </w:rP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C752BBE"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61C1B72" w14:textId="77777777" w:rsidR="00D73FE5" w:rsidRPr="002A5F88" w:rsidRDefault="00000000">
            <w:pPr>
              <w:widowControl w:val="0"/>
              <w:jc w:val="center"/>
              <w:rPr>
                <w:rFonts w:ascii="Arial" w:hAnsi="Arial" w:cs="Arial"/>
              </w:rPr>
            </w:pPr>
            <w:r w:rsidRPr="002A5F88">
              <w:rPr>
                <w:rFonts w:ascii="Arial" w:hAnsi="Arial" w:cs="Arial"/>
              </w:rP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F55D554" w14:textId="77777777" w:rsidR="00D73FE5" w:rsidRPr="002A5F88" w:rsidRDefault="00000000">
            <w:pPr>
              <w:widowControl w:val="0"/>
              <w:jc w:val="center"/>
              <w:rPr>
                <w:rFonts w:ascii="Arial" w:hAnsi="Arial" w:cs="Arial"/>
              </w:rPr>
            </w:pPr>
            <w:r w:rsidRPr="002A5F88">
              <w:rPr>
                <w:rFonts w:ascii="Arial" w:hAnsi="Arial" w:cs="Arial"/>
              </w:rPr>
              <w:t>£4,956,000</w:t>
            </w:r>
          </w:p>
        </w:tc>
      </w:tr>
      <w:tr w:rsidR="00D73FE5" w:rsidRPr="002A5F88" w14:paraId="61D0035F"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1D3513B" w14:textId="77777777" w:rsidR="00D73FE5" w:rsidRPr="002A5F88" w:rsidRDefault="00000000">
            <w:pPr>
              <w:widowControl w:val="0"/>
              <w:jc w:val="center"/>
              <w:rPr>
                <w:rFonts w:ascii="Arial" w:hAnsi="Arial" w:cs="Arial"/>
              </w:rPr>
            </w:pPr>
            <w:r w:rsidRPr="002A5F88">
              <w:rPr>
                <w:rFonts w:ascii="Arial" w:hAnsi="Arial" w:cs="Arial"/>
              </w:rP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E03967"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06C648" w14:textId="77777777" w:rsidR="00D73FE5" w:rsidRPr="002A5F88" w:rsidRDefault="00000000">
            <w:pPr>
              <w:widowControl w:val="0"/>
              <w:jc w:val="center"/>
              <w:rPr>
                <w:rFonts w:ascii="Arial" w:hAnsi="Arial" w:cs="Arial"/>
              </w:rPr>
            </w:pPr>
            <w:r w:rsidRPr="002A5F88">
              <w:rPr>
                <w:rFonts w:ascii="Arial" w:hAnsi="Arial" w:cs="Arial"/>
              </w:rP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1F1BC41" w14:textId="77777777" w:rsidR="00D73FE5" w:rsidRPr="002A5F88" w:rsidRDefault="00000000">
            <w:pPr>
              <w:widowControl w:val="0"/>
              <w:jc w:val="center"/>
              <w:rPr>
                <w:rFonts w:ascii="Arial" w:hAnsi="Arial" w:cs="Arial"/>
              </w:rPr>
            </w:pPr>
            <w:r w:rsidRPr="002A5F88">
              <w:rPr>
                <w:rFonts w:ascii="Arial" w:hAnsi="Arial" w:cs="Arial"/>
              </w:rPr>
              <w:t>£4,506,000</w:t>
            </w:r>
          </w:p>
        </w:tc>
      </w:tr>
      <w:tr w:rsidR="00D73FE5" w:rsidRPr="002A5F88" w14:paraId="237EE50F"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41E33CC" w14:textId="77777777" w:rsidR="00D73FE5" w:rsidRPr="002A5F88" w:rsidRDefault="00000000">
            <w:pPr>
              <w:widowControl w:val="0"/>
              <w:jc w:val="center"/>
              <w:rPr>
                <w:rFonts w:ascii="Arial" w:hAnsi="Arial" w:cs="Arial"/>
              </w:rPr>
            </w:pPr>
            <w:r w:rsidRPr="002A5F88">
              <w:rPr>
                <w:rFonts w:ascii="Arial" w:hAnsi="Arial" w:cs="Arial"/>
              </w:rP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5B5DC3F"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CF2D22" w14:textId="77777777" w:rsidR="00D73FE5" w:rsidRPr="002A5F88" w:rsidRDefault="00000000">
            <w:pPr>
              <w:widowControl w:val="0"/>
              <w:jc w:val="center"/>
              <w:rPr>
                <w:rFonts w:ascii="Arial" w:hAnsi="Arial" w:cs="Arial"/>
              </w:rPr>
            </w:pPr>
            <w:r w:rsidRPr="002A5F88">
              <w:rPr>
                <w:rFonts w:ascii="Arial" w:hAnsi="Arial" w:cs="Arial"/>
              </w:rP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035FCC" w14:textId="77777777" w:rsidR="00D73FE5" w:rsidRPr="002A5F88" w:rsidRDefault="00000000">
            <w:pPr>
              <w:widowControl w:val="0"/>
              <w:jc w:val="center"/>
              <w:rPr>
                <w:rFonts w:ascii="Arial" w:hAnsi="Arial" w:cs="Arial"/>
              </w:rPr>
            </w:pPr>
            <w:r w:rsidRPr="002A5F88">
              <w:rPr>
                <w:rFonts w:ascii="Arial" w:hAnsi="Arial" w:cs="Arial"/>
              </w:rPr>
              <w:t>£4,098,000</w:t>
            </w:r>
          </w:p>
        </w:tc>
      </w:tr>
      <w:tr w:rsidR="00D73FE5" w:rsidRPr="002A5F88" w14:paraId="38C92052"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6264305" w14:textId="77777777" w:rsidR="00D73FE5" w:rsidRPr="002A5F88" w:rsidRDefault="00000000">
            <w:pPr>
              <w:widowControl w:val="0"/>
              <w:jc w:val="center"/>
              <w:rPr>
                <w:rFonts w:ascii="Arial" w:hAnsi="Arial" w:cs="Arial"/>
              </w:rPr>
            </w:pPr>
            <w:r w:rsidRPr="002A5F88">
              <w:rPr>
                <w:rFonts w:ascii="Arial" w:hAnsi="Arial" w:cs="Arial"/>
              </w:rPr>
              <w:lastRenderedPageBreak/>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E5F71A" w14:textId="77777777" w:rsidR="00D73FE5" w:rsidRPr="002A5F88" w:rsidRDefault="00000000">
            <w:pPr>
              <w:widowControl w:val="0"/>
              <w:jc w:val="center"/>
              <w:rPr>
                <w:rFonts w:ascii="Arial" w:hAnsi="Arial" w:cs="Arial"/>
              </w:rPr>
            </w:pPr>
            <w:r w:rsidRPr="002A5F88">
              <w:rPr>
                <w:rFonts w:ascii="Arial" w:hAnsi="Arial" w:cs="Arial"/>
              </w:rPr>
              <w:t>£6,000,000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5456395" w14:textId="77777777" w:rsidR="00D73FE5" w:rsidRPr="002A5F88" w:rsidRDefault="00000000">
            <w:pPr>
              <w:widowControl w:val="0"/>
              <w:jc w:val="center"/>
              <w:rPr>
                <w:rFonts w:ascii="Arial" w:hAnsi="Arial" w:cs="Arial"/>
              </w:rPr>
            </w:pPr>
            <w:r w:rsidRPr="002A5F88">
              <w:rPr>
                <w:rFonts w:ascii="Arial" w:hAnsi="Arial" w:cs="Arial"/>
              </w:rP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0A1B60" w14:textId="77777777" w:rsidR="00D73FE5" w:rsidRPr="002A5F88" w:rsidRDefault="00000000">
            <w:pPr>
              <w:widowControl w:val="0"/>
              <w:jc w:val="center"/>
              <w:rPr>
                <w:rFonts w:ascii="Arial" w:hAnsi="Arial" w:cs="Arial"/>
              </w:rPr>
            </w:pPr>
            <w:r w:rsidRPr="002A5F88">
              <w:rPr>
                <w:rFonts w:ascii="Arial" w:hAnsi="Arial" w:cs="Arial"/>
              </w:rPr>
              <w:t>£3,720,000</w:t>
            </w:r>
          </w:p>
        </w:tc>
      </w:tr>
      <w:tr w:rsidR="00D73FE5" w:rsidRPr="002A5F88" w14:paraId="4A1095EF"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6E9B997"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819A7E" w14:textId="77777777" w:rsidR="00D73FE5" w:rsidRPr="002A5F88" w:rsidRDefault="00000000">
            <w:pPr>
              <w:widowControl w:val="0"/>
              <w:jc w:val="center"/>
              <w:rPr>
                <w:rFonts w:ascii="Arial" w:hAnsi="Arial" w:cs="Arial"/>
              </w:rPr>
            </w:pPr>
            <w:r w:rsidRPr="002A5F88">
              <w:rPr>
                <w:rFonts w:ascii="Arial" w:hAnsi="Arial" w:cs="Arial"/>
              </w:rPr>
              <w:t>£30,000,000</w:t>
            </w:r>
          </w:p>
        </w:tc>
      </w:tr>
      <w:tr w:rsidR="00D73FE5" w:rsidRPr="002A5F88" w14:paraId="325747AB"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954DA92" w14:textId="77777777" w:rsidR="00D73FE5" w:rsidRPr="002A5F88" w:rsidRDefault="00000000">
            <w:pPr>
              <w:widowControl w:val="0"/>
              <w:jc w:val="center"/>
              <w:rPr>
                <w:rFonts w:ascii="Arial" w:hAnsi="Arial" w:cs="Arial"/>
              </w:rPr>
            </w:pPr>
            <w:r w:rsidRPr="002A5F88">
              <w:rPr>
                <w:rFonts w:ascii="Arial" w:hAnsi="Arial" w:cs="Arial"/>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75210B2" w14:textId="77777777" w:rsidR="00D73FE5" w:rsidRPr="002A5F88" w:rsidRDefault="00000000">
            <w:pPr>
              <w:widowControl w:val="0"/>
              <w:jc w:val="center"/>
              <w:rPr>
                <w:rFonts w:ascii="Arial" w:hAnsi="Arial" w:cs="Arial"/>
              </w:rPr>
            </w:pPr>
            <w:r w:rsidRPr="002A5F88">
              <w:rPr>
                <w:rFonts w:ascii="Arial" w:hAnsi="Arial" w:cs="Arial"/>
                <w:b/>
                <w:bCs/>
              </w:rPr>
              <w:t>£22,734,000</w:t>
            </w:r>
          </w:p>
        </w:tc>
      </w:tr>
      <w:tr w:rsidR="00D73FE5" w:rsidRPr="002A5F88" w14:paraId="58C3ABF9"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9653E24" w14:textId="77777777" w:rsidR="00D73FE5" w:rsidRPr="002A5F88" w:rsidRDefault="00000000">
            <w:pPr>
              <w:widowControl w:val="0"/>
              <w:jc w:val="center"/>
              <w:rPr>
                <w:rFonts w:ascii="Arial" w:hAnsi="Arial" w:cs="Arial"/>
              </w:rPr>
            </w:pPr>
            <w:r w:rsidRPr="002A5F88">
              <w:rPr>
                <w:rFonts w:ascii="Arial" w:hAnsi="Arial" w:cs="Arial"/>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C0DCECF" w14:textId="77777777" w:rsidR="00D73FE5" w:rsidRPr="002A5F88" w:rsidRDefault="00000000">
            <w:pPr>
              <w:widowControl w:val="0"/>
              <w:jc w:val="center"/>
              <w:rPr>
                <w:rFonts w:ascii="Arial" w:hAnsi="Arial" w:cs="Arial"/>
              </w:rPr>
            </w:pPr>
            <w:r w:rsidRPr="002A5F88">
              <w:rPr>
                <w:rFonts w:ascii="Arial" w:hAnsi="Arial" w:cs="Arial"/>
                <w:b/>
                <w:bCs/>
              </w:rPr>
              <w:t>£1</w:t>
            </w:r>
          </w:p>
        </w:tc>
      </w:tr>
    </w:tbl>
    <w:p w14:paraId="65A941F3" w14:textId="77777777" w:rsidR="00D73FE5" w:rsidRPr="002A5F88" w:rsidRDefault="00000000">
      <w:pPr>
        <w:jc w:val="center"/>
        <w:rPr>
          <w:rFonts w:ascii="Arial" w:hAnsi="Arial" w:cs="Arial"/>
          <w:b/>
          <w:bCs/>
        </w:rPr>
      </w:pPr>
      <w:r w:rsidRPr="002A5F88">
        <w:rPr>
          <w:rFonts w:ascii="Arial" w:hAnsi="Arial" w:cs="Arial"/>
          <w:b/>
          <w:bCs/>
        </w:rPr>
        <w:t>Table 20: Profitability Index for Project B</w:t>
      </w:r>
    </w:p>
    <w:p w14:paraId="295406F5" w14:textId="77777777" w:rsidR="00D73FE5" w:rsidRPr="002A5F88" w:rsidRDefault="00000000">
      <w:pPr>
        <w:jc w:val="center"/>
        <w:rPr>
          <w:rFonts w:ascii="Arial" w:hAnsi="Arial" w:cs="Arial"/>
        </w:rPr>
      </w:pPr>
      <w:r w:rsidRPr="002A5F88">
        <w:rPr>
          <w:rFonts w:ascii="Arial" w:hAnsi="Arial" w:cs="Arial"/>
        </w:rPr>
        <w:t>(Source: self-report, 2025)</w:t>
      </w:r>
    </w:p>
    <w:p w14:paraId="179BAC43" w14:textId="77777777" w:rsidR="00D73FE5" w:rsidRPr="002A5F88" w:rsidRDefault="00000000">
      <w:pPr>
        <w:jc w:val="left"/>
        <w:rPr>
          <w:rFonts w:ascii="Arial" w:hAnsi="Arial" w:cs="Arial"/>
        </w:rPr>
      </w:pPr>
      <w:r w:rsidRPr="002A5F88">
        <w:rPr>
          <w:rFonts w:ascii="Arial" w:hAnsi="Arial" w:cs="Arial"/>
          <w:b/>
          <w:bCs/>
        </w:rPr>
        <w:t>Project C</w:t>
      </w:r>
    </w:p>
    <w:tbl>
      <w:tblPr>
        <w:tblStyle w:val="af4"/>
        <w:tblW w:w="75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85"/>
        <w:gridCol w:w="1500"/>
        <w:gridCol w:w="2475"/>
        <w:gridCol w:w="1500"/>
      </w:tblGrid>
      <w:tr w:rsidR="00D73FE5" w:rsidRPr="002A5F88" w14:paraId="21F44796" w14:textId="77777777">
        <w:trPr>
          <w:trHeight w:val="345"/>
          <w:jc w:val="center"/>
        </w:trPr>
        <w:tc>
          <w:tcPr>
            <w:tcW w:w="7560" w:type="dxa"/>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4A2C5637" w14:textId="77777777" w:rsidR="00D73FE5" w:rsidRPr="002A5F88" w:rsidRDefault="00000000">
            <w:pPr>
              <w:widowControl w:val="0"/>
              <w:jc w:val="center"/>
              <w:rPr>
                <w:rFonts w:ascii="Arial" w:hAnsi="Arial" w:cs="Arial"/>
              </w:rPr>
            </w:pPr>
            <w:r w:rsidRPr="002A5F88">
              <w:rPr>
                <w:rFonts w:ascii="Arial" w:hAnsi="Arial" w:cs="Arial"/>
                <w:b/>
                <w:bCs/>
              </w:rPr>
              <w:t>Project C</w:t>
            </w:r>
          </w:p>
        </w:tc>
      </w:tr>
      <w:tr w:rsidR="00D73FE5" w:rsidRPr="002A5F88" w14:paraId="266BF832" w14:textId="77777777">
        <w:trPr>
          <w:trHeight w:val="61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36B0389"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B736188" w14:textId="77777777" w:rsidR="00D73FE5" w:rsidRPr="002A5F88" w:rsidRDefault="00000000">
            <w:pPr>
              <w:widowControl w:val="0"/>
              <w:jc w:val="center"/>
              <w:rPr>
                <w:rFonts w:ascii="Arial" w:hAnsi="Arial" w:cs="Arial"/>
              </w:rPr>
            </w:pPr>
            <w:r w:rsidRPr="002A5F88">
              <w:rPr>
                <w:rFonts w:ascii="Arial" w:hAnsi="Arial" w:cs="Arial"/>
                <w:b/>
                <w:bCs/>
              </w:rPr>
              <w:t>Net cash flow</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471722E" w14:textId="77777777" w:rsidR="00D73FE5" w:rsidRPr="002A5F88" w:rsidRDefault="00000000">
            <w:pPr>
              <w:widowControl w:val="0"/>
              <w:jc w:val="center"/>
              <w:rPr>
                <w:rFonts w:ascii="Arial" w:hAnsi="Arial" w:cs="Arial"/>
              </w:rPr>
            </w:pPr>
            <w:r w:rsidRPr="002A5F88">
              <w:rPr>
                <w:rFonts w:ascii="Arial" w:hAnsi="Arial" w:cs="Arial"/>
                <w:b/>
                <w:bCs/>
              </w:rPr>
              <w:t>10%. discounting rate</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36050A" w14:textId="77777777" w:rsidR="00D73FE5" w:rsidRPr="002A5F88" w:rsidRDefault="00000000">
            <w:pPr>
              <w:widowControl w:val="0"/>
              <w:jc w:val="center"/>
              <w:rPr>
                <w:rFonts w:ascii="Arial" w:hAnsi="Arial" w:cs="Arial"/>
              </w:rPr>
            </w:pPr>
            <w:r w:rsidRPr="002A5F88">
              <w:rPr>
                <w:rFonts w:ascii="Arial" w:hAnsi="Arial" w:cs="Arial"/>
                <w:b/>
                <w:bCs/>
              </w:rPr>
              <w:t>Present Value</w:t>
            </w:r>
          </w:p>
        </w:tc>
      </w:tr>
      <w:tr w:rsidR="00D73FE5" w:rsidRPr="002A5F88" w14:paraId="31E4C4CE"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71D6C69" w14:textId="77777777" w:rsidR="00D73FE5" w:rsidRPr="002A5F88" w:rsidRDefault="00000000">
            <w:pPr>
              <w:widowControl w:val="0"/>
              <w:jc w:val="center"/>
              <w:rPr>
                <w:rFonts w:ascii="Arial" w:hAnsi="Arial" w:cs="Arial"/>
              </w:rPr>
            </w:pPr>
            <w:r w:rsidRPr="002A5F88">
              <w:rPr>
                <w:rFonts w:ascii="Arial" w:hAnsi="Arial" w:cs="Arial"/>
              </w:rPr>
              <w:t>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ED4AE3E" w14:textId="77777777" w:rsidR="00D73FE5" w:rsidRPr="002A5F88" w:rsidRDefault="00000000">
            <w:pPr>
              <w:widowControl w:val="0"/>
              <w:jc w:val="center"/>
              <w:rPr>
                <w:rFonts w:ascii="Arial" w:hAnsi="Arial" w:cs="Arial"/>
              </w:rPr>
            </w:pPr>
            <w:r w:rsidRPr="002A5F88">
              <w:rPr>
                <w:rFonts w:ascii="Arial" w:hAnsi="Arial" w:cs="Arial"/>
              </w:rPr>
              <w:t>£5,000,000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02D5FE9" w14:textId="77777777" w:rsidR="00D73FE5" w:rsidRPr="002A5F88" w:rsidRDefault="00000000">
            <w:pPr>
              <w:widowControl w:val="0"/>
              <w:jc w:val="center"/>
              <w:rPr>
                <w:rFonts w:ascii="Arial" w:hAnsi="Arial" w:cs="Arial"/>
              </w:rPr>
            </w:pPr>
            <w:r w:rsidRPr="002A5F88">
              <w:rPr>
                <w:rFonts w:ascii="Arial" w:hAnsi="Arial" w:cs="Arial"/>
              </w:rPr>
              <w:t>0.909</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C529E4" w14:textId="77777777" w:rsidR="00D73FE5" w:rsidRPr="002A5F88" w:rsidRDefault="00000000">
            <w:pPr>
              <w:widowControl w:val="0"/>
              <w:jc w:val="center"/>
              <w:rPr>
                <w:rFonts w:ascii="Arial" w:hAnsi="Arial" w:cs="Arial"/>
              </w:rPr>
            </w:pPr>
            <w:r w:rsidRPr="002A5F88">
              <w:rPr>
                <w:rFonts w:ascii="Arial" w:hAnsi="Arial" w:cs="Arial"/>
              </w:rPr>
              <w:t>£4,545,000</w:t>
            </w:r>
          </w:p>
        </w:tc>
      </w:tr>
      <w:tr w:rsidR="00D73FE5" w:rsidRPr="002A5F88" w14:paraId="4293466B"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305ED66C" w14:textId="77777777" w:rsidR="00D73FE5" w:rsidRPr="002A5F88" w:rsidRDefault="00000000">
            <w:pPr>
              <w:widowControl w:val="0"/>
              <w:jc w:val="center"/>
              <w:rPr>
                <w:rFonts w:ascii="Arial" w:hAnsi="Arial" w:cs="Arial"/>
              </w:rPr>
            </w:pPr>
            <w:r w:rsidRPr="002A5F88">
              <w:rPr>
                <w:rFonts w:ascii="Arial" w:hAnsi="Arial" w:cs="Arial"/>
              </w:rPr>
              <w:t>2</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54C0EE" w14:textId="77777777" w:rsidR="00D73FE5" w:rsidRPr="002A5F88" w:rsidRDefault="00000000">
            <w:pPr>
              <w:widowControl w:val="0"/>
              <w:jc w:val="center"/>
              <w:rPr>
                <w:rFonts w:ascii="Arial" w:hAnsi="Arial" w:cs="Arial"/>
              </w:rPr>
            </w:pPr>
            <w:r w:rsidRPr="002A5F88">
              <w:rPr>
                <w:rFonts w:ascii="Arial" w:hAnsi="Arial" w:cs="Arial"/>
              </w:rPr>
              <w:t>£10,000,000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B7A402D" w14:textId="77777777" w:rsidR="00D73FE5" w:rsidRPr="002A5F88" w:rsidRDefault="00000000">
            <w:pPr>
              <w:widowControl w:val="0"/>
              <w:jc w:val="center"/>
              <w:rPr>
                <w:rFonts w:ascii="Arial" w:hAnsi="Arial" w:cs="Arial"/>
              </w:rPr>
            </w:pPr>
            <w:r w:rsidRPr="002A5F88">
              <w:rPr>
                <w:rFonts w:ascii="Arial" w:hAnsi="Arial" w:cs="Arial"/>
              </w:rPr>
              <w:t>0.826</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FCF6C2" w14:textId="77777777" w:rsidR="00D73FE5" w:rsidRPr="002A5F88" w:rsidRDefault="00000000">
            <w:pPr>
              <w:widowControl w:val="0"/>
              <w:jc w:val="center"/>
              <w:rPr>
                <w:rFonts w:ascii="Arial" w:hAnsi="Arial" w:cs="Arial"/>
              </w:rPr>
            </w:pPr>
            <w:r w:rsidRPr="002A5F88">
              <w:rPr>
                <w:rFonts w:ascii="Arial" w:hAnsi="Arial" w:cs="Arial"/>
              </w:rPr>
              <w:t>£8,260,000</w:t>
            </w:r>
          </w:p>
        </w:tc>
      </w:tr>
      <w:tr w:rsidR="00D73FE5" w:rsidRPr="002A5F88" w14:paraId="0993A6DD"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7015DD3" w14:textId="77777777" w:rsidR="00D73FE5" w:rsidRPr="002A5F88" w:rsidRDefault="00000000">
            <w:pPr>
              <w:widowControl w:val="0"/>
              <w:jc w:val="center"/>
              <w:rPr>
                <w:rFonts w:ascii="Arial" w:hAnsi="Arial" w:cs="Arial"/>
              </w:rPr>
            </w:pPr>
            <w:r w:rsidRPr="002A5F88">
              <w:rPr>
                <w:rFonts w:ascii="Arial" w:hAnsi="Arial" w:cs="Arial"/>
              </w:rPr>
              <w:t>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793127" w14:textId="77777777" w:rsidR="00D73FE5" w:rsidRPr="002A5F88" w:rsidRDefault="00000000">
            <w:pPr>
              <w:widowControl w:val="0"/>
              <w:jc w:val="center"/>
              <w:rPr>
                <w:rFonts w:ascii="Arial" w:hAnsi="Arial" w:cs="Arial"/>
              </w:rPr>
            </w:pPr>
            <w:r w:rsidRPr="002A5F88">
              <w:rPr>
                <w:rFonts w:ascii="Arial" w:hAnsi="Arial" w:cs="Arial"/>
              </w:rPr>
              <w:t>£20,000,000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65FACA4" w14:textId="77777777" w:rsidR="00D73FE5" w:rsidRPr="002A5F88" w:rsidRDefault="00000000">
            <w:pPr>
              <w:widowControl w:val="0"/>
              <w:jc w:val="center"/>
              <w:rPr>
                <w:rFonts w:ascii="Arial" w:hAnsi="Arial" w:cs="Arial"/>
              </w:rPr>
            </w:pPr>
            <w:r w:rsidRPr="002A5F88">
              <w:rPr>
                <w:rFonts w:ascii="Arial" w:hAnsi="Arial" w:cs="Arial"/>
              </w:rPr>
              <w:t>0.751</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6ED2A3" w14:textId="77777777" w:rsidR="00D73FE5" w:rsidRPr="002A5F88" w:rsidRDefault="00000000">
            <w:pPr>
              <w:widowControl w:val="0"/>
              <w:jc w:val="center"/>
              <w:rPr>
                <w:rFonts w:ascii="Arial" w:hAnsi="Arial" w:cs="Arial"/>
              </w:rPr>
            </w:pPr>
            <w:r w:rsidRPr="002A5F88">
              <w:rPr>
                <w:rFonts w:ascii="Arial" w:hAnsi="Arial" w:cs="Arial"/>
              </w:rPr>
              <w:t>£15,020,000</w:t>
            </w:r>
          </w:p>
        </w:tc>
      </w:tr>
      <w:tr w:rsidR="00D73FE5" w:rsidRPr="002A5F88" w14:paraId="1A3C7FA1"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0751247" w14:textId="77777777" w:rsidR="00D73FE5" w:rsidRPr="002A5F88" w:rsidRDefault="00000000">
            <w:pPr>
              <w:widowControl w:val="0"/>
              <w:jc w:val="center"/>
              <w:rPr>
                <w:rFonts w:ascii="Arial" w:hAnsi="Arial" w:cs="Arial"/>
              </w:rPr>
            </w:pPr>
            <w:r w:rsidRPr="002A5F88">
              <w:rPr>
                <w:rFonts w:ascii="Arial" w:hAnsi="Arial" w:cs="Arial"/>
              </w:rPr>
              <w:t>4</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64AE4CB" w14:textId="77777777" w:rsidR="00D73FE5" w:rsidRPr="002A5F88" w:rsidRDefault="00000000">
            <w:pPr>
              <w:widowControl w:val="0"/>
              <w:jc w:val="center"/>
              <w:rPr>
                <w:rFonts w:ascii="Arial" w:hAnsi="Arial" w:cs="Arial"/>
              </w:rPr>
            </w:pPr>
            <w:r w:rsidRPr="002A5F88">
              <w:rPr>
                <w:rFonts w:ascii="Arial" w:hAnsi="Arial" w:cs="Arial"/>
              </w:rPr>
              <w:t>£25,000,000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237FFAA" w14:textId="77777777" w:rsidR="00D73FE5" w:rsidRPr="002A5F88" w:rsidRDefault="00000000">
            <w:pPr>
              <w:widowControl w:val="0"/>
              <w:jc w:val="center"/>
              <w:rPr>
                <w:rFonts w:ascii="Arial" w:hAnsi="Arial" w:cs="Arial"/>
              </w:rPr>
            </w:pPr>
            <w:r w:rsidRPr="002A5F88">
              <w:rPr>
                <w:rFonts w:ascii="Arial" w:hAnsi="Arial" w:cs="Arial"/>
              </w:rPr>
              <w:t>0.683</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57D969" w14:textId="77777777" w:rsidR="00D73FE5" w:rsidRPr="002A5F88" w:rsidRDefault="00000000">
            <w:pPr>
              <w:widowControl w:val="0"/>
              <w:jc w:val="center"/>
              <w:rPr>
                <w:rFonts w:ascii="Arial" w:hAnsi="Arial" w:cs="Arial"/>
              </w:rPr>
            </w:pPr>
            <w:r w:rsidRPr="002A5F88">
              <w:rPr>
                <w:rFonts w:ascii="Arial" w:hAnsi="Arial" w:cs="Arial"/>
              </w:rPr>
              <w:t>£17,075,000</w:t>
            </w:r>
          </w:p>
        </w:tc>
      </w:tr>
      <w:tr w:rsidR="00D73FE5" w:rsidRPr="002A5F88" w14:paraId="26873C74"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DF903A1" w14:textId="77777777" w:rsidR="00D73FE5" w:rsidRPr="002A5F88" w:rsidRDefault="00000000">
            <w:pPr>
              <w:widowControl w:val="0"/>
              <w:jc w:val="center"/>
              <w:rPr>
                <w:rFonts w:ascii="Arial" w:hAnsi="Arial" w:cs="Arial"/>
              </w:rPr>
            </w:pPr>
            <w:r w:rsidRPr="002A5F88">
              <w:rPr>
                <w:rFonts w:ascii="Arial" w:hAnsi="Arial" w:cs="Arial"/>
              </w:rPr>
              <w:t>5</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0CFD8B" w14:textId="77777777" w:rsidR="00D73FE5" w:rsidRPr="002A5F88" w:rsidRDefault="00000000">
            <w:pPr>
              <w:widowControl w:val="0"/>
              <w:jc w:val="center"/>
              <w:rPr>
                <w:rFonts w:ascii="Arial" w:hAnsi="Arial" w:cs="Arial"/>
              </w:rPr>
            </w:pPr>
            <w:r w:rsidRPr="002A5F88">
              <w:rPr>
                <w:rFonts w:ascii="Arial" w:hAnsi="Arial" w:cs="Arial"/>
              </w:rPr>
              <w:t>£15,000,000</w:t>
            </w:r>
          </w:p>
        </w:tc>
        <w:tc>
          <w:tcPr>
            <w:tcW w:w="24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67B755" w14:textId="77777777" w:rsidR="00D73FE5" w:rsidRPr="002A5F88" w:rsidRDefault="00000000">
            <w:pPr>
              <w:widowControl w:val="0"/>
              <w:jc w:val="center"/>
              <w:rPr>
                <w:rFonts w:ascii="Arial" w:hAnsi="Arial" w:cs="Arial"/>
              </w:rPr>
            </w:pPr>
            <w:r w:rsidRPr="002A5F88">
              <w:rPr>
                <w:rFonts w:ascii="Arial" w:hAnsi="Arial" w:cs="Arial"/>
              </w:rPr>
              <w:t>0.620</w:t>
            </w:r>
          </w:p>
        </w:tc>
        <w:tc>
          <w:tcPr>
            <w:tcW w:w="15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BF0F8D8" w14:textId="77777777" w:rsidR="00D73FE5" w:rsidRPr="002A5F88" w:rsidRDefault="00000000">
            <w:pPr>
              <w:widowControl w:val="0"/>
              <w:jc w:val="center"/>
              <w:rPr>
                <w:rFonts w:ascii="Arial" w:hAnsi="Arial" w:cs="Arial"/>
              </w:rPr>
            </w:pPr>
            <w:r w:rsidRPr="002A5F88">
              <w:rPr>
                <w:rFonts w:ascii="Arial" w:hAnsi="Arial" w:cs="Arial"/>
              </w:rPr>
              <w:t>£9,300,000</w:t>
            </w:r>
          </w:p>
        </w:tc>
      </w:tr>
      <w:tr w:rsidR="00D73FE5" w:rsidRPr="002A5F88" w14:paraId="48AD7F69"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D26FAA5"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6A50E0" w14:textId="77777777" w:rsidR="00D73FE5" w:rsidRPr="002A5F88" w:rsidRDefault="00000000">
            <w:pPr>
              <w:widowControl w:val="0"/>
              <w:jc w:val="center"/>
              <w:rPr>
                <w:rFonts w:ascii="Arial" w:hAnsi="Arial" w:cs="Arial"/>
              </w:rPr>
            </w:pPr>
            <w:r w:rsidRPr="002A5F88">
              <w:rPr>
                <w:rFonts w:ascii="Arial" w:hAnsi="Arial" w:cs="Arial"/>
              </w:rPr>
              <w:t>£50,000,000</w:t>
            </w:r>
          </w:p>
        </w:tc>
      </w:tr>
      <w:tr w:rsidR="00D73FE5" w:rsidRPr="002A5F88" w14:paraId="24DA2708"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2FDB769" w14:textId="77777777" w:rsidR="00D73FE5" w:rsidRPr="002A5F88" w:rsidRDefault="00000000">
            <w:pPr>
              <w:widowControl w:val="0"/>
              <w:jc w:val="center"/>
              <w:rPr>
                <w:rFonts w:ascii="Arial" w:hAnsi="Arial" w:cs="Arial"/>
              </w:rPr>
            </w:pPr>
            <w:r w:rsidRPr="002A5F88">
              <w:rPr>
                <w:rFonts w:ascii="Arial" w:hAnsi="Arial" w:cs="Arial"/>
                <w:b/>
                <w:bCs/>
              </w:rPr>
              <w:t>Initial Investment</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A720FF0" w14:textId="77777777" w:rsidR="00D73FE5" w:rsidRPr="002A5F88" w:rsidRDefault="00000000">
            <w:pPr>
              <w:widowControl w:val="0"/>
              <w:jc w:val="center"/>
              <w:rPr>
                <w:rFonts w:ascii="Arial" w:hAnsi="Arial" w:cs="Arial"/>
              </w:rPr>
            </w:pPr>
            <w:r w:rsidRPr="002A5F88">
              <w:rPr>
                <w:rFonts w:ascii="Arial" w:hAnsi="Arial" w:cs="Arial"/>
                <w:b/>
                <w:bCs/>
              </w:rPr>
              <w:t>£54,200,000</w:t>
            </w:r>
          </w:p>
        </w:tc>
      </w:tr>
      <w:tr w:rsidR="00D73FE5" w:rsidRPr="002A5F88" w14:paraId="7CFDC943" w14:textId="77777777">
        <w:trPr>
          <w:trHeight w:val="345"/>
          <w:jc w:val="center"/>
        </w:trPr>
        <w:tc>
          <w:tcPr>
            <w:tcW w:w="208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0182443" w14:textId="77777777" w:rsidR="00D73FE5" w:rsidRPr="002A5F88" w:rsidRDefault="00000000">
            <w:pPr>
              <w:widowControl w:val="0"/>
              <w:jc w:val="center"/>
              <w:rPr>
                <w:rFonts w:ascii="Arial" w:hAnsi="Arial" w:cs="Arial"/>
              </w:rPr>
            </w:pPr>
            <w:r w:rsidRPr="002A5F88">
              <w:rPr>
                <w:rFonts w:ascii="Arial" w:hAnsi="Arial" w:cs="Arial"/>
                <w:b/>
                <w:bCs/>
              </w:rPr>
              <w:t>Profitability Index</w:t>
            </w:r>
          </w:p>
        </w:tc>
        <w:tc>
          <w:tcPr>
            <w:tcW w:w="5475" w:type="dxa"/>
            <w:gridSpan w:val="3"/>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340DB0" w14:textId="77777777" w:rsidR="00D73FE5" w:rsidRPr="002A5F88" w:rsidRDefault="00000000">
            <w:pPr>
              <w:widowControl w:val="0"/>
              <w:jc w:val="center"/>
              <w:rPr>
                <w:rFonts w:ascii="Arial" w:hAnsi="Arial" w:cs="Arial"/>
              </w:rPr>
            </w:pPr>
            <w:r w:rsidRPr="002A5F88">
              <w:rPr>
                <w:rFonts w:ascii="Arial" w:hAnsi="Arial" w:cs="Arial"/>
                <w:b/>
                <w:bCs/>
              </w:rPr>
              <w:t>£1</w:t>
            </w:r>
          </w:p>
        </w:tc>
      </w:tr>
    </w:tbl>
    <w:p w14:paraId="2F1F159D" w14:textId="77777777" w:rsidR="00D73FE5" w:rsidRPr="002A5F88" w:rsidRDefault="00000000">
      <w:pPr>
        <w:jc w:val="center"/>
        <w:rPr>
          <w:rFonts w:ascii="Arial" w:hAnsi="Arial" w:cs="Arial"/>
          <w:b/>
          <w:bCs/>
        </w:rPr>
      </w:pPr>
      <w:r w:rsidRPr="002A5F88">
        <w:rPr>
          <w:rFonts w:ascii="Arial" w:hAnsi="Arial" w:cs="Arial"/>
          <w:b/>
          <w:bCs/>
        </w:rPr>
        <w:t>Table 21: Profitability Index for Project C</w:t>
      </w:r>
    </w:p>
    <w:p w14:paraId="568CEEB1" w14:textId="77777777" w:rsidR="00D73FE5" w:rsidRPr="002A5F88" w:rsidRDefault="00000000">
      <w:pPr>
        <w:jc w:val="center"/>
        <w:rPr>
          <w:rFonts w:ascii="Arial" w:hAnsi="Arial" w:cs="Arial"/>
        </w:rPr>
      </w:pPr>
      <w:r w:rsidRPr="002A5F88">
        <w:rPr>
          <w:rFonts w:ascii="Arial" w:hAnsi="Arial" w:cs="Arial"/>
        </w:rPr>
        <w:t>(Source: self-report, 2025)</w:t>
      </w:r>
    </w:p>
    <w:p w14:paraId="77ADE127" w14:textId="77777777" w:rsidR="00D73FE5" w:rsidRPr="002A5F88" w:rsidRDefault="00000000">
      <w:pPr>
        <w:jc w:val="left"/>
        <w:rPr>
          <w:rFonts w:ascii="Arial" w:hAnsi="Arial" w:cs="Arial"/>
          <w:b/>
          <w:bCs/>
        </w:rPr>
      </w:pPr>
      <w:r w:rsidRPr="002A5F88">
        <w:rPr>
          <w:rFonts w:ascii="Arial" w:hAnsi="Arial" w:cs="Arial"/>
          <w:b/>
          <w:bCs/>
        </w:rPr>
        <w:t>Payback period</w:t>
      </w:r>
    </w:p>
    <w:p w14:paraId="64A381BD" w14:textId="77777777" w:rsidR="00D73FE5" w:rsidRPr="002A5F88" w:rsidRDefault="00000000">
      <w:pPr>
        <w:jc w:val="left"/>
        <w:rPr>
          <w:rFonts w:ascii="Arial" w:hAnsi="Arial" w:cs="Arial"/>
        </w:rPr>
      </w:pPr>
      <w:r w:rsidRPr="002A5F88">
        <w:rPr>
          <w:rFonts w:ascii="Arial" w:hAnsi="Arial" w:cs="Arial"/>
          <w:b/>
          <w:bCs/>
        </w:rPr>
        <w:t>Project A</w:t>
      </w:r>
    </w:p>
    <w:tbl>
      <w:tblPr>
        <w:tblStyle w:val="af5"/>
        <w:tblW w:w="55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000"/>
        <w:gridCol w:w="2580"/>
      </w:tblGrid>
      <w:tr w:rsidR="00D73FE5" w:rsidRPr="002A5F88" w14:paraId="105F77FC" w14:textId="77777777">
        <w:trPr>
          <w:trHeight w:val="315"/>
          <w:jc w:val="center"/>
        </w:trPr>
        <w:tc>
          <w:tcPr>
            <w:tcW w:w="558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6FB51124" w14:textId="77777777" w:rsidR="00D73FE5" w:rsidRPr="002A5F88" w:rsidRDefault="00000000">
            <w:pPr>
              <w:widowControl w:val="0"/>
              <w:jc w:val="center"/>
              <w:rPr>
                <w:rFonts w:ascii="Arial" w:hAnsi="Arial" w:cs="Arial"/>
              </w:rPr>
            </w:pPr>
            <w:r w:rsidRPr="002A5F88">
              <w:rPr>
                <w:rFonts w:ascii="Arial" w:hAnsi="Arial" w:cs="Arial"/>
                <w:b/>
                <w:bCs/>
              </w:rPr>
              <w:t>Payback period - Project A</w:t>
            </w:r>
          </w:p>
        </w:tc>
      </w:tr>
      <w:tr w:rsidR="00D73FE5" w:rsidRPr="002A5F88" w14:paraId="3E095FD6"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98AB339"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90A5FC9" w14:textId="77777777" w:rsidR="00D73FE5" w:rsidRPr="002A5F88" w:rsidRDefault="00000000">
            <w:pPr>
              <w:widowControl w:val="0"/>
              <w:jc w:val="center"/>
              <w:rPr>
                <w:rFonts w:ascii="Arial" w:hAnsi="Arial" w:cs="Arial"/>
              </w:rPr>
            </w:pPr>
            <w:r w:rsidRPr="002A5F88">
              <w:rPr>
                <w:rFonts w:ascii="Arial" w:hAnsi="Arial" w:cs="Arial"/>
                <w:b/>
                <w:bCs/>
              </w:rPr>
              <w:t>Amount</w:t>
            </w:r>
          </w:p>
        </w:tc>
      </w:tr>
      <w:tr w:rsidR="00D73FE5" w:rsidRPr="002A5F88" w14:paraId="09F75B11"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8AE68F7" w14:textId="77777777" w:rsidR="00D73FE5" w:rsidRPr="002A5F88" w:rsidRDefault="00000000">
            <w:pPr>
              <w:widowControl w:val="0"/>
              <w:jc w:val="center"/>
              <w:rPr>
                <w:rFonts w:ascii="Arial" w:hAnsi="Arial" w:cs="Arial"/>
              </w:rPr>
            </w:pPr>
            <w:r w:rsidRPr="002A5F88">
              <w:rPr>
                <w:rFonts w:ascii="Arial" w:hAnsi="Arial" w:cs="Arial"/>
                <w:b/>
                <w:bCs/>
              </w:rPr>
              <w:t>Initial Capital</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5FD8581" w14:textId="77777777" w:rsidR="00D73FE5" w:rsidRPr="002A5F88" w:rsidRDefault="00000000">
            <w:pPr>
              <w:widowControl w:val="0"/>
              <w:jc w:val="center"/>
              <w:rPr>
                <w:rFonts w:ascii="Arial" w:hAnsi="Arial" w:cs="Arial"/>
              </w:rPr>
            </w:pPr>
            <w:r w:rsidRPr="002A5F88">
              <w:rPr>
                <w:rFonts w:ascii="Arial" w:hAnsi="Arial" w:cs="Arial"/>
                <w:b/>
                <w:bCs/>
              </w:rPr>
              <w:t>40</w:t>
            </w:r>
          </w:p>
        </w:tc>
      </w:tr>
      <w:tr w:rsidR="00D73FE5" w:rsidRPr="002A5F88" w14:paraId="485E26F6"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16D4D4D" w14:textId="77777777" w:rsidR="00D73FE5" w:rsidRPr="002A5F88" w:rsidRDefault="00000000">
            <w:pPr>
              <w:widowControl w:val="0"/>
              <w:jc w:val="center"/>
              <w:rPr>
                <w:rFonts w:ascii="Arial" w:hAnsi="Arial" w:cs="Arial"/>
              </w:rPr>
            </w:pPr>
            <w:r w:rsidRPr="002A5F88">
              <w:rPr>
                <w:rFonts w:ascii="Arial" w:hAnsi="Arial" w:cs="Arial"/>
              </w:rPr>
              <w:lastRenderedPageBreak/>
              <w:t>1</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93B70AC" w14:textId="77777777" w:rsidR="00D73FE5" w:rsidRPr="002A5F88" w:rsidRDefault="00000000">
            <w:pPr>
              <w:widowControl w:val="0"/>
              <w:jc w:val="center"/>
              <w:rPr>
                <w:rFonts w:ascii="Arial" w:hAnsi="Arial" w:cs="Arial"/>
              </w:rPr>
            </w:pPr>
            <w:r w:rsidRPr="002A5F88">
              <w:rPr>
                <w:rFonts w:ascii="Arial" w:hAnsi="Arial" w:cs="Arial"/>
              </w:rPr>
              <w:t>£10</w:t>
            </w:r>
          </w:p>
        </w:tc>
      </w:tr>
      <w:tr w:rsidR="00D73FE5" w:rsidRPr="002A5F88" w14:paraId="6AA1B54B"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F099936" w14:textId="77777777" w:rsidR="00D73FE5" w:rsidRPr="002A5F88" w:rsidRDefault="00000000">
            <w:pPr>
              <w:widowControl w:val="0"/>
              <w:jc w:val="center"/>
              <w:rPr>
                <w:rFonts w:ascii="Arial" w:hAnsi="Arial" w:cs="Arial"/>
              </w:rPr>
            </w:pPr>
            <w:r w:rsidRPr="002A5F88">
              <w:rPr>
                <w:rFonts w:ascii="Arial" w:hAnsi="Arial" w:cs="Arial"/>
              </w:rPr>
              <w:t>2</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E479166" w14:textId="77777777" w:rsidR="00D73FE5" w:rsidRPr="002A5F88" w:rsidRDefault="00000000">
            <w:pPr>
              <w:widowControl w:val="0"/>
              <w:jc w:val="center"/>
              <w:rPr>
                <w:rFonts w:ascii="Arial" w:hAnsi="Arial" w:cs="Arial"/>
              </w:rPr>
            </w:pPr>
            <w:r w:rsidRPr="002A5F88">
              <w:rPr>
                <w:rFonts w:ascii="Arial" w:hAnsi="Arial" w:cs="Arial"/>
              </w:rPr>
              <w:t>£12</w:t>
            </w:r>
          </w:p>
        </w:tc>
      </w:tr>
      <w:tr w:rsidR="00D73FE5" w:rsidRPr="002A5F88" w14:paraId="58ACFB17"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8B4E3C6" w14:textId="77777777" w:rsidR="00D73FE5" w:rsidRPr="002A5F88" w:rsidRDefault="00000000">
            <w:pPr>
              <w:widowControl w:val="0"/>
              <w:jc w:val="center"/>
              <w:rPr>
                <w:rFonts w:ascii="Arial" w:hAnsi="Arial" w:cs="Arial"/>
              </w:rPr>
            </w:pPr>
            <w:r w:rsidRPr="002A5F88">
              <w:rPr>
                <w:rFonts w:ascii="Arial" w:hAnsi="Arial" w:cs="Arial"/>
              </w:rPr>
              <w:t>3</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E93017E" w14:textId="77777777" w:rsidR="00D73FE5" w:rsidRPr="002A5F88" w:rsidRDefault="00000000">
            <w:pPr>
              <w:widowControl w:val="0"/>
              <w:jc w:val="center"/>
              <w:rPr>
                <w:rFonts w:ascii="Arial" w:hAnsi="Arial" w:cs="Arial"/>
              </w:rPr>
            </w:pPr>
            <w:r w:rsidRPr="002A5F88">
              <w:rPr>
                <w:rFonts w:ascii="Arial" w:hAnsi="Arial" w:cs="Arial"/>
              </w:rPr>
              <w:t>£14</w:t>
            </w:r>
          </w:p>
        </w:tc>
      </w:tr>
      <w:tr w:rsidR="00D73FE5" w:rsidRPr="002A5F88" w14:paraId="5EBCEEDA"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F2983A8" w14:textId="77777777" w:rsidR="00D73FE5" w:rsidRPr="002A5F88" w:rsidRDefault="00000000">
            <w:pPr>
              <w:widowControl w:val="0"/>
              <w:jc w:val="center"/>
              <w:rPr>
                <w:rFonts w:ascii="Arial" w:hAnsi="Arial" w:cs="Arial"/>
              </w:rPr>
            </w:pPr>
            <w:r w:rsidRPr="002A5F88">
              <w:rPr>
                <w:rFonts w:ascii="Arial" w:hAnsi="Arial" w:cs="Arial"/>
              </w:rPr>
              <w:t>4</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6ACD038" w14:textId="77777777" w:rsidR="00D73FE5" w:rsidRPr="002A5F88" w:rsidRDefault="00000000">
            <w:pPr>
              <w:widowControl w:val="0"/>
              <w:jc w:val="center"/>
              <w:rPr>
                <w:rFonts w:ascii="Arial" w:hAnsi="Arial" w:cs="Arial"/>
              </w:rPr>
            </w:pPr>
            <w:r w:rsidRPr="002A5F88">
              <w:rPr>
                <w:rFonts w:ascii="Arial" w:hAnsi="Arial" w:cs="Arial"/>
              </w:rPr>
              <w:t>10</w:t>
            </w:r>
          </w:p>
        </w:tc>
      </w:tr>
      <w:tr w:rsidR="00D73FE5" w:rsidRPr="002A5F88" w14:paraId="61EDFCD0"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123FA70" w14:textId="77777777" w:rsidR="00D73FE5" w:rsidRPr="002A5F88" w:rsidRDefault="00000000">
            <w:pPr>
              <w:widowControl w:val="0"/>
              <w:jc w:val="center"/>
              <w:rPr>
                <w:rFonts w:ascii="Arial" w:hAnsi="Arial" w:cs="Arial"/>
              </w:rPr>
            </w:pPr>
            <w:r w:rsidRPr="002A5F88">
              <w:rPr>
                <w:rFonts w:ascii="Arial" w:hAnsi="Arial" w:cs="Arial"/>
              </w:rPr>
              <w:t>5</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C4B5AFA" w14:textId="77777777" w:rsidR="00D73FE5" w:rsidRPr="002A5F88" w:rsidRDefault="00000000">
            <w:pPr>
              <w:widowControl w:val="0"/>
              <w:jc w:val="center"/>
              <w:rPr>
                <w:rFonts w:ascii="Arial" w:hAnsi="Arial" w:cs="Arial"/>
              </w:rPr>
            </w:pPr>
            <w:r w:rsidRPr="002A5F88">
              <w:rPr>
                <w:rFonts w:ascii="Arial" w:hAnsi="Arial" w:cs="Arial"/>
              </w:rPr>
              <w:t>8</w:t>
            </w:r>
          </w:p>
        </w:tc>
      </w:tr>
      <w:tr w:rsidR="00D73FE5" w:rsidRPr="002A5F88" w14:paraId="4DF1E116"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208A928" w14:textId="77777777" w:rsidR="00D73FE5" w:rsidRPr="002A5F88" w:rsidRDefault="00000000">
            <w:pPr>
              <w:widowControl w:val="0"/>
              <w:jc w:val="center"/>
              <w:rPr>
                <w:rFonts w:ascii="Arial" w:hAnsi="Arial" w:cs="Arial"/>
              </w:rPr>
            </w:pPr>
            <w:r w:rsidRPr="002A5F88">
              <w:rPr>
                <w:rFonts w:ascii="Arial" w:hAnsi="Arial" w:cs="Arial"/>
              </w:rPr>
              <w:t>PBP in the year</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14E2519" w14:textId="77777777" w:rsidR="00D73FE5" w:rsidRPr="002A5F88" w:rsidRDefault="00000000">
            <w:pPr>
              <w:widowControl w:val="0"/>
              <w:jc w:val="center"/>
              <w:rPr>
                <w:rFonts w:ascii="Arial" w:hAnsi="Arial" w:cs="Arial"/>
              </w:rPr>
            </w:pPr>
            <w:r w:rsidRPr="002A5F88">
              <w:rPr>
                <w:rFonts w:ascii="Arial" w:hAnsi="Arial" w:cs="Arial"/>
              </w:rPr>
              <w:t>3</w:t>
            </w:r>
          </w:p>
        </w:tc>
      </w:tr>
      <w:tr w:rsidR="00D73FE5" w:rsidRPr="002A5F88" w14:paraId="6A260B22"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354F1E4" w14:textId="77777777" w:rsidR="00D73FE5" w:rsidRPr="002A5F88" w:rsidRDefault="00000000">
            <w:pPr>
              <w:widowControl w:val="0"/>
              <w:jc w:val="left"/>
              <w:rPr>
                <w:rFonts w:ascii="Arial" w:hAnsi="Arial" w:cs="Arial"/>
              </w:rPr>
            </w:pPr>
            <w:r w:rsidRPr="002A5F88">
              <w:rPr>
                <w:rFonts w:ascii="Arial" w:hAnsi="Arial" w:cs="Arial"/>
                <w:b/>
                <w:bCs/>
              </w:rPr>
              <w:t>Unrecovered cash</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CD09D0E" w14:textId="77777777" w:rsidR="00D73FE5" w:rsidRPr="002A5F88" w:rsidRDefault="00000000">
            <w:pPr>
              <w:widowControl w:val="0"/>
              <w:jc w:val="center"/>
              <w:rPr>
                <w:rFonts w:ascii="Arial" w:hAnsi="Arial" w:cs="Arial"/>
              </w:rPr>
            </w:pPr>
            <w:r w:rsidRPr="002A5F88">
              <w:rPr>
                <w:rFonts w:ascii="Arial" w:hAnsi="Arial" w:cs="Arial"/>
              </w:rPr>
              <w:t>£4</w:t>
            </w:r>
          </w:p>
        </w:tc>
      </w:tr>
      <w:tr w:rsidR="00D73FE5" w:rsidRPr="002A5F88" w14:paraId="5023BC2C"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0860AAA" w14:textId="77777777" w:rsidR="00D73FE5" w:rsidRPr="002A5F88" w:rsidRDefault="00000000">
            <w:pPr>
              <w:widowControl w:val="0"/>
              <w:jc w:val="left"/>
              <w:rPr>
                <w:rFonts w:ascii="Arial" w:hAnsi="Arial" w:cs="Arial"/>
              </w:rPr>
            </w:pPr>
            <w:r w:rsidRPr="002A5F88">
              <w:rPr>
                <w:rFonts w:ascii="Arial" w:hAnsi="Arial" w:cs="Arial"/>
                <w:b/>
                <w:bCs/>
              </w:rPr>
              <w:t>Recovery period cash flow</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1540A81" w14:textId="77777777" w:rsidR="00D73FE5" w:rsidRPr="002A5F88" w:rsidRDefault="00000000">
            <w:pPr>
              <w:widowControl w:val="0"/>
              <w:jc w:val="center"/>
              <w:rPr>
                <w:rFonts w:ascii="Arial" w:hAnsi="Arial" w:cs="Arial"/>
              </w:rPr>
            </w:pPr>
            <w:r w:rsidRPr="002A5F88">
              <w:rPr>
                <w:rFonts w:ascii="Arial" w:hAnsi="Arial" w:cs="Arial"/>
              </w:rPr>
              <w:t>£10</w:t>
            </w:r>
          </w:p>
        </w:tc>
      </w:tr>
      <w:tr w:rsidR="00D73FE5" w:rsidRPr="002A5F88" w14:paraId="4E9B178F"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5F6BE80" w14:textId="77777777" w:rsidR="00D73FE5" w:rsidRPr="002A5F88" w:rsidRDefault="00000000">
            <w:pPr>
              <w:widowControl w:val="0"/>
              <w:jc w:val="center"/>
              <w:rPr>
                <w:rFonts w:ascii="Arial" w:hAnsi="Arial" w:cs="Arial"/>
              </w:rPr>
            </w:pPr>
            <w:r w:rsidRPr="002A5F88">
              <w:rPr>
                <w:rFonts w:ascii="Arial" w:hAnsi="Arial" w:cs="Arial"/>
                <w:b/>
                <w:bCs/>
              </w:rPr>
              <w:t>PBP (in months)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5F6F829" w14:textId="77777777" w:rsidR="00D73FE5" w:rsidRPr="002A5F88" w:rsidRDefault="00000000">
            <w:pPr>
              <w:widowControl w:val="0"/>
              <w:jc w:val="center"/>
              <w:rPr>
                <w:rFonts w:ascii="Arial" w:hAnsi="Arial" w:cs="Arial"/>
              </w:rPr>
            </w:pPr>
            <w:r w:rsidRPr="002A5F88">
              <w:rPr>
                <w:rFonts w:ascii="Arial" w:hAnsi="Arial" w:cs="Arial"/>
                <w:b/>
                <w:bCs/>
              </w:rPr>
              <w:t>4.80</w:t>
            </w:r>
          </w:p>
        </w:tc>
      </w:tr>
      <w:tr w:rsidR="00D73FE5" w:rsidRPr="002A5F88" w14:paraId="3A32FF81"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EE39A8C" w14:textId="77777777" w:rsidR="00D73FE5" w:rsidRPr="002A5F88" w:rsidRDefault="00000000">
            <w:pPr>
              <w:widowControl w:val="0"/>
              <w:jc w:val="center"/>
              <w:rPr>
                <w:rFonts w:ascii="Arial" w:hAnsi="Arial" w:cs="Arial"/>
              </w:rPr>
            </w:pPr>
            <w:r w:rsidRPr="002A5F88">
              <w:rPr>
                <w:rFonts w:ascii="Arial" w:hAnsi="Arial" w:cs="Arial"/>
                <w:b/>
                <w:bCs/>
              </w:rPr>
              <w:t>PBP</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CACBF47" w14:textId="77777777" w:rsidR="00D73FE5" w:rsidRPr="002A5F88" w:rsidRDefault="00000000">
            <w:pPr>
              <w:widowControl w:val="0"/>
              <w:jc w:val="center"/>
              <w:rPr>
                <w:rFonts w:ascii="Arial" w:hAnsi="Arial" w:cs="Arial"/>
              </w:rPr>
            </w:pPr>
            <w:r w:rsidRPr="002A5F88">
              <w:rPr>
                <w:rFonts w:ascii="Arial" w:hAnsi="Arial" w:cs="Arial"/>
                <w:b/>
                <w:bCs/>
              </w:rPr>
              <w:t>3 years and 4.80months</w:t>
            </w:r>
          </w:p>
        </w:tc>
      </w:tr>
    </w:tbl>
    <w:p w14:paraId="5180C351" w14:textId="77777777" w:rsidR="00D73FE5" w:rsidRPr="002A5F88" w:rsidRDefault="00000000">
      <w:pPr>
        <w:jc w:val="center"/>
        <w:rPr>
          <w:rFonts w:ascii="Arial" w:hAnsi="Arial" w:cs="Arial"/>
          <w:b/>
          <w:bCs/>
        </w:rPr>
      </w:pPr>
      <w:r w:rsidRPr="002A5F88">
        <w:rPr>
          <w:rFonts w:ascii="Arial" w:hAnsi="Arial" w:cs="Arial"/>
          <w:b/>
          <w:bCs/>
        </w:rPr>
        <w:t>Table 22: Payback period for Project C</w:t>
      </w:r>
    </w:p>
    <w:p w14:paraId="53D1D0E4" w14:textId="77777777" w:rsidR="00D73FE5" w:rsidRPr="002A5F88" w:rsidRDefault="00000000">
      <w:pPr>
        <w:jc w:val="center"/>
        <w:rPr>
          <w:rFonts w:ascii="Arial" w:hAnsi="Arial" w:cs="Arial"/>
        </w:rPr>
      </w:pPr>
      <w:r w:rsidRPr="002A5F88">
        <w:rPr>
          <w:rFonts w:ascii="Arial" w:hAnsi="Arial" w:cs="Arial"/>
        </w:rPr>
        <w:t>(Source: self-report, 2025)</w:t>
      </w:r>
    </w:p>
    <w:p w14:paraId="3347AC32" w14:textId="77777777" w:rsidR="00D73FE5" w:rsidRPr="002A5F88" w:rsidRDefault="00000000">
      <w:pPr>
        <w:jc w:val="left"/>
        <w:rPr>
          <w:rFonts w:ascii="Arial" w:hAnsi="Arial" w:cs="Arial"/>
        </w:rPr>
      </w:pPr>
      <w:r w:rsidRPr="002A5F88">
        <w:rPr>
          <w:rFonts w:ascii="Arial" w:hAnsi="Arial" w:cs="Arial"/>
          <w:b/>
          <w:bCs/>
        </w:rPr>
        <w:t>Project B</w:t>
      </w:r>
    </w:p>
    <w:tbl>
      <w:tblPr>
        <w:tblStyle w:val="af6"/>
        <w:tblW w:w="55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000"/>
        <w:gridCol w:w="2580"/>
      </w:tblGrid>
      <w:tr w:rsidR="00D73FE5" w:rsidRPr="002A5F88" w14:paraId="76BD67CD" w14:textId="77777777">
        <w:trPr>
          <w:trHeight w:val="315"/>
          <w:jc w:val="center"/>
        </w:trPr>
        <w:tc>
          <w:tcPr>
            <w:tcW w:w="558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5FA5CD2F" w14:textId="77777777" w:rsidR="00D73FE5" w:rsidRPr="002A5F88" w:rsidRDefault="00000000">
            <w:pPr>
              <w:widowControl w:val="0"/>
              <w:jc w:val="center"/>
              <w:rPr>
                <w:rFonts w:ascii="Arial" w:hAnsi="Arial" w:cs="Arial"/>
              </w:rPr>
            </w:pPr>
            <w:r w:rsidRPr="002A5F88">
              <w:rPr>
                <w:rFonts w:ascii="Arial" w:hAnsi="Arial" w:cs="Arial"/>
                <w:b/>
                <w:bCs/>
              </w:rPr>
              <w:t>Payback period - Project B</w:t>
            </w:r>
          </w:p>
        </w:tc>
      </w:tr>
      <w:tr w:rsidR="00D73FE5" w:rsidRPr="002A5F88" w14:paraId="2C7BFBAE"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B441A9B"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EBDA551" w14:textId="77777777" w:rsidR="00D73FE5" w:rsidRPr="002A5F88" w:rsidRDefault="00000000">
            <w:pPr>
              <w:widowControl w:val="0"/>
              <w:jc w:val="center"/>
              <w:rPr>
                <w:rFonts w:ascii="Arial" w:hAnsi="Arial" w:cs="Arial"/>
              </w:rPr>
            </w:pPr>
            <w:r w:rsidRPr="002A5F88">
              <w:rPr>
                <w:rFonts w:ascii="Arial" w:hAnsi="Arial" w:cs="Arial"/>
                <w:b/>
                <w:bCs/>
              </w:rPr>
              <w:t>Amount</w:t>
            </w:r>
          </w:p>
        </w:tc>
      </w:tr>
      <w:tr w:rsidR="00D73FE5" w:rsidRPr="002A5F88" w14:paraId="67261739"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B73013A" w14:textId="77777777" w:rsidR="00D73FE5" w:rsidRPr="002A5F88" w:rsidRDefault="00000000">
            <w:pPr>
              <w:widowControl w:val="0"/>
              <w:jc w:val="center"/>
              <w:rPr>
                <w:rFonts w:ascii="Arial" w:hAnsi="Arial" w:cs="Arial"/>
              </w:rPr>
            </w:pPr>
            <w:r w:rsidRPr="002A5F88">
              <w:rPr>
                <w:rFonts w:ascii="Arial" w:hAnsi="Arial" w:cs="Arial"/>
                <w:b/>
                <w:bCs/>
              </w:rPr>
              <w:t>Initial Capital</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602DEB1" w14:textId="77777777" w:rsidR="00D73FE5" w:rsidRPr="002A5F88" w:rsidRDefault="00000000">
            <w:pPr>
              <w:widowControl w:val="0"/>
              <w:jc w:val="center"/>
              <w:rPr>
                <w:rFonts w:ascii="Arial" w:hAnsi="Arial" w:cs="Arial"/>
              </w:rPr>
            </w:pPr>
            <w:r w:rsidRPr="002A5F88">
              <w:rPr>
                <w:rFonts w:ascii="Arial" w:hAnsi="Arial" w:cs="Arial"/>
                <w:b/>
                <w:bCs/>
              </w:rPr>
              <w:t>30</w:t>
            </w:r>
          </w:p>
        </w:tc>
      </w:tr>
      <w:tr w:rsidR="00D73FE5" w:rsidRPr="002A5F88" w14:paraId="2CA1526D"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B55C757" w14:textId="77777777" w:rsidR="00D73FE5" w:rsidRPr="002A5F88" w:rsidRDefault="00000000">
            <w:pPr>
              <w:widowControl w:val="0"/>
              <w:jc w:val="center"/>
              <w:rPr>
                <w:rFonts w:ascii="Arial" w:hAnsi="Arial" w:cs="Arial"/>
              </w:rPr>
            </w:pPr>
            <w:r w:rsidRPr="002A5F88">
              <w:rPr>
                <w:rFonts w:ascii="Arial" w:hAnsi="Arial" w:cs="Arial"/>
              </w:rPr>
              <w:t>1</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4CD2214"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6B1C47E2"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3E3EE6C" w14:textId="77777777" w:rsidR="00D73FE5" w:rsidRPr="002A5F88" w:rsidRDefault="00000000">
            <w:pPr>
              <w:widowControl w:val="0"/>
              <w:jc w:val="center"/>
              <w:rPr>
                <w:rFonts w:ascii="Arial" w:hAnsi="Arial" w:cs="Arial"/>
              </w:rPr>
            </w:pPr>
            <w:r w:rsidRPr="002A5F88">
              <w:rPr>
                <w:rFonts w:ascii="Arial" w:hAnsi="Arial" w:cs="Arial"/>
              </w:rPr>
              <w:t>2</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A3E825F"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0A029652"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6FE8CFB" w14:textId="77777777" w:rsidR="00D73FE5" w:rsidRPr="002A5F88" w:rsidRDefault="00000000">
            <w:pPr>
              <w:widowControl w:val="0"/>
              <w:jc w:val="center"/>
              <w:rPr>
                <w:rFonts w:ascii="Arial" w:hAnsi="Arial" w:cs="Arial"/>
              </w:rPr>
            </w:pPr>
            <w:r w:rsidRPr="002A5F88">
              <w:rPr>
                <w:rFonts w:ascii="Arial" w:hAnsi="Arial" w:cs="Arial"/>
              </w:rPr>
              <w:t>3</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E7357F7"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4C1A06F3"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04D775F" w14:textId="77777777" w:rsidR="00D73FE5" w:rsidRPr="002A5F88" w:rsidRDefault="00000000">
            <w:pPr>
              <w:widowControl w:val="0"/>
              <w:jc w:val="center"/>
              <w:rPr>
                <w:rFonts w:ascii="Arial" w:hAnsi="Arial" w:cs="Arial"/>
              </w:rPr>
            </w:pPr>
            <w:r w:rsidRPr="002A5F88">
              <w:rPr>
                <w:rFonts w:ascii="Arial" w:hAnsi="Arial" w:cs="Arial"/>
              </w:rPr>
              <w:t>4</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6E93819"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030F6BD4"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D897963" w14:textId="77777777" w:rsidR="00D73FE5" w:rsidRPr="002A5F88" w:rsidRDefault="00000000">
            <w:pPr>
              <w:widowControl w:val="0"/>
              <w:jc w:val="center"/>
              <w:rPr>
                <w:rFonts w:ascii="Arial" w:hAnsi="Arial" w:cs="Arial"/>
              </w:rPr>
            </w:pPr>
            <w:r w:rsidRPr="002A5F88">
              <w:rPr>
                <w:rFonts w:ascii="Arial" w:hAnsi="Arial" w:cs="Arial"/>
              </w:rPr>
              <w:t>5</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E028E07"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428C13B3"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1A849DC" w14:textId="77777777" w:rsidR="00D73FE5" w:rsidRPr="002A5F88" w:rsidRDefault="00000000">
            <w:pPr>
              <w:widowControl w:val="0"/>
              <w:jc w:val="center"/>
              <w:rPr>
                <w:rFonts w:ascii="Arial" w:hAnsi="Arial" w:cs="Arial"/>
              </w:rPr>
            </w:pPr>
            <w:r w:rsidRPr="002A5F88">
              <w:rPr>
                <w:rFonts w:ascii="Arial" w:hAnsi="Arial" w:cs="Arial"/>
              </w:rPr>
              <w:t>PBP in the year</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02625FC" w14:textId="77777777" w:rsidR="00D73FE5" w:rsidRPr="002A5F88" w:rsidRDefault="00000000">
            <w:pPr>
              <w:widowControl w:val="0"/>
              <w:jc w:val="center"/>
              <w:rPr>
                <w:rFonts w:ascii="Arial" w:hAnsi="Arial" w:cs="Arial"/>
              </w:rPr>
            </w:pPr>
            <w:r w:rsidRPr="002A5F88">
              <w:rPr>
                <w:rFonts w:ascii="Arial" w:hAnsi="Arial" w:cs="Arial"/>
              </w:rPr>
              <w:t>5</w:t>
            </w:r>
          </w:p>
        </w:tc>
      </w:tr>
      <w:tr w:rsidR="00D73FE5" w:rsidRPr="002A5F88" w14:paraId="5BCE32E9"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2DC9AF3" w14:textId="77777777" w:rsidR="00D73FE5" w:rsidRPr="002A5F88" w:rsidRDefault="00000000">
            <w:pPr>
              <w:widowControl w:val="0"/>
              <w:jc w:val="left"/>
              <w:rPr>
                <w:rFonts w:ascii="Arial" w:hAnsi="Arial" w:cs="Arial"/>
              </w:rPr>
            </w:pPr>
            <w:r w:rsidRPr="002A5F88">
              <w:rPr>
                <w:rFonts w:ascii="Arial" w:hAnsi="Arial" w:cs="Arial"/>
                <w:b/>
                <w:bCs/>
              </w:rPr>
              <w:t>Unrecovered cash</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4312110" w14:textId="77777777" w:rsidR="00D73FE5" w:rsidRPr="002A5F88" w:rsidRDefault="00000000">
            <w:pPr>
              <w:widowControl w:val="0"/>
              <w:jc w:val="center"/>
              <w:rPr>
                <w:rFonts w:ascii="Arial" w:hAnsi="Arial" w:cs="Arial"/>
              </w:rPr>
            </w:pPr>
            <w:r w:rsidRPr="002A5F88">
              <w:rPr>
                <w:rFonts w:ascii="Arial" w:hAnsi="Arial" w:cs="Arial"/>
              </w:rPr>
              <w:t>£0</w:t>
            </w:r>
          </w:p>
        </w:tc>
      </w:tr>
      <w:tr w:rsidR="00D73FE5" w:rsidRPr="002A5F88" w14:paraId="657B2880"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083F528" w14:textId="77777777" w:rsidR="00D73FE5" w:rsidRPr="002A5F88" w:rsidRDefault="00000000">
            <w:pPr>
              <w:widowControl w:val="0"/>
              <w:jc w:val="left"/>
              <w:rPr>
                <w:rFonts w:ascii="Arial" w:hAnsi="Arial" w:cs="Arial"/>
              </w:rPr>
            </w:pPr>
            <w:r w:rsidRPr="002A5F88">
              <w:rPr>
                <w:rFonts w:ascii="Arial" w:hAnsi="Arial" w:cs="Arial"/>
                <w:b/>
                <w:bCs/>
              </w:rPr>
              <w:t>Recovery period cash flow</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160B136" w14:textId="77777777" w:rsidR="00D73FE5" w:rsidRPr="002A5F88" w:rsidRDefault="00000000">
            <w:pPr>
              <w:widowControl w:val="0"/>
              <w:jc w:val="center"/>
              <w:rPr>
                <w:rFonts w:ascii="Arial" w:hAnsi="Arial" w:cs="Arial"/>
              </w:rPr>
            </w:pPr>
            <w:r w:rsidRPr="002A5F88">
              <w:rPr>
                <w:rFonts w:ascii="Arial" w:hAnsi="Arial" w:cs="Arial"/>
              </w:rPr>
              <w:t>£0</w:t>
            </w:r>
          </w:p>
        </w:tc>
      </w:tr>
      <w:tr w:rsidR="00D73FE5" w:rsidRPr="002A5F88" w14:paraId="4A781079"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0CDA612" w14:textId="77777777" w:rsidR="00D73FE5" w:rsidRPr="002A5F88" w:rsidRDefault="00000000">
            <w:pPr>
              <w:widowControl w:val="0"/>
              <w:jc w:val="center"/>
              <w:rPr>
                <w:rFonts w:ascii="Arial" w:hAnsi="Arial" w:cs="Arial"/>
              </w:rPr>
            </w:pPr>
            <w:r w:rsidRPr="002A5F88">
              <w:rPr>
                <w:rFonts w:ascii="Arial" w:hAnsi="Arial" w:cs="Arial"/>
                <w:b/>
                <w:bCs/>
              </w:rPr>
              <w:t>PBP (in months)</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C68C5C6" w14:textId="77777777" w:rsidR="00D73FE5" w:rsidRPr="002A5F88" w:rsidRDefault="00000000">
            <w:pPr>
              <w:widowControl w:val="0"/>
              <w:jc w:val="center"/>
              <w:rPr>
                <w:rFonts w:ascii="Arial" w:hAnsi="Arial" w:cs="Arial"/>
              </w:rPr>
            </w:pPr>
            <w:r w:rsidRPr="002A5F88">
              <w:rPr>
                <w:rFonts w:ascii="Arial" w:hAnsi="Arial" w:cs="Arial"/>
              </w:rPr>
              <w:t>£0</w:t>
            </w:r>
          </w:p>
        </w:tc>
      </w:tr>
      <w:tr w:rsidR="00D73FE5" w:rsidRPr="002A5F88" w14:paraId="07A4447E" w14:textId="77777777">
        <w:trPr>
          <w:trHeight w:val="315"/>
          <w:jc w:val="center"/>
        </w:trPr>
        <w:tc>
          <w:tcPr>
            <w:tcW w:w="300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B1CE019" w14:textId="77777777" w:rsidR="00D73FE5" w:rsidRPr="002A5F88" w:rsidRDefault="00000000">
            <w:pPr>
              <w:widowControl w:val="0"/>
              <w:jc w:val="center"/>
              <w:rPr>
                <w:rFonts w:ascii="Arial" w:hAnsi="Arial" w:cs="Arial"/>
              </w:rPr>
            </w:pPr>
            <w:r w:rsidRPr="002A5F88">
              <w:rPr>
                <w:rFonts w:ascii="Arial" w:hAnsi="Arial" w:cs="Arial"/>
                <w:b/>
                <w:bCs/>
              </w:rPr>
              <w:t>PBP</w:t>
            </w:r>
          </w:p>
        </w:tc>
        <w:tc>
          <w:tcPr>
            <w:tcW w:w="25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DCE1FBC" w14:textId="77777777" w:rsidR="00D73FE5" w:rsidRPr="002A5F88" w:rsidRDefault="00000000">
            <w:pPr>
              <w:widowControl w:val="0"/>
              <w:jc w:val="center"/>
              <w:rPr>
                <w:rFonts w:ascii="Arial" w:hAnsi="Arial" w:cs="Arial"/>
              </w:rPr>
            </w:pPr>
            <w:r w:rsidRPr="002A5F88">
              <w:rPr>
                <w:rFonts w:ascii="Arial" w:hAnsi="Arial" w:cs="Arial"/>
                <w:b/>
                <w:bCs/>
              </w:rPr>
              <w:t>5 years</w:t>
            </w:r>
          </w:p>
        </w:tc>
      </w:tr>
    </w:tbl>
    <w:p w14:paraId="43E45D68" w14:textId="77777777" w:rsidR="00D73FE5" w:rsidRPr="002A5F88" w:rsidRDefault="00000000">
      <w:pPr>
        <w:jc w:val="center"/>
        <w:rPr>
          <w:rFonts w:ascii="Arial" w:hAnsi="Arial" w:cs="Arial"/>
          <w:b/>
          <w:bCs/>
        </w:rPr>
      </w:pPr>
      <w:r w:rsidRPr="002A5F88">
        <w:rPr>
          <w:rFonts w:ascii="Arial" w:hAnsi="Arial" w:cs="Arial"/>
          <w:b/>
          <w:bCs/>
        </w:rPr>
        <w:t>Table 23: Payback period for Project C</w:t>
      </w:r>
    </w:p>
    <w:p w14:paraId="2AE02B23" w14:textId="77777777" w:rsidR="00D73FE5" w:rsidRPr="002A5F88" w:rsidRDefault="00000000">
      <w:pPr>
        <w:jc w:val="center"/>
        <w:rPr>
          <w:rFonts w:ascii="Arial" w:hAnsi="Arial" w:cs="Arial"/>
        </w:rPr>
      </w:pPr>
      <w:r w:rsidRPr="002A5F88">
        <w:rPr>
          <w:rFonts w:ascii="Arial" w:hAnsi="Arial" w:cs="Arial"/>
        </w:rPr>
        <w:lastRenderedPageBreak/>
        <w:t>(Source: self-report, 2025)</w:t>
      </w:r>
    </w:p>
    <w:p w14:paraId="74E394B6" w14:textId="77777777" w:rsidR="00D73FE5" w:rsidRPr="002A5F88" w:rsidRDefault="00000000">
      <w:pPr>
        <w:jc w:val="left"/>
        <w:rPr>
          <w:rFonts w:ascii="Arial" w:hAnsi="Arial" w:cs="Arial"/>
        </w:rPr>
      </w:pPr>
      <w:r w:rsidRPr="002A5F88">
        <w:rPr>
          <w:rFonts w:ascii="Arial" w:hAnsi="Arial" w:cs="Arial"/>
          <w:b/>
          <w:bCs/>
        </w:rPr>
        <w:t>Project C</w:t>
      </w:r>
    </w:p>
    <w:tbl>
      <w:tblPr>
        <w:tblStyle w:val="af7"/>
        <w:tblW w:w="639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585"/>
        <w:gridCol w:w="2805"/>
      </w:tblGrid>
      <w:tr w:rsidR="00D73FE5" w:rsidRPr="002A5F88" w14:paraId="262F2A49" w14:textId="77777777">
        <w:trPr>
          <w:trHeight w:val="315"/>
          <w:jc w:val="center"/>
        </w:trPr>
        <w:tc>
          <w:tcPr>
            <w:tcW w:w="639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59CCF065" w14:textId="77777777" w:rsidR="00D73FE5" w:rsidRPr="002A5F88" w:rsidRDefault="00000000">
            <w:pPr>
              <w:widowControl w:val="0"/>
              <w:jc w:val="center"/>
              <w:rPr>
                <w:rFonts w:ascii="Arial" w:hAnsi="Arial" w:cs="Arial"/>
              </w:rPr>
            </w:pPr>
            <w:r w:rsidRPr="002A5F88">
              <w:rPr>
                <w:rFonts w:ascii="Arial" w:hAnsi="Arial" w:cs="Arial"/>
                <w:b/>
                <w:bCs/>
              </w:rPr>
              <w:t>Payback period - Project C</w:t>
            </w:r>
          </w:p>
        </w:tc>
      </w:tr>
      <w:tr w:rsidR="00D73FE5" w:rsidRPr="002A5F88" w14:paraId="2109F440"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A75F2F4" w14:textId="77777777" w:rsidR="00D73FE5" w:rsidRPr="002A5F88" w:rsidRDefault="00000000">
            <w:pPr>
              <w:widowControl w:val="0"/>
              <w:jc w:val="center"/>
              <w:rPr>
                <w:rFonts w:ascii="Arial" w:hAnsi="Arial" w:cs="Arial"/>
              </w:rPr>
            </w:pPr>
            <w:r w:rsidRPr="002A5F88">
              <w:rPr>
                <w:rFonts w:ascii="Arial" w:hAnsi="Arial" w:cs="Arial"/>
                <w:b/>
                <w:bCs/>
              </w:rPr>
              <w:t>Particulars</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9F682F0" w14:textId="77777777" w:rsidR="00D73FE5" w:rsidRPr="002A5F88" w:rsidRDefault="00000000">
            <w:pPr>
              <w:widowControl w:val="0"/>
              <w:jc w:val="center"/>
              <w:rPr>
                <w:rFonts w:ascii="Arial" w:hAnsi="Arial" w:cs="Arial"/>
              </w:rPr>
            </w:pPr>
            <w:r w:rsidRPr="002A5F88">
              <w:rPr>
                <w:rFonts w:ascii="Arial" w:hAnsi="Arial" w:cs="Arial"/>
                <w:b/>
                <w:bCs/>
              </w:rPr>
              <w:t>Amount</w:t>
            </w:r>
          </w:p>
        </w:tc>
      </w:tr>
      <w:tr w:rsidR="00D73FE5" w:rsidRPr="002A5F88" w14:paraId="5422AD18"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5EC0488" w14:textId="77777777" w:rsidR="00D73FE5" w:rsidRPr="002A5F88" w:rsidRDefault="00000000">
            <w:pPr>
              <w:widowControl w:val="0"/>
              <w:jc w:val="center"/>
              <w:rPr>
                <w:rFonts w:ascii="Arial" w:hAnsi="Arial" w:cs="Arial"/>
              </w:rPr>
            </w:pPr>
            <w:r w:rsidRPr="002A5F88">
              <w:rPr>
                <w:rFonts w:ascii="Arial" w:hAnsi="Arial" w:cs="Arial"/>
                <w:b/>
                <w:bCs/>
              </w:rPr>
              <w:t>Initial Capital</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A76A19C" w14:textId="77777777" w:rsidR="00D73FE5" w:rsidRPr="002A5F88" w:rsidRDefault="00000000">
            <w:pPr>
              <w:widowControl w:val="0"/>
              <w:jc w:val="center"/>
              <w:rPr>
                <w:rFonts w:ascii="Arial" w:hAnsi="Arial" w:cs="Arial"/>
              </w:rPr>
            </w:pPr>
            <w:r w:rsidRPr="002A5F88">
              <w:rPr>
                <w:rFonts w:ascii="Arial" w:hAnsi="Arial" w:cs="Arial"/>
                <w:b/>
                <w:bCs/>
              </w:rPr>
              <w:t>50</w:t>
            </w:r>
          </w:p>
        </w:tc>
      </w:tr>
      <w:tr w:rsidR="00D73FE5" w:rsidRPr="002A5F88" w14:paraId="34C29CFA"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157603D" w14:textId="77777777" w:rsidR="00D73FE5" w:rsidRPr="002A5F88" w:rsidRDefault="00000000">
            <w:pPr>
              <w:widowControl w:val="0"/>
              <w:jc w:val="center"/>
              <w:rPr>
                <w:rFonts w:ascii="Arial" w:hAnsi="Arial" w:cs="Arial"/>
              </w:rPr>
            </w:pPr>
            <w:r w:rsidRPr="002A5F88">
              <w:rPr>
                <w:rFonts w:ascii="Arial" w:hAnsi="Arial" w:cs="Arial"/>
              </w:rPr>
              <w:t>1</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013DAEE" w14:textId="77777777" w:rsidR="00D73FE5" w:rsidRPr="002A5F88" w:rsidRDefault="00000000">
            <w:pPr>
              <w:widowControl w:val="0"/>
              <w:jc w:val="center"/>
              <w:rPr>
                <w:rFonts w:ascii="Arial" w:hAnsi="Arial" w:cs="Arial"/>
              </w:rPr>
            </w:pPr>
            <w:r w:rsidRPr="002A5F88">
              <w:rPr>
                <w:rFonts w:ascii="Arial" w:hAnsi="Arial" w:cs="Arial"/>
              </w:rPr>
              <w:t>£5</w:t>
            </w:r>
          </w:p>
        </w:tc>
      </w:tr>
      <w:tr w:rsidR="00D73FE5" w:rsidRPr="002A5F88" w14:paraId="7F1C0E91"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90CE55C" w14:textId="77777777" w:rsidR="00D73FE5" w:rsidRPr="002A5F88" w:rsidRDefault="00000000">
            <w:pPr>
              <w:widowControl w:val="0"/>
              <w:jc w:val="center"/>
              <w:rPr>
                <w:rFonts w:ascii="Arial" w:hAnsi="Arial" w:cs="Arial"/>
              </w:rPr>
            </w:pPr>
            <w:r w:rsidRPr="002A5F88">
              <w:rPr>
                <w:rFonts w:ascii="Arial" w:hAnsi="Arial" w:cs="Arial"/>
              </w:rPr>
              <w:t>2</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EC7B949" w14:textId="77777777" w:rsidR="00D73FE5" w:rsidRPr="002A5F88" w:rsidRDefault="00000000">
            <w:pPr>
              <w:widowControl w:val="0"/>
              <w:jc w:val="center"/>
              <w:rPr>
                <w:rFonts w:ascii="Arial" w:hAnsi="Arial" w:cs="Arial"/>
              </w:rPr>
            </w:pPr>
            <w:r w:rsidRPr="002A5F88">
              <w:rPr>
                <w:rFonts w:ascii="Arial" w:hAnsi="Arial" w:cs="Arial"/>
              </w:rPr>
              <w:t>£10</w:t>
            </w:r>
          </w:p>
        </w:tc>
      </w:tr>
      <w:tr w:rsidR="00D73FE5" w:rsidRPr="002A5F88" w14:paraId="74206548"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267C3FD" w14:textId="77777777" w:rsidR="00D73FE5" w:rsidRPr="002A5F88" w:rsidRDefault="00000000">
            <w:pPr>
              <w:widowControl w:val="0"/>
              <w:jc w:val="center"/>
              <w:rPr>
                <w:rFonts w:ascii="Arial" w:hAnsi="Arial" w:cs="Arial"/>
              </w:rPr>
            </w:pPr>
            <w:r w:rsidRPr="002A5F88">
              <w:rPr>
                <w:rFonts w:ascii="Arial" w:hAnsi="Arial" w:cs="Arial"/>
              </w:rPr>
              <w:t>3</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1D6AFBB" w14:textId="77777777" w:rsidR="00D73FE5" w:rsidRPr="002A5F88" w:rsidRDefault="00000000">
            <w:pPr>
              <w:widowControl w:val="0"/>
              <w:jc w:val="center"/>
              <w:rPr>
                <w:rFonts w:ascii="Arial" w:hAnsi="Arial" w:cs="Arial"/>
              </w:rPr>
            </w:pPr>
            <w:r w:rsidRPr="002A5F88">
              <w:rPr>
                <w:rFonts w:ascii="Arial" w:hAnsi="Arial" w:cs="Arial"/>
              </w:rPr>
              <w:t>£20</w:t>
            </w:r>
          </w:p>
        </w:tc>
      </w:tr>
      <w:tr w:rsidR="00D73FE5" w:rsidRPr="002A5F88" w14:paraId="040984B7"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9DA7EE2" w14:textId="77777777" w:rsidR="00D73FE5" w:rsidRPr="002A5F88" w:rsidRDefault="00000000">
            <w:pPr>
              <w:widowControl w:val="0"/>
              <w:jc w:val="center"/>
              <w:rPr>
                <w:rFonts w:ascii="Arial" w:hAnsi="Arial" w:cs="Arial"/>
              </w:rPr>
            </w:pPr>
            <w:r w:rsidRPr="002A5F88">
              <w:rPr>
                <w:rFonts w:ascii="Arial" w:hAnsi="Arial" w:cs="Arial"/>
              </w:rPr>
              <w:t>4</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E42642A" w14:textId="77777777" w:rsidR="00D73FE5" w:rsidRPr="002A5F88" w:rsidRDefault="00000000">
            <w:pPr>
              <w:widowControl w:val="0"/>
              <w:jc w:val="center"/>
              <w:rPr>
                <w:rFonts w:ascii="Arial" w:hAnsi="Arial" w:cs="Arial"/>
              </w:rPr>
            </w:pPr>
            <w:r w:rsidRPr="002A5F88">
              <w:rPr>
                <w:rFonts w:ascii="Arial" w:hAnsi="Arial" w:cs="Arial"/>
              </w:rPr>
              <w:t>25</w:t>
            </w:r>
          </w:p>
        </w:tc>
      </w:tr>
      <w:tr w:rsidR="00D73FE5" w:rsidRPr="002A5F88" w14:paraId="28548473"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C3511DB" w14:textId="77777777" w:rsidR="00D73FE5" w:rsidRPr="002A5F88" w:rsidRDefault="00000000">
            <w:pPr>
              <w:widowControl w:val="0"/>
              <w:jc w:val="center"/>
              <w:rPr>
                <w:rFonts w:ascii="Arial" w:hAnsi="Arial" w:cs="Arial"/>
              </w:rPr>
            </w:pPr>
            <w:r w:rsidRPr="002A5F88">
              <w:rPr>
                <w:rFonts w:ascii="Arial" w:hAnsi="Arial" w:cs="Arial"/>
              </w:rPr>
              <w:t>5</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AFAF34D" w14:textId="77777777" w:rsidR="00D73FE5" w:rsidRPr="002A5F88" w:rsidRDefault="00000000">
            <w:pPr>
              <w:widowControl w:val="0"/>
              <w:jc w:val="center"/>
              <w:rPr>
                <w:rFonts w:ascii="Arial" w:hAnsi="Arial" w:cs="Arial"/>
              </w:rPr>
            </w:pPr>
            <w:r w:rsidRPr="002A5F88">
              <w:rPr>
                <w:rFonts w:ascii="Arial" w:hAnsi="Arial" w:cs="Arial"/>
              </w:rPr>
              <w:t>15</w:t>
            </w:r>
          </w:p>
        </w:tc>
      </w:tr>
      <w:tr w:rsidR="00D73FE5" w:rsidRPr="002A5F88" w14:paraId="3616A9D9"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D6A0173" w14:textId="77777777" w:rsidR="00D73FE5" w:rsidRPr="002A5F88" w:rsidRDefault="00000000">
            <w:pPr>
              <w:widowControl w:val="0"/>
              <w:jc w:val="center"/>
              <w:rPr>
                <w:rFonts w:ascii="Arial" w:hAnsi="Arial" w:cs="Arial"/>
              </w:rPr>
            </w:pPr>
            <w:r w:rsidRPr="002A5F88">
              <w:rPr>
                <w:rFonts w:ascii="Arial" w:hAnsi="Arial" w:cs="Arial"/>
              </w:rPr>
              <w:t>PBP in the year</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6C6722A" w14:textId="77777777" w:rsidR="00D73FE5" w:rsidRPr="002A5F88" w:rsidRDefault="00000000">
            <w:pPr>
              <w:widowControl w:val="0"/>
              <w:jc w:val="center"/>
              <w:rPr>
                <w:rFonts w:ascii="Arial" w:hAnsi="Arial" w:cs="Arial"/>
              </w:rPr>
            </w:pPr>
            <w:r w:rsidRPr="002A5F88">
              <w:rPr>
                <w:rFonts w:ascii="Arial" w:hAnsi="Arial" w:cs="Arial"/>
              </w:rPr>
              <w:t>3</w:t>
            </w:r>
          </w:p>
        </w:tc>
      </w:tr>
      <w:tr w:rsidR="00D73FE5" w:rsidRPr="002A5F88" w14:paraId="3B70677A"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E7EB596" w14:textId="77777777" w:rsidR="00D73FE5" w:rsidRPr="002A5F88" w:rsidRDefault="00000000">
            <w:pPr>
              <w:widowControl w:val="0"/>
              <w:jc w:val="left"/>
              <w:rPr>
                <w:rFonts w:ascii="Arial" w:hAnsi="Arial" w:cs="Arial"/>
              </w:rPr>
            </w:pPr>
            <w:r w:rsidRPr="002A5F88">
              <w:rPr>
                <w:rFonts w:ascii="Arial" w:hAnsi="Arial" w:cs="Arial"/>
                <w:b/>
                <w:bCs/>
              </w:rPr>
              <w:t>Unrecovered cash</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E090777" w14:textId="77777777" w:rsidR="00D73FE5" w:rsidRPr="002A5F88" w:rsidRDefault="00000000">
            <w:pPr>
              <w:widowControl w:val="0"/>
              <w:jc w:val="center"/>
              <w:rPr>
                <w:rFonts w:ascii="Arial" w:hAnsi="Arial" w:cs="Arial"/>
              </w:rPr>
            </w:pPr>
            <w:r w:rsidRPr="002A5F88">
              <w:rPr>
                <w:rFonts w:ascii="Arial" w:hAnsi="Arial" w:cs="Arial"/>
              </w:rPr>
              <w:t>£15</w:t>
            </w:r>
          </w:p>
        </w:tc>
      </w:tr>
      <w:tr w:rsidR="00D73FE5" w:rsidRPr="002A5F88" w14:paraId="1E7EB2B9"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23E87EA" w14:textId="77777777" w:rsidR="00D73FE5" w:rsidRPr="002A5F88" w:rsidRDefault="00000000">
            <w:pPr>
              <w:widowControl w:val="0"/>
              <w:jc w:val="left"/>
              <w:rPr>
                <w:rFonts w:ascii="Arial" w:hAnsi="Arial" w:cs="Arial"/>
              </w:rPr>
            </w:pPr>
            <w:r w:rsidRPr="002A5F88">
              <w:rPr>
                <w:rFonts w:ascii="Arial" w:hAnsi="Arial" w:cs="Arial"/>
                <w:b/>
                <w:bCs/>
              </w:rPr>
              <w:t>Recovery period cash flow</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3F0F89F" w14:textId="77777777" w:rsidR="00D73FE5" w:rsidRPr="002A5F88" w:rsidRDefault="00000000">
            <w:pPr>
              <w:widowControl w:val="0"/>
              <w:jc w:val="center"/>
              <w:rPr>
                <w:rFonts w:ascii="Arial" w:hAnsi="Arial" w:cs="Arial"/>
              </w:rPr>
            </w:pPr>
            <w:r w:rsidRPr="002A5F88">
              <w:rPr>
                <w:rFonts w:ascii="Arial" w:hAnsi="Arial" w:cs="Arial"/>
              </w:rPr>
              <w:t>£25</w:t>
            </w:r>
          </w:p>
        </w:tc>
      </w:tr>
      <w:tr w:rsidR="00D73FE5" w:rsidRPr="002A5F88" w14:paraId="4FD67496"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D9B1734" w14:textId="77777777" w:rsidR="00D73FE5" w:rsidRPr="002A5F88" w:rsidRDefault="00000000">
            <w:pPr>
              <w:widowControl w:val="0"/>
              <w:jc w:val="center"/>
              <w:rPr>
                <w:rFonts w:ascii="Arial" w:hAnsi="Arial" w:cs="Arial"/>
              </w:rPr>
            </w:pPr>
            <w:r w:rsidRPr="002A5F88">
              <w:rPr>
                <w:rFonts w:ascii="Arial" w:hAnsi="Arial" w:cs="Arial"/>
                <w:b/>
                <w:bCs/>
              </w:rPr>
              <w:t>PBP (in months)</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1D62857" w14:textId="77777777" w:rsidR="00D73FE5" w:rsidRPr="002A5F88" w:rsidRDefault="00000000">
            <w:pPr>
              <w:widowControl w:val="0"/>
              <w:jc w:val="center"/>
              <w:rPr>
                <w:rFonts w:ascii="Arial" w:hAnsi="Arial" w:cs="Arial"/>
              </w:rPr>
            </w:pPr>
            <w:r w:rsidRPr="002A5F88">
              <w:rPr>
                <w:rFonts w:ascii="Arial" w:hAnsi="Arial" w:cs="Arial"/>
                <w:b/>
                <w:bCs/>
              </w:rPr>
              <w:t>7.20</w:t>
            </w:r>
          </w:p>
        </w:tc>
      </w:tr>
      <w:tr w:rsidR="00D73FE5" w:rsidRPr="002A5F88" w14:paraId="62A29DA3" w14:textId="77777777">
        <w:trPr>
          <w:trHeight w:val="315"/>
          <w:jc w:val="center"/>
        </w:trPr>
        <w:tc>
          <w:tcPr>
            <w:tcW w:w="358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143764E" w14:textId="77777777" w:rsidR="00D73FE5" w:rsidRPr="002A5F88" w:rsidRDefault="00000000">
            <w:pPr>
              <w:widowControl w:val="0"/>
              <w:jc w:val="center"/>
              <w:rPr>
                <w:rFonts w:ascii="Arial" w:hAnsi="Arial" w:cs="Arial"/>
              </w:rPr>
            </w:pPr>
            <w:r w:rsidRPr="002A5F88">
              <w:rPr>
                <w:rFonts w:ascii="Arial" w:hAnsi="Arial" w:cs="Arial"/>
                <w:b/>
                <w:bCs/>
              </w:rPr>
              <w:t>PBP (in years)</w:t>
            </w:r>
          </w:p>
        </w:tc>
        <w:tc>
          <w:tcPr>
            <w:tcW w:w="2805"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41E8A0B" w14:textId="77777777" w:rsidR="00D73FE5" w:rsidRPr="002A5F88" w:rsidRDefault="00000000">
            <w:pPr>
              <w:widowControl w:val="0"/>
              <w:jc w:val="center"/>
              <w:rPr>
                <w:rFonts w:ascii="Arial" w:hAnsi="Arial" w:cs="Arial"/>
              </w:rPr>
            </w:pPr>
            <w:r w:rsidRPr="002A5F88">
              <w:rPr>
                <w:rFonts w:ascii="Arial" w:hAnsi="Arial" w:cs="Arial"/>
                <w:b/>
                <w:bCs/>
              </w:rPr>
              <w:t>3 years and 7.20 months</w:t>
            </w:r>
          </w:p>
        </w:tc>
      </w:tr>
    </w:tbl>
    <w:p w14:paraId="138667A9" w14:textId="77777777" w:rsidR="00D73FE5" w:rsidRPr="002A5F88" w:rsidRDefault="00000000">
      <w:pPr>
        <w:jc w:val="center"/>
        <w:rPr>
          <w:rFonts w:ascii="Arial" w:hAnsi="Arial" w:cs="Arial"/>
          <w:b/>
          <w:bCs/>
        </w:rPr>
      </w:pPr>
      <w:r w:rsidRPr="002A5F88">
        <w:rPr>
          <w:rFonts w:ascii="Arial" w:hAnsi="Arial" w:cs="Arial"/>
          <w:b/>
          <w:bCs/>
        </w:rPr>
        <w:t>Table 24: Payback period for Project C</w:t>
      </w:r>
    </w:p>
    <w:p w14:paraId="26437206" w14:textId="77777777" w:rsidR="00D73FE5" w:rsidRPr="002A5F88" w:rsidRDefault="00000000">
      <w:pPr>
        <w:jc w:val="center"/>
        <w:rPr>
          <w:rFonts w:ascii="Arial" w:hAnsi="Arial" w:cs="Arial"/>
        </w:rPr>
      </w:pPr>
      <w:r w:rsidRPr="002A5F88">
        <w:rPr>
          <w:rFonts w:ascii="Arial" w:hAnsi="Arial" w:cs="Arial"/>
        </w:rPr>
        <w:t>(Source: self-report, 2025)</w:t>
      </w:r>
    </w:p>
    <w:p w14:paraId="047A096E" w14:textId="77777777" w:rsidR="00D73FE5" w:rsidRPr="002A5F88" w:rsidRDefault="00000000">
      <w:pPr>
        <w:jc w:val="left"/>
        <w:rPr>
          <w:rFonts w:ascii="Arial" w:hAnsi="Arial" w:cs="Arial"/>
          <w:b/>
          <w:bCs/>
        </w:rPr>
      </w:pPr>
      <w:r w:rsidRPr="002A5F88">
        <w:rPr>
          <w:rFonts w:ascii="Arial" w:hAnsi="Arial" w:cs="Arial"/>
          <w:b/>
          <w:bCs/>
        </w:rPr>
        <w:t>ARR</w:t>
      </w:r>
    </w:p>
    <w:p w14:paraId="58C86BBE" w14:textId="77777777" w:rsidR="00D73FE5" w:rsidRPr="002A5F88" w:rsidRDefault="00000000">
      <w:pPr>
        <w:jc w:val="left"/>
        <w:rPr>
          <w:rFonts w:ascii="Arial" w:hAnsi="Arial" w:cs="Arial"/>
        </w:rPr>
      </w:pPr>
      <w:r w:rsidRPr="002A5F88">
        <w:rPr>
          <w:rFonts w:ascii="Arial" w:hAnsi="Arial" w:cs="Arial"/>
          <w:b/>
          <w:bCs/>
        </w:rPr>
        <w:t>Project A</w:t>
      </w:r>
    </w:p>
    <w:tbl>
      <w:tblPr>
        <w:tblStyle w:val="af8"/>
        <w:tblW w:w="444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940"/>
        <w:gridCol w:w="1500"/>
      </w:tblGrid>
      <w:tr w:rsidR="00D73FE5" w:rsidRPr="002A5F88" w14:paraId="20D6AD7F" w14:textId="77777777">
        <w:trPr>
          <w:trHeight w:val="315"/>
          <w:jc w:val="center"/>
        </w:trPr>
        <w:tc>
          <w:tcPr>
            <w:tcW w:w="444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1BDA4D5D" w14:textId="77777777" w:rsidR="00D73FE5" w:rsidRPr="002A5F88" w:rsidRDefault="00000000">
            <w:pPr>
              <w:widowControl w:val="0"/>
              <w:jc w:val="center"/>
              <w:rPr>
                <w:rFonts w:ascii="Arial" w:hAnsi="Arial" w:cs="Arial"/>
              </w:rPr>
            </w:pPr>
            <w:r w:rsidRPr="002A5F88">
              <w:rPr>
                <w:rFonts w:ascii="Arial" w:hAnsi="Arial" w:cs="Arial"/>
                <w:b/>
                <w:bCs/>
              </w:rPr>
              <w:t>ARR - Project A</w:t>
            </w:r>
          </w:p>
        </w:tc>
      </w:tr>
      <w:tr w:rsidR="00D73FE5" w:rsidRPr="002A5F88" w14:paraId="0A3BAF8C"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6CAAA44"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7F2D756" w14:textId="77777777" w:rsidR="00D73FE5" w:rsidRPr="002A5F88" w:rsidRDefault="00000000">
            <w:pPr>
              <w:widowControl w:val="0"/>
              <w:jc w:val="center"/>
              <w:rPr>
                <w:rFonts w:ascii="Arial" w:hAnsi="Arial" w:cs="Arial"/>
              </w:rPr>
            </w:pPr>
            <w:r w:rsidRPr="002A5F88">
              <w:rPr>
                <w:rFonts w:ascii="Arial" w:hAnsi="Arial" w:cs="Arial"/>
                <w:b/>
                <w:bCs/>
              </w:rPr>
              <w:t>Net cash flow</w:t>
            </w:r>
          </w:p>
        </w:tc>
      </w:tr>
      <w:tr w:rsidR="00D73FE5" w:rsidRPr="002A5F88" w14:paraId="67325E50"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ECA5544"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335EF84" w14:textId="77777777" w:rsidR="00D73FE5" w:rsidRPr="002A5F88" w:rsidRDefault="00000000">
            <w:pPr>
              <w:widowControl w:val="0"/>
              <w:jc w:val="center"/>
              <w:rPr>
                <w:rFonts w:ascii="Arial" w:hAnsi="Arial" w:cs="Arial"/>
              </w:rPr>
            </w:pPr>
            <w:r w:rsidRPr="002A5F88">
              <w:rPr>
                <w:rFonts w:ascii="Arial" w:hAnsi="Arial" w:cs="Arial"/>
              </w:rPr>
              <w:t>£40</w:t>
            </w:r>
          </w:p>
        </w:tc>
      </w:tr>
      <w:tr w:rsidR="00D73FE5" w:rsidRPr="002A5F88" w14:paraId="2F4B1EBD"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2590838" w14:textId="77777777" w:rsidR="00D73FE5" w:rsidRPr="002A5F88" w:rsidRDefault="00000000">
            <w:pPr>
              <w:widowControl w:val="0"/>
              <w:jc w:val="center"/>
              <w:rPr>
                <w:rFonts w:ascii="Arial" w:hAnsi="Arial" w:cs="Arial"/>
              </w:rPr>
            </w:pPr>
            <w:r w:rsidRPr="002A5F88">
              <w:rPr>
                <w:rFonts w:ascii="Arial" w:hAnsi="Arial" w:cs="Arial"/>
              </w:rPr>
              <w:t>1</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C9D080F" w14:textId="77777777" w:rsidR="00D73FE5" w:rsidRPr="002A5F88" w:rsidRDefault="00000000">
            <w:pPr>
              <w:widowControl w:val="0"/>
              <w:jc w:val="center"/>
              <w:rPr>
                <w:rFonts w:ascii="Arial" w:hAnsi="Arial" w:cs="Arial"/>
              </w:rPr>
            </w:pPr>
            <w:r w:rsidRPr="002A5F88">
              <w:rPr>
                <w:rFonts w:ascii="Arial" w:hAnsi="Arial" w:cs="Arial"/>
              </w:rPr>
              <w:t>£10</w:t>
            </w:r>
          </w:p>
        </w:tc>
      </w:tr>
      <w:tr w:rsidR="00D73FE5" w:rsidRPr="002A5F88" w14:paraId="73CB31E1"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FE6F2BA" w14:textId="77777777" w:rsidR="00D73FE5" w:rsidRPr="002A5F88" w:rsidRDefault="00000000">
            <w:pPr>
              <w:widowControl w:val="0"/>
              <w:jc w:val="center"/>
              <w:rPr>
                <w:rFonts w:ascii="Arial" w:hAnsi="Arial" w:cs="Arial"/>
              </w:rPr>
            </w:pPr>
            <w:r w:rsidRPr="002A5F88">
              <w:rPr>
                <w:rFonts w:ascii="Arial" w:hAnsi="Arial" w:cs="Arial"/>
              </w:rPr>
              <w:t>2</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9FAC102" w14:textId="77777777" w:rsidR="00D73FE5" w:rsidRPr="002A5F88" w:rsidRDefault="00000000">
            <w:pPr>
              <w:widowControl w:val="0"/>
              <w:jc w:val="center"/>
              <w:rPr>
                <w:rFonts w:ascii="Arial" w:hAnsi="Arial" w:cs="Arial"/>
              </w:rPr>
            </w:pPr>
            <w:r w:rsidRPr="002A5F88">
              <w:rPr>
                <w:rFonts w:ascii="Arial" w:hAnsi="Arial" w:cs="Arial"/>
              </w:rPr>
              <w:t>£12</w:t>
            </w:r>
          </w:p>
        </w:tc>
      </w:tr>
      <w:tr w:rsidR="00D73FE5" w:rsidRPr="002A5F88" w14:paraId="581DA552"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54581DE" w14:textId="77777777" w:rsidR="00D73FE5" w:rsidRPr="002A5F88" w:rsidRDefault="00000000">
            <w:pPr>
              <w:widowControl w:val="0"/>
              <w:jc w:val="center"/>
              <w:rPr>
                <w:rFonts w:ascii="Arial" w:hAnsi="Arial" w:cs="Arial"/>
              </w:rPr>
            </w:pPr>
            <w:r w:rsidRPr="002A5F88">
              <w:rPr>
                <w:rFonts w:ascii="Arial" w:hAnsi="Arial" w:cs="Arial"/>
              </w:rPr>
              <w:t>3</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69408AC" w14:textId="77777777" w:rsidR="00D73FE5" w:rsidRPr="002A5F88" w:rsidRDefault="00000000">
            <w:pPr>
              <w:widowControl w:val="0"/>
              <w:jc w:val="center"/>
              <w:rPr>
                <w:rFonts w:ascii="Arial" w:hAnsi="Arial" w:cs="Arial"/>
              </w:rPr>
            </w:pPr>
            <w:r w:rsidRPr="002A5F88">
              <w:rPr>
                <w:rFonts w:ascii="Arial" w:hAnsi="Arial" w:cs="Arial"/>
              </w:rPr>
              <w:t>£14</w:t>
            </w:r>
          </w:p>
        </w:tc>
      </w:tr>
      <w:tr w:rsidR="00D73FE5" w:rsidRPr="002A5F88" w14:paraId="5E07FBB1"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45C17C7" w14:textId="77777777" w:rsidR="00D73FE5" w:rsidRPr="002A5F88" w:rsidRDefault="00000000">
            <w:pPr>
              <w:widowControl w:val="0"/>
              <w:jc w:val="center"/>
              <w:rPr>
                <w:rFonts w:ascii="Arial" w:hAnsi="Arial" w:cs="Arial"/>
              </w:rPr>
            </w:pPr>
            <w:r w:rsidRPr="002A5F88">
              <w:rPr>
                <w:rFonts w:ascii="Arial" w:hAnsi="Arial" w:cs="Arial"/>
              </w:rPr>
              <w:t>4</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C08F0BA" w14:textId="77777777" w:rsidR="00D73FE5" w:rsidRPr="002A5F88" w:rsidRDefault="00000000">
            <w:pPr>
              <w:widowControl w:val="0"/>
              <w:jc w:val="center"/>
              <w:rPr>
                <w:rFonts w:ascii="Arial" w:hAnsi="Arial" w:cs="Arial"/>
              </w:rPr>
            </w:pPr>
            <w:r w:rsidRPr="002A5F88">
              <w:rPr>
                <w:rFonts w:ascii="Arial" w:hAnsi="Arial" w:cs="Arial"/>
              </w:rPr>
              <w:t>£10</w:t>
            </w:r>
          </w:p>
        </w:tc>
      </w:tr>
      <w:tr w:rsidR="00D73FE5" w:rsidRPr="002A5F88" w14:paraId="4CF64433"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34F9342" w14:textId="77777777" w:rsidR="00D73FE5" w:rsidRPr="002A5F88" w:rsidRDefault="00000000">
            <w:pPr>
              <w:widowControl w:val="0"/>
              <w:jc w:val="center"/>
              <w:rPr>
                <w:rFonts w:ascii="Arial" w:hAnsi="Arial" w:cs="Arial"/>
              </w:rPr>
            </w:pPr>
            <w:r w:rsidRPr="002A5F88">
              <w:rPr>
                <w:rFonts w:ascii="Arial" w:hAnsi="Arial" w:cs="Arial"/>
              </w:rPr>
              <w:t>5</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ED142A3" w14:textId="77777777" w:rsidR="00D73FE5" w:rsidRPr="002A5F88" w:rsidRDefault="00000000">
            <w:pPr>
              <w:widowControl w:val="0"/>
              <w:jc w:val="center"/>
              <w:rPr>
                <w:rFonts w:ascii="Arial" w:hAnsi="Arial" w:cs="Arial"/>
              </w:rPr>
            </w:pPr>
            <w:r w:rsidRPr="002A5F88">
              <w:rPr>
                <w:rFonts w:ascii="Arial" w:hAnsi="Arial" w:cs="Arial"/>
              </w:rPr>
              <w:t>£8</w:t>
            </w:r>
          </w:p>
        </w:tc>
      </w:tr>
      <w:tr w:rsidR="00D73FE5" w:rsidRPr="002A5F88" w14:paraId="0ADE9965"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EA34254" w14:textId="77777777" w:rsidR="00D73FE5" w:rsidRPr="002A5F88" w:rsidRDefault="00000000">
            <w:pPr>
              <w:widowControl w:val="0"/>
              <w:jc w:val="center"/>
              <w:rPr>
                <w:rFonts w:ascii="Arial" w:hAnsi="Arial" w:cs="Arial"/>
              </w:rPr>
            </w:pPr>
            <w:r w:rsidRPr="002A5F88">
              <w:rPr>
                <w:rFonts w:ascii="Arial" w:hAnsi="Arial" w:cs="Arial"/>
                <w:b/>
                <w:bCs/>
              </w:rPr>
              <w:t xml:space="preserve">Total inflows over five </w:t>
            </w:r>
            <w:r w:rsidRPr="002A5F88">
              <w:rPr>
                <w:rFonts w:ascii="Arial" w:hAnsi="Arial" w:cs="Arial"/>
                <w:b/>
                <w:bCs/>
              </w:rPr>
              <w:lastRenderedPageBreak/>
              <w:t>years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8345645" w14:textId="77777777" w:rsidR="00D73FE5" w:rsidRPr="002A5F88" w:rsidRDefault="00000000">
            <w:pPr>
              <w:widowControl w:val="0"/>
              <w:jc w:val="center"/>
              <w:rPr>
                <w:rFonts w:ascii="Arial" w:hAnsi="Arial" w:cs="Arial"/>
              </w:rPr>
            </w:pPr>
            <w:r w:rsidRPr="002A5F88">
              <w:rPr>
                <w:rFonts w:ascii="Arial" w:hAnsi="Arial" w:cs="Arial"/>
                <w:b/>
                <w:bCs/>
              </w:rPr>
              <w:lastRenderedPageBreak/>
              <w:t>54</w:t>
            </w:r>
          </w:p>
        </w:tc>
      </w:tr>
      <w:tr w:rsidR="00D73FE5" w:rsidRPr="002A5F88" w14:paraId="46F51CE2"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8AF62C7" w14:textId="77777777" w:rsidR="00D73FE5" w:rsidRPr="002A5F88" w:rsidRDefault="00000000">
            <w:pPr>
              <w:widowControl w:val="0"/>
              <w:jc w:val="left"/>
              <w:rPr>
                <w:rFonts w:ascii="Arial" w:hAnsi="Arial" w:cs="Arial"/>
              </w:rPr>
            </w:pPr>
            <w:r w:rsidRPr="002A5F88">
              <w:rPr>
                <w:rFonts w:ascii="Arial" w:hAnsi="Arial" w:cs="Arial"/>
                <w:b/>
                <w:bCs/>
              </w:rPr>
              <w:t>Average annual inflow</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B6D30C8" w14:textId="77777777" w:rsidR="00D73FE5" w:rsidRPr="002A5F88" w:rsidRDefault="00000000">
            <w:pPr>
              <w:widowControl w:val="0"/>
              <w:jc w:val="center"/>
              <w:rPr>
                <w:rFonts w:ascii="Arial" w:hAnsi="Arial" w:cs="Arial"/>
              </w:rPr>
            </w:pPr>
            <w:r w:rsidRPr="002A5F88">
              <w:rPr>
                <w:rFonts w:ascii="Arial" w:hAnsi="Arial" w:cs="Arial"/>
                <w:b/>
                <w:bCs/>
              </w:rPr>
              <w:t>10.8</w:t>
            </w:r>
          </w:p>
        </w:tc>
      </w:tr>
      <w:tr w:rsidR="00D73FE5" w:rsidRPr="002A5F88" w14:paraId="1FF27A4B"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461D4BB" w14:textId="77777777" w:rsidR="00D73FE5" w:rsidRPr="002A5F88" w:rsidRDefault="00000000">
            <w:pPr>
              <w:widowControl w:val="0"/>
              <w:jc w:val="left"/>
              <w:rPr>
                <w:rFonts w:ascii="Arial" w:hAnsi="Arial" w:cs="Arial"/>
              </w:rPr>
            </w:pPr>
            <w:r w:rsidRPr="002A5F88">
              <w:rPr>
                <w:rFonts w:ascii="Arial" w:hAnsi="Arial" w:cs="Arial"/>
                <w:b/>
                <w:bCs/>
              </w:rPr>
              <w:t>ARR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82AE079" w14:textId="77777777" w:rsidR="00D73FE5" w:rsidRPr="002A5F88" w:rsidRDefault="00000000">
            <w:pPr>
              <w:widowControl w:val="0"/>
              <w:jc w:val="center"/>
              <w:rPr>
                <w:rFonts w:ascii="Arial" w:hAnsi="Arial" w:cs="Arial"/>
              </w:rPr>
            </w:pPr>
            <w:r w:rsidRPr="002A5F88">
              <w:rPr>
                <w:rFonts w:ascii="Arial" w:hAnsi="Arial" w:cs="Arial"/>
                <w:b/>
                <w:bCs/>
              </w:rPr>
              <w:t>27%</w:t>
            </w:r>
          </w:p>
        </w:tc>
      </w:tr>
    </w:tbl>
    <w:p w14:paraId="344A5E4C" w14:textId="77777777" w:rsidR="00D73FE5" w:rsidRPr="002A5F88" w:rsidRDefault="00000000">
      <w:pPr>
        <w:jc w:val="center"/>
        <w:rPr>
          <w:rFonts w:ascii="Arial" w:hAnsi="Arial" w:cs="Arial"/>
          <w:b/>
          <w:bCs/>
        </w:rPr>
      </w:pPr>
      <w:r w:rsidRPr="002A5F88">
        <w:rPr>
          <w:rFonts w:ascii="Arial" w:hAnsi="Arial" w:cs="Arial"/>
          <w:b/>
          <w:bCs/>
        </w:rPr>
        <w:t>Table 25: ARR for Project A</w:t>
      </w:r>
    </w:p>
    <w:p w14:paraId="2410554A" w14:textId="77777777" w:rsidR="00D73FE5" w:rsidRPr="002A5F88" w:rsidRDefault="00000000">
      <w:pPr>
        <w:jc w:val="center"/>
        <w:rPr>
          <w:rFonts w:ascii="Arial" w:hAnsi="Arial" w:cs="Arial"/>
        </w:rPr>
      </w:pPr>
      <w:r w:rsidRPr="002A5F88">
        <w:rPr>
          <w:rFonts w:ascii="Arial" w:hAnsi="Arial" w:cs="Arial"/>
        </w:rPr>
        <w:t>(Source: self-report, 2025)</w:t>
      </w:r>
    </w:p>
    <w:p w14:paraId="21A4BCE5" w14:textId="77777777" w:rsidR="00D73FE5" w:rsidRPr="002A5F88" w:rsidRDefault="00000000">
      <w:pPr>
        <w:jc w:val="left"/>
        <w:rPr>
          <w:rFonts w:ascii="Arial" w:hAnsi="Arial" w:cs="Arial"/>
        </w:rPr>
      </w:pPr>
      <w:r w:rsidRPr="002A5F88">
        <w:rPr>
          <w:rFonts w:ascii="Arial" w:hAnsi="Arial" w:cs="Arial"/>
          <w:b/>
          <w:bCs/>
        </w:rPr>
        <w:t>Project B</w:t>
      </w:r>
    </w:p>
    <w:tbl>
      <w:tblPr>
        <w:tblStyle w:val="af9"/>
        <w:tblW w:w="469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195"/>
        <w:gridCol w:w="1500"/>
      </w:tblGrid>
      <w:tr w:rsidR="00D73FE5" w:rsidRPr="002A5F88" w14:paraId="44A2CE86" w14:textId="77777777">
        <w:trPr>
          <w:trHeight w:val="315"/>
          <w:jc w:val="center"/>
        </w:trPr>
        <w:tc>
          <w:tcPr>
            <w:tcW w:w="4695"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47EF5BD5" w14:textId="77777777" w:rsidR="00D73FE5" w:rsidRPr="002A5F88" w:rsidRDefault="00000000">
            <w:pPr>
              <w:widowControl w:val="0"/>
              <w:jc w:val="center"/>
              <w:rPr>
                <w:rFonts w:ascii="Arial" w:hAnsi="Arial" w:cs="Arial"/>
              </w:rPr>
            </w:pPr>
            <w:r w:rsidRPr="002A5F88">
              <w:rPr>
                <w:rFonts w:ascii="Arial" w:hAnsi="Arial" w:cs="Arial"/>
                <w:b/>
                <w:bCs/>
              </w:rPr>
              <w:t>ARR - Project B</w:t>
            </w:r>
          </w:p>
        </w:tc>
      </w:tr>
      <w:tr w:rsidR="00D73FE5" w:rsidRPr="002A5F88" w14:paraId="72A75148"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4D9C3D8"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13B1528" w14:textId="77777777" w:rsidR="00D73FE5" w:rsidRPr="002A5F88" w:rsidRDefault="00000000">
            <w:pPr>
              <w:widowControl w:val="0"/>
              <w:jc w:val="center"/>
              <w:rPr>
                <w:rFonts w:ascii="Arial" w:hAnsi="Arial" w:cs="Arial"/>
              </w:rPr>
            </w:pPr>
            <w:r w:rsidRPr="002A5F88">
              <w:rPr>
                <w:rFonts w:ascii="Arial" w:hAnsi="Arial" w:cs="Arial"/>
                <w:b/>
                <w:bCs/>
              </w:rPr>
              <w:t>Net cash flow</w:t>
            </w:r>
          </w:p>
        </w:tc>
      </w:tr>
      <w:tr w:rsidR="00D73FE5" w:rsidRPr="002A5F88" w14:paraId="031915DA"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17E62860"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3A7B008" w14:textId="77777777" w:rsidR="00D73FE5" w:rsidRPr="002A5F88" w:rsidRDefault="00000000">
            <w:pPr>
              <w:widowControl w:val="0"/>
              <w:jc w:val="center"/>
              <w:rPr>
                <w:rFonts w:ascii="Arial" w:hAnsi="Arial" w:cs="Arial"/>
              </w:rPr>
            </w:pPr>
            <w:r w:rsidRPr="002A5F88">
              <w:rPr>
                <w:rFonts w:ascii="Arial" w:hAnsi="Arial" w:cs="Arial"/>
              </w:rPr>
              <w:t>£30</w:t>
            </w:r>
          </w:p>
        </w:tc>
      </w:tr>
      <w:tr w:rsidR="00D73FE5" w:rsidRPr="002A5F88" w14:paraId="5DF6421D"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467F1E2" w14:textId="77777777" w:rsidR="00D73FE5" w:rsidRPr="002A5F88" w:rsidRDefault="00000000">
            <w:pPr>
              <w:widowControl w:val="0"/>
              <w:jc w:val="center"/>
              <w:rPr>
                <w:rFonts w:ascii="Arial" w:hAnsi="Arial" w:cs="Arial"/>
              </w:rPr>
            </w:pPr>
            <w:r w:rsidRPr="002A5F88">
              <w:rPr>
                <w:rFonts w:ascii="Arial" w:hAnsi="Arial" w:cs="Arial"/>
              </w:rPr>
              <w:t>1</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2B752F4"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629E5EE7"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B534CD1" w14:textId="77777777" w:rsidR="00D73FE5" w:rsidRPr="002A5F88" w:rsidRDefault="00000000">
            <w:pPr>
              <w:widowControl w:val="0"/>
              <w:jc w:val="center"/>
              <w:rPr>
                <w:rFonts w:ascii="Arial" w:hAnsi="Arial" w:cs="Arial"/>
              </w:rPr>
            </w:pPr>
            <w:r w:rsidRPr="002A5F88">
              <w:rPr>
                <w:rFonts w:ascii="Arial" w:hAnsi="Arial" w:cs="Arial"/>
              </w:rPr>
              <w:t>2</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5B6D88C"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2C29B45F"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0ABC145" w14:textId="77777777" w:rsidR="00D73FE5" w:rsidRPr="002A5F88" w:rsidRDefault="00000000">
            <w:pPr>
              <w:widowControl w:val="0"/>
              <w:jc w:val="center"/>
              <w:rPr>
                <w:rFonts w:ascii="Arial" w:hAnsi="Arial" w:cs="Arial"/>
              </w:rPr>
            </w:pPr>
            <w:r w:rsidRPr="002A5F88">
              <w:rPr>
                <w:rFonts w:ascii="Arial" w:hAnsi="Arial" w:cs="Arial"/>
              </w:rPr>
              <w:t>3</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8226FDA"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3D4B5B42"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56F96080" w14:textId="77777777" w:rsidR="00D73FE5" w:rsidRPr="002A5F88" w:rsidRDefault="00000000">
            <w:pPr>
              <w:widowControl w:val="0"/>
              <w:jc w:val="center"/>
              <w:rPr>
                <w:rFonts w:ascii="Arial" w:hAnsi="Arial" w:cs="Arial"/>
              </w:rPr>
            </w:pPr>
            <w:r w:rsidRPr="002A5F88">
              <w:rPr>
                <w:rFonts w:ascii="Arial" w:hAnsi="Arial" w:cs="Arial"/>
              </w:rPr>
              <w:t>4</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7F7ECFC"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0988279B"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EF8D968" w14:textId="77777777" w:rsidR="00D73FE5" w:rsidRPr="002A5F88" w:rsidRDefault="00000000">
            <w:pPr>
              <w:widowControl w:val="0"/>
              <w:jc w:val="center"/>
              <w:rPr>
                <w:rFonts w:ascii="Arial" w:hAnsi="Arial" w:cs="Arial"/>
              </w:rPr>
            </w:pPr>
            <w:r w:rsidRPr="002A5F88">
              <w:rPr>
                <w:rFonts w:ascii="Arial" w:hAnsi="Arial" w:cs="Arial"/>
              </w:rPr>
              <w:t>5</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BB929DE" w14:textId="77777777" w:rsidR="00D73FE5" w:rsidRPr="002A5F88" w:rsidRDefault="00000000">
            <w:pPr>
              <w:widowControl w:val="0"/>
              <w:jc w:val="center"/>
              <w:rPr>
                <w:rFonts w:ascii="Arial" w:hAnsi="Arial" w:cs="Arial"/>
              </w:rPr>
            </w:pPr>
            <w:r w:rsidRPr="002A5F88">
              <w:rPr>
                <w:rFonts w:ascii="Arial" w:hAnsi="Arial" w:cs="Arial"/>
              </w:rPr>
              <w:t>£6</w:t>
            </w:r>
          </w:p>
        </w:tc>
      </w:tr>
      <w:tr w:rsidR="00D73FE5" w:rsidRPr="002A5F88" w14:paraId="288B60AB"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76425D2" w14:textId="77777777" w:rsidR="00D73FE5" w:rsidRPr="002A5F88" w:rsidRDefault="00000000">
            <w:pPr>
              <w:widowControl w:val="0"/>
              <w:jc w:val="center"/>
              <w:rPr>
                <w:rFonts w:ascii="Arial" w:hAnsi="Arial" w:cs="Arial"/>
              </w:rPr>
            </w:pPr>
            <w:r w:rsidRPr="002A5F88">
              <w:rPr>
                <w:rFonts w:ascii="Arial" w:hAnsi="Arial" w:cs="Arial"/>
                <w:b/>
                <w:bCs/>
              </w:rPr>
              <w:t>Total inflows over five years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80BD230" w14:textId="77777777" w:rsidR="00D73FE5" w:rsidRPr="002A5F88" w:rsidRDefault="00000000">
            <w:pPr>
              <w:widowControl w:val="0"/>
              <w:jc w:val="center"/>
              <w:rPr>
                <w:rFonts w:ascii="Arial" w:hAnsi="Arial" w:cs="Arial"/>
              </w:rPr>
            </w:pPr>
            <w:r w:rsidRPr="002A5F88">
              <w:rPr>
                <w:rFonts w:ascii="Arial" w:hAnsi="Arial" w:cs="Arial"/>
                <w:b/>
                <w:bCs/>
              </w:rPr>
              <w:t>30</w:t>
            </w:r>
          </w:p>
        </w:tc>
      </w:tr>
      <w:tr w:rsidR="00D73FE5" w:rsidRPr="002A5F88" w14:paraId="0E59FCD0"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060842D0" w14:textId="77777777" w:rsidR="00D73FE5" w:rsidRPr="002A5F88" w:rsidRDefault="00000000">
            <w:pPr>
              <w:widowControl w:val="0"/>
              <w:jc w:val="left"/>
              <w:rPr>
                <w:rFonts w:ascii="Arial" w:hAnsi="Arial" w:cs="Arial"/>
              </w:rPr>
            </w:pPr>
            <w:r w:rsidRPr="002A5F88">
              <w:rPr>
                <w:rFonts w:ascii="Arial" w:hAnsi="Arial" w:cs="Arial"/>
                <w:b/>
                <w:bCs/>
              </w:rPr>
              <w:t>Average annual inflow</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5F7CC01" w14:textId="77777777" w:rsidR="00D73FE5" w:rsidRPr="002A5F88" w:rsidRDefault="00000000">
            <w:pPr>
              <w:widowControl w:val="0"/>
              <w:jc w:val="center"/>
              <w:rPr>
                <w:rFonts w:ascii="Arial" w:hAnsi="Arial" w:cs="Arial"/>
              </w:rPr>
            </w:pPr>
            <w:r w:rsidRPr="002A5F88">
              <w:rPr>
                <w:rFonts w:ascii="Arial" w:hAnsi="Arial" w:cs="Arial"/>
                <w:b/>
                <w:bCs/>
              </w:rPr>
              <w:t>6</w:t>
            </w:r>
          </w:p>
        </w:tc>
      </w:tr>
      <w:tr w:rsidR="00D73FE5" w:rsidRPr="002A5F88" w14:paraId="4CED23A8" w14:textId="77777777">
        <w:trPr>
          <w:trHeight w:val="315"/>
          <w:jc w:val="center"/>
        </w:trPr>
        <w:tc>
          <w:tcPr>
            <w:tcW w:w="3195"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D445EC0" w14:textId="77777777" w:rsidR="00D73FE5" w:rsidRPr="002A5F88" w:rsidRDefault="00000000">
            <w:pPr>
              <w:widowControl w:val="0"/>
              <w:jc w:val="left"/>
              <w:rPr>
                <w:rFonts w:ascii="Arial" w:hAnsi="Arial" w:cs="Arial"/>
              </w:rPr>
            </w:pPr>
            <w:r w:rsidRPr="002A5F88">
              <w:rPr>
                <w:rFonts w:ascii="Arial" w:hAnsi="Arial" w:cs="Arial"/>
                <w:b/>
                <w:bCs/>
              </w:rPr>
              <w:t>ARR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2F3C584" w14:textId="77777777" w:rsidR="00D73FE5" w:rsidRPr="002A5F88" w:rsidRDefault="00000000">
            <w:pPr>
              <w:widowControl w:val="0"/>
              <w:jc w:val="center"/>
              <w:rPr>
                <w:rFonts w:ascii="Arial" w:hAnsi="Arial" w:cs="Arial"/>
              </w:rPr>
            </w:pPr>
            <w:r w:rsidRPr="002A5F88">
              <w:rPr>
                <w:rFonts w:ascii="Arial" w:hAnsi="Arial" w:cs="Arial"/>
                <w:b/>
                <w:bCs/>
              </w:rPr>
              <w:t>20.00%</w:t>
            </w:r>
          </w:p>
        </w:tc>
      </w:tr>
    </w:tbl>
    <w:p w14:paraId="407DC18B" w14:textId="77777777" w:rsidR="00D73FE5" w:rsidRPr="002A5F88" w:rsidRDefault="00000000">
      <w:pPr>
        <w:jc w:val="center"/>
        <w:rPr>
          <w:rFonts w:ascii="Arial" w:hAnsi="Arial" w:cs="Arial"/>
          <w:b/>
          <w:bCs/>
        </w:rPr>
      </w:pPr>
      <w:r w:rsidRPr="002A5F88">
        <w:rPr>
          <w:rFonts w:ascii="Arial" w:hAnsi="Arial" w:cs="Arial"/>
          <w:b/>
          <w:bCs/>
        </w:rPr>
        <w:t>Table 26: ARR for Project B</w:t>
      </w:r>
    </w:p>
    <w:p w14:paraId="3376BF59" w14:textId="77777777" w:rsidR="00D73FE5" w:rsidRPr="002A5F88" w:rsidRDefault="00000000">
      <w:pPr>
        <w:jc w:val="center"/>
        <w:rPr>
          <w:rFonts w:ascii="Arial" w:hAnsi="Arial" w:cs="Arial"/>
        </w:rPr>
      </w:pPr>
      <w:r w:rsidRPr="002A5F88">
        <w:rPr>
          <w:rFonts w:ascii="Arial" w:hAnsi="Arial" w:cs="Arial"/>
        </w:rPr>
        <w:t>(Source: self-report, 2025)</w:t>
      </w:r>
    </w:p>
    <w:p w14:paraId="6D97889B" w14:textId="77777777" w:rsidR="00D73FE5" w:rsidRPr="002A5F88" w:rsidRDefault="00000000">
      <w:pPr>
        <w:jc w:val="left"/>
        <w:rPr>
          <w:rFonts w:ascii="Arial" w:hAnsi="Arial" w:cs="Arial"/>
          <w:b/>
          <w:bCs/>
        </w:rPr>
      </w:pPr>
      <w:r w:rsidRPr="002A5F88">
        <w:rPr>
          <w:rFonts w:ascii="Arial" w:hAnsi="Arial" w:cs="Arial"/>
          <w:b/>
          <w:bCs/>
        </w:rPr>
        <w:t>Project C</w:t>
      </w:r>
    </w:p>
    <w:tbl>
      <w:tblPr>
        <w:tblStyle w:val="afa"/>
        <w:tblW w:w="444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940"/>
        <w:gridCol w:w="1500"/>
      </w:tblGrid>
      <w:tr w:rsidR="00D73FE5" w:rsidRPr="002A5F88" w14:paraId="368A43EA" w14:textId="77777777">
        <w:trPr>
          <w:trHeight w:val="315"/>
          <w:jc w:val="center"/>
        </w:trPr>
        <w:tc>
          <w:tcPr>
            <w:tcW w:w="4440" w:type="dxa"/>
            <w:gridSpan w:val="2"/>
            <w:tcBorders>
              <w:top w:val="single" w:sz="5" w:space="0" w:color="000000"/>
              <w:left w:val="single" w:sz="5" w:space="0" w:color="000000"/>
              <w:bottom w:val="single" w:sz="5" w:space="0" w:color="000000"/>
              <w:right w:val="single" w:sz="5" w:space="0" w:color="000000"/>
            </w:tcBorders>
            <w:tcMar>
              <w:top w:w="0" w:type="dxa"/>
              <w:left w:w="40" w:type="dxa"/>
              <w:bottom w:w="0" w:type="dxa"/>
              <w:right w:w="40" w:type="dxa"/>
            </w:tcMar>
            <w:vAlign w:val="bottom"/>
          </w:tcPr>
          <w:p w14:paraId="696082E4" w14:textId="77777777" w:rsidR="00D73FE5" w:rsidRPr="002A5F88" w:rsidRDefault="00000000">
            <w:pPr>
              <w:widowControl w:val="0"/>
              <w:jc w:val="center"/>
              <w:rPr>
                <w:rFonts w:ascii="Arial" w:hAnsi="Arial" w:cs="Arial"/>
              </w:rPr>
            </w:pPr>
            <w:r w:rsidRPr="002A5F88">
              <w:rPr>
                <w:rFonts w:ascii="Arial" w:hAnsi="Arial" w:cs="Arial"/>
                <w:b/>
                <w:bCs/>
              </w:rPr>
              <w:t>ARR - Project C</w:t>
            </w:r>
          </w:p>
        </w:tc>
      </w:tr>
      <w:tr w:rsidR="00D73FE5" w:rsidRPr="002A5F88" w14:paraId="79A4FB35"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15C2EBD" w14:textId="77777777" w:rsidR="00D73FE5" w:rsidRPr="002A5F88" w:rsidRDefault="00000000">
            <w:pPr>
              <w:widowControl w:val="0"/>
              <w:jc w:val="center"/>
              <w:rPr>
                <w:rFonts w:ascii="Arial" w:hAnsi="Arial" w:cs="Arial"/>
              </w:rPr>
            </w:pPr>
            <w:r w:rsidRPr="002A5F88">
              <w:rPr>
                <w:rFonts w:ascii="Arial" w:hAnsi="Arial" w:cs="Arial"/>
                <w:b/>
                <w:bCs/>
              </w:rPr>
              <w:t>Year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879F47B" w14:textId="77777777" w:rsidR="00D73FE5" w:rsidRPr="002A5F88" w:rsidRDefault="00000000">
            <w:pPr>
              <w:widowControl w:val="0"/>
              <w:jc w:val="center"/>
              <w:rPr>
                <w:rFonts w:ascii="Arial" w:hAnsi="Arial" w:cs="Arial"/>
              </w:rPr>
            </w:pPr>
            <w:r w:rsidRPr="002A5F88">
              <w:rPr>
                <w:rFonts w:ascii="Arial" w:hAnsi="Arial" w:cs="Arial"/>
                <w:b/>
                <w:bCs/>
              </w:rPr>
              <w:t>Net cash flow</w:t>
            </w:r>
          </w:p>
        </w:tc>
      </w:tr>
      <w:tr w:rsidR="00D73FE5" w:rsidRPr="002A5F88" w14:paraId="3E573BB9"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9460914" w14:textId="77777777" w:rsidR="00D73FE5" w:rsidRPr="002A5F88" w:rsidRDefault="00000000">
            <w:pPr>
              <w:widowControl w:val="0"/>
              <w:jc w:val="center"/>
              <w:rPr>
                <w:rFonts w:ascii="Arial" w:hAnsi="Arial" w:cs="Arial"/>
              </w:rPr>
            </w:pPr>
            <w:r w:rsidRPr="002A5F88">
              <w:rPr>
                <w:rFonts w:ascii="Arial" w:hAnsi="Arial" w:cs="Arial"/>
                <w:b/>
                <w:bCs/>
              </w:rPr>
              <w:t>Owners Capital</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1ED7229A" w14:textId="77777777" w:rsidR="00D73FE5" w:rsidRPr="002A5F88" w:rsidRDefault="00000000">
            <w:pPr>
              <w:widowControl w:val="0"/>
              <w:jc w:val="center"/>
              <w:rPr>
                <w:rFonts w:ascii="Arial" w:hAnsi="Arial" w:cs="Arial"/>
              </w:rPr>
            </w:pPr>
            <w:r w:rsidRPr="002A5F88">
              <w:rPr>
                <w:rFonts w:ascii="Arial" w:hAnsi="Arial" w:cs="Arial"/>
              </w:rPr>
              <w:t>£50</w:t>
            </w:r>
          </w:p>
        </w:tc>
      </w:tr>
      <w:tr w:rsidR="00D73FE5" w:rsidRPr="002A5F88" w14:paraId="41A339E1"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39AF084" w14:textId="77777777" w:rsidR="00D73FE5" w:rsidRPr="002A5F88" w:rsidRDefault="00000000">
            <w:pPr>
              <w:widowControl w:val="0"/>
              <w:jc w:val="center"/>
              <w:rPr>
                <w:rFonts w:ascii="Arial" w:hAnsi="Arial" w:cs="Arial"/>
              </w:rPr>
            </w:pPr>
            <w:r w:rsidRPr="002A5F88">
              <w:rPr>
                <w:rFonts w:ascii="Arial" w:hAnsi="Arial" w:cs="Arial"/>
              </w:rPr>
              <w:t>1</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A09B64B" w14:textId="77777777" w:rsidR="00D73FE5" w:rsidRPr="002A5F88" w:rsidRDefault="00000000">
            <w:pPr>
              <w:widowControl w:val="0"/>
              <w:jc w:val="center"/>
              <w:rPr>
                <w:rFonts w:ascii="Arial" w:hAnsi="Arial" w:cs="Arial"/>
              </w:rPr>
            </w:pPr>
            <w:r w:rsidRPr="002A5F88">
              <w:rPr>
                <w:rFonts w:ascii="Arial" w:hAnsi="Arial" w:cs="Arial"/>
              </w:rPr>
              <w:t>£5</w:t>
            </w:r>
          </w:p>
        </w:tc>
      </w:tr>
      <w:tr w:rsidR="00D73FE5" w:rsidRPr="002A5F88" w14:paraId="3C0C8202"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2DF05663" w14:textId="77777777" w:rsidR="00D73FE5" w:rsidRPr="002A5F88" w:rsidRDefault="00000000">
            <w:pPr>
              <w:widowControl w:val="0"/>
              <w:jc w:val="center"/>
              <w:rPr>
                <w:rFonts w:ascii="Arial" w:hAnsi="Arial" w:cs="Arial"/>
              </w:rPr>
            </w:pPr>
            <w:r w:rsidRPr="002A5F88">
              <w:rPr>
                <w:rFonts w:ascii="Arial" w:hAnsi="Arial" w:cs="Arial"/>
              </w:rPr>
              <w:t>2</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782EF226" w14:textId="77777777" w:rsidR="00D73FE5" w:rsidRPr="002A5F88" w:rsidRDefault="00000000">
            <w:pPr>
              <w:widowControl w:val="0"/>
              <w:jc w:val="center"/>
              <w:rPr>
                <w:rFonts w:ascii="Arial" w:hAnsi="Arial" w:cs="Arial"/>
              </w:rPr>
            </w:pPr>
            <w:r w:rsidRPr="002A5F88">
              <w:rPr>
                <w:rFonts w:ascii="Arial" w:hAnsi="Arial" w:cs="Arial"/>
              </w:rPr>
              <w:t>£10</w:t>
            </w:r>
          </w:p>
        </w:tc>
      </w:tr>
      <w:tr w:rsidR="00D73FE5" w:rsidRPr="002A5F88" w14:paraId="11832148"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46E45746" w14:textId="77777777" w:rsidR="00D73FE5" w:rsidRPr="002A5F88" w:rsidRDefault="00000000">
            <w:pPr>
              <w:widowControl w:val="0"/>
              <w:jc w:val="center"/>
              <w:rPr>
                <w:rFonts w:ascii="Arial" w:hAnsi="Arial" w:cs="Arial"/>
              </w:rPr>
            </w:pPr>
            <w:r w:rsidRPr="002A5F88">
              <w:rPr>
                <w:rFonts w:ascii="Arial" w:hAnsi="Arial" w:cs="Arial"/>
              </w:rPr>
              <w:t>3</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40F4FC62" w14:textId="77777777" w:rsidR="00D73FE5" w:rsidRPr="002A5F88" w:rsidRDefault="00000000">
            <w:pPr>
              <w:widowControl w:val="0"/>
              <w:jc w:val="center"/>
              <w:rPr>
                <w:rFonts w:ascii="Arial" w:hAnsi="Arial" w:cs="Arial"/>
              </w:rPr>
            </w:pPr>
            <w:r w:rsidRPr="002A5F88">
              <w:rPr>
                <w:rFonts w:ascii="Arial" w:hAnsi="Arial" w:cs="Arial"/>
              </w:rPr>
              <w:t>£20</w:t>
            </w:r>
          </w:p>
        </w:tc>
      </w:tr>
      <w:tr w:rsidR="00D73FE5" w:rsidRPr="002A5F88" w14:paraId="17B96EEC"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EA08D49" w14:textId="77777777" w:rsidR="00D73FE5" w:rsidRPr="002A5F88" w:rsidRDefault="00000000">
            <w:pPr>
              <w:widowControl w:val="0"/>
              <w:jc w:val="center"/>
              <w:rPr>
                <w:rFonts w:ascii="Arial" w:hAnsi="Arial" w:cs="Arial"/>
              </w:rPr>
            </w:pPr>
            <w:r w:rsidRPr="002A5F88">
              <w:rPr>
                <w:rFonts w:ascii="Arial" w:hAnsi="Arial" w:cs="Arial"/>
              </w:rPr>
              <w:t>4</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20592A53" w14:textId="77777777" w:rsidR="00D73FE5" w:rsidRPr="002A5F88" w:rsidRDefault="00000000">
            <w:pPr>
              <w:widowControl w:val="0"/>
              <w:jc w:val="center"/>
              <w:rPr>
                <w:rFonts w:ascii="Arial" w:hAnsi="Arial" w:cs="Arial"/>
              </w:rPr>
            </w:pPr>
            <w:r w:rsidRPr="002A5F88">
              <w:rPr>
                <w:rFonts w:ascii="Arial" w:hAnsi="Arial" w:cs="Arial"/>
              </w:rPr>
              <w:t>£25</w:t>
            </w:r>
          </w:p>
        </w:tc>
      </w:tr>
      <w:tr w:rsidR="00D73FE5" w:rsidRPr="002A5F88" w14:paraId="0CDBD8E4"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3FE11320" w14:textId="77777777" w:rsidR="00D73FE5" w:rsidRPr="002A5F88" w:rsidRDefault="00000000">
            <w:pPr>
              <w:widowControl w:val="0"/>
              <w:jc w:val="center"/>
              <w:rPr>
                <w:rFonts w:ascii="Arial" w:hAnsi="Arial" w:cs="Arial"/>
              </w:rPr>
            </w:pPr>
            <w:r w:rsidRPr="002A5F88">
              <w:rPr>
                <w:rFonts w:ascii="Arial" w:hAnsi="Arial" w:cs="Arial"/>
              </w:rPr>
              <w:lastRenderedPageBreak/>
              <w:t>5</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38A77FBA" w14:textId="77777777" w:rsidR="00D73FE5" w:rsidRPr="002A5F88" w:rsidRDefault="00000000">
            <w:pPr>
              <w:widowControl w:val="0"/>
              <w:jc w:val="center"/>
              <w:rPr>
                <w:rFonts w:ascii="Arial" w:hAnsi="Arial" w:cs="Arial"/>
              </w:rPr>
            </w:pPr>
            <w:r w:rsidRPr="002A5F88">
              <w:rPr>
                <w:rFonts w:ascii="Arial" w:hAnsi="Arial" w:cs="Arial"/>
              </w:rPr>
              <w:t>£15</w:t>
            </w:r>
          </w:p>
        </w:tc>
      </w:tr>
      <w:tr w:rsidR="00D73FE5" w:rsidRPr="002A5F88" w14:paraId="5632D81F"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91C5FE4" w14:textId="77777777" w:rsidR="00D73FE5" w:rsidRPr="002A5F88" w:rsidRDefault="00000000">
            <w:pPr>
              <w:widowControl w:val="0"/>
              <w:jc w:val="center"/>
              <w:rPr>
                <w:rFonts w:ascii="Arial" w:hAnsi="Arial" w:cs="Arial"/>
              </w:rPr>
            </w:pPr>
            <w:r w:rsidRPr="002A5F88">
              <w:rPr>
                <w:rFonts w:ascii="Arial" w:hAnsi="Arial" w:cs="Arial"/>
                <w:b/>
                <w:bCs/>
              </w:rPr>
              <w:t>Total inflows over five years</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0097AF75" w14:textId="77777777" w:rsidR="00D73FE5" w:rsidRPr="002A5F88" w:rsidRDefault="00000000">
            <w:pPr>
              <w:widowControl w:val="0"/>
              <w:jc w:val="center"/>
              <w:rPr>
                <w:rFonts w:ascii="Arial" w:hAnsi="Arial" w:cs="Arial"/>
              </w:rPr>
            </w:pPr>
            <w:r w:rsidRPr="002A5F88">
              <w:rPr>
                <w:rFonts w:ascii="Arial" w:hAnsi="Arial" w:cs="Arial"/>
                <w:b/>
                <w:bCs/>
              </w:rPr>
              <w:t>75.00</w:t>
            </w:r>
          </w:p>
        </w:tc>
      </w:tr>
      <w:tr w:rsidR="00D73FE5" w:rsidRPr="002A5F88" w14:paraId="27D66374"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7799F513" w14:textId="77777777" w:rsidR="00D73FE5" w:rsidRPr="002A5F88" w:rsidRDefault="00000000">
            <w:pPr>
              <w:widowControl w:val="0"/>
              <w:jc w:val="left"/>
              <w:rPr>
                <w:rFonts w:ascii="Arial" w:hAnsi="Arial" w:cs="Arial"/>
              </w:rPr>
            </w:pPr>
            <w:r w:rsidRPr="002A5F88">
              <w:rPr>
                <w:rFonts w:ascii="Arial" w:hAnsi="Arial" w:cs="Arial"/>
                <w:b/>
                <w:bCs/>
              </w:rPr>
              <w:t>Average annual inflow</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685BE112" w14:textId="77777777" w:rsidR="00D73FE5" w:rsidRPr="002A5F88" w:rsidRDefault="00000000">
            <w:pPr>
              <w:widowControl w:val="0"/>
              <w:jc w:val="center"/>
              <w:rPr>
                <w:rFonts w:ascii="Arial" w:hAnsi="Arial" w:cs="Arial"/>
              </w:rPr>
            </w:pPr>
            <w:r w:rsidRPr="002A5F88">
              <w:rPr>
                <w:rFonts w:ascii="Arial" w:hAnsi="Arial" w:cs="Arial"/>
                <w:b/>
                <w:bCs/>
              </w:rPr>
              <w:t>15.00</w:t>
            </w:r>
          </w:p>
        </w:tc>
      </w:tr>
      <w:tr w:rsidR="00D73FE5" w:rsidRPr="002A5F88" w14:paraId="09607910" w14:textId="77777777">
        <w:trPr>
          <w:trHeight w:val="315"/>
          <w:jc w:val="center"/>
        </w:trPr>
        <w:tc>
          <w:tcPr>
            <w:tcW w:w="2940"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bottom"/>
          </w:tcPr>
          <w:p w14:paraId="66B232E7" w14:textId="77777777" w:rsidR="00D73FE5" w:rsidRPr="002A5F88" w:rsidRDefault="00000000">
            <w:pPr>
              <w:widowControl w:val="0"/>
              <w:jc w:val="left"/>
              <w:rPr>
                <w:rFonts w:ascii="Arial" w:hAnsi="Arial" w:cs="Arial"/>
              </w:rPr>
            </w:pPr>
            <w:r w:rsidRPr="002A5F88">
              <w:rPr>
                <w:rFonts w:ascii="Arial" w:hAnsi="Arial" w:cs="Arial"/>
                <w:b/>
                <w:bCs/>
              </w:rPr>
              <w:t>ARR</w:t>
            </w:r>
          </w:p>
        </w:tc>
        <w:tc>
          <w:tcPr>
            <w:tcW w:w="150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bottom"/>
          </w:tcPr>
          <w:p w14:paraId="5D57B8FC" w14:textId="77777777" w:rsidR="00D73FE5" w:rsidRPr="002A5F88" w:rsidRDefault="00000000">
            <w:pPr>
              <w:widowControl w:val="0"/>
              <w:jc w:val="center"/>
              <w:rPr>
                <w:rFonts w:ascii="Arial" w:hAnsi="Arial" w:cs="Arial"/>
              </w:rPr>
            </w:pPr>
            <w:r w:rsidRPr="002A5F88">
              <w:rPr>
                <w:rFonts w:ascii="Arial" w:hAnsi="Arial" w:cs="Arial"/>
                <w:b/>
                <w:bCs/>
              </w:rPr>
              <w:t>30%</w:t>
            </w:r>
          </w:p>
        </w:tc>
      </w:tr>
    </w:tbl>
    <w:p w14:paraId="5511024C" w14:textId="77777777" w:rsidR="00D73FE5" w:rsidRPr="002A5F88" w:rsidRDefault="00000000">
      <w:pPr>
        <w:jc w:val="center"/>
        <w:rPr>
          <w:rFonts w:ascii="Arial" w:hAnsi="Arial" w:cs="Arial"/>
          <w:b/>
          <w:bCs/>
        </w:rPr>
      </w:pPr>
      <w:r w:rsidRPr="002A5F88">
        <w:rPr>
          <w:rFonts w:ascii="Arial" w:hAnsi="Arial" w:cs="Arial"/>
          <w:b/>
          <w:bCs/>
        </w:rPr>
        <w:t>Table 27: ARR for Project C</w:t>
      </w:r>
    </w:p>
    <w:p w14:paraId="08921340" w14:textId="77777777" w:rsidR="00D73FE5" w:rsidRPr="002A5F88" w:rsidRDefault="00000000">
      <w:pPr>
        <w:jc w:val="center"/>
        <w:rPr>
          <w:rFonts w:ascii="Arial" w:hAnsi="Arial" w:cs="Arial"/>
          <w:b/>
          <w:bCs/>
        </w:rPr>
      </w:pPr>
      <w:r w:rsidRPr="002A5F88">
        <w:rPr>
          <w:rFonts w:ascii="Arial" w:hAnsi="Arial" w:cs="Arial"/>
        </w:rPr>
        <w:t>(Source: self-report, 2025)</w:t>
      </w:r>
    </w:p>
    <w:sectPr w:rsidR="00D73FE5" w:rsidRPr="002A5F88" w:rsidSect="000B4C5A">
      <w:headerReference w:type="default" r:id="rId59"/>
      <w:footerReference w:type="default" r:id="rId60"/>
      <w:footerReference w:type="first" r:id="rId6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980688" w14:textId="77777777" w:rsidR="00922A75" w:rsidRDefault="00922A75">
      <w:pPr>
        <w:spacing w:line="240" w:lineRule="auto"/>
      </w:pPr>
      <w:r>
        <w:separator/>
      </w:r>
    </w:p>
  </w:endnote>
  <w:endnote w:type="continuationSeparator" w:id="0">
    <w:p w14:paraId="2B987D58" w14:textId="77777777" w:rsidR="00922A75" w:rsidRDefault="00922A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Bold r:id="rId1" w:fontKey="{9A3374F1-495F-411F-BC7C-375F43D3EBF7}"/>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embedRegular r:id="rId2" w:fontKey="{40ACA85F-D734-46DF-BC37-A65783FDCC97}"/>
  </w:font>
  <w:font w:name="Mangal">
    <w:panose1 w:val="00000400000000000000"/>
    <w:charset w:val="00"/>
    <w:family w:val="roman"/>
    <w:pitch w:val="variable"/>
    <w:sig w:usb0="00008003" w:usb1="00000000" w:usb2="00000000" w:usb3="00000000" w:csb0="00000001" w:csb1="00000000"/>
    <w:embedRegular r:id="rId3" w:fontKey="{B0BD6484-FAB8-4020-8210-6C4DD9EEBB6C}"/>
  </w:font>
  <w:font w:name="Cambria">
    <w:panose1 w:val="02040503050406030204"/>
    <w:charset w:val="00"/>
    <w:family w:val="roman"/>
    <w:pitch w:val="variable"/>
    <w:sig w:usb0="E00006FF" w:usb1="420024FF" w:usb2="02000000" w:usb3="00000000" w:csb0="0000019F" w:csb1="00000000"/>
    <w:embedRegular r:id="rId4" w:fontKey="{B4F88FA5-E5AC-45CF-A390-E1BC97695E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5B327" w14:textId="77777777" w:rsidR="00D73FE5" w:rsidRDefault="00000000">
    <w:pPr>
      <w:jc w:val="right"/>
    </w:pPr>
    <w:r>
      <w:fldChar w:fldCharType="begin"/>
    </w:r>
    <w:r>
      <w:instrText>PAGE</w:instrText>
    </w:r>
    <w:r>
      <w:fldChar w:fldCharType="separate"/>
    </w:r>
    <w:r w:rsidR="000B4C5A">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8B4B6" w14:textId="77777777" w:rsidR="00D73FE5" w:rsidRDefault="00D73FE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54AA3" w14:textId="77777777" w:rsidR="00922A75" w:rsidRDefault="00922A75">
      <w:pPr>
        <w:spacing w:line="240" w:lineRule="auto"/>
      </w:pPr>
      <w:r>
        <w:separator/>
      </w:r>
    </w:p>
  </w:footnote>
  <w:footnote w:type="continuationSeparator" w:id="0">
    <w:p w14:paraId="409AAE7B" w14:textId="77777777" w:rsidR="00922A75" w:rsidRDefault="00922A7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E532F8" w14:textId="77777777" w:rsidR="00D73FE5" w:rsidRDefault="00D73FE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913C0"/>
    <w:multiLevelType w:val="multilevel"/>
    <w:tmpl w:val="4DC613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5960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FE5"/>
    <w:rsid w:val="000B4C5A"/>
    <w:rsid w:val="002A5F88"/>
    <w:rsid w:val="005D3371"/>
    <w:rsid w:val="00922A75"/>
    <w:rsid w:val="00B3616C"/>
    <w:rsid w:val="00C44C94"/>
    <w:rsid w:val="00D73FE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4B81A"/>
  <w15:docId w15:val="{ABA86D5E-9B24-4F0F-9426-75DECEDDA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spacing w:before="280" w:after="80"/>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table" w:customStyle="1" w:styleId="ad">
    <w:basedOn w:val="TableNormal0"/>
    <w:tblPr>
      <w:tblStyleRowBandSize w:val="1"/>
      <w:tblStyleColBandSize w:val="1"/>
    </w:tblPr>
  </w:style>
  <w:style w:type="table" w:customStyle="1" w:styleId="ae">
    <w:basedOn w:val="TableNormal0"/>
    <w:tblPr>
      <w:tblStyleRowBandSize w:val="1"/>
      <w:tblStyleColBandSize w:val="1"/>
    </w:tblPr>
  </w:style>
  <w:style w:type="table" w:customStyle="1" w:styleId="af">
    <w:basedOn w:val="TableNormal0"/>
    <w:tblPr>
      <w:tblStyleRowBandSize w:val="1"/>
      <w:tblStyleColBandSize w:val="1"/>
    </w:tblPr>
  </w:style>
  <w:style w:type="table" w:customStyle="1" w:styleId="af0">
    <w:basedOn w:val="TableNormal0"/>
    <w:tblPr>
      <w:tblStyleRowBandSize w:val="1"/>
      <w:tblStyleColBandSize w:val="1"/>
    </w:tblPr>
  </w:style>
  <w:style w:type="table" w:customStyle="1" w:styleId="af1">
    <w:basedOn w:val="TableNormal0"/>
    <w:tblPr>
      <w:tblStyleRowBandSize w:val="1"/>
      <w:tblStyleColBandSize w:val="1"/>
    </w:tblPr>
  </w:style>
  <w:style w:type="table" w:customStyle="1" w:styleId="af2">
    <w:basedOn w:val="TableNormal0"/>
    <w:tblPr>
      <w:tblStyleRowBandSize w:val="1"/>
      <w:tblStyleColBandSize w:val="1"/>
    </w:tblPr>
  </w:style>
  <w:style w:type="table" w:customStyle="1" w:styleId="af3">
    <w:basedOn w:val="TableNormal0"/>
    <w:tblPr>
      <w:tblStyleRowBandSize w:val="1"/>
      <w:tblStyleColBandSize w:val="1"/>
    </w:tblPr>
  </w:style>
  <w:style w:type="table" w:customStyle="1" w:styleId="af4">
    <w:basedOn w:val="TableNormal0"/>
    <w:tblPr>
      <w:tblStyleRowBandSize w:val="1"/>
      <w:tblStyleColBandSize w:val="1"/>
    </w:tblPr>
  </w:style>
  <w:style w:type="table" w:customStyle="1" w:styleId="af5">
    <w:basedOn w:val="TableNormal0"/>
    <w:tblPr>
      <w:tblStyleRowBandSize w:val="1"/>
      <w:tblStyleColBandSize w:val="1"/>
      <w:tblCellMar>
        <w:top w:w="0" w:type="dxa"/>
        <w:left w:w="108" w:type="dxa"/>
        <w:bottom w:w="0" w:type="dxa"/>
        <w:right w:w="108" w:type="dxa"/>
      </w:tblCellMar>
    </w:tblPr>
  </w:style>
  <w:style w:type="table" w:customStyle="1" w:styleId="af6">
    <w:basedOn w:val="TableNormal0"/>
    <w:tblPr>
      <w:tblStyleRowBandSize w:val="1"/>
      <w:tblStyleColBandSize w:val="1"/>
      <w:tblCellMar>
        <w:top w:w="0" w:type="dxa"/>
        <w:left w:w="108" w:type="dxa"/>
        <w:bottom w:w="0" w:type="dxa"/>
        <w:right w:w="108"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08" w:type="dxa"/>
        <w:bottom w:w="0" w:type="dxa"/>
        <w:right w:w="108" w:type="dxa"/>
      </w:tblCellMar>
    </w:tblPr>
  </w:style>
  <w:style w:type="table" w:customStyle="1" w:styleId="af9">
    <w:basedOn w:val="TableNormal0"/>
    <w:tblPr>
      <w:tblStyleRowBandSize w:val="1"/>
      <w:tblStyleColBandSize w:val="1"/>
      <w:tblCellMar>
        <w:top w:w="0" w:type="dxa"/>
        <w:left w:w="108" w:type="dxa"/>
        <w:bottom w:w="0" w:type="dxa"/>
        <w:right w:w="108" w:type="dxa"/>
      </w:tblCellMar>
    </w:tblPr>
  </w:style>
  <w:style w:type="table" w:customStyle="1" w:styleId="afa">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valuation/equity-financing/" TargetMode="External"/><Relationship Id="rId18" Type="http://schemas.openxmlformats.org/officeDocument/2006/relationships/hyperlink" Target="http://www.diva-portal.org/smash/get/diva2:282882/FULLTEXT01.pdfImpact" TargetMode="External"/><Relationship Id="rId26" Type="http://schemas.openxmlformats.org/officeDocument/2006/relationships/hyperlink" Target="https://www.iiflhomeloans.com/blogs/short-term-vs-long-term-loans-key-differences-and-benefits" TargetMode="External"/><Relationship Id="rId39" Type="http://schemas.openxmlformats.org/officeDocument/2006/relationships/hyperlink" Target="https://books.google.com/books?hl=en&amp;lr=&amp;id=CdGjEAAAQBAJ&amp;oi=fnd&amp;pg=PP1&amp;dq=The+merger+enables+the+company+to+pool+its+resources+with+another+company+to+gain+economies+of+scale,+cost+effectiveness,+and+market+growth.&amp;ots=43xoTAS0qP&amp;sig=O3ewuqUxwSOXxcCSCzc6AFXjK-Q" TargetMode="External"/><Relationship Id="rId21" Type="http://schemas.openxmlformats.org/officeDocument/2006/relationships/hyperlink" Target="https://rku.ac.in/icostart2022/books/14-management-jenil-gandhi-(127-141).pdf" TargetMode="External"/><Relationship Id="rId34" Type="http://schemas.openxmlformats.org/officeDocument/2006/relationships/hyperlink" Target="https://nexuscorporatesolutions.co.uk/corporate-restructuring-and-financial-restructuring-the-real-difference/" TargetMode="External"/><Relationship Id="rId42" Type="http://schemas.openxmlformats.org/officeDocument/2006/relationships/hyperlink" Target="https://esg.sustainability-directory.com/area/investor-confidence-loss/" TargetMode="External"/><Relationship Id="rId47" Type="http://schemas.openxmlformats.org/officeDocument/2006/relationships/image" Target="media/image3.png"/><Relationship Id="rId50" Type="http://schemas.openxmlformats.org/officeDocument/2006/relationships/image" Target="media/image6.png"/><Relationship Id="rId55" Type="http://schemas.openxmlformats.org/officeDocument/2006/relationships/image" Target="media/image11.png"/><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rporatefinanceinstitute.com/resources/accounting/what-is-return-on-equity-roe/" TargetMode="External"/><Relationship Id="rId29" Type="http://schemas.openxmlformats.org/officeDocument/2006/relationships/hyperlink" Target="https://webthesis.biblio.polito.it/31425/" TargetMode="External"/><Relationship Id="rId11" Type="http://schemas.openxmlformats.org/officeDocument/2006/relationships/hyperlink" Target="http://repository.iaa.ac.tz:8080/xmlui/handle/123456789/2551" TargetMode="External"/><Relationship Id="rId24" Type="http://schemas.openxmlformats.org/officeDocument/2006/relationships/hyperlink" Target="https://www.federalreserve.gov/econres/notes/feds-notes/firms-financing-choice-between-short-term-and-long-term-debts-are-they-substitutes-20240503.html" TargetMode="External"/><Relationship Id="rId32" Type="http://schemas.openxmlformats.org/officeDocument/2006/relationships/hyperlink" Target="https://corporatefinanceinstitute.com/resources/valuation/net-present-value-npv/" TargetMode="External"/><Relationship Id="rId37" Type="http://schemas.openxmlformats.org/officeDocument/2006/relationships/hyperlink" Target="https://epublications.vu.lt/object/elaba:157963319/" TargetMode="External"/><Relationship Id="rId40" Type="http://schemas.openxmlformats.org/officeDocument/2006/relationships/hyperlink" Target="https://www.mdpi.com/2071-1050/14/21/14447" TargetMode="External"/><Relationship Id="rId45" Type="http://schemas.openxmlformats.org/officeDocument/2006/relationships/hyperlink" Target="https://www.wallstreetprep.com/knowledge/payback-period/" TargetMode="External"/><Relationship Id="rId53" Type="http://schemas.openxmlformats.org/officeDocument/2006/relationships/image" Target="media/image9.png"/><Relationship Id="rId58" Type="http://schemas.openxmlformats.org/officeDocument/2006/relationships/image" Target="media/image14.png"/><Relationship Id="rId5" Type="http://schemas.openxmlformats.org/officeDocument/2006/relationships/footnotes" Target="footnotes.xml"/><Relationship Id="rId61" Type="http://schemas.openxmlformats.org/officeDocument/2006/relationships/footer" Target="footer2.xml"/><Relationship Id="rId19" Type="http://schemas.openxmlformats.org/officeDocument/2006/relationships/hyperlink" Target="https://corporatefinanceinstitute.com/resources/valuation/divestiture-overview/" TargetMode="External"/><Relationship Id="rId14" Type="http://schemas.openxmlformats.org/officeDocument/2006/relationships/hyperlink" Target="https://corporatefinanceinstitute.com/resources/accounting/current-ratio-formula/" TargetMode="External"/><Relationship Id="rId22" Type="http://schemas.openxmlformats.org/officeDocument/2006/relationships/hyperlink" Target="https://jurnal.unismuhpalu.ac.id/index.php/IJHESS/article/view/3611" TargetMode="External"/><Relationship Id="rId27" Type="http://schemas.openxmlformats.org/officeDocument/2006/relationships/hyperlink" Target="https://www.indianjournalofentrepreneurship.com/index.php/IJF/article/view/172158" TargetMode="External"/><Relationship Id="rId30" Type="http://schemas.openxmlformats.org/officeDocument/2006/relationships/hyperlink" Target="https://link.springer.com/article/10.1007/s40812-023-00268-y" TargetMode="External"/><Relationship Id="rId35" Type="http://schemas.openxmlformats.org/officeDocument/2006/relationships/hyperlink" Target="https://www.oecd.org/en/publications/structural-developments-in-global-financial-intermediation-the-rise-of-debt-and-non-bank-credit-intermediation_daa87f13-en.html" TargetMode="External"/><Relationship Id="rId43" Type="http://schemas.openxmlformats.org/officeDocument/2006/relationships/hyperlink" Target="https://www.sciencedirect.com/science/article/pii/S2772662224000420" TargetMode="External"/><Relationship Id="rId48" Type="http://schemas.openxmlformats.org/officeDocument/2006/relationships/image" Target="media/image4.png"/><Relationship Id="rId56" Type="http://schemas.openxmlformats.org/officeDocument/2006/relationships/image" Target="media/image12.png"/><Relationship Id="rId8" Type="http://schemas.openxmlformats.org/officeDocument/2006/relationships/hyperlink" Target="https://www.accaglobal.com/in/en/student/exam-support-resources/fundamentals-exams-study-resources/f9/technical-articles/wcm.html" TargetMode="External"/><Relationship Id="rId51" Type="http://schemas.openxmlformats.org/officeDocument/2006/relationships/image" Target="media/image7.png"/><Relationship Id="rId3" Type="http://schemas.openxmlformats.org/officeDocument/2006/relationships/settings" Target="settings.xml"/><Relationship Id="rId12" Type="http://schemas.openxmlformats.org/officeDocument/2006/relationships/hyperlink" Target="https://www.bdc.ca/en/articles-tools/entrepreneur-toolkit/financial-tools/net-profit-margin" TargetMode="External"/><Relationship Id="rId17" Type="http://schemas.openxmlformats.org/officeDocument/2006/relationships/hyperlink" Target="https://corporatefinanceinstitute.com/resources/commercial-lending/debt-to-equity-ratio-formula/" TargetMode="External"/><Relationship Id="rId25" Type="http://schemas.openxmlformats.org/officeDocument/2006/relationships/hyperlink" Target="https://erepository.uonbi.ac.ke/handle/11295/160761" TargetMode="External"/><Relationship Id="rId33" Type="http://schemas.openxmlformats.org/officeDocument/2006/relationships/hyperlink" Target="https://www.netsuite.com/portal/resource/articles/inventory-management/inventory-turnover-ratio.shtml" TargetMode="External"/><Relationship Id="rId38" Type="http://schemas.openxmlformats.org/officeDocument/2006/relationships/hyperlink" Target="https://legalvision.co.uk/corporations/term-financing/" TargetMode="External"/><Relationship Id="rId46" Type="http://schemas.openxmlformats.org/officeDocument/2006/relationships/image" Target="media/image2.png"/><Relationship Id="rId59" Type="http://schemas.openxmlformats.org/officeDocument/2006/relationships/header" Target="header1.xml"/><Relationship Id="rId20" Type="http://schemas.openxmlformats.org/officeDocument/2006/relationships/hyperlink" Target="https://journalkeberlanjutan.com/index.php/JoGTA/article/view/397" TargetMode="External"/><Relationship Id="rId41" Type="http://schemas.openxmlformats.org/officeDocument/2006/relationships/hyperlink" Target="https://journals.sagepub.com/doi/abs/10.1111/poms.13253" TargetMode="External"/><Relationship Id="rId54" Type="http://schemas.openxmlformats.org/officeDocument/2006/relationships/image" Target="media/image10.png"/><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orporatefinanceinstitute.com/resources/valuation/internal-rate-return-irr/" TargetMode="External"/><Relationship Id="rId23" Type="http://schemas.openxmlformats.org/officeDocument/2006/relationships/hyperlink" Target="https://pubsonline.informs.org/doi/abs/10.1287/mnsc.2021.4139" TargetMode="External"/><Relationship Id="rId28" Type="http://schemas.openxmlformats.org/officeDocument/2006/relationships/hyperlink" Target="https://sciendo.com/pdf/10.2478/law-2023-0001" TargetMode="External"/><Relationship Id="rId36" Type="http://schemas.openxmlformats.org/officeDocument/2006/relationships/hyperlink" Target="https://www.researchgate.net/profile/Rui-Dias-13/publication/380910436_Cash_Flow_and_Its_Components_in_Investment_Valuation/links/66559b9222a7f16b4f51f48c/Cash-Flow-and-Its-Components-in-Investment-Valuation.pdf" TargetMode="External"/><Relationship Id="rId49" Type="http://schemas.openxmlformats.org/officeDocument/2006/relationships/image" Target="media/image5.png"/><Relationship Id="rId57" Type="http://schemas.openxmlformats.org/officeDocument/2006/relationships/image" Target="media/image13.png"/><Relationship Id="rId10" Type="http://schemas.openxmlformats.org/officeDocument/2006/relationships/hyperlink" Target="https://www.scirp.org/journal/paperinformation?paperid=105860" TargetMode="External"/><Relationship Id="rId31" Type="http://schemas.openxmlformats.org/officeDocument/2006/relationships/hyperlink" Target="http://www.ajhssr.com/wp-content/uploads/2021/01/ZZZC21501695703.pdf" TargetMode="External"/><Relationship Id="rId44" Type="http://schemas.openxmlformats.org/officeDocument/2006/relationships/hyperlink" Target="https://www.wallstreetprep.com/knowledge/operating-cash-flow-margin/" TargetMode="External"/><Relationship Id="rId52" Type="http://schemas.openxmlformats.org/officeDocument/2006/relationships/image" Target="media/image8.png"/><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jospl.org/index.php/ijospl/article/view/11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47</Pages>
  <Words>9160</Words>
  <Characters>52217</Characters>
  <Application>Microsoft Office Word</Application>
  <DocSecurity>0</DocSecurity>
  <Lines>435</Lines>
  <Paragraphs>122</Paragraphs>
  <ScaleCrop>false</ScaleCrop>
  <Company/>
  <LinksUpToDate>false</LinksUpToDate>
  <CharactersWithSpaces>61255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SHAUNAK PATEL</dc:creator>
  <cp:lastModifiedBy>Shaunakkumar Patel (2504923)</cp:lastModifiedBy>
  <cp:revision>2</cp:revision>
  <dcterms:created xsi:type="dcterms:W3CDTF">2025-12-21T20:10:00Z</dcterms:created>
  <dcterms:modified xsi:type="dcterms:W3CDTF">2025-12-21T20:10:00Z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b8a692c5-4da8-44c4-9bf3-6581974568b3</vt:lpwstr>
  </property>
</Properties>
</file>