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1B1CB" w14:textId="3EC0E343" w:rsidR="005527FA" w:rsidRDefault="005527FA" w:rsidP="005527FA">
      <w:pPr>
        <w:rPr>
          <w:rFonts w:ascii="Arial" w:hAnsi="Arial" w:cs="Arial"/>
          <w:sz w:val="28"/>
          <w:szCs w:val="28"/>
        </w:rPr>
      </w:pPr>
      <w:r>
        <w:rPr>
          <w:rFonts w:ascii="Arial" w:hAnsi="Arial" w:cs="Arial"/>
          <w:sz w:val="28"/>
          <w:szCs w:val="28"/>
        </w:rPr>
        <w:t>Study Skills: ECGE4003Q</w:t>
      </w:r>
      <w:r w:rsidRPr="005527FA">
        <w:rPr>
          <w:rFonts w:ascii="Arial" w:hAnsi="Arial" w:cs="Arial"/>
          <w:sz w:val="28"/>
          <w:szCs w:val="28"/>
        </w:rPr>
        <w:t xml:space="preserve"> </w:t>
      </w:r>
      <w:r w:rsidR="00091637">
        <w:rPr>
          <w:rFonts w:ascii="Arial" w:hAnsi="Arial" w:cs="Arial"/>
          <w:sz w:val="28"/>
          <w:szCs w:val="28"/>
        </w:rPr>
        <w:t xml:space="preserve">                                  Gethin Cardy - 2105599</w:t>
      </w:r>
    </w:p>
    <w:p w14:paraId="6D8EE194" w14:textId="11B37F27" w:rsidR="005527FA" w:rsidRDefault="005527FA" w:rsidP="005527FA">
      <w:pPr>
        <w:rPr>
          <w:rFonts w:ascii="Arial" w:hAnsi="Arial" w:cs="Arial"/>
          <w:sz w:val="28"/>
          <w:szCs w:val="28"/>
        </w:rPr>
      </w:pPr>
      <w:r>
        <w:rPr>
          <w:rFonts w:ascii="Arial" w:hAnsi="Arial" w:cs="Arial"/>
          <w:sz w:val="28"/>
          <w:szCs w:val="28"/>
        </w:rPr>
        <w:t xml:space="preserve">Portfolio of Activities </w:t>
      </w:r>
    </w:p>
    <w:p w14:paraId="4CBD65BB" w14:textId="1D70E713" w:rsidR="005527FA" w:rsidRDefault="005527FA">
      <w:pPr>
        <w:rPr>
          <w:rFonts w:ascii="Arial" w:hAnsi="Arial" w:cs="Arial"/>
          <w:sz w:val="28"/>
          <w:szCs w:val="28"/>
        </w:rPr>
      </w:pPr>
    </w:p>
    <w:p w14:paraId="54FE3F6A" w14:textId="45819418" w:rsidR="005527FA" w:rsidRDefault="005527FA">
      <w:pPr>
        <w:rPr>
          <w:rFonts w:ascii="Arial" w:hAnsi="Arial" w:cs="Arial"/>
          <w:sz w:val="28"/>
          <w:szCs w:val="28"/>
        </w:rPr>
      </w:pPr>
      <w:r>
        <w:rPr>
          <w:rFonts w:ascii="Arial" w:hAnsi="Arial" w:cs="Arial"/>
          <w:sz w:val="28"/>
          <w:szCs w:val="28"/>
        </w:rPr>
        <w:t xml:space="preserve">Part </w:t>
      </w:r>
      <w:r w:rsidR="00FD452C">
        <w:rPr>
          <w:rFonts w:ascii="Arial" w:hAnsi="Arial" w:cs="Arial"/>
          <w:sz w:val="28"/>
          <w:szCs w:val="28"/>
        </w:rPr>
        <w:t>1</w:t>
      </w:r>
      <w:r>
        <w:rPr>
          <w:rFonts w:ascii="Arial" w:hAnsi="Arial" w:cs="Arial"/>
          <w:sz w:val="28"/>
          <w:szCs w:val="28"/>
        </w:rPr>
        <w:t xml:space="preserve"> - Rewritten Paragraph.</w:t>
      </w:r>
    </w:p>
    <w:p w14:paraId="7423ACD8" w14:textId="17AACAB7" w:rsidR="005527FA" w:rsidRDefault="005527FA">
      <w:pPr>
        <w:rPr>
          <w:rFonts w:ascii="Arial" w:hAnsi="Arial" w:cs="Arial"/>
          <w:sz w:val="28"/>
          <w:szCs w:val="28"/>
        </w:rPr>
      </w:pPr>
    </w:p>
    <w:p w14:paraId="5B6E12C1" w14:textId="23F3A3BC" w:rsidR="00B97F49" w:rsidRPr="00B97F49" w:rsidRDefault="005527FA">
      <w:pPr>
        <w:rPr>
          <w:rFonts w:ascii="Arial" w:hAnsi="Arial" w:cs="Arial"/>
          <w:sz w:val="24"/>
          <w:szCs w:val="24"/>
        </w:rPr>
      </w:pPr>
      <w:r w:rsidRPr="00B97F49">
        <w:rPr>
          <w:rFonts w:ascii="Arial" w:hAnsi="Arial" w:cs="Arial"/>
          <w:sz w:val="24"/>
          <w:szCs w:val="24"/>
        </w:rPr>
        <w:t xml:space="preserve">In Wales there are numerous policies and important documents that informs </w:t>
      </w:r>
      <w:r w:rsidR="00AE4585" w:rsidRPr="00B97F49">
        <w:rPr>
          <w:rFonts w:ascii="Arial" w:hAnsi="Arial" w:cs="Arial"/>
          <w:sz w:val="24"/>
          <w:szCs w:val="24"/>
        </w:rPr>
        <w:t>the reader</w:t>
      </w:r>
      <w:r w:rsidRPr="00B97F49">
        <w:rPr>
          <w:rFonts w:ascii="Arial" w:hAnsi="Arial" w:cs="Arial"/>
          <w:sz w:val="24"/>
          <w:szCs w:val="24"/>
        </w:rPr>
        <w:t xml:space="preserve"> about </w:t>
      </w:r>
      <w:r w:rsidR="00ED161D">
        <w:rPr>
          <w:rFonts w:ascii="Arial" w:hAnsi="Arial" w:cs="Arial"/>
          <w:sz w:val="24"/>
          <w:szCs w:val="24"/>
        </w:rPr>
        <w:t>Y</w:t>
      </w:r>
      <w:r w:rsidRPr="00B97F49">
        <w:rPr>
          <w:rFonts w:ascii="Arial" w:hAnsi="Arial" w:cs="Arial"/>
          <w:sz w:val="24"/>
          <w:szCs w:val="24"/>
        </w:rPr>
        <w:t xml:space="preserve">outh </w:t>
      </w:r>
      <w:r w:rsidR="00ED161D">
        <w:rPr>
          <w:rFonts w:ascii="Arial" w:hAnsi="Arial" w:cs="Arial"/>
          <w:sz w:val="24"/>
          <w:szCs w:val="24"/>
        </w:rPr>
        <w:t>W</w:t>
      </w:r>
      <w:r w:rsidRPr="00B97F49">
        <w:rPr>
          <w:rFonts w:ascii="Arial" w:hAnsi="Arial" w:cs="Arial"/>
          <w:sz w:val="24"/>
          <w:szCs w:val="24"/>
        </w:rPr>
        <w:t xml:space="preserve">ork, the practises that take place and where </w:t>
      </w:r>
      <w:r w:rsidR="00ED161D">
        <w:rPr>
          <w:rFonts w:ascii="Arial" w:hAnsi="Arial" w:cs="Arial"/>
          <w:sz w:val="24"/>
          <w:szCs w:val="24"/>
        </w:rPr>
        <w:t>Y</w:t>
      </w:r>
      <w:r w:rsidRPr="00B97F49">
        <w:rPr>
          <w:rFonts w:ascii="Arial" w:hAnsi="Arial" w:cs="Arial"/>
          <w:sz w:val="24"/>
          <w:szCs w:val="24"/>
        </w:rPr>
        <w:t xml:space="preserve">outh </w:t>
      </w:r>
      <w:r w:rsidR="00ED161D">
        <w:rPr>
          <w:rFonts w:ascii="Arial" w:hAnsi="Arial" w:cs="Arial"/>
          <w:sz w:val="24"/>
          <w:szCs w:val="24"/>
        </w:rPr>
        <w:t>W</w:t>
      </w:r>
      <w:r w:rsidRPr="00B97F49">
        <w:rPr>
          <w:rFonts w:ascii="Arial" w:hAnsi="Arial" w:cs="Arial"/>
          <w:sz w:val="24"/>
          <w:szCs w:val="24"/>
        </w:rPr>
        <w:t xml:space="preserve">ork </w:t>
      </w:r>
      <w:r w:rsidR="007C6146" w:rsidRPr="00B97F49">
        <w:rPr>
          <w:rFonts w:ascii="Arial" w:hAnsi="Arial" w:cs="Arial"/>
          <w:sz w:val="24"/>
          <w:szCs w:val="24"/>
        </w:rPr>
        <w:t>can be facilitated</w:t>
      </w:r>
      <w:r w:rsidRPr="00B97F49">
        <w:rPr>
          <w:rFonts w:ascii="Arial" w:hAnsi="Arial" w:cs="Arial"/>
          <w:sz w:val="24"/>
          <w:szCs w:val="24"/>
        </w:rPr>
        <w:t>.</w:t>
      </w:r>
      <w:r w:rsidR="00AE4585" w:rsidRPr="00B97F49">
        <w:rPr>
          <w:rFonts w:ascii="Arial" w:hAnsi="Arial" w:cs="Arial"/>
          <w:sz w:val="24"/>
          <w:szCs w:val="24"/>
        </w:rPr>
        <w:t xml:space="preserve"> The documents we are referring to are helpful for </w:t>
      </w:r>
      <w:r w:rsidR="003A1F34" w:rsidRPr="00B97F49">
        <w:rPr>
          <w:rFonts w:ascii="Arial" w:hAnsi="Arial" w:cs="Arial"/>
          <w:sz w:val="24"/>
          <w:szCs w:val="24"/>
        </w:rPr>
        <w:t xml:space="preserve">both </w:t>
      </w:r>
      <w:r w:rsidR="00AE4585" w:rsidRPr="00B97F49">
        <w:rPr>
          <w:rFonts w:ascii="Arial" w:hAnsi="Arial" w:cs="Arial"/>
          <w:sz w:val="24"/>
          <w:szCs w:val="24"/>
        </w:rPr>
        <w:t xml:space="preserve">youth workers and youth work students. In the document Youth Work in Wales: Principles </w:t>
      </w:r>
      <w:r w:rsidR="00B97F49" w:rsidRPr="00B97F49">
        <w:rPr>
          <w:rFonts w:ascii="Arial" w:hAnsi="Arial" w:cs="Arial"/>
          <w:sz w:val="24"/>
          <w:szCs w:val="24"/>
        </w:rPr>
        <w:t>and</w:t>
      </w:r>
      <w:r w:rsidR="00AE4585" w:rsidRPr="00B97F49">
        <w:rPr>
          <w:rFonts w:ascii="Arial" w:hAnsi="Arial" w:cs="Arial"/>
          <w:sz w:val="24"/>
          <w:szCs w:val="24"/>
        </w:rPr>
        <w:t xml:space="preserve"> Purpose (Youth Work in Wales Review Group, 2018), states that one of the important principles of </w:t>
      </w:r>
      <w:r w:rsidR="00ED161D">
        <w:rPr>
          <w:rFonts w:ascii="Arial" w:hAnsi="Arial" w:cs="Arial"/>
          <w:sz w:val="24"/>
          <w:szCs w:val="24"/>
        </w:rPr>
        <w:t>Y</w:t>
      </w:r>
      <w:r w:rsidR="00AE4585" w:rsidRPr="00B97F49">
        <w:rPr>
          <w:rFonts w:ascii="Arial" w:hAnsi="Arial" w:cs="Arial"/>
          <w:sz w:val="24"/>
          <w:szCs w:val="24"/>
        </w:rPr>
        <w:t xml:space="preserve">outh </w:t>
      </w:r>
      <w:r w:rsidR="00ED161D">
        <w:rPr>
          <w:rFonts w:ascii="Arial" w:hAnsi="Arial" w:cs="Arial"/>
          <w:sz w:val="24"/>
          <w:szCs w:val="24"/>
        </w:rPr>
        <w:t>W</w:t>
      </w:r>
      <w:r w:rsidR="00AE4585" w:rsidRPr="00B97F49">
        <w:rPr>
          <w:rFonts w:ascii="Arial" w:hAnsi="Arial" w:cs="Arial"/>
          <w:sz w:val="24"/>
          <w:szCs w:val="24"/>
        </w:rPr>
        <w:t>ork</w:t>
      </w:r>
      <w:r w:rsidR="007C6146" w:rsidRPr="00B97F49">
        <w:rPr>
          <w:rFonts w:ascii="Arial" w:hAnsi="Arial" w:cs="Arial"/>
          <w:sz w:val="24"/>
          <w:szCs w:val="24"/>
        </w:rPr>
        <w:t xml:space="preserve"> is the voluntary relationship between the young people and youth workers. It also states that all young people eleven to twenty-five years of age can engage in </w:t>
      </w:r>
      <w:r w:rsidR="00ED161D">
        <w:rPr>
          <w:rFonts w:ascii="Arial" w:hAnsi="Arial" w:cs="Arial"/>
          <w:sz w:val="24"/>
          <w:szCs w:val="24"/>
        </w:rPr>
        <w:t>Y</w:t>
      </w:r>
      <w:r w:rsidR="007C6146" w:rsidRPr="00B97F49">
        <w:rPr>
          <w:rFonts w:ascii="Arial" w:hAnsi="Arial" w:cs="Arial"/>
          <w:sz w:val="24"/>
          <w:szCs w:val="24"/>
        </w:rPr>
        <w:t xml:space="preserve">outh </w:t>
      </w:r>
      <w:r w:rsidR="00ED161D">
        <w:rPr>
          <w:rFonts w:ascii="Arial" w:hAnsi="Arial" w:cs="Arial"/>
          <w:sz w:val="24"/>
          <w:szCs w:val="24"/>
        </w:rPr>
        <w:t>W</w:t>
      </w:r>
      <w:r w:rsidR="007C6146" w:rsidRPr="00B97F49">
        <w:rPr>
          <w:rFonts w:ascii="Arial" w:hAnsi="Arial" w:cs="Arial"/>
          <w:sz w:val="24"/>
          <w:szCs w:val="24"/>
        </w:rPr>
        <w:t xml:space="preserve">ork activities or services. This  emphasises the voluntary relationship between young people and the youth worker, which is written within other documents in relation to </w:t>
      </w:r>
      <w:r w:rsidR="00ED161D">
        <w:rPr>
          <w:rFonts w:ascii="Arial" w:hAnsi="Arial" w:cs="Arial"/>
          <w:sz w:val="24"/>
          <w:szCs w:val="24"/>
        </w:rPr>
        <w:t>Y</w:t>
      </w:r>
      <w:r w:rsidR="007C6146" w:rsidRPr="00B97F49">
        <w:rPr>
          <w:rFonts w:ascii="Arial" w:hAnsi="Arial" w:cs="Arial"/>
          <w:sz w:val="24"/>
          <w:szCs w:val="24"/>
        </w:rPr>
        <w:t xml:space="preserve">outh </w:t>
      </w:r>
      <w:r w:rsidR="00ED161D">
        <w:rPr>
          <w:rFonts w:ascii="Arial" w:hAnsi="Arial" w:cs="Arial"/>
          <w:sz w:val="24"/>
          <w:szCs w:val="24"/>
        </w:rPr>
        <w:t>W</w:t>
      </w:r>
      <w:r w:rsidR="007C6146" w:rsidRPr="00B97F49">
        <w:rPr>
          <w:rFonts w:ascii="Arial" w:hAnsi="Arial" w:cs="Arial"/>
          <w:sz w:val="24"/>
          <w:szCs w:val="24"/>
        </w:rPr>
        <w:t>ork.</w:t>
      </w:r>
      <w:r w:rsidR="003D383E" w:rsidRPr="00B97F49">
        <w:rPr>
          <w:rFonts w:ascii="Arial" w:hAnsi="Arial" w:cs="Arial"/>
          <w:sz w:val="24"/>
          <w:szCs w:val="24"/>
        </w:rPr>
        <w:t xml:space="preserve"> For example</w:t>
      </w:r>
      <w:r w:rsidR="003A1F34" w:rsidRPr="00B97F49">
        <w:rPr>
          <w:rFonts w:ascii="Arial" w:hAnsi="Arial" w:cs="Arial"/>
          <w:sz w:val="24"/>
          <w:szCs w:val="24"/>
        </w:rPr>
        <w:t>,</w:t>
      </w:r>
      <w:r w:rsidR="003D383E" w:rsidRPr="00B97F49">
        <w:rPr>
          <w:rFonts w:ascii="Arial" w:hAnsi="Arial" w:cs="Arial"/>
          <w:sz w:val="24"/>
          <w:szCs w:val="24"/>
        </w:rPr>
        <w:t xml:space="preserve"> Jeffs and Smiths (2010) states that all young people can decided to enter the relationship between themselves and the youth worker </w:t>
      </w:r>
      <w:r w:rsidR="003A1F34" w:rsidRPr="00B97F49">
        <w:rPr>
          <w:rFonts w:ascii="Arial" w:hAnsi="Arial" w:cs="Arial"/>
          <w:sz w:val="24"/>
          <w:szCs w:val="24"/>
        </w:rPr>
        <w:t>and</w:t>
      </w:r>
      <w:r w:rsidR="003D383E" w:rsidRPr="00B97F49">
        <w:rPr>
          <w:rFonts w:ascii="Arial" w:hAnsi="Arial" w:cs="Arial"/>
          <w:sz w:val="24"/>
          <w:szCs w:val="24"/>
        </w:rPr>
        <w:t xml:space="preserve"> when to end this relationship if their needs are not already met.</w:t>
      </w:r>
      <w:r w:rsidR="003A1F34" w:rsidRPr="00B97F49">
        <w:rPr>
          <w:rFonts w:ascii="Arial" w:hAnsi="Arial" w:cs="Arial"/>
          <w:sz w:val="24"/>
          <w:szCs w:val="24"/>
        </w:rPr>
        <w:t xml:space="preserve"> The Youth Work Strategy for Wales (wg,2019), Also mentions how </w:t>
      </w:r>
      <w:r w:rsidR="00ED161D">
        <w:rPr>
          <w:rFonts w:ascii="Arial" w:hAnsi="Arial" w:cs="Arial"/>
          <w:sz w:val="24"/>
          <w:szCs w:val="24"/>
        </w:rPr>
        <w:t>Y</w:t>
      </w:r>
      <w:r w:rsidR="003A1F34" w:rsidRPr="00B97F49">
        <w:rPr>
          <w:rFonts w:ascii="Arial" w:hAnsi="Arial" w:cs="Arial"/>
          <w:sz w:val="24"/>
          <w:szCs w:val="24"/>
        </w:rPr>
        <w:t xml:space="preserve">outh </w:t>
      </w:r>
      <w:r w:rsidR="00ED161D">
        <w:rPr>
          <w:rFonts w:ascii="Arial" w:hAnsi="Arial" w:cs="Arial"/>
          <w:sz w:val="24"/>
          <w:szCs w:val="24"/>
        </w:rPr>
        <w:t>W</w:t>
      </w:r>
      <w:r w:rsidR="003A1F34" w:rsidRPr="00B97F49">
        <w:rPr>
          <w:rFonts w:ascii="Arial" w:hAnsi="Arial" w:cs="Arial"/>
          <w:sz w:val="24"/>
          <w:szCs w:val="24"/>
        </w:rPr>
        <w:t>ork is based on the voluntary participation between the young people and youth workers. This helps the young people to feel like</w:t>
      </w:r>
      <w:r w:rsidR="00484282">
        <w:rPr>
          <w:rFonts w:ascii="Arial" w:hAnsi="Arial" w:cs="Arial"/>
          <w:sz w:val="24"/>
          <w:szCs w:val="24"/>
        </w:rPr>
        <w:t xml:space="preserve"> they are</w:t>
      </w:r>
      <w:r w:rsidR="003A1F34" w:rsidRPr="00B97F49">
        <w:rPr>
          <w:rFonts w:ascii="Arial" w:hAnsi="Arial" w:cs="Arial"/>
          <w:sz w:val="24"/>
          <w:szCs w:val="24"/>
        </w:rPr>
        <w:t xml:space="preserve"> empowered individuals.</w:t>
      </w:r>
    </w:p>
    <w:p w14:paraId="41752080" w14:textId="456CA425" w:rsidR="00B97F49" w:rsidRDefault="00B97F49">
      <w:pPr>
        <w:rPr>
          <w:rFonts w:ascii="Arial" w:hAnsi="Arial" w:cs="Arial"/>
          <w:sz w:val="28"/>
          <w:szCs w:val="28"/>
        </w:rPr>
      </w:pPr>
    </w:p>
    <w:p w14:paraId="73E1EA84" w14:textId="47A81971" w:rsidR="00B97F49" w:rsidRPr="00B97F49" w:rsidRDefault="00B97F49">
      <w:pPr>
        <w:rPr>
          <w:rFonts w:ascii="Arial" w:hAnsi="Arial" w:cs="Arial"/>
          <w:sz w:val="24"/>
          <w:szCs w:val="24"/>
        </w:rPr>
      </w:pPr>
      <w:r w:rsidRPr="00B97F49">
        <w:rPr>
          <w:rFonts w:ascii="Arial" w:hAnsi="Arial" w:cs="Arial"/>
          <w:sz w:val="24"/>
          <w:szCs w:val="24"/>
        </w:rPr>
        <w:t>Bibliography</w:t>
      </w:r>
      <w:r>
        <w:rPr>
          <w:rFonts w:ascii="Arial" w:hAnsi="Arial" w:cs="Arial"/>
          <w:sz w:val="24"/>
          <w:szCs w:val="24"/>
        </w:rPr>
        <w:t>:</w:t>
      </w:r>
    </w:p>
    <w:p w14:paraId="7DB492F4" w14:textId="707ACCB2" w:rsidR="00B97F49" w:rsidRPr="00B97F49" w:rsidRDefault="00B97F49" w:rsidP="00B97F49">
      <w:pPr>
        <w:rPr>
          <w:rFonts w:ascii="Arial" w:hAnsi="Arial" w:cs="Arial"/>
          <w:sz w:val="24"/>
          <w:szCs w:val="24"/>
        </w:rPr>
      </w:pPr>
      <w:r w:rsidRPr="00B97F49">
        <w:rPr>
          <w:rFonts w:ascii="Arial" w:hAnsi="Arial" w:cs="Arial"/>
          <w:sz w:val="24"/>
          <w:szCs w:val="24"/>
        </w:rPr>
        <w:t>Youth Work in Wales Review Group. (2018) Youth Work in Wales: Principles and Purposes, Cardiff: Youth Work in Wales Review Group.</w:t>
      </w:r>
    </w:p>
    <w:p w14:paraId="15A3E6FC" w14:textId="68E282DF" w:rsidR="00B97F49" w:rsidRDefault="00B97F49" w:rsidP="00B97F49">
      <w:pPr>
        <w:rPr>
          <w:rFonts w:ascii="Arial" w:hAnsi="Arial" w:cs="Arial"/>
          <w:sz w:val="24"/>
          <w:szCs w:val="24"/>
        </w:rPr>
      </w:pPr>
      <w:r w:rsidRPr="00B97F49">
        <w:rPr>
          <w:rFonts w:ascii="Arial" w:hAnsi="Arial" w:cs="Arial"/>
          <w:sz w:val="24"/>
          <w:szCs w:val="24"/>
        </w:rPr>
        <w:t>Welsh Government. (2019) Youth Work Strategy for Wales, Cardiff: Welsh Government.</w:t>
      </w:r>
    </w:p>
    <w:p w14:paraId="54C38AB0" w14:textId="6CAC6E6E" w:rsidR="00FD452C" w:rsidRDefault="00FD452C" w:rsidP="00B97F49">
      <w:pPr>
        <w:rPr>
          <w:rFonts w:ascii="Arial" w:hAnsi="Arial" w:cs="Arial"/>
          <w:sz w:val="24"/>
          <w:szCs w:val="24"/>
        </w:rPr>
      </w:pPr>
    </w:p>
    <w:p w14:paraId="2E1572C4" w14:textId="07E085F9" w:rsidR="00FD452C" w:rsidRDefault="00FD452C" w:rsidP="00B97F49">
      <w:pPr>
        <w:rPr>
          <w:rFonts w:ascii="Arial" w:hAnsi="Arial" w:cs="Arial"/>
          <w:sz w:val="24"/>
          <w:szCs w:val="24"/>
        </w:rPr>
      </w:pPr>
    </w:p>
    <w:p w14:paraId="4B8060D9" w14:textId="171031F0" w:rsidR="00FD452C" w:rsidRDefault="00FD452C" w:rsidP="00B97F49">
      <w:pPr>
        <w:rPr>
          <w:rFonts w:ascii="Arial" w:hAnsi="Arial" w:cs="Arial"/>
          <w:sz w:val="24"/>
          <w:szCs w:val="24"/>
        </w:rPr>
      </w:pPr>
    </w:p>
    <w:p w14:paraId="63587424" w14:textId="536C6C82" w:rsidR="00FD452C" w:rsidRDefault="00FD452C" w:rsidP="00B97F49">
      <w:pPr>
        <w:rPr>
          <w:rFonts w:ascii="Arial" w:hAnsi="Arial" w:cs="Arial"/>
          <w:sz w:val="24"/>
          <w:szCs w:val="24"/>
        </w:rPr>
      </w:pPr>
    </w:p>
    <w:p w14:paraId="018B927E" w14:textId="627FA863" w:rsidR="00FD452C" w:rsidRDefault="00FD452C" w:rsidP="00B97F49">
      <w:pPr>
        <w:rPr>
          <w:rFonts w:ascii="Arial" w:hAnsi="Arial" w:cs="Arial"/>
          <w:sz w:val="24"/>
          <w:szCs w:val="24"/>
        </w:rPr>
      </w:pPr>
    </w:p>
    <w:p w14:paraId="566BDC25" w14:textId="02E95841" w:rsidR="00FD452C" w:rsidRDefault="00FD452C" w:rsidP="00B97F49">
      <w:pPr>
        <w:rPr>
          <w:rFonts w:ascii="Arial" w:hAnsi="Arial" w:cs="Arial"/>
          <w:sz w:val="24"/>
          <w:szCs w:val="24"/>
        </w:rPr>
      </w:pPr>
    </w:p>
    <w:p w14:paraId="4CEB5CCD" w14:textId="7C53FE3C" w:rsidR="00FD452C" w:rsidRDefault="00FD452C" w:rsidP="00B97F49">
      <w:pPr>
        <w:rPr>
          <w:rFonts w:ascii="Arial" w:hAnsi="Arial" w:cs="Arial"/>
          <w:sz w:val="24"/>
          <w:szCs w:val="24"/>
        </w:rPr>
      </w:pPr>
    </w:p>
    <w:p w14:paraId="3D4D4BDE" w14:textId="59645817" w:rsidR="00FD452C" w:rsidRDefault="00FD452C" w:rsidP="00B97F49">
      <w:pPr>
        <w:rPr>
          <w:rFonts w:ascii="Arial" w:hAnsi="Arial" w:cs="Arial"/>
          <w:sz w:val="24"/>
          <w:szCs w:val="24"/>
        </w:rPr>
      </w:pPr>
    </w:p>
    <w:p w14:paraId="79945F64" w14:textId="4C1C74E4" w:rsidR="00FD452C" w:rsidRDefault="00FD452C" w:rsidP="00B97F49">
      <w:pPr>
        <w:rPr>
          <w:rFonts w:ascii="Arial" w:hAnsi="Arial" w:cs="Arial"/>
          <w:sz w:val="24"/>
          <w:szCs w:val="24"/>
        </w:rPr>
      </w:pPr>
    </w:p>
    <w:p w14:paraId="4FA02420" w14:textId="14FE783E" w:rsidR="00F3007A" w:rsidRDefault="00F3007A" w:rsidP="00B97F49">
      <w:pPr>
        <w:rPr>
          <w:rFonts w:ascii="Arial" w:hAnsi="Arial" w:cs="Arial"/>
          <w:sz w:val="28"/>
          <w:szCs w:val="28"/>
        </w:rPr>
      </w:pPr>
      <w:r>
        <w:rPr>
          <w:rFonts w:ascii="Arial" w:hAnsi="Arial" w:cs="Arial"/>
          <w:sz w:val="28"/>
          <w:szCs w:val="28"/>
        </w:rPr>
        <w:lastRenderedPageBreak/>
        <w:t xml:space="preserve">                                                                               </w:t>
      </w:r>
      <w:r w:rsidRPr="00F3007A">
        <w:rPr>
          <w:rFonts w:ascii="Arial" w:hAnsi="Arial" w:cs="Arial"/>
          <w:sz w:val="28"/>
          <w:szCs w:val="28"/>
        </w:rPr>
        <w:t>Gethin Cardy 2105599</w:t>
      </w:r>
    </w:p>
    <w:p w14:paraId="2B44712B" w14:textId="77777777" w:rsidR="00F3007A" w:rsidRDefault="00F3007A" w:rsidP="00B97F49">
      <w:pPr>
        <w:rPr>
          <w:rFonts w:ascii="Arial" w:hAnsi="Arial" w:cs="Arial"/>
          <w:sz w:val="28"/>
          <w:szCs w:val="28"/>
        </w:rPr>
      </w:pPr>
    </w:p>
    <w:p w14:paraId="065B1678" w14:textId="4D96BFAF" w:rsidR="00ED161D" w:rsidRDefault="00ED161D" w:rsidP="00B97F49">
      <w:pPr>
        <w:rPr>
          <w:rFonts w:ascii="Arial" w:hAnsi="Arial" w:cs="Arial"/>
          <w:sz w:val="28"/>
          <w:szCs w:val="28"/>
        </w:rPr>
      </w:pPr>
      <w:r w:rsidRPr="00ED161D">
        <w:rPr>
          <w:rFonts w:ascii="Arial" w:hAnsi="Arial" w:cs="Arial"/>
          <w:sz w:val="28"/>
          <w:szCs w:val="28"/>
        </w:rPr>
        <w:t>Part 2 – Rewritten paragraph</w:t>
      </w:r>
      <w:r>
        <w:rPr>
          <w:rFonts w:ascii="Arial" w:hAnsi="Arial" w:cs="Arial"/>
          <w:sz w:val="28"/>
          <w:szCs w:val="28"/>
        </w:rPr>
        <w:t>.</w:t>
      </w:r>
    </w:p>
    <w:p w14:paraId="0243627E" w14:textId="77777777" w:rsidR="00ED161D" w:rsidRDefault="00ED161D" w:rsidP="00B97F49">
      <w:pPr>
        <w:rPr>
          <w:rFonts w:ascii="Arial" w:hAnsi="Arial" w:cs="Arial"/>
          <w:sz w:val="28"/>
          <w:szCs w:val="28"/>
        </w:rPr>
      </w:pPr>
    </w:p>
    <w:p w14:paraId="7ABD2884" w14:textId="063D9D60" w:rsidR="00FD452C" w:rsidRDefault="00ED161D" w:rsidP="00B97F49">
      <w:pPr>
        <w:rPr>
          <w:rFonts w:ascii="Arial" w:hAnsi="Arial" w:cs="Arial"/>
          <w:sz w:val="24"/>
          <w:szCs w:val="24"/>
        </w:rPr>
      </w:pPr>
      <w:r w:rsidRPr="00ED161D">
        <w:rPr>
          <w:rFonts w:ascii="Arial" w:hAnsi="Arial" w:cs="Arial"/>
          <w:sz w:val="24"/>
          <w:szCs w:val="24"/>
        </w:rPr>
        <w:t xml:space="preserve">In this essay we will be discussion Youth Work. </w:t>
      </w:r>
      <w:r w:rsidR="00011953">
        <w:rPr>
          <w:rFonts w:ascii="Arial" w:hAnsi="Arial" w:cs="Arial"/>
          <w:sz w:val="24"/>
          <w:szCs w:val="24"/>
        </w:rPr>
        <w:t xml:space="preserve">A definition </w:t>
      </w:r>
      <w:r w:rsidR="00517B28">
        <w:rPr>
          <w:rFonts w:ascii="Arial" w:hAnsi="Arial" w:cs="Arial"/>
          <w:sz w:val="24"/>
          <w:szCs w:val="24"/>
        </w:rPr>
        <w:t>of the purpose of Youth Work was made up by the CLD standards council Scotland and that states:</w:t>
      </w:r>
    </w:p>
    <w:p w14:paraId="70694E2A" w14:textId="3F16C6A3" w:rsidR="00517B28" w:rsidRDefault="00517B28" w:rsidP="00517B28">
      <w:pPr>
        <w:ind w:left="720"/>
        <w:rPr>
          <w:rFonts w:ascii="Arial" w:hAnsi="Arial" w:cs="Arial"/>
          <w:sz w:val="24"/>
          <w:szCs w:val="24"/>
        </w:rPr>
      </w:pPr>
      <w:r w:rsidRPr="00517B28">
        <w:rPr>
          <w:rFonts w:ascii="Arial" w:hAnsi="Arial" w:cs="Arial"/>
          <w:sz w:val="24"/>
          <w:szCs w:val="24"/>
        </w:rPr>
        <w:t>Enable young people to develop</w:t>
      </w:r>
      <w:r>
        <w:rPr>
          <w:rFonts w:ascii="Arial" w:hAnsi="Arial" w:cs="Arial"/>
          <w:sz w:val="24"/>
          <w:szCs w:val="24"/>
        </w:rPr>
        <w:t xml:space="preserve"> </w:t>
      </w:r>
      <w:r w:rsidRPr="00517B28">
        <w:rPr>
          <w:rFonts w:ascii="Arial" w:hAnsi="Arial" w:cs="Arial"/>
          <w:sz w:val="24"/>
          <w:szCs w:val="24"/>
        </w:rPr>
        <w:t xml:space="preserve">holistically, working with them to facilitate their personal, </w:t>
      </w:r>
      <w:r w:rsidR="00A95ECD" w:rsidRPr="00517B28">
        <w:rPr>
          <w:rFonts w:ascii="Arial" w:hAnsi="Arial" w:cs="Arial"/>
          <w:sz w:val="24"/>
          <w:szCs w:val="24"/>
        </w:rPr>
        <w:t>social,</w:t>
      </w:r>
      <w:r w:rsidRPr="00517B28">
        <w:rPr>
          <w:rFonts w:ascii="Arial" w:hAnsi="Arial" w:cs="Arial"/>
          <w:sz w:val="24"/>
          <w:szCs w:val="24"/>
        </w:rPr>
        <w:t xml:space="preserve"> and educational development</w:t>
      </w:r>
      <w:r>
        <w:rPr>
          <w:rFonts w:ascii="Arial" w:hAnsi="Arial" w:cs="Arial"/>
          <w:sz w:val="24"/>
          <w:szCs w:val="24"/>
        </w:rPr>
        <w:t>.</w:t>
      </w:r>
      <w:r w:rsidRPr="00517B28">
        <w:rPr>
          <w:rFonts w:ascii="Arial" w:hAnsi="Arial" w:cs="Arial"/>
          <w:sz w:val="24"/>
          <w:szCs w:val="24"/>
        </w:rPr>
        <w:t xml:space="preserve"> </w:t>
      </w:r>
      <w:r>
        <w:rPr>
          <w:rFonts w:ascii="Arial" w:hAnsi="Arial" w:cs="Arial"/>
          <w:sz w:val="24"/>
          <w:szCs w:val="24"/>
        </w:rPr>
        <w:t>T</w:t>
      </w:r>
      <w:r w:rsidRPr="00517B28">
        <w:rPr>
          <w:rFonts w:ascii="Arial" w:hAnsi="Arial" w:cs="Arial"/>
          <w:sz w:val="24"/>
          <w:szCs w:val="24"/>
        </w:rPr>
        <w:t xml:space="preserve">o enable them to develop their voice, </w:t>
      </w:r>
      <w:r w:rsidR="00A95ECD" w:rsidRPr="00517B28">
        <w:rPr>
          <w:rFonts w:ascii="Arial" w:hAnsi="Arial" w:cs="Arial"/>
          <w:sz w:val="24"/>
          <w:szCs w:val="24"/>
        </w:rPr>
        <w:t>influence,</w:t>
      </w:r>
      <w:r w:rsidRPr="00517B28">
        <w:rPr>
          <w:rFonts w:ascii="Arial" w:hAnsi="Arial" w:cs="Arial"/>
          <w:sz w:val="24"/>
          <w:szCs w:val="24"/>
        </w:rPr>
        <w:t xml:space="preserve"> and place in society and to reach their full potential.</w:t>
      </w:r>
    </w:p>
    <w:p w14:paraId="4A81DD14" w14:textId="0FEB57AB" w:rsidR="00403541" w:rsidRDefault="00BC2E65" w:rsidP="00403541">
      <w:pPr>
        <w:ind w:left="720"/>
        <w:rPr>
          <w:rFonts w:ascii="Arial" w:hAnsi="Arial" w:cs="Arial"/>
          <w:sz w:val="24"/>
          <w:szCs w:val="24"/>
        </w:rPr>
      </w:pPr>
      <w:r>
        <w:rPr>
          <w:rFonts w:ascii="Arial" w:hAnsi="Arial" w:cs="Arial"/>
          <w:sz w:val="24"/>
          <w:szCs w:val="24"/>
        </w:rPr>
        <w:t xml:space="preserve">                                     </w:t>
      </w:r>
      <w:r w:rsidR="006C4A11">
        <w:rPr>
          <w:rFonts w:ascii="Arial" w:hAnsi="Arial" w:cs="Arial"/>
          <w:sz w:val="24"/>
          <w:szCs w:val="24"/>
        </w:rPr>
        <w:t xml:space="preserve">                      (</w:t>
      </w:r>
      <w:r>
        <w:rPr>
          <w:rFonts w:ascii="Arial" w:hAnsi="Arial" w:cs="Arial"/>
          <w:sz w:val="24"/>
          <w:szCs w:val="24"/>
        </w:rPr>
        <w:t>CLD</w:t>
      </w:r>
      <w:r w:rsidR="006C4A11">
        <w:rPr>
          <w:rFonts w:ascii="Arial" w:hAnsi="Arial" w:cs="Arial"/>
          <w:sz w:val="24"/>
          <w:szCs w:val="24"/>
        </w:rPr>
        <w:t xml:space="preserve"> Standards Council Scotland, </w:t>
      </w:r>
      <w:r>
        <w:rPr>
          <w:rFonts w:ascii="Arial" w:hAnsi="Arial" w:cs="Arial"/>
          <w:sz w:val="24"/>
          <w:szCs w:val="24"/>
        </w:rPr>
        <w:t>201</w:t>
      </w:r>
      <w:r w:rsidR="006C4A11">
        <w:rPr>
          <w:rFonts w:ascii="Arial" w:hAnsi="Arial" w:cs="Arial"/>
          <w:sz w:val="24"/>
          <w:szCs w:val="24"/>
        </w:rPr>
        <w:t>9)</w:t>
      </w:r>
    </w:p>
    <w:p w14:paraId="3679D1D2" w14:textId="7A73408C" w:rsidR="00403541" w:rsidRDefault="00403541" w:rsidP="00403541">
      <w:pPr>
        <w:rPr>
          <w:rFonts w:ascii="Arial" w:hAnsi="Arial" w:cs="Arial"/>
          <w:sz w:val="24"/>
          <w:szCs w:val="24"/>
        </w:rPr>
      </w:pPr>
    </w:p>
    <w:p w14:paraId="52C6C6E7" w14:textId="5D53BD91" w:rsidR="008A0777" w:rsidRDefault="00403541" w:rsidP="00403541">
      <w:pPr>
        <w:rPr>
          <w:rFonts w:ascii="Arial" w:hAnsi="Arial" w:cs="Arial"/>
          <w:sz w:val="24"/>
          <w:szCs w:val="24"/>
        </w:rPr>
      </w:pPr>
      <w:r>
        <w:rPr>
          <w:rFonts w:ascii="Arial" w:hAnsi="Arial" w:cs="Arial"/>
          <w:sz w:val="24"/>
          <w:szCs w:val="24"/>
        </w:rPr>
        <w:t xml:space="preserve">One of the most important aspects of youth work is to build and maintain a relationship with the </w:t>
      </w:r>
      <w:r w:rsidR="00A95ECD">
        <w:rPr>
          <w:rFonts w:ascii="Arial" w:hAnsi="Arial" w:cs="Arial"/>
          <w:sz w:val="24"/>
          <w:szCs w:val="24"/>
        </w:rPr>
        <w:t>y</w:t>
      </w:r>
      <w:r>
        <w:rPr>
          <w:rFonts w:ascii="Arial" w:hAnsi="Arial" w:cs="Arial"/>
          <w:sz w:val="24"/>
          <w:szCs w:val="24"/>
        </w:rPr>
        <w:t xml:space="preserve">oung </w:t>
      </w:r>
      <w:r w:rsidR="00A95ECD">
        <w:rPr>
          <w:rFonts w:ascii="Arial" w:hAnsi="Arial" w:cs="Arial"/>
          <w:sz w:val="24"/>
          <w:szCs w:val="24"/>
        </w:rPr>
        <w:t>p</w:t>
      </w:r>
      <w:r>
        <w:rPr>
          <w:rFonts w:ascii="Arial" w:hAnsi="Arial" w:cs="Arial"/>
          <w:sz w:val="24"/>
          <w:szCs w:val="24"/>
        </w:rPr>
        <w:t xml:space="preserve">eople. Many practitioners have written about the importance of building a relationship, for example Blacker stated that </w:t>
      </w:r>
      <w:r w:rsidR="00483F02">
        <w:rPr>
          <w:rFonts w:ascii="Arial" w:hAnsi="Arial" w:cs="Arial"/>
          <w:sz w:val="24"/>
          <w:szCs w:val="24"/>
        </w:rPr>
        <w:t>“a central task for youth workers has always been the need to construct and sustain educational and social relationships with young people” (Blacker, 2010, pg. 15-30). Jolly who is also a practitioner</w:t>
      </w:r>
      <w:r w:rsidR="00A95ECD">
        <w:rPr>
          <w:rFonts w:ascii="Arial" w:hAnsi="Arial" w:cs="Arial"/>
          <w:sz w:val="24"/>
          <w:szCs w:val="24"/>
        </w:rPr>
        <w:t xml:space="preserve"> explains </w:t>
      </w:r>
      <w:r w:rsidR="00483F02">
        <w:rPr>
          <w:rFonts w:ascii="Arial" w:hAnsi="Arial" w:cs="Arial"/>
          <w:sz w:val="24"/>
          <w:szCs w:val="24"/>
        </w:rPr>
        <w:t xml:space="preserve">that </w:t>
      </w:r>
      <w:r w:rsidR="00A95ECD">
        <w:rPr>
          <w:rFonts w:ascii="Arial" w:hAnsi="Arial" w:cs="Arial"/>
          <w:sz w:val="24"/>
          <w:szCs w:val="24"/>
        </w:rPr>
        <w:t>“it is no exaggeration to say that the single most important factor in defining youth work practise rest with the worker” (Jolly, 2012, pg. 1-12). Youth Workers provide young people</w:t>
      </w:r>
      <w:r w:rsidR="00215976">
        <w:rPr>
          <w:rFonts w:ascii="Arial" w:hAnsi="Arial" w:cs="Arial"/>
          <w:sz w:val="24"/>
          <w:szCs w:val="24"/>
        </w:rPr>
        <w:t xml:space="preserve"> the opportunities to learn in a non-formal and formal approach and the activities that Youth Workers undertake are </w:t>
      </w:r>
      <w:r w:rsidR="008A0777">
        <w:rPr>
          <w:rFonts w:ascii="Arial" w:hAnsi="Arial" w:cs="Arial"/>
          <w:sz w:val="24"/>
          <w:szCs w:val="24"/>
        </w:rPr>
        <w:t xml:space="preserve">methods </w:t>
      </w:r>
      <w:r w:rsidR="00215976">
        <w:rPr>
          <w:rFonts w:ascii="Arial" w:hAnsi="Arial" w:cs="Arial"/>
          <w:sz w:val="24"/>
          <w:szCs w:val="24"/>
        </w:rPr>
        <w:t>that help with this.</w:t>
      </w:r>
      <w:r w:rsidR="008A0777">
        <w:rPr>
          <w:rFonts w:ascii="Arial" w:hAnsi="Arial" w:cs="Arial"/>
          <w:sz w:val="24"/>
          <w:szCs w:val="24"/>
        </w:rPr>
        <w:t xml:space="preserve"> Harte, 2010 pg. 85-100 </w:t>
      </w:r>
      <w:r w:rsidR="008A0777" w:rsidRPr="008A0777">
        <w:rPr>
          <w:rFonts w:ascii="Arial" w:hAnsi="Arial" w:cs="Arial"/>
          <w:sz w:val="24"/>
          <w:szCs w:val="24"/>
        </w:rPr>
        <w:t>illustrates</w:t>
      </w:r>
      <w:r w:rsidR="008A0777">
        <w:rPr>
          <w:rFonts w:ascii="Arial" w:hAnsi="Arial" w:cs="Arial"/>
          <w:sz w:val="24"/>
          <w:szCs w:val="24"/>
        </w:rPr>
        <w:t xml:space="preserve"> that “they provide a key setting to enable the educational processes of youth work to take place. They act as a catalyst to initiate and hasten young people’s development and learning”.</w:t>
      </w:r>
    </w:p>
    <w:p w14:paraId="40CE5CFD" w14:textId="47D23AB0" w:rsidR="008A0777" w:rsidRDefault="008A0777" w:rsidP="00403541">
      <w:pPr>
        <w:rPr>
          <w:rFonts w:ascii="Arial" w:hAnsi="Arial" w:cs="Arial"/>
          <w:sz w:val="24"/>
          <w:szCs w:val="24"/>
        </w:rPr>
      </w:pPr>
    </w:p>
    <w:p w14:paraId="6722578A" w14:textId="07E07AD5" w:rsidR="008A0777" w:rsidRDefault="008A0777" w:rsidP="00403541">
      <w:pPr>
        <w:rPr>
          <w:rFonts w:ascii="Arial" w:hAnsi="Arial" w:cs="Arial"/>
          <w:sz w:val="24"/>
          <w:szCs w:val="24"/>
        </w:rPr>
      </w:pPr>
      <w:r w:rsidRPr="008A0777">
        <w:rPr>
          <w:rFonts w:ascii="Arial" w:hAnsi="Arial" w:cs="Arial"/>
          <w:sz w:val="24"/>
          <w:szCs w:val="24"/>
        </w:rPr>
        <w:t>Bibliography</w:t>
      </w:r>
      <w:r>
        <w:rPr>
          <w:rFonts w:ascii="Arial" w:hAnsi="Arial" w:cs="Arial"/>
          <w:sz w:val="24"/>
          <w:szCs w:val="24"/>
        </w:rPr>
        <w:t>:</w:t>
      </w:r>
    </w:p>
    <w:p w14:paraId="49D4E9A9" w14:textId="55E0A018" w:rsidR="008A0777" w:rsidRDefault="00E32ADF" w:rsidP="00403541">
      <w:pPr>
        <w:rPr>
          <w:rFonts w:ascii="Arial" w:hAnsi="Arial" w:cs="Arial"/>
          <w:sz w:val="24"/>
          <w:szCs w:val="24"/>
        </w:rPr>
      </w:pPr>
      <w:r>
        <w:rPr>
          <w:rFonts w:ascii="Arial" w:hAnsi="Arial" w:cs="Arial"/>
          <w:sz w:val="24"/>
          <w:szCs w:val="24"/>
        </w:rPr>
        <w:t xml:space="preserve">CLD Standards Council Scotland. (2019) </w:t>
      </w:r>
      <w:r w:rsidRPr="00E32ADF">
        <w:rPr>
          <w:rFonts w:ascii="Arial" w:hAnsi="Arial" w:cs="Arial"/>
          <w:i/>
          <w:iCs/>
          <w:sz w:val="24"/>
          <w:szCs w:val="24"/>
        </w:rPr>
        <w:t>National Occupational Standards for Youth Work</w:t>
      </w:r>
      <w:r>
        <w:rPr>
          <w:rFonts w:ascii="Arial" w:hAnsi="Arial" w:cs="Arial"/>
          <w:sz w:val="24"/>
          <w:szCs w:val="24"/>
        </w:rPr>
        <w:t>. Glasgow: CLD Standards Council Scotland.</w:t>
      </w:r>
    </w:p>
    <w:p w14:paraId="1B229431" w14:textId="0D2FB3B5" w:rsidR="005008F0" w:rsidRDefault="005008F0" w:rsidP="005008F0">
      <w:pPr>
        <w:rPr>
          <w:rFonts w:ascii="Arial" w:hAnsi="Arial" w:cs="Arial"/>
          <w:sz w:val="24"/>
          <w:szCs w:val="24"/>
        </w:rPr>
      </w:pPr>
      <w:r w:rsidRPr="005008F0">
        <w:rPr>
          <w:rFonts w:ascii="Arial" w:hAnsi="Arial" w:cs="Arial"/>
          <w:sz w:val="24"/>
          <w:szCs w:val="24"/>
        </w:rPr>
        <w:t>Blacker, H. (2010)</w:t>
      </w:r>
      <w:r w:rsidR="003A335D">
        <w:rPr>
          <w:rFonts w:ascii="Arial" w:hAnsi="Arial" w:cs="Arial"/>
          <w:sz w:val="24"/>
          <w:szCs w:val="24"/>
        </w:rPr>
        <w:t xml:space="preserve">. </w:t>
      </w:r>
      <w:r w:rsidRPr="003A335D">
        <w:rPr>
          <w:rFonts w:ascii="Arial" w:hAnsi="Arial" w:cs="Arial"/>
          <w:i/>
          <w:iCs/>
          <w:sz w:val="24"/>
          <w:szCs w:val="24"/>
        </w:rPr>
        <w:t xml:space="preserve">Relationships, </w:t>
      </w:r>
      <w:r w:rsidR="003A335D" w:rsidRPr="003A335D">
        <w:rPr>
          <w:rFonts w:ascii="Arial" w:hAnsi="Arial" w:cs="Arial"/>
          <w:i/>
          <w:iCs/>
          <w:sz w:val="24"/>
          <w:szCs w:val="24"/>
        </w:rPr>
        <w:t>friendships,</w:t>
      </w:r>
      <w:r w:rsidRPr="003A335D">
        <w:rPr>
          <w:rFonts w:ascii="Arial" w:hAnsi="Arial" w:cs="Arial"/>
          <w:i/>
          <w:iCs/>
          <w:sz w:val="24"/>
          <w:szCs w:val="24"/>
        </w:rPr>
        <w:t xml:space="preserve"> and </w:t>
      </w:r>
      <w:r w:rsidR="001600CB">
        <w:rPr>
          <w:rFonts w:ascii="Arial" w:hAnsi="Arial" w:cs="Arial"/>
          <w:i/>
          <w:iCs/>
          <w:sz w:val="24"/>
          <w:szCs w:val="24"/>
        </w:rPr>
        <w:t>Y</w:t>
      </w:r>
      <w:r w:rsidRPr="003A335D">
        <w:rPr>
          <w:rFonts w:ascii="Arial" w:hAnsi="Arial" w:cs="Arial"/>
          <w:i/>
          <w:iCs/>
          <w:sz w:val="24"/>
          <w:szCs w:val="24"/>
        </w:rPr>
        <w:t xml:space="preserve">outh </w:t>
      </w:r>
      <w:r w:rsidR="001600CB">
        <w:rPr>
          <w:rFonts w:ascii="Arial" w:hAnsi="Arial" w:cs="Arial"/>
          <w:i/>
          <w:iCs/>
          <w:sz w:val="24"/>
          <w:szCs w:val="24"/>
        </w:rPr>
        <w:t>W</w:t>
      </w:r>
      <w:r w:rsidRPr="003A335D">
        <w:rPr>
          <w:rFonts w:ascii="Arial" w:hAnsi="Arial" w:cs="Arial"/>
          <w:i/>
          <w:iCs/>
          <w:sz w:val="24"/>
          <w:szCs w:val="24"/>
        </w:rPr>
        <w:t>ork</w:t>
      </w:r>
      <w:r w:rsidR="003A335D">
        <w:rPr>
          <w:rFonts w:ascii="Arial" w:hAnsi="Arial" w:cs="Arial"/>
          <w:sz w:val="24"/>
          <w:szCs w:val="24"/>
        </w:rPr>
        <w:t>.</w:t>
      </w:r>
      <w:r w:rsidRPr="005008F0">
        <w:rPr>
          <w:rFonts w:ascii="Arial" w:hAnsi="Arial" w:cs="Arial"/>
          <w:sz w:val="24"/>
          <w:szCs w:val="24"/>
        </w:rPr>
        <w:t xml:space="preserve"> Jeffs, T. &amp; Smith, M. (eds). (2010) Youth work Practice, Basingstoke: Palgrave Macmillan, pp. 15-30. </w:t>
      </w:r>
    </w:p>
    <w:p w14:paraId="06E87F0D" w14:textId="69FE91B2" w:rsidR="005008F0" w:rsidRDefault="005008F0" w:rsidP="005008F0">
      <w:pPr>
        <w:rPr>
          <w:rFonts w:ascii="Arial" w:hAnsi="Arial" w:cs="Arial"/>
          <w:sz w:val="24"/>
          <w:szCs w:val="24"/>
        </w:rPr>
      </w:pPr>
      <w:r w:rsidRPr="005008F0">
        <w:rPr>
          <w:rFonts w:ascii="Arial" w:hAnsi="Arial" w:cs="Arial"/>
          <w:sz w:val="24"/>
          <w:szCs w:val="24"/>
        </w:rPr>
        <w:t>Harte, S. (2010)</w:t>
      </w:r>
      <w:r w:rsidR="003A335D">
        <w:rPr>
          <w:rFonts w:ascii="Arial" w:hAnsi="Arial" w:cs="Arial"/>
          <w:sz w:val="24"/>
          <w:szCs w:val="24"/>
        </w:rPr>
        <w:t xml:space="preserve">. </w:t>
      </w:r>
      <w:r w:rsidRPr="003A335D">
        <w:rPr>
          <w:rFonts w:ascii="Arial" w:hAnsi="Arial" w:cs="Arial"/>
          <w:i/>
          <w:iCs/>
          <w:sz w:val="24"/>
          <w:szCs w:val="24"/>
        </w:rPr>
        <w:t xml:space="preserve">Activities </w:t>
      </w:r>
      <w:r w:rsidR="001600CB">
        <w:rPr>
          <w:rFonts w:ascii="Arial" w:hAnsi="Arial" w:cs="Arial"/>
          <w:i/>
          <w:iCs/>
          <w:sz w:val="24"/>
          <w:szCs w:val="24"/>
        </w:rPr>
        <w:t>I</w:t>
      </w:r>
      <w:r w:rsidRPr="003A335D">
        <w:rPr>
          <w:rFonts w:ascii="Arial" w:hAnsi="Arial" w:cs="Arial"/>
          <w:i/>
          <w:iCs/>
          <w:sz w:val="24"/>
          <w:szCs w:val="24"/>
        </w:rPr>
        <w:t xml:space="preserve">n </w:t>
      </w:r>
      <w:r w:rsidR="001600CB">
        <w:rPr>
          <w:rFonts w:ascii="Arial" w:hAnsi="Arial" w:cs="Arial"/>
          <w:i/>
          <w:iCs/>
          <w:sz w:val="24"/>
          <w:szCs w:val="24"/>
        </w:rPr>
        <w:t>Y</w:t>
      </w:r>
      <w:r w:rsidRPr="003A335D">
        <w:rPr>
          <w:rFonts w:ascii="Arial" w:hAnsi="Arial" w:cs="Arial"/>
          <w:i/>
          <w:iCs/>
          <w:sz w:val="24"/>
          <w:szCs w:val="24"/>
        </w:rPr>
        <w:t xml:space="preserve">outh </w:t>
      </w:r>
      <w:r w:rsidR="001600CB">
        <w:rPr>
          <w:rFonts w:ascii="Arial" w:hAnsi="Arial" w:cs="Arial"/>
          <w:i/>
          <w:iCs/>
          <w:sz w:val="24"/>
          <w:szCs w:val="24"/>
        </w:rPr>
        <w:t>W</w:t>
      </w:r>
      <w:r w:rsidRPr="003A335D">
        <w:rPr>
          <w:rFonts w:ascii="Arial" w:hAnsi="Arial" w:cs="Arial"/>
          <w:i/>
          <w:iCs/>
          <w:sz w:val="24"/>
          <w:szCs w:val="24"/>
        </w:rPr>
        <w:t>ork</w:t>
      </w:r>
      <w:r w:rsidRPr="005008F0">
        <w:rPr>
          <w:rFonts w:ascii="Arial" w:hAnsi="Arial" w:cs="Arial"/>
          <w:sz w:val="24"/>
          <w:szCs w:val="24"/>
        </w:rPr>
        <w:t>, Jeffs</w:t>
      </w:r>
      <w:r w:rsidR="003A335D">
        <w:rPr>
          <w:rFonts w:ascii="Arial" w:hAnsi="Arial" w:cs="Arial"/>
          <w:sz w:val="24"/>
          <w:szCs w:val="24"/>
        </w:rPr>
        <w:t>.</w:t>
      </w:r>
      <w:r w:rsidRPr="005008F0">
        <w:rPr>
          <w:rFonts w:ascii="Arial" w:hAnsi="Arial" w:cs="Arial"/>
          <w:sz w:val="24"/>
          <w:szCs w:val="24"/>
        </w:rPr>
        <w:t xml:space="preserve"> T. &amp; Smith, M. (eds). (2010) Youth work</w:t>
      </w:r>
      <w:r>
        <w:rPr>
          <w:rFonts w:ascii="Arial" w:hAnsi="Arial" w:cs="Arial"/>
          <w:sz w:val="24"/>
          <w:szCs w:val="24"/>
        </w:rPr>
        <w:t xml:space="preserve"> </w:t>
      </w:r>
      <w:r w:rsidRPr="005008F0">
        <w:rPr>
          <w:rFonts w:ascii="Arial" w:hAnsi="Arial" w:cs="Arial"/>
          <w:sz w:val="24"/>
          <w:szCs w:val="24"/>
        </w:rPr>
        <w:t xml:space="preserve">Practice, Basingstoke: Palgrave Macmillan, pp. 85-100. </w:t>
      </w:r>
    </w:p>
    <w:p w14:paraId="667A87AE" w14:textId="709C4E39" w:rsidR="005008F0" w:rsidRDefault="001600CB" w:rsidP="005008F0">
      <w:pPr>
        <w:rPr>
          <w:rFonts w:ascii="Arial" w:hAnsi="Arial" w:cs="Arial"/>
          <w:sz w:val="24"/>
          <w:szCs w:val="24"/>
        </w:rPr>
      </w:pPr>
      <w:r w:rsidRPr="005008F0">
        <w:rPr>
          <w:rFonts w:ascii="Arial" w:hAnsi="Arial" w:cs="Arial"/>
          <w:sz w:val="24"/>
          <w:szCs w:val="24"/>
        </w:rPr>
        <w:t>J</w:t>
      </w:r>
      <w:r w:rsidR="005008F0" w:rsidRPr="005008F0">
        <w:rPr>
          <w:rFonts w:ascii="Arial" w:hAnsi="Arial" w:cs="Arial"/>
          <w:sz w:val="24"/>
          <w:szCs w:val="24"/>
        </w:rPr>
        <w:t>olly</w:t>
      </w:r>
      <w:r>
        <w:rPr>
          <w:rFonts w:ascii="Arial" w:hAnsi="Arial" w:cs="Arial"/>
          <w:sz w:val="24"/>
          <w:szCs w:val="24"/>
        </w:rPr>
        <w:t>, J.</w:t>
      </w:r>
      <w:r w:rsidR="005008F0" w:rsidRPr="005008F0">
        <w:rPr>
          <w:rFonts w:ascii="Arial" w:hAnsi="Arial" w:cs="Arial"/>
          <w:sz w:val="24"/>
          <w:szCs w:val="24"/>
        </w:rPr>
        <w:t xml:space="preserve"> </w:t>
      </w:r>
      <w:r w:rsidR="003A335D">
        <w:rPr>
          <w:rFonts w:ascii="Arial" w:hAnsi="Arial" w:cs="Arial"/>
          <w:sz w:val="24"/>
          <w:szCs w:val="24"/>
        </w:rPr>
        <w:t>(</w:t>
      </w:r>
      <w:r w:rsidR="005008F0" w:rsidRPr="005008F0">
        <w:rPr>
          <w:rFonts w:ascii="Arial" w:hAnsi="Arial" w:cs="Arial"/>
          <w:sz w:val="24"/>
          <w:szCs w:val="24"/>
        </w:rPr>
        <w:t>2010</w:t>
      </w:r>
      <w:r w:rsidR="003A335D">
        <w:rPr>
          <w:rFonts w:ascii="Arial" w:hAnsi="Arial" w:cs="Arial"/>
          <w:sz w:val="24"/>
          <w:szCs w:val="24"/>
        </w:rPr>
        <w:t xml:space="preserve">). </w:t>
      </w:r>
      <w:r w:rsidR="005008F0" w:rsidRPr="003A335D">
        <w:rPr>
          <w:rFonts w:ascii="Arial" w:hAnsi="Arial" w:cs="Arial"/>
          <w:i/>
          <w:iCs/>
          <w:sz w:val="24"/>
          <w:szCs w:val="24"/>
        </w:rPr>
        <w:t>Local Youth Work</w:t>
      </w:r>
      <w:r w:rsidR="005008F0" w:rsidRPr="005008F0">
        <w:rPr>
          <w:rFonts w:ascii="Arial" w:hAnsi="Arial" w:cs="Arial"/>
          <w:sz w:val="24"/>
          <w:szCs w:val="24"/>
        </w:rPr>
        <w:t>, Rogers</w:t>
      </w:r>
      <w:r w:rsidR="003A335D">
        <w:rPr>
          <w:rFonts w:ascii="Arial" w:hAnsi="Arial" w:cs="Arial"/>
          <w:sz w:val="24"/>
          <w:szCs w:val="24"/>
        </w:rPr>
        <w:t>.</w:t>
      </w:r>
      <w:r w:rsidR="005008F0" w:rsidRPr="005008F0">
        <w:rPr>
          <w:rFonts w:ascii="Arial" w:hAnsi="Arial" w:cs="Arial"/>
          <w:sz w:val="24"/>
          <w:szCs w:val="24"/>
        </w:rPr>
        <w:t xml:space="preserve"> A. &amp; Smith, M. (eds). </w:t>
      </w:r>
      <w:r>
        <w:rPr>
          <w:rFonts w:ascii="Arial" w:hAnsi="Arial" w:cs="Arial"/>
          <w:sz w:val="24"/>
          <w:szCs w:val="24"/>
        </w:rPr>
        <w:t>(</w:t>
      </w:r>
      <w:r w:rsidR="005008F0" w:rsidRPr="005008F0">
        <w:rPr>
          <w:rFonts w:ascii="Arial" w:hAnsi="Arial" w:cs="Arial"/>
          <w:sz w:val="24"/>
          <w:szCs w:val="24"/>
        </w:rPr>
        <w:t>2010</w:t>
      </w:r>
      <w:r>
        <w:rPr>
          <w:rFonts w:ascii="Arial" w:hAnsi="Arial" w:cs="Arial"/>
          <w:sz w:val="24"/>
          <w:szCs w:val="24"/>
        </w:rPr>
        <w:t>)</w:t>
      </w:r>
      <w:r w:rsidR="005008F0" w:rsidRPr="005008F0">
        <w:rPr>
          <w:rFonts w:ascii="Arial" w:hAnsi="Arial" w:cs="Arial"/>
          <w:sz w:val="24"/>
          <w:szCs w:val="24"/>
        </w:rPr>
        <w:t xml:space="preserve"> Journeying Together, Dorset: Russell House Publishing, pp</w:t>
      </w:r>
      <w:r w:rsidR="003A335D">
        <w:rPr>
          <w:rFonts w:ascii="Arial" w:hAnsi="Arial" w:cs="Arial"/>
          <w:sz w:val="24"/>
          <w:szCs w:val="24"/>
        </w:rPr>
        <w:t>.</w:t>
      </w:r>
      <w:r w:rsidR="005008F0" w:rsidRPr="005008F0">
        <w:rPr>
          <w:rFonts w:ascii="Arial" w:hAnsi="Arial" w:cs="Arial"/>
          <w:sz w:val="24"/>
          <w:szCs w:val="24"/>
        </w:rPr>
        <w:t xml:space="preserve"> 1-12</w:t>
      </w:r>
      <w:r w:rsidR="005008F0">
        <w:rPr>
          <w:rFonts w:ascii="Arial" w:hAnsi="Arial" w:cs="Arial"/>
          <w:sz w:val="24"/>
          <w:szCs w:val="24"/>
        </w:rPr>
        <w:t>.</w:t>
      </w:r>
    </w:p>
    <w:p w14:paraId="241EB102" w14:textId="77777777" w:rsidR="00E32ADF" w:rsidRDefault="00E32ADF" w:rsidP="00403541">
      <w:pPr>
        <w:rPr>
          <w:rFonts w:ascii="Arial" w:hAnsi="Arial" w:cs="Arial"/>
          <w:sz w:val="24"/>
          <w:szCs w:val="24"/>
        </w:rPr>
      </w:pPr>
    </w:p>
    <w:p w14:paraId="044D4B99" w14:textId="77777777" w:rsidR="006C4A11" w:rsidRDefault="006C4A11" w:rsidP="006C4A11">
      <w:pPr>
        <w:rPr>
          <w:rFonts w:ascii="Arial" w:hAnsi="Arial" w:cs="Arial"/>
          <w:sz w:val="24"/>
          <w:szCs w:val="24"/>
        </w:rPr>
      </w:pPr>
    </w:p>
    <w:p w14:paraId="3B0F8B94" w14:textId="04B5960A" w:rsidR="00F3007A" w:rsidRDefault="00F3007A" w:rsidP="00B97F49">
      <w:pPr>
        <w:rPr>
          <w:rFonts w:ascii="Arial" w:hAnsi="Arial" w:cs="Arial"/>
          <w:sz w:val="28"/>
          <w:szCs w:val="28"/>
        </w:rPr>
      </w:pPr>
      <w:r>
        <w:rPr>
          <w:rFonts w:ascii="Arial" w:hAnsi="Arial" w:cs="Arial"/>
          <w:sz w:val="24"/>
          <w:szCs w:val="24"/>
        </w:rPr>
        <w:lastRenderedPageBreak/>
        <w:t xml:space="preserve">                                                                                             </w:t>
      </w:r>
      <w:r w:rsidRPr="00F3007A">
        <w:rPr>
          <w:rFonts w:ascii="Arial" w:hAnsi="Arial" w:cs="Arial"/>
          <w:sz w:val="28"/>
          <w:szCs w:val="28"/>
        </w:rPr>
        <w:t>Gethin Cardy 2105599</w:t>
      </w:r>
    </w:p>
    <w:p w14:paraId="25E355C6" w14:textId="21259D48" w:rsidR="00FD452C" w:rsidRDefault="00FD452C" w:rsidP="00B97F49">
      <w:pPr>
        <w:rPr>
          <w:rFonts w:ascii="Arial" w:hAnsi="Arial" w:cs="Arial"/>
          <w:sz w:val="28"/>
          <w:szCs w:val="28"/>
        </w:rPr>
      </w:pPr>
      <w:r w:rsidRPr="00FD452C">
        <w:rPr>
          <w:rFonts w:ascii="Arial" w:hAnsi="Arial" w:cs="Arial"/>
          <w:sz w:val="28"/>
          <w:szCs w:val="28"/>
        </w:rPr>
        <w:t xml:space="preserve">Part </w:t>
      </w:r>
      <w:r>
        <w:rPr>
          <w:rFonts w:ascii="Arial" w:hAnsi="Arial" w:cs="Arial"/>
          <w:sz w:val="28"/>
          <w:szCs w:val="28"/>
        </w:rPr>
        <w:t>2</w:t>
      </w:r>
      <w:r w:rsidRPr="00FD452C">
        <w:rPr>
          <w:rFonts w:ascii="Arial" w:hAnsi="Arial" w:cs="Arial"/>
          <w:sz w:val="28"/>
          <w:szCs w:val="28"/>
        </w:rPr>
        <w:t>b</w:t>
      </w:r>
      <w:r>
        <w:rPr>
          <w:rFonts w:ascii="Arial" w:hAnsi="Arial" w:cs="Arial"/>
          <w:sz w:val="28"/>
          <w:szCs w:val="28"/>
        </w:rPr>
        <w:t xml:space="preserve"> – Answering questions.</w:t>
      </w:r>
    </w:p>
    <w:p w14:paraId="0493A130" w14:textId="2E9B5075" w:rsidR="00FD452C" w:rsidRDefault="00FD452C" w:rsidP="00B97F49">
      <w:pPr>
        <w:rPr>
          <w:rFonts w:ascii="Arial" w:hAnsi="Arial" w:cs="Arial"/>
          <w:sz w:val="28"/>
          <w:szCs w:val="28"/>
        </w:rPr>
      </w:pPr>
    </w:p>
    <w:p w14:paraId="17623598" w14:textId="27667698" w:rsidR="00FD452C" w:rsidRDefault="00FD452C" w:rsidP="00FD452C">
      <w:pPr>
        <w:rPr>
          <w:rFonts w:ascii="Arial" w:hAnsi="Arial" w:cs="Arial"/>
          <w:sz w:val="24"/>
          <w:szCs w:val="24"/>
        </w:rPr>
      </w:pPr>
      <w:r w:rsidRPr="00FD452C">
        <w:rPr>
          <w:rFonts w:ascii="Arial" w:hAnsi="Arial" w:cs="Arial"/>
          <w:sz w:val="24"/>
          <w:szCs w:val="24"/>
        </w:rPr>
        <w:t>•</w:t>
      </w:r>
      <w:r w:rsidR="00041E81">
        <w:rPr>
          <w:rFonts w:ascii="Arial" w:hAnsi="Arial" w:cs="Arial"/>
          <w:sz w:val="24"/>
          <w:szCs w:val="24"/>
        </w:rPr>
        <w:t xml:space="preserve"> </w:t>
      </w:r>
      <w:r w:rsidR="000616C3">
        <w:rPr>
          <w:rFonts w:ascii="Arial" w:hAnsi="Arial" w:cs="Arial"/>
          <w:sz w:val="24"/>
          <w:szCs w:val="24"/>
        </w:rPr>
        <w:t>Question</w:t>
      </w:r>
      <w:r w:rsidR="00041E81">
        <w:rPr>
          <w:rFonts w:ascii="Arial" w:hAnsi="Arial" w:cs="Arial"/>
          <w:sz w:val="24"/>
          <w:szCs w:val="24"/>
        </w:rPr>
        <w:t xml:space="preserve"> one</w:t>
      </w:r>
      <w:r w:rsidR="000616C3">
        <w:rPr>
          <w:rFonts w:ascii="Arial" w:hAnsi="Arial" w:cs="Arial"/>
          <w:sz w:val="24"/>
          <w:szCs w:val="24"/>
        </w:rPr>
        <w:t xml:space="preserve"> A</w:t>
      </w:r>
      <w:r>
        <w:rPr>
          <w:rFonts w:ascii="Arial" w:hAnsi="Arial" w:cs="Arial"/>
          <w:sz w:val="24"/>
          <w:szCs w:val="24"/>
        </w:rPr>
        <w:t xml:space="preserve"> - </w:t>
      </w:r>
      <w:r w:rsidRPr="00FD452C">
        <w:rPr>
          <w:rFonts w:ascii="Arial" w:hAnsi="Arial" w:cs="Arial"/>
          <w:sz w:val="24"/>
          <w:szCs w:val="24"/>
        </w:rPr>
        <w:t>If you fail to acknowledge the source of your information in academic writing, you could be accused of</w:t>
      </w:r>
      <w:r>
        <w:rPr>
          <w:rFonts w:ascii="Arial" w:hAnsi="Arial" w:cs="Arial"/>
          <w:sz w:val="24"/>
          <w:szCs w:val="24"/>
        </w:rPr>
        <w:t>?</w:t>
      </w:r>
      <w:r w:rsidRPr="00FD452C">
        <w:rPr>
          <w:rFonts w:ascii="Arial" w:hAnsi="Arial" w:cs="Arial"/>
          <w:sz w:val="24"/>
          <w:szCs w:val="24"/>
        </w:rPr>
        <w:t xml:space="preserve"> </w:t>
      </w:r>
    </w:p>
    <w:p w14:paraId="4F5FA82A" w14:textId="62E9DA11" w:rsidR="00FD452C" w:rsidRPr="00FD452C" w:rsidRDefault="00FD452C" w:rsidP="00FD452C">
      <w:pPr>
        <w:rPr>
          <w:rFonts w:ascii="Arial" w:hAnsi="Arial" w:cs="Arial"/>
          <w:sz w:val="24"/>
          <w:szCs w:val="24"/>
        </w:rPr>
      </w:pPr>
      <w:r>
        <w:rPr>
          <w:rFonts w:ascii="Arial" w:hAnsi="Arial" w:cs="Arial"/>
          <w:sz w:val="24"/>
          <w:szCs w:val="24"/>
        </w:rPr>
        <w:t>A</w:t>
      </w:r>
      <w:r w:rsidR="000616C3">
        <w:rPr>
          <w:rFonts w:ascii="Arial" w:hAnsi="Arial" w:cs="Arial"/>
          <w:sz w:val="24"/>
          <w:szCs w:val="24"/>
        </w:rPr>
        <w:t>nswer</w:t>
      </w:r>
      <w:r>
        <w:rPr>
          <w:rFonts w:ascii="Arial" w:hAnsi="Arial" w:cs="Arial"/>
          <w:sz w:val="24"/>
          <w:szCs w:val="24"/>
        </w:rPr>
        <w:t xml:space="preserve"> - Plagiarism.</w:t>
      </w:r>
    </w:p>
    <w:p w14:paraId="37EC3798" w14:textId="2AC05094" w:rsidR="00FD452C" w:rsidRPr="000616C3" w:rsidRDefault="000616C3" w:rsidP="000616C3">
      <w:pPr>
        <w:rPr>
          <w:rFonts w:ascii="Arial" w:hAnsi="Arial" w:cs="Arial"/>
          <w:sz w:val="24"/>
          <w:szCs w:val="24"/>
        </w:rPr>
      </w:pPr>
      <w:r w:rsidRPr="000616C3">
        <w:rPr>
          <w:rFonts w:ascii="Arial" w:hAnsi="Arial" w:cs="Arial"/>
          <w:sz w:val="24"/>
          <w:szCs w:val="24"/>
        </w:rPr>
        <w:t>•</w:t>
      </w:r>
      <w:r>
        <w:rPr>
          <w:rFonts w:ascii="Arial" w:hAnsi="Arial" w:cs="Arial"/>
          <w:sz w:val="24"/>
          <w:szCs w:val="24"/>
        </w:rPr>
        <w:t xml:space="preserve"> </w:t>
      </w:r>
      <w:r w:rsidRPr="000616C3">
        <w:rPr>
          <w:rFonts w:ascii="Arial" w:hAnsi="Arial" w:cs="Arial"/>
          <w:sz w:val="24"/>
          <w:szCs w:val="24"/>
        </w:rPr>
        <w:t>Question one B</w:t>
      </w:r>
      <w:r w:rsidR="00FD452C" w:rsidRPr="000616C3">
        <w:rPr>
          <w:rFonts w:ascii="Arial" w:hAnsi="Arial" w:cs="Arial"/>
          <w:sz w:val="24"/>
          <w:szCs w:val="24"/>
        </w:rPr>
        <w:t xml:space="preserve"> - Why is it important that students avoid this?</w:t>
      </w:r>
    </w:p>
    <w:p w14:paraId="068467D6" w14:textId="21B65E7E" w:rsidR="00FD452C" w:rsidRPr="00FD452C" w:rsidRDefault="00FD452C" w:rsidP="00FD452C">
      <w:pPr>
        <w:rPr>
          <w:rFonts w:ascii="Arial" w:hAnsi="Arial" w:cs="Arial"/>
          <w:sz w:val="24"/>
          <w:szCs w:val="24"/>
        </w:rPr>
      </w:pPr>
      <w:r>
        <w:rPr>
          <w:rFonts w:ascii="Arial" w:hAnsi="Arial" w:cs="Arial"/>
          <w:sz w:val="24"/>
          <w:szCs w:val="24"/>
        </w:rPr>
        <w:t>A</w:t>
      </w:r>
      <w:r w:rsidR="000616C3">
        <w:rPr>
          <w:rFonts w:ascii="Arial" w:hAnsi="Arial" w:cs="Arial"/>
          <w:sz w:val="24"/>
          <w:szCs w:val="24"/>
        </w:rPr>
        <w:t>nswer</w:t>
      </w:r>
      <w:r>
        <w:rPr>
          <w:rFonts w:ascii="Arial" w:hAnsi="Arial" w:cs="Arial"/>
          <w:sz w:val="24"/>
          <w:szCs w:val="24"/>
        </w:rPr>
        <w:t xml:space="preserve"> - It is important to avoid plagiarism as this can </w:t>
      </w:r>
      <w:r w:rsidR="00041E81">
        <w:rPr>
          <w:rFonts w:ascii="Arial" w:hAnsi="Arial" w:cs="Arial"/>
          <w:sz w:val="24"/>
          <w:szCs w:val="24"/>
        </w:rPr>
        <w:t>lead to</w:t>
      </w:r>
      <w:r>
        <w:rPr>
          <w:rFonts w:ascii="Arial" w:hAnsi="Arial" w:cs="Arial"/>
          <w:sz w:val="24"/>
          <w:szCs w:val="24"/>
        </w:rPr>
        <w:t xml:space="preserve"> work</w:t>
      </w:r>
      <w:r w:rsidR="00041E81">
        <w:rPr>
          <w:rFonts w:ascii="Arial" w:hAnsi="Arial" w:cs="Arial"/>
          <w:sz w:val="24"/>
          <w:szCs w:val="24"/>
        </w:rPr>
        <w:t xml:space="preserve"> being</w:t>
      </w:r>
      <w:r>
        <w:rPr>
          <w:rFonts w:ascii="Arial" w:hAnsi="Arial" w:cs="Arial"/>
          <w:sz w:val="24"/>
          <w:szCs w:val="24"/>
        </w:rPr>
        <w:t xml:space="preserve"> dismissed and h</w:t>
      </w:r>
      <w:r w:rsidR="00041E81">
        <w:rPr>
          <w:rFonts w:ascii="Arial" w:hAnsi="Arial" w:cs="Arial"/>
          <w:sz w:val="24"/>
          <w:szCs w:val="24"/>
        </w:rPr>
        <w:t>ave penalties given by the University.</w:t>
      </w:r>
    </w:p>
    <w:p w14:paraId="7C1DA439" w14:textId="6B80865D" w:rsidR="00FD452C" w:rsidRDefault="00FD452C" w:rsidP="00FD452C">
      <w:pPr>
        <w:rPr>
          <w:rFonts w:ascii="Arial" w:hAnsi="Arial" w:cs="Arial"/>
          <w:sz w:val="24"/>
          <w:szCs w:val="24"/>
        </w:rPr>
      </w:pPr>
      <w:r w:rsidRPr="00FD452C">
        <w:rPr>
          <w:rFonts w:ascii="Arial" w:hAnsi="Arial" w:cs="Arial"/>
          <w:sz w:val="24"/>
          <w:szCs w:val="24"/>
        </w:rPr>
        <w:t>•</w:t>
      </w:r>
      <w:r w:rsidR="00041E81">
        <w:rPr>
          <w:rFonts w:ascii="Arial" w:hAnsi="Arial" w:cs="Arial"/>
          <w:sz w:val="24"/>
          <w:szCs w:val="24"/>
        </w:rPr>
        <w:t xml:space="preserve"> Q</w:t>
      </w:r>
      <w:r w:rsidR="000616C3">
        <w:rPr>
          <w:rFonts w:ascii="Arial" w:hAnsi="Arial" w:cs="Arial"/>
          <w:sz w:val="24"/>
          <w:szCs w:val="24"/>
        </w:rPr>
        <w:t>uestion</w:t>
      </w:r>
      <w:r w:rsidR="00041E81">
        <w:rPr>
          <w:rFonts w:ascii="Arial" w:hAnsi="Arial" w:cs="Arial"/>
          <w:sz w:val="24"/>
          <w:szCs w:val="24"/>
        </w:rPr>
        <w:t xml:space="preserve"> two - </w:t>
      </w:r>
      <w:r w:rsidRPr="00FD452C">
        <w:rPr>
          <w:rFonts w:ascii="Arial" w:hAnsi="Arial" w:cs="Arial"/>
          <w:sz w:val="24"/>
          <w:szCs w:val="24"/>
        </w:rPr>
        <w:t xml:space="preserve">You only have to reference when you use a direct quotation. Is this True or False? </w:t>
      </w:r>
    </w:p>
    <w:p w14:paraId="1BE9A9C8" w14:textId="4271DBAD" w:rsidR="00041E81" w:rsidRPr="00FD452C" w:rsidRDefault="00041E81" w:rsidP="00FD452C">
      <w:pPr>
        <w:rPr>
          <w:rFonts w:ascii="Arial" w:hAnsi="Arial" w:cs="Arial"/>
          <w:sz w:val="24"/>
          <w:szCs w:val="24"/>
        </w:rPr>
      </w:pPr>
      <w:r>
        <w:rPr>
          <w:rFonts w:ascii="Arial" w:hAnsi="Arial" w:cs="Arial"/>
          <w:sz w:val="24"/>
          <w:szCs w:val="24"/>
        </w:rPr>
        <w:t>A</w:t>
      </w:r>
      <w:r w:rsidR="000616C3">
        <w:rPr>
          <w:rFonts w:ascii="Arial" w:hAnsi="Arial" w:cs="Arial"/>
          <w:sz w:val="24"/>
          <w:szCs w:val="24"/>
        </w:rPr>
        <w:t>nswer</w:t>
      </w:r>
      <w:r>
        <w:rPr>
          <w:rFonts w:ascii="Arial" w:hAnsi="Arial" w:cs="Arial"/>
          <w:sz w:val="24"/>
          <w:szCs w:val="24"/>
        </w:rPr>
        <w:t xml:space="preserve"> - This is Fales because you </w:t>
      </w:r>
      <w:r w:rsidR="00F63648">
        <w:rPr>
          <w:rFonts w:ascii="Arial" w:hAnsi="Arial" w:cs="Arial"/>
          <w:sz w:val="24"/>
          <w:szCs w:val="24"/>
        </w:rPr>
        <w:t>must</w:t>
      </w:r>
      <w:r>
        <w:rPr>
          <w:rFonts w:ascii="Arial" w:hAnsi="Arial" w:cs="Arial"/>
          <w:sz w:val="24"/>
          <w:szCs w:val="24"/>
        </w:rPr>
        <w:t xml:space="preserve"> </w:t>
      </w:r>
      <w:r w:rsidR="00F63648">
        <w:rPr>
          <w:rFonts w:ascii="Arial" w:hAnsi="Arial" w:cs="Arial"/>
          <w:sz w:val="24"/>
          <w:szCs w:val="24"/>
        </w:rPr>
        <w:t>reference</w:t>
      </w:r>
      <w:r>
        <w:rPr>
          <w:rFonts w:ascii="Arial" w:hAnsi="Arial" w:cs="Arial"/>
          <w:sz w:val="24"/>
          <w:szCs w:val="24"/>
        </w:rPr>
        <w:t xml:space="preserve"> every piece of work that is not your own</w:t>
      </w:r>
      <w:r w:rsidR="00BB57E7">
        <w:rPr>
          <w:rFonts w:ascii="Arial" w:hAnsi="Arial" w:cs="Arial"/>
          <w:sz w:val="24"/>
          <w:szCs w:val="24"/>
        </w:rPr>
        <w:t xml:space="preserve">. </w:t>
      </w:r>
    </w:p>
    <w:p w14:paraId="2A4EAD43" w14:textId="7CE6ABC1" w:rsidR="00FD452C" w:rsidRDefault="00FD452C" w:rsidP="00EE0992">
      <w:pPr>
        <w:rPr>
          <w:rFonts w:ascii="Arial" w:hAnsi="Arial" w:cs="Arial"/>
          <w:sz w:val="24"/>
          <w:szCs w:val="24"/>
        </w:rPr>
      </w:pPr>
      <w:r w:rsidRPr="00FD452C">
        <w:rPr>
          <w:rFonts w:ascii="Arial" w:hAnsi="Arial" w:cs="Arial"/>
          <w:sz w:val="24"/>
          <w:szCs w:val="24"/>
        </w:rPr>
        <w:t xml:space="preserve">• </w:t>
      </w:r>
      <w:r w:rsidR="00041E81">
        <w:rPr>
          <w:rFonts w:ascii="Arial" w:hAnsi="Arial" w:cs="Arial"/>
          <w:sz w:val="24"/>
          <w:szCs w:val="24"/>
        </w:rPr>
        <w:t>Q</w:t>
      </w:r>
      <w:r w:rsidR="000616C3">
        <w:rPr>
          <w:rFonts w:ascii="Arial" w:hAnsi="Arial" w:cs="Arial"/>
          <w:sz w:val="24"/>
          <w:szCs w:val="24"/>
        </w:rPr>
        <w:t>uestion</w:t>
      </w:r>
      <w:r w:rsidR="00041E81">
        <w:rPr>
          <w:rFonts w:ascii="Arial" w:hAnsi="Arial" w:cs="Arial"/>
          <w:sz w:val="24"/>
          <w:szCs w:val="24"/>
        </w:rPr>
        <w:t xml:space="preserve"> three - </w:t>
      </w:r>
      <w:r w:rsidRPr="00FD452C">
        <w:rPr>
          <w:rFonts w:ascii="Arial" w:hAnsi="Arial" w:cs="Arial"/>
          <w:sz w:val="24"/>
          <w:szCs w:val="24"/>
        </w:rPr>
        <w:t>Wikipedia is a good place to search for information for your academic assignments</w:t>
      </w:r>
      <w:r w:rsidR="000616C3">
        <w:rPr>
          <w:rFonts w:ascii="Arial" w:hAnsi="Arial" w:cs="Arial"/>
          <w:sz w:val="24"/>
          <w:szCs w:val="24"/>
        </w:rPr>
        <w:t>?</w:t>
      </w:r>
    </w:p>
    <w:p w14:paraId="2AB14AF2" w14:textId="54F89288" w:rsidR="00EE0992" w:rsidRPr="00EE0992" w:rsidRDefault="00EE0992" w:rsidP="00EE0992">
      <w:pPr>
        <w:rPr>
          <w:rFonts w:ascii="Arial" w:hAnsi="Arial" w:cs="Arial"/>
          <w:sz w:val="24"/>
          <w:szCs w:val="24"/>
        </w:rPr>
      </w:pPr>
      <w:r w:rsidRPr="00EE0992">
        <w:rPr>
          <w:rFonts w:ascii="Arial" w:hAnsi="Arial" w:cs="Arial"/>
          <w:sz w:val="24"/>
          <w:szCs w:val="24"/>
        </w:rPr>
        <w:t>A</w:t>
      </w:r>
      <w:r w:rsidR="000616C3">
        <w:rPr>
          <w:rFonts w:ascii="Arial" w:hAnsi="Arial" w:cs="Arial"/>
          <w:sz w:val="24"/>
          <w:szCs w:val="24"/>
        </w:rPr>
        <w:t>nswer</w:t>
      </w:r>
      <w:r w:rsidRPr="00EE0992">
        <w:rPr>
          <w:rFonts w:ascii="Arial" w:hAnsi="Arial" w:cs="Arial"/>
          <w:sz w:val="24"/>
          <w:szCs w:val="24"/>
        </w:rPr>
        <w:t>-</w:t>
      </w:r>
      <w:r>
        <w:rPr>
          <w:rFonts w:ascii="Arial" w:hAnsi="Arial" w:cs="Arial"/>
          <w:sz w:val="24"/>
          <w:szCs w:val="24"/>
        </w:rPr>
        <w:t xml:space="preserve"> I believe this is Fales. Reason being that it is open accessed for public meaning that anyone can edit certain parts resulting in mislead information. Another reason being that Wikipedia has not been certified to use in academic studies. </w:t>
      </w:r>
    </w:p>
    <w:p w14:paraId="3708E7D1" w14:textId="77777777" w:rsidR="000616C3" w:rsidRDefault="00FD452C" w:rsidP="00FD452C">
      <w:pPr>
        <w:rPr>
          <w:rFonts w:ascii="Arial" w:hAnsi="Arial" w:cs="Arial"/>
          <w:sz w:val="24"/>
          <w:szCs w:val="24"/>
        </w:rPr>
      </w:pPr>
      <w:r w:rsidRPr="00FD452C">
        <w:rPr>
          <w:rFonts w:ascii="Arial" w:hAnsi="Arial" w:cs="Arial"/>
          <w:sz w:val="24"/>
          <w:szCs w:val="24"/>
        </w:rPr>
        <w:t>•</w:t>
      </w:r>
      <w:r w:rsidR="00D3282D">
        <w:rPr>
          <w:rFonts w:ascii="Arial" w:hAnsi="Arial" w:cs="Arial"/>
          <w:sz w:val="24"/>
          <w:szCs w:val="24"/>
        </w:rPr>
        <w:t xml:space="preserve"> Q</w:t>
      </w:r>
      <w:r w:rsidR="000616C3">
        <w:rPr>
          <w:rFonts w:ascii="Arial" w:hAnsi="Arial" w:cs="Arial"/>
          <w:sz w:val="24"/>
          <w:szCs w:val="24"/>
        </w:rPr>
        <w:t>uestion</w:t>
      </w:r>
      <w:r w:rsidR="00D3282D">
        <w:rPr>
          <w:rFonts w:ascii="Arial" w:hAnsi="Arial" w:cs="Arial"/>
          <w:sz w:val="24"/>
          <w:szCs w:val="24"/>
        </w:rPr>
        <w:t xml:space="preserve"> four - </w:t>
      </w:r>
      <w:r w:rsidRPr="00FD452C">
        <w:rPr>
          <w:rFonts w:ascii="Arial" w:hAnsi="Arial" w:cs="Arial"/>
          <w:sz w:val="24"/>
          <w:szCs w:val="24"/>
        </w:rPr>
        <w:t xml:space="preserve"> Write a set of instructions which could be included in a referencing guide which</w:t>
      </w:r>
      <w:r w:rsidR="000616C3">
        <w:rPr>
          <w:rFonts w:ascii="Arial" w:hAnsi="Arial" w:cs="Arial"/>
          <w:sz w:val="24"/>
          <w:szCs w:val="24"/>
        </w:rPr>
        <w:t>?</w:t>
      </w:r>
    </w:p>
    <w:p w14:paraId="35CD2123" w14:textId="54C514C3" w:rsidR="00FD452C" w:rsidRDefault="000616C3" w:rsidP="00FD452C">
      <w:pPr>
        <w:rPr>
          <w:rFonts w:ascii="Arial" w:hAnsi="Arial" w:cs="Arial"/>
          <w:sz w:val="24"/>
          <w:szCs w:val="24"/>
        </w:rPr>
      </w:pPr>
      <w:r>
        <w:rPr>
          <w:rFonts w:ascii="Arial" w:hAnsi="Arial" w:cs="Arial"/>
          <w:sz w:val="24"/>
          <w:szCs w:val="24"/>
        </w:rPr>
        <w:t xml:space="preserve">Answer - </w:t>
      </w:r>
      <w:r w:rsidR="001539E5">
        <w:rPr>
          <w:rFonts w:ascii="Arial" w:hAnsi="Arial" w:cs="Arial"/>
          <w:sz w:val="24"/>
          <w:szCs w:val="24"/>
        </w:rPr>
        <w:t xml:space="preserve">When presenting a long quotation. </w:t>
      </w:r>
      <w:r w:rsidR="00EC6BDD">
        <w:rPr>
          <w:rFonts w:ascii="Arial" w:hAnsi="Arial" w:cs="Arial"/>
          <w:sz w:val="24"/>
          <w:szCs w:val="24"/>
        </w:rPr>
        <w:t>You must start with a</w:t>
      </w:r>
      <w:r w:rsidR="001539E5">
        <w:rPr>
          <w:rFonts w:ascii="Arial" w:hAnsi="Arial" w:cs="Arial"/>
          <w:sz w:val="24"/>
          <w:szCs w:val="24"/>
        </w:rPr>
        <w:t xml:space="preserve"> </w:t>
      </w:r>
      <w:r w:rsidR="00EC6BDD">
        <w:rPr>
          <w:rFonts w:ascii="Arial" w:hAnsi="Arial" w:cs="Arial"/>
          <w:sz w:val="24"/>
          <w:szCs w:val="24"/>
        </w:rPr>
        <w:t xml:space="preserve">new paragraph and also make sure that the paragraph is indented. The paragraphs do not require </w:t>
      </w:r>
      <w:r w:rsidR="00EC6BDD" w:rsidRPr="00EC6BDD">
        <w:rPr>
          <w:rFonts w:ascii="Arial" w:hAnsi="Arial" w:cs="Arial"/>
          <w:sz w:val="24"/>
          <w:szCs w:val="24"/>
        </w:rPr>
        <w:t>quotation marks</w:t>
      </w:r>
      <w:r w:rsidR="00EC6BDD">
        <w:rPr>
          <w:rFonts w:ascii="Arial" w:hAnsi="Arial" w:cs="Arial"/>
          <w:sz w:val="24"/>
          <w:szCs w:val="24"/>
        </w:rPr>
        <w:t xml:space="preserve"> and when it comes to referencing you must start with the authors surname then the year of publication and the page number or the URL enclosed in round brackets</w:t>
      </w:r>
      <w:r w:rsidR="004C620F">
        <w:rPr>
          <w:rFonts w:ascii="Arial" w:hAnsi="Arial" w:cs="Arial"/>
          <w:sz w:val="24"/>
          <w:szCs w:val="24"/>
        </w:rPr>
        <w:t>.</w:t>
      </w:r>
      <w:r w:rsidR="006C4A11">
        <w:rPr>
          <w:rFonts w:ascii="Arial" w:hAnsi="Arial" w:cs="Arial"/>
          <w:sz w:val="24"/>
          <w:szCs w:val="24"/>
        </w:rPr>
        <w:t xml:space="preserve"> Refer to the Harvard References hand book to acquire the right referencing technique for the right references. </w:t>
      </w:r>
    </w:p>
    <w:p w14:paraId="63B937A0" w14:textId="5D431CE0" w:rsidR="000616C3" w:rsidRDefault="00FD452C" w:rsidP="000616C3">
      <w:pPr>
        <w:rPr>
          <w:rFonts w:ascii="Arial" w:hAnsi="Arial" w:cs="Arial"/>
          <w:sz w:val="24"/>
          <w:szCs w:val="24"/>
        </w:rPr>
      </w:pPr>
      <w:r w:rsidRPr="00FD452C">
        <w:rPr>
          <w:rFonts w:ascii="Arial" w:hAnsi="Arial" w:cs="Arial"/>
          <w:sz w:val="24"/>
          <w:szCs w:val="24"/>
        </w:rPr>
        <w:t xml:space="preserve">• </w:t>
      </w:r>
      <w:r w:rsidR="00D3282D">
        <w:rPr>
          <w:rFonts w:ascii="Arial" w:hAnsi="Arial" w:cs="Arial"/>
          <w:sz w:val="24"/>
          <w:szCs w:val="24"/>
        </w:rPr>
        <w:t>Q</w:t>
      </w:r>
      <w:r w:rsidR="000616C3">
        <w:rPr>
          <w:rFonts w:ascii="Arial" w:hAnsi="Arial" w:cs="Arial"/>
          <w:sz w:val="24"/>
          <w:szCs w:val="24"/>
        </w:rPr>
        <w:t>uestion</w:t>
      </w:r>
      <w:r w:rsidR="00D3282D">
        <w:rPr>
          <w:rFonts w:ascii="Arial" w:hAnsi="Arial" w:cs="Arial"/>
          <w:sz w:val="24"/>
          <w:szCs w:val="24"/>
        </w:rPr>
        <w:t xml:space="preserve"> five - </w:t>
      </w:r>
      <w:r w:rsidR="000616C3" w:rsidRPr="000616C3">
        <w:rPr>
          <w:rFonts w:ascii="Arial" w:hAnsi="Arial" w:cs="Arial"/>
          <w:sz w:val="24"/>
          <w:szCs w:val="24"/>
        </w:rPr>
        <w:t xml:space="preserve"> Explain how you can begin to conduct research for an academic assignment. Identify</w:t>
      </w:r>
      <w:r w:rsidR="000616C3">
        <w:rPr>
          <w:rFonts w:ascii="Arial" w:hAnsi="Arial" w:cs="Arial"/>
          <w:sz w:val="24"/>
          <w:szCs w:val="24"/>
        </w:rPr>
        <w:t xml:space="preserve"> </w:t>
      </w:r>
      <w:r w:rsidR="000616C3" w:rsidRPr="000616C3">
        <w:rPr>
          <w:rFonts w:ascii="Arial" w:hAnsi="Arial" w:cs="Arial"/>
          <w:sz w:val="24"/>
          <w:szCs w:val="24"/>
        </w:rPr>
        <w:t>five sources which would be acceptable for academic study</w:t>
      </w:r>
      <w:r w:rsidR="000616C3">
        <w:rPr>
          <w:rFonts w:ascii="Arial" w:hAnsi="Arial" w:cs="Arial"/>
          <w:sz w:val="24"/>
          <w:szCs w:val="24"/>
        </w:rPr>
        <w:t>?</w:t>
      </w:r>
    </w:p>
    <w:p w14:paraId="7B509D2F" w14:textId="77777777" w:rsidR="000616C3" w:rsidRDefault="000616C3" w:rsidP="000616C3">
      <w:pPr>
        <w:rPr>
          <w:rFonts w:ascii="Arial" w:hAnsi="Arial" w:cs="Arial"/>
          <w:sz w:val="24"/>
          <w:szCs w:val="24"/>
        </w:rPr>
      </w:pPr>
      <w:r>
        <w:rPr>
          <w:rFonts w:ascii="Arial" w:hAnsi="Arial" w:cs="Arial"/>
          <w:sz w:val="24"/>
          <w:szCs w:val="24"/>
        </w:rPr>
        <w:t xml:space="preserve">Answer -  </w:t>
      </w:r>
    </w:p>
    <w:p w14:paraId="41F62462" w14:textId="2C8906EB" w:rsidR="00106AB0" w:rsidRDefault="000616C3" w:rsidP="000616C3">
      <w:r>
        <w:rPr>
          <w:rFonts w:ascii="Arial" w:hAnsi="Arial" w:cs="Arial"/>
          <w:sz w:val="24"/>
          <w:szCs w:val="24"/>
        </w:rPr>
        <w:t>Youth in Wales: Principles and Purpose</w:t>
      </w:r>
      <w:r w:rsidR="00052EF8">
        <w:rPr>
          <w:rFonts w:ascii="Arial" w:hAnsi="Arial" w:cs="Arial"/>
          <w:sz w:val="24"/>
          <w:szCs w:val="24"/>
        </w:rPr>
        <w:t xml:space="preserve"> Handbook</w:t>
      </w:r>
      <w:r w:rsidR="00106AB0">
        <w:rPr>
          <w:rFonts w:ascii="Arial" w:hAnsi="Arial" w:cs="Arial"/>
          <w:sz w:val="24"/>
          <w:szCs w:val="24"/>
        </w:rPr>
        <w:t>.</w:t>
      </w:r>
    </w:p>
    <w:p w14:paraId="552B54C0" w14:textId="7387EAFB" w:rsidR="000616C3" w:rsidRDefault="00000000" w:rsidP="000616C3">
      <w:pPr>
        <w:rPr>
          <w:rFonts w:ascii="Arial" w:hAnsi="Arial" w:cs="Arial"/>
          <w:sz w:val="24"/>
          <w:szCs w:val="24"/>
        </w:rPr>
      </w:pPr>
      <w:hyperlink r:id="rId5" w:history="1">
        <w:r w:rsidR="00106AB0" w:rsidRPr="00C15F34">
          <w:rPr>
            <w:rStyle w:val="Hyperlink"/>
            <w:rFonts w:ascii="Arial" w:hAnsi="Arial" w:cs="Arial"/>
            <w:sz w:val="24"/>
            <w:szCs w:val="24"/>
          </w:rPr>
          <w:t>https://www.cwvys.org.uk/youth-work-in-wales-principles-and-purposes/</w:t>
        </w:r>
      </w:hyperlink>
      <w:r w:rsidR="00106AB0">
        <w:rPr>
          <w:rFonts w:ascii="Arial" w:hAnsi="Arial" w:cs="Arial"/>
          <w:sz w:val="24"/>
          <w:szCs w:val="24"/>
        </w:rPr>
        <w:t xml:space="preserve">. </w:t>
      </w:r>
    </w:p>
    <w:p w14:paraId="215FDF35" w14:textId="00D8B630" w:rsidR="00106AB0" w:rsidRDefault="000616C3" w:rsidP="000616C3">
      <w:pPr>
        <w:rPr>
          <w:rFonts w:ascii="Arial" w:hAnsi="Arial" w:cs="Arial"/>
          <w:sz w:val="24"/>
          <w:szCs w:val="24"/>
        </w:rPr>
      </w:pPr>
      <w:r>
        <w:rPr>
          <w:rFonts w:ascii="Arial" w:hAnsi="Arial" w:cs="Arial"/>
          <w:sz w:val="24"/>
          <w:szCs w:val="24"/>
        </w:rPr>
        <w:t xml:space="preserve">National Occupational </w:t>
      </w:r>
      <w:r w:rsidR="00DB0BC3">
        <w:rPr>
          <w:rFonts w:ascii="Arial" w:hAnsi="Arial" w:cs="Arial"/>
          <w:sz w:val="24"/>
          <w:szCs w:val="24"/>
        </w:rPr>
        <w:t>Standards</w:t>
      </w:r>
      <w:r w:rsidR="00052EF8">
        <w:rPr>
          <w:rFonts w:ascii="Arial" w:hAnsi="Arial" w:cs="Arial"/>
          <w:sz w:val="24"/>
          <w:szCs w:val="24"/>
        </w:rPr>
        <w:t xml:space="preserve"> PDF</w:t>
      </w:r>
      <w:r w:rsidR="00DB0BC3">
        <w:rPr>
          <w:rFonts w:ascii="Arial" w:hAnsi="Arial" w:cs="Arial"/>
          <w:sz w:val="24"/>
          <w:szCs w:val="24"/>
        </w:rPr>
        <w:t>.</w:t>
      </w:r>
      <w:r w:rsidR="00106AB0">
        <w:rPr>
          <w:rFonts w:ascii="Arial" w:hAnsi="Arial" w:cs="Arial"/>
          <w:sz w:val="24"/>
          <w:szCs w:val="24"/>
        </w:rPr>
        <w:t xml:space="preserve"> </w:t>
      </w:r>
      <w:hyperlink r:id="rId6" w:history="1">
        <w:r w:rsidR="00106AB0" w:rsidRPr="00C15F34">
          <w:rPr>
            <w:rStyle w:val="Hyperlink"/>
            <w:rFonts w:ascii="Arial" w:hAnsi="Arial" w:cs="Arial"/>
            <w:sz w:val="24"/>
            <w:szCs w:val="24"/>
          </w:rPr>
          <w:t>https://www.ukstandards.org.uk/EN</w:t>
        </w:r>
      </w:hyperlink>
      <w:r w:rsidR="00106AB0">
        <w:rPr>
          <w:rFonts w:ascii="Arial" w:hAnsi="Arial" w:cs="Arial"/>
          <w:sz w:val="24"/>
          <w:szCs w:val="24"/>
        </w:rPr>
        <w:t>.</w:t>
      </w:r>
    </w:p>
    <w:p w14:paraId="29E40711" w14:textId="168A0C32" w:rsidR="00673EC5" w:rsidRDefault="00DB0BC3" w:rsidP="000616C3">
      <w:pPr>
        <w:rPr>
          <w:rFonts w:ascii="Arial" w:hAnsi="Arial" w:cs="Arial"/>
          <w:sz w:val="24"/>
          <w:szCs w:val="24"/>
        </w:rPr>
      </w:pPr>
      <w:r>
        <w:rPr>
          <w:rFonts w:ascii="Arial" w:hAnsi="Arial" w:cs="Arial"/>
          <w:sz w:val="24"/>
          <w:szCs w:val="24"/>
        </w:rPr>
        <w:t>Studie Skills Handbook.</w:t>
      </w:r>
    </w:p>
    <w:p w14:paraId="490286AC" w14:textId="60D38635" w:rsidR="00DB0BC3" w:rsidRDefault="00000000" w:rsidP="000616C3">
      <w:pPr>
        <w:rPr>
          <w:rFonts w:ascii="Arial" w:hAnsi="Arial" w:cs="Arial"/>
          <w:sz w:val="24"/>
          <w:szCs w:val="24"/>
        </w:rPr>
      </w:pPr>
      <w:hyperlink r:id="rId7" w:history="1">
        <w:r w:rsidR="00DB0BC3" w:rsidRPr="00C15F34">
          <w:rPr>
            <w:rStyle w:val="Hyperlink"/>
            <w:rFonts w:ascii="Arial" w:hAnsi="Arial" w:cs="Arial"/>
            <w:sz w:val="24"/>
            <w:szCs w:val="24"/>
          </w:rPr>
          <w:t>https://safeguarding.wales/en/</w:t>
        </w:r>
      </w:hyperlink>
      <w:r w:rsidR="00DB0BC3">
        <w:rPr>
          <w:rFonts w:ascii="Arial" w:hAnsi="Arial" w:cs="Arial"/>
          <w:sz w:val="24"/>
          <w:szCs w:val="24"/>
        </w:rPr>
        <w:t xml:space="preserve">. </w:t>
      </w:r>
    </w:p>
    <w:p w14:paraId="79754961" w14:textId="77777777" w:rsidR="00F3007A" w:rsidRDefault="00000000" w:rsidP="00F3007A">
      <w:pPr>
        <w:rPr>
          <w:rFonts w:ascii="Arial" w:hAnsi="Arial" w:cs="Arial"/>
          <w:sz w:val="24"/>
          <w:szCs w:val="24"/>
        </w:rPr>
      </w:pPr>
      <w:hyperlink r:id="rId8" w:history="1">
        <w:r w:rsidR="00DB0BC3" w:rsidRPr="00C15F34">
          <w:rPr>
            <w:rStyle w:val="Hyperlink"/>
            <w:rFonts w:ascii="Arial" w:hAnsi="Arial" w:cs="Arial"/>
            <w:sz w:val="24"/>
            <w:szCs w:val="24"/>
          </w:rPr>
          <w:t>https://www.youthworkwales.org.uk/</w:t>
        </w:r>
      </w:hyperlink>
      <w:r w:rsidR="00DB0BC3">
        <w:rPr>
          <w:rFonts w:ascii="Arial" w:hAnsi="Arial" w:cs="Arial"/>
          <w:sz w:val="24"/>
          <w:szCs w:val="24"/>
        </w:rPr>
        <w:t>.</w:t>
      </w:r>
    </w:p>
    <w:p w14:paraId="13AAA45F" w14:textId="76A029EC" w:rsidR="00F3007A" w:rsidRPr="00F3007A" w:rsidRDefault="00F3007A" w:rsidP="00F3007A">
      <w:pPr>
        <w:rPr>
          <w:rFonts w:ascii="Arial" w:hAnsi="Arial" w:cs="Arial"/>
          <w:sz w:val="24"/>
          <w:szCs w:val="24"/>
        </w:rPr>
      </w:pPr>
      <w:r w:rsidRPr="00F3007A">
        <w:rPr>
          <w:rFonts w:ascii="Arial" w:hAnsi="Arial" w:cs="Arial"/>
          <w:sz w:val="28"/>
          <w:szCs w:val="28"/>
        </w:rPr>
        <w:lastRenderedPageBreak/>
        <w:t>A Critical Review                                                    Gethin Cardy 2105599</w:t>
      </w:r>
    </w:p>
    <w:p w14:paraId="14709620" w14:textId="77777777" w:rsidR="00F3007A" w:rsidRPr="00F3007A" w:rsidRDefault="00F3007A" w:rsidP="00F3007A">
      <w:pPr>
        <w:rPr>
          <w:rFonts w:ascii="Arial" w:hAnsi="Arial" w:cs="Arial"/>
          <w:sz w:val="28"/>
          <w:szCs w:val="28"/>
        </w:rPr>
      </w:pPr>
    </w:p>
    <w:p w14:paraId="3E3BF349" w14:textId="77777777" w:rsidR="00F3007A" w:rsidRPr="00F3007A" w:rsidRDefault="00F3007A" w:rsidP="00F3007A">
      <w:pPr>
        <w:rPr>
          <w:rFonts w:ascii="Arial" w:hAnsi="Arial" w:cs="Arial"/>
          <w:sz w:val="28"/>
          <w:szCs w:val="28"/>
        </w:rPr>
      </w:pPr>
      <w:r w:rsidRPr="00F3007A">
        <w:rPr>
          <w:rFonts w:ascii="Arial" w:hAnsi="Arial" w:cs="Arial"/>
          <w:sz w:val="28"/>
          <w:szCs w:val="28"/>
        </w:rPr>
        <w:t xml:space="preserve">Cyber Bullying </w:t>
      </w:r>
    </w:p>
    <w:p w14:paraId="1CF11110" w14:textId="77777777" w:rsidR="00F3007A" w:rsidRPr="00F3007A" w:rsidRDefault="00F3007A" w:rsidP="00F3007A">
      <w:pPr>
        <w:rPr>
          <w:rFonts w:ascii="Arial" w:hAnsi="Arial" w:cs="Arial"/>
          <w:sz w:val="24"/>
          <w:szCs w:val="24"/>
        </w:rPr>
      </w:pPr>
    </w:p>
    <w:p w14:paraId="6728489C" w14:textId="77777777" w:rsidR="00F3007A" w:rsidRPr="00F3007A" w:rsidRDefault="00F3007A" w:rsidP="00F3007A">
      <w:pPr>
        <w:rPr>
          <w:rFonts w:ascii="Arial" w:hAnsi="Arial" w:cs="Arial"/>
          <w:sz w:val="24"/>
          <w:szCs w:val="24"/>
        </w:rPr>
      </w:pPr>
      <w:r w:rsidRPr="00F3007A">
        <w:rPr>
          <w:rFonts w:ascii="Arial" w:hAnsi="Arial" w:cs="Arial"/>
          <w:sz w:val="24"/>
          <w:szCs w:val="24"/>
        </w:rPr>
        <w:t xml:space="preserve">      As a brief introduction this assignment will be reviewing a journal article from The Journal of Adolescent Health written by Patricia W. Agatston, Ph.D. Robin Kowalski, Ph.D. and Susan Limber, Ph.D. and will be responding with a critical review. The article title is “Student’s Prospective on Cyber Bullying” (Agatston, Kowalski, Limber, 2007, pg. 59-60). In the article the authors are referring to a study that was held in order to gather information about cyber bullying and the impacts on students with the intention to place prevention strategies aimed at students, parents, and educators. Agatston, Kowalski, Limber (2007) states that “The aim of this study was to gain a better understanding of the impact of cyber bullying on students and the possible need for prevention messages targeting students, educators, and parents”. </w:t>
      </w:r>
    </w:p>
    <w:p w14:paraId="0F76728D" w14:textId="77777777" w:rsidR="00F3007A" w:rsidRPr="00F3007A" w:rsidRDefault="00F3007A" w:rsidP="00F3007A">
      <w:pPr>
        <w:rPr>
          <w:rFonts w:ascii="Arial" w:hAnsi="Arial" w:cs="Arial"/>
          <w:sz w:val="24"/>
          <w:szCs w:val="24"/>
        </w:rPr>
      </w:pPr>
      <w:r w:rsidRPr="00F3007A">
        <w:rPr>
          <w:rFonts w:ascii="Arial" w:hAnsi="Arial" w:cs="Arial"/>
          <w:sz w:val="24"/>
          <w:szCs w:val="24"/>
        </w:rPr>
        <w:t xml:space="preserve">     To Summaries, In the article the writer’s main objective is to inform and carry out a study to a collective of people being students, educators, and parents about cyber bullying and what the students’ opinions were on the subject. From the studies the writers are seeking out information to address cyber bullying and also put in strategies to prevent cyber bullying and to give other people the information to enable themselves as bystanders to report the online bullying that they witness. The purpose and intentions of the author though out the text is to inform the reader about the resource and activities carried out by the schools and also the prevention measure of that they put in place.</w:t>
      </w:r>
    </w:p>
    <w:p w14:paraId="4E153196" w14:textId="77777777" w:rsidR="00F3007A" w:rsidRPr="00F3007A" w:rsidRDefault="00F3007A" w:rsidP="00F3007A">
      <w:pPr>
        <w:rPr>
          <w:rFonts w:ascii="Arial" w:hAnsi="Arial" w:cs="Arial"/>
          <w:sz w:val="24"/>
          <w:szCs w:val="24"/>
        </w:rPr>
      </w:pPr>
      <w:r w:rsidRPr="00F3007A">
        <w:rPr>
          <w:rFonts w:ascii="Arial" w:hAnsi="Arial" w:cs="Arial"/>
          <w:sz w:val="24"/>
          <w:szCs w:val="24"/>
        </w:rPr>
        <w:t xml:space="preserve">    When commenting on the structure of the article, the use of paragraphs is adequate but if being read by a reader who has forms of learning difficulties then they may find is confusing or have problems reading, suggestion here could be to use a different font style or layout compared to what has already been used. The length of the paragraphs is relatively short however the writer has managed to portray all the information correctly and has made it relevant to the sections or the article. For example, in the abstract they have made a brief review of the article and what you will be reading about. The writers Agatston, Kowalski and Limber have included linking words such as “cyber bullying” and “Students” as this is the main focus point throughout the article. The use of statistics is low and are written in number form rather than written sentences and that can be classed as informal or incorrect use of language for an academic study also they have not gathered a significant amount of data, so if the writers are wanting a more formal written style, then this would have to changed. Aswell as statistics the appendix is short and has only one acknowledgement to Michael Carpenter, Ph.D. of the Cobb County School district. However, the writers have not acknowledged the individual schools and students who had taken part.</w:t>
      </w:r>
    </w:p>
    <w:p w14:paraId="1E1C2155" w14:textId="77777777" w:rsidR="00F3007A" w:rsidRPr="00F3007A" w:rsidRDefault="00F3007A" w:rsidP="00F3007A">
      <w:pPr>
        <w:rPr>
          <w:rFonts w:ascii="Arial" w:hAnsi="Arial" w:cs="Arial"/>
          <w:sz w:val="24"/>
          <w:szCs w:val="24"/>
        </w:rPr>
      </w:pPr>
      <w:r w:rsidRPr="00F3007A">
        <w:rPr>
          <w:rFonts w:ascii="Arial" w:hAnsi="Arial" w:cs="Arial"/>
          <w:sz w:val="24"/>
          <w:szCs w:val="24"/>
        </w:rPr>
        <w:t xml:space="preserve">       Depending on the attended audiences this would change the format of that the article is presented in. In this particular article the writer’s use both informal and </w:t>
      </w:r>
      <w:r w:rsidRPr="00F3007A">
        <w:rPr>
          <w:rFonts w:ascii="Arial" w:hAnsi="Arial" w:cs="Arial"/>
          <w:sz w:val="24"/>
          <w:szCs w:val="24"/>
        </w:rPr>
        <w:lastRenderedPageBreak/>
        <w:t>formal and that can lead to confusion on what the article is intended for and the uses that it holds for example one word they have used is “savvy” and this is informal. When it comes to reading the article some text styles are easy to read and is consistent throughout however the title and beginning of the article is difficult to read due to the font and size, there are other options in the future that can choose from such as Arial for a text style. Reading over the article there are different types of language used such as objective, subjective and persuasive. For example the persuasive language that is used could be words like although and however, normally followed by an opinion this could lead the reader in a separate path. Other forms like subjective and objective can be seen though out the article such as “Young people are very sophisticated users of technology and often lead the way in adapting new technologies to every-day use”. This is a form of subjective and an example of objective format would be “Students are currently experiencing the majority of cyber bullying instances outside of the school day, with the possible exceptions of text messaging via cellular phone.”</w:t>
      </w:r>
    </w:p>
    <w:p w14:paraId="38378B8D" w14:textId="77777777" w:rsidR="00F3007A" w:rsidRPr="00F3007A" w:rsidRDefault="00F3007A" w:rsidP="00F3007A">
      <w:pPr>
        <w:rPr>
          <w:rFonts w:ascii="Arial" w:hAnsi="Arial" w:cs="Arial"/>
          <w:sz w:val="24"/>
          <w:szCs w:val="24"/>
        </w:rPr>
      </w:pPr>
      <w:r w:rsidRPr="00F3007A">
        <w:rPr>
          <w:rFonts w:ascii="Arial" w:hAnsi="Arial" w:cs="Arial"/>
          <w:sz w:val="24"/>
          <w:szCs w:val="24"/>
        </w:rPr>
        <w:t xml:space="preserve">         When commenting on the evidence and reasoning of the article it is clear that they have statement to make, and that the problem has arisen within the paragraphs being made. This article claims that cyber bullying mostly happens outside of school and also states that the school district personnel are less likely to know. Students feel that they cannot go to the school district personal for advice or guidance and that cyber bullying is rarely discussed at school. The argument is somewhat consistence as there is a lot of repetition and at the start of one paragraph it mentions free school meals that has no link with cyber bullying within the article. The articles evidence comes from the schools that participated as students from four separate schools were asked questions in relation to cyber bullying. This information is reliable and valid because it comes from students themselves who may experiences bullying first hand, but it cannot be effective on the large scale because it was done in a limited capacity and not a worldwide report. The decision made were that school would enforce their own policies regarding the use of technology and schools are also encouraged to adopt the bullying prevention programs.</w:t>
      </w:r>
    </w:p>
    <w:p w14:paraId="45F1799D" w14:textId="77777777" w:rsidR="00F3007A" w:rsidRPr="00F3007A" w:rsidRDefault="00F3007A" w:rsidP="00F3007A">
      <w:pPr>
        <w:rPr>
          <w:rFonts w:ascii="Arial" w:hAnsi="Arial" w:cs="Arial"/>
          <w:sz w:val="24"/>
          <w:szCs w:val="24"/>
        </w:rPr>
      </w:pPr>
      <w:r w:rsidRPr="00F3007A">
        <w:rPr>
          <w:rFonts w:ascii="Arial" w:hAnsi="Arial" w:cs="Arial"/>
          <w:sz w:val="24"/>
          <w:szCs w:val="24"/>
        </w:rPr>
        <w:t xml:space="preserve">        To conclude the article can be confusing and does not have a set style though out so recommendations can be to have an objective writing style thought out and to references correctly in order for the reader to understand where the work has come from. To explain further when they used referencing when had put numbers into boxes and although they had a references list if they were not to have one then it would cause confusion. Overall, this is not an appropriate academic article as it lacks in research and have opinions set within the article.</w:t>
      </w:r>
    </w:p>
    <w:p w14:paraId="5BD34A42" w14:textId="77777777" w:rsidR="00F3007A" w:rsidRPr="00F3007A" w:rsidRDefault="00F3007A" w:rsidP="00F3007A">
      <w:pPr>
        <w:rPr>
          <w:rFonts w:ascii="Arial" w:hAnsi="Arial" w:cs="Arial"/>
          <w:sz w:val="24"/>
          <w:szCs w:val="24"/>
        </w:rPr>
      </w:pPr>
    </w:p>
    <w:p w14:paraId="53D4B817" w14:textId="77777777" w:rsidR="00F3007A" w:rsidRPr="00F3007A" w:rsidRDefault="00F3007A" w:rsidP="00F3007A">
      <w:pPr>
        <w:rPr>
          <w:rFonts w:ascii="Arial" w:hAnsi="Arial" w:cs="Arial"/>
          <w:sz w:val="24"/>
          <w:szCs w:val="24"/>
        </w:rPr>
      </w:pPr>
      <w:r w:rsidRPr="00F3007A">
        <w:rPr>
          <w:rFonts w:ascii="Arial" w:hAnsi="Arial" w:cs="Arial"/>
          <w:sz w:val="24"/>
          <w:szCs w:val="24"/>
        </w:rPr>
        <w:t>References List:</w:t>
      </w:r>
    </w:p>
    <w:p w14:paraId="22A73CB3" w14:textId="77777777" w:rsidR="00F3007A" w:rsidRPr="00F3007A" w:rsidRDefault="00F3007A" w:rsidP="00F3007A">
      <w:pPr>
        <w:rPr>
          <w:rFonts w:ascii="Arial" w:hAnsi="Arial" w:cs="Arial"/>
          <w:sz w:val="24"/>
          <w:szCs w:val="24"/>
        </w:rPr>
      </w:pPr>
    </w:p>
    <w:p w14:paraId="3133B245" w14:textId="04D0598D" w:rsidR="00F3007A" w:rsidRDefault="00F3007A" w:rsidP="00F3007A">
      <w:pPr>
        <w:rPr>
          <w:rFonts w:ascii="Arial" w:hAnsi="Arial" w:cs="Arial"/>
          <w:sz w:val="24"/>
          <w:szCs w:val="24"/>
        </w:rPr>
      </w:pPr>
      <w:r w:rsidRPr="00F3007A">
        <w:rPr>
          <w:rFonts w:ascii="Arial" w:hAnsi="Arial" w:cs="Arial"/>
          <w:sz w:val="24"/>
          <w:szCs w:val="24"/>
        </w:rPr>
        <w:t>Patrricia, A. Robin, K. Susan, L. (2007) ‘Journy Of Adolescent Health’, Student’s Perspective on Cyber Bullying, 40, pg.59-60.</w:t>
      </w:r>
    </w:p>
    <w:p w14:paraId="65CB073A" w14:textId="77777777" w:rsidR="000616C3" w:rsidRPr="00FD452C" w:rsidRDefault="000616C3" w:rsidP="000616C3">
      <w:pPr>
        <w:rPr>
          <w:rFonts w:ascii="Arial" w:hAnsi="Arial" w:cs="Arial"/>
          <w:sz w:val="24"/>
          <w:szCs w:val="24"/>
        </w:rPr>
      </w:pPr>
    </w:p>
    <w:sectPr w:rsidR="000616C3" w:rsidRPr="00FD45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F2EF3"/>
    <w:multiLevelType w:val="hybridMultilevel"/>
    <w:tmpl w:val="6432572A"/>
    <w:lvl w:ilvl="0" w:tplc="B77CBDD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E51481"/>
    <w:multiLevelType w:val="hybridMultilevel"/>
    <w:tmpl w:val="1C5EA938"/>
    <w:lvl w:ilvl="0" w:tplc="1B6A09F4">
      <w:start w:val="1"/>
      <w:numFmt w:val="upperLetter"/>
      <w:lvlText w:val="%1-"/>
      <w:lvlJc w:val="left"/>
      <w:pPr>
        <w:ind w:left="564" w:hanging="360"/>
      </w:pPr>
      <w:rPr>
        <w:rFonts w:hint="default"/>
      </w:rPr>
    </w:lvl>
    <w:lvl w:ilvl="1" w:tplc="08090019" w:tentative="1">
      <w:start w:val="1"/>
      <w:numFmt w:val="lowerLetter"/>
      <w:lvlText w:val="%2."/>
      <w:lvlJc w:val="left"/>
      <w:pPr>
        <w:ind w:left="1284" w:hanging="360"/>
      </w:pPr>
    </w:lvl>
    <w:lvl w:ilvl="2" w:tplc="0809001B" w:tentative="1">
      <w:start w:val="1"/>
      <w:numFmt w:val="lowerRoman"/>
      <w:lvlText w:val="%3."/>
      <w:lvlJc w:val="right"/>
      <w:pPr>
        <w:ind w:left="2004" w:hanging="180"/>
      </w:pPr>
    </w:lvl>
    <w:lvl w:ilvl="3" w:tplc="0809000F" w:tentative="1">
      <w:start w:val="1"/>
      <w:numFmt w:val="decimal"/>
      <w:lvlText w:val="%4."/>
      <w:lvlJc w:val="left"/>
      <w:pPr>
        <w:ind w:left="2724" w:hanging="360"/>
      </w:pPr>
    </w:lvl>
    <w:lvl w:ilvl="4" w:tplc="08090019" w:tentative="1">
      <w:start w:val="1"/>
      <w:numFmt w:val="lowerLetter"/>
      <w:lvlText w:val="%5."/>
      <w:lvlJc w:val="left"/>
      <w:pPr>
        <w:ind w:left="3444" w:hanging="360"/>
      </w:pPr>
    </w:lvl>
    <w:lvl w:ilvl="5" w:tplc="0809001B" w:tentative="1">
      <w:start w:val="1"/>
      <w:numFmt w:val="lowerRoman"/>
      <w:lvlText w:val="%6."/>
      <w:lvlJc w:val="right"/>
      <w:pPr>
        <w:ind w:left="4164" w:hanging="180"/>
      </w:pPr>
    </w:lvl>
    <w:lvl w:ilvl="6" w:tplc="0809000F" w:tentative="1">
      <w:start w:val="1"/>
      <w:numFmt w:val="decimal"/>
      <w:lvlText w:val="%7."/>
      <w:lvlJc w:val="left"/>
      <w:pPr>
        <w:ind w:left="4884" w:hanging="360"/>
      </w:pPr>
    </w:lvl>
    <w:lvl w:ilvl="7" w:tplc="08090019" w:tentative="1">
      <w:start w:val="1"/>
      <w:numFmt w:val="lowerLetter"/>
      <w:lvlText w:val="%8."/>
      <w:lvlJc w:val="left"/>
      <w:pPr>
        <w:ind w:left="5604" w:hanging="360"/>
      </w:pPr>
    </w:lvl>
    <w:lvl w:ilvl="8" w:tplc="0809001B" w:tentative="1">
      <w:start w:val="1"/>
      <w:numFmt w:val="lowerRoman"/>
      <w:lvlText w:val="%9."/>
      <w:lvlJc w:val="right"/>
      <w:pPr>
        <w:ind w:left="6324" w:hanging="180"/>
      </w:pPr>
    </w:lvl>
  </w:abstractNum>
  <w:abstractNum w:abstractNumId="2" w15:restartNumberingAfterBreak="0">
    <w:nsid w:val="17F973FC"/>
    <w:multiLevelType w:val="hybridMultilevel"/>
    <w:tmpl w:val="C106B0F0"/>
    <w:lvl w:ilvl="0" w:tplc="6FD6EC0A">
      <w:start w:val="1"/>
      <w:numFmt w:val="upperLetter"/>
      <w:lvlText w:val="%1-"/>
      <w:lvlJc w:val="left"/>
      <w:pPr>
        <w:ind w:left="564" w:hanging="360"/>
      </w:pPr>
      <w:rPr>
        <w:rFonts w:hint="default"/>
      </w:rPr>
    </w:lvl>
    <w:lvl w:ilvl="1" w:tplc="08090019" w:tentative="1">
      <w:start w:val="1"/>
      <w:numFmt w:val="lowerLetter"/>
      <w:lvlText w:val="%2."/>
      <w:lvlJc w:val="left"/>
      <w:pPr>
        <w:ind w:left="1284" w:hanging="360"/>
      </w:pPr>
    </w:lvl>
    <w:lvl w:ilvl="2" w:tplc="0809001B" w:tentative="1">
      <w:start w:val="1"/>
      <w:numFmt w:val="lowerRoman"/>
      <w:lvlText w:val="%3."/>
      <w:lvlJc w:val="right"/>
      <w:pPr>
        <w:ind w:left="2004" w:hanging="180"/>
      </w:pPr>
    </w:lvl>
    <w:lvl w:ilvl="3" w:tplc="0809000F" w:tentative="1">
      <w:start w:val="1"/>
      <w:numFmt w:val="decimal"/>
      <w:lvlText w:val="%4."/>
      <w:lvlJc w:val="left"/>
      <w:pPr>
        <w:ind w:left="2724" w:hanging="360"/>
      </w:pPr>
    </w:lvl>
    <w:lvl w:ilvl="4" w:tplc="08090019" w:tentative="1">
      <w:start w:val="1"/>
      <w:numFmt w:val="lowerLetter"/>
      <w:lvlText w:val="%5."/>
      <w:lvlJc w:val="left"/>
      <w:pPr>
        <w:ind w:left="3444" w:hanging="360"/>
      </w:pPr>
    </w:lvl>
    <w:lvl w:ilvl="5" w:tplc="0809001B" w:tentative="1">
      <w:start w:val="1"/>
      <w:numFmt w:val="lowerRoman"/>
      <w:lvlText w:val="%6."/>
      <w:lvlJc w:val="right"/>
      <w:pPr>
        <w:ind w:left="4164" w:hanging="180"/>
      </w:pPr>
    </w:lvl>
    <w:lvl w:ilvl="6" w:tplc="0809000F" w:tentative="1">
      <w:start w:val="1"/>
      <w:numFmt w:val="decimal"/>
      <w:lvlText w:val="%7."/>
      <w:lvlJc w:val="left"/>
      <w:pPr>
        <w:ind w:left="4884" w:hanging="360"/>
      </w:pPr>
    </w:lvl>
    <w:lvl w:ilvl="7" w:tplc="08090019" w:tentative="1">
      <w:start w:val="1"/>
      <w:numFmt w:val="lowerLetter"/>
      <w:lvlText w:val="%8."/>
      <w:lvlJc w:val="left"/>
      <w:pPr>
        <w:ind w:left="5604" w:hanging="360"/>
      </w:pPr>
    </w:lvl>
    <w:lvl w:ilvl="8" w:tplc="0809001B" w:tentative="1">
      <w:start w:val="1"/>
      <w:numFmt w:val="lowerRoman"/>
      <w:lvlText w:val="%9."/>
      <w:lvlJc w:val="right"/>
      <w:pPr>
        <w:ind w:left="6324" w:hanging="180"/>
      </w:pPr>
    </w:lvl>
  </w:abstractNum>
  <w:abstractNum w:abstractNumId="3" w15:restartNumberingAfterBreak="0">
    <w:nsid w:val="2E2A3930"/>
    <w:multiLevelType w:val="hybridMultilevel"/>
    <w:tmpl w:val="3592A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0049CA"/>
    <w:multiLevelType w:val="hybridMultilevel"/>
    <w:tmpl w:val="90B26ED2"/>
    <w:lvl w:ilvl="0" w:tplc="8C42591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D41CE2"/>
    <w:multiLevelType w:val="hybridMultilevel"/>
    <w:tmpl w:val="28F49CBA"/>
    <w:lvl w:ilvl="0" w:tplc="E3D2AF0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A25288"/>
    <w:multiLevelType w:val="hybridMultilevel"/>
    <w:tmpl w:val="D2CC5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5817646">
    <w:abstractNumId w:val="2"/>
  </w:num>
  <w:num w:numId="2" w16cid:durableId="1554122972">
    <w:abstractNumId w:val="1"/>
  </w:num>
  <w:num w:numId="3" w16cid:durableId="1955750526">
    <w:abstractNumId w:val="4"/>
  </w:num>
  <w:num w:numId="4" w16cid:durableId="1646425455">
    <w:abstractNumId w:val="5"/>
  </w:num>
  <w:num w:numId="5" w16cid:durableId="738206954">
    <w:abstractNumId w:val="0"/>
  </w:num>
  <w:num w:numId="6" w16cid:durableId="85855747">
    <w:abstractNumId w:val="3"/>
  </w:num>
  <w:num w:numId="7" w16cid:durableId="15189293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7FA"/>
    <w:rsid w:val="00011953"/>
    <w:rsid w:val="00041E81"/>
    <w:rsid w:val="00052EF8"/>
    <w:rsid w:val="000616C3"/>
    <w:rsid w:val="00091637"/>
    <w:rsid w:val="00106AB0"/>
    <w:rsid w:val="001539E5"/>
    <w:rsid w:val="001600CB"/>
    <w:rsid w:val="001D46F1"/>
    <w:rsid w:val="00215976"/>
    <w:rsid w:val="00363804"/>
    <w:rsid w:val="003A1F34"/>
    <w:rsid w:val="003A335D"/>
    <w:rsid w:val="003D383E"/>
    <w:rsid w:val="00403541"/>
    <w:rsid w:val="00483F02"/>
    <w:rsid w:val="00484282"/>
    <w:rsid w:val="004C620F"/>
    <w:rsid w:val="005008F0"/>
    <w:rsid w:val="00517B28"/>
    <w:rsid w:val="005527FA"/>
    <w:rsid w:val="00673EC5"/>
    <w:rsid w:val="006C4A11"/>
    <w:rsid w:val="00797537"/>
    <w:rsid w:val="007C6146"/>
    <w:rsid w:val="00866CB4"/>
    <w:rsid w:val="008A0777"/>
    <w:rsid w:val="00A95ECD"/>
    <w:rsid w:val="00AE4585"/>
    <w:rsid w:val="00B97F49"/>
    <w:rsid w:val="00BB57E7"/>
    <w:rsid w:val="00BC2E65"/>
    <w:rsid w:val="00BF669E"/>
    <w:rsid w:val="00D3282D"/>
    <w:rsid w:val="00DA760F"/>
    <w:rsid w:val="00DB0BC3"/>
    <w:rsid w:val="00E32ADF"/>
    <w:rsid w:val="00EC6BDD"/>
    <w:rsid w:val="00ED161D"/>
    <w:rsid w:val="00EE0992"/>
    <w:rsid w:val="00F3007A"/>
    <w:rsid w:val="00F63648"/>
    <w:rsid w:val="00F7006B"/>
    <w:rsid w:val="00FD4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87065"/>
  <w15:chartTrackingRefBased/>
  <w15:docId w15:val="{853E0C41-960D-479B-AC36-415204BD2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452C"/>
    <w:pPr>
      <w:ind w:left="720"/>
      <w:contextualSpacing/>
    </w:pPr>
  </w:style>
  <w:style w:type="character" w:styleId="Hyperlink">
    <w:name w:val="Hyperlink"/>
    <w:basedOn w:val="DefaultParagraphFont"/>
    <w:uiPriority w:val="99"/>
    <w:unhideWhenUsed/>
    <w:rsid w:val="00DB0BC3"/>
    <w:rPr>
      <w:color w:val="0563C1" w:themeColor="hyperlink"/>
      <w:u w:val="single"/>
    </w:rPr>
  </w:style>
  <w:style w:type="character" w:styleId="UnresolvedMention">
    <w:name w:val="Unresolved Mention"/>
    <w:basedOn w:val="DefaultParagraphFont"/>
    <w:uiPriority w:val="99"/>
    <w:semiHidden/>
    <w:unhideWhenUsed/>
    <w:rsid w:val="00DB0B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workwales.org.uk/" TargetMode="External"/><Relationship Id="rId3" Type="http://schemas.openxmlformats.org/officeDocument/2006/relationships/settings" Target="settings.xml"/><Relationship Id="rId7" Type="http://schemas.openxmlformats.org/officeDocument/2006/relationships/hyperlink" Target="https://safeguarding.wales/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kstandards.org.uk/EN" TargetMode="External"/><Relationship Id="rId5" Type="http://schemas.openxmlformats.org/officeDocument/2006/relationships/hyperlink" Target="https://www.cwvys.org.uk/youth-work-in-wales-principles-and-purpos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396</TotalTime>
  <Pages>5</Pages>
  <Words>1845</Words>
  <Characters>10519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Cardy (2105599)</dc:creator>
  <cp:keywords/>
  <dc:description/>
  <cp:lastModifiedBy>Gethin Cardy (2105599)</cp:lastModifiedBy>
  <cp:revision>76</cp:revision>
  <dcterms:created xsi:type="dcterms:W3CDTF">2022-12-10T15:44:00Z</dcterms:created>
  <dcterms:modified xsi:type="dcterms:W3CDTF">2022-12-22T15:34:00Z</dcterms:modified>
</cp:coreProperties>
</file>