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14E77" w14:textId="71D35D45" w:rsidR="00BF1943" w:rsidRPr="00681323" w:rsidRDefault="00BF1943" w:rsidP="00727C2C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00681323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37F4F4BC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Aubrey, K and Riley, A. (2016)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Understanding and Using Educational Theories</w:t>
      </w:r>
      <w:r w:rsidRPr="00BF1943">
        <w:rPr>
          <w:rFonts w:ascii="Times New Roman" w:hAnsi="Times New Roman" w:cs="Times New Roman"/>
          <w:sz w:val="24"/>
          <w:szCs w:val="24"/>
        </w:rPr>
        <w:t>. London: SAGE.</w:t>
      </w:r>
    </w:p>
    <w:p w14:paraId="4B5D9A2D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Cross-Curricular Learning 3-14</w:t>
      </w:r>
      <w:r w:rsidRPr="00BF1943">
        <w:rPr>
          <w:rFonts w:ascii="Times New Roman" w:hAnsi="Times New Roman" w:cs="Times New Roman"/>
          <w:sz w:val="24"/>
          <w:szCs w:val="24"/>
        </w:rPr>
        <w:t>. 3rd Ed. Los Angeles: Sage Publications.</w:t>
      </w:r>
    </w:p>
    <w:p w14:paraId="60F08DEE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>Cooper, H. and Rowley, C. (2009) 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Cross-curricular approaches to teaching and learning</w:t>
      </w:r>
      <w:r w:rsidRPr="00BF1943">
        <w:rPr>
          <w:rFonts w:ascii="Times New Roman" w:hAnsi="Times New Roman" w:cs="Times New Roman"/>
          <w:sz w:val="24"/>
          <w:szCs w:val="24"/>
        </w:rPr>
        <w:t>. London: SAGE.</w:t>
      </w:r>
    </w:p>
    <w:p w14:paraId="0781DEA6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Successful Futures: Independent Review of Curriculum and Assessment Arrangements in Wales</w:t>
      </w:r>
      <w:r w:rsidRPr="00BF1943">
        <w:rPr>
          <w:rFonts w:ascii="Times New Roman" w:hAnsi="Times New Roman" w:cs="Times New Roman"/>
          <w:sz w:val="24"/>
          <w:szCs w:val="24"/>
        </w:rPr>
        <w:t>. OGL: Crown Copyright.</w:t>
      </w:r>
    </w:p>
    <w:p w14:paraId="1C472B19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Education Scotland. (2012)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Curriculum for Excellence briefing: Interdisciplinary learning</w:t>
      </w:r>
      <w:r w:rsidRPr="00BF1943">
        <w:rPr>
          <w:rFonts w:ascii="Times New Roman" w:hAnsi="Times New Roman" w:cs="Times New Roman"/>
          <w:sz w:val="24"/>
          <w:szCs w:val="24"/>
        </w:rPr>
        <w:t xml:space="preserve">. Glasgow: Crown Copyright. </w:t>
      </w:r>
    </w:p>
    <w:p w14:paraId="714D18AC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Education Wales. (2019)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A guide to the draft curriculum for Wales 2022: April 2019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https://hwb.gov.wales/storage/f8f9760c-64a1-48ea-80fd-db130ad9050b/a-guide-to-curriculum-for-wales-2022.pdf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22</w:t>
      </w:r>
      <w:r w:rsidRPr="00BF194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BF1943">
        <w:rPr>
          <w:rFonts w:ascii="Times New Roman" w:hAnsi="Times New Roman" w:cs="Times New Roman"/>
          <w:sz w:val="24"/>
          <w:szCs w:val="24"/>
        </w:rPr>
        <w:t xml:space="preserve"> November 2019).</w:t>
      </w:r>
    </w:p>
    <w:p w14:paraId="35B88056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>Estyn. (2015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) Innovative approach to supporting more able and talented pupils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https://www.estyn.gov.wales/effective-practice/innovative-approach-supporting-more-able-and-talented-pupils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6th December 2019). </w:t>
      </w:r>
    </w:p>
    <w:p w14:paraId="022034D8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Estyn. (2019)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Using pupil voice to shape learning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https://www.estyn.gov.wales/effective-practice/using-pupil-voice-shape-learning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5th December 2019). </w:t>
      </w:r>
    </w:p>
    <w:p w14:paraId="2897EE87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Estyn. (unknown)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Innovation through teamwork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https://www.estyn.gov.wales/effective-practice/innovation-through-teamwork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14th December 2019). </w:t>
      </w:r>
    </w:p>
    <w:p w14:paraId="67A68364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F1943">
        <w:rPr>
          <w:rFonts w:ascii="Times New Roman" w:hAnsi="Times New Roman" w:cs="Times New Roman"/>
          <w:sz w:val="24"/>
          <w:szCs w:val="24"/>
        </w:rPr>
        <w:t>Gumpert</w:t>
      </w:r>
      <w:proofErr w:type="spellEnd"/>
      <w:r w:rsidRPr="00BF1943">
        <w:rPr>
          <w:rFonts w:ascii="Times New Roman" w:hAnsi="Times New Roman" w:cs="Times New Roman"/>
          <w:sz w:val="24"/>
          <w:szCs w:val="24"/>
        </w:rPr>
        <w:t xml:space="preserve">, M. and McConnell, W. (2019) ‘Different Strokes for Different Folks: Cross-curricular differentiation strategies for inclusion classrooms’,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Science &amp; Children</w:t>
      </w:r>
      <w:r w:rsidRPr="00BF1943">
        <w:rPr>
          <w:rFonts w:ascii="Times New Roman" w:hAnsi="Times New Roman" w:cs="Times New Roman"/>
          <w:sz w:val="24"/>
          <w:szCs w:val="24"/>
        </w:rPr>
        <w:t xml:space="preserve">, 57(2), pp. 62–70. </w:t>
      </w:r>
    </w:p>
    <w:p w14:paraId="7A0B75B5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Harden, R.M. and Stamper, N. (1999) ‘What is a spiral curriculum?’,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Medical Teacher</w:t>
      </w:r>
      <w:r w:rsidRPr="00BF1943">
        <w:rPr>
          <w:rFonts w:ascii="Times New Roman" w:hAnsi="Times New Roman" w:cs="Times New Roman"/>
          <w:sz w:val="24"/>
          <w:szCs w:val="24"/>
        </w:rPr>
        <w:t xml:space="preserve">, 21:2, 141-143.  </w:t>
      </w:r>
    </w:p>
    <w:p w14:paraId="24AF8D8D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Haylock, D. &amp; Thangata, F. (2007)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Key concepts in teaching primary mathematics</w:t>
      </w:r>
      <w:r w:rsidRPr="00BF1943">
        <w:rPr>
          <w:rFonts w:ascii="Times New Roman" w:hAnsi="Times New Roman" w:cs="Times New Roman"/>
          <w:sz w:val="24"/>
          <w:szCs w:val="24"/>
        </w:rPr>
        <w:t xml:space="preserve">. Los Angeles, California; London: SAGE. </w:t>
      </w:r>
    </w:p>
    <w:p w14:paraId="7DD62A2B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BF1943">
        <w:rPr>
          <w:rFonts w:ascii="Times New Roman" w:hAnsi="Times New Roman" w:cs="Times New Roman"/>
          <w:sz w:val="24"/>
          <w:szCs w:val="24"/>
        </w:rPr>
        <w:t>Jeya</w:t>
      </w:r>
      <w:proofErr w:type="spellEnd"/>
      <w:r w:rsidRPr="00BF1943">
        <w:rPr>
          <w:rFonts w:ascii="Times New Roman" w:hAnsi="Times New Roman" w:cs="Times New Roman"/>
          <w:sz w:val="24"/>
          <w:szCs w:val="24"/>
        </w:rPr>
        <w:t xml:space="preserve"> Harish, H.G., Kumar, R.K. and Raja, B.W.D. (2012) ‘Cross Curricular Connections: An Innovative Model for Curriculum Transaction’,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Journal on School Educational Technology</w:t>
      </w:r>
      <w:r w:rsidRPr="00BF1943">
        <w:rPr>
          <w:rFonts w:ascii="Times New Roman" w:hAnsi="Times New Roman" w:cs="Times New Roman"/>
          <w:sz w:val="24"/>
          <w:szCs w:val="24"/>
        </w:rPr>
        <w:t xml:space="preserve">, 7(3), pp.1–9. </w:t>
      </w:r>
    </w:p>
    <w:p w14:paraId="1C1CAC8F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Kerry, T. (2015)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Cross-curricular teaching in the primary school: Planning and facilitating imaginative lessons.</w:t>
      </w:r>
      <w:r w:rsidRPr="00BF1943">
        <w:rPr>
          <w:rFonts w:ascii="Times New Roman" w:hAnsi="Times New Roman" w:cs="Times New Roman"/>
          <w:sz w:val="24"/>
          <w:szCs w:val="24"/>
        </w:rPr>
        <w:t xml:space="preserve"> 2nd ed. Abingdon: Routledge.</w:t>
      </w:r>
    </w:p>
    <w:p w14:paraId="1314A406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>Robson, D. (2019) Skype interview with University of Wales Trinity Saint David, 12</w:t>
      </w:r>
      <w:r w:rsidRPr="00BF194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F1943">
        <w:rPr>
          <w:rFonts w:ascii="Times New Roman" w:hAnsi="Times New Roman" w:cs="Times New Roman"/>
          <w:sz w:val="24"/>
          <w:szCs w:val="24"/>
        </w:rPr>
        <w:t xml:space="preserve"> November. </w:t>
      </w:r>
    </w:p>
    <w:p w14:paraId="19E524E4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lastRenderedPageBreak/>
        <w:t xml:space="preserve">Rose, J. (2009)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 xml:space="preserve">Independent review of the Primary Curriculum: Final report. </w:t>
      </w:r>
      <w:hyperlink r:id="rId8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http://www.educationengland.org.uk/documents/pdfs/2009-IRPC-final-report.</w:t>
        </w:r>
      </w:hyperlink>
      <w:hyperlink r:id="rId9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pdf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20th November 2019).</w:t>
      </w:r>
    </w:p>
    <w:p w14:paraId="06C506D7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Welsh Government. (2013)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Literacy and Numeracy Framework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https://hwb.gov.wales/curriculum-for-wales-2008/national-literacy-and-numeracy-framework-curriculum-for-wales-2008-version/framework/?lang=en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12th December 2019). </w:t>
      </w:r>
    </w:p>
    <w:p w14:paraId="4FA40892" w14:textId="77777777" w:rsidR="00BF1943" w:rsidRPr="00BF194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BF1943">
        <w:rPr>
          <w:rFonts w:ascii="Times New Roman" w:hAnsi="Times New Roman" w:cs="Times New Roman"/>
          <w:sz w:val="24"/>
          <w:szCs w:val="24"/>
        </w:rPr>
        <w:t xml:space="preserve">Welsh Government. (2016) </w:t>
      </w:r>
      <w:r w:rsidRPr="00BF1943">
        <w:rPr>
          <w:rFonts w:ascii="Times New Roman" w:hAnsi="Times New Roman" w:cs="Times New Roman"/>
          <w:i/>
          <w:iCs/>
          <w:sz w:val="24"/>
          <w:szCs w:val="24"/>
        </w:rPr>
        <w:t>Digital Competence Framework</w:t>
      </w:r>
      <w:r w:rsidRPr="00BF194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BF1943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https://hwb.gov.wales/curriculum-for-wales-2008/digital-competence-framework-curriculum-for-wales-2008-version/framework/</w:t>
        </w:r>
      </w:hyperlink>
      <w:r w:rsidRPr="00BF1943">
        <w:rPr>
          <w:rFonts w:ascii="Times New Roman" w:hAnsi="Times New Roman" w:cs="Times New Roman"/>
          <w:sz w:val="24"/>
          <w:szCs w:val="24"/>
        </w:rPr>
        <w:t xml:space="preserve"> (Accessed on 12th December 2019). </w:t>
      </w:r>
    </w:p>
    <w:p w14:paraId="54AE1720" w14:textId="77777777" w:rsidR="00BF1943" w:rsidRPr="00681323" w:rsidRDefault="00BF1943" w:rsidP="00CF35D0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BF1943" w:rsidRPr="00681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43"/>
    <w:rsid w:val="001B2C06"/>
    <w:rsid w:val="00681323"/>
    <w:rsid w:val="00727C2C"/>
    <w:rsid w:val="00BF1943"/>
    <w:rsid w:val="00CF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C721"/>
  <w15:chartTrackingRefBased/>
  <w15:docId w15:val="{0F95235C-D6EA-4566-8632-07534343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19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2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england.org.uk/documents/pdfs/2009-IRPC-final-report.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effective-practice/innovation-through-teamwor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effective-practice/using-pupil-voice-shape-learning" TargetMode="External"/><Relationship Id="rId11" Type="http://schemas.openxmlformats.org/officeDocument/2006/relationships/hyperlink" Target="https://hwb.gov.wales/curriculum-for-wales-2008/digital-competence-framework-curriculum-for-wales-2008-version/framework/" TargetMode="External"/><Relationship Id="rId5" Type="http://schemas.openxmlformats.org/officeDocument/2006/relationships/hyperlink" Target="https://www.estyn.gov.wales/effective-practice/innovative-approach-supporting-more-able-and-talented-pupils" TargetMode="External"/><Relationship Id="rId10" Type="http://schemas.openxmlformats.org/officeDocument/2006/relationships/hyperlink" Target="https://hwb.gov.wales/curriculum-for-wales-2008/national-literacy-and-numeracy-framework-curriculum-for-wales-2008-version/framework/?lang=en" TargetMode="External"/><Relationship Id="rId4" Type="http://schemas.openxmlformats.org/officeDocument/2006/relationships/hyperlink" Target="https://hwb.gov.wales/storage/f8f9760c-64a1-48ea-80fd-db130ad9050b/a-guide-to-curriculum-for-wales-2022.pdf" TargetMode="External"/><Relationship Id="rId9" Type="http://schemas.openxmlformats.org/officeDocument/2006/relationships/hyperlink" Target="http://www.educationengland.org.uk/documents/pdfs/2009-IRPC-final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Taylor</dc:creator>
  <cp:keywords/>
  <dc:description/>
  <cp:lastModifiedBy>Chloe Taylor</cp:lastModifiedBy>
  <cp:revision>5</cp:revision>
  <dcterms:created xsi:type="dcterms:W3CDTF">2019-12-19T12:36:00Z</dcterms:created>
  <dcterms:modified xsi:type="dcterms:W3CDTF">2019-12-19T21:58:00Z</dcterms:modified>
</cp:coreProperties>
</file>