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136A0" w:rsidR="00D46965" w:rsidP="00302878" w:rsidRDefault="0075074A" w14:paraId="474A5482" w14:textId="147D5053">
      <w:pPr>
        <w:spacing w:line="276" w:lineRule="auto"/>
        <w:rPr>
          <w:rFonts w:ascii="Arial" w:hAnsi="Arial" w:cs="Arial"/>
        </w:rPr>
      </w:pPr>
      <w:r w:rsidRPr="007136A0">
        <w:rPr>
          <w:rFonts w:ascii="Arial" w:hAnsi="Arial" w:cs="Arial"/>
          <w:noProof/>
        </w:rPr>
        <w:drawing>
          <wp:inline distT="0" distB="0" distL="0" distR="0" wp14:anchorId="4251B3D7" wp14:editId="741EE97D">
            <wp:extent cx="1379220" cy="614735"/>
            <wp:effectExtent l="0" t="0" r="0" b="0"/>
            <wp:docPr id="286377807"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3681" cy="621181"/>
                    </a:xfrm>
                    <a:prstGeom prst="rect">
                      <a:avLst/>
                    </a:prstGeom>
                    <a:noFill/>
                    <a:ln>
                      <a:noFill/>
                    </a:ln>
                  </pic:spPr>
                </pic:pic>
              </a:graphicData>
            </a:graphic>
          </wp:inline>
        </w:drawing>
      </w:r>
    </w:p>
    <w:p w:rsidRPr="007136A0" w:rsidR="0075074A" w:rsidP="00302878" w:rsidRDefault="0075074A" w14:paraId="1D5F18C1" w14:textId="77777777">
      <w:pPr>
        <w:spacing w:line="276" w:lineRule="auto"/>
        <w:rPr>
          <w:rFonts w:ascii="Arial" w:hAnsi="Arial" w:cs="Arial"/>
        </w:rPr>
      </w:pPr>
    </w:p>
    <w:p w:rsidRPr="007136A0" w:rsidR="0075074A" w:rsidP="00302878" w:rsidRDefault="0075074A" w14:paraId="580C562D" w14:textId="22ACA693">
      <w:pPr>
        <w:spacing w:line="276" w:lineRule="auto"/>
        <w:jc w:val="center"/>
        <w:rPr>
          <w:rFonts w:ascii="Arial" w:hAnsi="Arial" w:cs="Arial"/>
        </w:rPr>
      </w:pPr>
      <w:r w:rsidRPr="007136A0">
        <w:rPr>
          <w:rFonts w:ascii="Arial" w:hAnsi="Arial" w:cs="Arial"/>
        </w:rPr>
        <w:t>LCBB5000- Data Handling</w:t>
      </w:r>
      <w:r w:rsidRPr="007136A0" w:rsidR="005C0D1D">
        <w:rPr>
          <w:rFonts w:ascii="Arial" w:hAnsi="Arial" w:cs="Arial"/>
        </w:rPr>
        <w:t xml:space="preserve"> and Business Intelligence</w:t>
      </w:r>
    </w:p>
    <w:p w:rsidRPr="007136A0" w:rsidR="002F1C90" w:rsidP="00302878" w:rsidRDefault="002F1C90" w14:paraId="6FE672DD" w14:textId="77777777">
      <w:pPr>
        <w:spacing w:line="276" w:lineRule="auto"/>
        <w:jc w:val="center"/>
        <w:rPr>
          <w:rFonts w:ascii="Arial" w:hAnsi="Arial" w:cs="Arial"/>
        </w:rPr>
      </w:pPr>
    </w:p>
    <w:p w:rsidRPr="007136A0" w:rsidR="002F1C90" w:rsidP="00302878" w:rsidRDefault="002F1C90" w14:paraId="5EF53A96" w14:textId="77777777">
      <w:pPr>
        <w:spacing w:line="276" w:lineRule="auto"/>
        <w:jc w:val="center"/>
        <w:rPr>
          <w:rFonts w:ascii="Arial" w:hAnsi="Arial" w:cs="Arial"/>
        </w:rPr>
      </w:pPr>
    </w:p>
    <w:p w:rsidRPr="007136A0" w:rsidR="002F1C90" w:rsidP="00302878" w:rsidRDefault="002F1C90" w14:paraId="19B1AF4A" w14:textId="77777777">
      <w:pPr>
        <w:spacing w:line="276" w:lineRule="auto"/>
        <w:jc w:val="center"/>
        <w:rPr>
          <w:rFonts w:ascii="Arial" w:hAnsi="Arial" w:cs="Arial"/>
        </w:rPr>
      </w:pPr>
    </w:p>
    <w:p w:rsidRPr="007136A0" w:rsidR="005C0D1D" w:rsidP="00302878" w:rsidRDefault="00530ACE" w14:paraId="292B29E9" w14:textId="75E10BCF">
      <w:pPr>
        <w:spacing w:line="276" w:lineRule="auto"/>
        <w:jc w:val="center"/>
        <w:rPr>
          <w:rFonts w:ascii="Arial" w:hAnsi="Arial" w:cs="Arial"/>
          <w:b/>
          <w:bCs/>
        </w:rPr>
      </w:pPr>
      <w:r w:rsidRPr="007136A0">
        <w:rPr>
          <w:rFonts w:ascii="Arial" w:hAnsi="Arial" w:cs="Arial"/>
          <w:b/>
          <w:bCs/>
        </w:rPr>
        <w:t xml:space="preserve">Report </w:t>
      </w:r>
      <w:r w:rsidRPr="007136A0" w:rsidR="00EE1659">
        <w:rPr>
          <w:rFonts w:ascii="Arial" w:hAnsi="Arial" w:cs="Arial"/>
          <w:b/>
          <w:bCs/>
        </w:rPr>
        <w:t xml:space="preserve">on </w:t>
      </w:r>
      <w:r w:rsidRPr="007136A0" w:rsidR="00A64BB7">
        <w:rPr>
          <w:rFonts w:ascii="Arial" w:hAnsi="Arial" w:cs="Arial"/>
          <w:b/>
          <w:bCs/>
        </w:rPr>
        <w:t xml:space="preserve">Current </w:t>
      </w:r>
      <w:r w:rsidRPr="007136A0" w:rsidR="002F1C90">
        <w:rPr>
          <w:rFonts w:ascii="Arial" w:hAnsi="Arial" w:cs="Arial"/>
          <w:b/>
          <w:bCs/>
        </w:rPr>
        <w:t>Business Intelligence</w:t>
      </w:r>
      <w:r w:rsidRPr="007136A0" w:rsidR="00007156">
        <w:rPr>
          <w:rFonts w:ascii="Arial" w:hAnsi="Arial" w:cs="Arial"/>
          <w:b/>
          <w:bCs/>
        </w:rPr>
        <w:t xml:space="preserve"> </w:t>
      </w:r>
      <w:r w:rsidRPr="007136A0" w:rsidR="002A3D06">
        <w:rPr>
          <w:rFonts w:ascii="Arial" w:hAnsi="Arial" w:cs="Arial"/>
          <w:b/>
          <w:bCs/>
        </w:rPr>
        <w:t>Trends</w:t>
      </w:r>
    </w:p>
    <w:p w:rsidRPr="007136A0" w:rsidR="002F1C90" w:rsidP="00302878" w:rsidRDefault="002F1C90" w14:paraId="7920BB01" w14:textId="77777777">
      <w:pPr>
        <w:spacing w:line="276" w:lineRule="auto"/>
        <w:jc w:val="center"/>
        <w:rPr>
          <w:rFonts w:ascii="Arial" w:hAnsi="Arial" w:cs="Arial"/>
        </w:rPr>
      </w:pPr>
    </w:p>
    <w:p w:rsidRPr="007136A0" w:rsidR="002F1C90" w:rsidP="00302878" w:rsidRDefault="00CB4DE2" w14:paraId="2BB3F468" w14:textId="68D448A4">
      <w:pPr>
        <w:spacing w:line="276" w:lineRule="auto"/>
        <w:jc w:val="center"/>
        <w:rPr>
          <w:rFonts w:ascii="Arial" w:hAnsi="Arial" w:cs="Arial"/>
        </w:rPr>
      </w:pPr>
      <w:r>
        <w:rPr>
          <w:rFonts w:ascii="Arial" w:hAnsi="Arial" w:cs="Arial"/>
        </w:rPr>
        <w:t>Word count: 1161</w:t>
      </w:r>
    </w:p>
    <w:p w:rsidRPr="007136A0" w:rsidR="002F1C90" w:rsidP="00302878" w:rsidRDefault="002F1C90" w14:paraId="64394E3E" w14:textId="77777777">
      <w:pPr>
        <w:spacing w:line="276" w:lineRule="auto"/>
        <w:jc w:val="center"/>
        <w:rPr>
          <w:rFonts w:ascii="Arial" w:hAnsi="Arial" w:cs="Arial"/>
        </w:rPr>
      </w:pPr>
    </w:p>
    <w:p w:rsidRPr="007136A0" w:rsidR="005C0D1D" w:rsidP="00302878" w:rsidRDefault="005C0D1D" w14:paraId="58555BC1" w14:textId="17830F8C">
      <w:pPr>
        <w:spacing w:line="276" w:lineRule="auto"/>
        <w:jc w:val="center"/>
        <w:rPr>
          <w:rFonts w:ascii="Arial" w:hAnsi="Arial" w:cs="Arial"/>
        </w:rPr>
      </w:pPr>
      <w:r w:rsidRPr="007136A0">
        <w:rPr>
          <w:rFonts w:ascii="Arial" w:hAnsi="Arial" w:cs="Arial"/>
        </w:rPr>
        <w:t>Student name: Vali-Daniela Pantazi</w:t>
      </w:r>
    </w:p>
    <w:p w:rsidRPr="007136A0" w:rsidR="005C0D1D" w:rsidP="00302878" w:rsidRDefault="005C0D1D" w14:paraId="62318EBC" w14:textId="3ACFA013">
      <w:pPr>
        <w:spacing w:line="276" w:lineRule="auto"/>
        <w:jc w:val="center"/>
        <w:rPr>
          <w:rFonts w:ascii="Arial" w:hAnsi="Arial" w:cs="Arial"/>
        </w:rPr>
      </w:pPr>
      <w:r w:rsidRPr="007136A0">
        <w:rPr>
          <w:rFonts w:ascii="Arial" w:hAnsi="Arial" w:cs="Arial"/>
        </w:rPr>
        <w:t>Student number:2212835</w:t>
      </w:r>
    </w:p>
    <w:p w:rsidRPr="007136A0" w:rsidR="005C0D1D" w:rsidP="00302878" w:rsidRDefault="005C0D1D" w14:paraId="5453BDE4" w14:textId="77777777">
      <w:pPr>
        <w:spacing w:line="276" w:lineRule="auto"/>
        <w:jc w:val="center"/>
        <w:rPr>
          <w:rFonts w:ascii="Arial" w:hAnsi="Arial" w:cs="Arial"/>
        </w:rPr>
      </w:pPr>
    </w:p>
    <w:p w:rsidRPr="007136A0" w:rsidR="005C0D1D" w:rsidP="00302878" w:rsidRDefault="005C0D1D" w14:paraId="7FD95946" w14:textId="77777777">
      <w:pPr>
        <w:spacing w:line="276" w:lineRule="auto"/>
        <w:jc w:val="center"/>
        <w:rPr>
          <w:rFonts w:ascii="Arial" w:hAnsi="Arial" w:cs="Arial"/>
        </w:rPr>
      </w:pPr>
    </w:p>
    <w:p w:rsidRPr="007136A0" w:rsidR="005C0D1D" w:rsidP="00302878" w:rsidRDefault="005C0D1D" w14:paraId="2EB4214E" w14:textId="77777777">
      <w:pPr>
        <w:spacing w:line="276" w:lineRule="auto"/>
        <w:jc w:val="center"/>
        <w:rPr>
          <w:rFonts w:ascii="Arial" w:hAnsi="Arial" w:cs="Arial"/>
        </w:rPr>
      </w:pPr>
    </w:p>
    <w:p w:rsidRPr="007136A0" w:rsidR="005C0D1D" w:rsidP="00302878" w:rsidRDefault="005C0D1D" w14:paraId="5ED174AE" w14:textId="77777777">
      <w:pPr>
        <w:spacing w:line="276" w:lineRule="auto"/>
        <w:jc w:val="center"/>
        <w:rPr>
          <w:rFonts w:ascii="Arial" w:hAnsi="Arial" w:cs="Arial"/>
        </w:rPr>
      </w:pPr>
    </w:p>
    <w:p w:rsidRPr="007136A0" w:rsidR="005C0D1D" w:rsidP="00302878" w:rsidRDefault="005C0D1D" w14:paraId="64A3616A" w14:textId="77777777">
      <w:pPr>
        <w:spacing w:line="276" w:lineRule="auto"/>
        <w:jc w:val="center"/>
        <w:rPr>
          <w:rFonts w:ascii="Arial" w:hAnsi="Arial" w:cs="Arial"/>
        </w:rPr>
      </w:pPr>
    </w:p>
    <w:p w:rsidRPr="007136A0" w:rsidR="005C0D1D" w:rsidP="00302878" w:rsidRDefault="005C0D1D" w14:paraId="3B1CF415" w14:textId="77777777">
      <w:pPr>
        <w:spacing w:line="276" w:lineRule="auto"/>
        <w:jc w:val="center"/>
        <w:rPr>
          <w:rFonts w:ascii="Arial" w:hAnsi="Arial" w:cs="Arial"/>
        </w:rPr>
      </w:pPr>
    </w:p>
    <w:p w:rsidRPr="007136A0" w:rsidR="005C0D1D" w:rsidP="00302878" w:rsidRDefault="005C0D1D" w14:paraId="233B2034" w14:textId="32454AF7">
      <w:pPr>
        <w:spacing w:line="276" w:lineRule="auto"/>
        <w:rPr>
          <w:rFonts w:ascii="Arial" w:hAnsi="Arial" w:cs="Arial"/>
        </w:rPr>
      </w:pPr>
      <w:r w:rsidRPr="007136A0">
        <w:rPr>
          <w:rFonts w:ascii="Arial" w:hAnsi="Arial" w:cs="Arial"/>
        </w:rPr>
        <w:t>Lecturer:</w:t>
      </w:r>
      <w:r w:rsidRPr="007136A0" w:rsidR="00D02AC7">
        <w:rPr>
          <w:rFonts w:ascii="Arial" w:hAnsi="Arial" w:cs="Arial"/>
        </w:rPr>
        <w:t xml:space="preserve"> Sharin Mc</w:t>
      </w:r>
      <w:r w:rsidRPr="007136A0" w:rsidR="00F71AD2">
        <w:rPr>
          <w:rFonts w:ascii="Arial" w:hAnsi="Arial" w:cs="Arial"/>
        </w:rPr>
        <w:t>D</w:t>
      </w:r>
      <w:r w:rsidRPr="007136A0" w:rsidR="00D02AC7">
        <w:rPr>
          <w:rFonts w:ascii="Arial" w:hAnsi="Arial" w:cs="Arial"/>
        </w:rPr>
        <w:t>owall-</w:t>
      </w:r>
      <w:proofErr w:type="spellStart"/>
      <w:r w:rsidRPr="007136A0" w:rsidR="00D02AC7">
        <w:rPr>
          <w:rFonts w:ascii="Arial" w:hAnsi="Arial" w:cs="Arial"/>
        </w:rPr>
        <w:t>Emefiele</w:t>
      </w:r>
      <w:proofErr w:type="spellEnd"/>
    </w:p>
    <w:p w:rsidRPr="007136A0" w:rsidR="00BF47A4" w:rsidP="00302878" w:rsidRDefault="00BF47A4" w14:paraId="052D4EE6" w14:textId="77777777">
      <w:pPr>
        <w:spacing w:line="276" w:lineRule="auto"/>
        <w:rPr>
          <w:rFonts w:ascii="Arial" w:hAnsi="Arial" w:cs="Arial"/>
        </w:rPr>
      </w:pPr>
    </w:p>
    <w:p w:rsidRPr="007136A0" w:rsidR="00BF47A4" w:rsidP="00302878" w:rsidRDefault="00BF47A4" w14:paraId="309E22DF" w14:textId="77777777">
      <w:pPr>
        <w:spacing w:line="276" w:lineRule="auto"/>
        <w:rPr>
          <w:rFonts w:ascii="Arial" w:hAnsi="Arial" w:cs="Arial"/>
        </w:rPr>
      </w:pPr>
    </w:p>
    <w:p w:rsidRPr="007136A0" w:rsidR="00BF47A4" w:rsidP="00302878" w:rsidRDefault="00BF47A4" w14:paraId="22B2DEBB" w14:textId="77777777">
      <w:pPr>
        <w:spacing w:line="276" w:lineRule="auto"/>
        <w:rPr>
          <w:rFonts w:ascii="Arial" w:hAnsi="Arial" w:cs="Arial"/>
        </w:rPr>
      </w:pPr>
    </w:p>
    <w:p w:rsidRPr="007136A0" w:rsidR="00BF47A4" w:rsidP="00302878" w:rsidRDefault="00BF47A4" w14:paraId="75DEAC58" w14:textId="77777777">
      <w:pPr>
        <w:spacing w:line="276" w:lineRule="auto"/>
        <w:rPr>
          <w:rFonts w:ascii="Arial" w:hAnsi="Arial" w:cs="Arial"/>
        </w:rPr>
      </w:pPr>
    </w:p>
    <w:p w:rsidRPr="007136A0" w:rsidR="00BF47A4" w:rsidP="00302878" w:rsidRDefault="00BF47A4" w14:paraId="19C779E9" w14:textId="77777777">
      <w:pPr>
        <w:spacing w:line="276" w:lineRule="auto"/>
        <w:rPr>
          <w:rFonts w:ascii="Arial" w:hAnsi="Arial" w:cs="Arial"/>
        </w:rPr>
      </w:pPr>
    </w:p>
    <w:p w:rsidRPr="007136A0" w:rsidR="00BF47A4" w:rsidP="00302878" w:rsidRDefault="00BF47A4" w14:paraId="555D6297" w14:textId="77777777">
      <w:pPr>
        <w:spacing w:line="276" w:lineRule="auto"/>
        <w:rPr>
          <w:rFonts w:ascii="Arial" w:hAnsi="Arial" w:cs="Arial"/>
        </w:rPr>
      </w:pPr>
    </w:p>
    <w:p w:rsidRPr="007136A0" w:rsidR="00BF47A4" w:rsidP="00302878" w:rsidRDefault="00BF47A4" w14:paraId="4FFE0BE8" w14:textId="77777777">
      <w:pPr>
        <w:spacing w:line="276" w:lineRule="auto"/>
        <w:rPr>
          <w:rFonts w:ascii="Arial" w:hAnsi="Arial" w:cs="Arial"/>
        </w:rPr>
      </w:pPr>
    </w:p>
    <w:p w:rsidRPr="007136A0" w:rsidR="00BF47A4" w:rsidP="00302878" w:rsidRDefault="00BF47A4" w14:paraId="1E0B8413" w14:textId="77777777">
      <w:pPr>
        <w:spacing w:line="276" w:lineRule="auto"/>
        <w:rPr>
          <w:rFonts w:ascii="Arial" w:hAnsi="Arial" w:cs="Arial"/>
        </w:rPr>
      </w:pPr>
    </w:p>
    <w:p w:rsidRPr="007136A0" w:rsidR="00BF47A4" w:rsidP="00302878" w:rsidRDefault="00BF47A4" w14:paraId="547A7EB7" w14:textId="77777777">
      <w:pPr>
        <w:spacing w:line="276" w:lineRule="auto"/>
        <w:rPr>
          <w:rFonts w:ascii="Arial" w:hAnsi="Arial" w:cs="Arial"/>
        </w:rPr>
      </w:pPr>
    </w:p>
    <w:p w:rsidRPr="007136A0" w:rsidR="00BF47A4" w:rsidP="00302878" w:rsidRDefault="00BF47A4" w14:paraId="3B98D1B3" w14:textId="77777777">
      <w:pPr>
        <w:spacing w:line="276" w:lineRule="auto"/>
        <w:rPr>
          <w:rFonts w:ascii="Arial" w:hAnsi="Arial" w:cs="Arial"/>
        </w:rPr>
      </w:pPr>
    </w:p>
    <w:p w:rsidRPr="007136A0" w:rsidR="00BF47A4" w:rsidP="00302878" w:rsidRDefault="00BF47A4" w14:paraId="6640C426" w14:textId="77777777">
      <w:pPr>
        <w:spacing w:line="276" w:lineRule="auto"/>
        <w:rPr>
          <w:rFonts w:ascii="Arial" w:hAnsi="Arial" w:cs="Arial"/>
        </w:rPr>
      </w:pPr>
    </w:p>
    <w:p w:rsidRPr="007136A0" w:rsidR="00BF47A4" w:rsidP="00302878" w:rsidRDefault="00BF47A4" w14:paraId="0A9E45C0" w14:textId="77777777">
      <w:pPr>
        <w:spacing w:line="276" w:lineRule="auto"/>
        <w:rPr>
          <w:rFonts w:ascii="Arial" w:hAnsi="Arial" w:cs="Arial"/>
        </w:rPr>
      </w:pPr>
    </w:p>
    <w:p w:rsidRPr="007136A0" w:rsidR="00BF47A4" w:rsidP="00302878" w:rsidRDefault="00BF47A4" w14:paraId="4B90E1E6" w14:textId="77777777">
      <w:pPr>
        <w:spacing w:line="276" w:lineRule="auto"/>
        <w:rPr>
          <w:rFonts w:ascii="Arial" w:hAnsi="Arial" w:cs="Arial"/>
        </w:rPr>
      </w:pPr>
    </w:p>
    <w:p w:rsidRPr="007136A0" w:rsidR="00BF47A4" w:rsidP="00302878" w:rsidRDefault="00BF47A4" w14:paraId="29082332" w14:textId="77777777">
      <w:pPr>
        <w:spacing w:line="276" w:lineRule="auto"/>
        <w:rPr>
          <w:rFonts w:ascii="Arial" w:hAnsi="Arial" w:cs="Arial"/>
        </w:rPr>
      </w:pPr>
    </w:p>
    <w:p w:rsidRPr="007136A0" w:rsidR="00BF47A4" w:rsidP="00302878" w:rsidRDefault="00BF47A4" w14:paraId="4A8244A4" w14:textId="77777777">
      <w:pPr>
        <w:spacing w:line="276" w:lineRule="auto"/>
        <w:rPr>
          <w:rFonts w:ascii="Arial" w:hAnsi="Arial" w:cs="Arial"/>
        </w:rPr>
      </w:pPr>
    </w:p>
    <w:p w:rsidRPr="007136A0" w:rsidR="00BF47A4" w:rsidP="00302878" w:rsidRDefault="00BF47A4" w14:paraId="6C670C18" w14:textId="77777777">
      <w:pPr>
        <w:spacing w:line="276" w:lineRule="auto"/>
        <w:rPr>
          <w:rFonts w:ascii="Arial" w:hAnsi="Arial" w:cs="Arial"/>
        </w:rPr>
      </w:pPr>
    </w:p>
    <w:sdt>
      <w:sdtPr>
        <w:id w:val="-531954516"/>
        <w:docPartObj>
          <w:docPartGallery w:val="Table of Contents"/>
          <w:docPartUnique/>
        </w:docPartObj>
        <w:rPr>
          <w:rFonts w:ascii="Arial" w:hAnsi="Arial" w:eastAsia="Aptos" w:cs="Arial" w:eastAsiaTheme="minorAscii"/>
          <w:color w:val="auto"/>
          <w:kern w:val="2"/>
          <w:sz w:val="22"/>
          <w:szCs w:val="22"/>
          <w:lang w:eastAsia="en-US"/>
        </w:rPr>
      </w:sdtPr>
      <w:sdtEndPr>
        <w:rPr>
          <w:rFonts w:ascii="Arial" w:hAnsi="Arial" w:eastAsia="Aptos" w:cs="Arial" w:eastAsiaTheme="minorAscii"/>
          <w:b w:val="1"/>
          <w:bCs w:val="1"/>
          <w:color w:val="auto"/>
          <w:sz w:val="22"/>
          <w:szCs w:val="22"/>
          <w:lang w:eastAsia="en-US"/>
        </w:rPr>
      </w:sdtEndPr>
      <w:sdtContent>
        <w:p w:rsidRPr="007136A0" w:rsidR="004B3AAB" w:rsidP="00302878" w:rsidRDefault="004B3AAB" w14:paraId="20716E3E" w14:textId="69A243B6">
          <w:pPr>
            <w:pStyle w:val="TOCHeading"/>
            <w:spacing w:line="276" w:lineRule="auto"/>
            <w:rPr>
              <w:rFonts w:ascii="Arial" w:hAnsi="Arial" w:cs="Arial"/>
              <w:color w:val="000000" w:themeColor="text1"/>
              <w:sz w:val="22"/>
              <w:szCs w:val="22"/>
            </w:rPr>
          </w:pPr>
          <w:r w:rsidRPr="007136A0">
            <w:rPr>
              <w:rFonts w:ascii="Arial" w:hAnsi="Arial" w:cs="Arial"/>
              <w:color w:val="000000" w:themeColor="text1"/>
              <w:sz w:val="22"/>
              <w:szCs w:val="22"/>
            </w:rPr>
            <w:t>Table of contents</w:t>
          </w:r>
        </w:p>
        <w:p w:rsidR="00CB4DE2" w:rsidRDefault="004B3AAB" w14:paraId="73A333BB" w14:textId="547B6E7D">
          <w:pPr>
            <w:pStyle w:val="TOC1"/>
            <w:tabs>
              <w:tab w:val="left" w:pos="480"/>
              <w:tab w:val="right" w:leader="dot" w:pos="9016"/>
            </w:tabs>
            <w:rPr>
              <w:rFonts w:eastAsiaTheme="minorEastAsia"/>
              <w:noProof/>
              <w:sz w:val="24"/>
              <w:szCs w:val="24"/>
              <w:lang w:eastAsia="en-GB"/>
            </w:rPr>
          </w:pPr>
          <w:r w:rsidRPr="007136A0">
            <w:rPr>
              <w:rFonts w:ascii="Arial" w:hAnsi="Arial" w:cs="Arial"/>
            </w:rPr>
            <w:fldChar w:fldCharType="begin"/>
          </w:r>
          <w:r w:rsidRPr="007136A0">
            <w:rPr>
              <w:rFonts w:ascii="Arial" w:hAnsi="Arial" w:cs="Arial"/>
            </w:rPr>
            <w:instrText xml:space="preserve"> TOC \o "1-3" \h \z \u </w:instrText>
          </w:r>
          <w:r w:rsidRPr="007136A0">
            <w:rPr>
              <w:rFonts w:ascii="Arial" w:hAnsi="Arial" w:cs="Arial"/>
            </w:rPr>
            <w:fldChar w:fldCharType="separate"/>
          </w:r>
          <w:hyperlink w:history="1" w:anchor="_Toc159952560">
            <w:r w:rsidRPr="00450EA3" w:rsidR="00CB4DE2">
              <w:rPr>
                <w:rStyle w:val="Hyperlink"/>
                <w:rFonts w:ascii="Arial" w:hAnsi="Arial" w:cs="Arial"/>
                <w:noProof/>
              </w:rPr>
              <w:t>1.</w:t>
            </w:r>
            <w:r w:rsidR="00CB4DE2">
              <w:rPr>
                <w:rFonts w:eastAsiaTheme="minorEastAsia"/>
                <w:noProof/>
                <w:sz w:val="24"/>
                <w:szCs w:val="24"/>
                <w:lang w:eastAsia="en-GB"/>
              </w:rPr>
              <w:tab/>
            </w:r>
            <w:r w:rsidRPr="00450EA3" w:rsidR="00CB4DE2">
              <w:rPr>
                <w:rStyle w:val="Hyperlink"/>
                <w:rFonts w:ascii="Arial" w:hAnsi="Arial" w:cs="Arial"/>
                <w:noProof/>
              </w:rPr>
              <w:t>Introduction</w:t>
            </w:r>
            <w:r w:rsidR="00CB4DE2">
              <w:rPr>
                <w:noProof/>
                <w:webHidden/>
              </w:rPr>
              <w:tab/>
            </w:r>
            <w:r w:rsidR="00CB4DE2">
              <w:rPr>
                <w:noProof/>
                <w:webHidden/>
              </w:rPr>
              <w:fldChar w:fldCharType="begin"/>
            </w:r>
            <w:r w:rsidR="00CB4DE2">
              <w:rPr>
                <w:noProof/>
                <w:webHidden/>
              </w:rPr>
              <w:instrText xml:space="preserve"> PAGEREF _Toc159952560 \h </w:instrText>
            </w:r>
            <w:r w:rsidR="00CB4DE2">
              <w:rPr>
                <w:noProof/>
                <w:webHidden/>
              </w:rPr>
            </w:r>
            <w:r w:rsidR="00CB4DE2">
              <w:rPr>
                <w:noProof/>
                <w:webHidden/>
              </w:rPr>
              <w:fldChar w:fldCharType="separate"/>
            </w:r>
            <w:r w:rsidR="00CB4DE2">
              <w:rPr>
                <w:noProof/>
                <w:webHidden/>
              </w:rPr>
              <w:t>3</w:t>
            </w:r>
            <w:r w:rsidR="00CB4DE2">
              <w:rPr>
                <w:noProof/>
                <w:webHidden/>
              </w:rPr>
              <w:fldChar w:fldCharType="end"/>
            </w:r>
          </w:hyperlink>
        </w:p>
        <w:p w:rsidR="00CB4DE2" w:rsidRDefault="00CB4DE2" w14:paraId="57047CA7" w14:textId="2E69DC50">
          <w:pPr>
            <w:pStyle w:val="TOC1"/>
            <w:tabs>
              <w:tab w:val="left" w:pos="480"/>
              <w:tab w:val="right" w:leader="dot" w:pos="9016"/>
            </w:tabs>
            <w:rPr>
              <w:rFonts w:eastAsiaTheme="minorEastAsia"/>
              <w:noProof/>
              <w:sz w:val="24"/>
              <w:szCs w:val="24"/>
              <w:lang w:eastAsia="en-GB"/>
            </w:rPr>
          </w:pPr>
          <w:hyperlink w:history="1" w:anchor="_Toc159952561">
            <w:r w:rsidRPr="00450EA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Pr>
                <w:rFonts w:eastAsiaTheme="minorEastAsia"/>
                <w:noProof/>
                <w:sz w:val="24"/>
                <w:szCs w:val="24"/>
                <w:lang w:eastAsia="en-GB"/>
              </w:rPr>
              <w:tab/>
            </w:r>
            <w:r w:rsidRPr="00450EA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trends in BI</w:t>
            </w:r>
            <w:r>
              <w:rPr>
                <w:noProof/>
                <w:webHidden/>
              </w:rPr>
              <w:tab/>
            </w:r>
            <w:r>
              <w:rPr>
                <w:noProof/>
                <w:webHidden/>
              </w:rPr>
              <w:fldChar w:fldCharType="begin"/>
            </w:r>
            <w:r>
              <w:rPr>
                <w:noProof/>
                <w:webHidden/>
              </w:rPr>
              <w:instrText xml:space="preserve"> PAGEREF _Toc159952561 \h </w:instrText>
            </w:r>
            <w:r>
              <w:rPr>
                <w:noProof/>
                <w:webHidden/>
              </w:rPr>
            </w:r>
            <w:r>
              <w:rPr>
                <w:noProof/>
                <w:webHidden/>
              </w:rPr>
              <w:fldChar w:fldCharType="separate"/>
            </w:r>
            <w:r>
              <w:rPr>
                <w:noProof/>
                <w:webHidden/>
              </w:rPr>
              <w:t>3</w:t>
            </w:r>
            <w:r>
              <w:rPr>
                <w:noProof/>
                <w:webHidden/>
              </w:rPr>
              <w:fldChar w:fldCharType="end"/>
            </w:r>
          </w:hyperlink>
        </w:p>
        <w:p w:rsidR="00CB4DE2" w:rsidRDefault="00CB4DE2" w14:paraId="622EE5E9" w14:textId="6424A520">
          <w:pPr>
            <w:pStyle w:val="TOC2"/>
            <w:tabs>
              <w:tab w:val="right" w:leader="dot" w:pos="9016"/>
            </w:tabs>
            <w:rPr>
              <w:rFonts w:eastAsiaTheme="minorEastAsia"/>
              <w:noProof/>
              <w:sz w:val="24"/>
              <w:szCs w:val="24"/>
              <w:lang w:eastAsia="en-GB"/>
            </w:rPr>
          </w:pPr>
          <w:hyperlink w:history="1" w:anchor="_Toc159952562">
            <w:r w:rsidRPr="00450EA3">
              <w:rPr>
                <w:rStyle w:val="Hyperlink"/>
                <w:rFonts w:ascii="Arial" w:hAnsi="Arial" w:cs="Arial"/>
                <w:noProof/>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Big Data Analytics</w:t>
            </w:r>
            <w:r>
              <w:rPr>
                <w:noProof/>
                <w:webHidden/>
              </w:rPr>
              <w:tab/>
            </w:r>
            <w:r>
              <w:rPr>
                <w:noProof/>
                <w:webHidden/>
              </w:rPr>
              <w:fldChar w:fldCharType="begin"/>
            </w:r>
            <w:r>
              <w:rPr>
                <w:noProof/>
                <w:webHidden/>
              </w:rPr>
              <w:instrText xml:space="preserve"> PAGEREF _Toc159952562 \h </w:instrText>
            </w:r>
            <w:r>
              <w:rPr>
                <w:noProof/>
                <w:webHidden/>
              </w:rPr>
            </w:r>
            <w:r>
              <w:rPr>
                <w:noProof/>
                <w:webHidden/>
              </w:rPr>
              <w:fldChar w:fldCharType="separate"/>
            </w:r>
            <w:r>
              <w:rPr>
                <w:noProof/>
                <w:webHidden/>
              </w:rPr>
              <w:t>3</w:t>
            </w:r>
            <w:r>
              <w:rPr>
                <w:noProof/>
                <w:webHidden/>
              </w:rPr>
              <w:fldChar w:fldCharType="end"/>
            </w:r>
          </w:hyperlink>
        </w:p>
        <w:p w:rsidR="00CB4DE2" w:rsidRDefault="00CB4DE2" w14:paraId="3C371448" w14:textId="226863B8">
          <w:pPr>
            <w:pStyle w:val="TOC2"/>
            <w:tabs>
              <w:tab w:val="right" w:leader="dot" w:pos="9016"/>
            </w:tabs>
            <w:rPr>
              <w:rFonts w:eastAsiaTheme="minorEastAsia"/>
              <w:noProof/>
              <w:sz w:val="24"/>
              <w:szCs w:val="24"/>
              <w:lang w:eastAsia="en-GB"/>
            </w:rPr>
          </w:pPr>
          <w:hyperlink w:history="1" w:anchor="_Toc159952563">
            <w:r w:rsidRPr="00450EA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mining</w:t>
            </w:r>
            <w:r>
              <w:rPr>
                <w:noProof/>
                <w:webHidden/>
              </w:rPr>
              <w:tab/>
            </w:r>
            <w:r>
              <w:rPr>
                <w:noProof/>
                <w:webHidden/>
              </w:rPr>
              <w:fldChar w:fldCharType="begin"/>
            </w:r>
            <w:r>
              <w:rPr>
                <w:noProof/>
                <w:webHidden/>
              </w:rPr>
              <w:instrText xml:space="preserve"> PAGEREF _Toc159952563 \h </w:instrText>
            </w:r>
            <w:r>
              <w:rPr>
                <w:noProof/>
                <w:webHidden/>
              </w:rPr>
            </w:r>
            <w:r>
              <w:rPr>
                <w:noProof/>
                <w:webHidden/>
              </w:rPr>
              <w:fldChar w:fldCharType="separate"/>
            </w:r>
            <w:r>
              <w:rPr>
                <w:noProof/>
                <w:webHidden/>
              </w:rPr>
              <w:t>4</w:t>
            </w:r>
            <w:r>
              <w:rPr>
                <w:noProof/>
                <w:webHidden/>
              </w:rPr>
              <w:fldChar w:fldCharType="end"/>
            </w:r>
          </w:hyperlink>
        </w:p>
        <w:p w:rsidR="00CB4DE2" w:rsidRDefault="00CB4DE2" w14:paraId="2811D291" w14:textId="51135941">
          <w:pPr>
            <w:pStyle w:val="TOC2"/>
            <w:tabs>
              <w:tab w:val="right" w:leader="dot" w:pos="9016"/>
            </w:tabs>
            <w:rPr>
              <w:rFonts w:eastAsiaTheme="minorEastAsia"/>
              <w:noProof/>
              <w:sz w:val="24"/>
              <w:szCs w:val="24"/>
              <w:lang w:eastAsia="en-GB"/>
            </w:rPr>
          </w:pPr>
          <w:hyperlink w:history="1" w:anchor="_Toc159952564">
            <w:r w:rsidRPr="00450EA3">
              <w:rPr>
                <w:rStyle w:val="Hyperlink"/>
                <w:rFonts w:ascii="Arial" w:hAnsi="Arial" w:eastAsia="Times New Roman" w:cs="Arial"/>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warehouse</w:t>
            </w:r>
            <w:r>
              <w:rPr>
                <w:noProof/>
                <w:webHidden/>
              </w:rPr>
              <w:tab/>
            </w:r>
            <w:r>
              <w:rPr>
                <w:noProof/>
                <w:webHidden/>
              </w:rPr>
              <w:fldChar w:fldCharType="begin"/>
            </w:r>
            <w:r>
              <w:rPr>
                <w:noProof/>
                <w:webHidden/>
              </w:rPr>
              <w:instrText xml:space="preserve"> PAGEREF _Toc159952564 \h </w:instrText>
            </w:r>
            <w:r>
              <w:rPr>
                <w:noProof/>
                <w:webHidden/>
              </w:rPr>
            </w:r>
            <w:r>
              <w:rPr>
                <w:noProof/>
                <w:webHidden/>
              </w:rPr>
              <w:fldChar w:fldCharType="separate"/>
            </w:r>
            <w:r>
              <w:rPr>
                <w:noProof/>
                <w:webHidden/>
              </w:rPr>
              <w:t>4</w:t>
            </w:r>
            <w:r>
              <w:rPr>
                <w:noProof/>
                <w:webHidden/>
              </w:rPr>
              <w:fldChar w:fldCharType="end"/>
            </w:r>
          </w:hyperlink>
        </w:p>
        <w:p w:rsidR="00CB4DE2" w:rsidRDefault="00CB4DE2" w14:paraId="4EC7D84C" w14:textId="5C72F3FB">
          <w:pPr>
            <w:pStyle w:val="TOC1"/>
            <w:tabs>
              <w:tab w:val="left" w:pos="480"/>
              <w:tab w:val="right" w:leader="dot" w:pos="9016"/>
            </w:tabs>
            <w:rPr>
              <w:rFonts w:eastAsiaTheme="minorEastAsia"/>
              <w:noProof/>
              <w:sz w:val="24"/>
              <w:szCs w:val="24"/>
              <w:lang w:eastAsia="en-GB"/>
            </w:rPr>
          </w:pPr>
          <w:hyperlink w:history="1" w:anchor="_Toc159952565">
            <w:r w:rsidRPr="00450EA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rFonts w:eastAsiaTheme="minorEastAsia"/>
                <w:noProof/>
                <w:sz w:val="24"/>
                <w:szCs w:val="24"/>
                <w:lang w:eastAsia="en-GB"/>
              </w:rPr>
              <w:tab/>
            </w:r>
            <w:r w:rsidRPr="00450EA3">
              <w:rPr>
                <w:rStyle w:val="Hyperlink"/>
                <w:rFonts w:ascii="Arial" w:hAnsi="Arial" w:cs="Arial"/>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_Toc159952565 \h </w:instrText>
            </w:r>
            <w:r>
              <w:rPr>
                <w:noProof/>
                <w:webHidden/>
              </w:rPr>
            </w:r>
            <w:r>
              <w:rPr>
                <w:noProof/>
                <w:webHidden/>
              </w:rPr>
              <w:fldChar w:fldCharType="separate"/>
            </w:r>
            <w:r>
              <w:rPr>
                <w:noProof/>
                <w:webHidden/>
              </w:rPr>
              <w:t>5</w:t>
            </w:r>
            <w:r>
              <w:rPr>
                <w:noProof/>
                <w:webHidden/>
              </w:rPr>
              <w:fldChar w:fldCharType="end"/>
            </w:r>
          </w:hyperlink>
        </w:p>
        <w:p w:rsidR="00CB4DE2" w:rsidRDefault="00CB4DE2" w14:paraId="63C1AA5B" w14:textId="5DA3C396">
          <w:pPr>
            <w:pStyle w:val="TOC1"/>
            <w:tabs>
              <w:tab w:val="left" w:pos="480"/>
              <w:tab w:val="right" w:leader="dot" w:pos="9016"/>
            </w:tabs>
            <w:rPr>
              <w:rFonts w:eastAsiaTheme="minorEastAsia"/>
              <w:noProof/>
              <w:sz w:val="24"/>
              <w:szCs w:val="24"/>
              <w:lang w:eastAsia="en-GB"/>
            </w:rPr>
          </w:pPr>
          <w:hyperlink w:history="1" w:anchor="_Toc159952566">
            <w:r w:rsidRPr="00450EA3">
              <w:rPr>
                <w:rStyle w:val="Hyperlink"/>
                <w:rFonts w:ascii="Arial" w:hAnsi="Arial" w:cs="Arial"/>
                <w:noProof/>
              </w:rPr>
              <w:t>4.</w:t>
            </w:r>
            <w:r>
              <w:rPr>
                <w:rFonts w:eastAsiaTheme="minorEastAsia"/>
                <w:noProof/>
                <w:sz w:val="24"/>
                <w:szCs w:val="24"/>
                <w:lang w:eastAsia="en-GB"/>
              </w:rPr>
              <w:tab/>
            </w:r>
            <w:r w:rsidRPr="00450EA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_Toc159952566 \h </w:instrText>
            </w:r>
            <w:r>
              <w:rPr>
                <w:noProof/>
                <w:webHidden/>
              </w:rPr>
            </w:r>
            <w:r>
              <w:rPr>
                <w:noProof/>
                <w:webHidden/>
              </w:rPr>
              <w:fldChar w:fldCharType="separate"/>
            </w:r>
            <w:r>
              <w:rPr>
                <w:noProof/>
                <w:webHidden/>
              </w:rPr>
              <w:t>6</w:t>
            </w:r>
            <w:r>
              <w:rPr>
                <w:noProof/>
                <w:webHidden/>
              </w:rPr>
              <w:fldChar w:fldCharType="end"/>
            </w:r>
          </w:hyperlink>
        </w:p>
        <w:p w:rsidRPr="007136A0" w:rsidR="004B3AAB" w:rsidP="00302878" w:rsidRDefault="004B3AAB" w14:paraId="3A9F0190" w14:textId="17B16198">
          <w:pPr>
            <w:spacing w:line="276" w:lineRule="auto"/>
            <w:rPr>
              <w:rFonts w:ascii="Arial" w:hAnsi="Arial" w:cs="Arial"/>
            </w:rPr>
          </w:pPr>
          <w:r w:rsidRPr="007136A0">
            <w:rPr>
              <w:rFonts w:ascii="Arial" w:hAnsi="Arial" w:cs="Arial"/>
              <w:b/>
              <w:bCs/>
            </w:rPr>
            <w:fldChar w:fldCharType="end"/>
          </w:r>
        </w:p>
      </w:sdtContent>
    </w:sdt>
    <w:p w:rsidRPr="007136A0" w:rsidR="00BF47A4" w:rsidP="00302878" w:rsidRDefault="00BF47A4" w14:paraId="2632FCE9" w14:textId="77777777">
      <w:pPr>
        <w:spacing w:line="276" w:lineRule="auto"/>
        <w:rPr>
          <w:rFonts w:ascii="Arial" w:hAnsi="Arial" w:cs="Arial"/>
        </w:rPr>
      </w:pPr>
    </w:p>
    <w:p w:rsidRPr="007136A0" w:rsidR="004B3AAB" w:rsidP="00302878" w:rsidRDefault="004B3AAB" w14:paraId="344BC770" w14:textId="77777777">
      <w:pPr>
        <w:spacing w:line="276" w:lineRule="auto"/>
        <w:rPr>
          <w:rFonts w:ascii="Arial" w:hAnsi="Arial" w:cs="Arial"/>
        </w:rPr>
      </w:pPr>
    </w:p>
    <w:p w:rsidRPr="007136A0" w:rsidR="004B3AAB" w:rsidP="00302878" w:rsidRDefault="004B3AAB" w14:paraId="567A98C8" w14:textId="77777777">
      <w:pPr>
        <w:spacing w:line="276" w:lineRule="auto"/>
        <w:rPr>
          <w:rFonts w:ascii="Arial" w:hAnsi="Arial" w:cs="Arial"/>
        </w:rPr>
      </w:pPr>
    </w:p>
    <w:p w:rsidRPr="007136A0" w:rsidR="004B3AAB" w:rsidP="00302878" w:rsidRDefault="004B3AAB" w14:paraId="26BDAB84" w14:textId="77777777">
      <w:pPr>
        <w:spacing w:line="276" w:lineRule="auto"/>
        <w:rPr>
          <w:rFonts w:ascii="Arial" w:hAnsi="Arial" w:cs="Arial"/>
        </w:rPr>
      </w:pPr>
    </w:p>
    <w:p w:rsidRPr="007136A0" w:rsidR="004B3AAB" w:rsidP="00302878" w:rsidRDefault="004B3AAB" w14:paraId="51F121A1" w14:textId="77777777">
      <w:pPr>
        <w:spacing w:line="276" w:lineRule="auto"/>
        <w:rPr>
          <w:rFonts w:ascii="Arial" w:hAnsi="Arial" w:cs="Arial"/>
        </w:rPr>
      </w:pPr>
    </w:p>
    <w:p w:rsidRPr="007136A0" w:rsidR="004B3AAB" w:rsidP="00302878" w:rsidRDefault="004B3AAB" w14:paraId="6FB5DECA" w14:textId="77777777">
      <w:pPr>
        <w:spacing w:line="276" w:lineRule="auto"/>
        <w:rPr>
          <w:rFonts w:ascii="Arial" w:hAnsi="Arial" w:cs="Arial"/>
        </w:rPr>
      </w:pPr>
    </w:p>
    <w:p w:rsidRPr="007136A0" w:rsidR="004B3AAB" w:rsidP="00302878" w:rsidRDefault="004B3AAB" w14:paraId="7EF95735" w14:textId="77777777">
      <w:pPr>
        <w:spacing w:line="276" w:lineRule="auto"/>
        <w:rPr>
          <w:rFonts w:ascii="Arial" w:hAnsi="Arial" w:cs="Arial"/>
        </w:rPr>
      </w:pPr>
    </w:p>
    <w:p w:rsidRPr="007136A0" w:rsidR="004B3AAB" w:rsidP="00302878" w:rsidRDefault="004B3AAB" w14:paraId="3BBCEAA1" w14:textId="77777777">
      <w:pPr>
        <w:spacing w:line="276" w:lineRule="auto"/>
        <w:rPr>
          <w:rFonts w:ascii="Arial" w:hAnsi="Arial" w:cs="Arial"/>
        </w:rPr>
      </w:pPr>
    </w:p>
    <w:p w:rsidRPr="007136A0" w:rsidR="004B3AAB" w:rsidP="00302878" w:rsidRDefault="004B3AAB" w14:paraId="6BF905D4" w14:textId="77777777">
      <w:pPr>
        <w:spacing w:line="276" w:lineRule="auto"/>
        <w:rPr>
          <w:rFonts w:ascii="Arial" w:hAnsi="Arial" w:cs="Arial"/>
        </w:rPr>
      </w:pPr>
    </w:p>
    <w:p w:rsidRPr="007136A0" w:rsidR="004B3AAB" w:rsidP="00302878" w:rsidRDefault="004B3AAB" w14:paraId="7A2B8FBF" w14:textId="77777777">
      <w:pPr>
        <w:spacing w:line="276" w:lineRule="auto"/>
        <w:rPr>
          <w:rFonts w:ascii="Arial" w:hAnsi="Arial" w:cs="Arial"/>
        </w:rPr>
      </w:pPr>
    </w:p>
    <w:p w:rsidRPr="007136A0" w:rsidR="004B3AAB" w:rsidP="00302878" w:rsidRDefault="004B3AAB" w14:paraId="696F4188" w14:textId="77777777">
      <w:pPr>
        <w:spacing w:line="276" w:lineRule="auto"/>
        <w:rPr>
          <w:rFonts w:ascii="Arial" w:hAnsi="Arial" w:cs="Arial"/>
        </w:rPr>
      </w:pPr>
    </w:p>
    <w:p w:rsidRPr="007136A0" w:rsidR="004B3AAB" w:rsidP="00302878" w:rsidRDefault="004B3AAB" w14:paraId="54D37A69" w14:textId="77777777">
      <w:pPr>
        <w:spacing w:line="276" w:lineRule="auto"/>
        <w:rPr>
          <w:rFonts w:ascii="Arial" w:hAnsi="Arial" w:cs="Arial"/>
        </w:rPr>
      </w:pPr>
    </w:p>
    <w:p w:rsidRPr="007136A0" w:rsidR="004B3AAB" w:rsidP="00302878" w:rsidRDefault="004B3AAB" w14:paraId="77E5D124" w14:textId="77777777">
      <w:pPr>
        <w:spacing w:line="276" w:lineRule="auto"/>
        <w:rPr>
          <w:rFonts w:ascii="Arial" w:hAnsi="Arial" w:cs="Arial"/>
        </w:rPr>
      </w:pPr>
    </w:p>
    <w:p w:rsidRPr="007136A0" w:rsidR="004B3AAB" w:rsidP="00302878" w:rsidRDefault="004B3AAB" w14:paraId="68DBAD67" w14:textId="77777777">
      <w:pPr>
        <w:spacing w:line="276" w:lineRule="auto"/>
        <w:rPr>
          <w:rFonts w:ascii="Arial" w:hAnsi="Arial" w:cs="Arial"/>
        </w:rPr>
      </w:pPr>
    </w:p>
    <w:p w:rsidRPr="007136A0" w:rsidR="004B3AAB" w:rsidP="00302878" w:rsidRDefault="004B3AAB" w14:paraId="7BC106C2" w14:textId="77777777">
      <w:pPr>
        <w:spacing w:line="276" w:lineRule="auto"/>
        <w:rPr>
          <w:rFonts w:ascii="Arial" w:hAnsi="Arial" w:cs="Arial"/>
        </w:rPr>
      </w:pPr>
    </w:p>
    <w:p w:rsidRPr="007136A0" w:rsidR="00921D2C" w:rsidP="00302878" w:rsidRDefault="00921D2C" w14:paraId="7E481592" w14:textId="77777777">
      <w:pPr>
        <w:spacing w:line="276" w:lineRule="auto"/>
        <w:rPr>
          <w:rFonts w:ascii="Arial" w:hAnsi="Arial" w:cs="Arial"/>
        </w:rPr>
      </w:pPr>
    </w:p>
    <w:p w:rsidR="004B3AAB" w:rsidP="00302878" w:rsidRDefault="000A4A96" w14:paraId="7EF2C701" w14:textId="159F19DB">
      <w:pPr>
        <w:pStyle w:val="Heading1"/>
        <w:numPr>
          <w:ilvl w:val="0"/>
          <w:numId w:val="2"/>
        </w:numPr>
        <w:spacing w:line="276" w:lineRule="auto"/>
        <w:rPr>
          <w:rFonts w:ascii="Arial" w:hAnsi="Arial" w:cs="Arial"/>
          <w:color w:val="000000" w:themeColor="text1"/>
          <w:sz w:val="22"/>
          <w:szCs w:val="22"/>
        </w:rPr>
      </w:pPr>
      <w:bookmarkStart w:name="_Toc159952560" w:id="0"/>
      <w:r w:rsidRPr="007136A0">
        <w:rPr>
          <w:rFonts w:ascii="Arial" w:hAnsi="Arial" w:cs="Arial"/>
          <w:color w:val="000000" w:themeColor="text1"/>
          <w:sz w:val="22"/>
          <w:szCs w:val="22"/>
        </w:rPr>
        <w:lastRenderedPageBreak/>
        <w:t>Introduction</w:t>
      </w:r>
      <w:bookmarkEnd w:id="0"/>
    </w:p>
    <w:p w:rsidRPr="0028716A" w:rsidR="0028716A" w:rsidP="0028716A" w:rsidRDefault="0028716A" w14:paraId="7092F4E0" w14:textId="77777777"/>
    <w:p w:rsidRPr="007136A0" w:rsidR="00903CD1" w:rsidP="00302878" w:rsidRDefault="00EE0EBA" w14:paraId="0BFE73A7" w14:textId="57E024BE">
      <w:pPr>
        <w:spacing w:line="276" w:lineRule="auto"/>
        <w:rPr>
          <w:rFonts w:ascii="Arial" w:hAnsi="Arial" w:cs="Arial"/>
          <w:color w:val="FF0000"/>
          <w:shd w:val="clear" w:color="auto" w:fill="FFFFFF"/>
        </w:rPr>
      </w:pPr>
      <w:r w:rsidRPr="007136A0" w:rsidR="00EE0EBA">
        <w:rPr>
          <w:rFonts w:ascii="Arial" w:hAnsi="Arial" w:cs="Arial"/>
        </w:rPr>
        <w:t xml:space="preserve">  </w:t>
      </w:r>
      <w:r w:rsidRPr="007136A0" w:rsidR="00AF7673">
        <w:rPr>
          <w:rFonts w:ascii="Arial" w:hAnsi="Arial" w:eastAsia="Arial" w:cs="Arial"/>
        </w:rPr>
        <w:t xml:space="preserve">This report </w:t>
      </w:r>
      <w:r w:rsidRPr="007136A0" w:rsidR="00EE0EBA">
        <w:rPr>
          <w:rFonts w:ascii="Arial" w:hAnsi="Arial" w:eastAsia="Arial" w:cs="Arial"/>
        </w:rPr>
        <w:t>presents</w:t>
      </w:r>
      <w:r w:rsidRPr="007136A0" w:rsidR="00AF7673">
        <w:rPr>
          <w:rFonts w:ascii="Arial" w:hAnsi="Arial" w:eastAsia="Arial" w:cs="Arial"/>
        </w:rPr>
        <w:t xml:space="preserve"> </w:t>
      </w:r>
      <w:r w:rsidRPr="007136A0" w:rsidR="2C494CF8">
        <w:rPr>
          <w:rFonts w:ascii="Arial" w:hAnsi="Arial" w:eastAsia="Arial" w:cs="Arial"/>
        </w:rPr>
        <w:t xml:space="preserve">some of the </w:t>
      </w:r>
      <w:r w:rsidRPr="007136A0" w:rsidR="00AF7673">
        <w:rPr>
          <w:rFonts w:ascii="Arial" w:hAnsi="Arial" w:eastAsia="Arial" w:cs="Arial"/>
        </w:rPr>
        <w:t xml:space="preserve">latest trends in Business Intelligence, focusing on </w:t>
      </w:r>
      <w:r w:rsidRPr="007136A0" w:rsidR="00452261">
        <w:rPr>
          <w:rFonts w:ascii="Arial" w:hAnsi="Arial" w:eastAsia="Arial" w:cs="Arial"/>
        </w:rPr>
        <w:t>using</w:t>
      </w:r>
      <w:r w:rsidRPr="007136A0" w:rsidR="00AF7673">
        <w:rPr>
          <w:rFonts w:ascii="Arial" w:hAnsi="Arial" w:eastAsia="Arial" w:cs="Arial"/>
        </w:rPr>
        <w:t xml:space="preserve"> technology to </w:t>
      </w:r>
      <w:r w:rsidRPr="007136A0" w:rsidR="004C0013">
        <w:rPr>
          <w:rFonts w:ascii="Arial" w:hAnsi="Arial" w:eastAsia="Arial" w:cs="Arial"/>
        </w:rPr>
        <w:t>analyze</w:t>
      </w:r>
      <w:r w:rsidRPr="007136A0" w:rsidR="00AF7673">
        <w:rPr>
          <w:rFonts w:ascii="Arial" w:hAnsi="Arial" w:eastAsia="Arial" w:cs="Arial"/>
        </w:rPr>
        <w:t xml:space="preserve"> data and </w:t>
      </w:r>
      <w:r w:rsidRPr="007136A0" w:rsidR="00AF7673">
        <w:rPr>
          <w:rFonts w:ascii="Arial" w:hAnsi="Arial" w:eastAsia="Arial" w:cs="Arial"/>
        </w:rPr>
        <w:t xml:space="preserve">provide</w:t>
      </w:r>
      <w:r w:rsidRPr="007136A0" w:rsidR="00AF7673">
        <w:rPr>
          <w:rFonts w:ascii="Arial" w:hAnsi="Arial" w:eastAsia="Arial" w:cs="Arial"/>
        </w:rPr>
        <w:t xml:space="preserve"> actionable insights for managerial decision-making.</w:t>
      </w:r>
      <w:r w:rsidRPr="007136A0" w:rsidR="00017C8B">
        <w:rPr>
          <w:rFonts w:ascii="Arial" w:hAnsi="Arial" w:eastAsia="Arial" w:cs="Arial"/>
        </w:rPr>
        <w:t xml:space="preserve"> </w:t>
      </w:r>
      <w:r w:rsidRPr="007136A0" w:rsidR="000B7A4B">
        <w:rPr>
          <w:rFonts w:ascii="Arial" w:hAnsi="Arial" w:eastAsia="Arial" w:cs="Arial"/>
        </w:rPr>
        <w:t xml:space="preserve">The emergence of "big data" has had a major impact on </w:t>
      </w:r>
      <w:r w:rsidRPr="007136A0" w:rsidR="00513102">
        <w:rPr>
          <w:rFonts w:ascii="Arial" w:hAnsi="Arial" w:eastAsia="Arial" w:cs="Arial"/>
        </w:rPr>
        <w:t>utilizing</w:t>
      </w:r>
      <w:r w:rsidRPr="007136A0" w:rsidR="000B7A4B">
        <w:rPr>
          <w:rFonts w:ascii="Arial" w:hAnsi="Arial" w:eastAsia="Arial" w:cs="Arial"/>
        </w:rPr>
        <w:t xml:space="preserve"> business intelligence and information, resulting in the rise of innovative trends such as fast analytics and data science</w:t>
      </w:r>
      <w:r w:rsidRPr="007136A0" w:rsidR="00914367">
        <w:rPr>
          <w:rFonts w:ascii="Arial" w:hAnsi="Arial" w:eastAsia="Arial" w:cs="Arial"/>
        </w:rPr>
        <w:t xml:space="preserve"> </w:t>
      </w:r>
      <w:r w:rsidRPr="007136A0" w:rsidR="00796B6E">
        <w:rPr>
          <w:rFonts w:ascii="Arial" w:hAnsi="Arial" w:eastAsia="Arial" w:cs="Arial"/>
        </w:rPr>
        <w:t>(</w:t>
      </w:r>
      <w:r w:rsidRPr="007136A0" w:rsidR="00796B6E">
        <w:rPr>
          <w:rFonts w:ascii="Arial" w:hAnsi="Arial" w:cs="Arial"/>
          <w:shd w:val="clear" w:color="auto" w:fill="FFFFFF"/>
        </w:rPr>
        <w:t>Herschel et al., 2005).</w:t>
      </w:r>
    </w:p>
    <w:p w:rsidRPr="007136A0" w:rsidR="001E74E8" w:rsidP="00302878" w:rsidRDefault="00C324D4" w14:paraId="15846E46" w14:textId="774A7867">
      <w:pPr>
        <w:spacing w:line="276" w:lineRule="auto"/>
        <w:rPr>
          <w:rFonts w:ascii="Arial" w:hAnsi="Arial" w:cs="Arial"/>
          <w:color w:val="222222"/>
          <w:shd w:val="clear" w:color="auto" w:fill="FFFFFF"/>
        </w:rPr>
      </w:pPr>
      <w:r w:rsidRPr="007136A0" w:rsidR="00C324D4">
        <w:rPr>
          <w:rFonts w:ascii="Arial" w:hAnsi="Arial" w:cs="Arial"/>
          <w:color w:val="222222"/>
          <w:shd w:val="clear" w:color="auto" w:fill="FFFFFF"/>
        </w:rPr>
        <w:t xml:space="preserve">   </w:t>
      </w:r>
      <w:r w:rsidRPr="007136A0" w:rsidR="001E74E8">
        <w:rPr>
          <w:rFonts w:ascii="Arial" w:hAnsi="Arial" w:cs="Arial"/>
          <w:color w:val="222222"/>
          <w:shd w:val="clear" w:color="auto" w:fill="FFFFFF"/>
        </w:rPr>
        <w:t xml:space="preserve">The field of business intelligence (BI) encompasses an array of tools and practices that unite business analytics, data mining, data visualization, data reporting, infrastructure, and best practices. These elements together enable organizations to make decisions that are more data-driven, </w:t>
      </w:r>
      <w:r w:rsidRPr="007136A0" w:rsidR="001E74E8">
        <w:rPr>
          <w:rFonts w:ascii="Arial" w:hAnsi="Arial" w:cs="Arial"/>
          <w:color w:val="222222"/>
          <w:shd w:val="clear" w:color="auto" w:fill="FFFFFF"/>
        </w:rPr>
        <w:t xml:space="preserve">optimizing</w:t>
      </w:r>
      <w:r w:rsidRPr="007136A0" w:rsidR="001E74E8">
        <w:rPr>
          <w:rFonts w:ascii="Arial" w:hAnsi="Arial" w:cs="Arial"/>
          <w:color w:val="222222"/>
          <w:shd w:val="clear" w:color="auto" w:fill="FFFFFF"/>
        </w:rPr>
        <w:t xml:space="preserve"> their operations and processes. With the sheer volume of structured data generated by various business activities such as emails, mem</w:t>
      </w:r>
      <w:r w:rsidRPr="007136A0" w:rsidR="346F6561">
        <w:rPr>
          <w:rFonts w:ascii="Arial" w:hAnsi="Arial" w:cs="Arial"/>
          <w:color w:val="222222"/>
          <w:shd w:val="clear" w:color="auto" w:fill="FFFFFF"/>
        </w:rPr>
        <w:t xml:space="preserve">orandums</w:t>
      </w:r>
      <w:r w:rsidRPr="007136A0" w:rsidR="001E74E8">
        <w:rPr>
          <w:rFonts w:ascii="Arial" w:hAnsi="Arial" w:cs="Arial"/>
          <w:color w:val="222222"/>
          <w:shd w:val="clear" w:color="auto" w:fill="FFFFFF"/>
        </w:rPr>
        <w:t xml:space="preserve">, </w:t>
      </w:r>
      <w:r w:rsidRPr="007136A0" w:rsidR="2D8F09A9">
        <w:rPr>
          <w:rFonts w:ascii="Arial" w:hAnsi="Arial" w:cs="Arial"/>
          <w:color w:val="222222"/>
          <w:shd w:val="clear" w:color="auto" w:fill="FFFFFF"/>
        </w:rPr>
        <w:t xml:space="preserve">notes in </w:t>
      </w:r>
      <w:r w:rsidRPr="007136A0" w:rsidR="001E74E8">
        <w:rPr>
          <w:rFonts w:ascii="Arial" w:hAnsi="Arial" w:cs="Arial"/>
          <w:color w:val="222222"/>
          <w:shd w:val="clear" w:color="auto" w:fill="FFFFFF"/>
        </w:rPr>
        <w:t xml:space="preserve">call </w:t>
      </w:r>
      <w:r w:rsidR="00395A39">
        <w:rPr>
          <w:rFonts w:ascii="Arial" w:hAnsi="Arial" w:cs="Arial"/>
          <w:color w:val="222222"/>
          <w:shd w:val="clear" w:color="auto" w:fill="FFFFFF"/>
        </w:rPr>
        <w:t>center</w:t>
      </w:r>
      <w:r w:rsidRPr="007136A0" w:rsidR="001E74E8">
        <w:rPr>
          <w:rFonts w:ascii="Arial" w:hAnsi="Arial" w:cs="Arial"/>
          <w:color w:val="222222"/>
          <w:shd w:val="clear" w:color="auto" w:fill="FFFFFF"/>
        </w:rPr>
        <w:t xml:space="preserve">, news, </w:t>
      </w:r>
      <w:r w:rsidRPr="007136A0" w:rsidR="053FA97B">
        <w:rPr>
          <w:rFonts w:ascii="Arial" w:hAnsi="Arial" w:cs="Arial"/>
          <w:color w:val="222222"/>
          <w:shd w:val="clear" w:color="auto" w:fill="FFFFFF"/>
        </w:rPr>
        <w:t xml:space="preserve">groups of users</w:t>
      </w:r>
      <w:r w:rsidRPr="007136A0" w:rsidR="001E74E8">
        <w:rPr>
          <w:rFonts w:ascii="Arial" w:hAnsi="Arial" w:cs="Arial"/>
          <w:color w:val="222222"/>
          <w:shd w:val="clear" w:color="auto" w:fill="FFFFFF"/>
        </w:rPr>
        <w:t xml:space="preserve">, chat</w:t>
      </w:r>
      <w:r w:rsidRPr="007136A0" w:rsidR="32C41E03">
        <w:rPr>
          <w:rFonts w:ascii="Arial" w:hAnsi="Arial" w:cs="Arial"/>
          <w:color w:val="222222"/>
          <w:shd w:val="clear" w:color="auto" w:fill="FFFFFF"/>
        </w:rPr>
        <w:t xml:space="preserve"> platforms</w:t>
      </w:r>
      <w:r w:rsidRPr="007136A0" w:rsidR="001E74E8">
        <w:rPr>
          <w:rFonts w:ascii="Arial" w:hAnsi="Arial" w:cs="Arial"/>
          <w:color w:val="222222"/>
          <w:shd w:val="clear" w:color="auto" w:fill="FFFFFF"/>
        </w:rPr>
        <w:t xml:space="preserve">, reports, corporate documentation, web pages, presentations, image files, video files, and marketing materials, BI is becoming an increasingly essential discipline for modern organizations </w:t>
      </w:r>
      <w:r w:rsidRPr="007136A0" w:rsidR="00302878">
        <w:rPr>
          <w:rFonts w:ascii="Arial" w:hAnsi="Arial" w:cs="Arial"/>
        </w:rPr>
        <w:t>(Ain et al., 2019).</w:t>
      </w:r>
    </w:p>
    <w:p w:rsidRPr="007136A0" w:rsidR="001E74E8" w:rsidP="00302878" w:rsidRDefault="001E74E8" w14:paraId="1FE98416" w14:textId="77777777">
      <w:pPr>
        <w:spacing w:line="276" w:lineRule="auto"/>
        <w:rPr>
          <w:rFonts w:ascii="Arial" w:hAnsi="Arial" w:cs="Arial"/>
          <w:color w:val="222222"/>
          <w:shd w:val="clear" w:color="auto" w:fill="FFFFFF"/>
        </w:rPr>
      </w:pPr>
    </w:p>
    <w:p w:rsidRPr="007136A0" w:rsidR="00D07E49" w:rsidP="007931FB" w:rsidRDefault="00930694" w14:paraId="3FEEE0CD" w14:textId="14104BB1">
      <w:pPr>
        <w:pStyle w:val="Heading1"/>
        <w:numPr>
          <w:ilvl w:val="0"/>
          <w:numId w:val="2"/>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59952561" w:id="1"/>
      <w:r w:rsidRPr="007136A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trends in BI</w:t>
      </w:r>
      <w:bookmarkEnd w:id="1"/>
    </w:p>
    <w:p w:rsidRPr="007136A0" w:rsidR="003C6BAE" w:rsidP="00302878" w:rsidRDefault="003C6BAE" w14:paraId="49E613A9" w14:textId="77777777">
      <w:pPr>
        <w:spacing w:line="276" w:lineRule="auto"/>
        <w:rPr>
          <w:rFonts w:ascii="Arial" w:hAnsi="Arial" w:cs="Arial"/>
        </w:rPr>
      </w:pPr>
    </w:p>
    <w:p w:rsidRPr="007136A0" w:rsidR="009C7AAB" w:rsidP="009C7AAB" w:rsidRDefault="005D6422" w14:paraId="08B457E3" w14:textId="37D5E84B">
      <w:pPr>
        <w:spacing w:line="276" w:lineRule="auto"/>
        <w:rPr>
          <w:rFonts w:ascii="Arial" w:hAnsi="Arial" w:cs="Arial"/>
        </w:rPr>
      </w:pPr>
      <w:r w:rsidRPr="4B43FDE7" w:rsidR="005D6422">
        <w:rPr>
          <w:rFonts w:ascii="Arial" w:hAnsi="Arial" w:cs="Arial"/>
        </w:rPr>
        <w:t xml:space="preserve">   </w:t>
      </w:r>
      <w:r w:rsidRPr="4B43FDE7" w:rsidR="004631EA">
        <w:rPr>
          <w:rFonts w:ascii="Arial" w:hAnsi="Arial" w:cs="Arial"/>
        </w:rPr>
        <w:t xml:space="preserve">According </w:t>
      </w:r>
      <w:r w:rsidRPr="4B43FDE7" w:rsidR="005D6422">
        <w:rPr>
          <w:rFonts w:ascii="Arial" w:hAnsi="Arial" w:cs="Arial"/>
        </w:rPr>
        <w:t xml:space="preserve">to (Gurcan et al., 2023) </w:t>
      </w:r>
      <w:r w:rsidRPr="4B43FDE7" w:rsidR="004631EA">
        <w:rPr>
          <w:rFonts w:ascii="Arial" w:hAnsi="Arial" w:cs="Arial"/>
        </w:rPr>
        <w:t>researchers in the field of business intelligence are increasingly intrigued by the wide</w:t>
      </w:r>
      <w:r w:rsidRPr="4B43FDE7" w:rsidR="5688D946">
        <w:rPr>
          <w:rFonts w:ascii="Arial" w:hAnsi="Arial" w:cs="Arial"/>
        </w:rPr>
        <w:t xml:space="preserve"> </w:t>
      </w:r>
      <w:r w:rsidRPr="4B43FDE7" w:rsidR="004631EA">
        <w:rPr>
          <w:rFonts w:ascii="Arial" w:hAnsi="Arial" w:cs="Arial"/>
        </w:rPr>
        <w:t>u</w:t>
      </w:r>
      <w:r w:rsidRPr="4B43FDE7" w:rsidR="4B8E90B5">
        <w:rPr>
          <w:rFonts w:ascii="Arial" w:hAnsi="Arial" w:cs="Arial"/>
        </w:rPr>
        <w:t>tilization</w:t>
      </w:r>
      <w:r w:rsidRPr="4B43FDE7" w:rsidR="004631EA">
        <w:rPr>
          <w:rFonts w:ascii="Arial" w:hAnsi="Arial" w:cs="Arial"/>
        </w:rPr>
        <w:t xml:space="preserve"> </w:t>
      </w:r>
      <w:r w:rsidRPr="4B43FDE7" w:rsidR="004631EA">
        <w:rPr>
          <w:rFonts w:ascii="Arial" w:hAnsi="Arial" w:cs="Arial"/>
        </w:rPr>
        <w:t xml:space="preserve">of its products, services, and applications. Consequently, there has been a significant rise in the number of studies exploring this field. However, </w:t>
      </w:r>
      <w:r w:rsidRPr="4B43FDE7" w:rsidR="004631EA">
        <w:rPr>
          <w:rFonts w:ascii="Arial" w:hAnsi="Arial" w:cs="Arial"/>
        </w:rPr>
        <w:t>identifying</w:t>
      </w:r>
      <w:r w:rsidRPr="4B43FDE7" w:rsidR="004631EA">
        <w:rPr>
          <w:rFonts w:ascii="Arial" w:hAnsi="Arial" w:cs="Arial"/>
        </w:rPr>
        <w:t xml:space="preserve"> specific research patterns </w:t>
      </w:r>
      <w:r w:rsidRPr="4B43FDE7" w:rsidR="54D3D78F">
        <w:rPr>
          <w:rFonts w:ascii="Arial" w:hAnsi="Arial" w:cs="Arial"/>
        </w:rPr>
        <w:t xml:space="preserve">and trends in a particular </w:t>
      </w:r>
      <w:r w:rsidRPr="4B43FDE7" w:rsidR="54D3D78F">
        <w:rPr>
          <w:rFonts w:ascii="Arial" w:hAnsi="Arial" w:cs="Arial"/>
        </w:rPr>
        <w:t xml:space="preserve">domain </w:t>
      </w:r>
      <w:r w:rsidRPr="4B43FDE7" w:rsidR="004631EA">
        <w:rPr>
          <w:rFonts w:ascii="Arial" w:hAnsi="Arial" w:cs="Arial"/>
        </w:rPr>
        <w:t>remains</w:t>
      </w:r>
      <w:r w:rsidRPr="4B43FDE7" w:rsidR="004631EA">
        <w:rPr>
          <w:rFonts w:ascii="Arial" w:hAnsi="Arial" w:cs="Arial"/>
        </w:rPr>
        <w:t xml:space="preserve"> a crucial research question</w:t>
      </w:r>
      <w:r w:rsidRPr="4B43FDE7" w:rsidR="002B2A12">
        <w:rPr>
          <w:rFonts w:ascii="Arial" w:hAnsi="Arial" w:cs="Arial"/>
        </w:rPr>
        <w:t>.</w:t>
      </w:r>
      <w:r w:rsidRPr="4B43FDE7" w:rsidR="004631EA">
        <w:rPr>
          <w:rFonts w:ascii="Arial" w:hAnsi="Arial" w:cs="Arial"/>
        </w:rPr>
        <w:t xml:space="preserve"> </w:t>
      </w:r>
      <w:r w:rsidRPr="4B43FDE7" w:rsidR="002B2A12">
        <w:rPr>
          <w:rFonts w:ascii="Arial" w:hAnsi="Arial" w:cs="Arial"/>
        </w:rPr>
        <w:t>Gurcan</w:t>
      </w:r>
      <w:r w:rsidRPr="4B43FDE7" w:rsidR="00FE1EDB">
        <w:rPr>
          <w:rFonts w:ascii="Arial" w:hAnsi="Arial" w:cs="Arial"/>
        </w:rPr>
        <w:t xml:space="preserve"> </w:t>
      </w:r>
      <w:r w:rsidRPr="4B43FDE7" w:rsidR="00E2731D">
        <w:rPr>
          <w:rFonts w:ascii="Arial" w:hAnsi="Arial" w:cs="Arial"/>
        </w:rPr>
        <w:t>et al. (</w:t>
      </w:r>
      <w:r w:rsidRPr="4B43FDE7" w:rsidR="00FE1EDB">
        <w:rPr>
          <w:rFonts w:ascii="Arial" w:hAnsi="Arial" w:cs="Arial"/>
        </w:rPr>
        <w:t xml:space="preserve">2023) conducted a study </w:t>
      </w:r>
      <w:r w:rsidRPr="4B43FDE7" w:rsidR="00796B6E">
        <w:rPr>
          <w:rFonts w:ascii="Arial" w:hAnsi="Arial" w:cs="Arial"/>
        </w:rPr>
        <w:t xml:space="preserve">that </w:t>
      </w:r>
      <w:r w:rsidRPr="4B43FDE7" w:rsidR="004631EA">
        <w:rPr>
          <w:rFonts w:ascii="Arial" w:hAnsi="Arial" w:cs="Arial"/>
        </w:rPr>
        <w:t>revealed 36 topics that accurately reflect the field's research landscape and trends. Notably, topics such as "Organizational Capability," "AI Applications," "Data Mining," "Big Data Analytics," and "Visualization" have gained considerable popularity in recent times.</w:t>
      </w:r>
    </w:p>
    <w:p w:rsidR="003C6BAE" w:rsidP="009C7AAB" w:rsidRDefault="009F6906" w14:paraId="42D7B0AE" w14:textId="127F11B8">
      <w:pPr>
        <w:spacing w:line="276" w:lineRule="auto"/>
        <w:rPr>
          <w:rFonts w:ascii="Arial" w:hAnsi="Arial" w:cs="Arial"/>
          <w:color w:val="222222"/>
          <w:shd w:val="clear" w:color="auto" w:fill="FFFFFF"/>
        </w:rPr>
      </w:pPr>
      <w:r w:rsidRPr="007136A0">
        <w:rPr>
          <w:rFonts w:ascii="Arial" w:hAnsi="Arial" w:cs="Arial"/>
          <w:color w:val="222222"/>
          <w:shd w:val="clear" w:color="auto" w:fill="FFFFFF"/>
        </w:rPr>
        <w:t xml:space="preserve">     </w:t>
      </w:r>
      <w:r w:rsidRPr="007136A0" w:rsidR="009C7AAB">
        <w:rPr>
          <w:rFonts w:ascii="Arial" w:hAnsi="Arial" w:cs="Arial"/>
          <w:color w:val="222222"/>
          <w:shd w:val="clear" w:color="auto" w:fill="FFFFFF"/>
        </w:rPr>
        <w:t xml:space="preserve">Businesses and organizations often face questions and objectives that require data analysis and strategic planning to achieve. This is where BI functions come in, helping to gather and </w:t>
      </w:r>
      <w:proofErr w:type="spellStart"/>
      <w:r w:rsidRPr="007136A0" w:rsidR="009C7AAB">
        <w:rPr>
          <w:rFonts w:ascii="Arial" w:hAnsi="Arial" w:cs="Arial"/>
          <w:color w:val="222222"/>
          <w:shd w:val="clear" w:color="auto" w:fill="FFFFFF"/>
        </w:rPr>
        <w:t>analyze</w:t>
      </w:r>
      <w:proofErr w:type="spellEnd"/>
      <w:r w:rsidRPr="007136A0" w:rsidR="009C7AAB">
        <w:rPr>
          <w:rFonts w:ascii="Arial" w:hAnsi="Arial" w:cs="Arial"/>
          <w:color w:val="222222"/>
          <w:shd w:val="clear" w:color="auto" w:fill="FFFFFF"/>
        </w:rPr>
        <w:t xml:space="preserve"> relevant data to determine the best course of action </w:t>
      </w:r>
      <w:r w:rsidRPr="007136A0">
        <w:rPr>
          <w:rFonts w:ascii="Arial" w:hAnsi="Arial" w:cs="Arial"/>
          <w:color w:val="222222"/>
          <w:shd w:val="clear" w:color="auto" w:fill="FFFFFF"/>
        </w:rPr>
        <w:t>toward</w:t>
      </w:r>
      <w:r w:rsidRPr="007136A0" w:rsidR="009C7AAB">
        <w:rPr>
          <w:rFonts w:ascii="Arial" w:hAnsi="Arial" w:cs="Arial"/>
          <w:color w:val="222222"/>
          <w:shd w:val="clear" w:color="auto" w:fill="FFFFFF"/>
        </w:rPr>
        <w:t xml:space="preserve"> these goals</w:t>
      </w:r>
      <w:r w:rsidRPr="007136A0">
        <w:rPr>
          <w:rFonts w:ascii="Arial" w:hAnsi="Arial" w:cs="Arial"/>
          <w:color w:val="222222"/>
          <w:shd w:val="clear" w:color="auto" w:fill="FFFFFF"/>
        </w:rPr>
        <w:t xml:space="preserve"> </w:t>
      </w:r>
      <w:r w:rsidRPr="007136A0" w:rsidR="00774B1B">
        <w:rPr>
          <w:rFonts w:ascii="Arial" w:hAnsi="Arial" w:cs="Arial"/>
          <w:color w:val="222222"/>
          <w:shd w:val="clear" w:color="auto" w:fill="FFFFFF"/>
        </w:rPr>
        <w:t>(Liang et al. 2018)</w:t>
      </w:r>
      <w:r w:rsidRPr="007136A0" w:rsidR="0085025F">
        <w:rPr>
          <w:rFonts w:ascii="Arial" w:hAnsi="Arial" w:cs="Arial"/>
          <w:color w:val="222222"/>
          <w:shd w:val="clear" w:color="auto" w:fill="FFFFFF"/>
        </w:rPr>
        <w:t>.</w:t>
      </w:r>
      <w:r w:rsidRPr="007136A0" w:rsidR="00406518">
        <w:rPr>
          <w:rFonts w:ascii="Arial" w:hAnsi="Arial" w:cs="Arial"/>
          <w:color w:val="222222"/>
          <w:shd w:val="clear" w:color="auto" w:fill="FFFFFF"/>
        </w:rPr>
        <w:t xml:space="preserve"> </w:t>
      </w:r>
      <w:r w:rsidRPr="007136A0" w:rsidR="009C7AAB">
        <w:rPr>
          <w:rFonts w:ascii="Arial" w:hAnsi="Arial" w:cs="Arial"/>
          <w:color w:val="222222"/>
          <w:shd w:val="clear" w:color="auto" w:fill="FFFFFF"/>
        </w:rPr>
        <w:t>BI can be especially valuable in promoting sustainable growth for enterprises, which can be hindered by resource disparities that create competitive disadvantages for smaller businesses. However, effective implementation of BI remains a challenge for many enterprises.</w:t>
      </w:r>
    </w:p>
    <w:p w:rsidRPr="007136A0" w:rsidR="00B13AD6" w:rsidP="009C7AAB" w:rsidRDefault="00B13AD6" w14:paraId="2B946CFF" w14:textId="77777777">
      <w:pPr>
        <w:spacing w:line="276" w:lineRule="auto"/>
        <w:rPr>
          <w:rFonts w:ascii="Arial" w:hAnsi="Arial" w:cs="Arial"/>
          <w:color w:val="222222"/>
          <w:shd w:val="clear" w:color="auto" w:fill="FFFFFF"/>
        </w:rPr>
      </w:pPr>
    </w:p>
    <w:p w:rsidR="001E58A3" w:rsidP="001E58A3" w:rsidRDefault="001E58A3" w14:paraId="487AA5BE" w14:textId="2D74D66D">
      <w:pPr>
        <w:pStyle w:val="Heading2"/>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59952562" w:id="2"/>
      <w:r w:rsidRPr="007136A0">
        <w:rPr>
          <w:rFonts w:ascii="Arial" w:hAnsi="Arial" w:cs="Arial"/>
          <w:color w:val="000000" w:themeColor="text1"/>
          <w:sz w:val="22"/>
          <w:szCs w:val="2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Big Data Analytics</w:t>
      </w:r>
      <w:bookmarkEnd w:id="2"/>
    </w:p>
    <w:p w:rsidRPr="00395A39" w:rsidR="00395A39" w:rsidP="00395A39" w:rsidRDefault="00395A39" w14:paraId="7F4B8D89" w14:textId="77777777"/>
    <w:p w:rsidRPr="007136A0" w:rsidR="001E58A3" w:rsidP="001E58A3" w:rsidRDefault="00E81A24" w14:paraId="76E49583" w14:textId="11CE68D2">
      <w:pPr>
        <w:rPr>
          <w:rFonts w:ascii="Arial" w:hAnsi="Arial" w:cs="Arial"/>
          <w:color w:val="222222"/>
        </w:rPr>
      </w:pPr>
      <w:r w:rsidRPr="007136A0">
        <w:rPr>
          <w:rFonts w:ascii="Arial" w:hAnsi="Arial" w:cs="Arial"/>
          <w:color w:val="222222"/>
        </w:rPr>
        <w:t xml:space="preserve">   </w:t>
      </w:r>
      <w:r w:rsidRPr="007136A0" w:rsidR="005C6CED">
        <w:rPr>
          <w:rFonts w:ascii="Arial" w:hAnsi="Arial" w:cs="Arial"/>
          <w:color w:val="222222"/>
        </w:rPr>
        <w:t xml:space="preserve">The practice of utilizing advanced analytical techniques to process large data sets is known as big data analytics. By merging the concepts of big data and analytics, this emerging field has become a hot topic in the world of business intelligence. The sheer volume of data generated by various sources such as mobile devices, websites, social media platforms, and fixed or mobile devices is staggering and continues to grow </w:t>
      </w:r>
      <w:r w:rsidRPr="007136A0" w:rsidR="005C6CED">
        <w:rPr>
          <w:rFonts w:ascii="Arial" w:hAnsi="Arial" w:cs="Arial"/>
          <w:color w:val="222222"/>
        </w:rPr>
        <w:lastRenderedPageBreak/>
        <w:t>exponentially every day</w:t>
      </w:r>
      <w:r w:rsidRPr="007136A0" w:rsidR="00DD2C2B">
        <w:rPr>
          <w:rFonts w:ascii="Arial" w:hAnsi="Arial" w:cs="Arial"/>
          <w:color w:val="222222"/>
        </w:rPr>
        <w:t xml:space="preserve"> </w:t>
      </w:r>
      <w:r w:rsidRPr="007136A0" w:rsidR="00527FEE">
        <w:rPr>
          <w:rFonts w:ascii="Arial" w:hAnsi="Arial" w:cs="Arial"/>
          <w:color w:val="222222"/>
        </w:rPr>
        <w:t>(Rajaraman</w:t>
      </w:r>
      <w:r w:rsidRPr="007136A0" w:rsidR="00DD2C2B">
        <w:rPr>
          <w:rFonts w:ascii="Arial" w:hAnsi="Arial" w:cs="Arial"/>
          <w:color w:val="222222"/>
        </w:rPr>
        <w:t>, 2016).</w:t>
      </w:r>
      <w:r w:rsidRPr="007136A0" w:rsidR="005C6CED">
        <w:rPr>
          <w:rFonts w:ascii="Arial" w:hAnsi="Arial" w:cs="Arial"/>
          <w:color w:val="222222"/>
        </w:rPr>
        <w:t xml:space="preserve"> Managing, storing, processing, </w:t>
      </w:r>
      <w:proofErr w:type="spellStart"/>
      <w:r w:rsidRPr="007136A0" w:rsidR="005C6CED">
        <w:rPr>
          <w:rFonts w:ascii="Arial" w:hAnsi="Arial" w:cs="Arial"/>
          <w:color w:val="222222"/>
        </w:rPr>
        <w:t>analyzing</w:t>
      </w:r>
      <w:proofErr w:type="spellEnd"/>
      <w:r w:rsidRPr="007136A0" w:rsidR="005C6CED">
        <w:rPr>
          <w:rFonts w:ascii="Arial" w:hAnsi="Arial" w:cs="Arial"/>
          <w:color w:val="222222"/>
        </w:rPr>
        <w:t xml:space="preserve">, and interpreting this massive amount of data, which is measured in exabytes, is no easy feat. </w:t>
      </w:r>
      <w:r w:rsidR="00395A39">
        <w:rPr>
          <w:rFonts w:ascii="Arial" w:hAnsi="Arial" w:cs="Arial"/>
          <w:color w:val="222222"/>
        </w:rPr>
        <w:t xml:space="preserve">      </w:t>
      </w:r>
      <w:r w:rsidRPr="007136A0" w:rsidR="000A0BC7">
        <w:rPr>
          <w:rFonts w:ascii="Arial" w:hAnsi="Arial" w:cs="Arial"/>
          <w:color w:val="222222"/>
        </w:rPr>
        <w:t xml:space="preserve">According to </w:t>
      </w:r>
      <w:r w:rsidRPr="007136A0">
        <w:rPr>
          <w:rFonts w:ascii="Arial" w:hAnsi="Arial" w:cs="Arial"/>
          <w:color w:val="222222"/>
        </w:rPr>
        <w:t>Lee et. al (2019), a</w:t>
      </w:r>
      <w:r w:rsidRPr="007136A0" w:rsidR="005C6CED">
        <w:rPr>
          <w:rFonts w:ascii="Arial" w:hAnsi="Arial" w:cs="Arial"/>
          <w:color w:val="222222"/>
        </w:rPr>
        <w:t>s a result, big data analytics is being used in a variety of industries, including customer relations, marketing, human resources, supply chain, tourism, and healthcare.</w:t>
      </w:r>
    </w:p>
    <w:p w:rsidR="00C45B56" w:rsidP="009C7AAB" w:rsidRDefault="009A2DA2" w14:paraId="56194F15" w14:textId="5CFC44C4">
      <w:pPr>
        <w:spacing w:line="276" w:lineRule="auto"/>
        <w:rPr>
          <w:rFonts w:ascii="Arial" w:hAnsi="Arial" w:cs="Arial"/>
        </w:rPr>
      </w:pPr>
      <w:r w:rsidRPr="007136A0" w:rsidR="009A2DA2">
        <w:rPr>
          <w:rFonts w:ascii="Arial" w:hAnsi="Arial" w:eastAsia="Times New Roman" w:cs="Arial"/>
          <w:color w:val="222222"/>
          <w:kern w:val="0"/>
          <w:lang w:eastAsia="en-GB"/>
        </w:rPr>
        <w:t xml:space="preserve">    </w:t>
      </w:r>
      <w:r w:rsidRPr="007136A0" w:rsidR="00B82433">
        <w:rPr>
          <w:rFonts w:ascii="Arial" w:hAnsi="Arial" w:eastAsia="Times New Roman" w:cs="Arial"/>
          <w:color w:val="222222"/>
          <w:kern w:val="0"/>
          <w:lang w:eastAsia="en-GB"/>
        </w:rPr>
        <w:t xml:space="preserve">Airline companies are utilizing Big Data systems to gather information about their passengers. This information includes the passenger's preferred seats, cabin class, flight history, frequency of searching for flights before booking, susceptibility to price reductions, and even which airline they might book with instead. Additionally, they can </w:t>
      </w:r>
      <w:r w:rsidRPr="007136A0" w:rsidR="00B82433">
        <w:rPr>
          <w:rFonts w:ascii="Arial" w:hAnsi="Arial" w:eastAsia="Times New Roman" w:cs="Arial"/>
          <w:color w:val="222222"/>
          <w:kern w:val="0"/>
          <w:lang w:eastAsia="en-GB"/>
        </w:rPr>
        <w:t xml:space="preserve">determine</w:t>
      </w:r>
      <w:r w:rsidRPr="007136A0" w:rsidR="00B82433">
        <w:rPr>
          <w:rFonts w:ascii="Arial" w:hAnsi="Arial" w:eastAsia="Times New Roman" w:cs="Arial"/>
          <w:color w:val="222222"/>
          <w:kern w:val="0"/>
          <w:lang w:eastAsia="en-GB"/>
        </w:rPr>
        <w:t xml:space="preserve"> whether a passenger is returning </w:t>
      </w:r>
      <w:r w:rsidRPr="007136A0" w:rsidR="24857A1D">
        <w:rPr>
          <w:rFonts w:ascii="Arial" w:hAnsi="Arial" w:eastAsia="Times New Roman" w:cs="Arial"/>
          <w:color w:val="222222"/>
          <w:kern w:val="0"/>
          <w:lang w:eastAsia="en-GB"/>
        </w:rPr>
        <w:t xml:space="preserve">on a flight of the company but</w:t>
      </w:r>
      <w:r w:rsidRPr="007136A0" w:rsidR="00B82433">
        <w:rPr>
          <w:rFonts w:ascii="Arial" w:hAnsi="Arial" w:eastAsia="Times New Roman" w:cs="Arial"/>
          <w:color w:val="222222"/>
          <w:kern w:val="0"/>
          <w:lang w:eastAsia="en-GB"/>
        </w:rPr>
        <w:t xml:space="preserve"> </w:t>
      </w:r>
      <w:r w:rsidRPr="007136A0" w:rsidR="00B82433">
        <w:rPr>
          <w:rFonts w:ascii="Arial" w:hAnsi="Arial" w:eastAsia="Times New Roman" w:cs="Arial"/>
          <w:color w:val="222222"/>
          <w:kern w:val="0"/>
          <w:lang w:eastAsia="en-GB"/>
        </w:rPr>
        <w:t xml:space="preserve">didn’t</w:t>
      </w:r>
      <w:r w:rsidRPr="007136A0" w:rsidR="00B82433">
        <w:rPr>
          <w:rFonts w:ascii="Arial" w:hAnsi="Arial" w:eastAsia="Times New Roman" w:cs="Arial"/>
          <w:color w:val="222222"/>
          <w:kern w:val="0"/>
          <w:lang w:eastAsia="en-GB"/>
        </w:rPr>
        <w:t xml:space="preserve"> fly out with them, whether </w:t>
      </w:r>
      <w:r w:rsidRPr="007136A0" w:rsidR="690CC390">
        <w:rPr>
          <w:rFonts w:ascii="Arial" w:hAnsi="Arial" w:eastAsia="Times New Roman" w:cs="Arial"/>
          <w:color w:val="222222"/>
          <w:kern w:val="0"/>
          <w:lang w:eastAsia="en-GB"/>
        </w:rPr>
        <w:t xml:space="preserve">a </w:t>
      </w:r>
      <w:r w:rsidRPr="007136A0" w:rsidR="00B82433">
        <w:rPr>
          <w:rFonts w:ascii="Arial" w:hAnsi="Arial" w:eastAsia="Times New Roman" w:cs="Arial"/>
          <w:color w:val="222222"/>
          <w:kern w:val="0"/>
          <w:lang w:eastAsia="en-GB"/>
        </w:rPr>
        <w:t xml:space="preserve">car </w:t>
      </w:r>
      <w:r w:rsidRPr="007136A0" w:rsidR="5E2D938C">
        <w:rPr>
          <w:rFonts w:ascii="Arial" w:hAnsi="Arial" w:eastAsia="Times New Roman" w:cs="Arial"/>
          <w:color w:val="222222"/>
          <w:kern w:val="0"/>
          <w:lang w:eastAsia="en-GB"/>
        </w:rPr>
        <w:t xml:space="preserve">hire </w:t>
      </w:r>
      <w:r w:rsidRPr="007136A0" w:rsidR="00B82433">
        <w:rPr>
          <w:rFonts w:ascii="Arial" w:hAnsi="Arial" w:eastAsia="Times New Roman" w:cs="Arial"/>
          <w:color w:val="222222"/>
          <w:kern w:val="0"/>
          <w:lang w:eastAsia="en-GB"/>
        </w:rPr>
        <w:t xml:space="preserve">was </w:t>
      </w:r>
      <w:r w:rsidRPr="007136A0" w:rsidR="6F7359F4">
        <w:rPr>
          <w:rFonts w:ascii="Arial" w:hAnsi="Arial" w:eastAsia="Times New Roman" w:cs="Arial"/>
          <w:color w:val="222222"/>
          <w:kern w:val="0"/>
          <w:lang w:eastAsia="en-GB"/>
        </w:rPr>
        <w:t xml:space="preserve">acquired</w:t>
      </w:r>
      <w:r w:rsidRPr="007136A0" w:rsidR="00B82433">
        <w:rPr>
          <w:rFonts w:ascii="Arial" w:hAnsi="Arial" w:eastAsia="Times New Roman" w:cs="Arial"/>
          <w:color w:val="222222"/>
          <w:kern w:val="0"/>
          <w:lang w:eastAsia="en-GB"/>
        </w:rPr>
        <w:t xml:space="preserve"> </w:t>
      </w:r>
      <w:r w:rsidRPr="007136A0" w:rsidR="00B82433">
        <w:rPr>
          <w:rFonts w:ascii="Arial" w:hAnsi="Arial" w:eastAsia="Times New Roman" w:cs="Arial"/>
          <w:color w:val="222222"/>
          <w:kern w:val="0"/>
          <w:lang w:eastAsia="en-GB"/>
        </w:rPr>
        <w:t xml:space="preserve">last time, what class of hotel they</w:t>
      </w:r>
      <w:r w:rsidRPr="007136A0" w:rsidR="009D84F7">
        <w:rPr>
          <w:rFonts w:ascii="Arial" w:hAnsi="Arial" w:eastAsia="Times New Roman" w:cs="Arial"/>
          <w:color w:val="222222"/>
          <w:kern w:val="0"/>
          <w:lang w:eastAsia="en-GB"/>
        </w:rPr>
        <w:t xml:space="preserve"> will </w:t>
      </w:r>
      <w:r w:rsidRPr="007136A0" w:rsidR="009D84F7">
        <w:rPr>
          <w:rFonts w:ascii="Arial" w:hAnsi="Arial" w:eastAsia="Times New Roman" w:cs="Arial"/>
          <w:color w:val="222222"/>
          <w:kern w:val="0"/>
          <w:lang w:eastAsia="en-GB"/>
        </w:rPr>
        <w:t xml:space="preserve">possibly </w:t>
      </w:r>
      <w:r w:rsidRPr="007136A0" w:rsidR="00B82433">
        <w:rPr>
          <w:rFonts w:ascii="Arial" w:hAnsi="Arial" w:eastAsia="Times New Roman" w:cs="Arial"/>
          <w:color w:val="222222"/>
          <w:kern w:val="0"/>
          <w:lang w:eastAsia="en-GB"/>
        </w:rPr>
        <w:t xml:space="preserve">book</w:t>
      </w:r>
      <w:r w:rsidRPr="007136A0" w:rsidR="00B82433">
        <w:rPr>
          <w:rFonts w:ascii="Arial" w:hAnsi="Arial" w:eastAsia="Times New Roman" w:cs="Arial"/>
          <w:color w:val="222222"/>
          <w:kern w:val="0"/>
          <w:lang w:eastAsia="en-GB"/>
        </w:rPr>
        <w:t xml:space="preserve"> through their site, </w:t>
      </w:r>
      <w:r w:rsidRPr="007136A0" w:rsidR="07041B5B">
        <w:rPr>
          <w:rFonts w:ascii="Arial" w:hAnsi="Arial" w:eastAsia="Times New Roman" w:cs="Arial"/>
          <w:color w:val="222222"/>
          <w:kern w:val="0"/>
          <w:lang w:eastAsia="en-GB"/>
        </w:rPr>
        <w:t xml:space="preserve">what are the</w:t>
      </w:r>
      <w:r w:rsidRPr="007136A0" w:rsidR="00B82433">
        <w:rPr>
          <w:rFonts w:ascii="Arial" w:hAnsi="Arial" w:eastAsia="Times New Roman" w:cs="Arial"/>
          <w:color w:val="222222"/>
          <w:kern w:val="0"/>
          <w:lang w:eastAsia="en-GB"/>
        </w:rPr>
        <w:t xml:space="preserve"> </w:t>
      </w:r>
      <w:r w:rsidRPr="007136A0" w:rsidR="25B6366D">
        <w:rPr>
          <w:rFonts w:ascii="Arial" w:hAnsi="Arial" w:eastAsia="Times New Roman" w:cs="Arial"/>
          <w:color w:val="222222"/>
          <w:kern w:val="0"/>
          <w:lang w:eastAsia="en-GB"/>
        </w:rPr>
        <w:t xml:space="preserve">most </w:t>
      </w:r>
      <w:r w:rsidRPr="007136A0" w:rsidR="25B6366D">
        <w:rPr>
          <w:rFonts w:ascii="Arial" w:hAnsi="Arial" w:eastAsia="Times New Roman" w:cs="Arial"/>
          <w:color w:val="222222"/>
          <w:kern w:val="0"/>
          <w:lang w:eastAsia="en-GB"/>
        </w:rPr>
        <w:t xml:space="preserve">po</w:t>
      </w:r>
      <w:r w:rsidRPr="007136A0" w:rsidR="25B6366D">
        <w:rPr>
          <w:rFonts w:ascii="Arial" w:hAnsi="Arial" w:eastAsia="Times New Roman" w:cs="Arial"/>
          <w:color w:val="222222"/>
          <w:kern w:val="0"/>
          <w:lang w:eastAsia="en-GB"/>
        </w:rPr>
        <w:t xml:space="preserve">pular</w:t>
      </w:r>
      <w:r w:rsidRPr="007136A0" w:rsidR="25B6366D">
        <w:rPr>
          <w:rFonts w:ascii="Arial" w:hAnsi="Arial" w:eastAsia="Times New Roman" w:cs="Arial"/>
          <w:color w:val="222222"/>
          <w:kern w:val="0"/>
          <w:lang w:eastAsia="en-GB"/>
        </w:rPr>
        <w:t xml:space="preserve"> routes</w:t>
      </w:r>
      <w:r w:rsidRPr="007136A0" w:rsidR="00B82433">
        <w:rPr>
          <w:rFonts w:ascii="Arial" w:hAnsi="Arial" w:eastAsia="Times New Roman" w:cs="Arial"/>
          <w:color w:val="222222"/>
          <w:kern w:val="0"/>
          <w:lang w:eastAsia="en-GB"/>
        </w:rPr>
        <w:t xml:space="preserve">, and the seasonality of routes. By </w:t>
      </w:r>
      <w:r w:rsidRPr="007136A0" w:rsidR="00084FB2">
        <w:rPr>
          <w:rFonts w:ascii="Arial" w:hAnsi="Arial" w:eastAsia="Times New Roman" w:cs="Arial"/>
          <w:color w:val="222222"/>
          <w:kern w:val="0"/>
          <w:lang w:eastAsia="en-GB"/>
        </w:rPr>
        <w:t>analyzing</w:t>
      </w:r>
      <w:r w:rsidRPr="007136A0" w:rsidR="00B82433">
        <w:rPr>
          <w:rFonts w:ascii="Arial" w:hAnsi="Arial" w:eastAsia="Times New Roman" w:cs="Arial"/>
          <w:color w:val="222222"/>
          <w:kern w:val="0"/>
          <w:lang w:eastAsia="en-GB"/>
        </w:rPr>
        <w:t xml:space="preserve"> this data, airlines can design new routes and timings, match the </w:t>
      </w:r>
      <w:r w:rsidRPr="007136A0" w:rsidR="00B82433">
        <w:rPr>
          <w:rFonts w:ascii="Arial" w:hAnsi="Arial" w:eastAsia="Times New Roman" w:cs="Arial"/>
          <w:color w:val="222222"/>
          <w:kern w:val="0"/>
          <w:lang w:eastAsia="en-GB"/>
        </w:rPr>
        <w:t xml:space="preserve">appropriate routes</w:t>
      </w:r>
      <w:r w:rsidRPr="007136A0" w:rsidR="00B82433">
        <w:rPr>
          <w:rFonts w:ascii="Arial" w:hAnsi="Arial" w:eastAsia="Times New Roman" w:cs="Arial"/>
          <w:color w:val="222222"/>
          <w:kern w:val="0"/>
          <w:lang w:eastAsia="en-GB"/>
        </w:rPr>
        <w:t xml:space="preserve"> to planes, and make personalized offers to each potential passenger. Moreover, they can prioritize their most valuable customers when a flight is </w:t>
      </w:r>
      <w:r w:rsidRPr="007136A0" w:rsidR="00F25036">
        <w:rPr>
          <w:rFonts w:ascii="Arial" w:hAnsi="Arial" w:eastAsia="Times New Roman" w:cs="Arial"/>
          <w:color w:val="222222"/>
          <w:kern w:val="0"/>
          <w:lang w:eastAsia="en-GB"/>
        </w:rPr>
        <w:t>cancelled</w:t>
      </w:r>
      <w:r w:rsidRPr="007136A0" w:rsidR="00B82433">
        <w:rPr>
          <w:rFonts w:ascii="Arial" w:hAnsi="Arial" w:eastAsia="Times New Roman" w:cs="Arial"/>
          <w:color w:val="222222"/>
          <w:kern w:val="0"/>
          <w:lang w:eastAsia="en-GB"/>
        </w:rPr>
        <w:t xml:space="preserve"> </w:t>
      </w:r>
      <w:r w:rsidRPr="007136A0" w:rsidR="00AA3B9D">
        <w:rPr>
          <w:rFonts w:ascii="Arial" w:hAnsi="Arial" w:cs="Arial"/>
        </w:rPr>
        <w:t>(www.accaglobal.com, 2022)</w:t>
      </w:r>
      <w:r w:rsidRPr="007136A0" w:rsidR="006621FC">
        <w:rPr>
          <w:rFonts w:ascii="Arial" w:hAnsi="Arial" w:cs="Arial"/>
        </w:rPr>
        <w:t>.</w:t>
      </w:r>
    </w:p>
    <w:p w:rsidRPr="007136A0" w:rsidR="00B13AD6" w:rsidP="009C7AAB" w:rsidRDefault="00B13AD6" w14:paraId="6F650098" w14:textId="77777777">
      <w:pPr>
        <w:spacing w:line="276" w:lineRule="auto"/>
        <w:rPr>
          <w:rFonts w:ascii="Arial" w:hAnsi="Arial" w:cs="Arial"/>
        </w:rPr>
      </w:pPr>
    </w:p>
    <w:p w:rsidRPr="007136A0" w:rsidR="00C45B56" w:rsidP="002B5E20" w:rsidRDefault="00C45B56" w14:paraId="2BB76891" w14:textId="556BD186">
      <w:pPr>
        <w:pStyle w:val="Heading2"/>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59952563" w:id="3"/>
      <w:r w:rsidRPr="007136A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mining</w:t>
      </w:r>
      <w:bookmarkEnd w:id="3"/>
    </w:p>
    <w:p w:rsidRPr="007136A0" w:rsidR="002B5E20" w:rsidP="002B5E20" w:rsidRDefault="002B5E20" w14:paraId="75E05225" w14:textId="77777777">
      <w:pPr>
        <w:rPr>
          <w:rFonts w:ascii="Arial" w:hAnsi="Arial" w:cs="Arial"/>
        </w:rPr>
      </w:pPr>
    </w:p>
    <w:p w:rsidRPr="007136A0" w:rsidR="00406518" w:rsidP="009C7AAB" w:rsidRDefault="00294FFD" w14:paraId="55E87252" w14:textId="335051F0">
      <w:pPr>
        <w:spacing w:line="276" w:lineRule="auto"/>
        <w:rPr>
          <w:rFonts w:ascii="Arial" w:hAnsi="Arial" w:cs="Arial"/>
        </w:rPr>
      </w:pPr>
      <w:r w:rsidRPr="007136A0">
        <w:rPr>
          <w:rFonts w:ascii="Arial" w:hAnsi="Arial" w:cs="Arial"/>
        </w:rPr>
        <w:t xml:space="preserve">Data mining is a powerful tool that enables businesses to </w:t>
      </w:r>
      <w:proofErr w:type="spellStart"/>
      <w:r w:rsidRPr="007136A0">
        <w:rPr>
          <w:rFonts w:ascii="Arial" w:hAnsi="Arial" w:cs="Arial"/>
        </w:rPr>
        <w:t>analyze</w:t>
      </w:r>
      <w:proofErr w:type="spellEnd"/>
      <w:r w:rsidRPr="007136A0">
        <w:rPr>
          <w:rFonts w:ascii="Arial" w:hAnsi="Arial" w:cs="Arial"/>
        </w:rPr>
        <w:t xml:space="preserve"> vast repositories of information from multiple perspectives. By searching for new data, companies can leverage this technique to drive revenue growth, reduce costs, target specific markets, identify prospective clients, provide unparalleled customer service, and gain a competitive edge in the global marketplace </w:t>
      </w:r>
      <w:r w:rsidRPr="007136A0" w:rsidR="003D7E31">
        <w:rPr>
          <w:rFonts w:ascii="Arial" w:hAnsi="Arial" w:cs="Arial"/>
        </w:rPr>
        <w:t>(Mukherjee, 2020).</w:t>
      </w:r>
    </w:p>
    <w:p w:rsidR="009925E7" w:rsidP="00667637" w:rsidRDefault="006D5BD6" w14:paraId="58734B5A" w14:textId="6E93C0D5">
      <w:pPr>
        <w:spacing w:before="240" w:after="240" w:line="276" w:lineRule="auto"/>
        <w:rPr>
          <w:rFonts w:ascii="Arial" w:hAnsi="Arial" w:eastAsia="Times New Roman" w:cs="Arial"/>
          <w:kern w:val="0"/>
          <w:lang w:eastAsia="en-GB"/>
          <w14:ligatures w14:val="none"/>
        </w:rPr>
      </w:pPr>
      <w:r w:rsidRPr="007136A0">
        <w:rPr>
          <w:rFonts w:ascii="Arial" w:hAnsi="Arial" w:eastAsia="Times New Roman" w:cs="Arial"/>
          <w:kern w:val="0"/>
          <w:lang w:eastAsia="en-GB"/>
          <w14:ligatures w14:val="none"/>
        </w:rPr>
        <w:t xml:space="preserve">   </w:t>
      </w:r>
      <w:r w:rsidRPr="007136A0" w:rsidR="00E26DD3">
        <w:rPr>
          <w:rFonts w:ascii="Arial" w:hAnsi="Arial" w:eastAsia="Times New Roman" w:cs="Arial"/>
          <w:kern w:val="0"/>
          <w:lang w:eastAsia="en-GB"/>
          <w14:ligatures w14:val="none"/>
        </w:rPr>
        <w:t xml:space="preserve">For a better understanding </w:t>
      </w:r>
      <w:r w:rsidRPr="007136A0">
        <w:rPr>
          <w:rFonts w:ascii="Arial" w:hAnsi="Arial" w:eastAsia="Times New Roman" w:cs="Arial"/>
          <w:kern w:val="0"/>
          <w:lang w:eastAsia="en-GB"/>
          <w14:ligatures w14:val="none"/>
        </w:rPr>
        <w:t>of</w:t>
      </w:r>
      <w:r w:rsidRPr="007136A0" w:rsidR="00E26DD3">
        <w:rPr>
          <w:rFonts w:ascii="Arial" w:hAnsi="Arial" w:eastAsia="Times New Roman" w:cs="Arial"/>
          <w:kern w:val="0"/>
          <w:lang w:eastAsia="en-GB"/>
          <w14:ligatures w14:val="none"/>
        </w:rPr>
        <w:t xml:space="preserve"> how companies use</w:t>
      </w:r>
      <w:r w:rsidRPr="007136A0" w:rsidR="003B32CD">
        <w:rPr>
          <w:rFonts w:ascii="Arial" w:hAnsi="Arial" w:eastAsia="Times New Roman" w:cs="Arial"/>
          <w:kern w:val="0"/>
          <w:lang w:eastAsia="en-GB"/>
          <w14:ligatures w14:val="none"/>
        </w:rPr>
        <w:t xml:space="preserve"> data mining </w:t>
      </w:r>
      <w:r w:rsidRPr="007136A0" w:rsidR="00667637">
        <w:rPr>
          <w:rFonts w:ascii="Arial" w:hAnsi="Arial" w:eastAsia="Times New Roman" w:cs="Arial"/>
          <w:kern w:val="0"/>
          <w:lang w:eastAsia="en-GB"/>
          <w14:ligatures w14:val="none"/>
        </w:rPr>
        <w:t>methods</w:t>
      </w:r>
      <w:r w:rsidRPr="007136A0">
        <w:rPr>
          <w:rFonts w:ascii="Arial" w:hAnsi="Arial" w:eastAsia="Times New Roman" w:cs="Arial"/>
          <w:kern w:val="0"/>
          <w:lang w:eastAsia="en-GB"/>
          <w14:ligatures w14:val="none"/>
        </w:rPr>
        <w:t>, McDonald’s</w:t>
      </w:r>
      <w:r w:rsidRPr="007136A0" w:rsidR="00E26DD3">
        <w:rPr>
          <w:rFonts w:ascii="Arial" w:hAnsi="Arial" w:eastAsia="Times New Roman" w:cs="Arial"/>
          <w:kern w:val="0"/>
          <w:lang w:eastAsia="en-GB"/>
          <w14:ligatures w14:val="none"/>
        </w:rPr>
        <w:t xml:space="preserve">, a food chain that serves 8 million people, uses data mining techniques to gain insights into customer preferences. By leveraging JMP software, McDonald's </w:t>
      </w:r>
      <w:r w:rsidRPr="007136A0" w:rsidR="003B32CD">
        <w:rPr>
          <w:rFonts w:ascii="Arial" w:hAnsi="Arial" w:eastAsia="Times New Roman" w:cs="Arial"/>
          <w:kern w:val="0"/>
          <w:lang w:eastAsia="en-GB"/>
          <w14:ligatures w14:val="none"/>
        </w:rPr>
        <w:t>can</w:t>
      </w:r>
      <w:r w:rsidRPr="007136A0" w:rsidR="00E26DD3">
        <w:rPr>
          <w:rFonts w:ascii="Arial" w:hAnsi="Arial" w:eastAsia="Times New Roman" w:cs="Arial"/>
          <w:kern w:val="0"/>
          <w:lang w:eastAsia="en-GB"/>
          <w14:ligatures w14:val="none"/>
        </w:rPr>
        <w:t xml:space="preserve"> </w:t>
      </w:r>
      <w:proofErr w:type="spellStart"/>
      <w:r w:rsidRPr="007136A0" w:rsidR="00E26DD3">
        <w:rPr>
          <w:rFonts w:ascii="Arial" w:hAnsi="Arial" w:eastAsia="Times New Roman" w:cs="Arial"/>
          <w:kern w:val="0"/>
          <w:lang w:eastAsia="en-GB"/>
          <w14:ligatures w14:val="none"/>
        </w:rPr>
        <w:t>analyze</w:t>
      </w:r>
      <w:proofErr w:type="spellEnd"/>
      <w:r w:rsidRPr="007136A0" w:rsidR="00E26DD3">
        <w:rPr>
          <w:rFonts w:ascii="Arial" w:hAnsi="Arial" w:eastAsia="Times New Roman" w:cs="Arial"/>
          <w:kern w:val="0"/>
          <w:lang w:eastAsia="en-GB"/>
          <w14:ligatures w14:val="none"/>
        </w:rPr>
        <w:t xml:space="preserve"> this vast amount of data to improve their global business operations and offer exceptional service to their customers. Factors such as waiting times, menu information, ordering patterns, and employee preferences are all </w:t>
      </w:r>
      <w:proofErr w:type="spellStart"/>
      <w:r w:rsidRPr="007136A0" w:rsidR="00E26DD3">
        <w:rPr>
          <w:rFonts w:ascii="Arial" w:hAnsi="Arial" w:eastAsia="Times New Roman" w:cs="Arial"/>
          <w:kern w:val="0"/>
          <w:lang w:eastAsia="en-GB"/>
          <w14:ligatures w14:val="none"/>
        </w:rPr>
        <w:t>analyzed</w:t>
      </w:r>
      <w:proofErr w:type="spellEnd"/>
      <w:r w:rsidRPr="007136A0" w:rsidR="00E26DD3">
        <w:rPr>
          <w:rFonts w:ascii="Arial" w:hAnsi="Arial" w:eastAsia="Times New Roman" w:cs="Arial"/>
          <w:kern w:val="0"/>
          <w:lang w:eastAsia="en-GB"/>
          <w14:ligatures w14:val="none"/>
        </w:rPr>
        <w:t xml:space="preserve"> through data mining</w:t>
      </w:r>
      <w:r w:rsidRPr="007136A0">
        <w:rPr>
          <w:rFonts w:ascii="Arial" w:hAnsi="Arial" w:eastAsia="Times New Roman" w:cs="Arial"/>
          <w:kern w:val="0"/>
          <w:lang w:eastAsia="en-GB"/>
          <w14:ligatures w14:val="none"/>
        </w:rPr>
        <w:t xml:space="preserve"> </w:t>
      </w:r>
      <w:r w:rsidRPr="007136A0">
        <w:rPr>
          <w:rFonts w:ascii="Arial" w:hAnsi="Arial" w:cs="Arial"/>
        </w:rPr>
        <w:t xml:space="preserve">(Mukherjee, 2020). </w:t>
      </w:r>
      <w:r w:rsidRPr="007136A0" w:rsidR="00E26DD3">
        <w:rPr>
          <w:rFonts w:ascii="Arial" w:hAnsi="Arial" w:eastAsia="Times New Roman" w:cs="Arial"/>
          <w:kern w:val="0"/>
          <w:lang w:eastAsia="en-GB"/>
          <w14:ligatures w14:val="none"/>
        </w:rPr>
        <w:t xml:space="preserve">This helps the company make strategic decisions and achieve a competitive advantage. The benefits of data mining extend beyond production companies to service providers as well. </w:t>
      </w:r>
    </w:p>
    <w:p w:rsidRPr="007136A0" w:rsidR="00B13AD6" w:rsidP="00667637" w:rsidRDefault="00B13AD6" w14:paraId="70F487BB" w14:textId="77777777">
      <w:pPr>
        <w:spacing w:before="240" w:after="240" w:line="276" w:lineRule="auto"/>
        <w:rPr>
          <w:rFonts w:ascii="Arial" w:hAnsi="Arial" w:eastAsia="Times New Roman" w:cs="Arial"/>
          <w:kern w:val="0"/>
          <w:lang w:eastAsia="en-GB"/>
          <w14:ligatures w14:val="none"/>
        </w:rPr>
      </w:pPr>
    </w:p>
    <w:p w:rsidR="007931FB" w:rsidP="00B13AD6" w:rsidRDefault="00AA5A7A" w14:paraId="43EDB862" w14:textId="10543DF9">
      <w:pPr>
        <w:pStyle w:val="Heading2"/>
        <w:rPr>
          <w:rFonts w:ascii="Arial" w:hAnsi="Arial" w:eastAsia="Times New Roman"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59952564" w:id="4"/>
      <w:r w:rsidRPr="007136A0">
        <w:rPr>
          <w:rFonts w:ascii="Arial" w:hAnsi="Arial" w:eastAsia="Times New Roman" w:cs="Arial"/>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warehouse</w:t>
      </w:r>
      <w:bookmarkEnd w:id="4"/>
    </w:p>
    <w:p w:rsidRPr="00B13AD6" w:rsidR="00B13AD6" w:rsidP="00B13AD6" w:rsidRDefault="00B13AD6" w14:paraId="00FEF809" w14:textId="77777777">
      <w:pPr>
        <w:rPr>
          <w:lang w:eastAsia="en-GB"/>
        </w:rPr>
      </w:pPr>
    </w:p>
    <w:p w:rsidRPr="007136A0" w:rsidR="00D05596" w:rsidP="00302878" w:rsidRDefault="00736D44" w14:paraId="31249BBA" w14:textId="4D52ED11">
      <w:pPr>
        <w:spacing w:line="276" w:lineRule="auto"/>
        <w:rPr>
          <w:rFonts w:ascii="Arial" w:hAnsi="Arial" w:cs="Arial"/>
        </w:rPr>
      </w:pPr>
      <w:r w:rsidRPr="007136A0">
        <w:rPr>
          <w:rFonts w:ascii="Arial" w:hAnsi="Arial" w:cs="Arial"/>
        </w:rPr>
        <w:t xml:space="preserve">   </w:t>
      </w:r>
      <w:r w:rsidRPr="007136A0" w:rsidR="00D05596">
        <w:rPr>
          <w:rFonts w:ascii="Arial" w:hAnsi="Arial" w:cs="Arial"/>
        </w:rPr>
        <w:t xml:space="preserve">According to </w:t>
      </w:r>
      <w:r w:rsidRPr="007136A0" w:rsidR="00D63FD4">
        <w:rPr>
          <w:rFonts w:ascii="Arial" w:hAnsi="Arial" w:cs="Arial"/>
        </w:rPr>
        <w:t xml:space="preserve">(John Wiley &amp; </w:t>
      </w:r>
      <w:r w:rsidRPr="007136A0" w:rsidR="006D6ECA">
        <w:rPr>
          <w:rFonts w:ascii="Arial" w:hAnsi="Arial" w:cs="Arial"/>
        </w:rPr>
        <w:t>Sons, 2002</w:t>
      </w:r>
      <w:r w:rsidRPr="007136A0" w:rsidR="00D63FD4">
        <w:rPr>
          <w:rFonts w:ascii="Arial" w:hAnsi="Arial" w:cs="Arial"/>
        </w:rPr>
        <w:t xml:space="preserve">) </w:t>
      </w:r>
      <w:r w:rsidRPr="007136A0" w:rsidR="00D05596">
        <w:rPr>
          <w:rFonts w:ascii="Arial" w:hAnsi="Arial" w:cs="Arial"/>
        </w:rPr>
        <w:t xml:space="preserve">data warehousing is the most effective approach for delivering strategic insights. </w:t>
      </w:r>
      <w:r w:rsidRPr="007136A0" w:rsidR="006D6ECA">
        <w:rPr>
          <w:rFonts w:ascii="Arial" w:hAnsi="Arial" w:cs="Arial"/>
        </w:rPr>
        <w:t>T</w:t>
      </w:r>
      <w:r w:rsidRPr="007136A0" w:rsidR="00D05596">
        <w:rPr>
          <w:rFonts w:ascii="Arial" w:hAnsi="Arial" w:cs="Arial"/>
        </w:rPr>
        <w:t xml:space="preserve">his </w:t>
      </w:r>
      <w:r w:rsidRPr="007136A0" w:rsidR="006D6ECA">
        <w:rPr>
          <w:rFonts w:ascii="Arial" w:hAnsi="Arial" w:cs="Arial"/>
        </w:rPr>
        <w:t>conclusion is based</w:t>
      </w:r>
      <w:r w:rsidRPr="007136A0" w:rsidR="009229BD">
        <w:rPr>
          <w:rFonts w:ascii="Arial" w:hAnsi="Arial" w:cs="Arial"/>
        </w:rPr>
        <w:t xml:space="preserve"> </w:t>
      </w:r>
      <w:r w:rsidRPr="007136A0" w:rsidR="006D6ECA">
        <w:rPr>
          <w:rFonts w:ascii="Arial" w:hAnsi="Arial" w:cs="Arial"/>
        </w:rPr>
        <w:t xml:space="preserve">on </w:t>
      </w:r>
      <w:r w:rsidRPr="007136A0" w:rsidR="00D05596">
        <w:rPr>
          <w:rFonts w:ascii="Arial" w:hAnsi="Arial" w:cs="Arial"/>
        </w:rPr>
        <w:t>examining the capabilities of the cutting-edge system environment known as the data warehouse</w:t>
      </w:r>
      <w:r w:rsidRPr="007136A0" w:rsidR="00A90C54">
        <w:rPr>
          <w:rFonts w:ascii="Arial" w:hAnsi="Arial" w:cs="Arial"/>
        </w:rPr>
        <w:t xml:space="preserve">. </w:t>
      </w:r>
      <w:r w:rsidRPr="007136A0" w:rsidR="00D05596">
        <w:rPr>
          <w:rFonts w:ascii="Arial" w:hAnsi="Arial" w:cs="Arial"/>
        </w:rPr>
        <w:t>Essentially, the data warehouse serves as an informational hub</w:t>
      </w:r>
      <w:r w:rsidRPr="007136A0" w:rsidR="0070402D">
        <w:rPr>
          <w:rFonts w:ascii="Arial" w:hAnsi="Arial" w:cs="Arial"/>
        </w:rPr>
        <w:t>.</w:t>
      </w:r>
    </w:p>
    <w:p w:rsidRPr="007136A0" w:rsidR="00024B26" w:rsidP="00302878" w:rsidRDefault="00AF5FCF" w14:paraId="12FD7C35" w14:textId="77777777">
      <w:pPr>
        <w:spacing w:line="276" w:lineRule="auto"/>
        <w:rPr>
          <w:rFonts w:ascii="Arial" w:hAnsi="Arial" w:cs="Arial"/>
        </w:rPr>
      </w:pPr>
      <w:r w:rsidRPr="007136A0">
        <w:rPr>
          <w:rFonts w:ascii="Arial" w:hAnsi="Arial" w:cs="Arial"/>
        </w:rPr>
        <w:t xml:space="preserve">   </w:t>
      </w:r>
      <w:r w:rsidRPr="007136A0" w:rsidR="00B3717C">
        <w:rPr>
          <w:rFonts w:ascii="Arial" w:hAnsi="Arial" w:cs="Arial"/>
        </w:rPr>
        <w:t xml:space="preserve">Businesses gather a huge amount of data from various sources such as sales, marketing, and customer interactions. This data provides a comprehensive view of a business and its customers. However, </w:t>
      </w:r>
      <w:proofErr w:type="spellStart"/>
      <w:r w:rsidRPr="007136A0" w:rsidR="00B3717C">
        <w:rPr>
          <w:rFonts w:ascii="Arial" w:hAnsi="Arial" w:cs="Arial"/>
        </w:rPr>
        <w:t>analyzing</w:t>
      </w:r>
      <w:proofErr w:type="spellEnd"/>
      <w:r w:rsidRPr="007136A0" w:rsidR="00B3717C">
        <w:rPr>
          <w:rFonts w:ascii="Arial" w:hAnsi="Arial" w:cs="Arial"/>
        </w:rPr>
        <w:t xml:space="preserve"> such vast volumes of data from different sources can be challenging. This is where data warehouses come into play. Data warehouses simplify the </w:t>
      </w:r>
      <w:r w:rsidRPr="007136A0" w:rsidR="00B3717C">
        <w:rPr>
          <w:rFonts w:ascii="Arial" w:hAnsi="Arial" w:cs="Arial"/>
        </w:rPr>
        <w:lastRenderedPageBreak/>
        <w:t xml:space="preserve">data management process by storing all the information collected from various sources in one place. This makes it easier to </w:t>
      </w:r>
      <w:proofErr w:type="spellStart"/>
      <w:r w:rsidRPr="007136A0" w:rsidR="00B3717C">
        <w:rPr>
          <w:rFonts w:ascii="Arial" w:hAnsi="Arial" w:cs="Arial"/>
        </w:rPr>
        <w:t>analyze</w:t>
      </w:r>
      <w:proofErr w:type="spellEnd"/>
      <w:r w:rsidRPr="007136A0" w:rsidR="00B3717C">
        <w:rPr>
          <w:rFonts w:ascii="Arial" w:hAnsi="Arial" w:cs="Arial"/>
        </w:rPr>
        <w:t xml:space="preserve"> and gain insights from the data</w:t>
      </w:r>
      <w:r w:rsidRPr="007136A0" w:rsidR="0082606B">
        <w:rPr>
          <w:rFonts w:ascii="Arial" w:hAnsi="Arial" w:cs="Arial"/>
        </w:rPr>
        <w:t xml:space="preserve"> (www.sagacitysolutions.co.uk, 2021)</w:t>
      </w:r>
      <w:r w:rsidRPr="007136A0" w:rsidR="00562C90">
        <w:rPr>
          <w:rFonts w:ascii="Arial" w:hAnsi="Arial" w:cs="Arial"/>
        </w:rPr>
        <w:t>.</w:t>
      </w:r>
    </w:p>
    <w:p w:rsidRPr="007136A0" w:rsidR="0071503B" w:rsidP="00302878" w:rsidRDefault="0071503B" w14:paraId="4BFC1BB9" w14:textId="0E65EBF8">
      <w:pPr>
        <w:spacing w:line="276" w:lineRule="auto"/>
        <w:rPr>
          <w:rFonts w:ascii="Arial" w:hAnsi="Arial" w:cs="Arial"/>
        </w:rPr>
      </w:pPr>
      <w:r w:rsidRPr="4B43FDE7" w:rsidR="00024B26">
        <w:rPr>
          <w:rFonts w:ascii="Arial" w:hAnsi="Arial" w:cs="Arial"/>
        </w:rPr>
        <w:t xml:space="preserve">   </w:t>
      </w:r>
      <w:r w:rsidRPr="4B43FDE7" w:rsidR="000A6636">
        <w:rPr>
          <w:rFonts w:ascii="Arial" w:hAnsi="Arial" w:cs="Arial"/>
          <w:color w:val="000000" w:themeColor="text1" w:themeTint="FF" w:themeShade="FF"/>
        </w:rPr>
        <w:t xml:space="preserve">Big data analytics </w:t>
      </w:r>
      <w:r w:rsidRPr="4B43FDE7" w:rsidR="00CE4C28">
        <w:rPr>
          <w:rFonts w:ascii="Arial" w:hAnsi="Arial" w:cs="Arial"/>
          <w:color w:val="000000" w:themeColor="text1" w:themeTint="FF" w:themeShade="FF"/>
        </w:rPr>
        <w:t>uses various tools</w:t>
      </w:r>
      <w:r w:rsidRPr="4B43FDE7" w:rsidR="00570349">
        <w:rPr>
          <w:rFonts w:ascii="Arial" w:hAnsi="Arial" w:cs="Arial"/>
          <w:color w:val="000000" w:themeColor="text1" w:themeTint="FF" w:themeShade="FF"/>
        </w:rPr>
        <w:t>,</w:t>
      </w:r>
      <w:r w:rsidRPr="4B43FDE7" w:rsidR="00CE4C28">
        <w:rPr>
          <w:rFonts w:ascii="Arial" w:hAnsi="Arial" w:cs="Arial"/>
          <w:color w:val="000000" w:themeColor="text1" w:themeTint="FF" w:themeShade="FF"/>
        </w:rPr>
        <w:t xml:space="preserve"> technologies</w:t>
      </w:r>
      <w:r w:rsidRPr="4B43FDE7" w:rsidR="00113255">
        <w:rPr>
          <w:rFonts w:ascii="Arial" w:hAnsi="Arial" w:cs="Arial"/>
          <w:color w:val="000000" w:themeColor="text1" w:themeTint="FF" w:themeShade="FF"/>
        </w:rPr>
        <w:t>,</w:t>
      </w:r>
      <w:r w:rsidRPr="4B43FDE7" w:rsidR="00CE4C28">
        <w:rPr>
          <w:rFonts w:ascii="Arial" w:hAnsi="Arial" w:cs="Arial"/>
          <w:color w:val="000000" w:themeColor="text1" w:themeTint="FF" w:themeShade="FF"/>
        </w:rPr>
        <w:t xml:space="preserve"> and informational systems such as Tableau, </w:t>
      </w:r>
      <w:r w:rsidRPr="4B43FDE7" w:rsidR="00036A32">
        <w:rPr>
          <w:rFonts w:ascii="Arial" w:hAnsi="Arial" w:cs="Arial"/>
          <w:color w:val="000000" w:themeColor="text1" w:themeTint="FF" w:themeShade="FF"/>
        </w:rPr>
        <w:t xml:space="preserve">Hadoop, </w:t>
      </w:r>
      <w:r w:rsidRPr="4B43FDE7" w:rsidR="00113255">
        <w:rPr>
          <w:rFonts w:ascii="Arial" w:hAnsi="Arial" w:cs="Arial"/>
          <w:color w:val="000000" w:themeColor="text1" w:themeTint="FF" w:themeShade="FF"/>
        </w:rPr>
        <w:t xml:space="preserve">and </w:t>
      </w:r>
      <w:r w:rsidRPr="4B43FDE7" w:rsidR="00036A32">
        <w:rPr>
          <w:rFonts w:ascii="Arial" w:hAnsi="Arial" w:cs="Arial"/>
          <w:color w:val="000000" w:themeColor="text1" w:themeTint="FF" w:themeShade="FF"/>
        </w:rPr>
        <w:t xml:space="preserve">NoSQL </w:t>
      </w:r>
      <w:r w:rsidRPr="4B43FDE7" w:rsidR="00FD5D29">
        <w:rPr>
          <w:rFonts w:ascii="Arial" w:hAnsi="Arial" w:cs="Arial"/>
          <w:color w:val="000000" w:themeColor="text1" w:themeTint="FF" w:themeShade="FF"/>
        </w:rPr>
        <w:t>databases</w:t>
      </w:r>
      <w:r w:rsidRPr="4B43FDE7" w:rsidR="008B37BD">
        <w:rPr>
          <w:rFonts w:ascii="Arial" w:hAnsi="Arial" w:cs="Arial"/>
          <w:color w:val="000000" w:themeColor="text1" w:themeTint="FF" w:themeShade="FF"/>
        </w:rPr>
        <w:t xml:space="preserve">. These systems </w:t>
      </w:r>
      <w:r w:rsidRPr="4B43FDE7" w:rsidR="002A078D">
        <w:rPr>
          <w:rFonts w:ascii="Arial" w:hAnsi="Arial" w:cs="Arial"/>
          <w:color w:val="000000" w:themeColor="text1" w:themeTint="FF" w:themeShade="FF"/>
        </w:rPr>
        <w:t xml:space="preserve">allow </w:t>
      </w:r>
      <w:r w:rsidRPr="4B43FDE7" w:rsidR="00113255">
        <w:rPr>
          <w:rFonts w:ascii="Arial" w:hAnsi="Arial" w:cs="Arial"/>
          <w:color w:val="000000" w:themeColor="text1" w:themeTint="FF" w:themeShade="FF"/>
        </w:rPr>
        <w:t>businesses</w:t>
      </w:r>
      <w:r w:rsidRPr="4B43FDE7" w:rsidR="00570349">
        <w:rPr>
          <w:rFonts w:ascii="Arial" w:hAnsi="Arial" w:cs="Arial"/>
          <w:color w:val="000000" w:themeColor="text1" w:themeTint="FF" w:themeShade="FF"/>
        </w:rPr>
        <w:t xml:space="preserve"> </w:t>
      </w:r>
      <w:r w:rsidRPr="4B43FDE7" w:rsidR="00024B26">
        <w:rPr>
          <w:rFonts w:ascii="Arial" w:hAnsi="Arial" w:cs="Arial"/>
          <w:color w:val="000000" w:themeColor="text1" w:themeTint="FF" w:themeShade="FF"/>
        </w:rPr>
        <w:t xml:space="preserve">to </w:t>
      </w:r>
      <w:r w:rsidRPr="4B43FDE7" w:rsidR="00113255">
        <w:rPr>
          <w:rFonts w:ascii="Arial" w:hAnsi="Arial" w:cs="Arial"/>
          <w:color w:val="000000" w:themeColor="text1" w:themeTint="FF" w:themeShade="FF"/>
        </w:rPr>
        <w:t>analyze</w:t>
      </w:r>
      <w:r w:rsidRPr="4B43FDE7" w:rsidR="00C4686F">
        <w:rPr>
          <w:rFonts w:ascii="Arial" w:hAnsi="Arial" w:cs="Arial"/>
          <w:color w:val="000000" w:themeColor="text1" w:themeTint="FF" w:themeShade="FF"/>
        </w:rPr>
        <w:t xml:space="preserve">, </w:t>
      </w:r>
      <w:r w:rsidRPr="4B43FDE7" w:rsidR="00570349">
        <w:rPr>
          <w:rFonts w:ascii="Arial" w:hAnsi="Arial" w:cs="Arial"/>
          <w:color w:val="000000" w:themeColor="text1" w:themeTint="FF" w:themeShade="FF"/>
        </w:rPr>
        <w:t>prepare</w:t>
      </w:r>
      <w:r w:rsidRPr="4B43FDE7" w:rsidR="00C4686F">
        <w:rPr>
          <w:rFonts w:ascii="Arial" w:hAnsi="Arial" w:cs="Arial"/>
          <w:color w:val="000000" w:themeColor="text1" w:themeTint="FF" w:themeShade="FF"/>
        </w:rPr>
        <w:t>,</w:t>
      </w:r>
      <w:r w:rsidRPr="4B43FDE7" w:rsidR="00570349">
        <w:rPr>
          <w:rFonts w:ascii="Arial" w:hAnsi="Arial" w:cs="Arial"/>
          <w:color w:val="000000" w:themeColor="text1" w:themeTint="FF" w:themeShade="FF"/>
        </w:rPr>
        <w:t xml:space="preserve"> </w:t>
      </w:r>
      <w:r w:rsidRPr="4B43FDE7" w:rsidR="00704FC6">
        <w:rPr>
          <w:rFonts w:ascii="Arial" w:hAnsi="Arial" w:cs="Arial"/>
          <w:color w:val="000000" w:themeColor="text1" w:themeTint="FF" w:themeShade="FF"/>
        </w:rPr>
        <w:t xml:space="preserve">and share data findings </w:t>
      </w:r>
      <w:r w:rsidRPr="4B43FDE7" w:rsidR="003A7FAB">
        <w:rPr>
          <w:rFonts w:ascii="Arial" w:hAnsi="Arial" w:cs="Arial"/>
        </w:rPr>
        <w:t>(www.tableau.com, 2020)</w:t>
      </w:r>
      <w:r w:rsidRPr="4B43FDE7" w:rsidR="00113255">
        <w:rPr>
          <w:rFonts w:ascii="Arial" w:hAnsi="Arial" w:cs="Arial"/>
        </w:rPr>
        <w:t>.</w:t>
      </w:r>
    </w:p>
    <w:p w:rsidRPr="0028716A" w:rsidR="0071503B" w:rsidP="0071503B" w:rsidRDefault="0071503B" w14:paraId="780E7912" w14:textId="13FA8FA7">
      <w:pPr>
        <w:rPr>
          <w:rFonts w:ascii="Arial" w:hAnsi="Arial" w:cs="Arial"/>
        </w:rPr>
      </w:pPr>
      <w:r w:rsidRPr="0028716A">
        <w:rPr>
          <w:rFonts w:ascii="Arial" w:hAnsi="Arial" w:cs="Arial"/>
        </w:rPr>
        <w:t xml:space="preserve">   </w:t>
      </w:r>
      <w:r w:rsidRPr="0028716A">
        <w:rPr>
          <w:rFonts w:ascii="Arial" w:hAnsi="Arial" w:cs="Arial"/>
        </w:rPr>
        <w:t xml:space="preserve">While business intelligence (BI) initiatives can help </w:t>
      </w:r>
      <w:r w:rsidRPr="0028716A" w:rsidR="007136A0">
        <w:rPr>
          <w:rFonts w:ascii="Arial" w:hAnsi="Arial" w:cs="Arial"/>
        </w:rPr>
        <w:t>organizations</w:t>
      </w:r>
      <w:r w:rsidRPr="0028716A">
        <w:rPr>
          <w:rFonts w:ascii="Arial" w:hAnsi="Arial" w:cs="Arial"/>
        </w:rPr>
        <w:t xml:space="preserve"> make better decisions and provide insightful information, they also present serious security and privacy risks. The integrity, confidentiality, and availability of </w:t>
      </w:r>
      <w:r w:rsidRPr="0028716A" w:rsidR="00804B6F">
        <w:rPr>
          <w:rFonts w:ascii="Arial" w:hAnsi="Arial" w:cs="Arial"/>
        </w:rPr>
        <w:t>the BI</w:t>
      </w:r>
      <w:r w:rsidRPr="0028716A">
        <w:rPr>
          <w:rFonts w:ascii="Arial" w:hAnsi="Arial" w:cs="Arial"/>
        </w:rPr>
        <w:t xml:space="preserve"> data and systems can be </w:t>
      </w:r>
      <w:r w:rsidRPr="0028716A">
        <w:rPr>
          <w:rFonts w:ascii="Arial" w:hAnsi="Arial" w:cs="Arial"/>
        </w:rPr>
        <w:t>jeopardized</w:t>
      </w:r>
      <w:r w:rsidRPr="0028716A">
        <w:rPr>
          <w:rFonts w:ascii="Arial" w:hAnsi="Arial" w:cs="Arial"/>
        </w:rPr>
        <w:t xml:space="preserve"> by </w:t>
      </w:r>
      <w:r w:rsidRPr="0028716A">
        <w:rPr>
          <w:rFonts w:ascii="Arial" w:hAnsi="Arial" w:cs="Arial"/>
        </w:rPr>
        <w:t>several</w:t>
      </w:r>
      <w:r w:rsidRPr="0028716A">
        <w:rPr>
          <w:rFonts w:ascii="Arial" w:hAnsi="Arial" w:cs="Arial"/>
        </w:rPr>
        <w:t xml:space="preserve"> hazards, including identity theft, </w:t>
      </w:r>
      <w:r w:rsidRPr="0028716A">
        <w:rPr>
          <w:rFonts w:ascii="Arial" w:hAnsi="Arial" w:cs="Arial"/>
        </w:rPr>
        <w:t>unauthorized</w:t>
      </w:r>
      <w:r w:rsidRPr="0028716A">
        <w:rPr>
          <w:rFonts w:ascii="Arial" w:hAnsi="Arial" w:cs="Arial"/>
        </w:rPr>
        <w:t xml:space="preserve"> access, and data breaches</w:t>
      </w:r>
      <w:r w:rsidRPr="0028716A">
        <w:rPr>
          <w:rFonts w:ascii="Arial" w:hAnsi="Arial" w:cs="Arial"/>
        </w:rPr>
        <w:t xml:space="preserve"> </w:t>
      </w:r>
      <w:r w:rsidRPr="0028716A" w:rsidR="005306FA">
        <w:rPr>
          <w:rFonts w:ascii="Arial" w:hAnsi="Arial" w:cs="Arial"/>
        </w:rPr>
        <w:t>(www.linkedin.com, 2023)</w:t>
      </w:r>
      <w:r w:rsidRPr="0028716A" w:rsidR="00AD5ECF">
        <w:rPr>
          <w:rFonts w:ascii="Arial" w:hAnsi="Arial" w:cs="Arial"/>
        </w:rPr>
        <w:t>.</w:t>
      </w:r>
      <w:r w:rsidRPr="0028716A" w:rsidR="00CA5E7D">
        <w:rPr>
          <w:rFonts w:ascii="Arial" w:hAnsi="Arial" w:cs="Arial"/>
        </w:rPr>
        <w:t xml:space="preserve"> These risks can be minim</w:t>
      </w:r>
      <w:r w:rsidRPr="0028716A" w:rsidR="00804B6F">
        <w:rPr>
          <w:rFonts w:ascii="Arial" w:hAnsi="Arial" w:cs="Arial"/>
        </w:rPr>
        <w:t>ized by implementing data risk management. Data</w:t>
      </w:r>
      <w:r w:rsidRPr="0028716A" w:rsidR="00804B6F">
        <w:rPr>
          <w:rFonts w:ascii="Arial" w:hAnsi="Arial" w:cs="Arial"/>
        </w:rPr>
        <w:t xml:space="preserve"> risk management encompasses the procedures for detecting, evaluating, and bringing risks down to a manageable level</w:t>
      </w:r>
      <w:r w:rsidRPr="0028716A" w:rsidR="000A08B2">
        <w:rPr>
          <w:rFonts w:ascii="Arial" w:hAnsi="Arial" w:cs="Arial"/>
        </w:rPr>
        <w:t xml:space="preserve"> </w:t>
      </w:r>
      <w:r w:rsidRPr="0028716A" w:rsidR="000A08B2">
        <w:rPr>
          <w:rFonts w:ascii="Arial" w:hAnsi="Arial" w:cs="Arial"/>
        </w:rPr>
        <w:t>(Actian, 2023)</w:t>
      </w:r>
      <w:r w:rsidRPr="0028716A" w:rsidR="00FF559D">
        <w:rPr>
          <w:rFonts w:ascii="Arial" w:hAnsi="Arial" w:cs="Arial"/>
        </w:rPr>
        <w:t>.</w:t>
      </w:r>
      <w:r w:rsidRPr="0028716A" w:rsidR="0096365B">
        <w:rPr>
          <w:rFonts w:ascii="Arial" w:hAnsi="Arial" w:cs="Arial"/>
        </w:rPr>
        <w:t xml:space="preserve"> </w:t>
      </w:r>
      <w:r w:rsidRPr="0028716A" w:rsidR="0096365B">
        <w:rPr>
          <w:rFonts w:ascii="Arial" w:hAnsi="Arial" w:cs="Arial"/>
        </w:rPr>
        <w:t xml:space="preserve">Without data risk management, </w:t>
      </w:r>
      <w:r w:rsidRPr="0028716A" w:rsidR="004932F5">
        <w:rPr>
          <w:rFonts w:ascii="Arial" w:hAnsi="Arial" w:cs="Arial"/>
        </w:rPr>
        <w:t>businesses risk</w:t>
      </w:r>
      <w:r w:rsidRPr="0028716A" w:rsidR="0096365B">
        <w:rPr>
          <w:rFonts w:ascii="Arial" w:hAnsi="Arial" w:cs="Arial"/>
        </w:rPr>
        <w:t xml:space="preserve"> losing </w:t>
      </w:r>
      <w:r w:rsidRPr="0028716A" w:rsidR="004932F5">
        <w:rPr>
          <w:rFonts w:ascii="Arial" w:hAnsi="Arial" w:cs="Arial"/>
        </w:rPr>
        <w:t>their</w:t>
      </w:r>
      <w:r w:rsidRPr="0028716A" w:rsidR="0096365B">
        <w:rPr>
          <w:rFonts w:ascii="Arial" w:hAnsi="Arial" w:cs="Arial"/>
        </w:rPr>
        <w:t xml:space="preserve"> reputation, data loss or corruption, intellectual property theft, and data manipulation, all of which can have major consequences for a brand's competitive position and security</w:t>
      </w:r>
      <w:r w:rsidRPr="0028716A" w:rsidR="00A25991">
        <w:rPr>
          <w:rFonts w:ascii="Arial" w:hAnsi="Arial" w:cs="Arial"/>
        </w:rPr>
        <w:t xml:space="preserve"> </w:t>
      </w:r>
      <w:r w:rsidRPr="0028716A" w:rsidR="0028716A">
        <w:rPr>
          <w:rFonts w:ascii="Arial" w:hAnsi="Arial" w:cs="Arial"/>
        </w:rPr>
        <w:t>(Simpson, 2023)</w:t>
      </w:r>
      <w:r w:rsidRPr="0028716A" w:rsidR="0028716A">
        <w:rPr>
          <w:rFonts w:ascii="Arial" w:hAnsi="Arial" w:cs="Arial"/>
        </w:rPr>
        <w:t xml:space="preserve">. </w:t>
      </w:r>
      <w:r w:rsidRPr="0028716A" w:rsidR="00804B6F">
        <w:rPr>
          <w:rFonts w:ascii="Arial" w:hAnsi="Arial" w:cs="Arial"/>
        </w:rPr>
        <w:t>Although this has always been crucial, the risks are now greater due to the rise in remote work, cyber security breaches, and cloud security issues.</w:t>
      </w:r>
    </w:p>
    <w:p w:rsidRPr="0028716A" w:rsidR="00AD5ECF" w:rsidP="0071503B" w:rsidRDefault="00AD5ECF" w14:paraId="00793492" w14:textId="77777777">
      <w:pPr>
        <w:rPr>
          <w:rFonts w:ascii="Arial" w:hAnsi="Arial" w:cs="Arial"/>
        </w:rPr>
      </w:pPr>
    </w:p>
    <w:p w:rsidRPr="007136A0" w:rsidR="00562C90" w:rsidP="00E93E52" w:rsidRDefault="00562C90" w14:paraId="58EB0297" w14:textId="3D7A0C98">
      <w:pPr>
        <w:pStyle w:val="Heading1"/>
        <w:numPr>
          <w:ilvl w:val="0"/>
          <w:numId w:val="2"/>
        </w:num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59952565" w:id="5"/>
      <w:r w:rsidRPr="007136A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5"/>
      <w:r w:rsidRPr="007136A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Pr="007136A0" w:rsidR="00D7123C" w:rsidP="00D7123C" w:rsidRDefault="00D7123C" w14:paraId="60203C42" w14:textId="77777777">
      <w:pPr>
        <w:rPr>
          <w:rFonts w:ascii="Arial" w:hAnsi="Arial" w:cs="Arial"/>
        </w:rPr>
      </w:pPr>
    </w:p>
    <w:p w:rsidRPr="007136A0" w:rsidR="00961791" w:rsidP="00302878" w:rsidRDefault="00961791" w14:paraId="2E12E624" w14:textId="59F0DC83">
      <w:pPr>
        <w:spacing w:line="276" w:lineRule="auto"/>
        <w:rPr>
          <w:rFonts w:ascii="Arial" w:hAnsi="Arial" w:cs="Arial"/>
        </w:rPr>
      </w:pPr>
      <w:r w:rsidRPr="7420BB02" w:rsidR="004D4EEB">
        <w:rPr>
          <w:rFonts w:ascii="Arial" w:hAnsi="Arial" w:cs="Arial"/>
        </w:rPr>
        <w:t xml:space="preserve">   </w:t>
      </w:r>
      <w:r w:rsidRPr="7420BB02" w:rsidR="00D75ABD">
        <w:rPr>
          <w:rFonts w:ascii="Arial" w:hAnsi="Arial" w:cs="Arial"/>
        </w:rPr>
        <w:t xml:space="preserve">Implementing current BI techniques like </w:t>
      </w:r>
      <w:r w:rsidRPr="7420BB02" w:rsidR="00552248">
        <w:rPr>
          <w:rFonts w:ascii="Arial" w:hAnsi="Arial" w:cs="Arial"/>
        </w:rPr>
        <w:t>data mining, data warehousing</w:t>
      </w:r>
      <w:r w:rsidRPr="7420BB02" w:rsidR="00F9370C">
        <w:rPr>
          <w:rFonts w:ascii="Arial" w:hAnsi="Arial" w:cs="Arial"/>
        </w:rPr>
        <w:t>,</w:t>
      </w:r>
      <w:r w:rsidRPr="7420BB02" w:rsidR="00D75ABD">
        <w:rPr>
          <w:rFonts w:ascii="Arial" w:hAnsi="Arial" w:cs="Arial"/>
        </w:rPr>
        <w:t xml:space="preserve"> and artificial intelligence is becoming increasingly important for </w:t>
      </w:r>
      <w:r w:rsidRPr="7420BB02" w:rsidR="00395A39">
        <w:rPr>
          <w:rFonts w:ascii="Arial" w:hAnsi="Arial" w:cs="Arial"/>
        </w:rPr>
        <w:t>com</w:t>
      </w:r>
      <w:r w:rsidRPr="7420BB02" w:rsidR="008B3486">
        <w:rPr>
          <w:rFonts w:ascii="Arial" w:hAnsi="Arial" w:cs="Arial"/>
        </w:rPr>
        <w:t xml:space="preserve">panies </w:t>
      </w:r>
      <w:r w:rsidRPr="7420BB02" w:rsidR="00D75ABD">
        <w:rPr>
          <w:rFonts w:ascii="Arial" w:hAnsi="Arial" w:cs="Arial"/>
        </w:rPr>
        <w:t xml:space="preserve">looking for actionable information. Staying up to date on the newest breakthroughs in analytics and data management is essential for navigating key BI trends. </w:t>
      </w:r>
      <w:r>
        <w:br/>
      </w:r>
      <w:r w:rsidRPr="7420BB02" w:rsidR="004D4EEB">
        <w:rPr>
          <w:rFonts w:ascii="Arial" w:hAnsi="Arial" w:cs="Arial"/>
        </w:rPr>
        <w:t xml:space="preserve">   </w:t>
      </w:r>
      <w:r w:rsidRPr="7420BB02" w:rsidR="00D75ABD">
        <w:rPr>
          <w:rFonts w:ascii="Arial" w:hAnsi="Arial" w:cs="Arial"/>
        </w:rPr>
        <w:t xml:space="preserve">These BI trends are more than just </w:t>
      </w:r>
      <w:r w:rsidRPr="7420BB02" w:rsidR="00F9370C">
        <w:rPr>
          <w:rFonts w:ascii="Arial" w:hAnsi="Arial" w:cs="Arial"/>
        </w:rPr>
        <w:t>new technology</w:t>
      </w:r>
      <w:r w:rsidRPr="7420BB02" w:rsidR="00F9370C">
        <w:rPr>
          <w:rFonts w:ascii="Arial" w:hAnsi="Arial" w:cs="Arial"/>
        </w:rPr>
        <w:t>,</w:t>
      </w:r>
      <w:r w:rsidRPr="7420BB02" w:rsidR="00D75ABD">
        <w:rPr>
          <w:rFonts w:ascii="Arial" w:hAnsi="Arial" w:cs="Arial"/>
        </w:rPr>
        <w:t xml:space="preserve"> they are the keys to unlocking a data-driven future. Businesses that embrace them and </w:t>
      </w:r>
      <w:r w:rsidRPr="7420BB02" w:rsidR="00D75ABD">
        <w:rPr>
          <w:rFonts w:ascii="Arial" w:hAnsi="Arial" w:cs="Arial"/>
        </w:rPr>
        <w:t>leverage</w:t>
      </w:r>
      <w:r w:rsidRPr="7420BB02" w:rsidR="00D75ABD">
        <w:rPr>
          <w:rFonts w:ascii="Arial" w:hAnsi="Arial" w:cs="Arial"/>
        </w:rPr>
        <w:t xml:space="preserve"> the capabilities of </w:t>
      </w:r>
      <w:r w:rsidRPr="7420BB02" w:rsidR="00D75ABD">
        <w:rPr>
          <w:rFonts w:ascii="Arial" w:hAnsi="Arial" w:cs="Arial"/>
        </w:rPr>
        <w:t>cutting-edge</w:t>
      </w:r>
      <w:r w:rsidRPr="7420BB02" w:rsidR="00D75ABD">
        <w:rPr>
          <w:rFonts w:ascii="Arial" w:hAnsi="Arial" w:cs="Arial"/>
        </w:rPr>
        <w:t xml:space="preserve"> BI tools will be better positioned to </w:t>
      </w:r>
      <w:r w:rsidRPr="7420BB02" w:rsidR="004D4EEB">
        <w:rPr>
          <w:rFonts w:ascii="Arial" w:hAnsi="Arial" w:cs="Arial"/>
        </w:rPr>
        <w:t>capitalize</w:t>
      </w:r>
      <w:r w:rsidRPr="7420BB02" w:rsidR="00D75ABD">
        <w:rPr>
          <w:rFonts w:ascii="Arial" w:hAnsi="Arial" w:cs="Arial"/>
        </w:rPr>
        <w:t xml:space="preserve"> on the opportunities that lie ahead in the ever-changing world of BI. </w:t>
      </w:r>
      <w:r w:rsidRPr="7420BB02" w:rsidR="007136A0">
        <w:rPr>
          <w:rFonts w:ascii="Arial" w:hAnsi="Arial" w:cs="Arial"/>
        </w:rPr>
        <w:t>Organizations</w:t>
      </w:r>
      <w:r w:rsidRPr="7420BB02" w:rsidR="00D75ABD">
        <w:rPr>
          <w:rFonts w:ascii="Arial" w:hAnsi="Arial" w:cs="Arial"/>
        </w:rPr>
        <w:t xml:space="preserve"> that accept these changes position themselves not just to adapt, but also to prosper in the ever-changing business intelligence landscape</w:t>
      </w:r>
      <w:r w:rsidRPr="7420BB02" w:rsidR="003512C5">
        <w:rPr>
          <w:rFonts w:ascii="Arial" w:hAnsi="Arial" w:cs="Arial"/>
        </w:rPr>
        <w:t xml:space="preserve"> </w:t>
      </w:r>
      <w:r w:rsidRPr="7420BB02" w:rsidR="003512C5">
        <w:rPr>
          <w:rFonts w:ascii="Arial" w:hAnsi="Arial" w:cs="Arial"/>
        </w:rPr>
        <w:t>(www.linkedin.com, 2023)</w:t>
      </w:r>
      <w:r w:rsidRPr="7420BB02" w:rsidR="7D7500CA">
        <w:rPr>
          <w:rFonts w:ascii="Arial" w:hAnsi="Arial" w:cs="Arial"/>
        </w:rPr>
        <w:t>.</w:t>
      </w:r>
    </w:p>
    <w:p w:rsidRPr="007136A0" w:rsidR="00961791" w:rsidP="00302878" w:rsidRDefault="00961791" w14:paraId="5E983CD6" w14:textId="77777777">
      <w:pPr>
        <w:spacing w:line="276" w:lineRule="auto"/>
        <w:rPr>
          <w:rFonts w:ascii="Arial" w:hAnsi="Arial" w:cs="Arial"/>
        </w:rPr>
      </w:pPr>
    </w:p>
    <w:p w:rsidRPr="007136A0" w:rsidR="009F4526" w:rsidP="00302878" w:rsidRDefault="009F4526" w14:paraId="5A780C10" w14:textId="77777777">
      <w:pPr>
        <w:spacing w:line="276" w:lineRule="auto"/>
        <w:rPr>
          <w:rFonts w:ascii="Arial" w:hAnsi="Arial" w:cs="Arial"/>
        </w:rPr>
      </w:pPr>
    </w:p>
    <w:p w:rsidRPr="006F20A2" w:rsidR="008B3486" w:rsidP="00302878" w:rsidRDefault="00D07E49" w14:paraId="1165041C" w14:textId="7ADFD812">
      <w:pPr>
        <w:pStyle w:val="Heading1"/>
        <w:numPr>
          <w:ilvl w:val="0"/>
          <w:numId w:val="2"/>
        </w:numPr>
        <w:spacing w:line="276" w:lineRule="auto"/>
        <w:rPr>
          <w:rFonts w:ascii="Arial" w:hAnsi="Arial" w:cs="Arial"/>
          <w:color w:val="000000" w:themeColor="text1"/>
          <w:sz w:val="22"/>
          <w:szCs w:val="22"/>
        </w:rPr>
      </w:pPr>
      <w:bookmarkStart w:name="_Toc159952566" w:id="6"/>
      <w:r w:rsidRPr="007136A0">
        <w:rPr>
          <w:rFonts w:ascii="Arial" w:hAnsi="Arial" w:cs="Arial"/>
          <w:color w:val="000000" w:themeColor="text1"/>
          <w:sz w:val="22"/>
          <w:szCs w:val="22"/>
        </w:rPr>
        <w:t>References</w:t>
      </w:r>
      <w:bookmarkEnd w:id="6"/>
      <w:r w:rsidRPr="007136A0">
        <w:rPr>
          <w:rFonts w:ascii="Arial" w:hAnsi="Arial" w:cs="Arial"/>
          <w:color w:val="000000" w:themeColor="text1"/>
          <w:sz w:val="22"/>
          <w:szCs w:val="22"/>
        </w:rPr>
        <w:t xml:space="preserve"> </w:t>
      </w:r>
    </w:p>
    <w:p w:rsidRPr="007136A0" w:rsidR="008B3486" w:rsidP="00302878" w:rsidRDefault="008B3486" w14:paraId="6B5B584C" w14:textId="77777777">
      <w:pPr>
        <w:spacing w:line="276" w:lineRule="auto"/>
        <w:rPr>
          <w:rFonts w:ascii="Arial" w:hAnsi="Arial" w:cs="Arial"/>
        </w:rPr>
      </w:pPr>
    </w:p>
    <w:p w:rsidRPr="007136A0" w:rsidR="008B3486" w:rsidP="00FF559D" w:rsidRDefault="008B3486" w14:paraId="2A57494E" w14:textId="77777777">
      <w:pPr>
        <w:spacing w:after="240" w:line="360" w:lineRule="auto"/>
        <w:rPr>
          <w:rFonts w:ascii="Arial" w:hAnsi="Arial" w:eastAsia="Times New Roman" w:cs="Arial"/>
          <w:kern w:val="0"/>
          <w:lang w:eastAsia="en-GB"/>
          <w14:ligatures w14:val="none"/>
        </w:rPr>
      </w:pPr>
      <w:r w:rsidRPr="00FF559D">
        <w:rPr>
          <w:rFonts w:ascii="Arial" w:hAnsi="Arial" w:eastAsia="Times New Roman" w:cs="Arial"/>
          <w:kern w:val="0"/>
          <w:lang w:eastAsia="en-GB"/>
          <w14:ligatures w14:val="none"/>
        </w:rPr>
        <w:t xml:space="preserve">Actian (2023). </w:t>
      </w:r>
      <w:r w:rsidRPr="00FF559D">
        <w:rPr>
          <w:rFonts w:ascii="Arial" w:hAnsi="Arial" w:eastAsia="Times New Roman" w:cs="Arial"/>
          <w:i/>
          <w:iCs/>
          <w:kern w:val="0"/>
          <w:lang w:eastAsia="en-GB"/>
          <w14:ligatures w14:val="none"/>
        </w:rPr>
        <w:t>A Guide to Managing Data Risks</w:t>
      </w:r>
      <w:r w:rsidRPr="00FF559D">
        <w:rPr>
          <w:rFonts w:ascii="Arial" w:hAnsi="Arial" w:eastAsia="Times New Roman" w:cs="Arial"/>
          <w:kern w:val="0"/>
          <w:lang w:eastAsia="en-GB"/>
          <w14:ligatures w14:val="none"/>
        </w:rPr>
        <w:t>. [online] Actian. Available at: https://www.actian.com/a-guide-to-managing-data-risks/ [Accessed 27 Feb. 2024].</w:t>
      </w:r>
    </w:p>
    <w:p w:rsidRPr="007136A0" w:rsidR="008B3486" w:rsidP="00961791" w:rsidRDefault="008B3486" w14:paraId="71A40C2D" w14:textId="77777777">
      <w:pPr>
        <w:spacing w:after="240" w:line="276" w:lineRule="auto"/>
        <w:rPr>
          <w:rFonts w:ascii="Arial" w:hAnsi="Arial" w:eastAsia="Times New Roman" w:cs="Arial"/>
          <w:kern w:val="0"/>
          <w:lang w:eastAsia="en-GB"/>
          <w14:ligatures w14:val="none"/>
        </w:rPr>
      </w:pPr>
      <w:r w:rsidRPr="007136A0">
        <w:rPr>
          <w:rFonts w:ascii="Arial" w:hAnsi="Arial" w:eastAsia="Times New Roman" w:cs="Arial"/>
          <w:kern w:val="0"/>
          <w:lang w:eastAsia="en-GB"/>
          <w14:ligatures w14:val="none"/>
        </w:rPr>
        <w:t xml:space="preserve">Ain, N., Vaia, G., DeLone, W.H. and Waheed, M. (2019). Two decades of research on business intelligence system adoption, </w:t>
      </w:r>
      <w:proofErr w:type="gramStart"/>
      <w:r w:rsidRPr="007136A0">
        <w:rPr>
          <w:rFonts w:ascii="Arial" w:hAnsi="Arial" w:eastAsia="Times New Roman" w:cs="Arial"/>
          <w:kern w:val="0"/>
          <w:lang w:eastAsia="en-GB"/>
          <w14:ligatures w14:val="none"/>
        </w:rPr>
        <w:t>utilization</w:t>
      </w:r>
      <w:proofErr w:type="gramEnd"/>
      <w:r w:rsidRPr="007136A0">
        <w:rPr>
          <w:rFonts w:ascii="Arial" w:hAnsi="Arial" w:eastAsia="Times New Roman" w:cs="Arial"/>
          <w:kern w:val="0"/>
          <w:lang w:eastAsia="en-GB"/>
          <w14:ligatures w14:val="none"/>
        </w:rPr>
        <w:t xml:space="preserve"> and success – A systematic literature review. </w:t>
      </w:r>
      <w:r w:rsidRPr="007136A0">
        <w:rPr>
          <w:rFonts w:ascii="Arial" w:hAnsi="Arial" w:eastAsia="Times New Roman" w:cs="Arial"/>
          <w:i/>
          <w:iCs/>
          <w:kern w:val="0"/>
          <w:lang w:eastAsia="en-GB"/>
          <w14:ligatures w14:val="none"/>
        </w:rPr>
        <w:t>Decision Support Systems</w:t>
      </w:r>
      <w:r w:rsidRPr="007136A0">
        <w:rPr>
          <w:rFonts w:ascii="Arial" w:hAnsi="Arial" w:eastAsia="Times New Roman" w:cs="Arial"/>
          <w:kern w:val="0"/>
          <w:lang w:eastAsia="en-GB"/>
          <w14:ligatures w14:val="none"/>
        </w:rPr>
        <w:t xml:space="preserve">, [online] 125(1), p.113113. </w:t>
      </w:r>
      <w:proofErr w:type="spellStart"/>
      <w:proofErr w:type="gramStart"/>
      <w:r w:rsidRPr="007136A0">
        <w:rPr>
          <w:rFonts w:ascii="Arial" w:hAnsi="Arial" w:eastAsia="Times New Roman" w:cs="Arial"/>
          <w:kern w:val="0"/>
          <w:lang w:eastAsia="en-GB"/>
          <w14:ligatures w14:val="none"/>
        </w:rPr>
        <w:t>doi:https</w:t>
      </w:r>
      <w:proofErr w:type="spellEnd"/>
      <w:r w:rsidRPr="007136A0">
        <w:rPr>
          <w:rFonts w:ascii="Arial" w:hAnsi="Arial" w:eastAsia="Times New Roman" w:cs="Arial"/>
          <w:kern w:val="0"/>
          <w:lang w:eastAsia="en-GB"/>
          <w14:ligatures w14:val="none"/>
        </w:rPr>
        <w:t>://doi.org/10.1016/j.dss.2019.113113</w:t>
      </w:r>
      <w:proofErr w:type="gramEnd"/>
      <w:r w:rsidRPr="007136A0">
        <w:rPr>
          <w:rFonts w:ascii="Arial" w:hAnsi="Arial" w:eastAsia="Times New Roman" w:cs="Arial"/>
          <w:kern w:val="0"/>
          <w:lang w:eastAsia="en-GB"/>
          <w14:ligatures w14:val="none"/>
        </w:rPr>
        <w:t>.</w:t>
      </w:r>
    </w:p>
    <w:p w:rsidRPr="007136A0" w:rsidR="008B3486" w:rsidP="00961791" w:rsidRDefault="008B3486" w14:paraId="3D740831" w14:textId="77777777">
      <w:pPr>
        <w:spacing w:after="240" w:line="276" w:lineRule="auto"/>
        <w:rPr>
          <w:rFonts w:ascii="Arial" w:hAnsi="Arial" w:eastAsia="Times New Roman" w:cs="Arial"/>
          <w:kern w:val="0"/>
          <w:lang w:eastAsia="en-GB"/>
          <w14:ligatures w14:val="none"/>
        </w:rPr>
      </w:pPr>
      <w:r w:rsidRPr="007136A0">
        <w:rPr>
          <w:rFonts w:ascii="Arial" w:hAnsi="Arial" w:eastAsia="Times New Roman" w:cs="Arial"/>
          <w:kern w:val="0"/>
          <w:lang w:eastAsia="en-GB"/>
          <w14:ligatures w14:val="none"/>
        </w:rPr>
        <w:t xml:space="preserve">Gurcan, F., Ayaz, A., Menekse </w:t>
      </w:r>
      <w:proofErr w:type="spellStart"/>
      <w:r w:rsidRPr="007136A0">
        <w:rPr>
          <w:rFonts w:ascii="Arial" w:hAnsi="Arial" w:eastAsia="Times New Roman" w:cs="Arial"/>
          <w:kern w:val="0"/>
          <w:lang w:eastAsia="en-GB"/>
          <w14:ligatures w14:val="none"/>
        </w:rPr>
        <w:t>Dalveren</w:t>
      </w:r>
      <w:proofErr w:type="spellEnd"/>
      <w:r w:rsidRPr="007136A0">
        <w:rPr>
          <w:rFonts w:ascii="Arial" w:hAnsi="Arial" w:eastAsia="Times New Roman" w:cs="Arial"/>
          <w:kern w:val="0"/>
          <w:lang w:eastAsia="en-GB"/>
          <w14:ligatures w14:val="none"/>
        </w:rPr>
        <w:t xml:space="preserve">, G.G. and </w:t>
      </w:r>
      <w:proofErr w:type="spellStart"/>
      <w:r w:rsidRPr="007136A0">
        <w:rPr>
          <w:rFonts w:ascii="Arial" w:hAnsi="Arial" w:eastAsia="Times New Roman" w:cs="Arial"/>
          <w:kern w:val="0"/>
          <w:lang w:eastAsia="en-GB"/>
          <w14:ligatures w14:val="none"/>
        </w:rPr>
        <w:t>Derawi</w:t>
      </w:r>
      <w:proofErr w:type="spellEnd"/>
      <w:r w:rsidRPr="007136A0">
        <w:rPr>
          <w:rFonts w:ascii="Arial" w:hAnsi="Arial" w:eastAsia="Times New Roman" w:cs="Arial"/>
          <w:kern w:val="0"/>
          <w:lang w:eastAsia="en-GB"/>
          <w14:ligatures w14:val="none"/>
        </w:rPr>
        <w:t xml:space="preserve">, M. (2023). Business Intelligence Strategies, Best Practices, and Latest Trends: Analysis of </w:t>
      </w:r>
      <w:proofErr w:type="spellStart"/>
      <w:r w:rsidRPr="007136A0">
        <w:rPr>
          <w:rFonts w:ascii="Arial" w:hAnsi="Arial" w:eastAsia="Times New Roman" w:cs="Arial"/>
          <w:kern w:val="0"/>
          <w:lang w:eastAsia="en-GB"/>
          <w14:ligatures w14:val="none"/>
        </w:rPr>
        <w:t>Scientometric</w:t>
      </w:r>
      <w:proofErr w:type="spellEnd"/>
      <w:r w:rsidRPr="007136A0">
        <w:rPr>
          <w:rFonts w:ascii="Arial" w:hAnsi="Arial" w:eastAsia="Times New Roman" w:cs="Arial"/>
          <w:kern w:val="0"/>
          <w:lang w:eastAsia="en-GB"/>
          <w14:ligatures w14:val="none"/>
        </w:rPr>
        <w:t xml:space="preserve"> Data from 2003 to 2023 Using Machine Learning. </w:t>
      </w:r>
      <w:r w:rsidRPr="007136A0">
        <w:rPr>
          <w:rFonts w:ascii="Arial" w:hAnsi="Arial" w:eastAsia="Times New Roman" w:cs="Arial"/>
          <w:i/>
          <w:iCs/>
          <w:kern w:val="0"/>
          <w:lang w:eastAsia="en-GB"/>
          <w14:ligatures w14:val="none"/>
        </w:rPr>
        <w:t>Sustainability</w:t>
      </w:r>
      <w:r w:rsidRPr="007136A0">
        <w:rPr>
          <w:rFonts w:ascii="Arial" w:hAnsi="Arial" w:eastAsia="Times New Roman" w:cs="Arial"/>
          <w:kern w:val="0"/>
          <w:lang w:eastAsia="en-GB"/>
          <w14:ligatures w14:val="none"/>
        </w:rPr>
        <w:t xml:space="preserve">, [online] 15(13), p.9854. </w:t>
      </w:r>
      <w:proofErr w:type="spellStart"/>
      <w:proofErr w:type="gramStart"/>
      <w:r w:rsidRPr="007136A0">
        <w:rPr>
          <w:rFonts w:ascii="Arial" w:hAnsi="Arial" w:eastAsia="Times New Roman" w:cs="Arial"/>
          <w:kern w:val="0"/>
          <w:lang w:eastAsia="en-GB"/>
          <w14:ligatures w14:val="none"/>
        </w:rPr>
        <w:t>doi:https</w:t>
      </w:r>
      <w:proofErr w:type="spellEnd"/>
      <w:r w:rsidRPr="007136A0">
        <w:rPr>
          <w:rFonts w:ascii="Arial" w:hAnsi="Arial" w:eastAsia="Times New Roman" w:cs="Arial"/>
          <w:kern w:val="0"/>
          <w:lang w:eastAsia="en-GB"/>
          <w14:ligatures w14:val="none"/>
        </w:rPr>
        <w:t>://doi.org/10.3390/su15139854</w:t>
      </w:r>
      <w:proofErr w:type="gramEnd"/>
      <w:r w:rsidRPr="007136A0">
        <w:rPr>
          <w:rFonts w:ascii="Arial" w:hAnsi="Arial" w:eastAsia="Times New Roman" w:cs="Arial"/>
          <w:kern w:val="0"/>
          <w:lang w:eastAsia="en-GB"/>
          <w14:ligatures w14:val="none"/>
        </w:rPr>
        <w:t>.</w:t>
      </w:r>
    </w:p>
    <w:p w:rsidRPr="007136A0" w:rsidR="008B3486" w:rsidP="00961791" w:rsidRDefault="008B3486" w14:paraId="276B24BB" w14:textId="77777777">
      <w:pPr>
        <w:pStyle w:val="NormalWeb"/>
        <w:spacing w:before="0" w:beforeAutospacing="0" w:after="240" w:afterAutospacing="0" w:line="276" w:lineRule="auto"/>
        <w:rPr>
          <w:rFonts w:ascii="Arial" w:hAnsi="Arial" w:cs="Arial"/>
          <w:sz w:val="22"/>
          <w:szCs w:val="22"/>
        </w:rPr>
      </w:pPr>
      <w:r w:rsidRPr="007136A0">
        <w:rPr>
          <w:rFonts w:ascii="Arial" w:hAnsi="Arial" w:cs="Arial"/>
          <w:color w:val="222222"/>
          <w:sz w:val="22"/>
          <w:szCs w:val="22"/>
          <w:shd w:val="clear" w:color="auto" w:fill="FFFFFF"/>
        </w:rPr>
        <w:t>Herschel, R.T. and Jones, N.E., 2005. Knowledge management and business intelligence: the importance of integration. </w:t>
      </w:r>
      <w:r w:rsidRPr="007136A0">
        <w:rPr>
          <w:rFonts w:ascii="Arial" w:hAnsi="Arial" w:cs="Arial"/>
          <w:i/>
          <w:iCs/>
          <w:color w:val="222222"/>
          <w:sz w:val="22"/>
          <w:szCs w:val="22"/>
          <w:shd w:val="clear" w:color="auto" w:fill="FFFFFF"/>
        </w:rPr>
        <w:t>Journal of knowledge management</w:t>
      </w:r>
      <w:r w:rsidRPr="007136A0">
        <w:rPr>
          <w:rFonts w:ascii="Arial" w:hAnsi="Arial" w:cs="Arial"/>
          <w:color w:val="222222"/>
          <w:sz w:val="22"/>
          <w:szCs w:val="22"/>
          <w:shd w:val="clear" w:color="auto" w:fill="FFFFFF"/>
        </w:rPr>
        <w:t>, </w:t>
      </w:r>
      <w:r w:rsidRPr="007136A0">
        <w:rPr>
          <w:rFonts w:ascii="Arial" w:hAnsi="Arial" w:cs="Arial"/>
          <w:i/>
          <w:iCs/>
          <w:color w:val="222222"/>
          <w:sz w:val="22"/>
          <w:szCs w:val="22"/>
          <w:shd w:val="clear" w:color="auto" w:fill="FFFFFF"/>
        </w:rPr>
        <w:t>9</w:t>
      </w:r>
      <w:r w:rsidRPr="007136A0">
        <w:rPr>
          <w:rFonts w:ascii="Arial" w:hAnsi="Arial" w:cs="Arial"/>
          <w:color w:val="222222"/>
          <w:sz w:val="22"/>
          <w:szCs w:val="22"/>
          <w:shd w:val="clear" w:color="auto" w:fill="FFFFFF"/>
        </w:rPr>
        <w:t>(4), pp.45-55.</w:t>
      </w:r>
    </w:p>
    <w:p w:rsidRPr="007136A0" w:rsidR="008B3486" w:rsidP="00961791" w:rsidRDefault="008B3486" w14:paraId="546CE71C" w14:textId="77777777">
      <w:pPr>
        <w:pStyle w:val="NormalWeb"/>
        <w:spacing w:before="0" w:beforeAutospacing="0" w:after="240" w:afterAutospacing="0" w:line="276" w:lineRule="auto"/>
        <w:rPr>
          <w:rFonts w:ascii="Arial" w:hAnsi="Arial" w:cs="Arial"/>
          <w:sz w:val="22"/>
          <w:szCs w:val="22"/>
        </w:rPr>
      </w:pPr>
      <w:r w:rsidRPr="007136A0">
        <w:rPr>
          <w:rFonts w:ascii="Arial" w:hAnsi="Arial" w:cs="Arial"/>
          <w:sz w:val="22"/>
          <w:szCs w:val="22"/>
        </w:rPr>
        <w:t xml:space="preserve">John Wiley &amp; Sons, Inc (2002). </w:t>
      </w:r>
      <w:r w:rsidRPr="007136A0">
        <w:rPr>
          <w:rFonts w:ascii="Arial" w:hAnsi="Arial" w:cs="Arial"/>
          <w:i/>
          <w:iCs/>
          <w:sz w:val="22"/>
          <w:szCs w:val="22"/>
        </w:rPr>
        <w:t>DATA WAREHOUSING FUNDAMENTALS</w:t>
      </w:r>
      <w:r w:rsidRPr="007136A0">
        <w:rPr>
          <w:rFonts w:ascii="Arial" w:hAnsi="Arial" w:cs="Arial"/>
          <w:sz w:val="22"/>
          <w:szCs w:val="22"/>
        </w:rPr>
        <w:t>. [online] Available at: https://anuradhasrinivas.files.wordpress.com/2013/03/data-warehousing-fundamentals-by-paulraj-ponniah.pdf [Accessed 17 Feb. 2024].</w:t>
      </w:r>
    </w:p>
    <w:p w:rsidRPr="007136A0" w:rsidR="008B3486" w:rsidP="00961791" w:rsidRDefault="008B3486" w14:paraId="70EAFA74" w14:textId="77777777">
      <w:pPr>
        <w:spacing w:line="276" w:lineRule="auto"/>
        <w:rPr>
          <w:rFonts w:ascii="Arial" w:hAnsi="Arial" w:cs="Arial"/>
        </w:rPr>
      </w:pPr>
      <w:r w:rsidRPr="007136A0">
        <w:rPr>
          <w:rFonts w:ascii="Arial" w:hAnsi="Arial" w:cs="Arial"/>
          <w:color w:val="222222"/>
          <w:shd w:val="clear" w:color="auto" w:fill="FFFFFF"/>
        </w:rPr>
        <w:t>Lee, M., Lee, S. and Koh, Y., 2019. Multisensory experience for enhancing hotel guest experience: Empirical evidence from big data analytics. </w:t>
      </w:r>
      <w:r w:rsidRPr="007136A0">
        <w:rPr>
          <w:rFonts w:ascii="Arial" w:hAnsi="Arial" w:cs="Arial"/>
          <w:i/>
          <w:iCs/>
          <w:color w:val="222222"/>
          <w:shd w:val="clear" w:color="auto" w:fill="FFFFFF"/>
        </w:rPr>
        <w:t>International Journal of Contemporary Hospitality Management</w:t>
      </w:r>
      <w:r w:rsidRPr="007136A0">
        <w:rPr>
          <w:rFonts w:ascii="Arial" w:hAnsi="Arial" w:cs="Arial"/>
          <w:color w:val="222222"/>
          <w:shd w:val="clear" w:color="auto" w:fill="FFFFFF"/>
        </w:rPr>
        <w:t>, </w:t>
      </w:r>
      <w:r w:rsidRPr="007136A0">
        <w:rPr>
          <w:rFonts w:ascii="Arial" w:hAnsi="Arial" w:cs="Arial"/>
          <w:i/>
          <w:iCs/>
          <w:color w:val="222222"/>
          <w:shd w:val="clear" w:color="auto" w:fill="FFFFFF"/>
        </w:rPr>
        <w:t>31</w:t>
      </w:r>
      <w:r w:rsidRPr="007136A0">
        <w:rPr>
          <w:rFonts w:ascii="Arial" w:hAnsi="Arial" w:cs="Arial"/>
          <w:color w:val="222222"/>
          <w:shd w:val="clear" w:color="auto" w:fill="FFFFFF"/>
        </w:rPr>
        <w:t>(11), pp.4313-4337.</w:t>
      </w:r>
    </w:p>
    <w:p w:rsidRPr="007136A0" w:rsidR="008B3486" w:rsidP="00961791" w:rsidRDefault="008B3486" w14:paraId="019739D1" w14:textId="77777777">
      <w:pPr>
        <w:spacing w:after="240" w:line="276" w:lineRule="auto"/>
        <w:rPr>
          <w:rFonts w:ascii="Arial" w:hAnsi="Arial" w:eastAsia="Times New Roman" w:cs="Arial"/>
          <w:kern w:val="0"/>
          <w:lang w:eastAsia="en-GB"/>
          <w14:ligatures w14:val="none"/>
        </w:rPr>
      </w:pPr>
      <w:r w:rsidRPr="007136A0">
        <w:rPr>
          <w:rFonts w:ascii="Arial" w:hAnsi="Arial" w:cs="Arial"/>
          <w:color w:val="222222"/>
          <w:shd w:val="clear" w:color="auto" w:fill="FFFFFF"/>
        </w:rPr>
        <w:t>Liang, T.P. and Liu, Y.H., 2018. Research landscape of business intelligence and big data analytics: A bibliometrics study. </w:t>
      </w:r>
      <w:r w:rsidRPr="007136A0">
        <w:rPr>
          <w:rFonts w:ascii="Arial" w:hAnsi="Arial" w:cs="Arial"/>
          <w:i/>
          <w:iCs/>
          <w:color w:val="222222"/>
          <w:shd w:val="clear" w:color="auto" w:fill="FFFFFF"/>
        </w:rPr>
        <w:t>Expert Systems with Applications</w:t>
      </w:r>
      <w:r w:rsidRPr="007136A0">
        <w:rPr>
          <w:rFonts w:ascii="Arial" w:hAnsi="Arial" w:cs="Arial"/>
          <w:color w:val="222222"/>
          <w:shd w:val="clear" w:color="auto" w:fill="FFFFFF"/>
        </w:rPr>
        <w:t>, </w:t>
      </w:r>
      <w:r w:rsidRPr="007136A0">
        <w:rPr>
          <w:rFonts w:ascii="Arial" w:hAnsi="Arial" w:cs="Arial"/>
          <w:i/>
          <w:iCs/>
          <w:color w:val="222222"/>
          <w:shd w:val="clear" w:color="auto" w:fill="FFFFFF"/>
        </w:rPr>
        <w:t>111</w:t>
      </w:r>
      <w:r w:rsidRPr="007136A0">
        <w:rPr>
          <w:rFonts w:ascii="Arial" w:hAnsi="Arial" w:cs="Arial"/>
          <w:color w:val="222222"/>
          <w:shd w:val="clear" w:color="auto" w:fill="FFFFFF"/>
        </w:rPr>
        <w:t>, pp.2-10.</w:t>
      </w:r>
    </w:p>
    <w:p w:rsidRPr="007136A0" w:rsidR="008B3486" w:rsidP="00961791" w:rsidRDefault="008B3486" w14:paraId="2191BC34" w14:textId="77777777">
      <w:pPr>
        <w:spacing w:after="240" w:line="276" w:lineRule="auto"/>
        <w:rPr>
          <w:rFonts w:ascii="Arial" w:hAnsi="Arial" w:eastAsia="Times New Roman" w:cs="Arial"/>
          <w:kern w:val="0"/>
          <w:lang w:eastAsia="en-GB"/>
          <w14:ligatures w14:val="none"/>
        </w:rPr>
      </w:pPr>
      <w:r w:rsidRPr="007136A0">
        <w:rPr>
          <w:rFonts w:ascii="Arial" w:hAnsi="Arial" w:eastAsia="Times New Roman" w:cs="Arial"/>
          <w:kern w:val="0"/>
          <w:lang w:eastAsia="en-GB"/>
          <w14:ligatures w14:val="none"/>
        </w:rPr>
        <w:t xml:space="preserve">Mukherjee, S. (2020). </w:t>
      </w:r>
      <w:r w:rsidRPr="007136A0">
        <w:rPr>
          <w:rFonts w:ascii="Arial" w:hAnsi="Arial" w:eastAsia="Times New Roman" w:cs="Arial"/>
          <w:i/>
          <w:iCs/>
          <w:kern w:val="0"/>
          <w:lang w:eastAsia="en-GB"/>
          <w14:ligatures w14:val="none"/>
        </w:rPr>
        <w:t>Data Mining and the top-tier companies use them</w:t>
      </w:r>
      <w:r w:rsidRPr="007136A0">
        <w:rPr>
          <w:rFonts w:ascii="Arial" w:hAnsi="Arial" w:eastAsia="Times New Roman" w:cs="Arial"/>
          <w:kern w:val="0"/>
          <w:lang w:eastAsia="en-GB"/>
          <w14:ligatures w14:val="none"/>
        </w:rPr>
        <w:t>. [online] www.linkedin.com. Available at: https://www.linkedin.com/pulse/data-mining-top-tier-companies-use-them-sourav-mukherjee [Accessed 21 Feb. 2024].</w:t>
      </w:r>
    </w:p>
    <w:p w:rsidRPr="007136A0" w:rsidR="008B3486" w:rsidP="00961791" w:rsidRDefault="008B3486" w14:paraId="6EEDCFFC" w14:textId="77777777">
      <w:pPr>
        <w:spacing w:after="240" w:line="276" w:lineRule="auto"/>
        <w:rPr>
          <w:rFonts w:ascii="Arial" w:hAnsi="Arial" w:eastAsia="Times New Roman" w:cs="Arial"/>
          <w:kern w:val="0"/>
          <w:lang w:eastAsia="en-GB"/>
          <w14:ligatures w14:val="none"/>
        </w:rPr>
      </w:pPr>
      <w:r w:rsidRPr="007136A0">
        <w:rPr>
          <w:rFonts w:ascii="Arial" w:hAnsi="Arial" w:cs="Arial"/>
          <w:color w:val="222222"/>
          <w:shd w:val="clear" w:color="auto" w:fill="FFFFFF"/>
        </w:rPr>
        <w:t>Rajaraman, V., 2016. Big data analytics. </w:t>
      </w:r>
      <w:r w:rsidRPr="007136A0">
        <w:rPr>
          <w:rFonts w:ascii="Arial" w:hAnsi="Arial" w:cs="Arial"/>
          <w:i/>
          <w:iCs/>
          <w:color w:val="222222"/>
          <w:shd w:val="clear" w:color="auto" w:fill="FFFFFF"/>
        </w:rPr>
        <w:t>Resonance</w:t>
      </w:r>
      <w:r w:rsidRPr="007136A0">
        <w:rPr>
          <w:rFonts w:ascii="Arial" w:hAnsi="Arial" w:cs="Arial"/>
          <w:color w:val="222222"/>
          <w:shd w:val="clear" w:color="auto" w:fill="FFFFFF"/>
        </w:rPr>
        <w:t>, </w:t>
      </w:r>
      <w:r w:rsidRPr="007136A0">
        <w:rPr>
          <w:rFonts w:ascii="Arial" w:hAnsi="Arial" w:cs="Arial"/>
          <w:i/>
          <w:iCs/>
          <w:color w:val="222222"/>
          <w:shd w:val="clear" w:color="auto" w:fill="FFFFFF"/>
        </w:rPr>
        <w:t>21</w:t>
      </w:r>
      <w:r w:rsidRPr="007136A0">
        <w:rPr>
          <w:rFonts w:ascii="Arial" w:hAnsi="Arial" w:cs="Arial"/>
          <w:color w:val="222222"/>
          <w:shd w:val="clear" w:color="auto" w:fill="FFFFFF"/>
        </w:rPr>
        <w:t>, pp.695-716.</w:t>
      </w:r>
    </w:p>
    <w:p w:rsidRPr="00660359" w:rsidR="008B3486" w:rsidP="00660359" w:rsidRDefault="008B3486" w14:paraId="3450EBA0" w14:textId="77777777">
      <w:pPr>
        <w:spacing w:after="240" w:line="360" w:lineRule="auto"/>
        <w:rPr>
          <w:rFonts w:ascii="Times New Roman" w:hAnsi="Times New Roman" w:eastAsia="Times New Roman" w:cs="Times New Roman"/>
          <w:kern w:val="0"/>
          <w:sz w:val="24"/>
          <w:szCs w:val="24"/>
          <w:lang w:eastAsia="en-GB"/>
          <w14:ligatures w14:val="none"/>
        </w:rPr>
      </w:pPr>
      <w:r w:rsidRPr="00660359">
        <w:rPr>
          <w:rFonts w:ascii="Times New Roman" w:hAnsi="Times New Roman" w:eastAsia="Times New Roman" w:cs="Times New Roman"/>
          <w:kern w:val="0"/>
          <w:sz w:val="24"/>
          <w:szCs w:val="24"/>
          <w:lang w:eastAsia="en-GB"/>
          <w14:ligatures w14:val="none"/>
        </w:rPr>
        <w:t xml:space="preserve">Simpson, A. (2023). </w:t>
      </w:r>
      <w:r w:rsidRPr="00660359">
        <w:rPr>
          <w:rFonts w:ascii="Times New Roman" w:hAnsi="Times New Roman" w:eastAsia="Times New Roman" w:cs="Times New Roman"/>
          <w:i/>
          <w:iCs/>
          <w:kern w:val="0"/>
          <w:sz w:val="24"/>
          <w:szCs w:val="24"/>
          <w:lang w:eastAsia="en-GB"/>
          <w14:ligatures w14:val="none"/>
        </w:rPr>
        <w:t>What Is Data Risk Management?</w:t>
      </w:r>
      <w:r w:rsidRPr="00660359">
        <w:rPr>
          <w:rFonts w:ascii="Times New Roman" w:hAnsi="Times New Roman" w:eastAsia="Times New Roman" w:cs="Times New Roman"/>
          <w:kern w:val="0"/>
          <w:sz w:val="24"/>
          <w:szCs w:val="24"/>
          <w:lang w:eastAsia="en-GB"/>
          <w14:ligatures w14:val="none"/>
        </w:rPr>
        <w:t xml:space="preserve"> [online] Code42. Available at: https://www.code42.com/blog/what-is-data-risk-management/ [Accessed 27 Feb. 2024].</w:t>
      </w:r>
    </w:p>
    <w:p w:rsidRPr="007136A0" w:rsidR="008B3486" w:rsidP="00961791" w:rsidRDefault="008B3486" w14:paraId="1F6C18BE" w14:textId="77777777">
      <w:pPr>
        <w:spacing w:after="240" w:line="276" w:lineRule="auto"/>
        <w:rPr>
          <w:rFonts w:ascii="Arial" w:hAnsi="Arial" w:eastAsia="Times New Roman" w:cs="Arial"/>
          <w:kern w:val="0"/>
          <w:lang w:eastAsia="en-GB"/>
          <w14:ligatures w14:val="none"/>
        </w:rPr>
      </w:pPr>
      <w:r w:rsidRPr="007136A0">
        <w:rPr>
          <w:rFonts w:ascii="Arial" w:hAnsi="Arial" w:eastAsia="Times New Roman" w:cs="Arial"/>
          <w:kern w:val="0"/>
          <w:lang w:eastAsia="en-GB"/>
          <w14:ligatures w14:val="none"/>
        </w:rPr>
        <w:t xml:space="preserve">www.accaglobal.com. (2022). </w:t>
      </w:r>
      <w:r w:rsidRPr="007136A0">
        <w:rPr>
          <w:rFonts w:ascii="Arial" w:hAnsi="Arial" w:eastAsia="Times New Roman" w:cs="Arial"/>
          <w:i/>
          <w:iCs/>
          <w:kern w:val="0"/>
          <w:lang w:eastAsia="en-GB"/>
          <w14:ligatures w14:val="none"/>
        </w:rPr>
        <w:t>Big data 2: How companies use big data | ACCA Global</w:t>
      </w:r>
      <w:r w:rsidRPr="007136A0">
        <w:rPr>
          <w:rFonts w:ascii="Arial" w:hAnsi="Arial" w:eastAsia="Times New Roman" w:cs="Arial"/>
          <w:kern w:val="0"/>
          <w:lang w:eastAsia="en-GB"/>
          <w14:ligatures w14:val="none"/>
        </w:rPr>
        <w:t>. [online] Available at: https://www.accaglobal.com/gb/en/student/exam-support-resources/fundamentals-exams-study-resources/f5/technical-articles/how-companies-use-big-data.html [Accessed 21 Feb. 2024].</w:t>
      </w:r>
    </w:p>
    <w:p w:rsidRPr="007136A0" w:rsidR="008B3486" w:rsidP="00AD5ECF" w:rsidRDefault="008B3486" w14:paraId="10FDECAB" w14:textId="77777777">
      <w:pPr>
        <w:spacing w:after="240" w:line="360" w:lineRule="auto"/>
        <w:rPr>
          <w:rFonts w:ascii="Arial" w:hAnsi="Arial" w:eastAsia="Times New Roman" w:cs="Arial"/>
          <w:kern w:val="0"/>
          <w:lang w:eastAsia="en-GB"/>
          <w14:ligatures w14:val="none"/>
        </w:rPr>
      </w:pPr>
      <w:r w:rsidRPr="00AD5ECF">
        <w:rPr>
          <w:rFonts w:ascii="Arial" w:hAnsi="Arial" w:eastAsia="Times New Roman" w:cs="Arial"/>
          <w:kern w:val="0"/>
          <w:lang w:eastAsia="en-GB"/>
          <w14:ligatures w14:val="none"/>
        </w:rPr>
        <w:lastRenderedPageBreak/>
        <w:t xml:space="preserve">www.linkedin.com. (2023). </w:t>
      </w:r>
      <w:r w:rsidRPr="00AD5ECF">
        <w:rPr>
          <w:rFonts w:ascii="Arial" w:hAnsi="Arial" w:eastAsia="Times New Roman" w:cs="Arial"/>
          <w:i/>
          <w:iCs/>
          <w:kern w:val="0"/>
          <w:lang w:eastAsia="en-GB"/>
          <w14:ligatures w14:val="none"/>
        </w:rPr>
        <w:t>How do you assess and manage the security and privacy risks of a BI project?</w:t>
      </w:r>
      <w:r w:rsidRPr="00AD5ECF">
        <w:rPr>
          <w:rFonts w:ascii="Arial" w:hAnsi="Arial" w:eastAsia="Times New Roman" w:cs="Arial"/>
          <w:kern w:val="0"/>
          <w:lang w:eastAsia="en-GB"/>
          <w14:ligatures w14:val="none"/>
        </w:rPr>
        <w:t xml:space="preserve"> [online] Available at: https://www.linkedin.com/advice/0/how-do-you-assess-manage-security-privacy [Accessed 27 Feb. 2024].</w:t>
      </w:r>
    </w:p>
    <w:p w:rsidR="008B3486" w:rsidP="00A80CEB" w:rsidRDefault="008B3486" w14:paraId="786D2612" w14:textId="77777777">
      <w:pPr>
        <w:spacing w:after="240" w:line="360" w:lineRule="auto"/>
        <w:rPr>
          <w:rFonts w:ascii="Arial" w:hAnsi="Arial" w:eastAsia="Times New Roman" w:cs="Arial"/>
          <w:kern w:val="0"/>
          <w:lang w:eastAsia="en-GB"/>
          <w14:ligatures w14:val="none"/>
        </w:rPr>
      </w:pPr>
      <w:r w:rsidRPr="00A80CEB">
        <w:rPr>
          <w:rFonts w:ascii="Arial" w:hAnsi="Arial" w:eastAsia="Times New Roman" w:cs="Arial"/>
          <w:kern w:val="0"/>
          <w:lang w:eastAsia="en-GB"/>
          <w14:ligatures w14:val="none"/>
        </w:rPr>
        <w:t xml:space="preserve">www.linkedin.com. (2023b). </w:t>
      </w:r>
      <w:r w:rsidRPr="00A80CEB">
        <w:rPr>
          <w:rFonts w:ascii="Arial" w:hAnsi="Arial" w:eastAsia="Times New Roman" w:cs="Arial"/>
          <w:i/>
          <w:iCs/>
          <w:kern w:val="0"/>
          <w:lang w:eastAsia="en-GB"/>
          <w14:ligatures w14:val="none"/>
        </w:rPr>
        <w:t>Top Business Intelligence Trends of 2024: A Comprehensive Guide</w:t>
      </w:r>
      <w:r w:rsidRPr="00A80CEB">
        <w:rPr>
          <w:rFonts w:ascii="Arial" w:hAnsi="Arial" w:eastAsia="Times New Roman" w:cs="Arial"/>
          <w:kern w:val="0"/>
          <w:lang w:eastAsia="en-GB"/>
          <w14:ligatures w14:val="none"/>
        </w:rPr>
        <w:t>. [online] Available at: https://www.linkedin.com/pulse/top-business-intelligence-trends-2024-comprehensive-guide-infodesk-bwqve#:~:text=Market%20trends%20in%20visual%20analytics%20signal%20a%20significant%20shift%20in [Accessed 27 Feb. 2024].</w:t>
      </w:r>
    </w:p>
    <w:p w:rsidRPr="007136A0" w:rsidR="008B3486" w:rsidP="00775D07" w:rsidRDefault="008B3486" w14:paraId="0E5A8B76" w14:textId="77777777">
      <w:pPr>
        <w:spacing w:after="240" w:line="360" w:lineRule="auto"/>
        <w:rPr>
          <w:rFonts w:ascii="Arial" w:hAnsi="Arial" w:eastAsia="Times New Roman" w:cs="Arial"/>
          <w:kern w:val="0"/>
          <w:lang w:eastAsia="en-GB"/>
          <w14:ligatures w14:val="none"/>
        </w:rPr>
      </w:pPr>
      <w:r w:rsidRPr="007136A0">
        <w:rPr>
          <w:rFonts w:ascii="Arial" w:hAnsi="Arial" w:eastAsia="Times New Roman" w:cs="Arial"/>
          <w:kern w:val="0"/>
          <w:lang w:eastAsia="en-GB"/>
          <w14:ligatures w14:val="none"/>
        </w:rPr>
        <w:t xml:space="preserve">www.sagacitysolutions.co.uk. (2021). </w:t>
      </w:r>
      <w:r w:rsidRPr="007136A0">
        <w:rPr>
          <w:rFonts w:ascii="Arial" w:hAnsi="Arial" w:eastAsia="Times New Roman" w:cs="Arial"/>
          <w:i/>
          <w:iCs/>
          <w:kern w:val="0"/>
          <w:lang w:eastAsia="en-GB"/>
          <w14:ligatures w14:val="none"/>
        </w:rPr>
        <w:t>What is a Data Warehouse? The Fundamentals and Benefits</w:t>
      </w:r>
      <w:r w:rsidRPr="007136A0">
        <w:rPr>
          <w:rFonts w:ascii="Arial" w:hAnsi="Arial" w:eastAsia="Times New Roman" w:cs="Arial"/>
          <w:kern w:val="0"/>
          <w:lang w:eastAsia="en-GB"/>
          <w14:ligatures w14:val="none"/>
        </w:rPr>
        <w:t>. [online] Available at: https://www.sagacitysolutions.co.uk/about/news-and-blog/what-is-a-data-warehouse-the-fundamentals-and-benefits/#:~:text=It%20is%20a%20common%20data [Accessed 22 Feb. 2024].</w:t>
      </w:r>
    </w:p>
    <w:p w:rsidRPr="007136A0" w:rsidR="008B3486" w:rsidP="00113255" w:rsidRDefault="008B3486" w14:paraId="42A4D85A" w14:textId="77777777">
      <w:pPr>
        <w:spacing w:after="240" w:line="360" w:lineRule="auto"/>
        <w:rPr>
          <w:rFonts w:ascii="Arial" w:hAnsi="Arial" w:eastAsia="Times New Roman" w:cs="Arial"/>
          <w:kern w:val="0"/>
          <w:lang w:eastAsia="en-GB"/>
          <w14:ligatures w14:val="none"/>
        </w:rPr>
      </w:pPr>
      <w:r w:rsidRPr="007136A0">
        <w:rPr>
          <w:rFonts w:ascii="Arial" w:hAnsi="Arial" w:eastAsia="Times New Roman" w:cs="Arial"/>
          <w:kern w:val="0"/>
          <w:lang w:eastAsia="en-GB"/>
          <w14:ligatures w14:val="none"/>
        </w:rPr>
        <w:t xml:space="preserve">www.tableau.com. (2020). </w:t>
      </w:r>
      <w:r w:rsidRPr="007136A0">
        <w:rPr>
          <w:rFonts w:ascii="Arial" w:hAnsi="Arial" w:eastAsia="Times New Roman" w:cs="Arial"/>
          <w:i/>
          <w:iCs/>
          <w:kern w:val="0"/>
          <w:lang w:eastAsia="en-GB"/>
          <w14:ligatures w14:val="none"/>
        </w:rPr>
        <w:t>Big Data Analytics: What It Is &amp; How It Works | Tableau</w:t>
      </w:r>
      <w:r w:rsidRPr="007136A0">
        <w:rPr>
          <w:rFonts w:ascii="Arial" w:hAnsi="Arial" w:eastAsia="Times New Roman" w:cs="Arial"/>
          <w:kern w:val="0"/>
          <w:lang w:eastAsia="en-GB"/>
          <w14:ligatures w14:val="none"/>
        </w:rPr>
        <w:t>. [online] Available at: https://www.tableau.com/en-gb/learn/articles/big-data-analytics [Accessed 22 Feb. 2024].</w:t>
      </w:r>
    </w:p>
    <w:sectPr w:rsidRPr="007136A0" w:rsidR="008B3486">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16444" w:rsidP="00BF47A4" w:rsidRDefault="00116444" w14:paraId="03F30507" w14:textId="77777777">
      <w:pPr>
        <w:spacing w:after="0" w:line="240" w:lineRule="auto"/>
      </w:pPr>
      <w:r>
        <w:separator/>
      </w:r>
    </w:p>
  </w:endnote>
  <w:endnote w:type="continuationSeparator" w:id="0">
    <w:p w:rsidR="00116444" w:rsidP="00BF47A4" w:rsidRDefault="00116444" w14:paraId="3623BFF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83360"/>
      <w:docPartObj>
        <w:docPartGallery w:val="Page Numbers (Bottom of Page)"/>
        <w:docPartUnique/>
      </w:docPartObj>
    </w:sdtPr>
    <w:sdtEndPr/>
    <w:sdtContent>
      <w:p w:rsidR="00BF47A4" w:rsidRDefault="00BF47A4" w14:paraId="23816786" w14:textId="168CBFFE">
        <w:pPr>
          <w:pStyle w:val="Footer"/>
          <w:jc w:val="center"/>
        </w:pPr>
        <w:r>
          <w:fldChar w:fldCharType="begin"/>
        </w:r>
        <w:r>
          <w:instrText>PAGE   \* MERGEFORMAT</w:instrText>
        </w:r>
        <w:r>
          <w:fldChar w:fldCharType="separate"/>
        </w:r>
        <w:r>
          <w:t>2</w:t>
        </w:r>
        <w:r>
          <w:fldChar w:fldCharType="end"/>
        </w:r>
      </w:p>
    </w:sdtContent>
  </w:sdt>
  <w:p w:rsidR="00BF47A4" w:rsidRDefault="00BF47A4" w14:paraId="15ED517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16444" w:rsidP="00BF47A4" w:rsidRDefault="00116444" w14:paraId="61E4AE26" w14:textId="77777777">
      <w:pPr>
        <w:spacing w:after="0" w:line="240" w:lineRule="auto"/>
      </w:pPr>
      <w:r>
        <w:separator/>
      </w:r>
    </w:p>
  </w:footnote>
  <w:footnote w:type="continuationSeparator" w:id="0">
    <w:p w:rsidR="00116444" w:rsidP="00BF47A4" w:rsidRDefault="00116444" w14:paraId="389459E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A59ED"/>
    <w:multiLevelType w:val="hybridMultilevel"/>
    <w:tmpl w:val="DD466044"/>
    <w:lvl w:ilvl="0" w:tplc="0809000F">
      <w:start w:val="1"/>
      <w:numFmt w:val="decimal"/>
      <w:lvlText w:val="%1."/>
      <w:lvlJc w:val="left"/>
      <w:pPr>
        <w:ind w:left="567" w:hanging="360"/>
      </w:pPr>
      <w:rPr>
        <w:rFonts w:hint="default"/>
      </w:rPr>
    </w:lvl>
    <w:lvl w:ilvl="1" w:tplc="08090019" w:tentative="1">
      <w:start w:val="1"/>
      <w:numFmt w:val="lowerLetter"/>
      <w:lvlText w:val="%2."/>
      <w:lvlJc w:val="left"/>
      <w:pPr>
        <w:ind w:left="1287" w:hanging="360"/>
      </w:pPr>
    </w:lvl>
    <w:lvl w:ilvl="2" w:tplc="0809001B" w:tentative="1">
      <w:start w:val="1"/>
      <w:numFmt w:val="lowerRoman"/>
      <w:lvlText w:val="%3."/>
      <w:lvlJc w:val="right"/>
      <w:pPr>
        <w:ind w:left="2007" w:hanging="180"/>
      </w:pPr>
    </w:lvl>
    <w:lvl w:ilvl="3" w:tplc="0809000F" w:tentative="1">
      <w:start w:val="1"/>
      <w:numFmt w:val="decimal"/>
      <w:lvlText w:val="%4."/>
      <w:lvlJc w:val="left"/>
      <w:pPr>
        <w:ind w:left="2727" w:hanging="360"/>
      </w:pPr>
    </w:lvl>
    <w:lvl w:ilvl="4" w:tplc="08090019" w:tentative="1">
      <w:start w:val="1"/>
      <w:numFmt w:val="lowerLetter"/>
      <w:lvlText w:val="%5."/>
      <w:lvlJc w:val="left"/>
      <w:pPr>
        <w:ind w:left="3447" w:hanging="360"/>
      </w:pPr>
    </w:lvl>
    <w:lvl w:ilvl="5" w:tplc="0809001B" w:tentative="1">
      <w:start w:val="1"/>
      <w:numFmt w:val="lowerRoman"/>
      <w:lvlText w:val="%6."/>
      <w:lvlJc w:val="right"/>
      <w:pPr>
        <w:ind w:left="4167" w:hanging="180"/>
      </w:pPr>
    </w:lvl>
    <w:lvl w:ilvl="6" w:tplc="0809000F" w:tentative="1">
      <w:start w:val="1"/>
      <w:numFmt w:val="decimal"/>
      <w:lvlText w:val="%7."/>
      <w:lvlJc w:val="left"/>
      <w:pPr>
        <w:ind w:left="4887" w:hanging="360"/>
      </w:pPr>
    </w:lvl>
    <w:lvl w:ilvl="7" w:tplc="08090019" w:tentative="1">
      <w:start w:val="1"/>
      <w:numFmt w:val="lowerLetter"/>
      <w:lvlText w:val="%8."/>
      <w:lvlJc w:val="left"/>
      <w:pPr>
        <w:ind w:left="5607" w:hanging="360"/>
      </w:pPr>
    </w:lvl>
    <w:lvl w:ilvl="8" w:tplc="0809001B" w:tentative="1">
      <w:start w:val="1"/>
      <w:numFmt w:val="lowerRoman"/>
      <w:lvlText w:val="%9."/>
      <w:lvlJc w:val="right"/>
      <w:pPr>
        <w:ind w:left="6327" w:hanging="180"/>
      </w:pPr>
    </w:lvl>
  </w:abstractNum>
  <w:abstractNum w:abstractNumId="1" w15:restartNumberingAfterBreak="0">
    <w:nsid w:val="31943FB1"/>
    <w:multiLevelType w:val="hybridMultilevel"/>
    <w:tmpl w:val="33E2AC34"/>
    <w:lvl w:ilvl="0" w:tplc="999A320A">
      <w:start w:val="1"/>
      <w:numFmt w:val="lowerLetter"/>
      <w:lvlText w:val="%1."/>
      <w:lvlJc w:val="left"/>
      <w:pPr>
        <w:ind w:left="492" w:hanging="360"/>
      </w:pPr>
      <w:rPr>
        <w:rFonts w:hint="default"/>
      </w:rPr>
    </w:lvl>
    <w:lvl w:ilvl="1" w:tplc="08090019" w:tentative="1">
      <w:start w:val="1"/>
      <w:numFmt w:val="lowerLetter"/>
      <w:lvlText w:val="%2."/>
      <w:lvlJc w:val="left"/>
      <w:pPr>
        <w:ind w:left="1212" w:hanging="360"/>
      </w:pPr>
    </w:lvl>
    <w:lvl w:ilvl="2" w:tplc="0809001B" w:tentative="1">
      <w:start w:val="1"/>
      <w:numFmt w:val="lowerRoman"/>
      <w:lvlText w:val="%3."/>
      <w:lvlJc w:val="right"/>
      <w:pPr>
        <w:ind w:left="1932" w:hanging="180"/>
      </w:pPr>
    </w:lvl>
    <w:lvl w:ilvl="3" w:tplc="0809000F" w:tentative="1">
      <w:start w:val="1"/>
      <w:numFmt w:val="decimal"/>
      <w:lvlText w:val="%4."/>
      <w:lvlJc w:val="left"/>
      <w:pPr>
        <w:ind w:left="2652" w:hanging="360"/>
      </w:pPr>
    </w:lvl>
    <w:lvl w:ilvl="4" w:tplc="08090019" w:tentative="1">
      <w:start w:val="1"/>
      <w:numFmt w:val="lowerLetter"/>
      <w:lvlText w:val="%5."/>
      <w:lvlJc w:val="left"/>
      <w:pPr>
        <w:ind w:left="3372" w:hanging="360"/>
      </w:pPr>
    </w:lvl>
    <w:lvl w:ilvl="5" w:tplc="0809001B" w:tentative="1">
      <w:start w:val="1"/>
      <w:numFmt w:val="lowerRoman"/>
      <w:lvlText w:val="%6."/>
      <w:lvlJc w:val="right"/>
      <w:pPr>
        <w:ind w:left="4092" w:hanging="180"/>
      </w:pPr>
    </w:lvl>
    <w:lvl w:ilvl="6" w:tplc="0809000F" w:tentative="1">
      <w:start w:val="1"/>
      <w:numFmt w:val="decimal"/>
      <w:lvlText w:val="%7."/>
      <w:lvlJc w:val="left"/>
      <w:pPr>
        <w:ind w:left="4812" w:hanging="360"/>
      </w:pPr>
    </w:lvl>
    <w:lvl w:ilvl="7" w:tplc="08090019" w:tentative="1">
      <w:start w:val="1"/>
      <w:numFmt w:val="lowerLetter"/>
      <w:lvlText w:val="%8."/>
      <w:lvlJc w:val="left"/>
      <w:pPr>
        <w:ind w:left="5532" w:hanging="360"/>
      </w:pPr>
    </w:lvl>
    <w:lvl w:ilvl="8" w:tplc="0809001B" w:tentative="1">
      <w:start w:val="1"/>
      <w:numFmt w:val="lowerRoman"/>
      <w:lvlText w:val="%9."/>
      <w:lvlJc w:val="right"/>
      <w:pPr>
        <w:ind w:left="6252" w:hanging="180"/>
      </w:pPr>
    </w:lvl>
  </w:abstractNum>
  <w:abstractNum w:abstractNumId="2" w15:restartNumberingAfterBreak="0">
    <w:nsid w:val="74E706D0"/>
    <w:multiLevelType w:val="hybridMultilevel"/>
    <w:tmpl w:val="413AD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987B05"/>
    <w:multiLevelType w:val="hybridMultilevel"/>
    <w:tmpl w:val="B11856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5461428">
    <w:abstractNumId w:val="0"/>
  </w:num>
  <w:num w:numId="2" w16cid:durableId="1104882624">
    <w:abstractNumId w:val="2"/>
  </w:num>
  <w:num w:numId="3" w16cid:durableId="246960375">
    <w:abstractNumId w:val="1"/>
  </w:num>
  <w:num w:numId="4" w16cid:durableId="1956017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D93"/>
    <w:rsid w:val="00007156"/>
    <w:rsid w:val="00017C8B"/>
    <w:rsid w:val="0002462D"/>
    <w:rsid w:val="00024B26"/>
    <w:rsid w:val="00036A32"/>
    <w:rsid w:val="00072B02"/>
    <w:rsid w:val="000802D9"/>
    <w:rsid w:val="00084FB2"/>
    <w:rsid w:val="000913F0"/>
    <w:rsid w:val="000A08B2"/>
    <w:rsid w:val="000A0BC7"/>
    <w:rsid w:val="000A4A96"/>
    <w:rsid w:val="000A6636"/>
    <w:rsid w:val="000B2A3D"/>
    <w:rsid w:val="000B7A4B"/>
    <w:rsid w:val="000C1EB9"/>
    <w:rsid w:val="000C25AB"/>
    <w:rsid w:val="000C4198"/>
    <w:rsid w:val="000D3C08"/>
    <w:rsid w:val="000E27B1"/>
    <w:rsid w:val="000E5252"/>
    <w:rsid w:val="00113255"/>
    <w:rsid w:val="00116444"/>
    <w:rsid w:val="00127383"/>
    <w:rsid w:val="00134211"/>
    <w:rsid w:val="001430C1"/>
    <w:rsid w:val="00153A28"/>
    <w:rsid w:val="001704B4"/>
    <w:rsid w:val="00180D3B"/>
    <w:rsid w:val="00181F99"/>
    <w:rsid w:val="00183500"/>
    <w:rsid w:val="001A247D"/>
    <w:rsid w:val="001B1AFF"/>
    <w:rsid w:val="001D280E"/>
    <w:rsid w:val="001E58A3"/>
    <w:rsid w:val="001E74E8"/>
    <w:rsid w:val="00204D0A"/>
    <w:rsid w:val="00213EC5"/>
    <w:rsid w:val="00240E66"/>
    <w:rsid w:val="00245F9B"/>
    <w:rsid w:val="0025294F"/>
    <w:rsid w:val="002710F3"/>
    <w:rsid w:val="002769D9"/>
    <w:rsid w:val="0028716A"/>
    <w:rsid w:val="00294FFD"/>
    <w:rsid w:val="002A078D"/>
    <w:rsid w:val="002A3D06"/>
    <w:rsid w:val="002B2A12"/>
    <w:rsid w:val="002B5E20"/>
    <w:rsid w:val="002B6AEE"/>
    <w:rsid w:val="002B7A11"/>
    <w:rsid w:val="002E18C4"/>
    <w:rsid w:val="002F1C90"/>
    <w:rsid w:val="00302878"/>
    <w:rsid w:val="00317950"/>
    <w:rsid w:val="00324A2C"/>
    <w:rsid w:val="0033241A"/>
    <w:rsid w:val="00335462"/>
    <w:rsid w:val="0035097E"/>
    <w:rsid w:val="003512C5"/>
    <w:rsid w:val="00371D25"/>
    <w:rsid w:val="00374A48"/>
    <w:rsid w:val="00395A39"/>
    <w:rsid w:val="003A7FAB"/>
    <w:rsid w:val="003B32CD"/>
    <w:rsid w:val="003B4B48"/>
    <w:rsid w:val="003C6BAE"/>
    <w:rsid w:val="003C7E71"/>
    <w:rsid w:val="003D7E31"/>
    <w:rsid w:val="003E4405"/>
    <w:rsid w:val="003F7FD2"/>
    <w:rsid w:val="00406518"/>
    <w:rsid w:val="00417896"/>
    <w:rsid w:val="00420853"/>
    <w:rsid w:val="004266CB"/>
    <w:rsid w:val="00452261"/>
    <w:rsid w:val="004631EA"/>
    <w:rsid w:val="00492566"/>
    <w:rsid w:val="004932F5"/>
    <w:rsid w:val="004B0131"/>
    <w:rsid w:val="004B35E2"/>
    <w:rsid w:val="004B3AAB"/>
    <w:rsid w:val="004B7689"/>
    <w:rsid w:val="004C0013"/>
    <w:rsid w:val="004C2766"/>
    <w:rsid w:val="004D450E"/>
    <w:rsid w:val="004D4EEB"/>
    <w:rsid w:val="004F6264"/>
    <w:rsid w:val="00513102"/>
    <w:rsid w:val="00527FEE"/>
    <w:rsid w:val="00530406"/>
    <w:rsid w:val="005306FA"/>
    <w:rsid w:val="00530ACE"/>
    <w:rsid w:val="00535DB0"/>
    <w:rsid w:val="00541656"/>
    <w:rsid w:val="00552248"/>
    <w:rsid w:val="00556F66"/>
    <w:rsid w:val="00562C90"/>
    <w:rsid w:val="00570349"/>
    <w:rsid w:val="005A0BFD"/>
    <w:rsid w:val="005A11B4"/>
    <w:rsid w:val="005B27B1"/>
    <w:rsid w:val="005C0D1D"/>
    <w:rsid w:val="005C6CED"/>
    <w:rsid w:val="005D6422"/>
    <w:rsid w:val="00612FA2"/>
    <w:rsid w:val="0061694E"/>
    <w:rsid w:val="00660359"/>
    <w:rsid w:val="006621FC"/>
    <w:rsid w:val="006655C9"/>
    <w:rsid w:val="00667637"/>
    <w:rsid w:val="00673CEA"/>
    <w:rsid w:val="006B4DD4"/>
    <w:rsid w:val="006D2E1B"/>
    <w:rsid w:val="006D5BD6"/>
    <w:rsid w:val="006D6ECA"/>
    <w:rsid w:val="006F12A0"/>
    <w:rsid w:val="006F20A2"/>
    <w:rsid w:val="00700FB1"/>
    <w:rsid w:val="0070402D"/>
    <w:rsid w:val="00704FC6"/>
    <w:rsid w:val="007136A0"/>
    <w:rsid w:val="0071503B"/>
    <w:rsid w:val="007262E5"/>
    <w:rsid w:val="00736D44"/>
    <w:rsid w:val="0075074A"/>
    <w:rsid w:val="00760084"/>
    <w:rsid w:val="00774B1B"/>
    <w:rsid w:val="00775CA8"/>
    <w:rsid w:val="00775D07"/>
    <w:rsid w:val="007931FB"/>
    <w:rsid w:val="00796B6E"/>
    <w:rsid w:val="007A3CA5"/>
    <w:rsid w:val="007A9542"/>
    <w:rsid w:val="007B67E4"/>
    <w:rsid w:val="007C36EE"/>
    <w:rsid w:val="007C59EA"/>
    <w:rsid w:val="007F1831"/>
    <w:rsid w:val="007F399C"/>
    <w:rsid w:val="00804B6F"/>
    <w:rsid w:val="00824800"/>
    <w:rsid w:val="0082606B"/>
    <w:rsid w:val="00830504"/>
    <w:rsid w:val="0085025F"/>
    <w:rsid w:val="00857EB5"/>
    <w:rsid w:val="00866019"/>
    <w:rsid w:val="0088295A"/>
    <w:rsid w:val="0088784C"/>
    <w:rsid w:val="00890D44"/>
    <w:rsid w:val="008966B5"/>
    <w:rsid w:val="00896ACC"/>
    <w:rsid w:val="008A1AE0"/>
    <w:rsid w:val="008B3486"/>
    <w:rsid w:val="008B37BD"/>
    <w:rsid w:val="008B4CC6"/>
    <w:rsid w:val="008B701A"/>
    <w:rsid w:val="008E5825"/>
    <w:rsid w:val="00903CD1"/>
    <w:rsid w:val="00914367"/>
    <w:rsid w:val="00921D2C"/>
    <w:rsid w:val="009229BD"/>
    <w:rsid w:val="00922B4B"/>
    <w:rsid w:val="00924C18"/>
    <w:rsid w:val="00930694"/>
    <w:rsid w:val="00961791"/>
    <w:rsid w:val="0096365B"/>
    <w:rsid w:val="009925E7"/>
    <w:rsid w:val="009A2815"/>
    <w:rsid w:val="009A2DA2"/>
    <w:rsid w:val="009B3E26"/>
    <w:rsid w:val="009C3AF5"/>
    <w:rsid w:val="009C7AAB"/>
    <w:rsid w:val="009D2A68"/>
    <w:rsid w:val="009D84F7"/>
    <w:rsid w:val="009F4526"/>
    <w:rsid w:val="009F6906"/>
    <w:rsid w:val="00A12343"/>
    <w:rsid w:val="00A16493"/>
    <w:rsid w:val="00A25991"/>
    <w:rsid w:val="00A46D93"/>
    <w:rsid w:val="00A4793B"/>
    <w:rsid w:val="00A567E1"/>
    <w:rsid w:val="00A64BB7"/>
    <w:rsid w:val="00A77CA5"/>
    <w:rsid w:val="00A80CEB"/>
    <w:rsid w:val="00A90C54"/>
    <w:rsid w:val="00A9562C"/>
    <w:rsid w:val="00AA3B9D"/>
    <w:rsid w:val="00AA5A7A"/>
    <w:rsid w:val="00AC3303"/>
    <w:rsid w:val="00AD3B93"/>
    <w:rsid w:val="00AD5ECF"/>
    <w:rsid w:val="00AF391A"/>
    <w:rsid w:val="00AF5FCF"/>
    <w:rsid w:val="00AF7673"/>
    <w:rsid w:val="00B128EE"/>
    <w:rsid w:val="00B13AD6"/>
    <w:rsid w:val="00B24585"/>
    <w:rsid w:val="00B36E7A"/>
    <w:rsid w:val="00B3717C"/>
    <w:rsid w:val="00B40F4E"/>
    <w:rsid w:val="00B44543"/>
    <w:rsid w:val="00B60A65"/>
    <w:rsid w:val="00B74599"/>
    <w:rsid w:val="00B76AE1"/>
    <w:rsid w:val="00B82433"/>
    <w:rsid w:val="00B83BE7"/>
    <w:rsid w:val="00B93F6A"/>
    <w:rsid w:val="00BB1C8E"/>
    <w:rsid w:val="00BB2649"/>
    <w:rsid w:val="00BF47A4"/>
    <w:rsid w:val="00BF6ACB"/>
    <w:rsid w:val="00BF7E56"/>
    <w:rsid w:val="00C12180"/>
    <w:rsid w:val="00C24A32"/>
    <w:rsid w:val="00C324D4"/>
    <w:rsid w:val="00C45B56"/>
    <w:rsid w:val="00C4686F"/>
    <w:rsid w:val="00C614BB"/>
    <w:rsid w:val="00C96A7D"/>
    <w:rsid w:val="00CA5E7D"/>
    <w:rsid w:val="00CB4DE2"/>
    <w:rsid w:val="00CC6A8D"/>
    <w:rsid w:val="00CC6BA9"/>
    <w:rsid w:val="00CD0ADB"/>
    <w:rsid w:val="00CD65E6"/>
    <w:rsid w:val="00CE3579"/>
    <w:rsid w:val="00CE4C28"/>
    <w:rsid w:val="00D02AC7"/>
    <w:rsid w:val="00D05596"/>
    <w:rsid w:val="00D07E49"/>
    <w:rsid w:val="00D324F3"/>
    <w:rsid w:val="00D44C81"/>
    <w:rsid w:val="00D46965"/>
    <w:rsid w:val="00D515A3"/>
    <w:rsid w:val="00D63FD4"/>
    <w:rsid w:val="00D7123C"/>
    <w:rsid w:val="00D75ABD"/>
    <w:rsid w:val="00D8029E"/>
    <w:rsid w:val="00DA7F1D"/>
    <w:rsid w:val="00DC440F"/>
    <w:rsid w:val="00DD2C2B"/>
    <w:rsid w:val="00DD59F6"/>
    <w:rsid w:val="00DD7C8E"/>
    <w:rsid w:val="00DE04A7"/>
    <w:rsid w:val="00DE0960"/>
    <w:rsid w:val="00DE678A"/>
    <w:rsid w:val="00E26DD3"/>
    <w:rsid w:val="00E2731D"/>
    <w:rsid w:val="00E33DE4"/>
    <w:rsid w:val="00E81A24"/>
    <w:rsid w:val="00E9082B"/>
    <w:rsid w:val="00E93E52"/>
    <w:rsid w:val="00EB0D9F"/>
    <w:rsid w:val="00EE0EBA"/>
    <w:rsid w:val="00EE1659"/>
    <w:rsid w:val="00EE4A85"/>
    <w:rsid w:val="00EE7F0A"/>
    <w:rsid w:val="00F064B0"/>
    <w:rsid w:val="00F07B31"/>
    <w:rsid w:val="00F25036"/>
    <w:rsid w:val="00F37322"/>
    <w:rsid w:val="00F44B43"/>
    <w:rsid w:val="00F6269F"/>
    <w:rsid w:val="00F71AD2"/>
    <w:rsid w:val="00F839E2"/>
    <w:rsid w:val="00F9370C"/>
    <w:rsid w:val="00FA1853"/>
    <w:rsid w:val="00FD3182"/>
    <w:rsid w:val="00FD5D29"/>
    <w:rsid w:val="00FE1EDB"/>
    <w:rsid w:val="00FE4EA2"/>
    <w:rsid w:val="00FF20CF"/>
    <w:rsid w:val="00FF559D"/>
    <w:rsid w:val="053FA97B"/>
    <w:rsid w:val="07041B5B"/>
    <w:rsid w:val="0885A727"/>
    <w:rsid w:val="1CAE0649"/>
    <w:rsid w:val="245601AF"/>
    <w:rsid w:val="24857A1D"/>
    <w:rsid w:val="25B6366D"/>
    <w:rsid w:val="2C494CF8"/>
    <w:rsid w:val="2D8F09A9"/>
    <w:rsid w:val="2E08CEFD"/>
    <w:rsid w:val="32C41E03"/>
    <w:rsid w:val="346F6561"/>
    <w:rsid w:val="4220B08B"/>
    <w:rsid w:val="46F421AE"/>
    <w:rsid w:val="48FF88A0"/>
    <w:rsid w:val="49629F1F"/>
    <w:rsid w:val="4B43FDE7"/>
    <w:rsid w:val="4B8E90B5"/>
    <w:rsid w:val="4DD2F9C3"/>
    <w:rsid w:val="54D3D78F"/>
    <w:rsid w:val="5688D946"/>
    <w:rsid w:val="5E2D938C"/>
    <w:rsid w:val="604882F1"/>
    <w:rsid w:val="61788E44"/>
    <w:rsid w:val="67E1DB7B"/>
    <w:rsid w:val="690CC390"/>
    <w:rsid w:val="6F7359F4"/>
    <w:rsid w:val="7420BB02"/>
    <w:rsid w:val="7A247C1A"/>
    <w:rsid w:val="7D7500CA"/>
    <w:rsid w:val="7FF7C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76551"/>
  <w15:docId w15:val="{68601BA2-8BA2-494E-BE8A-136DFF1F8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46D9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6D9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6D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6D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6D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6D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6D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6D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6D9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46D9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A46D9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46D9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46D9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46D9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46D9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46D9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46D9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46D93"/>
    <w:rPr>
      <w:rFonts w:eastAsiaTheme="majorEastAsia" w:cstheme="majorBidi"/>
      <w:color w:val="272727" w:themeColor="text1" w:themeTint="D8"/>
    </w:rPr>
  </w:style>
  <w:style w:type="paragraph" w:styleId="Title">
    <w:name w:val="Title"/>
    <w:basedOn w:val="Normal"/>
    <w:next w:val="Normal"/>
    <w:link w:val="TitleChar"/>
    <w:uiPriority w:val="10"/>
    <w:qFormat/>
    <w:rsid w:val="00A46D9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46D9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46D9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46D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6D93"/>
    <w:pPr>
      <w:spacing w:before="160"/>
      <w:jc w:val="center"/>
    </w:pPr>
    <w:rPr>
      <w:i/>
      <w:iCs/>
      <w:color w:val="404040" w:themeColor="text1" w:themeTint="BF"/>
    </w:rPr>
  </w:style>
  <w:style w:type="character" w:styleId="QuoteChar" w:customStyle="1">
    <w:name w:val="Quote Char"/>
    <w:basedOn w:val="DefaultParagraphFont"/>
    <w:link w:val="Quote"/>
    <w:uiPriority w:val="29"/>
    <w:rsid w:val="00A46D93"/>
    <w:rPr>
      <w:i/>
      <w:iCs/>
      <w:color w:val="404040" w:themeColor="text1" w:themeTint="BF"/>
    </w:rPr>
  </w:style>
  <w:style w:type="paragraph" w:styleId="ListParagraph">
    <w:name w:val="List Paragraph"/>
    <w:basedOn w:val="Normal"/>
    <w:uiPriority w:val="34"/>
    <w:qFormat/>
    <w:rsid w:val="00A46D93"/>
    <w:pPr>
      <w:ind w:left="720"/>
      <w:contextualSpacing/>
    </w:pPr>
  </w:style>
  <w:style w:type="character" w:styleId="IntenseEmphasis">
    <w:name w:val="Intense Emphasis"/>
    <w:basedOn w:val="DefaultParagraphFont"/>
    <w:uiPriority w:val="21"/>
    <w:qFormat/>
    <w:rsid w:val="00A46D93"/>
    <w:rPr>
      <w:i/>
      <w:iCs/>
      <w:color w:val="0F4761" w:themeColor="accent1" w:themeShade="BF"/>
    </w:rPr>
  </w:style>
  <w:style w:type="paragraph" w:styleId="IntenseQuote">
    <w:name w:val="Intense Quote"/>
    <w:basedOn w:val="Normal"/>
    <w:next w:val="Normal"/>
    <w:link w:val="IntenseQuoteChar"/>
    <w:uiPriority w:val="30"/>
    <w:qFormat/>
    <w:rsid w:val="00A46D9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46D93"/>
    <w:rPr>
      <w:i/>
      <w:iCs/>
      <w:color w:val="0F4761" w:themeColor="accent1" w:themeShade="BF"/>
    </w:rPr>
  </w:style>
  <w:style w:type="character" w:styleId="IntenseReference">
    <w:name w:val="Intense Reference"/>
    <w:basedOn w:val="DefaultParagraphFont"/>
    <w:uiPriority w:val="32"/>
    <w:qFormat/>
    <w:rsid w:val="00A46D93"/>
    <w:rPr>
      <w:b/>
      <w:bCs/>
      <w:smallCaps/>
      <w:color w:val="0F4761" w:themeColor="accent1" w:themeShade="BF"/>
      <w:spacing w:val="5"/>
    </w:rPr>
  </w:style>
  <w:style w:type="paragraph" w:styleId="Header">
    <w:name w:val="header"/>
    <w:basedOn w:val="Normal"/>
    <w:link w:val="HeaderChar"/>
    <w:uiPriority w:val="99"/>
    <w:unhideWhenUsed/>
    <w:rsid w:val="00BF47A4"/>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47A4"/>
  </w:style>
  <w:style w:type="paragraph" w:styleId="Footer">
    <w:name w:val="footer"/>
    <w:basedOn w:val="Normal"/>
    <w:link w:val="FooterChar"/>
    <w:uiPriority w:val="99"/>
    <w:unhideWhenUsed/>
    <w:rsid w:val="00BF47A4"/>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47A4"/>
  </w:style>
  <w:style w:type="paragraph" w:styleId="TOCHeading">
    <w:name w:val="TOC Heading"/>
    <w:basedOn w:val="Heading1"/>
    <w:next w:val="Normal"/>
    <w:uiPriority w:val="39"/>
    <w:unhideWhenUsed/>
    <w:qFormat/>
    <w:rsid w:val="004B3AAB"/>
    <w:pPr>
      <w:spacing w:before="240" w:after="0"/>
      <w:outlineLvl w:val="9"/>
    </w:pPr>
    <w:rPr>
      <w:kern w:val="0"/>
      <w:sz w:val="32"/>
      <w:szCs w:val="32"/>
      <w:lang w:eastAsia="en-GB"/>
    </w:rPr>
  </w:style>
  <w:style w:type="character" w:styleId="Hyperlink">
    <w:name w:val="Hyperlink"/>
    <w:uiPriority w:val="99"/>
    <w:unhideWhenUsed/>
    <w:rsid w:val="00D07E49"/>
    <w:rPr>
      <w:color w:val="0000FF"/>
      <w:u w:val="single"/>
    </w:rPr>
  </w:style>
  <w:style w:type="table" w:styleId="TableGrid">
    <w:name w:val="Table Grid"/>
    <w:basedOn w:val="TableNormal"/>
    <w:uiPriority w:val="39"/>
    <w:rsid w:val="006F12A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6F12A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5">
    <w:name w:val="Plain Table 5"/>
    <w:basedOn w:val="TableNormal"/>
    <w:uiPriority w:val="45"/>
    <w:rsid w:val="006F12A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6F12A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1">
    <w:name w:val="toc 1"/>
    <w:basedOn w:val="Normal"/>
    <w:next w:val="Normal"/>
    <w:autoRedefine/>
    <w:uiPriority w:val="39"/>
    <w:unhideWhenUsed/>
    <w:rsid w:val="000C1EB9"/>
    <w:pPr>
      <w:spacing w:after="100"/>
    </w:pPr>
  </w:style>
  <w:style w:type="paragraph" w:styleId="NormalWeb">
    <w:name w:val="Normal (Web)"/>
    <w:basedOn w:val="Normal"/>
    <w:uiPriority w:val="99"/>
    <w:semiHidden/>
    <w:unhideWhenUsed/>
    <w:rsid w:val="00736D44"/>
    <w:pPr>
      <w:spacing w:before="100" w:beforeAutospacing="1" w:after="100" w:afterAutospacing="1" w:line="240" w:lineRule="auto"/>
    </w:pPr>
    <w:rPr>
      <w:rFonts w:ascii="Times New Roman" w:hAnsi="Times New Roman" w:eastAsia="Times New Roman" w:cs="Times New Roman"/>
      <w:kern w:val="0"/>
      <w:sz w:val="24"/>
      <w:szCs w:val="24"/>
      <w:lang w:eastAsia="en-GB"/>
    </w:rPr>
  </w:style>
  <w:style w:type="paragraph" w:styleId="TOC2">
    <w:name w:val="toc 2"/>
    <w:basedOn w:val="Normal"/>
    <w:next w:val="Normal"/>
    <w:autoRedefine/>
    <w:uiPriority w:val="39"/>
    <w:unhideWhenUsed/>
    <w:rsid w:val="007931FB"/>
    <w:pPr>
      <w:spacing w:after="100"/>
      <w:ind w:left="220"/>
    </w:pPr>
  </w:style>
  <w:style w:type="character" w:styleId="a" w:customStyle="1">
    <w:name w:val="_"/>
    <w:basedOn w:val="DefaultParagraphFont"/>
    <w:rsid w:val="003F7FD2"/>
  </w:style>
  <w:style w:type="character" w:styleId="ls7" w:customStyle="1">
    <w:name w:val="ls7"/>
    <w:basedOn w:val="DefaultParagraphFont"/>
    <w:rsid w:val="003F7FD2"/>
  </w:style>
  <w:style w:type="character" w:styleId="ls12" w:customStyle="1">
    <w:name w:val="ls12"/>
    <w:basedOn w:val="DefaultParagraphFont"/>
    <w:rsid w:val="003F7FD2"/>
  </w:style>
  <w:style w:type="character" w:styleId="navytext" w:customStyle="1">
    <w:name w:val="navytext"/>
    <w:basedOn w:val="DefaultParagraphFont"/>
    <w:rsid w:val="000E5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6729">
      <w:bodyDiv w:val="1"/>
      <w:marLeft w:val="0"/>
      <w:marRight w:val="0"/>
      <w:marTop w:val="0"/>
      <w:marBottom w:val="0"/>
      <w:divBdr>
        <w:top w:val="none" w:sz="0" w:space="0" w:color="auto"/>
        <w:left w:val="none" w:sz="0" w:space="0" w:color="auto"/>
        <w:bottom w:val="none" w:sz="0" w:space="0" w:color="auto"/>
        <w:right w:val="none" w:sz="0" w:space="0" w:color="auto"/>
      </w:divBdr>
    </w:div>
    <w:div w:id="50352079">
      <w:bodyDiv w:val="1"/>
      <w:marLeft w:val="0"/>
      <w:marRight w:val="0"/>
      <w:marTop w:val="0"/>
      <w:marBottom w:val="0"/>
      <w:divBdr>
        <w:top w:val="none" w:sz="0" w:space="0" w:color="auto"/>
        <w:left w:val="none" w:sz="0" w:space="0" w:color="auto"/>
        <w:bottom w:val="none" w:sz="0" w:space="0" w:color="auto"/>
        <w:right w:val="none" w:sz="0" w:space="0" w:color="auto"/>
      </w:divBdr>
    </w:div>
    <w:div w:id="124857065">
      <w:bodyDiv w:val="1"/>
      <w:marLeft w:val="0"/>
      <w:marRight w:val="0"/>
      <w:marTop w:val="0"/>
      <w:marBottom w:val="0"/>
      <w:divBdr>
        <w:top w:val="none" w:sz="0" w:space="0" w:color="auto"/>
        <w:left w:val="none" w:sz="0" w:space="0" w:color="auto"/>
        <w:bottom w:val="none" w:sz="0" w:space="0" w:color="auto"/>
        <w:right w:val="none" w:sz="0" w:space="0" w:color="auto"/>
      </w:divBdr>
      <w:divsChild>
        <w:div w:id="661348706">
          <w:marLeft w:val="0"/>
          <w:marRight w:val="0"/>
          <w:marTop w:val="0"/>
          <w:marBottom w:val="0"/>
          <w:divBdr>
            <w:top w:val="none" w:sz="0" w:space="0" w:color="auto"/>
            <w:left w:val="none" w:sz="0" w:space="0" w:color="auto"/>
            <w:bottom w:val="none" w:sz="0" w:space="0" w:color="auto"/>
            <w:right w:val="none" w:sz="0" w:space="0" w:color="auto"/>
          </w:divBdr>
        </w:div>
      </w:divsChild>
    </w:div>
    <w:div w:id="164981123">
      <w:bodyDiv w:val="1"/>
      <w:marLeft w:val="0"/>
      <w:marRight w:val="0"/>
      <w:marTop w:val="0"/>
      <w:marBottom w:val="0"/>
      <w:divBdr>
        <w:top w:val="none" w:sz="0" w:space="0" w:color="auto"/>
        <w:left w:val="none" w:sz="0" w:space="0" w:color="auto"/>
        <w:bottom w:val="none" w:sz="0" w:space="0" w:color="auto"/>
        <w:right w:val="none" w:sz="0" w:space="0" w:color="auto"/>
      </w:divBdr>
    </w:div>
    <w:div w:id="242489816">
      <w:bodyDiv w:val="1"/>
      <w:marLeft w:val="0"/>
      <w:marRight w:val="0"/>
      <w:marTop w:val="0"/>
      <w:marBottom w:val="0"/>
      <w:divBdr>
        <w:top w:val="none" w:sz="0" w:space="0" w:color="auto"/>
        <w:left w:val="none" w:sz="0" w:space="0" w:color="auto"/>
        <w:bottom w:val="none" w:sz="0" w:space="0" w:color="auto"/>
        <w:right w:val="none" w:sz="0" w:space="0" w:color="auto"/>
      </w:divBdr>
      <w:divsChild>
        <w:div w:id="1852406753">
          <w:marLeft w:val="0"/>
          <w:marRight w:val="0"/>
          <w:marTop w:val="0"/>
          <w:marBottom w:val="0"/>
          <w:divBdr>
            <w:top w:val="none" w:sz="0" w:space="0" w:color="auto"/>
            <w:left w:val="none" w:sz="0" w:space="0" w:color="auto"/>
            <w:bottom w:val="none" w:sz="0" w:space="0" w:color="auto"/>
            <w:right w:val="none" w:sz="0" w:space="0" w:color="auto"/>
          </w:divBdr>
        </w:div>
      </w:divsChild>
    </w:div>
    <w:div w:id="313922097">
      <w:bodyDiv w:val="1"/>
      <w:marLeft w:val="0"/>
      <w:marRight w:val="0"/>
      <w:marTop w:val="0"/>
      <w:marBottom w:val="0"/>
      <w:divBdr>
        <w:top w:val="none" w:sz="0" w:space="0" w:color="auto"/>
        <w:left w:val="none" w:sz="0" w:space="0" w:color="auto"/>
        <w:bottom w:val="none" w:sz="0" w:space="0" w:color="auto"/>
        <w:right w:val="none" w:sz="0" w:space="0" w:color="auto"/>
      </w:divBdr>
      <w:divsChild>
        <w:div w:id="1144784290">
          <w:marLeft w:val="0"/>
          <w:marRight w:val="0"/>
          <w:marTop w:val="0"/>
          <w:marBottom w:val="0"/>
          <w:divBdr>
            <w:top w:val="none" w:sz="0" w:space="0" w:color="auto"/>
            <w:left w:val="none" w:sz="0" w:space="0" w:color="auto"/>
            <w:bottom w:val="none" w:sz="0" w:space="0" w:color="auto"/>
            <w:right w:val="none" w:sz="0" w:space="0" w:color="auto"/>
          </w:divBdr>
        </w:div>
      </w:divsChild>
    </w:div>
    <w:div w:id="445001029">
      <w:bodyDiv w:val="1"/>
      <w:marLeft w:val="0"/>
      <w:marRight w:val="0"/>
      <w:marTop w:val="0"/>
      <w:marBottom w:val="0"/>
      <w:divBdr>
        <w:top w:val="none" w:sz="0" w:space="0" w:color="auto"/>
        <w:left w:val="none" w:sz="0" w:space="0" w:color="auto"/>
        <w:bottom w:val="none" w:sz="0" w:space="0" w:color="auto"/>
        <w:right w:val="none" w:sz="0" w:space="0" w:color="auto"/>
      </w:divBdr>
      <w:divsChild>
        <w:div w:id="1031371642">
          <w:marLeft w:val="0"/>
          <w:marRight w:val="0"/>
          <w:marTop w:val="0"/>
          <w:marBottom w:val="0"/>
          <w:divBdr>
            <w:top w:val="none" w:sz="0" w:space="0" w:color="auto"/>
            <w:left w:val="none" w:sz="0" w:space="0" w:color="auto"/>
            <w:bottom w:val="none" w:sz="0" w:space="0" w:color="auto"/>
            <w:right w:val="none" w:sz="0" w:space="0" w:color="auto"/>
          </w:divBdr>
        </w:div>
      </w:divsChild>
    </w:div>
    <w:div w:id="522092315">
      <w:bodyDiv w:val="1"/>
      <w:marLeft w:val="0"/>
      <w:marRight w:val="0"/>
      <w:marTop w:val="0"/>
      <w:marBottom w:val="0"/>
      <w:divBdr>
        <w:top w:val="none" w:sz="0" w:space="0" w:color="auto"/>
        <w:left w:val="none" w:sz="0" w:space="0" w:color="auto"/>
        <w:bottom w:val="none" w:sz="0" w:space="0" w:color="auto"/>
        <w:right w:val="none" w:sz="0" w:space="0" w:color="auto"/>
      </w:divBdr>
      <w:divsChild>
        <w:div w:id="499009772">
          <w:marLeft w:val="0"/>
          <w:marRight w:val="0"/>
          <w:marTop w:val="0"/>
          <w:marBottom w:val="0"/>
          <w:divBdr>
            <w:top w:val="none" w:sz="0" w:space="0" w:color="auto"/>
            <w:left w:val="none" w:sz="0" w:space="0" w:color="auto"/>
            <w:bottom w:val="none" w:sz="0" w:space="0" w:color="auto"/>
            <w:right w:val="none" w:sz="0" w:space="0" w:color="auto"/>
          </w:divBdr>
        </w:div>
      </w:divsChild>
    </w:div>
    <w:div w:id="527722379">
      <w:bodyDiv w:val="1"/>
      <w:marLeft w:val="0"/>
      <w:marRight w:val="0"/>
      <w:marTop w:val="0"/>
      <w:marBottom w:val="0"/>
      <w:divBdr>
        <w:top w:val="none" w:sz="0" w:space="0" w:color="auto"/>
        <w:left w:val="none" w:sz="0" w:space="0" w:color="auto"/>
        <w:bottom w:val="none" w:sz="0" w:space="0" w:color="auto"/>
        <w:right w:val="none" w:sz="0" w:space="0" w:color="auto"/>
      </w:divBdr>
    </w:div>
    <w:div w:id="645010039">
      <w:bodyDiv w:val="1"/>
      <w:marLeft w:val="0"/>
      <w:marRight w:val="0"/>
      <w:marTop w:val="0"/>
      <w:marBottom w:val="0"/>
      <w:divBdr>
        <w:top w:val="none" w:sz="0" w:space="0" w:color="auto"/>
        <w:left w:val="none" w:sz="0" w:space="0" w:color="auto"/>
        <w:bottom w:val="none" w:sz="0" w:space="0" w:color="auto"/>
        <w:right w:val="none" w:sz="0" w:space="0" w:color="auto"/>
      </w:divBdr>
      <w:divsChild>
        <w:div w:id="1785803684">
          <w:marLeft w:val="0"/>
          <w:marRight w:val="0"/>
          <w:marTop w:val="0"/>
          <w:marBottom w:val="0"/>
          <w:divBdr>
            <w:top w:val="none" w:sz="0" w:space="0" w:color="auto"/>
            <w:left w:val="none" w:sz="0" w:space="0" w:color="auto"/>
            <w:bottom w:val="none" w:sz="0" w:space="0" w:color="auto"/>
            <w:right w:val="none" w:sz="0" w:space="0" w:color="auto"/>
          </w:divBdr>
        </w:div>
      </w:divsChild>
    </w:div>
    <w:div w:id="726612805">
      <w:bodyDiv w:val="1"/>
      <w:marLeft w:val="0"/>
      <w:marRight w:val="0"/>
      <w:marTop w:val="0"/>
      <w:marBottom w:val="0"/>
      <w:divBdr>
        <w:top w:val="none" w:sz="0" w:space="0" w:color="auto"/>
        <w:left w:val="none" w:sz="0" w:space="0" w:color="auto"/>
        <w:bottom w:val="none" w:sz="0" w:space="0" w:color="auto"/>
        <w:right w:val="none" w:sz="0" w:space="0" w:color="auto"/>
      </w:divBdr>
      <w:divsChild>
        <w:div w:id="1201895600">
          <w:marLeft w:val="0"/>
          <w:marRight w:val="0"/>
          <w:marTop w:val="0"/>
          <w:marBottom w:val="0"/>
          <w:divBdr>
            <w:top w:val="none" w:sz="0" w:space="0" w:color="auto"/>
            <w:left w:val="none" w:sz="0" w:space="0" w:color="auto"/>
            <w:bottom w:val="none" w:sz="0" w:space="0" w:color="auto"/>
            <w:right w:val="none" w:sz="0" w:space="0" w:color="auto"/>
          </w:divBdr>
        </w:div>
      </w:divsChild>
    </w:div>
    <w:div w:id="871725785">
      <w:bodyDiv w:val="1"/>
      <w:marLeft w:val="0"/>
      <w:marRight w:val="0"/>
      <w:marTop w:val="0"/>
      <w:marBottom w:val="0"/>
      <w:divBdr>
        <w:top w:val="none" w:sz="0" w:space="0" w:color="auto"/>
        <w:left w:val="none" w:sz="0" w:space="0" w:color="auto"/>
        <w:bottom w:val="none" w:sz="0" w:space="0" w:color="auto"/>
        <w:right w:val="none" w:sz="0" w:space="0" w:color="auto"/>
      </w:divBdr>
    </w:div>
    <w:div w:id="935098478">
      <w:bodyDiv w:val="1"/>
      <w:marLeft w:val="0"/>
      <w:marRight w:val="0"/>
      <w:marTop w:val="0"/>
      <w:marBottom w:val="0"/>
      <w:divBdr>
        <w:top w:val="none" w:sz="0" w:space="0" w:color="auto"/>
        <w:left w:val="none" w:sz="0" w:space="0" w:color="auto"/>
        <w:bottom w:val="none" w:sz="0" w:space="0" w:color="auto"/>
        <w:right w:val="none" w:sz="0" w:space="0" w:color="auto"/>
      </w:divBdr>
      <w:divsChild>
        <w:div w:id="2127388296">
          <w:marLeft w:val="0"/>
          <w:marRight w:val="0"/>
          <w:marTop w:val="0"/>
          <w:marBottom w:val="0"/>
          <w:divBdr>
            <w:top w:val="none" w:sz="0" w:space="0" w:color="auto"/>
            <w:left w:val="none" w:sz="0" w:space="0" w:color="auto"/>
            <w:bottom w:val="none" w:sz="0" w:space="0" w:color="auto"/>
            <w:right w:val="none" w:sz="0" w:space="0" w:color="auto"/>
          </w:divBdr>
        </w:div>
      </w:divsChild>
    </w:div>
    <w:div w:id="1075281675">
      <w:bodyDiv w:val="1"/>
      <w:marLeft w:val="0"/>
      <w:marRight w:val="0"/>
      <w:marTop w:val="0"/>
      <w:marBottom w:val="0"/>
      <w:divBdr>
        <w:top w:val="none" w:sz="0" w:space="0" w:color="auto"/>
        <w:left w:val="none" w:sz="0" w:space="0" w:color="auto"/>
        <w:bottom w:val="none" w:sz="0" w:space="0" w:color="auto"/>
        <w:right w:val="none" w:sz="0" w:space="0" w:color="auto"/>
      </w:divBdr>
    </w:div>
    <w:div w:id="1079133362">
      <w:bodyDiv w:val="1"/>
      <w:marLeft w:val="0"/>
      <w:marRight w:val="0"/>
      <w:marTop w:val="0"/>
      <w:marBottom w:val="0"/>
      <w:divBdr>
        <w:top w:val="none" w:sz="0" w:space="0" w:color="auto"/>
        <w:left w:val="none" w:sz="0" w:space="0" w:color="auto"/>
        <w:bottom w:val="none" w:sz="0" w:space="0" w:color="auto"/>
        <w:right w:val="none" w:sz="0" w:space="0" w:color="auto"/>
      </w:divBdr>
    </w:div>
    <w:div w:id="1181822656">
      <w:bodyDiv w:val="1"/>
      <w:marLeft w:val="0"/>
      <w:marRight w:val="0"/>
      <w:marTop w:val="0"/>
      <w:marBottom w:val="0"/>
      <w:divBdr>
        <w:top w:val="none" w:sz="0" w:space="0" w:color="auto"/>
        <w:left w:val="none" w:sz="0" w:space="0" w:color="auto"/>
        <w:bottom w:val="none" w:sz="0" w:space="0" w:color="auto"/>
        <w:right w:val="none" w:sz="0" w:space="0" w:color="auto"/>
      </w:divBdr>
      <w:divsChild>
        <w:div w:id="1875269396">
          <w:marLeft w:val="0"/>
          <w:marRight w:val="0"/>
          <w:marTop w:val="0"/>
          <w:marBottom w:val="0"/>
          <w:divBdr>
            <w:top w:val="none" w:sz="0" w:space="0" w:color="auto"/>
            <w:left w:val="none" w:sz="0" w:space="0" w:color="auto"/>
            <w:bottom w:val="none" w:sz="0" w:space="0" w:color="auto"/>
            <w:right w:val="none" w:sz="0" w:space="0" w:color="auto"/>
          </w:divBdr>
        </w:div>
      </w:divsChild>
    </w:div>
    <w:div w:id="1294218407">
      <w:bodyDiv w:val="1"/>
      <w:marLeft w:val="0"/>
      <w:marRight w:val="0"/>
      <w:marTop w:val="0"/>
      <w:marBottom w:val="0"/>
      <w:divBdr>
        <w:top w:val="none" w:sz="0" w:space="0" w:color="auto"/>
        <w:left w:val="none" w:sz="0" w:space="0" w:color="auto"/>
        <w:bottom w:val="none" w:sz="0" w:space="0" w:color="auto"/>
        <w:right w:val="none" w:sz="0" w:space="0" w:color="auto"/>
      </w:divBdr>
      <w:divsChild>
        <w:div w:id="763191071">
          <w:marLeft w:val="0"/>
          <w:marRight w:val="0"/>
          <w:marTop w:val="0"/>
          <w:marBottom w:val="0"/>
          <w:divBdr>
            <w:top w:val="none" w:sz="0" w:space="0" w:color="auto"/>
            <w:left w:val="none" w:sz="0" w:space="0" w:color="auto"/>
            <w:bottom w:val="none" w:sz="0" w:space="0" w:color="auto"/>
            <w:right w:val="none" w:sz="0" w:space="0" w:color="auto"/>
          </w:divBdr>
        </w:div>
      </w:divsChild>
    </w:div>
    <w:div w:id="1367103885">
      <w:bodyDiv w:val="1"/>
      <w:marLeft w:val="0"/>
      <w:marRight w:val="0"/>
      <w:marTop w:val="0"/>
      <w:marBottom w:val="0"/>
      <w:divBdr>
        <w:top w:val="none" w:sz="0" w:space="0" w:color="auto"/>
        <w:left w:val="none" w:sz="0" w:space="0" w:color="auto"/>
        <w:bottom w:val="none" w:sz="0" w:space="0" w:color="auto"/>
        <w:right w:val="none" w:sz="0" w:space="0" w:color="auto"/>
      </w:divBdr>
      <w:divsChild>
        <w:div w:id="1070617268">
          <w:marLeft w:val="0"/>
          <w:marRight w:val="0"/>
          <w:marTop w:val="0"/>
          <w:marBottom w:val="0"/>
          <w:divBdr>
            <w:top w:val="none" w:sz="0" w:space="0" w:color="auto"/>
            <w:left w:val="none" w:sz="0" w:space="0" w:color="auto"/>
            <w:bottom w:val="none" w:sz="0" w:space="0" w:color="auto"/>
            <w:right w:val="none" w:sz="0" w:space="0" w:color="auto"/>
          </w:divBdr>
        </w:div>
      </w:divsChild>
    </w:div>
    <w:div w:id="1451822017">
      <w:bodyDiv w:val="1"/>
      <w:marLeft w:val="0"/>
      <w:marRight w:val="0"/>
      <w:marTop w:val="0"/>
      <w:marBottom w:val="0"/>
      <w:divBdr>
        <w:top w:val="none" w:sz="0" w:space="0" w:color="auto"/>
        <w:left w:val="none" w:sz="0" w:space="0" w:color="auto"/>
        <w:bottom w:val="none" w:sz="0" w:space="0" w:color="auto"/>
        <w:right w:val="none" w:sz="0" w:space="0" w:color="auto"/>
      </w:divBdr>
    </w:div>
    <w:div w:id="1577088487">
      <w:bodyDiv w:val="1"/>
      <w:marLeft w:val="0"/>
      <w:marRight w:val="0"/>
      <w:marTop w:val="0"/>
      <w:marBottom w:val="0"/>
      <w:divBdr>
        <w:top w:val="none" w:sz="0" w:space="0" w:color="auto"/>
        <w:left w:val="none" w:sz="0" w:space="0" w:color="auto"/>
        <w:bottom w:val="none" w:sz="0" w:space="0" w:color="auto"/>
        <w:right w:val="none" w:sz="0" w:space="0" w:color="auto"/>
      </w:divBdr>
      <w:divsChild>
        <w:div w:id="477192244">
          <w:marLeft w:val="0"/>
          <w:marRight w:val="0"/>
          <w:marTop w:val="0"/>
          <w:marBottom w:val="0"/>
          <w:divBdr>
            <w:top w:val="none" w:sz="0" w:space="0" w:color="auto"/>
            <w:left w:val="none" w:sz="0" w:space="0" w:color="auto"/>
            <w:bottom w:val="none" w:sz="0" w:space="0" w:color="auto"/>
            <w:right w:val="none" w:sz="0" w:space="0" w:color="auto"/>
          </w:divBdr>
        </w:div>
      </w:divsChild>
    </w:div>
    <w:div w:id="1812751980">
      <w:bodyDiv w:val="1"/>
      <w:marLeft w:val="0"/>
      <w:marRight w:val="0"/>
      <w:marTop w:val="0"/>
      <w:marBottom w:val="0"/>
      <w:divBdr>
        <w:top w:val="none" w:sz="0" w:space="0" w:color="auto"/>
        <w:left w:val="none" w:sz="0" w:space="0" w:color="auto"/>
        <w:bottom w:val="none" w:sz="0" w:space="0" w:color="auto"/>
        <w:right w:val="none" w:sz="0" w:space="0" w:color="auto"/>
      </w:divBdr>
      <w:divsChild>
        <w:div w:id="573318593">
          <w:marLeft w:val="-900"/>
          <w:marRight w:val="-900"/>
          <w:marTop w:val="0"/>
          <w:marBottom w:val="0"/>
          <w:divBdr>
            <w:top w:val="none" w:sz="0" w:space="0" w:color="auto"/>
            <w:left w:val="none" w:sz="0" w:space="0" w:color="auto"/>
            <w:bottom w:val="none" w:sz="0" w:space="0" w:color="auto"/>
            <w:right w:val="none" w:sz="0" w:space="0" w:color="auto"/>
          </w:divBdr>
          <w:divsChild>
            <w:div w:id="1463621961">
              <w:marLeft w:val="0"/>
              <w:marRight w:val="0"/>
              <w:marTop w:val="0"/>
              <w:marBottom w:val="0"/>
              <w:divBdr>
                <w:top w:val="none" w:sz="0" w:space="0" w:color="auto"/>
                <w:left w:val="none" w:sz="0" w:space="0" w:color="auto"/>
                <w:bottom w:val="none" w:sz="0" w:space="0" w:color="auto"/>
                <w:right w:val="none" w:sz="0" w:space="0" w:color="auto"/>
              </w:divBdr>
              <w:divsChild>
                <w:div w:id="1485975544">
                  <w:marLeft w:val="0"/>
                  <w:marRight w:val="0"/>
                  <w:marTop w:val="0"/>
                  <w:marBottom w:val="0"/>
                  <w:divBdr>
                    <w:top w:val="none" w:sz="0" w:space="0" w:color="auto"/>
                    <w:left w:val="none" w:sz="0" w:space="0" w:color="auto"/>
                    <w:bottom w:val="none" w:sz="0" w:space="0" w:color="auto"/>
                    <w:right w:val="none" w:sz="0" w:space="0" w:color="auto"/>
                  </w:divBdr>
                </w:div>
                <w:div w:id="123878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982917">
          <w:marLeft w:val="0"/>
          <w:marRight w:val="0"/>
          <w:marTop w:val="0"/>
          <w:marBottom w:val="0"/>
          <w:divBdr>
            <w:top w:val="none" w:sz="0" w:space="0" w:color="auto"/>
            <w:left w:val="none" w:sz="0" w:space="0" w:color="auto"/>
            <w:bottom w:val="none" w:sz="0" w:space="0" w:color="auto"/>
            <w:right w:val="none" w:sz="0" w:space="0" w:color="auto"/>
          </w:divBdr>
          <w:divsChild>
            <w:div w:id="8607014">
              <w:marLeft w:val="0"/>
              <w:marRight w:val="-45"/>
              <w:marTop w:val="0"/>
              <w:marBottom w:val="75"/>
              <w:divBdr>
                <w:top w:val="none" w:sz="0" w:space="0" w:color="auto"/>
                <w:left w:val="none" w:sz="0" w:space="0" w:color="auto"/>
                <w:bottom w:val="none" w:sz="0" w:space="0" w:color="auto"/>
                <w:right w:val="none" w:sz="0" w:space="0" w:color="auto"/>
              </w:divBdr>
            </w:div>
            <w:div w:id="1663779347">
              <w:marLeft w:val="0"/>
              <w:marRight w:val="0"/>
              <w:marTop w:val="0"/>
              <w:marBottom w:val="0"/>
              <w:divBdr>
                <w:top w:val="none" w:sz="0" w:space="0" w:color="auto"/>
                <w:left w:val="none" w:sz="0" w:space="0" w:color="auto"/>
                <w:bottom w:val="none" w:sz="0" w:space="0" w:color="auto"/>
                <w:right w:val="none" w:sz="0" w:space="0" w:color="auto"/>
              </w:divBdr>
              <w:divsChild>
                <w:div w:id="887256618">
                  <w:marLeft w:val="0"/>
                  <w:marRight w:val="0"/>
                  <w:marTop w:val="0"/>
                  <w:marBottom w:val="0"/>
                  <w:divBdr>
                    <w:top w:val="none" w:sz="0" w:space="0" w:color="auto"/>
                    <w:left w:val="none" w:sz="0" w:space="0" w:color="auto"/>
                    <w:bottom w:val="none" w:sz="0" w:space="0" w:color="auto"/>
                    <w:right w:val="none" w:sz="0" w:space="0" w:color="auto"/>
                  </w:divBdr>
                </w:div>
                <w:div w:id="1365909082">
                  <w:marLeft w:val="0"/>
                  <w:marRight w:val="0"/>
                  <w:marTop w:val="0"/>
                  <w:marBottom w:val="0"/>
                  <w:divBdr>
                    <w:top w:val="none" w:sz="0" w:space="0" w:color="auto"/>
                    <w:left w:val="none" w:sz="0" w:space="0" w:color="auto"/>
                    <w:bottom w:val="none" w:sz="0" w:space="0" w:color="auto"/>
                    <w:right w:val="none" w:sz="0" w:space="0" w:color="auto"/>
                  </w:divBdr>
                </w:div>
                <w:div w:id="1832090250">
                  <w:marLeft w:val="0"/>
                  <w:marRight w:val="0"/>
                  <w:marTop w:val="0"/>
                  <w:marBottom w:val="0"/>
                  <w:divBdr>
                    <w:top w:val="none" w:sz="0" w:space="0" w:color="auto"/>
                    <w:left w:val="none" w:sz="0" w:space="0" w:color="auto"/>
                    <w:bottom w:val="none" w:sz="0" w:space="0" w:color="auto"/>
                    <w:right w:val="none" w:sz="0" w:space="0" w:color="auto"/>
                  </w:divBdr>
                </w:div>
                <w:div w:id="794567595">
                  <w:marLeft w:val="0"/>
                  <w:marRight w:val="0"/>
                  <w:marTop w:val="0"/>
                  <w:marBottom w:val="0"/>
                  <w:divBdr>
                    <w:top w:val="none" w:sz="0" w:space="0" w:color="auto"/>
                    <w:left w:val="none" w:sz="0" w:space="0" w:color="auto"/>
                    <w:bottom w:val="none" w:sz="0" w:space="0" w:color="auto"/>
                    <w:right w:val="none" w:sz="0" w:space="0" w:color="auto"/>
                  </w:divBdr>
                </w:div>
              </w:divsChild>
            </w:div>
            <w:div w:id="1790007309">
              <w:marLeft w:val="0"/>
              <w:marRight w:val="0"/>
              <w:marTop w:val="75"/>
              <w:marBottom w:val="225"/>
              <w:divBdr>
                <w:top w:val="none" w:sz="0" w:space="0" w:color="auto"/>
                <w:left w:val="none" w:sz="0" w:space="0" w:color="auto"/>
                <w:bottom w:val="none" w:sz="0" w:space="0" w:color="auto"/>
                <w:right w:val="none" w:sz="0" w:space="0" w:color="auto"/>
              </w:divBdr>
              <w:divsChild>
                <w:div w:id="794101042">
                  <w:marLeft w:val="0"/>
                  <w:marRight w:val="0"/>
                  <w:marTop w:val="0"/>
                  <w:marBottom w:val="0"/>
                  <w:divBdr>
                    <w:top w:val="none" w:sz="0" w:space="0" w:color="auto"/>
                    <w:left w:val="none" w:sz="0" w:space="0" w:color="auto"/>
                    <w:bottom w:val="none" w:sz="0" w:space="0" w:color="auto"/>
                    <w:right w:val="none" w:sz="0" w:space="0" w:color="auto"/>
                  </w:divBdr>
                  <w:divsChild>
                    <w:div w:id="1679768075">
                      <w:marLeft w:val="0"/>
                      <w:marRight w:val="0"/>
                      <w:marTop w:val="0"/>
                      <w:marBottom w:val="0"/>
                      <w:divBdr>
                        <w:top w:val="none" w:sz="0" w:space="0" w:color="auto"/>
                        <w:left w:val="none" w:sz="0" w:space="0" w:color="auto"/>
                        <w:bottom w:val="none" w:sz="0" w:space="0" w:color="auto"/>
                        <w:right w:val="none" w:sz="0" w:space="0" w:color="auto"/>
                      </w:divBdr>
                      <w:divsChild>
                        <w:div w:id="1991594032">
                          <w:marLeft w:val="0"/>
                          <w:marRight w:val="0"/>
                          <w:marTop w:val="0"/>
                          <w:marBottom w:val="0"/>
                          <w:divBdr>
                            <w:top w:val="none" w:sz="0" w:space="0" w:color="auto"/>
                            <w:left w:val="none" w:sz="0" w:space="0" w:color="auto"/>
                            <w:bottom w:val="none" w:sz="0" w:space="0" w:color="auto"/>
                            <w:right w:val="none" w:sz="0" w:space="0" w:color="auto"/>
                          </w:divBdr>
                        </w:div>
                        <w:div w:id="1416903974">
                          <w:marLeft w:val="195"/>
                          <w:marRight w:val="0"/>
                          <w:marTop w:val="0"/>
                          <w:marBottom w:val="0"/>
                          <w:divBdr>
                            <w:top w:val="none" w:sz="0" w:space="0" w:color="auto"/>
                            <w:left w:val="none" w:sz="0" w:space="0" w:color="auto"/>
                            <w:bottom w:val="none" w:sz="0" w:space="0" w:color="auto"/>
                            <w:right w:val="none" w:sz="0" w:space="0" w:color="auto"/>
                          </w:divBdr>
                        </w:div>
                      </w:divsChild>
                    </w:div>
                    <w:div w:id="672757820">
                      <w:marLeft w:val="0"/>
                      <w:marRight w:val="0"/>
                      <w:marTop w:val="0"/>
                      <w:marBottom w:val="0"/>
                      <w:divBdr>
                        <w:top w:val="none" w:sz="0" w:space="0" w:color="auto"/>
                        <w:left w:val="none" w:sz="0" w:space="0" w:color="auto"/>
                        <w:bottom w:val="none" w:sz="0" w:space="0" w:color="auto"/>
                        <w:right w:val="none" w:sz="0" w:space="0" w:color="auto"/>
                      </w:divBdr>
                      <w:divsChild>
                        <w:div w:id="1350834161">
                          <w:marLeft w:val="0"/>
                          <w:marRight w:val="0"/>
                          <w:marTop w:val="0"/>
                          <w:marBottom w:val="0"/>
                          <w:divBdr>
                            <w:top w:val="none" w:sz="0" w:space="0" w:color="auto"/>
                            <w:left w:val="none" w:sz="0" w:space="0" w:color="auto"/>
                            <w:bottom w:val="none" w:sz="0" w:space="0" w:color="auto"/>
                            <w:right w:val="none" w:sz="0" w:space="0" w:color="auto"/>
                          </w:divBdr>
                        </w:div>
                        <w:div w:id="422801500">
                          <w:marLeft w:val="195"/>
                          <w:marRight w:val="0"/>
                          <w:marTop w:val="0"/>
                          <w:marBottom w:val="0"/>
                          <w:divBdr>
                            <w:top w:val="none" w:sz="0" w:space="0" w:color="auto"/>
                            <w:left w:val="none" w:sz="0" w:space="0" w:color="auto"/>
                            <w:bottom w:val="none" w:sz="0" w:space="0" w:color="auto"/>
                            <w:right w:val="none" w:sz="0" w:space="0" w:color="auto"/>
                          </w:divBdr>
                        </w:div>
                      </w:divsChild>
                    </w:div>
                    <w:div w:id="280919969">
                      <w:marLeft w:val="0"/>
                      <w:marRight w:val="0"/>
                      <w:marTop w:val="0"/>
                      <w:marBottom w:val="0"/>
                      <w:divBdr>
                        <w:top w:val="none" w:sz="0" w:space="0" w:color="auto"/>
                        <w:left w:val="none" w:sz="0" w:space="0" w:color="auto"/>
                        <w:bottom w:val="none" w:sz="0" w:space="0" w:color="auto"/>
                        <w:right w:val="none" w:sz="0" w:space="0" w:color="auto"/>
                      </w:divBdr>
                      <w:divsChild>
                        <w:div w:id="1120877503">
                          <w:marLeft w:val="0"/>
                          <w:marRight w:val="0"/>
                          <w:marTop w:val="0"/>
                          <w:marBottom w:val="0"/>
                          <w:divBdr>
                            <w:top w:val="none" w:sz="0" w:space="0" w:color="auto"/>
                            <w:left w:val="none" w:sz="0" w:space="0" w:color="auto"/>
                            <w:bottom w:val="none" w:sz="0" w:space="0" w:color="auto"/>
                            <w:right w:val="none" w:sz="0" w:space="0" w:color="auto"/>
                          </w:divBdr>
                        </w:div>
                        <w:div w:id="923225207">
                          <w:marLeft w:val="195"/>
                          <w:marRight w:val="0"/>
                          <w:marTop w:val="0"/>
                          <w:marBottom w:val="0"/>
                          <w:divBdr>
                            <w:top w:val="none" w:sz="0" w:space="0" w:color="auto"/>
                            <w:left w:val="none" w:sz="0" w:space="0" w:color="auto"/>
                            <w:bottom w:val="none" w:sz="0" w:space="0" w:color="auto"/>
                            <w:right w:val="none" w:sz="0" w:space="0" w:color="auto"/>
                          </w:divBdr>
                        </w:div>
                      </w:divsChild>
                    </w:div>
                    <w:div w:id="189145612">
                      <w:marLeft w:val="0"/>
                      <w:marRight w:val="0"/>
                      <w:marTop w:val="0"/>
                      <w:marBottom w:val="0"/>
                      <w:divBdr>
                        <w:top w:val="none" w:sz="0" w:space="0" w:color="auto"/>
                        <w:left w:val="none" w:sz="0" w:space="0" w:color="auto"/>
                        <w:bottom w:val="none" w:sz="0" w:space="0" w:color="auto"/>
                        <w:right w:val="none" w:sz="0" w:space="0" w:color="auto"/>
                      </w:divBdr>
                      <w:divsChild>
                        <w:div w:id="1689985436">
                          <w:marLeft w:val="0"/>
                          <w:marRight w:val="0"/>
                          <w:marTop w:val="0"/>
                          <w:marBottom w:val="0"/>
                          <w:divBdr>
                            <w:top w:val="none" w:sz="0" w:space="0" w:color="auto"/>
                            <w:left w:val="none" w:sz="0" w:space="0" w:color="auto"/>
                            <w:bottom w:val="none" w:sz="0" w:space="0" w:color="auto"/>
                            <w:right w:val="none" w:sz="0" w:space="0" w:color="auto"/>
                          </w:divBdr>
                        </w:div>
                        <w:div w:id="1721706799">
                          <w:marLeft w:val="195"/>
                          <w:marRight w:val="0"/>
                          <w:marTop w:val="0"/>
                          <w:marBottom w:val="0"/>
                          <w:divBdr>
                            <w:top w:val="none" w:sz="0" w:space="0" w:color="auto"/>
                            <w:left w:val="none" w:sz="0" w:space="0" w:color="auto"/>
                            <w:bottom w:val="none" w:sz="0" w:space="0" w:color="auto"/>
                            <w:right w:val="none" w:sz="0" w:space="0" w:color="auto"/>
                          </w:divBdr>
                        </w:div>
                      </w:divsChild>
                    </w:div>
                    <w:div w:id="534778862">
                      <w:marLeft w:val="0"/>
                      <w:marRight w:val="0"/>
                      <w:marTop w:val="0"/>
                      <w:marBottom w:val="0"/>
                      <w:divBdr>
                        <w:top w:val="none" w:sz="0" w:space="0" w:color="auto"/>
                        <w:left w:val="none" w:sz="0" w:space="0" w:color="auto"/>
                        <w:bottom w:val="none" w:sz="0" w:space="0" w:color="auto"/>
                        <w:right w:val="none" w:sz="0" w:space="0" w:color="auto"/>
                      </w:divBdr>
                      <w:divsChild>
                        <w:div w:id="727146982">
                          <w:marLeft w:val="0"/>
                          <w:marRight w:val="0"/>
                          <w:marTop w:val="0"/>
                          <w:marBottom w:val="0"/>
                          <w:divBdr>
                            <w:top w:val="none" w:sz="0" w:space="0" w:color="auto"/>
                            <w:left w:val="none" w:sz="0" w:space="0" w:color="auto"/>
                            <w:bottom w:val="none" w:sz="0" w:space="0" w:color="auto"/>
                            <w:right w:val="none" w:sz="0" w:space="0" w:color="auto"/>
                          </w:divBdr>
                        </w:div>
                        <w:div w:id="1818646081">
                          <w:marLeft w:val="19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34062">
              <w:marLeft w:val="0"/>
              <w:marRight w:val="0"/>
              <w:marTop w:val="0"/>
              <w:marBottom w:val="150"/>
              <w:divBdr>
                <w:top w:val="none" w:sz="0" w:space="0" w:color="auto"/>
                <w:left w:val="none" w:sz="0" w:space="0" w:color="auto"/>
                <w:bottom w:val="none" w:sz="0" w:space="0" w:color="auto"/>
                <w:right w:val="none" w:sz="0" w:space="0" w:color="auto"/>
              </w:divBdr>
            </w:div>
            <w:div w:id="1099368418">
              <w:marLeft w:val="0"/>
              <w:marRight w:val="0"/>
              <w:marTop w:val="0"/>
              <w:marBottom w:val="0"/>
              <w:divBdr>
                <w:top w:val="none" w:sz="0" w:space="0" w:color="auto"/>
                <w:left w:val="none" w:sz="0" w:space="0" w:color="auto"/>
                <w:bottom w:val="none" w:sz="0" w:space="0" w:color="auto"/>
                <w:right w:val="none" w:sz="0" w:space="0" w:color="auto"/>
              </w:divBdr>
            </w:div>
            <w:div w:id="20593716">
              <w:marLeft w:val="0"/>
              <w:marRight w:val="0"/>
              <w:marTop w:val="0"/>
              <w:marBottom w:val="150"/>
              <w:divBdr>
                <w:top w:val="none" w:sz="0" w:space="0" w:color="auto"/>
                <w:left w:val="none" w:sz="0" w:space="0" w:color="auto"/>
                <w:bottom w:val="none" w:sz="0" w:space="0" w:color="auto"/>
                <w:right w:val="none" w:sz="0" w:space="0" w:color="auto"/>
              </w:divBdr>
            </w:div>
            <w:div w:id="171842453">
              <w:marLeft w:val="0"/>
              <w:marRight w:val="0"/>
              <w:marTop w:val="0"/>
              <w:marBottom w:val="0"/>
              <w:divBdr>
                <w:top w:val="none" w:sz="0" w:space="0" w:color="auto"/>
                <w:left w:val="none" w:sz="0" w:space="0" w:color="auto"/>
                <w:bottom w:val="none" w:sz="0" w:space="0" w:color="auto"/>
                <w:right w:val="none" w:sz="0" w:space="0" w:color="auto"/>
              </w:divBdr>
              <w:divsChild>
                <w:div w:id="1304240964">
                  <w:marLeft w:val="0"/>
                  <w:marRight w:val="0"/>
                  <w:marTop w:val="150"/>
                  <w:marBottom w:val="0"/>
                  <w:divBdr>
                    <w:top w:val="none" w:sz="0" w:space="0" w:color="auto"/>
                    <w:left w:val="none" w:sz="0" w:space="0" w:color="auto"/>
                    <w:bottom w:val="none" w:sz="0" w:space="0" w:color="auto"/>
                    <w:right w:val="none" w:sz="0" w:space="0" w:color="auto"/>
                  </w:divBdr>
                  <w:divsChild>
                    <w:div w:id="61251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113550">
              <w:marLeft w:val="0"/>
              <w:marRight w:val="0"/>
              <w:marTop w:val="0"/>
              <w:marBottom w:val="0"/>
              <w:divBdr>
                <w:top w:val="none" w:sz="0" w:space="0" w:color="auto"/>
                <w:left w:val="none" w:sz="0" w:space="0" w:color="auto"/>
                <w:bottom w:val="none" w:sz="0" w:space="0" w:color="auto"/>
                <w:right w:val="none" w:sz="0" w:space="0" w:color="auto"/>
              </w:divBdr>
              <w:divsChild>
                <w:div w:id="1063715370">
                  <w:marLeft w:val="0"/>
                  <w:marRight w:val="0"/>
                  <w:marTop w:val="0"/>
                  <w:marBottom w:val="0"/>
                  <w:divBdr>
                    <w:top w:val="none" w:sz="0" w:space="0" w:color="auto"/>
                    <w:left w:val="none" w:sz="0" w:space="0" w:color="auto"/>
                    <w:bottom w:val="none" w:sz="0" w:space="0" w:color="auto"/>
                    <w:right w:val="none" w:sz="0" w:space="0" w:color="auto"/>
                  </w:divBdr>
                  <w:divsChild>
                    <w:div w:id="8692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482236">
      <w:bodyDiv w:val="1"/>
      <w:marLeft w:val="0"/>
      <w:marRight w:val="0"/>
      <w:marTop w:val="0"/>
      <w:marBottom w:val="0"/>
      <w:divBdr>
        <w:top w:val="none" w:sz="0" w:space="0" w:color="auto"/>
        <w:left w:val="none" w:sz="0" w:space="0" w:color="auto"/>
        <w:bottom w:val="none" w:sz="0" w:space="0" w:color="auto"/>
        <w:right w:val="none" w:sz="0" w:space="0" w:color="auto"/>
      </w:divBdr>
    </w:div>
    <w:div w:id="2028285717">
      <w:bodyDiv w:val="1"/>
      <w:marLeft w:val="0"/>
      <w:marRight w:val="0"/>
      <w:marTop w:val="0"/>
      <w:marBottom w:val="0"/>
      <w:divBdr>
        <w:top w:val="none" w:sz="0" w:space="0" w:color="auto"/>
        <w:left w:val="none" w:sz="0" w:space="0" w:color="auto"/>
        <w:bottom w:val="none" w:sz="0" w:space="0" w:color="auto"/>
        <w:right w:val="none" w:sz="0" w:space="0" w:color="auto"/>
      </w:divBdr>
      <w:divsChild>
        <w:div w:id="1589316005">
          <w:marLeft w:val="0"/>
          <w:marRight w:val="0"/>
          <w:marTop w:val="0"/>
          <w:marBottom w:val="0"/>
          <w:divBdr>
            <w:top w:val="none" w:sz="0" w:space="0" w:color="auto"/>
            <w:left w:val="none" w:sz="0" w:space="0" w:color="auto"/>
            <w:bottom w:val="none" w:sz="0" w:space="0" w:color="auto"/>
            <w:right w:val="none" w:sz="0" w:space="0" w:color="auto"/>
          </w:divBdr>
        </w:div>
      </w:divsChild>
    </w:div>
    <w:div w:id="2049330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8" ma:contentTypeDescription="Create a new document." ma:contentTypeScope="" ma:versionID="ea8a72032a2cf85fbd6915fab2ffc342">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f3a9febe4d940bae0c48097aa8306cf"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85261221-8D55-448A-A151-FCBA97838579}">
  <ds:schemaRefs>
    <ds:schemaRef ds:uri="http://schemas.openxmlformats.org/officeDocument/2006/bibliography"/>
  </ds:schemaRefs>
</ds:datastoreItem>
</file>

<file path=customXml/itemProps2.xml><?xml version="1.0" encoding="utf-8"?>
<ds:datastoreItem xmlns:ds="http://schemas.openxmlformats.org/officeDocument/2006/customXml" ds:itemID="{0DFA0409-09D8-4FD8-B265-F2094FBC1761}">
  <ds:schemaRefs>
    <ds:schemaRef ds:uri="http://schemas.microsoft.com/sharepoint/v3/contenttype/forms"/>
  </ds:schemaRefs>
</ds:datastoreItem>
</file>

<file path=customXml/itemProps3.xml><?xml version="1.0" encoding="utf-8"?>
<ds:datastoreItem xmlns:ds="http://schemas.openxmlformats.org/officeDocument/2006/customXml" ds:itemID="{D0A800B9-1CAA-47F4-A3CE-F81BB4B63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298C98-42E0-4B56-A3C1-F685B46D218C}">
  <ds:schemaRefs>
    <ds:schemaRef ds:uri="0338428b-3fc8-4989-9d03-78e16c931d9f"/>
    <ds:schemaRef ds:uri="4055ddc6-ee7b-4b5b-b8fb-52871646f80e"/>
    <ds:schemaRef ds:uri="http://schemas.microsoft.com/office/2006/documentManagement/types"/>
    <ds:schemaRef ds:uri="http://purl.org/dc/dcmitype/"/>
    <ds:schemaRef ds:uri="http://purl.org/dc/terms/"/>
    <ds:schemaRef ds:uri="http://www.w3.org/XML/1998/namespace"/>
    <ds:schemaRef ds:uri="http://schemas.microsoft.com/office/2006/metadata/properties"/>
    <ds:schemaRef ds:uri="http://schemas.microsoft.com/office/infopath/2007/PartnerControls"/>
    <ds:schemaRef ds:uri="http://purl.org/dc/elements/1.1/"/>
    <ds:schemaRef ds:uri="http://schemas.openxmlformats.org/package/2006/metadata/core-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Vali Pantazi</dc:creator>
  <keywords/>
  <dc:description/>
  <lastModifiedBy>Vali Pantazi (2212835)</lastModifiedBy>
  <revision>4</revision>
  <dcterms:created xsi:type="dcterms:W3CDTF">2024-02-27T19:01:00.0000000Z</dcterms:created>
  <dcterms:modified xsi:type="dcterms:W3CDTF">2024-02-27T19:23:40.9570800Z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ed226d26-0d32-4e7e-ac4a-7fc9e7dbe89f</vt:lpwstr>
  </property>
  <property fmtid="{D5CDD505-2E9C-101B-9397-08002B2CF9AE}" pid="3" name="ContentTypeId">
    <vt:lpwstr>0x010100BD024FF986E86248B25DDBA3DBF998D1</vt:lpwstr>
  </property>
</Properties>
</file>