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3A21EB" w14:textId="77777777" w:rsidR="00583663" w:rsidRPr="007140ED" w:rsidRDefault="00583663" w:rsidP="00583663">
      <w:pPr>
        <w:jc w:val="center"/>
        <w:rPr>
          <w:rFonts w:cs="Times New Roman"/>
          <w:szCs w:val="24"/>
        </w:rPr>
      </w:pPr>
    </w:p>
    <w:p w14:paraId="7233E11A" w14:textId="77777777" w:rsidR="00583663" w:rsidRPr="007140ED" w:rsidRDefault="00583663" w:rsidP="00583663">
      <w:pPr>
        <w:jc w:val="center"/>
        <w:rPr>
          <w:rFonts w:cs="Times New Roman"/>
          <w:szCs w:val="24"/>
        </w:rPr>
      </w:pPr>
    </w:p>
    <w:p w14:paraId="4B4F8D25" w14:textId="77777777" w:rsidR="00583663" w:rsidRPr="007140ED" w:rsidRDefault="00583663" w:rsidP="00583663">
      <w:pPr>
        <w:jc w:val="center"/>
        <w:rPr>
          <w:rFonts w:cs="Times New Roman"/>
          <w:szCs w:val="24"/>
        </w:rPr>
      </w:pPr>
    </w:p>
    <w:p w14:paraId="69FA82B9" w14:textId="77777777" w:rsidR="00005212" w:rsidRDefault="00005212" w:rsidP="00250616">
      <w:pPr>
        <w:rPr>
          <w:rFonts w:ascii="Arial" w:hAnsi="Arial" w:cs="Arial"/>
          <w:b/>
          <w:sz w:val="40"/>
          <w:szCs w:val="40"/>
        </w:rPr>
      </w:pPr>
    </w:p>
    <w:p w14:paraId="2502EEA1" w14:textId="77777777" w:rsidR="00005212" w:rsidRDefault="00005212" w:rsidP="00602A01">
      <w:pPr>
        <w:jc w:val="center"/>
        <w:rPr>
          <w:rFonts w:ascii="Arial" w:hAnsi="Arial" w:cs="Arial"/>
          <w:b/>
          <w:sz w:val="40"/>
          <w:szCs w:val="40"/>
        </w:rPr>
      </w:pPr>
    </w:p>
    <w:p w14:paraId="2F7A6A91" w14:textId="4A75D1EB" w:rsidR="00602A01" w:rsidRPr="00005212" w:rsidRDefault="00602A01" w:rsidP="00602A01">
      <w:pPr>
        <w:jc w:val="center"/>
        <w:rPr>
          <w:rFonts w:ascii="Arial" w:hAnsi="Arial" w:cs="Arial"/>
          <w:b/>
          <w:sz w:val="40"/>
          <w:szCs w:val="40"/>
        </w:rPr>
      </w:pPr>
      <w:r w:rsidRPr="00005212">
        <w:rPr>
          <w:rFonts w:ascii="Arial" w:hAnsi="Arial" w:cs="Arial"/>
          <w:b/>
          <w:sz w:val="40"/>
          <w:szCs w:val="40"/>
        </w:rPr>
        <w:t>Data Handling &amp; Business Intelligence</w:t>
      </w:r>
    </w:p>
    <w:p w14:paraId="065706C9" w14:textId="77777777" w:rsidR="00602A01" w:rsidRPr="00005212" w:rsidRDefault="00602A01" w:rsidP="00602A01">
      <w:pPr>
        <w:jc w:val="center"/>
        <w:rPr>
          <w:rFonts w:ascii="Arial" w:hAnsi="Arial" w:cs="Arial"/>
          <w:b/>
          <w:sz w:val="40"/>
          <w:szCs w:val="40"/>
        </w:rPr>
      </w:pPr>
      <w:r w:rsidRPr="00005212">
        <w:rPr>
          <w:rFonts w:ascii="Arial" w:hAnsi="Arial" w:cs="Arial"/>
          <w:b/>
          <w:sz w:val="40"/>
          <w:szCs w:val="40"/>
        </w:rPr>
        <w:t>LCBB5000</w:t>
      </w:r>
    </w:p>
    <w:p w14:paraId="53ABF2C8" w14:textId="77777777" w:rsidR="00602A01" w:rsidRPr="00005212" w:rsidRDefault="00602A01" w:rsidP="00602A01">
      <w:pPr>
        <w:jc w:val="center"/>
        <w:rPr>
          <w:rFonts w:ascii="Arial" w:hAnsi="Arial" w:cs="Arial"/>
          <w:b/>
        </w:rPr>
      </w:pPr>
    </w:p>
    <w:p w14:paraId="068DD17B" w14:textId="77777777" w:rsidR="00602A01" w:rsidRPr="00005212" w:rsidRDefault="00602A01" w:rsidP="00602A01">
      <w:pPr>
        <w:jc w:val="center"/>
        <w:rPr>
          <w:rFonts w:ascii="Arial" w:hAnsi="Arial" w:cs="Arial"/>
          <w:b/>
          <w:i/>
          <w:iCs/>
          <w:sz w:val="32"/>
          <w:szCs w:val="32"/>
        </w:rPr>
      </w:pPr>
    </w:p>
    <w:p w14:paraId="1E59DADC" w14:textId="5579F1D1" w:rsidR="00602A01" w:rsidRPr="00005212" w:rsidRDefault="00005212" w:rsidP="00602A01">
      <w:pPr>
        <w:jc w:val="center"/>
        <w:rPr>
          <w:rFonts w:ascii="Arial" w:hAnsi="Arial" w:cs="Arial"/>
          <w:b/>
          <w:i/>
          <w:iCs/>
          <w:sz w:val="32"/>
          <w:szCs w:val="32"/>
        </w:rPr>
      </w:pPr>
      <w:r w:rsidRPr="00005212">
        <w:rPr>
          <w:rFonts w:ascii="Arial" w:hAnsi="Arial" w:cs="Arial"/>
          <w:b/>
          <w:i/>
          <w:iCs/>
          <w:sz w:val="32"/>
          <w:szCs w:val="32"/>
        </w:rPr>
        <w:t>Data Analysis &amp; Visualisation</w:t>
      </w:r>
    </w:p>
    <w:p w14:paraId="782DDAB2" w14:textId="77777777" w:rsidR="00602A01" w:rsidRPr="00005212" w:rsidRDefault="00602A01" w:rsidP="00602A01">
      <w:pPr>
        <w:jc w:val="center"/>
        <w:rPr>
          <w:rFonts w:ascii="Arial" w:hAnsi="Arial" w:cs="Arial"/>
          <w:b/>
        </w:rPr>
      </w:pPr>
    </w:p>
    <w:p w14:paraId="122BE863" w14:textId="77777777" w:rsidR="00602A01" w:rsidRPr="00005212" w:rsidRDefault="00602A01" w:rsidP="00602A01">
      <w:pPr>
        <w:jc w:val="center"/>
        <w:rPr>
          <w:rFonts w:ascii="Arial" w:hAnsi="Arial" w:cs="Arial"/>
          <w:b/>
        </w:rPr>
      </w:pPr>
    </w:p>
    <w:p w14:paraId="397ECC0C" w14:textId="77777777" w:rsidR="00602A01" w:rsidRPr="00005212" w:rsidRDefault="00602A01" w:rsidP="00602A01">
      <w:pPr>
        <w:jc w:val="center"/>
        <w:rPr>
          <w:rFonts w:ascii="Arial" w:hAnsi="Arial" w:cs="Arial"/>
          <w:b/>
        </w:rPr>
      </w:pPr>
    </w:p>
    <w:p w14:paraId="5066B709" w14:textId="77777777" w:rsidR="00602A01" w:rsidRDefault="00602A01" w:rsidP="00602A01">
      <w:pPr>
        <w:jc w:val="center"/>
        <w:rPr>
          <w:rFonts w:ascii="Arial" w:hAnsi="Arial" w:cs="Arial"/>
          <w:b/>
        </w:rPr>
      </w:pPr>
    </w:p>
    <w:p w14:paraId="0F88A379" w14:textId="77777777" w:rsidR="00602A01" w:rsidRDefault="00602A01" w:rsidP="00250616">
      <w:pPr>
        <w:rPr>
          <w:rFonts w:ascii="Arial" w:hAnsi="Arial" w:cs="Arial"/>
          <w:b/>
        </w:rPr>
      </w:pPr>
    </w:p>
    <w:p w14:paraId="79F1E169" w14:textId="77777777" w:rsidR="00005212" w:rsidRPr="00005212" w:rsidRDefault="00005212" w:rsidP="00602A01">
      <w:pPr>
        <w:jc w:val="center"/>
        <w:rPr>
          <w:rFonts w:ascii="Arial" w:hAnsi="Arial" w:cs="Arial"/>
          <w:b/>
        </w:rPr>
      </w:pPr>
    </w:p>
    <w:p w14:paraId="07F40C36" w14:textId="77777777" w:rsidR="00602A01" w:rsidRPr="00005212" w:rsidRDefault="00602A01" w:rsidP="00602A01">
      <w:pPr>
        <w:jc w:val="center"/>
        <w:rPr>
          <w:rFonts w:ascii="Arial" w:hAnsi="Arial" w:cs="Arial"/>
          <w:b/>
        </w:rPr>
      </w:pPr>
    </w:p>
    <w:p w14:paraId="38853063" w14:textId="77777777" w:rsidR="00602A01" w:rsidRPr="00005212" w:rsidRDefault="00602A01" w:rsidP="00602A01">
      <w:pPr>
        <w:jc w:val="center"/>
        <w:rPr>
          <w:rFonts w:ascii="Arial" w:hAnsi="Arial" w:cs="Arial"/>
          <w:b/>
        </w:rPr>
      </w:pPr>
      <w:r w:rsidRPr="00005212">
        <w:rPr>
          <w:rFonts w:ascii="Arial" w:hAnsi="Arial" w:cs="Arial"/>
          <w:b/>
        </w:rPr>
        <w:t>Karolina Kwiecien</w:t>
      </w:r>
    </w:p>
    <w:p w14:paraId="689E055A" w14:textId="77777777" w:rsidR="00602A01" w:rsidRDefault="00602A01" w:rsidP="00602A01">
      <w:pPr>
        <w:jc w:val="center"/>
        <w:rPr>
          <w:rFonts w:ascii="Arial" w:hAnsi="Arial" w:cs="Arial"/>
          <w:b/>
        </w:rPr>
      </w:pPr>
      <w:r w:rsidRPr="00005212">
        <w:rPr>
          <w:rFonts w:ascii="Arial" w:hAnsi="Arial" w:cs="Arial"/>
          <w:b/>
        </w:rPr>
        <w:t>2113036</w:t>
      </w:r>
    </w:p>
    <w:p w14:paraId="175E0D10" w14:textId="77777777" w:rsidR="00250616" w:rsidRDefault="00250616" w:rsidP="00602A01">
      <w:pPr>
        <w:jc w:val="center"/>
        <w:rPr>
          <w:rFonts w:ascii="Arial" w:hAnsi="Arial" w:cs="Arial"/>
          <w:b/>
        </w:rPr>
      </w:pPr>
    </w:p>
    <w:p w14:paraId="29E0655D" w14:textId="77777777" w:rsidR="00250616" w:rsidRDefault="00250616" w:rsidP="00602A01">
      <w:pPr>
        <w:jc w:val="center"/>
        <w:rPr>
          <w:rFonts w:ascii="Arial" w:hAnsi="Arial" w:cs="Arial"/>
          <w:b/>
        </w:rPr>
      </w:pPr>
    </w:p>
    <w:p w14:paraId="450BB9A3" w14:textId="77777777" w:rsidR="00E941EB" w:rsidRDefault="00E941EB" w:rsidP="00602A01">
      <w:pPr>
        <w:jc w:val="center"/>
        <w:rPr>
          <w:rFonts w:ascii="Arial" w:hAnsi="Arial" w:cs="Arial"/>
          <w:b/>
        </w:rPr>
      </w:pPr>
    </w:p>
    <w:p w14:paraId="54A41BBA" w14:textId="5FC6818D" w:rsidR="00250616" w:rsidRPr="00005212" w:rsidRDefault="00250616" w:rsidP="00602A01">
      <w:pPr>
        <w:jc w:val="center"/>
        <w:rPr>
          <w:rFonts w:ascii="Arial" w:hAnsi="Arial" w:cs="Arial"/>
          <w:b/>
        </w:rPr>
      </w:pPr>
      <w:r>
        <w:rPr>
          <w:rFonts w:ascii="Arial" w:hAnsi="Arial" w:cs="Arial"/>
          <w:b/>
        </w:rPr>
        <w:t>13/01/2023</w:t>
      </w:r>
    </w:p>
    <w:p w14:paraId="18356686" w14:textId="7BC549D3" w:rsidR="00250616" w:rsidRPr="007140ED" w:rsidRDefault="00583663" w:rsidP="00250616">
      <w:pPr>
        <w:spacing w:line="259" w:lineRule="auto"/>
        <w:rPr>
          <w:rFonts w:cs="Times New Roman"/>
          <w:szCs w:val="24"/>
        </w:rPr>
      </w:pPr>
      <w:r w:rsidRPr="007140ED">
        <w:rPr>
          <w:rFonts w:cs="Times New Roman"/>
          <w:szCs w:val="24"/>
        </w:rPr>
        <w:br w:type="page"/>
      </w:r>
    </w:p>
    <w:sdt>
      <w:sdtPr>
        <w:rPr>
          <w:rFonts w:ascii="Arial" w:hAnsi="Arial" w:cs="Arial"/>
          <w:b/>
          <w:sz w:val="22"/>
        </w:rPr>
        <w:id w:val="1856772369"/>
        <w:docPartObj>
          <w:docPartGallery w:val="Table of Contents"/>
          <w:docPartUnique/>
        </w:docPartObj>
      </w:sdtPr>
      <w:sdtEndPr>
        <w:rPr>
          <w:bCs/>
          <w:noProof/>
        </w:rPr>
      </w:sdtEndPr>
      <w:sdtContent>
        <w:p w14:paraId="7C17637D" w14:textId="77777777" w:rsidR="00583663" w:rsidRPr="00005212" w:rsidRDefault="00583663" w:rsidP="00583663">
          <w:pPr>
            <w:jc w:val="center"/>
            <w:rPr>
              <w:rFonts w:ascii="Arial" w:hAnsi="Arial" w:cs="Arial"/>
              <w:b/>
              <w:sz w:val="22"/>
            </w:rPr>
          </w:pPr>
          <w:r w:rsidRPr="00005212">
            <w:rPr>
              <w:rFonts w:ascii="Arial" w:hAnsi="Arial" w:cs="Arial"/>
              <w:b/>
              <w:sz w:val="22"/>
            </w:rPr>
            <w:t>Table of Contents</w:t>
          </w:r>
        </w:p>
        <w:p w14:paraId="1AF8EDC5" w14:textId="774A7C12" w:rsidR="009F2474" w:rsidRPr="00005212" w:rsidRDefault="00583663">
          <w:pPr>
            <w:pStyle w:val="TOC1"/>
            <w:tabs>
              <w:tab w:val="right" w:leader="dot" w:pos="9350"/>
            </w:tabs>
            <w:rPr>
              <w:rFonts w:ascii="Arial" w:eastAsiaTheme="minorEastAsia" w:hAnsi="Arial" w:cs="Arial"/>
              <w:noProof/>
              <w:sz w:val="22"/>
              <w:lang w:eastAsia="en-GB"/>
            </w:rPr>
          </w:pPr>
          <w:r w:rsidRPr="00005212">
            <w:rPr>
              <w:rFonts w:ascii="Arial" w:hAnsi="Arial" w:cs="Arial"/>
              <w:sz w:val="22"/>
            </w:rPr>
            <w:fldChar w:fldCharType="begin"/>
          </w:r>
          <w:r w:rsidRPr="00005212">
            <w:rPr>
              <w:rFonts w:ascii="Arial" w:hAnsi="Arial" w:cs="Arial"/>
              <w:sz w:val="22"/>
            </w:rPr>
            <w:instrText xml:space="preserve"> TOC \o "1-3" \h \z \u </w:instrText>
          </w:r>
          <w:r w:rsidRPr="00005212">
            <w:rPr>
              <w:rFonts w:ascii="Arial" w:hAnsi="Arial" w:cs="Arial"/>
              <w:sz w:val="22"/>
            </w:rPr>
            <w:fldChar w:fldCharType="separate"/>
          </w:r>
          <w:hyperlink w:anchor="_Toc118344335" w:history="1">
            <w:r w:rsidR="009F2474" w:rsidRPr="00005212">
              <w:rPr>
                <w:rStyle w:val="Hyperlink"/>
                <w:rFonts w:ascii="Arial" w:hAnsi="Arial" w:cs="Arial"/>
                <w:noProof/>
                <w:sz w:val="22"/>
              </w:rPr>
              <w:t>Part 1</w:t>
            </w:r>
            <w:r w:rsidR="009F2474" w:rsidRPr="00005212">
              <w:rPr>
                <w:rFonts w:ascii="Arial" w:hAnsi="Arial" w:cs="Arial"/>
                <w:noProof/>
                <w:webHidden/>
                <w:sz w:val="22"/>
              </w:rPr>
              <w:tab/>
            </w:r>
            <w:r w:rsidR="009F2474" w:rsidRPr="00005212">
              <w:rPr>
                <w:rFonts w:ascii="Arial" w:hAnsi="Arial" w:cs="Arial"/>
                <w:noProof/>
                <w:webHidden/>
                <w:sz w:val="22"/>
              </w:rPr>
              <w:fldChar w:fldCharType="begin"/>
            </w:r>
            <w:r w:rsidR="009F2474" w:rsidRPr="00005212">
              <w:rPr>
                <w:rFonts w:ascii="Arial" w:hAnsi="Arial" w:cs="Arial"/>
                <w:noProof/>
                <w:webHidden/>
                <w:sz w:val="22"/>
              </w:rPr>
              <w:instrText xml:space="preserve"> PAGEREF _Toc118344335 \h </w:instrText>
            </w:r>
            <w:r w:rsidR="009F2474" w:rsidRPr="00005212">
              <w:rPr>
                <w:rFonts w:ascii="Arial" w:hAnsi="Arial" w:cs="Arial"/>
                <w:noProof/>
                <w:webHidden/>
                <w:sz w:val="22"/>
              </w:rPr>
            </w:r>
            <w:r w:rsidR="009F2474" w:rsidRPr="00005212">
              <w:rPr>
                <w:rFonts w:ascii="Arial" w:hAnsi="Arial" w:cs="Arial"/>
                <w:noProof/>
                <w:webHidden/>
                <w:sz w:val="22"/>
              </w:rPr>
              <w:fldChar w:fldCharType="separate"/>
            </w:r>
            <w:r w:rsidR="000E4B08">
              <w:rPr>
                <w:rFonts w:ascii="Arial" w:hAnsi="Arial" w:cs="Arial"/>
                <w:noProof/>
                <w:webHidden/>
                <w:sz w:val="22"/>
              </w:rPr>
              <w:t>3</w:t>
            </w:r>
            <w:r w:rsidR="009F2474" w:rsidRPr="00005212">
              <w:rPr>
                <w:rFonts w:ascii="Arial" w:hAnsi="Arial" w:cs="Arial"/>
                <w:noProof/>
                <w:webHidden/>
                <w:sz w:val="22"/>
              </w:rPr>
              <w:fldChar w:fldCharType="end"/>
            </w:r>
          </w:hyperlink>
        </w:p>
        <w:p w14:paraId="5AC651D1" w14:textId="6E677B51" w:rsidR="009F2474" w:rsidRPr="00005212" w:rsidRDefault="00E941EB">
          <w:pPr>
            <w:pStyle w:val="TOC2"/>
            <w:tabs>
              <w:tab w:val="right" w:leader="dot" w:pos="9350"/>
            </w:tabs>
            <w:rPr>
              <w:rFonts w:ascii="Arial" w:eastAsiaTheme="minorEastAsia" w:hAnsi="Arial" w:cs="Arial"/>
              <w:noProof/>
              <w:sz w:val="22"/>
              <w:lang w:eastAsia="en-GB"/>
            </w:rPr>
          </w:pPr>
          <w:hyperlink w:anchor="_Toc118344336" w:history="1">
            <w:r w:rsidR="009F2474" w:rsidRPr="00005212">
              <w:rPr>
                <w:rStyle w:val="Hyperlink"/>
                <w:rFonts w:ascii="Arial" w:hAnsi="Arial" w:cs="Arial"/>
                <w:noProof/>
                <w:sz w:val="22"/>
              </w:rPr>
              <w:t>Introduction</w:t>
            </w:r>
            <w:r w:rsidR="009F2474" w:rsidRPr="00005212">
              <w:rPr>
                <w:rFonts w:ascii="Arial" w:hAnsi="Arial" w:cs="Arial"/>
                <w:noProof/>
                <w:webHidden/>
                <w:sz w:val="22"/>
              </w:rPr>
              <w:tab/>
            </w:r>
            <w:r w:rsidR="009F2474" w:rsidRPr="00005212">
              <w:rPr>
                <w:rFonts w:ascii="Arial" w:hAnsi="Arial" w:cs="Arial"/>
                <w:noProof/>
                <w:webHidden/>
                <w:sz w:val="22"/>
              </w:rPr>
              <w:fldChar w:fldCharType="begin"/>
            </w:r>
            <w:r w:rsidR="009F2474" w:rsidRPr="00005212">
              <w:rPr>
                <w:rFonts w:ascii="Arial" w:hAnsi="Arial" w:cs="Arial"/>
                <w:noProof/>
                <w:webHidden/>
                <w:sz w:val="22"/>
              </w:rPr>
              <w:instrText xml:space="preserve"> PAGEREF _Toc118344336 \h </w:instrText>
            </w:r>
            <w:r w:rsidR="009F2474" w:rsidRPr="00005212">
              <w:rPr>
                <w:rFonts w:ascii="Arial" w:hAnsi="Arial" w:cs="Arial"/>
                <w:noProof/>
                <w:webHidden/>
                <w:sz w:val="22"/>
              </w:rPr>
            </w:r>
            <w:r w:rsidR="009F2474" w:rsidRPr="00005212">
              <w:rPr>
                <w:rFonts w:ascii="Arial" w:hAnsi="Arial" w:cs="Arial"/>
                <w:noProof/>
                <w:webHidden/>
                <w:sz w:val="22"/>
              </w:rPr>
              <w:fldChar w:fldCharType="separate"/>
            </w:r>
            <w:r w:rsidR="000E4B08">
              <w:rPr>
                <w:rFonts w:ascii="Arial" w:hAnsi="Arial" w:cs="Arial"/>
                <w:noProof/>
                <w:webHidden/>
                <w:sz w:val="22"/>
              </w:rPr>
              <w:t>3</w:t>
            </w:r>
            <w:r w:rsidR="009F2474" w:rsidRPr="00005212">
              <w:rPr>
                <w:rFonts w:ascii="Arial" w:hAnsi="Arial" w:cs="Arial"/>
                <w:noProof/>
                <w:webHidden/>
                <w:sz w:val="22"/>
              </w:rPr>
              <w:fldChar w:fldCharType="end"/>
            </w:r>
          </w:hyperlink>
        </w:p>
        <w:p w14:paraId="053DA20F" w14:textId="08D7B89E" w:rsidR="009F2474" w:rsidRPr="00005212" w:rsidRDefault="00E941EB">
          <w:pPr>
            <w:pStyle w:val="TOC2"/>
            <w:tabs>
              <w:tab w:val="right" w:leader="dot" w:pos="9350"/>
            </w:tabs>
            <w:rPr>
              <w:rFonts w:ascii="Arial" w:eastAsiaTheme="minorEastAsia" w:hAnsi="Arial" w:cs="Arial"/>
              <w:noProof/>
              <w:sz w:val="22"/>
              <w:lang w:eastAsia="en-GB"/>
            </w:rPr>
          </w:pPr>
          <w:hyperlink w:anchor="_Toc118344337" w:history="1">
            <w:r w:rsidR="009F2474" w:rsidRPr="00005212">
              <w:rPr>
                <w:rStyle w:val="Hyperlink"/>
                <w:rFonts w:ascii="Arial" w:hAnsi="Arial" w:cs="Arial"/>
                <w:noProof/>
                <w:sz w:val="22"/>
              </w:rPr>
              <w:t>Excel functions</w:t>
            </w:r>
            <w:r w:rsidR="009F2474" w:rsidRPr="00005212">
              <w:rPr>
                <w:rFonts w:ascii="Arial" w:hAnsi="Arial" w:cs="Arial"/>
                <w:noProof/>
                <w:webHidden/>
                <w:sz w:val="22"/>
              </w:rPr>
              <w:tab/>
            </w:r>
            <w:r w:rsidR="009F2474" w:rsidRPr="00005212">
              <w:rPr>
                <w:rFonts w:ascii="Arial" w:hAnsi="Arial" w:cs="Arial"/>
                <w:noProof/>
                <w:webHidden/>
                <w:sz w:val="22"/>
              </w:rPr>
              <w:fldChar w:fldCharType="begin"/>
            </w:r>
            <w:r w:rsidR="009F2474" w:rsidRPr="00005212">
              <w:rPr>
                <w:rFonts w:ascii="Arial" w:hAnsi="Arial" w:cs="Arial"/>
                <w:noProof/>
                <w:webHidden/>
                <w:sz w:val="22"/>
              </w:rPr>
              <w:instrText xml:space="preserve"> PAGEREF _Toc118344337 \h </w:instrText>
            </w:r>
            <w:r w:rsidR="009F2474" w:rsidRPr="00005212">
              <w:rPr>
                <w:rFonts w:ascii="Arial" w:hAnsi="Arial" w:cs="Arial"/>
                <w:noProof/>
                <w:webHidden/>
                <w:sz w:val="22"/>
              </w:rPr>
            </w:r>
            <w:r w:rsidR="009F2474" w:rsidRPr="00005212">
              <w:rPr>
                <w:rFonts w:ascii="Arial" w:hAnsi="Arial" w:cs="Arial"/>
                <w:noProof/>
                <w:webHidden/>
                <w:sz w:val="22"/>
              </w:rPr>
              <w:fldChar w:fldCharType="separate"/>
            </w:r>
            <w:r w:rsidR="000E4B08">
              <w:rPr>
                <w:rFonts w:ascii="Arial" w:hAnsi="Arial" w:cs="Arial"/>
                <w:noProof/>
                <w:webHidden/>
                <w:sz w:val="22"/>
              </w:rPr>
              <w:t>4</w:t>
            </w:r>
            <w:r w:rsidR="009F2474" w:rsidRPr="00005212">
              <w:rPr>
                <w:rFonts w:ascii="Arial" w:hAnsi="Arial" w:cs="Arial"/>
                <w:noProof/>
                <w:webHidden/>
                <w:sz w:val="22"/>
              </w:rPr>
              <w:fldChar w:fldCharType="end"/>
            </w:r>
          </w:hyperlink>
        </w:p>
        <w:p w14:paraId="287ED8D7" w14:textId="5ACB5050" w:rsidR="009F2474" w:rsidRPr="00005212" w:rsidRDefault="00E941EB">
          <w:pPr>
            <w:pStyle w:val="TOC3"/>
            <w:tabs>
              <w:tab w:val="right" w:leader="dot" w:pos="9350"/>
            </w:tabs>
            <w:rPr>
              <w:rFonts w:ascii="Arial" w:eastAsiaTheme="minorEastAsia" w:hAnsi="Arial" w:cs="Arial"/>
              <w:noProof/>
              <w:sz w:val="22"/>
              <w:lang w:eastAsia="en-GB"/>
            </w:rPr>
          </w:pPr>
          <w:hyperlink w:anchor="_Toc118344338" w:history="1">
            <w:r w:rsidR="009F2474" w:rsidRPr="00005212">
              <w:rPr>
                <w:rStyle w:val="Hyperlink"/>
                <w:rFonts w:ascii="Arial" w:hAnsi="Arial" w:cs="Arial"/>
                <w:noProof/>
                <w:sz w:val="22"/>
              </w:rPr>
              <w:t>Pivot Table</w:t>
            </w:r>
            <w:r w:rsidR="009F2474" w:rsidRPr="00005212">
              <w:rPr>
                <w:rFonts w:ascii="Arial" w:hAnsi="Arial" w:cs="Arial"/>
                <w:noProof/>
                <w:webHidden/>
                <w:sz w:val="22"/>
              </w:rPr>
              <w:tab/>
            </w:r>
            <w:r w:rsidR="009F2474" w:rsidRPr="00005212">
              <w:rPr>
                <w:rFonts w:ascii="Arial" w:hAnsi="Arial" w:cs="Arial"/>
                <w:noProof/>
                <w:webHidden/>
                <w:sz w:val="22"/>
              </w:rPr>
              <w:fldChar w:fldCharType="begin"/>
            </w:r>
            <w:r w:rsidR="009F2474" w:rsidRPr="00005212">
              <w:rPr>
                <w:rFonts w:ascii="Arial" w:hAnsi="Arial" w:cs="Arial"/>
                <w:noProof/>
                <w:webHidden/>
                <w:sz w:val="22"/>
              </w:rPr>
              <w:instrText xml:space="preserve"> PAGEREF _Toc118344338 \h </w:instrText>
            </w:r>
            <w:r w:rsidR="009F2474" w:rsidRPr="00005212">
              <w:rPr>
                <w:rFonts w:ascii="Arial" w:hAnsi="Arial" w:cs="Arial"/>
                <w:noProof/>
                <w:webHidden/>
                <w:sz w:val="22"/>
              </w:rPr>
            </w:r>
            <w:r w:rsidR="009F2474" w:rsidRPr="00005212">
              <w:rPr>
                <w:rFonts w:ascii="Arial" w:hAnsi="Arial" w:cs="Arial"/>
                <w:noProof/>
                <w:webHidden/>
                <w:sz w:val="22"/>
              </w:rPr>
              <w:fldChar w:fldCharType="separate"/>
            </w:r>
            <w:r w:rsidR="000E4B08">
              <w:rPr>
                <w:rFonts w:ascii="Arial" w:hAnsi="Arial" w:cs="Arial"/>
                <w:noProof/>
                <w:webHidden/>
                <w:sz w:val="22"/>
              </w:rPr>
              <w:t>4</w:t>
            </w:r>
            <w:r w:rsidR="009F2474" w:rsidRPr="00005212">
              <w:rPr>
                <w:rFonts w:ascii="Arial" w:hAnsi="Arial" w:cs="Arial"/>
                <w:noProof/>
                <w:webHidden/>
                <w:sz w:val="22"/>
              </w:rPr>
              <w:fldChar w:fldCharType="end"/>
            </w:r>
          </w:hyperlink>
        </w:p>
        <w:p w14:paraId="25517D35" w14:textId="371558CE" w:rsidR="009F2474" w:rsidRPr="00005212" w:rsidRDefault="00E941EB">
          <w:pPr>
            <w:pStyle w:val="TOC3"/>
            <w:tabs>
              <w:tab w:val="right" w:leader="dot" w:pos="9350"/>
            </w:tabs>
            <w:rPr>
              <w:rFonts w:ascii="Arial" w:eastAsiaTheme="minorEastAsia" w:hAnsi="Arial" w:cs="Arial"/>
              <w:noProof/>
              <w:sz w:val="22"/>
              <w:lang w:eastAsia="en-GB"/>
            </w:rPr>
          </w:pPr>
          <w:hyperlink w:anchor="_Toc118344339" w:history="1">
            <w:r w:rsidR="009F2474" w:rsidRPr="00005212">
              <w:rPr>
                <w:rStyle w:val="Hyperlink"/>
                <w:rFonts w:ascii="Arial" w:hAnsi="Arial" w:cs="Arial"/>
                <w:noProof/>
                <w:sz w:val="22"/>
              </w:rPr>
              <w:t>Average function</w:t>
            </w:r>
            <w:r w:rsidR="009F2474" w:rsidRPr="00005212">
              <w:rPr>
                <w:rFonts w:ascii="Arial" w:hAnsi="Arial" w:cs="Arial"/>
                <w:noProof/>
                <w:webHidden/>
                <w:sz w:val="22"/>
              </w:rPr>
              <w:tab/>
            </w:r>
            <w:r w:rsidR="009F2474" w:rsidRPr="00005212">
              <w:rPr>
                <w:rFonts w:ascii="Arial" w:hAnsi="Arial" w:cs="Arial"/>
                <w:noProof/>
                <w:webHidden/>
                <w:sz w:val="22"/>
              </w:rPr>
              <w:fldChar w:fldCharType="begin"/>
            </w:r>
            <w:r w:rsidR="009F2474" w:rsidRPr="00005212">
              <w:rPr>
                <w:rFonts w:ascii="Arial" w:hAnsi="Arial" w:cs="Arial"/>
                <w:noProof/>
                <w:webHidden/>
                <w:sz w:val="22"/>
              </w:rPr>
              <w:instrText xml:space="preserve"> PAGEREF _Toc118344339 \h </w:instrText>
            </w:r>
            <w:r w:rsidR="009F2474" w:rsidRPr="00005212">
              <w:rPr>
                <w:rFonts w:ascii="Arial" w:hAnsi="Arial" w:cs="Arial"/>
                <w:noProof/>
                <w:webHidden/>
                <w:sz w:val="22"/>
              </w:rPr>
            </w:r>
            <w:r w:rsidR="009F2474" w:rsidRPr="00005212">
              <w:rPr>
                <w:rFonts w:ascii="Arial" w:hAnsi="Arial" w:cs="Arial"/>
                <w:noProof/>
                <w:webHidden/>
                <w:sz w:val="22"/>
              </w:rPr>
              <w:fldChar w:fldCharType="separate"/>
            </w:r>
            <w:r w:rsidR="000E4B08">
              <w:rPr>
                <w:rFonts w:ascii="Arial" w:hAnsi="Arial" w:cs="Arial"/>
                <w:noProof/>
                <w:webHidden/>
                <w:sz w:val="22"/>
              </w:rPr>
              <w:t>4</w:t>
            </w:r>
            <w:r w:rsidR="009F2474" w:rsidRPr="00005212">
              <w:rPr>
                <w:rFonts w:ascii="Arial" w:hAnsi="Arial" w:cs="Arial"/>
                <w:noProof/>
                <w:webHidden/>
                <w:sz w:val="22"/>
              </w:rPr>
              <w:fldChar w:fldCharType="end"/>
            </w:r>
          </w:hyperlink>
        </w:p>
        <w:p w14:paraId="423D3092" w14:textId="2126CD9E" w:rsidR="009F2474" w:rsidRPr="00005212" w:rsidRDefault="00E941EB">
          <w:pPr>
            <w:pStyle w:val="TOC2"/>
            <w:tabs>
              <w:tab w:val="right" w:leader="dot" w:pos="9350"/>
            </w:tabs>
            <w:rPr>
              <w:rFonts w:ascii="Arial" w:eastAsiaTheme="minorEastAsia" w:hAnsi="Arial" w:cs="Arial"/>
              <w:noProof/>
              <w:sz w:val="22"/>
              <w:lang w:eastAsia="en-GB"/>
            </w:rPr>
          </w:pPr>
          <w:hyperlink w:anchor="_Toc118344340" w:history="1">
            <w:r w:rsidR="009F2474" w:rsidRPr="00005212">
              <w:rPr>
                <w:rStyle w:val="Hyperlink"/>
                <w:rFonts w:ascii="Arial" w:hAnsi="Arial" w:cs="Arial"/>
                <w:noProof/>
                <w:sz w:val="22"/>
              </w:rPr>
              <w:t>Function’s Interpretation</w:t>
            </w:r>
            <w:r w:rsidR="009F2474" w:rsidRPr="00005212">
              <w:rPr>
                <w:rFonts w:ascii="Arial" w:hAnsi="Arial" w:cs="Arial"/>
                <w:noProof/>
                <w:webHidden/>
                <w:sz w:val="22"/>
              </w:rPr>
              <w:tab/>
            </w:r>
            <w:r w:rsidR="009F2474" w:rsidRPr="00005212">
              <w:rPr>
                <w:rFonts w:ascii="Arial" w:hAnsi="Arial" w:cs="Arial"/>
                <w:noProof/>
                <w:webHidden/>
                <w:sz w:val="22"/>
              </w:rPr>
              <w:fldChar w:fldCharType="begin"/>
            </w:r>
            <w:r w:rsidR="009F2474" w:rsidRPr="00005212">
              <w:rPr>
                <w:rFonts w:ascii="Arial" w:hAnsi="Arial" w:cs="Arial"/>
                <w:noProof/>
                <w:webHidden/>
                <w:sz w:val="22"/>
              </w:rPr>
              <w:instrText xml:space="preserve"> PAGEREF _Toc118344340 \h </w:instrText>
            </w:r>
            <w:r w:rsidR="009F2474" w:rsidRPr="00005212">
              <w:rPr>
                <w:rFonts w:ascii="Arial" w:hAnsi="Arial" w:cs="Arial"/>
                <w:noProof/>
                <w:webHidden/>
                <w:sz w:val="22"/>
              </w:rPr>
            </w:r>
            <w:r w:rsidR="009F2474" w:rsidRPr="00005212">
              <w:rPr>
                <w:rFonts w:ascii="Arial" w:hAnsi="Arial" w:cs="Arial"/>
                <w:noProof/>
                <w:webHidden/>
                <w:sz w:val="22"/>
              </w:rPr>
              <w:fldChar w:fldCharType="separate"/>
            </w:r>
            <w:r w:rsidR="000E4B08">
              <w:rPr>
                <w:rFonts w:ascii="Arial" w:hAnsi="Arial" w:cs="Arial"/>
                <w:noProof/>
                <w:webHidden/>
                <w:sz w:val="22"/>
              </w:rPr>
              <w:t>5</w:t>
            </w:r>
            <w:r w:rsidR="009F2474" w:rsidRPr="00005212">
              <w:rPr>
                <w:rFonts w:ascii="Arial" w:hAnsi="Arial" w:cs="Arial"/>
                <w:noProof/>
                <w:webHidden/>
                <w:sz w:val="22"/>
              </w:rPr>
              <w:fldChar w:fldCharType="end"/>
            </w:r>
          </w:hyperlink>
        </w:p>
        <w:p w14:paraId="407D3478" w14:textId="7ED10865" w:rsidR="009F2474" w:rsidRPr="00005212" w:rsidRDefault="00E941EB">
          <w:pPr>
            <w:pStyle w:val="TOC2"/>
            <w:tabs>
              <w:tab w:val="right" w:leader="dot" w:pos="9350"/>
            </w:tabs>
            <w:rPr>
              <w:rFonts w:ascii="Arial" w:eastAsiaTheme="minorEastAsia" w:hAnsi="Arial" w:cs="Arial"/>
              <w:noProof/>
              <w:sz w:val="22"/>
              <w:lang w:eastAsia="en-GB"/>
            </w:rPr>
          </w:pPr>
          <w:hyperlink w:anchor="_Toc118344341" w:history="1">
            <w:r w:rsidR="009F2474" w:rsidRPr="00005212">
              <w:rPr>
                <w:rStyle w:val="Hyperlink"/>
                <w:rFonts w:ascii="Arial" w:hAnsi="Arial" w:cs="Arial"/>
                <w:noProof/>
                <w:sz w:val="22"/>
              </w:rPr>
              <w:t>Part A’s Summary</w:t>
            </w:r>
            <w:r w:rsidR="009F2474" w:rsidRPr="00005212">
              <w:rPr>
                <w:rFonts w:ascii="Arial" w:hAnsi="Arial" w:cs="Arial"/>
                <w:noProof/>
                <w:webHidden/>
                <w:sz w:val="22"/>
              </w:rPr>
              <w:tab/>
            </w:r>
            <w:r w:rsidR="009F2474" w:rsidRPr="00005212">
              <w:rPr>
                <w:rFonts w:ascii="Arial" w:hAnsi="Arial" w:cs="Arial"/>
                <w:noProof/>
                <w:webHidden/>
                <w:sz w:val="22"/>
              </w:rPr>
              <w:fldChar w:fldCharType="begin"/>
            </w:r>
            <w:r w:rsidR="009F2474" w:rsidRPr="00005212">
              <w:rPr>
                <w:rFonts w:ascii="Arial" w:hAnsi="Arial" w:cs="Arial"/>
                <w:noProof/>
                <w:webHidden/>
                <w:sz w:val="22"/>
              </w:rPr>
              <w:instrText xml:space="preserve"> PAGEREF _Toc118344341 \h </w:instrText>
            </w:r>
            <w:r w:rsidR="009F2474" w:rsidRPr="00005212">
              <w:rPr>
                <w:rFonts w:ascii="Arial" w:hAnsi="Arial" w:cs="Arial"/>
                <w:noProof/>
                <w:webHidden/>
                <w:sz w:val="22"/>
              </w:rPr>
            </w:r>
            <w:r w:rsidR="009F2474" w:rsidRPr="00005212">
              <w:rPr>
                <w:rFonts w:ascii="Arial" w:hAnsi="Arial" w:cs="Arial"/>
                <w:noProof/>
                <w:webHidden/>
                <w:sz w:val="22"/>
              </w:rPr>
              <w:fldChar w:fldCharType="separate"/>
            </w:r>
            <w:r w:rsidR="000E4B08">
              <w:rPr>
                <w:rFonts w:ascii="Arial" w:hAnsi="Arial" w:cs="Arial"/>
                <w:noProof/>
                <w:webHidden/>
                <w:sz w:val="22"/>
              </w:rPr>
              <w:t>10</w:t>
            </w:r>
            <w:r w:rsidR="009F2474" w:rsidRPr="00005212">
              <w:rPr>
                <w:rFonts w:ascii="Arial" w:hAnsi="Arial" w:cs="Arial"/>
                <w:noProof/>
                <w:webHidden/>
                <w:sz w:val="22"/>
              </w:rPr>
              <w:fldChar w:fldCharType="end"/>
            </w:r>
          </w:hyperlink>
        </w:p>
        <w:p w14:paraId="1E52BADC" w14:textId="7E6C65A8" w:rsidR="009F2474" w:rsidRPr="00005212" w:rsidRDefault="00E941EB">
          <w:pPr>
            <w:pStyle w:val="TOC1"/>
            <w:tabs>
              <w:tab w:val="right" w:leader="dot" w:pos="9350"/>
            </w:tabs>
            <w:rPr>
              <w:rFonts w:ascii="Arial" w:eastAsiaTheme="minorEastAsia" w:hAnsi="Arial" w:cs="Arial"/>
              <w:noProof/>
              <w:sz w:val="22"/>
              <w:lang w:eastAsia="en-GB"/>
            </w:rPr>
          </w:pPr>
          <w:hyperlink w:anchor="_Toc118344342" w:history="1">
            <w:r w:rsidR="009F2474" w:rsidRPr="00005212">
              <w:rPr>
                <w:rStyle w:val="Hyperlink"/>
                <w:rFonts w:ascii="Arial" w:hAnsi="Arial" w:cs="Arial"/>
                <w:noProof/>
                <w:sz w:val="22"/>
              </w:rPr>
              <w:t>Part 2</w:t>
            </w:r>
            <w:r w:rsidR="009F2474" w:rsidRPr="00005212">
              <w:rPr>
                <w:rFonts w:ascii="Arial" w:hAnsi="Arial" w:cs="Arial"/>
                <w:noProof/>
                <w:webHidden/>
                <w:sz w:val="22"/>
              </w:rPr>
              <w:tab/>
            </w:r>
            <w:r w:rsidR="009F2474" w:rsidRPr="00005212">
              <w:rPr>
                <w:rFonts w:ascii="Arial" w:hAnsi="Arial" w:cs="Arial"/>
                <w:noProof/>
                <w:webHidden/>
                <w:sz w:val="22"/>
              </w:rPr>
              <w:fldChar w:fldCharType="begin"/>
            </w:r>
            <w:r w:rsidR="009F2474" w:rsidRPr="00005212">
              <w:rPr>
                <w:rFonts w:ascii="Arial" w:hAnsi="Arial" w:cs="Arial"/>
                <w:noProof/>
                <w:webHidden/>
                <w:sz w:val="22"/>
              </w:rPr>
              <w:instrText xml:space="preserve"> PAGEREF _Toc118344342 \h </w:instrText>
            </w:r>
            <w:r w:rsidR="009F2474" w:rsidRPr="00005212">
              <w:rPr>
                <w:rFonts w:ascii="Arial" w:hAnsi="Arial" w:cs="Arial"/>
                <w:noProof/>
                <w:webHidden/>
                <w:sz w:val="22"/>
              </w:rPr>
            </w:r>
            <w:r w:rsidR="009F2474" w:rsidRPr="00005212">
              <w:rPr>
                <w:rFonts w:ascii="Arial" w:hAnsi="Arial" w:cs="Arial"/>
                <w:noProof/>
                <w:webHidden/>
                <w:sz w:val="22"/>
              </w:rPr>
              <w:fldChar w:fldCharType="separate"/>
            </w:r>
            <w:r w:rsidR="000E4B08">
              <w:rPr>
                <w:rFonts w:ascii="Arial" w:hAnsi="Arial" w:cs="Arial"/>
                <w:noProof/>
                <w:webHidden/>
                <w:sz w:val="22"/>
              </w:rPr>
              <w:t>11</w:t>
            </w:r>
            <w:r w:rsidR="009F2474" w:rsidRPr="00005212">
              <w:rPr>
                <w:rFonts w:ascii="Arial" w:hAnsi="Arial" w:cs="Arial"/>
                <w:noProof/>
                <w:webHidden/>
                <w:sz w:val="22"/>
              </w:rPr>
              <w:fldChar w:fldCharType="end"/>
            </w:r>
          </w:hyperlink>
        </w:p>
        <w:p w14:paraId="66D74689" w14:textId="46AA9CFD" w:rsidR="009F2474" w:rsidRPr="00005212" w:rsidRDefault="00E941EB">
          <w:pPr>
            <w:pStyle w:val="TOC2"/>
            <w:tabs>
              <w:tab w:val="right" w:leader="dot" w:pos="9350"/>
            </w:tabs>
            <w:rPr>
              <w:rFonts w:ascii="Arial" w:eastAsiaTheme="minorEastAsia" w:hAnsi="Arial" w:cs="Arial"/>
              <w:noProof/>
              <w:sz w:val="22"/>
              <w:lang w:eastAsia="en-GB"/>
            </w:rPr>
          </w:pPr>
          <w:hyperlink w:anchor="_Toc118344343" w:history="1">
            <w:r w:rsidR="009F2474" w:rsidRPr="00005212">
              <w:rPr>
                <w:rStyle w:val="Hyperlink"/>
                <w:rFonts w:ascii="Arial" w:hAnsi="Arial" w:cs="Arial"/>
                <w:noProof/>
                <w:sz w:val="22"/>
              </w:rPr>
              <w:t>Introduction</w:t>
            </w:r>
            <w:r w:rsidR="009F2474" w:rsidRPr="00005212">
              <w:rPr>
                <w:rFonts w:ascii="Arial" w:hAnsi="Arial" w:cs="Arial"/>
                <w:noProof/>
                <w:webHidden/>
                <w:sz w:val="22"/>
              </w:rPr>
              <w:tab/>
            </w:r>
            <w:r w:rsidR="009F2474" w:rsidRPr="00005212">
              <w:rPr>
                <w:rFonts w:ascii="Arial" w:hAnsi="Arial" w:cs="Arial"/>
                <w:noProof/>
                <w:webHidden/>
                <w:sz w:val="22"/>
              </w:rPr>
              <w:fldChar w:fldCharType="begin"/>
            </w:r>
            <w:r w:rsidR="009F2474" w:rsidRPr="00005212">
              <w:rPr>
                <w:rFonts w:ascii="Arial" w:hAnsi="Arial" w:cs="Arial"/>
                <w:noProof/>
                <w:webHidden/>
                <w:sz w:val="22"/>
              </w:rPr>
              <w:instrText xml:space="preserve"> PAGEREF _Toc118344343 \h </w:instrText>
            </w:r>
            <w:r w:rsidR="009F2474" w:rsidRPr="00005212">
              <w:rPr>
                <w:rFonts w:ascii="Arial" w:hAnsi="Arial" w:cs="Arial"/>
                <w:noProof/>
                <w:webHidden/>
                <w:sz w:val="22"/>
              </w:rPr>
            </w:r>
            <w:r w:rsidR="009F2474" w:rsidRPr="00005212">
              <w:rPr>
                <w:rFonts w:ascii="Arial" w:hAnsi="Arial" w:cs="Arial"/>
                <w:noProof/>
                <w:webHidden/>
                <w:sz w:val="22"/>
              </w:rPr>
              <w:fldChar w:fldCharType="separate"/>
            </w:r>
            <w:r w:rsidR="000E4B08">
              <w:rPr>
                <w:rFonts w:ascii="Arial" w:hAnsi="Arial" w:cs="Arial"/>
                <w:noProof/>
                <w:webHidden/>
                <w:sz w:val="22"/>
              </w:rPr>
              <w:t>11</w:t>
            </w:r>
            <w:r w:rsidR="009F2474" w:rsidRPr="00005212">
              <w:rPr>
                <w:rFonts w:ascii="Arial" w:hAnsi="Arial" w:cs="Arial"/>
                <w:noProof/>
                <w:webHidden/>
                <w:sz w:val="22"/>
              </w:rPr>
              <w:fldChar w:fldCharType="end"/>
            </w:r>
          </w:hyperlink>
        </w:p>
        <w:p w14:paraId="6BB9F3F2" w14:textId="5D676AFF" w:rsidR="009F2474" w:rsidRPr="00005212" w:rsidRDefault="00E941EB">
          <w:pPr>
            <w:pStyle w:val="TOC2"/>
            <w:tabs>
              <w:tab w:val="right" w:leader="dot" w:pos="9350"/>
            </w:tabs>
            <w:rPr>
              <w:rFonts w:ascii="Arial" w:eastAsiaTheme="minorEastAsia" w:hAnsi="Arial" w:cs="Arial"/>
              <w:noProof/>
              <w:sz w:val="22"/>
              <w:lang w:eastAsia="en-GB"/>
            </w:rPr>
          </w:pPr>
          <w:hyperlink w:anchor="_Toc118344344" w:history="1">
            <w:r w:rsidR="009F2474" w:rsidRPr="00005212">
              <w:rPr>
                <w:rStyle w:val="Hyperlink"/>
                <w:rFonts w:ascii="Arial" w:hAnsi="Arial" w:cs="Arial"/>
                <w:noProof/>
                <w:sz w:val="22"/>
              </w:rPr>
              <w:t>Cluster analysis</w:t>
            </w:r>
            <w:r w:rsidR="009F2474" w:rsidRPr="00005212">
              <w:rPr>
                <w:rFonts w:ascii="Arial" w:hAnsi="Arial" w:cs="Arial"/>
                <w:noProof/>
                <w:webHidden/>
                <w:sz w:val="22"/>
              </w:rPr>
              <w:tab/>
            </w:r>
            <w:r w:rsidR="009F2474" w:rsidRPr="00005212">
              <w:rPr>
                <w:rFonts w:ascii="Arial" w:hAnsi="Arial" w:cs="Arial"/>
                <w:noProof/>
                <w:webHidden/>
                <w:sz w:val="22"/>
              </w:rPr>
              <w:fldChar w:fldCharType="begin"/>
            </w:r>
            <w:r w:rsidR="009F2474" w:rsidRPr="00005212">
              <w:rPr>
                <w:rFonts w:ascii="Arial" w:hAnsi="Arial" w:cs="Arial"/>
                <w:noProof/>
                <w:webHidden/>
                <w:sz w:val="22"/>
              </w:rPr>
              <w:instrText xml:space="preserve"> PAGEREF _Toc118344344 \h </w:instrText>
            </w:r>
            <w:r w:rsidR="009F2474" w:rsidRPr="00005212">
              <w:rPr>
                <w:rFonts w:ascii="Arial" w:hAnsi="Arial" w:cs="Arial"/>
                <w:noProof/>
                <w:webHidden/>
                <w:sz w:val="22"/>
              </w:rPr>
            </w:r>
            <w:r w:rsidR="009F2474" w:rsidRPr="00005212">
              <w:rPr>
                <w:rFonts w:ascii="Arial" w:hAnsi="Arial" w:cs="Arial"/>
                <w:noProof/>
                <w:webHidden/>
                <w:sz w:val="22"/>
              </w:rPr>
              <w:fldChar w:fldCharType="separate"/>
            </w:r>
            <w:r w:rsidR="000E4B08">
              <w:rPr>
                <w:rFonts w:ascii="Arial" w:hAnsi="Arial" w:cs="Arial"/>
                <w:noProof/>
                <w:webHidden/>
                <w:sz w:val="22"/>
              </w:rPr>
              <w:t>12</w:t>
            </w:r>
            <w:r w:rsidR="009F2474" w:rsidRPr="00005212">
              <w:rPr>
                <w:rFonts w:ascii="Arial" w:hAnsi="Arial" w:cs="Arial"/>
                <w:noProof/>
                <w:webHidden/>
                <w:sz w:val="22"/>
              </w:rPr>
              <w:fldChar w:fldCharType="end"/>
            </w:r>
          </w:hyperlink>
        </w:p>
        <w:p w14:paraId="57D0869F" w14:textId="55D68B9F" w:rsidR="009F2474" w:rsidRPr="00005212" w:rsidRDefault="00E941EB">
          <w:pPr>
            <w:pStyle w:val="TOC2"/>
            <w:tabs>
              <w:tab w:val="right" w:leader="dot" w:pos="9350"/>
            </w:tabs>
            <w:rPr>
              <w:rFonts w:ascii="Arial" w:eastAsiaTheme="minorEastAsia" w:hAnsi="Arial" w:cs="Arial"/>
              <w:noProof/>
              <w:sz w:val="22"/>
              <w:lang w:eastAsia="en-GB"/>
            </w:rPr>
          </w:pPr>
          <w:hyperlink w:anchor="_Toc118344345" w:history="1">
            <w:r w:rsidR="009F2474" w:rsidRPr="00005212">
              <w:rPr>
                <w:rStyle w:val="Hyperlink"/>
                <w:rFonts w:ascii="Arial" w:hAnsi="Arial" w:cs="Arial"/>
                <w:noProof/>
                <w:sz w:val="22"/>
              </w:rPr>
              <w:t>Data mining and text mining methods</w:t>
            </w:r>
            <w:r w:rsidR="009F2474" w:rsidRPr="00005212">
              <w:rPr>
                <w:rFonts w:ascii="Arial" w:hAnsi="Arial" w:cs="Arial"/>
                <w:noProof/>
                <w:webHidden/>
                <w:sz w:val="22"/>
              </w:rPr>
              <w:tab/>
            </w:r>
            <w:r w:rsidR="009F2474" w:rsidRPr="00005212">
              <w:rPr>
                <w:rFonts w:ascii="Arial" w:hAnsi="Arial" w:cs="Arial"/>
                <w:noProof/>
                <w:webHidden/>
                <w:sz w:val="22"/>
              </w:rPr>
              <w:fldChar w:fldCharType="begin"/>
            </w:r>
            <w:r w:rsidR="009F2474" w:rsidRPr="00005212">
              <w:rPr>
                <w:rFonts w:ascii="Arial" w:hAnsi="Arial" w:cs="Arial"/>
                <w:noProof/>
                <w:webHidden/>
                <w:sz w:val="22"/>
              </w:rPr>
              <w:instrText xml:space="preserve"> PAGEREF _Toc118344345 \h </w:instrText>
            </w:r>
            <w:r w:rsidR="009F2474" w:rsidRPr="00005212">
              <w:rPr>
                <w:rFonts w:ascii="Arial" w:hAnsi="Arial" w:cs="Arial"/>
                <w:noProof/>
                <w:webHidden/>
                <w:sz w:val="22"/>
              </w:rPr>
            </w:r>
            <w:r w:rsidR="009F2474" w:rsidRPr="00005212">
              <w:rPr>
                <w:rFonts w:ascii="Arial" w:hAnsi="Arial" w:cs="Arial"/>
                <w:noProof/>
                <w:webHidden/>
                <w:sz w:val="22"/>
              </w:rPr>
              <w:fldChar w:fldCharType="separate"/>
            </w:r>
            <w:r w:rsidR="000E4B08">
              <w:rPr>
                <w:rFonts w:ascii="Arial" w:hAnsi="Arial" w:cs="Arial"/>
                <w:noProof/>
                <w:webHidden/>
                <w:sz w:val="22"/>
              </w:rPr>
              <w:t>16</w:t>
            </w:r>
            <w:r w:rsidR="009F2474" w:rsidRPr="00005212">
              <w:rPr>
                <w:rFonts w:ascii="Arial" w:hAnsi="Arial" w:cs="Arial"/>
                <w:noProof/>
                <w:webHidden/>
                <w:sz w:val="22"/>
              </w:rPr>
              <w:fldChar w:fldCharType="end"/>
            </w:r>
          </w:hyperlink>
        </w:p>
        <w:p w14:paraId="75C95767" w14:textId="6A16EC04" w:rsidR="009F2474" w:rsidRPr="00005212" w:rsidRDefault="00E941EB">
          <w:pPr>
            <w:pStyle w:val="TOC3"/>
            <w:tabs>
              <w:tab w:val="right" w:leader="dot" w:pos="9350"/>
            </w:tabs>
            <w:rPr>
              <w:rFonts w:ascii="Arial" w:eastAsiaTheme="minorEastAsia" w:hAnsi="Arial" w:cs="Arial"/>
              <w:noProof/>
              <w:sz w:val="22"/>
              <w:lang w:eastAsia="en-GB"/>
            </w:rPr>
          </w:pPr>
          <w:hyperlink w:anchor="_Toc118344346" w:history="1">
            <w:r w:rsidR="009F2474" w:rsidRPr="00005212">
              <w:rPr>
                <w:rStyle w:val="Hyperlink"/>
                <w:rFonts w:ascii="Arial" w:hAnsi="Arial" w:cs="Arial"/>
                <w:noProof/>
                <w:sz w:val="22"/>
              </w:rPr>
              <w:t>Data mining methods</w:t>
            </w:r>
            <w:r w:rsidR="009F2474" w:rsidRPr="00005212">
              <w:rPr>
                <w:rFonts w:ascii="Arial" w:hAnsi="Arial" w:cs="Arial"/>
                <w:noProof/>
                <w:webHidden/>
                <w:sz w:val="22"/>
              </w:rPr>
              <w:tab/>
            </w:r>
            <w:r w:rsidR="009F2474" w:rsidRPr="00005212">
              <w:rPr>
                <w:rFonts w:ascii="Arial" w:hAnsi="Arial" w:cs="Arial"/>
                <w:noProof/>
                <w:webHidden/>
                <w:sz w:val="22"/>
              </w:rPr>
              <w:fldChar w:fldCharType="begin"/>
            </w:r>
            <w:r w:rsidR="009F2474" w:rsidRPr="00005212">
              <w:rPr>
                <w:rFonts w:ascii="Arial" w:hAnsi="Arial" w:cs="Arial"/>
                <w:noProof/>
                <w:webHidden/>
                <w:sz w:val="22"/>
              </w:rPr>
              <w:instrText xml:space="preserve"> PAGEREF _Toc118344346 \h </w:instrText>
            </w:r>
            <w:r w:rsidR="009F2474" w:rsidRPr="00005212">
              <w:rPr>
                <w:rFonts w:ascii="Arial" w:hAnsi="Arial" w:cs="Arial"/>
                <w:noProof/>
                <w:webHidden/>
                <w:sz w:val="22"/>
              </w:rPr>
            </w:r>
            <w:r w:rsidR="009F2474" w:rsidRPr="00005212">
              <w:rPr>
                <w:rFonts w:ascii="Arial" w:hAnsi="Arial" w:cs="Arial"/>
                <w:noProof/>
                <w:webHidden/>
                <w:sz w:val="22"/>
              </w:rPr>
              <w:fldChar w:fldCharType="separate"/>
            </w:r>
            <w:r w:rsidR="000E4B08">
              <w:rPr>
                <w:rFonts w:ascii="Arial" w:hAnsi="Arial" w:cs="Arial"/>
                <w:noProof/>
                <w:webHidden/>
                <w:sz w:val="22"/>
              </w:rPr>
              <w:t>16</w:t>
            </w:r>
            <w:r w:rsidR="009F2474" w:rsidRPr="00005212">
              <w:rPr>
                <w:rFonts w:ascii="Arial" w:hAnsi="Arial" w:cs="Arial"/>
                <w:noProof/>
                <w:webHidden/>
                <w:sz w:val="22"/>
              </w:rPr>
              <w:fldChar w:fldCharType="end"/>
            </w:r>
          </w:hyperlink>
        </w:p>
        <w:p w14:paraId="482AFBDC" w14:textId="404FBC78" w:rsidR="009F2474" w:rsidRPr="00005212" w:rsidRDefault="00E941EB">
          <w:pPr>
            <w:pStyle w:val="TOC3"/>
            <w:tabs>
              <w:tab w:val="right" w:leader="dot" w:pos="9350"/>
            </w:tabs>
            <w:rPr>
              <w:rFonts w:ascii="Arial" w:eastAsiaTheme="minorEastAsia" w:hAnsi="Arial" w:cs="Arial"/>
              <w:noProof/>
              <w:sz w:val="22"/>
              <w:lang w:eastAsia="en-GB"/>
            </w:rPr>
          </w:pPr>
          <w:hyperlink w:anchor="_Toc118344347" w:history="1">
            <w:r w:rsidR="009F2474" w:rsidRPr="00005212">
              <w:rPr>
                <w:rStyle w:val="Hyperlink"/>
                <w:rFonts w:ascii="Arial" w:hAnsi="Arial" w:cs="Arial"/>
                <w:noProof/>
                <w:sz w:val="22"/>
              </w:rPr>
              <w:t>Text mining methods</w:t>
            </w:r>
            <w:r w:rsidR="009F2474" w:rsidRPr="00005212">
              <w:rPr>
                <w:rFonts w:ascii="Arial" w:hAnsi="Arial" w:cs="Arial"/>
                <w:noProof/>
                <w:webHidden/>
                <w:sz w:val="22"/>
              </w:rPr>
              <w:tab/>
            </w:r>
            <w:r w:rsidR="009F2474" w:rsidRPr="00005212">
              <w:rPr>
                <w:rFonts w:ascii="Arial" w:hAnsi="Arial" w:cs="Arial"/>
                <w:noProof/>
                <w:webHidden/>
                <w:sz w:val="22"/>
              </w:rPr>
              <w:fldChar w:fldCharType="begin"/>
            </w:r>
            <w:r w:rsidR="009F2474" w:rsidRPr="00005212">
              <w:rPr>
                <w:rFonts w:ascii="Arial" w:hAnsi="Arial" w:cs="Arial"/>
                <w:noProof/>
                <w:webHidden/>
                <w:sz w:val="22"/>
              </w:rPr>
              <w:instrText xml:space="preserve"> PAGEREF _Toc118344347 \h </w:instrText>
            </w:r>
            <w:r w:rsidR="009F2474" w:rsidRPr="00005212">
              <w:rPr>
                <w:rFonts w:ascii="Arial" w:hAnsi="Arial" w:cs="Arial"/>
                <w:noProof/>
                <w:webHidden/>
                <w:sz w:val="22"/>
              </w:rPr>
            </w:r>
            <w:r w:rsidR="009F2474" w:rsidRPr="00005212">
              <w:rPr>
                <w:rFonts w:ascii="Arial" w:hAnsi="Arial" w:cs="Arial"/>
                <w:noProof/>
                <w:webHidden/>
                <w:sz w:val="22"/>
              </w:rPr>
              <w:fldChar w:fldCharType="separate"/>
            </w:r>
            <w:r w:rsidR="000E4B08">
              <w:rPr>
                <w:rFonts w:ascii="Arial" w:hAnsi="Arial" w:cs="Arial"/>
                <w:noProof/>
                <w:webHidden/>
                <w:sz w:val="22"/>
              </w:rPr>
              <w:t>16</w:t>
            </w:r>
            <w:r w:rsidR="009F2474" w:rsidRPr="00005212">
              <w:rPr>
                <w:rFonts w:ascii="Arial" w:hAnsi="Arial" w:cs="Arial"/>
                <w:noProof/>
                <w:webHidden/>
                <w:sz w:val="22"/>
              </w:rPr>
              <w:fldChar w:fldCharType="end"/>
            </w:r>
          </w:hyperlink>
        </w:p>
        <w:p w14:paraId="340D0110" w14:textId="2B12FCF4" w:rsidR="009F2474" w:rsidRPr="00005212" w:rsidRDefault="00E941EB">
          <w:pPr>
            <w:pStyle w:val="TOC2"/>
            <w:tabs>
              <w:tab w:val="right" w:leader="dot" w:pos="9350"/>
            </w:tabs>
            <w:rPr>
              <w:rFonts w:ascii="Arial" w:eastAsiaTheme="minorEastAsia" w:hAnsi="Arial" w:cs="Arial"/>
              <w:noProof/>
              <w:sz w:val="22"/>
              <w:lang w:eastAsia="en-GB"/>
            </w:rPr>
          </w:pPr>
          <w:hyperlink w:anchor="_Toc118344348" w:history="1">
            <w:r w:rsidR="009F2474" w:rsidRPr="00005212">
              <w:rPr>
                <w:rStyle w:val="Hyperlink"/>
                <w:rFonts w:ascii="Arial" w:hAnsi="Arial" w:cs="Arial"/>
                <w:noProof/>
                <w:sz w:val="22"/>
              </w:rPr>
              <w:t>Advantages and Disadvantages SPSS and Excel</w:t>
            </w:r>
            <w:r w:rsidR="009F2474" w:rsidRPr="00005212">
              <w:rPr>
                <w:rFonts w:ascii="Arial" w:hAnsi="Arial" w:cs="Arial"/>
                <w:noProof/>
                <w:webHidden/>
                <w:sz w:val="22"/>
              </w:rPr>
              <w:tab/>
            </w:r>
            <w:r w:rsidR="009F2474" w:rsidRPr="00005212">
              <w:rPr>
                <w:rFonts w:ascii="Arial" w:hAnsi="Arial" w:cs="Arial"/>
                <w:noProof/>
                <w:webHidden/>
                <w:sz w:val="22"/>
              </w:rPr>
              <w:fldChar w:fldCharType="begin"/>
            </w:r>
            <w:r w:rsidR="009F2474" w:rsidRPr="00005212">
              <w:rPr>
                <w:rFonts w:ascii="Arial" w:hAnsi="Arial" w:cs="Arial"/>
                <w:noProof/>
                <w:webHidden/>
                <w:sz w:val="22"/>
              </w:rPr>
              <w:instrText xml:space="preserve"> PAGEREF _Toc118344348 \h </w:instrText>
            </w:r>
            <w:r w:rsidR="009F2474" w:rsidRPr="00005212">
              <w:rPr>
                <w:rFonts w:ascii="Arial" w:hAnsi="Arial" w:cs="Arial"/>
                <w:noProof/>
                <w:webHidden/>
                <w:sz w:val="22"/>
              </w:rPr>
            </w:r>
            <w:r w:rsidR="009F2474" w:rsidRPr="00005212">
              <w:rPr>
                <w:rFonts w:ascii="Arial" w:hAnsi="Arial" w:cs="Arial"/>
                <w:noProof/>
                <w:webHidden/>
                <w:sz w:val="22"/>
              </w:rPr>
              <w:fldChar w:fldCharType="separate"/>
            </w:r>
            <w:r w:rsidR="000E4B08">
              <w:rPr>
                <w:rFonts w:ascii="Arial" w:hAnsi="Arial" w:cs="Arial"/>
                <w:noProof/>
                <w:webHidden/>
                <w:sz w:val="22"/>
              </w:rPr>
              <w:t>16</w:t>
            </w:r>
            <w:r w:rsidR="009F2474" w:rsidRPr="00005212">
              <w:rPr>
                <w:rFonts w:ascii="Arial" w:hAnsi="Arial" w:cs="Arial"/>
                <w:noProof/>
                <w:webHidden/>
                <w:sz w:val="22"/>
              </w:rPr>
              <w:fldChar w:fldCharType="end"/>
            </w:r>
          </w:hyperlink>
        </w:p>
        <w:p w14:paraId="71EE89FE" w14:textId="27F42A33" w:rsidR="009F2474" w:rsidRPr="00005212" w:rsidRDefault="00E941EB">
          <w:pPr>
            <w:pStyle w:val="TOC3"/>
            <w:tabs>
              <w:tab w:val="right" w:leader="dot" w:pos="9350"/>
            </w:tabs>
            <w:rPr>
              <w:rFonts w:ascii="Arial" w:eastAsiaTheme="minorEastAsia" w:hAnsi="Arial" w:cs="Arial"/>
              <w:noProof/>
              <w:sz w:val="22"/>
              <w:lang w:eastAsia="en-GB"/>
            </w:rPr>
          </w:pPr>
          <w:hyperlink w:anchor="_Toc118344349" w:history="1">
            <w:r w:rsidR="009F2474" w:rsidRPr="00005212">
              <w:rPr>
                <w:rStyle w:val="Hyperlink"/>
                <w:rFonts w:ascii="Arial" w:hAnsi="Arial" w:cs="Arial"/>
                <w:noProof/>
                <w:sz w:val="22"/>
              </w:rPr>
              <w:t>SPSS’ Advantages and Disadvantages</w:t>
            </w:r>
            <w:r w:rsidR="009F2474" w:rsidRPr="00005212">
              <w:rPr>
                <w:rFonts w:ascii="Arial" w:hAnsi="Arial" w:cs="Arial"/>
                <w:noProof/>
                <w:webHidden/>
                <w:sz w:val="22"/>
              </w:rPr>
              <w:tab/>
            </w:r>
            <w:r w:rsidR="009F2474" w:rsidRPr="00005212">
              <w:rPr>
                <w:rFonts w:ascii="Arial" w:hAnsi="Arial" w:cs="Arial"/>
                <w:noProof/>
                <w:webHidden/>
                <w:sz w:val="22"/>
              </w:rPr>
              <w:fldChar w:fldCharType="begin"/>
            </w:r>
            <w:r w:rsidR="009F2474" w:rsidRPr="00005212">
              <w:rPr>
                <w:rFonts w:ascii="Arial" w:hAnsi="Arial" w:cs="Arial"/>
                <w:noProof/>
                <w:webHidden/>
                <w:sz w:val="22"/>
              </w:rPr>
              <w:instrText xml:space="preserve"> PAGEREF _Toc118344349 \h </w:instrText>
            </w:r>
            <w:r w:rsidR="009F2474" w:rsidRPr="00005212">
              <w:rPr>
                <w:rFonts w:ascii="Arial" w:hAnsi="Arial" w:cs="Arial"/>
                <w:noProof/>
                <w:webHidden/>
                <w:sz w:val="22"/>
              </w:rPr>
            </w:r>
            <w:r w:rsidR="009F2474" w:rsidRPr="00005212">
              <w:rPr>
                <w:rFonts w:ascii="Arial" w:hAnsi="Arial" w:cs="Arial"/>
                <w:noProof/>
                <w:webHidden/>
                <w:sz w:val="22"/>
              </w:rPr>
              <w:fldChar w:fldCharType="separate"/>
            </w:r>
            <w:r w:rsidR="000E4B08">
              <w:rPr>
                <w:rFonts w:ascii="Arial" w:hAnsi="Arial" w:cs="Arial"/>
                <w:noProof/>
                <w:webHidden/>
                <w:sz w:val="22"/>
              </w:rPr>
              <w:t>16</w:t>
            </w:r>
            <w:r w:rsidR="009F2474" w:rsidRPr="00005212">
              <w:rPr>
                <w:rFonts w:ascii="Arial" w:hAnsi="Arial" w:cs="Arial"/>
                <w:noProof/>
                <w:webHidden/>
                <w:sz w:val="22"/>
              </w:rPr>
              <w:fldChar w:fldCharType="end"/>
            </w:r>
          </w:hyperlink>
        </w:p>
        <w:p w14:paraId="6730C48A" w14:textId="708AEF43" w:rsidR="009F2474" w:rsidRPr="00005212" w:rsidRDefault="00E941EB">
          <w:pPr>
            <w:pStyle w:val="TOC3"/>
            <w:tabs>
              <w:tab w:val="right" w:leader="dot" w:pos="9350"/>
            </w:tabs>
            <w:rPr>
              <w:rFonts w:ascii="Arial" w:eastAsiaTheme="minorEastAsia" w:hAnsi="Arial" w:cs="Arial"/>
              <w:noProof/>
              <w:sz w:val="22"/>
              <w:lang w:eastAsia="en-GB"/>
            </w:rPr>
          </w:pPr>
          <w:hyperlink w:anchor="_Toc118344350" w:history="1">
            <w:r w:rsidR="009F2474" w:rsidRPr="00005212">
              <w:rPr>
                <w:rStyle w:val="Hyperlink"/>
                <w:rFonts w:ascii="Arial" w:hAnsi="Arial" w:cs="Arial"/>
                <w:noProof/>
                <w:sz w:val="22"/>
              </w:rPr>
              <w:t>Excel’s Advantages and Disadvantages</w:t>
            </w:r>
            <w:r w:rsidR="009F2474" w:rsidRPr="00005212">
              <w:rPr>
                <w:rFonts w:ascii="Arial" w:hAnsi="Arial" w:cs="Arial"/>
                <w:noProof/>
                <w:webHidden/>
                <w:sz w:val="22"/>
              </w:rPr>
              <w:tab/>
            </w:r>
            <w:r w:rsidR="009F2474" w:rsidRPr="00005212">
              <w:rPr>
                <w:rFonts w:ascii="Arial" w:hAnsi="Arial" w:cs="Arial"/>
                <w:noProof/>
                <w:webHidden/>
                <w:sz w:val="22"/>
              </w:rPr>
              <w:fldChar w:fldCharType="begin"/>
            </w:r>
            <w:r w:rsidR="009F2474" w:rsidRPr="00005212">
              <w:rPr>
                <w:rFonts w:ascii="Arial" w:hAnsi="Arial" w:cs="Arial"/>
                <w:noProof/>
                <w:webHidden/>
                <w:sz w:val="22"/>
              </w:rPr>
              <w:instrText xml:space="preserve"> PAGEREF _Toc118344350 \h </w:instrText>
            </w:r>
            <w:r w:rsidR="009F2474" w:rsidRPr="00005212">
              <w:rPr>
                <w:rFonts w:ascii="Arial" w:hAnsi="Arial" w:cs="Arial"/>
                <w:noProof/>
                <w:webHidden/>
                <w:sz w:val="22"/>
              </w:rPr>
            </w:r>
            <w:r w:rsidR="009F2474" w:rsidRPr="00005212">
              <w:rPr>
                <w:rFonts w:ascii="Arial" w:hAnsi="Arial" w:cs="Arial"/>
                <w:noProof/>
                <w:webHidden/>
                <w:sz w:val="22"/>
              </w:rPr>
              <w:fldChar w:fldCharType="separate"/>
            </w:r>
            <w:r w:rsidR="000E4B08">
              <w:rPr>
                <w:rFonts w:ascii="Arial" w:hAnsi="Arial" w:cs="Arial"/>
                <w:noProof/>
                <w:webHidden/>
                <w:sz w:val="22"/>
              </w:rPr>
              <w:t>17</w:t>
            </w:r>
            <w:r w:rsidR="009F2474" w:rsidRPr="00005212">
              <w:rPr>
                <w:rFonts w:ascii="Arial" w:hAnsi="Arial" w:cs="Arial"/>
                <w:noProof/>
                <w:webHidden/>
                <w:sz w:val="22"/>
              </w:rPr>
              <w:fldChar w:fldCharType="end"/>
            </w:r>
          </w:hyperlink>
        </w:p>
        <w:p w14:paraId="54F0D84B" w14:textId="1D17DF98" w:rsidR="009F2474" w:rsidRPr="00005212" w:rsidRDefault="00E941EB">
          <w:pPr>
            <w:pStyle w:val="TOC2"/>
            <w:tabs>
              <w:tab w:val="right" w:leader="dot" w:pos="9350"/>
            </w:tabs>
            <w:rPr>
              <w:rFonts w:ascii="Arial" w:eastAsiaTheme="minorEastAsia" w:hAnsi="Arial" w:cs="Arial"/>
              <w:noProof/>
              <w:sz w:val="22"/>
              <w:lang w:eastAsia="en-GB"/>
            </w:rPr>
          </w:pPr>
          <w:hyperlink w:anchor="_Toc118344351" w:history="1">
            <w:r w:rsidR="009F2474" w:rsidRPr="00005212">
              <w:rPr>
                <w:rStyle w:val="Hyperlink"/>
                <w:rFonts w:ascii="Arial" w:hAnsi="Arial" w:cs="Arial"/>
                <w:noProof/>
                <w:sz w:val="22"/>
              </w:rPr>
              <w:t>Conclusion</w:t>
            </w:r>
            <w:r w:rsidR="009F2474" w:rsidRPr="00005212">
              <w:rPr>
                <w:rFonts w:ascii="Arial" w:hAnsi="Arial" w:cs="Arial"/>
                <w:noProof/>
                <w:webHidden/>
                <w:sz w:val="22"/>
              </w:rPr>
              <w:tab/>
            </w:r>
            <w:r w:rsidR="009F2474" w:rsidRPr="00005212">
              <w:rPr>
                <w:rFonts w:ascii="Arial" w:hAnsi="Arial" w:cs="Arial"/>
                <w:noProof/>
                <w:webHidden/>
                <w:sz w:val="22"/>
              </w:rPr>
              <w:fldChar w:fldCharType="begin"/>
            </w:r>
            <w:r w:rsidR="009F2474" w:rsidRPr="00005212">
              <w:rPr>
                <w:rFonts w:ascii="Arial" w:hAnsi="Arial" w:cs="Arial"/>
                <w:noProof/>
                <w:webHidden/>
                <w:sz w:val="22"/>
              </w:rPr>
              <w:instrText xml:space="preserve"> PAGEREF _Toc118344351 \h </w:instrText>
            </w:r>
            <w:r w:rsidR="009F2474" w:rsidRPr="00005212">
              <w:rPr>
                <w:rFonts w:ascii="Arial" w:hAnsi="Arial" w:cs="Arial"/>
                <w:noProof/>
                <w:webHidden/>
                <w:sz w:val="22"/>
              </w:rPr>
            </w:r>
            <w:r w:rsidR="009F2474" w:rsidRPr="00005212">
              <w:rPr>
                <w:rFonts w:ascii="Arial" w:hAnsi="Arial" w:cs="Arial"/>
                <w:noProof/>
                <w:webHidden/>
                <w:sz w:val="22"/>
              </w:rPr>
              <w:fldChar w:fldCharType="separate"/>
            </w:r>
            <w:r w:rsidR="000E4B08">
              <w:rPr>
                <w:rFonts w:ascii="Arial" w:hAnsi="Arial" w:cs="Arial"/>
                <w:noProof/>
                <w:webHidden/>
                <w:sz w:val="22"/>
              </w:rPr>
              <w:t>17</w:t>
            </w:r>
            <w:r w:rsidR="009F2474" w:rsidRPr="00005212">
              <w:rPr>
                <w:rFonts w:ascii="Arial" w:hAnsi="Arial" w:cs="Arial"/>
                <w:noProof/>
                <w:webHidden/>
                <w:sz w:val="22"/>
              </w:rPr>
              <w:fldChar w:fldCharType="end"/>
            </w:r>
          </w:hyperlink>
        </w:p>
        <w:p w14:paraId="36A6A03F" w14:textId="17285D91" w:rsidR="009F2474" w:rsidRPr="00005212" w:rsidRDefault="00E941EB">
          <w:pPr>
            <w:pStyle w:val="TOC1"/>
            <w:tabs>
              <w:tab w:val="right" w:leader="dot" w:pos="9350"/>
            </w:tabs>
            <w:rPr>
              <w:rFonts w:ascii="Arial" w:eastAsiaTheme="minorEastAsia" w:hAnsi="Arial" w:cs="Arial"/>
              <w:noProof/>
              <w:sz w:val="22"/>
              <w:lang w:eastAsia="en-GB"/>
            </w:rPr>
          </w:pPr>
          <w:hyperlink w:anchor="_Toc118344352" w:history="1">
            <w:r w:rsidR="009F2474" w:rsidRPr="00005212">
              <w:rPr>
                <w:rStyle w:val="Hyperlink"/>
                <w:rFonts w:ascii="Arial" w:hAnsi="Arial" w:cs="Arial"/>
                <w:noProof/>
                <w:sz w:val="22"/>
              </w:rPr>
              <w:t>References</w:t>
            </w:r>
            <w:r w:rsidR="009F2474" w:rsidRPr="00005212">
              <w:rPr>
                <w:rFonts w:ascii="Arial" w:hAnsi="Arial" w:cs="Arial"/>
                <w:noProof/>
                <w:webHidden/>
                <w:sz w:val="22"/>
              </w:rPr>
              <w:tab/>
            </w:r>
            <w:r w:rsidR="009F2474" w:rsidRPr="00005212">
              <w:rPr>
                <w:rFonts w:ascii="Arial" w:hAnsi="Arial" w:cs="Arial"/>
                <w:noProof/>
                <w:webHidden/>
                <w:sz w:val="22"/>
              </w:rPr>
              <w:fldChar w:fldCharType="begin"/>
            </w:r>
            <w:r w:rsidR="009F2474" w:rsidRPr="00005212">
              <w:rPr>
                <w:rFonts w:ascii="Arial" w:hAnsi="Arial" w:cs="Arial"/>
                <w:noProof/>
                <w:webHidden/>
                <w:sz w:val="22"/>
              </w:rPr>
              <w:instrText xml:space="preserve"> PAGEREF _Toc118344352 \h </w:instrText>
            </w:r>
            <w:r w:rsidR="009F2474" w:rsidRPr="00005212">
              <w:rPr>
                <w:rFonts w:ascii="Arial" w:hAnsi="Arial" w:cs="Arial"/>
                <w:noProof/>
                <w:webHidden/>
                <w:sz w:val="22"/>
              </w:rPr>
            </w:r>
            <w:r w:rsidR="009F2474" w:rsidRPr="00005212">
              <w:rPr>
                <w:rFonts w:ascii="Arial" w:hAnsi="Arial" w:cs="Arial"/>
                <w:noProof/>
                <w:webHidden/>
                <w:sz w:val="22"/>
              </w:rPr>
              <w:fldChar w:fldCharType="separate"/>
            </w:r>
            <w:r w:rsidR="000E4B08">
              <w:rPr>
                <w:rFonts w:ascii="Arial" w:hAnsi="Arial" w:cs="Arial"/>
                <w:noProof/>
                <w:webHidden/>
                <w:sz w:val="22"/>
              </w:rPr>
              <w:t>18</w:t>
            </w:r>
            <w:r w:rsidR="009F2474" w:rsidRPr="00005212">
              <w:rPr>
                <w:rFonts w:ascii="Arial" w:hAnsi="Arial" w:cs="Arial"/>
                <w:noProof/>
                <w:webHidden/>
                <w:sz w:val="22"/>
              </w:rPr>
              <w:fldChar w:fldCharType="end"/>
            </w:r>
          </w:hyperlink>
        </w:p>
        <w:p w14:paraId="25FB5716" w14:textId="77777777" w:rsidR="00583663" w:rsidRPr="00005212" w:rsidRDefault="00583663">
          <w:pPr>
            <w:rPr>
              <w:rFonts w:ascii="Arial" w:hAnsi="Arial" w:cs="Arial"/>
              <w:sz w:val="22"/>
            </w:rPr>
          </w:pPr>
          <w:r w:rsidRPr="00005212">
            <w:rPr>
              <w:rFonts w:ascii="Arial" w:hAnsi="Arial" w:cs="Arial"/>
              <w:b/>
              <w:bCs/>
              <w:noProof/>
              <w:sz w:val="22"/>
            </w:rPr>
            <w:fldChar w:fldCharType="end"/>
          </w:r>
        </w:p>
      </w:sdtContent>
    </w:sdt>
    <w:p w14:paraId="3648A69B" w14:textId="77777777" w:rsidR="00583663" w:rsidRPr="00005212" w:rsidRDefault="00583663" w:rsidP="0003016B">
      <w:pPr>
        <w:spacing w:line="259" w:lineRule="auto"/>
        <w:jc w:val="left"/>
        <w:rPr>
          <w:rFonts w:ascii="Arial" w:hAnsi="Arial" w:cs="Arial"/>
          <w:sz w:val="22"/>
        </w:rPr>
      </w:pPr>
      <w:r w:rsidRPr="00005212">
        <w:rPr>
          <w:rFonts w:ascii="Arial" w:hAnsi="Arial" w:cs="Arial"/>
          <w:sz w:val="22"/>
        </w:rPr>
        <w:br w:type="page"/>
      </w:r>
    </w:p>
    <w:p w14:paraId="1C2C6A51" w14:textId="77777777" w:rsidR="0003016B" w:rsidRPr="00005212" w:rsidRDefault="00583663" w:rsidP="008E2A15">
      <w:pPr>
        <w:pStyle w:val="Heading1"/>
        <w:rPr>
          <w:rFonts w:ascii="Arial" w:hAnsi="Arial" w:cs="Arial"/>
          <w:sz w:val="22"/>
          <w:szCs w:val="22"/>
        </w:rPr>
      </w:pPr>
      <w:bookmarkStart w:id="0" w:name="_Toc118344335"/>
      <w:r w:rsidRPr="00005212">
        <w:rPr>
          <w:rFonts w:ascii="Arial" w:hAnsi="Arial" w:cs="Arial"/>
          <w:sz w:val="22"/>
          <w:szCs w:val="22"/>
        </w:rPr>
        <w:lastRenderedPageBreak/>
        <w:t>Par</w:t>
      </w:r>
      <w:r w:rsidR="0003016B" w:rsidRPr="00005212">
        <w:rPr>
          <w:rFonts w:ascii="Arial" w:hAnsi="Arial" w:cs="Arial"/>
          <w:sz w:val="22"/>
          <w:szCs w:val="22"/>
        </w:rPr>
        <w:t>t 1</w:t>
      </w:r>
      <w:bookmarkEnd w:id="0"/>
    </w:p>
    <w:p w14:paraId="6EF76F61" w14:textId="77777777" w:rsidR="0003016B" w:rsidRPr="00005212" w:rsidRDefault="000D7AFD" w:rsidP="008E2A15">
      <w:pPr>
        <w:pStyle w:val="Heading2"/>
        <w:rPr>
          <w:rFonts w:ascii="Arial" w:hAnsi="Arial" w:cs="Arial"/>
          <w:sz w:val="22"/>
        </w:rPr>
      </w:pPr>
      <w:bookmarkStart w:id="1" w:name="_Toc118344336"/>
      <w:r w:rsidRPr="00005212">
        <w:rPr>
          <w:rFonts w:ascii="Arial" w:hAnsi="Arial" w:cs="Arial"/>
          <w:sz w:val="22"/>
        </w:rPr>
        <w:t>Introduction</w:t>
      </w:r>
      <w:bookmarkEnd w:id="1"/>
    </w:p>
    <w:p w14:paraId="2578C0CB" w14:textId="3AB956C9" w:rsidR="0003016B" w:rsidRDefault="0003016B" w:rsidP="0003016B">
      <w:pPr>
        <w:rPr>
          <w:rFonts w:ascii="Arial" w:hAnsi="Arial" w:cs="Arial"/>
          <w:sz w:val="22"/>
          <w:lang w:val="en-US"/>
        </w:rPr>
      </w:pPr>
      <w:r w:rsidRPr="00005212">
        <w:rPr>
          <w:rFonts w:ascii="Arial" w:hAnsi="Arial" w:cs="Arial"/>
          <w:sz w:val="22"/>
          <w:lang w:val="en-US"/>
        </w:rPr>
        <w:t xml:space="preserve">The part discusses the reasons behind a decline in sales and profit in the superstore and intends to employ the use of Excel function. The use of Excel involves at least of two functions to assess both </w:t>
      </w:r>
      <w:r w:rsidR="000D7AFD" w:rsidRPr="00005212">
        <w:rPr>
          <w:rFonts w:ascii="Arial" w:hAnsi="Arial" w:cs="Arial"/>
          <w:sz w:val="22"/>
          <w:lang w:val="en-US"/>
        </w:rPr>
        <w:t>the sales and profits’ decline</w:t>
      </w:r>
      <w:r w:rsidRPr="00005212">
        <w:rPr>
          <w:rFonts w:ascii="Arial" w:hAnsi="Arial" w:cs="Arial"/>
          <w:sz w:val="22"/>
          <w:lang w:val="en-US"/>
        </w:rPr>
        <w:t xml:space="preserve">. </w:t>
      </w:r>
      <w:r w:rsidR="007532BD" w:rsidRPr="00005212">
        <w:rPr>
          <w:rFonts w:ascii="Arial" w:hAnsi="Arial" w:cs="Arial"/>
          <w:sz w:val="22"/>
          <w:lang w:val="en-US"/>
        </w:rPr>
        <w:t xml:space="preserve">The part is understood to include the use of pre-processing the data, its analysis, and also visualize the data. </w:t>
      </w:r>
      <w:r w:rsidR="009A1D55" w:rsidRPr="00005212">
        <w:rPr>
          <w:rFonts w:ascii="Arial" w:hAnsi="Arial" w:cs="Arial"/>
          <w:sz w:val="22"/>
          <w:lang w:val="en-US"/>
        </w:rPr>
        <w:t>It focuses on</w:t>
      </w:r>
      <w:r w:rsidR="00A75595" w:rsidRPr="00005212">
        <w:rPr>
          <w:rFonts w:ascii="Arial" w:hAnsi="Arial" w:cs="Arial"/>
          <w:sz w:val="22"/>
          <w:lang w:val="en-US"/>
        </w:rPr>
        <w:t xml:space="preserve"> </w:t>
      </w:r>
      <w:r w:rsidR="000D7AFD" w:rsidRPr="00005212">
        <w:rPr>
          <w:rFonts w:ascii="Arial" w:hAnsi="Arial" w:cs="Arial"/>
          <w:sz w:val="22"/>
          <w:lang w:val="en-US"/>
        </w:rPr>
        <w:t xml:space="preserve">commenting on the excel functions used to </w:t>
      </w:r>
      <w:proofErr w:type="spellStart"/>
      <w:r w:rsidR="000D7AFD" w:rsidRPr="00005212">
        <w:rPr>
          <w:rFonts w:ascii="Arial" w:hAnsi="Arial" w:cs="Arial"/>
          <w:sz w:val="22"/>
          <w:lang w:val="en-US"/>
        </w:rPr>
        <w:t>analyse</w:t>
      </w:r>
      <w:proofErr w:type="spellEnd"/>
      <w:r w:rsidR="000D7AFD" w:rsidRPr="00005212">
        <w:rPr>
          <w:rFonts w:ascii="Arial" w:hAnsi="Arial" w:cs="Arial"/>
          <w:sz w:val="22"/>
          <w:lang w:val="en-US"/>
        </w:rPr>
        <w:t xml:space="preserve"> the data</w:t>
      </w:r>
      <w:r w:rsidR="00671E11" w:rsidRPr="00005212">
        <w:rPr>
          <w:rFonts w:ascii="Arial" w:hAnsi="Arial" w:cs="Arial"/>
          <w:sz w:val="22"/>
          <w:lang w:val="en-US"/>
        </w:rPr>
        <w:t xml:space="preserve"> provided</w:t>
      </w:r>
      <w:r w:rsidR="000D7AFD" w:rsidRPr="00005212">
        <w:rPr>
          <w:rFonts w:ascii="Arial" w:hAnsi="Arial" w:cs="Arial"/>
          <w:sz w:val="22"/>
          <w:lang w:val="en-US"/>
        </w:rPr>
        <w:t xml:space="preserve">. In addition, this part </w:t>
      </w:r>
      <w:r w:rsidR="00FC3BE3" w:rsidRPr="00005212">
        <w:rPr>
          <w:rFonts w:ascii="Arial" w:hAnsi="Arial" w:cs="Arial"/>
          <w:sz w:val="22"/>
          <w:lang w:val="en-US"/>
        </w:rPr>
        <w:t>focuses on</w:t>
      </w:r>
      <w:r w:rsidR="000D7AFD" w:rsidRPr="00005212">
        <w:rPr>
          <w:rFonts w:ascii="Arial" w:hAnsi="Arial" w:cs="Arial"/>
          <w:sz w:val="22"/>
          <w:lang w:val="en-US"/>
        </w:rPr>
        <w:t xml:space="preserve"> the observations emerging from the used excel fu</w:t>
      </w:r>
      <w:r w:rsidR="00D1616A" w:rsidRPr="00005212">
        <w:rPr>
          <w:rFonts w:ascii="Arial" w:hAnsi="Arial" w:cs="Arial"/>
          <w:sz w:val="22"/>
          <w:lang w:val="en-US"/>
        </w:rPr>
        <w:t>nctions to assess the decline</w:t>
      </w:r>
      <w:r w:rsidR="000D7AFD" w:rsidRPr="00005212">
        <w:rPr>
          <w:rFonts w:ascii="Arial" w:hAnsi="Arial" w:cs="Arial"/>
          <w:sz w:val="22"/>
          <w:lang w:val="en-US"/>
        </w:rPr>
        <w:t xml:space="preserve"> of both sales and profits’ margin. </w:t>
      </w:r>
    </w:p>
    <w:p w14:paraId="3DBFE8E2" w14:textId="77777777" w:rsidR="00005212" w:rsidRDefault="00005212" w:rsidP="0003016B">
      <w:pPr>
        <w:rPr>
          <w:rFonts w:ascii="Arial" w:hAnsi="Arial" w:cs="Arial"/>
          <w:sz w:val="22"/>
          <w:lang w:val="en-US"/>
        </w:rPr>
      </w:pPr>
    </w:p>
    <w:p w14:paraId="2909D799" w14:textId="77777777" w:rsidR="00005212" w:rsidRDefault="00005212" w:rsidP="0003016B">
      <w:pPr>
        <w:rPr>
          <w:rFonts w:ascii="Arial" w:hAnsi="Arial" w:cs="Arial"/>
          <w:sz w:val="22"/>
          <w:lang w:val="en-US"/>
        </w:rPr>
      </w:pPr>
    </w:p>
    <w:p w14:paraId="4E4E3B07" w14:textId="77777777" w:rsidR="00005212" w:rsidRDefault="00005212" w:rsidP="0003016B">
      <w:pPr>
        <w:rPr>
          <w:rFonts w:ascii="Arial" w:hAnsi="Arial" w:cs="Arial"/>
          <w:sz w:val="22"/>
          <w:lang w:val="en-US"/>
        </w:rPr>
      </w:pPr>
    </w:p>
    <w:p w14:paraId="470B7345" w14:textId="77777777" w:rsidR="00005212" w:rsidRDefault="00005212" w:rsidP="0003016B">
      <w:pPr>
        <w:rPr>
          <w:rFonts w:ascii="Arial" w:hAnsi="Arial" w:cs="Arial"/>
          <w:sz w:val="22"/>
          <w:lang w:val="en-US"/>
        </w:rPr>
      </w:pPr>
    </w:p>
    <w:p w14:paraId="522C9DC0" w14:textId="77777777" w:rsidR="00005212" w:rsidRDefault="00005212" w:rsidP="0003016B">
      <w:pPr>
        <w:rPr>
          <w:rFonts w:ascii="Arial" w:hAnsi="Arial" w:cs="Arial"/>
          <w:sz w:val="22"/>
          <w:lang w:val="en-US"/>
        </w:rPr>
      </w:pPr>
    </w:p>
    <w:p w14:paraId="6EFA12CE" w14:textId="77777777" w:rsidR="00005212" w:rsidRDefault="00005212" w:rsidP="0003016B">
      <w:pPr>
        <w:rPr>
          <w:rFonts w:ascii="Arial" w:hAnsi="Arial" w:cs="Arial"/>
          <w:sz w:val="22"/>
          <w:lang w:val="en-US"/>
        </w:rPr>
      </w:pPr>
    </w:p>
    <w:p w14:paraId="76E9CA2D" w14:textId="77777777" w:rsidR="00005212" w:rsidRDefault="00005212" w:rsidP="0003016B">
      <w:pPr>
        <w:rPr>
          <w:rFonts w:ascii="Arial" w:hAnsi="Arial" w:cs="Arial"/>
          <w:sz w:val="22"/>
          <w:lang w:val="en-US"/>
        </w:rPr>
      </w:pPr>
    </w:p>
    <w:p w14:paraId="7526B2EC" w14:textId="77777777" w:rsidR="00005212" w:rsidRDefault="00005212" w:rsidP="0003016B">
      <w:pPr>
        <w:rPr>
          <w:rFonts w:ascii="Arial" w:hAnsi="Arial" w:cs="Arial"/>
          <w:sz w:val="22"/>
          <w:lang w:val="en-US"/>
        </w:rPr>
      </w:pPr>
    </w:p>
    <w:p w14:paraId="364D6D8D" w14:textId="77777777" w:rsidR="00005212" w:rsidRDefault="00005212" w:rsidP="0003016B">
      <w:pPr>
        <w:rPr>
          <w:rFonts w:ascii="Arial" w:hAnsi="Arial" w:cs="Arial"/>
          <w:sz w:val="22"/>
          <w:lang w:val="en-US"/>
        </w:rPr>
      </w:pPr>
    </w:p>
    <w:p w14:paraId="5176727E" w14:textId="77777777" w:rsidR="00005212" w:rsidRDefault="00005212" w:rsidP="0003016B">
      <w:pPr>
        <w:rPr>
          <w:rFonts w:ascii="Arial" w:hAnsi="Arial" w:cs="Arial"/>
          <w:sz w:val="22"/>
          <w:lang w:val="en-US"/>
        </w:rPr>
      </w:pPr>
    </w:p>
    <w:p w14:paraId="5A25F3F1" w14:textId="77777777" w:rsidR="00005212" w:rsidRDefault="00005212" w:rsidP="0003016B">
      <w:pPr>
        <w:rPr>
          <w:rFonts w:ascii="Arial" w:hAnsi="Arial" w:cs="Arial"/>
          <w:sz w:val="22"/>
          <w:lang w:val="en-US"/>
        </w:rPr>
      </w:pPr>
    </w:p>
    <w:p w14:paraId="71C30255" w14:textId="77777777" w:rsidR="00005212" w:rsidRDefault="00005212" w:rsidP="0003016B">
      <w:pPr>
        <w:rPr>
          <w:rFonts w:ascii="Arial" w:hAnsi="Arial" w:cs="Arial"/>
          <w:sz w:val="22"/>
          <w:lang w:val="en-US"/>
        </w:rPr>
      </w:pPr>
    </w:p>
    <w:p w14:paraId="25126DE1" w14:textId="77777777" w:rsidR="00005212" w:rsidRDefault="00005212" w:rsidP="0003016B">
      <w:pPr>
        <w:rPr>
          <w:rFonts w:ascii="Arial" w:hAnsi="Arial" w:cs="Arial"/>
          <w:sz w:val="22"/>
          <w:lang w:val="en-US"/>
        </w:rPr>
      </w:pPr>
    </w:p>
    <w:p w14:paraId="723A6882" w14:textId="77777777" w:rsidR="00005212" w:rsidRDefault="00005212" w:rsidP="0003016B">
      <w:pPr>
        <w:rPr>
          <w:rFonts w:ascii="Arial" w:hAnsi="Arial" w:cs="Arial"/>
          <w:sz w:val="22"/>
          <w:lang w:val="en-US"/>
        </w:rPr>
      </w:pPr>
    </w:p>
    <w:p w14:paraId="38C27838" w14:textId="77777777" w:rsidR="00005212" w:rsidRDefault="00005212" w:rsidP="0003016B">
      <w:pPr>
        <w:rPr>
          <w:rFonts w:ascii="Arial" w:hAnsi="Arial" w:cs="Arial"/>
          <w:sz w:val="22"/>
          <w:lang w:val="en-US"/>
        </w:rPr>
      </w:pPr>
    </w:p>
    <w:p w14:paraId="25D375E5" w14:textId="77777777" w:rsidR="00005212" w:rsidRDefault="00005212" w:rsidP="0003016B">
      <w:pPr>
        <w:rPr>
          <w:rFonts w:ascii="Arial" w:hAnsi="Arial" w:cs="Arial"/>
          <w:sz w:val="22"/>
          <w:lang w:val="en-US"/>
        </w:rPr>
      </w:pPr>
    </w:p>
    <w:p w14:paraId="139D4842" w14:textId="77777777" w:rsidR="00005212" w:rsidRDefault="00005212" w:rsidP="0003016B">
      <w:pPr>
        <w:rPr>
          <w:rFonts w:ascii="Arial" w:hAnsi="Arial" w:cs="Arial"/>
          <w:sz w:val="22"/>
          <w:lang w:val="en-US"/>
        </w:rPr>
      </w:pPr>
    </w:p>
    <w:p w14:paraId="36F39B48" w14:textId="77777777" w:rsidR="00005212" w:rsidRDefault="00005212" w:rsidP="0003016B">
      <w:pPr>
        <w:rPr>
          <w:rFonts w:ascii="Arial" w:hAnsi="Arial" w:cs="Arial"/>
          <w:sz w:val="22"/>
          <w:lang w:val="en-US"/>
        </w:rPr>
      </w:pPr>
    </w:p>
    <w:p w14:paraId="47176C13" w14:textId="77777777" w:rsidR="00005212" w:rsidRDefault="00005212" w:rsidP="0003016B">
      <w:pPr>
        <w:rPr>
          <w:rFonts w:ascii="Arial" w:hAnsi="Arial" w:cs="Arial"/>
          <w:sz w:val="22"/>
          <w:lang w:val="en-US"/>
        </w:rPr>
      </w:pPr>
    </w:p>
    <w:p w14:paraId="262CD303" w14:textId="77777777" w:rsidR="00005212" w:rsidRDefault="00005212" w:rsidP="0003016B">
      <w:pPr>
        <w:rPr>
          <w:rFonts w:ascii="Arial" w:hAnsi="Arial" w:cs="Arial"/>
          <w:sz w:val="22"/>
          <w:lang w:val="en-US"/>
        </w:rPr>
      </w:pPr>
    </w:p>
    <w:p w14:paraId="1AEC9BBB" w14:textId="77777777" w:rsidR="00005212" w:rsidRDefault="00005212" w:rsidP="0003016B">
      <w:pPr>
        <w:rPr>
          <w:rFonts w:ascii="Arial" w:hAnsi="Arial" w:cs="Arial"/>
          <w:sz w:val="22"/>
          <w:lang w:val="en-US"/>
        </w:rPr>
      </w:pPr>
    </w:p>
    <w:p w14:paraId="4D99C99D" w14:textId="77777777" w:rsidR="00005212" w:rsidRDefault="00005212" w:rsidP="0003016B">
      <w:pPr>
        <w:rPr>
          <w:rFonts w:ascii="Arial" w:hAnsi="Arial" w:cs="Arial"/>
          <w:sz w:val="22"/>
          <w:lang w:val="en-US"/>
        </w:rPr>
      </w:pPr>
    </w:p>
    <w:p w14:paraId="4C65F5C0" w14:textId="77777777" w:rsidR="00005212" w:rsidRDefault="00005212" w:rsidP="0003016B">
      <w:pPr>
        <w:rPr>
          <w:rFonts w:ascii="Arial" w:hAnsi="Arial" w:cs="Arial"/>
          <w:sz w:val="22"/>
          <w:lang w:val="en-US"/>
        </w:rPr>
      </w:pPr>
    </w:p>
    <w:p w14:paraId="06FF16D0" w14:textId="77777777" w:rsidR="00005212" w:rsidRDefault="00005212" w:rsidP="0003016B">
      <w:pPr>
        <w:rPr>
          <w:rFonts w:ascii="Arial" w:hAnsi="Arial" w:cs="Arial"/>
          <w:sz w:val="22"/>
          <w:lang w:val="en-US"/>
        </w:rPr>
      </w:pPr>
    </w:p>
    <w:p w14:paraId="0FD63986" w14:textId="77777777" w:rsidR="00005212" w:rsidRDefault="00005212" w:rsidP="0003016B">
      <w:pPr>
        <w:rPr>
          <w:rFonts w:ascii="Arial" w:hAnsi="Arial" w:cs="Arial"/>
          <w:sz w:val="22"/>
          <w:lang w:val="en-US"/>
        </w:rPr>
      </w:pPr>
    </w:p>
    <w:p w14:paraId="6D8B4EF9" w14:textId="77777777" w:rsidR="00005212" w:rsidRPr="00005212" w:rsidRDefault="00005212" w:rsidP="0003016B">
      <w:pPr>
        <w:rPr>
          <w:rFonts w:ascii="Arial" w:hAnsi="Arial" w:cs="Arial"/>
          <w:sz w:val="22"/>
          <w:lang w:val="en-US"/>
        </w:rPr>
      </w:pPr>
    </w:p>
    <w:p w14:paraId="2488FC99" w14:textId="77777777" w:rsidR="00E87691" w:rsidRPr="00005212" w:rsidRDefault="00E87691" w:rsidP="008E2A15">
      <w:pPr>
        <w:pStyle w:val="Heading2"/>
        <w:rPr>
          <w:rFonts w:ascii="Arial" w:hAnsi="Arial" w:cs="Arial"/>
          <w:sz w:val="22"/>
        </w:rPr>
      </w:pPr>
      <w:bookmarkStart w:id="2" w:name="_Toc118344337"/>
      <w:r w:rsidRPr="00005212">
        <w:rPr>
          <w:rFonts w:ascii="Arial" w:hAnsi="Arial" w:cs="Arial"/>
          <w:sz w:val="22"/>
        </w:rPr>
        <w:lastRenderedPageBreak/>
        <w:t>Excel functions</w:t>
      </w:r>
      <w:bookmarkEnd w:id="2"/>
    </w:p>
    <w:p w14:paraId="364F2CAF" w14:textId="77777777" w:rsidR="007532BD" w:rsidRPr="00005212" w:rsidRDefault="007532BD" w:rsidP="00E87691">
      <w:pPr>
        <w:pStyle w:val="Heading3"/>
        <w:rPr>
          <w:rFonts w:ascii="Arial" w:hAnsi="Arial" w:cs="Arial"/>
          <w:sz w:val="22"/>
          <w:szCs w:val="22"/>
        </w:rPr>
      </w:pPr>
      <w:bookmarkStart w:id="3" w:name="_Toc118344338"/>
      <w:r w:rsidRPr="00005212">
        <w:rPr>
          <w:rFonts w:ascii="Arial" w:hAnsi="Arial" w:cs="Arial"/>
          <w:sz w:val="22"/>
          <w:szCs w:val="22"/>
        </w:rPr>
        <w:t>Pivot Table</w:t>
      </w:r>
      <w:bookmarkEnd w:id="3"/>
    </w:p>
    <w:p w14:paraId="07CC43E2" w14:textId="0E64DE16" w:rsidR="001C74B2" w:rsidRPr="00005212" w:rsidRDefault="00E51D5C" w:rsidP="007532BD">
      <w:pPr>
        <w:rPr>
          <w:rFonts w:ascii="Arial" w:hAnsi="Arial" w:cs="Arial"/>
          <w:sz w:val="22"/>
          <w:lang w:val="en-US"/>
        </w:rPr>
      </w:pPr>
      <w:r w:rsidRPr="00005212">
        <w:rPr>
          <w:rFonts w:ascii="Arial" w:hAnsi="Arial" w:cs="Arial"/>
          <w:sz w:val="22"/>
          <w:lang w:val="en-US"/>
        </w:rPr>
        <w:t xml:space="preserve">For the pivot table, it finds its application in situations where the user needs to present the data in a simplified manner. The pivot table simplifies the data by segmenting the categories into further sub-categories. </w:t>
      </w:r>
      <w:r w:rsidR="007A0E01" w:rsidRPr="00005212">
        <w:rPr>
          <w:rFonts w:ascii="Arial" w:hAnsi="Arial" w:cs="Arial"/>
          <w:sz w:val="22"/>
          <w:lang w:val="en-US"/>
        </w:rPr>
        <w:t xml:space="preserve">Pivot tables are effective </w:t>
      </w:r>
      <w:r w:rsidR="001C74B2" w:rsidRPr="00005212">
        <w:rPr>
          <w:rFonts w:ascii="Arial" w:hAnsi="Arial" w:cs="Arial"/>
          <w:sz w:val="22"/>
          <w:lang w:val="en-US"/>
        </w:rPr>
        <w:t xml:space="preserve">and largely regarded to be user friendly since it </w:t>
      </w:r>
      <w:r w:rsidR="004F7F33" w:rsidRPr="00005212">
        <w:rPr>
          <w:rFonts w:ascii="Arial" w:hAnsi="Arial" w:cs="Arial"/>
          <w:sz w:val="22"/>
          <w:lang w:val="en-US"/>
        </w:rPr>
        <w:t xml:space="preserve">is deemed sufficient in </w:t>
      </w:r>
      <w:proofErr w:type="spellStart"/>
      <w:r w:rsidR="004F7F33" w:rsidRPr="00005212">
        <w:rPr>
          <w:rFonts w:ascii="Arial" w:hAnsi="Arial" w:cs="Arial"/>
          <w:sz w:val="22"/>
          <w:lang w:val="en-US"/>
        </w:rPr>
        <w:t>summaris</w:t>
      </w:r>
      <w:r w:rsidR="001C74B2" w:rsidRPr="00005212">
        <w:rPr>
          <w:rFonts w:ascii="Arial" w:hAnsi="Arial" w:cs="Arial"/>
          <w:sz w:val="22"/>
          <w:lang w:val="en-US"/>
        </w:rPr>
        <w:t>ing</w:t>
      </w:r>
      <w:proofErr w:type="spellEnd"/>
      <w:r w:rsidR="001C74B2" w:rsidRPr="00005212">
        <w:rPr>
          <w:rFonts w:ascii="Arial" w:hAnsi="Arial" w:cs="Arial"/>
          <w:sz w:val="22"/>
          <w:lang w:val="en-US"/>
        </w:rPr>
        <w:t xml:space="preserve"> </w:t>
      </w:r>
      <w:r w:rsidR="007D0F43" w:rsidRPr="00005212">
        <w:rPr>
          <w:rFonts w:ascii="Arial" w:hAnsi="Arial" w:cs="Arial"/>
          <w:sz w:val="22"/>
          <w:lang w:val="en-US"/>
        </w:rPr>
        <w:t>significant</w:t>
      </w:r>
      <w:r w:rsidR="001C74B2" w:rsidRPr="00005212">
        <w:rPr>
          <w:rFonts w:ascii="Arial" w:hAnsi="Arial" w:cs="Arial"/>
          <w:sz w:val="22"/>
          <w:lang w:val="en-US"/>
        </w:rPr>
        <w:t xml:space="preserve"> amounts of data </w:t>
      </w:r>
      <w:r w:rsidR="00EA5969" w:rsidRPr="00005212">
        <w:rPr>
          <w:rFonts w:ascii="Arial" w:hAnsi="Arial" w:cs="Arial"/>
          <w:sz w:val="22"/>
          <w:lang w:val="en-US"/>
        </w:rPr>
        <w:t>to</w:t>
      </w:r>
      <w:r w:rsidR="001C74B2" w:rsidRPr="00005212">
        <w:rPr>
          <w:rFonts w:ascii="Arial" w:hAnsi="Arial" w:cs="Arial"/>
          <w:sz w:val="22"/>
          <w:lang w:val="en-US"/>
        </w:rPr>
        <w:t xml:space="preserve"> </w:t>
      </w:r>
      <w:proofErr w:type="spellStart"/>
      <w:r w:rsidR="001C74B2" w:rsidRPr="00005212">
        <w:rPr>
          <w:rFonts w:ascii="Arial" w:hAnsi="Arial" w:cs="Arial"/>
          <w:sz w:val="22"/>
          <w:lang w:val="en-US"/>
        </w:rPr>
        <w:t>anal</w:t>
      </w:r>
      <w:r w:rsidR="00EA5969" w:rsidRPr="00005212">
        <w:rPr>
          <w:rFonts w:ascii="Arial" w:hAnsi="Arial" w:cs="Arial"/>
          <w:sz w:val="22"/>
          <w:lang w:val="en-US"/>
        </w:rPr>
        <w:t>yse</w:t>
      </w:r>
      <w:proofErr w:type="spellEnd"/>
      <w:r w:rsidR="001C74B2" w:rsidRPr="00005212">
        <w:rPr>
          <w:rFonts w:ascii="Arial" w:hAnsi="Arial" w:cs="Arial"/>
          <w:sz w:val="22"/>
          <w:lang w:val="en-US"/>
        </w:rPr>
        <w:t xml:space="preserve"> any given numerical data comprehensively</w:t>
      </w:r>
      <w:r w:rsidR="007D0F43" w:rsidRPr="00005212">
        <w:rPr>
          <w:rFonts w:ascii="Arial" w:hAnsi="Arial" w:cs="Arial"/>
          <w:sz w:val="22"/>
          <w:lang w:val="en-US"/>
        </w:rPr>
        <w:t xml:space="preserve"> (</w:t>
      </w:r>
      <w:r w:rsidR="009F2474" w:rsidRPr="00005212">
        <w:rPr>
          <w:rFonts w:ascii="Arial" w:hAnsi="Arial" w:cs="Arial"/>
          <w:sz w:val="22"/>
        </w:rPr>
        <w:t>Selwyn, 2022</w:t>
      </w:r>
      <w:r w:rsidR="007D0F43" w:rsidRPr="00005212">
        <w:rPr>
          <w:rFonts w:ascii="Arial" w:hAnsi="Arial" w:cs="Arial"/>
          <w:sz w:val="22"/>
          <w:lang w:val="en-US"/>
        </w:rPr>
        <w:t>)</w:t>
      </w:r>
      <w:r w:rsidR="001C74B2" w:rsidRPr="00005212">
        <w:rPr>
          <w:rFonts w:ascii="Arial" w:hAnsi="Arial" w:cs="Arial"/>
          <w:sz w:val="22"/>
          <w:lang w:val="en-US"/>
        </w:rPr>
        <w:t>.</w:t>
      </w:r>
      <w:r w:rsidR="00005212">
        <w:rPr>
          <w:rFonts w:ascii="Arial" w:hAnsi="Arial" w:cs="Arial"/>
          <w:sz w:val="22"/>
          <w:lang w:val="en-US"/>
        </w:rPr>
        <w:t xml:space="preserve"> </w:t>
      </w:r>
      <w:r w:rsidR="005E0B14" w:rsidRPr="00005212">
        <w:rPr>
          <w:rFonts w:ascii="Arial" w:hAnsi="Arial" w:cs="Arial"/>
          <w:sz w:val="22"/>
          <w:lang w:val="en-US"/>
        </w:rPr>
        <w:t>Furthermore</w:t>
      </w:r>
      <w:r w:rsidR="001C74B2" w:rsidRPr="00005212">
        <w:rPr>
          <w:rFonts w:ascii="Arial" w:hAnsi="Arial" w:cs="Arial"/>
          <w:sz w:val="22"/>
          <w:lang w:val="en-US"/>
        </w:rPr>
        <w:t>, a pivot table have its own limitations such as being construed as a time consuming endeavor since it does not include any calculation options and thus requires the user to manually calculate the data</w:t>
      </w:r>
      <w:r w:rsidR="00EA6814" w:rsidRPr="00005212">
        <w:rPr>
          <w:rFonts w:ascii="Arial" w:hAnsi="Arial" w:cs="Arial"/>
          <w:sz w:val="22"/>
          <w:lang w:val="en-US"/>
        </w:rPr>
        <w:t>. H</w:t>
      </w:r>
      <w:r w:rsidR="009F2474" w:rsidRPr="00005212">
        <w:rPr>
          <w:rFonts w:ascii="Arial" w:hAnsi="Arial" w:cs="Arial"/>
          <w:sz w:val="22"/>
          <w:lang w:val="en-US"/>
        </w:rPr>
        <w:t xml:space="preserve">owever as per </w:t>
      </w:r>
      <w:proofErr w:type="spellStart"/>
      <w:r w:rsidR="009F2474" w:rsidRPr="00005212">
        <w:rPr>
          <w:rFonts w:ascii="Arial" w:hAnsi="Arial" w:cs="Arial"/>
          <w:sz w:val="22"/>
        </w:rPr>
        <w:t>Boschetti</w:t>
      </w:r>
      <w:proofErr w:type="spellEnd"/>
      <w:r w:rsidR="009F2474" w:rsidRPr="00005212">
        <w:rPr>
          <w:rFonts w:ascii="Arial" w:hAnsi="Arial" w:cs="Arial"/>
          <w:sz w:val="22"/>
        </w:rPr>
        <w:t xml:space="preserve"> et al. (2020)</w:t>
      </w:r>
      <w:r w:rsidR="007D0F43" w:rsidRPr="00005212">
        <w:rPr>
          <w:rFonts w:ascii="Arial" w:hAnsi="Arial" w:cs="Arial"/>
          <w:sz w:val="22"/>
          <w:lang w:val="en-US"/>
        </w:rPr>
        <w:t xml:space="preserve">, </w:t>
      </w:r>
      <w:r w:rsidR="007D0F43" w:rsidRPr="00005212">
        <w:rPr>
          <w:rFonts w:ascii="Arial" w:hAnsi="Arial" w:cs="Arial"/>
          <w:sz w:val="22"/>
        </w:rPr>
        <w:t>pivot is the time saving endeavour rather than time consuming</w:t>
      </w:r>
      <w:r w:rsidR="001C74B2" w:rsidRPr="00005212">
        <w:rPr>
          <w:rFonts w:ascii="Arial" w:hAnsi="Arial" w:cs="Arial"/>
          <w:sz w:val="22"/>
          <w:lang w:val="en-US"/>
        </w:rPr>
        <w:t xml:space="preserve">. The automated calculation option is regarded to impede its functions albeit to a degree. However, it </w:t>
      </w:r>
      <w:r w:rsidR="008B0870" w:rsidRPr="00005212">
        <w:rPr>
          <w:rFonts w:ascii="Arial" w:hAnsi="Arial" w:cs="Arial"/>
          <w:sz w:val="22"/>
          <w:lang w:val="en-US"/>
        </w:rPr>
        <w:t xml:space="preserve">has the ability to </w:t>
      </w:r>
      <w:r w:rsidR="001C74B2" w:rsidRPr="00005212">
        <w:rPr>
          <w:rFonts w:ascii="Arial" w:hAnsi="Arial" w:cs="Arial"/>
          <w:sz w:val="22"/>
          <w:lang w:val="en-US"/>
        </w:rPr>
        <w:t xml:space="preserve">compute large amount of data. </w:t>
      </w:r>
      <w:r w:rsidR="009170C3" w:rsidRPr="00005212">
        <w:rPr>
          <w:rFonts w:ascii="Arial" w:hAnsi="Arial" w:cs="Arial"/>
          <w:sz w:val="22"/>
          <w:lang w:val="en-US"/>
        </w:rPr>
        <w:t xml:space="preserve">However, for a small to medium sized data set, a pivot table is effective since it seeks to counter the additional time taken in calculating </w:t>
      </w:r>
      <w:r w:rsidR="00FB5FCD" w:rsidRPr="00005212">
        <w:rPr>
          <w:rFonts w:ascii="Arial" w:hAnsi="Arial" w:cs="Arial"/>
          <w:sz w:val="22"/>
          <w:lang w:val="en-US"/>
        </w:rPr>
        <w:t xml:space="preserve">the data as it segments it. It maintains the option of segmenting </w:t>
      </w:r>
      <w:r w:rsidR="00A75595" w:rsidRPr="00005212">
        <w:rPr>
          <w:rFonts w:ascii="Arial" w:hAnsi="Arial" w:cs="Arial"/>
          <w:sz w:val="22"/>
          <w:lang w:val="en-US"/>
        </w:rPr>
        <w:t xml:space="preserve">the data into a spreadsheet that can be interpreted with considerable ease. In addition, due to its user friendly nature, the overall function of pivot table is efficient in maintaining a readable data pattern that is both simplified and relevant to the data. </w:t>
      </w:r>
    </w:p>
    <w:p w14:paraId="4254EC19" w14:textId="77777777" w:rsidR="0090024B" w:rsidRPr="00005212" w:rsidRDefault="0090024B" w:rsidP="00E87691">
      <w:pPr>
        <w:pStyle w:val="Heading3"/>
        <w:rPr>
          <w:rFonts w:ascii="Arial" w:hAnsi="Arial" w:cs="Arial"/>
          <w:sz w:val="22"/>
          <w:szCs w:val="22"/>
        </w:rPr>
      </w:pPr>
      <w:bookmarkStart w:id="4" w:name="_Toc118344339"/>
      <w:r w:rsidRPr="00005212">
        <w:rPr>
          <w:rFonts w:ascii="Arial" w:hAnsi="Arial" w:cs="Arial"/>
          <w:sz w:val="22"/>
          <w:szCs w:val="22"/>
        </w:rPr>
        <w:t>Average function</w:t>
      </w:r>
      <w:bookmarkEnd w:id="4"/>
    </w:p>
    <w:p w14:paraId="4EF2615C" w14:textId="4EA8B50D" w:rsidR="00EB0426" w:rsidRPr="00005212" w:rsidRDefault="00080CE4" w:rsidP="0090024B">
      <w:pPr>
        <w:rPr>
          <w:rFonts w:ascii="Arial" w:hAnsi="Arial" w:cs="Arial"/>
          <w:sz w:val="22"/>
          <w:lang w:val="en-US"/>
        </w:rPr>
      </w:pPr>
      <w:r w:rsidRPr="00005212">
        <w:rPr>
          <w:rFonts w:ascii="Arial" w:hAnsi="Arial" w:cs="Arial"/>
          <w:sz w:val="22"/>
          <w:lang w:val="en-US"/>
        </w:rPr>
        <w:t xml:space="preserve">The use average function is used to calculate an average mean of the </w:t>
      </w:r>
      <w:r w:rsidR="00EB0426" w:rsidRPr="00005212">
        <w:rPr>
          <w:rFonts w:ascii="Arial" w:hAnsi="Arial" w:cs="Arial"/>
          <w:sz w:val="22"/>
          <w:lang w:val="en-US"/>
        </w:rPr>
        <w:t xml:space="preserve">input data. Moreover, an average function is considered to be a straightforward function since it follows a simplified syntax i.e. </w:t>
      </w:r>
    </w:p>
    <w:p w14:paraId="438DDDF0" w14:textId="77777777" w:rsidR="0090024B" w:rsidRPr="00005212" w:rsidRDefault="00EB0426" w:rsidP="00EB0426">
      <w:pPr>
        <w:jc w:val="center"/>
        <w:rPr>
          <w:rFonts w:ascii="Arial" w:hAnsi="Arial" w:cs="Arial"/>
          <w:sz w:val="22"/>
          <w:lang w:val="en-US"/>
        </w:rPr>
      </w:pPr>
      <w:r w:rsidRPr="00005212">
        <w:rPr>
          <w:rFonts w:ascii="Arial" w:hAnsi="Arial" w:cs="Arial"/>
          <w:sz w:val="22"/>
          <w:lang w:val="en-US"/>
        </w:rPr>
        <w:t>=Average (data 1, data 2 …)</w:t>
      </w:r>
    </w:p>
    <w:p w14:paraId="391D31AC" w14:textId="628D703D" w:rsidR="00FF45B4" w:rsidRPr="00005212" w:rsidRDefault="00EB0426" w:rsidP="00EB0426">
      <w:pPr>
        <w:rPr>
          <w:rFonts w:ascii="Arial" w:hAnsi="Arial" w:cs="Arial"/>
          <w:sz w:val="22"/>
          <w:lang w:val="en-US"/>
        </w:rPr>
      </w:pPr>
      <w:r w:rsidRPr="00005212">
        <w:rPr>
          <w:rFonts w:ascii="Arial" w:hAnsi="Arial" w:cs="Arial"/>
          <w:sz w:val="22"/>
          <w:lang w:val="en-US"/>
        </w:rPr>
        <w:t>The concept of average function is also understood to be tenacious in nature since it is able to handle a total of 255 arguments at the most that may be split between a value, cell, and a reference range</w:t>
      </w:r>
      <w:r w:rsidR="007D0F43" w:rsidRPr="00005212">
        <w:rPr>
          <w:rFonts w:ascii="Arial" w:hAnsi="Arial" w:cs="Arial"/>
          <w:sz w:val="22"/>
          <w:lang w:val="en-US"/>
        </w:rPr>
        <w:t xml:space="preserve"> (</w:t>
      </w:r>
      <w:proofErr w:type="spellStart"/>
      <w:r w:rsidR="009F2474" w:rsidRPr="00005212">
        <w:rPr>
          <w:rFonts w:ascii="Arial" w:hAnsi="Arial" w:cs="Arial"/>
          <w:sz w:val="22"/>
        </w:rPr>
        <w:t>Qudratova</w:t>
      </w:r>
      <w:proofErr w:type="spellEnd"/>
      <w:r w:rsidR="009F2474" w:rsidRPr="00005212">
        <w:rPr>
          <w:rFonts w:ascii="Arial" w:hAnsi="Arial" w:cs="Arial"/>
          <w:sz w:val="22"/>
        </w:rPr>
        <w:t>, 2022</w:t>
      </w:r>
      <w:r w:rsidR="007D0F43" w:rsidRPr="00005212">
        <w:rPr>
          <w:rFonts w:ascii="Arial" w:hAnsi="Arial" w:cs="Arial"/>
          <w:sz w:val="22"/>
          <w:lang w:val="en-US"/>
        </w:rPr>
        <w:t>)</w:t>
      </w:r>
      <w:r w:rsidRPr="00005212">
        <w:rPr>
          <w:rFonts w:ascii="Arial" w:hAnsi="Arial" w:cs="Arial"/>
          <w:sz w:val="22"/>
          <w:lang w:val="en-US"/>
        </w:rPr>
        <w:t xml:space="preserve">. It however has some guidelines that needs to be followed such as none of the cells it is applied on </w:t>
      </w:r>
      <w:r w:rsidR="00137412" w:rsidRPr="00005212">
        <w:rPr>
          <w:rFonts w:ascii="Arial" w:hAnsi="Arial" w:cs="Arial"/>
          <w:sz w:val="22"/>
          <w:lang w:val="en-US"/>
        </w:rPr>
        <w:t>can be an empty cell. An empt</w:t>
      </w:r>
      <w:r w:rsidR="007A0E01" w:rsidRPr="00005212">
        <w:rPr>
          <w:rFonts w:ascii="Arial" w:hAnsi="Arial" w:cs="Arial"/>
          <w:sz w:val="22"/>
          <w:lang w:val="en-US"/>
        </w:rPr>
        <w:t>y cell cannot provide any value since it goes against its logical progression</w:t>
      </w:r>
      <w:r w:rsidR="007D0F43" w:rsidRPr="00005212">
        <w:rPr>
          <w:rFonts w:ascii="Arial" w:hAnsi="Arial" w:cs="Arial"/>
          <w:sz w:val="22"/>
          <w:lang w:val="en-US"/>
        </w:rPr>
        <w:t xml:space="preserve"> (</w:t>
      </w:r>
      <w:r w:rsidR="009F2474" w:rsidRPr="00005212">
        <w:rPr>
          <w:rFonts w:ascii="Arial" w:hAnsi="Arial" w:cs="Arial"/>
          <w:sz w:val="22"/>
        </w:rPr>
        <w:t>Newcomer, 2018</w:t>
      </w:r>
      <w:r w:rsidR="007D0F43" w:rsidRPr="00005212">
        <w:rPr>
          <w:rFonts w:ascii="Arial" w:hAnsi="Arial" w:cs="Arial"/>
          <w:sz w:val="22"/>
          <w:lang w:val="en-US"/>
        </w:rPr>
        <w:t>)</w:t>
      </w:r>
      <w:r w:rsidR="007A0E01" w:rsidRPr="00005212">
        <w:rPr>
          <w:rFonts w:ascii="Arial" w:hAnsi="Arial" w:cs="Arial"/>
          <w:sz w:val="22"/>
          <w:lang w:val="en-US"/>
        </w:rPr>
        <w:t>. For example, taking an average sum of five values out of which the fifth is empty, an average function simply ignores the empty cell however it is not considered to be the appropriate manner to conduct an average functions.</w:t>
      </w:r>
      <w:r w:rsidR="000E16F5">
        <w:rPr>
          <w:rFonts w:ascii="Arial" w:hAnsi="Arial" w:cs="Arial"/>
          <w:sz w:val="22"/>
          <w:lang w:val="en-US"/>
        </w:rPr>
        <w:t xml:space="preserve"> </w:t>
      </w:r>
      <w:r w:rsidR="007A0E01" w:rsidRPr="00005212">
        <w:rPr>
          <w:rFonts w:ascii="Arial" w:hAnsi="Arial" w:cs="Arial"/>
          <w:sz w:val="22"/>
          <w:lang w:val="en-US"/>
        </w:rPr>
        <w:t>On the contrary, the average function is in a position to include zero values since these are found to be valid amounts and its provided answer is not construed as false</w:t>
      </w:r>
      <w:r w:rsidR="007D0F43" w:rsidRPr="00005212">
        <w:rPr>
          <w:rFonts w:ascii="Arial" w:hAnsi="Arial" w:cs="Arial"/>
          <w:sz w:val="22"/>
          <w:lang w:val="en-US"/>
        </w:rPr>
        <w:t xml:space="preserve"> (</w:t>
      </w:r>
      <w:r w:rsidR="009F2474" w:rsidRPr="00005212">
        <w:rPr>
          <w:rFonts w:ascii="Arial" w:hAnsi="Arial" w:cs="Arial"/>
          <w:sz w:val="22"/>
        </w:rPr>
        <w:t>Murray, 2022</w:t>
      </w:r>
      <w:r w:rsidR="007D0F43" w:rsidRPr="00005212">
        <w:rPr>
          <w:rFonts w:ascii="Arial" w:hAnsi="Arial" w:cs="Arial"/>
          <w:sz w:val="22"/>
          <w:lang w:val="en-US"/>
        </w:rPr>
        <w:t>)</w:t>
      </w:r>
      <w:r w:rsidR="007A0E01" w:rsidRPr="00005212">
        <w:rPr>
          <w:rFonts w:ascii="Arial" w:hAnsi="Arial" w:cs="Arial"/>
          <w:sz w:val="22"/>
          <w:lang w:val="en-US"/>
        </w:rPr>
        <w:t xml:space="preserve">. However it is rather unnecessary to input empty values while computing an average. It is rather taken as an advantage since an average function does not stop itself from functioning in case it is provided with an empty cell. An empty or a zero cell does not collude with its primary function and thus is deemed to be a reliable function.  </w:t>
      </w:r>
    </w:p>
    <w:p w14:paraId="7268728E" w14:textId="62C613EB" w:rsidR="00FF45B4" w:rsidRPr="00005212" w:rsidRDefault="00FF45B4" w:rsidP="00FF45B4">
      <w:pPr>
        <w:spacing w:after="160" w:line="259" w:lineRule="auto"/>
        <w:contextualSpacing w:val="0"/>
        <w:jc w:val="left"/>
        <w:rPr>
          <w:rFonts w:ascii="Arial" w:hAnsi="Arial" w:cs="Arial"/>
          <w:sz w:val="22"/>
          <w:lang w:val="en-US"/>
        </w:rPr>
      </w:pPr>
    </w:p>
    <w:p w14:paraId="00C945F6" w14:textId="77777777" w:rsidR="005C20F0" w:rsidRPr="00005212" w:rsidRDefault="00080CE4" w:rsidP="008E2A15">
      <w:pPr>
        <w:pStyle w:val="Heading2"/>
        <w:rPr>
          <w:rFonts w:ascii="Arial" w:hAnsi="Arial" w:cs="Arial"/>
          <w:sz w:val="22"/>
        </w:rPr>
      </w:pPr>
      <w:bookmarkStart w:id="5" w:name="_Toc118344340"/>
      <w:r w:rsidRPr="00005212">
        <w:rPr>
          <w:rFonts w:ascii="Arial" w:hAnsi="Arial" w:cs="Arial"/>
          <w:sz w:val="22"/>
        </w:rPr>
        <w:t xml:space="preserve">Function’s </w:t>
      </w:r>
      <w:r w:rsidR="005C20F0" w:rsidRPr="00005212">
        <w:rPr>
          <w:rFonts w:ascii="Arial" w:hAnsi="Arial" w:cs="Arial"/>
          <w:sz w:val="22"/>
        </w:rPr>
        <w:t>Interpretation</w:t>
      </w:r>
      <w:bookmarkEnd w:id="5"/>
    </w:p>
    <w:p w14:paraId="448DACEF" w14:textId="77777777" w:rsidR="00E51D5C" w:rsidRPr="00005212" w:rsidRDefault="00E51D5C" w:rsidP="00E51D5C">
      <w:pPr>
        <w:keepNext/>
        <w:jc w:val="center"/>
        <w:rPr>
          <w:rFonts w:ascii="Arial" w:hAnsi="Arial" w:cs="Arial"/>
          <w:sz w:val="22"/>
        </w:rPr>
      </w:pPr>
      <w:r w:rsidRPr="00005212">
        <w:rPr>
          <w:rFonts w:ascii="Arial" w:hAnsi="Arial" w:cs="Arial"/>
          <w:noProof/>
          <w:sz w:val="22"/>
          <w:lang w:eastAsia="en-GB"/>
        </w:rPr>
        <w:drawing>
          <wp:inline distT="0" distB="0" distL="0" distR="0" wp14:anchorId="37D8DF1B" wp14:editId="15F3E6ED">
            <wp:extent cx="3838353" cy="4381138"/>
            <wp:effectExtent l="19050" t="19050" r="10160" b="196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1526" r="6673"/>
                    <a:stretch/>
                  </pic:blipFill>
                  <pic:spPr bwMode="auto">
                    <a:xfrm>
                      <a:off x="0" y="0"/>
                      <a:ext cx="3838670" cy="4381500"/>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0A301A01" w14:textId="77777777" w:rsidR="00E51D5C" w:rsidRPr="00005212" w:rsidRDefault="00E51D5C" w:rsidP="00E51D5C">
      <w:pPr>
        <w:pStyle w:val="Caption"/>
        <w:jc w:val="center"/>
        <w:rPr>
          <w:rFonts w:ascii="Arial" w:hAnsi="Arial" w:cs="Arial"/>
          <w:sz w:val="22"/>
          <w:szCs w:val="22"/>
        </w:rPr>
      </w:pPr>
      <w:r w:rsidRPr="00005212">
        <w:rPr>
          <w:rFonts w:ascii="Arial" w:hAnsi="Arial" w:cs="Arial"/>
          <w:sz w:val="22"/>
          <w:szCs w:val="22"/>
        </w:rPr>
        <w:t xml:space="preserve">Figure </w:t>
      </w:r>
      <w:r w:rsidRPr="00005212">
        <w:rPr>
          <w:rFonts w:ascii="Arial" w:hAnsi="Arial" w:cs="Arial"/>
          <w:sz w:val="22"/>
          <w:szCs w:val="22"/>
        </w:rPr>
        <w:fldChar w:fldCharType="begin"/>
      </w:r>
      <w:r w:rsidRPr="00005212">
        <w:rPr>
          <w:rFonts w:ascii="Arial" w:hAnsi="Arial" w:cs="Arial"/>
          <w:sz w:val="22"/>
          <w:szCs w:val="22"/>
        </w:rPr>
        <w:instrText xml:space="preserve"> SEQ Figure \* ARABIC </w:instrText>
      </w:r>
      <w:r w:rsidRPr="00005212">
        <w:rPr>
          <w:rFonts w:ascii="Arial" w:hAnsi="Arial" w:cs="Arial"/>
          <w:sz w:val="22"/>
          <w:szCs w:val="22"/>
        </w:rPr>
        <w:fldChar w:fldCharType="separate"/>
      </w:r>
      <w:r w:rsidR="00C82A5B" w:rsidRPr="00005212">
        <w:rPr>
          <w:rFonts w:ascii="Arial" w:hAnsi="Arial" w:cs="Arial"/>
          <w:noProof/>
          <w:sz w:val="22"/>
          <w:szCs w:val="22"/>
        </w:rPr>
        <w:t>1</w:t>
      </w:r>
      <w:r w:rsidRPr="00005212">
        <w:rPr>
          <w:rFonts w:ascii="Arial" w:hAnsi="Arial" w:cs="Arial"/>
          <w:sz w:val="22"/>
          <w:szCs w:val="22"/>
        </w:rPr>
        <w:fldChar w:fldCharType="end"/>
      </w:r>
      <w:r w:rsidRPr="00005212">
        <w:rPr>
          <w:rFonts w:ascii="Arial" w:hAnsi="Arial" w:cs="Arial"/>
          <w:sz w:val="22"/>
          <w:szCs w:val="22"/>
        </w:rPr>
        <w:t xml:space="preserve"> Superstore’s division in sub -categories</w:t>
      </w:r>
    </w:p>
    <w:p w14:paraId="72625ABF" w14:textId="63F71B20" w:rsidR="00E51D5C" w:rsidRPr="00005212" w:rsidRDefault="00E51D5C" w:rsidP="00E51D5C">
      <w:pPr>
        <w:rPr>
          <w:rFonts w:ascii="Arial" w:hAnsi="Arial" w:cs="Arial"/>
          <w:sz w:val="22"/>
          <w:lang w:val="en-US"/>
        </w:rPr>
      </w:pPr>
      <w:r w:rsidRPr="00005212">
        <w:rPr>
          <w:rFonts w:ascii="Arial" w:hAnsi="Arial" w:cs="Arial"/>
          <w:sz w:val="22"/>
          <w:lang w:val="en-US"/>
        </w:rPr>
        <w:t>As evident in figure 1, super store is carefully segmented into areas around Canada in a span of four years by also determining each area’s criticality. The criticality is determined based on the amount of profits that the area provides to the super store. It has been observed that the region Prairie has been of the least concern to the business in question as it has not dealt much issue to its either sales or profits</w:t>
      </w:r>
      <w:r w:rsidR="00346FBF" w:rsidRPr="00005212">
        <w:rPr>
          <w:rFonts w:ascii="Arial" w:hAnsi="Arial" w:cs="Arial"/>
          <w:sz w:val="22"/>
          <w:lang w:val="en-US"/>
        </w:rPr>
        <w:t xml:space="preserve"> and has been more profitable. </w:t>
      </w:r>
    </w:p>
    <w:p w14:paraId="42404F0B" w14:textId="77777777" w:rsidR="0090024B" w:rsidRPr="00005212" w:rsidRDefault="00E51D5C" w:rsidP="0090024B">
      <w:pPr>
        <w:keepNext/>
        <w:jc w:val="center"/>
        <w:rPr>
          <w:rFonts w:ascii="Arial" w:hAnsi="Arial" w:cs="Arial"/>
          <w:sz w:val="22"/>
        </w:rPr>
      </w:pPr>
      <w:r w:rsidRPr="00005212">
        <w:rPr>
          <w:rFonts w:ascii="Arial" w:hAnsi="Arial" w:cs="Arial"/>
          <w:noProof/>
          <w:sz w:val="22"/>
          <w:lang w:eastAsia="en-GB"/>
        </w:rPr>
        <w:lastRenderedPageBreak/>
        <w:drawing>
          <wp:inline distT="0" distB="0" distL="0" distR="0" wp14:anchorId="48EEDCF3" wp14:editId="0E9F41BA">
            <wp:extent cx="4572000" cy="27432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38252400" w14:textId="77777777" w:rsidR="00E51D5C" w:rsidRPr="00005212" w:rsidRDefault="0090024B" w:rsidP="0090024B">
      <w:pPr>
        <w:pStyle w:val="Caption"/>
        <w:jc w:val="center"/>
        <w:rPr>
          <w:rFonts w:ascii="Arial" w:hAnsi="Arial" w:cs="Arial"/>
          <w:sz w:val="22"/>
          <w:szCs w:val="22"/>
          <w:lang w:val="en-US"/>
        </w:rPr>
      </w:pPr>
      <w:r w:rsidRPr="00005212">
        <w:rPr>
          <w:rFonts w:ascii="Arial" w:hAnsi="Arial" w:cs="Arial"/>
          <w:sz w:val="22"/>
          <w:szCs w:val="22"/>
        </w:rPr>
        <w:t xml:space="preserve">Figure </w:t>
      </w:r>
      <w:r w:rsidRPr="00005212">
        <w:rPr>
          <w:rFonts w:ascii="Arial" w:hAnsi="Arial" w:cs="Arial"/>
          <w:sz w:val="22"/>
          <w:szCs w:val="22"/>
        </w:rPr>
        <w:fldChar w:fldCharType="begin"/>
      </w:r>
      <w:r w:rsidRPr="00005212">
        <w:rPr>
          <w:rFonts w:ascii="Arial" w:hAnsi="Arial" w:cs="Arial"/>
          <w:sz w:val="22"/>
          <w:szCs w:val="22"/>
        </w:rPr>
        <w:instrText xml:space="preserve"> SEQ Figure \* ARABIC </w:instrText>
      </w:r>
      <w:r w:rsidRPr="00005212">
        <w:rPr>
          <w:rFonts w:ascii="Arial" w:hAnsi="Arial" w:cs="Arial"/>
          <w:sz w:val="22"/>
          <w:szCs w:val="22"/>
        </w:rPr>
        <w:fldChar w:fldCharType="separate"/>
      </w:r>
      <w:r w:rsidR="00C82A5B" w:rsidRPr="00005212">
        <w:rPr>
          <w:rFonts w:ascii="Arial" w:hAnsi="Arial" w:cs="Arial"/>
          <w:noProof/>
          <w:sz w:val="22"/>
          <w:szCs w:val="22"/>
        </w:rPr>
        <w:t>2</w:t>
      </w:r>
      <w:r w:rsidRPr="00005212">
        <w:rPr>
          <w:rFonts w:ascii="Arial" w:hAnsi="Arial" w:cs="Arial"/>
          <w:sz w:val="22"/>
          <w:szCs w:val="22"/>
        </w:rPr>
        <w:fldChar w:fldCharType="end"/>
      </w:r>
      <w:r w:rsidRPr="00005212">
        <w:rPr>
          <w:rFonts w:ascii="Arial" w:hAnsi="Arial" w:cs="Arial"/>
          <w:sz w:val="22"/>
          <w:szCs w:val="22"/>
        </w:rPr>
        <w:t xml:space="preserve"> sales and profits</w:t>
      </w:r>
    </w:p>
    <w:p w14:paraId="32C58E8C" w14:textId="2753FA14" w:rsidR="000D7AFD" w:rsidRPr="00005212" w:rsidRDefault="007B2ED3" w:rsidP="00E51D5C">
      <w:pPr>
        <w:rPr>
          <w:rFonts w:ascii="Arial" w:hAnsi="Arial" w:cs="Arial"/>
          <w:sz w:val="22"/>
          <w:lang w:val="en-US"/>
        </w:rPr>
      </w:pPr>
      <w:r w:rsidRPr="00005212">
        <w:rPr>
          <w:rFonts w:ascii="Arial" w:hAnsi="Arial" w:cs="Arial"/>
          <w:sz w:val="22"/>
          <w:lang w:val="en-US"/>
        </w:rPr>
        <w:t>As for the sales and profits of the business, it has been observed that there has been a gradual decline in sales figures</w:t>
      </w:r>
      <w:r w:rsidR="00346FBF" w:rsidRPr="00005212">
        <w:rPr>
          <w:rFonts w:ascii="Arial" w:hAnsi="Arial" w:cs="Arial"/>
          <w:sz w:val="22"/>
          <w:lang w:val="en-US"/>
        </w:rPr>
        <w:t>. H</w:t>
      </w:r>
      <w:r w:rsidRPr="00005212">
        <w:rPr>
          <w:rFonts w:ascii="Arial" w:hAnsi="Arial" w:cs="Arial"/>
          <w:sz w:val="22"/>
          <w:lang w:val="en-US"/>
        </w:rPr>
        <w:t>owever the profit margin remained considerably</w:t>
      </w:r>
      <w:r w:rsidR="005C20F0" w:rsidRPr="00005212">
        <w:rPr>
          <w:rFonts w:ascii="Arial" w:hAnsi="Arial" w:cs="Arial"/>
          <w:sz w:val="22"/>
          <w:lang w:val="en-US"/>
        </w:rPr>
        <w:t xml:space="preserve"> consistent. The main reason for this consistency in profits is attributed to the </w:t>
      </w:r>
      <w:r w:rsidR="00771AB2" w:rsidRPr="00005212">
        <w:rPr>
          <w:rFonts w:ascii="Arial" w:hAnsi="Arial" w:cs="Arial"/>
          <w:sz w:val="22"/>
          <w:lang w:val="en-US"/>
        </w:rPr>
        <w:t>floating</w:t>
      </w:r>
      <w:r w:rsidR="005C20F0" w:rsidRPr="00005212">
        <w:rPr>
          <w:rFonts w:ascii="Arial" w:hAnsi="Arial" w:cs="Arial"/>
          <w:sz w:val="22"/>
          <w:lang w:val="en-US"/>
        </w:rPr>
        <w:t xml:space="preserve"> </w:t>
      </w:r>
      <w:r w:rsidR="00A40A45" w:rsidRPr="00005212">
        <w:rPr>
          <w:rFonts w:ascii="Arial" w:hAnsi="Arial" w:cs="Arial"/>
          <w:sz w:val="22"/>
          <w:lang w:val="en-US"/>
        </w:rPr>
        <w:t xml:space="preserve">market since it is regarded to perform better than expected. Major discrepancies and differences between sales and profits is </w:t>
      </w:r>
      <w:r w:rsidR="00401F82" w:rsidRPr="00005212">
        <w:rPr>
          <w:rFonts w:ascii="Arial" w:hAnsi="Arial" w:cs="Arial"/>
          <w:sz w:val="22"/>
          <w:lang w:val="en-US"/>
        </w:rPr>
        <w:t xml:space="preserve">considered to be based on the fact that despite the business </w:t>
      </w:r>
      <w:r w:rsidR="00F06F89" w:rsidRPr="00005212">
        <w:rPr>
          <w:rFonts w:ascii="Arial" w:hAnsi="Arial" w:cs="Arial"/>
          <w:sz w:val="22"/>
          <w:lang w:val="en-US"/>
        </w:rPr>
        <w:t xml:space="preserve">has maintained its sale figures, </w:t>
      </w:r>
      <w:r w:rsidR="00401F82" w:rsidRPr="00005212">
        <w:rPr>
          <w:rFonts w:ascii="Arial" w:hAnsi="Arial" w:cs="Arial"/>
          <w:sz w:val="22"/>
          <w:lang w:val="en-US"/>
        </w:rPr>
        <w:t xml:space="preserve">it has reduced its profit margin. The decrease in profit margin is based on various factors such as an increased inflation </w:t>
      </w:r>
      <w:r w:rsidR="00373B26" w:rsidRPr="00005212">
        <w:rPr>
          <w:rFonts w:ascii="Arial" w:hAnsi="Arial" w:cs="Arial"/>
          <w:sz w:val="22"/>
          <w:lang w:val="en-US"/>
        </w:rPr>
        <w:t xml:space="preserve">rate that serves the purpose of depressing the consumption rate. </w:t>
      </w:r>
      <w:r w:rsidR="000D7AFD" w:rsidRPr="00005212">
        <w:rPr>
          <w:rFonts w:ascii="Arial" w:hAnsi="Arial" w:cs="Arial"/>
          <w:sz w:val="22"/>
          <w:lang w:val="en-US"/>
        </w:rPr>
        <w:t>Both the sales and profits for the years 2009 till 2012, there is no significant change in ei</w:t>
      </w:r>
      <w:r w:rsidR="00F06F89" w:rsidRPr="00005212">
        <w:rPr>
          <w:rFonts w:ascii="Arial" w:hAnsi="Arial" w:cs="Arial"/>
          <w:sz w:val="22"/>
          <w:lang w:val="en-US"/>
        </w:rPr>
        <w:t>ther its profit or sale margins. H</w:t>
      </w:r>
      <w:r w:rsidR="000D7AFD" w:rsidRPr="00005212">
        <w:rPr>
          <w:rFonts w:ascii="Arial" w:hAnsi="Arial" w:cs="Arial"/>
          <w:sz w:val="22"/>
          <w:lang w:val="en-US"/>
        </w:rPr>
        <w:t>owever</w:t>
      </w:r>
      <w:r w:rsidR="00F06F89" w:rsidRPr="00005212">
        <w:rPr>
          <w:rFonts w:ascii="Arial" w:hAnsi="Arial" w:cs="Arial"/>
          <w:sz w:val="22"/>
          <w:lang w:val="en-US"/>
        </w:rPr>
        <w:t>, it</w:t>
      </w:r>
      <w:r w:rsidR="000D7AFD" w:rsidRPr="00005212">
        <w:rPr>
          <w:rFonts w:ascii="Arial" w:hAnsi="Arial" w:cs="Arial"/>
          <w:sz w:val="22"/>
          <w:lang w:val="en-US"/>
        </w:rPr>
        <w:t xml:space="preserve"> is declining since according </w:t>
      </w:r>
      <w:r w:rsidR="00234B2F" w:rsidRPr="00005212">
        <w:rPr>
          <w:rFonts w:ascii="Arial" w:hAnsi="Arial" w:cs="Arial"/>
          <w:sz w:val="22"/>
          <w:lang w:val="en-US"/>
        </w:rPr>
        <w:t xml:space="preserve">the trend in figure 2, there is a projected depression in financial returns for the business. </w:t>
      </w:r>
    </w:p>
    <w:p w14:paraId="5FFA61A1" w14:textId="77777777" w:rsidR="00E51D5C" w:rsidRPr="00005212" w:rsidRDefault="00E51D5C" w:rsidP="00E51D5C">
      <w:pPr>
        <w:rPr>
          <w:rFonts w:ascii="Arial" w:hAnsi="Arial" w:cs="Arial"/>
          <w:sz w:val="22"/>
          <w:lang w:val="en-US"/>
        </w:rPr>
      </w:pPr>
    </w:p>
    <w:p w14:paraId="2380565A" w14:textId="77777777" w:rsidR="0090024B" w:rsidRPr="00005212" w:rsidRDefault="00E51D5C" w:rsidP="0090024B">
      <w:pPr>
        <w:keepNext/>
        <w:jc w:val="center"/>
        <w:rPr>
          <w:rFonts w:ascii="Arial" w:hAnsi="Arial" w:cs="Arial"/>
          <w:sz w:val="22"/>
        </w:rPr>
      </w:pPr>
      <w:r w:rsidRPr="00005212">
        <w:rPr>
          <w:rFonts w:ascii="Arial" w:hAnsi="Arial" w:cs="Arial"/>
          <w:noProof/>
          <w:sz w:val="22"/>
          <w:lang w:eastAsia="en-GB"/>
        </w:rPr>
        <w:lastRenderedPageBreak/>
        <w:drawing>
          <wp:inline distT="0" distB="0" distL="0" distR="0" wp14:anchorId="0EA9422F" wp14:editId="0E5CAEBD">
            <wp:extent cx="4572000" cy="27432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0D7D6DA6" w14:textId="77777777" w:rsidR="00E51D5C" w:rsidRPr="00005212" w:rsidRDefault="0090024B" w:rsidP="0090024B">
      <w:pPr>
        <w:pStyle w:val="Caption"/>
        <w:jc w:val="center"/>
        <w:rPr>
          <w:rFonts w:ascii="Arial" w:hAnsi="Arial" w:cs="Arial"/>
          <w:sz w:val="22"/>
          <w:szCs w:val="22"/>
          <w:lang w:val="en-US"/>
        </w:rPr>
      </w:pPr>
      <w:r w:rsidRPr="00005212">
        <w:rPr>
          <w:rFonts w:ascii="Arial" w:hAnsi="Arial" w:cs="Arial"/>
          <w:sz w:val="22"/>
          <w:szCs w:val="22"/>
        </w:rPr>
        <w:t xml:space="preserve">Figure </w:t>
      </w:r>
      <w:r w:rsidRPr="00005212">
        <w:rPr>
          <w:rFonts w:ascii="Arial" w:hAnsi="Arial" w:cs="Arial"/>
          <w:sz w:val="22"/>
          <w:szCs w:val="22"/>
        </w:rPr>
        <w:fldChar w:fldCharType="begin"/>
      </w:r>
      <w:r w:rsidRPr="00005212">
        <w:rPr>
          <w:rFonts w:ascii="Arial" w:hAnsi="Arial" w:cs="Arial"/>
          <w:sz w:val="22"/>
          <w:szCs w:val="22"/>
        </w:rPr>
        <w:instrText xml:space="preserve"> SEQ Figure \* ARABIC </w:instrText>
      </w:r>
      <w:r w:rsidRPr="00005212">
        <w:rPr>
          <w:rFonts w:ascii="Arial" w:hAnsi="Arial" w:cs="Arial"/>
          <w:sz w:val="22"/>
          <w:szCs w:val="22"/>
        </w:rPr>
        <w:fldChar w:fldCharType="separate"/>
      </w:r>
      <w:r w:rsidR="00C82A5B" w:rsidRPr="00005212">
        <w:rPr>
          <w:rFonts w:ascii="Arial" w:hAnsi="Arial" w:cs="Arial"/>
          <w:noProof/>
          <w:sz w:val="22"/>
          <w:szCs w:val="22"/>
        </w:rPr>
        <w:t>3</w:t>
      </w:r>
      <w:r w:rsidRPr="00005212">
        <w:rPr>
          <w:rFonts w:ascii="Arial" w:hAnsi="Arial" w:cs="Arial"/>
          <w:sz w:val="22"/>
          <w:szCs w:val="22"/>
        </w:rPr>
        <w:fldChar w:fldCharType="end"/>
      </w:r>
      <w:r w:rsidRPr="00005212">
        <w:rPr>
          <w:rFonts w:ascii="Arial" w:hAnsi="Arial" w:cs="Arial"/>
          <w:sz w:val="22"/>
          <w:szCs w:val="22"/>
        </w:rPr>
        <w:t xml:space="preserve">  Sales</w:t>
      </w:r>
    </w:p>
    <w:p w14:paraId="5EE0910A" w14:textId="62A009FC" w:rsidR="00234B2F" w:rsidRPr="00005212" w:rsidRDefault="00373B26" w:rsidP="00E51D5C">
      <w:pPr>
        <w:rPr>
          <w:rFonts w:ascii="Arial" w:hAnsi="Arial" w:cs="Arial"/>
          <w:sz w:val="22"/>
          <w:lang w:val="en-US"/>
        </w:rPr>
      </w:pPr>
      <w:r w:rsidRPr="00005212">
        <w:rPr>
          <w:rFonts w:ascii="Arial" w:hAnsi="Arial" w:cs="Arial"/>
          <w:sz w:val="22"/>
          <w:lang w:val="en-US"/>
        </w:rPr>
        <w:t xml:space="preserve">As mentioned above, the sales figure of super stores is presented in percentages since it is considered to be in a position to develop a better understanding regarding the sales figure. It is evident that the business in question </w:t>
      </w:r>
      <w:r w:rsidR="0048210D" w:rsidRPr="00005212">
        <w:rPr>
          <w:rFonts w:ascii="Arial" w:hAnsi="Arial" w:cs="Arial"/>
          <w:sz w:val="22"/>
          <w:lang w:val="en-US"/>
        </w:rPr>
        <w:t>has declined its sales since 2009 where it reported a sales of 28%. In the subsequent years, the business has observed a slight slump in its sales figures i.e. 24</w:t>
      </w:r>
      <w:r w:rsidR="005F6473" w:rsidRPr="00005212">
        <w:rPr>
          <w:rFonts w:ascii="Arial" w:hAnsi="Arial" w:cs="Arial"/>
          <w:sz w:val="22"/>
          <w:lang w:val="en-US"/>
        </w:rPr>
        <w:t xml:space="preserve">%, reducing a percentage further 23%. However, in the year 2012, </w:t>
      </w:r>
      <w:r w:rsidR="00AB47CB" w:rsidRPr="00005212">
        <w:rPr>
          <w:rFonts w:ascii="Arial" w:hAnsi="Arial" w:cs="Arial"/>
          <w:sz w:val="22"/>
          <w:lang w:val="en-US"/>
        </w:rPr>
        <w:t>the business reported a positive growth since it reported a better sales performance than 2010 and 2011 where it reported a sales figure of 25%.</w:t>
      </w:r>
      <w:r w:rsidR="00B46B05">
        <w:rPr>
          <w:rFonts w:ascii="Arial" w:hAnsi="Arial" w:cs="Arial"/>
          <w:sz w:val="22"/>
          <w:lang w:val="en-US"/>
        </w:rPr>
        <w:t xml:space="preserve"> </w:t>
      </w:r>
      <w:r w:rsidR="00AB47CB" w:rsidRPr="00005212">
        <w:rPr>
          <w:rFonts w:ascii="Arial" w:hAnsi="Arial" w:cs="Arial"/>
          <w:sz w:val="22"/>
          <w:lang w:val="en-US"/>
        </w:rPr>
        <w:t>Based on the general decline in superstore</w:t>
      </w:r>
      <w:r w:rsidR="00A40A08" w:rsidRPr="00005212">
        <w:rPr>
          <w:rFonts w:ascii="Arial" w:hAnsi="Arial" w:cs="Arial"/>
          <w:sz w:val="22"/>
          <w:lang w:val="en-US"/>
        </w:rPr>
        <w:t xml:space="preserve"> sales</w:t>
      </w:r>
      <w:r w:rsidR="00AB47CB" w:rsidRPr="00005212">
        <w:rPr>
          <w:rFonts w:ascii="Arial" w:hAnsi="Arial" w:cs="Arial"/>
          <w:sz w:val="22"/>
          <w:lang w:val="en-US"/>
        </w:rPr>
        <w:t>, the main inference drawn from this predicament is that the products are no longer creating as much value as they would have been prior to 2009. It can also be attributed to a depreciated market due to the financial recession in 2008 where</w:t>
      </w:r>
      <w:r w:rsidR="00F600AF" w:rsidRPr="00005212">
        <w:rPr>
          <w:rFonts w:ascii="Arial" w:hAnsi="Arial" w:cs="Arial"/>
          <w:sz w:val="22"/>
          <w:lang w:val="en-US"/>
        </w:rPr>
        <w:t xml:space="preserve"> businesses suffered from market share</w:t>
      </w:r>
      <w:r w:rsidR="007514F3" w:rsidRPr="00005212">
        <w:rPr>
          <w:rFonts w:ascii="Arial" w:hAnsi="Arial" w:cs="Arial"/>
          <w:sz w:val="22"/>
          <w:lang w:val="en-US"/>
        </w:rPr>
        <w:t xml:space="preserve"> loss</w:t>
      </w:r>
      <w:r w:rsidR="00F600AF" w:rsidRPr="00005212">
        <w:rPr>
          <w:rFonts w:ascii="Arial" w:hAnsi="Arial" w:cs="Arial"/>
          <w:sz w:val="22"/>
          <w:lang w:val="en-US"/>
        </w:rPr>
        <w:t xml:space="preserve"> and its </w:t>
      </w:r>
      <w:r w:rsidR="000375B8" w:rsidRPr="00005212">
        <w:rPr>
          <w:rFonts w:ascii="Arial" w:hAnsi="Arial" w:cs="Arial"/>
          <w:sz w:val="22"/>
          <w:lang w:val="en-US"/>
        </w:rPr>
        <w:t xml:space="preserve">ability to provide any quality </w:t>
      </w:r>
      <w:r w:rsidR="00F600AF" w:rsidRPr="00005212">
        <w:rPr>
          <w:rFonts w:ascii="Arial" w:hAnsi="Arial" w:cs="Arial"/>
          <w:sz w:val="22"/>
          <w:lang w:val="en-US"/>
        </w:rPr>
        <w:t xml:space="preserve">services to its respective consumer base. </w:t>
      </w:r>
      <w:r w:rsidR="00234B2F" w:rsidRPr="00005212">
        <w:rPr>
          <w:rFonts w:ascii="Arial" w:hAnsi="Arial" w:cs="Arial"/>
          <w:sz w:val="22"/>
          <w:lang w:val="en-US"/>
        </w:rPr>
        <w:t>However, within its respective sales figures, it is observed to be on a positive trajectory despite a slight decline in the year 2012. One of the main factors for this issue can be deemed both internal and external</w:t>
      </w:r>
      <w:r w:rsidR="00A764EC" w:rsidRPr="00005212">
        <w:rPr>
          <w:rFonts w:ascii="Arial" w:hAnsi="Arial" w:cs="Arial"/>
          <w:sz w:val="22"/>
          <w:lang w:val="en-US"/>
        </w:rPr>
        <w:t>. H</w:t>
      </w:r>
      <w:r w:rsidR="00234B2F" w:rsidRPr="00005212">
        <w:rPr>
          <w:rFonts w:ascii="Arial" w:hAnsi="Arial" w:cs="Arial"/>
          <w:sz w:val="22"/>
          <w:lang w:val="en-US"/>
        </w:rPr>
        <w:t xml:space="preserve">owever discerning it with a limited set of information is not feasible since it may carry out an incorrect projection.  </w:t>
      </w:r>
    </w:p>
    <w:p w14:paraId="68291109" w14:textId="77777777" w:rsidR="00E51D5C" w:rsidRPr="00005212" w:rsidRDefault="00E51D5C" w:rsidP="00E51D5C">
      <w:pPr>
        <w:rPr>
          <w:rFonts w:ascii="Arial" w:hAnsi="Arial" w:cs="Arial"/>
          <w:sz w:val="22"/>
          <w:lang w:val="en-US"/>
        </w:rPr>
      </w:pPr>
    </w:p>
    <w:p w14:paraId="0A7F6F66" w14:textId="77777777" w:rsidR="0090024B" w:rsidRPr="00005212" w:rsidRDefault="00E51D5C" w:rsidP="0090024B">
      <w:pPr>
        <w:keepNext/>
        <w:jc w:val="center"/>
        <w:rPr>
          <w:rFonts w:ascii="Arial" w:hAnsi="Arial" w:cs="Arial"/>
          <w:sz w:val="22"/>
        </w:rPr>
      </w:pPr>
      <w:r w:rsidRPr="00005212">
        <w:rPr>
          <w:rFonts w:ascii="Arial" w:hAnsi="Arial" w:cs="Arial"/>
          <w:noProof/>
          <w:sz w:val="22"/>
          <w:lang w:eastAsia="en-GB"/>
        </w:rPr>
        <w:lastRenderedPageBreak/>
        <w:drawing>
          <wp:inline distT="0" distB="0" distL="0" distR="0" wp14:anchorId="14A83BD7" wp14:editId="150C5CE8">
            <wp:extent cx="4572000" cy="27432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55E14976" w14:textId="77777777" w:rsidR="00E51D5C" w:rsidRPr="00005212" w:rsidRDefault="0090024B" w:rsidP="0090024B">
      <w:pPr>
        <w:pStyle w:val="Caption"/>
        <w:jc w:val="center"/>
        <w:rPr>
          <w:rFonts w:ascii="Arial" w:hAnsi="Arial" w:cs="Arial"/>
          <w:sz w:val="22"/>
          <w:szCs w:val="22"/>
          <w:lang w:val="en-US"/>
        </w:rPr>
      </w:pPr>
      <w:r w:rsidRPr="00005212">
        <w:rPr>
          <w:rFonts w:ascii="Arial" w:hAnsi="Arial" w:cs="Arial"/>
          <w:sz w:val="22"/>
          <w:szCs w:val="22"/>
        </w:rPr>
        <w:t xml:space="preserve">Figure </w:t>
      </w:r>
      <w:r w:rsidRPr="00005212">
        <w:rPr>
          <w:rFonts w:ascii="Arial" w:hAnsi="Arial" w:cs="Arial"/>
          <w:sz w:val="22"/>
          <w:szCs w:val="22"/>
        </w:rPr>
        <w:fldChar w:fldCharType="begin"/>
      </w:r>
      <w:r w:rsidRPr="00005212">
        <w:rPr>
          <w:rFonts w:ascii="Arial" w:hAnsi="Arial" w:cs="Arial"/>
          <w:sz w:val="22"/>
          <w:szCs w:val="22"/>
        </w:rPr>
        <w:instrText xml:space="preserve"> SEQ Figure \* ARABIC </w:instrText>
      </w:r>
      <w:r w:rsidRPr="00005212">
        <w:rPr>
          <w:rFonts w:ascii="Arial" w:hAnsi="Arial" w:cs="Arial"/>
          <w:sz w:val="22"/>
          <w:szCs w:val="22"/>
        </w:rPr>
        <w:fldChar w:fldCharType="separate"/>
      </w:r>
      <w:r w:rsidR="00C82A5B" w:rsidRPr="00005212">
        <w:rPr>
          <w:rFonts w:ascii="Arial" w:hAnsi="Arial" w:cs="Arial"/>
          <w:noProof/>
          <w:sz w:val="22"/>
          <w:szCs w:val="22"/>
        </w:rPr>
        <w:t>4</w:t>
      </w:r>
      <w:r w:rsidRPr="00005212">
        <w:rPr>
          <w:rFonts w:ascii="Arial" w:hAnsi="Arial" w:cs="Arial"/>
          <w:sz w:val="22"/>
          <w:szCs w:val="22"/>
        </w:rPr>
        <w:fldChar w:fldCharType="end"/>
      </w:r>
      <w:r w:rsidRPr="00005212">
        <w:rPr>
          <w:rFonts w:ascii="Arial" w:hAnsi="Arial" w:cs="Arial"/>
          <w:sz w:val="22"/>
          <w:szCs w:val="22"/>
        </w:rPr>
        <w:t xml:space="preserve"> Profits</w:t>
      </w:r>
    </w:p>
    <w:p w14:paraId="35A3E583" w14:textId="71B72C6A" w:rsidR="0097160D" w:rsidRPr="00005212" w:rsidRDefault="000375B8" w:rsidP="002454CE">
      <w:pPr>
        <w:tabs>
          <w:tab w:val="left" w:pos="720"/>
          <w:tab w:val="left" w:pos="1390"/>
        </w:tabs>
        <w:rPr>
          <w:rFonts w:ascii="Arial" w:hAnsi="Arial" w:cs="Arial"/>
          <w:sz w:val="22"/>
          <w:lang w:val="en-US"/>
        </w:rPr>
      </w:pPr>
      <w:r w:rsidRPr="00005212">
        <w:rPr>
          <w:rFonts w:ascii="Arial" w:hAnsi="Arial" w:cs="Arial"/>
          <w:sz w:val="22"/>
          <w:lang w:val="en-US"/>
        </w:rPr>
        <w:t xml:space="preserve">As per the figure, it denotes </w:t>
      </w:r>
      <w:r w:rsidR="00052299" w:rsidRPr="00005212">
        <w:rPr>
          <w:rFonts w:ascii="Arial" w:hAnsi="Arial" w:cs="Arial"/>
          <w:sz w:val="22"/>
          <w:lang w:val="en-US"/>
        </w:rPr>
        <w:t xml:space="preserve">that the business reported around 29% of profits from its respective sales however decreased by 5% in the subsequent year. In 2010, the profit margin has been 24% however mirrored the downside trajectory as its sales since it reported profit margin increase by a total </w:t>
      </w:r>
      <w:r w:rsidR="00873C58" w:rsidRPr="00005212">
        <w:rPr>
          <w:rFonts w:ascii="Arial" w:hAnsi="Arial" w:cs="Arial"/>
          <w:sz w:val="22"/>
          <w:lang w:val="en-US"/>
        </w:rPr>
        <w:t xml:space="preserve">of 25% in the subsequent year. </w:t>
      </w:r>
      <w:r w:rsidR="00052299" w:rsidRPr="00005212">
        <w:rPr>
          <w:rFonts w:ascii="Arial" w:hAnsi="Arial" w:cs="Arial"/>
          <w:sz w:val="22"/>
          <w:lang w:val="en-US"/>
        </w:rPr>
        <w:t>However</w:t>
      </w:r>
      <w:r w:rsidR="009D5EEF" w:rsidRPr="00005212">
        <w:rPr>
          <w:rFonts w:ascii="Arial" w:hAnsi="Arial" w:cs="Arial"/>
          <w:sz w:val="22"/>
          <w:lang w:val="en-US"/>
        </w:rPr>
        <w:t xml:space="preserve">, unlike its sales figures, since as per super store’s figure, it </w:t>
      </w:r>
      <w:r w:rsidR="00FA0266" w:rsidRPr="00005212">
        <w:rPr>
          <w:rFonts w:ascii="Arial" w:hAnsi="Arial" w:cs="Arial"/>
          <w:sz w:val="22"/>
          <w:lang w:val="en-US"/>
        </w:rPr>
        <w:t>posted its lowest profit margin i.e. 22%. It is not specified regarding any reason for a derided profit margin</w:t>
      </w:r>
      <w:r w:rsidR="009E33E6" w:rsidRPr="00005212">
        <w:rPr>
          <w:rFonts w:ascii="Arial" w:hAnsi="Arial" w:cs="Arial"/>
          <w:sz w:val="22"/>
          <w:lang w:val="en-US"/>
        </w:rPr>
        <w:t xml:space="preserve">, </w:t>
      </w:r>
      <w:r w:rsidR="00E54C4C" w:rsidRPr="00005212">
        <w:rPr>
          <w:rFonts w:ascii="Arial" w:hAnsi="Arial" w:cs="Arial"/>
          <w:sz w:val="22"/>
          <w:lang w:val="en-US"/>
        </w:rPr>
        <w:t xml:space="preserve">however generally </w:t>
      </w:r>
      <w:r w:rsidR="009E33E6" w:rsidRPr="00005212">
        <w:rPr>
          <w:rFonts w:ascii="Arial" w:hAnsi="Arial" w:cs="Arial"/>
          <w:sz w:val="22"/>
          <w:lang w:val="en-US"/>
        </w:rPr>
        <w:t>an increase in expenditures can decrease its profit margin.</w:t>
      </w:r>
      <w:r w:rsidR="00AB3D9C" w:rsidRPr="00005212">
        <w:rPr>
          <w:rFonts w:ascii="Arial" w:hAnsi="Arial" w:cs="Arial"/>
          <w:sz w:val="22"/>
          <w:lang w:val="en-US"/>
        </w:rPr>
        <w:t xml:space="preserve"> Moreover, as per the trend observed in superstore, there is a considerable chance that the business improves its profit margin</w:t>
      </w:r>
      <w:r w:rsidR="00CF4FB6" w:rsidRPr="00005212">
        <w:rPr>
          <w:rFonts w:ascii="Arial" w:hAnsi="Arial" w:cs="Arial"/>
          <w:sz w:val="22"/>
          <w:lang w:val="en-US"/>
        </w:rPr>
        <w:t xml:space="preserve"> owing to a favorable business environment along with the change in its consumer behavior. The overall profitability is regarded to be dependent on its consumer behavior as it is responsible for stimulating </w:t>
      </w:r>
      <w:r w:rsidR="0023518E" w:rsidRPr="00005212">
        <w:rPr>
          <w:rFonts w:ascii="Arial" w:hAnsi="Arial" w:cs="Arial"/>
          <w:sz w:val="22"/>
          <w:lang w:val="en-US"/>
        </w:rPr>
        <w:t xml:space="preserve">product </w:t>
      </w:r>
      <w:r w:rsidR="00CF4FB6" w:rsidRPr="00005212">
        <w:rPr>
          <w:rFonts w:ascii="Arial" w:hAnsi="Arial" w:cs="Arial"/>
          <w:sz w:val="22"/>
          <w:lang w:val="en-US"/>
        </w:rPr>
        <w:t xml:space="preserve">demand. </w:t>
      </w:r>
      <w:r w:rsidR="00234B2F" w:rsidRPr="00005212">
        <w:rPr>
          <w:rFonts w:ascii="Arial" w:hAnsi="Arial" w:cs="Arial"/>
          <w:sz w:val="22"/>
          <w:lang w:val="en-US"/>
        </w:rPr>
        <w:t>Similar to sales, a stimulated demand of the product is regarded to be beneficial to the business since it may increase its sales figures and coupled with a reduced expenditure, can also levy a positive impac</w:t>
      </w:r>
      <w:r w:rsidR="005A60C4" w:rsidRPr="00005212">
        <w:rPr>
          <w:rFonts w:ascii="Arial" w:hAnsi="Arial" w:cs="Arial"/>
          <w:sz w:val="22"/>
          <w:lang w:val="en-US"/>
        </w:rPr>
        <w:t xml:space="preserve">t on super stores’ revenues. </w:t>
      </w:r>
    </w:p>
    <w:p w14:paraId="6BA8A8D4" w14:textId="77777777" w:rsidR="0090024B" w:rsidRPr="00005212" w:rsidRDefault="0097160D" w:rsidP="0090024B">
      <w:pPr>
        <w:keepNext/>
        <w:jc w:val="center"/>
        <w:rPr>
          <w:rFonts w:ascii="Arial" w:hAnsi="Arial" w:cs="Arial"/>
          <w:sz w:val="22"/>
        </w:rPr>
      </w:pPr>
      <w:r w:rsidRPr="00005212">
        <w:rPr>
          <w:rFonts w:ascii="Arial" w:hAnsi="Arial" w:cs="Arial"/>
          <w:noProof/>
          <w:sz w:val="22"/>
          <w:lang w:eastAsia="en-GB"/>
        </w:rPr>
        <w:lastRenderedPageBreak/>
        <w:drawing>
          <wp:inline distT="0" distB="0" distL="0" distR="0" wp14:anchorId="1654F3CB" wp14:editId="54197F79">
            <wp:extent cx="4572000" cy="2743200"/>
            <wp:effectExtent l="0" t="0" r="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4061CFD7" w14:textId="77777777" w:rsidR="0097160D" w:rsidRPr="00005212" w:rsidRDefault="0090024B" w:rsidP="0090024B">
      <w:pPr>
        <w:pStyle w:val="Caption"/>
        <w:jc w:val="center"/>
        <w:rPr>
          <w:rFonts w:ascii="Arial" w:hAnsi="Arial" w:cs="Arial"/>
          <w:sz w:val="22"/>
          <w:szCs w:val="22"/>
          <w:lang w:val="en-US"/>
        </w:rPr>
      </w:pPr>
      <w:r w:rsidRPr="00005212">
        <w:rPr>
          <w:rFonts w:ascii="Arial" w:hAnsi="Arial" w:cs="Arial"/>
          <w:sz w:val="22"/>
          <w:szCs w:val="22"/>
        </w:rPr>
        <w:t xml:space="preserve">Figure </w:t>
      </w:r>
      <w:r w:rsidRPr="00005212">
        <w:rPr>
          <w:rFonts w:ascii="Arial" w:hAnsi="Arial" w:cs="Arial"/>
          <w:sz w:val="22"/>
          <w:szCs w:val="22"/>
        </w:rPr>
        <w:fldChar w:fldCharType="begin"/>
      </w:r>
      <w:r w:rsidRPr="00005212">
        <w:rPr>
          <w:rFonts w:ascii="Arial" w:hAnsi="Arial" w:cs="Arial"/>
          <w:sz w:val="22"/>
          <w:szCs w:val="22"/>
        </w:rPr>
        <w:instrText xml:space="preserve"> SEQ Figure \* ARABIC </w:instrText>
      </w:r>
      <w:r w:rsidRPr="00005212">
        <w:rPr>
          <w:rFonts w:ascii="Arial" w:hAnsi="Arial" w:cs="Arial"/>
          <w:sz w:val="22"/>
          <w:szCs w:val="22"/>
        </w:rPr>
        <w:fldChar w:fldCharType="separate"/>
      </w:r>
      <w:r w:rsidR="00C82A5B" w:rsidRPr="00005212">
        <w:rPr>
          <w:rFonts w:ascii="Arial" w:hAnsi="Arial" w:cs="Arial"/>
          <w:noProof/>
          <w:sz w:val="22"/>
          <w:szCs w:val="22"/>
        </w:rPr>
        <w:t>5</w:t>
      </w:r>
      <w:r w:rsidRPr="00005212">
        <w:rPr>
          <w:rFonts w:ascii="Arial" w:hAnsi="Arial" w:cs="Arial"/>
          <w:sz w:val="22"/>
          <w:szCs w:val="22"/>
        </w:rPr>
        <w:fldChar w:fldCharType="end"/>
      </w:r>
      <w:r w:rsidRPr="00005212">
        <w:rPr>
          <w:rFonts w:ascii="Arial" w:hAnsi="Arial" w:cs="Arial"/>
          <w:sz w:val="22"/>
          <w:szCs w:val="22"/>
        </w:rPr>
        <w:t xml:space="preserve"> Region </w:t>
      </w:r>
      <w:r w:rsidR="00234B2F" w:rsidRPr="00005212">
        <w:rPr>
          <w:rFonts w:ascii="Arial" w:hAnsi="Arial" w:cs="Arial"/>
          <w:sz w:val="22"/>
          <w:szCs w:val="22"/>
        </w:rPr>
        <w:t>wise sales</w:t>
      </w:r>
    </w:p>
    <w:p w14:paraId="036F4AA5" w14:textId="1B2FC95C" w:rsidR="00A40A45" w:rsidRPr="00005212" w:rsidRDefault="002454CE" w:rsidP="0003016B">
      <w:pPr>
        <w:rPr>
          <w:rFonts w:ascii="Arial" w:hAnsi="Arial" w:cs="Arial"/>
          <w:sz w:val="22"/>
          <w:lang w:val="en-US"/>
        </w:rPr>
      </w:pPr>
      <w:r w:rsidRPr="00005212">
        <w:rPr>
          <w:rFonts w:ascii="Arial" w:hAnsi="Arial" w:cs="Arial"/>
          <w:sz w:val="22"/>
          <w:lang w:val="en-US"/>
        </w:rPr>
        <w:t xml:space="preserve">In </w:t>
      </w:r>
      <w:r w:rsidR="006D19C9" w:rsidRPr="00005212">
        <w:rPr>
          <w:rFonts w:ascii="Arial" w:hAnsi="Arial" w:cs="Arial"/>
          <w:sz w:val="22"/>
          <w:lang w:val="en-US"/>
        </w:rPr>
        <w:t>this illustration, it serves the objective of segmenting the target area into</w:t>
      </w:r>
      <w:r w:rsidR="00A853C8" w:rsidRPr="00005212">
        <w:rPr>
          <w:rFonts w:ascii="Arial" w:hAnsi="Arial" w:cs="Arial"/>
          <w:sz w:val="22"/>
          <w:lang w:val="en-US"/>
        </w:rPr>
        <w:t xml:space="preserve"> regions and provides a clear </w:t>
      </w:r>
      <w:r w:rsidR="006D19C9" w:rsidRPr="00005212">
        <w:rPr>
          <w:rFonts w:ascii="Arial" w:hAnsi="Arial" w:cs="Arial"/>
          <w:sz w:val="22"/>
          <w:lang w:val="en-US"/>
        </w:rPr>
        <w:t xml:space="preserve">picture regarding </w:t>
      </w:r>
      <w:r w:rsidR="00CA172F" w:rsidRPr="00005212">
        <w:rPr>
          <w:rFonts w:ascii="Arial" w:hAnsi="Arial" w:cs="Arial"/>
          <w:sz w:val="22"/>
          <w:lang w:val="en-US"/>
        </w:rPr>
        <w:t xml:space="preserve">the </w:t>
      </w:r>
      <w:r w:rsidR="006D19C9" w:rsidRPr="00005212">
        <w:rPr>
          <w:rFonts w:ascii="Arial" w:hAnsi="Arial" w:cs="Arial"/>
          <w:sz w:val="22"/>
          <w:lang w:val="en-US"/>
        </w:rPr>
        <w:t xml:space="preserve">profits and sales. </w:t>
      </w:r>
      <w:r w:rsidR="00DA1777" w:rsidRPr="00005212">
        <w:rPr>
          <w:rFonts w:ascii="Arial" w:hAnsi="Arial" w:cs="Arial"/>
          <w:sz w:val="22"/>
          <w:lang w:val="en-US"/>
        </w:rPr>
        <w:t xml:space="preserve">As per the illustration, Alberta, Canada is revealed to be the most stable market </w:t>
      </w:r>
      <w:r w:rsidR="00D34E5B" w:rsidRPr="00005212">
        <w:rPr>
          <w:rFonts w:ascii="Arial" w:hAnsi="Arial" w:cs="Arial"/>
          <w:sz w:val="22"/>
          <w:lang w:val="en-US"/>
        </w:rPr>
        <w:t xml:space="preserve">amongst its respective </w:t>
      </w:r>
      <w:r w:rsidR="0080487A" w:rsidRPr="00005212">
        <w:rPr>
          <w:rFonts w:ascii="Arial" w:hAnsi="Arial" w:cs="Arial"/>
          <w:sz w:val="22"/>
          <w:lang w:val="en-US"/>
        </w:rPr>
        <w:t xml:space="preserve">counterparts. However, </w:t>
      </w:r>
      <w:r w:rsidR="00D34E5B" w:rsidRPr="00005212">
        <w:rPr>
          <w:rFonts w:ascii="Arial" w:hAnsi="Arial" w:cs="Arial"/>
          <w:sz w:val="22"/>
          <w:lang w:val="en-US"/>
        </w:rPr>
        <w:t xml:space="preserve">in contrast, product quantity is constant for each region. It is due to the fact the sales and profit margins for every region has suffered a general decline. </w:t>
      </w:r>
    </w:p>
    <w:p w14:paraId="5F8F3FC1" w14:textId="77777777" w:rsidR="0090024B" w:rsidRPr="00005212" w:rsidRDefault="00913D14" w:rsidP="0090024B">
      <w:pPr>
        <w:keepNext/>
        <w:rPr>
          <w:rFonts w:ascii="Arial" w:hAnsi="Arial" w:cs="Arial"/>
          <w:sz w:val="22"/>
        </w:rPr>
      </w:pPr>
      <w:r w:rsidRPr="00005212">
        <w:rPr>
          <w:rFonts w:ascii="Arial" w:hAnsi="Arial" w:cs="Arial"/>
          <w:noProof/>
          <w:sz w:val="22"/>
          <w:lang w:eastAsia="en-GB"/>
        </w:rPr>
        <w:drawing>
          <wp:inline distT="0" distB="0" distL="0" distR="0" wp14:anchorId="713C1ECB" wp14:editId="2A7649C8">
            <wp:extent cx="5743575" cy="1343247"/>
            <wp:effectExtent l="19050" t="19050" r="9525" b="2857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t="11860"/>
                    <a:stretch/>
                  </pic:blipFill>
                  <pic:spPr bwMode="auto">
                    <a:xfrm>
                      <a:off x="0" y="0"/>
                      <a:ext cx="5743575" cy="1343247"/>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158DC893" w14:textId="77777777" w:rsidR="00C24455" w:rsidRPr="00005212" w:rsidRDefault="0090024B" w:rsidP="0090024B">
      <w:pPr>
        <w:pStyle w:val="Caption"/>
        <w:jc w:val="center"/>
        <w:rPr>
          <w:rFonts w:ascii="Arial" w:hAnsi="Arial" w:cs="Arial"/>
          <w:sz w:val="22"/>
          <w:szCs w:val="22"/>
          <w:lang w:val="en-US"/>
        </w:rPr>
      </w:pPr>
      <w:r w:rsidRPr="00005212">
        <w:rPr>
          <w:rFonts w:ascii="Arial" w:hAnsi="Arial" w:cs="Arial"/>
          <w:sz w:val="22"/>
          <w:szCs w:val="22"/>
        </w:rPr>
        <w:t xml:space="preserve">Figure </w:t>
      </w:r>
      <w:r w:rsidRPr="00005212">
        <w:rPr>
          <w:rFonts w:ascii="Arial" w:hAnsi="Arial" w:cs="Arial"/>
          <w:sz w:val="22"/>
          <w:szCs w:val="22"/>
        </w:rPr>
        <w:fldChar w:fldCharType="begin"/>
      </w:r>
      <w:r w:rsidRPr="00005212">
        <w:rPr>
          <w:rFonts w:ascii="Arial" w:hAnsi="Arial" w:cs="Arial"/>
          <w:sz w:val="22"/>
          <w:szCs w:val="22"/>
        </w:rPr>
        <w:instrText xml:space="preserve"> SEQ Figure \* ARABIC </w:instrText>
      </w:r>
      <w:r w:rsidRPr="00005212">
        <w:rPr>
          <w:rFonts w:ascii="Arial" w:hAnsi="Arial" w:cs="Arial"/>
          <w:sz w:val="22"/>
          <w:szCs w:val="22"/>
        </w:rPr>
        <w:fldChar w:fldCharType="separate"/>
      </w:r>
      <w:r w:rsidR="00C82A5B" w:rsidRPr="00005212">
        <w:rPr>
          <w:rFonts w:ascii="Arial" w:hAnsi="Arial" w:cs="Arial"/>
          <w:noProof/>
          <w:sz w:val="22"/>
          <w:szCs w:val="22"/>
        </w:rPr>
        <w:t>6</w:t>
      </w:r>
      <w:r w:rsidRPr="00005212">
        <w:rPr>
          <w:rFonts w:ascii="Arial" w:hAnsi="Arial" w:cs="Arial"/>
          <w:sz w:val="22"/>
          <w:szCs w:val="22"/>
        </w:rPr>
        <w:fldChar w:fldCharType="end"/>
      </w:r>
      <w:r w:rsidRPr="00005212">
        <w:rPr>
          <w:rFonts w:ascii="Arial" w:hAnsi="Arial" w:cs="Arial"/>
          <w:sz w:val="22"/>
          <w:szCs w:val="22"/>
        </w:rPr>
        <w:t xml:space="preserve"> Business segmentation</w:t>
      </w:r>
    </w:p>
    <w:p w14:paraId="7B5473BC" w14:textId="7942A4AC" w:rsidR="00D34E5B" w:rsidRPr="00005212" w:rsidRDefault="00EE6B77" w:rsidP="00373B26">
      <w:pPr>
        <w:rPr>
          <w:rFonts w:ascii="Arial" w:hAnsi="Arial" w:cs="Arial"/>
          <w:sz w:val="22"/>
          <w:lang w:val="en-US"/>
        </w:rPr>
      </w:pPr>
      <w:r w:rsidRPr="00005212">
        <w:rPr>
          <w:rFonts w:ascii="Arial" w:hAnsi="Arial" w:cs="Arial"/>
          <w:sz w:val="22"/>
          <w:lang w:val="en-US"/>
        </w:rPr>
        <w:t xml:space="preserve">The above figure </w:t>
      </w:r>
      <w:r w:rsidR="005D1A57" w:rsidRPr="00005212">
        <w:rPr>
          <w:rFonts w:ascii="Arial" w:hAnsi="Arial" w:cs="Arial"/>
          <w:sz w:val="22"/>
          <w:lang w:val="en-US"/>
        </w:rPr>
        <w:t>denotes superstore</w:t>
      </w:r>
      <w:r w:rsidR="00F35F17" w:rsidRPr="00005212">
        <w:rPr>
          <w:rFonts w:ascii="Arial" w:hAnsi="Arial" w:cs="Arial"/>
          <w:sz w:val="22"/>
          <w:lang w:val="en-US"/>
        </w:rPr>
        <w:t xml:space="preserve"> segmentation</w:t>
      </w:r>
      <w:r w:rsidR="00832F7A" w:rsidRPr="00005212">
        <w:rPr>
          <w:rFonts w:ascii="Arial" w:hAnsi="Arial" w:cs="Arial"/>
          <w:sz w:val="22"/>
          <w:lang w:val="en-US"/>
        </w:rPr>
        <w:t xml:space="preserve"> where it is divided into three elements i.e. small businesses, home office, and corporate offices. All the three type of offices are observed to facilitate its consumer base. As per the illustration, the consumers are found a liking towards smaller business since it is in a position to cater its consumer base better than its corresponding home offices or corporate entity respectively. </w:t>
      </w:r>
    </w:p>
    <w:p w14:paraId="71E8E64F" w14:textId="77777777" w:rsidR="0090024B" w:rsidRPr="00005212" w:rsidRDefault="00F600AF" w:rsidP="0090024B">
      <w:pPr>
        <w:keepNext/>
        <w:jc w:val="center"/>
        <w:rPr>
          <w:rFonts w:ascii="Arial" w:hAnsi="Arial" w:cs="Arial"/>
          <w:sz w:val="22"/>
        </w:rPr>
      </w:pPr>
      <w:r w:rsidRPr="00005212">
        <w:rPr>
          <w:rFonts w:ascii="Arial" w:hAnsi="Arial" w:cs="Arial"/>
          <w:noProof/>
          <w:sz w:val="22"/>
          <w:lang w:eastAsia="en-GB"/>
        </w:rPr>
        <w:lastRenderedPageBreak/>
        <w:drawing>
          <wp:inline distT="0" distB="0" distL="0" distR="0" wp14:anchorId="16F95733" wp14:editId="7692F553">
            <wp:extent cx="4572000" cy="2743200"/>
            <wp:effectExtent l="0" t="0" r="0" b="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0ED85E03" w14:textId="77777777" w:rsidR="00F600AF" w:rsidRPr="00005212" w:rsidRDefault="0090024B" w:rsidP="0090024B">
      <w:pPr>
        <w:pStyle w:val="Caption"/>
        <w:jc w:val="center"/>
        <w:rPr>
          <w:rFonts w:ascii="Arial" w:hAnsi="Arial" w:cs="Arial"/>
          <w:sz w:val="22"/>
          <w:szCs w:val="22"/>
          <w:lang w:val="en-US"/>
        </w:rPr>
      </w:pPr>
      <w:r w:rsidRPr="00005212">
        <w:rPr>
          <w:rFonts w:ascii="Arial" w:hAnsi="Arial" w:cs="Arial"/>
          <w:sz w:val="22"/>
          <w:szCs w:val="22"/>
        </w:rPr>
        <w:t xml:space="preserve">Figure </w:t>
      </w:r>
      <w:r w:rsidRPr="00005212">
        <w:rPr>
          <w:rFonts w:ascii="Arial" w:hAnsi="Arial" w:cs="Arial"/>
          <w:sz w:val="22"/>
          <w:szCs w:val="22"/>
        </w:rPr>
        <w:fldChar w:fldCharType="begin"/>
      </w:r>
      <w:r w:rsidRPr="00005212">
        <w:rPr>
          <w:rFonts w:ascii="Arial" w:hAnsi="Arial" w:cs="Arial"/>
          <w:sz w:val="22"/>
          <w:szCs w:val="22"/>
        </w:rPr>
        <w:instrText xml:space="preserve"> SEQ Figure \* ARABIC </w:instrText>
      </w:r>
      <w:r w:rsidRPr="00005212">
        <w:rPr>
          <w:rFonts w:ascii="Arial" w:hAnsi="Arial" w:cs="Arial"/>
          <w:sz w:val="22"/>
          <w:szCs w:val="22"/>
        </w:rPr>
        <w:fldChar w:fldCharType="separate"/>
      </w:r>
      <w:r w:rsidR="00C82A5B" w:rsidRPr="00005212">
        <w:rPr>
          <w:rFonts w:ascii="Arial" w:hAnsi="Arial" w:cs="Arial"/>
          <w:noProof/>
          <w:sz w:val="22"/>
          <w:szCs w:val="22"/>
        </w:rPr>
        <w:t>7</w:t>
      </w:r>
      <w:r w:rsidRPr="00005212">
        <w:rPr>
          <w:rFonts w:ascii="Arial" w:hAnsi="Arial" w:cs="Arial"/>
          <w:sz w:val="22"/>
          <w:szCs w:val="22"/>
        </w:rPr>
        <w:fldChar w:fldCharType="end"/>
      </w:r>
      <w:r w:rsidRPr="00005212">
        <w:rPr>
          <w:rFonts w:ascii="Arial" w:hAnsi="Arial" w:cs="Arial"/>
          <w:sz w:val="22"/>
          <w:szCs w:val="22"/>
        </w:rPr>
        <w:t xml:space="preserve"> Product sales and profits</w:t>
      </w:r>
    </w:p>
    <w:p w14:paraId="1D9B4F91" w14:textId="7F9A55B9" w:rsidR="0090024B" w:rsidRPr="00005212" w:rsidRDefault="00EE6B77" w:rsidP="00210F3D">
      <w:pPr>
        <w:rPr>
          <w:rFonts w:ascii="Arial" w:hAnsi="Arial" w:cs="Arial"/>
          <w:sz w:val="22"/>
          <w:vertAlign w:val="subscript"/>
          <w:lang w:val="en-US"/>
        </w:rPr>
      </w:pPr>
      <w:r w:rsidRPr="00005212">
        <w:rPr>
          <w:rFonts w:ascii="Arial" w:hAnsi="Arial" w:cs="Arial"/>
          <w:sz w:val="22"/>
          <w:lang w:val="en-US"/>
        </w:rPr>
        <w:t xml:space="preserve">In this case, it is specific to the product and it is evident that </w:t>
      </w:r>
      <w:r w:rsidR="00832F7A" w:rsidRPr="00005212">
        <w:rPr>
          <w:rFonts w:ascii="Arial" w:hAnsi="Arial" w:cs="Arial"/>
          <w:sz w:val="22"/>
          <w:lang w:val="en-US"/>
        </w:rPr>
        <w:t xml:space="preserve">its furniture </w:t>
      </w:r>
      <w:r w:rsidR="00EC26CD" w:rsidRPr="00005212">
        <w:rPr>
          <w:rFonts w:ascii="Arial" w:hAnsi="Arial" w:cs="Arial"/>
          <w:sz w:val="22"/>
          <w:lang w:val="en-US"/>
        </w:rPr>
        <w:t xml:space="preserve">sales and office supplies labels </w:t>
      </w:r>
      <w:r w:rsidR="0037300D" w:rsidRPr="00005212">
        <w:rPr>
          <w:rFonts w:ascii="Arial" w:hAnsi="Arial" w:cs="Arial"/>
          <w:sz w:val="22"/>
          <w:lang w:val="en-US"/>
        </w:rPr>
        <w:t>are</w:t>
      </w:r>
      <w:r w:rsidR="00182064" w:rsidRPr="00005212">
        <w:rPr>
          <w:rFonts w:ascii="Arial" w:hAnsi="Arial" w:cs="Arial"/>
          <w:sz w:val="22"/>
          <w:lang w:val="en-US"/>
        </w:rPr>
        <w:t xml:space="preserve"> observed to pose</w:t>
      </w:r>
      <w:r w:rsidR="00D168E4" w:rsidRPr="00005212">
        <w:rPr>
          <w:rFonts w:ascii="Arial" w:hAnsi="Arial" w:cs="Arial"/>
          <w:sz w:val="22"/>
          <w:lang w:val="en-US"/>
        </w:rPr>
        <w:t xml:space="preserve"> significant sales as compared with </w:t>
      </w:r>
      <w:r w:rsidR="0090024B" w:rsidRPr="00005212">
        <w:rPr>
          <w:rFonts w:ascii="Arial" w:hAnsi="Arial" w:cs="Arial"/>
          <w:sz w:val="22"/>
          <w:lang w:val="en-US"/>
        </w:rPr>
        <w:t xml:space="preserve">other products with 20% of its sales. On the other hand, the business suffered a loss of sales regarding its office supplies appliances i.e. 6% respectively. </w:t>
      </w:r>
      <w:r w:rsidR="00234B2F" w:rsidRPr="00005212">
        <w:rPr>
          <w:rFonts w:ascii="Arial" w:hAnsi="Arial" w:cs="Arial"/>
          <w:sz w:val="22"/>
          <w:lang w:val="en-US"/>
        </w:rPr>
        <w:t xml:space="preserve">Decrease in profit margins are also attributed to the prevalence of an intense competition within the industry and may at some point derail the </w:t>
      </w:r>
      <w:proofErr w:type="spellStart"/>
      <w:r w:rsidR="00234B2F" w:rsidRPr="00005212">
        <w:rPr>
          <w:rFonts w:ascii="Arial" w:hAnsi="Arial" w:cs="Arial"/>
          <w:sz w:val="22"/>
          <w:lang w:val="en-US"/>
        </w:rPr>
        <w:t>organisation’s</w:t>
      </w:r>
      <w:proofErr w:type="spellEnd"/>
      <w:r w:rsidR="00234B2F" w:rsidRPr="00005212">
        <w:rPr>
          <w:rFonts w:ascii="Arial" w:hAnsi="Arial" w:cs="Arial"/>
          <w:sz w:val="22"/>
          <w:lang w:val="en-US"/>
        </w:rPr>
        <w:t xml:space="preserve"> objectives. </w:t>
      </w:r>
      <w:r w:rsidR="007D43A6" w:rsidRPr="00005212">
        <w:rPr>
          <w:rFonts w:ascii="Arial" w:hAnsi="Arial" w:cs="Arial"/>
          <w:sz w:val="22"/>
          <w:lang w:val="en-US"/>
        </w:rPr>
        <w:t>However, the segments has not been observed to perform exceptional.</w:t>
      </w:r>
      <w:r w:rsidR="00234B2F" w:rsidRPr="00005212">
        <w:rPr>
          <w:rFonts w:ascii="Arial" w:hAnsi="Arial" w:cs="Arial"/>
          <w:sz w:val="22"/>
          <w:lang w:val="en-US"/>
        </w:rPr>
        <w:t xml:space="preserve"> </w:t>
      </w:r>
      <w:r w:rsidR="007D43A6" w:rsidRPr="00005212">
        <w:rPr>
          <w:rFonts w:ascii="Arial" w:hAnsi="Arial" w:cs="Arial"/>
          <w:sz w:val="22"/>
          <w:lang w:val="en-US"/>
        </w:rPr>
        <w:t>However</w:t>
      </w:r>
      <w:r w:rsidR="00234B2F" w:rsidRPr="00005212">
        <w:rPr>
          <w:rFonts w:ascii="Arial" w:hAnsi="Arial" w:cs="Arial"/>
          <w:sz w:val="22"/>
          <w:lang w:val="en-US"/>
        </w:rPr>
        <w:t xml:space="preserve"> with major decisions that can account for product management, can serve the objective of reducing such vulnerabilities in the foreseeable future. </w:t>
      </w:r>
    </w:p>
    <w:p w14:paraId="6A48232C" w14:textId="77777777" w:rsidR="00234B2F" w:rsidRPr="00005212" w:rsidRDefault="00234B2F" w:rsidP="008E2A15">
      <w:pPr>
        <w:pStyle w:val="Heading2"/>
        <w:rPr>
          <w:rFonts w:ascii="Arial" w:hAnsi="Arial" w:cs="Arial"/>
          <w:sz w:val="22"/>
        </w:rPr>
      </w:pPr>
      <w:bookmarkStart w:id="6" w:name="_Toc118344341"/>
      <w:r w:rsidRPr="00005212">
        <w:rPr>
          <w:rFonts w:ascii="Arial" w:hAnsi="Arial" w:cs="Arial"/>
          <w:sz w:val="22"/>
        </w:rPr>
        <w:t>Part A</w:t>
      </w:r>
      <w:r w:rsidR="005D288D" w:rsidRPr="00005212">
        <w:rPr>
          <w:rFonts w:ascii="Arial" w:hAnsi="Arial" w:cs="Arial"/>
          <w:sz w:val="22"/>
        </w:rPr>
        <w:t>’s</w:t>
      </w:r>
      <w:r w:rsidRPr="00005212">
        <w:rPr>
          <w:rFonts w:ascii="Arial" w:hAnsi="Arial" w:cs="Arial"/>
          <w:sz w:val="22"/>
        </w:rPr>
        <w:t xml:space="preserve"> Summary</w:t>
      </w:r>
      <w:bookmarkEnd w:id="6"/>
    </w:p>
    <w:p w14:paraId="6C7A4358" w14:textId="59544982" w:rsidR="0003016B" w:rsidRPr="00005212" w:rsidRDefault="00234B2F" w:rsidP="00234B2F">
      <w:pPr>
        <w:rPr>
          <w:rFonts w:ascii="Arial" w:eastAsiaTheme="majorEastAsia" w:hAnsi="Arial" w:cs="Arial"/>
          <w:b/>
          <w:sz w:val="22"/>
        </w:rPr>
      </w:pPr>
      <w:r w:rsidRPr="00005212">
        <w:rPr>
          <w:rFonts w:ascii="Arial" w:hAnsi="Arial" w:cs="Arial"/>
          <w:sz w:val="22"/>
        </w:rPr>
        <w:t>In conclusion, it can be stated that the part attempted to provide a better understanding of excel functions by evaluating its use in a given scenar</w:t>
      </w:r>
      <w:r w:rsidR="007E7871" w:rsidRPr="00005212">
        <w:rPr>
          <w:rFonts w:ascii="Arial" w:hAnsi="Arial" w:cs="Arial"/>
          <w:sz w:val="22"/>
        </w:rPr>
        <w:t>io. The scenario presented is</w:t>
      </w:r>
      <w:r w:rsidRPr="00005212">
        <w:rPr>
          <w:rFonts w:ascii="Arial" w:hAnsi="Arial" w:cs="Arial"/>
          <w:sz w:val="22"/>
        </w:rPr>
        <w:t xml:space="preserve"> an organisatio</w:t>
      </w:r>
      <w:r w:rsidR="00EB65E0" w:rsidRPr="00005212">
        <w:rPr>
          <w:rFonts w:ascii="Arial" w:hAnsi="Arial" w:cs="Arial"/>
          <w:sz w:val="22"/>
        </w:rPr>
        <w:t xml:space="preserve">n that is reeling from a decline in its sales and profits margins. The part entailed to implement at least two excel functions, which this task included pivot table and an average functions. Providing a detailed understanding of both the respective functions, it was applied on the given scenario, and is understood to present the data in a manner it can be visualised. The results are observed to be pertinent in the sense it provided a clarion picture regarding the sales and profit aspect of the business and attempted to provide brief justifications against both the respective aspects. </w:t>
      </w:r>
      <w:r w:rsidR="0003016B" w:rsidRPr="00005212">
        <w:rPr>
          <w:rFonts w:ascii="Arial" w:hAnsi="Arial" w:cs="Arial"/>
          <w:sz w:val="22"/>
        </w:rPr>
        <w:br w:type="page"/>
      </w:r>
    </w:p>
    <w:p w14:paraId="29768A8B" w14:textId="77777777" w:rsidR="00583663" w:rsidRPr="00005212" w:rsidRDefault="0003016B" w:rsidP="008E2A15">
      <w:pPr>
        <w:pStyle w:val="Heading1"/>
        <w:rPr>
          <w:rFonts w:ascii="Arial" w:hAnsi="Arial" w:cs="Arial"/>
          <w:sz w:val="22"/>
          <w:szCs w:val="22"/>
        </w:rPr>
      </w:pPr>
      <w:bookmarkStart w:id="7" w:name="_Toc118344342"/>
      <w:r w:rsidRPr="00005212">
        <w:rPr>
          <w:rFonts w:ascii="Arial" w:hAnsi="Arial" w:cs="Arial"/>
          <w:sz w:val="22"/>
          <w:szCs w:val="22"/>
        </w:rPr>
        <w:lastRenderedPageBreak/>
        <w:t>Part 2</w:t>
      </w:r>
      <w:bookmarkEnd w:id="7"/>
    </w:p>
    <w:p w14:paraId="43ADCED6" w14:textId="77777777" w:rsidR="00E87691" w:rsidRPr="00005212" w:rsidRDefault="00E87691" w:rsidP="008E2A15">
      <w:pPr>
        <w:pStyle w:val="Heading2"/>
        <w:rPr>
          <w:rFonts w:ascii="Arial" w:hAnsi="Arial" w:cs="Arial"/>
          <w:sz w:val="22"/>
        </w:rPr>
      </w:pPr>
      <w:bookmarkStart w:id="8" w:name="_Toc118344343"/>
      <w:r w:rsidRPr="00005212">
        <w:rPr>
          <w:rFonts w:ascii="Arial" w:hAnsi="Arial" w:cs="Arial"/>
          <w:sz w:val="22"/>
        </w:rPr>
        <w:t>Introduction</w:t>
      </w:r>
      <w:bookmarkEnd w:id="8"/>
    </w:p>
    <w:p w14:paraId="7DE4C77F" w14:textId="7B23B5F3" w:rsidR="00C82A5B" w:rsidRDefault="00C82A5B" w:rsidP="00C82A5B">
      <w:pPr>
        <w:rPr>
          <w:rFonts w:ascii="Arial" w:hAnsi="Arial" w:cs="Arial"/>
          <w:sz w:val="22"/>
          <w:lang w:val="en-US"/>
        </w:rPr>
      </w:pPr>
      <w:r w:rsidRPr="00005212">
        <w:rPr>
          <w:rFonts w:ascii="Arial" w:hAnsi="Arial" w:cs="Arial"/>
          <w:sz w:val="22"/>
          <w:lang w:val="en-US"/>
        </w:rPr>
        <w:t>The second part involves discussion about the mean and median of the group of students selected. The part intend</w:t>
      </w:r>
      <w:r w:rsidR="00A83DEE" w:rsidRPr="00005212">
        <w:rPr>
          <w:rFonts w:ascii="Arial" w:hAnsi="Arial" w:cs="Arial"/>
          <w:sz w:val="22"/>
          <w:lang w:val="en-US"/>
        </w:rPr>
        <w:t>s to discern the amount of male</w:t>
      </w:r>
      <w:r w:rsidRPr="00005212">
        <w:rPr>
          <w:rFonts w:ascii="Arial" w:hAnsi="Arial" w:cs="Arial"/>
          <w:sz w:val="22"/>
          <w:lang w:val="en-US"/>
        </w:rPr>
        <w:t xml:space="preserve"> and fem</w:t>
      </w:r>
      <w:r w:rsidR="00A83DEE" w:rsidRPr="00005212">
        <w:rPr>
          <w:rFonts w:ascii="Arial" w:hAnsi="Arial" w:cs="Arial"/>
          <w:sz w:val="22"/>
          <w:lang w:val="en-US"/>
        </w:rPr>
        <w:t>ale</w:t>
      </w:r>
      <w:r w:rsidRPr="00005212">
        <w:rPr>
          <w:rFonts w:ascii="Arial" w:hAnsi="Arial" w:cs="Arial"/>
          <w:sz w:val="22"/>
          <w:lang w:val="en-US"/>
        </w:rPr>
        <w:t xml:space="preserve"> students present along with the amount of students favoring vanilla flavor. Using the data sets, the study also intends to implement a cluster analysis and document the process through visual representation. Towards the end, data and text mining methods along with key advantages and limitations of SPSS and Excel are understood to be discussed.</w:t>
      </w:r>
    </w:p>
    <w:p w14:paraId="34FCF915" w14:textId="77777777" w:rsidR="003030DA" w:rsidRDefault="003030DA" w:rsidP="00C82A5B">
      <w:pPr>
        <w:rPr>
          <w:rFonts w:ascii="Arial" w:hAnsi="Arial" w:cs="Arial"/>
          <w:sz w:val="22"/>
          <w:lang w:val="en-US"/>
        </w:rPr>
      </w:pPr>
    </w:p>
    <w:p w14:paraId="03177771" w14:textId="77777777" w:rsidR="003030DA" w:rsidRDefault="003030DA" w:rsidP="00C82A5B">
      <w:pPr>
        <w:rPr>
          <w:rFonts w:ascii="Arial" w:hAnsi="Arial" w:cs="Arial"/>
          <w:sz w:val="22"/>
          <w:lang w:val="en-US"/>
        </w:rPr>
      </w:pPr>
    </w:p>
    <w:p w14:paraId="64BF6FA3" w14:textId="77777777" w:rsidR="003030DA" w:rsidRDefault="003030DA" w:rsidP="00C82A5B">
      <w:pPr>
        <w:rPr>
          <w:rFonts w:ascii="Arial" w:hAnsi="Arial" w:cs="Arial"/>
          <w:sz w:val="22"/>
          <w:lang w:val="en-US"/>
        </w:rPr>
      </w:pPr>
    </w:p>
    <w:p w14:paraId="437E3910" w14:textId="77777777" w:rsidR="003030DA" w:rsidRDefault="003030DA" w:rsidP="00C82A5B">
      <w:pPr>
        <w:rPr>
          <w:rFonts w:ascii="Arial" w:hAnsi="Arial" w:cs="Arial"/>
          <w:sz w:val="22"/>
          <w:lang w:val="en-US"/>
        </w:rPr>
      </w:pPr>
    </w:p>
    <w:p w14:paraId="6A2DA5D6" w14:textId="77777777" w:rsidR="003030DA" w:rsidRDefault="003030DA" w:rsidP="00C82A5B">
      <w:pPr>
        <w:rPr>
          <w:rFonts w:ascii="Arial" w:hAnsi="Arial" w:cs="Arial"/>
          <w:sz w:val="22"/>
          <w:lang w:val="en-US"/>
        </w:rPr>
      </w:pPr>
    </w:p>
    <w:p w14:paraId="52B2FE24" w14:textId="77777777" w:rsidR="003030DA" w:rsidRDefault="003030DA" w:rsidP="00C82A5B">
      <w:pPr>
        <w:rPr>
          <w:rFonts w:ascii="Arial" w:hAnsi="Arial" w:cs="Arial"/>
          <w:sz w:val="22"/>
          <w:lang w:val="en-US"/>
        </w:rPr>
      </w:pPr>
    </w:p>
    <w:p w14:paraId="3FE55113" w14:textId="77777777" w:rsidR="003030DA" w:rsidRDefault="003030DA" w:rsidP="00C82A5B">
      <w:pPr>
        <w:rPr>
          <w:rFonts w:ascii="Arial" w:hAnsi="Arial" w:cs="Arial"/>
          <w:sz w:val="22"/>
          <w:lang w:val="en-US"/>
        </w:rPr>
      </w:pPr>
    </w:p>
    <w:p w14:paraId="280EF122" w14:textId="77777777" w:rsidR="003030DA" w:rsidRDefault="003030DA" w:rsidP="00C82A5B">
      <w:pPr>
        <w:rPr>
          <w:rFonts w:ascii="Arial" w:hAnsi="Arial" w:cs="Arial"/>
          <w:sz w:val="22"/>
          <w:lang w:val="en-US"/>
        </w:rPr>
      </w:pPr>
    </w:p>
    <w:p w14:paraId="61DA72C0" w14:textId="77777777" w:rsidR="003030DA" w:rsidRDefault="003030DA" w:rsidP="00C82A5B">
      <w:pPr>
        <w:rPr>
          <w:rFonts w:ascii="Arial" w:hAnsi="Arial" w:cs="Arial"/>
          <w:sz w:val="22"/>
          <w:lang w:val="en-US"/>
        </w:rPr>
      </w:pPr>
    </w:p>
    <w:p w14:paraId="540D438A" w14:textId="77777777" w:rsidR="003030DA" w:rsidRDefault="003030DA" w:rsidP="00C82A5B">
      <w:pPr>
        <w:rPr>
          <w:rFonts w:ascii="Arial" w:hAnsi="Arial" w:cs="Arial"/>
          <w:sz w:val="22"/>
          <w:lang w:val="en-US"/>
        </w:rPr>
      </w:pPr>
    </w:p>
    <w:p w14:paraId="352B5510" w14:textId="77777777" w:rsidR="003030DA" w:rsidRDefault="003030DA" w:rsidP="00C82A5B">
      <w:pPr>
        <w:rPr>
          <w:rFonts w:ascii="Arial" w:hAnsi="Arial" w:cs="Arial"/>
          <w:sz w:val="22"/>
          <w:lang w:val="en-US"/>
        </w:rPr>
      </w:pPr>
    </w:p>
    <w:p w14:paraId="5943CA30" w14:textId="77777777" w:rsidR="003030DA" w:rsidRDefault="003030DA" w:rsidP="00C82A5B">
      <w:pPr>
        <w:rPr>
          <w:rFonts w:ascii="Arial" w:hAnsi="Arial" w:cs="Arial"/>
          <w:sz w:val="22"/>
          <w:lang w:val="en-US"/>
        </w:rPr>
      </w:pPr>
    </w:p>
    <w:p w14:paraId="42491AE1" w14:textId="77777777" w:rsidR="003030DA" w:rsidRDefault="003030DA" w:rsidP="00C82A5B">
      <w:pPr>
        <w:rPr>
          <w:rFonts w:ascii="Arial" w:hAnsi="Arial" w:cs="Arial"/>
          <w:sz w:val="22"/>
          <w:lang w:val="en-US"/>
        </w:rPr>
      </w:pPr>
    </w:p>
    <w:p w14:paraId="4FE5C285" w14:textId="77777777" w:rsidR="003030DA" w:rsidRDefault="003030DA" w:rsidP="00C82A5B">
      <w:pPr>
        <w:rPr>
          <w:rFonts w:ascii="Arial" w:hAnsi="Arial" w:cs="Arial"/>
          <w:sz w:val="22"/>
          <w:lang w:val="en-US"/>
        </w:rPr>
      </w:pPr>
    </w:p>
    <w:p w14:paraId="6FDA2CB7" w14:textId="77777777" w:rsidR="003030DA" w:rsidRDefault="003030DA" w:rsidP="00C82A5B">
      <w:pPr>
        <w:rPr>
          <w:rFonts w:ascii="Arial" w:hAnsi="Arial" w:cs="Arial"/>
          <w:sz w:val="22"/>
          <w:lang w:val="en-US"/>
        </w:rPr>
      </w:pPr>
    </w:p>
    <w:p w14:paraId="2EC134B0" w14:textId="77777777" w:rsidR="003030DA" w:rsidRDefault="003030DA" w:rsidP="00C82A5B">
      <w:pPr>
        <w:rPr>
          <w:rFonts w:ascii="Arial" w:hAnsi="Arial" w:cs="Arial"/>
          <w:sz w:val="22"/>
          <w:lang w:val="en-US"/>
        </w:rPr>
      </w:pPr>
    </w:p>
    <w:p w14:paraId="6F4C9498" w14:textId="77777777" w:rsidR="003030DA" w:rsidRDefault="003030DA" w:rsidP="00C82A5B">
      <w:pPr>
        <w:rPr>
          <w:rFonts w:ascii="Arial" w:hAnsi="Arial" w:cs="Arial"/>
          <w:sz w:val="22"/>
          <w:lang w:val="en-US"/>
        </w:rPr>
      </w:pPr>
    </w:p>
    <w:p w14:paraId="1B2ACCAD" w14:textId="77777777" w:rsidR="003030DA" w:rsidRDefault="003030DA" w:rsidP="00C82A5B">
      <w:pPr>
        <w:rPr>
          <w:rFonts w:ascii="Arial" w:hAnsi="Arial" w:cs="Arial"/>
          <w:sz w:val="22"/>
          <w:lang w:val="en-US"/>
        </w:rPr>
      </w:pPr>
    </w:p>
    <w:p w14:paraId="57761289" w14:textId="77777777" w:rsidR="003030DA" w:rsidRDefault="003030DA" w:rsidP="00C82A5B">
      <w:pPr>
        <w:rPr>
          <w:rFonts w:ascii="Arial" w:hAnsi="Arial" w:cs="Arial"/>
          <w:sz w:val="22"/>
          <w:lang w:val="en-US"/>
        </w:rPr>
      </w:pPr>
    </w:p>
    <w:p w14:paraId="3182DC02" w14:textId="77777777" w:rsidR="003030DA" w:rsidRDefault="003030DA" w:rsidP="00C82A5B">
      <w:pPr>
        <w:rPr>
          <w:rFonts w:ascii="Arial" w:hAnsi="Arial" w:cs="Arial"/>
          <w:sz w:val="22"/>
          <w:lang w:val="en-US"/>
        </w:rPr>
      </w:pPr>
    </w:p>
    <w:p w14:paraId="7E7C671A" w14:textId="77777777" w:rsidR="003030DA" w:rsidRDefault="003030DA" w:rsidP="00C82A5B">
      <w:pPr>
        <w:rPr>
          <w:rFonts w:ascii="Arial" w:hAnsi="Arial" w:cs="Arial"/>
          <w:sz w:val="22"/>
          <w:lang w:val="en-US"/>
        </w:rPr>
      </w:pPr>
    </w:p>
    <w:p w14:paraId="700AC3FD" w14:textId="77777777" w:rsidR="003030DA" w:rsidRDefault="003030DA" w:rsidP="00C82A5B">
      <w:pPr>
        <w:rPr>
          <w:rFonts w:ascii="Arial" w:hAnsi="Arial" w:cs="Arial"/>
          <w:sz w:val="22"/>
          <w:lang w:val="en-US"/>
        </w:rPr>
      </w:pPr>
    </w:p>
    <w:p w14:paraId="6E5819AA" w14:textId="77777777" w:rsidR="003030DA" w:rsidRDefault="003030DA" w:rsidP="00C82A5B">
      <w:pPr>
        <w:rPr>
          <w:rFonts w:ascii="Arial" w:hAnsi="Arial" w:cs="Arial"/>
          <w:sz w:val="22"/>
          <w:lang w:val="en-US"/>
        </w:rPr>
      </w:pPr>
    </w:p>
    <w:p w14:paraId="7DCE9E38" w14:textId="77777777" w:rsidR="003030DA" w:rsidRDefault="003030DA" w:rsidP="00C82A5B">
      <w:pPr>
        <w:rPr>
          <w:rFonts w:ascii="Arial" w:hAnsi="Arial" w:cs="Arial"/>
          <w:sz w:val="22"/>
          <w:lang w:val="en-US"/>
        </w:rPr>
      </w:pPr>
    </w:p>
    <w:p w14:paraId="5109E0EA" w14:textId="77777777" w:rsidR="003030DA" w:rsidRDefault="003030DA" w:rsidP="00C82A5B">
      <w:pPr>
        <w:rPr>
          <w:rFonts w:ascii="Arial" w:hAnsi="Arial" w:cs="Arial"/>
          <w:sz w:val="22"/>
          <w:lang w:val="en-US"/>
        </w:rPr>
      </w:pPr>
    </w:p>
    <w:p w14:paraId="66588088" w14:textId="77777777" w:rsidR="003030DA" w:rsidRPr="00005212" w:rsidRDefault="003030DA" w:rsidP="00C82A5B">
      <w:pPr>
        <w:rPr>
          <w:rFonts w:ascii="Arial" w:hAnsi="Arial" w:cs="Arial"/>
          <w:sz w:val="22"/>
          <w:lang w:val="en-US"/>
        </w:rPr>
      </w:pPr>
    </w:p>
    <w:p w14:paraId="361D6EA8" w14:textId="4890E611" w:rsidR="007D0F43" w:rsidRPr="00005212" w:rsidRDefault="007D0F43" w:rsidP="007D0F43">
      <w:pPr>
        <w:jc w:val="center"/>
        <w:rPr>
          <w:rFonts w:ascii="Arial" w:hAnsi="Arial" w:cs="Arial"/>
          <w:sz w:val="22"/>
          <w:lang w:val="en-US"/>
        </w:rPr>
      </w:pPr>
      <w:r w:rsidRPr="00005212">
        <w:rPr>
          <w:rFonts w:ascii="Arial" w:hAnsi="Arial" w:cs="Arial"/>
          <w:noProof/>
          <w:sz w:val="22"/>
          <w:lang w:eastAsia="en-GB"/>
        </w:rPr>
        <w:lastRenderedPageBreak/>
        <w:drawing>
          <wp:inline distT="0" distB="0" distL="0" distR="0" wp14:anchorId="79D6ECD2" wp14:editId="7A5562A8">
            <wp:extent cx="4572000" cy="2743200"/>
            <wp:effectExtent l="0" t="0" r="0" b="0"/>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51531B62" w14:textId="77777777" w:rsidR="007D0F43" w:rsidRPr="00005212" w:rsidRDefault="007D0F43" w:rsidP="007D0F43">
      <w:pPr>
        <w:rPr>
          <w:rFonts w:ascii="Arial" w:hAnsi="Arial" w:cs="Arial"/>
          <w:sz w:val="22"/>
          <w:lang w:val="en-US"/>
        </w:rPr>
      </w:pPr>
    </w:p>
    <w:p w14:paraId="3E4AA971" w14:textId="77777777" w:rsidR="007D0F43" w:rsidRPr="00005212" w:rsidRDefault="007D0F43" w:rsidP="00B45EA7">
      <w:pPr>
        <w:rPr>
          <w:rFonts w:ascii="Arial" w:hAnsi="Arial" w:cs="Arial"/>
          <w:sz w:val="22"/>
          <w:lang w:val="en-US"/>
        </w:rPr>
      </w:pPr>
      <w:r w:rsidRPr="00005212">
        <w:rPr>
          <w:rFonts w:ascii="Arial" w:hAnsi="Arial" w:cs="Arial"/>
          <w:sz w:val="22"/>
          <w:lang w:val="en-US"/>
        </w:rPr>
        <w:t>For students that have a considerable liking for vanilla ice cream; around 47.5% of the students prefer the vanilla flavor while the remaining share a strong preference for other flavors such as 23.5 for chocolates along with strawberry is favored by a total of 29 percent respectively.</w:t>
      </w:r>
    </w:p>
    <w:p w14:paraId="35F81589" w14:textId="77777777" w:rsidR="007D0F43" w:rsidRPr="00005212" w:rsidRDefault="007D0F43" w:rsidP="00C82A5B">
      <w:pPr>
        <w:rPr>
          <w:rFonts w:ascii="Arial" w:hAnsi="Arial" w:cs="Arial"/>
          <w:sz w:val="22"/>
          <w:lang w:val="en-US"/>
        </w:rPr>
      </w:pPr>
    </w:p>
    <w:p w14:paraId="438C15D6" w14:textId="77777777" w:rsidR="007D0F43" w:rsidRPr="00005212" w:rsidRDefault="007D0F43" w:rsidP="00C82A5B">
      <w:pPr>
        <w:rPr>
          <w:rFonts w:ascii="Arial" w:hAnsi="Arial" w:cs="Arial"/>
          <w:sz w:val="22"/>
          <w:lang w:val="en-US"/>
        </w:rPr>
      </w:pPr>
    </w:p>
    <w:p w14:paraId="7153E93B" w14:textId="2AB5C132" w:rsidR="00E87691" w:rsidRPr="00005212" w:rsidRDefault="007D0F43" w:rsidP="007D0F43">
      <w:pPr>
        <w:jc w:val="center"/>
        <w:rPr>
          <w:rFonts w:ascii="Arial" w:hAnsi="Arial" w:cs="Arial"/>
          <w:sz w:val="22"/>
          <w:lang w:val="en-US"/>
        </w:rPr>
      </w:pPr>
      <w:r w:rsidRPr="00005212">
        <w:rPr>
          <w:rFonts w:ascii="Arial" w:hAnsi="Arial" w:cs="Arial"/>
          <w:noProof/>
          <w:sz w:val="22"/>
          <w:lang w:eastAsia="en-GB"/>
        </w:rPr>
        <w:drawing>
          <wp:inline distT="0" distB="0" distL="0" distR="0" wp14:anchorId="19C15D67" wp14:editId="0AD845CE">
            <wp:extent cx="4572000" cy="2743200"/>
            <wp:effectExtent l="0" t="0" r="0"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43698D68" w14:textId="24081C1F" w:rsidR="00722861" w:rsidRPr="00005212" w:rsidRDefault="00114568" w:rsidP="00E87691">
      <w:pPr>
        <w:rPr>
          <w:rFonts w:ascii="Arial" w:hAnsi="Arial" w:cs="Arial"/>
          <w:sz w:val="22"/>
          <w:lang w:val="en-US"/>
        </w:rPr>
      </w:pPr>
      <w:r w:rsidRPr="00005212">
        <w:rPr>
          <w:rFonts w:ascii="Arial" w:hAnsi="Arial" w:cs="Arial"/>
          <w:sz w:val="22"/>
          <w:lang w:val="en-US"/>
        </w:rPr>
        <w:t xml:space="preserve">According to table 1, the gender distribution between males and females’ students are found to be 45.5% males whereas on the other hand, males include around 54.5 percent respectively. </w:t>
      </w:r>
    </w:p>
    <w:p w14:paraId="39A89837" w14:textId="77777777" w:rsidR="00271136" w:rsidRPr="00005212" w:rsidRDefault="00271136" w:rsidP="008E2A15">
      <w:pPr>
        <w:pStyle w:val="Heading2"/>
        <w:rPr>
          <w:rFonts w:ascii="Arial" w:hAnsi="Arial" w:cs="Arial"/>
          <w:sz w:val="22"/>
        </w:rPr>
      </w:pPr>
      <w:bookmarkStart w:id="9" w:name="_Toc118344344"/>
      <w:r w:rsidRPr="00005212">
        <w:rPr>
          <w:rFonts w:ascii="Arial" w:hAnsi="Arial" w:cs="Arial"/>
          <w:sz w:val="22"/>
        </w:rPr>
        <w:t>Cluster analysis</w:t>
      </w:r>
      <w:bookmarkEnd w:id="9"/>
    </w:p>
    <w:p w14:paraId="13E43CDE" w14:textId="27A6B598" w:rsidR="00271136" w:rsidRPr="00005212" w:rsidRDefault="00271136" w:rsidP="00271136">
      <w:pPr>
        <w:rPr>
          <w:rFonts w:ascii="Arial" w:hAnsi="Arial" w:cs="Arial"/>
          <w:sz w:val="22"/>
          <w:lang w:val="en-US"/>
        </w:rPr>
      </w:pPr>
      <w:r w:rsidRPr="00005212">
        <w:rPr>
          <w:rFonts w:ascii="Arial" w:hAnsi="Arial" w:cs="Arial"/>
          <w:sz w:val="22"/>
          <w:lang w:val="en-US"/>
        </w:rPr>
        <w:lastRenderedPageBreak/>
        <w:t xml:space="preserve">This specific type of analysis finds its application in an event where there is </w:t>
      </w:r>
      <w:r w:rsidR="002C5B62" w:rsidRPr="00005212">
        <w:rPr>
          <w:rFonts w:ascii="Arial" w:hAnsi="Arial" w:cs="Arial"/>
          <w:sz w:val="22"/>
          <w:lang w:val="en-US"/>
        </w:rPr>
        <w:t xml:space="preserve">no assumption regarding the relationships within the data. In addition, it is also effective in discerning the relationship between the data sets involved in the analysis </w:t>
      </w:r>
    </w:p>
    <w:p w14:paraId="35FFBDAE" w14:textId="77777777" w:rsidR="00B20B9A" w:rsidRPr="00005212" w:rsidRDefault="00D34E5B" w:rsidP="00B20B9A">
      <w:pPr>
        <w:keepNext/>
        <w:rPr>
          <w:rFonts w:ascii="Arial" w:hAnsi="Arial" w:cs="Arial"/>
          <w:sz w:val="22"/>
        </w:rPr>
      </w:pPr>
      <w:r w:rsidRPr="00005212">
        <w:rPr>
          <w:rFonts w:ascii="Arial" w:hAnsi="Arial" w:cs="Arial"/>
          <w:noProof/>
          <w:sz w:val="22"/>
          <w:lang w:eastAsia="en-GB"/>
        </w:rPr>
        <w:drawing>
          <wp:inline distT="0" distB="0" distL="0" distR="0" wp14:anchorId="7EDA5B06" wp14:editId="19E2E859">
            <wp:extent cx="5943600" cy="774065"/>
            <wp:effectExtent l="0" t="0" r="0" b="698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774065"/>
                    </a:xfrm>
                    <a:prstGeom prst="rect">
                      <a:avLst/>
                    </a:prstGeom>
                  </pic:spPr>
                </pic:pic>
              </a:graphicData>
            </a:graphic>
          </wp:inline>
        </w:drawing>
      </w:r>
    </w:p>
    <w:p w14:paraId="2F1C9C6C" w14:textId="77777777" w:rsidR="00D34E5B" w:rsidRPr="00005212" w:rsidRDefault="00B20B9A" w:rsidP="00B20B9A">
      <w:pPr>
        <w:pStyle w:val="Caption"/>
        <w:jc w:val="center"/>
        <w:rPr>
          <w:rFonts w:ascii="Arial" w:hAnsi="Arial" w:cs="Arial"/>
          <w:sz w:val="22"/>
          <w:szCs w:val="22"/>
        </w:rPr>
      </w:pPr>
      <w:r w:rsidRPr="00005212">
        <w:rPr>
          <w:rFonts w:ascii="Arial" w:hAnsi="Arial" w:cs="Arial"/>
          <w:sz w:val="22"/>
          <w:szCs w:val="22"/>
        </w:rPr>
        <w:t xml:space="preserve">Figure </w:t>
      </w:r>
      <w:r w:rsidRPr="00005212">
        <w:rPr>
          <w:rFonts w:ascii="Arial" w:hAnsi="Arial" w:cs="Arial"/>
          <w:sz w:val="22"/>
          <w:szCs w:val="22"/>
        </w:rPr>
        <w:fldChar w:fldCharType="begin"/>
      </w:r>
      <w:r w:rsidRPr="00005212">
        <w:rPr>
          <w:rFonts w:ascii="Arial" w:hAnsi="Arial" w:cs="Arial"/>
          <w:sz w:val="22"/>
          <w:szCs w:val="22"/>
        </w:rPr>
        <w:instrText xml:space="preserve"> SEQ Figure \* ARABIC </w:instrText>
      </w:r>
      <w:r w:rsidRPr="00005212">
        <w:rPr>
          <w:rFonts w:ascii="Arial" w:hAnsi="Arial" w:cs="Arial"/>
          <w:sz w:val="22"/>
          <w:szCs w:val="22"/>
        </w:rPr>
        <w:fldChar w:fldCharType="separate"/>
      </w:r>
      <w:r w:rsidR="00C82A5B" w:rsidRPr="00005212">
        <w:rPr>
          <w:rFonts w:ascii="Arial" w:hAnsi="Arial" w:cs="Arial"/>
          <w:noProof/>
          <w:sz w:val="22"/>
          <w:szCs w:val="22"/>
        </w:rPr>
        <w:t>8</w:t>
      </w:r>
      <w:r w:rsidRPr="00005212">
        <w:rPr>
          <w:rFonts w:ascii="Arial" w:hAnsi="Arial" w:cs="Arial"/>
          <w:sz w:val="22"/>
          <w:szCs w:val="22"/>
        </w:rPr>
        <w:fldChar w:fldCharType="end"/>
      </w:r>
      <w:r w:rsidRPr="00005212">
        <w:rPr>
          <w:rFonts w:ascii="Arial" w:hAnsi="Arial" w:cs="Arial"/>
          <w:sz w:val="22"/>
          <w:szCs w:val="22"/>
        </w:rPr>
        <w:t xml:space="preserve"> Initial Stage</w:t>
      </w:r>
    </w:p>
    <w:p w14:paraId="77A99766" w14:textId="6BC7042B" w:rsidR="00B20B9A" w:rsidRPr="00005212" w:rsidRDefault="00B20B9A" w:rsidP="000E4B08">
      <w:pPr>
        <w:rPr>
          <w:rFonts w:ascii="Arial" w:hAnsi="Arial" w:cs="Arial"/>
          <w:sz w:val="22"/>
        </w:rPr>
      </w:pPr>
      <w:r w:rsidRPr="00005212">
        <w:rPr>
          <w:rFonts w:ascii="Arial" w:hAnsi="Arial" w:cs="Arial"/>
          <w:sz w:val="22"/>
        </w:rPr>
        <w:t>Figure 8 depicts about the initial stage of con</w:t>
      </w:r>
      <w:r w:rsidR="00AD61B9" w:rsidRPr="00005212">
        <w:rPr>
          <w:rFonts w:ascii="Arial" w:hAnsi="Arial" w:cs="Arial"/>
          <w:sz w:val="22"/>
        </w:rPr>
        <w:t xml:space="preserve">ducting the cluster analysis. </w:t>
      </w:r>
      <w:r w:rsidR="00F172F9" w:rsidRPr="00005212">
        <w:rPr>
          <w:rFonts w:ascii="Arial" w:hAnsi="Arial" w:cs="Arial"/>
          <w:sz w:val="22"/>
        </w:rPr>
        <w:t>Furthermore, i</w:t>
      </w:r>
      <w:r w:rsidRPr="00005212">
        <w:rPr>
          <w:rFonts w:ascii="Arial" w:hAnsi="Arial" w:cs="Arial"/>
          <w:sz w:val="22"/>
        </w:rPr>
        <w:t>t required determining the variables for the analysis. In this figure, it is observed that there are two variables to be subjected to analysis i.e. video and puzzle. The video and puzzle affinity of the students is to be assessed in this to be conducted</w:t>
      </w:r>
      <w:r w:rsidR="00FB2722" w:rsidRPr="00005212">
        <w:rPr>
          <w:rFonts w:ascii="Arial" w:hAnsi="Arial" w:cs="Arial"/>
          <w:sz w:val="22"/>
        </w:rPr>
        <w:t xml:space="preserve"> using</w:t>
      </w:r>
      <w:r w:rsidRPr="00005212">
        <w:rPr>
          <w:rFonts w:ascii="Arial" w:hAnsi="Arial" w:cs="Arial"/>
          <w:sz w:val="22"/>
        </w:rPr>
        <w:t xml:space="preserve"> cluster analysis. The process also included adding the values for each variable.</w:t>
      </w:r>
    </w:p>
    <w:p w14:paraId="40221ECA" w14:textId="77777777" w:rsidR="00B20B9A" w:rsidRPr="00005212" w:rsidRDefault="00D34E5B" w:rsidP="00B20B9A">
      <w:pPr>
        <w:keepNext/>
        <w:rPr>
          <w:rFonts w:ascii="Arial" w:hAnsi="Arial" w:cs="Arial"/>
          <w:sz w:val="22"/>
        </w:rPr>
      </w:pPr>
      <w:r w:rsidRPr="00005212">
        <w:rPr>
          <w:rFonts w:ascii="Arial" w:hAnsi="Arial" w:cs="Arial"/>
          <w:noProof/>
          <w:sz w:val="22"/>
          <w:lang w:eastAsia="en-GB"/>
        </w:rPr>
        <w:drawing>
          <wp:inline distT="0" distB="0" distL="0" distR="0" wp14:anchorId="30F858DA" wp14:editId="427577B7">
            <wp:extent cx="5943600" cy="3147238"/>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b="5810"/>
                    <a:stretch/>
                  </pic:blipFill>
                  <pic:spPr bwMode="auto">
                    <a:xfrm>
                      <a:off x="0" y="0"/>
                      <a:ext cx="5943600" cy="3147238"/>
                    </a:xfrm>
                    <a:prstGeom prst="rect">
                      <a:avLst/>
                    </a:prstGeom>
                    <a:ln>
                      <a:noFill/>
                    </a:ln>
                    <a:extLst>
                      <a:ext uri="{53640926-AAD7-44D8-BBD7-CCE9431645EC}">
                        <a14:shadowObscured xmlns:a14="http://schemas.microsoft.com/office/drawing/2010/main"/>
                      </a:ext>
                    </a:extLst>
                  </pic:spPr>
                </pic:pic>
              </a:graphicData>
            </a:graphic>
          </wp:inline>
        </w:drawing>
      </w:r>
    </w:p>
    <w:p w14:paraId="7803F33C" w14:textId="77777777" w:rsidR="00D34E5B" w:rsidRPr="00005212" w:rsidRDefault="00B20B9A" w:rsidP="00B20B9A">
      <w:pPr>
        <w:pStyle w:val="Caption"/>
        <w:jc w:val="center"/>
        <w:rPr>
          <w:rFonts w:ascii="Arial" w:hAnsi="Arial" w:cs="Arial"/>
          <w:sz w:val="22"/>
          <w:szCs w:val="22"/>
        </w:rPr>
      </w:pPr>
      <w:r w:rsidRPr="00005212">
        <w:rPr>
          <w:rFonts w:ascii="Arial" w:hAnsi="Arial" w:cs="Arial"/>
          <w:sz w:val="22"/>
          <w:szCs w:val="22"/>
        </w:rPr>
        <w:t xml:space="preserve">Figure </w:t>
      </w:r>
      <w:r w:rsidRPr="00005212">
        <w:rPr>
          <w:rFonts w:ascii="Arial" w:hAnsi="Arial" w:cs="Arial"/>
          <w:sz w:val="22"/>
          <w:szCs w:val="22"/>
        </w:rPr>
        <w:fldChar w:fldCharType="begin"/>
      </w:r>
      <w:r w:rsidRPr="00005212">
        <w:rPr>
          <w:rFonts w:ascii="Arial" w:hAnsi="Arial" w:cs="Arial"/>
          <w:sz w:val="22"/>
          <w:szCs w:val="22"/>
        </w:rPr>
        <w:instrText xml:space="preserve"> SEQ Figure \* ARABIC </w:instrText>
      </w:r>
      <w:r w:rsidRPr="00005212">
        <w:rPr>
          <w:rFonts w:ascii="Arial" w:hAnsi="Arial" w:cs="Arial"/>
          <w:sz w:val="22"/>
          <w:szCs w:val="22"/>
        </w:rPr>
        <w:fldChar w:fldCharType="separate"/>
      </w:r>
      <w:r w:rsidR="00C82A5B" w:rsidRPr="00005212">
        <w:rPr>
          <w:rFonts w:ascii="Arial" w:hAnsi="Arial" w:cs="Arial"/>
          <w:noProof/>
          <w:sz w:val="22"/>
          <w:szCs w:val="22"/>
        </w:rPr>
        <w:t>9</w:t>
      </w:r>
      <w:r w:rsidRPr="00005212">
        <w:rPr>
          <w:rFonts w:ascii="Arial" w:hAnsi="Arial" w:cs="Arial"/>
          <w:sz w:val="22"/>
          <w:szCs w:val="22"/>
        </w:rPr>
        <w:fldChar w:fldCharType="end"/>
      </w:r>
      <w:r w:rsidRPr="00005212">
        <w:rPr>
          <w:rFonts w:ascii="Arial" w:hAnsi="Arial" w:cs="Arial"/>
          <w:sz w:val="22"/>
          <w:szCs w:val="22"/>
        </w:rPr>
        <w:t xml:space="preserve"> selecting the cluster analysis</w:t>
      </w:r>
    </w:p>
    <w:p w14:paraId="4A974C6B" w14:textId="4810239F" w:rsidR="00B20B9A" w:rsidRPr="00005212" w:rsidRDefault="00B20B9A" w:rsidP="000E4B08">
      <w:pPr>
        <w:rPr>
          <w:rFonts w:ascii="Arial" w:hAnsi="Arial" w:cs="Arial"/>
          <w:sz w:val="22"/>
        </w:rPr>
      </w:pPr>
      <w:r w:rsidRPr="00005212">
        <w:rPr>
          <w:rFonts w:ascii="Arial" w:hAnsi="Arial" w:cs="Arial"/>
          <w:sz w:val="22"/>
        </w:rPr>
        <w:t xml:space="preserve">In the subsequent figure, the cluster analysis is selected after variables </w:t>
      </w:r>
      <w:r w:rsidR="00A13203" w:rsidRPr="00005212">
        <w:rPr>
          <w:rFonts w:ascii="Arial" w:hAnsi="Arial" w:cs="Arial"/>
          <w:sz w:val="22"/>
        </w:rPr>
        <w:t xml:space="preserve">selection </w:t>
      </w:r>
      <w:r w:rsidRPr="00005212">
        <w:rPr>
          <w:rFonts w:ascii="Arial" w:hAnsi="Arial" w:cs="Arial"/>
          <w:sz w:val="22"/>
        </w:rPr>
        <w:t>and adding its values. In this screenshot, the cluster analysis is selected through the option ‘</w:t>
      </w:r>
      <w:r w:rsidR="00A13203" w:rsidRPr="00005212">
        <w:rPr>
          <w:rFonts w:ascii="Arial" w:hAnsi="Arial" w:cs="Arial"/>
          <w:sz w:val="22"/>
        </w:rPr>
        <w:t>analyse</w:t>
      </w:r>
      <w:r w:rsidRPr="00005212">
        <w:rPr>
          <w:rFonts w:ascii="Arial" w:hAnsi="Arial" w:cs="Arial"/>
          <w:sz w:val="22"/>
        </w:rPr>
        <w:t>’ and selecting the cluster analysis under ‘classification’.</w:t>
      </w:r>
    </w:p>
    <w:p w14:paraId="295B7605" w14:textId="77777777" w:rsidR="00B20B9A" w:rsidRPr="00005212" w:rsidRDefault="00D34E5B" w:rsidP="00B20B9A">
      <w:pPr>
        <w:keepNext/>
        <w:rPr>
          <w:rFonts w:ascii="Arial" w:hAnsi="Arial" w:cs="Arial"/>
          <w:sz w:val="22"/>
        </w:rPr>
      </w:pPr>
      <w:r w:rsidRPr="00005212">
        <w:rPr>
          <w:rFonts w:ascii="Arial" w:hAnsi="Arial" w:cs="Arial"/>
          <w:noProof/>
          <w:sz w:val="22"/>
          <w:lang w:eastAsia="en-GB"/>
        </w:rPr>
        <w:lastRenderedPageBreak/>
        <w:drawing>
          <wp:inline distT="0" distB="0" distL="0" distR="0" wp14:anchorId="2F7E7D20" wp14:editId="2292FFB5">
            <wp:extent cx="5943600" cy="3179135"/>
            <wp:effectExtent l="0" t="0" r="0" b="254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b="6279"/>
                    <a:stretch/>
                  </pic:blipFill>
                  <pic:spPr bwMode="auto">
                    <a:xfrm>
                      <a:off x="0" y="0"/>
                      <a:ext cx="5943600" cy="3179135"/>
                    </a:xfrm>
                    <a:prstGeom prst="rect">
                      <a:avLst/>
                    </a:prstGeom>
                    <a:ln>
                      <a:noFill/>
                    </a:ln>
                    <a:extLst>
                      <a:ext uri="{53640926-AAD7-44D8-BBD7-CCE9431645EC}">
                        <a14:shadowObscured xmlns:a14="http://schemas.microsoft.com/office/drawing/2010/main"/>
                      </a:ext>
                    </a:extLst>
                  </pic:spPr>
                </pic:pic>
              </a:graphicData>
            </a:graphic>
          </wp:inline>
        </w:drawing>
      </w:r>
    </w:p>
    <w:p w14:paraId="34CB6CCB" w14:textId="77777777" w:rsidR="00D34E5B" w:rsidRPr="00005212" w:rsidRDefault="00B20B9A" w:rsidP="00B20B9A">
      <w:pPr>
        <w:pStyle w:val="Caption"/>
        <w:jc w:val="center"/>
        <w:rPr>
          <w:rFonts w:ascii="Arial" w:hAnsi="Arial" w:cs="Arial"/>
          <w:sz w:val="22"/>
          <w:szCs w:val="22"/>
        </w:rPr>
      </w:pPr>
      <w:r w:rsidRPr="00005212">
        <w:rPr>
          <w:rFonts w:ascii="Arial" w:hAnsi="Arial" w:cs="Arial"/>
          <w:sz w:val="22"/>
          <w:szCs w:val="22"/>
        </w:rPr>
        <w:t xml:space="preserve">Figure </w:t>
      </w:r>
      <w:r w:rsidRPr="00005212">
        <w:rPr>
          <w:rFonts w:ascii="Arial" w:hAnsi="Arial" w:cs="Arial"/>
          <w:sz w:val="22"/>
          <w:szCs w:val="22"/>
        </w:rPr>
        <w:fldChar w:fldCharType="begin"/>
      </w:r>
      <w:r w:rsidRPr="00005212">
        <w:rPr>
          <w:rFonts w:ascii="Arial" w:hAnsi="Arial" w:cs="Arial"/>
          <w:sz w:val="22"/>
          <w:szCs w:val="22"/>
        </w:rPr>
        <w:instrText xml:space="preserve"> SEQ Figure \* ARABIC </w:instrText>
      </w:r>
      <w:r w:rsidRPr="00005212">
        <w:rPr>
          <w:rFonts w:ascii="Arial" w:hAnsi="Arial" w:cs="Arial"/>
          <w:sz w:val="22"/>
          <w:szCs w:val="22"/>
        </w:rPr>
        <w:fldChar w:fldCharType="separate"/>
      </w:r>
      <w:r w:rsidR="00C82A5B" w:rsidRPr="00005212">
        <w:rPr>
          <w:rFonts w:ascii="Arial" w:hAnsi="Arial" w:cs="Arial"/>
          <w:noProof/>
          <w:sz w:val="22"/>
          <w:szCs w:val="22"/>
        </w:rPr>
        <w:t>10</w:t>
      </w:r>
      <w:r w:rsidRPr="00005212">
        <w:rPr>
          <w:rFonts w:ascii="Arial" w:hAnsi="Arial" w:cs="Arial"/>
          <w:sz w:val="22"/>
          <w:szCs w:val="22"/>
        </w:rPr>
        <w:fldChar w:fldCharType="end"/>
      </w:r>
      <w:r w:rsidRPr="00005212">
        <w:rPr>
          <w:rFonts w:ascii="Arial" w:hAnsi="Arial" w:cs="Arial"/>
          <w:sz w:val="22"/>
          <w:szCs w:val="22"/>
        </w:rPr>
        <w:t xml:space="preserve"> Selecting options in cluster analysis</w:t>
      </w:r>
    </w:p>
    <w:p w14:paraId="7B196C74" w14:textId="419149A2" w:rsidR="00C82A5B" w:rsidRPr="00005212" w:rsidRDefault="00C82A5B" w:rsidP="00C82A5B">
      <w:pPr>
        <w:rPr>
          <w:rFonts w:ascii="Arial" w:hAnsi="Arial" w:cs="Arial"/>
          <w:sz w:val="22"/>
        </w:rPr>
      </w:pPr>
      <w:r w:rsidRPr="00005212">
        <w:rPr>
          <w:rFonts w:ascii="Arial" w:hAnsi="Arial" w:cs="Arial"/>
          <w:sz w:val="22"/>
        </w:rPr>
        <w:t>In this figure 10, selection is being done under plotting where it is adjudged to select values for proximity matrix. The option selected for this purpose has been Hierarchal clustering.</w:t>
      </w:r>
    </w:p>
    <w:p w14:paraId="19628DA3" w14:textId="77777777" w:rsidR="00C82A5B" w:rsidRPr="00005212" w:rsidRDefault="00D34E5B" w:rsidP="00C82A5B">
      <w:pPr>
        <w:keepNext/>
        <w:rPr>
          <w:rFonts w:ascii="Arial" w:hAnsi="Arial" w:cs="Arial"/>
          <w:sz w:val="22"/>
        </w:rPr>
      </w:pPr>
      <w:r w:rsidRPr="00005212">
        <w:rPr>
          <w:rFonts w:ascii="Arial" w:hAnsi="Arial" w:cs="Arial"/>
          <w:noProof/>
          <w:sz w:val="22"/>
          <w:lang w:eastAsia="en-GB"/>
        </w:rPr>
        <w:drawing>
          <wp:inline distT="0" distB="0" distL="0" distR="0" wp14:anchorId="7C687660" wp14:editId="4E9246D9">
            <wp:extent cx="5943600" cy="3147237"/>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b="5810"/>
                    <a:stretch/>
                  </pic:blipFill>
                  <pic:spPr bwMode="auto">
                    <a:xfrm>
                      <a:off x="0" y="0"/>
                      <a:ext cx="5943600" cy="3147237"/>
                    </a:xfrm>
                    <a:prstGeom prst="rect">
                      <a:avLst/>
                    </a:prstGeom>
                    <a:ln>
                      <a:noFill/>
                    </a:ln>
                    <a:extLst>
                      <a:ext uri="{53640926-AAD7-44D8-BBD7-CCE9431645EC}">
                        <a14:shadowObscured xmlns:a14="http://schemas.microsoft.com/office/drawing/2010/main"/>
                      </a:ext>
                    </a:extLst>
                  </pic:spPr>
                </pic:pic>
              </a:graphicData>
            </a:graphic>
          </wp:inline>
        </w:drawing>
      </w:r>
    </w:p>
    <w:p w14:paraId="74E0647A" w14:textId="77777777" w:rsidR="00B20B9A" w:rsidRPr="00005212" w:rsidRDefault="00C82A5B" w:rsidP="00C82A5B">
      <w:pPr>
        <w:pStyle w:val="Caption"/>
        <w:jc w:val="center"/>
        <w:rPr>
          <w:rFonts w:ascii="Arial" w:hAnsi="Arial" w:cs="Arial"/>
          <w:sz w:val="22"/>
          <w:szCs w:val="22"/>
        </w:rPr>
      </w:pPr>
      <w:r w:rsidRPr="00005212">
        <w:rPr>
          <w:rFonts w:ascii="Arial" w:hAnsi="Arial" w:cs="Arial"/>
          <w:sz w:val="22"/>
          <w:szCs w:val="22"/>
        </w:rPr>
        <w:t xml:space="preserve">Figure </w:t>
      </w:r>
      <w:r w:rsidRPr="00005212">
        <w:rPr>
          <w:rFonts w:ascii="Arial" w:hAnsi="Arial" w:cs="Arial"/>
          <w:sz w:val="22"/>
          <w:szCs w:val="22"/>
        </w:rPr>
        <w:fldChar w:fldCharType="begin"/>
      </w:r>
      <w:r w:rsidRPr="00005212">
        <w:rPr>
          <w:rFonts w:ascii="Arial" w:hAnsi="Arial" w:cs="Arial"/>
          <w:sz w:val="22"/>
          <w:szCs w:val="22"/>
        </w:rPr>
        <w:instrText xml:space="preserve"> SEQ Figure \* ARABIC </w:instrText>
      </w:r>
      <w:r w:rsidRPr="00005212">
        <w:rPr>
          <w:rFonts w:ascii="Arial" w:hAnsi="Arial" w:cs="Arial"/>
          <w:sz w:val="22"/>
          <w:szCs w:val="22"/>
        </w:rPr>
        <w:fldChar w:fldCharType="separate"/>
      </w:r>
      <w:r w:rsidRPr="00005212">
        <w:rPr>
          <w:rFonts w:ascii="Arial" w:hAnsi="Arial" w:cs="Arial"/>
          <w:noProof/>
          <w:sz w:val="22"/>
          <w:szCs w:val="22"/>
        </w:rPr>
        <w:t>11</w:t>
      </w:r>
      <w:r w:rsidRPr="00005212">
        <w:rPr>
          <w:rFonts w:ascii="Arial" w:hAnsi="Arial" w:cs="Arial"/>
          <w:sz w:val="22"/>
          <w:szCs w:val="22"/>
        </w:rPr>
        <w:fldChar w:fldCharType="end"/>
      </w:r>
      <w:r w:rsidRPr="00005212">
        <w:rPr>
          <w:rFonts w:ascii="Arial" w:hAnsi="Arial" w:cs="Arial"/>
          <w:sz w:val="22"/>
          <w:szCs w:val="22"/>
        </w:rPr>
        <w:t xml:space="preserve"> Options for Dendrogram</w:t>
      </w:r>
    </w:p>
    <w:p w14:paraId="5F7B9A59" w14:textId="77777777" w:rsidR="00C82A5B" w:rsidRPr="00005212" w:rsidRDefault="00C82A5B" w:rsidP="00C82A5B">
      <w:pPr>
        <w:rPr>
          <w:rFonts w:ascii="Arial" w:hAnsi="Arial" w:cs="Arial"/>
          <w:sz w:val="22"/>
        </w:rPr>
      </w:pPr>
      <w:r w:rsidRPr="00005212">
        <w:rPr>
          <w:rFonts w:ascii="Arial" w:hAnsi="Arial" w:cs="Arial"/>
          <w:sz w:val="22"/>
        </w:rPr>
        <w:tab/>
        <w:t xml:space="preserve">The screenshot in figure 11 denotes the selection of approximation schedule. </w:t>
      </w:r>
    </w:p>
    <w:p w14:paraId="23DD3641" w14:textId="77777777" w:rsidR="00B20B9A" w:rsidRPr="00005212" w:rsidRDefault="00D34E5B" w:rsidP="00B20B9A">
      <w:pPr>
        <w:keepNext/>
        <w:rPr>
          <w:rFonts w:ascii="Arial" w:hAnsi="Arial" w:cs="Arial"/>
          <w:sz w:val="22"/>
        </w:rPr>
      </w:pPr>
      <w:r w:rsidRPr="00005212">
        <w:rPr>
          <w:rFonts w:ascii="Arial" w:hAnsi="Arial" w:cs="Arial"/>
          <w:noProof/>
          <w:sz w:val="22"/>
          <w:lang w:eastAsia="en-GB"/>
        </w:rPr>
        <w:lastRenderedPageBreak/>
        <w:drawing>
          <wp:inline distT="0" distB="0" distL="0" distR="0" wp14:anchorId="5CB4C3FA" wp14:editId="1DCF4329">
            <wp:extent cx="5943600" cy="320040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b="4219"/>
                    <a:stretch/>
                  </pic:blipFill>
                  <pic:spPr bwMode="auto">
                    <a:xfrm>
                      <a:off x="0" y="0"/>
                      <a:ext cx="5943600" cy="3200400"/>
                    </a:xfrm>
                    <a:prstGeom prst="rect">
                      <a:avLst/>
                    </a:prstGeom>
                    <a:ln>
                      <a:noFill/>
                    </a:ln>
                    <a:extLst>
                      <a:ext uri="{53640926-AAD7-44D8-BBD7-CCE9431645EC}">
                        <a14:shadowObscured xmlns:a14="http://schemas.microsoft.com/office/drawing/2010/main"/>
                      </a:ext>
                    </a:extLst>
                  </pic:spPr>
                </pic:pic>
              </a:graphicData>
            </a:graphic>
          </wp:inline>
        </w:drawing>
      </w:r>
    </w:p>
    <w:p w14:paraId="787720FE" w14:textId="77777777" w:rsidR="00D34E5B" w:rsidRPr="00005212" w:rsidRDefault="00B20B9A" w:rsidP="00B20B9A">
      <w:pPr>
        <w:pStyle w:val="Caption"/>
        <w:jc w:val="center"/>
        <w:rPr>
          <w:rFonts w:ascii="Arial" w:hAnsi="Arial" w:cs="Arial"/>
          <w:sz w:val="22"/>
          <w:szCs w:val="22"/>
          <w:lang w:val="en-US"/>
        </w:rPr>
      </w:pPr>
      <w:r w:rsidRPr="00005212">
        <w:rPr>
          <w:rFonts w:ascii="Arial" w:hAnsi="Arial" w:cs="Arial"/>
          <w:sz w:val="22"/>
          <w:szCs w:val="22"/>
        </w:rPr>
        <w:t xml:space="preserve">Figure </w:t>
      </w:r>
      <w:r w:rsidRPr="00005212">
        <w:rPr>
          <w:rFonts w:ascii="Arial" w:hAnsi="Arial" w:cs="Arial"/>
          <w:sz w:val="22"/>
          <w:szCs w:val="22"/>
        </w:rPr>
        <w:fldChar w:fldCharType="begin"/>
      </w:r>
      <w:r w:rsidRPr="00005212">
        <w:rPr>
          <w:rFonts w:ascii="Arial" w:hAnsi="Arial" w:cs="Arial"/>
          <w:sz w:val="22"/>
          <w:szCs w:val="22"/>
        </w:rPr>
        <w:instrText xml:space="preserve"> SEQ Figure \* ARABIC </w:instrText>
      </w:r>
      <w:r w:rsidRPr="00005212">
        <w:rPr>
          <w:rFonts w:ascii="Arial" w:hAnsi="Arial" w:cs="Arial"/>
          <w:sz w:val="22"/>
          <w:szCs w:val="22"/>
        </w:rPr>
        <w:fldChar w:fldCharType="separate"/>
      </w:r>
      <w:r w:rsidR="00C82A5B" w:rsidRPr="00005212">
        <w:rPr>
          <w:rFonts w:ascii="Arial" w:hAnsi="Arial" w:cs="Arial"/>
          <w:noProof/>
          <w:sz w:val="22"/>
          <w:szCs w:val="22"/>
        </w:rPr>
        <w:t>13</w:t>
      </w:r>
      <w:r w:rsidRPr="00005212">
        <w:rPr>
          <w:rFonts w:ascii="Arial" w:hAnsi="Arial" w:cs="Arial"/>
          <w:sz w:val="22"/>
          <w:szCs w:val="22"/>
        </w:rPr>
        <w:fldChar w:fldCharType="end"/>
      </w:r>
      <w:r w:rsidRPr="00005212">
        <w:rPr>
          <w:rFonts w:ascii="Arial" w:hAnsi="Arial" w:cs="Arial"/>
          <w:sz w:val="22"/>
          <w:szCs w:val="22"/>
        </w:rPr>
        <w:t xml:space="preserve"> selecting </w:t>
      </w:r>
      <w:r w:rsidR="00C82A5B" w:rsidRPr="00005212">
        <w:rPr>
          <w:rFonts w:ascii="Arial" w:hAnsi="Arial" w:cs="Arial"/>
          <w:sz w:val="22"/>
          <w:szCs w:val="22"/>
        </w:rPr>
        <w:t>dendrogram</w:t>
      </w:r>
    </w:p>
    <w:p w14:paraId="0D39B81F" w14:textId="7DC29547" w:rsidR="00B20B9A" w:rsidRPr="00005212" w:rsidRDefault="00A13203" w:rsidP="00B20B9A">
      <w:pPr>
        <w:rPr>
          <w:rFonts w:ascii="Arial" w:hAnsi="Arial" w:cs="Arial"/>
          <w:sz w:val="22"/>
          <w:lang w:val="en-US"/>
        </w:rPr>
      </w:pPr>
      <w:r w:rsidRPr="00005212">
        <w:rPr>
          <w:rFonts w:ascii="Arial" w:hAnsi="Arial" w:cs="Arial"/>
          <w:sz w:val="22"/>
        </w:rPr>
        <w:t xml:space="preserve"> The above f</w:t>
      </w:r>
      <w:r w:rsidR="00B20B9A" w:rsidRPr="00005212">
        <w:rPr>
          <w:rFonts w:ascii="Arial" w:hAnsi="Arial" w:cs="Arial"/>
          <w:sz w:val="22"/>
        </w:rPr>
        <w:t>igure denotes the selection of a Dendrogram within the cluster analysis from the ‘statistics’ option. The diagram refers to the hierarchal relationship that exists between two options, which in this case is video and puzzles.</w:t>
      </w:r>
    </w:p>
    <w:p w14:paraId="7A593CDF" w14:textId="77777777" w:rsidR="00C82A5B" w:rsidRPr="00005212" w:rsidRDefault="00D34E5B" w:rsidP="00C82A5B">
      <w:pPr>
        <w:keepNext/>
        <w:rPr>
          <w:rFonts w:ascii="Arial" w:hAnsi="Arial" w:cs="Arial"/>
          <w:sz w:val="22"/>
        </w:rPr>
      </w:pPr>
      <w:r w:rsidRPr="00005212">
        <w:rPr>
          <w:rFonts w:ascii="Arial" w:hAnsi="Arial" w:cs="Arial"/>
          <w:noProof/>
          <w:sz w:val="22"/>
          <w:lang w:eastAsia="en-GB"/>
        </w:rPr>
        <w:drawing>
          <wp:inline distT="0" distB="0" distL="0" distR="0" wp14:anchorId="3350409B" wp14:editId="28CB4371">
            <wp:extent cx="5898530" cy="2753210"/>
            <wp:effectExtent l="0" t="0" r="6985"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716" t="12411" r="-1" b="5156"/>
                    <a:stretch/>
                  </pic:blipFill>
                  <pic:spPr bwMode="auto">
                    <a:xfrm>
                      <a:off x="0" y="0"/>
                      <a:ext cx="5901052" cy="2754387"/>
                    </a:xfrm>
                    <a:prstGeom prst="rect">
                      <a:avLst/>
                    </a:prstGeom>
                    <a:ln>
                      <a:noFill/>
                    </a:ln>
                    <a:extLst>
                      <a:ext uri="{53640926-AAD7-44D8-BBD7-CCE9431645EC}">
                        <a14:shadowObscured xmlns:a14="http://schemas.microsoft.com/office/drawing/2010/main"/>
                      </a:ext>
                    </a:extLst>
                  </pic:spPr>
                </pic:pic>
              </a:graphicData>
            </a:graphic>
          </wp:inline>
        </w:drawing>
      </w:r>
    </w:p>
    <w:p w14:paraId="4C813F61" w14:textId="77777777" w:rsidR="00401F82" w:rsidRPr="00005212" w:rsidRDefault="00C82A5B" w:rsidP="00C82A5B">
      <w:pPr>
        <w:pStyle w:val="Caption"/>
        <w:jc w:val="center"/>
        <w:rPr>
          <w:rFonts w:ascii="Arial" w:hAnsi="Arial" w:cs="Arial"/>
          <w:sz w:val="22"/>
          <w:szCs w:val="22"/>
          <w:lang w:val="en-US"/>
        </w:rPr>
      </w:pPr>
      <w:r w:rsidRPr="00005212">
        <w:rPr>
          <w:rFonts w:ascii="Arial" w:hAnsi="Arial" w:cs="Arial"/>
          <w:sz w:val="22"/>
          <w:szCs w:val="22"/>
        </w:rPr>
        <w:t xml:space="preserve">Figure </w:t>
      </w:r>
      <w:r w:rsidRPr="00005212">
        <w:rPr>
          <w:rFonts w:ascii="Arial" w:hAnsi="Arial" w:cs="Arial"/>
          <w:sz w:val="22"/>
          <w:szCs w:val="22"/>
        </w:rPr>
        <w:fldChar w:fldCharType="begin"/>
      </w:r>
      <w:r w:rsidRPr="00005212">
        <w:rPr>
          <w:rFonts w:ascii="Arial" w:hAnsi="Arial" w:cs="Arial"/>
          <w:sz w:val="22"/>
          <w:szCs w:val="22"/>
        </w:rPr>
        <w:instrText xml:space="preserve"> SEQ Figure \* ARABIC </w:instrText>
      </w:r>
      <w:r w:rsidRPr="00005212">
        <w:rPr>
          <w:rFonts w:ascii="Arial" w:hAnsi="Arial" w:cs="Arial"/>
          <w:sz w:val="22"/>
          <w:szCs w:val="22"/>
        </w:rPr>
        <w:fldChar w:fldCharType="separate"/>
      </w:r>
      <w:r w:rsidRPr="00005212">
        <w:rPr>
          <w:rFonts w:ascii="Arial" w:hAnsi="Arial" w:cs="Arial"/>
          <w:noProof/>
          <w:sz w:val="22"/>
          <w:szCs w:val="22"/>
        </w:rPr>
        <w:t>14</w:t>
      </w:r>
      <w:r w:rsidRPr="00005212">
        <w:rPr>
          <w:rFonts w:ascii="Arial" w:hAnsi="Arial" w:cs="Arial"/>
          <w:sz w:val="22"/>
          <w:szCs w:val="22"/>
        </w:rPr>
        <w:fldChar w:fldCharType="end"/>
      </w:r>
      <w:r w:rsidRPr="00005212">
        <w:rPr>
          <w:rFonts w:ascii="Arial" w:hAnsi="Arial" w:cs="Arial"/>
          <w:sz w:val="22"/>
          <w:szCs w:val="22"/>
        </w:rPr>
        <w:t xml:space="preserve"> results</w:t>
      </w:r>
    </w:p>
    <w:p w14:paraId="15695C8F" w14:textId="77777777" w:rsidR="00B20B9A" w:rsidRPr="00005212" w:rsidRDefault="00C82A5B" w:rsidP="000E4B08">
      <w:pPr>
        <w:rPr>
          <w:rFonts w:ascii="Arial" w:hAnsi="Arial" w:cs="Arial"/>
          <w:sz w:val="22"/>
        </w:rPr>
      </w:pPr>
      <w:r w:rsidRPr="00005212">
        <w:rPr>
          <w:rFonts w:ascii="Arial" w:hAnsi="Arial" w:cs="Arial"/>
          <w:sz w:val="22"/>
        </w:rPr>
        <w:t>Lastly, the figure 13</w:t>
      </w:r>
      <w:r w:rsidR="00B20B9A" w:rsidRPr="00005212">
        <w:rPr>
          <w:rFonts w:ascii="Arial" w:hAnsi="Arial" w:cs="Arial"/>
          <w:sz w:val="22"/>
        </w:rPr>
        <w:t xml:space="preserve"> shows the application of the </w:t>
      </w:r>
      <w:r w:rsidRPr="00005212">
        <w:rPr>
          <w:rFonts w:ascii="Arial" w:hAnsi="Arial" w:cs="Arial"/>
          <w:sz w:val="22"/>
        </w:rPr>
        <w:t xml:space="preserve">Dendrogram </w:t>
      </w:r>
      <w:r w:rsidR="00B20B9A" w:rsidRPr="00005212">
        <w:rPr>
          <w:rFonts w:ascii="Arial" w:hAnsi="Arial" w:cs="Arial"/>
          <w:sz w:val="22"/>
        </w:rPr>
        <w:t xml:space="preserve">between video and puzzles and is normally referred to as an output from the hierarchal clustering and its main purpose is to allocate the provided options i.e. video and puzzles to a series of clusters. Based on the clusters, a </w:t>
      </w:r>
      <w:r w:rsidR="00B20B9A" w:rsidRPr="00005212">
        <w:rPr>
          <w:rFonts w:ascii="Arial" w:hAnsi="Arial" w:cs="Arial"/>
          <w:sz w:val="22"/>
        </w:rPr>
        <w:lastRenderedPageBreak/>
        <w:t>relationship can be assumed between them and is used to infer the relationship and understanding related with video and puzzles respectively.</w:t>
      </w:r>
    </w:p>
    <w:p w14:paraId="06109825" w14:textId="77777777" w:rsidR="000375B8" w:rsidRPr="00005212" w:rsidRDefault="000375B8" w:rsidP="008E2A15">
      <w:pPr>
        <w:pStyle w:val="Heading2"/>
        <w:rPr>
          <w:rFonts w:ascii="Arial" w:hAnsi="Arial" w:cs="Arial"/>
          <w:sz w:val="22"/>
        </w:rPr>
      </w:pPr>
      <w:bookmarkStart w:id="10" w:name="_Toc118344345"/>
      <w:r w:rsidRPr="00005212">
        <w:rPr>
          <w:rFonts w:ascii="Arial" w:hAnsi="Arial" w:cs="Arial"/>
          <w:sz w:val="22"/>
        </w:rPr>
        <w:t>Data mining and text mining methods</w:t>
      </w:r>
      <w:bookmarkEnd w:id="10"/>
    </w:p>
    <w:p w14:paraId="45A96DC7" w14:textId="77777777" w:rsidR="00B20B9A" w:rsidRPr="00005212" w:rsidRDefault="00B20B9A" w:rsidP="00B20B9A">
      <w:pPr>
        <w:pStyle w:val="Heading3"/>
        <w:rPr>
          <w:rFonts w:ascii="Arial" w:hAnsi="Arial" w:cs="Arial"/>
          <w:sz w:val="22"/>
          <w:szCs w:val="22"/>
        </w:rPr>
      </w:pPr>
      <w:bookmarkStart w:id="11" w:name="_Toc118344346"/>
      <w:r w:rsidRPr="00005212">
        <w:rPr>
          <w:rFonts w:ascii="Arial" w:hAnsi="Arial" w:cs="Arial"/>
          <w:sz w:val="22"/>
          <w:szCs w:val="22"/>
        </w:rPr>
        <w:t>Data mining methods</w:t>
      </w:r>
      <w:bookmarkEnd w:id="11"/>
    </w:p>
    <w:p w14:paraId="0FE536D3" w14:textId="35BD8953" w:rsidR="00B20B9A" w:rsidRPr="00005212" w:rsidRDefault="00990C09" w:rsidP="000E4B08">
      <w:pPr>
        <w:rPr>
          <w:rFonts w:ascii="Arial" w:hAnsi="Arial" w:cs="Arial"/>
          <w:sz w:val="22"/>
          <w:lang w:val="en-US"/>
        </w:rPr>
      </w:pPr>
      <w:r w:rsidRPr="00005212">
        <w:rPr>
          <w:rFonts w:ascii="Arial" w:hAnsi="Arial" w:cs="Arial"/>
          <w:sz w:val="22"/>
          <w:lang w:val="en-US"/>
        </w:rPr>
        <w:t xml:space="preserve">Data mining method </w:t>
      </w:r>
      <w:r w:rsidR="00B20B9A" w:rsidRPr="00005212">
        <w:rPr>
          <w:rFonts w:ascii="Arial" w:hAnsi="Arial" w:cs="Arial"/>
          <w:sz w:val="22"/>
          <w:lang w:val="en-US"/>
        </w:rPr>
        <w:t xml:space="preserve">refers to collecting a significant amount of data to suffice the requirements of the modern era. One of the methods of data mining is clustering </w:t>
      </w:r>
      <w:r w:rsidR="00315169" w:rsidRPr="00005212">
        <w:rPr>
          <w:rFonts w:ascii="Arial" w:hAnsi="Arial" w:cs="Arial"/>
          <w:sz w:val="22"/>
          <w:lang w:val="en-US"/>
        </w:rPr>
        <w:t xml:space="preserve">where collected </w:t>
      </w:r>
      <w:r w:rsidR="00B20B9A" w:rsidRPr="00005212">
        <w:rPr>
          <w:rFonts w:ascii="Arial" w:hAnsi="Arial" w:cs="Arial"/>
          <w:sz w:val="22"/>
          <w:lang w:val="en-US"/>
        </w:rPr>
        <w:t>data is presented visually along with employing the use of graphs</w:t>
      </w:r>
      <w:r w:rsidR="007D0F43" w:rsidRPr="00005212">
        <w:rPr>
          <w:rFonts w:ascii="Arial" w:hAnsi="Arial" w:cs="Arial"/>
          <w:sz w:val="22"/>
          <w:lang w:val="en-US"/>
        </w:rPr>
        <w:t xml:space="preserve"> (</w:t>
      </w:r>
      <w:proofErr w:type="spellStart"/>
      <w:r w:rsidR="007D0F43" w:rsidRPr="00005212">
        <w:rPr>
          <w:rFonts w:ascii="Arial" w:hAnsi="Arial" w:cs="Arial"/>
          <w:sz w:val="22"/>
        </w:rPr>
        <w:t>Gibert</w:t>
      </w:r>
      <w:proofErr w:type="spellEnd"/>
      <w:r w:rsidR="009F2474" w:rsidRPr="00005212">
        <w:rPr>
          <w:rFonts w:ascii="Arial" w:hAnsi="Arial" w:cs="Arial"/>
          <w:sz w:val="22"/>
        </w:rPr>
        <w:t xml:space="preserve"> et al., 2018</w:t>
      </w:r>
      <w:r w:rsidR="007D0F43" w:rsidRPr="00005212">
        <w:rPr>
          <w:rFonts w:ascii="Arial" w:hAnsi="Arial" w:cs="Arial"/>
          <w:sz w:val="22"/>
          <w:lang w:val="en-US"/>
        </w:rPr>
        <w:t>)</w:t>
      </w:r>
      <w:r w:rsidR="00B20B9A" w:rsidRPr="00005212">
        <w:rPr>
          <w:rFonts w:ascii="Arial" w:hAnsi="Arial" w:cs="Arial"/>
          <w:sz w:val="22"/>
          <w:lang w:val="en-US"/>
        </w:rPr>
        <w:t>. The data mining technique opts for the use of a hierarchal method where the data is focused towards a single cluster</w:t>
      </w:r>
      <w:r w:rsidR="009F2474" w:rsidRPr="00005212">
        <w:rPr>
          <w:rFonts w:ascii="Arial" w:hAnsi="Arial" w:cs="Arial"/>
          <w:sz w:val="22"/>
          <w:lang w:val="en-US"/>
        </w:rPr>
        <w:t xml:space="preserve"> (</w:t>
      </w:r>
      <w:r w:rsidR="009F2474" w:rsidRPr="00005212">
        <w:rPr>
          <w:rFonts w:ascii="Arial" w:hAnsi="Arial" w:cs="Arial"/>
          <w:sz w:val="22"/>
        </w:rPr>
        <w:t>Wang et al., 2021</w:t>
      </w:r>
      <w:r w:rsidR="009F2474" w:rsidRPr="00005212">
        <w:rPr>
          <w:rFonts w:ascii="Arial" w:hAnsi="Arial" w:cs="Arial"/>
          <w:sz w:val="22"/>
          <w:lang w:val="en-US"/>
        </w:rPr>
        <w:t>)</w:t>
      </w:r>
      <w:r w:rsidR="00B20B9A" w:rsidRPr="00005212">
        <w:rPr>
          <w:rFonts w:ascii="Arial" w:hAnsi="Arial" w:cs="Arial"/>
          <w:sz w:val="22"/>
          <w:lang w:val="en-US"/>
        </w:rPr>
        <w:t>. The single cluster are grouped based on the amount of similarities it shares with each other to suit compatibility. One of the examples of this data mining method are supermarkets since they are found to employ the use of conjoint purchasing patterns</w:t>
      </w:r>
      <w:r w:rsidR="009F2474" w:rsidRPr="00005212">
        <w:rPr>
          <w:rFonts w:ascii="Arial" w:hAnsi="Arial" w:cs="Arial"/>
          <w:sz w:val="22"/>
          <w:lang w:val="en-US"/>
        </w:rPr>
        <w:t xml:space="preserve"> (</w:t>
      </w:r>
      <w:r w:rsidR="009F2474" w:rsidRPr="00005212">
        <w:rPr>
          <w:rFonts w:ascii="Arial" w:hAnsi="Arial" w:cs="Arial"/>
          <w:sz w:val="22"/>
        </w:rPr>
        <w:t>Fang et al., 2018</w:t>
      </w:r>
      <w:r w:rsidR="009F2474" w:rsidRPr="00005212">
        <w:rPr>
          <w:rFonts w:ascii="Arial" w:hAnsi="Arial" w:cs="Arial"/>
          <w:sz w:val="22"/>
          <w:lang w:val="en-US"/>
        </w:rPr>
        <w:t>)</w:t>
      </w:r>
      <w:r w:rsidR="009E78C1" w:rsidRPr="00005212">
        <w:rPr>
          <w:rFonts w:ascii="Arial" w:hAnsi="Arial" w:cs="Arial"/>
          <w:sz w:val="22"/>
          <w:lang w:val="en-US"/>
        </w:rPr>
        <w:t>. I</w:t>
      </w:r>
      <w:r w:rsidR="00B20B9A" w:rsidRPr="00005212">
        <w:rPr>
          <w:rFonts w:ascii="Arial" w:hAnsi="Arial" w:cs="Arial"/>
          <w:sz w:val="22"/>
          <w:lang w:val="en-US"/>
        </w:rPr>
        <w:t>t is used for the purpose of identifying and discerning the key product associations. A more evident example or sub-example in this case is that of aisles and shelves where each individual product are segmented and grouped in common clusters to provide ease in selecting the product.</w:t>
      </w:r>
    </w:p>
    <w:p w14:paraId="6774F3B9" w14:textId="77777777" w:rsidR="00B20B9A" w:rsidRPr="00005212" w:rsidRDefault="00B20B9A" w:rsidP="00B20B9A">
      <w:pPr>
        <w:pStyle w:val="Heading3"/>
        <w:rPr>
          <w:rFonts w:ascii="Arial" w:hAnsi="Arial" w:cs="Arial"/>
          <w:sz w:val="22"/>
          <w:szCs w:val="22"/>
        </w:rPr>
      </w:pPr>
      <w:bookmarkStart w:id="12" w:name="_Toc118344347"/>
      <w:r w:rsidRPr="00005212">
        <w:rPr>
          <w:rFonts w:ascii="Arial" w:hAnsi="Arial" w:cs="Arial"/>
          <w:sz w:val="22"/>
          <w:szCs w:val="22"/>
        </w:rPr>
        <w:t>Text mining methods</w:t>
      </w:r>
      <w:bookmarkEnd w:id="12"/>
    </w:p>
    <w:p w14:paraId="0CB6ED75" w14:textId="55B62254" w:rsidR="00B20B9A" w:rsidRPr="00005212" w:rsidRDefault="00B20B9A" w:rsidP="000E4B08">
      <w:pPr>
        <w:rPr>
          <w:rFonts w:ascii="Arial" w:hAnsi="Arial" w:cs="Arial"/>
          <w:sz w:val="22"/>
          <w:lang w:val="en-US"/>
        </w:rPr>
      </w:pPr>
      <w:r w:rsidRPr="00005212">
        <w:rPr>
          <w:rFonts w:ascii="Arial" w:hAnsi="Arial" w:cs="Arial"/>
          <w:sz w:val="22"/>
          <w:lang w:val="en-US"/>
        </w:rPr>
        <w:t>It is understood to be a process in which an unstructured and unformed text is provided with a structure based on discernable patterns. It uses a significant amount of information for this purpose to provide meaningful information to the users. One of the methods is information extraction that helps in extracting useful yet unsorted information and then proceeds to implement relevant changes in the information so that it can be used for meaningful information</w:t>
      </w:r>
      <w:r w:rsidR="00E76882" w:rsidRPr="00005212">
        <w:rPr>
          <w:rFonts w:ascii="Arial" w:hAnsi="Arial" w:cs="Arial"/>
          <w:sz w:val="22"/>
          <w:lang w:val="en-US"/>
        </w:rPr>
        <w:t>.</w:t>
      </w:r>
      <w:r w:rsidRPr="00005212">
        <w:rPr>
          <w:rFonts w:ascii="Arial" w:hAnsi="Arial" w:cs="Arial"/>
          <w:sz w:val="22"/>
          <w:lang w:val="en-US"/>
        </w:rPr>
        <w:t xml:space="preserve"> One of the examples attributed to text mining is Twitter; a popular social media application, where the process of analyzing textual information before providing a structure is used and is evident by the scores of users it has amassed since its inception (</w:t>
      </w:r>
      <w:proofErr w:type="spellStart"/>
      <w:r w:rsidRPr="00005212">
        <w:rPr>
          <w:rFonts w:ascii="Arial" w:hAnsi="Arial" w:cs="Arial"/>
          <w:sz w:val="22"/>
          <w:lang w:val="en-US"/>
        </w:rPr>
        <w:t>Dastanwala</w:t>
      </w:r>
      <w:proofErr w:type="spellEnd"/>
      <w:r w:rsidRPr="00005212">
        <w:rPr>
          <w:rFonts w:ascii="Arial" w:hAnsi="Arial" w:cs="Arial"/>
          <w:sz w:val="22"/>
          <w:lang w:val="en-US"/>
        </w:rPr>
        <w:t xml:space="preserve"> and Patel, 2016).</w:t>
      </w:r>
    </w:p>
    <w:p w14:paraId="60C04E89" w14:textId="77777777" w:rsidR="000375B8" w:rsidRPr="00005212" w:rsidRDefault="000375B8" w:rsidP="008E2A15">
      <w:pPr>
        <w:pStyle w:val="Heading2"/>
        <w:rPr>
          <w:rFonts w:ascii="Arial" w:hAnsi="Arial" w:cs="Arial"/>
          <w:sz w:val="22"/>
        </w:rPr>
      </w:pPr>
      <w:bookmarkStart w:id="13" w:name="_Toc118344348"/>
      <w:r w:rsidRPr="00005212">
        <w:rPr>
          <w:rFonts w:ascii="Arial" w:hAnsi="Arial" w:cs="Arial"/>
          <w:sz w:val="22"/>
        </w:rPr>
        <w:t>Advantages and Disadvantages SPSS and Excel</w:t>
      </w:r>
      <w:bookmarkEnd w:id="13"/>
    </w:p>
    <w:p w14:paraId="4C91BDFA" w14:textId="183B71F4" w:rsidR="00B20B9A" w:rsidRPr="00005212" w:rsidRDefault="00B20B9A" w:rsidP="000E4B08">
      <w:pPr>
        <w:rPr>
          <w:rFonts w:ascii="Arial" w:hAnsi="Arial" w:cs="Arial"/>
          <w:sz w:val="22"/>
        </w:rPr>
      </w:pPr>
      <w:r w:rsidRPr="00005212">
        <w:rPr>
          <w:rFonts w:ascii="Arial" w:hAnsi="Arial" w:cs="Arial"/>
          <w:sz w:val="22"/>
        </w:rPr>
        <w:t>Both the statistical software and application are widely use</w:t>
      </w:r>
      <w:r w:rsidR="00C82A5B" w:rsidRPr="00005212">
        <w:rPr>
          <w:rFonts w:ascii="Arial" w:hAnsi="Arial" w:cs="Arial"/>
          <w:sz w:val="22"/>
        </w:rPr>
        <w:t xml:space="preserve">d for its specific purpose i.e. </w:t>
      </w:r>
      <w:r w:rsidRPr="00005212">
        <w:rPr>
          <w:rFonts w:ascii="Arial" w:hAnsi="Arial" w:cs="Arial"/>
          <w:sz w:val="22"/>
        </w:rPr>
        <w:t>managing data and discerning the relationship between variables</w:t>
      </w:r>
      <w:r w:rsidR="00C82A5B" w:rsidRPr="00005212">
        <w:rPr>
          <w:rFonts w:ascii="Arial" w:hAnsi="Arial" w:cs="Arial"/>
          <w:sz w:val="22"/>
        </w:rPr>
        <w:t xml:space="preserve">; however holds </w:t>
      </w:r>
      <w:r w:rsidR="00A303ED" w:rsidRPr="00005212">
        <w:rPr>
          <w:rFonts w:ascii="Arial" w:hAnsi="Arial" w:cs="Arial"/>
          <w:sz w:val="22"/>
        </w:rPr>
        <w:t>its</w:t>
      </w:r>
      <w:r w:rsidR="00C82A5B" w:rsidRPr="00005212">
        <w:rPr>
          <w:rFonts w:ascii="Arial" w:hAnsi="Arial" w:cs="Arial"/>
          <w:sz w:val="22"/>
        </w:rPr>
        <w:t xml:space="preserve"> own specific </w:t>
      </w:r>
      <w:r w:rsidRPr="00005212">
        <w:rPr>
          <w:rFonts w:ascii="Arial" w:hAnsi="Arial" w:cs="Arial"/>
          <w:sz w:val="22"/>
        </w:rPr>
        <w:t>limitations and advantages that are used and are as follows:</w:t>
      </w:r>
    </w:p>
    <w:p w14:paraId="0E32025B" w14:textId="77777777" w:rsidR="00B20B9A" w:rsidRPr="00005212" w:rsidRDefault="00B20B9A" w:rsidP="00C82A5B">
      <w:pPr>
        <w:pStyle w:val="Heading3"/>
        <w:rPr>
          <w:rFonts w:ascii="Arial" w:hAnsi="Arial" w:cs="Arial"/>
          <w:sz w:val="22"/>
          <w:szCs w:val="22"/>
        </w:rPr>
      </w:pPr>
      <w:bookmarkStart w:id="14" w:name="_Toc118344349"/>
      <w:r w:rsidRPr="00005212">
        <w:rPr>
          <w:rFonts w:ascii="Arial" w:hAnsi="Arial" w:cs="Arial"/>
          <w:sz w:val="22"/>
          <w:szCs w:val="22"/>
        </w:rPr>
        <w:t>SPSS’ Advantages and Disadvantages</w:t>
      </w:r>
      <w:bookmarkEnd w:id="14"/>
    </w:p>
    <w:p w14:paraId="2F910B11" w14:textId="77777777" w:rsidR="00B20B9A" w:rsidRPr="00005212" w:rsidRDefault="00B20B9A" w:rsidP="000E4B08">
      <w:pPr>
        <w:rPr>
          <w:rFonts w:ascii="Arial" w:hAnsi="Arial" w:cs="Arial"/>
          <w:sz w:val="22"/>
        </w:rPr>
      </w:pPr>
      <w:r w:rsidRPr="00005212">
        <w:rPr>
          <w:rFonts w:ascii="Arial" w:hAnsi="Arial" w:cs="Arial"/>
          <w:sz w:val="22"/>
        </w:rPr>
        <w:t>One of the advantages that SPSS subscribes to is that it i</w:t>
      </w:r>
      <w:r w:rsidR="00C82A5B" w:rsidRPr="00005212">
        <w:rPr>
          <w:rFonts w:ascii="Arial" w:hAnsi="Arial" w:cs="Arial"/>
          <w:sz w:val="22"/>
        </w:rPr>
        <w:t xml:space="preserve">s inherently simple as compared </w:t>
      </w:r>
      <w:r w:rsidRPr="00005212">
        <w:rPr>
          <w:rFonts w:ascii="Arial" w:hAnsi="Arial" w:cs="Arial"/>
          <w:sz w:val="22"/>
        </w:rPr>
        <w:t>with other software and is easier to interpret. Moreover, it al</w:t>
      </w:r>
      <w:r w:rsidR="00C82A5B" w:rsidRPr="00005212">
        <w:rPr>
          <w:rFonts w:ascii="Arial" w:hAnsi="Arial" w:cs="Arial"/>
          <w:sz w:val="22"/>
        </w:rPr>
        <w:t xml:space="preserve">so carries a diversified set of </w:t>
      </w:r>
      <w:r w:rsidRPr="00005212">
        <w:rPr>
          <w:rFonts w:ascii="Arial" w:hAnsi="Arial" w:cs="Arial"/>
          <w:sz w:val="22"/>
        </w:rPr>
        <w:t>statistical options such as correlation, regression, etc., that makes it effective in presenting th</w:t>
      </w:r>
      <w:r w:rsidR="00C82A5B" w:rsidRPr="00005212">
        <w:rPr>
          <w:rFonts w:ascii="Arial" w:hAnsi="Arial" w:cs="Arial"/>
          <w:sz w:val="22"/>
        </w:rPr>
        <w:t xml:space="preserve">e </w:t>
      </w:r>
      <w:r w:rsidRPr="00005212">
        <w:rPr>
          <w:rFonts w:ascii="Arial" w:hAnsi="Arial" w:cs="Arial"/>
          <w:sz w:val="22"/>
        </w:rPr>
        <w:t>data visually. It is easier to interpret and can be used for explaini</w:t>
      </w:r>
      <w:r w:rsidR="00C82A5B" w:rsidRPr="00005212">
        <w:rPr>
          <w:rFonts w:ascii="Arial" w:hAnsi="Arial" w:cs="Arial"/>
          <w:sz w:val="22"/>
        </w:rPr>
        <w:t xml:space="preserve">ng the relationship between the variables. </w:t>
      </w:r>
      <w:r w:rsidRPr="00005212">
        <w:rPr>
          <w:rFonts w:ascii="Arial" w:hAnsi="Arial" w:cs="Arial"/>
          <w:sz w:val="22"/>
        </w:rPr>
        <w:lastRenderedPageBreak/>
        <w:t>However, its key disadvantage includes its inability t</w:t>
      </w:r>
      <w:r w:rsidR="00C82A5B" w:rsidRPr="00005212">
        <w:rPr>
          <w:rFonts w:ascii="Arial" w:hAnsi="Arial" w:cs="Arial"/>
          <w:sz w:val="22"/>
        </w:rPr>
        <w:t xml:space="preserve">o process large amount of data, </w:t>
      </w:r>
      <w:r w:rsidRPr="00005212">
        <w:rPr>
          <w:rFonts w:ascii="Arial" w:hAnsi="Arial" w:cs="Arial"/>
          <w:sz w:val="22"/>
        </w:rPr>
        <w:t>which also restricts the software to carry out complex tasks (Fahim et al., 2021).</w:t>
      </w:r>
    </w:p>
    <w:p w14:paraId="6A6252E1" w14:textId="77777777" w:rsidR="00B20B9A" w:rsidRPr="00005212" w:rsidRDefault="00B20B9A" w:rsidP="00C82A5B">
      <w:pPr>
        <w:pStyle w:val="Heading3"/>
        <w:rPr>
          <w:rFonts w:ascii="Arial" w:hAnsi="Arial" w:cs="Arial"/>
          <w:sz w:val="22"/>
          <w:szCs w:val="22"/>
        </w:rPr>
      </w:pPr>
      <w:bookmarkStart w:id="15" w:name="_Toc118344350"/>
      <w:r w:rsidRPr="00005212">
        <w:rPr>
          <w:rFonts w:ascii="Arial" w:hAnsi="Arial" w:cs="Arial"/>
          <w:sz w:val="22"/>
          <w:szCs w:val="22"/>
        </w:rPr>
        <w:t>Excel’s Advantages and Disadvantages</w:t>
      </w:r>
      <w:bookmarkEnd w:id="15"/>
    </w:p>
    <w:p w14:paraId="3515B77A" w14:textId="16C26A92" w:rsidR="00B20B9A" w:rsidRDefault="00B20B9A" w:rsidP="000E4B08">
      <w:pPr>
        <w:rPr>
          <w:rFonts w:ascii="Arial" w:hAnsi="Arial" w:cs="Arial"/>
          <w:sz w:val="22"/>
        </w:rPr>
      </w:pPr>
      <w:r w:rsidRPr="00005212">
        <w:rPr>
          <w:rFonts w:ascii="Arial" w:hAnsi="Arial" w:cs="Arial"/>
          <w:sz w:val="22"/>
        </w:rPr>
        <w:t>Its key advantage lies in its ability to organize data and</w:t>
      </w:r>
      <w:r w:rsidR="00C82A5B" w:rsidRPr="00005212">
        <w:rPr>
          <w:rFonts w:ascii="Arial" w:hAnsi="Arial" w:cs="Arial"/>
          <w:sz w:val="22"/>
        </w:rPr>
        <w:t xml:space="preserve"> carry out calculations such as </w:t>
      </w:r>
      <w:r w:rsidRPr="00005212">
        <w:rPr>
          <w:rFonts w:ascii="Arial" w:hAnsi="Arial" w:cs="Arial"/>
          <w:sz w:val="22"/>
        </w:rPr>
        <w:t>correlation and regression. In addition, it is able to provide multiple accesses to its users s</w:t>
      </w:r>
      <w:r w:rsidR="00C82A5B" w:rsidRPr="00005212">
        <w:rPr>
          <w:rFonts w:ascii="Arial" w:hAnsi="Arial" w:cs="Arial"/>
          <w:sz w:val="22"/>
        </w:rPr>
        <w:t xml:space="preserve">uch as </w:t>
      </w:r>
      <w:r w:rsidRPr="00005212">
        <w:rPr>
          <w:rFonts w:ascii="Arial" w:hAnsi="Arial" w:cs="Arial"/>
          <w:sz w:val="22"/>
        </w:rPr>
        <w:t>its ability to provide sheets on which workings can be carried out.</w:t>
      </w:r>
      <w:r w:rsidR="008F4662" w:rsidRPr="00005212">
        <w:rPr>
          <w:rFonts w:ascii="Arial" w:hAnsi="Arial" w:cs="Arial"/>
          <w:sz w:val="22"/>
        </w:rPr>
        <w:t xml:space="preserve"> </w:t>
      </w:r>
      <w:r w:rsidRPr="00005212">
        <w:rPr>
          <w:rFonts w:ascii="Arial" w:hAnsi="Arial" w:cs="Arial"/>
          <w:sz w:val="22"/>
        </w:rPr>
        <w:t>Its disadvantages include having a low amount of secu</w:t>
      </w:r>
      <w:r w:rsidR="00C82A5B" w:rsidRPr="00005212">
        <w:rPr>
          <w:rFonts w:ascii="Arial" w:hAnsi="Arial" w:cs="Arial"/>
          <w:sz w:val="22"/>
        </w:rPr>
        <w:t xml:space="preserve">rity i.e. it is prone to system </w:t>
      </w:r>
      <w:r w:rsidRPr="00005212">
        <w:rPr>
          <w:rFonts w:ascii="Arial" w:hAnsi="Arial" w:cs="Arial"/>
          <w:sz w:val="22"/>
        </w:rPr>
        <w:t>malfunctions. In addition, similar to SPSS; excel cannot process c</w:t>
      </w:r>
      <w:r w:rsidR="00C82A5B" w:rsidRPr="00005212">
        <w:rPr>
          <w:rFonts w:ascii="Arial" w:hAnsi="Arial" w:cs="Arial"/>
          <w:sz w:val="22"/>
        </w:rPr>
        <w:t xml:space="preserve">omplex calculations and has its </w:t>
      </w:r>
      <w:r w:rsidRPr="00005212">
        <w:rPr>
          <w:rFonts w:ascii="Arial" w:hAnsi="Arial" w:cs="Arial"/>
          <w:sz w:val="22"/>
        </w:rPr>
        <w:t>own limitations in interpreting complex analyses (Jordan et al., 2020).</w:t>
      </w:r>
    </w:p>
    <w:p w14:paraId="05CEBBDF" w14:textId="77777777" w:rsidR="000E4B08" w:rsidRPr="00005212" w:rsidRDefault="000E4B08" w:rsidP="000E4B08">
      <w:pPr>
        <w:rPr>
          <w:rFonts w:ascii="Arial" w:hAnsi="Arial" w:cs="Arial"/>
          <w:sz w:val="22"/>
        </w:rPr>
      </w:pPr>
    </w:p>
    <w:p w14:paraId="1D2C839C" w14:textId="77777777" w:rsidR="00B20B9A" w:rsidRPr="00005212" w:rsidRDefault="00B20B9A" w:rsidP="008E2A15">
      <w:pPr>
        <w:pStyle w:val="Heading2"/>
        <w:rPr>
          <w:rFonts w:ascii="Arial" w:hAnsi="Arial" w:cs="Arial"/>
          <w:sz w:val="22"/>
        </w:rPr>
      </w:pPr>
      <w:bookmarkStart w:id="16" w:name="_Toc118344351"/>
      <w:r w:rsidRPr="00005212">
        <w:rPr>
          <w:rFonts w:ascii="Arial" w:hAnsi="Arial" w:cs="Arial"/>
          <w:sz w:val="22"/>
        </w:rPr>
        <w:t>Conclusion</w:t>
      </w:r>
      <w:bookmarkEnd w:id="16"/>
    </w:p>
    <w:p w14:paraId="4FC1CBAA" w14:textId="77777777" w:rsidR="00583663" w:rsidRPr="00005212" w:rsidRDefault="00B20B9A" w:rsidP="000E4B08">
      <w:pPr>
        <w:rPr>
          <w:rFonts w:ascii="Arial" w:hAnsi="Arial" w:cs="Arial"/>
          <w:sz w:val="22"/>
        </w:rPr>
      </w:pPr>
      <w:r w:rsidRPr="00005212">
        <w:rPr>
          <w:rFonts w:ascii="Arial" w:hAnsi="Arial" w:cs="Arial"/>
          <w:sz w:val="22"/>
        </w:rPr>
        <w:t>In light of the final analysis, it is stated that this part concerned itsel</w:t>
      </w:r>
      <w:r w:rsidR="00C82A5B" w:rsidRPr="00005212">
        <w:rPr>
          <w:rFonts w:ascii="Arial" w:hAnsi="Arial" w:cs="Arial"/>
          <w:sz w:val="22"/>
        </w:rPr>
        <w:t xml:space="preserve">f with presenting the data </w:t>
      </w:r>
      <w:r w:rsidRPr="00005212">
        <w:rPr>
          <w:rFonts w:ascii="Arial" w:hAnsi="Arial" w:cs="Arial"/>
          <w:sz w:val="22"/>
        </w:rPr>
        <w:t>analysis and carried an explanation of each step. The step was pr</w:t>
      </w:r>
      <w:r w:rsidR="00C82A5B" w:rsidRPr="00005212">
        <w:rPr>
          <w:rFonts w:ascii="Arial" w:hAnsi="Arial" w:cs="Arial"/>
          <w:sz w:val="22"/>
        </w:rPr>
        <w:t xml:space="preserve">esented through screenshots for </w:t>
      </w:r>
      <w:r w:rsidRPr="00005212">
        <w:rPr>
          <w:rFonts w:ascii="Arial" w:hAnsi="Arial" w:cs="Arial"/>
          <w:sz w:val="22"/>
        </w:rPr>
        <w:t>documenting the process. The part foremost through SPSS dis</w:t>
      </w:r>
      <w:r w:rsidR="00C82A5B" w:rsidRPr="00005212">
        <w:rPr>
          <w:rFonts w:ascii="Arial" w:hAnsi="Arial" w:cs="Arial"/>
          <w:sz w:val="22"/>
        </w:rPr>
        <w:t xml:space="preserve">cerned the mean, media, and the </w:t>
      </w:r>
      <w:r w:rsidRPr="00005212">
        <w:rPr>
          <w:rFonts w:ascii="Arial" w:hAnsi="Arial" w:cs="Arial"/>
          <w:sz w:val="22"/>
        </w:rPr>
        <w:t xml:space="preserve">number of children that </w:t>
      </w:r>
      <w:proofErr w:type="spellStart"/>
      <w:r w:rsidRPr="00005212">
        <w:rPr>
          <w:rFonts w:ascii="Arial" w:hAnsi="Arial" w:cs="Arial"/>
          <w:sz w:val="22"/>
        </w:rPr>
        <w:t>favors</w:t>
      </w:r>
      <w:proofErr w:type="spellEnd"/>
      <w:r w:rsidRPr="00005212">
        <w:rPr>
          <w:rFonts w:ascii="Arial" w:hAnsi="Arial" w:cs="Arial"/>
          <w:sz w:val="22"/>
        </w:rPr>
        <w:t xml:space="preserve"> vanilla </w:t>
      </w:r>
      <w:proofErr w:type="spellStart"/>
      <w:r w:rsidRPr="00005212">
        <w:rPr>
          <w:rFonts w:ascii="Arial" w:hAnsi="Arial" w:cs="Arial"/>
          <w:sz w:val="22"/>
        </w:rPr>
        <w:t>flavor</w:t>
      </w:r>
      <w:proofErr w:type="spellEnd"/>
      <w:r w:rsidRPr="00005212">
        <w:rPr>
          <w:rFonts w:ascii="Arial" w:hAnsi="Arial" w:cs="Arial"/>
          <w:sz w:val="22"/>
        </w:rPr>
        <w:t xml:space="preserve"> were discussed and no</w:t>
      </w:r>
      <w:r w:rsidR="00C82A5B" w:rsidRPr="00005212">
        <w:rPr>
          <w:rFonts w:ascii="Arial" w:hAnsi="Arial" w:cs="Arial"/>
          <w:sz w:val="22"/>
        </w:rPr>
        <w:t xml:space="preserve">ted. Moreover, it also dictated </w:t>
      </w:r>
      <w:r w:rsidRPr="00005212">
        <w:rPr>
          <w:rFonts w:ascii="Arial" w:hAnsi="Arial" w:cs="Arial"/>
          <w:sz w:val="22"/>
        </w:rPr>
        <w:t>about the key advantages and disadvantages of SPSS and</w:t>
      </w:r>
      <w:r w:rsidR="00C82A5B" w:rsidRPr="00005212">
        <w:rPr>
          <w:rFonts w:ascii="Arial" w:hAnsi="Arial" w:cs="Arial"/>
          <w:sz w:val="22"/>
        </w:rPr>
        <w:t xml:space="preserve"> Excel, outlining its issues in </w:t>
      </w:r>
      <w:r w:rsidRPr="00005212">
        <w:rPr>
          <w:rFonts w:ascii="Arial" w:hAnsi="Arial" w:cs="Arial"/>
          <w:sz w:val="22"/>
        </w:rPr>
        <w:t>interpreting complex data. However it also provided a brief dis</w:t>
      </w:r>
      <w:r w:rsidR="00C82A5B" w:rsidRPr="00005212">
        <w:rPr>
          <w:rFonts w:ascii="Arial" w:hAnsi="Arial" w:cs="Arial"/>
          <w:sz w:val="22"/>
        </w:rPr>
        <w:t xml:space="preserve">cussion on both data mining and </w:t>
      </w:r>
      <w:r w:rsidRPr="00005212">
        <w:rPr>
          <w:rFonts w:ascii="Arial" w:hAnsi="Arial" w:cs="Arial"/>
          <w:sz w:val="22"/>
        </w:rPr>
        <w:t>text mining methods with real life examples as a supporting material.</w:t>
      </w:r>
      <w:r w:rsidR="00583663" w:rsidRPr="00005212">
        <w:rPr>
          <w:rFonts w:ascii="Arial" w:hAnsi="Arial" w:cs="Arial"/>
          <w:sz w:val="22"/>
        </w:rPr>
        <w:br w:type="page"/>
      </w:r>
    </w:p>
    <w:p w14:paraId="58AF2A59" w14:textId="77777777" w:rsidR="00583663" w:rsidRPr="00005212" w:rsidRDefault="00583663" w:rsidP="008E2A15">
      <w:pPr>
        <w:pStyle w:val="Heading1"/>
        <w:rPr>
          <w:rFonts w:ascii="Arial" w:hAnsi="Arial" w:cs="Arial"/>
          <w:sz w:val="22"/>
          <w:szCs w:val="22"/>
          <w:lang w:val="it-IT"/>
        </w:rPr>
      </w:pPr>
      <w:bookmarkStart w:id="17" w:name="_Toc118344352"/>
      <w:proofErr w:type="spellStart"/>
      <w:r w:rsidRPr="00005212">
        <w:rPr>
          <w:rFonts w:ascii="Arial" w:hAnsi="Arial" w:cs="Arial"/>
          <w:sz w:val="22"/>
          <w:szCs w:val="22"/>
          <w:lang w:val="it-IT"/>
        </w:rPr>
        <w:lastRenderedPageBreak/>
        <w:t>References</w:t>
      </w:r>
      <w:bookmarkEnd w:id="17"/>
      <w:proofErr w:type="spellEnd"/>
    </w:p>
    <w:p w14:paraId="0067888A" w14:textId="77777777" w:rsidR="009F2474" w:rsidRPr="00005212" w:rsidRDefault="009F2474" w:rsidP="00C82A5B">
      <w:pPr>
        <w:ind w:left="720" w:hanging="720"/>
        <w:rPr>
          <w:rFonts w:ascii="Arial" w:hAnsi="Arial" w:cs="Arial"/>
          <w:sz w:val="22"/>
        </w:rPr>
      </w:pPr>
      <w:r w:rsidRPr="00005212">
        <w:rPr>
          <w:rFonts w:ascii="Arial" w:hAnsi="Arial" w:cs="Arial"/>
          <w:sz w:val="22"/>
          <w:lang w:val="it-IT"/>
        </w:rPr>
        <w:t xml:space="preserve">Boschetti, M.A., </w:t>
      </w:r>
      <w:proofErr w:type="spellStart"/>
      <w:r w:rsidRPr="00005212">
        <w:rPr>
          <w:rFonts w:ascii="Arial" w:hAnsi="Arial" w:cs="Arial"/>
          <w:sz w:val="22"/>
          <w:lang w:val="it-IT"/>
        </w:rPr>
        <w:t>Golfarelli</w:t>
      </w:r>
      <w:proofErr w:type="spellEnd"/>
      <w:r w:rsidRPr="00005212">
        <w:rPr>
          <w:rFonts w:ascii="Arial" w:hAnsi="Arial" w:cs="Arial"/>
          <w:sz w:val="22"/>
          <w:lang w:val="it-IT"/>
        </w:rPr>
        <w:t xml:space="preserve">, M. and Graziani, S., 2020. </w:t>
      </w:r>
      <w:r w:rsidRPr="00005212">
        <w:rPr>
          <w:rFonts w:ascii="Arial" w:hAnsi="Arial" w:cs="Arial"/>
          <w:sz w:val="22"/>
        </w:rPr>
        <w:t>An exact method for shrinking pivot tables. </w:t>
      </w:r>
      <w:r w:rsidRPr="00005212">
        <w:rPr>
          <w:rFonts w:ascii="Arial" w:hAnsi="Arial" w:cs="Arial"/>
          <w:i/>
          <w:iCs/>
          <w:sz w:val="22"/>
        </w:rPr>
        <w:t>Omega</w:t>
      </w:r>
      <w:r w:rsidRPr="00005212">
        <w:rPr>
          <w:rFonts w:ascii="Arial" w:hAnsi="Arial" w:cs="Arial"/>
          <w:sz w:val="22"/>
        </w:rPr>
        <w:t>, </w:t>
      </w:r>
      <w:r w:rsidRPr="00005212">
        <w:rPr>
          <w:rFonts w:ascii="Arial" w:hAnsi="Arial" w:cs="Arial"/>
          <w:i/>
          <w:iCs/>
          <w:sz w:val="22"/>
        </w:rPr>
        <w:t>93</w:t>
      </w:r>
      <w:r w:rsidRPr="00005212">
        <w:rPr>
          <w:rFonts w:ascii="Arial" w:hAnsi="Arial" w:cs="Arial"/>
          <w:sz w:val="22"/>
        </w:rPr>
        <w:t>, p.102044.</w:t>
      </w:r>
    </w:p>
    <w:p w14:paraId="1EEDB7C7" w14:textId="77777777" w:rsidR="009F2474" w:rsidRPr="00005212" w:rsidRDefault="009F2474" w:rsidP="00C82A5B">
      <w:pPr>
        <w:ind w:left="720" w:hanging="720"/>
        <w:rPr>
          <w:rFonts w:ascii="Arial" w:hAnsi="Arial" w:cs="Arial"/>
          <w:sz w:val="22"/>
          <w:lang w:val="en-US"/>
        </w:rPr>
      </w:pPr>
      <w:proofErr w:type="spellStart"/>
      <w:r w:rsidRPr="00005212">
        <w:rPr>
          <w:rFonts w:ascii="Arial" w:hAnsi="Arial" w:cs="Arial"/>
          <w:sz w:val="22"/>
          <w:lang w:val="en-US"/>
        </w:rPr>
        <w:t>Dastanwala</w:t>
      </w:r>
      <w:proofErr w:type="spellEnd"/>
      <w:r w:rsidRPr="00005212">
        <w:rPr>
          <w:rFonts w:ascii="Arial" w:hAnsi="Arial" w:cs="Arial"/>
          <w:sz w:val="22"/>
          <w:lang w:val="en-US"/>
        </w:rPr>
        <w:t>, P.B. and Patel, V., 2016, March. A review on social audience identification on twitter using text mining methods. In 2016 international conference on wireless communications, signal processing and networking (</w:t>
      </w:r>
      <w:proofErr w:type="spellStart"/>
      <w:r w:rsidRPr="00005212">
        <w:rPr>
          <w:rFonts w:ascii="Arial" w:hAnsi="Arial" w:cs="Arial"/>
          <w:sz w:val="22"/>
          <w:lang w:val="en-US"/>
        </w:rPr>
        <w:t>WiSPNET</w:t>
      </w:r>
      <w:proofErr w:type="spellEnd"/>
      <w:r w:rsidRPr="00005212">
        <w:rPr>
          <w:rFonts w:ascii="Arial" w:hAnsi="Arial" w:cs="Arial"/>
          <w:sz w:val="22"/>
          <w:lang w:val="en-US"/>
        </w:rPr>
        <w:t>) (pp. 1917-1920). IEEE.</w:t>
      </w:r>
    </w:p>
    <w:p w14:paraId="20B01621" w14:textId="77777777" w:rsidR="009F2474" w:rsidRPr="00005212" w:rsidRDefault="009F2474" w:rsidP="00C82A5B">
      <w:pPr>
        <w:ind w:left="720" w:hanging="720"/>
        <w:rPr>
          <w:rFonts w:ascii="Arial" w:hAnsi="Arial" w:cs="Arial"/>
          <w:sz w:val="22"/>
          <w:lang w:val="en-US"/>
        </w:rPr>
      </w:pPr>
      <w:r w:rsidRPr="00005212">
        <w:rPr>
          <w:rFonts w:ascii="Arial" w:hAnsi="Arial" w:cs="Arial"/>
          <w:sz w:val="22"/>
          <w:lang w:val="en-US"/>
        </w:rPr>
        <w:t xml:space="preserve">Fahim, A., Hasan, M. and Chowdhury, M.A., 2021. Smart parking systems: comprehensive review based on various aspects. </w:t>
      </w:r>
      <w:proofErr w:type="spellStart"/>
      <w:r w:rsidRPr="00005212">
        <w:rPr>
          <w:rFonts w:ascii="Arial" w:hAnsi="Arial" w:cs="Arial"/>
          <w:sz w:val="22"/>
          <w:lang w:val="en-US"/>
        </w:rPr>
        <w:t>Heliyon</w:t>
      </w:r>
      <w:proofErr w:type="spellEnd"/>
      <w:r w:rsidRPr="00005212">
        <w:rPr>
          <w:rFonts w:ascii="Arial" w:hAnsi="Arial" w:cs="Arial"/>
          <w:sz w:val="22"/>
          <w:lang w:val="en-US"/>
        </w:rPr>
        <w:t>, 7(5), p.e07050.</w:t>
      </w:r>
    </w:p>
    <w:p w14:paraId="1E4DA0C5" w14:textId="77777777" w:rsidR="009F2474" w:rsidRPr="00005212" w:rsidRDefault="009F2474" w:rsidP="00C82A5B">
      <w:pPr>
        <w:ind w:left="720" w:hanging="720"/>
        <w:rPr>
          <w:rFonts w:ascii="Arial" w:hAnsi="Arial" w:cs="Arial"/>
          <w:sz w:val="22"/>
          <w:lang w:val="en-US"/>
        </w:rPr>
      </w:pPr>
      <w:r w:rsidRPr="00005212">
        <w:rPr>
          <w:rFonts w:ascii="Arial" w:hAnsi="Arial" w:cs="Arial"/>
          <w:sz w:val="22"/>
        </w:rPr>
        <w:t>Fang, Y., Xiao, X., Wang, X. and Lan, H., 2018, June. Customized bundle recommendation by association rules of product categories for online supermarkets. In </w:t>
      </w:r>
      <w:r w:rsidRPr="00005212">
        <w:rPr>
          <w:rFonts w:ascii="Arial" w:hAnsi="Arial" w:cs="Arial"/>
          <w:i/>
          <w:iCs/>
          <w:sz w:val="22"/>
        </w:rPr>
        <w:t>2018 IEEE Third International Conference on Data Science in Cyberspace (DSC)</w:t>
      </w:r>
      <w:r w:rsidRPr="00005212">
        <w:rPr>
          <w:rFonts w:ascii="Arial" w:hAnsi="Arial" w:cs="Arial"/>
          <w:sz w:val="22"/>
        </w:rPr>
        <w:t> (pp. 472-475). IEEE.</w:t>
      </w:r>
    </w:p>
    <w:p w14:paraId="231D628F" w14:textId="77777777" w:rsidR="009F2474" w:rsidRPr="00005212" w:rsidRDefault="009F2474" w:rsidP="00C82A5B">
      <w:pPr>
        <w:ind w:left="720" w:hanging="720"/>
        <w:rPr>
          <w:rFonts w:ascii="Arial" w:hAnsi="Arial" w:cs="Arial"/>
          <w:sz w:val="22"/>
        </w:rPr>
      </w:pPr>
      <w:proofErr w:type="spellStart"/>
      <w:r w:rsidRPr="00005212">
        <w:rPr>
          <w:rFonts w:ascii="Arial" w:hAnsi="Arial" w:cs="Arial"/>
          <w:sz w:val="22"/>
        </w:rPr>
        <w:t>Gibert</w:t>
      </w:r>
      <w:proofErr w:type="spellEnd"/>
      <w:r w:rsidRPr="00005212">
        <w:rPr>
          <w:rFonts w:ascii="Arial" w:hAnsi="Arial" w:cs="Arial"/>
          <w:sz w:val="22"/>
        </w:rPr>
        <w:t xml:space="preserve">, K., </w:t>
      </w:r>
      <w:proofErr w:type="spellStart"/>
      <w:r w:rsidRPr="00005212">
        <w:rPr>
          <w:rFonts w:ascii="Arial" w:hAnsi="Arial" w:cs="Arial"/>
          <w:sz w:val="22"/>
        </w:rPr>
        <w:t>Izquierdo</w:t>
      </w:r>
      <w:proofErr w:type="spellEnd"/>
      <w:r w:rsidRPr="00005212">
        <w:rPr>
          <w:rFonts w:ascii="Arial" w:hAnsi="Arial" w:cs="Arial"/>
          <w:sz w:val="22"/>
        </w:rPr>
        <w:t xml:space="preserve">, J., </w:t>
      </w:r>
      <w:proofErr w:type="spellStart"/>
      <w:r w:rsidRPr="00005212">
        <w:rPr>
          <w:rFonts w:ascii="Arial" w:hAnsi="Arial" w:cs="Arial"/>
          <w:sz w:val="22"/>
        </w:rPr>
        <w:t>Sànchez-Marrè</w:t>
      </w:r>
      <w:proofErr w:type="spellEnd"/>
      <w:r w:rsidRPr="00005212">
        <w:rPr>
          <w:rFonts w:ascii="Arial" w:hAnsi="Arial" w:cs="Arial"/>
          <w:sz w:val="22"/>
        </w:rPr>
        <w:t>, M., Hamilton, S.H., Rodríguez-</w:t>
      </w:r>
      <w:proofErr w:type="spellStart"/>
      <w:r w:rsidRPr="00005212">
        <w:rPr>
          <w:rFonts w:ascii="Arial" w:hAnsi="Arial" w:cs="Arial"/>
          <w:sz w:val="22"/>
        </w:rPr>
        <w:t>Roda</w:t>
      </w:r>
      <w:proofErr w:type="spellEnd"/>
      <w:r w:rsidRPr="00005212">
        <w:rPr>
          <w:rFonts w:ascii="Arial" w:hAnsi="Arial" w:cs="Arial"/>
          <w:sz w:val="22"/>
        </w:rPr>
        <w:t>, I. and Holmes, G., 2018. Which method to use? An assessment of data mining methods in Environmental Data Science. </w:t>
      </w:r>
      <w:r w:rsidRPr="00005212">
        <w:rPr>
          <w:rFonts w:ascii="Arial" w:hAnsi="Arial" w:cs="Arial"/>
          <w:i/>
          <w:iCs/>
          <w:sz w:val="22"/>
        </w:rPr>
        <w:t>Environmental modelling &amp; software</w:t>
      </w:r>
      <w:r w:rsidRPr="00005212">
        <w:rPr>
          <w:rFonts w:ascii="Arial" w:hAnsi="Arial" w:cs="Arial"/>
          <w:sz w:val="22"/>
        </w:rPr>
        <w:t>, </w:t>
      </w:r>
      <w:r w:rsidRPr="00005212">
        <w:rPr>
          <w:rFonts w:ascii="Arial" w:hAnsi="Arial" w:cs="Arial"/>
          <w:i/>
          <w:iCs/>
          <w:sz w:val="22"/>
        </w:rPr>
        <w:t>110</w:t>
      </w:r>
      <w:r w:rsidRPr="00005212">
        <w:rPr>
          <w:rFonts w:ascii="Arial" w:hAnsi="Arial" w:cs="Arial"/>
          <w:sz w:val="22"/>
        </w:rPr>
        <w:t>, pp.3-27.</w:t>
      </w:r>
    </w:p>
    <w:p w14:paraId="395ADC3F" w14:textId="77777777" w:rsidR="009F2474" w:rsidRPr="00005212" w:rsidRDefault="009F2474" w:rsidP="00C82A5B">
      <w:pPr>
        <w:ind w:left="720" w:hanging="720"/>
        <w:rPr>
          <w:rFonts w:ascii="Arial" w:hAnsi="Arial" w:cs="Arial"/>
          <w:sz w:val="22"/>
          <w:lang w:val="en-US"/>
        </w:rPr>
      </w:pPr>
      <w:r w:rsidRPr="00005212">
        <w:rPr>
          <w:rFonts w:ascii="Arial" w:hAnsi="Arial" w:cs="Arial"/>
          <w:sz w:val="22"/>
          <w:lang w:val="en-US"/>
        </w:rPr>
        <w:t>Mittal, H., 2021. How to create a pivot table and a histogram.</w:t>
      </w:r>
    </w:p>
    <w:p w14:paraId="6DC01D9F" w14:textId="77777777" w:rsidR="009F2474" w:rsidRPr="00005212" w:rsidRDefault="009F2474" w:rsidP="00C82A5B">
      <w:pPr>
        <w:ind w:left="720" w:hanging="720"/>
        <w:rPr>
          <w:rFonts w:ascii="Arial" w:hAnsi="Arial" w:cs="Arial"/>
          <w:sz w:val="22"/>
        </w:rPr>
      </w:pPr>
      <w:r w:rsidRPr="00005212">
        <w:rPr>
          <w:rFonts w:ascii="Arial" w:hAnsi="Arial" w:cs="Arial"/>
          <w:sz w:val="22"/>
        </w:rPr>
        <w:t>Murray, A., 2022. LET, LAMBDA, and the Helper Functions. In </w:t>
      </w:r>
      <w:r w:rsidRPr="00005212">
        <w:rPr>
          <w:rFonts w:ascii="Arial" w:hAnsi="Arial" w:cs="Arial"/>
          <w:i/>
          <w:iCs/>
          <w:sz w:val="22"/>
        </w:rPr>
        <w:t>Advanced Excel Formulas</w:t>
      </w:r>
      <w:r w:rsidRPr="00005212">
        <w:rPr>
          <w:rFonts w:ascii="Arial" w:hAnsi="Arial" w:cs="Arial"/>
          <w:sz w:val="22"/>
        </w:rPr>
        <w:t xml:space="preserve"> (pp. 751-803). </w:t>
      </w:r>
      <w:proofErr w:type="spellStart"/>
      <w:r w:rsidRPr="00005212">
        <w:rPr>
          <w:rFonts w:ascii="Arial" w:hAnsi="Arial" w:cs="Arial"/>
          <w:sz w:val="22"/>
        </w:rPr>
        <w:t>Apress</w:t>
      </w:r>
      <w:proofErr w:type="spellEnd"/>
      <w:r w:rsidRPr="00005212">
        <w:rPr>
          <w:rFonts w:ascii="Arial" w:hAnsi="Arial" w:cs="Arial"/>
          <w:sz w:val="22"/>
        </w:rPr>
        <w:t>, Berkeley, CA.</w:t>
      </w:r>
    </w:p>
    <w:p w14:paraId="7E3D5A90" w14:textId="77777777" w:rsidR="009F2474" w:rsidRPr="00005212" w:rsidRDefault="009F2474" w:rsidP="00C82A5B">
      <w:pPr>
        <w:ind w:left="720" w:hanging="720"/>
        <w:rPr>
          <w:rFonts w:ascii="Arial" w:hAnsi="Arial" w:cs="Arial"/>
          <w:sz w:val="22"/>
        </w:rPr>
      </w:pPr>
      <w:r w:rsidRPr="00005212">
        <w:rPr>
          <w:rFonts w:ascii="Arial" w:hAnsi="Arial" w:cs="Arial"/>
          <w:sz w:val="22"/>
        </w:rPr>
        <w:t>Newcomer, K., 2018. Excel Technique Workshop.</w:t>
      </w:r>
    </w:p>
    <w:p w14:paraId="12C8459E" w14:textId="77777777" w:rsidR="009F2474" w:rsidRPr="00005212" w:rsidRDefault="009F2474" w:rsidP="00C82A5B">
      <w:pPr>
        <w:ind w:left="720" w:hanging="720"/>
        <w:rPr>
          <w:rFonts w:ascii="Arial" w:hAnsi="Arial" w:cs="Arial"/>
          <w:sz w:val="22"/>
        </w:rPr>
      </w:pPr>
      <w:proofErr w:type="spellStart"/>
      <w:r w:rsidRPr="00005212">
        <w:rPr>
          <w:rFonts w:ascii="Arial" w:hAnsi="Arial" w:cs="Arial"/>
          <w:sz w:val="22"/>
        </w:rPr>
        <w:t>Qudratova</w:t>
      </w:r>
      <w:proofErr w:type="spellEnd"/>
      <w:r w:rsidRPr="00005212">
        <w:rPr>
          <w:rFonts w:ascii="Arial" w:hAnsi="Arial" w:cs="Arial"/>
          <w:sz w:val="22"/>
        </w:rPr>
        <w:t>, G.S., 2022. Using MS Excel Function to Solve Economic Problems. </w:t>
      </w:r>
      <w:r w:rsidRPr="00005212">
        <w:rPr>
          <w:rFonts w:ascii="Arial" w:hAnsi="Arial" w:cs="Arial"/>
          <w:i/>
          <w:iCs/>
          <w:sz w:val="22"/>
        </w:rPr>
        <w:t>Spanish Journal of Innovation and Integrity</w:t>
      </w:r>
      <w:r w:rsidRPr="00005212">
        <w:rPr>
          <w:rFonts w:ascii="Arial" w:hAnsi="Arial" w:cs="Arial"/>
          <w:sz w:val="22"/>
        </w:rPr>
        <w:t>, </w:t>
      </w:r>
      <w:r w:rsidRPr="00005212">
        <w:rPr>
          <w:rFonts w:ascii="Arial" w:hAnsi="Arial" w:cs="Arial"/>
          <w:i/>
          <w:iCs/>
          <w:sz w:val="22"/>
        </w:rPr>
        <w:t>6</w:t>
      </w:r>
      <w:r w:rsidRPr="00005212">
        <w:rPr>
          <w:rFonts w:ascii="Arial" w:hAnsi="Arial" w:cs="Arial"/>
          <w:sz w:val="22"/>
        </w:rPr>
        <w:t>, pp.501-506.</w:t>
      </w:r>
    </w:p>
    <w:p w14:paraId="28238941" w14:textId="77777777" w:rsidR="009F2474" w:rsidRPr="00005212" w:rsidRDefault="009F2474" w:rsidP="00C82A5B">
      <w:pPr>
        <w:ind w:left="720" w:hanging="720"/>
        <w:rPr>
          <w:rFonts w:ascii="Arial" w:hAnsi="Arial" w:cs="Arial"/>
          <w:sz w:val="22"/>
        </w:rPr>
      </w:pPr>
      <w:r w:rsidRPr="00005212">
        <w:rPr>
          <w:rFonts w:ascii="Arial" w:hAnsi="Arial" w:cs="Arial"/>
          <w:sz w:val="22"/>
        </w:rPr>
        <w:t>Selwyn, N., 2022. ‘Just playing around with Excel and pivot tables’-the realities of data-driven schooling. </w:t>
      </w:r>
      <w:r w:rsidRPr="00005212">
        <w:rPr>
          <w:rFonts w:ascii="Arial" w:hAnsi="Arial" w:cs="Arial"/>
          <w:i/>
          <w:iCs/>
          <w:sz w:val="22"/>
        </w:rPr>
        <w:t>Research Papers in Education</w:t>
      </w:r>
      <w:r w:rsidRPr="00005212">
        <w:rPr>
          <w:rFonts w:ascii="Arial" w:hAnsi="Arial" w:cs="Arial"/>
          <w:sz w:val="22"/>
        </w:rPr>
        <w:t>, </w:t>
      </w:r>
      <w:r w:rsidRPr="00005212">
        <w:rPr>
          <w:rFonts w:ascii="Arial" w:hAnsi="Arial" w:cs="Arial"/>
          <w:i/>
          <w:iCs/>
          <w:sz w:val="22"/>
        </w:rPr>
        <w:t>37</w:t>
      </w:r>
      <w:r w:rsidRPr="00005212">
        <w:rPr>
          <w:rFonts w:ascii="Arial" w:hAnsi="Arial" w:cs="Arial"/>
          <w:sz w:val="22"/>
        </w:rPr>
        <w:t>(1), pp.95-114.</w:t>
      </w:r>
    </w:p>
    <w:p w14:paraId="765547B2" w14:textId="77777777" w:rsidR="009F2474" w:rsidRPr="00005212" w:rsidRDefault="009F2474" w:rsidP="00C82A5B">
      <w:pPr>
        <w:ind w:left="720" w:hanging="720"/>
        <w:rPr>
          <w:rFonts w:ascii="Arial" w:hAnsi="Arial" w:cs="Arial"/>
          <w:sz w:val="22"/>
        </w:rPr>
      </w:pPr>
      <w:r w:rsidRPr="00005212">
        <w:rPr>
          <w:rFonts w:ascii="Arial" w:hAnsi="Arial" w:cs="Arial"/>
          <w:sz w:val="22"/>
        </w:rPr>
        <w:t>Wang, Y., Li, Z., Chen, H., Zhang, J., Liu, Q., Wu, J. and Shen, L., 2021. Research on diagnostic strategy for faults in VRF air conditioning system using hybrid data mining methods. </w:t>
      </w:r>
      <w:r w:rsidRPr="00005212">
        <w:rPr>
          <w:rFonts w:ascii="Arial" w:hAnsi="Arial" w:cs="Arial"/>
          <w:i/>
          <w:iCs/>
          <w:sz w:val="22"/>
        </w:rPr>
        <w:t>Energy and Buildings</w:t>
      </w:r>
      <w:r w:rsidRPr="00005212">
        <w:rPr>
          <w:rFonts w:ascii="Arial" w:hAnsi="Arial" w:cs="Arial"/>
          <w:sz w:val="22"/>
        </w:rPr>
        <w:t>, </w:t>
      </w:r>
      <w:r w:rsidRPr="00005212">
        <w:rPr>
          <w:rFonts w:ascii="Arial" w:hAnsi="Arial" w:cs="Arial"/>
          <w:i/>
          <w:iCs/>
          <w:sz w:val="22"/>
        </w:rPr>
        <w:t>247</w:t>
      </w:r>
      <w:r w:rsidRPr="00005212">
        <w:rPr>
          <w:rFonts w:ascii="Arial" w:hAnsi="Arial" w:cs="Arial"/>
          <w:sz w:val="22"/>
        </w:rPr>
        <w:t>, p.111144.</w:t>
      </w:r>
    </w:p>
    <w:sectPr w:rsidR="009F2474" w:rsidRPr="00005212" w:rsidSect="00583663">
      <w:headerReference w:type="default" r:id="rId22"/>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DD3A7F" w14:textId="77777777" w:rsidR="00D923BE" w:rsidRDefault="00D923BE" w:rsidP="00583663">
      <w:pPr>
        <w:spacing w:line="240" w:lineRule="auto"/>
      </w:pPr>
      <w:r>
        <w:separator/>
      </w:r>
    </w:p>
  </w:endnote>
  <w:endnote w:type="continuationSeparator" w:id="0">
    <w:p w14:paraId="73E346D8" w14:textId="77777777" w:rsidR="00D923BE" w:rsidRDefault="00D923BE" w:rsidP="0058366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399B03" w14:textId="77777777" w:rsidR="00D923BE" w:rsidRDefault="00D923BE" w:rsidP="00583663">
      <w:pPr>
        <w:spacing w:line="240" w:lineRule="auto"/>
      </w:pPr>
      <w:r>
        <w:separator/>
      </w:r>
    </w:p>
  </w:footnote>
  <w:footnote w:type="continuationSeparator" w:id="0">
    <w:p w14:paraId="1024C911" w14:textId="77777777" w:rsidR="00D923BE" w:rsidRDefault="00D923BE" w:rsidP="00583663">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17328308"/>
      <w:docPartObj>
        <w:docPartGallery w:val="Page Numbers (Top of Page)"/>
        <w:docPartUnique/>
      </w:docPartObj>
    </w:sdtPr>
    <w:sdtEndPr>
      <w:rPr>
        <w:noProof/>
      </w:rPr>
    </w:sdtEndPr>
    <w:sdtContent>
      <w:p w14:paraId="6CA61C58" w14:textId="77777777" w:rsidR="006B4B5F" w:rsidRDefault="006B4B5F">
        <w:pPr>
          <w:pStyle w:val="Header"/>
          <w:jc w:val="right"/>
        </w:pPr>
        <w:r>
          <w:fldChar w:fldCharType="begin"/>
        </w:r>
        <w:r>
          <w:instrText xml:space="preserve"> PAGE   \* MERGEFORMAT </w:instrText>
        </w:r>
        <w:r>
          <w:fldChar w:fldCharType="separate"/>
        </w:r>
        <w:r w:rsidR="007140ED">
          <w:rPr>
            <w:noProof/>
          </w:rPr>
          <w:t>2</w:t>
        </w:r>
        <w:r>
          <w:rPr>
            <w:noProof/>
          </w:rPr>
          <w:fldChar w:fldCharType="end"/>
        </w:r>
      </w:p>
    </w:sdtContent>
  </w:sdt>
  <w:p w14:paraId="3B9A5474" w14:textId="77777777" w:rsidR="006B4B5F" w:rsidRDefault="006B4B5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03E7098"/>
    <w:multiLevelType w:val="multilevel"/>
    <w:tmpl w:val="040C002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pStyle w:val="Heading4"/>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16cid:durableId="3429751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A2AAB"/>
    <w:rsid w:val="00005212"/>
    <w:rsid w:val="0003016B"/>
    <w:rsid w:val="00032763"/>
    <w:rsid w:val="000375B8"/>
    <w:rsid w:val="00052299"/>
    <w:rsid w:val="00064220"/>
    <w:rsid w:val="00075F1F"/>
    <w:rsid w:val="00080CE4"/>
    <w:rsid w:val="000D7AFD"/>
    <w:rsid w:val="000E16F5"/>
    <w:rsid w:val="000E4B08"/>
    <w:rsid w:val="000F4E56"/>
    <w:rsid w:val="00114568"/>
    <w:rsid w:val="00120E97"/>
    <w:rsid w:val="001273BC"/>
    <w:rsid w:val="00137412"/>
    <w:rsid w:val="00147B04"/>
    <w:rsid w:val="00154888"/>
    <w:rsid w:val="00170E0F"/>
    <w:rsid w:val="00182064"/>
    <w:rsid w:val="00197FDB"/>
    <w:rsid w:val="001C74B2"/>
    <w:rsid w:val="001D2FB8"/>
    <w:rsid w:val="001F0532"/>
    <w:rsid w:val="00210F3D"/>
    <w:rsid w:val="00213D05"/>
    <w:rsid w:val="00234B2F"/>
    <w:rsid w:val="0023518E"/>
    <w:rsid w:val="002454CE"/>
    <w:rsid w:val="00246DF1"/>
    <w:rsid w:val="00250616"/>
    <w:rsid w:val="00271136"/>
    <w:rsid w:val="0028137A"/>
    <w:rsid w:val="002832C0"/>
    <w:rsid w:val="002C5B62"/>
    <w:rsid w:val="003030DA"/>
    <w:rsid w:val="00312457"/>
    <w:rsid w:val="00315169"/>
    <w:rsid w:val="00346FBF"/>
    <w:rsid w:val="0035542D"/>
    <w:rsid w:val="0037300D"/>
    <w:rsid w:val="00373B26"/>
    <w:rsid w:val="003E62E6"/>
    <w:rsid w:val="00401F82"/>
    <w:rsid w:val="004370D0"/>
    <w:rsid w:val="0048210D"/>
    <w:rsid w:val="004F7F33"/>
    <w:rsid w:val="0053266F"/>
    <w:rsid w:val="00533083"/>
    <w:rsid w:val="0058259E"/>
    <w:rsid w:val="00583663"/>
    <w:rsid w:val="00594FA3"/>
    <w:rsid w:val="005A60C4"/>
    <w:rsid w:val="005C20F0"/>
    <w:rsid w:val="005D1A57"/>
    <w:rsid w:val="005D288D"/>
    <w:rsid w:val="005E0B14"/>
    <w:rsid w:val="005F5515"/>
    <w:rsid w:val="005F6473"/>
    <w:rsid w:val="00602A01"/>
    <w:rsid w:val="00671A6C"/>
    <w:rsid w:val="00671D9B"/>
    <w:rsid w:val="00671E11"/>
    <w:rsid w:val="006A3BFE"/>
    <w:rsid w:val="006B4B5F"/>
    <w:rsid w:val="006C0842"/>
    <w:rsid w:val="006C36E2"/>
    <w:rsid w:val="006C7914"/>
    <w:rsid w:val="006D19C9"/>
    <w:rsid w:val="007140ED"/>
    <w:rsid w:val="00722861"/>
    <w:rsid w:val="007231E2"/>
    <w:rsid w:val="007514F3"/>
    <w:rsid w:val="007532BD"/>
    <w:rsid w:val="00771AB2"/>
    <w:rsid w:val="007A0E01"/>
    <w:rsid w:val="007A554F"/>
    <w:rsid w:val="007B2ED3"/>
    <w:rsid w:val="007B4F33"/>
    <w:rsid w:val="007D0F43"/>
    <w:rsid w:val="007D43A6"/>
    <w:rsid w:val="007E7871"/>
    <w:rsid w:val="0080487A"/>
    <w:rsid w:val="00832F7A"/>
    <w:rsid w:val="008337C1"/>
    <w:rsid w:val="00873C58"/>
    <w:rsid w:val="008B0870"/>
    <w:rsid w:val="008E2A15"/>
    <w:rsid w:val="008F4662"/>
    <w:rsid w:val="008F52B2"/>
    <w:rsid w:val="0090024B"/>
    <w:rsid w:val="0090198F"/>
    <w:rsid w:val="00913D14"/>
    <w:rsid w:val="009170C3"/>
    <w:rsid w:val="00956AF9"/>
    <w:rsid w:val="0097160D"/>
    <w:rsid w:val="00990C09"/>
    <w:rsid w:val="00990E65"/>
    <w:rsid w:val="009974DE"/>
    <w:rsid w:val="009A1D55"/>
    <w:rsid w:val="009D5EEF"/>
    <w:rsid w:val="009E33E6"/>
    <w:rsid w:val="009E78C1"/>
    <w:rsid w:val="009F2474"/>
    <w:rsid w:val="00A13203"/>
    <w:rsid w:val="00A14E50"/>
    <w:rsid w:val="00A255E3"/>
    <w:rsid w:val="00A303ED"/>
    <w:rsid w:val="00A40A08"/>
    <w:rsid w:val="00A40A45"/>
    <w:rsid w:val="00A75595"/>
    <w:rsid w:val="00A764EC"/>
    <w:rsid w:val="00A83DEE"/>
    <w:rsid w:val="00A853C8"/>
    <w:rsid w:val="00A93D1C"/>
    <w:rsid w:val="00AA2AAB"/>
    <w:rsid w:val="00AB3D9C"/>
    <w:rsid w:val="00AB47CB"/>
    <w:rsid w:val="00AB67E0"/>
    <w:rsid w:val="00AD61B9"/>
    <w:rsid w:val="00AE186E"/>
    <w:rsid w:val="00AF40E8"/>
    <w:rsid w:val="00B20B9A"/>
    <w:rsid w:val="00B37667"/>
    <w:rsid w:val="00B45EA7"/>
    <w:rsid w:val="00B46B05"/>
    <w:rsid w:val="00C13106"/>
    <w:rsid w:val="00C24455"/>
    <w:rsid w:val="00C259B0"/>
    <w:rsid w:val="00C375D6"/>
    <w:rsid w:val="00C5773E"/>
    <w:rsid w:val="00C82A5B"/>
    <w:rsid w:val="00C91D7A"/>
    <w:rsid w:val="00CA172F"/>
    <w:rsid w:val="00CF4FB6"/>
    <w:rsid w:val="00D1616A"/>
    <w:rsid w:val="00D168E4"/>
    <w:rsid w:val="00D34E5B"/>
    <w:rsid w:val="00D57B85"/>
    <w:rsid w:val="00D923BE"/>
    <w:rsid w:val="00DA1777"/>
    <w:rsid w:val="00DB141C"/>
    <w:rsid w:val="00DD0D59"/>
    <w:rsid w:val="00E51D5C"/>
    <w:rsid w:val="00E54C4C"/>
    <w:rsid w:val="00E65FED"/>
    <w:rsid w:val="00E76882"/>
    <w:rsid w:val="00E87691"/>
    <w:rsid w:val="00E941EB"/>
    <w:rsid w:val="00EA5969"/>
    <w:rsid w:val="00EA6814"/>
    <w:rsid w:val="00EB0426"/>
    <w:rsid w:val="00EB65E0"/>
    <w:rsid w:val="00EC26CD"/>
    <w:rsid w:val="00EE4FFD"/>
    <w:rsid w:val="00EE6B77"/>
    <w:rsid w:val="00EF7B7B"/>
    <w:rsid w:val="00F06F89"/>
    <w:rsid w:val="00F12120"/>
    <w:rsid w:val="00F172F9"/>
    <w:rsid w:val="00F35F17"/>
    <w:rsid w:val="00F600AF"/>
    <w:rsid w:val="00F6230A"/>
    <w:rsid w:val="00F73C9C"/>
    <w:rsid w:val="00F84AA2"/>
    <w:rsid w:val="00FA0266"/>
    <w:rsid w:val="00FA237A"/>
    <w:rsid w:val="00FA40F4"/>
    <w:rsid w:val="00FB2722"/>
    <w:rsid w:val="00FB5FCD"/>
    <w:rsid w:val="00FC3BE3"/>
    <w:rsid w:val="00FF45B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141DA2"/>
  <w15:chartTrackingRefBased/>
  <w15:docId w15:val="{B015A109-9436-45E3-8C32-FBCE7897FE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E2A15"/>
    <w:pPr>
      <w:spacing w:after="0" w:line="360" w:lineRule="auto"/>
      <w:contextualSpacing/>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8E2A15"/>
    <w:pPr>
      <w:keepNext/>
      <w:keepLines/>
      <w:spacing w:before="240"/>
      <w:jc w:val="center"/>
      <w:outlineLvl w:val="0"/>
    </w:pPr>
    <w:rPr>
      <w:rFonts w:eastAsiaTheme="majorEastAsia" w:cstheme="majorBidi"/>
      <w:b/>
      <w:szCs w:val="32"/>
      <w:lang w:val="en-US"/>
    </w:rPr>
  </w:style>
  <w:style w:type="paragraph" w:styleId="Heading2">
    <w:name w:val="heading 2"/>
    <w:basedOn w:val="Normal"/>
    <w:next w:val="Normal"/>
    <w:link w:val="Heading2Char"/>
    <w:autoRedefine/>
    <w:uiPriority w:val="9"/>
    <w:unhideWhenUsed/>
    <w:qFormat/>
    <w:rsid w:val="008E2A15"/>
    <w:pPr>
      <w:outlineLvl w:val="1"/>
    </w:pPr>
    <w:rPr>
      <w:rFonts w:cs="Times New Roman"/>
      <w:b/>
      <w:i/>
      <w:lang w:val="en-US"/>
    </w:rPr>
  </w:style>
  <w:style w:type="paragraph" w:styleId="Heading3">
    <w:name w:val="heading 3"/>
    <w:basedOn w:val="Normal"/>
    <w:next w:val="Normal"/>
    <w:link w:val="Heading3Char"/>
    <w:autoRedefine/>
    <w:uiPriority w:val="9"/>
    <w:unhideWhenUsed/>
    <w:qFormat/>
    <w:rsid w:val="00120E97"/>
    <w:pPr>
      <w:keepNext/>
      <w:keepLines/>
      <w:spacing w:before="40"/>
      <w:outlineLvl w:val="2"/>
    </w:pPr>
    <w:rPr>
      <w:rFonts w:eastAsiaTheme="majorEastAsia" w:cstheme="majorBidi"/>
      <w:b/>
      <w:i/>
      <w:szCs w:val="24"/>
      <w:lang w:val="en-US"/>
    </w:rPr>
  </w:style>
  <w:style w:type="paragraph" w:styleId="Heading4">
    <w:name w:val="heading 4"/>
    <w:basedOn w:val="Normal"/>
    <w:next w:val="Normal"/>
    <w:link w:val="Heading4Char"/>
    <w:autoRedefine/>
    <w:uiPriority w:val="9"/>
    <w:unhideWhenUsed/>
    <w:qFormat/>
    <w:rsid w:val="00E65FED"/>
    <w:pPr>
      <w:keepNext/>
      <w:keepLines/>
      <w:numPr>
        <w:ilvl w:val="3"/>
        <w:numId w:val="1"/>
      </w:numPr>
      <w:spacing w:before="40"/>
      <w:outlineLvl w:val="3"/>
    </w:pPr>
    <w:rPr>
      <w:rFonts w:eastAsiaTheme="majorEastAsia" w:cstheme="majorBidi"/>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
    <w:rsid w:val="00E65FED"/>
    <w:rPr>
      <w:rFonts w:ascii="Times New Roman" w:eastAsiaTheme="majorEastAsia" w:hAnsi="Times New Roman" w:cstheme="majorBidi"/>
      <w:i/>
      <w:iCs/>
      <w:sz w:val="24"/>
    </w:rPr>
  </w:style>
  <w:style w:type="character" w:customStyle="1" w:styleId="Heading1Char">
    <w:name w:val="Heading 1 Char"/>
    <w:basedOn w:val="DefaultParagraphFont"/>
    <w:link w:val="Heading1"/>
    <w:uiPriority w:val="9"/>
    <w:rsid w:val="008E2A15"/>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8E2A15"/>
    <w:rPr>
      <w:rFonts w:ascii="Times New Roman" w:hAnsi="Times New Roman" w:cs="Times New Roman"/>
      <w:b/>
      <w:i/>
      <w:sz w:val="24"/>
    </w:rPr>
  </w:style>
  <w:style w:type="character" w:customStyle="1" w:styleId="Heading3Char">
    <w:name w:val="Heading 3 Char"/>
    <w:basedOn w:val="DefaultParagraphFont"/>
    <w:link w:val="Heading3"/>
    <w:uiPriority w:val="9"/>
    <w:rsid w:val="00120E97"/>
    <w:rPr>
      <w:rFonts w:ascii="Times New Roman" w:eastAsiaTheme="majorEastAsia" w:hAnsi="Times New Roman" w:cstheme="majorBidi"/>
      <w:b/>
      <w:i/>
      <w:sz w:val="24"/>
      <w:szCs w:val="24"/>
    </w:rPr>
  </w:style>
  <w:style w:type="paragraph" w:styleId="TOCHeading">
    <w:name w:val="TOC Heading"/>
    <w:basedOn w:val="Heading1"/>
    <w:next w:val="Normal"/>
    <w:uiPriority w:val="39"/>
    <w:unhideWhenUsed/>
    <w:qFormat/>
    <w:rsid w:val="00583663"/>
    <w:pPr>
      <w:spacing w:line="259" w:lineRule="auto"/>
      <w:jc w:val="left"/>
      <w:outlineLvl w:val="9"/>
    </w:pPr>
    <w:rPr>
      <w:rFonts w:asciiTheme="majorHAnsi" w:hAnsiTheme="majorHAnsi"/>
      <w:b w:val="0"/>
      <w:color w:val="2E74B5" w:themeColor="accent1" w:themeShade="BF"/>
      <w:sz w:val="32"/>
    </w:rPr>
  </w:style>
  <w:style w:type="paragraph" w:styleId="Header">
    <w:name w:val="header"/>
    <w:basedOn w:val="Normal"/>
    <w:link w:val="HeaderChar"/>
    <w:uiPriority w:val="99"/>
    <w:unhideWhenUsed/>
    <w:rsid w:val="00583663"/>
    <w:pPr>
      <w:tabs>
        <w:tab w:val="center" w:pos="4680"/>
        <w:tab w:val="right" w:pos="9360"/>
      </w:tabs>
      <w:spacing w:line="240" w:lineRule="auto"/>
    </w:pPr>
  </w:style>
  <w:style w:type="character" w:customStyle="1" w:styleId="HeaderChar">
    <w:name w:val="Header Char"/>
    <w:basedOn w:val="DefaultParagraphFont"/>
    <w:link w:val="Header"/>
    <w:uiPriority w:val="99"/>
    <w:rsid w:val="00583663"/>
    <w:rPr>
      <w:rFonts w:ascii="Times New Roman" w:hAnsi="Times New Roman"/>
      <w:sz w:val="24"/>
      <w:lang w:val="en-GB"/>
    </w:rPr>
  </w:style>
  <w:style w:type="paragraph" w:styleId="Footer">
    <w:name w:val="footer"/>
    <w:basedOn w:val="Normal"/>
    <w:link w:val="FooterChar"/>
    <w:uiPriority w:val="99"/>
    <w:unhideWhenUsed/>
    <w:rsid w:val="00583663"/>
    <w:pPr>
      <w:tabs>
        <w:tab w:val="center" w:pos="4680"/>
        <w:tab w:val="right" w:pos="9360"/>
      </w:tabs>
      <w:spacing w:line="240" w:lineRule="auto"/>
    </w:pPr>
  </w:style>
  <w:style w:type="character" w:customStyle="1" w:styleId="FooterChar">
    <w:name w:val="Footer Char"/>
    <w:basedOn w:val="DefaultParagraphFont"/>
    <w:link w:val="Footer"/>
    <w:uiPriority w:val="99"/>
    <w:rsid w:val="00583663"/>
    <w:rPr>
      <w:rFonts w:ascii="Times New Roman" w:hAnsi="Times New Roman"/>
      <w:sz w:val="24"/>
      <w:lang w:val="en-GB"/>
    </w:rPr>
  </w:style>
  <w:style w:type="paragraph" w:styleId="Caption">
    <w:name w:val="caption"/>
    <w:basedOn w:val="Normal"/>
    <w:next w:val="Normal"/>
    <w:uiPriority w:val="35"/>
    <w:unhideWhenUsed/>
    <w:qFormat/>
    <w:rsid w:val="00E51D5C"/>
    <w:pPr>
      <w:spacing w:after="200" w:line="240" w:lineRule="auto"/>
    </w:pPr>
    <w:rPr>
      <w:i/>
      <w:iCs/>
      <w:color w:val="44546A" w:themeColor="text2"/>
      <w:sz w:val="18"/>
      <w:szCs w:val="18"/>
    </w:rPr>
  </w:style>
  <w:style w:type="paragraph" w:styleId="TOC1">
    <w:name w:val="toc 1"/>
    <w:basedOn w:val="Normal"/>
    <w:next w:val="Normal"/>
    <w:autoRedefine/>
    <w:uiPriority w:val="39"/>
    <w:unhideWhenUsed/>
    <w:rsid w:val="00B20B9A"/>
    <w:pPr>
      <w:spacing w:after="100"/>
    </w:pPr>
  </w:style>
  <w:style w:type="paragraph" w:styleId="TOC2">
    <w:name w:val="toc 2"/>
    <w:basedOn w:val="Normal"/>
    <w:next w:val="Normal"/>
    <w:autoRedefine/>
    <w:uiPriority w:val="39"/>
    <w:unhideWhenUsed/>
    <w:rsid w:val="00B20B9A"/>
    <w:pPr>
      <w:spacing w:after="100"/>
      <w:ind w:left="240"/>
    </w:pPr>
  </w:style>
  <w:style w:type="paragraph" w:styleId="TOC3">
    <w:name w:val="toc 3"/>
    <w:basedOn w:val="Normal"/>
    <w:next w:val="Normal"/>
    <w:autoRedefine/>
    <w:uiPriority w:val="39"/>
    <w:unhideWhenUsed/>
    <w:rsid w:val="00B20B9A"/>
    <w:pPr>
      <w:spacing w:after="100"/>
      <w:ind w:left="480"/>
    </w:pPr>
  </w:style>
  <w:style w:type="character" w:styleId="Hyperlink">
    <w:name w:val="Hyperlink"/>
    <w:basedOn w:val="DefaultParagraphFont"/>
    <w:uiPriority w:val="99"/>
    <w:unhideWhenUsed/>
    <w:rsid w:val="00B20B9A"/>
    <w:rPr>
      <w:color w:val="0563C1" w:themeColor="hyperlink"/>
      <w:u w:val="single"/>
    </w:rPr>
  </w:style>
  <w:style w:type="paragraph" w:styleId="FootnoteText">
    <w:name w:val="footnote text"/>
    <w:basedOn w:val="Normal"/>
    <w:link w:val="FootnoteTextChar"/>
    <w:uiPriority w:val="99"/>
    <w:semiHidden/>
    <w:unhideWhenUsed/>
    <w:rsid w:val="00B20B9A"/>
    <w:pPr>
      <w:spacing w:line="240" w:lineRule="auto"/>
    </w:pPr>
    <w:rPr>
      <w:sz w:val="20"/>
      <w:szCs w:val="20"/>
    </w:rPr>
  </w:style>
  <w:style w:type="character" w:customStyle="1" w:styleId="FootnoteTextChar">
    <w:name w:val="Footnote Text Char"/>
    <w:basedOn w:val="DefaultParagraphFont"/>
    <w:link w:val="FootnoteText"/>
    <w:uiPriority w:val="99"/>
    <w:semiHidden/>
    <w:rsid w:val="00B20B9A"/>
    <w:rPr>
      <w:rFonts w:ascii="Times New Roman" w:hAnsi="Times New Roman"/>
      <w:sz w:val="20"/>
      <w:szCs w:val="20"/>
      <w:lang w:val="en-GB"/>
    </w:rPr>
  </w:style>
  <w:style w:type="character" w:styleId="FootnoteReference">
    <w:name w:val="footnote reference"/>
    <w:basedOn w:val="DefaultParagraphFont"/>
    <w:uiPriority w:val="99"/>
    <w:semiHidden/>
    <w:unhideWhenUsed/>
    <w:rsid w:val="00B20B9A"/>
    <w:rPr>
      <w:vertAlign w:val="superscript"/>
    </w:rPr>
  </w:style>
  <w:style w:type="character" w:styleId="CommentReference">
    <w:name w:val="annotation reference"/>
    <w:basedOn w:val="DefaultParagraphFont"/>
    <w:uiPriority w:val="99"/>
    <w:semiHidden/>
    <w:unhideWhenUsed/>
    <w:rsid w:val="004F7F33"/>
    <w:rPr>
      <w:sz w:val="16"/>
      <w:szCs w:val="16"/>
    </w:rPr>
  </w:style>
  <w:style w:type="paragraph" w:styleId="CommentText">
    <w:name w:val="annotation text"/>
    <w:basedOn w:val="Normal"/>
    <w:link w:val="CommentTextChar"/>
    <w:uiPriority w:val="99"/>
    <w:semiHidden/>
    <w:unhideWhenUsed/>
    <w:rsid w:val="004F7F33"/>
    <w:pPr>
      <w:spacing w:line="240" w:lineRule="auto"/>
    </w:pPr>
    <w:rPr>
      <w:sz w:val="20"/>
      <w:szCs w:val="20"/>
    </w:rPr>
  </w:style>
  <w:style w:type="character" w:customStyle="1" w:styleId="CommentTextChar">
    <w:name w:val="Comment Text Char"/>
    <w:basedOn w:val="DefaultParagraphFont"/>
    <w:link w:val="CommentText"/>
    <w:uiPriority w:val="99"/>
    <w:semiHidden/>
    <w:rsid w:val="004F7F33"/>
    <w:rPr>
      <w:rFonts w:ascii="Times New Roman"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4F7F33"/>
    <w:rPr>
      <w:b/>
      <w:bCs/>
    </w:rPr>
  </w:style>
  <w:style w:type="character" w:customStyle="1" w:styleId="CommentSubjectChar">
    <w:name w:val="Comment Subject Char"/>
    <w:basedOn w:val="CommentTextChar"/>
    <w:link w:val="CommentSubject"/>
    <w:uiPriority w:val="99"/>
    <w:semiHidden/>
    <w:rsid w:val="004F7F33"/>
    <w:rPr>
      <w:rFonts w:ascii="Times New Roman" w:hAnsi="Times New Roman"/>
      <w:b/>
      <w:bCs/>
      <w:sz w:val="20"/>
      <w:szCs w:val="20"/>
      <w:lang w:val="en-GB"/>
    </w:rPr>
  </w:style>
  <w:style w:type="paragraph" w:styleId="BalloonText">
    <w:name w:val="Balloon Text"/>
    <w:basedOn w:val="Normal"/>
    <w:link w:val="BalloonTextChar"/>
    <w:uiPriority w:val="99"/>
    <w:semiHidden/>
    <w:unhideWhenUsed/>
    <w:rsid w:val="004F7F33"/>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F7F33"/>
    <w:rPr>
      <w:rFonts w:ascii="Segoe UI" w:hAnsi="Segoe UI" w:cs="Segoe UI"/>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78464053">
      <w:bodyDiv w:val="1"/>
      <w:marLeft w:val="0"/>
      <w:marRight w:val="0"/>
      <w:marTop w:val="0"/>
      <w:marBottom w:val="0"/>
      <w:divBdr>
        <w:top w:val="none" w:sz="0" w:space="0" w:color="auto"/>
        <w:left w:val="none" w:sz="0" w:space="0" w:color="auto"/>
        <w:bottom w:val="none" w:sz="0" w:space="0" w:color="auto"/>
        <w:right w:val="none" w:sz="0" w:space="0" w:color="auto"/>
      </w:divBdr>
    </w:div>
    <w:div w:id="19292718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2.png"/><Relationship Id="rId18" Type="http://schemas.openxmlformats.org/officeDocument/2006/relationships/image" Target="media/image4.png"/><Relationship Id="rId3" Type="http://schemas.openxmlformats.org/officeDocument/2006/relationships/styles" Target="styles.xml"/><Relationship Id="rId21" Type="http://schemas.openxmlformats.org/officeDocument/2006/relationships/image" Target="media/image7.png"/><Relationship Id="rId7" Type="http://schemas.openxmlformats.org/officeDocument/2006/relationships/endnotes" Target="endnotes.xml"/><Relationship Id="rId12" Type="http://schemas.openxmlformats.org/officeDocument/2006/relationships/chart" Target="charts/chart4.xml"/><Relationship Id="rId17" Type="http://schemas.openxmlformats.org/officeDocument/2006/relationships/image" Target="media/image3.png"/><Relationship Id="rId2" Type="http://schemas.openxmlformats.org/officeDocument/2006/relationships/numbering" Target="numbering.xml"/><Relationship Id="rId16" Type="http://schemas.openxmlformats.org/officeDocument/2006/relationships/chart" Target="charts/chart7.xml"/><Relationship Id="rId20"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chart" Target="charts/chart6.xml"/><Relationship Id="rId23" Type="http://schemas.openxmlformats.org/officeDocument/2006/relationships/fontTable" Target="fontTable.xml"/><Relationship Id="rId10" Type="http://schemas.openxmlformats.org/officeDocument/2006/relationships/chart" Target="charts/chart2.xml"/><Relationship Id="rId19"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chart" Target="charts/chart5.xml"/><Relationship Id="rId22" Type="http://schemas.openxmlformats.org/officeDocument/2006/relationships/header" Target="header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Bilal%20Showket\Downloads\NIUK-907DATA.csv"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Bilal%20Showket\Downloads\NIUK-907DATA.csv"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Bilal%20Showket\Downloads\NIUK-907DATA.csv"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Bilal%20Showket\Downloads\NIUK-907DATA.csv"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Bilal%20Showket\Downloads\NIUK-907DATA.csv"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Book3"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Book3" TargetMode="External"/><Relationship Id="rId2" Type="http://schemas.microsoft.com/office/2011/relationships/chartColorStyle" Target="colors7.xml"/><Relationship Id="rId1" Type="http://schemas.microsoft.com/office/2011/relationships/chartStyle" Target="style7.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Sales and Profits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'NIUK-907DATA'!$B$363</c:f>
              <c:strCache>
                <c:ptCount val="1"/>
                <c:pt idx="0">
                  <c:v>Year </c:v>
                </c:pt>
              </c:strCache>
            </c:strRef>
          </c:tx>
          <c:spPr>
            <a:solidFill>
              <a:schemeClr val="accent1"/>
            </a:solidFill>
            <a:ln>
              <a:noFill/>
            </a:ln>
            <a:effectLst/>
          </c:spPr>
          <c:invertIfNegative val="0"/>
          <c:val>
            <c:numRef>
              <c:f>'NIUK-907DATA'!$B$364:$B$367</c:f>
              <c:numCache>
                <c:formatCode>General</c:formatCode>
                <c:ptCount val="4"/>
                <c:pt idx="0">
                  <c:v>2009</c:v>
                </c:pt>
                <c:pt idx="1">
                  <c:v>2010</c:v>
                </c:pt>
                <c:pt idx="2">
                  <c:v>2011</c:v>
                </c:pt>
                <c:pt idx="3">
                  <c:v>2012</c:v>
                </c:pt>
              </c:numCache>
            </c:numRef>
          </c:val>
          <c:extLst>
            <c:ext xmlns:c16="http://schemas.microsoft.com/office/drawing/2014/chart" uri="{C3380CC4-5D6E-409C-BE32-E72D297353CC}">
              <c16:uniqueId val="{00000000-FF39-416E-BA0E-0B1BC4E33E1B}"/>
            </c:ext>
          </c:extLst>
        </c:ser>
        <c:ser>
          <c:idx val="1"/>
          <c:order val="1"/>
          <c:tx>
            <c:strRef>
              <c:f>'NIUK-907DATA'!$C$363</c:f>
              <c:strCache>
                <c:ptCount val="1"/>
                <c:pt idx="0">
                  <c:v>Sales </c:v>
                </c:pt>
              </c:strCache>
            </c:strRef>
          </c:tx>
          <c:spPr>
            <a:solidFill>
              <a:schemeClr val="accent2"/>
            </a:solidFill>
            <a:ln>
              <a:noFill/>
            </a:ln>
            <a:effectLst/>
          </c:spPr>
          <c:invertIfNegative val="0"/>
          <c:val>
            <c:numRef>
              <c:f>'NIUK-907DATA'!$C$364:$C$367</c:f>
              <c:numCache>
                <c:formatCode>0.00</c:formatCode>
                <c:ptCount val="4"/>
                <c:pt idx="0">
                  <c:v>4209896.8454999998</c:v>
                </c:pt>
                <c:pt idx="1">
                  <c:v>3560087.0444999901</c:v>
                </c:pt>
                <c:pt idx="2">
                  <c:v>3429944.9810000001</c:v>
                </c:pt>
                <c:pt idx="3">
                  <c:v>3715671.9530000002</c:v>
                </c:pt>
              </c:numCache>
            </c:numRef>
          </c:val>
          <c:extLst>
            <c:ext xmlns:c16="http://schemas.microsoft.com/office/drawing/2014/chart" uri="{C3380CC4-5D6E-409C-BE32-E72D297353CC}">
              <c16:uniqueId val="{00000001-FF39-416E-BA0E-0B1BC4E33E1B}"/>
            </c:ext>
          </c:extLst>
        </c:ser>
        <c:ser>
          <c:idx val="2"/>
          <c:order val="2"/>
          <c:tx>
            <c:strRef>
              <c:f>'NIUK-907DATA'!$D$363</c:f>
              <c:strCache>
                <c:ptCount val="1"/>
                <c:pt idx="0">
                  <c:v>Profits</c:v>
                </c:pt>
              </c:strCache>
            </c:strRef>
          </c:tx>
          <c:spPr>
            <a:solidFill>
              <a:schemeClr val="accent3"/>
            </a:solidFill>
            <a:ln>
              <a:noFill/>
            </a:ln>
            <a:effectLst/>
          </c:spPr>
          <c:invertIfNegative val="0"/>
          <c:val>
            <c:numRef>
              <c:f>'NIUK-907DATA'!$D$364:$D$367</c:f>
              <c:numCache>
                <c:formatCode>0.00</c:formatCode>
                <c:ptCount val="4"/>
                <c:pt idx="0">
                  <c:v>434096.01999999973</c:v>
                </c:pt>
                <c:pt idx="1">
                  <c:v>364917.32999999949</c:v>
                </c:pt>
                <c:pt idx="2">
                  <c:v>380310.50000000064</c:v>
                </c:pt>
                <c:pt idx="3">
                  <c:v>342444.13000000006</c:v>
                </c:pt>
              </c:numCache>
            </c:numRef>
          </c:val>
          <c:extLst>
            <c:ext xmlns:c16="http://schemas.microsoft.com/office/drawing/2014/chart" uri="{C3380CC4-5D6E-409C-BE32-E72D297353CC}">
              <c16:uniqueId val="{00000002-FF39-416E-BA0E-0B1BC4E33E1B}"/>
            </c:ext>
          </c:extLst>
        </c:ser>
        <c:dLbls>
          <c:showLegendKey val="0"/>
          <c:showVal val="0"/>
          <c:showCatName val="0"/>
          <c:showSerName val="0"/>
          <c:showPercent val="0"/>
          <c:showBubbleSize val="0"/>
        </c:dLbls>
        <c:gapWidth val="219"/>
        <c:overlap val="-27"/>
        <c:axId val="-465449888"/>
        <c:axId val="-465449344"/>
      </c:barChart>
      <c:catAx>
        <c:axId val="-465449888"/>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5449344"/>
        <c:crosses val="autoZero"/>
        <c:auto val="1"/>
        <c:lblAlgn val="ctr"/>
        <c:lblOffset val="100"/>
        <c:noMultiLvlLbl val="0"/>
      </c:catAx>
      <c:valAx>
        <c:axId val="-46544934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544988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'NIUK-907DATA'!$C$363</c:f>
              <c:strCache>
                <c:ptCount val="1"/>
                <c:pt idx="0">
                  <c:v>Sales </c:v>
                </c:pt>
              </c:strCache>
            </c:strRef>
          </c:tx>
          <c:dPt>
            <c:idx val="0"/>
            <c:bubble3D val="0"/>
            <c:spPr>
              <a:solidFill>
                <a:schemeClr val="accent1"/>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1-6CEF-47C7-8402-0BA18097B6B3}"/>
              </c:ext>
            </c:extLst>
          </c:dPt>
          <c:dPt>
            <c:idx val="1"/>
            <c:bubble3D val="0"/>
            <c:spPr>
              <a:solidFill>
                <a:schemeClr val="accent2"/>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3-6CEF-47C7-8402-0BA18097B6B3}"/>
              </c:ext>
            </c:extLst>
          </c:dPt>
          <c:dPt>
            <c:idx val="2"/>
            <c:bubble3D val="0"/>
            <c:spPr>
              <a:solidFill>
                <a:schemeClr val="accent3"/>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5-6CEF-47C7-8402-0BA18097B6B3}"/>
              </c:ext>
            </c:extLst>
          </c:dPt>
          <c:dPt>
            <c:idx val="3"/>
            <c:bubble3D val="0"/>
            <c:spPr>
              <a:solidFill>
                <a:schemeClr val="accent4"/>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7-6CEF-47C7-8402-0BA18097B6B3}"/>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1-6CEF-47C7-8402-0BA18097B6B3}"/>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3-6CEF-47C7-8402-0BA18097B6B3}"/>
                </c:ext>
              </c:extLst>
            </c:dLbl>
            <c:dLbl>
              <c:idx val="2"/>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3"/>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5-6CEF-47C7-8402-0BA18097B6B3}"/>
                </c:ext>
              </c:extLst>
            </c:dLbl>
            <c:dLbl>
              <c:idx val="3"/>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7-6CEF-47C7-8402-0BA18097B6B3}"/>
                </c:ext>
              </c:extLst>
            </c:dLbl>
            <c:spPr>
              <a:noFill/>
              <a:ln>
                <a:noFill/>
              </a:ln>
              <a:effectLst/>
            </c:sp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numRef>
              <c:f>'NIUK-907DATA'!$B$364:$B$367</c:f>
              <c:numCache>
                <c:formatCode>General</c:formatCode>
                <c:ptCount val="4"/>
                <c:pt idx="0">
                  <c:v>2009</c:v>
                </c:pt>
                <c:pt idx="1">
                  <c:v>2010</c:v>
                </c:pt>
                <c:pt idx="2">
                  <c:v>2011</c:v>
                </c:pt>
                <c:pt idx="3">
                  <c:v>2012</c:v>
                </c:pt>
              </c:numCache>
            </c:numRef>
          </c:cat>
          <c:val>
            <c:numRef>
              <c:f>'NIUK-907DATA'!$C$364:$C$367</c:f>
              <c:numCache>
                <c:formatCode>0.00</c:formatCode>
                <c:ptCount val="4"/>
                <c:pt idx="0">
                  <c:v>4209896.8454999998</c:v>
                </c:pt>
                <c:pt idx="1">
                  <c:v>3560087.0444999901</c:v>
                </c:pt>
                <c:pt idx="2">
                  <c:v>3429944.9810000001</c:v>
                </c:pt>
                <c:pt idx="3">
                  <c:v>3715671.9530000002</c:v>
                </c:pt>
              </c:numCache>
            </c:numRef>
          </c:val>
          <c:extLst>
            <c:ext xmlns:c16="http://schemas.microsoft.com/office/drawing/2014/chart" uri="{C3380CC4-5D6E-409C-BE32-E72D297353CC}">
              <c16:uniqueId val="{00000008-6CEF-47C7-8402-0BA18097B6B3}"/>
            </c:ext>
          </c:extLst>
        </c:ser>
        <c:dLbls>
          <c:dLblPos val="outEnd"/>
          <c:showLegendKey val="0"/>
          <c:showVal val="0"/>
          <c:showCatName val="0"/>
          <c:showSerName val="0"/>
          <c:showPercent val="1"/>
          <c:showBubbleSize val="0"/>
          <c:showLeaderLines val="1"/>
        </c:dLbls>
        <c:firstSliceAng val="0"/>
      </c:pieChart>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'NIUK-907DATA'!$D$363</c:f>
              <c:strCache>
                <c:ptCount val="1"/>
                <c:pt idx="0">
                  <c:v>Profits</c:v>
                </c:pt>
              </c:strCache>
            </c:strRef>
          </c:tx>
          <c:dPt>
            <c:idx val="0"/>
            <c:bubble3D val="0"/>
            <c:spPr>
              <a:solidFill>
                <a:schemeClr val="accent1"/>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1-0663-4C8F-8FAD-C2BDCD7B4D1D}"/>
              </c:ext>
            </c:extLst>
          </c:dPt>
          <c:dPt>
            <c:idx val="1"/>
            <c:bubble3D val="0"/>
            <c:spPr>
              <a:solidFill>
                <a:schemeClr val="accent2"/>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3-0663-4C8F-8FAD-C2BDCD7B4D1D}"/>
              </c:ext>
            </c:extLst>
          </c:dPt>
          <c:dPt>
            <c:idx val="2"/>
            <c:bubble3D val="0"/>
            <c:spPr>
              <a:solidFill>
                <a:schemeClr val="accent3"/>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5-0663-4C8F-8FAD-C2BDCD7B4D1D}"/>
              </c:ext>
            </c:extLst>
          </c:dPt>
          <c:dPt>
            <c:idx val="3"/>
            <c:bubble3D val="0"/>
            <c:spPr>
              <a:solidFill>
                <a:schemeClr val="accent4"/>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7-0663-4C8F-8FAD-C2BDCD7B4D1D}"/>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1-0663-4C8F-8FAD-C2BDCD7B4D1D}"/>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3-0663-4C8F-8FAD-C2BDCD7B4D1D}"/>
                </c:ext>
              </c:extLst>
            </c:dLbl>
            <c:dLbl>
              <c:idx val="2"/>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3"/>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5-0663-4C8F-8FAD-C2BDCD7B4D1D}"/>
                </c:ext>
              </c:extLst>
            </c:dLbl>
            <c:dLbl>
              <c:idx val="3"/>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7-0663-4C8F-8FAD-C2BDCD7B4D1D}"/>
                </c:ext>
              </c:extLst>
            </c:dLbl>
            <c:spPr>
              <a:noFill/>
              <a:ln>
                <a:noFill/>
              </a:ln>
              <a:effectLst/>
            </c:sp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numRef>
              <c:f>'NIUK-907DATA'!$B$364:$B$367</c:f>
              <c:numCache>
                <c:formatCode>General</c:formatCode>
                <c:ptCount val="4"/>
                <c:pt idx="0">
                  <c:v>2009</c:v>
                </c:pt>
                <c:pt idx="1">
                  <c:v>2010</c:v>
                </c:pt>
                <c:pt idx="2">
                  <c:v>2011</c:v>
                </c:pt>
                <c:pt idx="3">
                  <c:v>2012</c:v>
                </c:pt>
              </c:numCache>
            </c:numRef>
          </c:cat>
          <c:val>
            <c:numRef>
              <c:f>'NIUK-907DATA'!$D$364:$D$367</c:f>
              <c:numCache>
                <c:formatCode>0.00</c:formatCode>
                <c:ptCount val="4"/>
                <c:pt idx="0">
                  <c:v>434096.01999999973</c:v>
                </c:pt>
                <c:pt idx="1">
                  <c:v>364917.32999999949</c:v>
                </c:pt>
                <c:pt idx="2">
                  <c:v>380310.50000000064</c:v>
                </c:pt>
                <c:pt idx="3">
                  <c:v>342444.13000000006</c:v>
                </c:pt>
              </c:numCache>
            </c:numRef>
          </c:val>
          <c:extLst>
            <c:ext xmlns:c16="http://schemas.microsoft.com/office/drawing/2014/chart" uri="{C3380CC4-5D6E-409C-BE32-E72D297353CC}">
              <c16:uniqueId val="{00000008-0663-4C8F-8FAD-C2BDCD7B4D1D}"/>
            </c:ext>
          </c:extLst>
        </c:ser>
        <c:dLbls>
          <c:dLblPos val="outEnd"/>
          <c:showLegendKey val="0"/>
          <c:showVal val="0"/>
          <c:showCatName val="0"/>
          <c:showSerName val="0"/>
          <c:showPercent val="1"/>
          <c:showBubbleSize val="0"/>
          <c:showLeaderLines val="1"/>
        </c:dLbls>
        <c:firstSliceAng val="0"/>
      </c:pieChart>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[NIUK-907DATA'.csv]Sheet18!PivotTable26</c:name>
    <c:fmtId val="-1"/>
  </c:pivotSource>
  <c:chart>
    <c:autoTitleDeleted val="0"/>
    <c:pivotFmts>
      <c:pivotFmt>
        <c:idx val="0"/>
        <c:spPr>
          <a:solidFill>
            <a:schemeClr val="accent1"/>
          </a:solidFill>
          <a:ln>
            <a:noFill/>
          </a:ln>
          <a:effectLst/>
        </c:spPr>
        <c:marker>
          <c:symbol val="none"/>
        </c:marker>
      </c:pivotFmt>
      <c:pivotFmt>
        <c:idx val="1"/>
        <c:spPr>
          <a:solidFill>
            <a:schemeClr val="accent1"/>
          </a:solidFill>
          <a:ln>
            <a:noFill/>
          </a:ln>
          <a:effectLst/>
        </c:spPr>
        <c:marker>
          <c:symbol val="none"/>
        </c:marker>
      </c:pivotFmt>
      <c:pivotFmt>
        <c:idx val="2"/>
        <c:spPr>
          <a:solidFill>
            <a:schemeClr val="accent1"/>
          </a:solidFill>
          <a:ln>
            <a:noFill/>
          </a:ln>
          <a:effectLst/>
        </c:spPr>
        <c:marker>
          <c:symbol val="none"/>
        </c:marker>
      </c:pivotFmt>
      <c:pivotFmt>
        <c:idx val="3"/>
        <c:spPr>
          <a:solidFill>
            <a:schemeClr val="accent1"/>
          </a:solidFill>
          <a:ln>
            <a:noFill/>
          </a:ln>
          <a:effectLst/>
        </c:spPr>
        <c:marker>
          <c:symbol val="none"/>
        </c:marker>
      </c:pivotFmt>
      <c:pivotFmt>
        <c:idx val="4"/>
        <c:spPr>
          <a:solidFill>
            <a:schemeClr val="accent1"/>
          </a:solidFill>
          <a:ln>
            <a:noFill/>
          </a:ln>
          <a:effectLst/>
        </c:spPr>
        <c:marker>
          <c:symbol val="none"/>
        </c:marker>
      </c:pivotFmt>
      <c:pivotFmt>
        <c:idx val="5"/>
        <c:spPr>
          <a:solidFill>
            <a:schemeClr val="accent1"/>
          </a:solidFill>
          <a:ln>
            <a:noFill/>
          </a:ln>
          <a:effectLst/>
        </c:spPr>
        <c:marker>
          <c:symbol val="none"/>
        </c:marker>
      </c:pivotFmt>
      <c:pivotFmt>
        <c:idx val="6"/>
        <c:spPr>
          <a:solidFill>
            <a:schemeClr val="accent1"/>
          </a:solidFill>
          <a:ln>
            <a:noFill/>
          </a:ln>
          <a:effectLst/>
        </c:spPr>
        <c:marker>
          <c:symbol val="none"/>
        </c:marker>
      </c:pivotFmt>
      <c:pivotFmt>
        <c:idx val="7"/>
        <c:spPr>
          <a:solidFill>
            <a:schemeClr val="accent1"/>
          </a:solidFill>
          <a:ln>
            <a:noFill/>
          </a:ln>
          <a:effectLst/>
        </c:spPr>
        <c:marker>
          <c:symbol val="none"/>
        </c:marker>
      </c:pivotFmt>
      <c:pivotFmt>
        <c:idx val="8"/>
        <c:spPr>
          <a:solidFill>
            <a:schemeClr val="accent1"/>
          </a:solidFill>
          <a:ln>
            <a:noFill/>
          </a:ln>
          <a:effectLst/>
        </c:spPr>
        <c:marker>
          <c:symbol val="none"/>
        </c:marker>
      </c:pivotFmt>
    </c:pivotFmts>
    <c:plotArea>
      <c:layout/>
      <c:barChart>
        <c:barDir val="bar"/>
        <c:grouping val="clustered"/>
        <c:varyColors val="0"/>
        <c:ser>
          <c:idx val="0"/>
          <c:order val="0"/>
          <c:tx>
            <c:strRef>
              <c:f>Sheet18!$B$3</c:f>
              <c:strCache>
                <c:ptCount val="1"/>
                <c:pt idx="0">
                  <c:v>Sum of Order Quantity</c:v>
                </c:pt>
              </c:strCache>
            </c:strRef>
          </c:tx>
          <c:spPr>
            <a:solidFill>
              <a:schemeClr val="accent1"/>
            </a:solidFill>
            <a:ln>
              <a:noFill/>
            </a:ln>
            <a:effectLst/>
          </c:spPr>
          <c:invertIfNegative val="0"/>
          <c:cat>
            <c:strRef>
              <c:f>Sheet18!$A$4:$A$22</c:f>
              <c:strCache>
                <c:ptCount val="18"/>
                <c:pt idx="0">
                  <c:v>Alberta</c:v>
                </c:pt>
                <c:pt idx="1">
                  <c:v>British Columbia</c:v>
                </c:pt>
                <c:pt idx="2">
                  <c:v>Dawson</c:v>
                </c:pt>
                <c:pt idx="3">
                  <c:v>Elon</c:v>
                </c:pt>
                <c:pt idx="4">
                  <c:v>Georgina</c:v>
                </c:pt>
                <c:pt idx="5">
                  <c:v>Hanover</c:v>
                </c:pt>
                <c:pt idx="6">
                  <c:v>Manitoba</c:v>
                </c:pt>
                <c:pt idx="7">
                  <c:v>New Brunswick</c:v>
                </c:pt>
                <c:pt idx="8">
                  <c:v>Newfoundland</c:v>
                </c:pt>
                <c:pt idx="9">
                  <c:v>Northwest Territories</c:v>
                </c:pt>
                <c:pt idx="10">
                  <c:v>Nova Scotia</c:v>
                </c:pt>
                <c:pt idx="11">
                  <c:v>Ontario</c:v>
                </c:pt>
                <c:pt idx="12">
                  <c:v>Orangeville</c:v>
                </c:pt>
                <c:pt idx="13">
                  <c:v>Prince Edward Island</c:v>
                </c:pt>
                <c:pt idx="14">
                  <c:v>Quebec</c:v>
                </c:pt>
                <c:pt idx="15">
                  <c:v>Saskachewan</c:v>
                </c:pt>
                <c:pt idx="16">
                  <c:v>Waterloo</c:v>
                </c:pt>
                <c:pt idx="17">
                  <c:v>Whitehorse</c:v>
                </c:pt>
              </c:strCache>
            </c:strRef>
          </c:cat>
          <c:val>
            <c:numRef>
              <c:f>Sheet18!$B$4:$B$22</c:f>
              <c:numCache>
                <c:formatCode>General</c:formatCode>
                <c:ptCount val="18"/>
                <c:pt idx="0">
                  <c:v>22654</c:v>
                </c:pt>
                <c:pt idx="1">
                  <c:v>28769</c:v>
                </c:pt>
                <c:pt idx="2">
                  <c:v>7405</c:v>
                </c:pt>
                <c:pt idx="3">
                  <c:v>1965</c:v>
                </c:pt>
                <c:pt idx="4">
                  <c:v>3490</c:v>
                </c:pt>
                <c:pt idx="5">
                  <c:v>15788</c:v>
                </c:pt>
                <c:pt idx="6">
                  <c:v>20279</c:v>
                </c:pt>
                <c:pt idx="7">
                  <c:v>8437</c:v>
                </c:pt>
                <c:pt idx="8">
                  <c:v>1936</c:v>
                </c:pt>
                <c:pt idx="9">
                  <c:v>1401</c:v>
                </c:pt>
                <c:pt idx="10">
                  <c:v>11874</c:v>
                </c:pt>
                <c:pt idx="11">
                  <c:v>18845</c:v>
                </c:pt>
                <c:pt idx="12">
                  <c:v>8562</c:v>
                </c:pt>
                <c:pt idx="13">
                  <c:v>5821</c:v>
                </c:pt>
                <c:pt idx="14">
                  <c:v>19589</c:v>
                </c:pt>
                <c:pt idx="15">
                  <c:v>23453</c:v>
                </c:pt>
                <c:pt idx="16">
                  <c:v>8321</c:v>
                </c:pt>
                <c:pt idx="17">
                  <c:v>6191</c:v>
                </c:pt>
              </c:numCache>
            </c:numRef>
          </c:val>
          <c:extLst>
            <c:ext xmlns:c16="http://schemas.microsoft.com/office/drawing/2014/chart" uri="{C3380CC4-5D6E-409C-BE32-E72D297353CC}">
              <c16:uniqueId val="{00000000-3CCB-453E-B5A5-9483C63F5749}"/>
            </c:ext>
          </c:extLst>
        </c:ser>
        <c:ser>
          <c:idx val="1"/>
          <c:order val="1"/>
          <c:tx>
            <c:strRef>
              <c:f>Sheet18!$C$3</c:f>
              <c:strCache>
                <c:ptCount val="1"/>
                <c:pt idx="0">
                  <c:v>Sum of Sales</c:v>
                </c:pt>
              </c:strCache>
            </c:strRef>
          </c:tx>
          <c:spPr>
            <a:solidFill>
              <a:schemeClr val="accent2"/>
            </a:solidFill>
            <a:ln>
              <a:noFill/>
            </a:ln>
            <a:effectLst/>
          </c:spPr>
          <c:invertIfNegative val="0"/>
          <c:cat>
            <c:strRef>
              <c:f>Sheet18!$A$4:$A$22</c:f>
              <c:strCache>
                <c:ptCount val="18"/>
                <c:pt idx="0">
                  <c:v>Alberta</c:v>
                </c:pt>
                <c:pt idx="1">
                  <c:v>British Columbia</c:v>
                </c:pt>
                <c:pt idx="2">
                  <c:v>Dawson</c:v>
                </c:pt>
                <c:pt idx="3">
                  <c:v>Elon</c:v>
                </c:pt>
                <c:pt idx="4">
                  <c:v>Georgina</c:v>
                </c:pt>
                <c:pt idx="5">
                  <c:v>Hanover</c:v>
                </c:pt>
                <c:pt idx="6">
                  <c:v>Manitoba</c:v>
                </c:pt>
                <c:pt idx="7">
                  <c:v>New Brunswick</c:v>
                </c:pt>
                <c:pt idx="8">
                  <c:v>Newfoundland</c:v>
                </c:pt>
                <c:pt idx="9">
                  <c:v>Northwest Territories</c:v>
                </c:pt>
                <c:pt idx="10">
                  <c:v>Nova Scotia</c:v>
                </c:pt>
                <c:pt idx="11">
                  <c:v>Ontario</c:v>
                </c:pt>
                <c:pt idx="12">
                  <c:v>Orangeville</c:v>
                </c:pt>
                <c:pt idx="13">
                  <c:v>Prince Edward Island</c:v>
                </c:pt>
                <c:pt idx="14">
                  <c:v>Quebec</c:v>
                </c:pt>
                <c:pt idx="15">
                  <c:v>Saskachewan</c:v>
                </c:pt>
                <c:pt idx="16">
                  <c:v>Waterloo</c:v>
                </c:pt>
                <c:pt idx="17">
                  <c:v>Whitehorse</c:v>
                </c:pt>
              </c:strCache>
            </c:strRef>
          </c:cat>
          <c:val>
            <c:numRef>
              <c:f>Sheet18!$C$4:$C$22</c:f>
              <c:numCache>
                <c:formatCode>General</c:formatCode>
                <c:ptCount val="18"/>
                <c:pt idx="0">
                  <c:v>1704791.4910000011</c:v>
                </c:pt>
                <c:pt idx="1">
                  <c:v>1892757.7845000022</c:v>
                </c:pt>
                <c:pt idx="2">
                  <c:v>485334.28100000008</c:v>
                </c:pt>
                <c:pt idx="3">
                  <c:v>116376.4835</c:v>
                </c:pt>
                <c:pt idx="4">
                  <c:v>253083.35199999996</c:v>
                </c:pt>
                <c:pt idx="5">
                  <c:v>967784.21349999937</c:v>
                </c:pt>
                <c:pt idx="6">
                  <c:v>1372848.7819999987</c:v>
                </c:pt>
                <c:pt idx="7">
                  <c:v>684211.52350000013</c:v>
                </c:pt>
                <c:pt idx="8">
                  <c:v>102924.06749999998</c:v>
                </c:pt>
                <c:pt idx="9">
                  <c:v>83817.746000000014</c:v>
                </c:pt>
                <c:pt idx="10">
                  <c:v>817729.36250000005</c:v>
                </c:pt>
                <c:pt idx="11">
                  <c:v>1314454.2574999991</c:v>
                </c:pt>
                <c:pt idx="12">
                  <c:v>527890.65650000027</c:v>
                </c:pt>
                <c:pt idx="13">
                  <c:v>409383.24999999994</c:v>
                </c:pt>
                <c:pt idx="14">
                  <c:v>1510195.080000001</c:v>
                </c:pt>
                <c:pt idx="15">
                  <c:v>1464455.8195000009</c:v>
                </c:pt>
                <c:pt idx="16">
                  <c:v>717029.58349999983</c:v>
                </c:pt>
                <c:pt idx="17">
                  <c:v>490533.08999999985</c:v>
                </c:pt>
              </c:numCache>
            </c:numRef>
          </c:val>
          <c:extLst>
            <c:ext xmlns:c16="http://schemas.microsoft.com/office/drawing/2014/chart" uri="{C3380CC4-5D6E-409C-BE32-E72D297353CC}">
              <c16:uniqueId val="{00000001-3CCB-453E-B5A5-9483C63F5749}"/>
            </c:ext>
          </c:extLst>
        </c:ser>
        <c:ser>
          <c:idx val="2"/>
          <c:order val="2"/>
          <c:tx>
            <c:strRef>
              <c:f>Sheet18!$D$3</c:f>
              <c:strCache>
                <c:ptCount val="1"/>
                <c:pt idx="0">
                  <c:v>Sum of Profit</c:v>
                </c:pt>
              </c:strCache>
            </c:strRef>
          </c:tx>
          <c:spPr>
            <a:solidFill>
              <a:schemeClr val="accent3"/>
            </a:solidFill>
            <a:ln>
              <a:noFill/>
            </a:ln>
            <a:effectLst/>
          </c:spPr>
          <c:invertIfNegative val="0"/>
          <c:cat>
            <c:strRef>
              <c:f>Sheet18!$A$4:$A$22</c:f>
              <c:strCache>
                <c:ptCount val="18"/>
                <c:pt idx="0">
                  <c:v>Alberta</c:v>
                </c:pt>
                <c:pt idx="1">
                  <c:v>British Columbia</c:v>
                </c:pt>
                <c:pt idx="2">
                  <c:v>Dawson</c:v>
                </c:pt>
                <c:pt idx="3">
                  <c:v>Elon</c:v>
                </c:pt>
                <c:pt idx="4">
                  <c:v>Georgina</c:v>
                </c:pt>
                <c:pt idx="5">
                  <c:v>Hanover</c:v>
                </c:pt>
                <c:pt idx="6">
                  <c:v>Manitoba</c:v>
                </c:pt>
                <c:pt idx="7">
                  <c:v>New Brunswick</c:v>
                </c:pt>
                <c:pt idx="8">
                  <c:v>Newfoundland</c:v>
                </c:pt>
                <c:pt idx="9">
                  <c:v>Northwest Territories</c:v>
                </c:pt>
                <c:pt idx="10">
                  <c:v>Nova Scotia</c:v>
                </c:pt>
                <c:pt idx="11">
                  <c:v>Ontario</c:v>
                </c:pt>
                <c:pt idx="12">
                  <c:v>Orangeville</c:v>
                </c:pt>
                <c:pt idx="13">
                  <c:v>Prince Edward Island</c:v>
                </c:pt>
                <c:pt idx="14">
                  <c:v>Quebec</c:v>
                </c:pt>
                <c:pt idx="15">
                  <c:v>Saskachewan</c:v>
                </c:pt>
                <c:pt idx="16">
                  <c:v>Waterloo</c:v>
                </c:pt>
                <c:pt idx="17">
                  <c:v>Whitehorse</c:v>
                </c:pt>
              </c:strCache>
            </c:strRef>
          </c:cat>
          <c:val>
            <c:numRef>
              <c:f>Sheet18!$D$4:$D$22</c:f>
              <c:numCache>
                <c:formatCode>General</c:formatCode>
                <c:ptCount val="18"/>
                <c:pt idx="0">
                  <c:v>151946.47999999995</c:v>
                </c:pt>
                <c:pt idx="1">
                  <c:v>145062.13000000035</c:v>
                </c:pt>
                <c:pt idx="2">
                  <c:v>58781.049999999981</c:v>
                </c:pt>
                <c:pt idx="3">
                  <c:v>2841.110000000001</c:v>
                </c:pt>
                <c:pt idx="4">
                  <c:v>26993.739999999994</c:v>
                </c:pt>
                <c:pt idx="5">
                  <c:v>120724.85000000005</c:v>
                </c:pt>
                <c:pt idx="6">
                  <c:v>136427.15999999986</c:v>
                </c:pt>
                <c:pt idx="7">
                  <c:v>115351.94000000002</c:v>
                </c:pt>
                <c:pt idx="8">
                  <c:v>6885.1399999999994</c:v>
                </c:pt>
                <c:pt idx="9">
                  <c:v>8307.0499999999993</c:v>
                </c:pt>
                <c:pt idx="10">
                  <c:v>85361.87000000001</c:v>
                </c:pt>
                <c:pt idx="11">
                  <c:v>124882.85999999994</c:v>
                </c:pt>
                <c:pt idx="12">
                  <c:v>74267.089999999982</c:v>
                </c:pt>
                <c:pt idx="13">
                  <c:v>31361.710000000003</c:v>
                </c:pt>
                <c:pt idx="14">
                  <c:v>140426.65</c:v>
                </c:pt>
                <c:pt idx="15">
                  <c:v>184732.95999999996</c:v>
                </c:pt>
                <c:pt idx="16">
                  <c:v>92346.030000000057</c:v>
                </c:pt>
                <c:pt idx="17">
                  <c:v>15068.160000000003</c:v>
                </c:pt>
              </c:numCache>
            </c:numRef>
          </c:val>
          <c:extLst>
            <c:ext xmlns:c16="http://schemas.microsoft.com/office/drawing/2014/chart" uri="{C3380CC4-5D6E-409C-BE32-E72D297353CC}">
              <c16:uniqueId val="{00000002-3CCB-453E-B5A5-9483C63F5749}"/>
            </c:ext>
          </c:extLst>
        </c:ser>
        <c:dLbls>
          <c:showLegendKey val="0"/>
          <c:showVal val="0"/>
          <c:showCatName val="0"/>
          <c:showSerName val="0"/>
          <c:showPercent val="0"/>
          <c:showBubbleSize val="0"/>
        </c:dLbls>
        <c:gapWidth val="182"/>
        <c:axId val="-465462944"/>
        <c:axId val="-465445536"/>
      </c:barChart>
      <c:catAx>
        <c:axId val="-465462944"/>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5445536"/>
        <c:crosses val="autoZero"/>
        <c:auto val="1"/>
        <c:lblAlgn val="ctr"/>
        <c:lblOffset val="100"/>
        <c:noMultiLvlLbl val="0"/>
      </c:catAx>
      <c:valAx>
        <c:axId val="-465445536"/>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5462944"/>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Lst>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[NIUK-907DATA'.csv]NIUK-907DATA'!PivotTable30</c:name>
    <c:fmtId val="-1"/>
  </c:pivotSource>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Furniture</a:t>
            </a:r>
            <a:r>
              <a:rPr lang="en-US" baseline="0"/>
              <a:t> sales</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ivotFmts>
      <c:pivotFmt>
        <c:idx val="0"/>
        <c:spPr>
          <a:solidFill>
            <a:schemeClr val="accent1"/>
          </a:solidFill>
          <a:ln>
            <a:noFill/>
          </a:ln>
          <a:effectLst>
            <a:outerShdw blurRad="254000" sx="102000" sy="102000" algn="ctr" rotWithShape="0">
              <a:prstClr val="black">
                <a:alpha val="20000"/>
              </a:prstClr>
            </a:outerShdw>
          </a:effectLst>
        </c:spPr>
        <c:marker>
          <c:symbol val="circle"/>
          <c:size val="6"/>
        </c:marker>
        <c:dLbl>
          <c:idx val="0"/>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extLst>
            <c:ext xmlns:c15="http://schemas.microsoft.com/office/drawing/2012/chart" uri="{CE6537A1-D6FC-4f65-9D91-7224C49458BB}"/>
          </c:extLst>
        </c:dLbl>
      </c:pivotFmt>
      <c:pivotFmt>
        <c:idx val="1"/>
        <c:spPr>
          <a:solidFill>
            <a:schemeClr val="accent1"/>
          </a:solidFill>
          <a:ln>
            <a:noFill/>
          </a:ln>
          <a:effectLst>
            <a:outerShdw blurRad="254000" sx="102000" sy="102000" algn="ctr" rotWithShape="0">
              <a:prstClr val="black">
                <a:alpha val="20000"/>
              </a:prstClr>
            </a:outerShdw>
          </a:effectLst>
        </c:spPr>
        <c:marker>
          <c:symbol val="none"/>
        </c:marker>
        <c:dLbl>
          <c:idx val="0"/>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extLst>
            <c:ext xmlns:c15="http://schemas.microsoft.com/office/drawing/2012/chart" uri="{CE6537A1-D6FC-4f65-9D91-7224C49458BB}"/>
          </c:extLst>
        </c:dLbl>
      </c:pivotFmt>
      <c:pivotFmt>
        <c:idx val="2"/>
        <c:spPr>
          <a:solidFill>
            <a:schemeClr val="accent1"/>
          </a:solidFill>
          <a:ln>
            <a:noFill/>
          </a:ln>
          <a:effectLst>
            <a:outerShdw blurRad="254000" sx="102000" sy="102000" algn="ctr" rotWithShape="0">
              <a:prstClr val="black">
                <a:alpha val="20000"/>
              </a:prstClr>
            </a:outerShdw>
          </a:effectLst>
        </c:spPr>
      </c:pivotFmt>
      <c:pivotFmt>
        <c:idx val="3"/>
        <c:spPr>
          <a:solidFill>
            <a:schemeClr val="accent1"/>
          </a:solidFill>
          <a:ln>
            <a:noFill/>
          </a:ln>
          <a:effectLst>
            <a:outerShdw blurRad="254000" sx="102000" sy="102000" algn="ctr" rotWithShape="0">
              <a:prstClr val="black">
                <a:alpha val="20000"/>
              </a:prstClr>
            </a:outerShdw>
          </a:effectLst>
        </c:spPr>
      </c:pivotFmt>
      <c:pivotFmt>
        <c:idx val="4"/>
        <c:spPr>
          <a:solidFill>
            <a:schemeClr val="accent1"/>
          </a:solidFill>
          <a:ln>
            <a:noFill/>
          </a:ln>
          <a:effectLst>
            <a:outerShdw blurRad="254000" sx="102000" sy="102000" algn="ctr" rotWithShape="0">
              <a:prstClr val="black">
                <a:alpha val="20000"/>
              </a:prstClr>
            </a:outerShdw>
          </a:effectLst>
        </c:spPr>
      </c:pivotFmt>
      <c:pivotFmt>
        <c:idx val="5"/>
        <c:spPr>
          <a:solidFill>
            <a:schemeClr val="accent1"/>
          </a:solidFill>
          <a:ln>
            <a:noFill/>
          </a:ln>
          <a:effectLst>
            <a:outerShdw blurRad="254000" sx="102000" sy="102000" algn="ctr" rotWithShape="0">
              <a:prstClr val="black">
                <a:alpha val="20000"/>
              </a:prstClr>
            </a:outerShdw>
          </a:effectLst>
        </c:spPr>
      </c:pivotFmt>
      <c:pivotFmt>
        <c:idx val="6"/>
        <c:spPr>
          <a:solidFill>
            <a:schemeClr val="accent1"/>
          </a:solidFill>
          <a:ln>
            <a:noFill/>
          </a:ln>
          <a:effectLst>
            <a:outerShdw blurRad="254000" sx="102000" sy="102000" algn="ctr" rotWithShape="0">
              <a:prstClr val="black">
                <a:alpha val="20000"/>
              </a:prstClr>
            </a:outerShdw>
          </a:effectLst>
        </c:spPr>
      </c:pivotFmt>
      <c:pivotFmt>
        <c:idx val="7"/>
        <c:spPr>
          <a:solidFill>
            <a:schemeClr val="accent1"/>
          </a:solidFill>
          <a:ln>
            <a:noFill/>
          </a:ln>
          <a:effectLst>
            <a:outerShdw blurRad="254000" sx="102000" sy="102000" algn="ctr" rotWithShape="0">
              <a:prstClr val="black">
                <a:alpha val="20000"/>
              </a:prstClr>
            </a:outerShdw>
          </a:effectLst>
        </c:spPr>
      </c:pivotFmt>
      <c:pivotFmt>
        <c:idx val="8"/>
        <c:spPr>
          <a:solidFill>
            <a:schemeClr val="accent1"/>
          </a:solidFill>
          <a:ln>
            <a:noFill/>
          </a:ln>
          <a:effectLst>
            <a:outerShdw blurRad="254000" sx="102000" sy="102000" algn="ctr" rotWithShape="0">
              <a:prstClr val="black">
                <a:alpha val="20000"/>
              </a:prstClr>
            </a:outerShdw>
          </a:effectLst>
        </c:spPr>
      </c:pivotFmt>
      <c:pivotFmt>
        <c:idx val="9"/>
        <c:spPr>
          <a:solidFill>
            <a:schemeClr val="accent1"/>
          </a:solidFill>
          <a:ln>
            <a:noFill/>
          </a:ln>
          <a:effectLst>
            <a:outerShdw blurRad="254000" sx="102000" sy="102000" algn="ctr" rotWithShape="0">
              <a:prstClr val="black">
                <a:alpha val="20000"/>
              </a:prstClr>
            </a:outerShdw>
          </a:effectLst>
        </c:spPr>
      </c:pivotFmt>
      <c:pivotFmt>
        <c:idx val="10"/>
        <c:spPr>
          <a:solidFill>
            <a:schemeClr val="accent1"/>
          </a:solidFill>
          <a:ln>
            <a:noFill/>
          </a:ln>
          <a:effectLst>
            <a:outerShdw blurRad="254000" sx="102000" sy="102000" algn="ctr" rotWithShape="0">
              <a:prstClr val="black">
                <a:alpha val="20000"/>
              </a:prstClr>
            </a:outerShdw>
          </a:effectLst>
        </c:spPr>
      </c:pivotFmt>
      <c:pivotFmt>
        <c:idx val="11"/>
        <c:spPr>
          <a:solidFill>
            <a:schemeClr val="accent1"/>
          </a:solidFill>
          <a:ln>
            <a:noFill/>
          </a:ln>
          <a:effectLst>
            <a:outerShdw blurRad="254000" sx="102000" sy="102000" algn="ctr" rotWithShape="0">
              <a:prstClr val="black">
                <a:alpha val="20000"/>
              </a:prstClr>
            </a:outerShdw>
          </a:effectLst>
        </c:spPr>
      </c:pivotFmt>
      <c:pivotFmt>
        <c:idx val="12"/>
        <c:spPr>
          <a:solidFill>
            <a:schemeClr val="accent1"/>
          </a:solidFill>
          <a:ln>
            <a:noFill/>
          </a:ln>
          <a:effectLst>
            <a:outerShdw blurRad="254000" sx="102000" sy="102000" algn="ctr" rotWithShape="0">
              <a:prstClr val="black">
                <a:alpha val="20000"/>
              </a:prstClr>
            </a:outerShdw>
          </a:effectLst>
        </c:spPr>
      </c:pivotFmt>
      <c:pivotFmt>
        <c:idx val="13"/>
        <c:spPr>
          <a:solidFill>
            <a:schemeClr val="accent1"/>
          </a:solidFill>
          <a:ln>
            <a:noFill/>
          </a:ln>
          <a:effectLst>
            <a:outerShdw blurRad="254000" sx="102000" sy="102000" algn="ctr" rotWithShape="0">
              <a:prstClr val="black">
                <a:alpha val="20000"/>
              </a:prstClr>
            </a:outerShdw>
          </a:effectLst>
        </c:spPr>
      </c:pivotFmt>
      <c:pivotFmt>
        <c:idx val="14"/>
        <c:spPr>
          <a:solidFill>
            <a:schemeClr val="accent1"/>
          </a:solidFill>
          <a:ln>
            <a:noFill/>
          </a:ln>
          <a:effectLst>
            <a:outerShdw blurRad="254000" sx="102000" sy="102000" algn="ctr" rotWithShape="0">
              <a:prstClr val="black">
                <a:alpha val="20000"/>
              </a:prstClr>
            </a:outerShdw>
          </a:effectLst>
        </c:spPr>
      </c:pivotFmt>
      <c:pivotFmt>
        <c:idx val="15"/>
        <c:spPr>
          <a:solidFill>
            <a:schemeClr val="accent1"/>
          </a:solidFill>
          <a:ln>
            <a:noFill/>
          </a:ln>
          <a:effectLst>
            <a:outerShdw blurRad="254000" sx="102000" sy="102000" algn="ctr" rotWithShape="0">
              <a:prstClr val="black">
                <a:alpha val="20000"/>
              </a:prstClr>
            </a:outerShdw>
          </a:effectLst>
        </c:spPr>
      </c:pivotFmt>
      <c:pivotFmt>
        <c:idx val="16"/>
        <c:spPr>
          <a:solidFill>
            <a:schemeClr val="accent1"/>
          </a:solidFill>
          <a:ln>
            <a:noFill/>
          </a:ln>
          <a:effectLst>
            <a:outerShdw blurRad="254000" sx="102000" sy="102000" algn="ctr" rotWithShape="0">
              <a:prstClr val="black">
                <a:alpha val="20000"/>
              </a:prstClr>
            </a:outerShdw>
          </a:effectLst>
        </c:spPr>
        <c:marker>
          <c:symbol val="none"/>
        </c:marker>
        <c:dLbl>
          <c:idx val="0"/>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extLst>
            <c:ext xmlns:c15="http://schemas.microsoft.com/office/drawing/2012/chart" uri="{CE6537A1-D6FC-4f65-9D91-7224C49458BB}"/>
          </c:extLst>
        </c:dLbl>
      </c:pivotFmt>
      <c:pivotFmt>
        <c:idx val="17"/>
        <c:spPr>
          <a:solidFill>
            <a:schemeClr val="accent1"/>
          </a:solidFill>
          <a:ln>
            <a:noFill/>
          </a:ln>
          <a:effectLst>
            <a:outerShdw blurRad="254000" sx="102000" sy="102000" algn="ctr" rotWithShape="0">
              <a:prstClr val="black">
                <a:alpha val="20000"/>
              </a:prstClr>
            </a:outerShdw>
          </a:effectLst>
        </c:spPr>
      </c:pivotFmt>
      <c:pivotFmt>
        <c:idx val="18"/>
        <c:spPr>
          <a:solidFill>
            <a:schemeClr val="accent1"/>
          </a:solidFill>
          <a:ln>
            <a:noFill/>
          </a:ln>
          <a:effectLst>
            <a:outerShdw blurRad="254000" sx="102000" sy="102000" algn="ctr" rotWithShape="0">
              <a:prstClr val="black">
                <a:alpha val="20000"/>
              </a:prstClr>
            </a:outerShdw>
          </a:effectLst>
        </c:spPr>
      </c:pivotFmt>
      <c:pivotFmt>
        <c:idx val="19"/>
        <c:spPr>
          <a:solidFill>
            <a:schemeClr val="accent1"/>
          </a:solidFill>
          <a:ln>
            <a:noFill/>
          </a:ln>
          <a:effectLst>
            <a:outerShdw blurRad="254000" sx="102000" sy="102000" algn="ctr" rotWithShape="0">
              <a:prstClr val="black">
                <a:alpha val="20000"/>
              </a:prstClr>
            </a:outerShdw>
          </a:effectLst>
        </c:spPr>
      </c:pivotFmt>
      <c:pivotFmt>
        <c:idx val="20"/>
        <c:spPr>
          <a:solidFill>
            <a:schemeClr val="accent1"/>
          </a:solidFill>
          <a:ln>
            <a:noFill/>
          </a:ln>
          <a:effectLst>
            <a:outerShdw blurRad="254000" sx="102000" sy="102000" algn="ctr" rotWithShape="0">
              <a:prstClr val="black">
                <a:alpha val="20000"/>
              </a:prstClr>
            </a:outerShdw>
          </a:effectLst>
        </c:spPr>
      </c:pivotFmt>
      <c:pivotFmt>
        <c:idx val="21"/>
        <c:spPr>
          <a:solidFill>
            <a:schemeClr val="accent1"/>
          </a:solidFill>
          <a:ln>
            <a:noFill/>
          </a:ln>
          <a:effectLst>
            <a:outerShdw blurRad="254000" sx="102000" sy="102000" algn="ctr" rotWithShape="0">
              <a:prstClr val="black">
                <a:alpha val="20000"/>
              </a:prstClr>
            </a:outerShdw>
          </a:effectLst>
        </c:spPr>
      </c:pivotFmt>
      <c:pivotFmt>
        <c:idx val="22"/>
        <c:spPr>
          <a:solidFill>
            <a:schemeClr val="accent1"/>
          </a:solidFill>
          <a:ln>
            <a:noFill/>
          </a:ln>
          <a:effectLst>
            <a:outerShdw blurRad="254000" sx="102000" sy="102000" algn="ctr" rotWithShape="0">
              <a:prstClr val="black">
                <a:alpha val="20000"/>
              </a:prstClr>
            </a:outerShdw>
          </a:effectLst>
        </c:spPr>
      </c:pivotFmt>
      <c:pivotFmt>
        <c:idx val="23"/>
        <c:spPr>
          <a:solidFill>
            <a:schemeClr val="accent1"/>
          </a:solidFill>
          <a:ln>
            <a:noFill/>
          </a:ln>
          <a:effectLst>
            <a:outerShdw blurRad="254000" sx="102000" sy="102000" algn="ctr" rotWithShape="0">
              <a:prstClr val="black">
                <a:alpha val="20000"/>
              </a:prstClr>
            </a:outerShdw>
          </a:effectLst>
        </c:spPr>
      </c:pivotFmt>
      <c:pivotFmt>
        <c:idx val="24"/>
        <c:spPr>
          <a:solidFill>
            <a:schemeClr val="accent1"/>
          </a:solidFill>
          <a:ln>
            <a:noFill/>
          </a:ln>
          <a:effectLst>
            <a:outerShdw blurRad="254000" sx="102000" sy="102000" algn="ctr" rotWithShape="0">
              <a:prstClr val="black">
                <a:alpha val="20000"/>
              </a:prstClr>
            </a:outerShdw>
          </a:effectLst>
        </c:spPr>
      </c:pivotFmt>
      <c:pivotFmt>
        <c:idx val="25"/>
        <c:spPr>
          <a:solidFill>
            <a:schemeClr val="accent1"/>
          </a:solidFill>
          <a:ln>
            <a:noFill/>
          </a:ln>
          <a:effectLst>
            <a:outerShdw blurRad="254000" sx="102000" sy="102000" algn="ctr" rotWithShape="0">
              <a:prstClr val="black">
                <a:alpha val="20000"/>
              </a:prstClr>
            </a:outerShdw>
          </a:effectLst>
        </c:spPr>
      </c:pivotFmt>
      <c:pivotFmt>
        <c:idx val="26"/>
        <c:spPr>
          <a:solidFill>
            <a:schemeClr val="accent1"/>
          </a:solidFill>
          <a:ln>
            <a:noFill/>
          </a:ln>
          <a:effectLst>
            <a:outerShdw blurRad="254000" sx="102000" sy="102000" algn="ctr" rotWithShape="0">
              <a:prstClr val="black">
                <a:alpha val="20000"/>
              </a:prstClr>
            </a:outerShdw>
          </a:effectLst>
        </c:spPr>
      </c:pivotFmt>
      <c:pivotFmt>
        <c:idx val="27"/>
        <c:spPr>
          <a:solidFill>
            <a:schemeClr val="accent1"/>
          </a:solidFill>
          <a:ln>
            <a:noFill/>
          </a:ln>
          <a:effectLst>
            <a:outerShdw blurRad="254000" sx="102000" sy="102000" algn="ctr" rotWithShape="0">
              <a:prstClr val="black">
                <a:alpha val="20000"/>
              </a:prstClr>
            </a:outerShdw>
          </a:effectLst>
        </c:spPr>
      </c:pivotFmt>
      <c:pivotFmt>
        <c:idx val="28"/>
        <c:spPr>
          <a:solidFill>
            <a:schemeClr val="accent1"/>
          </a:solidFill>
          <a:ln>
            <a:noFill/>
          </a:ln>
          <a:effectLst>
            <a:outerShdw blurRad="254000" sx="102000" sy="102000" algn="ctr" rotWithShape="0">
              <a:prstClr val="black">
                <a:alpha val="20000"/>
              </a:prstClr>
            </a:outerShdw>
          </a:effectLst>
        </c:spPr>
      </c:pivotFmt>
      <c:pivotFmt>
        <c:idx val="29"/>
        <c:spPr>
          <a:solidFill>
            <a:schemeClr val="accent1"/>
          </a:solidFill>
          <a:ln>
            <a:noFill/>
          </a:ln>
          <a:effectLst>
            <a:outerShdw blurRad="254000" sx="102000" sy="102000" algn="ctr" rotWithShape="0">
              <a:prstClr val="black">
                <a:alpha val="20000"/>
              </a:prstClr>
            </a:outerShdw>
          </a:effectLst>
        </c:spPr>
      </c:pivotFmt>
      <c:pivotFmt>
        <c:idx val="30"/>
        <c:spPr>
          <a:solidFill>
            <a:schemeClr val="accent1"/>
          </a:solidFill>
          <a:ln>
            <a:noFill/>
          </a:ln>
          <a:effectLst>
            <a:outerShdw blurRad="254000" sx="102000" sy="102000" algn="ctr" rotWithShape="0">
              <a:prstClr val="black">
                <a:alpha val="20000"/>
              </a:prstClr>
            </a:outerShdw>
          </a:effectLst>
        </c:spPr>
      </c:pivotFmt>
    </c:pivotFmts>
    <c:plotArea>
      <c:layout/>
      <c:pieChart>
        <c:varyColors val="1"/>
        <c:ser>
          <c:idx val="0"/>
          <c:order val="0"/>
          <c:tx>
            <c:strRef>
              <c:f>'NIUK-907DATA'''!$B$3</c:f>
              <c:strCache>
                <c:ptCount val="1"/>
                <c:pt idx="0">
                  <c:v>Total</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7AD2-40E2-8878-30C8415F8BC3}"/>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7AD2-40E2-8878-30C8415F8BC3}"/>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7AD2-40E2-8878-30C8415F8BC3}"/>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7AD2-40E2-8878-30C8415F8BC3}"/>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7AD2-40E2-8878-30C8415F8BC3}"/>
              </c:ext>
            </c:extLst>
          </c:dPt>
          <c:dPt>
            <c:idx val="5"/>
            <c:bubble3D val="0"/>
            <c:spPr>
              <a:solidFill>
                <a:schemeClr val="accent6"/>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B-7AD2-40E2-8878-30C8415F8BC3}"/>
              </c:ext>
            </c:extLst>
          </c:dPt>
          <c:dPt>
            <c:idx val="6"/>
            <c:bubble3D val="0"/>
            <c:spPr>
              <a:solidFill>
                <a:schemeClr val="accent1">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D-7AD2-40E2-8878-30C8415F8BC3}"/>
              </c:ext>
            </c:extLst>
          </c:dPt>
          <c:dPt>
            <c:idx val="7"/>
            <c:bubble3D val="0"/>
            <c:spPr>
              <a:solidFill>
                <a:schemeClr val="accent2">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F-7AD2-40E2-8878-30C8415F8BC3}"/>
              </c:ext>
            </c:extLst>
          </c:dPt>
          <c:dPt>
            <c:idx val="8"/>
            <c:bubble3D val="0"/>
            <c:spPr>
              <a:solidFill>
                <a:schemeClr val="accent3">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1-7AD2-40E2-8878-30C8415F8BC3}"/>
              </c:ext>
            </c:extLst>
          </c:dPt>
          <c:dPt>
            <c:idx val="9"/>
            <c:bubble3D val="0"/>
            <c:spPr>
              <a:solidFill>
                <a:schemeClr val="accent4">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3-7AD2-40E2-8878-30C8415F8BC3}"/>
              </c:ext>
            </c:extLst>
          </c:dPt>
          <c:dPt>
            <c:idx val="10"/>
            <c:bubble3D val="0"/>
            <c:spPr>
              <a:solidFill>
                <a:schemeClr val="accent5">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5-7AD2-40E2-8878-30C8415F8BC3}"/>
              </c:ext>
            </c:extLst>
          </c:dPt>
          <c:dPt>
            <c:idx val="11"/>
            <c:bubble3D val="0"/>
            <c:spPr>
              <a:solidFill>
                <a:schemeClr val="accent6">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7-7AD2-40E2-8878-30C8415F8BC3}"/>
              </c:ext>
            </c:extLst>
          </c:dPt>
          <c:dPt>
            <c:idx val="12"/>
            <c:bubble3D val="0"/>
            <c:spPr>
              <a:solidFill>
                <a:schemeClr val="accent1">
                  <a:lumMod val="80000"/>
                  <a:lumOff val="2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9-7AD2-40E2-8878-30C8415F8BC3}"/>
              </c:ext>
            </c:extLst>
          </c:dPt>
          <c:dPt>
            <c:idx val="13"/>
            <c:bubble3D val="0"/>
            <c:spPr>
              <a:solidFill>
                <a:schemeClr val="accent2">
                  <a:lumMod val="80000"/>
                  <a:lumOff val="2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B-7AD2-40E2-8878-30C8415F8BC3}"/>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multiLvlStrRef>
              <c:f>'NIUK-907DATA'''!$A$4:$A$20</c:f>
              <c:multiLvlStrCache>
                <c:ptCount val="14"/>
                <c:lvl>
                  <c:pt idx="1">
                    <c:v>Appliances</c:v>
                  </c:pt>
                  <c:pt idx="2">
                    <c:v>Binders and Binder Accessories</c:v>
                  </c:pt>
                  <c:pt idx="3">
                    <c:v>Envelopes</c:v>
                  </c:pt>
                  <c:pt idx="4">
                    <c:v>Labels</c:v>
                  </c:pt>
                  <c:pt idx="5">
                    <c:v>Paper</c:v>
                  </c:pt>
                  <c:pt idx="6">
                    <c:v>Pens &amp; Art Supplies</c:v>
                  </c:pt>
                  <c:pt idx="7">
                    <c:v>Rubber Bands</c:v>
                  </c:pt>
                  <c:pt idx="8">
                    <c:v>Scissors, Rulers and Trimmers</c:v>
                  </c:pt>
                  <c:pt idx="9">
                    <c:v>Storage &amp; Organization</c:v>
                  </c:pt>
                  <c:pt idx="10">
                    <c:v>Computer Peripherals</c:v>
                  </c:pt>
                  <c:pt idx="11">
                    <c:v>Copiers and Fax</c:v>
                  </c:pt>
                  <c:pt idx="12">
                    <c:v>Office Machines</c:v>
                  </c:pt>
                  <c:pt idx="13">
                    <c:v>Telephones and Communication</c:v>
                  </c:pt>
                </c:lvl>
                <c:lvl>
                  <c:pt idx="0">
                    <c:v>Furniture</c:v>
                  </c:pt>
                  <c:pt idx="1">
                    <c:v>Office Supplies</c:v>
                  </c:pt>
                  <c:pt idx="10">
                    <c:v>Technology</c:v>
                  </c:pt>
                </c:lvl>
              </c:multiLvlStrCache>
            </c:multiLvlStrRef>
          </c:cat>
          <c:val>
            <c:numRef>
              <c:f>'NIUK-907DATA'''!$B$4:$B$20</c:f>
              <c:numCache>
                <c:formatCode>General</c:formatCode>
                <c:ptCount val="14"/>
                <c:pt idx="0">
                  <c:v>117433.02999999965</c:v>
                </c:pt>
                <c:pt idx="1">
                  <c:v>97158.060000000012</c:v>
                </c:pt>
                <c:pt idx="2">
                  <c:v>307413.39000000007</c:v>
                </c:pt>
                <c:pt idx="3">
                  <c:v>48182.600000000013</c:v>
                </c:pt>
                <c:pt idx="4">
                  <c:v>13677.16999999998</c:v>
                </c:pt>
                <c:pt idx="5">
                  <c:v>45263.200000000084</c:v>
                </c:pt>
                <c:pt idx="6">
                  <c:v>7564.7800000000007</c:v>
                </c:pt>
                <c:pt idx="7">
                  <c:v>-102.67000000000014</c:v>
                </c:pt>
                <c:pt idx="8">
                  <c:v>-7799.2499999999982</c:v>
                </c:pt>
                <c:pt idx="9">
                  <c:v>6664.15</c:v>
                </c:pt>
                <c:pt idx="10">
                  <c:v>94287.48000000004</c:v>
                </c:pt>
                <c:pt idx="11">
                  <c:v>167361.49</c:v>
                </c:pt>
                <c:pt idx="12">
                  <c:v>307712.93000000017</c:v>
                </c:pt>
                <c:pt idx="13">
                  <c:v>316951.62000000017</c:v>
                </c:pt>
              </c:numCache>
            </c:numRef>
          </c:val>
          <c:extLst>
            <c:ext xmlns:c16="http://schemas.microsoft.com/office/drawing/2014/chart" uri="{C3380CC4-5D6E-409C-BE32-E72D297353CC}">
              <c16:uniqueId val="{0000001C-7AD2-40E2-8878-30C8415F8BC3}"/>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Lst>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Flavour</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Sheet1!$E$9:$E$11</c:f>
              <c:strCache>
                <c:ptCount val="3"/>
                <c:pt idx="0">
                  <c:v>Vanilla</c:v>
                </c:pt>
                <c:pt idx="1">
                  <c:v>Chocolate</c:v>
                </c:pt>
                <c:pt idx="2">
                  <c:v>Strawberry</c:v>
                </c:pt>
              </c:strCache>
            </c:strRef>
          </c:cat>
          <c:val>
            <c:numRef>
              <c:f>Sheet1!$F$9:$F$11</c:f>
              <c:numCache>
                <c:formatCode>General</c:formatCode>
                <c:ptCount val="3"/>
                <c:pt idx="0">
                  <c:v>95</c:v>
                </c:pt>
                <c:pt idx="1">
                  <c:v>47</c:v>
                </c:pt>
                <c:pt idx="2">
                  <c:v>58</c:v>
                </c:pt>
              </c:numCache>
            </c:numRef>
          </c:val>
          <c:extLst>
            <c:ext xmlns:c16="http://schemas.microsoft.com/office/drawing/2014/chart" uri="{C3380CC4-5D6E-409C-BE32-E72D297353CC}">
              <c16:uniqueId val="{00000000-C9BC-444F-B674-6370494E1593}"/>
            </c:ext>
          </c:extLst>
        </c:ser>
        <c:dLbls>
          <c:dLblPos val="outEnd"/>
          <c:showLegendKey val="0"/>
          <c:showVal val="1"/>
          <c:showCatName val="0"/>
          <c:showSerName val="0"/>
          <c:showPercent val="0"/>
          <c:showBubbleSize val="0"/>
        </c:dLbls>
        <c:gapWidth val="219"/>
        <c:overlap val="-27"/>
        <c:axId val="-465460768"/>
        <c:axId val="-465458048"/>
      </c:barChart>
      <c:catAx>
        <c:axId val="-46546076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5458048"/>
        <c:crosses val="autoZero"/>
        <c:auto val="1"/>
        <c:lblAlgn val="ctr"/>
        <c:lblOffset val="100"/>
        <c:noMultiLvlLbl val="0"/>
      </c:catAx>
      <c:valAx>
        <c:axId val="-46545804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5460768"/>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Gender</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stacked"/>
        <c:varyColors val="0"/>
        <c:ser>
          <c:idx val="0"/>
          <c:order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Sheet1!$C$3:$C$4</c:f>
              <c:strCache>
                <c:ptCount val="2"/>
                <c:pt idx="0">
                  <c:v>Male</c:v>
                </c:pt>
                <c:pt idx="1">
                  <c:v>Female</c:v>
                </c:pt>
              </c:strCache>
            </c:strRef>
          </c:cat>
          <c:val>
            <c:numRef>
              <c:f>Sheet1!$D$3:$D$4</c:f>
              <c:numCache>
                <c:formatCode>General</c:formatCode>
                <c:ptCount val="2"/>
                <c:pt idx="0">
                  <c:v>45.5</c:v>
                </c:pt>
                <c:pt idx="1">
                  <c:v>54.5</c:v>
                </c:pt>
              </c:numCache>
            </c:numRef>
          </c:val>
          <c:extLst>
            <c:ext xmlns:c16="http://schemas.microsoft.com/office/drawing/2014/chart" uri="{C3380CC4-5D6E-409C-BE32-E72D297353CC}">
              <c16:uniqueId val="{00000000-8B6C-47A0-8A90-098975493910}"/>
            </c:ext>
          </c:extLst>
        </c:ser>
        <c:dLbls>
          <c:dLblPos val="ctr"/>
          <c:showLegendKey val="0"/>
          <c:showVal val="1"/>
          <c:showCatName val="0"/>
          <c:showSerName val="0"/>
          <c:showPercent val="0"/>
          <c:showBubbleSize val="0"/>
        </c:dLbls>
        <c:gapWidth val="150"/>
        <c:overlap val="100"/>
        <c:axId val="-465455328"/>
        <c:axId val="-465443360"/>
      </c:barChart>
      <c:catAx>
        <c:axId val="-465455328"/>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65443360"/>
        <c:crosses val="autoZero"/>
        <c:auto val="1"/>
        <c:lblAlgn val="ctr"/>
        <c:lblOffset val="100"/>
        <c:noMultiLvlLbl val="0"/>
      </c:catAx>
      <c:valAx>
        <c:axId val="-465443360"/>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65455328"/>
        <c:crosses val="autoZero"/>
        <c:crossBetween val="between"/>
      </c:val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304">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7A964E-6AFA-4E74-A744-3A2C4056FC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3108</Words>
  <Characters>17720</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DELL232</dc:creator>
  <cp:keywords/>
  <dc:description/>
  <cp:lastModifiedBy>karolina kwiecien</cp:lastModifiedBy>
  <cp:revision>24</cp:revision>
  <dcterms:created xsi:type="dcterms:W3CDTF">2022-11-03T12:05:00Z</dcterms:created>
  <dcterms:modified xsi:type="dcterms:W3CDTF">2023-01-11T13:38:00Z</dcterms:modified>
</cp:coreProperties>
</file>