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4E3E5" w14:textId="77777777" w:rsidR="000A6D6C" w:rsidRDefault="000A6D6C" w:rsidP="00B93771">
      <w:pPr>
        <w:keepNext/>
        <w:keepLines/>
        <w:spacing w:before="240" w:after="0" w:line="480" w:lineRule="auto"/>
        <w:jc w:val="center"/>
        <w:outlineLvl w:val="0"/>
        <w:rPr>
          <w:rFonts w:eastAsiaTheme="majorEastAsia" w:cs="Arial"/>
          <w:b/>
          <w:color w:val="2F5496" w:themeColor="accent1" w:themeShade="BF"/>
          <w:szCs w:val="24"/>
        </w:rPr>
      </w:pPr>
    </w:p>
    <w:p w14:paraId="4C8A6EB4" w14:textId="011D4AA2" w:rsidR="00B93771" w:rsidRDefault="00B93771" w:rsidP="00B93771">
      <w:pPr>
        <w:keepNext/>
        <w:keepLines/>
        <w:spacing w:before="240" w:after="0" w:line="480" w:lineRule="auto"/>
        <w:jc w:val="center"/>
        <w:outlineLvl w:val="0"/>
        <w:rPr>
          <w:rFonts w:eastAsiaTheme="majorEastAsia" w:cs="Arial"/>
          <w:b/>
          <w:color w:val="2F5496" w:themeColor="accent1" w:themeShade="BF"/>
          <w:szCs w:val="24"/>
        </w:rPr>
      </w:pPr>
      <w:r w:rsidRPr="00B93771">
        <w:rPr>
          <w:rFonts w:eastAsiaTheme="majorEastAsia" w:cs="Arial"/>
          <w:b/>
          <w:color w:val="2F5496" w:themeColor="accent1" w:themeShade="BF"/>
          <w:szCs w:val="24"/>
        </w:rPr>
        <w:t>The Impact of COVID19 and Rebuilding the Workforce for Hotel Trinity</w:t>
      </w:r>
    </w:p>
    <w:p w14:paraId="7B21F2FC" w14:textId="2B67A721" w:rsidR="000A6D6C" w:rsidRDefault="000A6D6C" w:rsidP="000A6D6C">
      <w:pPr>
        <w:jc w:val="center"/>
        <w:rPr>
          <w:rFonts w:cs="Arial"/>
          <w:b/>
          <w:bCs/>
          <w:szCs w:val="24"/>
        </w:rPr>
      </w:pPr>
    </w:p>
    <w:p w14:paraId="42836140" w14:textId="77777777" w:rsidR="000A6D6C" w:rsidRDefault="000A6D6C" w:rsidP="000A6D6C">
      <w:pPr>
        <w:jc w:val="center"/>
        <w:rPr>
          <w:rFonts w:cs="Arial"/>
          <w:b/>
          <w:bCs/>
          <w:szCs w:val="24"/>
        </w:rPr>
      </w:pPr>
    </w:p>
    <w:p w14:paraId="4EA73570" w14:textId="77777777" w:rsidR="000A6D6C" w:rsidRDefault="000A6D6C" w:rsidP="000A6D6C">
      <w:pPr>
        <w:jc w:val="center"/>
        <w:rPr>
          <w:rFonts w:cs="Arial"/>
          <w:b/>
          <w:bCs/>
          <w:szCs w:val="24"/>
        </w:rPr>
      </w:pPr>
    </w:p>
    <w:p w14:paraId="7A37BB75" w14:textId="312BB3E0" w:rsidR="000A6D6C" w:rsidRDefault="000A6D6C" w:rsidP="000A6D6C">
      <w:pPr>
        <w:jc w:val="center"/>
        <w:rPr>
          <w:rFonts w:cs="Arial"/>
          <w:b/>
          <w:bCs/>
          <w:szCs w:val="24"/>
        </w:rPr>
      </w:pPr>
      <w:r w:rsidRPr="00CF5A59">
        <w:rPr>
          <w:rFonts w:cs="Arial"/>
          <w:b/>
          <w:bCs/>
          <w:szCs w:val="24"/>
        </w:rPr>
        <w:t xml:space="preserve">Name: </w:t>
      </w:r>
      <w:proofErr w:type="spellStart"/>
      <w:r w:rsidRPr="00CF5A59">
        <w:rPr>
          <w:rFonts w:cs="Arial"/>
          <w:b/>
          <w:bCs/>
          <w:szCs w:val="24"/>
        </w:rPr>
        <w:t>Mo</w:t>
      </w:r>
      <w:r>
        <w:rPr>
          <w:rFonts w:cs="Arial"/>
          <w:b/>
          <w:bCs/>
          <w:szCs w:val="24"/>
        </w:rPr>
        <w:t>hsina</w:t>
      </w:r>
      <w:proofErr w:type="spellEnd"/>
      <w:r>
        <w:rPr>
          <w:rFonts w:cs="Arial"/>
          <w:b/>
          <w:bCs/>
          <w:szCs w:val="24"/>
        </w:rPr>
        <w:t xml:space="preserve"> Khanam </w:t>
      </w:r>
      <w:proofErr w:type="spellStart"/>
      <w:r>
        <w:rPr>
          <w:rFonts w:cs="Arial"/>
          <w:b/>
          <w:bCs/>
          <w:szCs w:val="24"/>
        </w:rPr>
        <w:t>Mitu</w:t>
      </w:r>
      <w:proofErr w:type="spellEnd"/>
    </w:p>
    <w:p w14:paraId="471F6C9E" w14:textId="1A138165" w:rsidR="000A6D6C" w:rsidRDefault="000A6D6C" w:rsidP="000A6D6C">
      <w:pPr>
        <w:jc w:val="center"/>
        <w:rPr>
          <w:rFonts w:cs="Arial"/>
          <w:b/>
          <w:bCs/>
          <w:szCs w:val="24"/>
        </w:rPr>
      </w:pPr>
      <w:r>
        <w:rPr>
          <w:rFonts w:cs="Arial"/>
          <w:b/>
          <w:bCs/>
          <w:szCs w:val="24"/>
        </w:rPr>
        <w:t>ID: 2012555</w:t>
      </w:r>
    </w:p>
    <w:p w14:paraId="1B96BFA5" w14:textId="77777777" w:rsidR="000A6D6C" w:rsidRDefault="000A6D6C" w:rsidP="000A6D6C">
      <w:pPr>
        <w:rPr>
          <w:rFonts w:cs="Arial"/>
          <w:b/>
          <w:bCs/>
          <w:szCs w:val="24"/>
        </w:rPr>
      </w:pPr>
    </w:p>
    <w:p w14:paraId="0142D30B" w14:textId="77777777" w:rsidR="000A6D6C" w:rsidRDefault="000A6D6C" w:rsidP="000A6D6C">
      <w:pPr>
        <w:rPr>
          <w:rFonts w:cs="Arial"/>
          <w:b/>
          <w:bCs/>
          <w:szCs w:val="24"/>
        </w:rPr>
      </w:pPr>
    </w:p>
    <w:p w14:paraId="7BA70603" w14:textId="77777777" w:rsidR="000A6D6C" w:rsidRPr="00CF5A59" w:rsidRDefault="000A6D6C" w:rsidP="000A6D6C">
      <w:pPr>
        <w:jc w:val="center"/>
        <w:rPr>
          <w:rFonts w:cs="Arial"/>
          <w:b/>
          <w:bCs/>
          <w:szCs w:val="24"/>
        </w:rPr>
      </w:pPr>
    </w:p>
    <w:p w14:paraId="35338247" w14:textId="04B8062B" w:rsidR="000A6D6C" w:rsidRDefault="000A6D6C" w:rsidP="000A6D6C">
      <w:pPr>
        <w:jc w:val="center"/>
        <w:rPr>
          <w:rFonts w:cs="Arial"/>
          <w:b/>
          <w:bCs/>
          <w:szCs w:val="24"/>
        </w:rPr>
      </w:pPr>
      <w:r w:rsidRPr="00CF5A59">
        <w:rPr>
          <w:rFonts w:cs="Arial"/>
          <w:b/>
          <w:bCs/>
          <w:szCs w:val="24"/>
        </w:rPr>
        <w:t>Module title</w:t>
      </w:r>
      <w:r>
        <w:rPr>
          <w:rFonts w:cs="Arial"/>
          <w:b/>
          <w:bCs/>
          <w:szCs w:val="24"/>
        </w:rPr>
        <w:t>: Personnel Resourcing and Development</w:t>
      </w:r>
    </w:p>
    <w:p w14:paraId="4EEEE853" w14:textId="2C578431" w:rsidR="000A6D6C" w:rsidRDefault="000A6D6C" w:rsidP="000A6D6C">
      <w:pPr>
        <w:jc w:val="center"/>
        <w:rPr>
          <w:rFonts w:cs="Arial"/>
          <w:b/>
          <w:bCs/>
          <w:szCs w:val="24"/>
        </w:rPr>
      </w:pPr>
      <w:r w:rsidRPr="00CF5A59">
        <w:rPr>
          <w:rFonts w:cs="Arial"/>
          <w:b/>
          <w:bCs/>
          <w:szCs w:val="24"/>
        </w:rPr>
        <w:t xml:space="preserve"> </w:t>
      </w:r>
      <w:r>
        <w:rPr>
          <w:rFonts w:cs="Arial"/>
          <w:b/>
          <w:bCs/>
          <w:szCs w:val="24"/>
        </w:rPr>
        <w:t>M</w:t>
      </w:r>
      <w:r w:rsidRPr="00CF5A59">
        <w:rPr>
          <w:rFonts w:cs="Arial"/>
          <w:b/>
          <w:bCs/>
          <w:szCs w:val="24"/>
        </w:rPr>
        <w:t>odule code:</w:t>
      </w:r>
      <w:r>
        <w:rPr>
          <w:rFonts w:cs="Arial"/>
          <w:b/>
          <w:bCs/>
          <w:szCs w:val="24"/>
        </w:rPr>
        <w:t xml:space="preserve"> BMIH5005</w:t>
      </w:r>
    </w:p>
    <w:p w14:paraId="3E53A10D" w14:textId="77777777" w:rsidR="000A6D6C" w:rsidRDefault="000A6D6C" w:rsidP="000A6D6C">
      <w:pPr>
        <w:jc w:val="center"/>
        <w:rPr>
          <w:rFonts w:cs="Arial"/>
          <w:b/>
          <w:bCs/>
          <w:szCs w:val="24"/>
        </w:rPr>
      </w:pPr>
    </w:p>
    <w:p w14:paraId="295654F4" w14:textId="77777777" w:rsidR="000A6D6C" w:rsidRDefault="000A6D6C" w:rsidP="000A6D6C">
      <w:pPr>
        <w:jc w:val="center"/>
        <w:rPr>
          <w:rFonts w:cs="Arial"/>
          <w:b/>
          <w:bCs/>
          <w:szCs w:val="24"/>
        </w:rPr>
      </w:pPr>
    </w:p>
    <w:p w14:paraId="7005D753" w14:textId="77777777" w:rsidR="000A6D6C" w:rsidRPr="00CF5A59" w:rsidRDefault="000A6D6C" w:rsidP="000A6D6C">
      <w:pPr>
        <w:jc w:val="center"/>
        <w:rPr>
          <w:rFonts w:cs="Arial"/>
          <w:b/>
          <w:bCs/>
          <w:szCs w:val="24"/>
        </w:rPr>
      </w:pPr>
    </w:p>
    <w:p w14:paraId="6554CA4E" w14:textId="570BF75B" w:rsidR="000A6D6C" w:rsidRPr="00A568CF" w:rsidRDefault="000A6D6C" w:rsidP="000A6D6C">
      <w:pPr>
        <w:jc w:val="center"/>
        <w:rPr>
          <w:rFonts w:cs="Arial"/>
          <w:b/>
          <w:bCs/>
          <w:szCs w:val="24"/>
        </w:rPr>
      </w:pPr>
      <w:r w:rsidRPr="00CF5A59">
        <w:rPr>
          <w:rFonts w:cs="Arial"/>
          <w:b/>
          <w:bCs/>
          <w:szCs w:val="24"/>
        </w:rPr>
        <w:t>Lecturer’s name:</w:t>
      </w:r>
      <w:r>
        <w:rPr>
          <w:rFonts w:cs="Arial"/>
          <w:b/>
          <w:bCs/>
          <w:szCs w:val="24"/>
        </w:rPr>
        <w:t xml:space="preserve"> Emily Williams</w:t>
      </w:r>
    </w:p>
    <w:p w14:paraId="1B27CF65" w14:textId="77777777" w:rsidR="000A6D6C" w:rsidRPr="00B93771" w:rsidRDefault="000A6D6C" w:rsidP="00B93771">
      <w:pPr>
        <w:keepNext/>
        <w:keepLines/>
        <w:spacing w:before="240" w:after="0" w:line="480" w:lineRule="auto"/>
        <w:jc w:val="center"/>
        <w:outlineLvl w:val="0"/>
        <w:rPr>
          <w:rFonts w:eastAsiaTheme="majorEastAsia" w:cs="Arial"/>
          <w:b/>
          <w:color w:val="2F5496" w:themeColor="accent1" w:themeShade="BF"/>
          <w:szCs w:val="24"/>
        </w:rPr>
      </w:pPr>
    </w:p>
    <w:p w14:paraId="436F2DFD" w14:textId="77777777" w:rsidR="00B93771" w:rsidRDefault="00B93771" w:rsidP="002304DD"/>
    <w:p w14:paraId="28A3A6AD" w14:textId="77777777" w:rsidR="000A6D6C" w:rsidRDefault="000A6D6C" w:rsidP="002304DD"/>
    <w:p w14:paraId="498D8512" w14:textId="77777777" w:rsidR="000A6D6C" w:rsidRDefault="000A6D6C" w:rsidP="002304DD"/>
    <w:p w14:paraId="373628A0" w14:textId="77777777" w:rsidR="000A6D6C" w:rsidRDefault="000A6D6C" w:rsidP="002304DD"/>
    <w:p w14:paraId="5545912B" w14:textId="0D19E587" w:rsidR="00F472ED" w:rsidRDefault="00B93771" w:rsidP="002304DD">
      <w:r w:rsidRPr="002304DD">
        <w:lastRenderedPageBreak/>
        <w:t>No</w:t>
      </w:r>
      <w:r w:rsidR="002C298C">
        <w:t>body</w:t>
      </w:r>
      <w:r w:rsidRPr="002304DD">
        <w:t xml:space="preserve"> could have predicted how COVID-19 would </w:t>
      </w:r>
      <w:r w:rsidR="002C298C">
        <w:t>turn</w:t>
      </w:r>
      <w:r w:rsidRPr="002304DD">
        <w:t xml:space="preserve"> the way we live </w:t>
      </w:r>
      <w:r w:rsidR="002C298C">
        <w:t>in this world</w:t>
      </w:r>
      <w:r w:rsidRPr="002304DD">
        <w:t xml:space="preserve"> back in February of 2020 when it was first announced. Moreover, we have no idea how the epidemic will affect us in the long run, including our employment and personal life</w:t>
      </w:r>
      <w:r w:rsidR="00C94FCB">
        <w:t xml:space="preserve"> (</w:t>
      </w:r>
      <w:proofErr w:type="spellStart"/>
      <w:r w:rsidR="00C94FCB" w:rsidRPr="00262B81">
        <w:rPr>
          <w:rFonts w:cs="Arial"/>
          <w:color w:val="222222"/>
          <w:szCs w:val="24"/>
          <w:shd w:val="clear" w:color="auto" w:fill="FFFFFF"/>
        </w:rPr>
        <w:t>Bajrami</w:t>
      </w:r>
      <w:proofErr w:type="spellEnd"/>
      <w:r w:rsidR="00C94FCB" w:rsidRPr="00262B81">
        <w:rPr>
          <w:rFonts w:cs="Arial"/>
          <w:color w:val="222222"/>
          <w:szCs w:val="24"/>
          <w:shd w:val="clear" w:color="auto" w:fill="FFFFFF"/>
        </w:rPr>
        <w:t>,</w:t>
      </w:r>
      <w:r w:rsidR="00C94FCB">
        <w:rPr>
          <w:rFonts w:cs="Arial"/>
          <w:color w:val="222222"/>
          <w:szCs w:val="24"/>
          <w:shd w:val="clear" w:color="auto" w:fill="FFFFFF"/>
        </w:rPr>
        <w:t xml:space="preserve"> 2021)</w:t>
      </w:r>
      <w:r w:rsidRPr="002304DD">
        <w:t>.</w:t>
      </w:r>
      <w:r>
        <w:t xml:space="preserve"> </w:t>
      </w:r>
      <w:r w:rsidRPr="002304DD">
        <w:t>Employees have experienced significant upheaval, just as their lives outside of work.</w:t>
      </w:r>
      <w:r w:rsidR="00804EF0">
        <w:t xml:space="preserve"> </w:t>
      </w:r>
      <w:r w:rsidRPr="002304DD">
        <w:t xml:space="preserve">This unforeseen occurrence has caused chaos. When it comes to the tourist industry, COVID-19 has had a catastrophic effect across the world. Tourism has had a significant impact on businesses and </w:t>
      </w:r>
      <w:proofErr w:type="spellStart"/>
      <w:r w:rsidRPr="002304DD">
        <w:t>labo</w:t>
      </w:r>
      <w:r w:rsidR="000A6D6C">
        <w:t>u</w:t>
      </w:r>
      <w:r w:rsidRPr="002304DD">
        <w:t>r</w:t>
      </w:r>
      <w:proofErr w:type="spellEnd"/>
      <w:r w:rsidRPr="002304DD">
        <w:t xml:space="preserve"> markets across the European region since its inception</w:t>
      </w:r>
      <w:r w:rsidR="00C94FCB">
        <w:t xml:space="preserve"> (</w:t>
      </w:r>
      <w:r w:rsidR="00C94FCB" w:rsidRPr="00262B81">
        <w:rPr>
          <w:rFonts w:cs="Arial"/>
          <w:color w:val="222222"/>
          <w:szCs w:val="24"/>
          <w:shd w:val="clear" w:color="auto" w:fill="FFFFFF"/>
        </w:rPr>
        <w:t>Wong,</w:t>
      </w:r>
      <w:r w:rsidR="00C94FCB">
        <w:rPr>
          <w:rFonts w:cs="Arial"/>
          <w:color w:val="222222"/>
          <w:szCs w:val="24"/>
          <w:shd w:val="clear" w:color="auto" w:fill="FFFFFF"/>
        </w:rPr>
        <w:t xml:space="preserve"> 2021)</w:t>
      </w:r>
      <w:r w:rsidRPr="002304DD">
        <w:t>. As the virus spread, visitors from other parts of the world postponed or cancel</w:t>
      </w:r>
      <w:r w:rsidR="000A6D6C">
        <w:t>l</w:t>
      </w:r>
      <w:r w:rsidRPr="002304DD">
        <w:t xml:space="preserve">ed visits because of concerns about safety and travel restrictions. </w:t>
      </w:r>
    </w:p>
    <w:p w14:paraId="68DEFCBB" w14:textId="18C06E8B" w:rsidR="002304DD" w:rsidRDefault="00B93771" w:rsidP="002304DD">
      <w:r w:rsidRPr="002304DD">
        <w:t xml:space="preserve">This report </w:t>
      </w:r>
      <w:r w:rsidR="002C298C">
        <w:t>object</w:t>
      </w:r>
      <w:r w:rsidRPr="002304DD">
        <w:t xml:space="preserve"> to critically </w:t>
      </w:r>
      <w:r w:rsidR="007F52A9">
        <w:t>explore</w:t>
      </w:r>
      <w:r w:rsidRPr="002304DD">
        <w:t xml:space="preserve"> the impact of covid-19 in hotel trinity, one of the renowned global brands established in 1892, employment lifecycle, and their strategy to encounter this unprecedented situation. In addition to that, the current condition of the industry and Recruiting process for a new workforce in the industry will be discussed in this report. Furthermore, PESTEL analysis impact will also be associated in this writing.</w:t>
      </w:r>
    </w:p>
    <w:p w14:paraId="4D92712B" w14:textId="77777777" w:rsidR="002304DD" w:rsidRDefault="002304DD" w:rsidP="002304DD"/>
    <w:p w14:paraId="060C534B" w14:textId="043C5BF1" w:rsidR="002304DD" w:rsidRDefault="00B93771" w:rsidP="002304DD">
      <w:r>
        <w:t>Trinity Hotel is losing $19.4 million a year, according to its financial statements. It is on pace to surpass that figure, having just recorded an operational deficit of $15.1 million for the nine months from July 2020 through March 2021</w:t>
      </w:r>
      <w:r w:rsidR="00C94FCB">
        <w:t xml:space="preserve"> (</w:t>
      </w:r>
      <w:r w:rsidR="00C94FCB" w:rsidRPr="00262B81">
        <w:rPr>
          <w:rFonts w:cs="Arial"/>
          <w:color w:val="222222"/>
          <w:szCs w:val="24"/>
          <w:shd w:val="clear" w:color="auto" w:fill="FFFFFF"/>
        </w:rPr>
        <w:t>Mehta,</w:t>
      </w:r>
      <w:r w:rsidR="00C94FCB">
        <w:rPr>
          <w:rFonts w:cs="Arial"/>
          <w:color w:val="222222"/>
          <w:szCs w:val="24"/>
          <w:shd w:val="clear" w:color="auto" w:fill="FFFFFF"/>
        </w:rPr>
        <w:t xml:space="preserve"> 2021)</w:t>
      </w:r>
      <w:r>
        <w:t xml:space="preserve">. They have laid off 1200 people in this challenging period. It is estimated that more than 1000 people, including 600 women and 700 men, employed by Trinity Hotel in the 14 countries where data on the hotel is available from </w:t>
      </w:r>
      <w:proofErr w:type="spellStart"/>
      <w:r>
        <w:t>labo</w:t>
      </w:r>
      <w:r w:rsidR="000A6D6C">
        <w:t>u</w:t>
      </w:r>
      <w:r>
        <w:t>r</w:t>
      </w:r>
      <w:proofErr w:type="spellEnd"/>
      <w:r>
        <w:t xml:space="preserve"> force surveys have lost their employment (</w:t>
      </w:r>
      <w:proofErr w:type="spellStart"/>
      <w:r>
        <w:t>Davahli</w:t>
      </w:r>
      <w:proofErr w:type="spellEnd"/>
      <w:r>
        <w:t>, 2020). The majority of these people live in metropolitan areas. According to the Bureau of Labor Statistics, 8.3 per</w:t>
      </w:r>
      <w:r w:rsidR="000A6D6C">
        <w:t xml:space="preserve"> </w:t>
      </w:r>
      <w:r>
        <w:t>cent of tourist employment occurs in urban areas, while just 3.4 per</w:t>
      </w:r>
      <w:r w:rsidR="000A6D6C">
        <w:t xml:space="preserve"> </w:t>
      </w:r>
      <w:r>
        <w:t>cent occurs in rural areas</w:t>
      </w:r>
      <w:r w:rsidR="00804EF0">
        <w:t xml:space="preserve">. </w:t>
      </w:r>
      <w:r>
        <w:t>However, after the withdrawal of government restriction and mass vaccination programs across Europe and the Asia Pacific, Trinity back its guest in optimum peace. As of last month, they generated 2.9 million in revenues</w:t>
      </w:r>
      <w:r w:rsidR="00C94FCB">
        <w:t xml:space="preserve"> (</w:t>
      </w:r>
      <w:r w:rsidR="00C94FCB" w:rsidRPr="00262B81">
        <w:rPr>
          <w:rFonts w:cs="Arial"/>
          <w:color w:val="222222"/>
          <w:szCs w:val="24"/>
          <w:shd w:val="clear" w:color="auto" w:fill="FFFFFF"/>
        </w:rPr>
        <w:t>Yacoub,</w:t>
      </w:r>
      <w:r w:rsidR="00C94FCB">
        <w:rPr>
          <w:rFonts w:cs="Arial"/>
          <w:color w:val="222222"/>
          <w:szCs w:val="24"/>
          <w:shd w:val="clear" w:color="auto" w:fill="FFFFFF"/>
        </w:rPr>
        <w:t xml:space="preserve"> 2021)</w:t>
      </w:r>
      <w:r w:rsidR="00804EF0">
        <w:t>.</w:t>
      </w:r>
      <w:r>
        <w:t xml:space="preserve"> They also started to recall their employees, and management is hiring some experienced employees.  </w:t>
      </w:r>
    </w:p>
    <w:p w14:paraId="21E42177" w14:textId="77777777" w:rsidR="00352FE1" w:rsidRDefault="00B93771" w:rsidP="002304DD">
      <w:r>
        <w:lastRenderedPageBreak/>
        <w:t xml:space="preserve">As hotel trinity is on the way to recruiting new face and redeployment their furlough employees, some critical issues are outlined about </w:t>
      </w:r>
      <w:r w:rsidRPr="00CB1C8D">
        <w:rPr>
          <w:b/>
          <w:bCs/>
        </w:rPr>
        <w:t>employee lifecycle</w:t>
      </w:r>
      <w:r>
        <w:t xml:space="preserve"> below for Trinity Hotel, which should be considered in every phase of the employee lifecycle stages.</w:t>
      </w:r>
    </w:p>
    <w:p w14:paraId="47E49511" w14:textId="77777777" w:rsidR="00352FE1" w:rsidRDefault="00B93771" w:rsidP="00352FE1">
      <w:pPr>
        <w:rPr>
          <w:rFonts w:cs="Arial"/>
          <w:szCs w:val="24"/>
        </w:rPr>
      </w:pPr>
      <w:r w:rsidRPr="00352FE1">
        <w:rPr>
          <w:rFonts w:cs="Arial"/>
          <w:b/>
          <w:bCs/>
          <w:szCs w:val="24"/>
        </w:rPr>
        <w:t>Attracting</w:t>
      </w:r>
      <w:r w:rsidRPr="00352FE1">
        <w:rPr>
          <w:rFonts w:cs="Arial"/>
          <w:szCs w:val="24"/>
        </w:rPr>
        <w:t xml:space="preserve">- </w:t>
      </w:r>
    </w:p>
    <w:p w14:paraId="273787EA" w14:textId="77777777" w:rsidR="00352FE1" w:rsidRPr="00352FE1" w:rsidRDefault="00B93771" w:rsidP="00352FE1">
      <w:pPr>
        <w:pStyle w:val="ListParagraph"/>
        <w:numPr>
          <w:ilvl w:val="0"/>
          <w:numId w:val="2"/>
        </w:numPr>
        <w:rPr>
          <w:rFonts w:ascii="Arial" w:hAnsi="Arial" w:cs="Arial"/>
          <w:sz w:val="24"/>
          <w:szCs w:val="24"/>
        </w:rPr>
      </w:pPr>
      <w:r w:rsidRPr="00352FE1">
        <w:rPr>
          <w:rFonts w:ascii="Arial" w:hAnsi="Arial" w:cs="Arial"/>
          <w:sz w:val="24"/>
          <w:szCs w:val="24"/>
        </w:rPr>
        <w:t xml:space="preserve">When competing with hotels like Hilton and </w:t>
      </w:r>
      <w:proofErr w:type="spellStart"/>
      <w:r w:rsidRPr="00352FE1">
        <w:rPr>
          <w:rFonts w:ascii="Arial" w:hAnsi="Arial" w:cs="Arial"/>
          <w:sz w:val="24"/>
          <w:szCs w:val="24"/>
        </w:rPr>
        <w:t>Mariott</w:t>
      </w:r>
      <w:proofErr w:type="spellEnd"/>
      <w:r w:rsidRPr="00352FE1">
        <w:rPr>
          <w:rFonts w:ascii="Arial" w:hAnsi="Arial" w:cs="Arial"/>
          <w:sz w:val="24"/>
          <w:szCs w:val="24"/>
        </w:rPr>
        <w:t>, how can Trinity differentiate itself while staying true to its core values?</w:t>
      </w:r>
    </w:p>
    <w:p w14:paraId="1865F493" w14:textId="77777777" w:rsidR="00352FE1" w:rsidRPr="00352FE1" w:rsidRDefault="00B93771" w:rsidP="00352FE1">
      <w:pPr>
        <w:pStyle w:val="ListParagraph"/>
        <w:numPr>
          <w:ilvl w:val="0"/>
          <w:numId w:val="2"/>
        </w:numPr>
        <w:spacing w:line="360" w:lineRule="auto"/>
        <w:rPr>
          <w:rFonts w:ascii="Arial" w:hAnsi="Arial" w:cs="Arial"/>
          <w:sz w:val="24"/>
          <w:szCs w:val="24"/>
        </w:rPr>
      </w:pPr>
      <w:r w:rsidRPr="00352FE1">
        <w:rPr>
          <w:rFonts w:ascii="Arial" w:hAnsi="Arial" w:cs="Arial"/>
          <w:sz w:val="24"/>
          <w:szCs w:val="24"/>
        </w:rPr>
        <w:t>In light of the great epidemic, are they able to effectively explain how the organization has changed?</w:t>
      </w:r>
    </w:p>
    <w:p w14:paraId="1A6479B4" w14:textId="77777777" w:rsidR="00352FE1" w:rsidRPr="00352FE1" w:rsidRDefault="00B93771" w:rsidP="00352FE1">
      <w:pPr>
        <w:pStyle w:val="ListParagraph"/>
        <w:numPr>
          <w:ilvl w:val="0"/>
          <w:numId w:val="2"/>
        </w:numPr>
        <w:spacing w:line="360" w:lineRule="auto"/>
        <w:rPr>
          <w:rFonts w:ascii="Arial" w:hAnsi="Arial" w:cs="Arial"/>
          <w:sz w:val="24"/>
          <w:szCs w:val="24"/>
        </w:rPr>
      </w:pPr>
      <w:r w:rsidRPr="00352FE1">
        <w:rPr>
          <w:rFonts w:ascii="Arial" w:hAnsi="Arial" w:cs="Arial"/>
          <w:sz w:val="24"/>
          <w:szCs w:val="24"/>
        </w:rPr>
        <w:t>Is it still true that Trinity is a magnet for top-notch students and faculty?</w:t>
      </w:r>
      <w:r w:rsidR="00804EF0">
        <w:rPr>
          <w:rFonts w:ascii="Arial" w:hAnsi="Arial" w:cs="Arial"/>
          <w:sz w:val="24"/>
          <w:szCs w:val="24"/>
        </w:rPr>
        <w:t xml:space="preserve"> </w:t>
      </w:r>
      <w:r w:rsidRPr="00352FE1">
        <w:rPr>
          <w:rFonts w:ascii="Arial" w:hAnsi="Arial" w:cs="Arial"/>
          <w:sz w:val="24"/>
          <w:szCs w:val="24"/>
        </w:rPr>
        <w:t xml:space="preserve"> Do they think the epidemic will make this a deterrent in the future?</w:t>
      </w:r>
    </w:p>
    <w:p w14:paraId="1B9DC11D" w14:textId="77777777" w:rsidR="00352FE1" w:rsidRDefault="00B93771" w:rsidP="002304DD">
      <w:pPr>
        <w:rPr>
          <w:rFonts w:cs="Arial"/>
          <w:szCs w:val="24"/>
        </w:rPr>
      </w:pPr>
      <w:r w:rsidRPr="00A21337">
        <w:rPr>
          <w:rFonts w:cs="Arial"/>
          <w:b/>
          <w:bCs/>
          <w:szCs w:val="24"/>
        </w:rPr>
        <w:t>Onboarding</w:t>
      </w:r>
      <w:r w:rsidRPr="00A21337">
        <w:rPr>
          <w:rFonts w:cs="Arial"/>
          <w:szCs w:val="24"/>
        </w:rPr>
        <w:t>-</w:t>
      </w:r>
    </w:p>
    <w:p w14:paraId="0E063D65" w14:textId="77777777" w:rsidR="00352FE1" w:rsidRDefault="00B93771" w:rsidP="002304DD">
      <w:r w:rsidRPr="00352FE1">
        <w:t>Trinity hotel has to know how to go from a physical to a virtual assimilation approach without sacrificing the advantages of a physical contact strategy. To what extent do new hires in this organization need training on how the company is handling COVID-19? When implementing COVID, how can the company effectively communicate the processes, rules, and procedures that are affected? What are changes to the onboarding process required for virtual employees to adapt as quickly as non-virtual counterparts can?</w:t>
      </w:r>
    </w:p>
    <w:p w14:paraId="206E0696" w14:textId="77777777" w:rsidR="00352FE1" w:rsidRDefault="00B93771" w:rsidP="002304DD">
      <w:pPr>
        <w:rPr>
          <w:rFonts w:cs="Arial"/>
          <w:szCs w:val="24"/>
        </w:rPr>
      </w:pPr>
      <w:r w:rsidRPr="00A21337">
        <w:rPr>
          <w:rFonts w:cs="Arial"/>
          <w:b/>
          <w:bCs/>
          <w:szCs w:val="24"/>
        </w:rPr>
        <w:t>Rewarding</w:t>
      </w:r>
      <w:r w:rsidRPr="00A21337">
        <w:rPr>
          <w:rFonts w:cs="Arial"/>
          <w:szCs w:val="24"/>
        </w:rPr>
        <w:t>-</w:t>
      </w:r>
    </w:p>
    <w:p w14:paraId="37FF797E" w14:textId="77777777" w:rsidR="00352FE1" w:rsidRDefault="00B93771" w:rsidP="002304DD">
      <w:r>
        <w:t xml:space="preserve">Trinity needs to </w:t>
      </w:r>
      <w:r w:rsidRPr="00352FE1">
        <w:t>Consider the following during the Rewarding phase:</w:t>
      </w:r>
    </w:p>
    <w:p w14:paraId="5EE497CF" w14:textId="77777777" w:rsidR="00352FE1" w:rsidRPr="00352FE1" w:rsidRDefault="00B93771" w:rsidP="00352FE1">
      <w:pPr>
        <w:pStyle w:val="ListParagraph"/>
        <w:numPr>
          <w:ilvl w:val="0"/>
          <w:numId w:val="3"/>
        </w:numPr>
        <w:rPr>
          <w:rFonts w:ascii="Arial" w:hAnsi="Arial" w:cs="Arial"/>
          <w:sz w:val="24"/>
          <w:szCs w:val="24"/>
        </w:rPr>
      </w:pPr>
      <w:r w:rsidRPr="00352FE1">
        <w:rPr>
          <w:rFonts w:ascii="Arial" w:hAnsi="Arial" w:cs="Arial"/>
          <w:sz w:val="24"/>
          <w:szCs w:val="24"/>
        </w:rPr>
        <w:t>What proportion of a person's achievement is shared and appreciated online as compared to in person?</w:t>
      </w:r>
    </w:p>
    <w:p w14:paraId="045AA38F" w14:textId="0B030F96" w:rsidR="00804EF0" w:rsidRPr="00172F7F" w:rsidRDefault="00B93771" w:rsidP="00172F7F">
      <w:pPr>
        <w:pStyle w:val="ListParagraph"/>
        <w:numPr>
          <w:ilvl w:val="0"/>
          <w:numId w:val="3"/>
        </w:numPr>
        <w:rPr>
          <w:rFonts w:ascii="Arial" w:hAnsi="Arial" w:cs="Arial"/>
          <w:sz w:val="24"/>
          <w:szCs w:val="24"/>
        </w:rPr>
      </w:pPr>
      <w:r w:rsidRPr="00352FE1">
        <w:rPr>
          <w:rFonts w:ascii="Arial" w:hAnsi="Arial" w:cs="Arial"/>
          <w:sz w:val="24"/>
          <w:szCs w:val="24"/>
        </w:rPr>
        <w:t>Are salary and perks, such as work-from-home allowances, being evaluated properly to guarantee equity?</w:t>
      </w:r>
    </w:p>
    <w:p w14:paraId="244149BE" w14:textId="77777777" w:rsidR="00352FE1" w:rsidRDefault="00B93771" w:rsidP="00352FE1">
      <w:pPr>
        <w:ind w:left="360"/>
        <w:rPr>
          <w:rFonts w:cs="Arial"/>
          <w:szCs w:val="24"/>
        </w:rPr>
      </w:pPr>
      <w:r w:rsidRPr="00A21337">
        <w:rPr>
          <w:rFonts w:cs="Arial"/>
          <w:b/>
          <w:bCs/>
          <w:szCs w:val="24"/>
        </w:rPr>
        <w:t>Developing</w:t>
      </w:r>
      <w:r w:rsidRPr="00A21337">
        <w:rPr>
          <w:rFonts w:cs="Arial"/>
          <w:szCs w:val="24"/>
        </w:rPr>
        <w:t>-</w:t>
      </w:r>
    </w:p>
    <w:p w14:paraId="77B6B89D" w14:textId="77777777" w:rsidR="00352FE1" w:rsidRDefault="00B93771" w:rsidP="00352FE1">
      <w:pPr>
        <w:ind w:left="360"/>
        <w:rPr>
          <w:rFonts w:cs="Arial"/>
          <w:szCs w:val="24"/>
        </w:rPr>
      </w:pPr>
      <w:r w:rsidRPr="00FA43A0">
        <w:rPr>
          <w:rFonts w:cs="Arial"/>
          <w:szCs w:val="24"/>
        </w:rPr>
        <w:lastRenderedPageBreak/>
        <w:t>Hotel Trinity's goal should be managing its workers' professional growth throughout the Developing phase (Karim, 2020). It helps businesses retain key personnel by offering a career path that is the best fit for the workers and helps them improve their talents to affect the company itself positively. Team member retention and development go hand in hand when employers can guarantee their workers are both intrinsically happy and constantly challenged.</w:t>
      </w:r>
    </w:p>
    <w:p w14:paraId="37D560E3" w14:textId="77777777" w:rsidR="00FA43A0" w:rsidRDefault="00B93771" w:rsidP="00352FE1">
      <w:pPr>
        <w:ind w:left="360"/>
        <w:rPr>
          <w:rFonts w:cs="Arial"/>
          <w:szCs w:val="24"/>
        </w:rPr>
      </w:pPr>
      <w:r w:rsidRPr="00A21337">
        <w:rPr>
          <w:rFonts w:cs="Arial"/>
          <w:b/>
          <w:bCs/>
          <w:szCs w:val="24"/>
        </w:rPr>
        <w:t>Transitioning</w:t>
      </w:r>
      <w:r w:rsidRPr="00A21337">
        <w:rPr>
          <w:rFonts w:cs="Arial"/>
          <w:szCs w:val="24"/>
        </w:rPr>
        <w:t>-</w:t>
      </w:r>
    </w:p>
    <w:p w14:paraId="0FF2B611" w14:textId="77777777" w:rsidR="00FA43A0" w:rsidRPr="00FA43A0" w:rsidRDefault="00B93771" w:rsidP="00FA43A0">
      <w:pPr>
        <w:ind w:left="360"/>
        <w:rPr>
          <w:rFonts w:cs="Arial"/>
          <w:szCs w:val="24"/>
        </w:rPr>
      </w:pPr>
      <w:r w:rsidRPr="00FA43A0">
        <w:rPr>
          <w:rFonts w:cs="Arial"/>
          <w:szCs w:val="24"/>
        </w:rPr>
        <w:t>Consider the following during the Transitioning phase:</w:t>
      </w:r>
    </w:p>
    <w:p w14:paraId="6D3F563B" w14:textId="77777777" w:rsidR="00FA43A0" w:rsidRPr="00FA43A0" w:rsidRDefault="00B93771" w:rsidP="00FA43A0">
      <w:pPr>
        <w:pStyle w:val="ListParagraph"/>
        <w:numPr>
          <w:ilvl w:val="0"/>
          <w:numId w:val="4"/>
        </w:numPr>
        <w:rPr>
          <w:rFonts w:ascii="Arial" w:hAnsi="Arial" w:cs="Arial"/>
          <w:sz w:val="24"/>
          <w:szCs w:val="24"/>
        </w:rPr>
      </w:pPr>
      <w:r w:rsidRPr="00FA43A0">
        <w:rPr>
          <w:rFonts w:ascii="Arial" w:hAnsi="Arial" w:cs="Arial"/>
          <w:sz w:val="24"/>
          <w:szCs w:val="24"/>
        </w:rPr>
        <w:t>Do workers who have departed because of COVID-19 have new communication or engagement opportunities? Can they make good use of these possibilities for the company?</w:t>
      </w:r>
    </w:p>
    <w:p w14:paraId="31DC0E25" w14:textId="77777777" w:rsidR="00FA43A0" w:rsidRDefault="00B93771" w:rsidP="00FA43A0">
      <w:pPr>
        <w:pStyle w:val="ListParagraph"/>
        <w:numPr>
          <w:ilvl w:val="0"/>
          <w:numId w:val="4"/>
        </w:numPr>
        <w:rPr>
          <w:rFonts w:ascii="Arial" w:hAnsi="Arial" w:cs="Arial"/>
          <w:sz w:val="24"/>
          <w:szCs w:val="24"/>
        </w:rPr>
      </w:pPr>
      <w:r w:rsidRPr="00FA43A0">
        <w:rPr>
          <w:rFonts w:ascii="Arial" w:hAnsi="Arial" w:cs="Arial"/>
          <w:sz w:val="24"/>
          <w:szCs w:val="24"/>
        </w:rPr>
        <w:t>Is there a quality assurance mechanism in place at Trinity to ensure compliance with dynamic requirements such as COVID-19?</w:t>
      </w:r>
    </w:p>
    <w:p w14:paraId="62176CE4" w14:textId="1A9FE31A" w:rsidR="00CB1C8D" w:rsidRDefault="00B93771" w:rsidP="00FA43A0">
      <w:pPr>
        <w:rPr>
          <w:rFonts w:cs="Arial"/>
          <w:szCs w:val="24"/>
        </w:rPr>
      </w:pPr>
      <w:r>
        <w:rPr>
          <w:rFonts w:cs="Arial"/>
          <w:szCs w:val="24"/>
        </w:rPr>
        <w:t xml:space="preserve">Moreover, the </w:t>
      </w:r>
      <w:r w:rsidRPr="00CB1C8D">
        <w:rPr>
          <w:rFonts w:cs="Arial"/>
          <w:b/>
          <w:bCs/>
          <w:szCs w:val="24"/>
        </w:rPr>
        <w:t>current situation</w:t>
      </w:r>
      <w:r>
        <w:rPr>
          <w:rFonts w:cs="Arial"/>
          <w:szCs w:val="24"/>
        </w:rPr>
        <w:t xml:space="preserve"> of the </w:t>
      </w:r>
      <w:proofErr w:type="spellStart"/>
      <w:r>
        <w:rPr>
          <w:rFonts w:cs="Arial"/>
          <w:szCs w:val="24"/>
        </w:rPr>
        <w:t>labo</w:t>
      </w:r>
      <w:r w:rsidR="000A6D6C">
        <w:rPr>
          <w:rFonts w:cs="Arial"/>
          <w:szCs w:val="24"/>
        </w:rPr>
        <w:t>u</w:t>
      </w:r>
      <w:r>
        <w:rPr>
          <w:rFonts w:cs="Arial"/>
          <w:szCs w:val="24"/>
        </w:rPr>
        <w:t>r</w:t>
      </w:r>
      <w:proofErr w:type="spellEnd"/>
      <w:r>
        <w:rPr>
          <w:rFonts w:cs="Arial"/>
          <w:szCs w:val="24"/>
        </w:rPr>
        <w:t xml:space="preserve"> market is yet to retreat from its pre-covid-19 level.</w:t>
      </w:r>
    </w:p>
    <w:p w14:paraId="37B963A9" w14:textId="296FDE78" w:rsidR="00FA43A0" w:rsidRDefault="00B93771" w:rsidP="00FA43A0">
      <w:pPr>
        <w:rPr>
          <w:rFonts w:cs="Arial"/>
          <w:szCs w:val="24"/>
        </w:rPr>
      </w:pPr>
      <w:r w:rsidRPr="00CB1C8D">
        <w:rPr>
          <w:rFonts w:cs="Arial"/>
          <w:szCs w:val="24"/>
        </w:rPr>
        <w:t>According to previous research, the COVID-19 recession has had a particularly severe effect on the hotel industry. Unemployment in the sector was almost three points greater than white unemployment in the U.K. in December 2020 (9% vs. 6%).</w:t>
      </w:r>
      <w:r w:rsidRPr="00CB1C8D">
        <w:t xml:space="preserve"> </w:t>
      </w:r>
      <w:r w:rsidRPr="00CB1C8D">
        <w:rPr>
          <w:rFonts w:cs="Arial"/>
          <w:szCs w:val="24"/>
        </w:rPr>
        <w:t>International visitors are expected to be down by 20 per</w:t>
      </w:r>
      <w:r w:rsidR="000A6D6C">
        <w:rPr>
          <w:rFonts w:cs="Arial"/>
          <w:szCs w:val="24"/>
        </w:rPr>
        <w:t xml:space="preserve"> </w:t>
      </w:r>
      <w:r w:rsidRPr="00CB1C8D">
        <w:rPr>
          <w:rFonts w:cs="Arial"/>
          <w:szCs w:val="24"/>
        </w:rPr>
        <w:t>cent to 30 per</w:t>
      </w:r>
      <w:r w:rsidR="001E1378">
        <w:rPr>
          <w:rFonts w:cs="Arial"/>
          <w:szCs w:val="24"/>
        </w:rPr>
        <w:t xml:space="preserve"> </w:t>
      </w:r>
      <w:r w:rsidRPr="00CB1C8D">
        <w:rPr>
          <w:rFonts w:cs="Arial"/>
          <w:szCs w:val="24"/>
        </w:rPr>
        <w:t>cent in 2020</w:t>
      </w:r>
      <w:r w:rsidR="00804EF0">
        <w:rPr>
          <w:rFonts w:cs="Arial"/>
          <w:szCs w:val="24"/>
        </w:rPr>
        <w:t xml:space="preserve">, </w:t>
      </w:r>
      <w:r w:rsidRPr="00CB1C8D">
        <w:rPr>
          <w:rFonts w:cs="Arial"/>
          <w:szCs w:val="24"/>
        </w:rPr>
        <w:t>compared to the previous year, according to the United Nations World Tourism Organization, which considers unprecedented travel restrictions</w:t>
      </w:r>
      <w:r w:rsidR="00C94FCB">
        <w:rPr>
          <w:rFonts w:cs="Arial"/>
          <w:szCs w:val="24"/>
        </w:rPr>
        <w:t xml:space="preserve"> (</w:t>
      </w:r>
      <w:r w:rsidR="00C94FCB" w:rsidRPr="00C94FCB">
        <w:rPr>
          <w:rFonts w:cs="Arial"/>
          <w:szCs w:val="24"/>
        </w:rPr>
        <w:t>Jung,</w:t>
      </w:r>
      <w:r w:rsidR="00C94FCB">
        <w:rPr>
          <w:rFonts w:cs="Arial"/>
          <w:szCs w:val="24"/>
        </w:rPr>
        <w:t xml:space="preserve"> 2021)</w:t>
      </w:r>
      <w:r w:rsidRPr="00CB1C8D">
        <w:rPr>
          <w:rFonts w:cs="Arial"/>
          <w:szCs w:val="24"/>
        </w:rPr>
        <w:t>. To put this in perspective, the researchers used the SARS epidemic in 2009, which resulted in a 0.4 per</w:t>
      </w:r>
      <w:r w:rsidR="001E1378">
        <w:rPr>
          <w:rFonts w:cs="Arial"/>
          <w:szCs w:val="24"/>
        </w:rPr>
        <w:t xml:space="preserve"> </w:t>
      </w:r>
      <w:r w:rsidRPr="00CB1C8D">
        <w:rPr>
          <w:rFonts w:cs="Arial"/>
          <w:szCs w:val="24"/>
        </w:rPr>
        <w:t>cent decrease in the worldwide tourism market</w:t>
      </w:r>
      <w:r w:rsidR="00C94FCB">
        <w:rPr>
          <w:rFonts w:cs="Arial"/>
          <w:szCs w:val="24"/>
        </w:rPr>
        <w:t xml:space="preserve"> (</w:t>
      </w:r>
      <w:r w:rsidR="00C94FCB" w:rsidRPr="00C94FCB">
        <w:rPr>
          <w:rFonts w:cs="Arial"/>
          <w:szCs w:val="24"/>
        </w:rPr>
        <w:t>Agarwal,</w:t>
      </w:r>
      <w:r w:rsidR="00C94FCB">
        <w:rPr>
          <w:rFonts w:cs="Arial"/>
          <w:szCs w:val="24"/>
        </w:rPr>
        <w:t xml:space="preserve"> 2021)</w:t>
      </w:r>
      <w:r w:rsidRPr="00CB1C8D">
        <w:rPr>
          <w:rFonts w:cs="Arial"/>
          <w:szCs w:val="24"/>
        </w:rPr>
        <w:t>. The hotel sector generates a total of 10% of global GDP (Vo-Thanh, 2021).</w:t>
      </w:r>
      <w:r>
        <w:rPr>
          <w:rFonts w:cs="Arial"/>
          <w:szCs w:val="24"/>
        </w:rPr>
        <w:t xml:space="preserve"> </w:t>
      </w:r>
      <w:r w:rsidRPr="00CB1C8D">
        <w:rPr>
          <w:rFonts w:cs="Arial"/>
          <w:szCs w:val="24"/>
        </w:rPr>
        <w:t>Industry experts have attempted to forecast the impact on the Marriott hotel in 2020, with estimates ranging from an 11-29 per</w:t>
      </w:r>
      <w:r w:rsidR="001E1378">
        <w:rPr>
          <w:rFonts w:cs="Arial"/>
          <w:szCs w:val="24"/>
        </w:rPr>
        <w:t xml:space="preserve"> </w:t>
      </w:r>
      <w:r w:rsidRPr="00CB1C8D">
        <w:rPr>
          <w:rFonts w:cs="Arial"/>
          <w:szCs w:val="24"/>
        </w:rPr>
        <w:t xml:space="preserve">cent decrease in earnings. It has been reported by the KHN, which is a trade association representing bars, cafés, and hotels, that emergency efforts to contain the spread of the </w:t>
      </w:r>
      <w:r w:rsidRPr="00CB1C8D">
        <w:rPr>
          <w:rFonts w:cs="Arial"/>
          <w:szCs w:val="24"/>
        </w:rPr>
        <w:lastRenderedPageBreak/>
        <w:t>virus are already harming the Marriott Hotel. According to the KHN poll, cancellations have increased by almost half, which showed that hospitality operators think they would suffer losses of up to 33 (Danquah, 2020) per</w:t>
      </w:r>
      <w:r w:rsidR="001E1378">
        <w:rPr>
          <w:rFonts w:cs="Arial"/>
          <w:szCs w:val="24"/>
        </w:rPr>
        <w:t xml:space="preserve"> </w:t>
      </w:r>
      <w:r w:rsidRPr="00CB1C8D">
        <w:rPr>
          <w:rFonts w:cs="Arial"/>
          <w:szCs w:val="24"/>
        </w:rPr>
        <w:t>cent due to the government's emergency measures. Hilton Hotel occupancy has decreased by as much as 28 per</w:t>
      </w:r>
      <w:r w:rsidR="001E1378">
        <w:rPr>
          <w:rFonts w:cs="Arial"/>
          <w:szCs w:val="24"/>
        </w:rPr>
        <w:t xml:space="preserve"> </w:t>
      </w:r>
      <w:r w:rsidRPr="00CB1C8D">
        <w:rPr>
          <w:rFonts w:cs="Arial"/>
          <w:szCs w:val="24"/>
        </w:rPr>
        <w:t>cent compared to the previous year's statistics. According to available statistics, 27 per</w:t>
      </w:r>
      <w:r w:rsidR="001E1378">
        <w:rPr>
          <w:rFonts w:cs="Arial"/>
          <w:szCs w:val="24"/>
        </w:rPr>
        <w:t xml:space="preserve"> </w:t>
      </w:r>
      <w:r w:rsidRPr="00CB1C8D">
        <w:rPr>
          <w:rFonts w:cs="Arial"/>
          <w:szCs w:val="24"/>
        </w:rPr>
        <w:t>cent of the companies' hotels are now open, and occupancy is also starting to increase.</w:t>
      </w:r>
    </w:p>
    <w:p w14:paraId="5E311565" w14:textId="6D788891" w:rsidR="00CB1C8D" w:rsidRDefault="00B93771" w:rsidP="00FA43A0">
      <w:pPr>
        <w:rPr>
          <w:rFonts w:cs="Arial"/>
          <w:szCs w:val="24"/>
        </w:rPr>
      </w:pPr>
      <w:r w:rsidRPr="00CB1C8D">
        <w:rPr>
          <w:rFonts w:cs="Arial"/>
          <w:szCs w:val="24"/>
        </w:rPr>
        <w:t xml:space="preserve">However, during the COVID-19 epidemic, Trinity Hotel needs to think about </w:t>
      </w:r>
      <w:r w:rsidRPr="0056741D">
        <w:rPr>
          <w:rFonts w:cs="Arial"/>
          <w:b/>
          <w:bCs/>
          <w:szCs w:val="24"/>
        </w:rPr>
        <w:t>keeping its workers</w:t>
      </w:r>
      <w:r w:rsidR="0056741D">
        <w:rPr>
          <w:rFonts w:cs="Arial"/>
          <w:szCs w:val="24"/>
        </w:rPr>
        <w:t xml:space="preserve"> and what factors should be considered to retain employees</w:t>
      </w:r>
      <w:r w:rsidRPr="00CB1C8D">
        <w:rPr>
          <w:rFonts w:cs="Arial"/>
          <w:szCs w:val="24"/>
        </w:rPr>
        <w:t>.</w:t>
      </w:r>
      <w:r>
        <w:rPr>
          <w:rFonts w:cs="Arial"/>
          <w:szCs w:val="24"/>
        </w:rPr>
        <w:t xml:space="preserve"> </w:t>
      </w:r>
      <w:r w:rsidR="00966B21" w:rsidRPr="00966B21">
        <w:rPr>
          <w:rFonts w:cs="Arial"/>
          <w:szCs w:val="24"/>
        </w:rPr>
        <w:t>As the touris</w:t>
      </w:r>
      <w:r w:rsidR="00AC5321">
        <w:rPr>
          <w:rFonts w:cs="Arial"/>
          <w:szCs w:val="24"/>
        </w:rPr>
        <w:t>m</w:t>
      </w:r>
      <w:r w:rsidR="00966B21" w:rsidRPr="00966B21">
        <w:rPr>
          <w:rFonts w:cs="Arial"/>
          <w:szCs w:val="24"/>
        </w:rPr>
        <w:t xml:space="preserve"> industry moves toward a partial or complete reopening, employers at the Trinity Hotel </w:t>
      </w:r>
      <w:r w:rsidR="00EE7989">
        <w:rPr>
          <w:rFonts w:cs="Arial"/>
          <w:szCs w:val="24"/>
        </w:rPr>
        <w:t>obviously</w:t>
      </w:r>
      <w:r w:rsidR="00966B21" w:rsidRPr="00966B21">
        <w:rPr>
          <w:rFonts w:cs="Arial"/>
          <w:szCs w:val="24"/>
        </w:rPr>
        <w:t xml:space="preserve"> prepare for return to work in a manner that protects their employees' health and well-being and cares for them.</w:t>
      </w:r>
      <w:r w:rsidR="00966B21">
        <w:rPr>
          <w:rFonts w:cs="Arial"/>
          <w:szCs w:val="24"/>
        </w:rPr>
        <w:t xml:space="preserve"> </w:t>
      </w:r>
      <w:r w:rsidR="00966B21" w:rsidRPr="00966B21">
        <w:rPr>
          <w:rFonts w:cs="Arial"/>
          <w:szCs w:val="24"/>
        </w:rPr>
        <w:t>employers should consider the physical, emotional, and mental well-being of their employees while making this decision</w:t>
      </w:r>
      <w:r w:rsidR="00C94FCB">
        <w:rPr>
          <w:rFonts w:cs="Arial"/>
          <w:szCs w:val="24"/>
        </w:rPr>
        <w:t xml:space="preserve"> (</w:t>
      </w:r>
      <w:proofErr w:type="spellStart"/>
      <w:r w:rsidR="00C94FCB" w:rsidRPr="00C94FCB">
        <w:rPr>
          <w:rFonts w:cs="Arial"/>
          <w:szCs w:val="24"/>
        </w:rPr>
        <w:t>Davahli</w:t>
      </w:r>
      <w:proofErr w:type="spellEnd"/>
      <w:r w:rsidR="00C94FCB" w:rsidRPr="00C94FCB">
        <w:rPr>
          <w:rFonts w:cs="Arial"/>
          <w:szCs w:val="24"/>
        </w:rPr>
        <w:t>,</w:t>
      </w:r>
      <w:r w:rsidR="00C94FCB">
        <w:rPr>
          <w:rFonts w:cs="Arial"/>
          <w:szCs w:val="24"/>
        </w:rPr>
        <w:t xml:space="preserve"> 2020)</w:t>
      </w:r>
      <w:r w:rsidR="00966B21" w:rsidRPr="00966B21">
        <w:rPr>
          <w:rFonts w:cs="Arial"/>
          <w:szCs w:val="24"/>
        </w:rPr>
        <w:t>.</w:t>
      </w:r>
      <w:r w:rsidR="004855FE" w:rsidRPr="004855FE">
        <w:t xml:space="preserve"> </w:t>
      </w:r>
      <w:r w:rsidR="004855FE" w:rsidRPr="004855FE">
        <w:rPr>
          <w:rFonts w:cs="Arial"/>
          <w:szCs w:val="24"/>
        </w:rPr>
        <w:t xml:space="preserve">As the new normal has altered the basic characteristics of industry skill requirements, the Hotel Trinity </w:t>
      </w:r>
      <w:r w:rsidR="00806F96">
        <w:rPr>
          <w:rFonts w:cs="Arial"/>
          <w:szCs w:val="24"/>
        </w:rPr>
        <w:t>could</w:t>
      </w:r>
      <w:r w:rsidR="004855FE" w:rsidRPr="004855FE">
        <w:rPr>
          <w:rFonts w:cs="Arial"/>
          <w:szCs w:val="24"/>
        </w:rPr>
        <w:t xml:space="preserve"> provide interactive courses, social learning groups, and gamification connected to training delivery.</w:t>
      </w:r>
      <w:r w:rsidR="004855FE">
        <w:rPr>
          <w:rFonts w:cs="Arial"/>
          <w:szCs w:val="24"/>
        </w:rPr>
        <w:t xml:space="preserve"> </w:t>
      </w:r>
      <w:r w:rsidR="0056741D" w:rsidRPr="0056741D">
        <w:rPr>
          <w:rFonts w:cs="Arial"/>
          <w:szCs w:val="24"/>
        </w:rPr>
        <w:t>Employees in the housekeeping, culinary, front desk, and cleaning sector cannot work from home. Many aspects must be taken into account, such as immunization, new safety procedure, training of employees to follow these standards and importance to</w:t>
      </w:r>
      <w:r w:rsidR="001E1378">
        <w:rPr>
          <w:rFonts w:cs="Arial"/>
          <w:szCs w:val="24"/>
        </w:rPr>
        <w:t xml:space="preserve"> the</w:t>
      </w:r>
      <w:r w:rsidR="0056741D" w:rsidRPr="0056741D">
        <w:rPr>
          <w:rFonts w:cs="Arial"/>
          <w:szCs w:val="24"/>
        </w:rPr>
        <w:t xml:space="preserve"> health of gusts.</w:t>
      </w:r>
      <w:r w:rsidR="0056741D">
        <w:rPr>
          <w:rFonts w:cs="Arial"/>
          <w:szCs w:val="24"/>
        </w:rPr>
        <w:t xml:space="preserve"> </w:t>
      </w:r>
      <w:r w:rsidR="0056741D" w:rsidRPr="0056741D">
        <w:rPr>
          <w:rFonts w:cs="Arial"/>
          <w:szCs w:val="24"/>
        </w:rPr>
        <w:t>Employers must adopt risk management techniques based on current government and public health recommendations to safeguard their employees' health and reduce infection risks. The Health and Safety Executive will conduct spot checks on COVID-19 and offer advice and information on their website</w:t>
      </w:r>
      <w:r w:rsidR="00C94FCB">
        <w:rPr>
          <w:rFonts w:cs="Arial"/>
          <w:szCs w:val="24"/>
        </w:rPr>
        <w:t xml:space="preserve"> (</w:t>
      </w:r>
      <w:proofErr w:type="spellStart"/>
      <w:r w:rsidR="00C94FCB" w:rsidRPr="00C94FCB">
        <w:rPr>
          <w:rFonts w:cs="Arial"/>
          <w:szCs w:val="24"/>
        </w:rPr>
        <w:t>Filimonau</w:t>
      </w:r>
      <w:proofErr w:type="spellEnd"/>
      <w:r w:rsidR="00C94FCB" w:rsidRPr="00C94FCB">
        <w:rPr>
          <w:rFonts w:cs="Arial"/>
          <w:szCs w:val="24"/>
        </w:rPr>
        <w:t>,</w:t>
      </w:r>
      <w:r w:rsidR="00C94FCB">
        <w:rPr>
          <w:rFonts w:cs="Arial"/>
          <w:szCs w:val="24"/>
        </w:rPr>
        <w:t xml:space="preserve"> 2021)</w:t>
      </w:r>
      <w:r w:rsidR="0056741D" w:rsidRPr="0056741D">
        <w:rPr>
          <w:rFonts w:cs="Arial"/>
          <w:szCs w:val="24"/>
        </w:rPr>
        <w:t>.</w:t>
      </w:r>
    </w:p>
    <w:p w14:paraId="1C0EBD14" w14:textId="77777777" w:rsidR="0056741D" w:rsidRDefault="00B93771" w:rsidP="00FA43A0">
      <w:pPr>
        <w:rPr>
          <w:rFonts w:cs="Arial"/>
          <w:szCs w:val="24"/>
        </w:rPr>
      </w:pPr>
      <w:r>
        <w:rPr>
          <w:rFonts w:cs="Arial"/>
          <w:szCs w:val="24"/>
        </w:rPr>
        <w:t xml:space="preserve">Now let put some light on the </w:t>
      </w:r>
      <w:r w:rsidRPr="00E55D87">
        <w:rPr>
          <w:rFonts w:cs="Arial"/>
          <w:b/>
          <w:bCs/>
          <w:szCs w:val="24"/>
        </w:rPr>
        <w:t>recruitment process</w:t>
      </w:r>
      <w:r>
        <w:rPr>
          <w:rFonts w:cs="Arial"/>
          <w:szCs w:val="24"/>
        </w:rPr>
        <w:t xml:space="preserve"> of the new workforce for Trinity Hotel. </w:t>
      </w:r>
    </w:p>
    <w:p w14:paraId="7C7865A1" w14:textId="6E3348FA" w:rsidR="003628F7" w:rsidRDefault="00B93771" w:rsidP="00FA43A0">
      <w:pPr>
        <w:rPr>
          <w:rFonts w:cs="Arial"/>
          <w:szCs w:val="24"/>
        </w:rPr>
      </w:pPr>
      <w:r w:rsidRPr="00E55D87">
        <w:rPr>
          <w:rFonts w:cs="Arial"/>
          <w:szCs w:val="24"/>
        </w:rPr>
        <w:t>To recruit anything, you must first identify what you are looking for. Then it would help if you attracted it. Finally, it would be best if you interviewed it. Then you must hire it. Thus, the process begins with discovering a vacancy and ends with finding someone to fill it</w:t>
      </w:r>
      <w:r w:rsidR="00C94FCB">
        <w:rPr>
          <w:rFonts w:cs="Arial"/>
          <w:szCs w:val="24"/>
        </w:rPr>
        <w:t xml:space="preserve"> (</w:t>
      </w:r>
      <w:r w:rsidR="00C94FCB" w:rsidRPr="00C94FCB">
        <w:rPr>
          <w:rFonts w:cs="Arial"/>
          <w:szCs w:val="24"/>
        </w:rPr>
        <w:t>Chen,</w:t>
      </w:r>
      <w:r w:rsidR="00C94FCB">
        <w:rPr>
          <w:rFonts w:cs="Arial"/>
          <w:szCs w:val="24"/>
        </w:rPr>
        <w:t xml:space="preserve"> 2021)</w:t>
      </w:r>
      <w:r w:rsidRPr="00E55D87">
        <w:rPr>
          <w:rFonts w:cs="Arial"/>
          <w:szCs w:val="24"/>
        </w:rPr>
        <w:t>.</w:t>
      </w:r>
      <w:r>
        <w:rPr>
          <w:rFonts w:cs="Arial"/>
          <w:szCs w:val="24"/>
        </w:rPr>
        <w:t xml:space="preserve"> In the recruitment process, a complete and precise job allocation should be developed. Trinity hotel needs embedded points to gauge potential employee experience, technological expertise, educational qualification, career objective, why they </w:t>
      </w:r>
      <w:r>
        <w:rPr>
          <w:rFonts w:cs="Arial"/>
          <w:szCs w:val="24"/>
        </w:rPr>
        <w:lastRenderedPageBreak/>
        <w:t xml:space="preserve">should fit in the trinity culture, and their ambitions in terms of value addition to this fantastic hotel. </w:t>
      </w:r>
    </w:p>
    <w:p w14:paraId="31DFC8A0" w14:textId="124EEFAD" w:rsidR="00E55D87" w:rsidRDefault="00B93771" w:rsidP="00FA43A0">
      <w:pPr>
        <w:rPr>
          <w:rFonts w:cs="Arial"/>
          <w:szCs w:val="24"/>
        </w:rPr>
      </w:pPr>
      <w:r>
        <w:rPr>
          <w:rFonts w:cs="Arial"/>
          <w:szCs w:val="24"/>
        </w:rPr>
        <w:t xml:space="preserve">There are two types of recruitment sources available for trinity Hotels, one is external, and the other is internal. </w:t>
      </w:r>
      <w:r w:rsidRPr="002573BF">
        <w:rPr>
          <w:rFonts w:cs="Arial"/>
          <w:szCs w:val="24"/>
        </w:rPr>
        <w:t>Most hotels prefer to employ individuals with more significant experience and familiarity with the business culture in the hotel business. Anyone on the payroll may be offered a job when one becomes available. Internal sources of information include promotions, transfers, and even demotions. Encouragement is given to other employees when a deserving employee is promoted.</w:t>
      </w:r>
      <w:r>
        <w:rPr>
          <w:rFonts w:cs="Arial"/>
          <w:szCs w:val="24"/>
        </w:rPr>
        <w:t xml:space="preserve"> According to the Trinity news portal, they have recruited 48% of employees through internal sources</w:t>
      </w:r>
      <w:r w:rsidR="00C94FCB">
        <w:rPr>
          <w:rFonts w:cs="Arial"/>
          <w:szCs w:val="24"/>
        </w:rPr>
        <w:t xml:space="preserve"> (</w:t>
      </w:r>
      <w:r w:rsidR="00C94FCB" w:rsidRPr="00C94FCB">
        <w:rPr>
          <w:rFonts w:cs="Arial"/>
          <w:szCs w:val="24"/>
        </w:rPr>
        <w:t>Chen,</w:t>
      </w:r>
      <w:r w:rsidR="00C94FCB">
        <w:rPr>
          <w:rFonts w:cs="Arial"/>
          <w:szCs w:val="24"/>
        </w:rPr>
        <w:t xml:space="preserve"> 2020)</w:t>
      </w:r>
      <w:r>
        <w:rPr>
          <w:rFonts w:cs="Arial"/>
          <w:szCs w:val="24"/>
        </w:rPr>
        <w:t>.</w:t>
      </w:r>
    </w:p>
    <w:p w14:paraId="712074C5" w14:textId="03DB8914" w:rsidR="00E55D87" w:rsidRDefault="00B93771" w:rsidP="00FA43A0">
      <w:pPr>
        <w:rPr>
          <w:rFonts w:cs="Arial"/>
          <w:szCs w:val="24"/>
        </w:rPr>
      </w:pPr>
      <w:r>
        <w:rPr>
          <w:rFonts w:cs="Arial"/>
          <w:szCs w:val="24"/>
        </w:rPr>
        <w:t>Nevertheless, the pandemic has influenced almost every aspect of the tourism industry. Embracement of new technologies, local government health, and safety protocol, and extra guest precaution has demanded changes, precisely in the workforce, who can approach the new challenges differently</w:t>
      </w:r>
      <w:r w:rsidR="00C94FCB">
        <w:rPr>
          <w:rFonts w:cs="Arial"/>
          <w:szCs w:val="24"/>
        </w:rPr>
        <w:t xml:space="preserve"> (</w:t>
      </w:r>
      <w:r w:rsidR="00C94FCB" w:rsidRPr="00C94FCB">
        <w:rPr>
          <w:rFonts w:cs="Arial"/>
          <w:szCs w:val="24"/>
        </w:rPr>
        <w:t>Zhang,</w:t>
      </w:r>
      <w:r w:rsidR="00C94FCB">
        <w:rPr>
          <w:rFonts w:cs="Arial"/>
          <w:szCs w:val="24"/>
        </w:rPr>
        <w:t xml:space="preserve"> 2020)</w:t>
      </w:r>
      <w:r>
        <w:rPr>
          <w:rFonts w:cs="Arial"/>
          <w:szCs w:val="24"/>
        </w:rPr>
        <w:t xml:space="preserve">. To do so, recruiting from external sources will be a silver lining for Trinity hotel.  </w:t>
      </w:r>
      <w:r w:rsidR="004575BC" w:rsidRPr="004575BC">
        <w:rPr>
          <w:rFonts w:cs="Arial"/>
          <w:szCs w:val="24"/>
        </w:rPr>
        <w:t>One of the most common ways to find qualified employees is via the use of job advertisements. Advertisements may be placed in magazines, newspapers, and trade publications.</w:t>
      </w:r>
      <w:r w:rsidR="004575BC">
        <w:rPr>
          <w:rFonts w:cs="Arial"/>
          <w:szCs w:val="24"/>
        </w:rPr>
        <w:t xml:space="preserve"> Apart from that, </w:t>
      </w:r>
      <w:r w:rsidR="004575BC" w:rsidRPr="004575BC">
        <w:rPr>
          <w:rFonts w:cs="Arial"/>
          <w:szCs w:val="24"/>
        </w:rPr>
        <w:t>Colleges and Universities</w:t>
      </w:r>
      <w:r w:rsidR="004575BC">
        <w:rPr>
          <w:rFonts w:cs="Arial"/>
          <w:szCs w:val="24"/>
        </w:rPr>
        <w:t xml:space="preserve">, </w:t>
      </w:r>
      <w:r w:rsidR="004575BC" w:rsidRPr="004575BC">
        <w:rPr>
          <w:rFonts w:cs="Arial"/>
          <w:szCs w:val="24"/>
        </w:rPr>
        <w:t>Factory Gates</w:t>
      </w:r>
      <w:r w:rsidR="004575BC">
        <w:rPr>
          <w:rFonts w:cs="Arial"/>
          <w:szCs w:val="24"/>
        </w:rPr>
        <w:t xml:space="preserve">, </w:t>
      </w:r>
      <w:r w:rsidR="004575BC" w:rsidRPr="004575BC">
        <w:rPr>
          <w:rFonts w:cs="Arial"/>
          <w:szCs w:val="24"/>
        </w:rPr>
        <w:t>Casual Callers</w:t>
      </w:r>
      <w:r w:rsidR="004575BC">
        <w:rPr>
          <w:rFonts w:cs="Arial"/>
          <w:szCs w:val="24"/>
        </w:rPr>
        <w:t>, and so on are valuable tools to hire fresh blood with new minds</w:t>
      </w:r>
      <w:r w:rsidR="00C94FCB">
        <w:rPr>
          <w:rFonts w:cs="Arial"/>
          <w:szCs w:val="24"/>
        </w:rPr>
        <w:t xml:space="preserve"> (</w:t>
      </w:r>
      <w:r w:rsidR="001B1DF7" w:rsidRPr="001B1DF7">
        <w:rPr>
          <w:rFonts w:cs="Arial"/>
          <w:szCs w:val="24"/>
        </w:rPr>
        <w:t>Danquah,</w:t>
      </w:r>
      <w:r w:rsidR="001B1DF7">
        <w:rPr>
          <w:rFonts w:cs="Arial"/>
          <w:szCs w:val="24"/>
        </w:rPr>
        <w:t xml:space="preserve"> 2021)</w:t>
      </w:r>
      <w:r w:rsidR="004575BC">
        <w:rPr>
          <w:rFonts w:cs="Arial"/>
          <w:szCs w:val="24"/>
        </w:rPr>
        <w:t xml:space="preserve">. </w:t>
      </w:r>
      <w:r w:rsidR="004575BC" w:rsidRPr="004575BC">
        <w:rPr>
          <w:rFonts w:cs="Arial"/>
          <w:szCs w:val="24"/>
        </w:rPr>
        <w:t>As a first-stage screening technique, the Trinity hotel may use video interviews to enable candidates to de</w:t>
      </w:r>
      <w:r w:rsidR="00806F96">
        <w:rPr>
          <w:rFonts w:cs="Arial"/>
          <w:szCs w:val="24"/>
        </w:rPr>
        <w:t>monstrate</w:t>
      </w:r>
      <w:r w:rsidR="004575BC" w:rsidRPr="004575BC">
        <w:rPr>
          <w:rFonts w:cs="Arial"/>
          <w:szCs w:val="24"/>
        </w:rPr>
        <w:t xml:space="preserve"> their motivations for </w:t>
      </w:r>
      <w:r w:rsidR="00806F96">
        <w:rPr>
          <w:rFonts w:cs="Arial"/>
          <w:szCs w:val="24"/>
        </w:rPr>
        <w:t>implement</w:t>
      </w:r>
      <w:r w:rsidR="004575BC" w:rsidRPr="004575BC">
        <w:rPr>
          <w:rFonts w:cs="Arial"/>
          <w:szCs w:val="24"/>
        </w:rPr>
        <w:t xml:space="preserve"> and expand upon their expertise before moving on to face-to-face interviews with those short-listed, includ</w:t>
      </w:r>
      <w:r w:rsidR="004575BC">
        <w:rPr>
          <w:rFonts w:cs="Arial"/>
          <w:szCs w:val="24"/>
        </w:rPr>
        <w:t>ing an actual</w:t>
      </w:r>
      <w:r w:rsidR="004575BC" w:rsidRPr="004575BC">
        <w:rPr>
          <w:rFonts w:cs="Arial"/>
          <w:szCs w:val="24"/>
        </w:rPr>
        <w:t xml:space="preserve"> case study</w:t>
      </w:r>
      <w:r w:rsidR="004575BC">
        <w:rPr>
          <w:rFonts w:cs="Arial"/>
          <w:szCs w:val="24"/>
        </w:rPr>
        <w:t xml:space="preserve"> of the current covid-19 aspect</w:t>
      </w:r>
      <w:r w:rsidR="004575BC" w:rsidRPr="004575BC">
        <w:rPr>
          <w:rFonts w:cs="Arial"/>
          <w:szCs w:val="24"/>
        </w:rPr>
        <w:t>.</w:t>
      </w:r>
      <w:r w:rsidR="004575BC">
        <w:rPr>
          <w:rFonts w:cs="Arial"/>
          <w:szCs w:val="24"/>
        </w:rPr>
        <w:t xml:space="preserve"> </w:t>
      </w:r>
      <w:r w:rsidR="004575BC" w:rsidRPr="004575BC">
        <w:rPr>
          <w:rFonts w:cs="Arial"/>
          <w:szCs w:val="24"/>
        </w:rPr>
        <w:t>Because of this procedure, Trinity HRM will assess candidates</w:t>
      </w:r>
      <w:r w:rsidR="00804EF0" w:rsidRPr="004575BC">
        <w:rPr>
          <w:rFonts w:cs="Arial"/>
          <w:szCs w:val="24"/>
        </w:rPr>
        <w:t>’ abilities</w:t>
      </w:r>
      <w:r w:rsidR="004575BC" w:rsidRPr="004575BC">
        <w:rPr>
          <w:rFonts w:cs="Arial"/>
          <w:szCs w:val="24"/>
        </w:rPr>
        <w:t>, experience, and technical capabilities. Employers can customize the application procedure for each position because of this.</w:t>
      </w:r>
      <w:r w:rsidR="00804EF0">
        <w:rPr>
          <w:rFonts w:cs="Arial"/>
          <w:szCs w:val="24"/>
        </w:rPr>
        <w:t xml:space="preserve"> </w:t>
      </w:r>
    </w:p>
    <w:p w14:paraId="052C90D2" w14:textId="1A8DED0C" w:rsidR="00804EF0" w:rsidRDefault="00B93771" w:rsidP="00FA43A0">
      <w:pPr>
        <w:rPr>
          <w:rFonts w:cs="Arial"/>
          <w:szCs w:val="24"/>
        </w:rPr>
      </w:pPr>
      <w:r w:rsidRPr="00BF6F6C">
        <w:rPr>
          <w:rFonts w:cs="Arial"/>
          <w:szCs w:val="24"/>
        </w:rPr>
        <w:t xml:space="preserve">According to Orlando-based management expert Todd Brodie, </w:t>
      </w:r>
      <w:r w:rsidRPr="00B5481F">
        <w:rPr>
          <w:rFonts w:cs="Arial"/>
          <w:b/>
          <w:bCs/>
          <w:szCs w:val="24"/>
        </w:rPr>
        <w:t>workforce planning</w:t>
      </w:r>
      <w:r w:rsidRPr="00BF6F6C">
        <w:rPr>
          <w:rFonts w:cs="Arial"/>
          <w:szCs w:val="24"/>
        </w:rPr>
        <w:t xml:space="preserve"> is needed, aligned with the company's overall goals, whether to increase revenues or enhance performance. According to Brodie, just 40% to 50% of businesses have a comprehensive personnel plan that cares for people, engages them, and develops their skills and capabilities</w:t>
      </w:r>
      <w:r w:rsidR="001B1DF7">
        <w:rPr>
          <w:rFonts w:cs="Arial"/>
          <w:szCs w:val="24"/>
        </w:rPr>
        <w:t xml:space="preserve"> (</w:t>
      </w:r>
      <w:proofErr w:type="spellStart"/>
      <w:r w:rsidR="001B1DF7" w:rsidRPr="001B1DF7">
        <w:rPr>
          <w:rFonts w:cs="Arial"/>
          <w:szCs w:val="24"/>
        </w:rPr>
        <w:t>Gürlek</w:t>
      </w:r>
      <w:proofErr w:type="spellEnd"/>
      <w:r w:rsidR="001B1DF7" w:rsidRPr="001B1DF7">
        <w:rPr>
          <w:rFonts w:cs="Arial"/>
          <w:szCs w:val="24"/>
        </w:rPr>
        <w:t>,</w:t>
      </w:r>
      <w:r w:rsidR="001B1DF7">
        <w:rPr>
          <w:rFonts w:cs="Arial"/>
          <w:szCs w:val="24"/>
        </w:rPr>
        <w:t xml:space="preserve"> 2021)</w:t>
      </w:r>
      <w:r w:rsidRPr="00BF6F6C">
        <w:rPr>
          <w:rFonts w:cs="Arial"/>
          <w:szCs w:val="24"/>
        </w:rPr>
        <w:t>.</w:t>
      </w:r>
      <w:r w:rsidRPr="00BF6F6C">
        <w:t xml:space="preserve"> </w:t>
      </w:r>
      <w:r w:rsidRPr="00BF6F6C">
        <w:rPr>
          <w:rFonts w:cs="Arial"/>
          <w:szCs w:val="24"/>
        </w:rPr>
        <w:t>Bottom line</w:t>
      </w:r>
      <w:r w:rsidR="00806F96">
        <w:rPr>
          <w:rFonts w:cs="Arial"/>
          <w:szCs w:val="24"/>
        </w:rPr>
        <w:t>,</w:t>
      </w:r>
      <w:r w:rsidRPr="00BF6F6C">
        <w:rPr>
          <w:rFonts w:cs="Arial"/>
          <w:szCs w:val="24"/>
        </w:rPr>
        <w:t xml:space="preserve"> Trinity requires quarterly plan adjustments while retaining a three to five-year long-term vision. The idea is to recruit for </w:t>
      </w:r>
      <w:r w:rsidRPr="00BF6F6C">
        <w:rPr>
          <w:rFonts w:cs="Arial"/>
          <w:szCs w:val="24"/>
        </w:rPr>
        <w:lastRenderedPageBreak/>
        <w:t>a wide range of skills and then specialize in training as need</w:t>
      </w:r>
      <w:r w:rsidR="006F57C7">
        <w:rPr>
          <w:rFonts w:cs="Arial"/>
          <w:szCs w:val="24"/>
        </w:rPr>
        <w:t>ed to</w:t>
      </w:r>
      <w:r w:rsidRPr="00BF6F6C">
        <w:rPr>
          <w:rFonts w:cs="Arial"/>
          <w:szCs w:val="24"/>
        </w:rPr>
        <w:t xml:space="preserve"> change.</w:t>
      </w:r>
      <w:r>
        <w:rPr>
          <w:rFonts w:cs="Arial"/>
          <w:szCs w:val="24"/>
        </w:rPr>
        <w:t xml:space="preserve"> Besides, </w:t>
      </w:r>
      <w:r w:rsidR="00B5481F">
        <w:rPr>
          <w:rFonts w:cs="Arial"/>
          <w:szCs w:val="24"/>
        </w:rPr>
        <w:t xml:space="preserve">they need to know </w:t>
      </w:r>
      <w:r w:rsidR="00B5481F" w:rsidRPr="00B5481F">
        <w:rPr>
          <w:rFonts w:cs="Arial"/>
          <w:szCs w:val="24"/>
        </w:rPr>
        <w:t>employees who are cross-trainable and can be cycled across the hotel's many different positions helps Trinity's workforce be more robust.</w:t>
      </w:r>
      <w:r w:rsidR="00B5481F">
        <w:rPr>
          <w:rFonts w:cs="Arial"/>
          <w:szCs w:val="24"/>
        </w:rPr>
        <w:t xml:space="preserve"> In addition, </w:t>
      </w:r>
      <w:r w:rsidR="00B5481F" w:rsidRPr="00B5481F">
        <w:rPr>
          <w:rFonts w:cs="Arial"/>
          <w:szCs w:val="24"/>
        </w:rPr>
        <w:t>about 48%</w:t>
      </w:r>
      <w:r w:rsidR="001B1DF7">
        <w:rPr>
          <w:rFonts w:cs="Arial"/>
          <w:szCs w:val="24"/>
        </w:rPr>
        <w:t xml:space="preserve"> (</w:t>
      </w:r>
      <w:r w:rsidR="001B1DF7" w:rsidRPr="001B1DF7">
        <w:rPr>
          <w:rFonts w:cs="Arial"/>
          <w:szCs w:val="24"/>
        </w:rPr>
        <w:t>Hao,</w:t>
      </w:r>
      <w:r w:rsidR="001B1DF7">
        <w:rPr>
          <w:rFonts w:cs="Arial"/>
          <w:szCs w:val="24"/>
        </w:rPr>
        <w:t xml:space="preserve"> 2021)</w:t>
      </w:r>
      <w:r w:rsidR="00B5481F" w:rsidRPr="00B5481F">
        <w:rPr>
          <w:rFonts w:cs="Arial"/>
          <w:szCs w:val="24"/>
        </w:rPr>
        <w:t xml:space="preserve"> of trinity workers surveyed earlier this year want to continue working remotely, either part-time or full-time, even after the epidemic is over. Retaining this group may result in cost savings.</w:t>
      </w:r>
      <w:r w:rsidR="00B5481F">
        <w:rPr>
          <w:rFonts w:cs="Arial"/>
          <w:szCs w:val="24"/>
        </w:rPr>
        <w:t xml:space="preserve"> </w:t>
      </w:r>
      <w:r w:rsidR="00B5481F" w:rsidRPr="00B5481F">
        <w:rPr>
          <w:rFonts w:cs="Arial"/>
          <w:szCs w:val="24"/>
        </w:rPr>
        <w:t xml:space="preserve">In the past, business leaders have devoted much time to discussing the talents and skills that workers must possess in order for the company to be successful. However, according to COVID, </w:t>
      </w:r>
      <w:r w:rsidR="003628F7">
        <w:rPr>
          <w:rFonts w:cs="Arial"/>
          <w:szCs w:val="24"/>
        </w:rPr>
        <w:t xml:space="preserve">Trinity </w:t>
      </w:r>
      <w:r w:rsidR="00B5481F" w:rsidRPr="00B5481F">
        <w:rPr>
          <w:rFonts w:cs="Arial"/>
          <w:szCs w:val="24"/>
        </w:rPr>
        <w:t>should focus more on the requirements of workers and how we may be able to fulfil those demands.</w:t>
      </w:r>
    </w:p>
    <w:p w14:paraId="19BC8775" w14:textId="77777777" w:rsidR="00B5481F" w:rsidRDefault="00B93771" w:rsidP="00FA43A0">
      <w:pPr>
        <w:rPr>
          <w:rFonts w:cs="Arial"/>
          <w:szCs w:val="24"/>
        </w:rPr>
      </w:pPr>
      <w:r>
        <w:rPr>
          <w:rFonts w:cs="Arial"/>
          <w:szCs w:val="24"/>
        </w:rPr>
        <w:t xml:space="preserve">To provide a complete picture of the impact of Covid-19 impact, </w:t>
      </w:r>
      <w:r w:rsidRPr="000A0A9D">
        <w:rPr>
          <w:rFonts w:cs="Arial"/>
          <w:b/>
          <w:bCs/>
          <w:szCs w:val="24"/>
        </w:rPr>
        <w:t>PESTEL analysis</w:t>
      </w:r>
      <w:r>
        <w:rPr>
          <w:rFonts w:cs="Arial"/>
          <w:szCs w:val="24"/>
        </w:rPr>
        <w:t xml:space="preserve"> is inevitable. </w:t>
      </w:r>
    </w:p>
    <w:tbl>
      <w:tblPr>
        <w:tblStyle w:val="GridTable5Dark-Accent3"/>
        <w:tblW w:w="9858" w:type="dxa"/>
        <w:tblLook w:val="04A0" w:firstRow="1" w:lastRow="0" w:firstColumn="1" w:lastColumn="0" w:noHBand="0" w:noVBand="1"/>
      </w:tblPr>
      <w:tblGrid>
        <w:gridCol w:w="2464"/>
        <w:gridCol w:w="2464"/>
        <w:gridCol w:w="2465"/>
        <w:gridCol w:w="2465"/>
      </w:tblGrid>
      <w:tr w:rsidR="00FC0ACF" w14:paraId="0B8DA8C2" w14:textId="77777777" w:rsidTr="000A0A9D">
        <w:trPr>
          <w:cnfStyle w:val="100000000000" w:firstRow="1" w:lastRow="0" w:firstColumn="0" w:lastColumn="0" w:oddVBand="0" w:evenVBand="0" w:oddHBand="0" w:evenHBand="0"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2464" w:type="dxa"/>
          </w:tcPr>
          <w:p w14:paraId="70A54BB3" w14:textId="77777777" w:rsidR="003628F7" w:rsidRDefault="003628F7" w:rsidP="00FA43A0">
            <w:pPr>
              <w:rPr>
                <w:rFonts w:cs="Arial"/>
                <w:szCs w:val="24"/>
              </w:rPr>
            </w:pPr>
          </w:p>
        </w:tc>
        <w:tc>
          <w:tcPr>
            <w:tcW w:w="2464" w:type="dxa"/>
          </w:tcPr>
          <w:p w14:paraId="1055F4B6" w14:textId="77777777" w:rsidR="003628F7" w:rsidRPr="0058119E" w:rsidRDefault="00B93771" w:rsidP="00FA43A0">
            <w:pPr>
              <w:cnfStyle w:val="100000000000" w:firstRow="1" w:lastRow="0" w:firstColumn="0" w:lastColumn="0" w:oddVBand="0" w:evenVBand="0" w:oddHBand="0" w:evenHBand="0" w:firstRowFirstColumn="0" w:firstRowLastColumn="0" w:lastRowFirstColumn="0" w:lastRowLastColumn="0"/>
              <w:rPr>
                <w:rFonts w:cs="Arial"/>
                <w:b w:val="0"/>
                <w:bCs w:val="0"/>
                <w:szCs w:val="24"/>
              </w:rPr>
            </w:pPr>
            <w:r w:rsidRPr="0058119E">
              <w:rPr>
                <w:rFonts w:cs="Arial"/>
                <w:szCs w:val="24"/>
              </w:rPr>
              <w:t>External factors to consider</w:t>
            </w:r>
          </w:p>
        </w:tc>
        <w:tc>
          <w:tcPr>
            <w:tcW w:w="2465" w:type="dxa"/>
          </w:tcPr>
          <w:p w14:paraId="4C99A622" w14:textId="77777777" w:rsidR="003628F7" w:rsidRPr="0058119E" w:rsidRDefault="00B93771" w:rsidP="00FA43A0">
            <w:pPr>
              <w:cnfStyle w:val="100000000000" w:firstRow="1" w:lastRow="0" w:firstColumn="0" w:lastColumn="0" w:oddVBand="0" w:evenVBand="0" w:oddHBand="0" w:evenHBand="0" w:firstRowFirstColumn="0" w:firstRowLastColumn="0" w:lastRowFirstColumn="0" w:lastRowLastColumn="0"/>
              <w:rPr>
                <w:rFonts w:cs="Arial"/>
                <w:b w:val="0"/>
                <w:bCs w:val="0"/>
                <w:szCs w:val="24"/>
              </w:rPr>
            </w:pPr>
            <w:r w:rsidRPr="0058119E">
              <w:rPr>
                <w:rFonts w:cs="Arial"/>
                <w:szCs w:val="24"/>
              </w:rPr>
              <w:t>Factors affected within my industry</w:t>
            </w:r>
          </w:p>
        </w:tc>
        <w:tc>
          <w:tcPr>
            <w:tcW w:w="2465" w:type="dxa"/>
          </w:tcPr>
          <w:p w14:paraId="3D875326" w14:textId="77777777" w:rsidR="003628F7" w:rsidRPr="0058119E" w:rsidRDefault="00B93771" w:rsidP="00FA43A0">
            <w:pPr>
              <w:cnfStyle w:val="100000000000" w:firstRow="1" w:lastRow="0" w:firstColumn="0" w:lastColumn="0" w:oddVBand="0" w:evenVBand="0" w:oddHBand="0" w:evenHBand="0" w:firstRowFirstColumn="0" w:firstRowLastColumn="0" w:lastRowFirstColumn="0" w:lastRowLastColumn="0"/>
              <w:rPr>
                <w:rFonts w:cs="Arial"/>
                <w:b w:val="0"/>
                <w:bCs w:val="0"/>
                <w:szCs w:val="24"/>
              </w:rPr>
            </w:pPr>
            <w:r w:rsidRPr="0058119E">
              <w:rPr>
                <w:rFonts w:cs="Arial"/>
                <w:szCs w:val="24"/>
              </w:rPr>
              <w:t>Importance to organization</w:t>
            </w:r>
          </w:p>
        </w:tc>
      </w:tr>
      <w:tr w:rsidR="00FC0ACF" w14:paraId="1B27041C" w14:textId="77777777" w:rsidTr="000A0A9D">
        <w:trPr>
          <w:cnfStyle w:val="000000100000" w:firstRow="0" w:lastRow="0" w:firstColumn="0" w:lastColumn="0" w:oddVBand="0" w:evenVBand="0" w:oddHBand="1"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2464" w:type="dxa"/>
          </w:tcPr>
          <w:p w14:paraId="548FC6AF" w14:textId="77777777" w:rsidR="003628F7" w:rsidRPr="000A0A9D" w:rsidRDefault="00B93771" w:rsidP="00FA43A0">
            <w:pPr>
              <w:rPr>
                <w:rFonts w:cs="Arial"/>
                <w:b w:val="0"/>
                <w:bCs w:val="0"/>
                <w:szCs w:val="24"/>
              </w:rPr>
            </w:pPr>
            <w:r w:rsidRPr="000A0A9D">
              <w:rPr>
                <w:rFonts w:cs="Arial"/>
                <w:b w:val="0"/>
                <w:bCs w:val="0"/>
                <w:szCs w:val="24"/>
              </w:rPr>
              <w:t>Political</w:t>
            </w:r>
          </w:p>
        </w:tc>
        <w:tc>
          <w:tcPr>
            <w:tcW w:w="2464" w:type="dxa"/>
          </w:tcPr>
          <w:p w14:paraId="2AC607DC" w14:textId="77777777" w:rsidR="003628F7" w:rsidRDefault="00B93771" w:rsidP="0058119E">
            <w:pPr>
              <w:jc w:val="left"/>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The tax system, global trade system, political stability, and government policy.</w:t>
            </w:r>
          </w:p>
        </w:tc>
        <w:tc>
          <w:tcPr>
            <w:tcW w:w="2465" w:type="dxa"/>
          </w:tcPr>
          <w:p w14:paraId="0A284610" w14:textId="32C8C4F8" w:rsidR="003628F7" w:rsidRDefault="00CD34F2" w:rsidP="00FA43A0">
            <w:pPr>
              <w:cnfStyle w:val="000000100000" w:firstRow="0" w:lastRow="0" w:firstColumn="0" w:lastColumn="0" w:oddVBand="0" w:evenVBand="0" w:oddHBand="1" w:evenHBand="0" w:firstRowFirstColumn="0" w:firstRowLastColumn="0" w:lastRowFirstColumn="0" w:lastRowLastColumn="0"/>
              <w:rPr>
                <w:rFonts w:cs="Arial"/>
                <w:szCs w:val="24"/>
              </w:rPr>
            </w:pPr>
            <w:r w:rsidRPr="00CD34F2">
              <w:rPr>
                <w:rFonts w:cs="Arial"/>
                <w:szCs w:val="24"/>
              </w:rPr>
              <w:t>U.K. governments strict covid regulation prevent 355 international employees to join their work, mostly from south Asian region.</w:t>
            </w:r>
          </w:p>
        </w:tc>
        <w:tc>
          <w:tcPr>
            <w:tcW w:w="2465" w:type="dxa"/>
          </w:tcPr>
          <w:p w14:paraId="122DA7DF" w14:textId="77777777" w:rsidR="003628F7" w:rsidRPr="00CD34F2" w:rsidRDefault="00CD34F2" w:rsidP="00FA43A0">
            <w:pPr>
              <w:cnfStyle w:val="000000100000" w:firstRow="0" w:lastRow="0" w:firstColumn="0" w:lastColumn="0" w:oddVBand="0" w:evenVBand="0" w:oddHBand="1" w:evenHBand="0" w:firstRowFirstColumn="0" w:firstRowLastColumn="0" w:lastRowFirstColumn="0" w:lastRowLastColumn="0"/>
              <w:rPr>
                <w:rFonts w:cs="Arial"/>
                <w:b/>
                <w:bCs/>
                <w:szCs w:val="24"/>
              </w:rPr>
            </w:pPr>
            <w:r w:rsidRPr="00CD34F2">
              <w:rPr>
                <w:rFonts w:cs="Arial"/>
                <w:b/>
                <w:bCs/>
                <w:szCs w:val="24"/>
              </w:rPr>
              <w:t>High.</w:t>
            </w:r>
          </w:p>
          <w:p w14:paraId="46147DB3" w14:textId="4621F951" w:rsidR="00CD34F2" w:rsidRDefault="00CD34F2" w:rsidP="00FA43A0">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 xml:space="preserve">In terms of employment, Trinity is face difficulties. </w:t>
            </w:r>
          </w:p>
        </w:tc>
      </w:tr>
      <w:tr w:rsidR="00FC0ACF" w14:paraId="68D24AB3" w14:textId="77777777" w:rsidTr="000A0A9D">
        <w:trPr>
          <w:trHeight w:val="619"/>
        </w:trPr>
        <w:tc>
          <w:tcPr>
            <w:cnfStyle w:val="001000000000" w:firstRow="0" w:lastRow="0" w:firstColumn="1" w:lastColumn="0" w:oddVBand="0" w:evenVBand="0" w:oddHBand="0" w:evenHBand="0" w:firstRowFirstColumn="0" w:firstRowLastColumn="0" w:lastRowFirstColumn="0" w:lastRowLastColumn="0"/>
            <w:tcW w:w="2464" w:type="dxa"/>
          </w:tcPr>
          <w:p w14:paraId="42D575F8" w14:textId="77777777" w:rsidR="003628F7" w:rsidRPr="000A0A9D" w:rsidRDefault="00B93771" w:rsidP="00FA43A0">
            <w:pPr>
              <w:rPr>
                <w:rFonts w:cs="Arial"/>
                <w:b w:val="0"/>
                <w:bCs w:val="0"/>
                <w:szCs w:val="24"/>
              </w:rPr>
            </w:pPr>
            <w:r w:rsidRPr="000A0A9D">
              <w:rPr>
                <w:rFonts w:cs="Arial"/>
                <w:b w:val="0"/>
                <w:bCs w:val="0"/>
                <w:szCs w:val="24"/>
              </w:rPr>
              <w:t xml:space="preserve">Economic </w:t>
            </w:r>
          </w:p>
        </w:tc>
        <w:tc>
          <w:tcPr>
            <w:tcW w:w="2464" w:type="dxa"/>
          </w:tcPr>
          <w:p w14:paraId="121B9618" w14:textId="37BCA837" w:rsidR="003628F7" w:rsidRDefault="00B93771" w:rsidP="0058119E">
            <w:pPr>
              <w:jc w:val="left"/>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 xml:space="preserve">Income spending, </w:t>
            </w:r>
            <w:proofErr w:type="spellStart"/>
            <w:r>
              <w:rPr>
                <w:rFonts w:cs="Arial"/>
                <w:szCs w:val="24"/>
              </w:rPr>
              <w:t>labo</w:t>
            </w:r>
            <w:r w:rsidR="001E1378">
              <w:rPr>
                <w:rFonts w:cs="Arial"/>
                <w:szCs w:val="24"/>
              </w:rPr>
              <w:t>u</w:t>
            </w:r>
            <w:r>
              <w:rPr>
                <w:rFonts w:cs="Arial"/>
                <w:szCs w:val="24"/>
              </w:rPr>
              <w:t>r</w:t>
            </w:r>
            <w:proofErr w:type="spellEnd"/>
            <w:r>
              <w:rPr>
                <w:rFonts w:cs="Arial"/>
                <w:szCs w:val="24"/>
              </w:rPr>
              <w:t xml:space="preserve"> costs, economic growth, and globalization.</w:t>
            </w:r>
          </w:p>
        </w:tc>
        <w:tc>
          <w:tcPr>
            <w:tcW w:w="2465" w:type="dxa"/>
          </w:tcPr>
          <w:p w14:paraId="4759D8E1" w14:textId="5B8E1C12" w:rsidR="003628F7" w:rsidRDefault="00CD34F2" w:rsidP="00FA43A0">
            <w:pPr>
              <w:cnfStyle w:val="000000000000" w:firstRow="0" w:lastRow="0" w:firstColumn="0" w:lastColumn="0" w:oddVBand="0" w:evenVBand="0" w:oddHBand="0" w:evenHBand="0" w:firstRowFirstColumn="0" w:firstRowLastColumn="0" w:lastRowFirstColumn="0" w:lastRowLastColumn="0"/>
              <w:rPr>
                <w:rFonts w:cs="Arial"/>
                <w:szCs w:val="24"/>
              </w:rPr>
            </w:pPr>
            <w:r w:rsidRPr="00CD34F2">
              <w:rPr>
                <w:rFonts w:cs="Arial"/>
                <w:szCs w:val="24"/>
              </w:rPr>
              <w:t xml:space="preserve">In the U.K. </w:t>
            </w:r>
            <w:proofErr w:type="spellStart"/>
            <w:r w:rsidRPr="00CD34F2">
              <w:rPr>
                <w:rFonts w:cs="Arial"/>
                <w:szCs w:val="24"/>
              </w:rPr>
              <w:t>labo</w:t>
            </w:r>
            <w:r w:rsidR="001E1378">
              <w:rPr>
                <w:rFonts w:cs="Arial"/>
                <w:szCs w:val="24"/>
              </w:rPr>
              <w:t>u</w:t>
            </w:r>
            <w:r w:rsidRPr="00CD34F2">
              <w:rPr>
                <w:rFonts w:cs="Arial"/>
                <w:szCs w:val="24"/>
              </w:rPr>
              <w:t>r</w:t>
            </w:r>
            <w:proofErr w:type="spellEnd"/>
            <w:r w:rsidRPr="00CD34F2">
              <w:rPr>
                <w:rFonts w:cs="Arial"/>
                <w:szCs w:val="24"/>
              </w:rPr>
              <w:t xml:space="preserve"> price was reduced by 13% during the lockdown. Due to restrictions and economic havoc, people spending on recreation and </w:t>
            </w:r>
            <w:r w:rsidRPr="00CD34F2">
              <w:rPr>
                <w:rFonts w:cs="Arial"/>
                <w:szCs w:val="24"/>
              </w:rPr>
              <w:lastRenderedPageBreak/>
              <w:t>vacation had declined.</w:t>
            </w:r>
          </w:p>
        </w:tc>
        <w:tc>
          <w:tcPr>
            <w:tcW w:w="2465" w:type="dxa"/>
          </w:tcPr>
          <w:p w14:paraId="7B9CE26C" w14:textId="77777777" w:rsidR="003628F7" w:rsidRPr="00CD34F2" w:rsidRDefault="00CD34F2" w:rsidP="00FA43A0">
            <w:pPr>
              <w:cnfStyle w:val="000000000000" w:firstRow="0" w:lastRow="0" w:firstColumn="0" w:lastColumn="0" w:oddVBand="0" w:evenVBand="0" w:oddHBand="0" w:evenHBand="0" w:firstRowFirstColumn="0" w:firstRowLastColumn="0" w:lastRowFirstColumn="0" w:lastRowLastColumn="0"/>
              <w:rPr>
                <w:rFonts w:cs="Arial"/>
                <w:b/>
                <w:bCs/>
                <w:szCs w:val="24"/>
              </w:rPr>
            </w:pPr>
            <w:r w:rsidRPr="00CD34F2">
              <w:rPr>
                <w:rFonts w:cs="Arial"/>
                <w:b/>
                <w:bCs/>
                <w:szCs w:val="24"/>
              </w:rPr>
              <w:lastRenderedPageBreak/>
              <w:t xml:space="preserve">High </w:t>
            </w:r>
          </w:p>
          <w:p w14:paraId="5CE2187D" w14:textId="560296A3" w:rsidR="00CD34F2" w:rsidRDefault="00CD34F2" w:rsidP="00FA43A0">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 xml:space="preserve">As tourism industry </w:t>
            </w:r>
            <w:r w:rsidR="001E1378">
              <w:rPr>
                <w:rFonts w:cs="Arial"/>
                <w:szCs w:val="24"/>
              </w:rPr>
              <w:t xml:space="preserve">was </w:t>
            </w:r>
            <w:r>
              <w:rPr>
                <w:rFonts w:cs="Arial"/>
                <w:szCs w:val="24"/>
              </w:rPr>
              <w:t>hit hard by every aspect in this lockdown.</w:t>
            </w:r>
          </w:p>
        </w:tc>
      </w:tr>
      <w:tr w:rsidR="00FC0ACF" w14:paraId="40F24C58" w14:textId="77777777" w:rsidTr="000A0A9D">
        <w:trPr>
          <w:cnfStyle w:val="000000100000" w:firstRow="0" w:lastRow="0" w:firstColumn="0" w:lastColumn="0" w:oddVBand="0" w:evenVBand="0" w:oddHBand="1" w:evenHBand="0"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2464" w:type="dxa"/>
          </w:tcPr>
          <w:p w14:paraId="6688A651" w14:textId="77777777" w:rsidR="003628F7" w:rsidRPr="000A0A9D" w:rsidRDefault="00B93771" w:rsidP="00FA43A0">
            <w:pPr>
              <w:rPr>
                <w:rFonts w:cs="Arial"/>
                <w:b w:val="0"/>
                <w:bCs w:val="0"/>
                <w:szCs w:val="24"/>
              </w:rPr>
            </w:pPr>
            <w:r w:rsidRPr="000A0A9D">
              <w:rPr>
                <w:rFonts w:cs="Arial"/>
                <w:b w:val="0"/>
                <w:bCs w:val="0"/>
                <w:szCs w:val="24"/>
              </w:rPr>
              <w:t xml:space="preserve">Social </w:t>
            </w:r>
          </w:p>
        </w:tc>
        <w:tc>
          <w:tcPr>
            <w:tcW w:w="2464" w:type="dxa"/>
          </w:tcPr>
          <w:p w14:paraId="236163D8" w14:textId="77777777" w:rsidR="0058119E" w:rsidRPr="0058119E" w:rsidRDefault="00B93771" w:rsidP="0058119E">
            <w:pPr>
              <w:jc w:val="left"/>
              <w:cnfStyle w:val="000000100000" w:firstRow="0" w:lastRow="0" w:firstColumn="0" w:lastColumn="0" w:oddVBand="0" w:evenVBand="0" w:oddHBand="1" w:evenHBand="0" w:firstRowFirstColumn="0" w:firstRowLastColumn="0" w:lastRowFirstColumn="0" w:lastRowLastColumn="0"/>
              <w:rPr>
                <w:rFonts w:cs="Arial"/>
                <w:szCs w:val="24"/>
              </w:rPr>
            </w:pPr>
            <w:r w:rsidRPr="0058119E">
              <w:rPr>
                <w:rFonts w:cs="Arial"/>
                <w:szCs w:val="24"/>
              </w:rPr>
              <w:t>Purchasing patterns of average consumers</w:t>
            </w:r>
          </w:p>
          <w:p w14:paraId="6A4016F4" w14:textId="77777777" w:rsidR="0058119E" w:rsidRPr="0058119E" w:rsidRDefault="00B93771" w:rsidP="0058119E">
            <w:pPr>
              <w:jc w:val="left"/>
              <w:cnfStyle w:val="000000100000" w:firstRow="0" w:lastRow="0" w:firstColumn="0" w:lastColumn="0" w:oddVBand="0" w:evenVBand="0" w:oddHBand="1" w:evenHBand="0" w:firstRowFirstColumn="0" w:firstRowLastColumn="0" w:lastRowFirstColumn="0" w:lastRowLastColumn="0"/>
              <w:rPr>
                <w:rFonts w:cs="Arial"/>
                <w:szCs w:val="24"/>
              </w:rPr>
            </w:pPr>
            <w:r w:rsidRPr="0058119E">
              <w:rPr>
                <w:rFonts w:cs="Arial"/>
                <w:szCs w:val="24"/>
              </w:rPr>
              <w:t>a person's way of life</w:t>
            </w:r>
            <w:r>
              <w:rPr>
                <w:rFonts w:cs="Arial"/>
                <w:szCs w:val="24"/>
              </w:rPr>
              <w:t>,</w:t>
            </w:r>
          </w:p>
          <w:p w14:paraId="37BD8567" w14:textId="77777777" w:rsidR="003628F7" w:rsidRDefault="00B93771" w:rsidP="0058119E">
            <w:pPr>
              <w:jc w:val="left"/>
              <w:cnfStyle w:val="000000100000" w:firstRow="0" w:lastRow="0" w:firstColumn="0" w:lastColumn="0" w:oddVBand="0" w:evenVBand="0" w:oddHBand="1" w:evenHBand="0" w:firstRowFirstColumn="0" w:firstRowLastColumn="0" w:lastRowFirstColumn="0" w:lastRowLastColumn="0"/>
              <w:rPr>
                <w:rFonts w:cs="Arial"/>
                <w:szCs w:val="24"/>
              </w:rPr>
            </w:pPr>
            <w:r w:rsidRPr="0058119E">
              <w:rPr>
                <w:rFonts w:cs="Arial"/>
                <w:szCs w:val="24"/>
              </w:rPr>
              <w:t>attitudes to work in the industry</w:t>
            </w:r>
            <w:r>
              <w:rPr>
                <w:rFonts w:cs="Arial"/>
                <w:szCs w:val="24"/>
              </w:rPr>
              <w:t>,</w:t>
            </w:r>
            <w:r w:rsidRPr="0058119E">
              <w:rPr>
                <w:rFonts w:cs="Arial"/>
                <w:szCs w:val="24"/>
              </w:rPr>
              <w:t xml:space="preserve"> A healthy work-life balance</w:t>
            </w:r>
          </w:p>
        </w:tc>
        <w:tc>
          <w:tcPr>
            <w:tcW w:w="2465" w:type="dxa"/>
          </w:tcPr>
          <w:p w14:paraId="7CB3966F" w14:textId="72EFB8E3" w:rsidR="003628F7" w:rsidRDefault="00CD34F2" w:rsidP="00FA43A0">
            <w:pPr>
              <w:cnfStyle w:val="000000100000" w:firstRow="0" w:lastRow="0" w:firstColumn="0" w:lastColumn="0" w:oddVBand="0" w:evenVBand="0" w:oddHBand="1" w:evenHBand="0" w:firstRowFirstColumn="0" w:firstRowLastColumn="0" w:lastRowFirstColumn="0" w:lastRowLastColumn="0"/>
              <w:rPr>
                <w:rFonts w:cs="Arial"/>
                <w:szCs w:val="24"/>
              </w:rPr>
            </w:pPr>
            <w:r w:rsidRPr="00CD34F2">
              <w:rPr>
                <w:rFonts w:cs="Arial"/>
                <w:szCs w:val="24"/>
              </w:rPr>
              <w:t>Despite an economic slowdown, people have been desperate to make the tour due to local homes for a long time. According to</w:t>
            </w:r>
            <w:r w:rsidR="001E1378">
              <w:rPr>
                <w:rFonts w:cs="Arial"/>
                <w:szCs w:val="24"/>
              </w:rPr>
              <w:t xml:space="preserve"> a</w:t>
            </w:r>
            <w:r w:rsidRPr="00CD34F2">
              <w:rPr>
                <w:rFonts w:cs="Arial"/>
                <w:szCs w:val="24"/>
              </w:rPr>
              <w:t xml:space="preserve"> Tourism forecast report, around 1700 hotel employees switch they’re during the lockdown period in</w:t>
            </w:r>
            <w:r w:rsidR="001E1378">
              <w:rPr>
                <w:rFonts w:cs="Arial"/>
                <w:szCs w:val="24"/>
              </w:rPr>
              <w:t xml:space="preserve"> the</w:t>
            </w:r>
            <w:r w:rsidRPr="00CD34F2">
              <w:rPr>
                <w:rFonts w:cs="Arial"/>
                <w:szCs w:val="24"/>
              </w:rPr>
              <w:t xml:space="preserve"> United Kingdom.</w:t>
            </w:r>
          </w:p>
        </w:tc>
        <w:tc>
          <w:tcPr>
            <w:tcW w:w="2465" w:type="dxa"/>
          </w:tcPr>
          <w:p w14:paraId="602487BE" w14:textId="03D87C6B" w:rsidR="00CD34F2" w:rsidRPr="00CD34F2" w:rsidRDefault="00CD34F2" w:rsidP="00FA43A0">
            <w:pPr>
              <w:cnfStyle w:val="000000100000" w:firstRow="0" w:lastRow="0" w:firstColumn="0" w:lastColumn="0" w:oddVBand="0" w:evenVBand="0" w:oddHBand="1" w:evenHBand="0" w:firstRowFirstColumn="0" w:firstRowLastColumn="0" w:lastRowFirstColumn="0" w:lastRowLastColumn="0"/>
              <w:rPr>
                <w:rFonts w:cs="Arial"/>
                <w:b/>
                <w:bCs/>
                <w:szCs w:val="24"/>
              </w:rPr>
            </w:pPr>
            <w:r w:rsidRPr="00CD34F2">
              <w:rPr>
                <w:rFonts w:cs="Arial"/>
                <w:b/>
                <w:bCs/>
                <w:szCs w:val="24"/>
              </w:rPr>
              <w:t xml:space="preserve">Medium </w:t>
            </w:r>
          </w:p>
          <w:p w14:paraId="109F0E3F" w14:textId="19E241D1" w:rsidR="00CD34F2" w:rsidRDefault="00CD34F2" w:rsidP="00FA43A0">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For trinity hotel, almost 48% employees show their desire to rejoin the company.</w:t>
            </w:r>
          </w:p>
        </w:tc>
      </w:tr>
      <w:tr w:rsidR="00FC0ACF" w14:paraId="088D02A7" w14:textId="77777777" w:rsidTr="000A0A9D">
        <w:trPr>
          <w:trHeight w:val="619"/>
        </w:trPr>
        <w:tc>
          <w:tcPr>
            <w:cnfStyle w:val="001000000000" w:firstRow="0" w:lastRow="0" w:firstColumn="1" w:lastColumn="0" w:oddVBand="0" w:evenVBand="0" w:oddHBand="0" w:evenHBand="0" w:firstRowFirstColumn="0" w:firstRowLastColumn="0" w:lastRowFirstColumn="0" w:lastRowLastColumn="0"/>
            <w:tcW w:w="2464" w:type="dxa"/>
          </w:tcPr>
          <w:p w14:paraId="2A67B46C" w14:textId="77777777" w:rsidR="003628F7" w:rsidRPr="000A0A9D" w:rsidRDefault="00B93771" w:rsidP="00FA43A0">
            <w:pPr>
              <w:rPr>
                <w:rFonts w:cs="Arial"/>
                <w:b w:val="0"/>
                <w:bCs w:val="0"/>
                <w:szCs w:val="24"/>
              </w:rPr>
            </w:pPr>
            <w:r w:rsidRPr="000A0A9D">
              <w:rPr>
                <w:rFonts w:cs="Arial"/>
                <w:b w:val="0"/>
                <w:bCs w:val="0"/>
                <w:szCs w:val="24"/>
              </w:rPr>
              <w:t xml:space="preserve">Technology </w:t>
            </w:r>
          </w:p>
        </w:tc>
        <w:tc>
          <w:tcPr>
            <w:tcW w:w="2464" w:type="dxa"/>
          </w:tcPr>
          <w:p w14:paraId="67814EA7" w14:textId="77777777" w:rsidR="003628F7" w:rsidRDefault="00B93771" w:rsidP="00FA43A0">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 xml:space="preserve">Robotics, A.I., Data security and Automation. </w:t>
            </w:r>
          </w:p>
        </w:tc>
        <w:tc>
          <w:tcPr>
            <w:tcW w:w="2465" w:type="dxa"/>
          </w:tcPr>
          <w:p w14:paraId="66B33814" w14:textId="55227EFA" w:rsidR="003628F7" w:rsidRDefault="00CD34F2" w:rsidP="00FA43A0">
            <w:pPr>
              <w:cnfStyle w:val="000000000000" w:firstRow="0" w:lastRow="0" w:firstColumn="0" w:lastColumn="0" w:oddVBand="0" w:evenVBand="0" w:oddHBand="0" w:evenHBand="0" w:firstRowFirstColumn="0" w:firstRowLastColumn="0" w:lastRowFirstColumn="0" w:lastRowLastColumn="0"/>
              <w:rPr>
                <w:rFonts w:cs="Arial"/>
                <w:szCs w:val="24"/>
              </w:rPr>
            </w:pPr>
            <w:r w:rsidRPr="00CD34F2">
              <w:rPr>
                <w:rFonts w:cs="Arial"/>
                <w:szCs w:val="24"/>
              </w:rPr>
              <w:t>Robotics will be the future of the hospitality industry after the covid-19. In addition, an estimated 1.4 million instances of identity theft are expected to be recorded in 2020, based on data from AARP. As a result, fraudsters are increasingly turning to cyber security as a strategy.</w:t>
            </w:r>
          </w:p>
        </w:tc>
        <w:tc>
          <w:tcPr>
            <w:tcW w:w="2465" w:type="dxa"/>
          </w:tcPr>
          <w:p w14:paraId="1A66D045" w14:textId="77777777" w:rsidR="003628F7" w:rsidRPr="00CD34F2" w:rsidRDefault="00CD34F2" w:rsidP="00FA43A0">
            <w:pPr>
              <w:cnfStyle w:val="000000000000" w:firstRow="0" w:lastRow="0" w:firstColumn="0" w:lastColumn="0" w:oddVBand="0" w:evenVBand="0" w:oddHBand="0" w:evenHBand="0" w:firstRowFirstColumn="0" w:firstRowLastColumn="0" w:lastRowFirstColumn="0" w:lastRowLastColumn="0"/>
              <w:rPr>
                <w:rFonts w:cs="Arial"/>
                <w:b/>
                <w:bCs/>
                <w:szCs w:val="24"/>
              </w:rPr>
            </w:pPr>
            <w:r w:rsidRPr="00CD34F2">
              <w:rPr>
                <w:rFonts w:cs="Arial"/>
                <w:b/>
                <w:bCs/>
                <w:szCs w:val="24"/>
              </w:rPr>
              <w:t xml:space="preserve">High </w:t>
            </w:r>
          </w:p>
          <w:p w14:paraId="047B4830" w14:textId="586ACB78" w:rsidR="00CD34F2" w:rsidRDefault="00CD34F2" w:rsidP="00FA43A0">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There are numerous areas, where Trinity can embed new technology.</w:t>
            </w:r>
          </w:p>
        </w:tc>
      </w:tr>
      <w:tr w:rsidR="00FC0ACF" w14:paraId="6A71FAE8" w14:textId="77777777" w:rsidTr="000A0A9D">
        <w:trPr>
          <w:cnfStyle w:val="000000100000" w:firstRow="0" w:lastRow="0" w:firstColumn="0" w:lastColumn="0" w:oddVBand="0" w:evenVBand="0" w:oddHBand="1"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2464" w:type="dxa"/>
          </w:tcPr>
          <w:p w14:paraId="24AB7066" w14:textId="77777777" w:rsidR="003628F7" w:rsidRPr="000A0A9D" w:rsidRDefault="00B93771" w:rsidP="00FA43A0">
            <w:pPr>
              <w:rPr>
                <w:rFonts w:cs="Arial"/>
                <w:b w:val="0"/>
                <w:bCs w:val="0"/>
                <w:szCs w:val="24"/>
              </w:rPr>
            </w:pPr>
            <w:r w:rsidRPr="000A0A9D">
              <w:rPr>
                <w:rFonts w:cs="Arial"/>
                <w:b w:val="0"/>
                <w:bCs w:val="0"/>
                <w:szCs w:val="24"/>
              </w:rPr>
              <w:lastRenderedPageBreak/>
              <w:t>Legal</w:t>
            </w:r>
          </w:p>
        </w:tc>
        <w:tc>
          <w:tcPr>
            <w:tcW w:w="2464" w:type="dxa"/>
          </w:tcPr>
          <w:p w14:paraId="6003C794" w14:textId="77777777" w:rsidR="00237D82" w:rsidRPr="00237D82" w:rsidRDefault="00B93771" w:rsidP="00237D82">
            <w:pPr>
              <w:cnfStyle w:val="000000100000" w:firstRow="0" w:lastRow="0" w:firstColumn="0" w:lastColumn="0" w:oddVBand="0" w:evenVBand="0" w:oddHBand="1" w:evenHBand="0" w:firstRowFirstColumn="0" w:firstRowLastColumn="0" w:lastRowFirstColumn="0" w:lastRowLastColumn="0"/>
              <w:rPr>
                <w:rFonts w:cs="Arial"/>
                <w:szCs w:val="24"/>
              </w:rPr>
            </w:pPr>
            <w:r w:rsidRPr="00237D82">
              <w:rPr>
                <w:rFonts w:cs="Arial"/>
                <w:szCs w:val="24"/>
              </w:rPr>
              <w:t>The common law of employment</w:t>
            </w:r>
          </w:p>
          <w:p w14:paraId="0C0C6065" w14:textId="77777777" w:rsidR="00237D82" w:rsidRPr="00237D82" w:rsidRDefault="00B93771" w:rsidP="00237D82">
            <w:pPr>
              <w:cnfStyle w:val="000000100000" w:firstRow="0" w:lastRow="0" w:firstColumn="0" w:lastColumn="0" w:oddVBand="0" w:evenVBand="0" w:oddHBand="1" w:evenHBand="0" w:firstRowFirstColumn="0" w:firstRowLastColumn="0" w:lastRowFirstColumn="0" w:lastRowLastColumn="0"/>
              <w:rPr>
                <w:rFonts w:cs="Arial"/>
                <w:szCs w:val="24"/>
              </w:rPr>
            </w:pPr>
            <w:r w:rsidRPr="00237D82">
              <w:rPr>
                <w:rFonts w:cs="Arial"/>
                <w:szCs w:val="24"/>
              </w:rPr>
              <w:t>legislation of the workplace </w:t>
            </w:r>
          </w:p>
          <w:p w14:paraId="51DABE2F" w14:textId="77777777" w:rsidR="00237D82" w:rsidRPr="00237D82" w:rsidRDefault="00237D82" w:rsidP="00237D82">
            <w:pPr>
              <w:cnfStyle w:val="000000100000" w:firstRow="0" w:lastRow="0" w:firstColumn="0" w:lastColumn="0" w:oddVBand="0" w:evenVBand="0" w:oddHBand="1" w:evenHBand="0" w:firstRowFirstColumn="0" w:firstRowLastColumn="0" w:lastRowFirstColumn="0" w:lastRowLastColumn="0"/>
              <w:rPr>
                <w:rFonts w:cs="Arial"/>
                <w:szCs w:val="24"/>
              </w:rPr>
            </w:pPr>
          </w:p>
          <w:p w14:paraId="4FBEF374" w14:textId="77777777" w:rsidR="003628F7" w:rsidRPr="00237D82" w:rsidRDefault="00B93771" w:rsidP="00237D82">
            <w:pPr>
              <w:cnfStyle w:val="000000100000" w:firstRow="0" w:lastRow="0" w:firstColumn="0" w:lastColumn="0" w:oddVBand="0" w:evenVBand="0" w:oddHBand="1" w:evenHBand="0" w:firstRowFirstColumn="0" w:firstRowLastColumn="0" w:lastRowFirstColumn="0" w:lastRowLastColumn="0"/>
              <w:rPr>
                <w:rFonts w:cs="Arial"/>
                <w:szCs w:val="24"/>
              </w:rPr>
            </w:pPr>
            <w:r w:rsidRPr="00237D82">
              <w:rPr>
                <w:rFonts w:cs="Arial"/>
                <w:szCs w:val="24"/>
              </w:rPr>
              <w:t>Regulations of health and wellness.</w:t>
            </w:r>
          </w:p>
        </w:tc>
        <w:tc>
          <w:tcPr>
            <w:tcW w:w="2465" w:type="dxa"/>
          </w:tcPr>
          <w:p w14:paraId="419905AC" w14:textId="1A85FC5D" w:rsidR="003628F7" w:rsidRDefault="00CD34F2" w:rsidP="00237D82">
            <w:pPr>
              <w:cnfStyle w:val="000000100000" w:firstRow="0" w:lastRow="0" w:firstColumn="0" w:lastColumn="0" w:oddVBand="0" w:evenVBand="0" w:oddHBand="1" w:evenHBand="0" w:firstRowFirstColumn="0" w:firstRowLastColumn="0" w:lastRowFirstColumn="0" w:lastRowLastColumn="0"/>
              <w:rPr>
                <w:rFonts w:cs="Arial"/>
                <w:szCs w:val="24"/>
              </w:rPr>
            </w:pPr>
            <w:r w:rsidRPr="00CD34F2">
              <w:rPr>
                <w:rFonts w:cs="Arial"/>
                <w:szCs w:val="24"/>
              </w:rPr>
              <w:t>Some selective vaccine authorization and 14 days mandatory lead 38000 tourist to cancel their trip as of October 2021 in</w:t>
            </w:r>
            <w:r w:rsidR="001E1378">
              <w:rPr>
                <w:rFonts w:cs="Arial"/>
                <w:szCs w:val="24"/>
              </w:rPr>
              <w:t xml:space="preserve"> the</w:t>
            </w:r>
            <w:r w:rsidRPr="00CD34F2">
              <w:rPr>
                <w:rFonts w:cs="Arial"/>
                <w:szCs w:val="24"/>
              </w:rPr>
              <w:t xml:space="preserve"> UK.</w:t>
            </w:r>
          </w:p>
        </w:tc>
        <w:tc>
          <w:tcPr>
            <w:tcW w:w="2465" w:type="dxa"/>
          </w:tcPr>
          <w:p w14:paraId="45E239C5" w14:textId="77777777" w:rsidR="003628F7" w:rsidRDefault="00CD34F2" w:rsidP="00FA43A0">
            <w:pPr>
              <w:cnfStyle w:val="000000100000" w:firstRow="0" w:lastRow="0" w:firstColumn="0" w:lastColumn="0" w:oddVBand="0" w:evenVBand="0" w:oddHBand="1" w:evenHBand="0" w:firstRowFirstColumn="0" w:firstRowLastColumn="0" w:lastRowFirstColumn="0" w:lastRowLastColumn="0"/>
              <w:rPr>
                <w:rFonts w:cs="Arial"/>
                <w:b/>
                <w:bCs/>
                <w:szCs w:val="24"/>
              </w:rPr>
            </w:pPr>
            <w:r w:rsidRPr="00CD34F2">
              <w:rPr>
                <w:rFonts w:cs="Arial"/>
                <w:b/>
                <w:bCs/>
                <w:szCs w:val="24"/>
              </w:rPr>
              <w:t xml:space="preserve">High </w:t>
            </w:r>
          </w:p>
          <w:p w14:paraId="267B7CDD" w14:textId="2A1A48BE" w:rsidR="00CD34F2" w:rsidRPr="00CD34F2" w:rsidRDefault="00CD34F2" w:rsidP="00FA43A0">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Until the complex procedure gets relaxed, it will be affected Trinity hotel revenue.</w:t>
            </w:r>
          </w:p>
        </w:tc>
      </w:tr>
      <w:tr w:rsidR="00FC0ACF" w14:paraId="488F2123" w14:textId="77777777" w:rsidTr="000A0A9D">
        <w:trPr>
          <w:trHeight w:val="619"/>
        </w:trPr>
        <w:tc>
          <w:tcPr>
            <w:cnfStyle w:val="001000000000" w:firstRow="0" w:lastRow="0" w:firstColumn="1" w:lastColumn="0" w:oddVBand="0" w:evenVBand="0" w:oddHBand="0" w:evenHBand="0" w:firstRowFirstColumn="0" w:firstRowLastColumn="0" w:lastRowFirstColumn="0" w:lastRowLastColumn="0"/>
            <w:tcW w:w="2464" w:type="dxa"/>
          </w:tcPr>
          <w:p w14:paraId="31B38135" w14:textId="77777777" w:rsidR="003628F7" w:rsidRPr="000A0A9D" w:rsidRDefault="00B93771" w:rsidP="00FA43A0">
            <w:pPr>
              <w:rPr>
                <w:rFonts w:cs="Arial"/>
                <w:b w:val="0"/>
                <w:bCs w:val="0"/>
                <w:szCs w:val="24"/>
              </w:rPr>
            </w:pPr>
            <w:r w:rsidRPr="000A0A9D">
              <w:rPr>
                <w:rFonts w:cs="Arial"/>
                <w:b w:val="0"/>
                <w:bCs w:val="0"/>
                <w:szCs w:val="24"/>
              </w:rPr>
              <w:t xml:space="preserve">Environmental </w:t>
            </w:r>
          </w:p>
        </w:tc>
        <w:tc>
          <w:tcPr>
            <w:tcW w:w="2464" w:type="dxa"/>
          </w:tcPr>
          <w:p w14:paraId="4E708972" w14:textId="77777777" w:rsidR="003628F7" w:rsidRDefault="00B93771" w:rsidP="00FA43A0">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government green regulations, CSR, Ethical sourcing, transportation, supply chain, sustainable practices.</w:t>
            </w:r>
          </w:p>
        </w:tc>
        <w:tc>
          <w:tcPr>
            <w:tcW w:w="2465" w:type="dxa"/>
          </w:tcPr>
          <w:p w14:paraId="4E55C749" w14:textId="28E02FCA" w:rsidR="003628F7" w:rsidRDefault="00CD34F2" w:rsidP="00FA43A0">
            <w:pPr>
              <w:cnfStyle w:val="000000000000" w:firstRow="0" w:lastRow="0" w:firstColumn="0" w:lastColumn="0" w:oddVBand="0" w:evenVBand="0" w:oddHBand="0" w:evenHBand="0" w:firstRowFirstColumn="0" w:firstRowLastColumn="0" w:lastRowFirstColumn="0" w:lastRowLastColumn="0"/>
              <w:rPr>
                <w:rFonts w:cs="Arial"/>
                <w:szCs w:val="24"/>
              </w:rPr>
            </w:pPr>
            <w:r w:rsidRPr="00CD34F2">
              <w:rPr>
                <w:rFonts w:cs="Arial"/>
                <w:szCs w:val="24"/>
              </w:rPr>
              <w:t>a compliance plan if their annual sales exceed £2 million and businesses handle over 50 tons of packaging each year, according to new environmental legislation in the United Kingdom.</w:t>
            </w:r>
          </w:p>
        </w:tc>
        <w:tc>
          <w:tcPr>
            <w:tcW w:w="2465" w:type="dxa"/>
          </w:tcPr>
          <w:p w14:paraId="2EC708F7" w14:textId="77777777" w:rsidR="003628F7" w:rsidRPr="00907B10" w:rsidRDefault="00CD34F2" w:rsidP="00FA43A0">
            <w:pPr>
              <w:cnfStyle w:val="000000000000" w:firstRow="0" w:lastRow="0" w:firstColumn="0" w:lastColumn="0" w:oddVBand="0" w:evenVBand="0" w:oddHBand="0" w:evenHBand="0" w:firstRowFirstColumn="0" w:firstRowLastColumn="0" w:lastRowFirstColumn="0" w:lastRowLastColumn="0"/>
              <w:rPr>
                <w:rFonts w:cs="Arial"/>
                <w:b/>
                <w:bCs/>
                <w:szCs w:val="24"/>
              </w:rPr>
            </w:pPr>
            <w:r w:rsidRPr="00907B10">
              <w:rPr>
                <w:rFonts w:cs="Arial"/>
                <w:b/>
                <w:bCs/>
                <w:szCs w:val="24"/>
              </w:rPr>
              <w:t xml:space="preserve">Low </w:t>
            </w:r>
          </w:p>
          <w:p w14:paraId="4BCB1270" w14:textId="5A932218" w:rsidR="00CD34F2" w:rsidRDefault="00CD34F2" w:rsidP="00FA43A0">
            <w:pP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 xml:space="preserve">As trinity obey this </w:t>
            </w:r>
            <w:r w:rsidR="00907B10">
              <w:rPr>
                <w:rFonts w:cs="Arial"/>
                <w:szCs w:val="24"/>
              </w:rPr>
              <w:t>all-environmental</w:t>
            </w:r>
            <w:r>
              <w:rPr>
                <w:rFonts w:cs="Arial"/>
                <w:szCs w:val="24"/>
              </w:rPr>
              <w:t xml:space="preserve"> law </w:t>
            </w:r>
            <w:r w:rsidR="00AC49A6">
              <w:rPr>
                <w:rFonts w:cs="Arial"/>
                <w:szCs w:val="24"/>
              </w:rPr>
              <w:t>since their inception.</w:t>
            </w:r>
          </w:p>
        </w:tc>
      </w:tr>
    </w:tbl>
    <w:p w14:paraId="35F71C60" w14:textId="1FA20758" w:rsidR="003628F7" w:rsidRDefault="000A0A9D" w:rsidP="000A0A9D">
      <w:pPr>
        <w:jc w:val="center"/>
        <w:rPr>
          <w:rFonts w:cs="Arial"/>
          <w:szCs w:val="24"/>
        </w:rPr>
      </w:pPr>
      <w:r>
        <w:rPr>
          <w:rFonts w:cs="Arial"/>
          <w:szCs w:val="24"/>
        </w:rPr>
        <w:t>Table 1: PESTEL analysis</w:t>
      </w:r>
    </w:p>
    <w:p w14:paraId="2600708B" w14:textId="79FF3AB5" w:rsidR="001B1DF7" w:rsidRDefault="001B1DF7" w:rsidP="000A0A9D">
      <w:pPr>
        <w:jc w:val="center"/>
        <w:rPr>
          <w:rFonts w:cs="Arial"/>
          <w:szCs w:val="24"/>
        </w:rPr>
      </w:pPr>
      <w:r>
        <w:rPr>
          <w:rFonts w:cs="Arial"/>
          <w:szCs w:val="24"/>
        </w:rPr>
        <w:t>Source: (</w:t>
      </w:r>
      <w:r w:rsidRPr="001B1DF7">
        <w:rPr>
          <w:rFonts w:cs="Arial"/>
          <w:szCs w:val="24"/>
        </w:rPr>
        <w:t>Hao,</w:t>
      </w:r>
      <w:r>
        <w:rPr>
          <w:rFonts w:cs="Arial"/>
          <w:szCs w:val="24"/>
        </w:rPr>
        <w:t xml:space="preserve"> 2021)</w:t>
      </w:r>
    </w:p>
    <w:p w14:paraId="64084E7D" w14:textId="75C5D6F0" w:rsidR="00B5481F" w:rsidRDefault="00B93771" w:rsidP="00FA43A0">
      <w:pPr>
        <w:rPr>
          <w:rFonts w:cs="Arial"/>
          <w:szCs w:val="24"/>
        </w:rPr>
      </w:pPr>
      <w:r w:rsidRPr="00FB4366">
        <w:rPr>
          <w:rFonts w:cs="Arial"/>
          <w:szCs w:val="24"/>
        </w:rPr>
        <w:t xml:space="preserve">In a word, the overall tourism industry has been hit hard immensely compared to other sectors. Due to substantial economic loss, many hotels cannot afford the team member payrolls without any revenue generation. Nevertheless, the situation has become routine, and people have already started to visit many places. Trinity hotel also saw some surge in their revenue. In fine, some recommendations regarding team member lifecycle as outlined in the above section regarding new recruitment. Compared to Trinity hotel competitors, Hilton and Marriott, they have done well in some areas worldwide. To protect the position in the future surge of tourists, they should be in a situation where employees are ready to provide utmost service.  </w:t>
      </w:r>
    </w:p>
    <w:p w14:paraId="41D3B670" w14:textId="720ACD43" w:rsidR="00B93771" w:rsidRDefault="00B93771" w:rsidP="00FA43A0">
      <w:pPr>
        <w:rPr>
          <w:rFonts w:cs="Arial"/>
          <w:szCs w:val="24"/>
        </w:rPr>
      </w:pPr>
    </w:p>
    <w:p w14:paraId="78963C2B" w14:textId="77777777" w:rsidR="00262B81" w:rsidRPr="00262B81" w:rsidRDefault="00262B81" w:rsidP="00262B81">
      <w:pPr>
        <w:keepNext/>
        <w:keepLines/>
        <w:spacing w:before="240" w:after="0" w:line="480" w:lineRule="auto"/>
        <w:outlineLvl w:val="0"/>
        <w:rPr>
          <w:rFonts w:eastAsiaTheme="majorEastAsia" w:cs="Arial"/>
          <w:b/>
          <w:color w:val="2F5496" w:themeColor="accent1" w:themeShade="BF"/>
          <w:szCs w:val="24"/>
        </w:rPr>
      </w:pPr>
      <w:r w:rsidRPr="00262B81">
        <w:rPr>
          <w:rFonts w:eastAsiaTheme="majorEastAsia" w:cs="Arial"/>
          <w:b/>
          <w:color w:val="2F5496" w:themeColor="accent1" w:themeShade="BF"/>
          <w:szCs w:val="24"/>
        </w:rPr>
        <w:lastRenderedPageBreak/>
        <w:t xml:space="preserve">Reference </w:t>
      </w:r>
    </w:p>
    <w:p w14:paraId="368F38E2" w14:textId="77777777" w:rsidR="00262B81" w:rsidRPr="00262B81" w:rsidRDefault="00262B81" w:rsidP="00262B81">
      <w:pPr>
        <w:spacing w:line="480" w:lineRule="auto"/>
        <w:rPr>
          <w:rFonts w:cs="Arial"/>
          <w:color w:val="222222"/>
          <w:szCs w:val="24"/>
          <w:shd w:val="clear" w:color="auto" w:fill="FFFFFF"/>
        </w:rPr>
      </w:pPr>
      <w:proofErr w:type="spellStart"/>
      <w:r w:rsidRPr="00262B81">
        <w:rPr>
          <w:rFonts w:cs="Arial"/>
          <w:color w:val="222222"/>
          <w:szCs w:val="24"/>
          <w:shd w:val="clear" w:color="auto" w:fill="FFFFFF"/>
        </w:rPr>
        <w:t>Bajrami</w:t>
      </w:r>
      <w:proofErr w:type="spellEnd"/>
      <w:r w:rsidRPr="00262B81">
        <w:rPr>
          <w:rFonts w:cs="Arial"/>
          <w:color w:val="222222"/>
          <w:szCs w:val="24"/>
          <w:shd w:val="clear" w:color="auto" w:fill="FFFFFF"/>
        </w:rPr>
        <w:t xml:space="preserve">, D.D., </w:t>
      </w:r>
      <w:proofErr w:type="spellStart"/>
      <w:r w:rsidRPr="00262B81">
        <w:rPr>
          <w:rFonts w:cs="Arial"/>
          <w:color w:val="222222"/>
          <w:szCs w:val="24"/>
          <w:shd w:val="clear" w:color="auto" w:fill="FFFFFF"/>
        </w:rPr>
        <w:t>Terzić</w:t>
      </w:r>
      <w:proofErr w:type="spellEnd"/>
      <w:r w:rsidRPr="00262B81">
        <w:rPr>
          <w:rFonts w:cs="Arial"/>
          <w:color w:val="222222"/>
          <w:szCs w:val="24"/>
          <w:shd w:val="clear" w:color="auto" w:fill="FFFFFF"/>
        </w:rPr>
        <w:t xml:space="preserve">, A., </w:t>
      </w:r>
      <w:proofErr w:type="spellStart"/>
      <w:r w:rsidRPr="00262B81">
        <w:rPr>
          <w:rFonts w:cs="Arial"/>
          <w:color w:val="222222"/>
          <w:szCs w:val="24"/>
          <w:shd w:val="clear" w:color="auto" w:fill="FFFFFF"/>
        </w:rPr>
        <w:t>Petrović</w:t>
      </w:r>
      <w:proofErr w:type="spellEnd"/>
      <w:r w:rsidRPr="00262B81">
        <w:rPr>
          <w:rFonts w:cs="Arial"/>
          <w:color w:val="222222"/>
          <w:szCs w:val="24"/>
          <w:shd w:val="clear" w:color="auto" w:fill="FFFFFF"/>
        </w:rPr>
        <w:t xml:space="preserve">, M.D., </w:t>
      </w:r>
      <w:proofErr w:type="spellStart"/>
      <w:r w:rsidRPr="00262B81">
        <w:rPr>
          <w:rFonts w:cs="Arial"/>
          <w:color w:val="222222"/>
          <w:szCs w:val="24"/>
          <w:shd w:val="clear" w:color="auto" w:fill="FFFFFF"/>
        </w:rPr>
        <w:t>Radovanović</w:t>
      </w:r>
      <w:proofErr w:type="spellEnd"/>
      <w:r w:rsidRPr="00262B81">
        <w:rPr>
          <w:rFonts w:cs="Arial"/>
          <w:color w:val="222222"/>
          <w:szCs w:val="24"/>
          <w:shd w:val="clear" w:color="auto" w:fill="FFFFFF"/>
        </w:rPr>
        <w:t xml:space="preserve">, M., </w:t>
      </w:r>
      <w:proofErr w:type="spellStart"/>
      <w:r w:rsidRPr="00262B81">
        <w:rPr>
          <w:rFonts w:cs="Arial"/>
          <w:color w:val="222222"/>
          <w:szCs w:val="24"/>
          <w:shd w:val="clear" w:color="auto" w:fill="FFFFFF"/>
        </w:rPr>
        <w:t>Tretiakova</w:t>
      </w:r>
      <w:proofErr w:type="spellEnd"/>
      <w:r w:rsidRPr="00262B81">
        <w:rPr>
          <w:rFonts w:cs="Arial"/>
          <w:color w:val="222222"/>
          <w:szCs w:val="24"/>
          <w:shd w:val="clear" w:color="auto" w:fill="FFFFFF"/>
        </w:rPr>
        <w:t xml:space="preserve">, T.N. and </w:t>
      </w:r>
      <w:proofErr w:type="spellStart"/>
      <w:r w:rsidRPr="00262B81">
        <w:rPr>
          <w:rFonts w:cs="Arial"/>
          <w:color w:val="222222"/>
          <w:szCs w:val="24"/>
          <w:shd w:val="clear" w:color="auto" w:fill="FFFFFF"/>
        </w:rPr>
        <w:t>Hadoud</w:t>
      </w:r>
      <w:proofErr w:type="spellEnd"/>
      <w:r w:rsidRPr="00262B81">
        <w:rPr>
          <w:rFonts w:cs="Arial"/>
          <w:color w:val="222222"/>
          <w:szCs w:val="24"/>
          <w:shd w:val="clear" w:color="auto" w:fill="FFFFFF"/>
        </w:rPr>
        <w:t>, A., 2021. Will we have the same employees in hospitality after all? The impact of COVID-19 on employees’ work attitudes and turnover intentions. </w:t>
      </w:r>
      <w:r w:rsidRPr="00262B81">
        <w:rPr>
          <w:rFonts w:cs="Arial"/>
          <w:i/>
          <w:iCs/>
          <w:color w:val="222222"/>
          <w:szCs w:val="24"/>
          <w:shd w:val="clear" w:color="auto" w:fill="FFFFFF"/>
        </w:rPr>
        <w:t>International Journal of Hospitality Management</w:t>
      </w:r>
      <w:r w:rsidRPr="00262B81">
        <w:rPr>
          <w:rFonts w:cs="Arial"/>
          <w:color w:val="222222"/>
          <w:szCs w:val="24"/>
          <w:shd w:val="clear" w:color="auto" w:fill="FFFFFF"/>
        </w:rPr>
        <w:t>, </w:t>
      </w:r>
      <w:r w:rsidRPr="00262B81">
        <w:rPr>
          <w:rFonts w:cs="Arial"/>
          <w:i/>
          <w:iCs/>
          <w:color w:val="222222"/>
          <w:szCs w:val="24"/>
          <w:shd w:val="clear" w:color="auto" w:fill="FFFFFF"/>
        </w:rPr>
        <w:t>94</w:t>
      </w:r>
      <w:r w:rsidRPr="00262B81">
        <w:rPr>
          <w:rFonts w:cs="Arial"/>
          <w:color w:val="222222"/>
          <w:szCs w:val="24"/>
          <w:shd w:val="clear" w:color="auto" w:fill="FFFFFF"/>
        </w:rPr>
        <w:t>, p.102754.</w:t>
      </w:r>
    </w:p>
    <w:p w14:paraId="2F85F8DD" w14:textId="77777777" w:rsidR="00262B81" w:rsidRPr="00262B81" w:rsidRDefault="00262B81" w:rsidP="00262B81">
      <w:pPr>
        <w:spacing w:line="480" w:lineRule="auto"/>
        <w:rPr>
          <w:rFonts w:cs="Arial"/>
          <w:color w:val="222222"/>
          <w:szCs w:val="24"/>
          <w:shd w:val="clear" w:color="auto" w:fill="FFFFFF"/>
        </w:rPr>
      </w:pPr>
      <w:r w:rsidRPr="00262B81">
        <w:rPr>
          <w:rFonts w:cs="Arial"/>
          <w:color w:val="222222"/>
          <w:szCs w:val="24"/>
          <w:shd w:val="clear" w:color="auto" w:fill="FFFFFF"/>
        </w:rPr>
        <w:t>Wong, A.K.F., Kim, S.S., Kim, J. and Han, H., 2021. How the COVID-19 pandemic affected hotel Employee stress: Employee perceptions of occupational stressors and their consequences. </w:t>
      </w:r>
      <w:r w:rsidRPr="00262B81">
        <w:rPr>
          <w:rFonts w:cs="Arial"/>
          <w:i/>
          <w:iCs/>
          <w:color w:val="222222"/>
          <w:szCs w:val="24"/>
          <w:shd w:val="clear" w:color="auto" w:fill="FFFFFF"/>
        </w:rPr>
        <w:t>International Journal of Hospitality Management</w:t>
      </w:r>
      <w:r w:rsidRPr="00262B81">
        <w:rPr>
          <w:rFonts w:cs="Arial"/>
          <w:color w:val="222222"/>
          <w:szCs w:val="24"/>
          <w:shd w:val="clear" w:color="auto" w:fill="FFFFFF"/>
        </w:rPr>
        <w:t>, </w:t>
      </w:r>
      <w:r w:rsidRPr="00262B81">
        <w:rPr>
          <w:rFonts w:cs="Arial"/>
          <w:i/>
          <w:iCs/>
          <w:color w:val="222222"/>
          <w:szCs w:val="24"/>
          <w:shd w:val="clear" w:color="auto" w:fill="FFFFFF"/>
        </w:rPr>
        <w:t>93</w:t>
      </w:r>
      <w:r w:rsidRPr="00262B81">
        <w:rPr>
          <w:rFonts w:cs="Arial"/>
          <w:color w:val="222222"/>
          <w:szCs w:val="24"/>
          <w:shd w:val="clear" w:color="auto" w:fill="FFFFFF"/>
        </w:rPr>
        <w:t>, p.102798.</w:t>
      </w:r>
    </w:p>
    <w:p w14:paraId="41A90A0E" w14:textId="77777777" w:rsidR="00262B81" w:rsidRPr="00262B81" w:rsidRDefault="00262B81" w:rsidP="00262B81">
      <w:pPr>
        <w:spacing w:line="480" w:lineRule="auto"/>
        <w:rPr>
          <w:rFonts w:cs="Arial"/>
          <w:color w:val="222222"/>
          <w:szCs w:val="24"/>
          <w:shd w:val="clear" w:color="auto" w:fill="FFFFFF"/>
        </w:rPr>
      </w:pPr>
      <w:bookmarkStart w:id="0" w:name="_Hlk84794018"/>
      <w:r w:rsidRPr="00262B81">
        <w:rPr>
          <w:rFonts w:cs="Arial"/>
          <w:color w:val="222222"/>
          <w:szCs w:val="24"/>
          <w:shd w:val="clear" w:color="auto" w:fill="FFFFFF"/>
        </w:rPr>
        <w:t xml:space="preserve">Mehta, </w:t>
      </w:r>
      <w:bookmarkEnd w:id="0"/>
      <w:r w:rsidRPr="00262B81">
        <w:rPr>
          <w:rFonts w:cs="Arial"/>
          <w:color w:val="222222"/>
          <w:szCs w:val="24"/>
          <w:shd w:val="clear" w:color="auto" w:fill="FFFFFF"/>
        </w:rPr>
        <w:t>K. and Sharma, S., 2021. Analyzing employee perspectives on the impact of Covid-19 on sustainable practices: a study of five-star hotels in India. </w:t>
      </w:r>
      <w:r w:rsidRPr="00262B81">
        <w:rPr>
          <w:rFonts w:cs="Arial"/>
          <w:i/>
          <w:iCs/>
          <w:color w:val="222222"/>
          <w:szCs w:val="24"/>
          <w:shd w:val="clear" w:color="auto" w:fill="FFFFFF"/>
        </w:rPr>
        <w:t>Worldwide Hospitality and Tourism Themes</w:t>
      </w:r>
      <w:r w:rsidRPr="00262B81">
        <w:rPr>
          <w:rFonts w:cs="Arial"/>
          <w:color w:val="222222"/>
          <w:szCs w:val="24"/>
          <w:shd w:val="clear" w:color="auto" w:fill="FFFFFF"/>
        </w:rPr>
        <w:t>.</w:t>
      </w:r>
    </w:p>
    <w:p w14:paraId="0CF397C7" w14:textId="77777777" w:rsidR="00262B81" w:rsidRPr="00262B81" w:rsidRDefault="00262B81" w:rsidP="00262B81">
      <w:pPr>
        <w:spacing w:line="480" w:lineRule="auto"/>
        <w:rPr>
          <w:rFonts w:cs="Arial"/>
          <w:color w:val="222222"/>
          <w:szCs w:val="24"/>
          <w:shd w:val="clear" w:color="auto" w:fill="FFFFFF"/>
        </w:rPr>
      </w:pPr>
      <w:r w:rsidRPr="00262B81">
        <w:rPr>
          <w:rFonts w:cs="Arial"/>
          <w:color w:val="222222"/>
          <w:szCs w:val="24"/>
          <w:shd w:val="clear" w:color="auto" w:fill="FFFFFF"/>
        </w:rPr>
        <w:t xml:space="preserve">Yacoub, L. and </w:t>
      </w:r>
      <w:proofErr w:type="spellStart"/>
      <w:r w:rsidRPr="00262B81">
        <w:rPr>
          <w:rFonts w:cs="Arial"/>
          <w:color w:val="222222"/>
          <w:szCs w:val="24"/>
          <w:shd w:val="clear" w:color="auto" w:fill="FFFFFF"/>
        </w:rPr>
        <w:t>ElHajjar</w:t>
      </w:r>
      <w:proofErr w:type="spellEnd"/>
      <w:r w:rsidRPr="00262B81">
        <w:rPr>
          <w:rFonts w:cs="Arial"/>
          <w:color w:val="222222"/>
          <w:szCs w:val="24"/>
          <w:shd w:val="clear" w:color="auto" w:fill="FFFFFF"/>
        </w:rPr>
        <w:t>, S., 2021. How do hotels in developing countries manage the impact of COVID-19? The case of Lebanese hotels. </w:t>
      </w:r>
      <w:r w:rsidRPr="00262B81">
        <w:rPr>
          <w:rFonts w:cs="Arial"/>
          <w:i/>
          <w:iCs/>
          <w:color w:val="222222"/>
          <w:szCs w:val="24"/>
          <w:shd w:val="clear" w:color="auto" w:fill="FFFFFF"/>
        </w:rPr>
        <w:t>International Journal of Contemporary Hospitality Management</w:t>
      </w:r>
      <w:r w:rsidRPr="00262B81">
        <w:rPr>
          <w:rFonts w:cs="Arial"/>
          <w:color w:val="222222"/>
          <w:szCs w:val="24"/>
          <w:shd w:val="clear" w:color="auto" w:fill="FFFFFF"/>
        </w:rPr>
        <w:t>.</w:t>
      </w:r>
    </w:p>
    <w:p w14:paraId="781254DA" w14:textId="77777777" w:rsidR="00262B81" w:rsidRPr="00262B81" w:rsidRDefault="00262B81" w:rsidP="00262B81">
      <w:pPr>
        <w:spacing w:line="480" w:lineRule="auto"/>
        <w:rPr>
          <w:rFonts w:cs="Arial"/>
          <w:color w:val="222222"/>
          <w:szCs w:val="24"/>
          <w:shd w:val="clear" w:color="auto" w:fill="FFFFFF"/>
        </w:rPr>
      </w:pPr>
      <w:r w:rsidRPr="00262B81">
        <w:rPr>
          <w:rFonts w:cs="Arial"/>
          <w:color w:val="222222"/>
          <w:szCs w:val="24"/>
          <w:shd w:val="clear" w:color="auto" w:fill="FFFFFF"/>
        </w:rPr>
        <w:t>Jung, H.S., Jung, Y.S. and Yoon, H.H., 2021. COVID-19: The effects of job insecurity on the job engagement and turnover intent of deluxe hotel employees and the moderating role of generational characteristics. </w:t>
      </w:r>
      <w:r w:rsidRPr="00262B81">
        <w:rPr>
          <w:rFonts w:cs="Arial"/>
          <w:i/>
          <w:iCs/>
          <w:color w:val="222222"/>
          <w:szCs w:val="24"/>
          <w:shd w:val="clear" w:color="auto" w:fill="FFFFFF"/>
        </w:rPr>
        <w:t>International journal of hospitality management</w:t>
      </w:r>
      <w:r w:rsidRPr="00262B81">
        <w:rPr>
          <w:rFonts w:cs="Arial"/>
          <w:color w:val="222222"/>
          <w:szCs w:val="24"/>
          <w:shd w:val="clear" w:color="auto" w:fill="FFFFFF"/>
        </w:rPr>
        <w:t>, </w:t>
      </w:r>
      <w:r w:rsidRPr="00262B81">
        <w:rPr>
          <w:rFonts w:cs="Arial"/>
          <w:i/>
          <w:iCs/>
          <w:color w:val="222222"/>
          <w:szCs w:val="24"/>
          <w:shd w:val="clear" w:color="auto" w:fill="FFFFFF"/>
        </w:rPr>
        <w:t>92</w:t>
      </w:r>
      <w:r w:rsidRPr="00262B81">
        <w:rPr>
          <w:rFonts w:cs="Arial"/>
          <w:color w:val="222222"/>
          <w:szCs w:val="24"/>
          <w:shd w:val="clear" w:color="auto" w:fill="FFFFFF"/>
        </w:rPr>
        <w:t>, p.102703.</w:t>
      </w:r>
    </w:p>
    <w:p w14:paraId="724E2BCC" w14:textId="77777777" w:rsidR="00262B81" w:rsidRPr="00262B81" w:rsidRDefault="00262B81" w:rsidP="00262B81">
      <w:pPr>
        <w:spacing w:line="480" w:lineRule="auto"/>
        <w:rPr>
          <w:rFonts w:cs="Arial"/>
          <w:color w:val="222222"/>
          <w:szCs w:val="24"/>
          <w:shd w:val="clear" w:color="auto" w:fill="FFFFFF"/>
        </w:rPr>
      </w:pPr>
      <w:r w:rsidRPr="00262B81">
        <w:rPr>
          <w:rFonts w:cs="Arial"/>
          <w:color w:val="222222"/>
          <w:szCs w:val="24"/>
          <w:shd w:val="clear" w:color="auto" w:fill="FFFFFF"/>
        </w:rPr>
        <w:t>Agarwal, P., 2021. Shattered but smiling: Human resource management and the wellbeing of hotel employees during COVID-19. </w:t>
      </w:r>
      <w:r w:rsidRPr="00262B81">
        <w:rPr>
          <w:rFonts w:cs="Arial"/>
          <w:i/>
          <w:iCs/>
          <w:color w:val="222222"/>
          <w:szCs w:val="24"/>
          <w:shd w:val="clear" w:color="auto" w:fill="FFFFFF"/>
        </w:rPr>
        <w:t>International Journal of Hospitality Management</w:t>
      </w:r>
      <w:r w:rsidRPr="00262B81">
        <w:rPr>
          <w:rFonts w:cs="Arial"/>
          <w:color w:val="222222"/>
          <w:szCs w:val="24"/>
          <w:shd w:val="clear" w:color="auto" w:fill="FFFFFF"/>
        </w:rPr>
        <w:t>, </w:t>
      </w:r>
      <w:r w:rsidRPr="00262B81">
        <w:rPr>
          <w:rFonts w:cs="Arial"/>
          <w:i/>
          <w:iCs/>
          <w:color w:val="222222"/>
          <w:szCs w:val="24"/>
          <w:shd w:val="clear" w:color="auto" w:fill="FFFFFF"/>
        </w:rPr>
        <w:t>93</w:t>
      </w:r>
      <w:r w:rsidRPr="00262B81">
        <w:rPr>
          <w:rFonts w:cs="Arial"/>
          <w:color w:val="222222"/>
          <w:szCs w:val="24"/>
          <w:shd w:val="clear" w:color="auto" w:fill="FFFFFF"/>
        </w:rPr>
        <w:t>, p.102765.</w:t>
      </w:r>
    </w:p>
    <w:p w14:paraId="3BF33402" w14:textId="77777777" w:rsidR="00262B81" w:rsidRPr="00262B81" w:rsidRDefault="00262B81" w:rsidP="00262B81">
      <w:pPr>
        <w:spacing w:line="480" w:lineRule="auto"/>
        <w:rPr>
          <w:rFonts w:cs="Arial"/>
          <w:color w:val="222222"/>
          <w:szCs w:val="24"/>
          <w:shd w:val="clear" w:color="auto" w:fill="FFFFFF"/>
        </w:rPr>
      </w:pPr>
      <w:proofErr w:type="spellStart"/>
      <w:r w:rsidRPr="00262B81">
        <w:rPr>
          <w:rFonts w:cs="Arial"/>
          <w:color w:val="222222"/>
          <w:szCs w:val="24"/>
          <w:shd w:val="clear" w:color="auto" w:fill="FFFFFF"/>
        </w:rPr>
        <w:lastRenderedPageBreak/>
        <w:t>Davahli</w:t>
      </w:r>
      <w:proofErr w:type="spellEnd"/>
      <w:r w:rsidRPr="00262B81">
        <w:rPr>
          <w:rFonts w:cs="Arial"/>
          <w:color w:val="222222"/>
          <w:szCs w:val="24"/>
          <w:shd w:val="clear" w:color="auto" w:fill="FFFFFF"/>
        </w:rPr>
        <w:t xml:space="preserve">, M.R., </w:t>
      </w:r>
      <w:proofErr w:type="spellStart"/>
      <w:r w:rsidRPr="00262B81">
        <w:rPr>
          <w:rFonts w:cs="Arial"/>
          <w:color w:val="222222"/>
          <w:szCs w:val="24"/>
          <w:shd w:val="clear" w:color="auto" w:fill="FFFFFF"/>
        </w:rPr>
        <w:t>Karwowski</w:t>
      </w:r>
      <w:proofErr w:type="spellEnd"/>
      <w:r w:rsidRPr="00262B81">
        <w:rPr>
          <w:rFonts w:cs="Arial"/>
          <w:color w:val="222222"/>
          <w:szCs w:val="24"/>
          <w:shd w:val="clear" w:color="auto" w:fill="FFFFFF"/>
        </w:rPr>
        <w:t xml:space="preserve">, W., </w:t>
      </w:r>
      <w:proofErr w:type="spellStart"/>
      <w:r w:rsidRPr="00262B81">
        <w:rPr>
          <w:rFonts w:cs="Arial"/>
          <w:color w:val="222222"/>
          <w:szCs w:val="24"/>
          <w:shd w:val="clear" w:color="auto" w:fill="FFFFFF"/>
        </w:rPr>
        <w:t>Sonmez</w:t>
      </w:r>
      <w:proofErr w:type="spellEnd"/>
      <w:r w:rsidRPr="00262B81">
        <w:rPr>
          <w:rFonts w:cs="Arial"/>
          <w:color w:val="222222"/>
          <w:szCs w:val="24"/>
          <w:shd w:val="clear" w:color="auto" w:fill="FFFFFF"/>
        </w:rPr>
        <w:t xml:space="preserve">, S. and </w:t>
      </w:r>
      <w:proofErr w:type="spellStart"/>
      <w:r w:rsidRPr="00262B81">
        <w:rPr>
          <w:rFonts w:cs="Arial"/>
          <w:color w:val="222222"/>
          <w:szCs w:val="24"/>
          <w:shd w:val="clear" w:color="auto" w:fill="FFFFFF"/>
        </w:rPr>
        <w:t>Apostolopoulos</w:t>
      </w:r>
      <w:proofErr w:type="spellEnd"/>
      <w:r w:rsidRPr="00262B81">
        <w:rPr>
          <w:rFonts w:cs="Arial"/>
          <w:color w:val="222222"/>
          <w:szCs w:val="24"/>
          <w:shd w:val="clear" w:color="auto" w:fill="FFFFFF"/>
        </w:rPr>
        <w:t>, Y., 2020. The hospitality industry in the face of the COVID-19 pandemic: Current topics and research methods. </w:t>
      </w:r>
      <w:r w:rsidRPr="00262B81">
        <w:rPr>
          <w:rFonts w:cs="Arial"/>
          <w:i/>
          <w:iCs/>
          <w:color w:val="222222"/>
          <w:szCs w:val="24"/>
          <w:shd w:val="clear" w:color="auto" w:fill="FFFFFF"/>
        </w:rPr>
        <w:t>International Journal of Environmental Research and Public Health</w:t>
      </w:r>
      <w:r w:rsidRPr="00262B81">
        <w:rPr>
          <w:rFonts w:cs="Arial"/>
          <w:color w:val="222222"/>
          <w:szCs w:val="24"/>
          <w:shd w:val="clear" w:color="auto" w:fill="FFFFFF"/>
        </w:rPr>
        <w:t>, </w:t>
      </w:r>
      <w:r w:rsidRPr="00262B81">
        <w:rPr>
          <w:rFonts w:cs="Arial"/>
          <w:i/>
          <w:iCs/>
          <w:color w:val="222222"/>
          <w:szCs w:val="24"/>
          <w:shd w:val="clear" w:color="auto" w:fill="FFFFFF"/>
        </w:rPr>
        <w:t>17</w:t>
      </w:r>
      <w:r w:rsidRPr="00262B81">
        <w:rPr>
          <w:rFonts w:cs="Arial"/>
          <w:color w:val="222222"/>
          <w:szCs w:val="24"/>
          <w:shd w:val="clear" w:color="auto" w:fill="FFFFFF"/>
        </w:rPr>
        <w:t>(20), p.7366.</w:t>
      </w:r>
    </w:p>
    <w:p w14:paraId="7C1F1726" w14:textId="77777777" w:rsidR="00262B81" w:rsidRPr="00262B81" w:rsidRDefault="00262B81" w:rsidP="00262B81">
      <w:pPr>
        <w:spacing w:line="480" w:lineRule="auto"/>
        <w:rPr>
          <w:rFonts w:cs="Arial"/>
          <w:color w:val="222222"/>
          <w:szCs w:val="24"/>
          <w:shd w:val="clear" w:color="auto" w:fill="FFFFFF"/>
        </w:rPr>
      </w:pPr>
      <w:r w:rsidRPr="00262B81">
        <w:rPr>
          <w:rFonts w:cs="Arial"/>
          <w:color w:val="222222"/>
          <w:szCs w:val="24"/>
          <w:shd w:val="clear" w:color="auto" w:fill="FFFFFF"/>
        </w:rPr>
        <w:t xml:space="preserve">Aguiar-Quintana, T., Nguyen, H., Araujo-Cabrera, Y. and Sanabria-Díaz, J.M., 2021. Do job insecurity, anxiety and depression </w:t>
      </w:r>
      <w:proofErr w:type="gramStart"/>
      <w:r w:rsidRPr="00262B81">
        <w:rPr>
          <w:rFonts w:cs="Arial"/>
          <w:color w:val="222222"/>
          <w:szCs w:val="24"/>
          <w:shd w:val="clear" w:color="auto" w:fill="FFFFFF"/>
        </w:rPr>
        <w:t>caused</w:t>
      </w:r>
      <w:proofErr w:type="gramEnd"/>
      <w:r w:rsidRPr="00262B81">
        <w:rPr>
          <w:rFonts w:cs="Arial"/>
          <w:color w:val="222222"/>
          <w:szCs w:val="24"/>
          <w:shd w:val="clear" w:color="auto" w:fill="FFFFFF"/>
        </w:rPr>
        <w:t xml:space="preserve"> by the COVID-19 pandemic influence hotel employees’ self-rated task performance? The moderating role of employee resilience. </w:t>
      </w:r>
      <w:r w:rsidRPr="00262B81">
        <w:rPr>
          <w:rFonts w:cs="Arial"/>
          <w:i/>
          <w:iCs/>
          <w:color w:val="222222"/>
          <w:szCs w:val="24"/>
          <w:shd w:val="clear" w:color="auto" w:fill="FFFFFF"/>
        </w:rPr>
        <w:t>International Journal of Hospitality Management</w:t>
      </w:r>
      <w:r w:rsidRPr="00262B81">
        <w:rPr>
          <w:rFonts w:cs="Arial"/>
          <w:color w:val="222222"/>
          <w:szCs w:val="24"/>
          <w:shd w:val="clear" w:color="auto" w:fill="FFFFFF"/>
        </w:rPr>
        <w:t>, </w:t>
      </w:r>
      <w:r w:rsidRPr="00262B81">
        <w:rPr>
          <w:rFonts w:cs="Arial"/>
          <w:i/>
          <w:iCs/>
          <w:color w:val="222222"/>
          <w:szCs w:val="24"/>
          <w:shd w:val="clear" w:color="auto" w:fill="FFFFFF"/>
        </w:rPr>
        <w:t>94</w:t>
      </w:r>
      <w:r w:rsidRPr="00262B81">
        <w:rPr>
          <w:rFonts w:cs="Arial"/>
          <w:color w:val="222222"/>
          <w:szCs w:val="24"/>
          <w:shd w:val="clear" w:color="auto" w:fill="FFFFFF"/>
        </w:rPr>
        <w:t>, p.102868.</w:t>
      </w:r>
    </w:p>
    <w:p w14:paraId="4FC8189F" w14:textId="77777777" w:rsidR="00262B81" w:rsidRPr="00262B81" w:rsidRDefault="00262B81" w:rsidP="00262B81">
      <w:pPr>
        <w:spacing w:line="480" w:lineRule="auto"/>
        <w:rPr>
          <w:rFonts w:cs="Arial"/>
          <w:color w:val="222222"/>
          <w:szCs w:val="24"/>
          <w:shd w:val="clear" w:color="auto" w:fill="FFFFFF"/>
        </w:rPr>
      </w:pPr>
      <w:proofErr w:type="spellStart"/>
      <w:r w:rsidRPr="000A6D6C">
        <w:rPr>
          <w:rFonts w:cs="Arial"/>
          <w:color w:val="222222"/>
          <w:szCs w:val="24"/>
          <w:shd w:val="clear" w:color="auto" w:fill="FFFFFF"/>
          <w:lang w:val="fr-FR"/>
        </w:rPr>
        <w:t>Filimonau</w:t>
      </w:r>
      <w:proofErr w:type="spellEnd"/>
      <w:r w:rsidRPr="000A6D6C">
        <w:rPr>
          <w:rFonts w:cs="Arial"/>
          <w:color w:val="222222"/>
          <w:szCs w:val="24"/>
          <w:shd w:val="clear" w:color="auto" w:fill="FFFFFF"/>
          <w:lang w:val="fr-FR"/>
        </w:rPr>
        <w:t xml:space="preserve">, V., </w:t>
      </w:r>
      <w:proofErr w:type="spellStart"/>
      <w:r w:rsidRPr="000A6D6C">
        <w:rPr>
          <w:rFonts w:cs="Arial"/>
          <w:color w:val="222222"/>
          <w:szCs w:val="24"/>
          <w:shd w:val="clear" w:color="auto" w:fill="FFFFFF"/>
          <w:lang w:val="fr-FR"/>
        </w:rPr>
        <w:t>Derqui</w:t>
      </w:r>
      <w:proofErr w:type="spellEnd"/>
      <w:r w:rsidRPr="000A6D6C">
        <w:rPr>
          <w:rFonts w:cs="Arial"/>
          <w:color w:val="222222"/>
          <w:szCs w:val="24"/>
          <w:shd w:val="clear" w:color="auto" w:fill="FFFFFF"/>
          <w:lang w:val="fr-FR"/>
        </w:rPr>
        <w:t xml:space="preserve">, B. and Matute, J., 2020. </w:t>
      </w:r>
      <w:r w:rsidRPr="00262B81">
        <w:rPr>
          <w:rFonts w:cs="Arial"/>
          <w:color w:val="222222"/>
          <w:szCs w:val="24"/>
          <w:shd w:val="clear" w:color="auto" w:fill="FFFFFF"/>
        </w:rPr>
        <w:t xml:space="preserve">The COVID-19 pandemic and </w:t>
      </w:r>
      <w:proofErr w:type="spellStart"/>
      <w:r w:rsidRPr="00262B81">
        <w:rPr>
          <w:rFonts w:cs="Arial"/>
          <w:color w:val="222222"/>
          <w:szCs w:val="24"/>
          <w:shd w:val="clear" w:color="auto" w:fill="FFFFFF"/>
        </w:rPr>
        <w:t>organisational</w:t>
      </w:r>
      <w:proofErr w:type="spellEnd"/>
      <w:r w:rsidRPr="00262B81">
        <w:rPr>
          <w:rFonts w:cs="Arial"/>
          <w:color w:val="222222"/>
          <w:szCs w:val="24"/>
          <w:shd w:val="clear" w:color="auto" w:fill="FFFFFF"/>
        </w:rPr>
        <w:t xml:space="preserve"> commitment of senior hotel managers. </w:t>
      </w:r>
      <w:r w:rsidRPr="00262B81">
        <w:rPr>
          <w:rFonts w:cs="Arial"/>
          <w:i/>
          <w:iCs/>
          <w:color w:val="222222"/>
          <w:szCs w:val="24"/>
          <w:shd w:val="clear" w:color="auto" w:fill="FFFFFF"/>
        </w:rPr>
        <w:t>International Journal of Hospitality Management</w:t>
      </w:r>
      <w:r w:rsidRPr="00262B81">
        <w:rPr>
          <w:rFonts w:cs="Arial"/>
          <w:color w:val="222222"/>
          <w:szCs w:val="24"/>
          <w:shd w:val="clear" w:color="auto" w:fill="FFFFFF"/>
        </w:rPr>
        <w:t>, </w:t>
      </w:r>
      <w:r w:rsidRPr="00262B81">
        <w:rPr>
          <w:rFonts w:cs="Arial"/>
          <w:i/>
          <w:iCs/>
          <w:color w:val="222222"/>
          <w:szCs w:val="24"/>
          <w:shd w:val="clear" w:color="auto" w:fill="FFFFFF"/>
        </w:rPr>
        <w:t>91</w:t>
      </w:r>
      <w:r w:rsidRPr="00262B81">
        <w:rPr>
          <w:rFonts w:cs="Arial"/>
          <w:color w:val="222222"/>
          <w:szCs w:val="24"/>
          <w:shd w:val="clear" w:color="auto" w:fill="FFFFFF"/>
        </w:rPr>
        <w:t>, p.102659.</w:t>
      </w:r>
    </w:p>
    <w:p w14:paraId="4A656381" w14:textId="77777777" w:rsidR="00262B81" w:rsidRPr="00262B81" w:rsidRDefault="00262B81" w:rsidP="00262B81">
      <w:pPr>
        <w:spacing w:line="480" w:lineRule="auto"/>
        <w:rPr>
          <w:rFonts w:cs="Arial"/>
          <w:color w:val="222222"/>
          <w:szCs w:val="24"/>
          <w:shd w:val="clear" w:color="auto" w:fill="FFFFFF"/>
        </w:rPr>
      </w:pPr>
      <w:bookmarkStart w:id="1" w:name="_Hlk84794345"/>
      <w:r w:rsidRPr="00262B81">
        <w:rPr>
          <w:rFonts w:cs="Arial"/>
          <w:color w:val="222222"/>
          <w:szCs w:val="24"/>
          <w:shd w:val="clear" w:color="auto" w:fill="FFFFFF"/>
        </w:rPr>
        <w:t xml:space="preserve">Yu, J., </w:t>
      </w:r>
      <w:bookmarkEnd w:id="1"/>
      <w:r w:rsidRPr="00262B81">
        <w:rPr>
          <w:rFonts w:cs="Arial"/>
          <w:color w:val="222222"/>
          <w:szCs w:val="24"/>
          <w:shd w:val="clear" w:color="auto" w:fill="FFFFFF"/>
        </w:rPr>
        <w:t>Park, J. and Hyun, S.S., 2021. Impacts of the COVID-19 pandemic on employees’ work stress, well-being, mental health, organizational citizenship behavior, and employee-customer identification. </w:t>
      </w:r>
      <w:r w:rsidRPr="00262B81">
        <w:rPr>
          <w:rFonts w:cs="Arial"/>
          <w:i/>
          <w:iCs/>
          <w:color w:val="222222"/>
          <w:szCs w:val="24"/>
          <w:shd w:val="clear" w:color="auto" w:fill="FFFFFF"/>
        </w:rPr>
        <w:t>Journal of Hospitality Marketing &amp; Management</w:t>
      </w:r>
      <w:r w:rsidRPr="00262B81">
        <w:rPr>
          <w:rFonts w:cs="Arial"/>
          <w:color w:val="222222"/>
          <w:szCs w:val="24"/>
          <w:shd w:val="clear" w:color="auto" w:fill="FFFFFF"/>
        </w:rPr>
        <w:t>, pp.1-20.</w:t>
      </w:r>
    </w:p>
    <w:p w14:paraId="2EA71A3D" w14:textId="77777777" w:rsidR="00262B81" w:rsidRPr="00262B81" w:rsidRDefault="00262B81" w:rsidP="00262B81">
      <w:pPr>
        <w:spacing w:line="480" w:lineRule="auto"/>
        <w:rPr>
          <w:rFonts w:cs="Arial"/>
          <w:color w:val="222222"/>
          <w:szCs w:val="24"/>
          <w:shd w:val="clear" w:color="auto" w:fill="FFFFFF"/>
        </w:rPr>
      </w:pPr>
      <w:bookmarkStart w:id="2" w:name="_Hlk84794400"/>
      <w:r w:rsidRPr="00262B81">
        <w:rPr>
          <w:rFonts w:cs="Arial"/>
          <w:color w:val="222222"/>
          <w:szCs w:val="24"/>
          <w:shd w:val="clear" w:color="auto" w:fill="FFFFFF"/>
        </w:rPr>
        <w:t xml:space="preserve">Chen, </w:t>
      </w:r>
      <w:bookmarkEnd w:id="2"/>
      <w:r w:rsidRPr="00262B81">
        <w:rPr>
          <w:rFonts w:cs="Arial"/>
          <w:color w:val="222222"/>
          <w:szCs w:val="24"/>
          <w:shd w:val="clear" w:color="auto" w:fill="FFFFFF"/>
        </w:rPr>
        <w:t>C.C., 2020. Psychological tolls of COVID-19 on industry employees. </w:t>
      </w:r>
      <w:r w:rsidRPr="00262B81">
        <w:rPr>
          <w:rFonts w:cs="Arial"/>
          <w:i/>
          <w:iCs/>
          <w:color w:val="222222"/>
          <w:szCs w:val="24"/>
          <w:shd w:val="clear" w:color="auto" w:fill="FFFFFF"/>
        </w:rPr>
        <w:t>Annals of Tourism Research</w:t>
      </w:r>
      <w:r w:rsidRPr="00262B81">
        <w:rPr>
          <w:rFonts w:cs="Arial"/>
          <w:color w:val="222222"/>
          <w:szCs w:val="24"/>
          <w:shd w:val="clear" w:color="auto" w:fill="FFFFFF"/>
        </w:rPr>
        <w:t>.</w:t>
      </w:r>
    </w:p>
    <w:p w14:paraId="5BA66FD9" w14:textId="77777777" w:rsidR="00262B81" w:rsidRPr="00262B81" w:rsidRDefault="00262B81" w:rsidP="00262B81">
      <w:pPr>
        <w:spacing w:line="480" w:lineRule="auto"/>
        <w:rPr>
          <w:rFonts w:cs="Arial"/>
          <w:color w:val="222222"/>
          <w:szCs w:val="24"/>
          <w:shd w:val="clear" w:color="auto" w:fill="FFFFFF"/>
        </w:rPr>
      </w:pPr>
      <w:bookmarkStart w:id="3" w:name="_Hlk85186687"/>
      <w:r w:rsidRPr="00262B81">
        <w:rPr>
          <w:rFonts w:cs="Arial"/>
          <w:color w:val="222222"/>
          <w:szCs w:val="24"/>
          <w:shd w:val="clear" w:color="auto" w:fill="FFFFFF"/>
        </w:rPr>
        <w:t xml:space="preserve">Zhang, </w:t>
      </w:r>
      <w:bookmarkEnd w:id="3"/>
      <w:r w:rsidRPr="00262B81">
        <w:rPr>
          <w:rFonts w:cs="Arial"/>
          <w:color w:val="222222"/>
          <w:szCs w:val="24"/>
          <w:shd w:val="clear" w:color="auto" w:fill="FFFFFF"/>
        </w:rPr>
        <w:t xml:space="preserve">J., </w:t>
      </w:r>
      <w:proofErr w:type="spellStart"/>
      <w:r w:rsidRPr="00262B81">
        <w:rPr>
          <w:rFonts w:cs="Arial"/>
          <w:color w:val="222222"/>
          <w:szCs w:val="24"/>
          <w:shd w:val="clear" w:color="auto" w:fill="FFFFFF"/>
        </w:rPr>
        <w:t>Xie</w:t>
      </w:r>
      <w:proofErr w:type="spellEnd"/>
      <w:r w:rsidRPr="00262B81">
        <w:rPr>
          <w:rFonts w:cs="Arial"/>
          <w:color w:val="222222"/>
          <w:szCs w:val="24"/>
          <w:shd w:val="clear" w:color="auto" w:fill="FFFFFF"/>
        </w:rPr>
        <w:t>, C., Wang, J., Morrison, A.M. and Coca-</w:t>
      </w:r>
      <w:proofErr w:type="spellStart"/>
      <w:r w:rsidRPr="00262B81">
        <w:rPr>
          <w:rFonts w:cs="Arial"/>
          <w:color w:val="222222"/>
          <w:szCs w:val="24"/>
          <w:shd w:val="clear" w:color="auto" w:fill="FFFFFF"/>
        </w:rPr>
        <w:t>Stefaniak</w:t>
      </w:r>
      <w:proofErr w:type="spellEnd"/>
      <w:r w:rsidRPr="00262B81">
        <w:rPr>
          <w:rFonts w:cs="Arial"/>
          <w:color w:val="222222"/>
          <w:szCs w:val="24"/>
          <w:shd w:val="clear" w:color="auto" w:fill="FFFFFF"/>
        </w:rPr>
        <w:t>, J.A., 2020. Responding to a major global crisis: the effects of hotel safety leadership on employee safety behavior during COVID-19. </w:t>
      </w:r>
      <w:r w:rsidRPr="00262B81">
        <w:rPr>
          <w:rFonts w:cs="Arial"/>
          <w:i/>
          <w:iCs/>
          <w:color w:val="222222"/>
          <w:szCs w:val="24"/>
          <w:shd w:val="clear" w:color="auto" w:fill="FFFFFF"/>
        </w:rPr>
        <w:t>International Journal of Contemporary Hospitality Management</w:t>
      </w:r>
      <w:r w:rsidRPr="00262B81">
        <w:rPr>
          <w:rFonts w:cs="Arial"/>
          <w:color w:val="222222"/>
          <w:szCs w:val="24"/>
          <w:shd w:val="clear" w:color="auto" w:fill="FFFFFF"/>
        </w:rPr>
        <w:t>.</w:t>
      </w:r>
    </w:p>
    <w:p w14:paraId="1B1DC1EF" w14:textId="77777777" w:rsidR="00262B81" w:rsidRPr="00262B81" w:rsidRDefault="00262B81" w:rsidP="00262B81">
      <w:pPr>
        <w:spacing w:line="480" w:lineRule="auto"/>
        <w:rPr>
          <w:rFonts w:cs="Arial"/>
          <w:color w:val="222222"/>
          <w:szCs w:val="24"/>
          <w:shd w:val="clear" w:color="auto" w:fill="FFFFFF"/>
        </w:rPr>
      </w:pPr>
      <w:bookmarkStart w:id="4" w:name="_Hlk84794511"/>
      <w:r w:rsidRPr="00262B81">
        <w:rPr>
          <w:rFonts w:cs="Arial"/>
          <w:color w:val="222222"/>
          <w:szCs w:val="24"/>
          <w:shd w:val="clear" w:color="auto" w:fill="FFFFFF"/>
        </w:rPr>
        <w:lastRenderedPageBreak/>
        <w:t xml:space="preserve">Karim, </w:t>
      </w:r>
      <w:bookmarkEnd w:id="4"/>
      <w:r w:rsidRPr="00262B81">
        <w:rPr>
          <w:rFonts w:cs="Arial"/>
          <w:color w:val="222222"/>
          <w:szCs w:val="24"/>
          <w:shd w:val="clear" w:color="auto" w:fill="FFFFFF"/>
        </w:rPr>
        <w:t xml:space="preserve">W., Haque, A., Anis, Z. and </w:t>
      </w:r>
      <w:proofErr w:type="spellStart"/>
      <w:r w:rsidRPr="00262B81">
        <w:rPr>
          <w:rFonts w:cs="Arial"/>
          <w:color w:val="222222"/>
          <w:szCs w:val="24"/>
          <w:shd w:val="clear" w:color="auto" w:fill="FFFFFF"/>
        </w:rPr>
        <w:t>Ulfy</w:t>
      </w:r>
      <w:proofErr w:type="spellEnd"/>
      <w:r w:rsidRPr="00262B81">
        <w:rPr>
          <w:rFonts w:cs="Arial"/>
          <w:color w:val="222222"/>
          <w:szCs w:val="24"/>
          <w:shd w:val="clear" w:color="auto" w:fill="FFFFFF"/>
        </w:rPr>
        <w:t>, M.A., 2020. The movement control order (</w:t>
      </w:r>
      <w:proofErr w:type="spellStart"/>
      <w:r w:rsidRPr="00262B81">
        <w:rPr>
          <w:rFonts w:cs="Arial"/>
          <w:color w:val="222222"/>
          <w:szCs w:val="24"/>
          <w:shd w:val="clear" w:color="auto" w:fill="FFFFFF"/>
        </w:rPr>
        <w:t>mco</w:t>
      </w:r>
      <w:proofErr w:type="spellEnd"/>
      <w:r w:rsidRPr="00262B81">
        <w:rPr>
          <w:rFonts w:cs="Arial"/>
          <w:color w:val="222222"/>
          <w:szCs w:val="24"/>
          <w:shd w:val="clear" w:color="auto" w:fill="FFFFFF"/>
        </w:rPr>
        <w:t xml:space="preserve">) for covid-19 crisis and its impact on tourism and hospitality sector in </w:t>
      </w:r>
      <w:proofErr w:type="spellStart"/>
      <w:r w:rsidRPr="00262B81">
        <w:rPr>
          <w:rFonts w:cs="Arial"/>
          <w:color w:val="222222"/>
          <w:szCs w:val="24"/>
          <w:shd w:val="clear" w:color="auto" w:fill="FFFFFF"/>
        </w:rPr>
        <w:t>malaysia</w:t>
      </w:r>
      <w:proofErr w:type="spellEnd"/>
      <w:r w:rsidRPr="00262B81">
        <w:rPr>
          <w:rFonts w:cs="Arial"/>
          <w:color w:val="222222"/>
          <w:szCs w:val="24"/>
          <w:shd w:val="clear" w:color="auto" w:fill="FFFFFF"/>
        </w:rPr>
        <w:t>. </w:t>
      </w:r>
      <w:r w:rsidRPr="00262B81">
        <w:rPr>
          <w:rFonts w:cs="Arial"/>
          <w:i/>
          <w:iCs/>
          <w:color w:val="222222"/>
          <w:szCs w:val="24"/>
          <w:shd w:val="clear" w:color="auto" w:fill="FFFFFF"/>
        </w:rPr>
        <w:t>International Tourism and Hospitality Journal</w:t>
      </w:r>
      <w:r w:rsidRPr="00262B81">
        <w:rPr>
          <w:rFonts w:cs="Arial"/>
          <w:color w:val="222222"/>
          <w:szCs w:val="24"/>
          <w:shd w:val="clear" w:color="auto" w:fill="FFFFFF"/>
        </w:rPr>
        <w:t>, </w:t>
      </w:r>
      <w:r w:rsidRPr="00262B81">
        <w:rPr>
          <w:rFonts w:cs="Arial"/>
          <w:i/>
          <w:iCs/>
          <w:color w:val="222222"/>
          <w:szCs w:val="24"/>
          <w:shd w:val="clear" w:color="auto" w:fill="FFFFFF"/>
        </w:rPr>
        <w:t>3</w:t>
      </w:r>
      <w:r w:rsidRPr="00262B81">
        <w:rPr>
          <w:rFonts w:cs="Arial"/>
          <w:color w:val="222222"/>
          <w:szCs w:val="24"/>
          <w:shd w:val="clear" w:color="auto" w:fill="FFFFFF"/>
        </w:rPr>
        <w:t>(2), pp.1-7.</w:t>
      </w:r>
    </w:p>
    <w:p w14:paraId="5FA5A917" w14:textId="77777777" w:rsidR="00262B81" w:rsidRPr="00262B81" w:rsidRDefault="00262B81" w:rsidP="00262B81">
      <w:pPr>
        <w:spacing w:line="480" w:lineRule="auto"/>
        <w:rPr>
          <w:rFonts w:cs="Arial"/>
          <w:color w:val="222222"/>
          <w:szCs w:val="24"/>
          <w:shd w:val="clear" w:color="auto" w:fill="FFFFFF"/>
        </w:rPr>
      </w:pPr>
      <w:r w:rsidRPr="00262B81">
        <w:rPr>
          <w:rFonts w:cs="Arial"/>
          <w:color w:val="222222"/>
          <w:szCs w:val="24"/>
          <w:shd w:val="clear" w:color="auto" w:fill="FFFFFF"/>
        </w:rPr>
        <w:t xml:space="preserve">Danquah, M., </w:t>
      </w:r>
      <w:proofErr w:type="spellStart"/>
      <w:r w:rsidRPr="00262B81">
        <w:rPr>
          <w:rFonts w:cs="Arial"/>
          <w:color w:val="222222"/>
          <w:szCs w:val="24"/>
          <w:shd w:val="clear" w:color="auto" w:fill="FFFFFF"/>
        </w:rPr>
        <w:t>Schotte</w:t>
      </w:r>
      <w:proofErr w:type="spellEnd"/>
      <w:r w:rsidRPr="00262B81">
        <w:rPr>
          <w:rFonts w:cs="Arial"/>
          <w:color w:val="222222"/>
          <w:szCs w:val="24"/>
          <w:shd w:val="clear" w:color="auto" w:fill="FFFFFF"/>
        </w:rPr>
        <w:t xml:space="preserve">, S. and Sen, K., 2020. Covid-19 and employment: Insights from the </w:t>
      </w:r>
      <w:proofErr w:type="spellStart"/>
      <w:r w:rsidRPr="00262B81">
        <w:rPr>
          <w:rFonts w:cs="Arial"/>
          <w:color w:val="222222"/>
          <w:szCs w:val="24"/>
          <w:shd w:val="clear" w:color="auto" w:fill="FFFFFF"/>
        </w:rPr>
        <w:t>sub-saharan</w:t>
      </w:r>
      <w:proofErr w:type="spellEnd"/>
      <w:r w:rsidRPr="00262B81">
        <w:rPr>
          <w:rFonts w:cs="Arial"/>
          <w:color w:val="222222"/>
          <w:szCs w:val="24"/>
          <w:shd w:val="clear" w:color="auto" w:fill="FFFFFF"/>
        </w:rPr>
        <w:t xml:space="preserve"> </w:t>
      </w:r>
      <w:proofErr w:type="spellStart"/>
      <w:r w:rsidRPr="00262B81">
        <w:rPr>
          <w:rFonts w:cs="Arial"/>
          <w:color w:val="222222"/>
          <w:szCs w:val="24"/>
          <w:shd w:val="clear" w:color="auto" w:fill="FFFFFF"/>
        </w:rPr>
        <w:t>african</w:t>
      </w:r>
      <w:proofErr w:type="spellEnd"/>
      <w:r w:rsidRPr="00262B81">
        <w:rPr>
          <w:rFonts w:cs="Arial"/>
          <w:color w:val="222222"/>
          <w:szCs w:val="24"/>
          <w:shd w:val="clear" w:color="auto" w:fill="FFFFFF"/>
        </w:rPr>
        <w:t xml:space="preserve"> experience. </w:t>
      </w:r>
      <w:r w:rsidRPr="00262B81">
        <w:rPr>
          <w:rFonts w:cs="Arial"/>
          <w:i/>
          <w:iCs/>
          <w:color w:val="222222"/>
          <w:szCs w:val="24"/>
          <w:shd w:val="clear" w:color="auto" w:fill="FFFFFF"/>
        </w:rPr>
        <w:t xml:space="preserve">The Indian Journal of </w:t>
      </w:r>
      <w:proofErr w:type="spellStart"/>
      <w:r w:rsidRPr="00262B81">
        <w:rPr>
          <w:rFonts w:cs="Arial"/>
          <w:i/>
          <w:iCs/>
          <w:color w:val="222222"/>
          <w:szCs w:val="24"/>
          <w:shd w:val="clear" w:color="auto" w:fill="FFFFFF"/>
        </w:rPr>
        <w:t>Labour</w:t>
      </w:r>
      <w:proofErr w:type="spellEnd"/>
      <w:r w:rsidRPr="00262B81">
        <w:rPr>
          <w:rFonts w:cs="Arial"/>
          <w:i/>
          <w:iCs/>
          <w:color w:val="222222"/>
          <w:szCs w:val="24"/>
          <w:shd w:val="clear" w:color="auto" w:fill="FFFFFF"/>
        </w:rPr>
        <w:t xml:space="preserve"> Economics</w:t>
      </w:r>
      <w:r w:rsidRPr="00262B81">
        <w:rPr>
          <w:rFonts w:cs="Arial"/>
          <w:color w:val="222222"/>
          <w:szCs w:val="24"/>
          <w:shd w:val="clear" w:color="auto" w:fill="FFFFFF"/>
        </w:rPr>
        <w:t>, </w:t>
      </w:r>
      <w:r w:rsidRPr="00262B81">
        <w:rPr>
          <w:rFonts w:cs="Arial"/>
          <w:i/>
          <w:iCs/>
          <w:color w:val="222222"/>
          <w:szCs w:val="24"/>
          <w:shd w:val="clear" w:color="auto" w:fill="FFFFFF"/>
        </w:rPr>
        <w:t>63</w:t>
      </w:r>
      <w:r w:rsidRPr="00262B81">
        <w:rPr>
          <w:rFonts w:cs="Arial"/>
          <w:color w:val="222222"/>
          <w:szCs w:val="24"/>
          <w:shd w:val="clear" w:color="auto" w:fill="FFFFFF"/>
        </w:rPr>
        <w:t>(1), pp.23-30.</w:t>
      </w:r>
    </w:p>
    <w:p w14:paraId="7154CB31" w14:textId="77777777" w:rsidR="00262B81" w:rsidRPr="00262B81" w:rsidRDefault="00262B81" w:rsidP="00262B81">
      <w:pPr>
        <w:spacing w:line="480" w:lineRule="auto"/>
        <w:rPr>
          <w:rFonts w:cs="Arial"/>
          <w:color w:val="222222"/>
          <w:szCs w:val="24"/>
          <w:shd w:val="clear" w:color="auto" w:fill="FFFFFF"/>
        </w:rPr>
      </w:pPr>
      <w:r w:rsidRPr="00262B81">
        <w:rPr>
          <w:rFonts w:cs="Arial"/>
          <w:color w:val="222222"/>
          <w:szCs w:val="24"/>
          <w:shd w:val="clear" w:color="auto" w:fill="FFFFFF"/>
        </w:rPr>
        <w:t xml:space="preserve">Vo-Thanh, T., Vu, T.V., Nguyen, N.P., Nguyen, D.V., Zaman, M. and Chi, H., 2021. COVID-19, frontline hotel employees’ perceived job insecurity and emotional exhaustion: Does trade union support </w:t>
      </w:r>
      <w:proofErr w:type="gramStart"/>
      <w:r w:rsidRPr="00262B81">
        <w:rPr>
          <w:rFonts w:cs="Arial"/>
          <w:color w:val="222222"/>
          <w:szCs w:val="24"/>
          <w:shd w:val="clear" w:color="auto" w:fill="FFFFFF"/>
        </w:rPr>
        <w:t>matter?.</w:t>
      </w:r>
      <w:proofErr w:type="gramEnd"/>
      <w:r w:rsidRPr="00262B81">
        <w:rPr>
          <w:rFonts w:cs="Arial"/>
          <w:color w:val="222222"/>
          <w:szCs w:val="24"/>
          <w:shd w:val="clear" w:color="auto" w:fill="FFFFFF"/>
        </w:rPr>
        <w:t> </w:t>
      </w:r>
      <w:r w:rsidRPr="00262B81">
        <w:rPr>
          <w:rFonts w:cs="Arial"/>
          <w:i/>
          <w:iCs/>
          <w:color w:val="222222"/>
          <w:szCs w:val="24"/>
          <w:shd w:val="clear" w:color="auto" w:fill="FFFFFF"/>
        </w:rPr>
        <w:t>Journal of Sustainable Tourism</w:t>
      </w:r>
      <w:r w:rsidRPr="00262B81">
        <w:rPr>
          <w:rFonts w:cs="Arial"/>
          <w:color w:val="222222"/>
          <w:szCs w:val="24"/>
          <w:shd w:val="clear" w:color="auto" w:fill="FFFFFF"/>
        </w:rPr>
        <w:t>, pp.1-18.</w:t>
      </w:r>
    </w:p>
    <w:p w14:paraId="5D040FF5" w14:textId="77777777" w:rsidR="00262B81" w:rsidRPr="00262B81" w:rsidRDefault="00262B81" w:rsidP="00262B81">
      <w:pPr>
        <w:spacing w:line="480" w:lineRule="auto"/>
        <w:rPr>
          <w:rFonts w:cs="Arial"/>
          <w:color w:val="222222"/>
          <w:szCs w:val="24"/>
          <w:shd w:val="clear" w:color="auto" w:fill="FFFFFF"/>
        </w:rPr>
      </w:pPr>
      <w:bookmarkStart w:id="5" w:name="_Hlk85186845"/>
      <w:r w:rsidRPr="00262B81">
        <w:rPr>
          <w:rFonts w:cs="Arial"/>
          <w:color w:val="222222"/>
          <w:szCs w:val="24"/>
          <w:shd w:val="clear" w:color="auto" w:fill="FFFFFF"/>
        </w:rPr>
        <w:t xml:space="preserve">Hao, </w:t>
      </w:r>
      <w:bookmarkEnd w:id="5"/>
      <w:r w:rsidRPr="00262B81">
        <w:rPr>
          <w:rFonts w:cs="Arial"/>
          <w:color w:val="222222"/>
          <w:szCs w:val="24"/>
          <w:shd w:val="clear" w:color="auto" w:fill="FFFFFF"/>
        </w:rPr>
        <w:t>F., Xiao, Q. and Chon, K., 2020. COVID-19 and China’s hotel industry: Impacts, a disaster management framework, and post-pandemic agenda. </w:t>
      </w:r>
      <w:r w:rsidRPr="00262B81">
        <w:rPr>
          <w:rFonts w:cs="Arial"/>
          <w:i/>
          <w:iCs/>
          <w:color w:val="222222"/>
          <w:szCs w:val="24"/>
          <w:shd w:val="clear" w:color="auto" w:fill="FFFFFF"/>
        </w:rPr>
        <w:t>International journal of hospitality management</w:t>
      </w:r>
      <w:r w:rsidRPr="00262B81">
        <w:rPr>
          <w:rFonts w:cs="Arial"/>
          <w:color w:val="222222"/>
          <w:szCs w:val="24"/>
          <w:shd w:val="clear" w:color="auto" w:fill="FFFFFF"/>
        </w:rPr>
        <w:t>, </w:t>
      </w:r>
      <w:r w:rsidRPr="00262B81">
        <w:rPr>
          <w:rFonts w:cs="Arial"/>
          <w:i/>
          <w:iCs/>
          <w:color w:val="222222"/>
          <w:szCs w:val="24"/>
          <w:shd w:val="clear" w:color="auto" w:fill="FFFFFF"/>
        </w:rPr>
        <w:t>90</w:t>
      </w:r>
      <w:r w:rsidRPr="00262B81">
        <w:rPr>
          <w:rFonts w:cs="Arial"/>
          <w:color w:val="222222"/>
          <w:szCs w:val="24"/>
          <w:shd w:val="clear" w:color="auto" w:fill="FFFFFF"/>
        </w:rPr>
        <w:t>, p.102636.</w:t>
      </w:r>
    </w:p>
    <w:p w14:paraId="4514D81B" w14:textId="3B96197F" w:rsidR="00B93771" w:rsidRPr="00FA43A0" w:rsidRDefault="00262B81" w:rsidP="005B4065">
      <w:pPr>
        <w:spacing w:line="480" w:lineRule="auto"/>
        <w:rPr>
          <w:rFonts w:cs="Arial"/>
          <w:szCs w:val="24"/>
        </w:rPr>
      </w:pPr>
      <w:bookmarkStart w:id="6" w:name="_Hlk84795863"/>
      <w:proofErr w:type="spellStart"/>
      <w:r w:rsidRPr="00262B81">
        <w:rPr>
          <w:rFonts w:cs="Arial"/>
          <w:color w:val="222222"/>
          <w:szCs w:val="24"/>
          <w:shd w:val="clear" w:color="auto" w:fill="FFFFFF"/>
        </w:rPr>
        <w:t>Gürlek</w:t>
      </w:r>
      <w:proofErr w:type="spellEnd"/>
      <w:r w:rsidRPr="00262B81">
        <w:rPr>
          <w:rFonts w:cs="Arial"/>
          <w:color w:val="222222"/>
          <w:szCs w:val="24"/>
          <w:shd w:val="clear" w:color="auto" w:fill="FFFFFF"/>
        </w:rPr>
        <w:t xml:space="preserve">, </w:t>
      </w:r>
      <w:bookmarkEnd w:id="6"/>
      <w:r w:rsidRPr="00262B81">
        <w:rPr>
          <w:rFonts w:cs="Arial"/>
          <w:color w:val="222222"/>
          <w:szCs w:val="24"/>
          <w:shd w:val="clear" w:color="auto" w:fill="FFFFFF"/>
        </w:rPr>
        <w:t xml:space="preserve">M. and </w:t>
      </w:r>
      <w:proofErr w:type="spellStart"/>
      <w:r w:rsidRPr="00262B81">
        <w:rPr>
          <w:rFonts w:cs="Arial"/>
          <w:color w:val="222222"/>
          <w:szCs w:val="24"/>
          <w:shd w:val="clear" w:color="auto" w:fill="FFFFFF"/>
        </w:rPr>
        <w:t>Kılıç</w:t>
      </w:r>
      <w:proofErr w:type="spellEnd"/>
      <w:r w:rsidRPr="00262B81">
        <w:rPr>
          <w:rFonts w:cs="Arial"/>
          <w:color w:val="222222"/>
          <w:szCs w:val="24"/>
          <w:shd w:val="clear" w:color="auto" w:fill="FFFFFF"/>
        </w:rPr>
        <w:t>, İ., 2021. A true friend becomes apparent on a rainy day: corporate social responsibility practices of top hotels during the COVID-19 pandemic. </w:t>
      </w:r>
      <w:r w:rsidRPr="00262B81">
        <w:rPr>
          <w:rFonts w:cs="Arial"/>
          <w:i/>
          <w:iCs/>
          <w:color w:val="222222"/>
          <w:szCs w:val="24"/>
          <w:shd w:val="clear" w:color="auto" w:fill="FFFFFF"/>
        </w:rPr>
        <w:t>Current Issues in Tourism</w:t>
      </w:r>
      <w:r w:rsidRPr="00262B81">
        <w:rPr>
          <w:rFonts w:cs="Arial"/>
          <w:color w:val="222222"/>
          <w:szCs w:val="24"/>
          <w:shd w:val="clear" w:color="auto" w:fill="FFFFFF"/>
        </w:rPr>
        <w:t>, </w:t>
      </w:r>
      <w:r w:rsidRPr="00262B81">
        <w:rPr>
          <w:rFonts w:cs="Arial"/>
          <w:i/>
          <w:iCs/>
          <w:color w:val="222222"/>
          <w:szCs w:val="24"/>
          <w:shd w:val="clear" w:color="auto" w:fill="FFFFFF"/>
        </w:rPr>
        <w:t>24</w:t>
      </w:r>
      <w:r w:rsidRPr="00262B81">
        <w:rPr>
          <w:rFonts w:cs="Arial"/>
          <w:color w:val="222222"/>
          <w:szCs w:val="24"/>
          <w:shd w:val="clear" w:color="auto" w:fill="FFFFFF"/>
        </w:rPr>
        <w:t>(7), pp.905-918.</w:t>
      </w:r>
    </w:p>
    <w:sectPr w:rsidR="00B93771" w:rsidRPr="00FA43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162A7"/>
    <w:multiLevelType w:val="hybridMultilevel"/>
    <w:tmpl w:val="C60E9B8E"/>
    <w:lvl w:ilvl="0" w:tplc="50F059F4">
      <w:start w:val="1"/>
      <w:numFmt w:val="bullet"/>
      <w:lvlText w:val=""/>
      <w:lvlJc w:val="left"/>
      <w:pPr>
        <w:ind w:left="720" w:hanging="360"/>
      </w:pPr>
      <w:rPr>
        <w:rFonts w:ascii="Symbol" w:hAnsi="Symbol" w:hint="default"/>
      </w:rPr>
    </w:lvl>
    <w:lvl w:ilvl="1" w:tplc="4CEA35F2" w:tentative="1">
      <w:start w:val="1"/>
      <w:numFmt w:val="bullet"/>
      <w:lvlText w:val="o"/>
      <w:lvlJc w:val="left"/>
      <w:pPr>
        <w:ind w:left="1440" w:hanging="360"/>
      </w:pPr>
      <w:rPr>
        <w:rFonts w:ascii="Courier New" w:hAnsi="Courier New" w:cs="Courier New" w:hint="default"/>
      </w:rPr>
    </w:lvl>
    <w:lvl w:ilvl="2" w:tplc="17D4933A" w:tentative="1">
      <w:start w:val="1"/>
      <w:numFmt w:val="bullet"/>
      <w:lvlText w:val=""/>
      <w:lvlJc w:val="left"/>
      <w:pPr>
        <w:ind w:left="2160" w:hanging="360"/>
      </w:pPr>
      <w:rPr>
        <w:rFonts w:ascii="Wingdings" w:hAnsi="Wingdings" w:hint="default"/>
      </w:rPr>
    </w:lvl>
    <w:lvl w:ilvl="3" w:tplc="9DDC7710" w:tentative="1">
      <w:start w:val="1"/>
      <w:numFmt w:val="bullet"/>
      <w:lvlText w:val=""/>
      <w:lvlJc w:val="left"/>
      <w:pPr>
        <w:ind w:left="2880" w:hanging="360"/>
      </w:pPr>
      <w:rPr>
        <w:rFonts w:ascii="Symbol" w:hAnsi="Symbol" w:hint="default"/>
      </w:rPr>
    </w:lvl>
    <w:lvl w:ilvl="4" w:tplc="41EEB4F0" w:tentative="1">
      <w:start w:val="1"/>
      <w:numFmt w:val="bullet"/>
      <w:lvlText w:val="o"/>
      <w:lvlJc w:val="left"/>
      <w:pPr>
        <w:ind w:left="3600" w:hanging="360"/>
      </w:pPr>
      <w:rPr>
        <w:rFonts w:ascii="Courier New" w:hAnsi="Courier New" w:cs="Courier New" w:hint="default"/>
      </w:rPr>
    </w:lvl>
    <w:lvl w:ilvl="5" w:tplc="CF4AFBBE" w:tentative="1">
      <w:start w:val="1"/>
      <w:numFmt w:val="bullet"/>
      <w:lvlText w:val=""/>
      <w:lvlJc w:val="left"/>
      <w:pPr>
        <w:ind w:left="4320" w:hanging="360"/>
      </w:pPr>
      <w:rPr>
        <w:rFonts w:ascii="Wingdings" w:hAnsi="Wingdings" w:hint="default"/>
      </w:rPr>
    </w:lvl>
    <w:lvl w:ilvl="6" w:tplc="3A902C52" w:tentative="1">
      <w:start w:val="1"/>
      <w:numFmt w:val="bullet"/>
      <w:lvlText w:val=""/>
      <w:lvlJc w:val="left"/>
      <w:pPr>
        <w:ind w:left="5040" w:hanging="360"/>
      </w:pPr>
      <w:rPr>
        <w:rFonts w:ascii="Symbol" w:hAnsi="Symbol" w:hint="default"/>
      </w:rPr>
    </w:lvl>
    <w:lvl w:ilvl="7" w:tplc="9F82B41C" w:tentative="1">
      <w:start w:val="1"/>
      <w:numFmt w:val="bullet"/>
      <w:lvlText w:val="o"/>
      <w:lvlJc w:val="left"/>
      <w:pPr>
        <w:ind w:left="5760" w:hanging="360"/>
      </w:pPr>
      <w:rPr>
        <w:rFonts w:ascii="Courier New" w:hAnsi="Courier New" w:cs="Courier New" w:hint="default"/>
      </w:rPr>
    </w:lvl>
    <w:lvl w:ilvl="8" w:tplc="3E9C311A" w:tentative="1">
      <w:start w:val="1"/>
      <w:numFmt w:val="bullet"/>
      <w:lvlText w:val=""/>
      <w:lvlJc w:val="left"/>
      <w:pPr>
        <w:ind w:left="6480" w:hanging="360"/>
      </w:pPr>
      <w:rPr>
        <w:rFonts w:ascii="Wingdings" w:hAnsi="Wingdings" w:hint="default"/>
      </w:rPr>
    </w:lvl>
  </w:abstractNum>
  <w:abstractNum w:abstractNumId="1" w15:restartNumberingAfterBreak="0">
    <w:nsid w:val="0FB0140C"/>
    <w:multiLevelType w:val="hybridMultilevel"/>
    <w:tmpl w:val="7BCA669C"/>
    <w:lvl w:ilvl="0" w:tplc="0BF4D3BE">
      <w:start w:val="1"/>
      <w:numFmt w:val="upperRoman"/>
      <w:lvlText w:val="%1."/>
      <w:lvlJc w:val="right"/>
      <w:pPr>
        <w:ind w:left="720" w:hanging="360"/>
      </w:pPr>
    </w:lvl>
    <w:lvl w:ilvl="1" w:tplc="AD22815A" w:tentative="1">
      <w:start w:val="1"/>
      <w:numFmt w:val="lowerLetter"/>
      <w:lvlText w:val="%2."/>
      <w:lvlJc w:val="left"/>
      <w:pPr>
        <w:ind w:left="1440" w:hanging="360"/>
      </w:pPr>
    </w:lvl>
    <w:lvl w:ilvl="2" w:tplc="F3F48712" w:tentative="1">
      <w:start w:val="1"/>
      <w:numFmt w:val="lowerRoman"/>
      <w:lvlText w:val="%3."/>
      <w:lvlJc w:val="right"/>
      <w:pPr>
        <w:ind w:left="2160" w:hanging="180"/>
      </w:pPr>
    </w:lvl>
    <w:lvl w:ilvl="3" w:tplc="66987094" w:tentative="1">
      <w:start w:val="1"/>
      <w:numFmt w:val="decimal"/>
      <w:lvlText w:val="%4."/>
      <w:lvlJc w:val="left"/>
      <w:pPr>
        <w:ind w:left="2880" w:hanging="360"/>
      </w:pPr>
    </w:lvl>
    <w:lvl w:ilvl="4" w:tplc="3D4883D8" w:tentative="1">
      <w:start w:val="1"/>
      <w:numFmt w:val="lowerLetter"/>
      <w:lvlText w:val="%5."/>
      <w:lvlJc w:val="left"/>
      <w:pPr>
        <w:ind w:left="3600" w:hanging="360"/>
      </w:pPr>
    </w:lvl>
    <w:lvl w:ilvl="5" w:tplc="91201182" w:tentative="1">
      <w:start w:val="1"/>
      <w:numFmt w:val="lowerRoman"/>
      <w:lvlText w:val="%6."/>
      <w:lvlJc w:val="right"/>
      <w:pPr>
        <w:ind w:left="4320" w:hanging="180"/>
      </w:pPr>
    </w:lvl>
    <w:lvl w:ilvl="6" w:tplc="EBF24800" w:tentative="1">
      <w:start w:val="1"/>
      <w:numFmt w:val="decimal"/>
      <w:lvlText w:val="%7."/>
      <w:lvlJc w:val="left"/>
      <w:pPr>
        <w:ind w:left="5040" w:hanging="360"/>
      </w:pPr>
    </w:lvl>
    <w:lvl w:ilvl="7" w:tplc="811C7BCE" w:tentative="1">
      <w:start w:val="1"/>
      <w:numFmt w:val="lowerLetter"/>
      <w:lvlText w:val="%8."/>
      <w:lvlJc w:val="left"/>
      <w:pPr>
        <w:ind w:left="5760" w:hanging="360"/>
      </w:pPr>
    </w:lvl>
    <w:lvl w:ilvl="8" w:tplc="F9B890D8" w:tentative="1">
      <w:start w:val="1"/>
      <w:numFmt w:val="lowerRoman"/>
      <w:lvlText w:val="%9."/>
      <w:lvlJc w:val="right"/>
      <w:pPr>
        <w:ind w:left="6480" w:hanging="180"/>
      </w:pPr>
    </w:lvl>
  </w:abstractNum>
  <w:abstractNum w:abstractNumId="2" w15:restartNumberingAfterBreak="0">
    <w:nsid w:val="21197E38"/>
    <w:multiLevelType w:val="hybridMultilevel"/>
    <w:tmpl w:val="EDA68BD4"/>
    <w:lvl w:ilvl="0" w:tplc="0BD68B7E">
      <w:start w:val="1"/>
      <w:numFmt w:val="bullet"/>
      <w:lvlText w:val=""/>
      <w:lvlJc w:val="left"/>
      <w:pPr>
        <w:ind w:left="720" w:hanging="360"/>
      </w:pPr>
      <w:rPr>
        <w:rFonts w:ascii="Symbol" w:hAnsi="Symbol" w:hint="default"/>
      </w:rPr>
    </w:lvl>
    <w:lvl w:ilvl="1" w:tplc="C1E64D00" w:tentative="1">
      <w:start w:val="1"/>
      <w:numFmt w:val="bullet"/>
      <w:lvlText w:val="o"/>
      <w:lvlJc w:val="left"/>
      <w:pPr>
        <w:ind w:left="1440" w:hanging="360"/>
      </w:pPr>
      <w:rPr>
        <w:rFonts w:ascii="Courier New" w:hAnsi="Courier New" w:cs="Courier New" w:hint="default"/>
      </w:rPr>
    </w:lvl>
    <w:lvl w:ilvl="2" w:tplc="855CB39A" w:tentative="1">
      <w:start w:val="1"/>
      <w:numFmt w:val="bullet"/>
      <w:lvlText w:val=""/>
      <w:lvlJc w:val="left"/>
      <w:pPr>
        <w:ind w:left="2160" w:hanging="360"/>
      </w:pPr>
      <w:rPr>
        <w:rFonts w:ascii="Wingdings" w:hAnsi="Wingdings" w:hint="default"/>
      </w:rPr>
    </w:lvl>
    <w:lvl w:ilvl="3" w:tplc="979A6492" w:tentative="1">
      <w:start w:val="1"/>
      <w:numFmt w:val="bullet"/>
      <w:lvlText w:val=""/>
      <w:lvlJc w:val="left"/>
      <w:pPr>
        <w:ind w:left="2880" w:hanging="360"/>
      </w:pPr>
      <w:rPr>
        <w:rFonts w:ascii="Symbol" w:hAnsi="Symbol" w:hint="default"/>
      </w:rPr>
    </w:lvl>
    <w:lvl w:ilvl="4" w:tplc="A26206D6" w:tentative="1">
      <w:start w:val="1"/>
      <w:numFmt w:val="bullet"/>
      <w:lvlText w:val="o"/>
      <w:lvlJc w:val="left"/>
      <w:pPr>
        <w:ind w:left="3600" w:hanging="360"/>
      </w:pPr>
      <w:rPr>
        <w:rFonts w:ascii="Courier New" w:hAnsi="Courier New" w:cs="Courier New" w:hint="default"/>
      </w:rPr>
    </w:lvl>
    <w:lvl w:ilvl="5" w:tplc="8900642A" w:tentative="1">
      <w:start w:val="1"/>
      <w:numFmt w:val="bullet"/>
      <w:lvlText w:val=""/>
      <w:lvlJc w:val="left"/>
      <w:pPr>
        <w:ind w:left="4320" w:hanging="360"/>
      </w:pPr>
      <w:rPr>
        <w:rFonts w:ascii="Wingdings" w:hAnsi="Wingdings" w:hint="default"/>
      </w:rPr>
    </w:lvl>
    <w:lvl w:ilvl="6" w:tplc="04128326" w:tentative="1">
      <w:start w:val="1"/>
      <w:numFmt w:val="bullet"/>
      <w:lvlText w:val=""/>
      <w:lvlJc w:val="left"/>
      <w:pPr>
        <w:ind w:left="5040" w:hanging="360"/>
      </w:pPr>
      <w:rPr>
        <w:rFonts w:ascii="Symbol" w:hAnsi="Symbol" w:hint="default"/>
      </w:rPr>
    </w:lvl>
    <w:lvl w:ilvl="7" w:tplc="E05E3B48" w:tentative="1">
      <w:start w:val="1"/>
      <w:numFmt w:val="bullet"/>
      <w:lvlText w:val="o"/>
      <w:lvlJc w:val="left"/>
      <w:pPr>
        <w:ind w:left="5760" w:hanging="360"/>
      </w:pPr>
      <w:rPr>
        <w:rFonts w:ascii="Courier New" w:hAnsi="Courier New" w:cs="Courier New" w:hint="default"/>
      </w:rPr>
    </w:lvl>
    <w:lvl w:ilvl="8" w:tplc="A476D0BA" w:tentative="1">
      <w:start w:val="1"/>
      <w:numFmt w:val="bullet"/>
      <w:lvlText w:val=""/>
      <w:lvlJc w:val="left"/>
      <w:pPr>
        <w:ind w:left="6480" w:hanging="360"/>
      </w:pPr>
      <w:rPr>
        <w:rFonts w:ascii="Wingdings" w:hAnsi="Wingdings" w:hint="default"/>
      </w:rPr>
    </w:lvl>
  </w:abstractNum>
  <w:abstractNum w:abstractNumId="3" w15:restartNumberingAfterBreak="0">
    <w:nsid w:val="30490CD1"/>
    <w:multiLevelType w:val="hybridMultilevel"/>
    <w:tmpl w:val="CF4C3CFC"/>
    <w:lvl w:ilvl="0" w:tplc="C67AC66C">
      <w:start w:val="1"/>
      <w:numFmt w:val="bullet"/>
      <w:lvlText w:val=""/>
      <w:lvlJc w:val="left"/>
      <w:pPr>
        <w:ind w:left="720" w:hanging="360"/>
      </w:pPr>
      <w:rPr>
        <w:rFonts w:ascii="Symbol" w:hAnsi="Symbol" w:hint="default"/>
      </w:rPr>
    </w:lvl>
    <w:lvl w:ilvl="1" w:tplc="CCF2F8AC" w:tentative="1">
      <w:start w:val="1"/>
      <w:numFmt w:val="bullet"/>
      <w:lvlText w:val="o"/>
      <w:lvlJc w:val="left"/>
      <w:pPr>
        <w:ind w:left="1440" w:hanging="360"/>
      </w:pPr>
      <w:rPr>
        <w:rFonts w:ascii="Courier New" w:hAnsi="Courier New" w:cs="Courier New" w:hint="default"/>
      </w:rPr>
    </w:lvl>
    <w:lvl w:ilvl="2" w:tplc="8B86FEF8" w:tentative="1">
      <w:start w:val="1"/>
      <w:numFmt w:val="bullet"/>
      <w:lvlText w:val=""/>
      <w:lvlJc w:val="left"/>
      <w:pPr>
        <w:ind w:left="2160" w:hanging="360"/>
      </w:pPr>
      <w:rPr>
        <w:rFonts w:ascii="Wingdings" w:hAnsi="Wingdings" w:hint="default"/>
      </w:rPr>
    </w:lvl>
    <w:lvl w:ilvl="3" w:tplc="2202034E" w:tentative="1">
      <w:start w:val="1"/>
      <w:numFmt w:val="bullet"/>
      <w:lvlText w:val=""/>
      <w:lvlJc w:val="left"/>
      <w:pPr>
        <w:ind w:left="2880" w:hanging="360"/>
      </w:pPr>
      <w:rPr>
        <w:rFonts w:ascii="Symbol" w:hAnsi="Symbol" w:hint="default"/>
      </w:rPr>
    </w:lvl>
    <w:lvl w:ilvl="4" w:tplc="0128DE84" w:tentative="1">
      <w:start w:val="1"/>
      <w:numFmt w:val="bullet"/>
      <w:lvlText w:val="o"/>
      <w:lvlJc w:val="left"/>
      <w:pPr>
        <w:ind w:left="3600" w:hanging="360"/>
      </w:pPr>
      <w:rPr>
        <w:rFonts w:ascii="Courier New" w:hAnsi="Courier New" w:cs="Courier New" w:hint="default"/>
      </w:rPr>
    </w:lvl>
    <w:lvl w:ilvl="5" w:tplc="EBBE6FF2" w:tentative="1">
      <w:start w:val="1"/>
      <w:numFmt w:val="bullet"/>
      <w:lvlText w:val=""/>
      <w:lvlJc w:val="left"/>
      <w:pPr>
        <w:ind w:left="4320" w:hanging="360"/>
      </w:pPr>
      <w:rPr>
        <w:rFonts w:ascii="Wingdings" w:hAnsi="Wingdings" w:hint="default"/>
      </w:rPr>
    </w:lvl>
    <w:lvl w:ilvl="6" w:tplc="2F02B9FC" w:tentative="1">
      <w:start w:val="1"/>
      <w:numFmt w:val="bullet"/>
      <w:lvlText w:val=""/>
      <w:lvlJc w:val="left"/>
      <w:pPr>
        <w:ind w:left="5040" w:hanging="360"/>
      </w:pPr>
      <w:rPr>
        <w:rFonts w:ascii="Symbol" w:hAnsi="Symbol" w:hint="default"/>
      </w:rPr>
    </w:lvl>
    <w:lvl w:ilvl="7" w:tplc="994C630E" w:tentative="1">
      <w:start w:val="1"/>
      <w:numFmt w:val="bullet"/>
      <w:lvlText w:val="o"/>
      <w:lvlJc w:val="left"/>
      <w:pPr>
        <w:ind w:left="5760" w:hanging="360"/>
      </w:pPr>
      <w:rPr>
        <w:rFonts w:ascii="Courier New" w:hAnsi="Courier New" w:cs="Courier New" w:hint="default"/>
      </w:rPr>
    </w:lvl>
    <w:lvl w:ilvl="8" w:tplc="AF888684" w:tentative="1">
      <w:start w:val="1"/>
      <w:numFmt w:val="bullet"/>
      <w:lvlText w:val=""/>
      <w:lvlJc w:val="left"/>
      <w:pPr>
        <w:ind w:left="6480" w:hanging="360"/>
      </w:pPr>
      <w:rPr>
        <w:rFonts w:ascii="Wingdings" w:hAnsi="Wingdings" w:hint="default"/>
      </w:rPr>
    </w:lvl>
  </w:abstractNum>
  <w:abstractNum w:abstractNumId="4" w15:restartNumberingAfterBreak="0">
    <w:nsid w:val="347066FB"/>
    <w:multiLevelType w:val="hybridMultilevel"/>
    <w:tmpl w:val="EFFE6534"/>
    <w:lvl w:ilvl="0" w:tplc="18A85D86">
      <w:start w:val="1"/>
      <w:numFmt w:val="bullet"/>
      <w:lvlText w:val=""/>
      <w:lvlJc w:val="left"/>
      <w:pPr>
        <w:ind w:left="720" w:hanging="360"/>
      </w:pPr>
      <w:rPr>
        <w:rFonts w:ascii="Symbol" w:hAnsi="Symbol" w:hint="default"/>
      </w:rPr>
    </w:lvl>
    <w:lvl w:ilvl="1" w:tplc="4DAA0332" w:tentative="1">
      <w:start w:val="1"/>
      <w:numFmt w:val="bullet"/>
      <w:lvlText w:val="o"/>
      <w:lvlJc w:val="left"/>
      <w:pPr>
        <w:ind w:left="1440" w:hanging="360"/>
      </w:pPr>
      <w:rPr>
        <w:rFonts w:ascii="Courier New" w:hAnsi="Courier New" w:cs="Courier New" w:hint="default"/>
      </w:rPr>
    </w:lvl>
    <w:lvl w:ilvl="2" w:tplc="D92C28A8" w:tentative="1">
      <w:start w:val="1"/>
      <w:numFmt w:val="bullet"/>
      <w:lvlText w:val=""/>
      <w:lvlJc w:val="left"/>
      <w:pPr>
        <w:ind w:left="2160" w:hanging="360"/>
      </w:pPr>
      <w:rPr>
        <w:rFonts w:ascii="Wingdings" w:hAnsi="Wingdings" w:hint="default"/>
      </w:rPr>
    </w:lvl>
    <w:lvl w:ilvl="3" w:tplc="1820C772" w:tentative="1">
      <w:start w:val="1"/>
      <w:numFmt w:val="bullet"/>
      <w:lvlText w:val=""/>
      <w:lvlJc w:val="left"/>
      <w:pPr>
        <w:ind w:left="2880" w:hanging="360"/>
      </w:pPr>
      <w:rPr>
        <w:rFonts w:ascii="Symbol" w:hAnsi="Symbol" w:hint="default"/>
      </w:rPr>
    </w:lvl>
    <w:lvl w:ilvl="4" w:tplc="E6D888D4" w:tentative="1">
      <w:start w:val="1"/>
      <w:numFmt w:val="bullet"/>
      <w:lvlText w:val="o"/>
      <w:lvlJc w:val="left"/>
      <w:pPr>
        <w:ind w:left="3600" w:hanging="360"/>
      </w:pPr>
      <w:rPr>
        <w:rFonts w:ascii="Courier New" w:hAnsi="Courier New" w:cs="Courier New" w:hint="default"/>
      </w:rPr>
    </w:lvl>
    <w:lvl w:ilvl="5" w:tplc="B9B276BE" w:tentative="1">
      <w:start w:val="1"/>
      <w:numFmt w:val="bullet"/>
      <w:lvlText w:val=""/>
      <w:lvlJc w:val="left"/>
      <w:pPr>
        <w:ind w:left="4320" w:hanging="360"/>
      </w:pPr>
      <w:rPr>
        <w:rFonts w:ascii="Wingdings" w:hAnsi="Wingdings" w:hint="default"/>
      </w:rPr>
    </w:lvl>
    <w:lvl w:ilvl="6" w:tplc="D98A3380" w:tentative="1">
      <w:start w:val="1"/>
      <w:numFmt w:val="bullet"/>
      <w:lvlText w:val=""/>
      <w:lvlJc w:val="left"/>
      <w:pPr>
        <w:ind w:left="5040" w:hanging="360"/>
      </w:pPr>
      <w:rPr>
        <w:rFonts w:ascii="Symbol" w:hAnsi="Symbol" w:hint="default"/>
      </w:rPr>
    </w:lvl>
    <w:lvl w:ilvl="7" w:tplc="1DA25566" w:tentative="1">
      <w:start w:val="1"/>
      <w:numFmt w:val="bullet"/>
      <w:lvlText w:val="o"/>
      <w:lvlJc w:val="left"/>
      <w:pPr>
        <w:ind w:left="5760" w:hanging="360"/>
      </w:pPr>
      <w:rPr>
        <w:rFonts w:ascii="Courier New" w:hAnsi="Courier New" w:cs="Courier New" w:hint="default"/>
      </w:rPr>
    </w:lvl>
    <w:lvl w:ilvl="8" w:tplc="B0D44D0E" w:tentative="1">
      <w:start w:val="1"/>
      <w:numFmt w:val="bullet"/>
      <w:lvlText w:val=""/>
      <w:lvlJc w:val="left"/>
      <w:pPr>
        <w:ind w:left="6480" w:hanging="360"/>
      </w:pPr>
      <w:rPr>
        <w:rFonts w:ascii="Wingdings" w:hAnsi="Wingdings" w:hint="default"/>
      </w:rPr>
    </w:lvl>
  </w:abstractNum>
  <w:abstractNum w:abstractNumId="5" w15:restartNumberingAfterBreak="0">
    <w:nsid w:val="3C3E4D01"/>
    <w:multiLevelType w:val="hybridMultilevel"/>
    <w:tmpl w:val="C268B378"/>
    <w:lvl w:ilvl="0" w:tplc="66A06EE8">
      <w:start w:val="1"/>
      <w:numFmt w:val="bullet"/>
      <w:lvlText w:val=""/>
      <w:lvlJc w:val="left"/>
      <w:pPr>
        <w:ind w:left="1080" w:hanging="360"/>
      </w:pPr>
      <w:rPr>
        <w:rFonts w:ascii="Symbol" w:hAnsi="Symbol" w:hint="default"/>
      </w:rPr>
    </w:lvl>
    <w:lvl w:ilvl="1" w:tplc="43A0A8DC" w:tentative="1">
      <w:start w:val="1"/>
      <w:numFmt w:val="bullet"/>
      <w:lvlText w:val="o"/>
      <w:lvlJc w:val="left"/>
      <w:pPr>
        <w:ind w:left="1800" w:hanging="360"/>
      </w:pPr>
      <w:rPr>
        <w:rFonts w:ascii="Courier New" w:hAnsi="Courier New" w:cs="Courier New" w:hint="default"/>
      </w:rPr>
    </w:lvl>
    <w:lvl w:ilvl="2" w:tplc="793C6780" w:tentative="1">
      <w:start w:val="1"/>
      <w:numFmt w:val="bullet"/>
      <w:lvlText w:val=""/>
      <w:lvlJc w:val="left"/>
      <w:pPr>
        <w:ind w:left="2520" w:hanging="360"/>
      </w:pPr>
      <w:rPr>
        <w:rFonts w:ascii="Wingdings" w:hAnsi="Wingdings" w:hint="default"/>
      </w:rPr>
    </w:lvl>
    <w:lvl w:ilvl="3" w:tplc="06986C8C" w:tentative="1">
      <w:start w:val="1"/>
      <w:numFmt w:val="bullet"/>
      <w:lvlText w:val=""/>
      <w:lvlJc w:val="left"/>
      <w:pPr>
        <w:ind w:left="3240" w:hanging="360"/>
      </w:pPr>
      <w:rPr>
        <w:rFonts w:ascii="Symbol" w:hAnsi="Symbol" w:hint="default"/>
      </w:rPr>
    </w:lvl>
    <w:lvl w:ilvl="4" w:tplc="AF46B2CA" w:tentative="1">
      <w:start w:val="1"/>
      <w:numFmt w:val="bullet"/>
      <w:lvlText w:val="o"/>
      <w:lvlJc w:val="left"/>
      <w:pPr>
        <w:ind w:left="3960" w:hanging="360"/>
      </w:pPr>
      <w:rPr>
        <w:rFonts w:ascii="Courier New" w:hAnsi="Courier New" w:cs="Courier New" w:hint="default"/>
      </w:rPr>
    </w:lvl>
    <w:lvl w:ilvl="5" w:tplc="607C04CA" w:tentative="1">
      <w:start w:val="1"/>
      <w:numFmt w:val="bullet"/>
      <w:lvlText w:val=""/>
      <w:lvlJc w:val="left"/>
      <w:pPr>
        <w:ind w:left="4680" w:hanging="360"/>
      </w:pPr>
      <w:rPr>
        <w:rFonts w:ascii="Wingdings" w:hAnsi="Wingdings" w:hint="default"/>
      </w:rPr>
    </w:lvl>
    <w:lvl w:ilvl="6" w:tplc="16341F56" w:tentative="1">
      <w:start w:val="1"/>
      <w:numFmt w:val="bullet"/>
      <w:lvlText w:val=""/>
      <w:lvlJc w:val="left"/>
      <w:pPr>
        <w:ind w:left="5400" w:hanging="360"/>
      </w:pPr>
      <w:rPr>
        <w:rFonts w:ascii="Symbol" w:hAnsi="Symbol" w:hint="default"/>
      </w:rPr>
    </w:lvl>
    <w:lvl w:ilvl="7" w:tplc="6DCA6FBE" w:tentative="1">
      <w:start w:val="1"/>
      <w:numFmt w:val="bullet"/>
      <w:lvlText w:val="o"/>
      <w:lvlJc w:val="left"/>
      <w:pPr>
        <w:ind w:left="6120" w:hanging="360"/>
      </w:pPr>
      <w:rPr>
        <w:rFonts w:ascii="Courier New" w:hAnsi="Courier New" w:cs="Courier New" w:hint="default"/>
      </w:rPr>
    </w:lvl>
    <w:lvl w:ilvl="8" w:tplc="3FBA53D6" w:tentative="1">
      <w:start w:val="1"/>
      <w:numFmt w:val="bullet"/>
      <w:lvlText w:val=""/>
      <w:lvlJc w:val="left"/>
      <w:pPr>
        <w:ind w:left="6840" w:hanging="360"/>
      </w:pPr>
      <w:rPr>
        <w:rFonts w:ascii="Wingdings" w:hAnsi="Wingdings" w:hint="default"/>
      </w:rPr>
    </w:lvl>
  </w:abstractNum>
  <w:abstractNum w:abstractNumId="6" w15:restartNumberingAfterBreak="0">
    <w:nsid w:val="3DB86CF1"/>
    <w:multiLevelType w:val="hybridMultilevel"/>
    <w:tmpl w:val="370414F4"/>
    <w:lvl w:ilvl="0" w:tplc="96E4290C">
      <w:start w:val="1"/>
      <w:numFmt w:val="bullet"/>
      <w:lvlText w:val=""/>
      <w:lvlJc w:val="left"/>
      <w:pPr>
        <w:ind w:left="720" w:hanging="360"/>
      </w:pPr>
      <w:rPr>
        <w:rFonts w:ascii="Symbol" w:hAnsi="Symbol" w:hint="default"/>
      </w:rPr>
    </w:lvl>
    <w:lvl w:ilvl="1" w:tplc="07324958" w:tentative="1">
      <w:start w:val="1"/>
      <w:numFmt w:val="bullet"/>
      <w:lvlText w:val="o"/>
      <w:lvlJc w:val="left"/>
      <w:pPr>
        <w:ind w:left="1440" w:hanging="360"/>
      </w:pPr>
      <w:rPr>
        <w:rFonts w:ascii="Courier New" w:hAnsi="Courier New" w:cs="Courier New" w:hint="default"/>
      </w:rPr>
    </w:lvl>
    <w:lvl w:ilvl="2" w:tplc="26001788" w:tentative="1">
      <w:start w:val="1"/>
      <w:numFmt w:val="bullet"/>
      <w:lvlText w:val=""/>
      <w:lvlJc w:val="left"/>
      <w:pPr>
        <w:ind w:left="2160" w:hanging="360"/>
      </w:pPr>
      <w:rPr>
        <w:rFonts w:ascii="Wingdings" w:hAnsi="Wingdings" w:hint="default"/>
      </w:rPr>
    </w:lvl>
    <w:lvl w:ilvl="3" w:tplc="FB904E78" w:tentative="1">
      <w:start w:val="1"/>
      <w:numFmt w:val="bullet"/>
      <w:lvlText w:val=""/>
      <w:lvlJc w:val="left"/>
      <w:pPr>
        <w:ind w:left="2880" w:hanging="360"/>
      </w:pPr>
      <w:rPr>
        <w:rFonts w:ascii="Symbol" w:hAnsi="Symbol" w:hint="default"/>
      </w:rPr>
    </w:lvl>
    <w:lvl w:ilvl="4" w:tplc="DF9884A2" w:tentative="1">
      <w:start w:val="1"/>
      <w:numFmt w:val="bullet"/>
      <w:lvlText w:val="o"/>
      <w:lvlJc w:val="left"/>
      <w:pPr>
        <w:ind w:left="3600" w:hanging="360"/>
      </w:pPr>
      <w:rPr>
        <w:rFonts w:ascii="Courier New" w:hAnsi="Courier New" w:cs="Courier New" w:hint="default"/>
      </w:rPr>
    </w:lvl>
    <w:lvl w:ilvl="5" w:tplc="BAD40962" w:tentative="1">
      <w:start w:val="1"/>
      <w:numFmt w:val="bullet"/>
      <w:lvlText w:val=""/>
      <w:lvlJc w:val="left"/>
      <w:pPr>
        <w:ind w:left="4320" w:hanging="360"/>
      </w:pPr>
      <w:rPr>
        <w:rFonts w:ascii="Wingdings" w:hAnsi="Wingdings" w:hint="default"/>
      </w:rPr>
    </w:lvl>
    <w:lvl w:ilvl="6" w:tplc="6882D2C6" w:tentative="1">
      <w:start w:val="1"/>
      <w:numFmt w:val="bullet"/>
      <w:lvlText w:val=""/>
      <w:lvlJc w:val="left"/>
      <w:pPr>
        <w:ind w:left="5040" w:hanging="360"/>
      </w:pPr>
      <w:rPr>
        <w:rFonts w:ascii="Symbol" w:hAnsi="Symbol" w:hint="default"/>
      </w:rPr>
    </w:lvl>
    <w:lvl w:ilvl="7" w:tplc="78E0C62E" w:tentative="1">
      <w:start w:val="1"/>
      <w:numFmt w:val="bullet"/>
      <w:lvlText w:val="o"/>
      <w:lvlJc w:val="left"/>
      <w:pPr>
        <w:ind w:left="5760" w:hanging="360"/>
      </w:pPr>
      <w:rPr>
        <w:rFonts w:ascii="Courier New" w:hAnsi="Courier New" w:cs="Courier New" w:hint="default"/>
      </w:rPr>
    </w:lvl>
    <w:lvl w:ilvl="8" w:tplc="4ED015EC" w:tentative="1">
      <w:start w:val="1"/>
      <w:numFmt w:val="bullet"/>
      <w:lvlText w:val=""/>
      <w:lvlJc w:val="left"/>
      <w:pPr>
        <w:ind w:left="6480" w:hanging="360"/>
      </w:pPr>
      <w:rPr>
        <w:rFonts w:ascii="Wingdings" w:hAnsi="Wingdings" w:hint="default"/>
      </w:rPr>
    </w:lvl>
  </w:abstractNum>
  <w:abstractNum w:abstractNumId="7" w15:restartNumberingAfterBreak="0">
    <w:nsid w:val="76E0529D"/>
    <w:multiLevelType w:val="hybridMultilevel"/>
    <w:tmpl w:val="EA9852E4"/>
    <w:lvl w:ilvl="0" w:tplc="BA2811E4">
      <w:start w:val="1"/>
      <w:numFmt w:val="upperRoman"/>
      <w:lvlText w:val="%1."/>
      <w:lvlJc w:val="left"/>
      <w:pPr>
        <w:ind w:left="1080" w:hanging="720"/>
      </w:pPr>
      <w:rPr>
        <w:rFonts w:hint="default"/>
      </w:rPr>
    </w:lvl>
    <w:lvl w:ilvl="1" w:tplc="BAAAB284" w:tentative="1">
      <w:start w:val="1"/>
      <w:numFmt w:val="lowerLetter"/>
      <w:lvlText w:val="%2."/>
      <w:lvlJc w:val="left"/>
      <w:pPr>
        <w:ind w:left="1440" w:hanging="360"/>
      </w:pPr>
    </w:lvl>
    <w:lvl w:ilvl="2" w:tplc="1D628192" w:tentative="1">
      <w:start w:val="1"/>
      <w:numFmt w:val="lowerRoman"/>
      <w:lvlText w:val="%3."/>
      <w:lvlJc w:val="right"/>
      <w:pPr>
        <w:ind w:left="2160" w:hanging="180"/>
      </w:pPr>
    </w:lvl>
    <w:lvl w:ilvl="3" w:tplc="62AA8150" w:tentative="1">
      <w:start w:val="1"/>
      <w:numFmt w:val="decimal"/>
      <w:lvlText w:val="%4."/>
      <w:lvlJc w:val="left"/>
      <w:pPr>
        <w:ind w:left="2880" w:hanging="360"/>
      </w:pPr>
    </w:lvl>
    <w:lvl w:ilvl="4" w:tplc="469AFCF8" w:tentative="1">
      <w:start w:val="1"/>
      <w:numFmt w:val="lowerLetter"/>
      <w:lvlText w:val="%5."/>
      <w:lvlJc w:val="left"/>
      <w:pPr>
        <w:ind w:left="3600" w:hanging="360"/>
      </w:pPr>
    </w:lvl>
    <w:lvl w:ilvl="5" w:tplc="3ED252F4" w:tentative="1">
      <w:start w:val="1"/>
      <w:numFmt w:val="lowerRoman"/>
      <w:lvlText w:val="%6."/>
      <w:lvlJc w:val="right"/>
      <w:pPr>
        <w:ind w:left="4320" w:hanging="180"/>
      </w:pPr>
    </w:lvl>
    <w:lvl w:ilvl="6" w:tplc="F4668524" w:tentative="1">
      <w:start w:val="1"/>
      <w:numFmt w:val="decimal"/>
      <w:lvlText w:val="%7."/>
      <w:lvlJc w:val="left"/>
      <w:pPr>
        <w:ind w:left="5040" w:hanging="360"/>
      </w:pPr>
    </w:lvl>
    <w:lvl w:ilvl="7" w:tplc="4B1A9780" w:tentative="1">
      <w:start w:val="1"/>
      <w:numFmt w:val="lowerLetter"/>
      <w:lvlText w:val="%8."/>
      <w:lvlJc w:val="left"/>
      <w:pPr>
        <w:ind w:left="5760" w:hanging="360"/>
      </w:pPr>
    </w:lvl>
    <w:lvl w:ilvl="8" w:tplc="715A1844"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5"/>
  </w:num>
  <w:num w:numId="5">
    <w:abstractNumId w:val="7"/>
  </w:num>
  <w:num w:numId="6">
    <w:abstractNumId w:val="6"/>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578"/>
    <w:rsid w:val="000A0A9D"/>
    <w:rsid w:val="000A6D6C"/>
    <w:rsid w:val="0013137A"/>
    <w:rsid w:val="00170AF5"/>
    <w:rsid w:val="00172F7F"/>
    <w:rsid w:val="00181C70"/>
    <w:rsid w:val="001B1DF7"/>
    <w:rsid w:val="001E1378"/>
    <w:rsid w:val="002304DD"/>
    <w:rsid w:val="00237D82"/>
    <w:rsid w:val="002573BF"/>
    <w:rsid w:val="00262B81"/>
    <w:rsid w:val="002C298C"/>
    <w:rsid w:val="00352FE1"/>
    <w:rsid w:val="003628F7"/>
    <w:rsid w:val="004575BC"/>
    <w:rsid w:val="004855FE"/>
    <w:rsid w:val="004B7EFA"/>
    <w:rsid w:val="0056741D"/>
    <w:rsid w:val="0058119E"/>
    <w:rsid w:val="005B4065"/>
    <w:rsid w:val="005D401A"/>
    <w:rsid w:val="006F57C7"/>
    <w:rsid w:val="007F52A9"/>
    <w:rsid w:val="00804EF0"/>
    <w:rsid w:val="00806F96"/>
    <w:rsid w:val="0082062B"/>
    <w:rsid w:val="00907B10"/>
    <w:rsid w:val="00966B21"/>
    <w:rsid w:val="00A21337"/>
    <w:rsid w:val="00AC49A6"/>
    <w:rsid w:val="00AC5321"/>
    <w:rsid w:val="00B5481F"/>
    <w:rsid w:val="00B770F2"/>
    <w:rsid w:val="00B93771"/>
    <w:rsid w:val="00BF6F6C"/>
    <w:rsid w:val="00C0408C"/>
    <w:rsid w:val="00C94FCB"/>
    <w:rsid w:val="00CB1C8D"/>
    <w:rsid w:val="00CD34F2"/>
    <w:rsid w:val="00E32AD8"/>
    <w:rsid w:val="00E55D87"/>
    <w:rsid w:val="00EE7989"/>
    <w:rsid w:val="00EF5851"/>
    <w:rsid w:val="00F36964"/>
    <w:rsid w:val="00F472ED"/>
    <w:rsid w:val="00F97578"/>
    <w:rsid w:val="00FA43A0"/>
    <w:rsid w:val="00FB4366"/>
    <w:rsid w:val="00FC0AC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219D4"/>
  <w15:chartTrackingRefBased/>
  <w15:docId w15:val="{3D538950-B700-44BE-907B-F0743BD45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04DD"/>
    <w:pPr>
      <w:spacing w:line="360" w:lineRule="auto"/>
      <w:jc w:val="both"/>
    </w:pPr>
    <w:rPr>
      <w:rFonts w:ascii="Arial" w:hAnsi="Arial"/>
      <w:sz w:val="24"/>
    </w:rPr>
  </w:style>
  <w:style w:type="paragraph" w:styleId="Heading1">
    <w:name w:val="heading 1"/>
    <w:basedOn w:val="Normal"/>
    <w:next w:val="Normal"/>
    <w:link w:val="Heading1Char"/>
    <w:uiPriority w:val="9"/>
    <w:qFormat/>
    <w:rsid w:val="00170AF5"/>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AF5"/>
    <w:rPr>
      <w:rFonts w:ascii="Arial" w:eastAsiaTheme="majorEastAsia" w:hAnsi="Arial" w:cstheme="majorBidi"/>
      <w:b/>
      <w:color w:val="2F5496" w:themeColor="accent1" w:themeShade="BF"/>
      <w:sz w:val="32"/>
      <w:szCs w:val="32"/>
    </w:rPr>
  </w:style>
  <w:style w:type="paragraph" w:styleId="ListParagraph">
    <w:name w:val="List Paragraph"/>
    <w:basedOn w:val="Normal"/>
    <w:uiPriority w:val="34"/>
    <w:qFormat/>
    <w:rsid w:val="00352FE1"/>
    <w:pPr>
      <w:spacing w:line="480" w:lineRule="auto"/>
      <w:ind w:left="720"/>
      <w:contextualSpacing/>
    </w:pPr>
    <w:rPr>
      <w:rFonts w:ascii="Times New Roman" w:hAnsi="Times New Roman"/>
      <w:sz w:val="22"/>
    </w:rPr>
  </w:style>
  <w:style w:type="paragraph" w:styleId="Header">
    <w:name w:val="header"/>
    <w:basedOn w:val="Normal"/>
    <w:link w:val="HeaderChar"/>
    <w:uiPriority w:val="99"/>
    <w:unhideWhenUsed/>
    <w:rsid w:val="00352F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FE1"/>
    <w:rPr>
      <w:rFonts w:ascii="Arial" w:hAnsi="Arial"/>
      <w:sz w:val="24"/>
    </w:rPr>
  </w:style>
  <w:style w:type="paragraph" w:styleId="Footer">
    <w:name w:val="footer"/>
    <w:basedOn w:val="Normal"/>
    <w:link w:val="FooterChar"/>
    <w:uiPriority w:val="99"/>
    <w:unhideWhenUsed/>
    <w:rsid w:val="00352F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FE1"/>
    <w:rPr>
      <w:rFonts w:ascii="Arial" w:hAnsi="Arial"/>
      <w:sz w:val="24"/>
    </w:rPr>
  </w:style>
  <w:style w:type="table" w:styleId="TableGrid">
    <w:name w:val="Table Grid"/>
    <w:basedOn w:val="TableNormal"/>
    <w:uiPriority w:val="39"/>
    <w:rsid w:val="00362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0A0A9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12</Pages>
  <Words>2776</Words>
  <Characters>15826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Masum Billah</dc:creator>
  <cp:lastModifiedBy>Mohammed Mamunur Rashid (2012546)</cp:lastModifiedBy>
  <cp:revision>10</cp:revision>
  <dcterms:created xsi:type="dcterms:W3CDTF">2021-10-17T23:19:00Z</dcterms:created>
  <dcterms:modified xsi:type="dcterms:W3CDTF">2021-10-24T13:18:00Z</dcterms:modified>
</cp:coreProperties>
</file>