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21006" w14:textId="0BD58A35" w:rsidR="00137B36" w:rsidRDefault="00137B36" w:rsidP="00137B36">
      <w:pPr>
        <w:jc w:val="center"/>
        <w:rPr>
          <w:b/>
          <w:bCs/>
          <w:sz w:val="40"/>
          <w:u w:val="single"/>
        </w:rPr>
      </w:pPr>
      <w:bookmarkStart w:id="0" w:name="_Hlk139382773"/>
      <w:bookmarkEnd w:id="0"/>
    </w:p>
    <w:p w14:paraId="2D7DA467" w14:textId="28871346" w:rsidR="00137B36" w:rsidRDefault="00B54837" w:rsidP="00137B36">
      <w:pPr>
        <w:jc w:val="center"/>
        <w:rPr>
          <w:b/>
          <w:bCs/>
          <w:sz w:val="40"/>
          <w:u w:val="single"/>
        </w:rPr>
      </w:pPr>
      <w:bookmarkStart w:id="1" w:name="_Hlk139382562"/>
      <w:bookmarkEnd w:id="1"/>
      <w:r w:rsidRPr="008B0B1A">
        <w:rPr>
          <w:b/>
          <w:bCs/>
          <w:noProof/>
          <w:lang w:val="en-US"/>
        </w:rPr>
        <w:drawing>
          <wp:inline distT="0" distB="0" distL="0" distR="0" wp14:anchorId="60FB2DEF" wp14:editId="0CD580EF">
            <wp:extent cx="2711311" cy="1081091"/>
            <wp:effectExtent l="114300" t="114300" r="127635" b="1193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xternal-content.duckduckgo.com.jpg"/>
                    <pic:cNvPicPr/>
                  </pic:nvPicPr>
                  <pic:blipFill>
                    <a:blip r:embed="rId8">
                      <a:extLst>
                        <a:ext uri="{28A0092B-C50C-407E-A947-70E740481C1C}">
                          <a14:useLocalDpi xmlns:a14="http://schemas.microsoft.com/office/drawing/2010/main" val="0"/>
                        </a:ext>
                      </a:extLst>
                    </a:blip>
                    <a:stretch>
                      <a:fillRect/>
                    </a:stretch>
                  </pic:blipFill>
                  <pic:spPr>
                    <a:xfrm>
                      <a:off x="0" y="0"/>
                      <a:ext cx="2847826" cy="1135524"/>
                    </a:xfrm>
                    <a:prstGeom prst="rect">
                      <a:avLst/>
                    </a:prstGeom>
                    <a:solidFill>
                      <a:srgbClr val="FFFFFF">
                        <a:shade val="85000"/>
                        <a:alpha val="96000"/>
                      </a:srgbClr>
                    </a:solidFill>
                    <a:ln w="88900" cap="sq">
                      <a:solidFill>
                        <a:schemeClr val="bg1"/>
                      </a:solidFill>
                      <a:miter lim="800000"/>
                    </a:ln>
                    <a:effectLst>
                      <a:outerShdw blurRad="55000" dist="18000" dir="5400000" algn="tl" rotWithShape="0">
                        <a:srgbClr val="000000">
                          <a:alpha val="40000"/>
                        </a:srgbClr>
                      </a:outerShdw>
                      <a:softEdge rad="88900"/>
                    </a:effectLst>
                    <a:scene3d>
                      <a:camera prst="orthographicFront"/>
                      <a:lightRig rig="twoPt" dir="t">
                        <a:rot lat="0" lon="0" rev="7200000"/>
                      </a:lightRig>
                    </a:scene3d>
                    <a:sp3d>
                      <a:bevelT w="25400" h="19050"/>
                      <a:contourClr>
                        <a:srgbClr val="FFFFFF"/>
                      </a:contourClr>
                    </a:sp3d>
                  </pic:spPr>
                </pic:pic>
              </a:graphicData>
            </a:graphic>
          </wp:inline>
        </w:drawing>
      </w:r>
    </w:p>
    <w:p w14:paraId="2DE7C4BF" w14:textId="77777777" w:rsidR="00B54837" w:rsidRDefault="00B54837" w:rsidP="00137B36">
      <w:pPr>
        <w:jc w:val="center"/>
        <w:rPr>
          <w:b/>
          <w:bCs/>
          <w:sz w:val="40"/>
          <w:u w:val="single"/>
        </w:rPr>
      </w:pPr>
    </w:p>
    <w:p w14:paraId="7B866F90" w14:textId="77777777" w:rsidR="00F91069" w:rsidRPr="00F91069" w:rsidRDefault="00F91069" w:rsidP="00F91069">
      <w:pPr>
        <w:jc w:val="center"/>
        <w:rPr>
          <w:b/>
          <w:bCs/>
          <w:sz w:val="32"/>
          <w:szCs w:val="18"/>
          <w:u w:val="single"/>
        </w:rPr>
      </w:pPr>
      <w:r w:rsidRPr="00F91069">
        <w:rPr>
          <w:b/>
          <w:bCs/>
          <w:sz w:val="32"/>
          <w:szCs w:val="18"/>
          <w:u w:val="single"/>
        </w:rPr>
        <w:t>Level 6 Assessment</w:t>
      </w:r>
    </w:p>
    <w:p w14:paraId="7136D7C1" w14:textId="7873CACB" w:rsidR="00F91069" w:rsidRDefault="00F91069" w:rsidP="00137B36">
      <w:pPr>
        <w:jc w:val="center"/>
        <w:rPr>
          <w:b/>
          <w:bCs/>
          <w:sz w:val="40"/>
          <w:u w:val="single"/>
        </w:rPr>
      </w:pPr>
      <w:r>
        <w:rPr>
          <w:b/>
          <w:bCs/>
          <w:sz w:val="40"/>
          <w:u w:val="single"/>
        </w:rPr>
        <w:t>Cloud Computing Administration</w:t>
      </w:r>
      <w:r w:rsidR="00137B36" w:rsidRPr="00F76854">
        <w:rPr>
          <w:b/>
          <w:bCs/>
          <w:sz w:val="40"/>
          <w:u w:val="single"/>
        </w:rPr>
        <w:t xml:space="preserve"> </w:t>
      </w:r>
    </w:p>
    <w:p w14:paraId="5D34016D" w14:textId="77777777" w:rsidR="00F91069" w:rsidRPr="00F91069" w:rsidRDefault="00F91069" w:rsidP="00F91069">
      <w:pPr>
        <w:jc w:val="center"/>
        <w:rPr>
          <w:b/>
          <w:bCs/>
          <w:sz w:val="32"/>
          <w:szCs w:val="18"/>
          <w:u w:val="single"/>
        </w:rPr>
      </w:pPr>
      <w:r w:rsidRPr="00F91069">
        <w:rPr>
          <w:b/>
          <w:bCs/>
          <w:sz w:val="32"/>
          <w:szCs w:val="18"/>
          <w:u w:val="single"/>
        </w:rPr>
        <w:t xml:space="preserve">Module Code: </w:t>
      </w:r>
    </w:p>
    <w:p w14:paraId="6EA22360" w14:textId="1B71744B" w:rsidR="00F91069" w:rsidRPr="00F91069" w:rsidRDefault="00F91069" w:rsidP="00F91069">
      <w:pPr>
        <w:jc w:val="center"/>
        <w:rPr>
          <w:rFonts w:cs="Arial"/>
          <w:b/>
          <w:sz w:val="72"/>
          <w:szCs w:val="40"/>
          <w:u w:val="single"/>
        </w:rPr>
      </w:pPr>
      <w:r w:rsidRPr="00F91069">
        <w:rPr>
          <w:b/>
          <w:spacing w:val="-2"/>
          <w:sz w:val="40"/>
          <w:szCs w:val="40"/>
        </w:rPr>
        <w:t>ACCB6025</w:t>
      </w:r>
    </w:p>
    <w:p w14:paraId="5FDB5F2E" w14:textId="43915BBD" w:rsidR="00F91069" w:rsidRPr="00F91069" w:rsidRDefault="00F91069" w:rsidP="00137B36">
      <w:pPr>
        <w:jc w:val="center"/>
        <w:rPr>
          <w:b/>
          <w:bCs/>
          <w:sz w:val="32"/>
          <w:szCs w:val="18"/>
          <w:u w:val="single"/>
        </w:rPr>
      </w:pPr>
      <w:r w:rsidRPr="00F91069">
        <w:rPr>
          <w:b/>
          <w:bCs/>
          <w:sz w:val="32"/>
          <w:szCs w:val="18"/>
          <w:u w:val="single"/>
        </w:rPr>
        <w:t>Assignment Title:</w:t>
      </w:r>
    </w:p>
    <w:p w14:paraId="56CFDBF9" w14:textId="7F36D132" w:rsidR="00F91069" w:rsidRPr="00F91069" w:rsidRDefault="00F91069" w:rsidP="00137B36">
      <w:pPr>
        <w:jc w:val="center"/>
        <w:rPr>
          <w:b/>
          <w:bCs/>
          <w:sz w:val="72"/>
          <w:szCs w:val="40"/>
          <w:u w:val="single"/>
        </w:rPr>
      </w:pPr>
      <w:r w:rsidRPr="00F91069">
        <w:rPr>
          <w:b/>
          <w:bCs/>
          <w:sz w:val="40"/>
          <w:szCs w:val="40"/>
        </w:rPr>
        <w:t>A</w:t>
      </w:r>
      <w:r w:rsidRPr="00F91069">
        <w:rPr>
          <w:b/>
          <w:bCs/>
          <w:spacing w:val="-2"/>
          <w:sz w:val="40"/>
          <w:szCs w:val="40"/>
        </w:rPr>
        <w:t>spire</w:t>
      </w:r>
      <w:r w:rsidRPr="00F91069">
        <w:rPr>
          <w:b/>
          <w:bCs/>
          <w:sz w:val="40"/>
          <w:szCs w:val="40"/>
        </w:rPr>
        <w:t xml:space="preserve"> </w:t>
      </w:r>
      <w:r w:rsidRPr="00F91069">
        <w:rPr>
          <w:b/>
          <w:bCs/>
          <w:spacing w:val="-2"/>
          <w:sz w:val="40"/>
          <w:szCs w:val="40"/>
        </w:rPr>
        <w:t>Retailers</w:t>
      </w:r>
      <w:r w:rsidRPr="00F91069">
        <w:rPr>
          <w:b/>
          <w:bCs/>
          <w:sz w:val="40"/>
          <w:szCs w:val="40"/>
        </w:rPr>
        <w:t xml:space="preserve"> </w:t>
      </w:r>
      <w:r w:rsidRPr="00F91069">
        <w:rPr>
          <w:b/>
          <w:bCs/>
          <w:spacing w:val="-6"/>
          <w:sz w:val="40"/>
          <w:szCs w:val="40"/>
        </w:rPr>
        <w:t xml:space="preserve">Cloud </w:t>
      </w:r>
      <w:r w:rsidRPr="00F91069">
        <w:rPr>
          <w:b/>
          <w:bCs/>
          <w:sz w:val="40"/>
          <w:szCs w:val="40"/>
        </w:rPr>
        <w:t>Management with Azure</w:t>
      </w:r>
    </w:p>
    <w:p w14:paraId="521A0A6C" w14:textId="77777777" w:rsidR="00137B36" w:rsidRDefault="00137B36" w:rsidP="005D7133">
      <w:pPr>
        <w:jc w:val="center"/>
        <w:rPr>
          <w:b/>
          <w:bCs/>
          <w:sz w:val="32"/>
          <w:u w:val="single"/>
        </w:rPr>
      </w:pPr>
      <w:r>
        <w:rPr>
          <w:b/>
          <w:bCs/>
          <w:sz w:val="32"/>
          <w:u w:val="single"/>
        </w:rPr>
        <w:t>Lecturer:</w:t>
      </w:r>
    </w:p>
    <w:p w14:paraId="608365E3" w14:textId="0D35662F" w:rsidR="005D7133" w:rsidRPr="00F91069" w:rsidRDefault="00F91069" w:rsidP="00137B36">
      <w:pPr>
        <w:jc w:val="center"/>
        <w:rPr>
          <w:b/>
          <w:bCs/>
          <w:sz w:val="52"/>
          <w:szCs w:val="40"/>
          <w:u w:val="single"/>
        </w:rPr>
      </w:pPr>
      <w:r w:rsidRPr="00F91069">
        <w:rPr>
          <w:b/>
          <w:bCs/>
          <w:sz w:val="40"/>
          <w:szCs w:val="40"/>
        </w:rPr>
        <w:t xml:space="preserve">Dr Khadija </w:t>
      </w:r>
      <w:proofErr w:type="spellStart"/>
      <w:r w:rsidRPr="00F91069">
        <w:rPr>
          <w:b/>
          <w:bCs/>
          <w:sz w:val="40"/>
          <w:szCs w:val="40"/>
        </w:rPr>
        <w:t>Hanga</w:t>
      </w:r>
      <w:proofErr w:type="spellEnd"/>
    </w:p>
    <w:p w14:paraId="63375441" w14:textId="75BFF769" w:rsidR="00137B36" w:rsidRPr="00F76854" w:rsidRDefault="00137B36" w:rsidP="00137B36">
      <w:pPr>
        <w:jc w:val="center"/>
        <w:rPr>
          <w:b/>
          <w:bCs/>
          <w:sz w:val="32"/>
        </w:rPr>
      </w:pPr>
      <w:r w:rsidRPr="00F76854">
        <w:rPr>
          <w:b/>
          <w:bCs/>
          <w:sz w:val="32"/>
          <w:u w:val="single"/>
        </w:rPr>
        <w:t>Student Name:</w:t>
      </w:r>
    </w:p>
    <w:p w14:paraId="5CA83D05" w14:textId="77777777" w:rsidR="00137B36" w:rsidRPr="00F76854" w:rsidRDefault="00137B36" w:rsidP="00137B36">
      <w:pPr>
        <w:jc w:val="center"/>
        <w:rPr>
          <w:b/>
          <w:bCs/>
          <w:sz w:val="40"/>
        </w:rPr>
      </w:pPr>
      <w:r>
        <w:rPr>
          <w:b/>
          <w:bCs/>
          <w:sz w:val="40"/>
        </w:rPr>
        <w:t>Aleksandar Kushlev</w:t>
      </w:r>
    </w:p>
    <w:p w14:paraId="3D39C8E0" w14:textId="77777777" w:rsidR="00137B36" w:rsidRPr="00F76854" w:rsidRDefault="00137B36" w:rsidP="00137B36">
      <w:pPr>
        <w:jc w:val="center"/>
        <w:rPr>
          <w:b/>
          <w:bCs/>
          <w:sz w:val="32"/>
        </w:rPr>
      </w:pPr>
      <w:r w:rsidRPr="00F76854">
        <w:rPr>
          <w:b/>
          <w:bCs/>
          <w:sz w:val="32"/>
          <w:u w:val="single"/>
        </w:rPr>
        <w:t>Student ID:</w:t>
      </w:r>
    </w:p>
    <w:p w14:paraId="6CDC0DF7" w14:textId="77777777" w:rsidR="00137B36" w:rsidRDefault="00137B36" w:rsidP="00137B36">
      <w:pPr>
        <w:jc w:val="center"/>
        <w:rPr>
          <w:b/>
          <w:bCs/>
          <w:sz w:val="40"/>
        </w:rPr>
      </w:pPr>
      <w:r w:rsidRPr="00F76854">
        <w:rPr>
          <w:b/>
          <w:bCs/>
          <w:sz w:val="40"/>
        </w:rPr>
        <w:t>2028393</w:t>
      </w:r>
    </w:p>
    <w:p w14:paraId="5110BFB4" w14:textId="77777777" w:rsidR="00137B36" w:rsidRDefault="00137B36" w:rsidP="00137B36">
      <w:pPr>
        <w:jc w:val="center"/>
        <w:rPr>
          <w:b/>
          <w:bCs/>
          <w:sz w:val="40"/>
        </w:rPr>
      </w:pPr>
    </w:p>
    <w:p w14:paraId="0A9749B7" w14:textId="77777777" w:rsidR="00137B36" w:rsidRPr="00F76854" w:rsidRDefault="00137B36" w:rsidP="00137B36">
      <w:pPr>
        <w:jc w:val="center"/>
        <w:rPr>
          <w:b/>
          <w:bCs/>
          <w:sz w:val="40"/>
        </w:rPr>
      </w:pPr>
    </w:p>
    <w:p w14:paraId="68F3A57B" w14:textId="77777777" w:rsidR="00137B36" w:rsidRPr="00F76854" w:rsidRDefault="00137B36" w:rsidP="00137B36">
      <w:pPr>
        <w:rPr>
          <w:b/>
          <w:bCs/>
        </w:rPr>
      </w:pPr>
    </w:p>
    <w:p w14:paraId="66203BC5" w14:textId="77777777" w:rsidR="00137B36" w:rsidRDefault="00137B36" w:rsidP="00137B36">
      <w:pPr>
        <w:rPr>
          <w:b/>
          <w:bCs/>
          <w:u w:val="single"/>
        </w:rPr>
      </w:pPr>
    </w:p>
    <w:p w14:paraId="462180F7" w14:textId="77777777" w:rsidR="00137B36" w:rsidRDefault="00137B36" w:rsidP="00137B36">
      <w:pPr>
        <w:jc w:val="both"/>
        <w:rPr>
          <w:b/>
          <w:bCs/>
          <w:u w:val="single"/>
        </w:rPr>
      </w:pPr>
    </w:p>
    <w:p w14:paraId="42644C09" w14:textId="77777777" w:rsidR="00137B36" w:rsidRDefault="00137B36" w:rsidP="00137B36">
      <w:pPr>
        <w:jc w:val="center"/>
        <w:rPr>
          <w:b/>
          <w:bCs/>
          <w:sz w:val="32"/>
          <w:u w:val="single"/>
        </w:rPr>
      </w:pPr>
      <w:r w:rsidRPr="00687E33">
        <w:rPr>
          <w:b/>
          <w:bCs/>
          <w:sz w:val="32"/>
          <w:u w:val="single"/>
        </w:rPr>
        <w:lastRenderedPageBreak/>
        <w:t>Table of contents:</w:t>
      </w:r>
    </w:p>
    <w:p w14:paraId="6A500E27" w14:textId="77777777" w:rsidR="00F726C9" w:rsidRDefault="00F726C9" w:rsidP="00137B36">
      <w:pPr>
        <w:pStyle w:val="ListParagraph"/>
        <w:rPr>
          <w:bCs/>
          <w:sz w:val="32"/>
        </w:rPr>
      </w:pPr>
    </w:p>
    <w:p w14:paraId="61315BFB" w14:textId="2F95E348" w:rsidR="002928A3" w:rsidRDefault="000D297C" w:rsidP="00D22911">
      <w:pPr>
        <w:pStyle w:val="ListParagraph"/>
        <w:jc w:val="both"/>
        <w:rPr>
          <w:b/>
          <w:sz w:val="28"/>
          <w:szCs w:val="20"/>
        </w:rPr>
      </w:pPr>
      <w:r>
        <w:rPr>
          <w:b/>
          <w:sz w:val="28"/>
          <w:szCs w:val="20"/>
        </w:rPr>
        <w:t>I</w:t>
      </w:r>
      <w:r w:rsidR="002928A3" w:rsidRPr="002928A3">
        <w:rPr>
          <w:b/>
          <w:sz w:val="28"/>
          <w:szCs w:val="20"/>
        </w:rPr>
        <w:t>ntroduction</w:t>
      </w:r>
    </w:p>
    <w:p w14:paraId="4A674BC4" w14:textId="77777777" w:rsidR="003177EB" w:rsidRPr="002928A3" w:rsidRDefault="003177EB" w:rsidP="00D22911">
      <w:pPr>
        <w:pStyle w:val="ListParagraph"/>
        <w:jc w:val="both"/>
        <w:rPr>
          <w:b/>
          <w:sz w:val="28"/>
          <w:szCs w:val="20"/>
        </w:rPr>
      </w:pPr>
    </w:p>
    <w:p w14:paraId="58AB0A3B" w14:textId="6BCAE730" w:rsidR="000D297C" w:rsidRPr="00D22911" w:rsidRDefault="00D922DB" w:rsidP="00D22911">
      <w:pPr>
        <w:pStyle w:val="ListParagraph"/>
        <w:jc w:val="both"/>
        <w:rPr>
          <w:b/>
          <w:sz w:val="28"/>
          <w:szCs w:val="20"/>
        </w:rPr>
      </w:pPr>
      <w:r w:rsidRPr="00D22911">
        <w:rPr>
          <w:b/>
          <w:sz w:val="28"/>
          <w:szCs w:val="20"/>
        </w:rPr>
        <w:t xml:space="preserve">Task </w:t>
      </w:r>
      <w:r w:rsidR="002928A3" w:rsidRPr="00D22911">
        <w:rPr>
          <w:b/>
          <w:sz w:val="28"/>
          <w:szCs w:val="20"/>
        </w:rPr>
        <w:t xml:space="preserve">A: </w:t>
      </w:r>
      <w:r w:rsidR="000D297C" w:rsidRPr="00D22911">
        <w:rPr>
          <w:sz w:val="28"/>
          <w:szCs w:val="28"/>
        </w:rPr>
        <w:t>Guide the Aspire Retailers about moving to the Cloud. Describe features of load balancing</w:t>
      </w:r>
    </w:p>
    <w:p w14:paraId="43062A66" w14:textId="621417EB" w:rsidR="00D22911" w:rsidRPr="00D22911" w:rsidRDefault="002928A3" w:rsidP="00D22911">
      <w:pPr>
        <w:ind w:firstLine="720"/>
        <w:jc w:val="both"/>
        <w:rPr>
          <w:sz w:val="28"/>
          <w:szCs w:val="28"/>
        </w:rPr>
      </w:pPr>
      <w:r w:rsidRPr="002928A3">
        <w:rPr>
          <w:b/>
          <w:sz w:val="28"/>
          <w:szCs w:val="20"/>
        </w:rPr>
        <w:t>Task B:</w:t>
      </w:r>
      <w:r w:rsidRPr="002928A3">
        <w:rPr>
          <w:bCs/>
          <w:sz w:val="28"/>
          <w:szCs w:val="20"/>
        </w:rPr>
        <w:t xml:space="preserve"> </w:t>
      </w:r>
      <w:r w:rsidR="00D22911" w:rsidRPr="00D22911">
        <w:rPr>
          <w:sz w:val="28"/>
          <w:szCs w:val="28"/>
        </w:rPr>
        <w:t>Cloud Service Providers Comparison and Analysis</w:t>
      </w:r>
    </w:p>
    <w:p w14:paraId="047F68FC" w14:textId="6C4CE256" w:rsidR="00D22911" w:rsidRDefault="002928A3" w:rsidP="003177EB">
      <w:pPr>
        <w:pStyle w:val="ListParagraph"/>
        <w:spacing w:line="240" w:lineRule="auto"/>
        <w:jc w:val="both"/>
        <w:rPr>
          <w:bCs/>
          <w:sz w:val="28"/>
          <w:szCs w:val="20"/>
        </w:rPr>
      </w:pPr>
      <w:r w:rsidRPr="002928A3">
        <w:rPr>
          <w:b/>
          <w:sz w:val="28"/>
          <w:szCs w:val="20"/>
        </w:rPr>
        <w:t>Task C:</w:t>
      </w:r>
      <w:r w:rsidRPr="002928A3">
        <w:rPr>
          <w:bCs/>
          <w:sz w:val="28"/>
          <w:szCs w:val="20"/>
        </w:rPr>
        <w:t xml:space="preserve"> </w:t>
      </w:r>
      <w:r w:rsidR="003177EB">
        <w:rPr>
          <w:bCs/>
          <w:sz w:val="28"/>
          <w:szCs w:val="20"/>
        </w:rPr>
        <w:t>Azure Pricing Calculator &amp; TCO</w:t>
      </w:r>
    </w:p>
    <w:p w14:paraId="4EA5D973" w14:textId="2B5821B0" w:rsidR="002928A3" w:rsidRPr="003177EB" w:rsidRDefault="002928A3" w:rsidP="003177EB">
      <w:pPr>
        <w:ind w:left="709"/>
        <w:jc w:val="both"/>
        <w:rPr>
          <w:sz w:val="28"/>
          <w:szCs w:val="28"/>
        </w:rPr>
      </w:pPr>
      <w:r w:rsidRPr="00D22911">
        <w:rPr>
          <w:b/>
          <w:sz w:val="28"/>
          <w:szCs w:val="20"/>
        </w:rPr>
        <w:t xml:space="preserve">Task D: </w:t>
      </w:r>
      <w:r w:rsidR="003177EB" w:rsidRPr="003177EB">
        <w:rPr>
          <w:sz w:val="28"/>
          <w:szCs w:val="28"/>
        </w:rPr>
        <w:t>Explain the uses of Azure AD to configure different accounts and demonstrate with screenshots</w:t>
      </w:r>
    </w:p>
    <w:p w14:paraId="37236D25" w14:textId="7470ADBC" w:rsidR="002928A3" w:rsidRPr="003177EB" w:rsidRDefault="002928A3" w:rsidP="00D22911">
      <w:pPr>
        <w:widowControl w:val="0"/>
        <w:tabs>
          <w:tab w:val="left" w:pos="1199"/>
          <w:tab w:val="left" w:pos="1200"/>
        </w:tabs>
        <w:autoSpaceDE w:val="0"/>
        <w:autoSpaceDN w:val="0"/>
        <w:spacing w:before="3" w:after="0" w:line="237" w:lineRule="auto"/>
        <w:ind w:left="709" w:right="117"/>
        <w:jc w:val="both"/>
        <w:rPr>
          <w:sz w:val="28"/>
          <w:szCs w:val="28"/>
        </w:rPr>
      </w:pPr>
      <w:r w:rsidRPr="002928A3">
        <w:rPr>
          <w:b/>
          <w:sz w:val="28"/>
          <w:szCs w:val="20"/>
        </w:rPr>
        <w:t>Task E:</w:t>
      </w:r>
      <w:r w:rsidRPr="002928A3">
        <w:rPr>
          <w:color w:val="23292E"/>
          <w:sz w:val="20"/>
          <w:szCs w:val="20"/>
        </w:rPr>
        <w:t xml:space="preserve"> </w:t>
      </w:r>
      <w:r w:rsidR="003177EB">
        <w:rPr>
          <w:color w:val="23292E"/>
          <w:sz w:val="28"/>
          <w:szCs w:val="28"/>
        </w:rPr>
        <w:t>Cloud Governance Strategy &amp; Policy</w:t>
      </w:r>
    </w:p>
    <w:p w14:paraId="06B041B9" w14:textId="77777777" w:rsidR="002928A3" w:rsidRPr="002928A3" w:rsidRDefault="002928A3" w:rsidP="00D22911">
      <w:pPr>
        <w:widowControl w:val="0"/>
        <w:tabs>
          <w:tab w:val="left" w:pos="1199"/>
          <w:tab w:val="left" w:pos="1200"/>
        </w:tabs>
        <w:autoSpaceDE w:val="0"/>
        <w:autoSpaceDN w:val="0"/>
        <w:spacing w:after="0" w:line="268" w:lineRule="exact"/>
        <w:jc w:val="both"/>
        <w:rPr>
          <w:sz w:val="28"/>
          <w:szCs w:val="28"/>
        </w:rPr>
      </w:pPr>
    </w:p>
    <w:p w14:paraId="06D92006" w14:textId="4A7E17A5" w:rsidR="002928A3" w:rsidRPr="003177EB" w:rsidRDefault="002928A3" w:rsidP="00D22911">
      <w:pPr>
        <w:widowControl w:val="0"/>
        <w:tabs>
          <w:tab w:val="left" w:pos="1199"/>
          <w:tab w:val="left" w:pos="1200"/>
        </w:tabs>
        <w:autoSpaceDE w:val="0"/>
        <w:autoSpaceDN w:val="0"/>
        <w:spacing w:after="0" w:line="268" w:lineRule="exact"/>
        <w:ind w:left="709"/>
        <w:jc w:val="both"/>
        <w:rPr>
          <w:sz w:val="28"/>
          <w:szCs w:val="28"/>
        </w:rPr>
      </w:pPr>
      <w:r w:rsidRPr="002928A3">
        <w:rPr>
          <w:b/>
          <w:bCs/>
          <w:sz w:val="28"/>
          <w:szCs w:val="28"/>
        </w:rPr>
        <w:t xml:space="preserve">Task F: </w:t>
      </w:r>
      <w:r w:rsidR="003177EB" w:rsidRPr="003177EB">
        <w:rPr>
          <w:sz w:val="28"/>
          <w:szCs w:val="28"/>
        </w:rPr>
        <w:t xml:space="preserve">Disaster Recovery Plan </w:t>
      </w:r>
    </w:p>
    <w:p w14:paraId="296314F1" w14:textId="77777777" w:rsidR="002928A3" w:rsidRDefault="002928A3" w:rsidP="00D22911">
      <w:pPr>
        <w:pStyle w:val="ListParagraph"/>
        <w:jc w:val="both"/>
        <w:rPr>
          <w:b/>
          <w:sz w:val="28"/>
          <w:szCs w:val="20"/>
        </w:rPr>
      </w:pPr>
    </w:p>
    <w:p w14:paraId="238A3825" w14:textId="4A368A43" w:rsidR="00D922DB" w:rsidRDefault="00D922DB" w:rsidP="00D22911">
      <w:pPr>
        <w:pStyle w:val="ListParagraph"/>
        <w:jc w:val="both"/>
        <w:rPr>
          <w:b/>
          <w:sz w:val="28"/>
          <w:szCs w:val="20"/>
        </w:rPr>
      </w:pPr>
      <w:r w:rsidRPr="002928A3">
        <w:rPr>
          <w:b/>
          <w:sz w:val="28"/>
          <w:szCs w:val="20"/>
        </w:rPr>
        <w:t>Conclusion</w:t>
      </w:r>
    </w:p>
    <w:p w14:paraId="14B48D93" w14:textId="77777777" w:rsidR="003D47E6" w:rsidRDefault="003D47E6" w:rsidP="002928A3">
      <w:pPr>
        <w:pStyle w:val="ListParagraph"/>
        <w:jc w:val="both"/>
        <w:rPr>
          <w:b/>
          <w:sz w:val="28"/>
          <w:szCs w:val="20"/>
        </w:rPr>
      </w:pPr>
    </w:p>
    <w:p w14:paraId="5FB9AB1B" w14:textId="77777777" w:rsidR="003D47E6" w:rsidRDefault="003D47E6" w:rsidP="002928A3">
      <w:pPr>
        <w:pStyle w:val="ListParagraph"/>
        <w:jc w:val="both"/>
        <w:rPr>
          <w:b/>
          <w:sz w:val="28"/>
          <w:szCs w:val="20"/>
        </w:rPr>
      </w:pPr>
    </w:p>
    <w:p w14:paraId="46AB7F2E" w14:textId="77777777" w:rsidR="003D47E6" w:rsidRDefault="003D47E6" w:rsidP="002928A3">
      <w:pPr>
        <w:pStyle w:val="ListParagraph"/>
        <w:jc w:val="both"/>
        <w:rPr>
          <w:b/>
          <w:sz w:val="28"/>
          <w:szCs w:val="20"/>
        </w:rPr>
      </w:pPr>
    </w:p>
    <w:p w14:paraId="3892BF6A" w14:textId="77777777" w:rsidR="003D47E6" w:rsidRDefault="003D47E6" w:rsidP="002928A3">
      <w:pPr>
        <w:pStyle w:val="ListParagraph"/>
        <w:jc w:val="both"/>
        <w:rPr>
          <w:b/>
          <w:sz w:val="28"/>
          <w:szCs w:val="20"/>
        </w:rPr>
      </w:pPr>
    </w:p>
    <w:p w14:paraId="31806AE5" w14:textId="1A1B29B5" w:rsidR="000B4D51" w:rsidRDefault="000B4D51" w:rsidP="003D47E6">
      <w:pPr>
        <w:pStyle w:val="ListParagraph"/>
        <w:ind w:left="0"/>
        <w:rPr>
          <w:b/>
          <w:sz w:val="32"/>
          <w:u w:val="single"/>
        </w:rPr>
      </w:pPr>
    </w:p>
    <w:p w14:paraId="07858971" w14:textId="77777777" w:rsidR="000B4D51" w:rsidRDefault="000B4D51" w:rsidP="003D47E6">
      <w:pPr>
        <w:pStyle w:val="ListParagraph"/>
        <w:ind w:left="0"/>
        <w:rPr>
          <w:b/>
          <w:sz w:val="32"/>
          <w:u w:val="single"/>
        </w:rPr>
      </w:pPr>
    </w:p>
    <w:p w14:paraId="11D441DD" w14:textId="77777777" w:rsidR="000B4D51" w:rsidRDefault="000B4D51" w:rsidP="003D47E6">
      <w:pPr>
        <w:pStyle w:val="ListParagraph"/>
        <w:ind w:left="0"/>
        <w:rPr>
          <w:b/>
          <w:sz w:val="32"/>
          <w:u w:val="single"/>
        </w:rPr>
      </w:pPr>
    </w:p>
    <w:p w14:paraId="7984AB80" w14:textId="77777777" w:rsidR="000B4D51" w:rsidRDefault="000B4D51" w:rsidP="003D47E6">
      <w:pPr>
        <w:pStyle w:val="ListParagraph"/>
        <w:ind w:left="0"/>
        <w:rPr>
          <w:b/>
          <w:sz w:val="32"/>
          <w:u w:val="single"/>
        </w:rPr>
      </w:pPr>
    </w:p>
    <w:p w14:paraId="2DC51C2D" w14:textId="77777777" w:rsidR="000B4D51" w:rsidRDefault="000B4D51" w:rsidP="003D47E6">
      <w:pPr>
        <w:pStyle w:val="ListParagraph"/>
        <w:ind w:left="0"/>
        <w:rPr>
          <w:b/>
          <w:sz w:val="32"/>
          <w:u w:val="single"/>
        </w:rPr>
      </w:pPr>
    </w:p>
    <w:p w14:paraId="2FF55C5B" w14:textId="77777777" w:rsidR="000B4D51" w:rsidRDefault="000B4D51" w:rsidP="003D47E6">
      <w:pPr>
        <w:pStyle w:val="ListParagraph"/>
        <w:ind w:left="0"/>
        <w:rPr>
          <w:b/>
          <w:sz w:val="32"/>
          <w:u w:val="single"/>
        </w:rPr>
      </w:pPr>
    </w:p>
    <w:p w14:paraId="526015E2" w14:textId="77777777" w:rsidR="000B4D51" w:rsidRDefault="000B4D51" w:rsidP="003D47E6">
      <w:pPr>
        <w:pStyle w:val="ListParagraph"/>
        <w:ind w:left="0"/>
        <w:rPr>
          <w:b/>
          <w:sz w:val="32"/>
          <w:u w:val="single"/>
        </w:rPr>
      </w:pPr>
    </w:p>
    <w:p w14:paraId="3175F089" w14:textId="77777777" w:rsidR="000B4D51" w:rsidRDefault="000B4D51" w:rsidP="003D47E6">
      <w:pPr>
        <w:pStyle w:val="ListParagraph"/>
        <w:ind w:left="0"/>
        <w:rPr>
          <w:b/>
          <w:sz w:val="32"/>
          <w:u w:val="single"/>
        </w:rPr>
      </w:pPr>
    </w:p>
    <w:p w14:paraId="60DBB1B5" w14:textId="77777777" w:rsidR="000B4D51" w:rsidRDefault="000B4D51" w:rsidP="003D47E6">
      <w:pPr>
        <w:pStyle w:val="ListParagraph"/>
        <w:ind w:left="0"/>
        <w:rPr>
          <w:b/>
          <w:sz w:val="32"/>
          <w:u w:val="single"/>
        </w:rPr>
      </w:pPr>
    </w:p>
    <w:p w14:paraId="362E76DB" w14:textId="77777777" w:rsidR="000B4D51" w:rsidRDefault="000B4D51" w:rsidP="003D47E6">
      <w:pPr>
        <w:pStyle w:val="ListParagraph"/>
        <w:ind w:left="0"/>
        <w:rPr>
          <w:b/>
          <w:sz w:val="32"/>
          <w:u w:val="single"/>
        </w:rPr>
      </w:pPr>
    </w:p>
    <w:p w14:paraId="21C535B7" w14:textId="77777777" w:rsidR="000B4D51" w:rsidRDefault="000B4D51" w:rsidP="003D47E6">
      <w:pPr>
        <w:pStyle w:val="ListParagraph"/>
        <w:ind w:left="0"/>
        <w:rPr>
          <w:b/>
          <w:sz w:val="32"/>
          <w:u w:val="single"/>
        </w:rPr>
      </w:pPr>
    </w:p>
    <w:p w14:paraId="15C65820" w14:textId="77777777" w:rsidR="000B4D51" w:rsidRDefault="000B4D51" w:rsidP="003D47E6">
      <w:pPr>
        <w:pStyle w:val="ListParagraph"/>
        <w:ind w:left="0"/>
        <w:rPr>
          <w:b/>
          <w:sz w:val="32"/>
          <w:u w:val="single"/>
        </w:rPr>
      </w:pPr>
    </w:p>
    <w:p w14:paraId="3A57A257" w14:textId="77777777" w:rsidR="000B4D51" w:rsidRDefault="000B4D51" w:rsidP="003D47E6">
      <w:pPr>
        <w:pStyle w:val="ListParagraph"/>
        <w:ind w:left="0"/>
        <w:rPr>
          <w:b/>
          <w:sz w:val="32"/>
          <w:u w:val="single"/>
        </w:rPr>
      </w:pPr>
    </w:p>
    <w:p w14:paraId="29F317D9" w14:textId="77777777" w:rsidR="000B4D51" w:rsidRDefault="000B4D51" w:rsidP="003D47E6">
      <w:pPr>
        <w:pStyle w:val="ListParagraph"/>
        <w:ind w:left="0"/>
        <w:rPr>
          <w:b/>
          <w:sz w:val="32"/>
          <w:u w:val="single"/>
        </w:rPr>
      </w:pPr>
    </w:p>
    <w:p w14:paraId="63395C22" w14:textId="77777777" w:rsidR="00BC0E69" w:rsidRDefault="00BC0E69" w:rsidP="003D47E6">
      <w:pPr>
        <w:pStyle w:val="ListParagraph"/>
        <w:ind w:left="0"/>
        <w:rPr>
          <w:b/>
          <w:sz w:val="32"/>
          <w:u w:val="single"/>
        </w:rPr>
      </w:pPr>
    </w:p>
    <w:p w14:paraId="31A7F79E" w14:textId="11A432B1" w:rsidR="00137B36" w:rsidRDefault="003D47E6" w:rsidP="003D47E6">
      <w:pPr>
        <w:pStyle w:val="ListParagraph"/>
        <w:ind w:left="0"/>
        <w:rPr>
          <w:b/>
          <w:sz w:val="32"/>
          <w:u w:val="single"/>
        </w:rPr>
      </w:pPr>
      <w:r w:rsidRPr="003D47E6">
        <w:rPr>
          <w:b/>
          <w:sz w:val="32"/>
          <w:u w:val="single"/>
        </w:rPr>
        <w:lastRenderedPageBreak/>
        <w:t>Introduction</w:t>
      </w:r>
    </w:p>
    <w:p w14:paraId="2A3D6E14" w14:textId="5B6C8AAD" w:rsidR="003D47E6" w:rsidRPr="004B040B" w:rsidRDefault="003D47E6" w:rsidP="003D47E6">
      <w:pPr>
        <w:pStyle w:val="ListParagraph"/>
        <w:ind w:left="0"/>
        <w:jc w:val="both"/>
        <w:rPr>
          <w:bCs/>
          <w:sz w:val="24"/>
          <w:szCs w:val="24"/>
        </w:rPr>
      </w:pPr>
    </w:p>
    <w:p w14:paraId="1B9E63E3" w14:textId="25B62061" w:rsidR="003D47E6" w:rsidRPr="004B040B" w:rsidRDefault="003D47E6" w:rsidP="003D47E6">
      <w:pPr>
        <w:pStyle w:val="ListParagraph"/>
        <w:ind w:left="0"/>
        <w:jc w:val="both"/>
        <w:rPr>
          <w:bCs/>
          <w:sz w:val="24"/>
          <w:szCs w:val="24"/>
        </w:rPr>
      </w:pPr>
      <w:r w:rsidRPr="004B040B">
        <w:rPr>
          <w:bCs/>
          <w:sz w:val="24"/>
          <w:szCs w:val="24"/>
        </w:rPr>
        <w:t xml:space="preserve">Aspire Retailers is a growing </w:t>
      </w:r>
      <w:r w:rsidR="0029058C" w:rsidRPr="004B040B">
        <w:rPr>
          <w:bCs/>
          <w:sz w:val="24"/>
          <w:szCs w:val="24"/>
        </w:rPr>
        <w:t xml:space="preserve">retailer which currently utilises on-site premises for storage, management, and hosting of its IT operations. Since the company is looking forward to developing into new markets, the management decides to pursue a cloud-based solution for their IT services. The need for that decision arises due to the advantages of having computer services and capabilities immediately available for application development, updates, </w:t>
      </w:r>
      <w:r w:rsidR="00471456" w:rsidRPr="004B040B">
        <w:rPr>
          <w:bCs/>
          <w:sz w:val="24"/>
          <w:szCs w:val="24"/>
        </w:rPr>
        <w:t xml:space="preserve">scaling up/down horizontally/vertically with no disruptions or downtime. Another reason for considering moving to the cloud is that the IT administrator will be focused on essential IT operations instead of being involved in the procurement of hardware installation/maintenance, deployment, and configuration of software. </w:t>
      </w:r>
    </w:p>
    <w:p w14:paraId="79251935" w14:textId="70588C91" w:rsidR="000B4D51" w:rsidRPr="00F46778" w:rsidRDefault="00D8146A">
      <w:pPr>
        <w:rPr>
          <w:b/>
          <w:bCs/>
          <w:sz w:val="32"/>
          <w:szCs w:val="32"/>
          <w:u w:val="single"/>
        </w:rPr>
      </w:pPr>
      <w:r w:rsidRPr="00D8146A">
        <w:rPr>
          <w:b/>
          <w:bCs/>
          <w:sz w:val="32"/>
          <w:szCs w:val="32"/>
          <w:u w:val="single"/>
        </w:rPr>
        <w:t>Task A</w:t>
      </w:r>
      <w:r>
        <w:rPr>
          <w:b/>
          <w:bCs/>
          <w:sz w:val="32"/>
          <w:szCs w:val="32"/>
          <w:u w:val="single"/>
        </w:rPr>
        <w:t>: Guide the Aspire Retailers about moving to the Cloud. Describe features of load balancing</w:t>
      </w:r>
    </w:p>
    <w:p w14:paraId="33C282F3" w14:textId="45604BFD" w:rsidR="000B4D51" w:rsidRDefault="000B4D51" w:rsidP="00122694">
      <w:pPr>
        <w:jc w:val="both"/>
        <w:rPr>
          <w:sz w:val="24"/>
          <w:szCs w:val="24"/>
        </w:rPr>
      </w:pPr>
      <w:r>
        <w:rPr>
          <w:sz w:val="24"/>
          <w:szCs w:val="24"/>
        </w:rPr>
        <w:t xml:space="preserve">By moving to the </w:t>
      </w:r>
      <w:proofErr w:type="gramStart"/>
      <w:r>
        <w:rPr>
          <w:sz w:val="24"/>
          <w:szCs w:val="24"/>
        </w:rPr>
        <w:t>cloud</w:t>
      </w:r>
      <w:proofErr w:type="gramEnd"/>
      <w:r>
        <w:rPr>
          <w:sz w:val="24"/>
          <w:szCs w:val="24"/>
        </w:rPr>
        <w:t xml:space="preserve"> the compan</w:t>
      </w:r>
      <w:r w:rsidR="00122694">
        <w:rPr>
          <w:sz w:val="24"/>
          <w:szCs w:val="24"/>
        </w:rPr>
        <w:t>y will avoid the time- and capital-consuming challenges which are associated with having on-site premises.</w:t>
      </w:r>
      <w:r>
        <w:rPr>
          <w:sz w:val="24"/>
          <w:szCs w:val="24"/>
        </w:rPr>
        <w:t xml:space="preserve"> Aspire Retailers can harness the following benefits by adopting a cloud-based IT environment for its operations: </w:t>
      </w:r>
    </w:p>
    <w:p w14:paraId="77D9D72E" w14:textId="344EB228" w:rsidR="000B4D51" w:rsidRDefault="00122694" w:rsidP="00122694">
      <w:pPr>
        <w:pStyle w:val="ListParagraph"/>
        <w:numPr>
          <w:ilvl w:val="0"/>
          <w:numId w:val="5"/>
        </w:numPr>
        <w:jc w:val="both"/>
        <w:rPr>
          <w:sz w:val="24"/>
          <w:szCs w:val="24"/>
        </w:rPr>
      </w:pPr>
      <w:r>
        <w:rPr>
          <w:sz w:val="24"/>
          <w:szCs w:val="24"/>
        </w:rPr>
        <w:t>Increased Scalability</w:t>
      </w:r>
    </w:p>
    <w:p w14:paraId="377659D4" w14:textId="5A37A74C" w:rsidR="00122694" w:rsidRDefault="00FF47FE" w:rsidP="00122694">
      <w:pPr>
        <w:pStyle w:val="ListParagraph"/>
        <w:numPr>
          <w:ilvl w:val="0"/>
          <w:numId w:val="5"/>
        </w:numPr>
        <w:jc w:val="both"/>
        <w:rPr>
          <w:sz w:val="24"/>
          <w:szCs w:val="24"/>
        </w:rPr>
      </w:pPr>
      <w:r>
        <w:rPr>
          <w:sz w:val="24"/>
          <w:szCs w:val="24"/>
        </w:rPr>
        <w:t>Increased Availability and Reliability</w:t>
      </w:r>
    </w:p>
    <w:p w14:paraId="111CB3C5" w14:textId="39F6AAF6" w:rsidR="00FF47FE" w:rsidRDefault="00FF47FE" w:rsidP="00122694">
      <w:pPr>
        <w:pStyle w:val="ListParagraph"/>
        <w:numPr>
          <w:ilvl w:val="0"/>
          <w:numId w:val="5"/>
        </w:numPr>
        <w:jc w:val="both"/>
        <w:rPr>
          <w:sz w:val="24"/>
          <w:szCs w:val="24"/>
        </w:rPr>
      </w:pPr>
      <w:r>
        <w:rPr>
          <w:sz w:val="24"/>
          <w:szCs w:val="24"/>
        </w:rPr>
        <w:t xml:space="preserve">Reduced Capital Expenditure </w:t>
      </w:r>
    </w:p>
    <w:p w14:paraId="400C1B0E" w14:textId="3097AF53" w:rsidR="00FF47FE" w:rsidRDefault="00FF47FE" w:rsidP="00FF47FE">
      <w:pPr>
        <w:jc w:val="both"/>
        <w:rPr>
          <w:sz w:val="28"/>
          <w:szCs w:val="28"/>
          <w:u w:val="single"/>
        </w:rPr>
      </w:pPr>
      <w:r w:rsidRPr="00FF47FE">
        <w:rPr>
          <w:sz w:val="28"/>
          <w:szCs w:val="28"/>
          <w:u w:val="single"/>
        </w:rPr>
        <w:t>Increased Scalability</w:t>
      </w:r>
      <w:r>
        <w:rPr>
          <w:rStyle w:val="FootnoteReference"/>
          <w:sz w:val="28"/>
          <w:szCs w:val="28"/>
          <w:u w:val="single"/>
        </w:rPr>
        <w:footnoteReference w:id="1"/>
      </w:r>
    </w:p>
    <w:p w14:paraId="5D515EB3" w14:textId="03788509" w:rsidR="00FF47FE" w:rsidRDefault="00FF47FE" w:rsidP="00FF47FE">
      <w:pPr>
        <w:jc w:val="both"/>
        <w:rPr>
          <w:sz w:val="24"/>
          <w:szCs w:val="24"/>
        </w:rPr>
      </w:pPr>
      <w:r w:rsidRPr="00FF47FE">
        <w:rPr>
          <w:sz w:val="24"/>
          <w:szCs w:val="24"/>
        </w:rPr>
        <w:t>By providing pools of IT resources along with tools and technologies designed to leverage them collectively, clouds can instantaneously and dynamically allocate IT</w:t>
      </w:r>
      <w:r>
        <w:rPr>
          <w:sz w:val="24"/>
          <w:szCs w:val="24"/>
        </w:rPr>
        <w:t xml:space="preserve"> </w:t>
      </w:r>
      <w:r w:rsidRPr="00FF47FE">
        <w:rPr>
          <w:sz w:val="24"/>
          <w:szCs w:val="24"/>
        </w:rPr>
        <w:t>resources to cloud consumers based on their direct configuration or on demand. This enables cloud users to automatically or manually scale their cloud-based IT resources to accommodate processing fluctuations and peaks. As processing demands decrease, cloud-based IT resources can be released (automatically or manually).</w:t>
      </w:r>
    </w:p>
    <w:p w14:paraId="4B54267D" w14:textId="1E51926F" w:rsidR="00F83816" w:rsidRDefault="00F83816" w:rsidP="00FF47FE">
      <w:pPr>
        <w:jc w:val="both"/>
        <w:rPr>
          <w:sz w:val="24"/>
          <w:szCs w:val="24"/>
        </w:rPr>
      </w:pPr>
      <w:r>
        <w:rPr>
          <w:sz w:val="24"/>
          <w:szCs w:val="24"/>
        </w:rPr>
        <w:t xml:space="preserve">In the case of Aspire Retailers, increased scalability will prove to be a very important benefit from moving to the cloud as this will allow the organization to utilise flexible resources based on their needs. </w:t>
      </w:r>
    </w:p>
    <w:p w14:paraId="15D161A7" w14:textId="77777777" w:rsidR="00F83816" w:rsidRDefault="00F83816" w:rsidP="00FF47FE">
      <w:pPr>
        <w:jc w:val="both"/>
        <w:rPr>
          <w:sz w:val="24"/>
          <w:szCs w:val="24"/>
        </w:rPr>
      </w:pPr>
    </w:p>
    <w:p w14:paraId="13BADD25" w14:textId="77777777" w:rsidR="008722F1" w:rsidRDefault="008722F1" w:rsidP="00F83816">
      <w:pPr>
        <w:jc w:val="both"/>
        <w:rPr>
          <w:sz w:val="28"/>
          <w:szCs w:val="28"/>
          <w:u w:val="single"/>
        </w:rPr>
      </w:pPr>
    </w:p>
    <w:p w14:paraId="7B219CD5" w14:textId="77777777" w:rsidR="008722F1" w:rsidRDefault="008722F1" w:rsidP="00F83816">
      <w:pPr>
        <w:jc w:val="both"/>
        <w:rPr>
          <w:sz w:val="28"/>
          <w:szCs w:val="28"/>
          <w:u w:val="single"/>
        </w:rPr>
      </w:pPr>
    </w:p>
    <w:p w14:paraId="64F47A41" w14:textId="02C282D3" w:rsidR="00F83816" w:rsidRPr="00F83816" w:rsidRDefault="00F83816" w:rsidP="00F83816">
      <w:pPr>
        <w:jc w:val="both"/>
        <w:rPr>
          <w:sz w:val="28"/>
          <w:szCs w:val="28"/>
          <w:u w:val="single"/>
        </w:rPr>
      </w:pPr>
      <w:r w:rsidRPr="00F83816">
        <w:rPr>
          <w:sz w:val="28"/>
          <w:szCs w:val="28"/>
          <w:u w:val="single"/>
        </w:rPr>
        <w:lastRenderedPageBreak/>
        <w:t>Increased Availability and Reliability</w:t>
      </w:r>
      <w:r>
        <w:rPr>
          <w:rStyle w:val="FootnoteReference"/>
          <w:sz w:val="28"/>
          <w:szCs w:val="28"/>
          <w:u w:val="single"/>
        </w:rPr>
        <w:footnoteReference w:id="2"/>
      </w:r>
    </w:p>
    <w:p w14:paraId="2A2DCC88" w14:textId="5851F843" w:rsidR="00F83816" w:rsidRDefault="008722F1" w:rsidP="00FF47FE">
      <w:pPr>
        <w:jc w:val="both"/>
        <w:rPr>
          <w:sz w:val="24"/>
          <w:szCs w:val="24"/>
        </w:rPr>
      </w:pPr>
      <w:r w:rsidRPr="008722F1">
        <w:rPr>
          <w:sz w:val="24"/>
          <w:szCs w:val="24"/>
        </w:rPr>
        <w:t>There is a direct correlation between the availability and dependability of IT resources and tangible business benefits. Outages restrict the amount of time a company's IT resources can be "open for business" to its clients, thereby reducing their utility and revenue-generating potential. Runtime failures that are not promptly resolved can have a greater impact during periods of high usage volume. In addition to being unable to respond to customer requests, the IT resource's unanticipated failure can reduce overall customer confidence.</w:t>
      </w:r>
    </w:p>
    <w:p w14:paraId="3FCB2597" w14:textId="71487F3E" w:rsidR="008722F1" w:rsidRDefault="008722F1" w:rsidP="00FF47FE">
      <w:pPr>
        <w:jc w:val="both"/>
        <w:rPr>
          <w:sz w:val="24"/>
          <w:szCs w:val="24"/>
        </w:rPr>
      </w:pPr>
      <w:r>
        <w:rPr>
          <w:sz w:val="24"/>
          <w:szCs w:val="24"/>
        </w:rPr>
        <w:t xml:space="preserve">As a growing business seeking to attract more clients, especially through its website, it cannot risk to have long periods of downtime which is more probable in the case of using on-site premises. </w:t>
      </w:r>
    </w:p>
    <w:p w14:paraId="34C54E09" w14:textId="141C85A7" w:rsidR="008722F1" w:rsidRDefault="008722F1" w:rsidP="00FF47FE">
      <w:pPr>
        <w:jc w:val="both"/>
        <w:rPr>
          <w:sz w:val="24"/>
          <w:szCs w:val="24"/>
        </w:rPr>
      </w:pPr>
    </w:p>
    <w:p w14:paraId="23E5C823" w14:textId="4A4DBC74" w:rsidR="008722F1" w:rsidRDefault="008722F1" w:rsidP="00FF47FE">
      <w:pPr>
        <w:jc w:val="both"/>
        <w:rPr>
          <w:sz w:val="28"/>
          <w:szCs w:val="28"/>
          <w:u w:val="single"/>
        </w:rPr>
      </w:pPr>
      <w:r>
        <w:rPr>
          <w:sz w:val="28"/>
          <w:szCs w:val="28"/>
          <w:u w:val="single"/>
        </w:rPr>
        <w:t>Reduced Capital Expenditure</w:t>
      </w:r>
      <w:r>
        <w:rPr>
          <w:rStyle w:val="FootnoteReference"/>
          <w:sz w:val="28"/>
          <w:szCs w:val="28"/>
          <w:u w:val="single"/>
        </w:rPr>
        <w:footnoteReference w:id="3"/>
      </w:r>
    </w:p>
    <w:p w14:paraId="2C02635D" w14:textId="047F72AB" w:rsidR="008722F1" w:rsidRDefault="008722F1" w:rsidP="00FF47FE">
      <w:pPr>
        <w:jc w:val="both"/>
        <w:rPr>
          <w:sz w:val="24"/>
          <w:szCs w:val="24"/>
        </w:rPr>
      </w:pPr>
      <w:r>
        <w:rPr>
          <w:sz w:val="24"/>
          <w:szCs w:val="24"/>
        </w:rPr>
        <w:t>One of the most important reasons for Aspire Retailers to move to the cloud is the elimination of expenditures on hardware/softwar</w:t>
      </w:r>
      <w:r w:rsidR="00572A07">
        <w:rPr>
          <w:sz w:val="24"/>
          <w:szCs w:val="24"/>
        </w:rPr>
        <w:t xml:space="preserve">e purchases and maintenance. Moving to the cloud allows the organization to access powerful IT infrastructure without the need to own it. The benefits that the company will harness when moving to the cloud include: </w:t>
      </w:r>
    </w:p>
    <w:p w14:paraId="32D55F27" w14:textId="77777777" w:rsidR="00572A07" w:rsidRPr="00572A07" w:rsidRDefault="00572A07" w:rsidP="00572A07">
      <w:pPr>
        <w:jc w:val="both"/>
        <w:rPr>
          <w:sz w:val="24"/>
          <w:szCs w:val="24"/>
        </w:rPr>
      </w:pPr>
      <w:r w:rsidRPr="00572A07">
        <w:rPr>
          <w:sz w:val="24"/>
          <w:szCs w:val="24"/>
        </w:rPr>
        <w:t>• On-demand access to pay-as-you-go computing resources on a short-term basis (such as hourly processors) and the ability to discharge these computing resources when they are no longer required.</w:t>
      </w:r>
    </w:p>
    <w:p w14:paraId="3EB03528" w14:textId="77777777" w:rsidR="00572A07" w:rsidRPr="00572A07" w:rsidRDefault="00572A07" w:rsidP="00572A07">
      <w:pPr>
        <w:jc w:val="both"/>
        <w:rPr>
          <w:sz w:val="24"/>
          <w:szCs w:val="24"/>
        </w:rPr>
      </w:pPr>
      <w:r w:rsidRPr="00572A07">
        <w:rPr>
          <w:sz w:val="24"/>
          <w:szCs w:val="24"/>
        </w:rPr>
        <w:t>• The perception that computing resources are unlimited and available on demand, reducing the need for provisioning preparation.</w:t>
      </w:r>
    </w:p>
    <w:p w14:paraId="08F41F25" w14:textId="77777777" w:rsidR="00572A07" w:rsidRPr="00572A07" w:rsidRDefault="00572A07" w:rsidP="00572A07">
      <w:pPr>
        <w:jc w:val="both"/>
        <w:rPr>
          <w:sz w:val="24"/>
          <w:szCs w:val="24"/>
        </w:rPr>
      </w:pPr>
      <w:r w:rsidRPr="00572A07">
        <w:rPr>
          <w:sz w:val="24"/>
          <w:szCs w:val="24"/>
        </w:rPr>
        <w:t>• The ability to add or remove IT resources at granular levels, such as modifying available storage disc space in increments of one gigabyte.</w:t>
      </w:r>
    </w:p>
    <w:p w14:paraId="5A92ADD4" w14:textId="185B793A" w:rsidR="00572A07" w:rsidRDefault="00572A07" w:rsidP="00572A07">
      <w:pPr>
        <w:jc w:val="both"/>
        <w:rPr>
          <w:sz w:val="24"/>
          <w:szCs w:val="24"/>
        </w:rPr>
      </w:pPr>
      <w:r w:rsidRPr="00572A07">
        <w:rPr>
          <w:sz w:val="24"/>
          <w:szCs w:val="24"/>
        </w:rPr>
        <w:t>• Abstraction of the infrastructure so that applications are not tethered to specific devices or locations and can be simply relocated as necessary</w:t>
      </w:r>
    </w:p>
    <w:p w14:paraId="292C08EF" w14:textId="7C1B8DBC" w:rsidR="00572A07" w:rsidRDefault="00572A07" w:rsidP="00FF47FE">
      <w:pPr>
        <w:jc w:val="both"/>
        <w:rPr>
          <w:sz w:val="24"/>
          <w:szCs w:val="24"/>
        </w:rPr>
      </w:pPr>
      <w:r>
        <w:rPr>
          <w:sz w:val="24"/>
          <w:szCs w:val="24"/>
        </w:rPr>
        <w:t xml:space="preserve">The above advantages of using a cloud-based platform are essential to making the decision to move to the cloud and Aspire Retailers’ plans to expand its business correspond very well with that decision. </w:t>
      </w:r>
    </w:p>
    <w:p w14:paraId="38416EB8" w14:textId="77777777" w:rsidR="0075498B" w:rsidRDefault="0075498B" w:rsidP="00FF47FE">
      <w:pPr>
        <w:jc w:val="both"/>
        <w:rPr>
          <w:sz w:val="28"/>
          <w:szCs w:val="28"/>
          <w:u w:val="single"/>
        </w:rPr>
      </w:pPr>
    </w:p>
    <w:p w14:paraId="025CFD4E" w14:textId="77777777" w:rsidR="0075498B" w:rsidRDefault="0075498B" w:rsidP="00FF47FE">
      <w:pPr>
        <w:jc w:val="both"/>
        <w:rPr>
          <w:sz w:val="28"/>
          <w:szCs w:val="28"/>
          <w:u w:val="single"/>
        </w:rPr>
      </w:pPr>
    </w:p>
    <w:p w14:paraId="56579B4E" w14:textId="77777777" w:rsidR="0075498B" w:rsidRDefault="0075498B" w:rsidP="00FF47FE">
      <w:pPr>
        <w:jc w:val="both"/>
        <w:rPr>
          <w:sz w:val="28"/>
          <w:szCs w:val="28"/>
          <w:u w:val="single"/>
        </w:rPr>
      </w:pPr>
    </w:p>
    <w:p w14:paraId="79F81D0C" w14:textId="446E4B9D" w:rsidR="00572A07" w:rsidRDefault="00572A07" w:rsidP="00FF47FE">
      <w:pPr>
        <w:jc w:val="both"/>
        <w:rPr>
          <w:sz w:val="28"/>
          <w:szCs w:val="28"/>
          <w:u w:val="single"/>
        </w:rPr>
      </w:pPr>
      <w:r>
        <w:rPr>
          <w:sz w:val="28"/>
          <w:szCs w:val="28"/>
          <w:u w:val="single"/>
        </w:rPr>
        <w:lastRenderedPageBreak/>
        <w:t>Load Balancing Features</w:t>
      </w:r>
    </w:p>
    <w:p w14:paraId="5F7456C0" w14:textId="77777777" w:rsidR="00086C6B" w:rsidRDefault="0075498B" w:rsidP="00FF47FE">
      <w:pPr>
        <w:jc w:val="both"/>
        <w:rPr>
          <w:sz w:val="24"/>
          <w:szCs w:val="24"/>
        </w:rPr>
      </w:pPr>
      <w:r>
        <w:rPr>
          <w:sz w:val="24"/>
          <w:szCs w:val="24"/>
        </w:rPr>
        <w:t>Load balancing is another advantage that Aspire Retailers will benefit from as compared to continuing to use its on-site premises. With on-site</w:t>
      </w:r>
      <w:r w:rsidR="00086C6B">
        <w:rPr>
          <w:sz w:val="24"/>
          <w:szCs w:val="24"/>
        </w:rPr>
        <w:t xml:space="preserve"> premises, when a server experiences higher loads, this can affect network performance, efficiency, and latency, </w:t>
      </w:r>
    </w:p>
    <w:p w14:paraId="7C264F90" w14:textId="0D30E490" w:rsidR="00572A07" w:rsidRDefault="00086C6B" w:rsidP="00FF47FE">
      <w:pPr>
        <w:jc w:val="both"/>
        <w:rPr>
          <w:sz w:val="24"/>
          <w:szCs w:val="24"/>
        </w:rPr>
      </w:pPr>
      <w:r w:rsidRPr="00086C6B">
        <w:rPr>
          <w:sz w:val="24"/>
          <w:szCs w:val="24"/>
        </w:rPr>
        <w:t>Load balancing is the distribution of computational duties across multiple computers. Load balancing is frequently used to distribute network traffic across multiple servers on the Internet. This reduces the load on each server and increases server efficiency, thereby accelerating performance and decreasing latency. Load balancing is essential for the correct operation of the majority of Internet applications.</w:t>
      </w:r>
      <w:r>
        <w:rPr>
          <w:rStyle w:val="FootnoteReference"/>
          <w:sz w:val="24"/>
          <w:szCs w:val="24"/>
        </w:rPr>
        <w:footnoteReference w:id="4"/>
      </w:r>
    </w:p>
    <w:p w14:paraId="4E441BB5" w14:textId="7C348755" w:rsidR="00086C6B" w:rsidRDefault="00086C6B" w:rsidP="00086C6B">
      <w:pPr>
        <w:jc w:val="center"/>
        <w:rPr>
          <w:sz w:val="24"/>
          <w:szCs w:val="24"/>
        </w:rPr>
      </w:pPr>
      <w:r>
        <w:rPr>
          <w:noProof/>
        </w:rPr>
        <w:drawing>
          <wp:inline distT="0" distB="0" distL="0" distR="0" wp14:anchorId="0638D13A" wp14:editId="65CDFB5A">
            <wp:extent cx="2611677" cy="3944266"/>
            <wp:effectExtent l="0" t="0" r="0" b="0"/>
            <wp:docPr id="1983478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478536" name=""/>
                    <pic:cNvPicPr/>
                  </pic:nvPicPr>
                  <pic:blipFill>
                    <a:blip r:embed="rId9"/>
                    <a:stretch>
                      <a:fillRect/>
                    </a:stretch>
                  </pic:blipFill>
                  <pic:spPr>
                    <a:xfrm>
                      <a:off x="0" y="0"/>
                      <a:ext cx="2623556" cy="3962205"/>
                    </a:xfrm>
                    <a:prstGeom prst="rect">
                      <a:avLst/>
                    </a:prstGeom>
                  </pic:spPr>
                </pic:pic>
              </a:graphicData>
            </a:graphic>
          </wp:inline>
        </w:drawing>
      </w:r>
    </w:p>
    <w:p w14:paraId="26BE398F" w14:textId="391D9C0F" w:rsidR="00086C6B" w:rsidRPr="00A9062C" w:rsidRDefault="00086C6B" w:rsidP="00086C6B">
      <w:pPr>
        <w:jc w:val="center"/>
        <w:rPr>
          <w:sz w:val="20"/>
          <w:szCs w:val="20"/>
          <w:u w:val="single"/>
        </w:rPr>
      </w:pPr>
      <w:r w:rsidRPr="00A9062C">
        <w:rPr>
          <w:sz w:val="20"/>
          <w:szCs w:val="20"/>
          <w:u w:val="single"/>
        </w:rPr>
        <w:t>Figure 1: Network with and without load balancing</w:t>
      </w:r>
    </w:p>
    <w:p w14:paraId="44E3A2FF" w14:textId="38A064F1" w:rsidR="00086C6B" w:rsidRPr="00A9062C" w:rsidRDefault="00086C6B" w:rsidP="00086C6B">
      <w:pPr>
        <w:jc w:val="center"/>
        <w:rPr>
          <w:sz w:val="20"/>
          <w:szCs w:val="20"/>
        </w:rPr>
      </w:pPr>
      <w:r w:rsidRPr="00A9062C">
        <w:rPr>
          <w:sz w:val="20"/>
          <w:szCs w:val="20"/>
        </w:rPr>
        <w:t>Source: Cloudflare.com</w:t>
      </w:r>
    </w:p>
    <w:p w14:paraId="33F5FD5C" w14:textId="5B856E5A" w:rsidR="00230E19" w:rsidRDefault="00230E19" w:rsidP="00230E19">
      <w:pPr>
        <w:jc w:val="both"/>
        <w:rPr>
          <w:sz w:val="24"/>
          <w:szCs w:val="24"/>
        </w:rPr>
      </w:pPr>
      <w:r w:rsidRPr="00230E19">
        <w:rPr>
          <w:sz w:val="24"/>
          <w:szCs w:val="24"/>
        </w:rPr>
        <w:t>Load balancing is the simplest form of partition-based scalability.</w:t>
      </w:r>
      <w:r>
        <w:rPr>
          <w:sz w:val="24"/>
          <w:szCs w:val="24"/>
        </w:rPr>
        <w:t xml:space="preserve"> </w:t>
      </w:r>
      <w:r w:rsidRPr="00230E19">
        <w:rPr>
          <w:sz w:val="24"/>
          <w:szCs w:val="24"/>
        </w:rPr>
        <w:t>It randomly assigns customers to participating servers in order to distribute the total burden. Static partitions are also possible. A system may, for instance, partition consumers based on their geographical location and route them to regional servers.</w:t>
      </w:r>
      <w:r>
        <w:rPr>
          <w:rStyle w:val="FootnoteReference"/>
          <w:sz w:val="24"/>
          <w:szCs w:val="24"/>
        </w:rPr>
        <w:footnoteReference w:id="5"/>
      </w:r>
    </w:p>
    <w:p w14:paraId="00F89E47" w14:textId="77777777" w:rsidR="00BC0E69" w:rsidRDefault="00BC0E69" w:rsidP="00230E19">
      <w:pPr>
        <w:jc w:val="both"/>
        <w:rPr>
          <w:sz w:val="24"/>
          <w:szCs w:val="24"/>
        </w:rPr>
      </w:pPr>
    </w:p>
    <w:p w14:paraId="20913487" w14:textId="2A906828" w:rsidR="00075388" w:rsidRDefault="00075388" w:rsidP="00230E19">
      <w:pPr>
        <w:jc w:val="both"/>
        <w:rPr>
          <w:b/>
          <w:bCs/>
          <w:sz w:val="32"/>
          <w:szCs w:val="32"/>
          <w:u w:val="single"/>
        </w:rPr>
      </w:pPr>
      <w:r w:rsidRPr="00D8146A">
        <w:rPr>
          <w:b/>
          <w:bCs/>
          <w:sz w:val="32"/>
          <w:szCs w:val="32"/>
          <w:u w:val="single"/>
        </w:rPr>
        <w:lastRenderedPageBreak/>
        <w:t xml:space="preserve">Task </w:t>
      </w:r>
      <w:r>
        <w:rPr>
          <w:b/>
          <w:bCs/>
          <w:sz w:val="32"/>
          <w:szCs w:val="32"/>
          <w:u w:val="single"/>
        </w:rPr>
        <w:t>B</w:t>
      </w:r>
      <w:r>
        <w:rPr>
          <w:b/>
          <w:bCs/>
          <w:sz w:val="32"/>
          <w:szCs w:val="32"/>
          <w:u w:val="single"/>
        </w:rPr>
        <w:t xml:space="preserve">: </w:t>
      </w:r>
      <w:r>
        <w:rPr>
          <w:b/>
          <w:bCs/>
          <w:sz w:val="32"/>
          <w:szCs w:val="32"/>
          <w:u w:val="single"/>
        </w:rPr>
        <w:t>Cloud</w:t>
      </w:r>
      <w:r w:rsidR="001A69C7">
        <w:rPr>
          <w:b/>
          <w:bCs/>
          <w:sz w:val="32"/>
          <w:szCs w:val="32"/>
          <w:u w:val="single"/>
        </w:rPr>
        <w:t xml:space="preserve"> Service</w:t>
      </w:r>
      <w:r>
        <w:rPr>
          <w:b/>
          <w:bCs/>
          <w:sz w:val="32"/>
          <w:szCs w:val="32"/>
          <w:u w:val="single"/>
        </w:rPr>
        <w:t xml:space="preserve"> Providers Comparison and Analysis</w:t>
      </w:r>
    </w:p>
    <w:p w14:paraId="6D1E8B20" w14:textId="16A42BEF" w:rsidR="00075388" w:rsidRDefault="00BD49F3" w:rsidP="00230E19">
      <w:pPr>
        <w:jc w:val="both"/>
        <w:rPr>
          <w:sz w:val="24"/>
          <w:szCs w:val="24"/>
        </w:rPr>
      </w:pPr>
      <w:r>
        <w:rPr>
          <w:sz w:val="24"/>
          <w:szCs w:val="24"/>
        </w:rPr>
        <w:t xml:space="preserve">For an organization like Aspire Retailers which is considering using cloud-based services for the first time, the platforms that offer cost-efficiency, reliability and best range of cloud services are AWS (Amazon Web Services), GCP (Google Cloud Platform), and Microsoft Azure. </w:t>
      </w:r>
    </w:p>
    <w:p w14:paraId="3EDA715C" w14:textId="0ED84003" w:rsidR="00BD49F3" w:rsidRDefault="00BD49F3" w:rsidP="00230E19">
      <w:pPr>
        <w:jc w:val="both"/>
        <w:rPr>
          <w:sz w:val="24"/>
          <w:szCs w:val="24"/>
        </w:rPr>
      </w:pPr>
      <w:r>
        <w:rPr>
          <w:sz w:val="24"/>
          <w:szCs w:val="24"/>
        </w:rPr>
        <w:t xml:space="preserve">Each of the above major cloud service providers has its strengths and unique features which attract their respective users needing a specific service. Nowadays, companies using a variety of cloud services within their IT operations might choose two or more providers depending on the services needed. </w:t>
      </w:r>
    </w:p>
    <w:p w14:paraId="3DEC2A21" w14:textId="77777777" w:rsidR="00A9062C" w:rsidRDefault="00A9062C" w:rsidP="00A9062C">
      <w:pPr>
        <w:jc w:val="center"/>
        <w:rPr>
          <w:sz w:val="24"/>
          <w:szCs w:val="24"/>
        </w:rPr>
      </w:pPr>
    </w:p>
    <w:p w14:paraId="65A71F01" w14:textId="5F6DFE85" w:rsidR="00A9062C" w:rsidRDefault="00A9062C" w:rsidP="00A9062C">
      <w:pPr>
        <w:jc w:val="center"/>
        <w:rPr>
          <w:sz w:val="24"/>
          <w:szCs w:val="24"/>
        </w:rPr>
      </w:pPr>
      <w:r>
        <w:rPr>
          <w:noProof/>
        </w:rPr>
        <w:drawing>
          <wp:inline distT="0" distB="0" distL="0" distR="0" wp14:anchorId="19CA0C96" wp14:editId="062FD5B7">
            <wp:extent cx="4045907" cy="2017574"/>
            <wp:effectExtent l="0" t="0" r="0" b="1905"/>
            <wp:docPr id="2104035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035157" name=""/>
                    <pic:cNvPicPr/>
                  </pic:nvPicPr>
                  <pic:blipFill>
                    <a:blip r:embed="rId10"/>
                    <a:stretch>
                      <a:fillRect/>
                    </a:stretch>
                  </pic:blipFill>
                  <pic:spPr>
                    <a:xfrm>
                      <a:off x="0" y="0"/>
                      <a:ext cx="4054575" cy="2021896"/>
                    </a:xfrm>
                    <a:prstGeom prst="rect">
                      <a:avLst/>
                    </a:prstGeom>
                  </pic:spPr>
                </pic:pic>
              </a:graphicData>
            </a:graphic>
          </wp:inline>
        </w:drawing>
      </w:r>
    </w:p>
    <w:p w14:paraId="05A3B7DE" w14:textId="7FC16FFA" w:rsidR="00A9062C" w:rsidRDefault="00A9062C" w:rsidP="00A9062C">
      <w:pPr>
        <w:jc w:val="center"/>
        <w:rPr>
          <w:sz w:val="20"/>
          <w:szCs w:val="20"/>
          <w:u w:val="single"/>
        </w:rPr>
      </w:pPr>
      <w:r w:rsidRPr="00A9062C">
        <w:rPr>
          <w:sz w:val="20"/>
          <w:szCs w:val="20"/>
          <w:u w:val="single"/>
        </w:rPr>
        <w:t>Graph 1: Worldwide market share of leading cloud infrastructure service providers in Q1’2023</w:t>
      </w:r>
    </w:p>
    <w:p w14:paraId="6AB1C4F9" w14:textId="74A5B670" w:rsidR="00A9062C" w:rsidRDefault="00A9062C" w:rsidP="00A9062C">
      <w:pPr>
        <w:jc w:val="center"/>
        <w:rPr>
          <w:sz w:val="20"/>
          <w:szCs w:val="20"/>
        </w:rPr>
      </w:pPr>
      <w:r w:rsidRPr="00A9062C">
        <w:rPr>
          <w:sz w:val="20"/>
          <w:szCs w:val="20"/>
        </w:rPr>
        <w:t>Source: Statista.com</w:t>
      </w:r>
    </w:p>
    <w:p w14:paraId="4CD4E269" w14:textId="30C85BEA" w:rsidR="00B41233" w:rsidRDefault="00B41233" w:rsidP="00F405AF">
      <w:pPr>
        <w:jc w:val="both"/>
        <w:rPr>
          <w:sz w:val="24"/>
          <w:szCs w:val="24"/>
        </w:rPr>
      </w:pPr>
      <w:r w:rsidRPr="00F405AF">
        <w:rPr>
          <w:sz w:val="24"/>
          <w:szCs w:val="24"/>
        </w:rPr>
        <w:t xml:space="preserve">As can be noticed from Graph 1 above, AWS is the absolute leader providing cloud services </w:t>
      </w:r>
      <w:r w:rsidR="00F405AF" w:rsidRPr="00F405AF">
        <w:rPr>
          <w:sz w:val="24"/>
          <w:szCs w:val="24"/>
        </w:rPr>
        <w:t>and the</w:t>
      </w:r>
      <w:r w:rsidR="00F405AF" w:rsidRPr="00F405AF">
        <w:rPr>
          <w:sz w:val="24"/>
          <w:szCs w:val="24"/>
        </w:rPr>
        <w:t xml:space="preserve"> primary strength of the market leader, </w:t>
      </w:r>
      <w:r w:rsidR="00F405AF" w:rsidRPr="00F405AF">
        <w:rPr>
          <w:sz w:val="24"/>
          <w:szCs w:val="24"/>
        </w:rPr>
        <w:t>is the</w:t>
      </w:r>
      <w:r w:rsidR="00F405AF" w:rsidRPr="00F405AF">
        <w:rPr>
          <w:sz w:val="24"/>
          <w:szCs w:val="24"/>
        </w:rPr>
        <w:t xml:space="preserve"> breadth and depth of its</w:t>
      </w:r>
      <w:r w:rsidR="00F405AF" w:rsidRPr="00F405AF">
        <w:rPr>
          <w:sz w:val="24"/>
          <w:szCs w:val="24"/>
        </w:rPr>
        <w:t xml:space="preserve"> platform spanning across </w:t>
      </w:r>
      <w:r w:rsidR="00F405AF" w:rsidRPr="00F405AF">
        <w:rPr>
          <w:sz w:val="24"/>
          <w:szCs w:val="24"/>
        </w:rPr>
        <w:t xml:space="preserve">more than 175 services </w:t>
      </w:r>
      <w:r w:rsidR="00F405AF" w:rsidRPr="00F405AF">
        <w:rPr>
          <w:sz w:val="24"/>
          <w:szCs w:val="24"/>
        </w:rPr>
        <w:t>within</w:t>
      </w:r>
      <w:r w:rsidR="00F405AF" w:rsidRPr="00F405AF">
        <w:rPr>
          <w:sz w:val="24"/>
          <w:szCs w:val="24"/>
        </w:rPr>
        <w:t xml:space="preserve"> compute, storage, database, analytics, networking, mobile, developer tools, management tools, IoT, security, and enterprise applications, as of the most recent count.</w:t>
      </w:r>
      <w:r w:rsidR="00F405AF">
        <w:rPr>
          <w:rStyle w:val="FootnoteReference"/>
          <w:sz w:val="24"/>
          <w:szCs w:val="24"/>
        </w:rPr>
        <w:footnoteReference w:id="6"/>
      </w:r>
    </w:p>
    <w:p w14:paraId="403490EE" w14:textId="3B4E1C5A" w:rsidR="006D3042" w:rsidRPr="006D3042" w:rsidRDefault="006D3042" w:rsidP="00F405AF">
      <w:pPr>
        <w:jc w:val="both"/>
        <w:rPr>
          <w:sz w:val="28"/>
          <w:szCs w:val="28"/>
          <w:u w:val="single"/>
        </w:rPr>
      </w:pPr>
      <w:r w:rsidRPr="006D3042">
        <w:rPr>
          <w:sz w:val="28"/>
          <w:szCs w:val="28"/>
          <w:u w:val="single"/>
        </w:rPr>
        <w:t>AWS (Amazon Web Services)</w:t>
      </w:r>
    </w:p>
    <w:p w14:paraId="485A7901" w14:textId="15C34314" w:rsidR="00C85D38" w:rsidRDefault="006D3042" w:rsidP="006D3042">
      <w:pPr>
        <w:jc w:val="both"/>
        <w:rPr>
          <w:sz w:val="24"/>
          <w:szCs w:val="24"/>
        </w:rPr>
      </w:pPr>
      <w:r w:rsidRPr="006D3042">
        <w:rPr>
          <w:sz w:val="24"/>
          <w:szCs w:val="24"/>
        </w:rPr>
        <w:t>Amazon AWS provides almost everything in terms of Distributed computation.</w:t>
      </w:r>
      <w:r>
        <w:rPr>
          <w:sz w:val="24"/>
          <w:szCs w:val="24"/>
        </w:rPr>
        <w:t xml:space="preserve"> </w:t>
      </w:r>
      <w:r w:rsidRPr="006D3042">
        <w:rPr>
          <w:sz w:val="24"/>
          <w:szCs w:val="24"/>
        </w:rPr>
        <w:t>AWS is dominant in a number of areas, including design and monitoring. AWS is generally preferred in the business sector due to its extensive and vast contributions, project-friendly administrations, global reach, and open and adaptable features.</w:t>
      </w:r>
      <w:r>
        <w:rPr>
          <w:rStyle w:val="FootnoteReference"/>
          <w:sz w:val="24"/>
          <w:szCs w:val="24"/>
        </w:rPr>
        <w:footnoteReference w:id="7"/>
      </w:r>
    </w:p>
    <w:p w14:paraId="0A23F81A" w14:textId="77777777" w:rsidR="00BB0D50" w:rsidRDefault="00BB0D50" w:rsidP="006D3042">
      <w:pPr>
        <w:jc w:val="both"/>
        <w:rPr>
          <w:sz w:val="24"/>
          <w:szCs w:val="24"/>
        </w:rPr>
      </w:pPr>
    </w:p>
    <w:p w14:paraId="4454C29C" w14:textId="38364D63" w:rsidR="006D3042" w:rsidRDefault="006D3042" w:rsidP="006D3042">
      <w:pPr>
        <w:jc w:val="both"/>
        <w:rPr>
          <w:sz w:val="28"/>
          <w:szCs w:val="28"/>
          <w:u w:val="single"/>
        </w:rPr>
      </w:pPr>
      <w:r w:rsidRPr="006D3042">
        <w:rPr>
          <w:sz w:val="28"/>
          <w:szCs w:val="28"/>
          <w:u w:val="single"/>
        </w:rPr>
        <w:lastRenderedPageBreak/>
        <w:t>Microsoft Azure</w:t>
      </w:r>
      <w:r w:rsidR="00A47544">
        <w:rPr>
          <w:rStyle w:val="FootnoteReference"/>
          <w:sz w:val="28"/>
          <w:szCs w:val="28"/>
          <w:u w:val="single"/>
        </w:rPr>
        <w:footnoteReference w:id="8"/>
      </w:r>
    </w:p>
    <w:p w14:paraId="07FAE190" w14:textId="4E6B7171" w:rsidR="006D3042" w:rsidRPr="006D3042" w:rsidRDefault="006D3042" w:rsidP="006D3042">
      <w:pPr>
        <w:jc w:val="both"/>
        <w:rPr>
          <w:sz w:val="24"/>
          <w:szCs w:val="24"/>
          <w:lang w:val="bg-BG"/>
        </w:rPr>
      </w:pPr>
      <w:r w:rsidRPr="006D3042">
        <w:rPr>
          <w:sz w:val="24"/>
          <w:szCs w:val="24"/>
        </w:rPr>
        <w:t>Azure offers a comprehensive range of services and solutions for individuals and organisations relating to foundation, process capacity, storage,</w:t>
      </w:r>
      <w:r>
        <w:rPr>
          <w:sz w:val="24"/>
          <w:szCs w:val="24"/>
          <w:lang w:val="bg-BG"/>
        </w:rPr>
        <w:t xml:space="preserve"> </w:t>
      </w:r>
      <w:r w:rsidRPr="006D3042">
        <w:rPr>
          <w:sz w:val="24"/>
          <w:szCs w:val="24"/>
        </w:rPr>
        <w:t xml:space="preserve">organisation, etc. </w:t>
      </w:r>
      <w:r>
        <w:rPr>
          <w:sz w:val="24"/>
          <w:szCs w:val="24"/>
        </w:rPr>
        <w:t>A significant advantage</w:t>
      </w:r>
      <w:r w:rsidRPr="006D3042">
        <w:rPr>
          <w:sz w:val="24"/>
          <w:szCs w:val="24"/>
        </w:rPr>
        <w:t xml:space="preserve"> of Microsoft Azure is its registering capability. Microsoft enables the sending and management of virtual machines on a scale that can accommodate any required limit within minutes. It is unique compared to Amazon and Google. Microsoft Azure additionally enables seamless integration with Microsoft tools, offers open-source support, and hybrid cloud services.</w:t>
      </w:r>
    </w:p>
    <w:p w14:paraId="02BC4C95" w14:textId="48E01608" w:rsidR="006D3042" w:rsidRDefault="00FB3661" w:rsidP="006D3042">
      <w:pPr>
        <w:jc w:val="both"/>
        <w:rPr>
          <w:sz w:val="28"/>
          <w:szCs w:val="28"/>
          <w:u w:val="single"/>
        </w:rPr>
      </w:pPr>
      <w:r w:rsidRPr="00FB3661">
        <w:rPr>
          <w:sz w:val="28"/>
          <w:szCs w:val="28"/>
          <w:u w:val="single"/>
        </w:rPr>
        <w:t>GCP (Google Cloud Platform)</w:t>
      </w:r>
      <w:r w:rsidRPr="00FB3661">
        <w:rPr>
          <w:rStyle w:val="FootnoteReference"/>
          <w:sz w:val="28"/>
          <w:szCs w:val="28"/>
          <w:u w:val="single"/>
        </w:rPr>
        <w:footnoteReference w:id="9"/>
      </w:r>
    </w:p>
    <w:p w14:paraId="1F63047B" w14:textId="68D71DD1" w:rsidR="00C00E39" w:rsidRDefault="00C00E39" w:rsidP="00C00E39">
      <w:pPr>
        <w:jc w:val="both"/>
        <w:rPr>
          <w:sz w:val="24"/>
          <w:szCs w:val="24"/>
        </w:rPr>
      </w:pPr>
      <w:r>
        <w:rPr>
          <w:sz w:val="24"/>
          <w:szCs w:val="24"/>
        </w:rPr>
        <w:t>The specific knowledge of Google, as well as its industry-leading technologies for deep learning and automated reasoning. For engineers, Google Cloud provides a selection of cloud administrations. Open</w:t>
      </w:r>
      <w:r>
        <w:rPr>
          <w:sz w:val="24"/>
          <w:szCs w:val="24"/>
        </w:rPr>
        <w:t>-</w:t>
      </w:r>
      <w:r>
        <w:rPr>
          <w:sz w:val="24"/>
          <w:szCs w:val="24"/>
        </w:rPr>
        <w:t>source support, shifting flexibility, savings, and flexible contracts are all provided by Google Cloud. The DevOps expertise of Google Cloud is specifically geared toward cloud-based enterprises. Given that Google's foundation is analytical, GCP offers more advantages and adaptability to research and scientific tools.</w:t>
      </w:r>
    </w:p>
    <w:p w14:paraId="34AFA11A" w14:textId="77777777" w:rsidR="00C00E39" w:rsidRDefault="00C00E39" w:rsidP="00C00E39">
      <w:pPr>
        <w:rPr>
          <w:sz w:val="28"/>
          <w:szCs w:val="28"/>
          <w:u w:val="single"/>
        </w:rPr>
      </w:pPr>
      <w:r>
        <w:rPr>
          <w:sz w:val="28"/>
          <w:szCs w:val="28"/>
          <w:u w:val="single"/>
        </w:rPr>
        <w:t>Pricing</w:t>
      </w:r>
      <w:r>
        <w:rPr>
          <w:sz w:val="28"/>
          <w:szCs w:val="28"/>
          <w:u w:val="single"/>
          <w:vertAlign w:val="superscript"/>
        </w:rPr>
        <w:footnoteReference w:id="10"/>
      </w:r>
    </w:p>
    <w:p w14:paraId="50C421AF" w14:textId="77777777" w:rsidR="00C00E39" w:rsidRDefault="00C00E39" w:rsidP="00C00E39">
      <w:pPr>
        <w:jc w:val="both"/>
        <w:rPr>
          <w:sz w:val="24"/>
          <w:szCs w:val="24"/>
        </w:rPr>
      </w:pPr>
      <w:r>
        <w:rPr>
          <w:sz w:val="24"/>
          <w:szCs w:val="24"/>
        </w:rPr>
        <w:t>Amazon prices are the most competitive of all cloud providers. Amazon provides hourly instalments for the highlights function. Amazon also offers a free service with limited storage and registration, which could be useful for individuals and new businesses prior to a purchase. AWS offers four pricing models: pay-as-you-go, pay less by using more, save when you reserve, free usage tier.</w:t>
      </w:r>
    </w:p>
    <w:p w14:paraId="0F4D1C1B" w14:textId="77777777" w:rsidR="00C00E39" w:rsidRDefault="00C00E39" w:rsidP="00C00E39">
      <w:pPr>
        <w:jc w:val="both"/>
        <w:rPr>
          <w:sz w:val="24"/>
          <w:szCs w:val="24"/>
        </w:rPr>
      </w:pPr>
      <w:r>
        <w:rPr>
          <w:sz w:val="24"/>
          <w:szCs w:val="24"/>
        </w:rPr>
        <w:t xml:space="preserve">Microsoft's evaluation varies based on the types of components employed by the development team. Microsoft provides Pay-in-advance and recurring payments at a rate per minute of use. Microsoft's adaptability should be self-evident, and it is valued based on demand for temporary responsibilities. </w:t>
      </w:r>
    </w:p>
    <w:p w14:paraId="51B02112" w14:textId="3746797B" w:rsidR="00C00E39" w:rsidRDefault="00C00E39" w:rsidP="00C00E39">
      <w:pPr>
        <w:jc w:val="both"/>
        <w:rPr>
          <w:sz w:val="24"/>
          <w:szCs w:val="24"/>
        </w:rPr>
      </w:pPr>
      <w:r>
        <w:rPr>
          <w:sz w:val="24"/>
          <w:szCs w:val="24"/>
        </w:rPr>
        <w:t xml:space="preserve">Google Cloud has </w:t>
      </w:r>
      <w:r>
        <w:rPr>
          <w:sz w:val="24"/>
          <w:szCs w:val="24"/>
        </w:rPr>
        <w:t>a very</w:t>
      </w:r>
      <w:r>
        <w:rPr>
          <w:sz w:val="24"/>
          <w:szCs w:val="24"/>
        </w:rPr>
        <w:t xml:space="preserve"> competitive pricing among the three specialist companies. GCP has a pay-as-you-go pricing model that charges per minute or per second of use.</w:t>
      </w:r>
    </w:p>
    <w:p w14:paraId="358DC021" w14:textId="77777777" w:rsidR="00C00E39" w:rsidRDefault="00C00E39" w:rsidP="00C00E39">
      <w:pPr>
        <w:jc w:val="both"/>
        <w:rPr>
          <w:sz w:val="24"/>
          <w:szCs w:val="24"/>
        </w:rPr>
      </w:pPr>
    </w:p>
    <w:p w14:paraId="0416C0A1" w14:textId="77777777" w:rsidR="00C00E39" w:rsidRDefault="00C00E39" w:rsidP="00C00E39">
      <w:pPr>
        <w:jc w:val="both"/>
        <w:rPr>
          <w:sz w:val="24"/>
          <w:szCs w:val="24"/>
        </w:rPr>
      </w:pPr>
    </w:p>
    <w:p w14:paraId="7B491B1C" w14:textId="77777777" w:rsidR="00C00E39" w:rsidRDefault="00C00E39" w:rsidP="00C00E39">
      <w:pPr>
        <w:rPr>
          <w:sz w:val="28"/>
          <w:szCs w:val="28"/>
          <w:u w:val="single"/>
        </w:rPr>
      </w:pPr>
      <w:r>
        <w:rPr>
          <w:sz w:val="28"/>
          <w:szCs w:val="28"/>
          <w:u w:val="single"/>
        </w:rPr>
        <w:lastRenderedPageBreak/>
        <w:t>Summary</w:t>
      </w:r>
      <w:r>
        <w:rPr>
          <w:sz w:val="28"/>
          <w:szCs w:val="28"/>
          <w:u w:val="single"/>
          <w:vertAlign w:val="superscript"/>
        </w:rPr>
        <w:footnoteReference w:id="11"/>
      </w:r>
    </w:p>
    <w:p w14:paraId="3EA1EB32" w14:textId="77777777" w:rsidR="00C00E39" w:rsidRDefault="00C00E39" w:rsidP="00C00E39">
      <w:pPr>
        <w:jc w:val="both"/>
        <w:rPr>
          <w:sz w:val="24"/>
          <w:szCs w:val="24"/>
        </w:rPr>
      </w:pPr>
      <w:r>
        <w:rPr>
          <w:sz w:val="24"/>
          <w:szCs w:val="24"/>
        </w:rPr>
        <w:t xml:space="preserve">Amazon has been in the Cloud advertising industry for approximately 14 years, and its developers and architects are the most skilled and experienced in the world. Amazon Web services provide fierce competition to its rivals. However, AWS infrastructure pricing can be difficult to comprehend. This expertise makes Amazon the most endeavour-generous cloud specialist cooperative, enabling anyone to utilise AWS without difficulty. </w:t>
      </w:r>
    </w:p>
    <w:p w14:paraId="64C8B7E6" w14:textId="1156F087" w:rsidR="00C00E39" w:rsidRDefault="00C00E39" w:rsidP="00C00E39">
      <w:pPr>
        <w:jc w:val="both"/>
        <w:rPr>
          <w:sz w:val="24"/>
          <w:szCs w:val="24"/>
        </w:rPr>
      </w:pPr>
      <w:r>
        <w:rPr>
          <w:sz w:val="24"/>
          <w:szCs w:val="24"/>
        </w:rPr>
        <w:t>Microsoft Azure is the earliest cloud service currently available. It is suitable for large-scale business development due to its high computing capacity and its integration of other Microsoft features into a single framework and procedure, which provides more power. Microsoft Azure is another formidable rival to AWS. Microsoft Azure has a Windows-supporting effort foundation. It strives to achieve interoperability with them</w:t>
      </w:r>
      <w:r>
        <w:rPr>
          <w:sz w:val="24"/>
          <w:szCs w:val="24"/>
        </w:rPr>
        <w:t xml:space="preserve"> and the integration of Office365 offers a very attractive package for enterprises. </w:t>
      </w:r>
    </w:p>
    <w:p w14:paraId="0343F17D" w14:textId="77777777" w:rsidR="00C00E39" w:rsidRDefault="00C00E39" w:rsidP="00C00E39">
      <w:pPr>
        <w:jc w:val="both"/>
        <w:rPr>
          <w:sz w:val="24"/>
          <w:szCs w:val="24"/>
        </w:rPr>
      </w:pPr>
      <w:r>
        <w:rPr>
          <w:sz w:val="24"/>
          <w:szCs w:val="24"/>
        </w:rPr>
        <w:t xml:space="preserve">GCP provides one of the industry's best cloud </w:t>
      </w:r>
      <w:proofErr w:type="gramStart"/>
      <w:r>
        <w:rPr>
          <w:sz w:val="24"/>
          <w:szCs w:val="24"/>
        </w:rPr>
        <w:t>security</w:t>
      </w:r>
      <w:proofErr w:type="gramEnd"/>
      <w:r>
        <w:rPr>
          <w:sz w:val="24"/>
          <w:szCs w:val="24"/>
        </w:rPr>
        <w:t xml:space="preserve">. It offers a different level of cloud security than its competitors and has more than 500 security engineers working on it. For activities requiring the highest level of security, such as banking, finance, and defence applications, GCP will be the best option. </w:t>
      </w:r>
    </w:p>
    <w:p w14:paraId="28F7DE7B" w14:textId="77777777" w:rsidR="00C00E39" w:rsidRDefault="00C00E39" w:rsidP="00C00E39">
      <w:pPr>
        <w:jc w:val="both"/>
        <w:rPr>
          <w:sz w:val="24"/>
          <w:szCs w:val="24"/>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C00E39" w14:paraId="054E2F2E" w14:textId="77777777" w:rsidTr="00C9332E">
        <w:tc>
          <w:tcPr>
            <w:tcW w:w="3008" w:type="dxa"/>
            <w:shd w:val="clear" w:color="auto" w:fill="auto"/>
            <w:tcMar>
              <w:top w:w="100" w:type="dxa"/>
              <w:left w:w="100" w:type="dxa"/>
              <w:bottom w:w="100" w:type="dxa"/>
              <w:right w:w="100" w:type="dxa"/>
            </w:tcMar>
          </w:tcPr>
          <w:p w14:paraId="6B05CBF3" w14:textId="77777777" w:rsidR="00C00E39" w:rsidRDefault="00C00E39" w:rsidP="00C9332E">
            <w:pPr>
              <w:widowControl w:val="0"/>
              <w:pBdr>
                <w:top w:val="nil"/>
                <w:left w:val="nil"/>
                <w:bottom w:val="nil"/>
                <w:right w:val="nil"/>
                <w:between w:val="nil"/>
              </w:pBdr>
              <w:spacing w:after="0" w:line="240" w:lineRule="auto"/>
              <w:jc w:val="center"/>
              <w:rPr>
                <w:b/>
                <w:sz w:val="24"/>
                <w:szCs w:val="24"/>
                <w:u w:val="single"/>
              </w:rPr>
            </w:pPr>
            <w:r>
              <w:rPr>
                <w:b/>
                <w:sz w:val="24"/>
                <w:szCs w:val="24"/>
                <w:u w:val="single"/>
              </w:rPr>
              <w:t>Cloud Service Provider</w:t>
            </w:r>
          </w:p>
        </w:tc>
        <w:tc>
          <w:tcPr>
            <w:tcW w:w="3008" w:type="dxa"/>
            <w:shd w:val="clear" w:color="auto" w:fill="auto"/>
            <w:tcMar>
              <w:top w:w="100" w:type="dxa"/>
              <w:left w:w="100" w:type="dxa"/>
              <w:bottom w:w="100" w:type="dxa"/>
              <w:right w:w="100" w:type="dxa"/>
            </w:tcMar>
          </w:tcPr>
          <w:p w14:paraId="586E0750" w14:textId="77777777" w:rsidR="00C00E39" w:rsidRDefault="00C00E39" w:rsidP="00C9332E">
            <w:pPr>
              <w:widowControl w:val="0"/>
              <w:pBdr>
                <w:top w:val="nil"/>
                <w:left w:val="nil"/>
                <w:bottom w:val="nil"/>
                <w:right w:val="nil"/>
                <w:between w:val="nil"/>
              </w:pBdr>
              <w:spacing w:after="0" w:line="240" w:lineRule="auto"/>
              <w:jc w:val="center"/>
              <w:rPr>
                <w:b/>
                <w:sz w:val="24"/>
                <w:szCs w:val="24"/>
                <w:u w:val="single"/>
              </w:rPr>
            </w:pPr>
            <w:r>
              <w:rPr>
                <w:b/>
                <w:sz w:val="24"/>
                <w:szCs w:val="24"/>
                <w:u w:val="single"/>
              </w:rPr>
              <w:t>Benefits</w:t>
            </w:r>
          </w:p>
        </w:tc>
        <w:tc>
          <w:tcPr>
            <w:tcW w:w="3008" w:type="dxa"/>
            <w:shd w:val="clear" w:color="auto" w:fill="auto"/>
            <w:tcMar>
              <w:top w:w="100" w:type="dxa"/>
              <w:left w:w="100" w:type="dxa"/>
              <w:bottom w:w="100" w:type="dxa"/>
              <w:right w:w="100" w:type="dxa"/>
            </w:tcMar>
          </w:tcPr>
          <w:p w14:paraId="101B6068" w14:textId="77777777" w:rsidR="00C00E39" w:rsidRDefault="00C00E39" w:rsidP="00C9332E">
            <w:pPr>
              <w:widowControl w:val="0"/>
              <w:pBdr>
                <w:top w:val="nil"/>
                <w:left w:val="nil"/>
                <w:bottom w:val="nil"/>
                <w:right w:val="nil"/>
                <w:between w:val="nil"/>
              </w:pBdr>
              <w:spacing w:after="0" w:line="240" w:lineRule="auto"/>
              <w:jc w:val="center"/>
              <w:rPr>
                <w:b/>
                <w:sz w:val="24"/>
                <w:szCs w:val="24"/>
                <w:u w:val="single"/>
              </w:rPr>
            </w:pPr>
            <w:r>
              <w:rPr>
                <w:b/>
                <w:sz w:val="24"/>
                <w:szCs w:val="24"/>
                <w:u w:val="single"/>
              </w:rPr>
              <w:t>Limitations</w:t>
            </w:r>
          </w:p>
        </w:tc>
      </w:tr>
      <w:tr w:rsidR="00C00E39" w14:paraId="563A3486" w14:textId="77777777" w:rsidTr="00C9332E">
        <w:tc>
          <w:tcPr>
            <w:tcW w:w="3008" w:type="dxa"/>
            <w:shd w:val="clear" w:color="auto" w:fill="auto"/>
            <w:tcMar>
              <w:top w:w="100" w:type="dxa"/>
              <w:left w:w="100" w:type="dxa"/>
              <w:bottom w:w="100" w:type="dxa"/>
              <w:right w:w="100" w:type="dxa"/>
            </w:tcMar>
          </w:tcPr>
          <w:p w14:paraId="2374B06F" w14:textId="77777777" w:rsidR="00C00E39" w:rsidRDefault="00C00E39" w:rsidP="00C9332E">
            <w:pPr>
              <w:widowControl w:val="0"/>
              <w:pBdr>
                <w:top w:val="nil"/>
                <w:left w:val="nil"/>
                <w:bottom w:val="nil"/>
                <w:right w:val="nil"/>
                <w:between w:val="nil"/>
              </w:pBdr>
              <w:spacing w:after="0" w:line="240" w:lineRule="auto"/>
              <w:jc w:val="center"/>
              <w:rPr>
                <w:sz w:val="24"/>
                <w:szCs w:val="24"/>
              </w:rPr>
            </w:pPr>
          </w:p>
          <w:p w14:paraId="4EA1590E" w14:textId="77777777" w:rsidR="00C00E39" w:rsidRDefault="00C00E39" w:rsidP="00C9332E">
            <w:pPr>
              <w:widowControl w:val="0"/>
              <w:pBdr>
                <w:top w:val="nil"/>
                <w:left w:val="nil"/>
                <w:bottom w:val="nil"/>
                <w:right w:val="nil"/>
                <w:between w:val="nil"/>
              </w:pBdr>
              <w:spacing w:after="0" w:line="240" w:lineRule="auto"/>
              <w:jc w:val="center"/>
              <w:rPr>
                <w:sz w:val="24"/>
                <w:szCs w:val="24"/>
              </w:rPr>
            </w:pPr>
          </w:p>
          <w:p w14:paraId="1EE259E9" w14:textId="77777777" w:rsidR="00C00E39" w:rsidRDefault="00C00E39" w:rsidP="00C9332E">
            <w:pPr>
              <w:widowControl w:val="0"/>
              <w:pBdr>
                <w:top w:val="nil"/>
                <w:left w:val="nil"/>
                <w:bottom w:val="nil"/>
                <w:right w:val="nil"/>
                <w:between w:val="nil"/>
              </w:pBdr>
              <w:spacing w:after="0" w:line="240" w:lineRule="auto"/>
              <w:jc w:val="center"/>
              <w:rPr>
                <w:sz w:val="24"/>
                <w:szCs w:val="24"/>
              </w:rPr>
            </w:pPr>
          </w:p>
          <w:p w14:paraId="6CA001BB" w14:textId="77777777" w:rsidR="00C00E39" w:rsidRDefault="00C00E39" w:rsidP="00C9332E">
            <w:pPr>
              <w:widowControl w:val="0"/>
              <w:pBdr>
                <w:top w:val="nil"/>
                <w:left w:val="nil"/>
                <w:bottom w:val="nil"/>
                <w:right w:val="nil"/>
                <w:between w:val="nil"/>
              </w:pBdr>
              <w:spacing w:after="0" w:line="240" w:lineRule="auto"/>
              <w:jc w:val="center"/>
              <w:rPr>
                <w:sz w:val="24"/>
                <w:szCs w:val="24"/>
              </w:rPr>
            </w:pPr>
          </w:p>
          <w:p w14:paraId="516F44B7" w14:textId="77777777" w:rsidR="00C00E39" w:rsidRDefault="00C00E39" w:rsidP="00C9332E">
            <w:pPr>
              <w:widowControl w:val="0"/>
              <w:pBdr>
                <w:top w:val="nil"/>
                <w:left w:val="nil"/>
                <w:bottom w:val="nil"/>
                <w:right w:val="nil"/>
                <w:between w:val="nil"/>
              </w:pBdr>
              <w:spacing w:after="0" w:line="240" w:lineRule="auto"/>
              <w:jc w:val="center"/>
              <w:rPr>
                <w:sz w:val="24"/>
                <w:szCs w:val="24"/>
              </w:rPr>
            </w:pPr>
          </w:p>
          <w:p w14:paraId="34ABFBF8" w14:textId="77777777" w:rsidR="00C00E39" w:rsidRDefault="00C00E39" w:rsidP="00C9332E">
            <w:pPr>
              <w:widowControl w:val="0"/>
              <w:pBdr>
                <w:top w:val="nil"/>
                <w:left w:val="nil"/>
                <w:bottom w:val="nil"/>
                <w:right w:val="nil"/>
                <w:between w:val="nil"/>
              </w:pBdr>
              <w:spacing w:after="0" w:line="240" w:lineRule="auto"/>
              <w:jc w:val="center"/>
              <w:rPr>
                <w:b/>
                <w:sz w:val="32"/>
                <w:szCs w:val="32"/>
              </w:rPr>
            </w:pPr>
            <w:r>
              <w:rPr>
                <w:b/>
                <w:sz w:val="32"/>
                <w:szCs w:val="32"/>
              </w:rPr>
              <w:t>Amazon Web Services</w:t>
            </w:r>
          </w:p>
          <w:p w14:paraId="44EE2A9E" w14:textId="77777777" w:rsidR="00C00E39" w:rsidRDefault="00C00E39" w:rsidP="00C9332E">
            <w:pPr>
              <w:widowControl w:val="0"/>
              <w:pBdr>
                <w:top w:val="nil"/>
                <w:left w:val="nil"/>
                <w:bottom w:val="nil"/>
                <w:right w:val="nil"/>
                <w:between w:val="nil"/>
              </w:pBdr>
              <w:spacing w:after="0" w:line="240" w:lineRule="auto"/>
              <w:jc w:val="center"/>
              <w:rPr>
                <w:sz w:val="32"/>
                <w:szCs w:val="32"/>
              </w:rPr>
            </w:pPr>
          </w:p>
        </w:tc>
        <w:tc>
          <w:tcPr>
            <w:tcW w:w="3008" w:type="dxa"/>
            <w:shd w:val="clear" w:color="auto" w:fill="auto"/>
            <w:tcMar>
              <w:top w:w="100" w:type="dxa"/>
              <w:left w:w="100" w:type="dxa"/>
              <w:bottom w:w="100" w:type="dxa"/>
              <w:right w:w="100" w:type="dxa"/>
            </w:tcMar>
          </w:tcPr>
          <w:p w14:paraId="7FE5BAD9" w14:textId="77777777" w:rsidR="00C00E39" w:rsidRDefault="00C00E39" w:rsidP="00C9332E">
            <w:pPr>
              <w:widowControl w:val="0"/>
              <w:pBdr>
                <w:top w:val="nil"/>
                <w:left w:val="nil"/>
                <w:bottom w:val="nil"/>
                <w:right w:val="nil"/>
                <w:between w:val="nil"/>
              </w:pBdr>
              <w:spacing w:after="0" w:line="240" w:lineRule="auto"/>
              <w:jc w:val="center"/>
            </w:pPr>
            <w:r>
              <w:t xml:space="preserve">• Breadth and depth of its services </w:t>
            </w:r>
          </w:p>
          <w:p w14:paraId="2B3E13AA" w14:textId="77777777" w:rsidR="00C00E39" w:rsidRDefault="00C00E39" w:rsidP="00C9332E">
            <w:pPr>
              <w:widowControl w:val="0"/>
              <w:pBdr>
                <w:top w:val="nil"/>
                <w:left w:val="nil"/>
                <w:bottom w:val="nil"/>
                <w:right w:val="nil"/>
                <w:between w:val="nil"/>
              </w:pBdr>
              <w:spacing w:after="0" w:line="240" w:lineRule="auto"/>
              <w:jc w:val="center"/>
            </w:pPr>
            <w:r>
              <w:t xml:space="preserve">• Developer functionality </w:t>
            </w:r>
          </w:p>
          <w:p w14:paraId="07852BEA" w14:textId="77777777" w:rsidR="00C00E39" w:rsidRDefault="00C00E39" w:rsidP="00C9332E">
            <w:pPr>
              <w:widowControl w:val="0"/>
              <w:pBdr>
                <w:top w:val="nil"/>
                <w:left w:val="nil"/>
                <w:bottom w:val="nil"/>
                <w:right w:val="nil"/>
                <w:between w:val="nil"/>
              </w:pBdr>
              <w:spacing w:after="0" w:line="240" w:lineRule="auto"/>
              <w:jc w:val="center"/>
            </w:pPr>
            <w:r>
              <w:t xml:space="preserve">• Economic benefits for customers </w:t>
            </w:r>
          </w:p>
          <w:p w14:paraId="1AF26A9B" w14:textId="77777777" w:rsidR="00C00E39" w:rsidRDefault="00C00E39" w:rsidP="00C9332E">
            <w:pPr>
              <w:widowControl w:val="0"/>
              <w:pBdr>
                <w:top w:val="nil"/>
                <w:left w:val="nil"/>
                <w:bottom w:val="nil"/>
                <w:right w:val="nil"/>
                <w:between w:val="nil"/>
              </w:pBdr>
              <w:spacing w:after="0" w:line="240" w:lineRule="auto"/>
              <w:jc w:val="center"/>
            </w:pPr>
            <w:r>
              <w:t xml:space="preserve">• Gold standard for reliability and security </w:t>
            </w:r>
          </w:p>
          <w:p w14:paraId="60F0716E" w14:textId="77777777" w:rsidR="00C00E39" w:rsidRDefault="00C00E39" w:rsidP="00C9332E">
            <w:pPr>
              <w:widowControl w:val="0"/>
              <w:pBdr>
                <w:top w:val="nil"/>
                <w:left w:val="nil"/>
                <w:bottom w:val="nil"/>
                <w:right w:val="nil"/>
                <w:between w:val="nil"/>
              </w:pBdr>
              <w:spacing w:after="0" w:line="240" w:lineRule="auto"/>
              <w:jc w:val="center"/>
            </w:pPr>
            <w:r>
              <w:t xml:space="preserve">• Control market position </w:t>
            </w:r>
          </w:p>
          <w:p w14:paraId="033C80DA" w14:textId="77777777" w:rsidR="00C00E39" w:rsidRDefault="00C00E39" w:rsidP="00C9332E">
            <w:pPr>
              <w:widowControl w:val="0"/>
              <w:pBdr>
                <w:top w:val="nil"/>
                <w:left w:val="nil"/>
                <w:bottom w:val="nil"/>
                <w:right w:val="nil"/>
                <w:between w:val="nil"/>
              </w:pBdr>
              <w:spacing w:after="0" w:line="240" w:lineRule="auto"/>
              <w:jc w:val="center"/>
            </w:pPr>
            <w:r>
              <w:t xml:space="preserve">• </w:t>
            </w:r>
            <w:proofErr w:type="gramStart"/>
            <w:r>
              <w:t>Sizeable ,</w:t>
            </w:r>
            <w:proofErr w:type="gramEnd"/>
            <w:r>
              <w:t xml:space="preserve"> develop fully offerings </w:t>
            </w:r>
          </w:p>
          <w:p w14:paraId="4327D049" w14:textId="77777777" w:rsidR="00C00E39" w:rsidRDefault="00C00E39" w:rsidP="00C9332E">
            <w:pPr>
              <w:widowControl w:val="0"/>
              <w:pBdr>
                <w:top w:val="nil"/>
                <w:left w:val="nil"/>
                <w:bottom w:val="nil"/>
                <w:right w:val="nil"/>
                <w:between w:val="nil"/>
              </w:pBdr>
              <w:spacing w:after="0" w:line="240" w:lineRule="auto"/>
              <w:jc w:val="center"/>
            </w:pPr>
            <w:r>
              <w:t xml:space="preserve">• Help for huge organisations </w:t>
            </w:r>
          </w:p>
          <w:p w14:paraId="696E56FD" w14:textId="77777777" w:rsidR="00C00E39" w:rsidRDefault="00C00E39" w:rsidP="00C9332E">
            <w:pPr>
              <w:widowControl w:val="0"/>
              <w:pBdr>
                <w:top w:val="nil"/>
                <w:left w:val="nil"/>
                <w:bottom w:val="nil"/>
                <w:right w:val="nil"/>
                <w:between w:val="nil"/>
              </w:pBdr>
              <w:spacing w:after="0" w:line="240" w:lineRule="auto"/>
              <w:jc w:val="center"/>
            </w:pPr>
            <w:r>
              <w:t>• Worldwide reach</w:t>
            </w:r>
          </w:p>
        </w:tc>
        <w:tc>
          <w:tcPr>
            <w:tcW w:w="3008" w:type="dxa"/>
            <w:shd w:val="clear" w:color="auto" w:fill="auto"/>
            <w:tcMar>
              <w:top w:w="100" w:type="dxa"/>
              <w:left w:w="100" w:type="dxa"/>
              <w:bottom w:w="100" w:type="dxa"/>
              <w:right w:w="100" w:type="dxa"/>
            </w:tcMar>
          </w:tcPr>
          <w:p w14:paraId="490C09EB" w14:textId="77777777" w:rsidR="00C00E39" w:rsidRDefault="00C00E39" w:rsidP="00C9332E">
            <w:pPr>
              <w:widowControl w:val="0"/>
              <w:pBdr>
                <w:top w:val="nil"/>
                <w:left w:val="nil"/>
                <w:bottom w:val="nil"/>
                <w:right w:val="nil"/>
                <w:between w:val="nil"/>
              </w:pBdr>
              <w:spacing w:after="0" w:line="240" w:lineRule="auto"/>
              <w:jc w:val="center"/>
            </w:pPr>
          </w:p>
          <w:p w14:paraId="6DE54653" w14:textId="77777777" w:rsidR="00C00E39" w:rsidRDefault="00C00E39" w:rsidP="00C9332E">
            <w:pPr>
              <w:widowControl w:val="0"/>
              <w:pBdr>
                <w:top w:val="nil"/>
                <w:left w:val="nil"/>
                <w:bottom w:val="nil"/>
                <w:right w:val="nil"/>
                <w:between w:val="nil"/>
              </w:pBdr>
              <w:spacing w:after="0" w:line="240" w:lineRule="auto"/>
              <w:jc w:val="center"/>
            </w:pPr>
          </w:p>
          <w:p w14:paraId="0FC7C2B6" w14:textId="77777777" w:rsidR="00C00E39" w:rsidRDefault="00C00E39" w:rsidP="00C9332E">
            <w:pPr>
              <w:widowControl w:val="0"/>
              <w:pBdr>
                <w:top w:val="nil"/>
                <w:left w:val="nil"/>
                <w:bottom w:val="nil"/>
                <w:right w:val="nil"/>
                <w:between w:val="nil"/>
              </w:pBdr>
              <w:spacing w:after="0" w:line="240" w:lineRule="auto"/>
              <w:jc w:val="center"/>
            </w:pPr>
          </w:p>
          <w:p w14:paraId="7D856A99" w14:textId="77777777" w:rsidR="00C00E39" w:rsidRDefault="00C00E39" w:rsidP="00C9332E">
            <w:pPr>
              <w:widowControl w:val="0"/>
              <w:pBdr>
                <w:top w:val="nil"/>
                <w:left w:val="nil"/>
                <w:bottom w:val="nil"/>
                <w:right w:val="nil"/>
                <w:between w:val="nil"/>
              </w:pBdr>
              <w:spacing w:after="0" w:line="240" w:lineRule="auto"/>
              <w:jc w:val="center"/>
            </w:pPr>
            <w:r>
              <w:t xml:space="preserve">•Cost prohibitive </w:t>
            </w:r>
          </w:p>
          <w:p w14:paraId="02576F6A" w14:textId="77777777" w:rsidR="00C00E39" w:rsidRDefault="00C00E39" w:rsidP="00C9332E">
            <w:pPr>
              <w:widowControl w:val="0"/>
              <w:pBdr>
                <w:top w:val="nil"/>
                <w:left w:val="nil"/>
                <w:bottom w:val="nil"/>
                <w:right w:val="nil"/>
                <w:between w:val="nil"/>
              </w:pBdr>
              <w:spacing w:after="0" w:line="240" w:lineRule="auto"/>
              <w:jc w:val="center"/>
            </w:pPr>
            <w:r>
              <w:t xml:space="preserve">• Usage is not facile </w:t>
            </w:r>
          </w:p>
          <w:p w14:paraId="6F59E47C" w14:textId="77777777" w:rsidR="00C00E39" w:rsidRDefault="00C00E39" w:rsidP="00C9332E">
            <w:pPr>
              <w:widowControl w:val="0"/>
              <w:pBdr>
                <w:top w:val="nil"/>
                <w:left w:val="nil"/>
                <w:bottom w:val="nil"/>
                <w:right w:val="nil"/>
                <w:between w:val="nil"/>
              </w:pBdr>
              <w:spacing w:after="0" w:line="240" w:lineRule="auto"/>
              <w:jc w:val="center"/>
            </w:pPr>
            <w:r>
              <w:t xml:space="preserve">• Stewardship of price </w:t>
            </w:r>
          </w:p>
          <w:p w14:paraId="669F64FB" w14:textId="77777777" w:rsidR="00C00E39" w:rsidRDefault="00C00E39" w:rsidP="00C9332E">
            <w:pPr>
              <w:widowControl w:val="0"/>
              <w:pBdr>
                <w:top w:val="nil"/>
                <w:left w:val="nil"/>
                <w:bottom w:val="nil"/>
                <w:right w:val="nil"/>
                <w:between w:val="nil"/>
              </w:pBdr>
              <w:spacing w:after="0" w:line="240" w:lineRule="auto"/>
              <w:jc w:val="center"/>
            </w:pPr>
            <w:r>
              <w:t xml:space="preserve">• Overcoming </w:t>
            </w:r>
          </w:p>
          <w:p w14:paraId="0BF1CC60" w14:textId="77777777" w:rsidR="00C00E39" w:rsidRDefault="00C00E39" w:rsidP="00C9332E">
            <w:pPr>
              <w:widowControl w:val="0"/>
              <w:pBdr>
                <w:top w:val="nil"/>
                <w:left w:val="nil"/>
                <w:bottom w:val="nil"/>
                <w:right w:val="nil"/>
                <w:between w:val="nil"/>
              </w:pBdr>
              <w:spacing w:after="0" w:line="240" w:lineRule="auto"/>
              <w:jc w:val="center"/>
            </w:pPr>
            <w:r>
              <w:t>• Technical support fee</w:t>
            </w:r>
          </w:p>
        </w:tc>
      </w:tr>
      <w:tr w:rsidR="00C00E39" w14:paraId="3CEC4B8F" w14:textId="77777777" w:rsidTr="00C9332E">
        <w:tc>
          <w:tcPr>
            <w:tcW w:w="3008" w:type="dxa"/>
            <w:shd w:val="clear" w:color="auto" w:fill="auto"/>
            <w:tcMar>
              <w:top w:w="100" w:type="dxa"/>
              <w:left w:w="100" w:type="dxa"/>
              <w:bottom w:w="100" w:type="dxa"/>
              <w:right w:w="100" w:type="dxa"/>
            </w:tcMar>
          </w:tcPr>
          <w:p w14:paraId="11FDD49F" w14:textId="77777777" w:rsidR="00C00E39" w:rsidRDefault="00C00E39" w:rsidP="00C9332E">
            <w:pPr>
              <w:widowControl w:val="0"/>
              <w:pBdr>
                <w:top w:val="nil"/>
                <w:left w:val="nil"/>
                <w:bottom w:val="nil"/>
                <w:right w:val="nil"/>
                <w:between w:val="nil"/>
              </w:pBdr>
              <w:spacing w:after="0" w:line="240" w:lineRule="auto"/>
              <w:jc w:val="center"/>
              <w:rPr>
                <w:b/>
                <w:sz w:val="32"/>
                <w:szCs w:val="32"/>
              </w:rPr>
            </w:pPr>
          </w:p>
          <w:p w14:paraId="51D2865E" w14:textId="77777777" w:rsidR="00C00E39" w:rsidRDefault="00C00E39" w:rsidP="00C9332E">
            <w:pPr>
              <w:widowControl w:val="0"/>
              <w:pBdr>
                <w:top w:val="nil"/>
                <w:left w:val="nil"/>
                <w:bottom w:val="nil"/>
                <w:right w:val="nil"/>
                <w:between w:val="nil"/>
              </w:pBdr>
              <w:spacing w:after="0" w:line="240" w:lineRule="auto"/>
              <w:jc w:val="center"/>
              <w:rPr>
                <w:b/>
                <w:sz w:val="32"/>
                <w:szCs w:val="32"/>
              </w:rPr>
            </w:pPr>
          </w:p>
          <w:p w14:paraId="14799D3E" w14:textId="77777777" w:rsidR="00C00E39" w:rsidRDefault="00C00E39" w:rsidP="00C9332E">
            <w:pPr>
              <w:widowControl w:val="0"/>
              <w:pBdr>
                <w:top w:val="nil"/>
                <w:left w:val="nil"/>
                <w:bottom w:val="nil"/>
                <w:right w:val="nil"/>
                <w:between w:val="nil"/>
              </w:pBdr>
              <w:spacing w:after="0" w:line="240" w:lineRule="auto"/>
              <w:jc w:val="center"/>
              <w:rPr>
                <w:b/>
                <w:sz w:val="32"/>
                <w:szCs w:val="32"/>
              </w:rPr>
            </w:pPr>
          </w:p>
          <w:p w14:paraId="189205E1" w14:textId="77777777" w:rsidR="00C00E39" w:rsidRDefault="00C00E39" w:rsidP="00C9332E">
            <w:pPr>
              <w:widowControl w:val="0"/>
              <w:pBdr>
                <w:top w:val="nil"/>
                <w:left w:val="nil"/>
                <w:bottom w:val="nil"/>
                <w:right w:val="nil"/>
                <w:between w:val="nil"/>
              </w:pBdr>
              <w:spacing w:after="0" w:line="240" w:lineRule="auto"/>
              <w:jc w:val="center"/>
              <w:rPr>
                <w:b/>
                <w:sz w:val="32"/>
                <w:szCs w:val="32"/>
              </w:rPr>
            </w:pPr>
          </w:p>
          <w:p w14:paraId="34F83E9D" w14:textId="77777777" w:rsidR="00C00E39" w:rsidRDefault="00C00E39" w:rsidP="00C9332E">
            <w:pPr>
              <w:widowControl w:val="0"/>
              <w:pBdr>
                <w:top w:val="nil"/>
                <w:left w:val="nil"/>
                <w:bottom w:val="nil"/>
                <w:right w:val="nil"/>
                <w:between w:val="nil"/>
              </w:pBdr>
              <w:spacing w:after="0" w:line="240" w:lineRule="auto"/>
              <w:jc w:val="center"/>
              <w:rPr>
                <w:b/>
                <w:sz w:val="32"/>
                <w:szCs w:val="32"/>
              </w:rPr>
            </w:pPr>
          </w:p>
          <w:p w14:paraId="3286D784" w14:textId="77777777" w:rsidR="00C00E39" w:rsidRDefault="00C00E39" w:rsidP="00C9332E">
            <w:pPr>
              <w:widowControl w:val="0"/>
              <w:pBdr>
                <w:top w:val="nil"/>
                <w:left w:val="nil"/>
                <w:bottom w:val="nil"/>
                <w:right w:val="nil"/>
                <w:between w:val="nil"/>
              </w:pBdr>
              <w:spacing w:after="0" w:line="240" w:lineRule="auto"/>
              <w:jc w:val="center"/>
              <w:rPr>
                <w:b/>
                <w:sz w:val="32"/>
                <w:szCs w:val="32"/>
              </w:rPr>
            </w:pPr>
            <w:r>
              <w:rPr>
                <w:b/>
                <w:sz w:val="32"/>
                <w:szCs w:val="32"/>
              </w:rPr>
              <w:t>Microsoft Azure</w:t>
            </w:r>
          </w:p>
        </w:tc>
        <w:tc>
          <w:tcPr>
            <w:tcW w:w="3008" w:type="dxa"/>
            <w:shd w:val="clear" w:color="auto" w:fill="auto"/>
            <w:tcMar>
              <w:top w:w="100" w:type="dxa"/>
              <w:left w:w="100" w:type="dxa"/>
              <w:bottom w:w="100" w:type="dxa"/>
              <w:right w:w="100" w:type="dxa"/>
            </w:tcMar>
          </w:tcPr>
          <w:p w14:paraId="7A06AB8E" w14:textId="77777777" w:rsidR="00C00E39" w:rsidRDefault="00C00E39" w:rsidP="00C9332E">
            <w:pPr>
              <w:widowControl w:val="0"/>
              <w:pBdr>
                <w:top w:val="nil"/>
                <w:left w:val="nil"/>
                <w:bottom w:val="nil"/>
                <w:right w:val="nil"/>
                <w:between w:val="nil"/>
              </w:pBdr>
              <w:spacing w:after="0" w:line="240" w:lineRule="auto"/>
              <w:jc w:val="center"/>
            </w:pPr>
            <w:r>
              <w:t xml:space="preserve">• Adjustable billing </w:t>
            </w:r>
          </w:p>
          <w:p w14:paraId="6CF06729" w14:textId="77777777" w:rsidR="00C00E39" w:rsidRDefault="00C00E39" w:rsidP="00C9332E">
            <w:pPr>
              <w:widowControl w:val="0"/>
              <w:pBdr>
                <w:top w:val="nil"/>
                <w:left w:val="nil"/>
                <w:bottom w:val="nil"/>
                <w:right w:val="nil"/>
                <w:between w:val="nil"/>
              </w:pBdr>
              <w:spacing w:after="0" w:line="240" w:lineRule="auto"/>
              <w:jc w:val="center"/>
            </w:pPr>
            <w:r>
              <w:t xml:space="preserve">• Platform-as- Service (PaaS) is a well-defended suit of Microsoft </w:t>
            </w:r>
          </w:p>
          <w:p w14:paraId="5DB28468" w14:textId="77777777" w:rsidR="00C00E39" w:rsidRDefault="00C00E39" w:rsidP="00C9332E">
            <w:pPr>
              <w:widowControl w:val="0"/>
              <w:pBdr>
                <w:top w:val="nil"/>
                <w:left w:val="nil"/>
                <w:bottom w:val="nil"/>
                <w:right w:val="nil"/>
                <w:between w:val="nil"/>
              </w:pBdr>
              <w:spacing w:after="0" w:line="240" w:lineRule="auto"/>
              <w:jc w:val="center"/>
            </w:pPr>
            <w:r>
              <w:t xml:space="preserve">• Accuracy and expandable. • High level availability </w:t>
            </w:r>
          </w:p>
          <w:p w14:paraId="248E7501" w14:textId="77777777" w:rsidR="00C00E39" w:rsidRDefault="00C00E39" w:rsidP="00C9332E">
            <w:pPr>
              <w:widowControl w:val="0"/>
              <w:pBdr>
                <w:top w:val="nil"/>
                <w:left w:val="nil"/>
                <w:bottom w:val="nil"/>
                <w:right w:val="nil"/>
                <w:between w:val="nil"/>
              </w:pBdr>
              <w:spacing w:after="0" w:line="240" w:lineRule="auto"/>
              <w:jc w:val="center"/>
            </w:pPr>
            <w:r>
              <w:t xml:space="preserve">• Price-effective differentiate to the competition </w:t>
            </w:r>
          </w:p>
          <w:p w14:paraId="082B7E6F" w14:textId="77777777" w:rsidR="00C00E39" w:rsidRDefault="00C00E39" w:rsidP="00C9332E">
            <w:pPr>
              <w:widowControl w:val="0"/>
              <w:pBdr>
                <w:top w:val="nil"/>
                <w:left w:val="nil"/>
                <w:bottom w:val="nil"/>
                <w:right w:val="nil"/>
                <w:between w:val="nil"/>
              </w:pBdr>
              <w:spacing w:after="0" w:line="240" w:lineRule="auto"/>
              <w:jc w:val="center"/>
            </w:pPr>
            <w:r>
              <w:t xml:space="preserve">• After the first biggest </w:t>
            </w:r>
            <w:r>
              <w:lastRenderedPageBreak/>
              <w:t xml:space="preserve">provider </w:t>
            </w:r>
          </w:p>
          <w:p w14:paraId="079E1E5A" w14:textId="77777777" w:rsidR="00C00E39" w:rsidRDefault="00C00E39" w:rsidP="00C9332E">
            <w:pPr>
              <w:widowControl w:val="0"/>
              <w:pBdr>
                <w:top w:val="nil"/>
                <w:left w:val="nil"/>
                <w:bottom w:val="nil"/>
                <w:right w:val="nil"/>
                <w:between w:val="nil"/>
              </w:pBdr>
              <w:spacing w:after="0" w:line="240" w:lineRule="auto"/>
              <w:jc w:val="center"/>
            </w:pPr>
            <w:r>
              <w:t xml:space="preserve">• Combination with Microsoft devices and software </w:t>
            </w:r>
          </w:p>
          <w:p w14:paraId="57FF14BF" w14:textId="77777777" w:rsidR="00C00E39" w:rsidRDefault="00C00E39" w:rsidP="00C9332E">
            <w:pPr>
              <w:widowControl w:val="0"/>
              <w:pBdr>
                <w:top w:val="nil"/>
                <w:left w:val="nil"/>
                <w:bottom w:val="nil"/>
                <w:right w:val="nil"/>
                <w:between w:val="nil"/>
              </w:pBdr>
              <w:spacing w:after="0" w:line="240" w:lineRule="auto"/>
              <w:jc w:val="center"/>
            </w:pPr>
            <w:r>
              <w:t xml:space="preserve">• Integrated public and private cloud </w:t>
            </w:r>
          </w:p>
          <w:p w14:paraId="6FCBCA1C" w14:textId="77777777" w:rsidR="00C00E39" w:rsidRDefault="00C00E39" w:rsidP="00C9332E">
            <w:pPr>
              <w:widowControl w:val="0"/>
              <w:pBdr>
                <w:top w:val="nil"/>
                <w:left w:val="nil"/>
                <w:bottom w:val="nil"/>
                <w:right w:val="nil"/>
                <w:between w:val="nil"/>
              </w:pBdr>
              <w:spacing w:after="0" w:line="240" w:lineRule="auto"/>
              <w:jc w:val="center"/>
            </w:pPr>
            <w:r>
              <w:t>• Help for open source</w:t>
            </w:r>
          </w:p>
        </w:tc>
        <w:tc>
          <w:tcPr>
            <w:tcW w:w="3008" w:type="dxa"/>
            <w:shd w:val="clear" w:color="auto" w:fill="auto"/>
            <w:tcMar>
              <w:top w:w="100" w:type="dxa"/>
              <w:left w:w="100" w:type="dxa"/>
              <w:bottom w:w="100" w:type="dxa"/>
              <w:right w:w="100" w:type="dxa"/>
            </w:tcMar>
          </w:tcPr>
          <w:p w14:paraId="7815957F" w14:textId="77777777" w:rsidR="00C00E39" w:rsidRDefault="00C00E39" w:rsidP="00C9332E">
            <w:pPr>
              <w:widowControl w:val="0"/>
              <w:pBdr>
                <w:top w:val="nil"/>
                <w:left w:val="nil"/>
                <w:bottom w:val="nil"/>
                <w:right w:val="nil"/>
                <w:between w:val="nil"/>
              </w:pBdr>
              <w:spacing w:after="0" w:line="240" w:lineRule="auto"/>
              <w:jc w:val="center"/>
            </w:pPr>
          </w:p>
          <w:p w14:paraId="6F1516C1" w14:textId="77777777" w:rsidR="00C00E39" w:rsidRDefault="00C00E39" w:rsidP="00C9332E">
            <w:pPr>
              <w:widowControl w:val="0"/>
              <w:pBdr>
                <w:top w:val="nil"/>
                <w:left w:val="nil"/>
                <w:bottom w:val="nil"/>
                <w:right w:val="nil"/>
                <w:between w:val="nil"/>
              </w:pBdr>
              <w:spacing w:after="0" w:line="240" w:lineRule="auto"/>
              <w:jc w:val="center"/>
            </w:pPr>
          </w:p>
          <w:p w14:paraId="1716E06E" w14:textId="77777777" w:rsidR="00C00E39" w:rsidRDefault="00C00E39" w:rsidP="00C9332E">
            <w:pPr>
              <w:widowControl w:val="0"/>
              <w:pBdr>
                <w:top w:val="nil"/>
                <w:left w:val="nil"/>
                <w:bottom w:val="nil"/>
                <w:right w:val="nil"/>
                <w:between w:val="nil"/>
              </w:pBdr>
              <w:spacing w:after="0" w:line="240" w:lineRule="auto"/>
              <w:jc w:val="center"/>
            </w:pPr>
          </w:p>
          <w:p w14:paraId="63AC883E" w14:textId="77777777" w:rsidR="00C00E39" w:rsidRDefault="00C00E39" w:rsidP="00C9332E">
            <w:pPr>
              <w:widowControl w:val="0"/>
              <w:pBdr>
                <w:top w:val="nil"/>
                <w:left w:val="nil"/>
                <w:bottom w:val="nil"/>
                <w:right w:val="nil"/>
                <w:between w:val="nil"/>
              </w:pBdr>
              <w:spacing w:after="0" w:line="240" w:lineRule="auto"/>
              <w:jc w:val="center"/>
            </w:pPr>
          </w:p>
          <w:p w14:paraId="6CF399C6" w14:textId="77777777" w:rsidR="00C00E39" w:rsidRDefault="00C00E39" w:rsidP="00C9332E">
            <w:pPr>
              <w:widowControl w:val="0"/>
              <w:pBdr>
                <w:top w:val="nil"/>
                <w:left w:val="nil"/>
                <w:bottom w:val="nil"/>
                <w:right w:val="nil"/>
                <w:between w:val="nil"/>
              </w:pBdr>
              <w:spacing w:after="0" w:line="240" w:lineRule="auto"/>
              <w:jc w:val="center"/>
            </w:pPr>
            <w:r>
              <w:t xml:space="preserve">• Consequences with documentation </w:t>
            </w:r>
          </w:p>
          <w:p w14:paraId="585F264E" w14:textId="77777777" w:rsidR="00C00E39" w:rsidRDefault="00C00E39" w:rsidP="00C9332E">
            <w:pPr>
              <w:widowControl w:val="0"/>
              <w:pBdr>
                <w:top w:val="nil"/>
                <w:left w:val="nil"/>
                <w:bottom w:val="nil"/>
                <w:right w:val="nil"/>
                <w:between w:val="nil"/>
              </w:pBdr>
              <w:spacing w:after="0" w:line="240" w:lineRule="auto"/>
              <w:jc w:val="center"/>
            </w:pPr>
            <w:r>
              <w:t xml:space="preserve">• Imperfect management devices </w:t>
            </w:r>
          </w:p>
          <w:p w14:paraId="34A02071" w14:textId="77777777" w:rsidR="00C00E39" w:rsidRDefault="00C00E39" w:rsidP="00C9332E">
            <w:pPr>
              <w:widowControl w:val="0"/>
              <w:pBdr>
                <w:top w:val="nil"/>
                <w:left w:val="nil"/>
                <w:bottom w:val="nil"/>
                <w:right w:val="nil"/>
                <w:between w:val="nil"/>
              </w:pBdr>
              <w:spacing w:after="0" w:line="240" w:lineRule="auto"/>
              <w:jc w:val="center"/>
            </w:pPr>
            <w:r>
              <w:t xml:space="preserve">• Comparatively hard to use </w:t>
            </w:r>
          </w:p>
          <w:p w14:paraId="554D7565" w14:textId="52BCEB6A" w:rsidR="00C00E39" w:rsidRDefault="00C00E39" w:rsidP="00C9332E">
            <w:pPr>
              <w:widowControl w:val="0"/>
              <w:pBdr>
                <w:top w:val="nil"/>
                <w:left w:val="nil"/>
                <w:bottom w:val="nil"/>
                <w:right w:val="nil"/>
                <w:between w:val="nil"/>
              </w:pBdr>
              <w:spacing w:after="0" w:line="240" w:lineRule="auto"/>
              <w:jc w:val="center"/>
            </w:pPr>
            <w:r>
              <w:lastRenderedPageBreak/>
              <w:t xml:space="preserve">• Expensive </w:t>
            </w:r>
          </w:p>
          <w:p w14:paraId="179D9596" w14:textId="77777777" w:rsidR="00C00E39" w:rsidRDefault="00C00E39" w:rsidP="00C9332E">
            <w:pPr>
              <w:widowControl w:val="0"/>
              <w:pBdr>
                <w:top w:val="nil"/>
                <w:left w:val="nil"/>
                <w:bottom w:val="nil"/>
                <w:right w:val="nil"/>
                <w:between w:val="nil"/>
              </w:pBdr>
              <w:spacing w:after="0" w:line="240" w:lineRule="auto"/>
              <w:jc w:val="center"/>
            </w:pPr>
            <w:r>
              <w:t xml:space="preserve">• Data transfer cost </w:t>
            </w:r>
          </w:p>
          <w:p w14:paraId="13805291" w14:textId="77777777" w:rsidR="00C00E39" w:rsidRDefault="00C00E39" w:rsidP="00C9332E">
            <w:pPr>
              <w:widowControl w:val="0"/>
              <w:pBdr>
                <w:top w:val="nil"/>
                <w:left w:val="nil"/>
                <w:bottom w:val="nil"/>
                <w:right w:val="nil"/>
                <w:between w:val="nil"/>
              </w:pBdr>
              <w:spacing w:after="0" w:line="240" w:lineRule="auto"/>
              <w:jc w:val="center"/>
            </w:pPr>
            <w:r>
              <w:t>• Require platform expertise</w:t>
            </w:r>
          </w:p>
        </w:tc>
      </w:tr>
      <w:tr w:rsidR="00C00E39" w14:paraId="36D3E528" w14:textId="77777777" w:rsidTr="00C9332E">
        <w:trPr>
          <w:trHeight w:val="3177"/>
        </w:trPr>
        <w:tc>
          <w:tcPr>
            <w:tcW w:w="3008" w:type="dxa"/>
            <w:shd w:val="clear" w:color="auto" w:fill="auto"/>
            <w:tcMar>
              <w:top w:w="100" w:type="dxa"/>
              <w:left w:w="100" w:type="dxa"/>
              <w:bottom w:w="100" w:type="dxa"/>
              <w:right w:w="100" w:type="dxa"/>
            </w:tcMar>
          </w:tcPr>
          <w:p w14:paraId="501B8058" w14:textId="77777777" w:rsidR="00C00E39" w:rsidRDefault="00C00E39" w:rsidP="00C9332E">
            <w:pPr>
              <w:widowControl w:val="0"/>
              <w:pBdr>
                <w:top w:val="nil"/>
                <w:left w:val="nil"/>
                <w:bottom w:val="nil"/>
                <w:right w:val="nil"/>
                <w:between w:val="nil"/>
              </w:pBdr>
              <w:spacing w:after="0" w:line="240" w:lineRule="auto"/>
              <w:jc w:val="center"/>
              <w:rPr>
                <w:b/>
                <w:sz w:val="32"/>
                <w:szCs w:val="32"/>
              </w:rPr>
            </w:pPr>
            <w:r>
              <w:rPr>
                <w:b/>
                <w:sz w:val="32"/>
                <w:szCs w:val="32"/>
              </w:rPr>
              <w:lastRenderedPageBreak/>
              <w:t>Google Cloud Platform</w:t>
            </w:r>
          </w:p>
        </w:tc>
        <w:tc>
          <w:tcPr>
            <w:tcW w:w="3008" w:type="dxa"/>
            <w:shd w:val="clear" w:color="auto" w:fill="auto"/>
            <w:tcMar>
              <w:top w:w="100" w:type="dxa"/>
              <w:left w:w="100" w:type="dxa"/>
              <w:bottom w:w="100" w:type="dxa"/>
              <w:right w:w="100" w:type="dxa"/>
            </w:tcMar>
          </w:tcPr>
          <w:p w14:paraId="4A17902D" w14:textId="77777777" w:rsidR="00C00E39" w:rsidRDefault="00C00E39" w:rsidP="00C9332E">
            <w:pPr>
              <w:widowControl w:val="0"/>
              <w:pBdr>
                <w:top w:val="nil"/>
                <w:left w:val="nil"/>
                <w:bottom w:val="nil"/>
                <w:right w:val="nil"/>
                <w:between w:val="nil"/>
              </w:pBdr>
              <w:spacing w:after="0" w:line="240" w:lineRule="auto"/>
              <w:jc w:val="center"/>
            </w:pPr>
            <w:r>
              <w:t xml:space="preserve">• Deep expertise technology • Current innovation, well- authorise in cloud computing </w:t>
            </w:r>
          </w:p>
          <w:p w14:paraId="0502F0E2" w14:textId="77777777" w:rsidR="00C00E39" w:rsidRDefault="00C00E39" w:rsidP="00C9332E">
            <w:pPr>
              <w:widowControl w:val="0"/>
              <w:pBdr>
                <w:top w:val="nil"/>
                <w:left w:val="nil"/>
                <w:bottom w:val="nil"/>
                <w:right w:val="nil"/>
                <w:between w:val="nil"/>
              </w:pBdr>
              <w:spacing w:after="0" w:line="240" w:lineRule="auto"/>
              <w:jc w:val="center"/>
            </w:pPr>
            <w:r>
              <w:t xml:space="preserve">• Adjustable pricing model </w:t>
            </w:r>
          </w:p>
          <w:p w14:paraId="5CDFBC1B" w14:textId="77777777" w:rsidR="00C00E39" w:rsidRDefault="00C00E39" w:rsidP="00C9332E">
            <w:pPr>
              <w:widowControl w:val="0"/>
              <w:pBdr>
                <w:top w:val="nil"/>
                <w:left w:val="nil"/>
                <w:bottom w:val="nil"/>
                <w:right w:val="nil"/>
                <w:between w:val="nil"/>
              </w:pBdr>
              <w:spacing w:after="0" w:line="240" w:lineRule="auto"/>
              <w:jc w:val="center"/>
            </w:pPr>
            <w:r>
              <w:t xml:space="preserve">• Advance costing than Competitors </w:t>
            </w:r>
          </w:p>
          <w:p w14:paraId="0E4045E2" w14:textId="77777777" w:rsidR="00C00E39" w:rsidRDefault="00C00E39" w:rsidP="00C9332E">
            <w:pPr>
              <w:widowControl w:val="0"/>
              <w:pBdr>
                <w:top w:val="nil"/>
                <w:left w:val="nil"/>
                <w:bottom w:val="nil"/>
                <w:right w:val="nil"/>
                <w:between w:val="nil"/>
              </w:pBdr>
              <w:spacing w:after="0" w:line="240" w:lineRule="auto"/>
              <w:jc w:val="center"/>
            </w:pPr>
            <w:r>
              <w:t xml:space="preserve">• Live Migration of Virtual Machines </w:t>
            </w:r>
          </w:p>
          <w:p w14:paraId="52C59C0F" w14:textId="77777777" w:rsidR="00C00E39" w:rsidRDefault="00C00E39" w:rsidP="00C9332E">
            <w:pPr>
              <w:widowControl w:val="0"/>
              <w:pBdr>
                <w:top w:val="nil"/>
                <w:left w:val="nil"/>
                <w:bottom w:val="nil"/>
                <w:right w:val="nil"/>
                <w:between w:val="nil"/>
              </w:pBdr>
              <w:spacing w:after="0" w:line="240" w:lineRule="auto"/>
              <w:jc w:val="center"/>
            </w:pPr>
            <w:r>
              <w:t xml:space="preserve">• Delegation to </w:t>
            </w:r>
          </w:p>
          <w:p w14:paraId="0200C4B1" w14:textId="77777777" w:rsidR="00C00E39" w:rsidRDefault="00C00E39" w:rsidP="00C9332E">
            <w:pPr>
              <w:widowControl w:val="0"/>
              <w:pBdr>
                <w:top w:val="nil"/>
                <w:left w:val="nil"/>
                <w:bottom w:val="nil"/>
                <w:right w:val="nil"/>
                <w:between w:val="nil"/>
              </w:pBdr>
              <w:spacing w:after="0" w:line="240" w:lineRule="auto"/>
              <w:jc w:val="center"/>
            </w:pPr>
            <w:r>
              <w:t>• Continued</w:t>
            </w:r>
          </w:p>
        </w:tc>
        <w:tc>
          <w:tcPr>
            <w:tcW w:w="3008" w:type="dxa"/>
            <w:shd w:val="clear" w:color="auto" w:fill="auto"/>
            <w:tcMar>
              <w:top w:w="100" w:type="dxa"/>
              <w:left w:w="100" w:type="dxa"/>
              <w:bottom w:w="100" w:type="dxa"/>
              <w:right w:w="100" w:type="dxa"/>
            </w:tcMar>
          </w:tcPr>
          <w:p w14:paraId="72867A96" w14:textId="77777777" w:rsidR="00C00E39" w:rsidRDefault="00C00E39" w:rsidP="00C9332E">
            <w:pPr>
              <w:widowControl w:val="0"/>
              <w:pBdr>
                <w:top w:val="nil"/>
                <w:left w:val="nil"/>
                <w:bottom w:val="nil"/>
                <w:right w:val="nil"/>
                <w:between w:val="nil"/>
              </w:pBdr>
              <w:spacing w:after="0" w:line="240" w:lineRule="auto"/>
              <w:jc w:val="center"/>
            </w:pPr>
          </w:p>
          <w:p w14:paraId="2C19C6DB" w14:textId="77777777" w:rsidR="00C00E39" w:rsidRDefault="00C00E39" w:rsidP="00C9332E">
            <w:pPr>
              <w:widowControl w:val="0"/>
              <w:pBdr>
                <w:top w:val="nil"/>
                <w:left w:val="nil"/>
                <w:bottom w:val="nil"/>
                <w:right w:val="nil"/>
                <w:between w:val="nil"/>
              </w:pBdr>
              <w:spacing w:after="0" w:line="240" w:lineRule="auto"/>
              <w:jc w:val="center"/>
            </w:pPr>
            <w:r>
              <w:t xml:space="preserve">• Safety and privacy </w:t>
            </w:r>
          </w:p>
          <w:p w14:paraId="73EE7B6C" w14:textId="77777777" w:rsidR="00C00E39" w:rsidRDefault="00C00E39" w:rsidP="00C9332E">
            <w:pPr>
              <w:widowControl w:val="0"/>
              <w:pBdr>
                <w:top w:val="nil"/>
                <w:left w:val="nil"/>
                <w:bottom w:val="nil"/>
                <w:right w:val="nil"/>
                <w:between w:val="nil"/>
              </w:pBdr>
              <w:spacing w:after="0" w:line="240" w:lineRule="auto"/>
              <w:jc w:val="center"/>
            </w:pPr>
            <w:r>
              <w:t xml:space="preserve">• Bounded control and flexibility </w:t>
            </w:r>
          </w:p>
          <w:p w14:paraId="1F01E376" w14:textId="77777777" w:rsidR="00C00E39" w:rsidRDefault="00C00E39" w:rsidP="00C9332E">
            <w:pPr>
              <w:widowControl w:val="0"/>
              <w:pBdr>
                <w:top w:val="nil"/>
                <w:left w:val="nil"/>
                <w:bottom w:val="nil"/>
                <w:right w:val="nil"/>
                <w:between w:val="nil"/>
              </w:pBdr>
              <w:spacing w:after="0" w:line="240" w:lineRule="auto"/>
              <w:jc w:val="center"/>
            </w:pPr>
            <w:r>
              <w:t xml:space="preserve">• Vendor pin- down </w:t>
            </w:r>
          </w:p>
          <w:p w14:paraId="267FD7D9" w14:textId="77777777" w:rsidR="00C00E39" w:rsidRDefault="00C00E39" w:rsidP="00C9332E">
            <w:pPr>
              <w:widowControl w:val="0"/>
              <w:pBdr>
                <w:top w:val="nil"/>
                <w:left w:val="nil"/>
                <w:bottom w:val="nil"/>
                <w:right w:val="nil"/>
                <w:between w:val="nil"/>
              </w:pBdr>
              <w:spacing w:after="0" w:line="240" w:lineRule="auto"/>
              <w:jc w:val="center"/>
            </w:pPr>
            <w:r>
              <w:t xml:space="preserve">• Insufficient characters or services </w:t>
            </w:r>
          </w:p>
          <w:p w14:paraId="1188593B" w14:textId="77777777" w:rsidR="00C00E39" w:rsidRDefault="00C00E39" w:rsidP="00C9332E">
            <w:pPr>
              <w:widowControl w:val="0"/>
              <w:pBdr>
                <w:top w:val="nil"/>
                <w:left w:val="nil"/>
                <w:bottom w:val="nil"/>
                <w:right w:val="nil"/>
                <w:between w:val="nil"/>
              </w:pBdr>
              <w:spacing w:after="0" w:line="240" w:lineRule="auto"/>
              <w:jc w:val="center"/>
            </w:pPr>
            <w:r>
              <w:t>• Historically not as enterprise focused</w:t>
            </w:r>
          </w:p>
        </w:tc>
      </w:tr>
    </w:tbl>
    <w:p w14:paraId="15F915F3" w14:textId="35DF4DEA" w:rsidR="00C00E39" w:rsidRDefault="00C00E39" w:rsidP="00C00E39">
      <w:pPr>
        <w:jc w:val="center"/>
        <w:rPr>
          <w:b/>
          <w:sz w:val="24"/>
          <w:szCs w:val="24"/>
        </w:rPr>
      </w:pPr>
      <w:r>
        <w:rPr>
          <w:b/>
          <w:sz w:val="24"/>
          <w:szCs w:val="24"/>
        </w:rPr>
        <w:t>Table 1: Comparison chart of cloud service providers: Amazon Web Services (AWS)</w:t>
      </w:r>
      <w:r>
        <w:rPr>
          <w:b/>
          <w:sz w:val="24"/>
          <w:szCs w:val="24"/>
        </w:rPr>
        <w:t xml:space="preserve">, </w:t>
      </w:r>
      <w:r>
        <w:rPr>
          <w:b/>
          <w:sz w:val="24"/>
          <w:szCs w:val="24"/>
        </w:rPr>
        <w:t xml:space="preserve">Microsoft Azure </w:t>
      </w:r>
      <w:r>
        <w:rPr>
          <w:b/>
          <w:sz w:val="24"/>
          <w:szCs w:val="24"/>
        </w:rPr>
        <w:t xml:space="preserve">and </w:t>
      </w:r>
      <w:r>
        <w:rPr>
          <w:b/>
          <w:sz w:val="24"/>
          <w:szCs w:val="24"/>
        </w:rPr>
        <w:t>Google Cloud Platform</w:t>
      </w:r>
    </w:p>
    <w:p w14:paraId="0FCBD1B7" w14:textId="77777777" w:rsidR="00C00E39" w:rsidRDefault="00C00E39" w:rsidP="00C00E39">
      <w:pPr>
        <w:jc w:val="both"/>
        <w:rPr>
          <w:b/>
          <w:sz w:val="24"/>
          <w:szCs w:val="24"/>
        </w:rPr>
      </w:pPr>
      <w:r>
        <w:rPr>
          <w:b/>
          <w:sz w:val="24"/>
          <w:szCs w:val="24"/>
        </w:rPr>
        <w:t>Source: Mufti, T., Mittal, P., Bulbul, G., “A Review on Amazon Web Service (AWS), Microsoft Azure &amp; Google Cloud Platform (GCP) Services”., New Delhi, Department of Computer Science and Engineering</w:t>
      </w:r>
    </w:p>
    <w:p w14:paraId="4AD5DB51" w14:textId="77777777" w:rsidR="00C00E39" w:rsidRDefault="00C00E39" w:rsidP="00C00E39">
      <w:pPr>
        <w:jc w:val="both"/>
        <w:rPr>
          <w:b/>
          <w:sz w:val="24"/>
          <w:szCs w:val="24"/>
        </w:rPr>
      </w:pPr>
    </w:p>
    <w:p w14:paraId="51A21CA1" w14:textId="2860CB7C" w:rsidR="00C00E39" w:rsidRDefault="00C00E39" w:rsidP="00C00E39">
      <w:pPr>
        <w:rPr>
          <w:b/>
          <w:sz w:val="32"/>
          <w:szCs w:val="32"/>
          <w:u w:val="single"/>
        </w:rPr>
      </w:pPr>
      <w:r>
        <w:rPr>
          <w:b/>
          <w:sz w:val="32"/>
          <w:szCs w:val="32"/>
          <w:u w:val="single"/>
        </w:rPr>
        <w:t xml:space="preserve">Task C: </w:t>
      </w:r>
      <w:r>
        <w:rPr>
          <w:b/>
          <w:sz w:val="32"/>
          <w:szCs w:val="32"/>
          <w:u w:val="single"/>
        </w:rPr>
        <w:t>Azure Pricing Calculator &amp; TCO</w:t>
      </w:r>
    </w:p>
    <w:p w14:paraId="533139BC" w14:textId="77777777" w:rsidR="00C00E39" w:rsidRDefault="00C00E39" w:rsidP="00C00E39">
      <w:pPr>
        <w:jc w:val="both"/>
        <w:rPr>
          <w:sz w:val="24"/>
          <w:szCs w:val="24"/>
        </w:rPr>
      </w:pPr>
      <w:r>
        <w:rPr>
          <w:sz w:val="24"/>
          <w:szCs w:val="24"/>
        </w:rPr>
        <w:t>Cloud providers transfer development costs from the capital expense (</w:t>
      </w:r>
      <w:proofErr w:type="spellStart"/>
      <w:r>
        <w:rPr>
          <w:sz w:val="24"/>
          <w:szCs w:val="24"/>
        </w:rPr>
        <w:t>CapEx</w:t>
      </w:r>
      <w:proofErr w:type="spellEnd"/>
      <w:r>
        <w:rPr>
          <w:sz w:val="24"/>
          <w:szCs w:val="24"/>
        </w:rPr>
        <w:t>) of constructing and maintaining infrastructure and facilities to the operational expense (</w:t>
      </w:r>
      <w:proofErr w:type="spellStart"/>
      <w:r>
        <w:rPr>
          <w:sz w:val="24"/>
          <w:szCs w:val="24"/>
        </w:rPr>
        <w:t>OpEx</w:t>
      </w:r>
      <w:proofErr w:type="spellEnd"/>
      <w:r>
        <w:rPr>
          <w:sz w:val="24"/>
          <w:szCs w:val="24"/>
        </w:rPr>
        <w:t xml:space="preserve">) of renting infrastructure as customers require it, including computing, storage, and networking. </w:t>
      </w:r>
    </w:p>
    <w:p w14:paraId="2280B4B2" w14:textId="77777777" w:rsidR="00C00E39" w:rsidRDefault="00C00E39" w:rsidP="00C00E39">
      <w:pPr>
        <w:jc w:val="both"/>
        <w:rPr>
          <w:sz w:val="24"/>
          <w:szCs w:val="24"/>
        </w:rPr>
      </w:pPr>
      <w:r>
        <w:rPr>
          <w:sz w:val="24"/>
          <w:szCs w:val="24"/>
        </w:rPr>
        <w:t>There are 6 main factors influencing the cost of a cloud service:</w:t>
      </w:r>
    </w:p>
    <w:p w14:paraId="3EA0CA82" w14:textId="7DA6838A" w:rsidR="00C00E39" w:rsidRDefault="00C00E39" w:rsidP="00C00E39">
      <w:pPr>
        <w:numPr>
          <w:ilvl w:val="0"/>
          <w:numId w:val="6"/>
        </w:numPr>
        <w:spacing w:after="0"/>
        <w:jc w:val="both"/>
        <w:rPr>
          <w:sz w:val="24"/>
          <w:szCs w:val="24"/>
        </w:rPr>
      </w:pPr>
      <w:r>
        <w:rPr>
          <w:b/>
          <w:sz w:val="24"/>
          <w:szCs w:val="24"/>
        </w:rPr>
        <w:t>Resource Type</w:t>
      </w:r>
      <w:r>
        <w:rPr>
          <w:sz w:val="24"/>
          <w:szCs w:val="24"/>
        </w:rPr>
        <w:t xml:space="preserve"> - Costs are resource-specific and depend on the type of resourc</w:t>
      </w:r>
      <w:r w:rsidR="001C73DF">
        <w:rPr>
          <w:sz w:val="24"/>
          <w:szCs w:val="24"/>
        </w:rPr>
        <w:t>e</w:t>
      </w:r>
      <w:r>
        <w:rPr>
          <w:sz w:val="24"/>
          <w:szCs w:val="24"/>
        </w:rPr>
        <w:t xml:space="preserve"> used</w:t>
      </w:r>
    </w:p>
    <w:p w14:paraId="3985BFC2" w14:textId="77777777" w:rsidR="00C00E39" w:rsidRDefault="00C00E39" w:rsidP="00C00E39">
      <w:pPr>
        <w:numPr>
          <w:ilvl w:val="0"/>
          <w:numId w:val="6"/>
        </w:numPr>
        <w:spacing w:after="0"/>
        <w:jc w:val="both"/>
        <w:rPr>
          <w:sz w:val="24"/>
          <w:szCs w:val="24"/>
        </w:rPr>
      </w:pPr>
      <w:r>
        <w:rPr>
          <w:b/>
          <w:sz w:val="24"/>
          <w:szCs w:val="24"/>
        </w:rPr>
        <w:t>Services</w:t>
      </w:r>
      <w:r>
        <w:rPr>
          <w:sz w:val="24"/>
          <w:szCs w:val="24"/>
        </w:rPr>
        <w:t xml:space="preserve"> - Azure rate for usage and types of billing can vary between CSP, Web Direct, and Enterprise customers</w:t>
      </w:r>
    </w:p>
    <w:p w14:paraId="5B1A49D8" w14:textId="77777777" w:rsidR="00C00E39" w:rsidRDefault="00C00E39" w:rsidP="00C00E39">
      <w:pPr>
        <w:numPr>
          <w:ilvl w:val="0"/>
          <w:numId w:val="6"/>
        </w:numPr>
        <w:spacing w:after="0"/>
        <w:jc w:val="both"/>
        <w:rPr>
          <w:sz w:val="24"/>
          <w:szCs w:val="24"/>
        </w:rPr>
      </w:pPr>
      <w:r>
        <w:rPr>
          <w:b/>
          <w:sz w:val="24"/>
          <w:szCs w:val="24"/>
        </w:rPr>
        <w:t>Azure Hybrid Use benefit</w:t>
      </w:r>
      <w:r>
        <w:rPr>
          <w:sz w:val="24"/>
          <w:szCs w:val="24"/>
        </w:rPr>
        <w:t xml:space="preserve"> - it allows users to use their on-premise license on Azure at a reduced cost</w:t>
      </w:r>
    </w:p>
    <w:p w14:paraId="1A8FD18B" w14:textId="77777777" w:rsidR="00C00E39" w:rsidRDefault="00C00E39" w:rsidP="00C00E39">
      <w:pPr>
        <w:numPr>
          <w:ilvl w:val="0"/>
          <w:numId w:val="6"/>
        </w:numPr>
        <w:spacing w:after="0"/>
        <w:jc w:val="both"/>
        <w:rPr>
          <w:sz w:val="24"/>
          <w:szCs w:val="24"/>
        </w:rPr>
      </w:pPr>
      <w:r>
        <w:rPr>
          <w:b/>
          <w:sz w:val="24"/>
          <w:szCs w:val="24"/>
        </w:rPr>
        <w:t>Location</w:t>
      </w:r>
      <w:r>
        <w:rPr>
          <w:sz w:val="24"/>
          <w:szCs w:val="24"/>
        </w:rPr>
        <w:t xml:space="preserve"> - The Azure infrastructure is distributed globally and usage costs will vary between regions</w:t>
      </w:r>
    </w:p>
    <w:p w14:paraId="1A666E75" w14:textId="77777777" w:rsidR="00C00E39" w:rsidRDefault="00C00E39" w:rsidP="00C00E39">
      <w:pPr>
        <w:numPr>
          <w:ilvl w:val="0"/>
          <w:numId w:val="6"/>
        </w:numPr>
        <w:spacing w:after="0"/>
        <w:jc w:val="both"/>
        <w:rPr>
          <w:sz w:val="24"/>
          <w:szCs w:val="24"/>
        </w:rPr>
      </w:pPr>
      <w:proofErr w:type="gramStart"/>
      <w:r>
        <w:rPr>
          <w:b/>
          <w:sz w:val="24"/>
          <w:szCs w:val="24"/>
        </w:rPr>
        <w:t>Bandwidth</w:t>
      </w:r>
      <w:r>
        <w:rPr>
          <w:sz w:val="24"/>
          <w:szCs w:val="24"/>
        </w:rPr>
        <w:t xml:space="preserve">  -</w:t>
      </w:r>
      <w:proofErr w:type="gramEnd"/>
      <w:r>
        <w:rPr>
          <w:sz w:val="24"/>
          <w:szCs w:val="24"/>
        </w:rPr>
        <w:t xml:space="preserve"> this is the sum of inbound and outbound data transfers and Azure pricing depends on the amount of bandwidth. Some inbound data transfers are free.</w:t>
      </w:r>
    </w:p>
    <w:p w14:paraId="66A83161" w14:textId="77777777" w:rsidR="00C00E39" w:rsidRDefault="00C00E39" w:rsidP="00C00E39">
      <w:pPr>
        <w:numPr>
          <w:ilvl w:val="0"/>
          <w:numId w:val="6"/>
        </w:numPr>
        <w:jc w:val="both"/>
        <w:rPr>
          <w:sz w:val="24"/>
          <w:szCs w:val="24"/>
        </w:rPr>
      </w:pPr>
      <w:r>
        <w:rPr>
          <w:b/>
          <w:sz w:val="24"/>
          <w:szCs w:val="24"/>
        </w:rPr>
        <w:t>Reserved Instances</w:t>
      </w:r>
      <w:r>
        <w:rPr>
          <w:sz w:val="24"/>
          <w:szCs w:val="24"/>
        </w:rPr>
        <w:t xml:space="preserve"> - the user can use Azure Reservations and commit to purchasing a 1-year or a 3-year plan which can significantly reduce the cost (up to 72%) compared to the pay-as-you-go price</w:t>
      </w:r>
    </w:p>
    <w:p w14:paraId="5D7B3CE3" w14:textId="77777777" w:rsidR="00C00E39" w:rsidRDefault="00C00E39" w:rsidP="00C00E39">
      <w:pPr>
        <w:jc w:val="both"/>
        <w:rPr>
          <w:sz w:val="24"/>
          <w:szCs w:val="24"/>
        </w:rPr>
      </w:pPr>
      <w:r>
        <w:rPr>
          <w:sz w:val="24"/>
          <w:szCs w:val="24"/>
        </w:rPr>
        <w:lastRenderedPageBreak/>
        <w:t xml:space="preserve">The </w:t>
      </w:r>
      <w:r>
        <w:rPr>
          <w:b/>
          <w:sz w:val="24"/>
          <w:szCs w:val="24"/>
        </w:rPr>
        <w:t>Pricing Calculator</w:t>
      </w:r>
      <w:r>
        <w:rPr>
          <w:sz w:val="24"/>
          <w:szCs w:val="24"/>
        </w:rPr>
        <w:t xml:space="preserve"> displays categories of Azure products. The user can add these categories to their estimate and configure them per user’s needs. They will then receive a consolidated cost estimate with a comprehensive summary of the costs associated with each resource added to the solution. The user can export, share, or save this estimate for later use.</w:t>
      </w:r>
      <w:r>
        <w:rPr>
          <w:sz w:val="24"/>
          <w:szCs w:val="24"/>
          <w:vertAlign w:val="superscript"/>
        </w:rPr>
        <w:footnoteReference w:id="12"/>
      </w:r>
    </w:p>
    <w:p w14:paraId="34678652" w14:textId="35E5C6C6" w:rsidR="00C00E39" w:rsidRDefault="00C00E39" w:rsidP="00C00E39">
      <w:pPr>
        <w:jc w:val="both"/>
        <w:rPr>
          <w:sz w:val="24"/>
          <w:szCs w:val="24"/>
        </w:rPr>
      </w:pPr>
      <w:r>
        <w:rPr>
          <w:sz w:val="24"/>
          <w:szCs w:val="24"/>
        </w:rPr>
        <w:t xml:space="preserve">The </w:t>
      </w:r>
      <w:r>
        <w:rPr>
          <w:b/>
          <w:sz w:val="24"/>
          <w:szCs w:val="24"/>
        </w:rPr>
        <w:t>TCO Calculator</w:t>
      </w:r>
      <w:r>
        <w:rPr>
          <w:sz w:val="24"/>
          <w:szCs w:val="24"/>
        </w:rPr>
        <w:t xml:space="preserve"> enables the user to estimate the cost savings associated with operating their solution on Azure as opposed to on-premises. The user will input the details of their on-premises workloads into the </w:t>
      </w:r>
      <w:r>
        <w:rPr>
          <w:b/>
          <w:sz w:val="24"/>
          <w:szCs w:val="24"/>
        </w:rPr>
        <w:t>TCO Calculator</w:t>
      </w:r>
      <w:r>
        <w:rPr>
          <w:sz w:val="24"/>
          <w:szCs w:val="24"/>
        </w:rPr>
        <w:t xml:space="preserve">. Then, they can examine the suggested industry-average cost (which can be altered) for operational costs associated with their business. Included in these expenses are electricity, network maintenance, and IT </w:t>
      </w:r>
      <w:proofErr w:type="spellStart"/>
      <w:r>
        <w:rPr>
          <w:sz w:val="24"/>
          <w:szCs w:val="24"/>
        </w:rPr>
        <w:t>labor</w:t>
      </w:r>
      <w:proofErr w:type="spellEnd"/>
      <w:r>
        <w:rPr>
          <w:sz w:val="24"/>
          <w:szCs w:val="24"/>
        </w:rPr>
        <w:t>. The report is then displayed side-by-side. Using the report, the user can compare these costs to those of identical Azure workloads.</w:t>
      </w:r>
      <w:r>
        <w:rPr>
          <w:sz w:val="24"/>
          <w:szCs w:val="24"/>
          <w:vertAlign w:val="superscript"/>
        </w:rPr>
        <w:footnoteReference w:id="13"/>
      </w:r>
    </w:p>
    <w:p w14:paraId="799DE400" w14:textId="761ECEC2" w:rsidR="00E23F54" w:rsidRPr="00E23F54" w:rsidRDefault="00E23F54" w:rsidP="00C00E39">
      <w:pPr>
        <w:jc w:val="both"/>
        <w:rPr>
          <w:sz w:val="28"/>
          <w:szCs w:val="28"/>
          <w:u w:val="single"/>
        </w:rPr>
      </w:pPr>
      <w:r w:rsidRPr="00E23F54">
        <w:rPr>
          <w:sz w:val="28"/>
          <w:szCs w:val="28"/>
          <w:u w:val="single"/>
        </w:rPr>
        <w:t>Azure Pricing Calculator</w:t>
      </w:r>
    </w:p>
    <w:p w14:paraId="7EE6E76C" w14:textId="6E85F3BE" w:rsidR="00C00E39" w:rsidRDefault="001C73DF" w:rsidP="00E23F54">
      <w:pPr>
        <w:jc w:val="center"/>
        <w:rPr>
          <w:sz w:val="24"/>
          <w:szCs w:val="24"/>
        </w:rPr>
      </w:pPr>
      <w:r>
        <w:rPr>
          <w:b/>
          <w:noProof/>
          <w:sz w:val="32"/>
          <w:szCs w:val="32"/>
          <w:u w:val="single"/>
        </w:rPr>
        <w:drawing>
          <wp:inline distT="114300" distB="114300" distL="114300" distR="114300" wp14:anchorId="23E4AA93" wp14:editId="6C33E054">
            <wp:extent cx="5586608" cy="3814176"/>
            <wp:effectExtent l="0" t="0" r="0" b="0"/>
            <wp:docPr id="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1"/>
                    <a:srcRect/>
                    <a:stretch>
                      <a:fillRect/>
                    </a:stretch>
                  </pic:blipFill>
                  <pic:spPr>
                    <a:xfrm>
                      <a:off x="0" y="0"/>
                      <a:ext cx="5606506" cy="3827761"/>
                    </a:xfrm>
                    <a:prstGeom prst="rect">
                      <a:avLst/>
                    </a:prstGeom>
                    <a:ln/>
                  </pic:spPr>
                </pic:pic>
              </a:graphicData>
            </a:graphic>
          </wp:inline>
        </w:drawing>
      </w:r>
    </w:p>
    <w:p w14:paraId="36EF96C7" w14:textId="64075C10" w:rsidR="001C73DF" w:rsidRPr="000B68AB" w:rsidRDefault="009236CC" w:rsidP="001C73DF">
      <w:pPr>
        <w:jc w:val="center"/>
        <w:rPr>
          <w:b/>
          <w:sz w:val="28"/>
          <w:szCs w:val="28"/>
        </w:rPr>
      </w:pPr>
      <w:r w:rsidRPr="000B68AB">
        <w:rPr>
          <w:bCs/>
          <w:sz w:val="28"/>
          <w:szCs w:val="28"/>
          <w:u w:val="single"/>
        </w:rPr>
        <w:t>Resources included</w:t>
      </w:r>
      <w:r>
        <w:rPr>
          <w:bCs/>
          <w:sz w:val="28"/>
          <w:szCs w:val="28"/>
        </w:rPr>
        <w:t xml:space="preserve">: </w:t>
      </w:r>
      <w:r w:rsidRPr="000B68AB">
        <w:rPr>
          <w:b/>
          <w:sz w:val="28"/>
          <w:szCs w:val="28"/>
        </w:rPr>
        <w:t>5x VMs (according to assignment specifications), 1x Azure SQL Database, 2x SSD + 1x HDD Storage</w:t>
      </w:r>
    </w:p>
    <w:p w14:paraId="3AE723B1" w14:textId="77777777" w:rsidR="001C73DF" w:rsidRDefault="001C73DF" w:rsidP="001C73DF">
      <w:pPr>
        <w:jc w:val="center"/>
        <w:rPr>
          <w:b/>
          <w:sz w:val="32"/>
          <w:szCs w:val="32"/>
          <w:u w:val="single"/>
        </w:rPr>
      </w:pPr>
    </w:p>
    <w:p w14:paraId="695E51F6" w14:textId="77777777" w:rsidR="000F1F45" w:rsidRDefault="000F1F45" w:rsidP="001C73DF">
      <w:pPr>
        <w:jc w:val="center"/>
        <w:rPr>
          <w:b/>
          <w:sz w:val="32"/>
          <w:szCs w:val="32"/>
          <w:u w:val="single"/>
        </w:rPr>
      </w:pPr>
    </w:p>
    <w:p w14:paraId="75CFDF6A" w14:textId="77777777" w:rsidR="00171AC4" w:rsidRDefault="00171AC4" w:rsidP="001C73DF">
      <w:pPr>
        <w:jc w:val="center"/>
        <w:rPr>
          <w:b/>
          <w:sz w:val="32"/>
          <w:szCs w:val="32"/>
          <w:u w:val="single"/>
        </w:rPr>
      </w:pPr>
    </w:p>
    <w:p w14:paraId="65669E6A" w14:textId="20781C6C" w:rsidR="001C73DF" w:rsidRPr="00E23F54" w:rsidRDefault="001C73DF" w:rsidP="001C73DF">
      <w:pPr>
        <w:jc w:val="both"/>
        <w:rPr>
          <w:bCs/>
          <w:sz w:val="28"/>
          <w:szCs w:val="28"/>
          <w:u w:val="single"/>
        </w:rPr>
      </w:pPr>
      <w:r w:rsidRPr="00E23F54">
        <w:rPr>
          <w:bCs/>
          <w:sz w:val="28"/>
          <w:szCs w:val="28"/>
          <w:u w:val="single"/>
        </w:rPr>
        <w:t>TCO - Total Cost of Ownership Calculation</w:t>
      </w:r>
    </w:p>
    <w:p w14:paraId="2CD82A4A" w14:textId="77777777" w:rsidR="001C73DF" w:rsidRPr="000F1F45" w:rsidRDefault="001C73DF" w:rsidP="001C73DF">
      <w:pPr>
        <w:jc w:val="both"/>
        <w:rPr>
          <w:bCs/>
          <w:sz w:val="28"/>
          <w:szCs w:val="28"/>
          <w:u w:val="single"/>
        </w:rPr>
      </w:pPr>
      <w:r w:rsidRPr="000F1F45">
        <w:rPr>
          <w:bCs/>
          <w:sz w:val="28"/>
          <w:szCs w:val="28"/>
          <w:u w:val="single"/>
        </w:rPr>
        <w:t>Assumptions:</w:t>
      </w:r>
    </w:p>
    <w:p w14:paraId="7BDB344B" w14:textId="77777777" w:rsidR="001C73DF" w:rsidRPr="001C73DF" w:rsidRDefault="001C73DF" w:rsidP="001C73DF">
      <w:pPr>
        <w:jc w:val="both"/>
        <w:rPr>
          <w:bCs/>
          <w:sz w:val="32"/>
          <w:szCs w:val="32"/>
        </w:rPr>
      </w:pPr>
      <w:r w:rsidRPr="001C73DF">
        <w:rPr>
          <w:bCs/>
          <w:sz w:val="32"/>
          <w:szCs w:val="32"/>
        </w:rPr>
        <w:t>5 VMs (according to assignment specifications)</w:t>
      </w:r>
    </w:p>
    <w:p w14:paraId="2372122A" w14:textId="77777777" w:rsidR="001C73DF" w:rsidRPr="001C73DF" w:rsidRDefault="001C73DF" w:rsidP="001C73DF">
      <w:pPr>
        <w:jc w:val="both"/>
        <w:rPr>
          <w:bCs/>
          <w:sz w:val="32"/>
          <w:szCs w:val="32"/>
        </w:rPr>
      </w:pPr>
      <w:r w:rsidRPr="001C73DF">
        <w:rPr>
          <w:bCs/>
          <w:sz w:val="32"/>
          <w:szCs w:val="32"/>
        </w:rPr>
        <w:t>1 Microsoft SQL database</w:t>
      </w:r>
    </w:p>
    <w:p w14:paraId="6A2FA4E8" w14:textId="77777777" w:rsidR="001C73DF" w:rsidRPr="001C73DF" w:rsidRDefault="001C73DF" w:rsidP="001C73DF">
      <w:pPr>
        <w:jc w:val="both"/>
        <w:rPr>
          <w:bCs/>
          <w:sz w:val="32"/>
          <w:szCs w:val="32"/>
        </w:rPr>
      </w:pPr>
      <w:r w:rsidRPr="001C73DF">
        <w:rPr>
          <w:bCs/>
          <w:sz w:val="32"/>
          <w:szCs w:val="32"/>
        </w:rPr>
        <w:t>4 TB HDD storage + 2 TB backup and archive</w:t>
      </w:r>
    </w:p>
    <w:p w14:paraId="6CA75613" w14:textId="1C287FD1" w:rsidR="001C73DF" w:rsidRPr="001C73DF" w:rsidRDefault="001C73DF" w:rsidP="001C73DF">
      <w:pPr>
        <w:jc w:val="both"/>
        <w:rPr>
          <w:bCs/>
          <w:sz w:val="32"/>
          <w:szCs w:val="32"/>
        </w:rPr>
      </w:pPr>
      <w:r w:rsidRPr="001C73DF">
        <w:rPr>
          <w:bCs/>
          <w:sz w:val="32"/>
          <w:szCs w:val="32"/>
        </w:rPr>
        <w:t>2</w:t>
      </w:r>
      <w:r w:rsidRPr="001C73DF">
        <w:rPr>
          <w:bCs/>
          <w:sz w:val="32"/>
          <w:szCs w:val="32"/>
        </w:rPr>
        <w:t xml:space="preserve"> TB </w:t>
      </w:r>
      <w:r w:rsidRPr="001C73DF">
        <w:rPr>
          <w:bCs/>
          <w:sz w:val="32"/>
          <w:szCs w:val="32"/>
        </w:rPr>
        <w:t>SSD</w:t>
      </w:r>
      <w:r w:rsidRPr="001C73DF">
        <w:rPr>
          <w:bCs/>
          <w:sz w:val="32"/>
          <w:szCs w:val="32"/>
        </w:rPr>
        <w:t xml:space="preserve"> storage + </w:t>
      </w:r>
      <w:r w:rsidRPr="001C73DF">
        <w:rPr>
          <w:bCs/>
          <w:sz w:val="32"/>
          <w:szCs w:val="32"/>
        </w:rPr>
        <w:t>1</w:t>
      </w:r>
      <w:r w:rsidRPr="001C73DF">
        <w:rPr>
          <w:bCs/>
          <w:sz w:val="32"/>
          <w:szCs w:val="32"/>
        </w:rPr>
        <w:t xml:space="preserve"> TB backup and archive</w:t>
      </w:r>
    </w:p>
    <w:p w14:paraId="7E5350B1" w14:textId="77777777" w:rsidR="00D97D8A" w:rsidRDefault="00D97D8A" w:rsidP="006D3042">
      <w:pPr>
        <w:jc w:val="both"/>
        <w:rPr>
          <w:sz w:val="28"/>
          <w:szCs w:val="28"/>
          <w:u w:val="single"/>
        </w:rPr>
      </w:pPr>
    </w:p>
    <w:p w14:paraId="36BA318B" w14:textId="161516DA" w:rsidR="00D97D8A" w:rsidRDefault="001C73DF" w:rsidP="001C73DF">
      <w:pPr>
        <w:jc w:val="center"/>
        <w:rPr>
          <w:sz w:val="28"/>
          <w:szCs w:val="28"/>
          <w:u w:val="single"/>
        </w:rPr>
      </w:pPr>
      <w:r>
        <w:rPr>
          <w:b/>
          <w:noProof/>
          <w:sz w:val="32"/>
          <w:szCs w:val="32"/>
          <w:u w:val="single"/>
        </w:rPr>
        <w:drawing>
          <wp:inline distT="114300" distB="114300" distL="114300" distR="114300" wp14:anchorId="421A58A0" wp14:editId="771418FC">
            <wp:extent cx="4409162" cy="3050087"/>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417680" cy="3055979"/>
                    </a:xfrm>
                    <a:prstGeom prst="rect">
                      <a:avLst/>
                    </a:prstGeom>
                    <a:ln/>
                  </pic:spPr>
                </pic:pic>
              </a:graphicData>
            </a:graphic>
          </wp:inline>
        </w:drawing>
      </w:r>
    </w:p>
    <w:p w14:paraId="730609BB" w14:textId="1D718A5E" w:rsidR="00D97D8A" w:rsidRPr="001C73DF" w:rsidRDefault="001C73DF" w:rsidP="001C73DF">
      <w:pPr>
        <w:jc w:val="center"/>
        <w:rPr>
          <w:b/>
          <w:bCs/>
          <w:sz w:val="28"/>
          <w:szCs w:val="28"/>
        </w:rPr>
      </w:pPr>
      <w:r>
        <w:rPr>
          <w:b/>
          <w:bCs/>
          <w:sz w:val="28"/>
          <w:szCs w:val="28"/>
        </w:rPr>
        <w:t>1-year cost savings on using Azure vs on-premises: 38,134 USD</w:t>
      </w:r>
    </w:p>
    <w:p w14:paraId="0A39BB29" w14:textId="77777777" w:rsidR="00D97D8A" w:rsidRDefault="00D97D8A" w:rsidP="006D3042">
      <w:pPr>
        <w:jc w:val="both"/>
        <w:rPr>
          <w:sz w:val="28"/>
          <w:szCs w:val="28"/>
          <w:u w:val="single"/>
        </w:rPr>
      </w:pPr>
    </w:p>
    <w:p w14:paraId="7771E178" w14:textId="58754E0F" w:rsidR="00DA75DE" w:rsidRDefault="001C73DF" w:rsidP="000B68AB">
      <w:pPr>
        <w:jc w:val="center"/>
        <w:rPr>
          <w:sz w:val="28"/>
          <w:szCs w:val="28"/>
          <w:u w:val="single"/>
        </w:rPr>
      </w:pPr>
      <w:r>
        <w:rPr>
          <w:b/>
          <w:noProof/>
          <w:sz w:val="32"/>
          <w:szCs w:val="32"/>
          <w:u w:val="single"/>
        </w:rPr>
        <w:lastRenderedPageBreak/>
        <w:drawing>
          <wp:inline distT="114300" distB="114300" distL="114300" distR="114300" wp14:anchorId="274073C9" wp14:editId="6A95B698">
            <wp:extent cx="3914384" cy="1703539"/>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3938341" cy="1713965"/>
                    </a:xfrm>
                    <a:prstGeom prst="rect">
                      <a:avLst/>
                    </a:prstGeom>
                    <a:ln/>
                  </pic:spPr>
                </pic:pic>
              </a:graphicData>
            </a:graphic>
          </wp:inline>
        </w:drawing>
      </w:r>
    </w:p>
    <w:p w14:paraId="56B8161F" w14:textId="124855E2" w:rsidR="00DA75DE" w:rsidRPr="001C73DF" w:rsidRDefault="001C73DF" w:rsidP="000B68AB">
      <w:pPr>
        <w:jc w:val="center"/>
        <w:rPr>
          <w:b/>
          <w:bCs/>
          <w:sz w:val="28"/>
          <w:szCs w:val="28"/>
        </w:rPr>
      </w:pPr>
      <w:r w:rsidRPr="001C73DF">
        <w:rPr>
          <w:b/>
          <w:bCs/>
          <w:sz w:val="28"/>
          <w:szCs w:val="28"/>
        </w:rPr>
        <w:t>Cost comparison</w:t>
      </w:r>
    </w:p>
    <w:p w14:paraId="70D0EE57" w14:textId="5B7B0B38" w:rsidR="00DA75DE" w:rsidRDefault="001C73DF" w:rsidP="000B68AB">
      <w:pPr>
        <w:jc w:val="center"/>
        <w:rPr>
          <w:sz w:val="28"/>
          <w:szCs w:val="28"/>
          <w:u w:val="single"/>
        </w:rPr>
      </w:pPr>
      <w:r>
        <w:rPr>
          <w:b/>
          <w:noProof/>
          <w:sz w:val="32"/>
          <w:szCs w:val="32"/>
          <w:u w:val="single"/>
        </w:rPr>
        <w:drawing>
          <wp:inline distT="114300" distB="114300" distL="114300" distR="114300" wp14:anchorId="1A6A37B7" wp14:editId="77E82F2F">
            <wp:extent cx="5731200" cy="29464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731200" cy="2946400"/>
                    </a:xfrm>
                    <a:prstGeom prst="rect">
                      <a:avLst/>
                    </a:prstGeom>
                    <a:ln/>
                  </pic:spPr>
                </pic:pic>
              </a:graphicData>
            </a:graphic>
          </wp:inline>
        </w:drawing>
      </w:r>
    </w:p>
    <w:p w14:paraId="359886E1" w14:textId="74A54C3C" w:rsidR="00DA75DE" w:rsidRDefault="001C73DF" w:rsidP="006D3042">
      <w:pPr>
        <w:jc w:val="both"/>
        <w:rPr>
          <w:b/>
          <w:bCs/>
          <w:sz w:val="28"/>
          <w:szCs w:val="28"/>
        </w:rPr>
      </w:pPr>
      <w:r>
        <w:rPr>
          <w:b/>
          <w:bCs/>
          <w:sz w:val="28"/>
          <w:szCs w:val="28"/>
        </w:rPr>
        <w:t>Cost breakdown</w:t>
      </w:r>
    </w:p>
    <w:p w14:paraId="0877A59E" w14:textId="00236C34" w:rsidR="001C73DF" w:rsidRPr="001C73DF" w:rsidRDefault="001C73DF" w:rsidP="000B68AB">
      <w:pPr>
        <w:jc w:val="center"/>
        <w:rPr>
          <w:b/>
          <w:bCs/>
          <w:sz w:val="28"/>
          <w:szCs w:val="28"/>
        </w:rPr>
      </w:pPr>
      <w:r>
        <w:rPr>
          <w:b/>
          <w:noProof/>
          <w:sz w:val="32"/>
          <w:szCs w:val="32"/>
          <w:u w:val="single"/>
        </w:rPr>
        <w:drawing>
          <wp:inline distT="114300" distB="114300" distL="114300" distR="114300" wp14:anchorId="69FAB3C5" wp14:editId="5F396D25">
            <wp:extent cx="5116882" cy="1521913"/>
            <wp:effectExtent l="0" t="0" r="7620" b="254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129706" cy="1525727"/>
                    </a:xfrm>
                    <a:prstGeom prst="rect">
                      <a:avLst/>
                    </a:prstGeom>
                    <a:ln/>
                  </pic:spPr>
                </pic:pic>
              </a:graphicData>
            </a:graphic>
          </wp:inline>
        </w:drawing>
      </w:r>
    </w:p>
    <w:p w14:paraId="0DC18843" w14:textId="15718D42" w:rsidR="00DA75DE" w:rsidRPr="001C73DF" w:rsidRDefault="001C73DF" w:rsidP="000B68AB">
      <w:pPr>
        <w:jc w:val="center"/>
        <w:rPr>
          <w:b/>
          <w:bCs/>
          <w:sz w:val="28"/>
          <w:szCs w:val="28"/>
        </w:rPr>
      </w:pPr>
      <w:r>
        <w:rPr>
          <w:b/>
          <w:bCs/>
          <w:sz w:val="28"/>
          <w:szCs w:val="28"/>
        </w:rPr>
        <w:t>Cost breakdown summary</w:t>
      </w:r>
    </w:p>
    <w:p w14:paraId="77D3005D" w14:textId="32383CB3" w:rsidR="00DA75DE" w:rsidRDefault="001C73DF" w:rsidP="001C73DF">
      <w:pPr>
        <w:jc w:val="center"/>
        <w:rPr>
          <w:sz w:val="28"/>
          <w:szCs w:val="28"/>
          <w:u w:val="single"/>
        </w:rPr>
      </w:pPr>
      <w:r>
        <w:rPr>
          <w:b/>
          <w:noProof/>
          <w:sz w:val="32"/>
          <w:szCs w:val="32"/>
          <w:u w:val="single"/>
        </w:rPr>
        <w:lastRenderedPageBreak/>
        <w:drawing>
          <wp:inline distT="114300" distB="114300" distL="114300" distR="114300" wp14:anchorId="327D7A24" wp14:editId="55E73709">
            <wp:extent cx="4603315" cy="1941534"/>
            <wp:effectExtent l="0" t="0" r="6985" b="1905"/>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4643043" cy="1958290"/>
                    </a:xfrm>
                    <a:prstGeom prst="rect">
                      <a:avLst/>
                    </a:prstGeom>
                    <a:ln/>
                  </pic:spPr>
                </pic:pic>
              </a:graphicData>
            </a:graphic>
          </wp:inline>
        </w:drawing>
      </w:r>
    </w:p>
    <w:p w14:paraId="739C98C1" w14:textId="77777777" w:rsidR="000F1F45" w:rsidRDefault="000F1F45" w:rsidP="000F1F45">
      <w:pPr>
        <w:jc w:val="both"/>
        <w:rPr>
          <w:sz w:val="28"/>
          <w:szCs w:val="28"/>
        </w:rPr>
      </w:pPr>
      <w:r>
        <w:rPr>
          <w:sz w:val="28"/>
          <w:szCs w:val="28"/>
        </w:rPr>
        <w:t xml:space="preserve">As can be seen from the image above, cost savings from moving to Azure from on-premise would save the company approximately </w:t>
      </w:r>
      <w:r w:rsidRPr="000F1F45">
        <w:rPr>
          <w:b/>
          <w:bCs/>
          <w:sz w:val="28"/>
          <w:szCs w:val="28"/>
        </w:rPr>
        <w:t>38000 USD / year</w:t>
      </w:r>
      <w:r>
        <w:rPr>
          <w:sz w:val="28"/>
          <w:szCs w:val="28"/>
        </w:rPr>
        <w:t xml:space="preserve">. </w:t>
      </w:r>
    </w:p>
    <w:p w14:paraId="79D1976D" w14:textId="77777777" w:rsidR="00F46778" w:rsidRDefault="00F46778" w:rsidP="00ED71BC">
      <w:pPr>
        <w:jc w:val="both"/>
        <w:rPr>
          <w:sz w:val="28"/>
          <w:szCs w:val="28"/>
        </w:rPr>
      </w:pPr>
    </w:p>
    <w:p w14:paraId="4D15FB81" w14:textId="4548181B" w:rsidR="00ED71BC" w:rsidRDefault="00ED71BC" w:rsidP="00ED71BC">
      <w:pPr>
        <w:jc w:val="both"/>
        <w:rPr>
          <w:b/>
          <w:bCs/>
          <w:sz w:val="32"/>
          <w:szCs w:val="32"/>
          <w:u w:val="single"/>
        </w:rPr>
      </w:pPr>
      <w:r w:rsidRPr="00D8146A">
        <w:rPr>
          <w:b/>
          <w:bCs/>
          <w:sz w:val="32"/>
          <w:szCs w:val="32"/>
          <w:u w:val="single"/>
        </w:rPr>
        <w:t xml:space="preserve">Task </w:t>
      </w:r>
      <w:r>
        <w:rPr>
          <w:b/>
          <w:bCs/>
          <w:sz w:val="32"/>
          <w:szCs w:val="32"/>
          <w:u w:val="single"/>
        </w:rPr>
        <w:t>D</w:t>
      </w:r>
      <w:r>
        <w:rPr>
          <w:b/>
          <w:bCs/>
          <w:sz w:val="32"/>
          <w:szCs w:val="32"/>
          <w:u w:val="single"/>
        </w:rPr>
        <w:t xml:space="preserve">: </w:t>
      </w:r>
      <w:r>
        <w:rPr>
          <w:b/>
          <w:bCs/>
          <w:sz w:val="32"/>
          <w:szCs w:val="32"/>
          <w:u w:val="single"/>
        </w:rPr>
        <w:t>Explain the uses of Azure AD to configure different accounts and demonstrate with screenshots</w:t>
      </w:r>
    </w:p>
    <w:p w14:paraId="456AA3A4" w14:textId="0468981F" w:rsidR="00ED71BC" w:rsidRDefault="00ED71BC" w:rsidP="00ED71BC">
      <w:pPr>
        <w:jc w:val="both"/>
        <w:rPr>
          <w:sz w:val="24"/>
          <w:szCs w:val="24"/>
        </w:rPr>
      </w:pPr>
      <w:r>
        <w:rPr>
          <w:sz w:val="24"/>
          <w:szCs w:val="24"/>
        </w:rPr>
        <w:t>Azure AD is a cloud-based identity and access management service and servers as a central point of control for managing user accounts, groups, tenants, and access to different resources within the Azure environment. The primary uses of Azure AD for configuring user accounts are as follows:</w:t>
      </w:r>
    </w:p>
    <w:p w14:paraId="1AF447CA" w14:textId="5095D1A4" w:rsidR="00ED71BC" w:rsidRDefault="00ED71BC" w:rsidP="00ED71BC">
      <w:pPr>
        <w:pStyle w:val="ListParagraph"/>
        <w:numPr>
          <w:ilvl w:val="0"/>
          <w:numId w:val="5"/>
        </w:numPr>
        <w:jc w:val="both"/>
        <w:rPr>
          <w:sz w:val="24"/>
          <w:szCs w:val="24"/>
        </w:rPr>
      </w:pPr>
      <w:r w:rsidRPr="00ED71BC">
        <w:rPr>
          <w:i/>
          <w:iCs/>
          <w:sz w:val="24"/>
          <w:szCs w:val="24"/>
        </w:rPr>
        <w:t>Centralized User Management</w:t>
      </w:r>
      <w:r>
        <w:rPr>
          <w:sz w:val="24"/>
          <w:szCs w:val="24"/>
        </w:rPr>
        <w:t xml:space="preserve">: add, delete or edit user accounts and their features such as names, contact details, group memberships. </w:t>
      </w:r>
    </w:p>
    <w:p w14:paraId="554792C0" w14:textId="55F10EE6" w:rsidR="00ED71BC" w:rsidRDefault="00ED71BC" w:rsidP="00ED71BC">
      <w:pPr>
        <w:pStyle w:val="ListParagraph"/>
        <w:numPr>
          <w:ilvl w:val="0"/>
          <w:numId w:val="5"/>
        </w:numPr>
        <w:jc w:val="both"/>
        <w:rPr>
          <w:sz w:val="24"/>
          <w:szCs w:val="24"/>
        </w:rPr>
      </w:pPr>
      <w:r w:rsidRPr="00ED71BC">
        <w:rPr>
          <w:i/>
          <w:iCs/>
          <w:sz w:val="24"/>
          <w:szCs w:val="24"/>
        </w:rPr>
        <w:t>Collaboration</w:t>
      </w:r>
      <w:r>
        <w:rPr>
          <w:sz w:val="24"/>
          <w:szCs w:val="24"/>
        </w:rPr>
        <w:t xml:space="preserve"> with external users such as vendors or partners by granting them limited access</w:t>
      </w:r>
    </w:p>
    <w:p w14:paraId="65149D8D" w14:textId="049BB619" w:rsidR="00ED71BC" w:rsidRDefault="00ED71BC" w:rsidP="00ED71BC">
      <w:pPr>
        <w:pStyle w:val="ListParagraph"/>
        <w:numPr>
          <w:ilvl w:val="0"/>
          <w:numId w:val="5"/>
        </w:numPr>
        <w:jc w:val="both"/>
        <w:rPr>
          <w:sz w:val="24"/>
          <w:szCs w:val="24"/>
        </w:rPr>
      </w:pPr>
      <w:r>
        <w:rPr>
          <w:sz w:val="24"/>
          <w:szCs w:val="24"/>
        </w:rPr>
        <w:t>Manage access to cloud-based applications</w:t>
      </w:r>
    </w:p>
    <w:p w14:paraId="3DB8FA5B" w14:textId="20C4A9CD" w:rsidR="00ED71BC" w:rsidRDefault="00ED71BC" w:rsidP="00ED71BC">
      <w:pPr>
        <w:pStyle w:val="ListParagraph"/>
        <w:numPr>
          <w:ilvl w:val="0"/>
          <w:numId w:val="5"/>
        </w:numPr>
        <w:jc w:val="both"/>
        <w:rPr>
          <w:sz w:val="24"/>
          <w:szCs w:val="24"/>
        </w:rPr>
      </w:pPr>
      <w:r>
        <w:rPr>
          <w:sz w:val="24"/>
          <w:szCs w:val="24"/>
        </w:rPr>
        <w:t>RBAC (Role-based Access Control): administrators can assign users to roles based on their position in the organization and grant them permissions within the cloud</w:t>
      </w:r>
    </w:p>
    <w:p w14:paraId="6FC737C6" w14:textId="3FBB0EB9" w:rsidR="00ED71BC" w:rsidRDefault="00ED71BC" w:rsidP="00ED71BC">
      <w:pPr>
        <w:pStyle w:val="ListParagraph"/>
        <w:numPr>
          <w:ilvl w:val="0"/>
          <w:numId w:val="5"/>
        </w:numPr>
        <w:jc w:val="both"/>
        <w:rPr>
          <w:sz w:val="24"/>
          <w:szCs w:val="24"/>
        </w:rPr>
      </w:pPr>
      <w:r>
        <w:rPr>
          <w:sz w:val="24"/>
          <w:szCs w:val="24"/>
        </w:rPr>
        <w:t>MFA (Multi-factor authentication): adding another level of security by prompting users to add additional authentication factor (fingerprint, phone number etc)</w:t>
      </w:r>
    </w:p>
    <w:p w14:paraId="1336CA05" w14:textId="5F832160" w:rsidR="00ED71BC" w:rsidRPr="00ED71BC" w:rsidRDefault="00ED71BC" w:rsidP="00ED71BC">
      <w:pPr>
        <w:pStyle w:val="ListParagraph"/>
        <w:numPr>
          <w:ilvl w:val="0"/>
          <w:numId w:val="5"/>
        </w:numPr>
        <w:jc w:val="both"/>
        <w:rPr>
          <w:sz w:val="24"/>
          <w:szCs w:val="24"/>
        </w:rPr>
      </w:pPr>
      <w:r>
        <w:rPr>
          <w:sz w:val="24"/>
          <w:szCs w:val="24"/>
        </w:rPr>
        <w:t>SSO (Single sign-on): enables users to access multiple applications and resources with a single log in</w:t>
      </w:r>
    </w:p>
    <w:p w14:paraId="3C5990E6" w14:textId="77777777" w:rsidR="00DA75DE" w:rsidRDefault="00DA75DE" w:rsidP="006D3042">
      <w:pPr>
        <w:jc w:val="both"/>
        <w:rPr>
          <w:sz w:val="32"/>
          <w:szCs w:val="32"/>
          <w:u w:val="single"/>
        </w:rPr>
      </w:pPr>
    </w:p>
    <w:p w14:paraId="71F1AB0A" w14:textId="49455FB0" w:rsidR="00DA75DE" w:rsidRDefault="00BF101D" w:rsidP="00DA75DE">
      <w:pPr>
        <w:jc w:val="center"/>
        <w:rPr>
          <w:sz w:val="24"/>
          <w:szCs w:val="24"/>
        </w:rPr>
      </w:pPr>
      <w:r>
        <w:rPr>
          <w:noProof/>
        </w:rPr>
        <w:drawing>
          <wp:inline distT="0" distB="0" distL="0" distR="0" wp14:anchorId="0574B37D" wp14:editId="4EB3E9BA">
            <wp:extent cx="4478055" cy="1483424"/>
            <wp:effectExtent l="0" t="0" r="0" b="2540"/>
            <wp:docPr id="142994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94656" name=""/>
                    <pic:cNvPicPr/>
                  </pic:nvPicPr>
                  <pic:blipFill>
                    <a:blip r:embed="rId17"/>
                    <a:stretch>
                      <a:fillRect/>
                    </a:stretch>
                  </pic:blipFill>
                  <pic:spPr>
                    <a:xfrm>
                      <a:off x="0" y="0"/>
                      <a:ext cx="4487558" cy="1486572"/>
                    </a:xfrm>
                    <a:prstGeom prst="rect">
                      <a:avLst/>
                    </a:prstGeom>
                  </pic:spPr>
                </pic:pic>
              </a:graphicData>
            </a:graphic>
          </wp:inline>
        </w:drawing>
      </w:r>
    </w:p>
    <w:p w14:paraId="7BD25AB9" w14:textId="77777777" w:rsidR="00BF101D" w:rsidRDefault="00BF101D" w:rsidP="00DA75DE">
      <w:pPr>
        <w:jc w:val="center"/>
        <w:rPr>
          <w:sz w:val="24"/>
          <w:szCs w:val="24"/>
        </w:rPr>
      </w:pPr>
    </w:p>
    <w:p w14:paraId="5ED1BBF2" w14:textId="6EE9A024" w:rsidR="00BF101D" w:rsidRDefault="00BF101D" w:rsidP="00DA75DE">
      <w:pPr>
        <w:jc w:val="center"/>
        <w:rPr>
          <w:sz w:val="24"/>
          <w:szCs w:val="24"/>
        </w:rPr>
      </w:pPr>
      <w:r>
        <w:rPr>
          <w:noProof/>
        </w:rPr>
        <w:drawing>
          <wp:inline distT="0" distB="0" distL="0" distR="0" wp14:anchorId="13B167C3" wp14:editId="17C91B29">
            <wp:extent cx="4746418" cy="2324830"/>
            <wp:effectExtent l="0" t="0" r="0" b="0"/>
            <wp:docPr id="1966177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177744" name=""/>
                    <pic:cNvPicPr/>
                  </pic:nvPicPr>
                  <pic:blipFill>
                    <a:blip r:embed="rId18"/>
                    <a:stretch>
                      <a:fillRect/>
                    </a:stretch>
                  </pic:blipFill>
                  <pic:spPr>
                    <a:xfrm>
                      <a:off x="0" y="0"/>
                      <a:ext cx="4767069" cy="2334945"/>
                    </a:xfrm>
                    <a:prstGeom prst="rect">
                      <a:avLst/>
                    </a:prstGeom>
                  </pic:spPr>
                </pic:pic>
              </a:graphicData>
            </a:graphic>
          </wp:inline>
        </w:drawing>
      </w:r>
    </w:p>
    <w:p w14:paraId="4D962425" w14:textId="77777777" w:rsidR="00BF101D" w:rsidRDefault="00BF101D" w:rsidP="00DA75DE">
      <w:pPr>
        <w:jc w:val="center"/>
        <w:rPr>
          <w:sz w:val="24"/>
          <w:szCs w:val="24"/>
        </w:rPr>
      </w:pPr>
    </w:p>
    <w:p w14:paraId="2BAE7EAB" w14:textId="77777777" w:rsidR="00BF101D" w:rsidRDefault="00BF101D" w:rsidP="00BF101D">
      <w:pPr>
        <w:jc w:val="center"/>
        <w:rPr>
          <w:sz w:val="24"/>
          <w:szCs w:val="24"/>
        </w:rPr>
      </w:pPr>
      <w:r>
        <w:rPr>
          <w:sz w:val="24"/>
          <w:szCs w:val="24"/>
        </w:rPr>
        <w:t>Creating new user in Azure AD</w:t>
      </w:r>
    </w:p>
    <w:p w14:paraId="4E3D95F4" w14:textId="77777777" w:rsidR="00BF101D" w:rsidRDefault="00BF101D" w:rsidP="00DA75DE">
      <w:pPr>
        <w:jc w:val="center"/>
        <w:rPr>
          <w:sz w:val="24"/>
          <w:szCs w:val="24"/>
        </w:rPr>
      </w:pPr>
    </w:p>
    <w:p w14:paraId="51A9D980" w14:textId="47A986F9" w:rsidR="00BF101D" w:rsidRDefault="00BF101D" w:rsidP="00DA75DE">
      <w:pPr>
        <w:jc w:val="center"/>
        <w:rPr>
          <w:sz w:val="24"/>
          <w:szCs w:val="24"/>
        </w:rPr>
      </w:pPr>
      <w:r>
        <w:rPr>
          <w:noProof/>
        </w:rPr>
        <w:drawing>
          <wp:inline distT="0" distB="0" distL="0" distR="0" wp14:anchorId="4DABE555" wp14:editId="6741D365">
            <wp:extent cx="4759890" cy="2358324"/>
            <wp:effectExtent l="0" t="0" r="3175" b="4445"/>
            <wp:docPr id="554665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665949" name=""/>
                    <pic:cNvPicPr/>
                  </pic:nvPicPr>
                  <pic:blipFill>
                    <a:blip r:embed="rId19"/>
                    <a:stretch>
                      <a:fillRect/>
                    </a:stretch>
                  </pic:blipFill>
                  <pic:spPr>
                    <a:xfrm>
                      <a:off x="0" y="0"/>
                      <a:ext cx="4770069" cy="2363367"/>
                    </a:xfrm>
                    <a:prstGeom prst="rect">
                      <a:avLst/>
                    </a:prstGeom>
                  </pic:spPr>
                </pic:pic>
              </a:graphicData>
            </a:graphic>
          </wp:inline>
        </w:drawing>
      </w:r>
    </w:p>
    <w:p w14:paraId="386DA78A" w14:textId="2E64F8F5" w:rsidR="00BF101D" w:rsidRDefault="00BF101D" w:rsidP="00DA75DE">
      <w:pPr>
        <w:jc w:val="center"/>
        <w:rPr>
          <w:sz w:val="24"/>
          <w:szCs w:val="24"/>
        </w:rPr>
      </w:pPr>
      <w:r>
        <w:rPr>
          <w:sz w:val="24"/>
          <w:szCs w:val="24"/>
        </w:rPr>
        <w:t>Creating new user in Azure AD</w:t>
      </w:r>
    </w:p>
    <w:p w14:paraId="195411A6" w14:textId="4092EA1F" w:rsidR="00BF101D" w:rsidRDefault="00BF101D" w:rsidP="00DA75DE">
      <w:pPr>
        <w:jc w:val="center"/>
        <w:rPr>
          <w:sz w:val="24"/>
          <w:szCs w:val="24"/>
        </w:rPr>
      </w:pPr>
      <w:r>
        <w:rPr>
          <w:noProof/>
        </w:rPr>
        <w:lastRenderedPageBreak/>
        <w:drawing>
          <wp:inline distT="0" distB="0" distL="0" distR="0" wp14:anchorId="5F2C83DF" wp14:editId="077BC741">
            <wp:extent cx="4108537" cy="3286921"/>
            <wp:effectExtent l="0" t="0" r="6350" b="8890"/>
            <wp:docPr id="1276876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876722" name=""/>
                    <pic:cNvPicPr/>
                  </pic:nvPicPr>
                  <pic:blipFill>
                    <a:blip r:embed="rId20"/>
                    <a:stretch>
                      <a:fillRect/>
                    </a:stretch>
                  </pic:blipFill>
                  <pic:spPr>
                    <a:xfrm>
                      <a:off x="0" y="0"/>
                      <a:ext cx="4114907" cy="3292017"/>
                    </a:xfrm>
                    <a:prstGeom prst="rect">
                      <a:avLst/>
                    </a:prstGeom>
                  </pic:spPr>
                </pic:pic>
              </a:graphicData>
            </a:graphic>
          </wp:inline>
        </w:drawing>
      </w:r>
    </w:p>
    <w:p w14:paraId="53E9B797" w14:textId="34CDA7CD" w:rsidR="00F64793" w:rsidRPr="00DA75DE" w:rsidRDefault="00BF101D" w:rsidP="00F64793">
      <w:pPr>
        <w:jc w:val="center"/>
        <w:rPr>
          <w:sz w:val="24"/>
          <w:szCs w:val="24"/>
        </w:rPr>
      </w:pPr>
      <w:r>
        <w:rPr>
          <w:sz w:val="24"/>
          <w:szCs w:val="24"/>
        </w:rPr>
        <w:t>Providing User job Information</w:t>
      </w:r>
      <w:r w:rsidR="00EF5500">
        <w:rPr>
          <w:sz w:val="24"/>
          <w:szCs w:val="24"/>
        </w:rPr>
        <w:t xml:space="preserve"> – Job title is Cloud Administrator in IT department</w:t>
      </w:r>
      <w:r w:rsidR="00F64793">
        <w:rPr>
          <w:sz w:val="24"/>
          <w:szCs w:val="24"/>
        </w:rPr>
        <w:t xml:space="preserve">. </w:t>
      </w:r>
      <w:r w:rsidR="00F64793">
        <w:rPr>
          <w:sz w:val="24"/>
          <w:szCs w:val="24"/>
        </w:rPr>
        <w:t>For a user to become a Global user, the user must be assigned a role Global Reader</w:t>
      </w:r>
      <w:r w:rsidR="00F64793">
        <w:rPr>
          <w:sz w:val="24"/>
          <w:szCs w:val="24"/>
        </w:rPr>
        <w:t>.</w:t>
      </w:r>
    </w:p>
    <w:p w14:paraId="5829956C" w14:textId="48350355" w:rsidR="00BF101D" w:rsidRDefault="00BF101D" w:rsidP="00DA75DE">
      <w:pPr>
        <w:jc w:val="center"/>
        <w:rPr>
          <w:sz w:val="24"/>
          <w:szCs w:val="24"/>
        </w:rPr>
      </w:pPr>
    </w:p>
    <w:p w14:paraId="0D8ACCB5" w14:textId="28ADA154" w:rsidR="00BF101D" w:rsidRDefault="00BF101D" w:rsidP="00DA75DE">
      <w:pPr>
        <w:jc w:val="center"/>
        <w:rPr>
          <w:sz w:val="24"/>
          <w:szCs w:val="24"/>
        </w:rPr>
      </w:pPr>
      <w:r>
        <w:rPr>
          <w:noProof/>
        </w:rPr>
        <w:drawing>
          <wp:inline distT="0" distB="0" distL="0" distR="0" wp14:anchorId="2812CDF6" wp14:editId="540D4747">
            <wp:extent cx="4803732" cy="1474223"/>
            <wp:effectExtent l="0" t="0" r="0" b="0"/>
            <wp:docPr id="896116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116726" name=""/>
                    <pic:cNvPicPr/>
                  </pic:nvPicPr>
                  <pic:blipFill>
                    <a:blip r:embed="rId21"/>
                    <a:stretch>
                      <a:fillRect/>
                    </a:stretch>
                  </pic:blipFill>
                  <pic:spPr>
                    <a:xfrm>
                      <a:off x="0" y="0"/>
                      <a:ext cx="4810594" cy="1476329"/>
                    </a:xfrm>
                    <a:prstGeom prst="rect">
                      <a:avLst/>
                    </a:prstGeom>
                  </pic:spPr>
                </pic:pic>
              </a:graphicData>
            </a:graphic>
          </wp:inline>
        </w:drawing>
      </w:r>
    </w:p>
    <w:p w14:paraId="328C521D" w14:textId="2A7600F2" w:rsidR="00BF101D" w:rsidRDefault="00BF101D" w:rsidP="00DA75DE">
      <w:pPr>
        <w:jc w:val="center"/>
        <w:rPr>
          <w:sz w:val="24"/>
          <w:szCs w:val="24"/>
        </w:rPr>
      </w:pPr>
      <w:r>
        <w:rPr>
          <w:sz w:val="24"/>
          <w:szCs w:val="24"/>
        </w:rPr>
        <w:t>Refreshing users list and clicking on the new user account</w:t>
      </w:r>
    </w:p>
    <w:p w14:paraId="59107E78" w14:textId="77777777" w:rsidR="00BF101D" w:rsidRDefault="00BF101D" w:rsidP="00DA75DE">
      <w:pPr>
        <w:jc w:val="center"/>
        <w:rPr>
          <w:sz w:val="24"/>
          <w:szCs w:val="24"/>
        </w:rPr>
      </w:pPr>
    </w:p>
    <w:p w14:paraId="271E3508" w14:textId="1AE2B3C9" w:rsidR="00BF101D" w:rsidRDefault="00BF101D" w:rsidP="00DA75DE">
      <w:pPr>
        <w:jc w:val="center"/>
        <w:rPr>
          <w:sz w:val="24"/>
          <w:szCs w:val="24"/>
        </w:rPr>
      </w:pPr>
      <w:r>
        <w:rPr>
          <w:noProof/>
        </w:rPr>
        <w:drawing>
          <wp:inline distT="0" distB="0" distL="0" distR="0" wp14:anchorId="0617F67F" wp14:editId="248D5D2D">
            <wp:extent cx="5299687" cy="2066795"/>
            <wp:effectExtent l="0" t="0" r="0" b="0"/>
            <wp:docPr id="424488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488064" name=""/>
                    <pic:cNvPicPr/>
                  </pic:nvPicPr>
                  <pic:blipFill>
                    <a:blip r:embed="rId22"/>
                    <a:stretch>
                      <a:fillRect/>
                    </a:stretch>
                  </pic:blipFill>
                  <pic:spPr>
                    <a:xfrm>
                      <a:off x="0" y="0"/>
                      <a:ext cx="5313324" cy="2072113"/>
                    </a:xfrm>
                    <a:prstGeom prst="rect">
                      <a:avLst/>
                    </a:prstGeom>
                  </pic:spPr>
                </pic:pic>
              </a:graphicData>
            </a:graphic>
          </wp:inline>
        </w:drawing>
      </w:r>
    </w:p>
    <w:p w14:paraId="49BD4A66" w14:textId="65683FAE" w:rsidR="00BF101D" w:rsidRDefault="00BF101D" w:rsidP="00DA75DE">
      <w:pPr>
        <w:jc w:val="center"/>
        <w:rPr>
          <w:sz w:val="24"/>
          <w:szCs w:val="24"/>
        </w:rPr>
      </w:pPr>
      <w:r>
        <w:rPr>
          <w:sz w:val="24"/>
          <w:szCs w:val="24"/>
        </w:rPr>
        <w:t>Assigning User Administrator Role to the new user account</w:t>
      </w:r>
    </w:p>
    <w:p w14:paraId="56304F38" w14:textId="41547DC0" w:rsidR="00BF101D" w:rsidRDefault="00EF5500" w:rsidP="00DA75DE">
      <w:pPr>
        <w:jc w:val="center"/>
        <w:rPr>
          <w:sz w:val="24"/>
          <w:szCs w:val="24"/>
        </w:rPr>
      </w:pPr>
      <w:r>
        <w:rPr>
          <w:noProof/>
        </w:rPr>
        <w:lastRenderedPageBreak/>
        <w:drawing>
          <wp:inline distT="0" distB="0" distL="0" distR="0" wp14:anchorId="6168F5B5" wp14:editId="67FDE16E">
            <wp:extent cx="5731510" cy="1377863"/>
            <wp:effectExtent l="0" t="0" r="2540" b="0"/>
            <wp:docPr id="489440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440019" name=""/>
                    <pic:cNvPicPr/>
                  </pic:nvPicPr>
                  <pic:blipFill>
                    <a:blip r:embed="rId23"/>
                    <a:stretch>
                      <a:fillRect/>
                    </a:stretch>
                  </pic:blipFill>
                  <pic:spPr>
                    <a:xfrm>
                      <a:off x="0" y="0"/>
                      <a:ext cx="5754323" cy="1383347"/>
                    </a:xfrm>
                    <a:prstGeom prst="rect">
                      <a:avLst/>
                    </a:prstGeom>
                  </pic:spPr>
                </pic:pic>
              </a:graphicData>
            </a:graphic>
          </wp:inline>
        </w:drawing>
      </w:r>
    </w:p>
    <w:p w14:paraId="46343981" w14:textId="1CD70828" w:rsidR="00EF5500" w:rsidRDefault="00EF5500" w:rsidP="00DA75DE">
      <w:pPr>
        <w:jc w:val="center"/>
        <w:rPr>
          <w:sz w:val="24"/>
          <w:szCs w:val="24"/>
        </w:rPr>
      </w:pPr>
      <w:r>
        <w:rPr>
          <w:sz w:val="24"/>
          <w:szCs w:val="24"/>
        </w:rPr>
        <w:t>User Administrator role assignment to the new user</w:t>
      </w:r>
    </w:p>
    <w:p w14:paraId="1936FFE7" w14:textId="3E5474AC" w:rsidR="00EF5500" w:rsidRDefault="00EF5500" w:rsidP="00DA75DE">
      <w:pPr>
        <w:jc w:val="center"/>
        <w:rPr>
          <w:sz w:val="24"/>
          <w:szCs w:val="24"/>
        </w:rPr>
      </w:pPr>
      <w:r>
        <w:rPr>
          <w:noProof/>
        </w:rPr>
        <w:drawing>
          <wp:inline distT="0" distB="0" distL="0" distR="0" wp14:anchorId="490CC692" wp14:editId="670E2074">
            <wp:extent cx="3219189" cy="3515838"/>
            <wp:effectExtent l="0" t="0" r="635" b="8890"/>
            <wp:docPr id="543176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176883" name=""/>
                    <pic:cNvPicPr/>
                  </pic:nvPicPr>
                  <pic:blipFill>
                    <a:blip r:embed="rId24"/>
                    <a:stretch>
                      <a:fillRect/>
                    </a:stretch>
                  </pic:blipFill>
                  <pic:spPr>
                    <a:xfrm>
                      <a:off x="0" y="0"/>
                      <a:ext cx="3226129" cy="3523417"/>
                    </a:xfrm>
                    <a:prstGeom prst="rect">
                      <a:avLst/>
                    </a:prstGeom>
                  </pic:spPr>
                </pic:pic>
              </a:graphicData>
            </a:graphic>
          </wp:inline>
        </w:drawing>
      </w:r>
    </w:p>
    <w:p w14:paraId="5F442664" w14:textId="07339DEB" w:rsidR="00674860" w:rsidRDefault="00674860" w:rsidP="00DA75DE">
      <w:pPr>
        <w:jc w:val="center"/>
        <w:rPr>
          <w:sz w:val="24"/>
          <w:szCs w:val="24"/>
        </w:rPr>
      </w:pPr>
      <w:r>
        <w:rPr>
          <w:sz w:val="24"/>
          <w:szCs w:val="24"/>
        </w:rPr>
        <w:t>Logging in to Azure Portal in a new browser window</w:t>
      </w:r>
    </w:p>
    <w:p w14:paraId="5AADA852" w14:textId="2601E7FE" w:rsidR="00EF5500" w:rsidRDefault="00EF5500" w:rsidP="00DA75DE">
      <w:pPr>
        <w:jc w:val="center"/>
        <w:rPr>
          <w:sz w:val="24"/>
          <w:szCs w:val="24"/>
        </w:rPr>
      </w:pPr>
      <w:r>
        <w:rPr>
          <w:noProof/>
        </w:rPr>
        <w:drawing>
          <wp:inline distT="0" distB="0" distL="0" distR="0" wp14:anchorId="322DB305" wp14:editId="364B4C71">
            <wp:extent cx="3683344" cy="2825402"/>
            <wp:effectExtent l="0" t="0" r="0" b="0"/>
            <wp:docPr id="1551954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954206" name=""/>
                    <pic:cNvPicPr/>
                  </pic:nvPicPr>
                  <pic:blipFill>
                    <a:blip r:embed="rId25"/>
                    <a:stretch>
                      <a:fillRect/>
                    </a:stretch>
                  </pic:blipFill>
                  <pic:spPr>
                    <a:xfrm>
                      <a:off x="0" y="0"/>
                      <a:ext cx="3688414" cy="2829291"/>
                    </a:xfrm>
                    <a:prstGeom prst="rect">
                      <a:avLst/>
                    </a:prstGeom>
                  </pic:spPr>
                </pic:pic>
              </a:graphicData>
            </a:graphic>
          </wp:inline>
        </w:drawing>
      </w:r>
    </w:p>
    <w:p w14:paraId="2F78468B" w14:textId="433DA311" w:rsidR="00EF5500" w:rsidRDefault="00EF5500" w:rsidP="00DA75DE">
      <w:pPr>
        <w:jc w:val="center"/>
        <w:rPr>
          <w:sz w:val="24"/>
          <w:szCs w:val="24"/>
        </w:rPr>
      </w:pPr>
      <w:r>
        <w:rPr>
          <w:noProof/>
        </w:rPr>
        <w:lastRenderedPageBreak/>
        <w:drawing>
          <wp:inline distT="0" distB="0" distL="0" distR="0" wp14:anchorId="2EA58C3B" wp14:editId="34ECE06F">
            <wp:extent cx="3688983" cy="3767333"/>
            <wp:effectExtent l="0" t="0" r="6985" b="5080"/>
            <wp:docPr id="1513245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245338" name=""/>
                    <pic:cNvPicPr/>
                  </pic:nvPicPr>
                  <pic:blipFill>
                    <a:blip r:embed="rId26"/>
                    <a:stretch>
                      <a:fillRect/>
                    </a:stretch>
                  </pic:blipFill>
                  <pic:spPr>
                    <a:xfrm>
                      <a:off x="0" y="0"/>
                      <a:ext cx="3705650" cy="3784354"/>
                    </a:xfrm>
                    <a:prstGeom prst="rect">
                      <a:avLst/>
                    </a:prstGeom>
                  </pic:spPr>
                </pic:pic>
              </a:graphicData>
            </a:graphic>
          </wp:inline>
        </w:drawing>
      </w:r>
    </w:p>
    <w:p w14:paraId="2F32FDF8" w14:textId="19C36BA5" w:rsidR="00EF5500" w:rsidRDefault="00EF5500" w:rsidP="00DA75DE">
      <w:pPr>
        <w:jc w:val="center"/>
        <w:rPr>
          <w:sz w:val="24"/>
          <w:szCs w:val="24"/>
        </w:rPr>
      </w:pPr>
      <w:r>
        <w:rPr>
          <w:sz w:val="24"/>
          <w:szCs w:val="24"/>
        </w:rPr>
        <w:t xml:space="preserve">Signing in to the azure account portal with the new user account, changing the password to a secure password. </w:t>
      </w:r>
    </w:p>
    <w:p w14:paraId="5C1AAD7D" w14:textId="25071634" w:rsidR="00EF5500" w:rsidRDefault="00EF5500" w:rsidP="00DA75DE">
      <w:pPr>
        <w:jc w:val="center"/>
        <w:rPr>
          <w:sz w:val="24"/>
          <w:szCs w:val="24"/>
        </w:rPr>
      </w:pPr>
      <w:r>
        <w:rPr>
          <w:noProof/>
        </w:rPr>
        <w:drawing>
          <wp:inline distT="0" distB="0" distL="0" distR="0" wp14:anchorId="1BEB8A28" wp14:editId="306CE86A">
            <wp:extent cx="3012510" cy="3427135"/>
            <wp:effectExtent l="0" t="0" r="0" b="1905"/>
            <wp:docPr id="258108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108143" name=""/>
                    <pic:cNvPicPr/>
                  </pic:nvPicPr>
                  <pic:blipFill>
                    <a:blip r:embed="rId27"/>
                    <a:stretch>
                      <a:fillRect/>
                    </a:stretch>
                  </pic:blipFill>
                  <pic:spPr>
                    <a:xfrm>
                      <a:off x="0" y="0"/>
                      <a:ext cx="3020120" cy="3435793"/>
                    </a:xfrm>
                    <a:prstGeom prst="rect">
                      <a:avLst/>
                    </a:prstGeom>
                  </pic:spPr>
                </pic:pic>
              </a:graphicData>
            </a:graphic>
          </wp:inline>
        </w:drawing>
      </w:r>
    </w:p>
    <w:p w14:paraId="4A02D1FF" w14:textId="77777777" w:rsidR="00EF5500" w:rsidRDefault="00EF5500" w:rsidP="00DA75DE">
      <w:pPr>
        <w:jc w:val="center"/>
        <w:rPr>
          <w:sz w:val="24"/>
          <w:szCs w:val="24"/>
        </w:rPr>
      </w:pPr>
    </w:p>
    <w:p w14:paraId="301A48A2" w14:textId="5286BACA" w:rsidR="00EF5500" w:rsidRDefault="00EF5500" w:rsidP="00DA75DE">
      <w:pPr>
        <w:jc w:val="center"/>
        <w:rPr>
          <w:sz w:val="24"/>
          <w:szCs w:val="24"/>
        </w:rPr>
      </w:pPr>
      <w:r>
        <w:rPr>
          <w:sz w:val="24"/>
          <w:szCs w:val="24"/>
        </w:rPr>
        <w:t xml:space="preserve">Choosing the view option on the Manage Azure Active Directory </w:t>
      </w:r>
    </w:p>
    <w:p w14:paraId="69EC63F2" w14:textId="7CE1B078" w:rsidR="00EF5500" w:rsidRDefault="00EF5500" w:rsidP="00DA75DE">
      <w:pPr>
        <w:jc w:val="center"/>
        <w:rPr>
          <w:sz w:val="24"/>
          <w:szCs w:val="24"/>
        </w:rPr>
      </w:pPr>
      <w:r>
        <w:rPr>
          <w:noProof/>
        </w:rPr>
        <w:lastRenderedPageBreak/>
        <w:drawing>
          <wp:inline distT="0" distB="0" distL="0" distR="0" wp14:anchorId="793BF2E9" wp14:editId="5EBA9542">
            <wp:extent cx="4790675" cy="2317315"/>
            <wp:effectExtent l="0" t="0" r="0" b="6985"/>
            <wp:docPr id="1609661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661638" name=""/>
                    <pic:cNvPicPr/>
                  </pic:nvPicPr>
                  <pic:blipFill>
                    <a:blip r:embed="rId28"/>
                    <a:stretch>
                      <a:fillRect/>
                    </a:stretch>
                  </pic:blipFill>
                  <pic:spPr>
                    <a:xfrm>
                      <a:off x="0" y="0"/>
                      <a:ext cx="4794982" cy="2319398"/>
                    </a:xfrm>
                    <a:prstGeom prst="rect">
                      <a:avLst/>
                    </a:prstGeom>
                  </pic:spPr>
                </pic:pic>
              </a:graphicData>
            </a:graphic>
          </wp:inline>
        </w:drawing>
      </w:r>
    </w:p>
    <w:p w14:paraId="22079B0B" w14:textId="0A7464DE" w:rsidR="00EF5500" w:rsidRDefault="00EF5500" w:rsidP="00DA75DE">
      <w:pPr>
        <w:jc w:val="center"/>
        <w:rPr>
          <w:sz w:val="24"/>
          <w:szCs w:val="24"/>
        </w:rPr>
      </w:pPr>
      <w:r>
        <w:rPr>
          <w:sz w:val="24"/>
          <w:szCs w:val="24"/>
        </w:rPr>
        <w:t>User1 does not have permission to modify any options on the user settings</w:t>
      </w:r>
    </w:p>
    <w:p w14:paraId="0C835C89" w14:textId="6BFF32CE" w:rsidR="00EF5500" w:rsidRDefault="00EF5500" w:rsidP="00DA75DE">
      <w:pPr>
        <w:jc w:val="center"/>
        <w:rPr>
          <w:sz w:val="24"/>
          <w:szCs w:val="24"/>
        </w:rPr>
      </w:pPr>
      <w:r>
        <w:rPr>
          <w:noProof/>
        </w:rPr>
        <w:drawing>
          <wp:inline distT="0" distB="0" distL="0" distR="0" wp14:anchorId="384D030B" wp14:editId="2B47E89E">
            <wp:extent cx="3820438" cy="2672952"/>
            <wp:effectExtent l="0" t="0" r="8890" b="0"/>
            <wp:docPr id="912019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019914" name=""/>
                    <pic:cNvPicPr/>
                  </pic:nvPicPr>
                  <pic:blipFill>
                    <a:blip r:embed="rId29"/>
                    <a:stretch>
                      <a:fillRect/>
                    </a:stretch>
                  </pic:blipFill>
                  <pic:spPr>
                    <a:xfrm>
                      <a:off x="0" y="0"/>
                      <a:ext cx="3831407" cy="2680627"/>
                    </a:xfrm>
                    <a:prstGeom prst="rect">
                      <a:avLst/>
                    </a:prstGeom>
                  </pic:spPr>
                </pic:pic>
              </a:graphicData>
            </a:graphic>
          </wp:inline>
        </w:drawing>
      </w:r>
    </w:p>
    <w:p w14:paraId="5DC44CCA" w14:textId="67E6F2A9" w:rsidR="00EF5500" w:rsidRDefault="00EF5500" w:rsidP="00DA75DE">
      <w:pPr>
        <w:jc w:val="center"/>
        <w:rPr>
          <w:sz w:val="24"/>
          <w:szCs w:val="24"/>
        </w:rPr>
      </w:pPr>
      <w:r>
        <w:rPr>
          <w:noProof/>
        </w:rPr>
        <w:drawing>
          <wp:inline distT="0" distB="0" distL="0" distR="0" wp14:anchorId="21F83CA0" wp14:editId="28256EDE">
            <wp:extent cx="4107288" cy="2914145"/>
            <wp:effectExtent l="0" t="0" r="7620" b="635"/>
            <wp:docPr id="61654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4379" name=""/>
                    <pic:cNvPicPr/>
                  </pic:nvPicPr>
                  <pic:blipFill>
                    <a:blip r:embed="rId30"/>
                    <a:stretch>
                      <a:fillRect/>
                    </a:stretch>
                  </pic:blipFill>
                  <pic:spPr>
                    <a:xfrm>
                      <a:off x="0" y="0"/>
                      <a:ext cx="4115412" cy="2919909"/>
                    </a:xfrm>
                    <a:prstGeom prst="rect">
                      <a:avLst/>
                    </a:prstGeom>
                  </pic:spPr>
                </pic:pic>
              </a:graphicData>
            </a:graphic>
          </wp:inline>
        </w:drawing>
      </w:r>
    </w:p>
    <w:p w14:paraId="0C47B2AA" w14:textId="12C04936" w:rsidR="00EF5500" w:rsidRDefault="00EF5500" w:rsidP="00DA75DE">
      <w:pPr>
        <w:jc w:val="center"/>
        <w:rPr>
          <w:sz w:val="24"/>
          <w:szCs w:val="24"/>
        </w:rPr>
      </w:pPr>
      <w:r>
        <w:rPr>
          <w:sz w:val="24"/>
          <w:szCs w:val="24"/>
        </w:rPr>
        <w:t>Creating a new user – User2 with Job title System Administrator in IT department</w:t>
      </w:r>
    </w:p>
    <w:p w14:paraId="3EE6DCAC" w14:textId="54E6426F" w:rsidR="00674860" w:rsidRDefault="00674860" w:rsidP="00DA75DE">
      <w:pPr>
        <w:jc w:val="center"/>
        <w:rPr>
          <w:sz w:val="24"/>
          <w:szCs w:val="24"/>
        </w:rPr>
      </w:pPr>
      <w:r>
        <w:rPr>
          <w:noProof/>
        </w:rPr>
        <w:lastRenderedPageBreak/>
        <w:drawing>
          <wp:inline distT="0" distB="0" distL="0" distR="0" wp14:anchorId="208F7ABC" wp14:editId="4D94733A">
            <wp:extent cx="5731510" cy="1333500"/>
            <wp:effectExtent l="0" t="0" r="2540" b="0"/>
            <wp:docPr id="1424310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310796" name=""/>
                    <pic:cNvPicPr/>
                  </pic:nvPicPr>
                  <pic:blipFill>
                    <a:blip r:embed="rId31"/>
                    <a:stretch>
                      <a:fillRect/>
                    </a:stretch>
                  </pic:blipFill>
                  <pic:spPr>
                    <a:xfrm>
                      <a:off x="0" y="0"/>
                      <a:ext cx="5731510" cy="1333500"/>
                    </a:xfrm>
                    <a:prstGeom prst="rect">
                      <a:avLst/>
                    </a:prstGeom>
                  </pic:spPr>
                </pic:pic>
              </a:graphicData>
            </a:graphic>
          </wp:inline>
        </w:drawing>
      </w:r>
    </w:p>
    <w:p w14:paraId="749801F1" w14:textId="462B8294" w:rsidR="00674860" w:rsidRDefault="00674860" w:rsidP="00DA75DE">
      <w:pPr>
        <w:jc w:val="center"/>
        <w:rPr>
          <w:sz w:val="24"/>
          <w:szCs w:val="24"/>
        </w:rPr>
      </w:pPr>
      <w:r>
        <w:rPr>
          <w:sz w:val="24"/>
          <w:szCs w:val="24"/>
        </w:rPr>
        <w:t xml:space="preserve">New user created </w:t>
      </w:r>
    </w:p>
    <w:p w14:paraId="7E86F494" w14:textId="055760DB" w:rsidR="00674860" w:rsidRDefault="00674860" w:rsidP="00DA75DE">
      <w:pPr>
        <w:jc w:val="center"/>
        <w:rPr>
          <w:sz w:val="24"/>
          <w:szCs w:val="24"/>
        </w:rPr>
      </w:pPr>
      <w:r>
        <w:rPr>
          <w:noProof/>
        </w:rPr>
        <w:drawing>
          <wp:inline distT="0" distB="0" distL="0" distR="0" wp14:anchorId="042B66FD" wp14:editId="3F195B3B">
            <wp:extent cx="5731510" cy="2638425"/>
            <wp:effectExtent l="0" t="0" r="2540" b="9525"/>
            <wp:docPr id="26461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61921" name=""/>
                    <pic:cNvPicPr/>
                  </pic:nvPicPr>
                  <pic:blipFill>
                    <a:blip r:embed="rId32"/>
                    <a:stretch>
                      <a:fillRect/>
                    </a:stretch>
                  </pic:blipFill>
                  <pic:spPr>
                    <a:xfrm>
                      <a:off x="0" y="0"/>
                      <a:ext cx="5731510" cy="2638425"/>
                    </a:xfrm>
                    <a:prstGeom prst="rect">
                      <a:avLst/>
                    </a:prstGeom>
                  </pic:spPr>
                </pic:pic>
              </a:graphicData>
            </a:graphic>
          </wp:inline>
        </w:drawing>
      </w:r>
    </w:p>
    <w:p w14:paraId="5438F960" w14:textId="3346336D" w:rsidR="00674860" w:rsidRDefault="00674860" w:rsidP="00DA75DE">
      <w:pPr>
        <w:jc w:val="center"/>
        <w:rPr>
          <w:sz w:val="24"/>
          <w:szCs w:val="24"/>
        </w:rPr>
      </w:pPr>
      <w:r>
        <w:rPr>
          <w:sz w:val="24"/>
          <w:szCs w:val="24"/>
        </w:rPr>
        <w:t>Activating Azure AD Premium P2</w:t>
      </w:r>
    </w:p>
    <w:p w14:paraId="463A0B46" w14:textId="77777777" w:rsidR="00674860" w:rsidRDefault="00674860" w:rsidP="00DA75DE">
      <w:pPr>
        <w:jc w:val="center"/>
        <w:rPr>
          <w:sz w:val="24"/>
          <w:szCs w:val="24"/>
        </w:rPr>
      </w:pPr>
    </w:p>
    <w:p w14:paraId="6AF8698F" w14:textId="264C5A1A" w:rsidR="00674860" w:rsidRDefault="00674860" w:rsidP="00DA75DE">
      <w:pPr>
        <w:jc w:val="center"/>
        <w:rPr>
          <w:sz w:val="24"/>
          <w:szCs w:val="24"/>
        </w:rPr>
      </w:pPr>
      <w:r>
        <w:rPr>
          <w:noProof/>
        </w:rPr>
        <w:drawing>
          <wp:inline distT="0" distB="0" distL="0" distR="0" wp14:anchorId="5A295B41" wp14:editId="4259D9DD">
            <wp:extent cx="5731510" cy="2049145"/>
            <wp:effectExtent l="0" t="0" r="2540" b="8255"/>
            <wp:docPr id="29960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60685" name=""/>
                    <pic:cNvPicPr/>
                  </pic:nvPicPr>
                  <pic:blipFill>
                    <a:blip r:embed="rId33"/>
                    <a:stretch>
                      <a:fillRect/>
                    </a:stretch>
                  </pic:blipFill>
                  <pic:spPr>
                    <a:xfrm>
                      <a:off x="0" y="0"/>
                      <a:ext cx="5731510" cy="2049145"/>
                    </a:xfrm>
                    <a:prstGeom prst="rect">
                      <a:avLst/>
                    </a:prstGeom>
                  </pic:spPr>
                </pic:pic>
              </a:graphicData>
            </a:graphic>
          </wp:inline>
        </w:drawing>
      </w:r>
    </w:p>
    <w:p w14:paraId="02557C90" w14:textId="03531985" w:rsidR="00674860" w:rsidRDefault="00674860" w:rsidP="00DA75DE">
      <w:pPr>
        <w:jc w:val="center"/>
        <w:rPr>
          <w:sz w:val="24"/>
          <w:szCs w:val="24"/>
        </w:rPr>
      </w:pPr>
      <w:r>
        <w:rPr>
          <w:noProof/>
        </w:rPr>
        <w:lastRenderedPageBreak/>
        <w:drawing>
          <wp:inline distT="0" distB="0" distL="0" distR="0" wp14:anchorId="2606BEA9" wp14:editId="329396C2">
            <wp:extent cx="5731510" cy="2645410"/>
            <wp:effectExtent l="0" t="0" r="2540" b="2540"/>
            <wp:docPr id="614203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203967" name=""/>
                    <pic:cNvPicPr/>
                  </pic:nvPicPr>
                  <pic:blipFill>
                    <a:blip r:embed="rId34"/>
                    <a:stretch>
                      <a:fillRect/>
                    </a:stretch>
                  </pic:blipFill>
                  <pic:spPr>
                    <a:xfrm>
                      <a:off x="0" y="0"/>
                      <a:ext cx="5731510" cy="2645410"/>
                    </a:xfrm>
                    <a:prstGeom prst="rect">
                      <a:avLst/>
                    </a:prstGeom>
                  </pic:spPr>
                </pic:pic>
              </a:graphicData>
            </a:graphic>
          </wp:inline>
        </w:drawing>
      </w:r>
    </w:p>
    <w:p w14:paraId="23EA6410" w14:textId="7E6A6930" w:rsidR="00674860" w:rsidRDefault="00674860" w:rsidP="00DA75DE">
      <w:pPr>
        <w:jc w:val="center"/>
        <w:rPr>
          <w:sz w:val="24"/>
          <w:szCs w:val="24"/>
        </w:rPr>
      </w:pPr>
      <w:r>
        <w:rPr>
          <w:sz w:val="24"/>
          <w:szCs w:val="24"/>
        </w:rPr>
        <w:t>Assigning license options to original user account and newly created User1 and User2 accounts</w:t>
      </w:r>
    </w:p>
    <w:p w14:paraId="1AB7B78E" w14:textId="5775F956" w:rsidR="00674860" w:rsidRDefault="00674860" w:rsidP="00DA75DE">
      <w:pPr>
        <w:jc w:val="center"/>
        <w:rPr>
          <w:sz w:val="24"/>
          <w:szCs w:val="24"/>
        </w:rPr>
      </w:pPr>
      <w:r>
        <w:rPr>
          <w:noProof/>
        </w:rPr>
        <w:drawing>
          <wp:inline distT="0" distB="0" distL="0" distR="0" wp14:anchorId="63EB4F14" wp14:editId="7F9D7F30">
            <wp:extent cx="4265112" cy="4271255"/>
            <wp:effectExtent l="0" t="0" r="2540" b="0"/>
            <wp:docPr id="44257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57914" name=""/>
                    <pic:cNvPicPr/>
                  </pic:nvPicPr>
                  <pic:blipFill>
                    <a:blip r:embed="rId35"/>
                    <a:stretch>
                      <a:fillRect/>
                    </a:stretch>
                  </pic:blipFill>
                  <pic:spPr>
                    <a:xfrm>
                      <a:off x="0" y="0"/>
                      <a:ext cx="4274829" cy="4280986"/>
                    </a:xfrm>
                    <a:prstGeom prst="rect">
                      <a:avLst/>
                    </a:prstGeom>
                  </pic:spPr>
                </pic:pic>
              </a:graphicData>
            </a:graphic>
          </wp:inline>
        </w:drawing>
      </w:r>
    </w:p>
    <w:p w14:paraId="29192154" w14:textId="6F62B31A" w:rsidR="00674860" w:rsidRDefault="00674860" w:rsidP="00DA75DE">
      <w:pPr>
        <w:jc w:val="center"/>
        <w:rPr>
          <w:sz w:val="24"/>
          <w:szCs w:val="24"/>
        </w:rPr>
      </w:pPr>
      <w:r>
        <w:rPr>
          <w:sz w:val="24"/>
          <w:szCs w:val="24"/>
        </w:rPr>
        <w:t>Choosing license assignment options</w:t>
      </w:r>
    </w:p>
    <w:p w14:paraId="18290AE2" w14:textId="4FEDBA0D" w:rsidR="00674860" w:rsidRDefault="00674860" w:rsidP="00DA75DE">
      <w:pPr>
        <w:jc w:val="center"/>
        <w:rPr>
          <w:sz w:val="24"/>
          <w:szCs w:val="24"/>
        </w:rPr>
      </w:pPr>
      <w:r>
        <w:rPr>
          <w:noProof/>
        </w:rPr>
        <w:lastRenderedPageBreak/>
        <w:drawing>
          <wp:inline distT="0" distB="0" distL="0" distR="0" wp14:anchorId="6E07648E" wp14:editId="7378CAA5">
            <wp:extent cx="3655353" cy="4327742"/>
            <wp:effectExtent l="0" t="0" r="2540" b="0"/>
            <wp:docPr id="199689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93703" name=""/>
                    <pic:cNvPicPr/>
                  </pic:nvPicPr>
                  <pic:blipFill>
                    <a:blip r:embed="rId36"/>
                    <a:stretch>
                      <a:fillRect/>
                    </a:stretch>
                  </pic:blipFill>
                  <pic:spPr>
                    <a:xfrm>
                      <a:off x="0" y="0"/>
                      <a:ext cx="3659809" cy="4333018"/>
                    </a:xfrm>
                    <a:prstGeom prst="rect">
                      <a:avLst/>
                    </a:prstGeom>
                  </pic:spPr>
                </pic:pic>
              </a:graphicData>
            </a:graphic>
          </wp:inline>
        </w:drawing>
      </w:r>
    </w:p>
    <w:p w14:paraId="1C8F9DE2" w14:textId="7D7E545F" w:rsidR="00674860" w:rsidRDefault="00674860" w:rsidP="00DA75DE">
      <w:pPr>
        <w:jc w:val="center"/>
        <w:rPr>
          <w:sz w:val="24"/>
          <w:szCs w:val="24"/>
        </w:rPr>
      </w:pPr>
      <w:r>
        <w:rPr>
          <w:sz w:val="24"/>
          <w:szCs w:val="24"/>
        </w:rPr>
        <w:t>Assigning license to users</w:t>
      </w:r>
    </w:p>
    <w:p w14:paraId="39968ECB" w14:textId="77777777" w:rsidR="00674860" w:rsidRDefault="00674860" w:rsidP="00DA75DE">
      <w:pPr>
        <w:jc w:val="center"/>
        <w:rPr>
          <w:sz w:val="24"/>
          <w:szCs w:val="24"/>
        </w:rPr>
      </w:pPr>
    </w:p>
    <w:p w14:paraId="7391279C" w14:textId="40702820" w:rsidR="00674860" w:rsidRDefault="00674860" w:rsidP="00DA75DE">
      <w:pPr>
        <w:jc w:val="center"/>
        <w:rPr>
          <w:sz w:val="24"/>
          <w:szCs w:val="24"/>
        </w:rPr>
      </w:pPr>
      <w:r>
        <w:rPr>
          <w:noProof/>
        </w:rPr>
        <w:drawing>
          <wp:inline distT="0" distB="0" distL="0" distR="0" wp14:anchorId="29C0388E" wp14:editId="670DD3C1">
            <wp:extent cx="3895595" cy="3350920"/>
            <wp:effectExtent l="0" t="0" r="0" b="1905"/>
            <wp:docPr id="1913268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68734" name=""/>
                    <pic:cNvPicPr/>
                  </pic:nvPicPr>
                  <pic:blipFill>
                    <a:blip r:embed="rId37"/>
                    <a:stretch>
                      <a:fillRect/>
                    </a:stretch>
                  </pic:blipFill>
                  <pic:spPr>
                    <a:xfrm>
                      <a:off x="0" y="0"/>
                      <a:ext cx="3902942" cy="3357240"/>
                    </a:xfrm>
                    <a:prstGeom prst="rect">
                      <a:avLst/>
                    </a:prstGeom>
                  </pic:spPr>
                </pic:pic>
              </a:graphicData>
            </a:graphic>
          </wp:inline>
        </w:drawing>
      </w:r>
    </w:p>
    <w:p w14:paraId="36B494B3" w14:textId="08176107" w:rsidR="00674860" w:rsidRDefault="00674860" w:rsidP="00DA75DE">
      <w:pPr>
        <w:jc w:val="center"/>
        <w:rPr>
          <w:sz w:val="24"/>
          <w:szCs w:val="24"/>
        </w:rPr>
      </w:pPr>
      <w:r>
        <w:rPr>
          <w:sz w:val="24"/>
          <w:szCs w:val="24"/>
        </w:rPr>
        <w:t>Creating a new group: IT Cloud Administrators and adding a dynamic query</w:t>
      </w:r>
    </w:p>
    <w:p w14:paraId="74BB438A" w14:textId="6CDB8411" w:rsidR="00674860" w:rsidRDefault="006B18A7" w:rsidP="00DA75DE">
      <w:pPr>
        <w:jc w:val="center"/>
        <w:rPr>
          <w:sz w:val="24"/>
          <w:szCs w:val="24"/>
        </w:rPr>
      </w:pPr>
      <w:r>
        <w:rPr>
          <w:noProof/>
        </w:rPr>
        <w:lastRenderedPageBreak/>
        <w:drawing>
          <wp:inline distT="0" distB="0" distL="0" distR="0" wp14:anchorId="3C66724B" wp14:editId="7F573124">
            <wp:extent cx="5549030" cy="1795780"/>
            <wp:effectExtent l="0" t="0" r="0" b="0"/>
            <wp:docPr id="100926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26069" name=""/>
                    <pic:cNvPicPr/>
                  </pic:nvPicPr>
                  <pic:blipFill>
                    <a:blip r:embed="rId38"/>
                    <a:stretch>
                      <a:fillRect/>
                    </a:stretch>
                  </pic:blipFill>
                  <pic:spPr>
                    <a:xfrm>
                      <a:off x="0" y="0"/>
                      <a:ext cx="5558898" cy="1798973"/>
                    </a:xfrm>
                    <a:prstGeom prst="rect">
                      <a:avLst/>
                    </a:prstGeom>
                  </pic:spPr>
                </pic:pic>
              </a:graphicData>
            </a:graphic>
          </wp:inline>
        </w:drawing>
      </w:r>
    </w:p>
    <w:p w14:paraId="406B71AB" w14:textId="4CC60B8F" w:rsidR="00674860" w:rsidRDefault="006B18A7" w:rsidP="006B18A7">
      <w:pPr>
        <w:jc w:val="both"/>
        <w:rPr>
          <w:sz w:val="24"/>
          <w:szCs w:val="24"/>
        </w:rPr>
      </w:pPr>
      <w:r>
        <w:rPr>
          <w:sz w:val="24"/>
          <w:szCs w:val="24"/>
        </w:rPr>
        <w:t xml:space="preserve">Crating a group dynamic membership rule which requires the job title to match “Cloud Administrator” for all users that will be added to the group. In the case of Aspire Retailers, a new group “Marketing Department” can be created with a dynamic rule which includes all users matching a job title with value “Marketing”. </w:t>
      </w:r>
    </w:p>
    <w:p w14:paraId="061032C7" w14:textId="77777777" w:rsidR="006B18A7" w:rsidRDefault="006B18A7" w:rsidP="006B18A7">
      <w:pPr>
        <w:jc w:val="both"/>
        <w:rPr>
          <w:sz w:val="24"/>
          <w:szCs w:val="24"/>
        </w:rPr>
      </w:pPr>
    </w:p>
    <w:p w14:paraId="3F258C4C" w14:textId="0B4C9959" w:rsidR="006B18A7" w:rsidRDefault="006B18A7" w:rsidP="006B18A7">
      <w:pPr>
        <w:jc w:val="center"/>
        <w:rPr>
          <w:sz w:val="24"/>
          <w:szCs w:val="24"/>
        </w:rPr>
      </w:pPr>
      <w:r>
        <w:rPr>
          <w:noProof/>
        </w:rPr>
        <w:drawing>
          <wp:inline distT="0" distB="0" distL="0" distR="0" wp14:anchorId="14A3A2C8" wp14:editId="0E6305FE">
            <wp:extent cx="5829312" cy="1493172"/>
            <wp:effectExtent l="0" t="0" r="0" b="0"/>
            <wp:docPr id="81276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76693" name=""/>
                    <pic:cNvPicPr/>
                  </pic:nvPicPr>
                  <pic:blipFill>
                    <a:blip r:embed="rId39"/>
                    <a:stretch>
                      <a:fillRect/>
                    </a:stretch>
                  </pic:blipFill>
                  <pic:spPr>
                    <a:xfrm>
                      <a:off x="0" y="0"/>
                      <a:ext cx="5858793" cy="1500723"/>
                    </a:xfrm>
                    <a:prstGeom prst="rect">
                      <a:avLst/>
                    </a:prstGeom>
                  </pic:spPr>
                </pic:pic>
              </a:graphicData>
            </a:graphic>
          </wp:inline>
        </w:drawing>
      </w:r>
    </w:p>
    <w:p w14:paraId="03EF59B3" w14:textId="7BD38366" w:rsidR="006B18A7" w:rsidRDefault="006B18A7" w:rsidP="00DA75DE">
      <w:pPr>
        <w:jc w:val="center"/>
        <w:rPr>
          <w:sz w:val="24"/>
          <w:szCs w:val="24"/>
        </w:rPr>
      </w:pPr>
      <w:r>
        <w:rPr>
          <w:sz w:val="24"/>
          <w:szCs w:val="24"/>
        </w:rPr>
        <w:t>New group created and listed in Group after refreshing</w:t>
      </w:r>
    </w:p>
    <w:p w14:paraId="4363E816" w14:textId="75CF5662" w:rsidR="006B18A7" w:rsidRDefault="006B18A7" w:rsidP="00DA75DE">
      <w:pPr>
        <w:jc w:val="center"/>
        <w:rPr>
          <w:sz w:val="24"/>
          <w:szCs w:val="24"/>
        </w:rPr>
      </w:pPr>
      <w:r>
        <w:rPr>
          <w:noProof/>
        </w:rPr>
        <w:drawing>
          <wp:inline distT="0" distB="0" distL="0" distR="0" wp14:anchorId="2E31E57D" wp14:editId="4DD06D3F">
            <wp:extent cx="3632548" cy="3159262"/>
            <wp:effectExtent l="0" t="0" r="6350" b="3175"/>
            <wp:docPr id="1817839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839268" name=""/>
                    <pic:cNvPicPr/>
                  </pic:nvPicPr>
                  <pic:blipFill>
                    <a:blip r:embed="rId40"/>
                    <a:stretch>
                      <a:fillRect/>
                    </a:stretch>
                  </pic:blipFill>
                  <pic:spPr>
                    <a:xfrm>
                      <a:off x="0" y="0"/>
                      <a:ext cx="3643862" cy="3169102"/>
                    </a:xfrm>
                    <a:prstGeom prst="rect">
                      <a:avLst/>
                    </a:prstGeom>
                  </pic:spPr>
                </pic:pic>
              </a:graphicData>
            </a:graphic>
          </wp:inline>
        </w:drawing>
      </w:r>
    </w:p>
    <w:p w14:paraId="0EA0F9A2" w14:textId="0E6DB315" w:rsidR="006B18A7" w:rsidRDefault="006B18A7" w:rsidP="00DA75DE">
      <w:pPr>
        <w:jc w:val="center"/>
        <w:rPr>
          <w:sz w:val="24"/>
          <w:szCs w:val="24"/>
        </w:rPr>
      </w:pPr>
      <w:r>
        <w:rPr>
          <w:sz w:val="24"/>
          <w:szCs w:val="24"/>
        </w:rPr>
        <w:t xml:space="preserve">Creating “IT System Administrators” group and adding a dynamic query/rule. </w:t>
      </w:r>
    </w:p>
    <w:p w14:paraId="2A39E77F" w14:textId="77777777" w:rsidR="006B18A7" w:rsidRDefault="006B18A7" w:rsidP="00DA75DE">
      <w:pPr>
        <w:jc w:val="center"/>
        <w:rPr>
          <w:sz w:val="24"/>
          <w:szCs w:val="24"/>
        </w:rPr>
      </w:pPr>
    </w:p>
    <w:p w14:paraId="6F9BF698" w14:textId="6A4E4BD8" w:rsidR="006B18A7" w:rsidRDefault="006B18A7" w:rsidP="00DA75DE">
      <w:pPr>
        <w:jc w:val="center"/>
        <w:rPr>
          <w:sz w:val="24"/>
          <w:szCs w:val="24"/>
        </w:rPr>
      </w:pPr>
      <w:r>
        <w:rPr>
          <w:noProof/>
        </w:rPr>
        <w:lastRenderedPageBreak/>
        <w:drawing>
          <wp:inline distT="0" distB="0" distL="0" distR="0" wp14:anchorId="58C07D9A" wp14:editId="44D89CA8">
            <wp:extent cx="5731510" cy="1896110"/>
            <wp:effectExtent l="0" t="0" r="2540" b="8890"/>
            <wp:docPr id="1663892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892687" name=""/>
                    <pic:cNvPicPr/>
                  </pic:nvPicPr>
                  <pic:blipFill>
                    <a:blip r:embed="rId41"/>
                    <a:stretch>
                      <a:fillRect/>
                    </a:stretch>
                  </pic:blipFill>
                  <pic:spPr>
                    <a:xfrm>
                      <a:off x="0" y="0"/>
                      <a:ext cx="5731510" cy="1896110"/>
                    </a:xfrm>
                    <a:prstGeom prst="rect">
                      <a:avLst/>
                    </a:prstGeom>
                  </pic:spPr>
                </pic:pic>
              </a:graphicData>
            </a:graphic>
          </wp:inline>
        </w:drawing>
      </w:r>
    </w:p>
    <w:p w14:paraId="77F61FA4" w14:textId="406FDDD1" w:rsidR="006B18A7" w:rsidRDefault="006B18A7" w:rsidP="00DA75DE">
      <w:pPr>
        <w:jc w:val="center"/>
        <w:rPr>
          <w:sz w:val="24"/>
          <w:szCs w:val="24"/>
        </w:rPr>
      </w:pPr>
      <w:r>
        <w:rPr>
          <w:sz w:val="24"/>
          <w:szCs w:val="24"/>
        </w:rPr>
        <w:t xml:space="preserve">Adding a dynamic membership rule with the value “System Administrator” in the job title. </w:t>
      </w:r>
    </w:p>
    <w:p w14:paraId="1BB1BC90" w14:textId="1B239862" w:rsidR="006B18A7" w:rsidRDefault="006B18A7" w:rsidP="00DA75DE">
      <w:pPr>
        <w:jc w:val="center"/>
        <w:rPr>
          <w:sz w:val="24"/>
          <w:szCs w:val="24"/>
        </w:rPr>
      </w:pPr>
      <w:r>
        <w:rPr>
          <w:noProof/>
        </w:rPr>
        <w:drawing>
          <wp:inline distT="0" distB="0" distL="0" distR="0" wp14:anchorId="3F99B753" wp14:editId="1E9D1B5D">
            <wp:extent cx="5731510" cy="2832735"/>
            <wp:effectExtent l="0" t="0" r="2540" b="5715"/>
            <wp:docPr id="1904827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827223" name=""/>
                    <pic:cNvPicPr/>
                  </pic:nvPicPr>
                  <pic:blipFill>
                    <a:blip r:embed="rId42"/>
                    <a:stretch>
                      <a:fillRect/>
                    </a:stretch>
                  </pic:blipFill>
                  <pic:spPr>
                    <a:xfrm>
                      <a:off x="0" y="0"/>
                      <a:ext cx="5731510" cy="2832735"/>
                    </a:xfrm>
                    <a:prstGeom prst="rect">
                      <a:avLst/>
                    </a:prstGeom>
                  </pic:spPr>
                </pic:pic>
              </a:graphicData>
            </a:graphic>
          </wp:inline>
        </w:drawing>
      </w:r>
    </w:p>
    <w:p w14:paraId="13C65FF0" w14:textId="74B2555F" w:rsidR="006B18A7" w:rsidRDefault="006B18A7" w:rsidP="00DA75DE">
      <w:pPr>
        <w:jc w:val="center"/>
        <w:rPr>
          <w:sz w:val="24"/>
          <w:szCs w:val="24"/>
        </w:rPr>
      </w:pPr>
      <w:r>
        <w:rPr>
          <w:sz w:val="24"/>
          <w:szCs w:val="24"/>
        </w:rPr>
        <w:t xml:space="preserve">Creating a group “IT Lab Administrators” and adding users from IT Cloud Administrators and IT System Administrators groups. </w:t>
      </w:r>
    </w:p>
    <w:p w14:paraId="5AA2EFC0" w14:textId="7AEAB7C9" w:rsidR="009731E2" w:rsidRDefault="009731E2" w:rsidP="00DA75DE">
      <w:pPr>
        <w:jc w:val="center"/>
        <w:rPr>
          <w:sz w:val="24"/>
          <w:szCs w:val="24"/>
        </w:rPr>
      </w:pPr>
      <w:r>
        <w:rPr>
          <w:noProof/>
        </w:rPr>
        <w:drawing>
          <wp:inline distT="0" distB="0" distL="0" distR="0" wp14:anchorId="19998F49" wp14:editId="5551F4AC">
            <wp:extent cx="5731510" cy="1806575"/>
            <wp:effectExtent l="0" t="0" r="2540" b="3175"/>
            <wp:docPr id="1504969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969609" name=""/>
                    <pic:cNvPicPr/>
                  </pic:nvPicPr>
                  <pic:blipFill>
                    <a:blip r:embed="rId43"/>
                    <a:stretch>
                      <a:fillRect/>
                    </a:stretch>
                  </pic:blipFill>
                  <pic:spPr>
                    <a:xfrm>
                      <a:off x="0" y="0"/>
                      <a:ext cx="5731510" cy="1806575"/>
                    </a:xfrm>
                    <a:prstGeom prst="rect">
                      <a:avLst/>
                    </a:prstGeom>
                  </pic:spPr>
                </pic:pic>
              </a:graphicData>
            </a:graphic>
          </wp:inline>
        </w:drawing>
      </w:r>
    </w:p>
    <w:p w14:paraId="3D022579" w14:textId="12507EAF" w:rsidR="009731E2" w:rsidRDefault="009731E2" w:rsidP="00DA75DE">
      <w:pPr>
        <w:jc w:val="center"/>
        <w:rPr>
          <w:sz w:val="24"/>
          <w:szCs w:val="24"/>
        </w:rPr>
      </w:pPr>
      <w:r>
        <w:rPr>
          <w:sz w:val="24"/>
          <w:szCs w:val="24"/>
        </w:rPr>
        <w:t>The three groups have been created and listed in the Groups list</w:t>
      </w:r>
    </w:p>
    <w:p w14:paraId="0E88B7AF" w14:textId="24640AA9" w:rsidR="009731E2" w:rsidRDefault="009731E2" w:rsidP="00DA75DE">
      <w:pPr>
        <w:jc w:val="center"/>
        <w:rPr>
          <w:sz w:val="24"/>
          <w:szCs w:val="24"/>
        </w:rPr>
      </w:pPr>
      <w:r>
        <w:rPr>
          <w:noProof/>
        </w:rPr>
        <w:lastRenderedPageBreak/>
        <w:drawing>
          <wp:inline distT="0" distB="0" distL="0" distR="0" wp14:anchorId="2CF9CDF6" wp14:editId="5C001C3A">
            <wp:extent cx="5731510" cy="1915795"/>
            <wp:effectExtent l="0" t="0" r="2540" b="8255"/>
            <wp:docPr id="1860512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512587" name=""/>
                    <pic:cNvPicPr/>
                  </pic:nvPicPr>
                  <pic:blipFill>
                    <a:blip r:embed="rId44"/>
                    <a:stretch>
                      <a:fillRect/>
                    </a:stretch>
                  </pic:blipFill>
                  <pic:spPr>
                    <a:xfrm>
                      <a:off x="0" y="0"/>
                      <a:ext cx="5731510" cy="1915795"/>
                    </a:xfrm>
                    <a:prstGeom prst="rect">
                      <a:avLst/>
                    </a:prstGeom>
                  </pic:spPr>
                </pic:pic>
              </a:graphicData>
            </a:graphic>
          </wp:inline>
        </w:drawing>
      </w:r>
    </w:p>
    <w:p w14:paraId="5BE45BEC" w14:textId="6CD130C2" w:rsidR="009731E2" w:rsidRDefault="009731E2" w:rsidP="00DA75DE">
      <w:pPr>
        <w:jc w:val="center"/>
        <w:rPr>
          <w:sz w:val="24"/>
          <w:szCs w:val="24"/>
        </w:rPr>
      </w:pPr>
      <w:r>
        <w:rPr>
          <w:sz w:val="24"/>
          <w:szCs w:val="24"/>
        </w:rPr>
        <w:t>Verifying that User1 has been added to the IT Cloud Administrators Group as a result of the dynamic membership rule setting for the value of the job title</w:t>
      </w:r>
    </w:p>
    <w:p w14:paraId="6B1C1400" w14:textId="29171EF8" w:rsidR="009731E2" w:rsidRDefault="009731E2" w:rsidP="00DA75DE">
      <w:pPr>
        <w:jc w:val="center"/>
        <w:rPr>
          <w:sz w:val="24"/>
          <w:szCs w:val="24"/>
        </w:rPr>
      </w:pPr>
      <w:r>
        <w:rPr>
          <w:noProof/>
        </w:rPr>
        <w:drawing>
          <wp:inline distT="0" distB="0" distL="0" distR="0" wp14:anchorId="770BCAC2" wp14:editId="571646E7">
            <wp:extent cx="5731510" cy="1553845"/>
            <wp:effectExtent l="0" t="0" r="2540" b="8255"/>
            <wp:docPr id="422120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120530" name=""/>
                    <pic:cNvPicPr/>
                  </pic:nvPicPr>
                  <pic:blipFill>
                    <a:blip r:embed="rId45"/>
                    <a:stretch>
                      <a:fillRect/>
                    </a:stretch>
                  </pic:blipFill>
                  <pic:spPr>
                    <a:xfrm>
                      <a:off x="0" y="0"/>
                      <a:ext cx="5731510" cy="1553845"/>
                    </a:xfrm>
                    <a:prstGeom prst="rect">
                      <a:avLst/>
                    </a:prstGeom>
                  </pic:spPr>
                </pic:pic>
              </a:graphicData>
            </a:graphic>
          </wp:inline>
        </w:drawing>
      </w:r>
    </w:p>
    <w:p w14:paraId="15F2329F" w14:textId="63CDD860" w:rsidR="009731E2" w:rsidRDefault="009731E2" w:rsidP="009731E2">
      <w:pPr>
        <w:jc w:val="center"/>
        <w:rPr>
          <w:sz w:val="24"/>
          <w:szCs w:val="24"/>
        </w:rPr>
      </w:pPr>
      <w:r>
        <w:rPr>
          <w:sz w:val="24"/>
          <w:szCs w:val="24"/>
        </w:rPr>
        <w:t xml:space="preserve">Verifying that User1 has been added to the IT </w:t>
      </w:r>
      <w:r>
        <w:rPr>
          <w:sz w:val="24"/>
          <w:szCs w:val="24"/>
        </w:rPr>
        <w:t>System</w:t>
      </w:r>
      <w:r>
        <w:rPr>
          <w:sz w:val="24"/>
          <w:szCs w:val="24"/>
        </w:rPr>
        <w:t xml:space="preserve"> Administrators Group as a result of the dynamic membership rule setting</w:t>
      </w:r>
      <w:r>
        <w:rPr>
          <w:sz w:val="24"/>
          <w:szCs w:val="24"/>
        </w:rPr>
        <w:t xml:space="preserve"> for the value of job title</w:t>
      </w:r>
    </w:p>
    <w:p w14:paraId="010508DD" w14:textId="2B959A1E" w:rsidR="009731E2" w:rsidRDefault="009731E2" w:rsidP="009731E2">
      <w:pPr>
        <w:jc w:val="center"/>
        <w:rPr>
          <w:sz w:val="24"/>
          <w:szCs w:val="24"/>
        </w:rPr>
      </w:pPr>
      <w:r>
        <w:rPr>
          <w:noProof/>
        </w:rPr>
        <w:drawing>
          <wp:inline distT="0" distB="0" distL="0" distR="0" wp14:anchorId="25464BF0" wp14:editId="1A99687B">
            <wp:extent cx="5731510" cy="2448560"/>
            <wp:effectExtent l="0" t="0" r="2540" b="8890"/>
            <wp:docPr id="565305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305690" name=""/>
                    <pic:cNvPicPr/>
                  </pic:nvPicPr>
                  <pic:blipFill>
                    <a:blip r:embed="rId46"/>
                    <a:stretch>
                      <a:fillRect/>
                    </a:stretch>
                  </pic:blipFill>
                  <pic:spPr>
                    <a:xfrm>
                      <a:off x="0" y="0"/>
                      <a:ext cx="5731510" cy="2448560"/>
                    </a:xfrm>
                    <a:prstGeom prst="rect">
                      <a:avLst/>
                    </a:prstGeom>
                  </pic:spPr>
                </pic:pic>
              </a:graphicData>
            </a:graphic>
          </wp:inline>
        </w:drawing>
      </w:r>
    </w:p>
    <w:p w14:paraId="51E52A57" w14:textId="767C10D1" w:rsidR="009731E2" w:rsidRDefault="009731E2" w:rsidP="009731E2">
      <w:pPr>
        <w:jc w:val="center"/>
        <w:rPr>
          <w:sz w:val="24"/>
          <w:szCs w:val="24"/>
        </w:rPr>
      </w:pPr>
      <w:r>
        <w:rPr>
          <w:sz w:val="24"/>
          <w:szCs w:val="24"/>
        </w:rPr>
        <w:t>Creating a new tenant in Azure AD</w:t>
      </w:r>
    </w:p>
    <w:p w14:paraId="1E92D219" w14:textId="22829467" w:rsidR="009731E2" w:rsidRDefault="009731E2" w:rsidP="009731E2">
      <w:pPr>
        <w:jc w:val="center"/>
        <w:rPr>
          <w:sz w:val="24"/>
          <w:szCs w:val="24"/>
        </w:rPr>
      </w:pPr>
      <w:r>
        <w:rPr>
          <w:noProof/>
        </w:rPr>
        <w:lastRenderedPageBreak/>
        <w:drawing>
          <wp:inline distT="0" distB="0" distL="0" distR="0" wp14:anchorId="0683F236" wp14:editId="01DC66D3">
            <wp:extent cx="5731510" cy="1925955"/>
            <wp:effectExtent l="0" t="0" r="2540" b="0"/>
            <wp:docPr id="1507604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604671" name=""/>
                    <pic:cNvPicPr/>
                  </pic:nvPicPr>
                  <pic:blipFill>
                    <a:blip r:embed="rId47"/>
                    <a:stretch>
                      <a:fillRect/>
                    </a:stretch>
                  </pic:blipFill>
                  <pic:spPr>
                    <a:xfrm>
                      <a:off x="0" y="0"/>
                      <a:ext cx="5731510" cy="1925955"/>
                    </a:xfrm>
                    <a:prstGeom prst="rect">
                      <a:avLst/>
                    </a:prstGeom>
                  </pic:spPr>
                </pic:pic>
              </a:graphicData>
            </a:graphic>
          </wp:inline>
        </w:drawing>
      </w:r>
    </w:p>
    <w:p w14:paraId="12DF2745" w14:textId="0A72ED16" w:rsidR="009731E2" w:rsidRDefault="009731E2" w:rsidP="00DA75DE">
      <w:pPr>
        <w:jc w:val="center"/>
        <w:rPr>
          <w:sz w:val="24"/>
          <w:szCs w:val="24"/>
        </w:rPr>
      </w:pPr>
      <w:r>
        <w:rPr>
          <w:noProof/>
        </w:rPr>
        <w:drawing>
          <wp:inline distT="0" distB="0" distL="0" distR="0" wp14:anchorId="75FE1744" wp14:editId="15297710">
            <wp:extent cx="5731510" cy="2480945"/>
            <wp:effectExtent l="0" t="0" r="2540" b="0"/>
            <wp:docPr id="258534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534146" name=""/>
                    <pic:cNvPicPr/>
                  </pic:nvPicPr>
                  <pic:blipFill>
                    <a:blip r:embed="rId48"/>
                    <a:stretch>
                      <a:fillRect/>
                    </a:stretch>
                  </pic:blipFill>
                  <pic:spPr>
                    <a:xfrm>
                      <a:off x="0" y="0"/>
                      <a:ext cx="5731510" cy="2480945"/>
                    </a:xfrm>
                    <a:prstGeom prst="rect">
                      <a:avLst/>
                    </a:prstGeom>
                  </pic:spPr>
                </pic:pic>
              </a:graphicData>
            </a:graphic>
          </wp:inline>
        </w:drawing>
      </w:r>
    </w:p>
    <w:p w14:paraId="32E3F356" w14:textId="5C714FB4" w:rsidR="009731E2" w:rsidRDefault="009731E2" w:rsidP="00DA75DE">
      <w:pPr>
        <w:jc w:val="center"/>
        <w:rPr>
          <w:sz w:val="24"/>
          <w:szCs w:val="24"/>
        </w:rPr>
      </w:pPr>
      <w:r>
        <w:rPr>
          <w:noProof/>
        </w:rPr>
        <w:drawing>
          <wp:inline distT="0" distB="0" distL="0" distR="0" wp14:anchorId="020B839C" wp14:editId="0E7EA371">
            <wp:extent cx="5731510" cy="3466465"/>
            <wp:effectExtent l="0" t="0" r="2540" b="635"/>
            <wp:docPr id="1504086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086340" name=""/>
                    <pic:cNvPicPr/>
                  </pic:nvPicPr>
                  <pic:blipFill>
                    <a:blip r:embed="rId49"/>
                    <a:stretch>
                      <a:fillRect/>
                    </a:stretch>
                  </pic:blipFill>
                  <pic:spPr>
                    <a:xfrm>
                      <a:off x="0" y="0"/>
                      <a:ext cx="5731510" cy="3466465"/>
                    </a:xfrm>
                    <a:prstGeom prst="rect">
                      <a:avLst/>
                    </a:prstGeom>
                  </pic:spPr>
                </pic:pic>
              </a:graphicData>
            </a:graphic>
          </wp:inline>
        </w:drawing>
      </w:r>
    </w:p>
    <w:p w14:paraId="588A9825" w14:textId="6E0DDE7F" w:rsidR="009731E2" w:rsidRDefault="009731E2" w:rsidP="009731E2">
      <w:pPr>
        <w:jc w:val="both"/>
        <w:rPr>
          <w:sz w:val="24"/>
          <w:szCs w:val="24"/>
        </w:rPr>
      </w:pPr>
      <w:r>
        <w:rPr>
          <w:sz w:val="24"/>
          <w:szCs w:val="24"/>
        </w:rPr>
        <w:t xml:space="preserve">Creating a new tenant </w:t>
      </w:r>
      <w:proofErr w:type="spellStart"/>
      <w:r>
        <w:rPr>
          <w:sz w:val="24"/>
          <w:szCs w:val="24"/>
        </w:rPr>
        <w:t>Adatum</w:t>
      </w:r>
      <w:proofErr w:type="spellEnd"/>
      <w:r>
        <w:rPr>
          <w:sz w:val="24"/>
          <w:szCs w:val="24"/>
        </w:rPr>
        <w:t xml:space="preserve"> Lab. In the case of Aspire Retailers, a new tenant can be created as “Marketing Department” so that the department’s employees/users have their own AD settings and permissions within the organization. </w:t>
      </w:r>
    </w:p>
    <w:p w14:paraId="79FBE7DF" w14:textId="630584D7" w:rsidR="009731E2" w:rsidRDefault="009731E2" w:rsidP="009731E2">
      <w:pPr>
        <w:jc w:val="both"/>
        <w:rPr>
          <w:sz w:val="24"/>
          <w:szCs w:val="24"/>
        </w:rPr>
      </w:pPr>
      <w:r>
        <w:rPr>
          <w:noProof/>
        </w:rPr>
        <w:lastRenderedPageBreak/>
        <w:drawing>
          <wp:inline distT="0" distB="0" distL="0" distR="0" wp14:anchorId="65C60D36" wp14:editId="0DED205A">
            <wp:extent cx="5731510" cy="2980055"/>
            <wp:effectExtent l="0" t="0" r="2540" b="0"/>
            <wp:docPr id="1889231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31877" name=""/>
                    <pic:cNvPicPr/>
                  </pic:nvPicPr>
                  <pic:blipFill>
                    <a:blip r:embed="rId50"/>
                    <a:stretch>
                      <a:fillRect/>
                    </a:stretch>
                  </pic:blipFill>
                  <pic:spPr>
                    <a:xfrm>
                      <a:off x="0" y="0"/>
                      <a:ext cx="5731510" cy="2980055"/>
                    </a:xfrm>
                    <a:prstGeom prst="rect">
                      <a:avLst/>
                    </a:prstGeom>
                  </pic:spPr>
                </pic:pic>
              </a:graphicData>
            </a:graphic>
          </wp:inline>
        </w:drawing>
      </w:r>
    </w:p>
    <w:p w14:paraId="36319D68" w14:textId="72569F59" w:rsidR="009731E2" w:rsidRDefault="009731E2" w:rsidP="009731E2">
      <w:pPr>
        <w:jc w:val="center"/>
        <w:rPr>
          <w:sz w:val="24"/>
          <w:szCs w:val="24"/>
        </w:rPr>
      </w:pPr>
      <w:r>
        <w:rPr>
          <w:sz w:val="24"/>
          <w:szCs w:val="24"/>
        </w:rPr>
        <w:t>New tenant has been created</w:t>
      </w:r>
    </w:p>
    <w:p w14:paraId="3494E8B2" w14:textId="1958EC05" w:rsidR="009731E2" w:rsidRDefault="009731E2" w:rsidP="009731E2">
      <w:pPr>
        <w:jc w:val="both"/>
        <w:rPr>
          <w:sz w:val="24"/>
          <w:szCs w:val="24"/>
        </w:rPr>
      </w:pPr>
      <w:r>
        <w:rPr>
          <w:noProof/>
        </w:rPr>
        <w:drawing>
          <wp:inline distT="0" distB="0" distL="0" distR="0" wp14:anchorId="03633CEF" wp14:editId="1F38DCB0">
            <wp:extent cx="5731510" cy="1399540"/>
            <wp:effectExtent l="0" t="0" r="2540" b="0"/>
            <wp:docPr id="1624927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927678" name=""/>
                    <pic:cNvPicPr/>
                  </pic:nvPicPr>
                  <pic:blipFill>
                    <a:blip r:embed="rId51"/>
                    <a:stretch>
                      <a:fillRect/>
                    </a:stretch>
                  </pic:blipFill>
                  <pic:spPr>
                    <a:xfrm>
                      <a:off x="0" y="0"/>
                      <a:ext cx="5731510" cy="1399540"/>
                    </a:xfrm>
                    <a:prstGeom prst="rect">
                      <a:avLst/>
                    </a:prstGeom>
                  </pic:spPr>
                </pic:pic>
              </a:graphicData>
            </a:graphic>
          </wp:inline>
        </w:drawing>
      </w:r>
    </w:p>
    <w:p w14:paraId="6992BBC3" w14:textId="5D0F2746" w:rsidR="009731E2" w:rsidRDefault="009731E2" w:rsidP="009731E2">
      <w:pPr>
        <w:jc w:val="center"/>
        <w:rPr>
          <w:sz w:val="24"/>
          <w:szCs w:val="24"/>
        </w:rPr>
      </w:pPr>
      <w:r>
        <w:rPr>
          <w:sz w:val="24"/>
          <w:szCs w:val="24"/>
        </w:rPr>
        <w:t>Creating a new user under the newly created tenant</w:t>
      </w:r>
    </w:p>
    <w:p w14:paraId="757DD9F3" w14:textId="2DF8DB7C" w:rsidR="009731E2" w:rsidRDefault="00FA01B8" w:rsidP="009731E2">
      <w:pPr>
        <w:jc w:val="center"/>
        <w:rPr>
          <w:sz w:val="24"/>
          <w:szCs w:val="24"/>
        </w:rPr>
      </w:pPr>
      <w:r>
        <w:rPr>
          <w:noProof/>
        </w:rPr>
        <w:drawing>
          <wp:inline distT="0" distB="0" distL="0" distR="0" wp14:anchorId="3F08E2D5" wp14:editId="184B44B7">
            <wp:extent cx="4515633" cy="2830651"/>
            <wp:effectExtent l="0" t="0" r="0" b="8255"/>
            <wp:docPr id="1993518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518994" name=""/>
                    <pic:cNvPicPr/>
                  </pic:nvPicPr>
                  <pic:blipFill>
                    <a:blip r:embed="rId52"/>
                    <a:stretch>
                      <a:fillRect/>
                    </a:stretch>
                  </pic:blipFill>
                  <pic:spPr>
                    <a:xfrm>
                      <a:off x="0" y="0"/>
                      <a:ext cx="4521712" cy="2834462"/>
                    </a:xfrm>
                    <a:prstGeom prst="rect">
                      <a:avLst/>
                    </a:prstGeom>
                  </pic:spPr>
                </pic:pic>
              </a:graphicData>
            </a:graphic>
          </wp:inline>
        </w:drawing>
      </w:r>
    </w:p>
    <w:p w14:paraId="5145A0CD" w14:textId="78AB25B5" w:rsidR="00FA01B8" w:rsidRDefault="00FA01B8" w:rsidP="009731E2">
      <w:pPr>
        <w:jc w:val="center"/>
        <w:rPr>
          <w:sz w:val="24"/>
          <w:szCs w:val="24"/>
        </w:rPr>
      </w:pPr>
      <w:r>
        <w:rPr>
          <w:sz w:val="24"/>
          <w:szCs w:val="24"/>
        </w:rPr>
        <w:t xml:space="preserve">Creating a new user – LabUser1 under the </w:t>
      </w:r>
      <w:proofErr w:type="spellStart"/>
      <w:r>
        <w:rPr>
          <w:sz w:val="24"/>
          <w:szCs w:val="24"/>
        </w:rPr>
        <w:t>Adatum</w:t>
      </w:r>
      <w:proofErr w:type="spellEnd"/>
      <w:r>
        <w:rPr>
          <w:sz w:val="24"/>
          <w:szCs w:val="24"/>
        </w:rPr>
        <w:t xml:space="preserve"> Lab tenant</w:t>
      </w:r>
    </w:p>
    <w:p w14:paraId="6205E6AF" w14:textId="77777777" w:rsidR="00FA01B8" w:rsidRDefault="00FA01B8" w:rsidP="009731E2">
      <w:pPr>
        <w:jc w:val="center"/>
        <w:rPr>
          <w:sz w:val="24"/>
          <w:szCs w:val="24"/>
        </w:rPr>
      </w:pPr>
    </w:p>
    <w:p w14:paraId="30B86F5F" w14:textId="31631267" w:rsidR="00FA01B8" w:rsidRDefault="00FA01B8" w:rsidP="009731E2">
      <w:pPr>
        <w:jc w:val="center"/>
        <w:rPr>
          <w:sz w:val="24"/>
          <w:szCs w:val="24"/>
        </w:rPr>
      </w:pPr>
      <w:r>
        <w:rPr>
          <w:noProof/>
        </w:rPr>
        <w:lastRenderedPageBreak/>
        <w:drawing>
          <wp:inline distT="0" distB="0" distL="0" distR="0" wp14:anchorId="40C5D08F" wp14:editId="75EDD30E">
            <wp:extent cx="3789123" cy="3122479"/>
            <wp:effectExtent l="0" t="0" r="1905" b="1905"/>
            <wp:docPr id="2003524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524119" name=""/>
                    <pic:cNvPicPr/>
                  </pic:nvPicPr>
                  <pic:blipFill>
                    <a:blip r:embed="rId53"/>
                    <a:stretch>
                      <a:fillRect/>
                    </a:stretch>
                  </pic:blipFill>
                  <pic:spPr>
                    <a:xfrm>
                      <a:off x="0" y="0"/>
                      <a:ext cx="3791640" cy="3124553"/>
                    </a:xfrm>
                    <a:prstGeom prst="rect">
                      <a:avLst/>
                    </a:prstGeom>
                  </pic:spPr>
                </pic:pic>
              </a:graphicData>
            </a:graphic>
          </wp:inline>
        </w:drawing>
      </w:r>
    </w:p>
    <w:p w14:paraId="1F41FB9C" w14:textId="77777777" w:rsidR="00FA01B8" w:rsidRDefault="00FA01B8" w:rsidP="009731E2">
      <w:pPr>
        <w:jc w:val="center"/>
        <w:rPr>
          <w:sz w:val="24"/>
          <w:szCs w:val="24"/>
        </w:rPr>
      </w:pPr>
    </w:p>
    <w:p w14:paraId="4670DD1B" w14:textId="07879C72" w:rsidR="009731E2" w:rsidRDefault="00FA01B8" w:rsidP="00FA01B8">
      <w:pPr>
        <w:jc w:val="center"/>
        <w:rPr>
          <w:sz w:val="24"/>
          <w:szCs w:val="24"/>
        </w:rPr>
      </w:pPr>
      <w:r>
        <w:rPr>
          <w:sz w:val="24"/>
          <w:szCs w:val="24"/>
        </w:rPr>
        <w:t>Setting the job title of the new user as System Administrator in IT department</w:t>
      </w:r>
    </w:p>
    <w:p w14:paraId="4C3681EC" w14:textId="5BE6FDFD" w:rsidR="00FA01B8" w:rsidRDefault="00FA01B8" w:rsidP="00FA01B8">
      <w:pPr>
        <w:jc w:val="center"/>
        <w:rPr>
          <w:sz w:val="24"/>
          <w:szCs w:val="24"/>
        </w:rPr>
      </w:pPr>
      <w:r>
        <w:rPr>
          <w:noProof/>
        </w:rPr>
        <w:drawing>
          <wp:inline distT="0" distB="0" distL="0" distR="0" wp14:anchorId="47AAB272" wp14:editId="0B9C3A26">
            <wp:extent cx="5731510" cy="1621790"/>
            <wp:effectExtent l="0" t="0" r="2540" b="0"/>
            <wp:docPr id="1688419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19229" name=""/>
                    <pic:cNvPicPr/>
                  </pic:nvPicPr>
                  <pic:blipFill>
                    <a:blip r:embed="rId54"/>
                    <a:stretch>
                      <a:fillRect/>
                    </a:stretch>
                  </pic:blipFill>
                  <pic:spPr>
                    <a:xfrm>
                      <a:off x="0" y="0"/>
                      <a:ext cx="5731510" cy="1621790"/>
                    </a:xfrm>
                    <a:prstGeom prst="rect">
                      <a:avLst/>
                    </a:prstGeom>
                  </pic:spPr>
                </pic:pic>
              </a:graphicData>
            </a:graphic>
          </wp:inline>
        </w:drawing>
      </w:r>
    </w:p>
    <w:p w14:paraId="6942342B" w14:textId="3E85D88A" w:rsidR="00FA01B8" w:rsidRDefault="00FA01B8" w:rsidP="00FA01B8">
      <w:pPr>
        <w:jc w:val="center"/>
        <w:rPr>
          <w:sz w:val="24"/>
          <w:szCs w:val="24"/>
        </w:rPr>
      </w:pPr>
      <w:r>
        <w:rPr>
          <w:sz w:val="24"/>
          <w:szCs w:val="24"/>
        </w:rPr>
        <w:t xml:space="preserve">New user listed under the new tenant. </w:t>
      </w:r>
    </w:p>
    <w:p w14:paraId="7DC22297" w14:textId="2A570CB2" w:rsidR="00FA01B8" w:rsidRDefault="00FA01B8" w:rsidP="00FA01B8">
      <w:pPr>
        <w:jc w:val="center"/>
        <w:rPr>
          <w:sz w:val="24"/>
          <w:szCs w:val="24"/>
        </w:rPr>
      </w:pPr>
      <w:r>
        <w:rPr>
          <w:noProof/>
        </w:rPr>
        <w:drawing>
          <wp:inline distT="0" distB="0" distL="0" distR="0" wp14:anchorId="688ECA13" wp14:editId="64867C81">
            <wp:extent cx="4890348" cy="2473890"/>
            <wp:effectExtent l="0" t="0" r="5715" b="3175"/>
            <wp:docPr id="125240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40165" name=""/>
                    <pic:cNvPicPr/>
                  </pic:nvPicPr>
                  <pic:blipFill>
                    <a:blip r:embed="rId55"/>
                    <a:stretch>
                      <a:fillRect/>
                    </a:stretch>
                  </pic:blipFill>
                  <pic:spPr>
                    <a:xfrm>
                      <a:off x="0" y="0"/>
                      <a:ext cx="4911619" cy="2484650"/>
                    </a:xfrm>
                    <a:prstGeom prst="rect">
                      <a:avLst/>
                    </a:prstGeom>
                  </pic:spPr>
                </pic:pic>
              </a:graphicData>
            </a:graphic>
          </wp:inline>
        </w:drawing>
      </w:r>
    </w:p>
    <w:p w14:paraId="780469DA" w14:textId="3FE25CD1" w:rsidR="00FA01B8" w:rsidRDefault="00FA01B8" w:rsidP="00FA01B8">
      <w:pPr>
        <w:jc w:val="center"/>
        <w:rPr>
          <w:sz w:val="24"/>
          <w:szCs w:val="24"/>
        </w:rPr>
      </w:pPr>
      <w:r>
        <w:rPr>
          <w:sz w:val="24"/>
          <w:szCs w:val="24"/>
        </w:rPr>
        <w:t>Copying user principal name to the clipboard</w:t>
      </w:r>
    </w:p>
    <w:p w14:paraId="7B2E3643" w14:textId="7E2B356D" w:rsidR="00FA01B8" w:rsidRDefault="00FA01B8" w:rsidP="00FA01B8">
      <w:pPr>
        <w:jc w:val="center"/>
        <w:rPr>
          <w:sz w:val="24"/>
          <w:szCs w:val="24"/>
        </w:rPr>
      </w:pPr>
      <w:r>
        <w:rPr>
          <w:noProof/>
        </w:rPr>
        <w:lastRenderedPageBreak/>
        <w:drawing>
          <wp:inline distT="0" distB="0" distL="0" distR="0" wp14:anchorId="5AAD9C58" wp14:editId="50DBF809">
            <wp:extent cx="5543620" cy="2402072"/>
            <wp:effectExtent l="0" t="0" r="0" b="0"/>
            <wp:docPr id="2005155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155300" name=""/>
                    <pic:cNvPicPr/>
                  </pic:nvPicPr>
                  <pic:blipFill>
                    <a:blip r:embed="rId56"/>
                    <a:stretch>
                      <a:fillRect/>
                    </a:stretch>
                  </pic:blipFill>
                  <pic:spPr>
                    <a:xfrm>
                      <a:off x="0" y="0"/>
                      <a:ext cx="5544779" cy="2402574"/>
                    </a:xfrm>
                    <a:prstGeom prst="rect">
                      <a:avLst/>
                    </a:prstGeom>
                  </pic:spPr>
                </pic:pic>
              </a:graphicData>
            </a:graphic>
          </wp:inline>
        </w:drawing>
      </w:r>
    </w:p>
    <w:p w14:paraId="74B90CEE" w14:textId="2ABCCCB4" w:rsidR="00FA01B8" w:rsidRDefault="00FA01B8" w:rsidP="00FA01B8">
      <w:pPr>
        <w:jc w:val="center"/>
        <w:rPr>
          <w:sz w:val="24"/>
          <w:szCs w:val="24"/>
        </w:rPr>
      </w:pPr>
      <w:r>
        <w:rPr>
          <w:sz w:val="24"/>
          <w:szCs w:val="24"/>
        </w:rPr>
        <w:t>Switching back to the default Azure AD tenant</w:t>
      </w:r>
    </w:p>
    <w:p w14:paraId="05250E37" w14:textId="311D9E0C" w:rsidR="00FA01B8" w:rsidRDefault="00FA01B8" w:rsidP="00FA01B8">
      <w:pPr>
        <w:jc w:val="center"/>
        <w:rPr>
          <w:sz w:val="24"/>
          <w:szCs w:val="24"/>
        </w:rPr>
      </w:pPr>
      <w:r>
        <w:rPr>
          <w:noProof/>
        </w:rPr>
        <w:drawing>
          <wp:inline distT="0" distB="0" distL="0" distR="0" wp14:anchorId="58450980" wp14:editId="08FF4261">
            <wp:extent cx="5731510" cy="2302510"/>
            <wp:effectExtent l="0" t="0" r="2540" b="2540"/>
            <wp:docPr id="512914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14936" name=""/>
                    <pic:cNvPicPr/>
                  </pic:nvPicPr>
                  <pic:blipFill>
                    <a:blip r:embed="rId57"/>
                    <a:stretch>
                      <a:fillRect/>
                    </a:stretch>
                  </pic:blipFill>
                  <pic:spPr>
                    <a:xfrm>
                      <a:off x="0" y="0"/>
                      <a:ext cx="5731510" cy="2302510"/>
                    </a:xfrm>
                    <a:prstGeom prst="rect">
                      <a:avLst/>
                    </a:prstGeom>
                  </pic:spPr>
                </pic:pic>
              </a:graphicData>
            </a:graphic>
          </wp:inline>
        </w:drawing>
      </w:r>
    </w:p>
    <w:p w14:paraId="3F6D8F6C" w14:textId="74897E39" w:rsidR="00FA01B8" w:rsidRDefault="00FA01B8" w:rsidP="00FA01B8">
      <w:pPr>
        <w:jc w:val="center"/>
        <w:rPr>
          <w:sz w:val="24"/>
          <w:szCs w:val="24"/>
        </w:rPr>
      </w:pPr>
      <w:r>
        <w:rPr>
          <w:sz w:val="24"/>
          <w:szCs w:val="24"/>
        </w:rPr>
        <w:t>Adding new user under the default tenant by selecting the option to Invite external user.</w:t>
      </w:r>
    </w:p>
    <w:p w14:paraId="24EF550E" w14:textId="48D72078" w:rsidR="00FA01B8" w:rsidRDefault="00FA01B8" w:rsidP="00FA01B8">
      <w:pPr>
        <w:jc w:val="center"/>
        <w:rPr>
          <w:sz w:val="24"/>
          <w:szCs w:val="24"/>
        </w:rPr>
      </w:pPr>
      <w:r>
        <w:rPr>
          <w:noProof/>
        </w:rPr>
        <w:drawing>
          <wp:inline distT="0" distB="0" distL="0" distR="0" wp14:anchorId="00057117" wp14:editId="0CD3CF7B">
            <wp:extent cx="5331467" cy="2420602"/>
            <wp:effectExtent l="0" t="0" r="2540" b="0"/>
            <wp:docPr id="89601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01561" name=""/>
                    <pic:cNvPicPr/>
                  </pic:nvPicPr>
                  <pic:blipFill>
                    <a:blip r:embed="rId58"/>
                    <a:stretch>
                      <a:fillRect/>
                    </a:stretch>
                  </pic:blipFill>
                  <pic:spPr>
                    <a:xfrm>
                      <a:off x="0" y="0"/>
                      <a:ext cx="5344212" cy="2426388"/>
                    </a:xfrm>
                    <a:prstGeom prst="rect">
                      <a:avLst/>
                    </a:prstGeom>
                  </pic:spPr>
                </pic:pic>
              </a:graphicData>
            </a:graphic>
          </wp:inline>
        </w:drawing>
      </w:r>
    </w:p>
    <w:p w14:paraId="7957E300" w14:textId="2441B26A" w:rsidR="00FA01B8" w:rsidRDefault="00FA01B8" w:rsidP="00FA01B8">
      <w:pPr>
        <w:jc w:val="center"/>
        <w:rPr>
          <w:sz w:val="24"/>
          <w:szCs w:val="24"/>
        </w:rPr>
      </w:pPr>
      <w:r>
        <w:rPr>
          <w:sz w:val="24"/>
          <w:szCs w:val="24"/>
        </w:rPr>
        <w:t>Completing profile for guest user</w:t>
      </w:r>
    </w:p>
    <w:p w14:paraId="795550D8" w14:textId="77777777" w:rsidR="00FA01B8" w:rsidRDefault="00FA01B8" w:rsidP="00FA01B8">
      <w:pPr>
        <w:jc w:val="center"/>
        <w:rPr>
          <w:sz w:val="24"/>
          <w:szCs w:val="24"/>
        </w:rPr>
      </w:pPr>
    </w:p>
    <w:p w14:paraId="25DB373B" w14:textId="24026648" w:rsidR="00FA01B8" w:rsidRDefault="00FA01B8" w:rsidP="00FA01B8">
      <w:pPr>
        <w:jc w:val="center"/>
        <w:rPr>
          <w:sz w:val="24"/>
          <w:szCs w:val="24"/>
        </w:rPr>
      </w:pPr>
      <w:r>
        <w:rPr>
          <w:noProof/>
        </w:rPr>
        <w:lastRenderedPageBreak/>
        <w:drawing>
          <wp:inline distT="0" distB="0" distL="0" distR="0" wp14:anchorId="0B1AA03E" wp14:editId="60EC16F6">
            <wp:extent cx="4334005" cy="3131182"/>
            <wp:effectExtent l="0" t="0" r="0" b="0"/>
            <wp:docPr id="720906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906366" name=""/>
                    <pic:cNvPicPr/>
                  </pic:nvPicPr>
                  <pic:blipFill>
                    <a:blip r:embed="rId59"/>
                    <a:stretch>
                      <a:fillRect/>
                    </a:stretch>
                  </pic:blipFill>
                  <pic:spPr>
                    <a:xfrm>
                      <a:off x="0" y="0"/>
                      <a:ext cx="4350224" cy="3142899"/>
                    </a:xfrm>
                    <a:prstGeom prst="rect">
                      <a:avLst/>
                    </a:prstGeom>
                  </pic:spPr>
                </pic:pic>
              </a:graphicData>
            </a:graphic>
          </wp:inline>
        </w:drawing>
      </w:r>
    </w:p>
    <w:p w14:paraId="30CC172E" w14:textId="20BC7E03" w:rsidR="00FA01B8" w:rsidRDefault="00FA01B8" w:rsidP="00FA01B8">
      <w:pPr>
        <w:jc w:val="center"/>
        <w:rPr>
          <w:sz w:val="24"/>
          <w:szCs w:val="24"/>
        </w:rPr>
      </w:pPr>
      <w:r>
        <w:rPr>
          <w:sz w:val="24"/>
          <w:szCs w:val="24"/>
        </w:rPr>
        <w:t>Completing profile and inviting new user under the default tenant</w:t>
      </w:r>
    </w:p>
    <w:p w14:paraId="423620FA" w14:textId="5D3FAC75" w:rsidR="00FA01B8" w:rsidRDefault="00FA01B8" w:rsidP="00FA01B8">
      <w:pPr>
        <w:jc w:val="center"/>
        <w:rPr>
          <w:sz w:val="24"/>
          <w:szCs w:val="24"/>
        </w:rPr>
      </w:pPr>
      <w:r>
        <w:rPr>
          <w:noProof/>
        </w:rPr>
        <w:drawing>
          <wp:inline distT="0" distB="0" distL="0" distR="0" wp14:anchorId="6EC7DEDE" wp14:editId="44EB7419">
            <wp:extent cx="5731510" cy="2502535"/>
            <wp:effectExtent l="0" t="0" r="2540" b="0"/>
            <wp:docPr id="488756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756574" name=""/>
                    <pic:cNvPicPr/>
                  </pic:nvPicPr>
                  <pic:blipFill>
                    <a:blip r:embed="rId60"/>
                    <a:stretch>
                      <a:fillRect/>
                    </a:stretch>
                  </pic:blipFill>
                  <pic:spPr>
                    <a:xfrm>
                      <a:off x="0" y="0"/>
                      <a:ext cx="5731510" cy="2502535"/>
                    </a:xfrm>
                    <a:prstGeom prst="rect">
                      <a:avLst/>
                    </a:prstGeom>
                  </pic:spPr>
                </pic:pic>
              </a:graphicData>
            </a:graphic>
          </wp:inline>
        </w:drawing>
      </w:r>
    </w:p>
    <w:p w14:paraId="64DEF4AE" w14:textId="6272342A" w:rsidR="00FA01B8" w:rsidRDefault="00FA01B8" w:rsidP="00FA01B8">
      <w:pPr>
        <w:jc w:val="center"/>
        <w:rPr>
          <w:sz w:val="24"/>
          <w:szCs w:val="24"/>
        </w:rPr>
      </w:pPr>
      <w:r>
        <w:rPr>
          <w:sz w:val="24"/>
          <w:szCs w:val="24"/>
        </w:rPr>
        <w:t>Guest user account added to default tenant users list</w:t>
      </w:r>
    </w:p>
    <w:p w14:paraId="226E9ED5" w14:textId="77777777" w:rsidR="00FA01B8" w:rsidRDefault="00FA01B8" w:rsidP="00FA01B8">
      <w:pPr>
        <w:jc w:val="center"/>
        <w:rPr>
          <w:sz w:val="24"/>
          <w:szCs w:val="24"/>
        </w:rPr>
      </w:pPr>
    </w:p>
    <w:p w14:paraId="337D3421" w14:textId="7AE56FF5" w:rsidR="00FA01B8" w:rsidRDefault="00FA01B8" w:rsidP="00FA01B8">
      <w:pPr>
        <w:jc w:val="center"/>
        <w:rPr>
          <w:sz w:val="24"/>
          <w:szCs w:val="24"/>
        </w:rPr>
      </w:pPr>
      <w:r>
        <w:rPr>
          <w:noProof/>
        </w:rPr>
        <w:lastRenderedPageBreak/>
        <w:drawing>
          <wp:inline distT="0" distB="0" distL="0" distR="0" wp14:anchorId="4F04F47A" wp14:editId="46C28F28">
            <wp:extent cx="5669551" cy="2574099"/>
            <wp:effectExtent l="0" t="0" r="7620" b="0"/>
            <wp:docPr id="44333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37081" name=""/>
                    <pic:cNvPicPr/>
                  </pic:nvPicPr>
                  <pic:blipFill>
                    <a:blip r:embed="rId61"/>
                    <a:stretch>
                      <a:fillRect/>
                    </a:stretch>
                  </pic:blipFill>
                  <pic:spPr>
                    <a:xfrm>
                      <a:off x="0" y="0"/>
                      <a:ext cx="5692761" cy="2584637"/>
                    </a:xfrm>
                    <a:prstGeom prst="rect">
                      <a:avLst/>
                    </a:prstGeom>
                  </pic:spPr>
                </pic:pic>
              </a:graphicData>
            </a:graphic>
          </wp:inline>
        </w:drawing>
      </w:r>
    </w:p>
    <w:p w14:paraId="32BB302D" w14:textId="10F5EF00" w:rsidR="00FA01B8" w:rsidRDefault="00FA01B8" w:rsidP="00FA01B8">
      <w:pPr>
        <w:jc w:val="center"/>
        <w:rPr>
          <w:sz w:val="24"/>
          <w:szCs w:val="24"/>
        </w:rPr>
      </w:pPr>
      <w:r>
        <w:rPr>
          <w:sz w:val="24"/>
          <w:szCs w:val="24"/>
        </w:rPr>
        <w:t xml:space="preserve">Adding LabUser1 to the IT Lab Administrators group under the default tenant </w:t>
      </w:r>
      <w:proofErr w:type="spellStart"/>
      <w:r>
        <w:rPr>
          <w:sz w:val="24"/>
          <w:szCs w:val="24"/>
        </w:rPr>
        <w:t>Adatum</w:t>
      </w:r>
      <w:proofErr w:type="spellEnd"/>
      <w:r>
        <w:rPr>
          <w:sz w:val="24"/>
          <w:szCs w:val="24"/>
        </w:rPr>
        <w:t xml:space="preserve"> Corporation</w:t>
      </w:r>
    </w:p>
    <w:p w14:paraId="05276481" w14:textId="06CDCA43" w:rsidR="00FA01B8" w:rsidRDefault="00FA01B8" w:rsidP="00FA01B8">
      <w:pPr>
        <w:jc w:val="center"/>
        <w:rPr>
          <w:sz w:val="24"/>
          <w:szCs w:val="24"/>
        </w:rPr>
      </w:pPr>
      <w:r>
        <w:rPr>
          <w:noProof/>
        </w:rPr>
        <w:drawing>
          <wp:inline distT="0" distB="0" distL="0" distR="0" wp14:anchorId="1FD53399" wp14:editId="04A77741">
            <wp:extent cx="5799064" cy="1665962"/>
            <wp:effectExtent l="0" t="0" r="0" b="0"/>
            <wp:docPr id="159168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68815" name=""/>
                    <pic:cNvPicPr/>
                  </pic:nvPicPr>
                  <pic:blipFill>
                    <a:blip r:embed="rId62"/>
                    <a:stretch>
                      <a:fillRect/>
                    </a:stretch>
                  </pic:blipFill>
                  <pic:spPr>
                    <a:xfrm>
                      <a:off x="0" y="0"/>
                      <a:ext cx="5813788" cy="1670192"/>
                    </a:xfrm>
                    <a:prstGeom prst="rect">
                      <a:avLst/>
                    </a:prstGeom>
                  </pic:spPr>
                </pic:pic>
              </a:graphicData>
            </a:graphic>
          </wp:inline>
        </w:drawing>
      </w:r>
    </w:p>
    <w:p w14:paraId="282119DE" w14:textId="3EF4EBFB" w:rsidR="00FA01B8" w:rsidRDefault="00FA01B8" w:rsidP="00FA01B8">
      <w:pPr>
        <w:jc w:val="center"/>
        <w:rPr>
          <w:sz w:val="24"/>
          <w:szCs w:val="24"/>
        </w:rPr>
      </w:pPr>
      <w:r>
        <w:rPr>
          <w:sz w:val="24"/>
          <w:szCs w:val="24"/>
        </w:rPr>
        <w:t>User added to the IT Lab Administrators group</w:t>
      </w:r>
    </w:p>
    <w:p w14:paraId="0F51306C" w14:textId="1D1A7D81" w:rsidR="00FA01B8" w:rsidRDefault="00F64793" w:rsidP="00FA01B8">
      <w:pPr>
        <w:jc w:val="center"/>
        <w:rPr>
          <w:sz w:val="24"/>
          <w:szCs w:val="24"/>
        </w:rPr>
      </w:pPr>
      <w:r>
        <w:rPr>
          <w:sz w:val="24"/>
          <w:szCs w:val="24"/>
        </w:rPr>
        <w:t>For a user to become a Global user, the user must be assigned a role Global Reader</w:t>
      </w:r>
    </w:p>
    <w:p w14:paraId="294C6A82" w14:textId="77777777" w:rsidR="00F46778" w:rsidRDefault="00F46778" w:rsidP="00FA01B8">
      <w:pPr>
        <w:jc w:val="center"/>
        <w:rPr>
          <w:sz w:val="24"/>
          <w:szCs w:val="24"/>
        </w:rPr>
      </w:pPr>
    </w:p>
    <w:p w14:paraId="05E7A66B" w14:textId="77777777" w:rsidR="00F46778" w:rsidRDefault="00F46778" w:rsidP="00FA01B8">
      <w:pPr>
        <w:jc w:val="center"/>
        <w:rPr>
          <w:sz w:val="24"/>
          <w:szCs w:val="24"/>
        </w:rPr>
      </w:pPr>
    </w:p>
    <w:p w14:paraId="3C127C4C" w14:textId="77777777" w:rsidR="00F46778" w:rsidRDefault="00F46778" w:rsidP="00FA01B8">
      <w:pPr>
        <w:jc w:val="center"/>
        <w:rPr>
          <w:sz w:val="24"/>
          <w:szCs w:val="24"/>
        </w:rPr>
      </w:pPr>
    </w:p>
    <w:p w14:paraId="5DBF2CD5" w14:textId="77777777" w:rsidR="00F46778" w:rsidRDefault="00F46778" w:rsidP="00FA01B8">
      <w:pPr>
        <w:jc w:val="center"/>
        <w:rPr>
          <w:sz w:val="24"/>
          <w:szCs w:val="24"/>
        </w:rPr>
      </w:pPr>
    </w:p>
    <w:p w14:paraId="319C997C" w14:textId="77777777" w:rsidR="00F46778" w:rsidRDefault="00F46778" w:rsidP="00FA01B8">
      <w:pPr>
        <w:jc w:val="center"/>
        <w:rPr>
          <w:sz w:val="24"/>
          <w:szCs w:val="24"/>
        </w:rPr>
      </w:pPr>
    </w:p>
    <w:p w14:paraId="5428178E" w14:textId="77777777" w:rsidR="00F46778" w:rsidRDefault="00F46778" w:rsidP="00FA01B8">
      <w:pPr>
        <w:jc w:val="center"/>
        <w:rPr>
          <w:sz w:val="24"/>
          <w:szCs w:val="24"/>
        </w:rPr>
      </w:pPr>
    </w:p>
    <w:p w14:paraId="5E25E486" w14:textId="77777777" w:rsidR="00F46778" w:rsidRDefault="00F46778" w:rsidP="00FA01B8">
      <w:pPr>
        <w:jc w:val="center"/>
        <w:rPr>
          <w:sz w:val="24"/>
          <w:szCs w:val="24"/>
        </w:rPr>
      </w:pPr>
    </w:p>
    <w:p w14:paraId="5EC388D8" w14:textId="77777777" w:rsidR="00F46778" w:rsidRDefault="00F46778" w:rsidP="00FA01B8">
      <w:pPr>
        <w:jc w:val="center"/>
        <w:rPr>
          <w:sz w:val="24"/>
          <w:szCs w:val="24"/>
        </w:rPr>
      </w:pPr>
    </w:p>
    <w:p w14:paraId="6CC0BCFD" w14:textId="77777777" w:rsidR="00F46778" w:rsidRDefault="00F46778" w:rsidP="00FA01B8">
      <w:pPr>
        <w:jc w:val="center"/>
        <w:rPr>
          <w:sz w:val="24"/>
          <w:szCs w:val="24"/>
        </w:rPr>
      </w:pPr>
    </w:p>
    <w:p w14:paraId="7ABFA70F" w14:textId="77777777" w:rsidR="00F46778" w:rsidRDefault="00F46778" w:rsidP="00FA01B8">
      <w:pPr>
        <w:jc w:val="center"/>
        <w:rPr>
          <w:sz w:val="24"/>
          <w:szCs w:val="24"/>
        </w:rPr>
      </w:pPr>
    </w:p>
    <w:p w14:paraId="11348D3E" w14:textId="77777777" w:rsidR="00F46778" w:rsidRDefault="00F46778" w:rsidP="00FA01B8">
      <w:pPr>
        <w:jc w:val="center"/>
        <w:rPr>
          <w:sz w:val="24"/>
          <w:szCs w:val="24"/>
        </w:rPr>
      </w:pPr>
    </w:p>
    <w:p w14:paraId="3A80C57D" w14:textId="2386938B" w:rsidR="00F46778" w:rsidRDefault="00F46778" w:rsidP="00F46778">
      <w:pPr>
        <w:rPr>
          <w:b/>
          <w:bCs/>
          <w:sz w:val="32"/>
          <w:szCs w:val="32"/>
          <w:u w:val="single"/>
        </w:rPr>
      </w:pPr>
      <w:r w:rsidRPr="00D8146A">
        <w:rPr>
          <w:b/>
          <w:bCs/>
          <w:sz w:val="32"/>
          <w:szCs w:val="32"/>
          <w:u w:val="single"/>
        </w:rPr>
        <w:lastRenderedPageBreak/>
        <w:t xml:space="preserve">Task </w:t>
      </w:r>
      <w:r w:rsidR="00A44AE2">
        <w:rPr>
          <w:b/>
          <w:bCs/>
          <w:sz w:val="32"/>
          <w:szCs w:val="32"/>
          <w:u w:val="single"/>
        </w:rPr>
        <w:t>E</w:t>
      </w:r>
      <w:r>
        <w:rPr>
          <w:b/>
          <w:bCs/>
          <w:sz w:val="32"/>
          <w:szCs w:val="32"/>
          <w:u w:val="single"/>
        </w:rPr>
        <w:t xml:space="preserve">: </w:t>
      </w:r>
      <w:r>
        <w:rPr>
          <w:b/>
          <w:bCs/>
          <w:sz w:val="32"/>
          <w:szCs w:val="32"/>
          <w:u w:val="single"/>
        </w:rPr>
        <w:t>Cloud Governance Strategy and Policy</w:t>
      </w:r>
    </w:p>
    <w:p w14:paraId="5B09F27D" w14:textId="3BDD3D8B" w:rsidR="00F46778" w:rsidRDefault="00F46778" w:rsidP="00F46778">
      <w:pPr>
        <w:widowControl w:val="0"/>
        <w:tabs>
          <w:tab w:val="left" w:pos="1199"/>
          <w:tab w:val="left" w:pos="1200"/>
        </w:tabs>
        <w:autoSpaceDE w:val="0"/>
        <w:autoSpaceDN w:val="0"/>
        <w:spacing w:before="3" w:after="0" w:line="237" w:lineRule="auto"/>
        <w:ind w:right="117"/>
        <w:rPr>
          <w:color w:val="23292E"/>
          <w:sz w:val="28"/>
          <w:szCs w:val="28"/>
          <w:u w:val="single"/>
        </w:rPr>
      </w:pPr>
      <w:r w:rsidRPr="00F46778">
        <w:rPr>
          <w:color w:val="23292E"/>
          <w:sz w:val="28"/>
          <w:szCs w:val="28"/>
          <w:u w:val="single"/>
        </w:rPr>
        <w:t>What</w:t>
      </w:r>
      <w:r w:rsidRPr="00F46778">
        <w:rPr>
          <w:color w:val="23292E"/>
          <w:spacing w:val="23"/>
          <w:sz w:val="28"/>
          <w:szCs w:val="28"/>
          <w:u w:val="single"/>
        </w:rPr>
        <w:t xml:space="preserve"> </w:t>
      </w:r>
      <w:r w:rsidRPr="00F46778">
        <w:rPr>
          <w:color w:val="23292E"/>
          <w:sz w:val="28"/>
          <w:szCs w:val="28"/>
          <w:u w:val="single"/>
        </w:rPr>
        <w:t>cloud</w:t>
      </w:r>
      <w:r w:rsidRPr="00F46778">
        <w:rPr>
          <w:color w:val="23292E"/>
          <w:spacing w:val="22"/>
          <w:sz w:val="28"/>
          <w:szCs w:val="28"/>
          <w:u w:val="single"/>
        </w:rPr>
        <w:t xml:space="preserve"> </w:t>
      </w:r>
      <w:r w:rsidRPr="00F46778">
        <w:rPr>
          <w:color w:val="23292E"/>
          <w:sz w:val="28"/>
          <w:szCs w:val="28"/>
          <w:u w:val="single"/>
        </w:rPr>
        <w:t>governance strategy</w:t>
      </w:r>
      <w:r w:rsidRPr="00F46778">
        <w:rPr>
          <w:color w:val="23292E"/>
          <w:spacing w:val="22"/>
          <w:sz w:val="28"/>
          <w:szCs w:val="28"/>
          <w:u w:val="single"/>
        </w:rPr>
        <w:t xml:space="preserve"> </w:t>
      </w:r>
      <w:r w:rsidRPr="00F46778">
        <w:rPr>
          <w:color w:val="23292E"/>
          <w:sz w:val="28"/>
          <w:szCs w:val="28"/>
          <w:u w:val="single"/>
        </w:rPr>
        <w:t>is</w:t>
      </w:r>
      <w:r w:rsidRPr="00F46778">
        <w:rPr>
          <w:color w:val="23292E"/>
          <w:spacing w:val="22"/>
          <w:sz w:val="28"/>
          <w:szCs w:val="28"/>
          <w:u w:val="single"/>
        </w:rPr>
        <w:t xml:space="preserve"> </w:t>
      </w:r>
      <w:r w:rsidRPr="00F46778">
        <w:rPr>
          <w:color w:val="23292E"/>
          <w:sz w:val="28"/>
          <w:szCs w:val="28"/>
          <w:u w:val="single"/>
        </w:rPr>
        <w:t>and</w:t>
      </w:r>
      <w:r w:rsidRPr="00F46778">
        <w:rPr>
          <w:color w:val="23292E"/>
          <w:spacing w:val="22"/>
          <w:sz w:val="28"/>
          <w:szCs w:val="28"/>
          <w:u w:val="single"/>
        </w:rPr>
        <w:t xml:space="preserve"> </w:t>
      </w:r>
      <w:r w:rsidRPr="00F46778">
        <w:rPr>
          <w:color w:val="23292E"/>
          <w:sz w:val="28"/>
          <w:szCs w:val="28"/>
          <w:u w:val="single"/>
        </w:rPr>
        <w:t>analyse how</w:t>
      </w:r>
      <w:r w:rsidRPr="00F46778">
        <w:rPr>
          <w:color w:val="23292E"/>
          <w:spacing w:val="24"/>
          <w:sz w:val="28"/>
          <w:szCs w:val="28"/>
          <w:u w:val="single"/>
        </w:rPr>
        <w:t xml:space="preserve"> </w:t>
      </w:r>
      <w:r w:rsidRPr="00F46778">
        <w:rPr>
          <w:color w:val="23292E"/>
          <w:sz w:val="28"/>
          <w:szCs w:val="28"/>
          <w:u w:val="single"/>
        </w:rPr>
        <w:t>Microsoft</w:t>
      </w:r>
      <w:r w:rsidRPr="00F46778">
        <w:rPr>
          <w:color w:val="23292E"/>
          <w:spacing w:val="24"/>
          <w:sz w:val="28"/>
          <w:szCs w:val="28"/>
          <w:u w:val="single"/>
        </w:rPr>
        <w:t xml:space="preserve"> </w:t>
      </w:r>
      <w:r w:rsidRPr="00F46778">
        <w:rPr>
          <w:color w:val="23292E"/>
          <w:sz w:val="28"/>
          <w:szCs w:val="28"/>
          <w:u w:val="single"/>
        </w:rPr>
        <w:t>Azure can</w:t>
      </w:r>
      <w:r w:rsidRPr="00F46778">
        <w:rPr>
          <w:color w:val="23292E"/>
          <w:spacing w:val="25"/>
          <w:sz w:val="28"/>
          <w:szCs w:val="28"/>
          <w:u w:val="single"/>
        </w:rPr>
        <w:t xml:space="preserve"> </w:t>
      </w:r>
      <w:r w:rsidRPr="00F46778">
        <w:rPr>
          <w:color w:val="23292E"/>
          <w:sz w:val="28"/>
          <w:szCs w:val="28"/>
          <w:u w:val="single"/>
        </w:rPr>
        <w:t>help</w:t>
      </w:r>
      <w:r w:rsidRPr="00F46778">
        <w:rPr>
          <w:color w:val="23292E"/>
          <w:spacing w:val="22"/>
          <w:sz w:val="28"/>
          <w:szCs w:val="28"/>
          <w:u w:val="single"/>
        </w:rPr>
        <w:t xml:space="preserve"> </w:t>
      </w:r>
      <w:r w:rsidRPr="00F46778">
        <w:rPr>
          <w:color w:val="23292E"/>
          <w:sz w:val="28"/>
          <w:szCs w:val="28"/>
          <w:u w:val="single"/>
        </w:rPr>
        <w:t>Aspire</w:t>
      </w:r>
      <w:r w:rsidRPr="00F46778">
        <w:rPr>
          <w:color w:val="23292E"/>
          <w:spacing w:val="22"/>
          <w:sz w:val="28"/>
          <w:szCs w:val="28"/>
          <w:u w:val="single"/>
        </w:rPr>
        <w:t xml:space="preserve"> </w:t>
      </w:r>
      <w:r w:rsidRPr="00F46778">
        <w:rPr>
          <w:color w:val="23292E"/>
          <w:sz w:val="28"/>
          <w:szCs w:val="28"/>
          <w:u w:val="single"/>
        </w:rPr>
        <w:t>Retailer to secure access of cloud resources?</w:t>
      </w:r>
      <w:r w:rsidR="00460D3E" w:rsidRPr="00460D3E">
        <w:rPr>
          <w:rStyle w:val="FootnoteReference"/>
          <w:color w:val="23292E"/>
          <w:sz w:val="24"/>
          <w:szCs w:val="24"/>
        </w:rPr>
        <w:t xml:space="preserve"> </w:t>
      </w:r>
      <w:r w:rsidR="00460D3E" w:rsidRPr="00460D3E">
        <w:rPr>
          <w:rStyle w:val="FootnoteReference"/>
          <w:color w:val="23292E"/>
          <w:sz w:val="28"/>
          <w:szCs w:val="28"/>
        </w:rPr>
        <w:footnoteReference w:id="14"/>
      </w:r>
    </w:p>
    <w:p w14:paraId="06523087" w14:textId="77777777" w:rsidR="005B1F07" w:rsidRDefault="005B1F07" w:rsidP="005B1F07">
      <w:pPr>
        <w:widowControl w:val="0"/>
        <w:tabs>
          <w:tab w:val="left" w:pos="1199"/>
          <w:tab w:val="left" w:pos="1200"/>
        </w:tabs>
        <w:autoSpaceDE w:val="0"/>
        <w:autoSpaceDN w:val="0"/>
        <w:spacing w:before="3" w:after="0" w:line="237" w:lineRule="auto"/>
        <w:ind w:right="117"/>
        <w:jc w:val="center"/>
        <w:rPr>
          <w:color w:val="23292E"/>
          <w:sz w:val="28"/>
          <w:szCs w:val="28"/>
          <w:u w:val="single"/>
        </w:rPr>
      </w:pPr>
    </w:p>
    <w:p w14:paraId="529C973C" w14:textId="639E364B" w:rsidR="005B1F07" w:rsidRDefault="00460D3E" w:rsidP="005B1F07">
      <w:pPr>
        <w:widowControl w:val="0"/>
        <w:tabs>
          <w:tab w:val="left" w:pos="1199"/>
          <w:tab w:val="left" w:pos="1200"/>
        </w:tabs>
        <w:autoSpaceDE w:val="0"/>
        <w:autoSpaceDN w:val="0"/>
        <w:spacing w:before="3" w:after="0" w:line="237" w:lineRule="auto"/>
        <w:ind w:right="117"/>
        <w:jc w:val="center"/>
        <w:rPr>
          <w:color w:val="23292E"/>
          <w:sz w:val="28"/>
          <w:szCs w:val="28"/>
          <w:u w:val="single"/>
        </w:rPr>
      </w:pPr>
      <w:r>
        <w:rPr>
          <w:noProof/>
        </w:rPr>
        <mc:AlternateContent>
          <mc:Choice Requires="wps">
            <w:drawing>
              <wp:anchor distT="0" distB="0" distL="114300" distR="114300" simplePos="0" relativeHeight="251659264" behindDoc="0" locked="0" layoutInCell="1" allowOverlap="1" wp14:anchorId="4795C1AC" wp14:editId="664D1C69">
                <wp:simplePos x="0" y="0"/>
                <wp:positionH relativeFrom="column">
                  <wp:posOffset>475989</wp:posOffset>
                </wp:positionH>
                <wp:positionV relativeFrom="paragraph">
                  <wp:posOffset>326190</wp:posOffset>
                </wp:positionV>
                <wp:extent cx="1440493" cy="707720"/>
                <wp:effectExtent l="0" t="0" r="26670" b="16510"/>
                <wp:wrapNone/>
                <wp:docPr id="2121856611" name="Oval 1"/>
                <wp:cNvGraphicFramePr/>
                <a:graphic xmlns:a="http://schemas.openxmlformats.org/drawingml/2006/main">
                  <a:graphicData uri="http://schemas.microsoft.com/office/word/2010/wordprocessingShape">
                    <wps:wsp>
                      <wps:cNvSpPr/>
                      <wps:spPr>
                        <a:xfrm>
                          <a:off x="0" y="0"/>
                          <a:ext cx="1440493" cy="70772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A63F78" id="Oval 1" o:spid="_x0000_s1026" style="position:absolute;margin-left:37.5pt;margin-top:25.7pt;width:113.4pt;height:55.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" filled="f" strokecolor="#09101d [484]" strokeweight="1pt">
                <v:stroke joinstyle="miter"/>
              </v:oval>
            </w:pict>
          </mc:Fallback>
        </mc:AlternateContent>
      </w:r>
      <w:r w:rsidR="005B1F07">
        <w:rPr>
          <w:noProof/>
        </w:rPr>
        <w:drawing>
          <wp:inline distT="0" distB="0" distL="0" distR="0" wp14:anchorId="52266E7C" wp14:editId="5397B87D">
            <wp:extent cx="4847573" cy="2925408"/>
            <wp:effectExtent l="0" t="0" r="0" b="8890"/>
            <wp:docPr id="1973128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128796" name=""/>
                    <pic:cNvPicPr/>
                  </pic:nvPicPr>
                  <pic:blipFill>
                    <a:blip r:embed="rId63"/>
                    <a:stretch>
                      <a:fillRect/>
                    </a:stretch>
                  </pic:blipFill>
                  <pic:spPr>
                    <a:xfrm>
                      <a:off x="0" y="0"/>
                      <a:ext cx="4864343" cy="2935528"/>
                    </a:xfrm>
                    <a:prstGeom prst="rect">
                      <a:avLst/>
                    </a:prstGeom>
                  </pic:spPr>
                </pic:pic>
              </a:graphicData>
            </a:graphic>
          </wp:inline>
        </w:drawing>
      </w:r>
    </w:p>
    <w:p w14:paraId="153FE3EC" w14:textId="7EA4D003" w:rsidR="005B1F07" w:rsidRPr="00460D3E" w:rsidRDefault="005B1F07" w:rsidP="005B1F07">
      <w:pPr>
        <w:widowControl w:val="0"/>
        <w:tabs>
          <w:tab w:val="left" w:pos="1199"/>
          <w:tab w:val="left" w:pos="1200"/>
        </w:tabs>
        <w:autoSpaceDE w:val="0"/>
        <w:autoSpaceDN w:val="0"/>
        <w:spacing w:before="3" w:after="0" w:line="237" w:lineRule="auto"/>
        <w:ind w:right="117"/>
        <w:jc w:val="center"/>
        <w:rPr>
          <w:b/>
          <w:bCs/>
          <w:color w:val="23292E"/>
          <w:sz w:val="24"/>
          <w:szCs w:val="24"/>
        </w:rPr>
      </w:pPr>
      <w:r w:rsidRPr="00460D3E">
        <w:rPr>
          <w:b/>
          <w:bCs/>
          <w:color w:val="23292E"/>
          <w:sz w:val="24"/>
          <w:szCs w:val="24"/>
        </w:rPr>
        <w:t xml:space="preserve">Figure 2: Areas of cloud management required to maintain </w:t>
      </w:r>
      <w:r w:rsidR="00460D3E" w:rsidRPr="00460D3E">
        <w:rPr>
          <w:b/>
          <w:bCs/>
          <w:color w:val="23292E"/>
          <w:sz w:val="24"/>
          <w:szCs w:val="24"/>
        </w:rPr>
        <w:t>an application or resource</w:t>
      </w:r>
    </w:p>
    <w:p w14:paraId="3818C79E" w14:textId="13F933C2" w:rsidR="00460D3E" w:rsidRPr="00460D3E" w:rsidRDefault="00460D3E" w:rsidP="005B1F07">
      <w:pPr>
        <w:widowControl w:val="0"/>
        <w:tabs>
          <w:tab w:val="left" w:pos="1199"/>
          <w:tab w:val="left" w:pos="1200"/>
        </w:tabs>
        <w:autoSpaceDE w:val="0"/>
        <w:autoSpaceDN w:val="0"/>
        <w:spacing w:before="3" w:after="0" w:line="237" w:lineRule="auto"/>
        <w:ind w:right="117"/>
        <w:jc w:val="center"/>
        <w:rPr>
          <w:b/>
          <w:bCs/>
          <w:color w:val="23292E"/>
          <w:sz w:val="24"/>
          <w:szCs w:val="24"/>
        </w:rPr>
      </w:pPr>
      <w:r w:rsidRPr="00460D3E">
        <w:rPr>
          <w:b/>
          <w:bCs/>
          <w:color w:val="23292E"/>
          <w:sz w:val="24"/>
          <w:szCs w:val="24"/>
        </w:rPr>
        <w:t>Source: Microsoft.com</w:t>
      </w:r>
    </w:p>
    <w:p w14:paraId="7DD7EF17" w14:textId="77777777" w:rsidR="00F46778" w:rsidRDefault="00F46778" w:rsidP="00F46778">
      <w:pPr>
        <w:widowControl w:val="0"/>
        <w:tabs>
          <w:tab w:val="left" w:pos="1199"/>
          <w:tab w:val="left" w:pos="1200"/>
        </w:tabs>
        <w:autoSpaceDE w:val="0"/>
        <w:autoSpaceDN w:val="0"/>
        <w:spacing w:before="3" w:after="0" w:line="237" w:lineRule="auto"/>
        <w:ind w:right="117"/>
        <w:rPr>
          <w:color w:val="23292E"/>
          <w:sz w:val="28"/>
          <w:szCs w:val="28"/>
          <w:u w:val="single"/>
        </w:rPr>
      </w:pPr>
    </w:p>
    <w:p w14:paraId="0C1F983C" w14:textId="3C721CDA" w:rsidR="00F46778" w:rsidRDefault="005B1F07" w:rsidP="005B1F07">
      <w:pPr>
        <w:widowControl w:val="0"/>
        <w:tabs>
          <w:tab w:val="left" w:pos="1199"/>
          <w:tab w:val="left" w:pos="1200"/>
        </w:tabs>
        <w:autoSpaceDE w:val="0"/>
        <w:autoSpaceDN w:val="0"/>
        <w:spacing w:before="3" w:after="0" w:line="237" w:lineRule="auto"/>
        <w:ind w:right="117"/>
        <w:jc w:val="both"/>
        <w:rPr>
          <w:color w:val="23292E"/>
          <w:sz w:val="24"/>
          <w:szCs w:val="24"/>
        </w:rPr>
      </w:pPr>
      <w:r w:rsidRPr="005B1F07">
        <w:rPr>
          <w:color w:val="23292E"/>
          <w:sz w:val="24"/>
          <w:szCs w:val="24"/>
        </w:rPr>
        <w:t xml:space="preserve">Governance offers mechanisms and protocols for controlling </w:t>
      </w:r>
      <w:r>
        <w:rPr>
          <w:color w:val="23292E"/>
          <w:sz w:val="24"/>
          <w:szCs w:val="24"/>
        </w:rPr>
        <w:t>organization’s</w:t>
      </w:r>
      <w:r w:rsidRPr="005B1F07">
        <w:rPr>
          <w:color w:val="23292E"/>
          <w:sz w:val="24"/>
          <w:szCs w:val="24"/>
        </w:rPr>
        <w:t xml:space="preserve"> Azure applications and resources. It entails organising initiatives and establishing strategic priorities. Governance in Azure is implemented predominantly through two services. Azure Policy enables the creation, assignment, and management of policy definitions to enforce norms for resources. This feature ensures that these resources adhere to your organization's standards. Azure Cost Management enables </w:t>
      </w:r>
      <w:r>
        <w:rPr>
          <w:color w:val="23292E"/>
          <w:sz w:val="24"/>
          <w:szCs w:val="24"/>
        </w:rPr>
        <w:t>the organization</w:t>
      </w:r>
      <w:r w:rsidRPr="005B1F07">
        <w:rPr>
          <w:color w:val="23292E"/>
          <w:sz w:val="24"/>
          <w:szCs w:val="24"/>
        </w:rPr>
        <w:t xml:space="preserve"> to monitor cloud consumption and expenses for Azure and other cloud providers.</w:t>
      </w:r>
    </w:p>
    <w:p w14:paraId="177270F9" w14:textId="77777777" w:rsidR="00460D3E" w:rsidRDefault="00460D3E" w:rsidP="005B1F07">
      <w:pPr>
        <w:widowControl w:val="0"/>
        <w:tabs>
          <w:tab w:val="left" w:pos="1199"/>
          <w:tab w:val="left" w:pos="1200"/>
        </w:tabs>
        <w:autoSpaceDE w:val="0"/>
        <w:autoSpaceDN w:val="0"/>
        <w:spacing w:before="3" w:after="0" w:line="237" w:lineRule="auto"/>
        <w:ind w:right="117"/>
        <w:jc w:val="both"/>
        <w:rPr>
          <w:color w:val="23292E"/>
          <w:sz w:val="24"/>
          <w:szCs w:val="24"/>
        </w:rPr>
      </w:pPr>
    </w:p>
    <w:p w14:paraId="07C0BCA1" w14:textId="2EABBE4C" w:rsidR="00460D3E" w:rsidRPr="00460D3E" w:rsidRDefault="00460D3E" w:rsidP="00460D3E">
      <w:pPr>
        <w:widowControl w:val="0"/>
        <w:tabs>
          <w:tab w:val="left" w:pos="1199"/>
          <w:tab w:val="left" w:pos="1200"/>
        </w:tabs>
        <w:autoSpaceDE w:val="0"/>
        <w:autoSpaceDN w:val="0"/>
        <w:spacing w:before="3" w:after="0" w:line="237" w:lineRule="auto"/>
        <w:ind w:right="117"/>
        <w:jc w:val="both"/>
        <w:rPr>
          <w:rFonts w:ascii="Times New Roman" w:eastAsia="Times New Roman" w:hAnsi="Times New Roman" w:cs="Times New Roman"/>
          <w:sz w:val="24"/>
          <w:szCs w:val="24"/>
          <w:lang w:eastAsia="en-GB"/>
          <w14:ligatures w14:val="none"/>
        </w:rPr>
      </w:pPr>
      <w:r w:rsidRPr="00460D3E">
        <w:rPr>
          <w:rFonts w:ascii="Times New Roman" w:eastAsia="Times New Roman" w:hAnsi="Times New Roman" w:cs="Times New Roman"/>
          <w:sz w:val="24"/>
          <w:szCs w:val="24"/>
          <w:lang w:eastAsia="en-GB"/>
          <w14:ligatures w14:val="none"/>
        </w:rPr>
        <w:t>Azure Policy facilitates the enforcement of organisational standards and compliance assessment at scale. Through its compliance dashboard, it provides an aggregated view to evaluate the environment's overall state, with the ability to filter down to the per-resource, per-policy level. In addition, it helps bring resources into conformance through remediation in bulk for existing resources and remediation on demand for new resources.</w:t>
      </w:r>
      <w:r>
        <w:rPr>
          <w:rFonts w:ascii="Times New Roman" w:eastAsia="Times New Roman" w:hAnsi="Times New Roman" w:cs="Times New Roman"/>
          <w:sz w:val="24"/>
          <w:szCs w:val="24"/>
          <w:lang w:eastAsia="en-GB"/>
          <w14:ligatures w14:val="none"/>
        </w:rPr>
        <w:t xml:space="preserve"> </w:t>
      </w:r>
      <w:r w:rsidRPr="00460D3E">
        <w:rPr>
          <w:rFonts w:ascii="Times New Roman" w:eastAsia="Times New Roman" w:hAnsi="Times New Roman" w:cs="Times New Roman"/>
          <w:sz w:val="24"/>
          <w:szCs w:val="24"/>
          <w:lang w:eastAsia="en-GB"/>
          <w14:ligatures w14:val="none"/>
        </w:rPr>
        <w:t xml:space="preserve">Implementing governance for resource consistency, regulatory compliance, security, cost, and administration are typical use cases for Azure Policy. </w:t>
      </w:r>
    </w:p>
    <w:p w14:paraId="0811334D" w14:textId="77777777" w:rsidR="00460D3E" w:rsidRPr="00460D3E" w:rsidRDefault="00460D3E" w:rsidP="00460D3E">
      <w:pPr>
        <w:widowControl w:val="0"/>
        <w:tabs>
          <w:tab w:val="left" w:pos="1199"/>
          <w:tab w:val="left" w:pos="1200"/>
        </w:tabs>
        <w:autoSpaceDE w:val="0"/>
        <w:autoSpaceDN w:val="0"/>
        <w:spacing w:before="3" w:after="0" w:line="237" w:lineRule="auto"/>
        <w:ind w:right="117"/>
        <w:jc w:val="both"/>
        <w:rPr>
          <w:rFonts w:ascii="Times New Roman" w:eastAsia="Times New Roman" w:hAnsi="Times New Roman" w:cs="Times New Roman"/>
          <w:sz w:val="24"/>
          <w:szCs w:val="24"/>
          <w:lang w:eastAsia="en-GB"/>
          <w14:ligatures w14:val="none"/>
        </w:rPr>
      </w:pPr>
    </w:p>
    <w:p w14:paraId="123E90DA" w14:textId="4E5B0564" w:rsidR="00460D3E" w:rsidRPr="00460D3E" w:rsidRDefault="00460D3E" w:rsidP="00460D3E">
      <w:pPr>
        <w:widowControl w:val="0"/>
        <w:tabs>
          <w:tab w:val="left" w:pos="1199"/>
          <w:tab w:val="left" w:pos="1200"/>
        </w:tabs>
        <w:autoSpaceDE w:val="0"/>
        <w:autoSpaceDN w:val="0"/>
        <w:spacing w:before="3" w:after="0" w:line="237" w:lineRule="auto"/>
        <w:ind w:right="117"/>
        <w:jc w:val="both"/>
        <w:rPr>
          <w:rFonts w:ascii="Times New Roman" w:eastAsia="Times New Roman" w:hAnsi="Times New Roman" w:cs="Times New Roman"/>
          <w:sz w:val="24"/>
          <w:szCs w:val="24"/>
          <w:lang w:eastAsia="en-GB"/>
          <w14:ligatures w14:val="none"/>
        </w:rPr>
      </w:pPr>
      <w:r w:rsidRPr="00460D3E">
        <w:rPr>
          <w:rFonts w:ascii="Times New Roman" w:eastAsia="Times New Roman" w:hAnsi="Times New Roman" w:cs="Times New Roman"/>
          <w:sz w:val="24"/>
          <w:szCs w:val="24"/>
          <w:lang w:eastAsia="en-GB"/>
          <w14:ligatures w14:val="none"/>
        </w:rPr>
        <w:t xml:space="preserve">Specifically, </w:t>
      </w:r>
      <w:r>
        <w:rPr>
          <w:rFonts w:ascii="Times New Roman" w:eastAsia="Times New Roman" w:hAnsi="Times New Roman" w:cs="Times New Roman"/>
          <w:sz w:val="24"/>
          <w:szCs w:val="24"/>
          <w:lang w:eastAsia="en-GB"/>
          <w14:ligatures w14:val="none"/>
        </w:rPr>
        <w:t>the organization</w:t>
      </w:r>
      <w:r w:rsidRPr="00460D3E">
        <w:rPr>
          <w:rFonts w:ascii="Times New Roman" w:eastAsia="Times New Roman" w:hAnsi="Times New Roman" w:cs="Times New Roman"/>
          <w:sz w:val="24"/>
          <w:szCs w:val="24"/>
          <w:lang w:eastAsia="en-GB"/>
          <w14:ligatures w14:val="none"/>
        </w:rPr>
        <w:t xml:space="preserve"> can enforce the following governance actions with Azure Policy:</w:t>
      </w:r>
    </w:p>
    <w:p w14:paraId="1F1FB89A" w14:textId="77777777" w:rsidR="00460D3E" w:rsidRPr="00460D3E" w:rsidRDefault="00460D3E" w:rsidP="00460D3E">
      <w:pPr>
        <w:widowControl w:val="0"/>
        <w:tabs>
          <w:tab w:val="left" w:pos="1199"/>
          <w:tab w:val="left" w:pos="1200"/>
        </w:tabs>
        <w:autoSpaceDE w:val="0"/>
        <w:autoSpaceDN w:val="0"/>
        <w:spacing w:before="3" w:after="0" w:line="237" w:lineRule="auto"/>
        <w:ind w:right="117"/>
        <w:jc w:val="both"/>
        <w:rPr>
          <w:rFonts w:ascii="Times New Roman" w:eastAsia="Times New Roman" w:hAnsi="Times New Roman" w:cs="Times New Roman"/>
          <w:sz w:val="24"/>
          <w:szCs w:val="24"/>
          <w:lang w:eastAsia="en-GB"/>
          <w14:ligatures w14:val="none"/>
        </w:rPr>
      </w:pPr>
      <w:r w:rsidRPr="00460D3E">
        <w:rPr>
          <w:rFonts w:ascii="Times New Roman" w:eastAsia="Times New Roman" w:hAnsi="Times New Roman" w:cs="Times New Roman"/>
          <w:sz w:val="24"/>
          <w:szCs w:val="24"/>
          <w:lang w:eastAsia="en-GB"/>
          <w14:ligatures w14:val="none"/>
        </w:rPr>
        <w:t>• Ensuring that your team only deploys Azure resources to permitted regions</w:t>
      </w:r>
    </w:p>
    <w:p w14:paraId="3D05D3D9" w14:textId="77777777" w:rsidR="00460D3E" w:rsidRDefault="00460D3E" w:rsidP="00460D3E">
      <w:pPr>
        <w:widowControl w:val="0"/>
        <w:tabs>
          <w:tab w:val="left" w:pos="1199"/>
          <w:tab w:val="left" w:pos="1200"/>
        </w:tabs>
        <w:autoSpaceDE w:val="0"/>
        <w:autoSpaceDN w:val="0"/>
        <w:spacing w:before="3" w:after="0" w:line="237" w:lineRule="auto"/>
        <w:ind w:right="117"/>
        <w:jc w:val="both"/>
        <w:rPr>
          <w:rFonts w:ascii="Times New Roman" w:eastAsia="Times New Roman" w:hAnsi="Times New Roman" w:cs="Times New Roman"/>
          <w:sz w:val="24"/>
          <w:szCs w:val="24"/>
          <w:lang w:eastAsia="en-GB"/>
          <w14:ligatures w14:val="none"/>
        </w:rPr>
      </w:pPr>
      <w:r w:rsidRPr="00460D3E">
        <w:rPr>
          <w:rFonts w:ascii="Times New Roman" w:eastAsia="Times New Roman" w:hAnsi="Times New Roman" w:cs="Times New Roman"/>
          <w:sz w:val="24"/>
          <w:szCs w:val="24"/>
          <w:lang w:eastAsia="en-GB"/>
          <w14:ligatures w14:val="none"/>
        </w:rPr>
        <w:t xml:space="preserve">• Enforcing the consistent use of taxonomic identifiers </w:t>
      </w:r>
    </w:p>
    <w:p w14:paraId="61C1992F" w14:textId="5AA6688D" w:rsidR="00460D3E" w:rsidRDefault="00460D3E" w:rsidP="00460D3E">
      <w:pPr>
        <w:widowControl w:val="0"/>
        <w:tabs>
          <w:tab w:val="left" w:pos="1199"/>
          <w:tab w:val="left" w:pos="1200"/>
        </w:tabs>
        <w:autoSpaceDE w:val="0"/>
        <w:autoSpaceDN w:val="0"/>
        <w:spacing w:before="3" w:after="0" w:line="237" w:lineRule="auto"/>
        <w:ind w:right="117"/>
        <w:jc w:val="both"/>
        <w:rPr>
          <w:rFonts w:ascii="Times New Roman" w:eastAsia="Times New Roman" w:hAnsi="Times New Roman" w:cs="Times New Roman"/>
          <w:sz w:val="24"/>
          <w:szCs w:val="24"/>
          <w:lang w:eastAsia="en-GB"/>
          <w14:ligatures w14:val="none"/>
        </w:rPr>
      </w:pPr>
      <w:r w:rsidRPr="00460D3E">
        <w:rPr>
          <w:rFonts w:ascii="Times New Roman" w:eastAsia="Times New Roman" w:hAnsi="Times New Roman" w:cs="Times New Roman"/>
          <w:sz w:val="24"/>
          <w:szCs w:val="24"/>
          <w:lang w:eastAsia="en-GB"/>
          <w14:ligatures w14:val="none"/>
        </w:rPr>
        <w:t>• Demanding that diagnostic logs be sent to a Log Analytics workspace</w:t>
      </w:r>
    </w:p>
    <w:p w14:paraId="092A4DA6" w14:textId="582DB2C6" w:rsidR="00460D3E" w:rsidRDefault="00460D3E" w:rsidP="00460D3E">
      <w:pPr>
        <w:widowControl w:val="0"/>
        <w:tabs>
          <w:tab w:val="left" w:pos="1199"/>
          <w:tab w:val="left" w:pos="1200"/>
        </w:tabs>
        <w:autoSpaceDE w:val="0"/>
        <w:autoSpaceDN w:val="0"/>
        <w:spacing w:before="3" w:after="0" w:line="237" w:lineRule="auto"/>
        <w:ind w:right="117"/>
        <w:jc w:val="both"/>
        <w:rPr>
          <w:color w:val="23292E"/>
          <w:sz w:val="24"/>
          <w:szCs w:val="24"/>
        </w:rPr>
      </w:pPr>
      <w:r>
        <w:rPr>
          <w:noProof/>
        </w:rPr>
        <w:lastRenderedPageBreak/>
        <w:drawing>
          <wp:inline distT="0" distB="0" distL="0" distR="0" wp14:anchorId="6C30432C" wp14:editId="79F8B162">
            <wp:extent cx="5731510" cy="3517265"/>
            <wp:effectExtent l="0" t="0" r="2540" b="6985"/>
            <wp:docPr id="523234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234322" name=""/>
                    <pic:cNvPicPr/>
                  </pic:nvPicPr>
                  <pic:blipFill>
                    <a:blip r:embed="rId64"/>
                    <a:stretch>
                      <a:fillRect/>
                    </a:stretch>
                  </pic:blipFill>
                  <pic:spPr>
                    <a:xfrm>
                      <a:off x="0" y="0"/>
                      <a:ext cx="5731510" cy="3517265"/>
                    </a:xfrm>
                    <a:prstGeom prst="rect">
                      <a:avLst/>
                    </a:prstGeom>
                  </pic:spPr>
                </pic:pic>
              </a:graphicData>
            </a:graphic>
          </wp:inline>
        </w:drawing>
      </w:r>
    </w:p>
    <w:p w14:paraId="22E41ED0" w14:textId="77777777" w:rsidR="005B1F07" w:rsidRDefault="005B1F07" w:rsidP="005B1F07">
      <w:pPr>
        <w:widowControl w:val="0"/>
        <w:tabs>
          <w:tab w:val="left" w:pos="1199"/>
          <w:tab w:val="left" w:pos="1200"/>
        </w:tabs>
        <w:autoSpaceDE w:val="0"/>
        <w:autoSpaceDN w:val="0"/>
        <w:spacing w:before="3" w:after="0" w:line="237" w:lineRule="auto"/>
        <w:ind w:right="117"/>
        <w:jc w:val="both"/>
        <w:rPr>
          <w:color w:val="23292E"/>
          <w:sz w:val="28"/>
          <w:szCs w:val="28"/>
          <w:u w:val="single"/>
        </w:rPr>
      </w:pPr>
    </w:p>
    <w:p w14:paraId="68D7E486" w14:textId="0E4CB4DC" w:rsidR="00F46778" w:rsidRPr="00460D3E" w:rsidRDefault="00460D3E" w:rsidP="00460D3E">
      <w:pPr>
        <w:widowControl w:val="0"/>
        <w:tabs>
          <w:tab w:val="left" w:pos="1199"/>
          <w:tab w:val="left" w:pos="1200"/>
        </w:tabs>
        <w:autoSpaceDE w:val="0"/>
        <w:autoSpaceDN w:val="0"/>
        <w:spacing w:before="3" w:after="0" w:line="237" w:lineRule="auto"/>
        <w:ind w:right="117"/>
        <w:jc w:val="center"/>
        <w:rPr>
          <w:b/>
          <w:bCs/>
          <w:color w:val="23292E"/>
          <w:sz w:val="28"/>
          <w:szCs w:val="28"/>
        </w:rPr>
      </w:pPr>
      <w:r>
        <w:rPr>
          <w:b/>
          <w:bCs/>
          <w:color w:val="23292E"/>
          <w:sz w:val="28"/>
          <w:szCs w:val="28"/>
        </w:rPr>
        <w:t xml:space="preserve">Activating Access Management for Azure Resources </w:t>
      </w:r>
      <w:r w:rsidR="00F03C4F">
        <w:rPr>
          <w:b/>
          <w:bCs/>
          <w:color w:val="23292E"/>
          <w:sz w:val="28"/>
          <w:szCs w:val="28"/>
        </w:rPr>
        <w:t>for a tenant</w:t>
      </w:r>
    </w:p>
    <w:p w14:paraId="2DE1B038" w14:textId="77777777" w:rsidR="00F46778" w:rsidRDefault="00F46778" w:rsidP="00F46778">
      <w:pPr>
        <w:widowControl w:val="0"/>
        <w:tabs>
          <w:tab w:val="left" w:pos="1199"/>
          <w:tab w:val="left" w:pos="1200"/>
        </w:tabs>
        <w:autoSpaceDE w:val="0"/>
        <w:autoSpaceDN w:val="0"/>
        <w:spacing w:before="3" w:after="0" w:line="237" w:lineRule="auto"/>
        <w:ind w:right="117"/>
        <w:rPr>
          <w:color w:val="23292E"/>
          <w:sz w:val="28"/>
          <w:szCs w:val="28"/>
          <w:u w:val="single"/>
        </w:rPr>
      </w:pPr>
    </w:p>
    <w:p w14:paraId="0A0F21B2" w14:textId="55548F9C" w:rsidR="00F46778" w:rsidRDefault="00F03C4F" w:rsidP="00F03C4F">
      <w:pPr>
        <w:widowControl w:val="0"/>
        <w:tabs>
          <w:tab w:val="left" w:pos="1199"/>
          <w:tab w:val="left" w:pos="1200"/>
        </w:tabs>
        <w:autoSpaceDE w:val="0"/>
        <w:autoSpaceDN w:val="0"/>
        <w:spacing w:before="3" w:after="0" w:line="237" w:lineRule="auto"/>
        <w:ind w:right="117"/>
        <w:jc w:val="center"/>
        <w:rPr>
          <w:color w:val="23292E"/>
          <w:sz w:val="28"/>
          <w:szCs w:val="28"/>
          <w:u w:val="single"/>
        </w:rPr>
      </w:pPr>
      <w:r>
        <w:rPr>
          <w:noProof/>
        </w:rPr>
        <w:drawing>
          <wp:inline distT="0" distB="0" distL="0" distR="0" wp14:anchorId="281645B7" wp14:editId="0FC20565">
            <wp:extent cx="5731510" cy="2409190"/>
            <wp:effectExtent l="0" t="0" r="2540" b="0"/>
            <wp:docPr id="1950954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954795" name=""/>
                    <pic:cNvPicPr/>
                  </pic:nvPicPr>
                  <pic:blipFill>
                    <a:blip r:embed="rId65"/>
                    <a:stretch>
                      <a:fillRect/>
                    </a:stretch>
                  </pic:blipFill>
                  <pic:spPr>
                    <a:xfrm>
                      <a:off x="0" y="0"/>
                      <a:ext cx="5731510" cy="2409190"/>
                    </a:xfrm>
                    <a:prstGeom prst="rect">
                      <a:avLst/>
                    </a:prstGeom>
                  </pic:spPr>
                </pic:pic>
              </a:graphicData>
            </a:graphic>
          </wp:inline>
        </w:drawing>
      </w:r>
    </w:p>
    <w:p w14:paraId="00C420EB" w14:textId="682C6010" w:rsidR="00F46778" w:rsidRDefault="00F03C4F" w:rsidP="00F03C4F">
      <w:pPr>
        <w:widowControl w:val="0"/>
        <w:tabs>
          <w:tab w:val="left" w:pos="1199"/>
          <w:tab w:val="left" w:pos="1200"/>
        </w:tabs>
        <w:autoSpaceDE w:val="0"/>
        <w:autoSpaceDN w:val="0"/>
        <w:spacing w:before="3" w:after="0" w:line="237" w:lineRule="auto"/>
        <w:ind w:right="117"/>
        <w:jc w:val="center"/>
        <w:rPr>
          <w:b/>
          <w:bCs/>
          <w:sz w:val="28"/>
          <w:szCs w:val="28"/>
        </w:rPr>
      </w:pPr>
      <w:r>
        <w:rPr>
          <w:b/>
          <w:bCs/>
          <w:sz w:val="28"/>
          <w:szCs w:val="28"/>
        </w:rPr>
        <w:t>Using management groups</w:t>
      </w:r>
    </w:p>
    <w:p w14:paraId="646A312D" w14:textId="77777777" w:rsidR="00F03C4F" w:rsidRDefault="00F03C4F" w:rsidP="00F03C4F">
      <w:pPr>
        <w:widowControl w:val="0"/>
        <w:tabs>
          <w:tab w:val="left" w:pos="1199"/>
          <w:tab w:val="left" w:pos="1200"/>
        </w:tabs>
        <w:autoSpaceDE w:val="0"/>
        <w:autoSpaceDN w:val="0"/>
        <w:spacing w:before="3" w:after="0" w:line="237" w:lineRule="auto"/>
        <w:ind w:right="117"/>
        <w:jc w:val="center"/>
        <w:rPr>
          <w:b/>
          <w:bCs/>
          <w:sz w:val="28"/>
          <w:szCs w:val="28"/>
        </w:rPr>
      </w:pPr>
    </w:p>
    <w:p w14:paraId="2BE173F7" w14:textId="77777777" w:rsidR="00F03C4F" w:rsidRPr="00F03C4F" w:rsidRDefault="00F03C4F" w:rsidP="00F03C4F">
      <w:pPr>
        <w:widowControl w:val="0"/>
        <w:tabs>
          <w:tab w:val="left" w:pos="1199"/>
          <w:tab w:val="left" w:pos="1200"/>
        </w:tabs>
        <w:autoSpaceDE w:val="0"/>
        <w:autoSpaceDN w:val="0"/>
        <w:spacing w:before="3" w:after="0" w:line="237" w:lineRule="auto"/>
        <w:ind w:right="117"/>
        <w:jc w:val="center"/>
        <w:rPr>
          <w:b/>
          <w:bCs/>
          <w:sz w:val="28"/>
          <w:szCs w:val="28"/>
        </w:rPr>
      </w:pPr>
    </w:p>
    <w:p w14:paraId="1C76ED45" w14:textId="57AD0AD9" w:rsidR="00F46778" w:rsidRDefault="00F03C4F" w:rsidP="00F03C4F">
      <w:pPr>
        <w:jc w:val="center"/>
        <w:rPr>
          <w:sz w:val="24"/>
          <w:szCs w:val="24"/>
        </w:rPr>
      </w:pPr>
      <w:r>
        <w:rPr>
          <w:noProof/>
        </w:rPr>
        <w:lastRenderedPageBreak/>
        <w:drawing>
          <wp:inline distT="0" distB="0" distL="0" distR="0" wp14:anchorId="24860013" wp14:editId="168EC643">
            <wp:extent cx="5492609" cy="3455853"/>
            <wp:effectExtent l="0" t="0" r="0" b="0"/>
            <wp:docPr id="2132815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815051" name=""/>
                    <pic:cNvPicPr/>
                  </pic:nvPicPr>
                  <pic:blipFill>
                    <a:blip r:embed="rId66"/>
                    <a:stretch>
                      <a:fillRect/>
                    </a:stretch>
                  </pic:blipFill>
                  <pic:spPr>
                    <a:xfrm>
                      <a:off x="0" y="0"/>
                      <a:ext cx="5497485" cy="3458921"/>
                    </a:xfrm>
                    <a:prstGeom prst="rect">
                      <a:avLst/>
                    </a:prstGeom>
                  </pic:spPr>
                </pic:pic>
              </a:graphicData>
            </a:graphic>
          </wp:inline>
        </w:drawing>
      </w:r>
    </w:p>
    <w:p w14:paraId="6777E1A4" w14:textId="32F5CDA4" w:rsidR="00F03C4F" w:rsidRDefault="00F03C4F" w:rsidP="00F03C4F">
      <w:pPr>
        <w:jc w:val="center"/>
        <w:rPr>
          <w:b/>
          <w:bCs/>
          <w:sz w:val="28"/>
          <w:szCs w:val="28"/>
        </w:rPr>
      </w:pPr>
      <w:r w:rsidRPr="00F03C4F">
        <w:rPr>
          <w:b/>
          <w:bCs/>
          <w:sz w:val="28"/>
          <w:szCs w:val="28"/>
        </w:rPr>
        <w:t>Creating a new management group</w:t>
      </w:r>
    </w:p>
    <w:p w14:paraId="703556D7" w14:textId="3C909273" w:rsidR="00F03C4F" w:rsidRDefault="00F03C4F" w:rsidP="00F03C4F">
      <w:pPr>
        <w:jc w:val="center"/>
        <w:rPr>
          <w:b/>
          <w:bCs/>
          <w:sz w:val="28"/>
          <w:szCs w:val="28"/>
        </w:rPr>
      </w:pPr>
      <w:r>
        <w:rPr>
          <w:noProof/>
        </w:rPr>
        <w:drawing>
          <wp:inline distT="0" distB="0" distL="0" distR="0" wp14:anchorId="114F1009" wp14:editId="4915AB36">
            <wp:extent cx="4693486" cy="2775220"/>
            <wp:effectExtent l="0" t="0" r="0" b="6350"/>
            <wp:docPr id="1627541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541345" name=""/>
                    <pic:cNvPicPr/>
                  </pic:nvPicPr>
                  <pic:blipFill>
                    <a:blip r:embed="rId67"/>
                    <a:stretch>
                      <a:fillRect/>
                    </a:stretch>
                  </pic:blipFill>
                  <pic:spPr>
                    <a:xfrm>
                      <a:off x="0" y="0"/>
                      <a:ext cx="4697111" cy="2777363"/>
                    </a:xfrm>
                    <a:prstGeom prst="rect">
                      <a:avLst/>
                    </a:prstGeom>
                  </pic:spPr>
                </pic:pic>
              </a:graphicData>
            </a:graphic>
          </wp:inline>
        </w:drawing>
      </w:r>
    </w:p>
    <w:p w14:paraId="054BF876" w14:textId="20215324" w:rsidR="00F03C4F" w:rsidRDefault="00F03C4F" w:rsidP="00F03C4F">
      <w:pPr>
        <w:jc w:val="center"/>
        <w:rPr>
          <w:b/>
          <w:bCs/>
          <w:sz w:val="28"/>
          <w:szCs w:val="28"/>
        </w:rPr>
      </w:pPr>
      <w:r>
        <w:rPr>
          <w:b/>
          <w:bCs/>
          <w:sz w:val="28"/>
          <w:szCs w:val="28"/>
        </w:rPr>
        <w:t>Adding a subscription to a new management group</w:t>
      </w:r>
    </w:p>
    <w:p w14:paraId="66A6C35A" w14:textId="59B920C8" w:rsidR="00F03C4F" w:rsidRPr="00F03C4F" w:rsidRDefault="00F03C4F" w:rsidP="00F03C4F">
      <w:pPr>
        <w:jc w:val="center"/>
        <w:rPr>
          <w:b/>
          <w:bCs/>
          <w:sz w:val="28"/>
          <w:szCs w:val="28"/>
        </w:rPr>
      </w:pPr>
      <w:r>
        <w:rPr>
          <w:noProof/>
        </w:rPr>
        <w:lastRenderedPageBreak/>
        <w:drawing>
          <wp:inline distT="0" distB="0" distL="0" distR="0" wp14:anchorId="2E2B708C" wp14:editId="4FF0BFA1">
            <wp:extent cx="5448649" cy="2412835"/>
            <wp:effectExtent l="0" t="0" r="0" b="6985"/>
            <wp:docPr id="1097343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343214" name=""/>
                    <pic:cNvPicPr/>
                  </pic:nvPicPr>
                  <pic:blipFill>
                    <a:blip r:embed="rId68"/>
                    <a:stretch>
                      <a:fillRect/>
                    </a:stretch>
                  </pic:blipFill>
                  <pic:spPr>
                    <a:xfrm>
                      <a:off x="0" y="0"/>
                      <a:ext cx="5452477" cy="2414530"/>
                    </a:xfrm>
                    <a:prstGeom prst="rect">
                      <a:avLst/>
                    </a:prstGeom>
                  </pic:spPr>
                </pic:pic>
              </a:graphicData>
            </a:graphic>
          </wp:inline>
        </w:drawing>
      </w:r>
    </w:p>
    <w:p w14:paraId="262DF95E" w14:textId="0EEB11E2" w:rsidR="00F03C4F" w:rsidRDefault="00F03C4F" w:rsidP="00F03C4F">
      <w:pPr>
        <w:jc w:val="center"/>
        <w:rPr>
          <w:b/>
          <w:bCs/>
          <w:sz w:val="28"/>
          <w:szCs w:val="28"/>
        </w:rPr>
      </w:pPr>
      <w:r w:rsidRPr="00F03C4F">
        <w:rPr>
          <w:b/>
          <w:bCs/>
          <w:sz w:val="28"/>
          <w:szCs w:val="28"/>
        </w:rPr>
        <w:t>Copying the subscription ID of the subscription in the new management group</w:t>
      </w:r>
    </w:p>
    <w:p w14:paraId="54079894" w14:textId="3503483A" w:rsidR="00F03C4F" w:rsidRDefault="00F03C4F" w:rsidP="00F03C4F">
      <w:pPr>
        <w:jc w:val="center"/>
        <w:rPr>
          <w:b/>
          <w:bCs/>
          <w:sz w:val="28"/>
          <w:szCs w:val="28"/>
        </w:rPr>
      </w:pPr>
      <w:r>
        <w:rPr>
          <w:noProof/>
        </w:rPr>
        <w:drawing>
          <wp:inline distT="0" distB="0" distL="0" distR="0" wp14:anchorId="59F6B0BC" wp14:editId="1CA31C8D">
            <wp:extent cx="5731510" cy="2223770"/>
            <wp:effectExtent l="0" t="0" r="2540" b="5080"/>
            <wp:docPr id="1482109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109406" name=""/>
                    <pic:cNvPicPr/>
                  </pic:nvPicPr>
                  <pic:blipFill>
                    <a:blip r:embed="rId69"/>
                    <a:stretch>
                      <a:fillRect/>
                    </a:stretch>
                  </pic:blipFill>
                  <pic:spPr>
                    <a:xfrm>
                      <a:off x="0" y="0"/>
                      <a:ext cx="5731510" cy="2223770"/>
                    </a:xfrm>
                    <a:prstGeom prst="rect">
                      <a:avLst/>
                    </a:prstGeom>
                  </pic:spPr>
                </pic:pic>
              </a:graphicData>
            </a:graphic>
          </wp:inline>
        </w:drawing>
      </w:r>
    </w:p>
    <w:p w14:paraId="4C668DFE" w14:textId="7E5FACE0" w:rsidR="00F03C4F" w:rsidRDefault="00F03C4F" w:rsidP="00F03C4F">
      <w:pPr>
        <w:jc w:val="center"/>
        <w:rPr>
          <w:b/>
          <w:bCs/>
          <w:sz w:val="28"/>
          <w:szCs w:val="28"/>
        </w:rPr>
      </w:pPr>
      <w:r>
        <w:rPr>
          <w:b/>
          <w:bCs/>
          <w:sz w:val="28"/>
          <w:szCs w:val="28"/>
        </w:rPr>
        <w:t>Opening a role definition JSON file in notepad</w:t>
      </w:r>
    </w:p>
    <w:p w14:paraId="15572560" w14:textId="77777777" w:rsidR="00F03C4F" w:rsidRPr="00F03C4F" w:rsidRDefault="00F03C4F" w:rsidP="00F03C4F">
      <w:pPr>
        <w:jc w:val="center"/>
        <w:rPr>
          <w:b/>
          <w:bCs/>
          <w:sz w:val="28"/>
          <w:szCs w:val="28"/>
        </w:rPr>
      </w:pPr>
    </w:p>
    <w:p w14:paraId="24159E96" w14:textId="41D0714B" w:rsidR="00F03C4F" w:rsidRDefault="00F03C4F" w:rsidP="00F03C4F">
      <w:pPr>
        <w:jc w:val="center"/>
        <w:rPr>
          <w:sz w:val="24"/>
          <w:szCs w:val="24"/>
        </w:rPr>
      </w:pPr>
      <w:r>
        <w:rPr>
          <w:noProof/>
        </w:rPr>
        <w:drawing>
          <wp:inline distT="0" distB="0" distL="0" distR="0" wp14:anchorId="7497249B" wp14:editId="4691D960">
            <wp:extent cx="4146115" cy="1957301"/>
            <wp:effectExtent l="0" t="0" r="6985" b="5080"/>
            <wp:docPr id="1938062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062095" name=""/>
                    <pic:cNvPicPr/>
                  </pic:nvPicPr>
                  <pic:blipFill>
                    <a:blip r:embed="rId70"/>
                    <a:stretch>
                      <a:fillRect/>
                    </a:stretch>
                  </pic:blipFill>
                  <pic:spPr>
                    <a:xfrm>
                      <a:off x="0" y="0"/>
                      <a:ext cx="4158926" cy="1963349"/>
                    </a:xfrm>
                    <a:prstGeom prst="rect">
                      <a:avLst/>
                    </a:prstGeom>
                  </pic:spPr>
                </pic:pic>
              </a:graphicData>
            </a:graphic>
          </wp:inline>
        </w:drawing>
      </w:r>
    </w:p>
    <w:p w14:paraId="2E0A8384" w14:textId="2E30DE52" w:rsidR="00F03C4F" w:rsidRDefault="00F03C4F" w:rsidP="00F46778">
      <w:pPr>
        <w:rPr>
          <w:b/>
          <w:bCs/>
          <w:sz w:val="28"/>
          <w:szCs w:val="28"/>
        </w:rPr>
      </w:pPr>
      <w:r w:rsidRPr="00F03C4F">
        <w:rPr>
          <w:b/>
          <w:bCs/>
          <w:sz w:val="28"/>
          <w:szCs w:val="28"/>
        </w:rPr>
        <w:t>Replacing the subscription ID placeholder with the subscription ID copied previously</w:t>
      </w:r>
      <w:r>
        <w:rPr>
          <w:b/>
          <w:bCs/>
          <w:sz w:val="28"/>
          <w:szCs w:val="28"/>
        </w:rPr>
        <w:t xml:space="preserve"> and saving the file</w:t>
      </w:r>
    </w:p>
    <w:p w14:paraId="7957860D" w14:textId="589E4C3F" w:rsidR="00F03C4F" w:rsidRPr="00F03C4F" w:rsidRDefault="00F03C4F" w:rsidP="00F03C4F">
      <w:pPr>
        <w:jc w:val="center"/>
        <w:rPr>
          <w:b/>
          <w:bCs/>
          <w:sz w:val="28"/>
          <w:szCs w:val="28"/>
        </w:rPr>
      </w:pPr>
      <w:r>
        <w:rPr>
          <w:noProof/>
        </w:rPr>
        <w:lastRenderedPageBreak/>
        <w:drawing>
          <wp:inline distT="0" distB="0" distL="0" distR="0" wp14:anchorId="4BDFDFAF" wp14:editId="315CD45F">
            <wp:extent cx="5731510" cy="2313305"/>
            <wp:effectExtent l="0" t="0" r="2540" b="0"/>
            <wp:docPr id="1600794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794939" name=""/>
                    <pic:cNvPicPr/>
                  </pic:nvPicPr>
                  <pic:blipFill>
                    <a:blip r:embed="rId71"/>
                    <a:stretch>
                      <a:fillRect/>
                    </a:stretch>
                  </pic:blipFill>
                  <pic:spPr>
                    <a:xfrm>
                      <a:off x="0" y="0"/>
                      <a:ext cx="5731510" cy="2313305"/>
                    </a:xfrm>
                    <a:prstGeom prst="rect">
                      <a:avLst/>
                    </a:prstGeom>
                  </pic:spPr>
                </pic:pic>
              </a:graphicData>
            </a:graphic>
          </wp:inline>
        </w:drawing>
      </w:r>
    </w:p>
    <w:p w14:paraId="048C7580" w14:textId="1B8472A3" w:rsidR="00BF3530" w:rsidRDefault="00F03C4F" w:rsidP="00BF3530">
      <w:pPr>
        <w:jc w:val="center"/>
        <w:rPr>
          <w:b/>
          <w:bCs/>
          <w:sz w:val="28"/>
          <w:szCs w:val="28"/>
        </w:rPr>
      </w:pPr>
      <w:r w:rsidRPr="00F03C4F">
        <w:rPr>
          <w:b/>
          <w:bCs/>
          <w:sz w:val="28"/>
          <w:szCs w:val="28"/>
        </w:rPr>
        <w:t>Opening Azure Cloud Shell</w:t>
      </w:r>
      <w:r>
        <w:rPr>
          <w:b/>
          <w:bCs/>
          <w:sz w:val="28"/>
          <w:szCs w:val="28"/>
        </w:rPr>
        <w:t xml:space="preserve"> and selecting the PowerShell option</w:t>
      </w:r>
    </w:p>
    <w:p w14:paraId="4529E549" w14:textId="10CB6B89" w:rsidR="00F03C4F" w:rsidRDefault="00F03C4F" w:rsidP="00F03C4F">
      <w:pPr>
        <w:jc w:val="center"/>
        <w:rPr>
          <w:b/>
          <w:bCs/>
          <w:sz w:val="28"/>
          <w:szCs w:val="28"/>
        </w:rPr>
      </w:pPr>
      <w:r>
        <w:rPr>
          <w:noProof/>
        </w:rPr>
        <w:drawing>
          <wp:inline distT="0" distB="0" distL="0" distR="0" wp14:anchorId="66E92688" wp14:editId="22C085EE">
            <wp:extent cx="5731510" cy="2218055"/>
            <wp:effectExtent l="0" t="0" r="2540" b="0"/>
            <wp:docPr id="1188265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5626" name=""/>
                    <pic:cNvPicPr/>
                  </pic:nvPicPr>
                  <pic:blipFill>
                    <a:blip r:embed="rId72"/>
                    <a:stretch>
                      <a:fillRect/>
                    </a:stretch>
                  </pic:blipFill>
                  <pic:spPr>
                    <a:xfrm>
                      <a:off x="0" y="0"/>
                      <a:ext cx="5731510" cy="2218055"/>
                    </a:xfrm>
                    <a:prstGeom prst="rect">
                      <a:avLst/>
                    </a:prstGeom>
                  </pic:spPr>
                </pic:pic>
              </a:graphicData>
            </a:graphic>
          </wp:inline>
        </w:drawing>
      </w:r>
    </w:p>
    <w:p w14:paraId="65104DF1" w14:textId="20CF1C0C" w:rsidR="00F03C4F" w:rsidRDefault="00F03C4F" w:rsidP="00F03C4F">
      <w:pPr>
        <w:jc w:val="center"/>
        <w:rPr>
          <w:b/>
          <w:bCs/>
          <w:sz w:val="28"/>
          <w:szCs w:val="28"/>
        </w:rPr>
      </w:pPr>
      <w:r>
        <w:rPr>
          <w:b/>
          <w:bCs/>
          <w:sz w:val="28"/>
          <w:szCs w:val="28"/>
        </w:rPr>
        <w:t>Creating storage since there is no storage mounted</w:t>
      </w:r>
    </w:p>
    <w:p w14:paraId="2776C12E" w14:textId="2EAAA9DC" w:rsidR="00F03C4F" w:rsidRPr="00F03C4F" w:rsidRDefault="00BF3530" w:rsidP="00F03C4F">
      <w:pPr>
        <w:jc w:val="center"/>
        <w:rPr>
          <w:b/>
          <w:bCs/>
          <w:sz w:val="28"/>
          <w:szCs w:val="28"/>
        </w:rPr>
      </w:pPr>
      <w:r>
        <w:rPr>
          <w:noProof/>
        </w:rPr>
        <w:drawing>
          <wp:inline distT="0" distB="0" distL="0" distR="0" wp14:anchorId="644319C3" wp14:editId="0CB064B9">
            <wp:extent cx="5731510" cy="2976880"/>
            <wp:effectExtent l="0" t="0" r="2540" b="0"/>
            <wp:docPr id="2018763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763609" name=""/>
                    <pic:cNvPicPr/>
                  </pic:nvPicPr>
                  <pic:blipFill>
                    <a:blip r:embed="rId73"/>
                    <a:stretch>
                      <a:fillRect/>
                    </a:stretch>
                  </pic:blipFill>
                  <pic:spPr>
                    <a:xfrm>
                      <a:off x="0" y="0"/>
                      <a:ext cx="5731510" cy="2976880"/>
                    </a:xfrm>
                    <a:prstGeom prst="rect">
                      <a:avLst/>
                    </a:prstGeom>
                  </pic:spPr>
                </pic:pic>
              </a:graphicData>
            </a:graphic>
          </wp:inline>
        </w:drawing>
      </w:r>
    </w:p>
    <w:p w14:paraId="3BF6EE15" w14:textId="574F7E46" w:rsidR="00F03C4F" w:rsidRDefault="00BF3530" w:rsidP="00BF3530">
      <w:pPr>
        <w:jc w:val="center"/>
        <w:rPr>
          <w:b/>
          <w:bCs/>
          <w:sz w:val="28"/>
          <w:szCs w:val="28"/>
        </w:rPr>
      </w:pPr>
      <w:r w:rsidRPr="00BF3530">
        <w:rPr>
          <w:b/>
          <w:bCs/>
          <w:sz w:val="28"/>
          <w:szCs w:val="28"/>
        </w:rPr>
        <w:t>Opening the JSON file with the newly saved subscription ID in PowerShell</w:t>
      </w:r>
    </w:p>
    <w:p w14:paraId="32112C41" w14:textId="35C144FF" w:rsidR="00BF3530" w:rsidRPr="00BF3530" w:rsidRDefault="00BF3530" w:rsidP="00BF3530">
      <w:pPr>
        <w:jc w:val="center"/>
        <w:rPr>
          <w:b/>
          <w:bCs/>
          <w:sz w:val="28"/>
          <w:szCs w:val="28"/>
        </w:rPr>
      </w:pPr>
      <w:r>
        <w:rPr>
          <w:noProof/>
        </w:rPr>
        <w:lastRenderedPageBreak/>
        <w:drawing>
          <wp:inline distT="0" distB="0" distL="0" distR="0" wp14:anchorId="5280C885" wp14:editId="6C81561B">
            <wp:extent cx="5731510" cy="1821180"/>
            <wp:effectExtent l="0" t="0" r="2540" b="7620"/>
            <wp:docPr id="228043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43246" name=""/>
                    <pic:cNvPicPr/>
                  </pic:nvPicPr>
                  <pic:blipFill>
                    <a:blip r:embed="rId74"/>
                    <a:stretch>
                      <a:fillRect/>
                    </a:stretch>
                  </pic:blipFill>
                  <pic:spPr>
                    <a:xfrm>
                      <a:off x="0" y="0"/>
                      <a:ext cx="5731510" cy="1821180"/>
                    </a:xfrm>
                    <a:prstGeom prst="rect">
                      <a:avLst/>
                    </a:prstGeom>
                  </pic:spPr>
                </pic:pic>
              </a:graphicData>
            </a:graphic>
          </wp:inline>
        </w:drawing>
      </w:r>
    </w:p>
    <w:p w14:paraId="2A27E384" w14:textId="64660E36" w:rsidR="00BF3530" w:rsidRDefault="00BF3530" w:rsidP="00BF3530">
      <w:pPr>
        <w:jc w:val="center"/>
        <w:rPr>
          <w:b/>
          <w:bCs/>
          <w:sz w:val="28"/>
          <w:szCs w:val="28"/>
        </w:rPr>
      </w:pPr>
      <w:r w:rsidRPr="00BF3530">
        <w:rPr>
          <w:b/>
          <w:bCs/>
          <w:sz w:val="28"/>
          <w:szCs w:val="28"/>
        </w:rPr>
        <w:t>Running a command to create the custom role definition</w:t>
      </w:r>
    </w:p>
    <w:p w14:paraId="0612AB46" w14:textId="4C963A0D" w:rsidR="00BF3530" w:rsidRPr="00BF3530" w:rsidRDefault="00BF3530" w:rsidP="00BF3530">
      <w:pPr>
        <w:jc w:val="center"/>
        <w:rPr>
          <w:sz w:val="28"/>
          <w:szCs w:val="28"/>
          <w:u w:val="single"/>
        </w:rPr>
      </w:pPr>
      <w:r w:rsidRPr="00BF3530">
        <w:rPr>
          <w:sz w:val="28"/>
          <w:szCs w:val="28"/>
          <w:u w:val="single"/>
        </w:rPr>
        <w:t>Assigning RBAC (Role-Based Access Control) roles</w:t>
      </w:r>
    </w:p>
    <w:p w14:paraId="419C2E14" w14:textId="22FD9D28" w:rsidR="00F03C4F" w:rsidRDefault="00BF3530" w:rsidP="00BF3530">
      <w:pPr>
        <w:jc w:val="center"/>
        <w:rPr>
          <w:sz w:val="24"/>
          <w:szCs w:val="24"/>
        </w:rPr>
      </w:pPr>
      <w:r>
        <w:rPr>
          <w:noProof/>
        </w:rPr>
        <w:drawing>
          <wp:inline distT="0" distB="0" distL="0" distR="0" wp14:anchorId="7682C0A0" wp14:editId="0B647324">
            <wp:extent cx="4753627" cy="3619729"/>
            <wp:effectExtent l="0" t="0" r="8890" b="0"/>
            <wp:docPr id="856184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184453" name=""/>
                    <pic:cNvPicPr/>
                  </pic:nvPicPr>
                  <pic:blipFill>
                    <a:blip r:embed="rId75"/>
                    <a:stretch>
                      <a:fillRect/>
                    </a:stretch>
                  </pic:blipFill>
                  <pic:spPr>
                    <a:xfrm>
                      <a:off x="0" y="0"/>
                      <a:ext cx="4758390" cy="3623356"/>
                    </a:xfrm>
                    <a:prstGeom prst="rect">
                      <a:avLst/>
                    </a:prstGeom>
                  </pic:spPr>
                </pic:pic>
              </a:graphicData>
            </a:graphic>
          </wp:inline>
        </w:drawing>
      </w:r>
    </w:p>
    <w:p w14:paraId="08DED2B1" w14:textId="3A862E9D" w:rsidR="00BF3530" w:rsidRDefault="00BF3530" w:rsidP="00BF3530">
      <w:pPr>
        <w:jc w:val="center"/>
        <w:rPr>
          <w:b/>
          <w:bCs/>
          <w:sz w:val="28"/>
          <w:szCs w:val="28"/>
        </w:rPr>
      </w:pPr>
      <w:r w:rsidRPr="00BF3530">
        <w:rPr>
          <w:b/>
          <w:bCs/>
          <w:sz w:val="28"/>
          <w:szCs w:val="28"/>
        </w:rPr>
        <w:t>Creating a new user</w:t>
      </w:r>
    </w:p>
    <w:p w14:paraId="2F43AB99" w14:textId="5515C10F" w:rsidR="00BF3530" w:rsidRPr="00BF3530" w:rsidRDefault="00BF3530" w:rsidP="00BF3530">
      <w:pPr>
        <w:jc w:val="center"/>
        <w:rPr>
          <w:b/>
          <w:bCs/>
          <w:sz w:val="28"/>
          <w:szCs w:val="28"/>
        </w:rPr>
      </w:pPr>
      <w:r>
        <w:rPr>
          <w:noProof/>
        </w:rPr>
        <w:lastRenderedPageBreak/>
        <w:drawing>
          <wp:inline distT="0" distB="0" distL="0" distR="0" wp14:anchorId="3E9C4340" wp14:editId="1644E607">
            <wp:extent cx="5731510" cy="3209925"/>
            <wp:effectExtent l="0" t="0" r="2540" b="9525"/>
            <wp:docPr id="2043582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582631" name=""/>
                    <pic:cNvPicPr/>
                  </pic:nvPicPr>
                  <pic:blipFill>
                    <a:blip r:embed="rId76"/>
                    <a:stretch>
                      <a:fillRect/>
                    </a:stretch>
                  </pic:blipFill>
                  <pic:spPr>
                    <a:xfrm>
                      <a:off x="0" y="0"/>
                      <a:ext cx="5731510" cy="3209925"/>
                    </a:xfrm>
                    <a:prstGeom prst="rect">
                      <a:avLst/>
                    </a:prstGeom>
                  </pic:spPr>
                </pic:pic>
              </a:graphicData>
            </a:graphic>
          </wp:inline>
        </w:drawing>
      </w:r>
    </w:p>
    <w:p w14:paraId="7339A45A" w14:textId="77777777" w:rsidR="00BF3530" w:rsidRDefault="00BF3530" w:rsidP="00F46778">
      <w:pPr>
        <w:rPr>
          <w:sz w:val="24"/>
          <w:szCs w:val="24"/>
        </w:rPr>
      </w:pPr>
    </w:p>
    <w:p w14:paraId="42899060" w14:textId="73329BE7" w:rsidR="00BF3530" w:rsidRDefault="00BF3530" w:rsidP="00BF3530">
      <w:pPr>
        <w:jc w:val="center"/>
        <w:rPr>
          <w:b/>
          <w:bCs/>
          <w:sz w:val="24"/>
          <w:szCs w:val="24"/>
        </w:rPr>
      </w:pPr>
      <w:r w:rsidRPr="00BF3530">
        <w:rPr>
          <w:b/>
          <w:bCs/>
          <w:sz w:val="24"/>
          <w:szCs w:val="24"/>
        </w:rPr>
        <w:t xml:space="preserve">Copying the </w:t>
      </w:r>
      <w:proofErr w:type="gramStart"/>
      <w:r w:rsidRPr="00BF3530">
        <w:rPr>
          <w:b/>
          <w:bCs/>
          <w:sz w:val="24"/>
          <w:szCs w:val="24"/>
        </w:rPr>
        <w:t>user</w:t>
      </w:r>
      <w:proofErr w:type="gramEnd"/>
      <w:r w:rsidRPr="00BF3530">
        <w:rPr>
          <w:b/>
          <w:bCs/>
          <w:sz w:val="24"/>
          <w:szCs w:val="24"/>
        </w:rPr>
        <w:t xml:space="preserve"> principal name</w:t>
      </w:r>
    </w:p>
    <w:p w14:paraId="02FA88E2" w14:textId="4B44DA99" w:rsidR="00BF3530" w:rsidRDefault="00BF3530" w:rsidP="00BF3530">
      <w:pPr>
        <w:jc w:val="center"/>
        <w:rPr>
          <w:b/>
          <w:bCs/>
          <w:sz w:val="24"/>
          <w:szCs w:val="24"/>
        </w:rPr>
      </w:pPr>
      <w:r>
        <w:rPr>
          <w:noProof/>
        </w:rPr>
        <w:drawing>
          <wp:inline distT="0" distB="0" distL="0" distR="0" wp14:anchorId="2B8309E8" wp14:editId="60DD6CDF">
            <wp:extent cx="5731510" cy="2245995"/>
            <wp:effectExtent l="0" t="0" r="2540" b="1905"/>
            <wp:docPr id="2000101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101090" name=""/>
                    <pic:cNvPicPr/>
                  </pic:nvPicPr>
                  <pic:blipFill>
                    <a:blip r:embed="rId77"/>
                    <a:stretch>
                      <a:fillRect/>
                    </a:stretch>
                  </pic:blipFill>
                  <pic:spPr>
                    <a:xfrm>
                      <a:off x="0" y="0"/>
                      <a:ext cx="5731510" cy="2245995"/>
                    </a:xfrm>
                    <a:prstGeom prst="rect">
                      <a:avLst/>
                    </a:prstGeom>
                  </pic:spPr>
                </pic:pic>
              </a:graphicData>
            </a:graphic>
          </wp:inline>
        </w:drawing>
      </w:r>
    </w:p>
    <w:p w14:paraId="01DFA5DF" w14:textId="17D75FD4" w:rsidR="00BF3530" w:rsidRDefault="00BF3530" w:rsidP="00BF3530">
      <w:pPr>
        <w:jc w:val="center"/>
        <w:rPr>
          <w:b/>
          <w:bCs/>
          <w:sz w:val="24"/>
          <w:szCs w:val="24"/>
        </w:rPr>
      </w:pPr>
      <w:r>
        <w:rPr>
          <w:b/>
          <w:bCs/>
          <w:sz w:val="24"/>
          <w:szCs w:val="24"/>
        </w:rPr>
        <w:t>Selecting the previously created management group</w:t>
      </w:r>
    </w:p>
    <w:p w14:paraId="325EB3E4" w14:textId="271A03A8" w:rsidR="00BF3530" w:rsidRPr="00BF3530" w:rsidRDefault="00BF3530" w:rsidP="00BF3530">
      <w:pPr>
        <w:jc w:val="center"/>
        <w:rPr>
          <w:b/>
          <w:bCs/>
          <w:sz w:val="24"/>
          <w:szCs w:val="24"/>
        </w:rPr>
      </w:pPr>
      <w:r>
        <w:rPr>
          <w:noProof/>
        </w:rPr>
        <w:lastRenderedPageBreak/>
        <w:drawing>
          <wp:inline distT="0" distB="0" distL="0" distR="0" wp14:anchorId="2C0B0E23" wp14:editId="66C2C2D9">
            <wp:extent cx="5731510" cy="2475230"/>
            <wp:effectExtent l="0" t="0" r="2540" b="1270"/>
            <wp:docPr id="1992377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377545" name=""/>
                    <pic:cNvPicPr/>
                  </pic:nvPicPr>
                  <pic:blipFill>
                    <a:blip r:embed="rId78"/>
                    <a:stretch>
                      <a:fillRect/>
                    </a:stretch>
                  </pic:blipFill>
                  <pic:spPr>
                    <a:xfrm>
                      <a:off x="0" y="0"/>
                      <a:ext cx="5731510" cy="2475230"/>
                    </a:xfrm>
                    <a:prstGeom prst="rect">
                      <a:avLst/>
                    </a:prstGeom>
                  </pic:spPr>
                </pic:pic>
              </a:graphicData>
            </a:graphic>
          </wp:inline>
        </w:drawing>
      </w:r>
    </w:p>
    <w:p w14:paraId="3D862BCC" w14:textId="77777777" w:rsidR="00BF3530" w:rsidRDefault="00BF3530" w:rsidP="00F46778">
      <w:pPr>
        <w:rPr>
          <w:sz w:val="24"/>
          <w:szCs w:val="24"/>
        </w:rPr>
      </w:pPr>
    </w:p>
    <w:p w14:paraId="5D4EB9AE" w14:textId="3687493C" w:rsidR="00BF3530" w:rsidRDefault="00BF3530" w:rsidP="00BF3530">
      <w:pPr>
        <w:jc w:val="center"/>
        <w:rPr>
          <w:b/>
          <w:bCs/>
          <w:sz w:val="24"/>
          <w:szCs w:val="24"/>
        </w:rPr>
      </w:pPr>
      <w:r w:rsidRPr="00BF3530">
        <w:rPr>
          <w:b/>
          <w:bCs/>
          <w:sz w:val="24"/>
          <w:szCs w:val="24"/>
        </w:rPr>
        <w:t>Selecting Access Control (IAM)</w:t>
      </w:r>
    </w:p>
    <w:p w14:paraId="575553CF" w14:textId="4B652DF9" w:rsidR="00BF3530" w:rsidRDefault="00BF3530" w:rsidP="00BF3530">
      <w:pPr>
        <w:jc w:val="center"/>
        <w:rPr>
          <w:b/>
          <w:bCs/>
          <w:sz w:val="24"/>
          <w:szCs w:val="24"/>
        </w:rPr>
      </w:pPr>
      <w:r>
        <w:rPr>
          <w:noProof/>
        </w:rPr>
        <w:drawing>
          <wp:inline distT="0" distB="0" distL="0" distR="0" wp14:anchorId="03A181CD" wp14:editId="154D0058">
            <wp:extent cx="5731510" cy="3004820"/>
            <wp:effectExtent l="0" t="0" r="2540" b="5080"/>
            <wp:docPr id="1086393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393780" name=""/>
                    <pic:cNvPicPr/>
                  </pic:nvPicPr>
                  <pic:blipFill>
                    <a:blip r:embed="rId79"/>
                    <a:stretch>
                      <a:fillRect/>
                    </a:stretch>
                  </pic:blipFill>
                  <pic:spPr>
                    <a:xfrm>
                      <a:off x="0" y="0"/>
                      <a:ext cx="5731510" cy="3004820"/>
                    </a:xfrm>
                    <a:prstGeom prst="rect">
                      <a:avLst/>
                    </a:prstGeom>
                  </pic:spPr>
                </pic:pic>
              </a:graphicData>
            </a:graphic>
          </wp:inline>
        </w:drawing>
      </w:r>
    </w:p>
    <w:p w14:paraId="5C64ACD4" w14:textId="6ECC9BFA" w:rsidR="00BF3530" w:rsidRDefault="00BF3530" w:rsidP="00BF3530">
      <w:pPr>
        <w:jc w:val="center"/>
        <w:rPr>
          <w:b/>
          <w:bCs/>
          <w:sz w:val="24"/>
          <w:szCs w:val="24"/>
        </w:rPr>
      </w:pPr>
      <w:r>
        <w:rPr>
          <w:b/>
          <w:bCs/>
          <w:sz w:val="24"/>
          <w:szCs w:val="24"/>
        </w:rPr>
        <w:t>Selecting Add Role Assignment</w:t>
      </w:r>
    </w:p>
    <w:p w14:paraId="10A816B7" w14:textId="77777777" w:rsidR="00BF3530" w:rsidRDefault="00BF3530" w:rsidP="00BF3530">
      <w:pPr>
        <w:jc w:val="center"/>
        <w:rPr>
          <w:b/>
          <w:bCs/>
          <w:sz w:val="24"/>
          <w:szCs w:val="24"/>
        </w:rPr>
      </w:pPr>
    </w:p>
    <w:p w14:paraId="277E7B6A" w14:textId="1A2536CA" w:rsidR="00BF3530" w:rsidRDefault="00BF3530" w:rsidP="00BF3530">
      <w:pPr>
        <w:jc w:val="center"/>
        <w:rPr>
          <w:b/>
          <w:bCs/>
          <w:sz w:val="24"/>
          <w:szCs w:val="24"/>
        </w:rPr>
      </w:pPr>
      <w:r>
        <w:rPr>
          <w:noProof/>
        </w:rPr>
        <w:lastRenderedPageBreak/>
        <w:drawing>
          <wp:inline distT="0" distB="0" distL="0" distR="0" wp14:anchorId="20B3A612" wp14:editId="55824C61">
            <wp:extent cx="5245454" cy="2230451"/>
            <wp:effectExtent l="0" t="0" r="0" b="0"/>
            <wp:docPr id="1560878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878147" name=""/>
                    <pic:cNvPicPr/>
                  </pic:nvPicPr>
                  <pic:blipFill>
                    <a:blip r:embed="rId80"/>
                    <a:stretch>
                      <a:fillRect/>
                    </a:stretch>
                  </pic:blipFill>
                  <pic:spPr>
                    <a:xfrm>
                      <a:off x="0" y="0"/>
                      <a:ext cx="5247646" cy="2231383"/>
                    </a:xfrm>
                    <a:prstGeom prst="rect">
                      <a:avLst/>
                    </a:prstGeom>
                  </pic:spPr>
                </pic:pic>
              </a:graphicData>
            </a:graphic>
          </wp:inline>
        </w:drawing>
      </w:r>
    </w:p>
    <w:p w14:paraId="6C957699" w14:textId="5AF29B76" w:rsidR="00BF3530" w:rsidRDefault="00BF3530" w:rsidP="00BF3530">
      <w:pPr>
        <w:jc w:val="center"/>
        <w:rPr>
          <w:b/>
          <w:bCs/>
          <w:sz w:val="24"/>
          <w:szCs w:val="24"/>
        </w:rPr>
      </w:pPr>
      <w:r>
        <w:rPr>
          <w:b/>
          <w:bCs/>
          <w:sz w:val="24"/>
          <w:szCs w:val="24"/>
        </w:rPr>
        <w:t>Searching and selecting the Support Request Contributor Custom Role</w:t>
      </w:r>
      <w:r w:rsidR="00602DAE">
        <w:rPr>
          <w:b/>
          <w:bCs/>
          <w:sz w:val="24"/>
          <w:szCs w:val="24"/>
        </w:rPr>
        <w:t xml:space="preserve"> which allows to create support requests</w:t>
      </w:r>
    </w:p>
    <w:p w14:paraId="2973213B" w14:textId="6DE085C1" w:rsidR="00602DAE" w:rsidRDefault="00602DAE" w:rsidP="00BF3530">
      <w:pPr>
        <w:jc w:val="center"/>
        <w:rPr>
          <w:b/>
          <w:bCs/>
          <w:sz w:val="24"/>
          <w:szCs w:val="24"/>
        </w:rPr>
      </w:pPr>
      <w:r>
        <w:rPr>
          <w:noProof/>
        </w:rPr>
        <w:drawing>
          <wp:inline distT="0" distB="0" distL="0" distR="0" wp14:anchorId="59781FF1" wp14:editId="70BA6D61">
            <wp:extent cx="5731510" cy="2637155"/>
            <wp:effectExtent l="0" t="0" r="2540" b="0"/>
            <wp:docPr id="1782382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382380" name=""/>
                    <pic:cNvPicPr/>
                  </pic:nvPicPr>
                  <pic:blipFill>
                    <a:blip r:embed="rId81"/>
                    <a:stretch>
                      <a:fillRect/>
                    </a:stretch>
                  </pic:blipFill>
                  <pic:spPr>
                    <a:xfrm>
                      <a:off x="0" y="0"/>
                      <a:ext cx="5731510" cy="2637155"/>
                    </a:xfrm>
                    <a:prstGeom prst="rect">
                      <a:avLst/>
                    </a:prstGeom>
                  </pic:spPr>
                </pic:pic>
              </a:graphicData>
            </a:graphic>
          </wp:inline>
        </w:drawing>
      </w:r>
    </w:p>
    <w:p w14:paraId="494A0730" w14:textId="77777777" w:rsidR="00602DAE" w:rsidRPr="00BF3530" w:rsidRDefault="00602DAE" w:rsidP="00BF3530">
      <w:pPr>
        <w:jc w:val="center"/>
        <w:rPr>
          <w:b/>
          <w:bCs/>
          <w:sz w:val="24"/>
          <w:szCs w:val="24"/>
        </w:rPr>
      </w:pPr>
    </w:p>
    <w:p w14:paraId="2A51A10A" w14:textId="10568476" w:rsidR="00BF3530" w:rsidRDefault="00602DAE" w:rsidP="00602DAE">
      <w:pPr>
        <w:jc w:val="center"/>
        <w:rPr>
          <w:b/>
          <w:bCs/>
          <w:sz w:val="28"/>
          <w:szCs w:val="28"/>
        </w:rPr>
      </w:pPr>
      <w:r w:rsidRPr="00602DAE">
        <w:rPr>
          <w:b/>
          <w:bCs/>
          <w:sz w:val="28"/>
          <w:szCs w:val="28"/>
        </w:rPr>
        <w:t>Searching for and selecting the newly created user</w:t>
      </w:r>
    </w:p>
    <w:p w14:paraId="2A361B6E" w14:textId="27EC7686" w:rsidR="00602DAE" w:rsidRDefault="00602DAE" w:rsidP="00602DAE">
      <w:pPr>
        <w:jc w:val="center"/>
        <w:rPr>
          <w:b/>
          <w:bCs/>
          <w:sz w:val="28"/>
          <w:szCs w:val="28"/>
        </w:rPr>
      </w:pPr>
      <w:r>
        <w:rPr>
          <w:noProof/>
        </w:rPr>
        <w:lastRenderedPageBreak/>
        <w:drawing>
          <wp:inline distT="0" distB="0" distL="0" distR="0" wp14:anchorId="358BB0F2" wp14:editId="4A209422">
            <wp:extent cx="4936610" cy="3206663"/>
            <wp:effectExtent l="0" t="0" r="0" b="0"/>
            <wp:docPr id="1520347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347243" name=""/>
                    <pic:cNvPicPr/>
                  </pic:nvPicPr>
                  <pic:blipFill>
                    <a:blip r:embed="rId82"/>
                    <a:stretch>
                      <a:fillRect/>
                    </a:stretch>
                  </pic:blipFill>
                  <pic:spPr>
                    <a:xfrm>
                      <a:off x="0" y="0"/>
                      <a:ext cx="4950057" cy="3215397"/>
                    </a:xfrm>
                    <a:prstGeom prst="rect">
                      <a:avLst/>
                    </a:prstGeom>
                  </pic:spPr>
                </pic:pic>
              </a:graphicData>
            </a:graphic>
          </wp:inline>
        </w:drawing>
      </w:r>
    </w:p>
    <w:p w14:paraId="45749D75" w14:textId="08D8343D" w:rsidR="00602DAE" w:rsidRPr="00602DAE" w:rsidRDefault="00602DAE" w:rsidP="00602DAE">
      <w:pPr>
        <w:jc w:val="center"/>
        <w:rPr>
          <w:b/>
          <w:bCs/>
          <w:sz w:val="28"/>
          <w:szCs w:val="28"/>
        </w:rPr>
      </w:pPr>
      <w:r>
        <w:rPr>
          <w:b/>
          <w:bCs/>
          <w:sz w:val="28"/>
          <w:szCs w:val="28"/>
        </w:rPr>
        <w:t>Reviewing and assigning the new role to the user account</w:t>
      </w:r>
    </w:p>
    <w:p w14:paraId="2B382BE2" w14:textId="69A27108" w:rsidR="00BF3530" w:rsidRDefault="00602DAE" w:rsidP="00602DAE">
      <w:pPr>
        <w:jc w:val="center"/>
        <w:rPr>
          <w:sz w:val="24"/>
          <w:szCs w:val="24"/>
        </w:rPr>
      </w:pPr>
      <w:r>
        <w:rPr>
          <w:noProof/>
        </w:rPr>
        <w:lastRenderedPageBreak/>
        <w:drawing>
          <wp:inline distT="0" distB="0" distL="0" distR="0" wp14:anchorId="17D72A62" wp14:editId="2644532F">
            <wp:extent cx="5731510" cy="5468620"/>
            <wp:effectExtent l="0" t="0" r="2540" b="0"/>
            <wp:docPr id="1529188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188482" name=""/>
                    <pic:cNvPicPr/>
                  </pic:nvPicPr>
                  <pic:blipFill>
                    <a:blip r:embed="rId83"/>
                    <a:stretch>
                      <a:fillRect/>
                    </a:stretch>
                  </pic:blipFill>
                  <pic:spPr>
                    <a:xfrm>
                      <a:off x="0" y="0"/>
                      <a:ext cx="5731510" cy="5468620"/>
                    </a:xfrm>
                    <a:prstGeom prst="rect">
                      <a:avLst/>
                    </a:prstGeom>
                  </pic:spPr>
                </pic:pic>
              </a:graphicData>
            </a:graphic>
          </wp:inline>
        </w:drawing>
      </w:r>
    </w:p>
    <w:p w14:paraId="64FE5ACD" w14:textId="5A382B44" w:rsidR="00BF3530" w:rsidRDefault="00602DAE" w:rsidP="00602DAE">
      <w:pPr>
        <w:jc w:val="center"/>
        <w:rPr>
          <w:b/>
          <w:bCs/>
          <w:sz w:val="28"/>
          <w:szCs w:val="28"/>
        </w:rPr>
      </w:pPr>
      <w:r w:rsidRPr="00602DAE">
        <w:rPr>
          <w:b/>
          <w:bCs/>
          <w:sz w:val="28"/>
          <w:szCs w:val="28"/>
        </w:rPr>
        <w:t>Signing into Azure Portal with the newly created principal ID</w:t>
      </w:r>
    </w:p>
    <w:p w14:paraId="42CEF468" w14:textId="4BF339D6" w:rsidR="00602DAE" w:rsidRPr="00602DAE" w:rsidRDefault="00602DAE" w:rsidP="00602DAE">
      <w:pPr>
        <w:jc w:val="center"/>
        <w:rPr>
          <w:b/>
          <w:bCs/>
          <w:sz w:val="28"/>
          <w:szCs w:val="28"/>
        </w:rPr>
      </w:pPr>
      <w:r>
        <w:rPr>
          <w:noProof/>
        </w:rPr>
        <w:lastRenderedPageBreak/>
        <w:drawing>
          <wp:inline distT="0" distB="0" distL="0" distR="0" wp14:anchorId="4CFE9D95" wp14:editId="3EE7F17C">
            <wp:extent cx="5731510" cy="3213735"/>
            <wp:effectExtent l="0" t="0" r="2540" b="5715"/>
            <wp:docPr id="980941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941623" name=""/>
                    <pic:cNvPicPr/>
                  </pic:nvPicPr>
                  <pic:blipFill>
                    <a:blip r:embed="rId84"/>
                    <a:stretch>
                      <a:fillRect/>
                    </a:stretch>
                  </pic:blipFill>
                  <pic:spPr>
                    <a:xfrm>
                      <a:off x="0" y="0"/>
                      <a:ext cx="5731510" cy="3213735"/>
                    </a:xfrm>
                    <a:prstGeom prst="rect">
                      <a:avLst/>
                    </a:prstGeom>
                  </pic:spPr>
                </pic:pic>
              </a:graphicData>
            </a:graphic>
          </wp:inline>
        </w:drawing>
      </w:r>
    </w:p>
    <w:p w14:paraId="2D495105" w14:textId="77777777" w:rsidR="00BF3530" w:rsidRDefault="00BF3530" w:rsidP="00F46778">
      <w:pPr>
        <w:rPr>
          <w:sz w:val="24"/>
          <w:szCs w:val="24"/>
        </w:rPr>
      </w:pPr>
    </w:p>
    <w:p w14:paraId="0DF9FCF2" w14:textId="67D8E2D9" w:rsidR="00BF3530" w:rsidRDefault="00602DAE" w:rsidP="00602DAE">
      <w:pPr>
        <w:jc w:val="center"/>
        <w:rPr>
          <w:b/>
          <w:bCs/>
          <w:sz w:val="24"/>
          <w:szCs w:val="24"/>
        </w:rPr>
      </w:pPr>
      <w:r w:rsidRPr="00602DAE">
        <w:rPr>
          <w:b/>
          <w:bCs/>
          <w:sz w:val="24"/>
          <w:szCs w:val="24"/>
        </w:rPr>
        <w:t>Selecting Resource Groups</w:t>
      </w:r>
    </w:p>
    <w:p w14:paraId="004B4709" w14:textId="4C208EEC" w:rsidR="00602DAE" w:rsidRDefault="00602DAE" w:rsidP="00602DAE">
      <w:pPr>
        <w:jc w:val="center"/>
        <w:rPr>
          <w:b/>
          <w:bCs/>
          <w:sz w:val="24"/>
          <w:szCs w:val="24"/>
        </w:rPr>
      </w:pPr>
      <w:r>
        <w:rPr>
          <w:noProof/>
        </w:rPr>
        <w:drawing>
          <wp:inline distT="0" distB="0" distL="0" distR="0" wp14:anchorId="1817DC7D" wp14:editId="466CD532">
            <wp:extent cx="5731510" cy="1831340"/>
            <wp:effectExtent l="0" t="0" r="2540" b="0"/>
            <wp:docPr id="1985450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450514" name=""/>
                    <pic:cNvPicPr/>
                  </pic:nvPicPr>
                  <pic:blipFill>
                    <a:blip r:embed="rId85"/>
                    <a:stretch>
                      <a:fillRect/>
                    </a:stretch>
                  </pic:blipFill>
                  <pic:spPr>
                    <a:xfrm>
                      <a:off x="0" y="0"/>
                      <a:ext cx="5731510" cy="1831340"/>
                    </a:xfrm>
                    <a:prstGeom prst="rect">
                      <a:avLst/>
                    </a:prstGeom>
                  </pic:spPr>
                </pic:pic>
              </a:graphicData>
            </a:graphic>
          </wp:inline>
        </w:drawing>
      </w:r>
    </w:p>
    <w:p w14:paraId="045AE261" w14:textId="32B05F3C" w:rsidR="00602DAE" w:rsidRDefault="00602DAE" w:rsidP="00602DAE">
      <w:pPr>
        <w:jc w:val="center"/>
        <w:rPr>
          <w:b/>
          <w:bCs/>
          <w:sz w:val="24"/>
          <w:szCs w:val="24"/>
        </w:rPr>
      </w:pPr>
      <w:r>
        <w:rPr>
          <w:b/>
          <w:bCs/>
          <w:sz w:val="24"/>
          <w:szCs w:val="24"/>
        </w:rPr>
        <w:t>The user is able to see all Resource Groups</w:t>
      </w:r>
    </w:p>
    <w:p w14:paraId="13AD301D" w14:textId="1608C70A" w:rsidR="00602DAE" w:rsidRDefault="00602DAE" w:rsidP="00602DAE">
      <w:pPr>
        <w:jc w:val="center"/>
        <w:rPr>
          <w:b/>
          <w:bCs/>
          <w:sz w:val="24"/>
          <w:szCs w:val="24"/>
        </w:rPr>
      </w:pPr>
      <w:r>
        <w:rPr>
          <w:noProof/>
        </w:rPr>
        <w:drawing>
          <wp:inline distT="0" distB="0" distL="0" distR="0" wp14:anchorId="69C897A8" wp14:editId="7E092F4F">
            <wp:extent cx="5731510" cy="1795145"/>
            <wp:effectExtent l="0" t="0" r="2540" b="0"/>
            <wp:docPr id="1556909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909003" name=""/>
                    <pic:cNvPicPr/>
                  </pic:nvPicPr>
                  <pic:blipFill>
                    <a:blip r:embed="rId86"/>
                    <a:stretch>
                      <a:fillRect/>
                    </a:stretch>
                  </pic:blipFill>
                  <pic:spPr>
                    <a:xfrm>
                      <a:off x="0" y="0"/>
                      <a:ext cx="5731510" cy="1795145"/>
                    </a:xfrm>
                    <a:prstGeom prst="rect">
                      <a:avLst/>
                    </a:prstGeom>
                  </pic:spPr>
                </pic:pic>
              </a:graphicData>
            </a:graphic>
          </wp:inline>
        </w:drawing>
      </w:r>
    </w:p>
    <w:p w14:paraId="6D6F9C4A" w14:textId="755CC16C" w:rsidR="00602DAE" w:rsidRPr="00602DAE" w:rsidRDefault="00602DAE" w:rsidP="00602DAE">
      <w:pPr>
        <w:jc w:val="center"/>
        <w:rPr>
          <w:b/>
          <w:bCs/>
          <w:sz w:val="24"/>
          <w:szCs w:val="24"/>
        </w:rPr>
      </w:pPr>
      <w:r>
        <w:rPr>
          <w:b/>
          <w:bCs/>
          <w:sz w:val="24"/>
          <w:szCs w:val="24"/>
        </w:rPr>
        <w:t>The user cannot see any Resources</w:t>
      </w:r>
    </w:p>
    <w:p w14:paraId="4D38A11F" w14:textId="77777777" w:rsidR="00BF3530" w:rsidRDefault="00BF3530" w:rsidP="00F46778">
      <w:pPr>
        <w:rPr>
          <w:sz w:val="24"/>
          <w:szCs w:val="24"/>
        </w:rPr>
      </w:pPr>
    </w:p>
    <w:p w14:paraId="174052A4" w14:textId="6FC0DF0C" w:rsidR="00BF3530" w:rsidRDefault="00602DAE" w:rsidP="00F46778">
      <w:pPr>
        <w:rPr>
          <w:sz w:val="24"/>
          <w:szCs w:val="24"/>
        </w:rPr>
      </w:pPr>
      <w:r>
        <w:rPr>
          <w:noProof/>
        </w:rPr>
        <w:lastRenderedPageBreak/>
        <w:drawing>
          <wp:inline distT="0" distB="0" distL="0" distR="0" wp14:anchorId="5539C42C" wp14:editId="03CA7D0E">
            <wp:extent cx="5731510" cy="2849880"/>
            <wp:effectExtent l="0" t="0" r="2540" b="7620"/>
            <wp:docPr id="2019534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34261" name=""/>
                    <pic:cNvPicPr/>
                  </pic:nvPicPr>
                  <pic:blipFill>
                    <a:blip r:embed="rId87"/>
                    <a:stretch>
                      <a:fillRect/>
                    </a:stretch>
                  </pic:blipFill>
                  <pic:spPr>
                    <a:xfrm>
                      <a:off x="0" y="0"/>
                      <a:ext cx="5731510" cy="2849880"/>
                    </a:xfrm>
                    <a:prstGeom prst="rect">
                      <a:avLst/>
                    </a:prstGeom>
                  </pic:spPr>
                </pic:pic>
              </a:graphicData>
            </a:graphic>
          </wp:inline>
        </w:drawing>
      </w:r>
    </w:p>
    <w:p w14:paraId="5CD62992" w14:textId="4F7274CC" w:rsidR="00602DAE" w:rsidRPr="00602DAE" w:rsidRDefault="00602DAE" w:rsidP="00602DAE">
      <w:pPr>
        <w:jc w:val="center"/>
        <w:rPr>
          <w:b/>
          <w:bCs/>
          <w:sz w:val="24"/>
          <w:szCs w:val="24"/>
        </w:rPr>
      </w:pPr>
      <w:r w:rsidRPr="00602DAE">
        <w:rPr>
          <w:b/>
          <w:bCs/>
          <w:sz w:val="24"/>
          <w:szCs w:val="24"/>
        </w:rPr>
        <w:t>Navigating to Help + Support and selecting to Create a support request</w:t>
      </w:r>
    </w:p>
    <w:p w14:paraId="6B7BDFC6" w14:textId="1687BCBF" w:rsidR="00BF3530" w:rsidRDefault="00602DAE" w:rsidP="00F46778">
      <w:pPr>
        <w:rPr>
          <w:sz w:val="24"/>
          <w:szCs w:val="24"/>
        </w:rPr>
      </w:pPr>
      <w:r>
        <w:rPr>
          <w:noProof/>
        </w:rPr>
        <w:drawing>
          <wp:inline distT="0" distB="0" distL="0" distR="0" wp14:anchorId="7060B39D" wp14:editId="7BBB0E42">
            <wp:extent cx="5731510" cy="3380105"/>
            <wp:effectExtent l="0" t="0" r="2540" b="0"/>
            <wp:docPr id="1417875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875538" name=""/>
                    <pic:cNvPicPr/>
                  </pic:nvPicPr>
                  <pic:blipFill>
                    <a:blip r:embed="rId88"/>
                    <a:stretch>
                      <a:fillRect/>
                    </a:stretch>
                  </pic:blipFill>
                  <pic:spPr>
                    <a:xfrm>
                      <a:off x="0" y="0"/>
                      <a:ext cx="5731510" cy="3380105"/>
                    </a:xfrm>
                    <a:prstGeom prst="rect">
                      <a:avLst/>
                    </a:prstGeom>
                  </pic:spPr>
                </pic:pic>
              </a:graphicData>
            </a:graphic>
          </wp:inline>
        </w:drawing>
      </w:r>
    </w:p>
    <w:p w14:paraId="09BB4519" w14:textId="1040D3A1" w:rsidR="00602DAE" w:rsidRDefault="00602DAE" w:rsidP="00602DAE">
      <w:pPr>
        <w:jc w:val="center"/>
        <w:rPr>
          <w:sz w:val="24"/>
          <w:szCs w:val="24"/>
        </w:rPr>
      </w:pPr>
      <w:r>
        <w:rPr>
          <w:sz w:val="24"/>
          <w:szCs w:val="24"/>
        </w:rPr>
        <w:t>The user is able to create a Subscription specific support request</w:t>
      </w:r>
    </w:p>
    <w:p w14:paraId="05FA1461" w14:textId="77777777" w:rsidR="00BF3530" w:rsidRDefault="00BF3530" w:rsidP="00F46778">
      <w:pPr>
        <w:rPr>
          <w:sz w:val="24"/>
          <w:szCs w:val="24"/>
        </w:rPr>
      </w:pPr>
    </w:p>
    <w:p w14:paraId="70003510" w14:textId="77777777" w:rsidR="00F03C4F" w:rsidRDefault="00F03C4F" w:rsidP="00F46778">
      <w:pPr>
        <w:rPr>
          <w:sz w:val="24"/>
          <w:szCs w:val="24"/>
        </w:rPr>
      </w:pPr>
    </w:p>
    <w:p w14:paraId="56908A30" w14:textId="77777777" w:rsidR="00F03C4F" w:rsidRDefault="00F03C4F" w:rsidP="00F46778">
      <w:pPr>
        <w:rPr>
          <w:sz w:val="24"/>
          <w:szCs w:val="24"/>
        </w:rPr>
      </w:pPr>
    </w:p>
    <w:p w14:paraId="1068170F" w14:textId="77777777" w:rsidR="00F03C4F" w:rsidRDefault="00F03C4F" w:rsidP="00F46778">
      <w:pPr>
        <w:rPr>
          <w:sz w:val="24"/>
          <w:szCs w:val="24"/>
        </w:rPr>
      </w:pPr>
    </w:p>
    <w:p w14:paraId="7DF26079" w14:textId="77777777" w:rsidR="00602DAE" w:rsidRDefault="00602DAE" w:rsidP="00F46778">
      <w:pPr>
        <w:rPr>
          <w:sz w:val="24"/>
          <w:szCs w:val="24"/>
        </w:rPr>
      </w:pPr>
    </w:p>
    <w:p w14:paraId="069EE79C" w14:textId="77777777" w:rsidR="00602DAE" w:rsidRDefault="00602DAE" w:rsidP="00F46778">
      <w:pPr>
        <w:rPr>
          <w:sz w:val="24"/>
          <w:szCs w:val="24"/>
        </w:rPr>
      </w:pPr>
    </w:p>
    <w:p w14:paraId="0F1CA550" w14:textId="2256B04C" w:rsidR="00F46778" w:rsidRPr="00F46778" w:rsidRDefault="00F46778" w:rsidP="00F46778">
      <w:pPr>
        <w:widowControl w:val="0"/>
        <w:tabs>
          <w:tab w:val="left" w:pos="1199"/>
          <w:tab w:val="left" w:pos="1200"/>
        </w:tabs>
        <w:autoSpaceDE w:val="0"/>
        <w:autoSpaceDN w:val="0"/>
        <w:spacing w:before="1" w:after="0" w:line="269" w:lineRule="exact"/>
        <w:rPr>
          <w:sz w:val="28"/>
          <w:szCs w:val="28"/>
          <w:u w:val="single"/>
        </w:rPr>
      </w:pPr>
      <w:r w:rsidRPr="00F46778">
        <w:rPr>
          <w:color w:val="23292E"/>
          <w:sz w:val="28"/>
          <w:szCs w:val="28"/>
          <w:u w:val="single"/>
        </w:rPr>
        <w:lastRenderedPageBreak/>
        <w:t>Suggest</w:t>
      </w:r>
      <w:r w:rsidRPr="00F46778">
        <w:rPr>
          <w:color w:val="23292E"/>
          <w:spacing w:val="-3"/>
          <w:sz w:val="28"/>
          <w:szCs w:val="28"/>
          <w:u w:val="single"/>
        </w:rPr>
        <w:t xml:space="preserve"> </w:t>
      </w:r>
      <w:r w:rsidRPr="00F46778">
        <w:rPr>
          <w:color w:val="23292E"/>
          <w:sz w:val="28"/>
          <w:szCs w:val="28"/>
          <w:u w:val="single"/>
        </w:rPr>
        <w:t>at</w:t>
      </w:r>
      <w:r w:rsidRPr="00F46778">
        <w:rPr>
          <w:color w:val="23292E"/>
          <w:spacing w:val="-2"/>
          <w:sz w:val="28"/>
          <w:szCs w:val="28"/>
          <w:u w:val="single"/>
        </w:rPr>
        <w:t xml:space="preserve"> </w:t>
      </w:r>
      <w:r w:rsidRPr="00F46778">
        <w:rPr>
          <w:color w:val="23292E"/>
          <w:sz w:val="28"/>
          <w:szCs w:val="28"/>
          <w:u w:val="single"/>
        </w:rPr>
        <w:t>least</w:t>
      </w:r>
      <w:r w:rsidRPr="00F46778">
        <w:rPr>
          <w:color w:val="23292E"/>
          <w:spacing w:val="-2"/>
          <w:sz w:val="28"/>
          <w:szCs w:val="28"/>
          <w:u w:val="single"/>
        </w:rPr>
        <w:t xml:space="preserve"> </w:t>
      </w:r>
      <w:r w:rsidRPr="00F46778">
        <w:rPr>
          <w:color w:val="23292E"/>
          <w:sz w:val="28"/>
          <w:szCs w:val="28"/>
          <w:u w:val="single"/>
        </w:rPr>
        <w:t>one</w:t>
      </w:r>
      <w:r w:rsidRPr="00F46778">
        <w:rPr>
          <w:color w:val="23292E"/>
          <w:spacing w:val="-6"/>
          <w:sz w:val="28"/>
          <w:szCs w:val="28"/>
          <w:u w:val="single"/>
        </w:rPr>
        <w:t xml:space="preserve"> </w:t>
      </w:r>
      <w:r w:rsidRPr="00F46778">
        <w:rPr>
          <w:color w:val="23292E"/>
          <w:sz w:val="28"/>
          <w:szCs w:val="28"/>
          <w:u w:val="single"/>
        </w:rPr>
        <w:t>policy</w:t>
      </w:r>
      <w:r w:rsidRPr="00F46778">
        <w:rPr>
          <w:color w:val="23292E"/>
          <w:spacing w:val="-3"/>
          <w:sz w:val="28"/>
          <w:szCs w:val="28"/>
          <w:u w:val="single"/>
        </w:rPr>
        <w:t xml:space="preserve"> </w:t>
      </w:r>
      <w:r w:rsidRPr="00F46778">
        <w:rPr>
          <w:color w:val="23292E"/>
          <w:sz w:val="28"/>
          <w:szCs w:val="28"/>
          <w:u w:val="single"/>
        </w:rPr>
        <w:t>to</w:t>
      </w:r>
      <w:r w:rsidRPr="00F46778">
        <w:rPr>
          <w:color w:val="23292E"/>
          <w:spacing w:val="-6"/>
          <w:sz w:val="28"/>
          <w:szCs w:val="28"/>
          <w:u w:val="single"/>
        </w:rPr>
        <w:t xml:space="preserve"> </w:t>
      </w:r>
      <w:r w:rsidRPr="00F46778">
        <w:rPr>
          <w:color w:val="23292E"/>
          <w:sz w:val="28"/>
          <w:szCs w:val="28"/>
          <w:u w:val="single"/>
        </w:rPr>
        <w:t>assist</w:t>
      </w:r>
      <w:r w:rsidRPr="00F46778">
        <w:rPr>
          <w:color w:val="23292E"/>
          <w:spacing w:val="-5"/>
          <w:sz w:val="28"/>
          <w:szCs w:val="28"/>
          <w:u w:val="single"/>
        </w:rPr>
        <w:t xml:space="preserve"> </w:t>
      </w:r>
      <w:r w:rsidRPr="00F46778">
        <w:rPr>
          <w:color w:val="23292E"/>
          <w:sz w:val="28"/>
          <w:szCs w:val="28"/>
          <w:u w:val="single"/>
        </w:rPr>
        <w:t>the</w:t>
      </w:r>
      <w:r w:rsidRPr="00F46778">
        <w:rPr>
          <w:color w:val="23292E"/>
          <w:spacing w:val="-6"/>
          <w:sz w:val="28"/>
          <w:szCs w:val="28"/>
          <w:u w:val="single"/>
        </w:rPr>
        <w:t xml:space="preserve"> </w:t>
      </w:r>
      <w:r w:rsidRPr="00F46778">
        <w:rPr>
          <w:color w:val="23292E"/>
          <w:sz w:val="28"/>
          <w:szCs w:val="28"/>
          <w:u w:val="single"/>
        </w:rPr>
        <w:t>Aspire</w:t>
      </w:r>
      <w:r w:rsidRPr="00F46778">
        <w:rPr>
          <w:color w:val="23292E"/>
          <w:spacing w:val="-7"/>
          <w:sz w:val="28"/>
          <w:szCs w:val="28"/>
          <w:u w:val="single"/>
        </w:rPr>
        <w:t xml:space="preserve"> </w:t>
      </w:r>
      <w:r w:rsidRPr="00F46778">
        <w:rPr>
          <w:color w:val="23292E"/>
          <w:spacing w:val="-2"/>
          <w:sz w:val="28"/>
          <w:szCs w:val="28"/>
          <w:u w:val="single"/>
        </w:rPr>
        <w:t>Retailers</w:t>
      </w:r>
      <w:r w:rsidR="00A44AE2">
        <w:rPr>
          <w:rStyle w:val="FootnoteReference"/>
          <w:color w:val="23292E"/>
          <w:spacing w:val="-2"/>
          <w:sz w:val="28"/>
          <w:szCs w:val="28"/>
          <w:u w:val="single"/>
        </w:rPr>
        <w:footnoteReference w:id="15"/>
      </w:r>
    </w:p>
    <w:p w14:paraId="315FC93F" w14:textId="77777777" w:rsidR="00224437" w:rsidRDefault="00224437" w:rsidP="00F46778">
      <w:pPr>
        <w:rPr>
          <w:sz w:val="24"/>
          <w:szCs w:val="24"/>
        </w:rPr>
      </w:pPr>
    </w:p>
    <w:p w14:paraId="324D95F6" w14:textId="6F5EDD3C" w:rsidR="00224437" w:rsidRDefault="00224437" w:rsidP="00602DAE">
      <w:pPr>
        <w:jc w:val="both"/>
        <w:rPr>
          <w:sz w:val="24"/>
          <w:szCs w:val="24"/>
        </w:rPr>
      </w:pPr>
      <w:r>
        <w:rPr>
          <w:sz w:val="24"/>
          <w:szCs w:val="24"/>
        </w:rPr>
        <w:t xml:space="preserve">For security reasons, Aspire Retailers can apply a lock on Azure subscription, resource group, or resource so that they are protected against modification or deletion by accident. </w:t>
      </w:r>
    </w:p>
    <w:p w14:paraId="360C264C" w14:textId="34EC2016" w:rsidR="00602DAE" w:rsidRPr="00602DAE" w:rsidRDefault="00602DAE" w:rsidP="00602DAE">
      <w:pPr>
        <w:jc w:val="both"/>
        <w:rPr>
          <w:sz w:val="24"/>
          <w:szCs w:val="24"/>
        </w:rPr>
      </w:pPr>
      <w:r w:rsidRPr="00602DAE">
        <w:rPr>
          <w:sz w:val="24"/>
          <w:szCs w:val="24"/>
        </w:rPr>
        <w:t>Administrators can restrict a subscription, resource group, or resource to prevent accidental deletions or modifications. The safeguard supersedes any user privileges.</w:t>
      </w:r>
    </w:p>
    <w:p w14:paraId="4B39477A" w14:textId="4F81BAD1" w:rsidR="00602DAE" w:rsidRPr="00602DAE" w:rsidRDefault="00602DAE" w:rsidP="00602DAE">
      <w:pPr>
        <w:jc w:val="both"/>
        <w:rPr>
          <w:sz w:val="24"/>
          <w:szCs w:val="24"/>
        </w:rPr>
      </w:pPr>
      <w:r>
        <w:rPr>
          <w:sz w:val="24"/>
          <w:szCs w:val="24"/>
        </w:rPr>
        <w:t>The administrator</w:t>
      </w:r>
      <w:r w:rsidRPr="00602DAE">
        <w:rPr>
          <w:sz w:val="24"/>
          <w:szCs w:val="24"/>
        </w:rPr>
        <w:t xml:space="preserve"> can establish barriers to prevent deletions or modifications. These restrictions are labelled Delete and Read-only in the portal. These restrictions are referred to in the command line as </w:t>
      </w:r>
      <w:proofErr w:type="spellStart"/>
      <w:r w:rsidRPr="00A44AE2">
        <w:rPr>
          <w:i/>
          <w:iCs/>
          <w:sz w:val="24"/>
          <w:szCs w:val="24"/>
        </w:rPr>
        <w:t>CanNotDelete</w:t>
      </w:r>
      <w:proofErr w:type="spellEnd"/>
      <w:r w:rsidRPr="00602DAE">
        <w:rPr>
          <w:sz w:val="24"/>
          <w:szCs w:val="24"/>
        </w:rPr>
        <w:t xml:space="preserve"> and </w:t>
      </w:r>
      <w:proofErr w:type="spellStart"/>
      <w:r w:rsidRPr="00A44AE2">
        <w:rPr>
          <w:i/>
          <w:iCs/>
          <w:sz w:val="24"/>
          <w:szCs w:val="24"/>
        </w:rPr>
        <w:t>Readonly</w:t>
      </w:r>
      <w:proofErr w:type="spellEnd"/>
      <w:r w:rsidRPr="00602DAE">
        <w:rPr>
          <w:sz w:val="24"/>
          <w:szCs w:val="24"/>
        </w:rPr>
        <w:t>.</w:t>
      </w:r>
    </w:p>
    <w:p w14:paraId="6F77FE04" w14:textId="0AD98C15" w:rsidR="00602DAE" w:rsidRPr="00602DAE" w:rsidRDefault="00602DAE" w:rsidP="00602DAE">
      <w:pPr>
        <w:jc w:val="both"/>
        <w:rPr>
          <w:sz w:val="24"/>
          <w:szCs w:val="24"/>
        </w:rPr>
      </w:pPr>
      <w:proofErr w:type="spellStart"/>
      <w:r w:rsidRPr="00A44AE2">
        <w:rPr>
          <w:i/>
          <w:iCs/>
          <w:sz w:val="24"/>
          <w:szCs w:val="24"/>
        </w:rPr>
        <w:t>CanNotDelete</w:t>
      </w:r>
      <w:proofErr w:type="spellEnd"/>
      <w:r w:rsidRPr="00602DAE">
        <w:rPr>
          <w:sz w:val="24"/>
          <w:szCs w:val="24"/>
        </w:rPr>
        <w:t xml:space="preserve"> indicates that authorised users may read and modify a resource but cannot eliminate it.</w:t>
      </w:r>
    </w:p>
    <w:p w14:paraId="0F8F188B" w14:textId="7609ACED" w:rsidR="00602DAE" w:rsidRPr="00602DAE" w:rsidRDefault="00602DAE" w:rsidP="00602DAE">
      <w:pPr>
        <w:jc w:val="both"/>
        <w:rPr>
          <w:sz w:val="24"/>
          <w:szCs w:val="24"/>
        </w:rPr>
      </w:pPr>
      <w:proofErr w:type="spellStart"/>
      <w:r w:rsidRPr="00A44AE2">
        <w:rPr>
          <w:i/>
          <w:iCs/>
          <w:sz w:val="24"/>
          <w:szCs w:val="24"/>
        </w:rPr>
        <w:t>ReadOnly</w:t>
      </w:r>
      <w:proofErr w:type="spellEnd"/>
      <w:r w:rsidRPr="00602DAE">
        <w:rPr>
          <w:sz w:val="24"/>
          <w:szCs w:val="24"/>
        </w:rPr>
        <w:t xml:space="preserve"> indicates that authorised users can view a resource but cannot modify or delete it. This restriction is analogous to restricting all authorised users to the permissions provided by the Reader role.</w:t>
      </w:r>
    </w:p>
    <w:p w14:paraId="308DAE4B" w14:textId="14E97171" w:rsidR="00602DAE" w:rsidRDefault="00602DAE" w:rsidP="00602DAE">
      <w:pPr>
        <w:jc w:val="both"/>
        <w:rPr>
          <w:sz w:val="24"/>
          <w:szCs w:val="24"/>
        </w:rPr>
      </w:pPr>
      <w:r w:rsidRPr="00602DAE">
        <w:rPr>
          <w:sz w:val="24"/>
          <w:szCs w:val="24"/>
        </w:rPr>
        <w:t xml:space="preserve">Management locks, unlike role-based access control (RBAC), </w:t>
      </w:r>
      <w:r w:rsidRPr="00A44AE2">
        <w:rPr>
          <w:sz w:val="24"/>
          <w:szCs w:val="24"/>
          <w:u w:val="single"/>
        </w:rPr>
        <w:t>impose a restriction to all users and roles</w:t>
      </w:r>
      <w:r w:rsidRPr="00602DAE">
        <w:rPr>
          <w:sz w:val="24"/>
          <w:szCs w:val="24"/>
        </w:rPr>
        <w:t xml:space="preserve">. </w:t>
      </w:r>
    </w:p>
    <w:p w14:paraId="78F10F6C" w14:textId="61666EBC" w:rsidR="00A44AE2" w:rsidRPr="00A44AE2" w:rsidRDefault="00A44AE2" w:rsidP="00A44AE2">
      <w:pPr>
        <w:jc w:val="both"/>
        <w:rPr>
          <w:sz w:val="24"/>
          <w:szCs w:val="24"/>
        </w:rPr>
      </w:pPr>
      <w:r w:rsidRPr="00A44AE2">
        <w:rPr>
          <w:sz w:val="24"/>
          <w:szCs w:val="24"/>
        </w:rPr>
        <w:t>When a lock is applied to a parent scope, all child resources inherit the same lock. Even additional resources inherit the same parent lock. The inheritance's most restrictive lock takes precedence.</w:t>
      </w:r>
    </w:p>
    <w:p w14:paraId="695125B0" w14:textId="59F93F74" w:rsidR="00A44AE2" w:rsidRPr="00A44AE2" w:rsidRDefault="00A44AE2" w:rsidP="00A44AE2">
      <w:pPr>
        <w:jc w:val="both"/>
        <w:rPr>
          <w:sz w:val="24"/>
          <w:szCs w:val="24"/>
        </w:rPr>
      </w:pPr>
      <w:r w:rsidRPr="00A44AE2">
        <w:rPr>
          <w:sz w:val="24"/>
          <w:szCs w:val="24"/>
        </w:rPr>
        <w:t xml:space="preserve">If </w:t>
      </w:r>
      <w:r>
        <w:rPr>
          <w:sz w:val="24"/>
          <w:szCs w:val="24"/>
        </w:rPr>
        <w:t>there is</w:t>
      </w:r>
      <w:r w:rsidRPr="00A44AE2">
        <w:rPr>
          <w:sz w:val="24"/>
          <w:szCs w:val="24"/>
        </w:rPr>
        <w:t xml:space="preserve"> a Delete </w:t>
      </w:r>
      <w:r>
        <w:rPr>
          <w:sz w:val="24"/>
          <w:szCs w:val="24"/>
        </w:rPr>
        <w:t>lock</w:t>
      </w:r>
      <w:r w:rsidRPr="00A44AE2">
        <w:rPr>
          <w:sz w:val="24"/>
          <w:szCs w:val="24"/>
        </w:rPr>
        <w:t xml:space="preserve"> on a resource and </w:t>
      </w:r>
      <w:r>
        <w:rPr>
          <w:sz w:val="24"/>
          <w:szCs w:val="24"/>
        </w:rPr>
        <w:t xml:space="preserve">there is an </w:t>
      </w:r>
      <w:r w:rsidRPr="00A44AE2">
        <w:rPr>
          <w:sz w:val="24"/>
          <w:szCs w:val="24"/>
        </w:rPr>
        <w:t xml:space="preserve">attempt to delete its resource group, the entire delete operation is blocked. Even if the resource group or other resources within it are released, the resource is not deleted. </w:t>
      </w:r>
      <w:r>
        <w:rPr>
          <w:sz w:val="24"/>
          <w:szCs w:val="24"/>
        </w:rPr>
        <w:t>There is no</w:t>
      </w:r>
      <w:r w:rsidRPr="00A44AE2">
        <w:rPr>
          <w:sz w:val="24"/>
          <w:szCs w:val="24"/>
        </w:rPr>
        <w:t xml:space="preserve"> partial deletion.</w:t>
      </w:r>
    </w:p>
    <w:p w14:paraId="043708CC" w14:textId="111FCC12" w:rsidR="00A44AE2" w:rsidRPr="00A44AE2" w:rsidRDefault="00A44AE2" w:rsidP="00A44AE2">
      <w:pPr>
        <w:jc w:val="both"/>
        <w:rPr>
          <w:sz w:val="24"/>
          <w:szCs w:val="24"/>
        </w:rPr>
      </w:pPr>
      <w:r w:rsidRPr="00A44AE2">
        <w:rPr>
          <w:sz w:val="24"/>
          <w:szCs w:val="24"/>
        </w:rPr>
        <w:t xml:space="preserve">When a subscription </w:t>
      </w:r>
      <w:r>
        <w:rPr>
          <w:sz w:val="24"/>
          <w:szCs w:val="24"/>
        </w:rPr>
        <w:t>is terminated in</w:t>
      </w:r>
      <w:r w:rsidRPr="00A44AE2">
        <w:rPr>
          <w:sz w:val="24"/>
          <w:szCs w:val="24"/>
        </w:rPr>
        <w:t xml:space="preserve"> Azure:</w:t>
      </w:r>
    </w:p>
    <w:p w14:paraId="4E593467" w14:textId="7AABD48D" w:rsidR="00A44AE2" w:rsidRPr="00A44AE2" w:rsidRDefault="00A44AE2" w:rsidP="00A44AE2">
      <w:pPr>
        <w:pStyle w:val="ListParagraph"/>
        <w:numPr>
          <w:ilvl w:val="0"/>
          <w:numId w:val="8"/>
        </w:numPr>
        <w:jc w:val="both"/>
        <w:rPr>
          <w:sz w:val="24"/>
          <w:szCs w:val="24"/>
        </w:rPr>
      </w:pPr>
      <w:r w:rsidRPr="00A44AE2">
        <w:rPr>
          <w:sz w:val="24"/>
          <w:szCs w:val="24"/>
        </w:rPr>
        <w:t>A resource restriction does not prevent cancellation of a subscription.</w:t>
      </w:r>
    </w:p>
    <w:p w14:paraId="4F3C3965" w14:textId="2E9FBD97" w:rsidR="00A44AE2" w:rsidRPr="00A44AE2" w:rsidRDefault="00A44AE2" w:rsidP="00A44AE2">
      <w:pPr>
        <w:pStyle w:val="ListParagraph"/>
        <w:numPr>
          <w:ilvl w:val="0"/>
          <w:numId w:val="8"/>
        </w:numPr>
        <w:jc w:val="both"/>
        <w:rPr>
          <w:sz w:val="24"/>
          <w:szCs w:val="24"/>
        </w:rPr>
      </w:pPr>
      <w:r w:rsidRPr="00A44AE2">
        <w:rPr>
          <w:sz w:val="24"/>
          <w:szCs w:val="24"/>
        </w:rPr>
        <w:t xml:space="preserve">Azure preserves </w:t>
      </w:r>
      <w:r>
        <w:rPr>
          <w:sz w:val="24"/>
          <w:szCs w:val="24"/>
        </w:rPr>
        <w:t>the</w:t>
      </w:r>
      <w:r w:rsidRPr="00A44AE2">
        <w:rPr>
          <w:sz w:val="24"/>
          <w:szCs w:val="24"/>
        </w:rPr>
        <w:t xml:space="preserve"> resources by deactivating them rather than deleting them immediately.</w:t>
      </w:r>
    </w:p>
    <w:p w14:paraId="6336FE34" w14:textId="51DD6A9E" w:rsidR="00A44AE2" w:rsidRPr="00A44AE2" w:rsidRDefault="00A44AE2" w:rsidP="00A44AE2">
      <w:pPr>
        <w:pStyle w:val="ListParagraph"/>
        <w:numPr>
          <w:ilvl w:val="0"/>
          <w:numId w:val="8"/>
        </w:numPr>
        <w:jc w:val="both"/>
        <w:rPr>
          <w:sz w:val="24"/>
          <w:szCs w:val="24"/>
        </w:rPr>
      </w:pPr>
      <w:r w:rsidRPr="00A44AE2">
        <w:rPr>
          <w:sz w:val="24"/>
          <w:szCs w:val="24"/>
        </w:rPr>
        <w:t xml:space="preserve">Azure only irrevocably deletes </w:t>
      </w:r>
      <w:r>
        <w:rPr>
          <w:sz w:val="24"/>
          <w:szCs w:val="24"/>
        </w:rPr>
        <w:t>the</w:t>
      </w:r>
      <w:r w:rsidRPr="00A44AE2">
        <w:rPr>
          <w:sz w:val="24"/>
          <w:szCs w:val="24"/>
        </w:rPr>
        <w:t xml:space="preserve"> resources after a waiting period.</w:t>
      </w:r>
    </w:p>
    <w:p w14:paraId="7153956C" w14:textId="77777777" w:rsidR="00A44AE2" w:rsidRDefault="00A44AE2" w:rsidP="00602DAE">
      <w:pPr>
        <w:jc w:val="both"/>
        <w:rPr>
          <w:sz w:val="24"/>
          <w:szCs w:val="24"/>
        </w:rPr>
      </w:pPr>
    </w:p>
    <w:p w14:paraId="7365ACF7" w14:textId="77777777" w:rsidR="00F46778" w:rsidRDefault="00F46778" w:rsidP="00602DAE">
      <w:pPr>
        <w:jc w:val="both"/>
        <w:rPr>
          <w:sz w:val="24"/>
          <w:szCs w:val="24"/>
        </w:rPr>
      </w:pPr>
    </w:p>
    <w:p w14:paraId="15FF8B6C" w14:textId="77777777" w:rsidR="00A44AE2" w:rsidRDefault="00A44AE2" w:rsidP="00602DAE">
      <w:pPr>
        <w:jc w:val="both"/>
        <w:rPr>
          <w:sz w:val="24"/>
          <w:szCs w:val="24"/>
        </w:rPr>
      </w:pPr>
    </w:p>
    <w:p w14:paraId="61923F01" w14:textId="77777777" w:rsidR="00A44AE2" w:rsidRDefault="00A44AE2" w:rsidP="00602DAE">
      <w:pPr>
        <w:jc w:val="both"/>
        <w:rPr>
          <w:sz w:val="24"/>
          <w:szCs w:val="24"/>
        </w:rPr>
      </w:pPr>
    </w:p>
    <w:p w14:paraId="74DE9422" w14:textId="77777777" w:rsidR="00A44AE2" w:rsidRDefault="00A44AE2" w:rsidP="00602DAE">
      <w:pPr>
        <w:jc w:val="both"/>
        <w:rPr>
          <w:sz w:val="24"/>
          <w:szCs w:val="24"/>
        </w:rPr>
      </w:pPr>
    </w:p>
    <w:p w14:paraId="21A16CE4" w14:textId="77777777" w:rsidR="00A44AE2" w:rsidRDefault="00A44AE2" w:rsidP="00602DAE">
      <w:pPr>
        <w:jc w:val="both"/>
        <w:rPr>
          <w:sz w:val="24"/>
          <w:szCs w:val="24"/>
        </w:rPr>
      </w:pPr>
    </w:p>
    <w:p w14:paraId="1A6CFE6A" w14:textId="0FFB87D1" w:rsidR="00A44AE2" w:rsidRDefault="00A44AE2" w:rsidP="00A44AE2">
      <w:pPr>
        <w:rPr>
          <w:b/>
          <w:sz w:val="32"/>
          <w:szCs w:val="32"/>
          <w:u w:val="single"/>
        </w:rPr>
      </w:pPr>
      <w:r>
        <w:rPr>
          <w:b/>
          <w:sz w:val="32"/>
          <w:szCs w:val="32"/>
          <w:u w:val="single"/>
        </w:rPr>
        <w:lastRenderedPageBreak/>
        <w:t xml:space="preserve">Task </w:t>
      </w:r>
      <w:r>
        <w:rPr>
          <w:b/>
          <w:sz w:val="32"/>
          <w:szCs w:val="32"/>
          <w:u w:val="single"/>
        </w:rPr>
        <w:t>F</w:t>
      </w:r>
      <w:r>
        <w:rPr>
          <w:b/>
          <w:sz w:val="32"/>
          <w:szCs w:val="32"/>
          <w:u w:val="single"/>
        </w:rPr>
        <w:t xml:space="preserve">: </w:t>
      </w:r>
      <w:r>
        <w:rPr>
          <w:b/>
          <w:sz w:val="32"/>
          <w:szCs w:val="32"/>
          <w:u w:val="single"/>
        </w:rPr>
        <w:t>Disaster Recovery Plan</w:t>
      </w:r>
    </w:p>
    <w:p w14:paraId="7D7594C4" w14:textId="445E4985" w:rsidR="00A44AE2" w:rsidRDefault="00C70268" w:rsidP="00C70268">
      <w:pPr>
        <w:jc w:val="both"/>
        <w:rPr>
          <w:bCs/>
          <w:sz w:val="24"/>
          <w:szCs w:val="24"/>
        </w:rPr>
      </w:pPr>
      <w:r w:rsidRPr="00C70268">
        <w:rPr>
          <w:bCs/>
          <w:sz w:val="24"/>
          <w:szCs w:val="24"/>
        </w:rPr>
        <w:t xml:space="preserve">Disaster Recovery </w:t>
      </w:r>
      <w:r>
        <w:rPr>
          <w:bCs/>
          <w:sz w:val="24"/>
          <w:szCs w:val="24"/>
        </w:rPr>
        <w:t>is a s</w:t>
      </w:r>
      <w:r w:rsidRPr="00C70268">
        <w:rPr>
          <w:bCs/>
          <w:sz w:val="24"/>
          <w:szCs w:val="24"/>
        </w:rPr>
        <w:t>et of procedures, policies, and tools in place to assure business continuity in the event of a power outage, cyberattack, natural disaster, or infrastructure failure.</w:t>
      </w:r>
      <w:r>
        <w:rPr>
          <w:bCs/>
          <w:sz w:val="24"/>
          <w:szCs w:val="24"/>
        </w:rPr>
        <w:t xml:space="preserve"> </w:t>
      </w:r>
      <w:r w:rsidRPr="00C70268">
        <w:rPr>
          <w:bCs/>
          <w:sz w:val="24"/>
          <w:szCs w:val="24"/>
        </w:rPr>
        <w:t>Any cause of system failure can result in data loss and a negative end-user experience.</w:t>
      </w:r>
    </w:p>
    <w:p w14:paraId="12CEBDC5" w14:textId="3939CDEC" w:rsidR="00C70268" w:rsidRDefault="00C70268" w:rsidP="00C70268">
      <w:pPr>
        <w:jc w:val="both"/>
        <w:rPr>
          <w:bCs/>
          <w:sz w:val="24"/>
          <w:szCs w:val="24"/>
        </w:rPr>
      </w:pPr>
      <w:r>
        <w:rPr>
          <w:bCs/>
          <w:sz w:val="24"/>
          <w:szCs w:val="24"/>
        </w:rPr>
        <w:t>Recommended Disaster Strategy for Aspire Retailers can include the following actions:</w:t>
      </w:r>
    </w:p>
    <w:p w14:paraId="176B2745" w14:textId="77777777" w:rsidR="00C70268" w:rsidRPr="00C70268" w:rsidRDefault="00C70268" w:rsidP="00C70268">
      <w:pPr>
        <w:pStyle w:val="ListParagraph"/>
        <w:numPr>
          <w:ilvl w:val="0"/>
          <w:numId w:val="9"/>
        </w:numPr>
        <w:jc w:val="both"/>
        <w:rPr>
          <w:bCs/>
          <w:sz w:val="24"/>
          <w:szCs w:val="24"/>
        </w:rPr>
      </w:pPr>
      <w:r w:rsidRPr="00C70268">
        <w:rPr>
          <w:bCs/>
          <w:sz w:val="24"/>
          <w:szCs w:val="24"/>
        </w:rPr>
        <w:t xml:space="preserve">Identify important systems </w:t>
      </w:r>
    </w:p>
    <w:p w14:paraId="04CE3313" w14:textId="77777777" w:rsidR="00C70268" w:rsidRPr="00C70268" w:rsidRDefault="00C70268" w:rsidP="00C70268">
      <w:pPr>
        <w:pStyle w:val="ListParagraph"/>
        <w:numPr>
          <w:ilvl w:val="0"/>
          <w:numId w:val="9"/>
        </w:numPr>
        <w:jc w:val="both"/>
        <w:rPr>
          <w:bCs/>
          <w:sz w:val="24"/>
          <w:szCs w:val="24"/>
        </w:rPr>
      </w:pPr>
      <w:r w:rsidRPr="00C70268">
        <w:rPr>
          <w:bCs/>
          <w:sz w:val="24"/>
          <w:szCs w:val="24"/>
        </w:rPr>
        <w:t xml:space="preserve">Determine RTO and RPO values for each system. </w:t>
      </w:r>
    </w:p>
    <w:p w14:paraId="758A0B6F" w14:textId="77777777" w:rsidR="00C70268" w:rsidRPr="00C70268" w:rsidRDefault="00C70268" w:rsidP="00C70268">
      <w:pPr>
        <w:pStyle w:val="ListParagraph"/>
        <w:numPr>
          <w:ilvl w:val="0"/>
          <w:numId w:val="9"/>
        </w:numPr>
        <w:jc w:val="both"/>
        <w:rPr>
          <w:bCs/>
          <w:sz w:val="24"/>
          <w:szCs w:val="24"/>
        </w:rPr>
      </w:pPr>
      <w:r w:rsidRPr="00C70268">
        <w:rPr>
          <w:bCs/>
          <w:sz w:val="24"/>
          <w:szCs w:val="24"/>
        </w:rPr>
        <w:t xml:space="preserve">Determine potential hazards to each system or system group. </w:t>
      </w:r>
    </w:p>
    <w:p w14:paraId="4BE58F9E" w14:textId="77777777" w:rsidR="00C70268" w:rsidRPr="00C70268" w:rsidRDefault="00C70268" w:rsidP="00C70268">
      <w:pPr>
        <w:pStyle w:val="ListParagraph"/>
        <w:numPr>
          <w:ilvl w:val="0"/>
          <w:numId w:val="9"/>
        </w:numPr>
        <w:jc w:val="both"/>
        <w:rPr>
          <w:bCs/>
          <w:sz w:val="24"/>
          <w:szCs w:val="24"/>
        </w:rPr>
      </w:pPr>
      <w:r w:rsidRPr="00C70268">
        <w:rPr>
          <w:bCs/>
          <w:sz w:val="24"/>
          <w:szCs w:val="24"/>
        </w:rPr>
        <w:t xml:space="preserve">Develop a preventive measure </w:t>
      </w:r>
    </w:p>
    <w:p w14:paraId="40C388A0" w14:textId="77777777" w:rsidR="00C70268" w:rsidRPr="00C70268" w:rsidRDefault="00C70268" w:rsidP="00C70268">
      <w:pPr>
        <w:pStyle w:val="ListParagraph"/>
        <w:numPr>
          <w:ilvl w:val="0"/>
          <w:numId w:val="9"/>
        </w:numPr>
        <w:jc w:val="both"/>
        <w:rPr>
          <w:bCs/>
          <w:sz w:val="24"/>
          <w:szCs w:val="24"/>
        </w:rPr>
      </w:pPr>
      <w:r w:rsidRPr="00C70268">
        <w:rPr>
          <w:bCs/>
          <w:sz w:val="24"/>
          <w:szCs w:val="24"/>
        </w:rPr>
        <w:t xml:space="preserve">Formulate a response plan </w:t>
      </w:r>
    </w:p>
    <w:p w14:paraId="285D2F01" w14:textId="571AEFA7" w:rsidR="00C70268" w:rsidRPr="00C70268" w:rsidRDefault="00C70268" w:rsidP="00C70268">
      <w:pPr>
        <w:pStyle w:val="ListParagraph"/>
        <w:numPr>
          <w:ilvl w:val="0"/>
          <w:numId w:val="9"/>
        </w:numPr>
        <w:jc w:val="both"/>
        <w:rPr>
          <w:bCs/>
          <w:sz w:val="24"/>
          <w:szCs w:val="24"/>
        </w:rPr>
      </w:pPr>
      <w:r w:rsidRPr="00C70268">
        <w:rPr>
          <w:bCs/>
          <w:sz w:val="24"/>
          <w:szCs w:val="24"/>
        </w:rPr>
        <w:t xml:space="preserve">People </w:t>
      </w:r>
      <w:r>
        <w:rPr>
          <w:bCs/>
          <w:sz w:val="24"/>
          <w:szCs w:val="24"/>
        </w:rPr>
        <w:t>involvement</w:t>
      </w:r>
    </w:p>
    <w:p w14:paraId="19E0FAC7" w14:textId="77777777" w:rsidR="00C70268" w:rsidRPr="00C70268" w:rsidRDefault="00C70268" w:rsidP="00C70268">
      <w:pPr>
        <w:pStyle w:val="ListParagraph"/>
        <w:numPr>
          <w:ilvl w:val="0"/>
          <w:numId w:val="9"/>
        </w:numPr>
        <w:jc w:val="both"/>
        <w:rPr>
          <w:bCs/>
          <w:sz w:val="24"/>
          <w:szCs w:val="24"/>
        </w:rPr>
      </w:pPr>
      <w:r w:rsidRPr="00C70268">
        <w:rPr>
          <w:bCs/>
          <w:sz w:val="24"/>
          <w:szCs w:val="24"/>
        </w:rPr>
        <w:t xml:space="preserve">Evaluate the target site or premises </w:t>
      </w:r>
    </w:p>
    <w:p w14:paraId="01C6D272" w14:textId="67016DB8" w:rsidR="00C70268" w:rsidRDefault="00C70268" w:rsidP="00C70268">
      <w:pPr>
        <w:pStyle w:val="ListParagraph"/>
        <w:numPr>
          <w:ilvl w:val="0"/>
          <w:numId w:val="9"/>
        </w:numPr>
        <w:jc w:val="both"/>
        <w:rPr>
          <w:bCs/>
          <w:sz w:val="24"/>
          <w:szCs w:val="24"/>
        </w:rPr>
      </w:pPr>
      <w:r w:rsidRPr="00C70268">
        <w:rPr>
          <w:bCs/>
          <w:sz w:val="24"/>
          <w:szCs w:val="24"/>
        </w:rPr>
        <w:t>Describe the essential requirements</w:t>
      </w:r>
    </w:p>
    <w:p w14:paraId="31C2669E" w14:textId="39D920FD" w:rsidR="00C70268" w:rsidRPr="00C70268" w:rsidRDefault="00C70268" w:rsidP="00C70268">
      <w:pPr>
        <w:jc w:val="both"/>
        <w:rPr>
          <w:bCs/>
          <w:sz w:val="24"/>
          <w:szCs w:val="24"/>
          <w:u w:val="single"/>
        </w:rPr>
      </w:pPr>
      <w:r w:rsidRPr="00C70268">
        <w:rPr>
          <w:bCs/>
          <w:sz w:val="24"/>
          <w:szCs w:val="24"/>
          <w:u w:val="single"/>
        </w:rPr>
        <w:t>RPO</w:t>
      </w:r>
    </w:p>
    <w:p w14:paraId="10EEE82B" w14:textId="45FCF738" w:rsidR="00C70268" w:rsidRDefault="00C70268" w:rsidP="00C70268">
      <w:pPr>
        <w:jc w:val="both"/>
        <w:rPr>
          <w:bCs/>
          <w:sz w:val="24"/>
          <w:szCs w:val="24"/>
        </w:rPr>
      </w:pPr>
      <w:r w:rsidRPr="00C70268">
        <w:rPr>
          <w:bCs/>
          <w:sz w:val="24"/>
          <w:szCs w:val="24"/>
        </w:rPr>
        <w:t xml:space="preserve">A </w:t>
      </w:r>
      <w:r w:rsidRPr="00C70268">
        <w:rPr>
          <w:b/>
          <w:sz w:val="24"/>
          <w:szCs w:val="24"/>
        </w:rPr>
        <w:t>recovery</w:t>
      </w:r>
      <w:r w:rsidRPr="00C70268">
        <w:rPr>
          <w:b/>
          <w:sz w:val="24"/>
          <w:szCs w:val="24"/>
        </w:rPr>
        <w:t xml:space="preserve"> point</w:t>
      </w:r>
      <w:r w:rsidRPr="00C70268">
        <w:rPr>
          <w:b/>
          <w:sz w:val="24"/>
          <w:szCs w:val="24"/>
        </w:rPr>
        <w:t xml:space="preserve"> objectiv</w:t>
      </w:r>
      <w:r>
        <w:rPr>
          <w:bCs/>
          <w:sz w:val="24"/>
          <w:szCs w:val="24"/>
        </w:rPr>
        <w:t>e</w:t>
      </w:r>
      <w:r w:rsidRPr="00C70268">
        <w:rPr>
          <w:bCs/>
          <w:sz w:val="24"/>
          <w:szCs w:val="24"/>
        </w:rPr>
        <w:t xml:space="preserve"> is intended to serve as a goal The RPO is the utmost period of time that data (transactions) may be lost from an IT service as a result of a major incident. The RPO is the utmost acceptable data loss duration during a disaster. With an hourly database backup or file server application, the RPO is sixty minutes. </w:t>
      </w:r>
    </w:p>
    <w:p w14:paraId="17CD33B0" w14:textId="1C014EEB" w:rsidR="00C70268" w:rsidRPr="00C70268" w:rsidRDefault="00C70268" w:rsidP="00C70268">
      <w:pPr>
        <w:jc w:val="both"/>
        <w:rPr>
          <w:bCs/>
          <w:sz w:val="24"/>
          <w:szCs w:val="24"/>
          <w:u w:val="single"/>
        </w:rPr>
      </w:pPr>
      <w:r w:rsidRPr="00C70268">
        <w:rPr>
          <w:bCs/>
          <w:sz w:val="24"/>
          <w:szCs w:val="24"/>
          <w:u w:val="single"/>
        </w:rPr>
        <w:t>RTO</w:t>
      </w:r>
    </w:p>
    <w:p w14:paraId="1B4249F9" w14:textId="384D665B" w:rsidR="00C70268" w:rsidRDefault="00C70268" w:rsidP="00C70268">
      <w:pPr>
        <w:jc w:val="both"/>
        <w:rPr>
          <w:bCs/>
          <w:sz w:val="24"/>
          <w:szCs w:val="24"/>
        </w:rPr>
      </w:pPr>
      <w:r w:rsidRPr="00C70268">
        <w:rPr>
          <w:bCs/>
          <w:sz w:val="24"/>
          <w:szCs w:val="24"/>
        </w:rPr>
        <w:t xml:space="preserve">The </w:t>
      </w:r>
      <w:r w:rsidRPr="00C70268">
        <w:rPr>
          <w:b/>
          <w:sz w:val="24"/>
          <w:szCs w:val="24"/>
        </w:rPr>
        <w:t>recovery time objective</w:t>
      </w:r>
      <w:r w:rsidRPr="00C70268">
        <w:rPr>
          <w:bCs/>
          <w:sz w:val="24"/>
          <w:szCs w:val="24"/>
        </w:rPr>
        <w:t xml:space="preserve"> (RTO) is the duration of time and service level within which a business process must be restored following a disaster. For instance, if the RTO is unavailable for more than 30 minutes, the application must be restored to a running state within 30 minutes of the onset of a calamity. In the event of a low RTO, we must have a toasty standby operating a DR site to prevent any outages.</w:t>
      </w:r>
    </w:p>
    <w:p w14:paraId="5FCCF5BF" w14:textId="77777777" w:rsidR="003177EB" w:rsidRDefault="003177EB" w:rsidP="00C70268">
      <w:pPr>
        <w:jc w:val="both"/>
        <w:rPr>
          <w:bCs/>
          <w:sz w:val="24"/>
          <w:szCs w:val="24"/>
        </w:rPr>
      </w:pPr>
    </w:p>
    <w:p w14:paraId="75235227" w14:textId="245D67E2" w:rsidR="003177EB" w:rsidRDefault="003177EB" w:rsidP="00C70268">
      <w:pPr>
        <w:jc w:val="both"/>
        <w:rPr>
          <w:b/>
          <w:sz w:val="32"/>
          <w:szCs w:val="32"/>
          <w:u w:val="single"/>
        </w:rPr>
      </w:pPr>
      <w:r w:rsidRPr="003177EB">
        <w:rPr>
          <w:b/>
          <w:sz w:val="32"/>
          <w:szCs w:val="32"/>
          <w:u w:val="single"/>
        </w:rPr>
        <w:t>Conclusion</w:t>
      </w:r>
    </w:p>
    <w:p w14:paraId="44CB73B3" w14:textId="72318972" w:rsidR="003177EB" w:rsidRDefault="003177EB" w:rsidP="00C70268">
      <w:pPr>
        <w:jc w:val="both"/>
        <w:rPr>
          <w:bCs/>
          <w:sz w:val="24"/>
          <w:szCs w:val="24"/>
        </w:rPr>
      </w:pPr>
      <w:r w:rsidRPr="003177EB">
        <w:rPr>
          <w:bCs/>
          <w:sz w:val="24"/>
          <w:szCs w:val="24"/>
        </w:rPr>
        <w:t>Aspire Retailers</w:t>
      </w:r>
      <w:r>
        <w:rPr>
          <w:bCs/>
          <w:sz w:val="24"/>
          <w:szCs w:val="24"/>
        </w:rPr>
        <w:t xml:space="preserve"> has decided to move to the cloud due to the wide variety of benefits that the cloud platforms offer. In addition to cost of ownership reduction, the cloud services present a very convenient platform for organizations to optimize their IT processes by using the scalability and elasticity of the cloud. </w:t>
      </w:r>
    </w:p>
    <w:p w14:paraId="5AFAF698" w14:textId="212D9D9A" w:rsidR="003177EB" w:rsidRDefault="003177EB" w:rsidP="00C70268">
      <w:pPr>
        <w:jc w:val="both"/>
        <w:rPr>
          <w:bCs/>
          <w:sz w:val="24"/>
          <w:szCs w:val="24"/>
        </w:rPr>
      </w:pPr>
      <w:r>
        <w:rPr>
          <w:bCs/>
          <w:sz w:val="24"/>
          <w:szCs w:val="24"/>
        </w:rPr>
        <w:t xml:space="preserve">As this report has shown, using the Azure cloud services has proven to be more affordable than using on-site premises for IT infrastructure. </w:t>
      </w:r>
      <w:r w:rsidR="00151444">
        <w:rPr>
          <w:bCs/>
          <w:sz w:val="24"/>
          <w:szCs w:val="24"/>
        </w:rPr>
        <w:t xml:space="preserve">Moreover, the Azure governance (and especially the RBAC) capabilities of the cloud allow organizations to manage the users of the cloud and set boundaries of access for different roles. </w:t>
      </w:r>
    </w:p>
    <w:p w14:paraId="26846CB2" w14:textId="43A2CF6F" w:rsidR="00151444" w:rsidRDefault="00151444" w:rsidP="00C70268">
      <w:pPr>
        <w:jc w:val="both"/>
        <w:rPr>
          <w:bCs/>
          <w:sz w:val="24"/>
          <w:szCs w:val="24"/>
        </w:rPr>
      </w:pPr>
      <w:r>
        <w:rPr>
          <w:bCs/>
          <w:sz w:val="24"/>
          <w:szCs w:val="24"/>
        </w:rPr>
        <w:t xml:space="preserve">Last but not least, it is important for every organization using cloud services to adopt a Disaster Recovery Strategy in case of an unexpected event. </w:t>
      </w:r>
    </w:p>
    <w:p w14:paraId="3D7C0FD7" w14:textId="70A0D2A5" w:rsidR="00151444" w:rsidRDefault="00171AC4" w:rsidP="00C70268">
      <w:pPr>
        <w:jc w:val="both"/>
        <w:rPr>
          <w:bCs/>
          <w:sz w:val="24"/>
          <w:szCs w:val="24"/>
        </w:rPr>
      </w:pPr>
      <w:r>
        <w:rPr>
          <w:bCs/>
          <w:sz w:val="24"/>
          <w:szCs w:val="24"/>
        </w:rPr>
        <w:lastRenderedPageBreak/>
        <w:t>References:</w:t>
      </w:r>
    </w:p>
    <w:p w14:paraId="6C978C3E" w14:textId="1B545F7D" w:rsidR="00171AC4" w:rsidRDefault="00171AC4" w:rsidP="00171AC4">
      <w:pPr>
        <w:pStyle w:val="FootnoteText"/>
      </w:pPr>
      <w:r>
        <w:t xml:space="preserve">[1] </w:t>
      </w:r>
      <w:proofErr w:type="spellStart"/>
      <w:r>
        <w:t>Erl</w:t>
      </w:r>
      <w:proofErr w:type="spellEnd"/>
      <w:r>
        <w:t xml:space="preserve">, T., Mahmood, Z., </w:t>
      </w:r>
      <w:proofErr w:type="spellStart"/>
      <w:r>
        <w:t>Puttini</w:t>
      </w:r>
      <w:proofErr w:type="spellEnd"/>
      <w:r>
        <w:t>, R., “Cloud Computing: Concepts, Technology &amp; Architecture”, Massachusetts, Prentice Hall, 2013, p. 74</w:t>
      </w:r>
    </w:p>
    <w:p w14:paraId="335D126B" w14:textId="77777777" w:rsidR="00171AC4" w:rsidRDefault="00171AC4" w:rsidP="00171AC4">
      <w:pPr>
        <w:pStyle w:val="FootnoteText"/>
      </w:pPr>
    </w:p>
    <w:p w14:paraId="0CEC1B91" w14:textId="0FB32011" w:rsidR="00171AC4" w:rsidRDefault="00171AC4" w:rsidP="00171AC4">
      <w:pPr>
        <w:pStyle w:val="FootnoteText"/>
      </w:pPr>
      <w:r>
        <w:t>[</w:t>
      </w:r>
      <w:r>
        <w:t>2</w:t>
      </w:r>
      <w:r>
        <w:t xml:space="preserve">] </w:t>
      </w:r>
      <w:proofErr w:type="spellStart"/>
      <w:r>
        <w:t>Erl</w:t>
      </w:r>
      <w:proofErr w:type="spellEnd"/>
      <w:r>
        <w:t xml:space="preserve">, T., Mahmood, Z., </w:t>
      </w:r>
      <w:proofErr w:type="spellStart"/>
      <w:r>
        <w:t>Puttini</w:t>
      </w:r>
      <w:proofErr w:type="spellEnd"/>
      <w:r>
        <w:t>, R., “Cloud Computing: Concepts, Technology &amp; Architecture”, Massachusetts, Prentice Hall, 2013, p. 75</w:t>
      </w:r>
    </w:p>
    <w:p w14:paraId="36DCF04C" w14:textId="77777777" w:rsidR="00171AC4" w:rsidRDefault="00171AC4" w:rsidP="00171AC4">
      <w:pPr>
        <w:pStyle w:val="FootnoteText"/>
      </w:pPr>
    </w:p>
    <w:p w14:paraId="58EA32A9" w14:textId="263990BD" w:rsidR="00171AC4" w:rsidRDefault="00171AC4" w:rsidP="00171AC4">
      <w:pPr>
        <w:pStyle w:val="FootnoteText"/>
      </w:pPr>
      <w:r>
        <w:t>[</w:t>
      </w:r>
      <w:r>
        <w:t>3</w:t>
      </w:r>
      <w:r>
        <w:t xml:space="preserve">] </w:t>
      </w:r>
      <w:proofErr w:type="spellStart"/>
      <w:r>
        <w:t>Erl</w:t>
      </w:r>
      <w:proofErr w:type="spellEnd"/>
      <w:r>
        <w:t xml:space="preserve">, T., Mahmood, Z., </w:t>
      </w:r>
      <w:proofErr w:type="spellStart"/>
      <w:r>
        <w:t>Puttini</w:t>
      </w:r>
      <w:proofErr w:type="spellEnd"/>
      <w:r>
        <w:t>, R., “Cloud Computing: Concepts, Technology &amp; Architecture”, Massachusetts, Prentice Hall, 2013, p. 72</w:t>
      </w:r>
    </w:p>
    <w:p w14:paraId="4D2400A1" w14:textId="77777777" w:rsidR="00171AC4" w:rsidRDefault="00171AC4" w:rsidP="00171AC4">
      <w:pPr>
        <w:pStyle w:val="FootnoteText"/>
      </w:pPr>
    </w:p>
    <w:p w14:paraId="57021C38" w14:textId="482E0DD6" w:rsidR="00171AC4" w:rsidRDefault="00171AC4" w:rsidP="00171AC4">
      <w:pPr>
        <w:pStyle w:val="FootnoteText"/>
      </w:pPr>
      <w:r>
        <w:t>[</w:t>
      </w:r>
      <w:r>
        <w:t>4</w:t>
      </w:r>
      <w:r>
        <w:t xml:space="preserve">] “What is load balancing? How load balancers work?”, Cloudflare.com, URL: </w:t>
      </w:r>
      <w:hyperlink r:id="rId89" w:history="1">
        <w:r w:rsidRPr="00D7137A">
          <w:rPr>
            <w:rStyle w:val="Hyperlink"/>
          </w:rPr>
          <w:t>https://www.cloudflare.com/en-gb/learning/performance/what-is-load-balancing/</w:t>
        </w:r>
      </w:hyperlink>
      <w:r>
        <w:t xml:space="preserve"> [ Accessed on: 18/07/2023]</w:t>
      </w:r>
    </w:p>
    <w:p w14:paraId="1ACB4FF9" w14:textId="77777777" w:rsidR="00171AC4" w:rsidRDefault="00171AC4" w:rsidP="00171AC4">
      <w:pPr>
        <w:pStyle w:val="FootnoteText"/>
      </w:pPr>
    </w:p>
    <w:p w14:paraId="7FA75F20" w14:textId="26346F0C" w:rsidR="00171AC4" w:rsidRDefault="00171AC4" w:rsidP="00171AC4">
      <w:pPr>
        <w:pStyle w:val="FootnoteText"/>
      </w:pPr>
      <w:r>
        <w:t>[</w:t>
      </w:r>
      <w:r>
        <w:t>5</w:t>
      </w:r>
      <w:r>
        <w:t>]</w:t>
      </w:r>
      <w:r>
        <w:t xml:space="preserve"> </w:t>
      </w:r>
      <w:r>
        <w:t>Bai, H., “Zen of Cloud: Learning Cloud Computing by Examples”, 2</w:t>
      </w:r>
      <w:r w:rsidRPr="00230E19">
        <w:rPr>
          <w:vertAlign w:val="superscript"/>
        </w:rPr>
        <w:t>nd</w:t>
      </w:r>
      <w:r>
        <w:t xml:space="preserve"> ed.,</w:t>
      </w:r>
      <w:r>
        <w:t xml:space="preserve"> </w:t>
      </w:r>
      <w:r>
        <w:t>Boca Raton,</w:t>
      </w:r>
      <w:r>
        <w:t xml:space="preserve"> </w:t>
      </w:r>
      <w:r>
        <w:t>FL,</w:t>
      </w:r>
      <w:r>
        <w:t xml:space="preserve"> </w:t>
      </w:r>
      <w:r>
        <w:t xml:space="preserve">CRC Press, </w:t>
      </w:r>
      <w:proofErr w:type="gramStart"/>
      <w:r>
        <w:t>2019,</w:t>
      </w:r>
      <w:r>
        <w:t xml:space="preserve">   </w:t>
      </w:r>
      <w:proofErr w:type="gramEnd"/>
      <w:r>
        <w:t>p. 49</w:t>
      </w:r>
      <w:r>
        <w:tab/>
      </w:r>
    </w:p>
    <w:p w14:paraId="74570DA3" w14:textId="77777777" w:rsidR="00171AC4" w:rsidRDefault="00171AC4" w:rsidP="00171AC4">
      <w:pPr>
        <w:pStyle w:val="FootnoteText"/>
      </w:pPr>
    </w:p>
    <w:p w14:paraId="2732C34C" w14:textId="77777777" w:rsidR="00171AC4" w:rsidRDefault="00171AC4" w:rsidP="00171AC4">
      <w:pPr>
        <w:pStyle w:val="FootnoteText"/>
      </w:pPr>
      <w:r>
        <w:t>[</w:t>
      </w:r>
      <w:r>
        <w:t>6</w:t>
      </w:r>
      <w:r>
        <w:t>]</w:t>
      </w:r>
      <w:r>
        <w:t xml:space="preserve"> </w:t>
      </w:r>
      <w:r>
        <w:t xml:space="preserve">S. Carey, “AWS vs Azure vs Google Cloud: What’s the best platform for enterprise?”, Computerworld.com, URL: </w:t>
      </w:r>
      <w:hyperlink r:id="rId90" w:history="1">
        <w:r w:rsidRPr="00D7137A">
          <w:rPr>
            <w:rStyle w:val="Hyperlink"/>
          </w:rPr>
          <w:t>https://www.computerworld.com/article/3429365/aws-vs-azure-vs-google-whats-the-best-cloud-platform-for-enterprise.html</w:t>
        </w:r>
      </w:hyperlink>
      <w:r>
        <w:t xml:space="preserve"> , (Accessed: 20/07/2023)</w:t>
      </w:r>
    </w:p>
    <w:p w14:paraId="0085BD73" w14:textId="77777777" w:rsidR="00171AC4" w:rsidRDefault="00171AC4" w:rsidP="00171AC4">
      <w:pPr>
        <w:pStyle w:val="FootnoteText"/>
      </w:pPr>
    </w:p>
    <w:p w14:paraId="617AFF3E" w14:textId="7E870E78" w:rsidR="00171AC4" w:rsidRDefault="00171AC4" w:rsidP="00171AC4">
      <w:pPr>
        <w:pStyle w:val="FootnoteText"/>
        <w:rPr>
          <w:rStyle w:val="fontstyle01"/>
          <w:rFonts w:asciiTheme="minorHAnsi" w:hAnsiTheme="minorHAnsi" w:cstheme="minorHAnsi"/>
          <w:b w:val="0"/>
          <w:bCs w:val="0"/>
        </w:rPr>
      </w:pPr>
      <w:r>
        <w:t>[7]</w:t>
      </w:r>
      <w:r>
        <w:t xml:space="preserve"> </w:t>
      </w:r>
      <w:r>
        <w:t xml:space="preserve">Kamal, M., Hafiz, R., et al., “Highlight the features of AWS, GCP, and Microsoft Azure that Have an Impact when Choosing a Cloud Service Provider”, </w:t>
      </w:r>
      <w:r w:rsidRPr="00BB0D50">
        <w:rPr>
          <w:rStyle w:val="fontstyle01"/>
          <w:rFonts w:asciiTheme="minorHAnsi" w:hAnsiTheme="minorHAnsi" w:cstheme="minorHAnsi"/>
          <w:b w:val="0"/>
          <w:bCs w:val="0"/>
        </w:rPr>
        <w:t>International Journal of Recent Technology and Engineering (IJRTE)</w:t>
      </w:r>
      <w:r w:rsidRPr="00BB0D50">
        <w:rPr>
          <w:rFonts w:cstheme="minorHAnsi"/>
          <w:b/>
          <w:bCs/>
          <w:color w:val="000000"/>
        </w:rPr>
        <w:t xml:space="preserve">, </w:t>
      </w:r>
      <w:r w:rsidRPr="00BB0D50">
        <w:rPr>
          <w:rStyle w:val="fontstyle01"/>
          <w:rFonts w:asciiTheme="minorHAnsi" w:hAnsiTheme="minorHAnsi" w:cstheme="minorHAnsi"/>
          <w:b w:val="0"/>
          <w:bCs w:val="0"/>
        </w:rPr>
        <w:t xml:space="preserve">Volume-8 Issue-5, </w:t>
      </w:r>
      <w:r>
        <w:rPr>
          <w:rStyle w:val="fontstyle01"/>
          <w:rFonts w:asciiTheme="minorHAnsi" w:hAnsiTheme="minorHAnsi" w:cstheme="minorHAnsi"/>
          <w:b w:val="0"/>
          <w:bCs w:val="0"/>
        </w:rPr>
        <w:t xml:space="preserve">pp.4127-4128, </w:t>
      </w:r>
      <w:r w:rsidRPr="00BB0D50">
        <w:rPr>
          <w:rStyle w:val="fontstyle01"/>
          <w:rFonts w:asciiTheme="minorHAnsi" w:hAnsiTheme="minorHAnsi" w:cstheme="minorHAnsi"/>
          <w:b w:val="0"/>
          <w:bCs w:val="0"/>
        </w:rPr>
        <w:t>January 2020</w:t>
      </w:r>
    </w:p>
    <w:p w14:paraId="0F8D60B2" w14:textId="77777777" w:rsidR="00171AC4" w:rsidRPr="00171AC4" w:rsidRDefault="00171AC4" w:rsidP="00171AC4">
      <w:pPr>
        <w:pStyle w:val="FootnoteText"/>
      </w:pPr>
    </w:p>
    <w:p w14:paraId="184AE903" w14:textId="13766227" w:rsidR="00171AC4" w:rsidRDefault="00171AC4" w:rsidP="00171AC4">
      <w:pPr>
        <w:pStyle w:val="FootnoteText"/>
        <w:rPr>
          <w:rStyle w:val="fontstyle01"/>
          <w:rFonts w:asciiTheme="minorHAnsi" w:hAnsiTheme="minorHAnsi" w:cstheme="minorHAnsi"/>
          <w:b w:val="0"/>
          <w:bCs w:val="0"/>
        </w:rPr>
      </w:pPr>
      <w:r>
        <w:t>[8]</w:t>
      </w:r>
      <w:r>
        <w:t xml:space="preserve"> </w:t>
      </w:r>
      <w:r>
        <w:t xml:space="preserve">Kamal, M., Hafiz, R., et al., “Highlight the features of AWS, GCP, and Microsoft Azure that Have an Impact when Choosing a Cloud Service Provider”, </w:t>
      </w:r>
      <w:r w:rsidRPr="00BB0D50">
        <w:rPr>
          <w:rStyle w:val="fontstyle01"/>
          <w:rFonts w:asciiTheme="minorHAnsi" w:hAnsiTheme="minorHAnsi" w:cstheme="minorHAnsi"/>
          <w:b w:val="0"/>
          <w:bCs w:val="0"/>
        </w:rPr>
        <w:t>International Journal of Recent Technology and Engineering (IJRTE)</w:t>
      </w:r>
      <w:r w:rsidRPr="00BB0D50">
        <w:rPr>
          <w:rFonts w:cstheme="minorHAnsi"/>
          <w:b/>
          <w:bCs/>
          <w:color w:val="000000"/>
        </w:rPr>
        <w:t xml:space="preserve">, </w:t>
      </w:r>
      <w:r w:rsidRPr="00BB0D50">
        <w:rPr>
          <w:rStyle w:val="fontstyle01"/>
          <w:rFonts w:asciiTheme="minorHAnsi" w:hAnsiTheme="minorHAnsi" w:cstheme="minorHAnsi"/>
          <w:b w:val="0"/>
          <w:bCs w:val="0"/>
        </w:rPr>
        <w:t xml:space="preserve">Volume-8 Issue-5, </w:t>
      </w:r>
      <w:r>
        <w:rPr>
          <w:rStyle w:val="fontstyle01"/>
          <w:rFonts w:asciiTheme="minorHAnsi" w:hAnsiTheme="minorHAnsi" w:cstheme="minorHAnsi"/>
          <w:b w:val="0"/>
          <w:bCs w:val="0"/>
        </w:rPr>
        <w:t xml:space="preserve">pp.4127-4128, </w:t>
      </w:r>
      <w:r w:rsidRPr="00BB0D50">
        <w:rPr>
          <w:rStyle w:val="fontstyle01"/>
          <w:rFonts w:asciiTheme="minorHAnsi" w:hAnsiTheme="minorHAnsi" w:cstheme="minorHAnsi"/>
          <w:b w:val="0"/>
          <w:bCs w:val="0"/>
        </w:rPr>
        <w:t>January 2020</w:t>
      </w:r>
    </w:p>
    <w:p w14:paraId="0568335D" w14:textId="77777777" w:rsidR="00171AC4" w:rsidRDefault="00171AC4" w:rsidP="00171AC4">
      <w:pPr>
        <w:pStyle w:val="FootnoteText"/>
      </w:pPr>
    </w:p>
    <w:p w14:paraId="7D9EC862" w14:textId="77777777" w:rsidR="00171AC4" w:rsidRDefault="00171AC4" w:rsidP="00171AC4">
      <w:pPr>
        <w:pStyle w:val="FootnoteText"/>
        <w:rPr>
          <w:rStyle w:val="fontstyle01"/>
          <w:rFonts w:asciiTheme="minorHAnsi" w:hAnsiTheme="minorHAnsi" w:cstheme="minorHAnsi"/>
          <w:b w:val="0"/>
          <w:bCs w:val="0"/>
        </w:rPr>
      </w:pPr>
      <w:r>
        <w:t>[</w:t>
      </w:r>
      <w:r>
        <w:t>9</w:t>
      </w:r>
      <w:r>
        <w:t>]</w:t>
      </w:r>
      <w:r>
        <w:t xml:space="preserve"> </w:t>
      </w:r>
      <w:r>
        <w:t xml:space="preserve">Kamal, M., Hafiz, R., et al., “Highlight the features of AWS, GCP, and Microsoft Azure that Have an Impact when Choosing a Cloud Service Provider”, </w:t>
      </w:r>
      <w:r w:rsidRPr="00BB0D50">
        <w:rPr>
          <w:rStyle w:val="fontstyle01"/>
          <w:rFonts w:asciiTheme="minorHAnsi" w:hAnsiTheme="minorHAnsi" w:cstheme="minorHAnsi"/>
          <w:b w:val="0"/>
          <w:bCs w:val="0"/>
        </w:rPr>
        <w:t>International Journal of Recent Technology and Engineering (IJRTE)</w:t>
      </w:r>
      <w:r w:rsidRPr="00BB0D50">
        <w:rPr>
          <w:rFonts w:cstheme="minorHAnsi"/>
          <w:b/>
          <w:bCs/>
          <w:color w:val="000000"/>
        </w:rPr>
        <w:t xml:space="preserve">, </w:t>
      </w:r>
      <w:r w:rsidRPr="00BB0D50">
        <w:rPr>
          <w:rStyle w:val="fontstyle01"/>
          <w:rFonts w:asciiTheme="minorHAnsi" w:hAnsiTheme="minorHAnsi" w:cstheme="minorHAnsi"/>
          <w:b w:val="0"/>
          <w:bCs w:val="0"/>
        </w:rPr>
        <w:t xml:space="preserve">Volume-8 Issue-5, </w:t>
      </w:r>
      <w:r>
        <w:rPr>
          <w:rStyle w:val="fontstyle01"/>
          <w:rFonts w:asciiTheme="minorHAnsi" w:hAnsiTheme="minorHAnsi" w:cstheme="minorHAnsi"/>
          <w:b w:val="0"/>
          <w:bCs w:val="0"/>
        </w:rPr>
        <w:t xml:space="preserve">pp.4127-4128, </w:t>
      </w:r>
      <w:r w:rsidRPr="00BB0D50">
        <w:rPr>
          <w:rStyle w:val="fontstyle01"/>
          <w:rFonts w:asciiTheme="minorHAnsi" w:hAnsiTheme="minorHAnsi" w:cstheme="minorHAnsi"/>
          <w:b w:val="0"/>
          <w:bCs w:val="0"/>
        </w:rPr>
        <w:t>January 2020</w:t>
      </w:r>
    </w:p>
    <w:p w14:paraId="01155B75" w14:textId="77777777" w:rsidR="00171AC4" w:rsidRPr="00C00E39" w:rsidRDefault="00171AC4" w:rsidP="00171AC4">
      <w:pPr>
        <w:pStyle w:val="FootnoteText"/>
        <w:rPr>
          <w:rFonts w:cstheme="minorHAnsi"/>
          <w:b/>
          <w:bCs/>
          <w:lang w:val="bg-BG"/>
        </w:rPr>
      </w:pPr>
    </w:p>
    <w:p w14:paraId="4F7A51CF" w14:textId="5CEF0C07" w:rsidR="00171AC4" w:rsidRDefault="00171AC4" w:rsidP="00171AC4">
      <w:pPr>
        <w:pStyle w:val="FootnoteText"/>
      </w:pPr>
      <w:r>
        <w:t>[10]</w:t>
      </w:r>
      <w:r>
        <w:t xml:space="preserve"> </w:t>
      </w:r>
      <w:r>
        <w:t>Kamal, M., Hafiz, R., et al., “Highlight the features of AWS, GCP, and Microsoft Azure that Have an Impact when Choosing a Cloud Service Provider”, International Journal of Recent Technology and Engineering (IJRTE)</w:t>
      </w:r>
      <w:r>
        <w:rPr>
          <w:b/>
        </w:rPr>
        <w:t xml:space="preserve">, </w:t>
      </w:r>
      <w:r>
        <w:t>Volume-8 Issue-5, p.4127</w:t>
      </w:r>
    </w:p>
    <w:p w14:paraId="7502EF6E" w14:textId="77777777" w:rsidR="00171AC4" w:rsidRDefault="00171AC4" w:rsidP="00171AC4">
      <w:pPr>
        <w:pStyle w:val="FootnoteText"/>
      </w:pPr>
    </w:p>
    <w:p w14:paraId="22A155EE" w14:textId="07A7CEA0" w:rsidR="00171AC4" w:rsidRDefault="00171AC4" w:rsidP="00171AC4">
      <w:pPr>
        <w:pStyle w:val="FootnoteText"/>
      </w:pPr>
      <w:r>
        <w:t>[11]</w:t>
      </w:r>
      <w:r>
        <w:t xml:space="preserve"> </w:t>
      </w:r>
      <w:r>
        <w:t>Kamal, M., Hafiz, R., et al., “Highlight the features of AWS, GCP, and Microsoft Azure that Have an Impact when Choosing a Cloud Service Provider”, International Journal of Recent Technology and Engineering (IJRTE)</w:t>
      </w:r>
      <w:r>
        <w:rPr>
          <w:b/>
        </w:rPr>
        <w:t xml:space="preserve">, </w:t>
      </w:r>
      <w:r>
        <w:t>Volume-8 Issue-5, p.4127</w:t>
      </w:r>
    </w:p>
    <w:p w14:paraId="70D50172" w14:textId="77777777" w:rsidR="00171AC4" w:rsidRDefault="00171AC4" w:rsidP="00171AC4">
      <w:pPr>
        <w:pStyle w:val="FootnoteText"/>
      </w:pPr>
    </w:p>
    <w:p w14:paraId="42BAD7B3" w14:textId="5A1566FE" w:rsidR="00171AC4" w:rsidRDefault="00171AC4" w:rsidP="00171AC4">
      <w:pPr>
        <w:spacing w:after="0" w:line="240" w:lineRule="auto"/>
        <w:rPr>
          <w:sz w:val="20"/>
          <w:szCs w:val="20"/>
        </w:rPr>
      </w:pPr>
      <w:r>
        <w:t>[</w:t>
      </w:r>
      <w:r>
        <w:t>12</w:t>
      </w:r>
      <w:r>
        <w:t>]</w:t>
      </w:r>
      <w:r w:rsidRPr="00171AC4">
        <w:rPr>
          <w:vertAlign w:val="superscript"/>
        </w:rPr>
        <w:t xml:space="preserve"> </w:t>
      </w:r>
      <w:r>
        <w:rPr>
          <w:sz w:val="20"/>
          <w:szCs w:val="20"/>
        </w:rPr>
        <w:t xml:space="preserve">“Purchase Azure Services”, Microsoft.com, URL: </w:t>
      </w:r>
      <w:hyperlink r:id="rId91">
        <w:r>
          <w:rPr>
            <w:color w:val="1155CC"/>
            <w:sz w:val="20"/>
            <w:szCs w:val="20"/>
            <w:u w:val="single"/>
          </w:rPr>
          <w:t>https://learn.microsoft.com/en-us/training/modules/plan-manage-azure-costs/4-purchase-azure-services</w:t>
        </w:r>
      </w:hyperlink>
      <w:r>
        <w:rPr>
          <w:sz w:val="20"/>
          <w:szCs w:val="20"/>
        </w:rPr>
        <w:t xml:space="preserve"> (Accessed on: 20/07/2023)</w:t>
      </w:r>
    </w:p>
    <w:p w14:paraId="07EB14FF" w14:textId="77777777" w:rsidR="00171AC4" w:rsidRDefault="00171AC4" w:rsidP="00171AC4">
      <w:pPr>
        <w:spacing w:after="0" w:line="240" w:lineRule="auto"/>
        <w:rPr>
          <w:sz w:val="20"/>
          <w:szCs w:val="20"/>
        </w:rPr>
      </w:pPr>
    </w:p>
    <w:p w14:paraId="14F1C0FA" w14:textId="7A52FEC2" w:rsidR="00171AC4" w:rsidRDefault="00171AC4" w:rsidP="00171AC4">
      <w:pPr>
        <w:pStyle w:val="FootnoteText"/>
      </w:pPr>
      <w:r>
        <w:t>[13]</w:t>
      </w:r>
      <w:r>
        <w:t xml:space="preserve"> </w:t>
      </w:r>
      <w:r>
        <w:t xml:space="preserve">“Compare costs by using the Total Cost of Ownership Calculator”, Microsoft.com, URL: </w:t>
      </w:r>
      <w:hyperlink r:id="rId92">
        <w:r>
          <w:rPr>
            <w:color w:val="1155CC"/>
            <w:u w:val="single"/>
          </w:rPr>
          <w:t>Compare costs by using the Total Cost of Ownership Calculator - Training | Microsoft Learn</w:t>
        </w:r>
      </w:hyperlink>
      <w:r>
        <w:t xml:space="preserve"> (Accessed on 20/07/2023)</w:t>
      </w:r>
    </w:p>
    <w:p w14:paraId="6221D785" w14:textId="77777777" w:rsidR="00171AC4" w:rsidRDefault="00171AC4" w:rsidP="00171AC4">
      <w:pPr>
        <w:pStyle w:val="FootnoteText"/>
      </w:pPr>
    </w:p>
    <w:p w14:paraId="7A260894" w14:textId="77777777" w:rsidR="00DE25FD" w:rsidRDefault="00171AC4" w:rsidP="00DE25FD">
      <w:pPr>
        <w:pStyle w:val="FootnoteText"/>
      </w:pPr>
      <w:r>
        <w:t>[</w:t>
      </w:r>
      <w:r>
        <w:t>14</w:t>
      </w:r>
      <w:r>
        <w:t>]</w:t>
      </w:r>
      <w:r>
        <w:t xml:space="preserve"> </w:t>
      </w:r>
      <w:r w:rsidR="00DE25FD">
        <w:t xml:space="preserve">“What are the Azure Management areas?”, Microsoft.com, URL: </w:t>
      </w:r>
      <w:hyperlink r:id="rId93" w:history="1">
        <w:r w:rsidR="00DE25FD" w:rsidRPr="00D7137A">
          <w:rPr>
            <w:rStyle w:val="Hyperlink"/>
          </w:rPr>
          <w:t>https://learn.microsoft.com/en-us/azure/governance/azure-management</w:t>
        </w:r>
      </w:hyperlink>
      <w:r w:rsidR="00DE25FD">
        <w:t xml:space="preserve"> (Accessed on: 18/07/2023)</w:t>
      </w:r>
    </w:p>
    <w:p w14:paraId="66D36DBC" w14:textId="77777777" w:rsidR="00171AC4" w:rsidRDefault="00171AC4" w:rsidP="00171AC4">
      <w:pPr>
        <w:pStyle w:val="FootnoteText"/>
      </w:pPr>
    </w:p>
    <w:p w14:paraId="0A6B5EB1" w14:textId="77777777" w:rsidR="00DE25FD" w:rsidRDefault="00171AC4" w:rsidP="00DE25FD">
      <w:pPr>
        <w:pStyle w:val="FootnoteText"/>
      </w:pPr>
      <w:r>
        <w:t>[</w:t>
      </w:r>
      <w:r>
        <w:t>15</w:t>
      </w:r>
      <w:r>
        <w:t>]</w:t>
      </w:r>
      <w:r w:rsidR="00DE25FD">
        <w:t xml:space="preserve"> </w:t>
      </w:r>
      <w:r w:rsidR="00DE25FD">
        <w:t xml:space="preserve">“Lock your resources to protect your infrastructure”, Microsoft.com, URL: </w:t>
      </w:r>
      <w:hyperlink r:id="rId94" w:history="1">
        <w:r w:rsidR="00DE25FD" w:rsidRPr="00D7137A">
          <w:rPr>
            <w:rStyle w:val="Hyperlink"/>
          </w:rPr>
          <w:t>https://learn.microsoft.com/en-us/azure/azure-resource-manager/management/lock-resources?tabs=json</w:t>
        </w:r>
      </w:hyperlink>
      <w:r w:rsidR="00DE25FD">
        <w:t xml:space="preserve"> (Accessed on 18/07/2023)</w:t>
      </w:r>
    </w:p>
    <w:p w14:paraId="39FD095B" w14:textId="541C7308" w:rsidR="00171AC4" w:rsidRDefault="00171AC4" w:rsidP="00171AC4">
      <w:pPr>
        <w:pStyle w:val="FootnoteText"/>
      </w:pPr>
    </w:p>
    <w:p w14:paraId="6223BA32" w14:textId="77777777" w:rsidR="00171AC4" w:rsidRDefault="00171AC4" w:rsidP="00171AC4">
      <w:pPr>
        <w:pStyle w:val="FootnoteText"/>
      </w:pPr>
    </w:p>
    <w:p w14:paraId="0487D4C3" w14:textId="77777777" w:rsidR="00171AC4" w:rsidRDefault="00171AC4" w:rsidP="00171AC4">
      <w:pPr>
        <w:pStyle w:val="FootnoteText"/>
      </w:pPr>
    </w:p>
    <w:p w14:paraId="0367C27E" w14:textId="77777777" w:rsidR="00171AC4" w:rsidRDefault="00171AC4" w:rsidP="00171AC4">
      <w:pPr>
        <w:pStyle w:val="FootnoteText"/>
      </w:pPr>
    </w:p>
    <w:p w14:paraId="4C9AE031" w14:textId="77777777" w:rsidR="00171AC4" w:rsidRPr="003177EB" w:rsidRDefault="00171AC4" w:rsidP="00C70268">
      <w:pPr>
        <w:jc w:val="both"/>
        <w:rPr>
          <w:bCs/>
          <w:sz w:val="24"/>
          <w:szCs w:val="24"/>
        </w:rPr>
      </w:pPr>
    </w:p>
    <w:sectPr w:rsidR="00171AC4" w:rsidRPr="003177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F71F9" w14:textId="77777777" w:rsidR="00D63A1F" w:rsidRDefault="00D63A1F" w:rsidP="00FF47FE">
      <w:pPr>
        <w:spacing w:after="0" w:line="240" w:lineRule="auto"/>
      </w:pPr>
      <w:r>
        <w:separator/>
      </w:r>
    </w:p>
  </w:endnote>
  <w:endnote w:type="continuationSeparator" w:id="0">
    <w:p w14:paraId="16D08D83" w14:textId="77777777" w:rsidR="00D63A1F" w:rsidRDefault="00D63A1F" w:rsidP="00FF4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AA3FF" w14:textId="77777777" w:rsidR="00D63A1F" w:rsidRDefault="00D63A1F" w:rsidP="00FF47FE">
      <w:pPr>
        <w:spacing w:after="0" w:line="240" w:lineRule="auto"/>
      </w:pPr>
      <w:r>
        <w:separator/>
      </w:r>
    </w:p>
  </w:footnote>
  <w:footnote w:type="continuationSeparator" w:id="0">
    <w:p w14:paraId="16371907" w14:textId="77777777" w:rsidR="00D63A1F" w:rsidRDefault="00D63A1F" w:rsidP="00FF47FE">
      <w:pPr>
        <w:spacing w:after="0" w:line="240" w:lineRule="auto"/>
      </w:pPr>
      <w:r>
        <w:continuationSeparator/>
      </w:r>
    </w:p>
  </w:footnote>
  <w:footnote w:id="1">
    <w:p w14:paraId="462DC730" w14:textId="4FFBFE1B" w:rsidR="00FF47FE" w:rsidRDefault="00FF47FE">
      <w:pPr>
        <w:pStyle w:val="FootnoteText"/>
      </w:pPr>
      <w:r>
        <w:rPr>
          <w:rStyle w:val="FootnoteReference"/>
        </w:rPr>
        <w:footnoteRef/>
      </w:r>
      <w:r>
        <w:t xml:space="preserve"> </w:t>
      </w:r>
      <w:proofErr w:type="spellStart"/>
      <w:r>
        <w:t>Erl</w:t>
      </w:r>
      <w:proofErr w:type="spellEnd"/>
      <w:r>
        <w:t xml:space="preserve">, T., Mahmood, Z., </w:t>
      </w:r>
      <w:proofErr w:type="spellStart"/>
      <w:r>
        <w:t>Puttini</w:t>
      </w:r>
      <w:proofErr w:type="spellEnd"/>
      <w:r>
        <w:t>, R., “Cloud Computing: Concepts, Technology &amp; Architecture”, Massachusetts, Prentice Hall, 2013, p. 74</w:t>
      </w:r>
    </w:p>
  </w:footnote>
  <w:footnote w:id="2">
    <w:p w14:paraId="0B610312" w14:textId="4B3B241F" w:rsidR="00F83816" w:rsidRDefault="00F83816">
      <w:pPr>
        <w:pStyle w:val="FootnoteText"/>
      </w:pPr>
      <w:r>
        <w:rPr>
          <w:rStyle w:val="FootnoteReference"/>
        </w:rPr>
        <w:footnoteRef/>
      </w:r>
      <w:r>
        <w:t xml:space="preserve"> </w:t>
      </w:r>
      <w:proofErr w:type="spellStart"/>
      <w:r>
        <w:t>Erl</w:t>
      </w:r>
      <w:proofErr w:type="spellEnd"/>
      <w:r>
        <w:t xml:space="preserve">, T., Mahmood, Z., </w:t>
      </w:r>
      <w:proofErr w:type="spellStart"/>
      <w:r>
        <w:t>Puttini</w:t>
      </w:r>
      <w:proofErr w:type="spellEnd"/>
      <w:r>
        <w:t>, R., “Cloud Computing: Concepts, Technology &amp; Architecture”, Massachusetts, Prentice Hall, 2013, p. 7</w:t>
      </w:r>
      <w:r>
        <w:t>5</w:t>
      </w:r>
    </w:p>
  </w:footnote>
  <w:footnote w:id="3">
    <w:p w14:paraId="77D3D652" w14:textId="71EC94A2" w:rsidR="008722F1" w:rsidRDefault="008722F1" w:rsidP="008722F1">
      <w:pPr>
        <w:pStyle w:val="FootnoteText"/>
      </w:pPr>
      <w:r>
        <w:rPr>
          <w:rStyle w:val="FootnoteReference"/>
        </w:rPr>
        <w:footnoteRef/>
      </w:r>
      <w:r>
        <w:t xml:space="preserve"> </w:t>
      </w:r>
      <w:proofErr w:type="spellStart"/>
      <w:r>
        <w:t>Erl</w:t>
      </w:r>
      <w:proofErr w:type="spellEnd"/>
      <w:r>
        <w:t xml:space="preserve">, T., Mahmood, Z., </w:t>
      </w:r>
      <w:proofErr w:type="spellStart"/>
      <w:r>
        <w:t>Puttini</w:t>
      </w:r>
      <w:proofErr w:type="spellEnd"/>
      <w:r>
        <w:t>, R., “Cloud Computing: Concepts, Technology &amp; Architecture”, Massachusetts, Prentice Hall, 2013, p. 7</w:t>
      </w:r>
      <w:r>
        <w:t>2</w:t>
      </w:r>
    </w:p>
    <w:p w14:paraId="23438655" w14:textId="14D20C91" w:rsidR="008722F1" w:rsidRDefault="008722F1">
      <w:pPr>
        <w:pStyle w:val="FootnoteText"/>
      </w:pPr>
    </w:p>
  </w:footnote>
  <w:footnote w:id="4">
    <w:p w14:paraId="27BD0F80" w14:textId="225E21C3" w:rsidR="00086C6B" w:rsidRDefault="00086C6B">
      <w:pPr>
        <w:pStyle w:val="FootnoteText"/>
      </w:pPr>
      <w:r>
        <w:rPr>
          <w:rStyle w:val="FootnoteReference"/>
        </w:rPr>
        <w:footnoteRef/>
      </w:r>
      <w:r>
        <w:t xml:space="preserve"> “What is load balancing? How load balancers work?”, Cloudflare.com, URL: </w:t>
      </w:r>
      <w:hyperlink r:id="rId1" w:history="1">
        <w:r w:rsidRPr="00D7137A">
          <w:rPr>
            <w:rStyle w:val="Hyperlink"/>
          </w:rPr>
          <w:t>https://www.cloudflare.com/en-gb/learning/performance/what-is-load-balancing</w:t>
        </w:r>
        <w:r w:rsidRPr="00D7137A">
          <w:rPr>
            <w:rStyle w:val="Hyperlink"/>
          </w:rPr>
          <w:t>/</w:t>
        </w:r>
      </w:hyperlink>
      <w:r>
        <w:t xml:space="preserve"> [ Accessed on: 18/07/2023]</w:t>
      </w:r>
    </w:p>
  </w:footnote>
  <w:footnote w:id="5">
    <w:p w14:paraId="28E76184" w14:textId="6B4AD674" w:rsidR="00230E19" w:rsidRDefault="00230E19">
      <w:pPr>
        <w:pStyle w:val="FootnoteText"/>
      </w:pPr>
      <w:r>
        <w:rPr>
          <w:rStyle w:val="FootnoteReference"/>
        </w:rPr>
        <w:footnoteRef/>
      </w:r>
      <w:r>
        <w:t xml:space="preserve"> Bai, H., “Zen of Cloud: Learning Cloud Computing by Examples”, 2</w:t>
      </w:r>
      <w:r w:rsidRPr="00230E19">
        <w:rPr>
          <w:vertAlign w:val="superscript"/>
        </w:rPr>
        <w:t>nd</w:t>
      </w:r>
      <w:r>
        <w:t xml:space="preserve"> ed., Boca Raton, </w:t>
      </w:r>
      <w:proofErr w:type="gramStart"/>
      <w:r>
        <w:t>FL,CRC</w:t>
      </w:r>
      <w:proofErr w:type="gramEnd"/>
      <w:r>
        <w:t xml:space="preserve"> Press, 2019, p. 49 </w:t>
      </w:r>
    </w:p>
  </w:footnote>
  <w:footnote w:id="6">
    <w:p w14:paraId="117ADCA1" w14:textId="3E1B4F2E" w:rsidR="00F405AF" w:rsidRDefault="00F405AF">
      <w:pPr>
        <w:pStyle w:val="FootnoteText"/>
      </w:pPr>
      <w:r>
        <w:rPr>
          <w:rStyle w:val="FootnoteReference"/>
        </w:rPr>
        <w:footnoteRef/>
      </w:r>
      <w:r>
        <w:t xml:space="preserve"> S. Carey, “AWS vs Azure vs Google Cloud: What’s the best platform for enterprise?”, Computerworld.com, URL: </w:t>
      </w:r>
      <w:hyperlink r:id="rId2" w:history="1">
        <w:r w:rsidRPr="00D7137A">
          <w:rPr>
            <w:rStyle w:val="Hyperlink"/>
          </w:rPr>
          <w:t>https://www.computerworld.com/article/3429365/aws-vs-azure-vs-google-whats-the-best-cloud-platform-for-enterprise.html</w:t>
        </w:r>
      </w:hyperlink>
      <w:r>
        <w:t xml:space="preserve"> , (Accessed: 20/07/2023)</w:t>
      </w:r>
    </w:p>
  </w:footnote>
  <w:footnote w:id="7">
    <w:p w14:paraId="7EF11A99" w14:textId="36BE2890" w:rsidR="006D3042" w:rsidRPr="00BB0D50" w:rsidRDefault="006D3042">
      <w:pPr>
        <w:pStyle w:val="FootnoteText"/>
        <w:rPr>
          <w:rFonts w:cstheme="minorHAnsi"/>
          <w:b/>
          <w:bCs/>
          <w:lang w:val="bg-BG"/>
        </w:rPr>
      </w:pPr>
      <w:r>
        <w:rPr>
          <w:rStyle w:val="FootnoteReference"/>
        </w:rPr>
        <w:footnoteRef/>
      </w:r>
      <w:r>
        <w:t xml:space="preserve"> </w:t>
      </w:r>
      <w:r w:rsidR="00BB0D50">
        <w:t xml:space="preserve">Kamal, M., Hafiz, R., et al., “Highlight the features of AWS, GCP, and Microsoft Azure that Have an Impact when Choosing a Cloud Service Provider”, </w:t>
      </w:r>
      <w:r w:rsidR="00BB0D50" w:rsidRPr="00BB0D50">
        <w:rPr>
          <w:rStyle w:val="fontstyle01"/>
          <w:rFonts w:asciiTheme="minorHAnsi" w:hAnsiTheme="minorHAnsi" w:cstheme="minorHAnsi"/>
          <w:b w:val="0"/>
          <w:bCs w:val="0"/>
        </w:rPr>
        <w:t>International Journal of Recent Technology and Engineering (IJRTE)</w:t>
      </w:r>
      <w:r w:rsidR="00BB0D50" w:rsidRPr="00BB0D50">
        <w:rPr>
          <w:rFonts w:cstheme="minorHAnsi"/>
          <w:b/>
          <w:bCs/>
          <w:color w:val="000000"/>
        </w:rPr>
        <w:t xml:space="preserve">, </w:t>
      </w:r>
      <w:r w:rsidR="00BB0D50" w:rsidRPr="00BB0D50">
        <w:rPr>
          <w:rStyle w:val="fontstyle01"/>
          <w:rFonts w:asciiTheme="minorHAnsi" w:hAnsiTheme="minorHAnsi" w:cstheme="minorHAnsi"/>
          <w:b w:val="0"/>
          <w:bCs w:val="0"/>
        </w:rPr>
        <w:t xml:space="preserve">Volume-8 Issue-5, </w:t>
      </w:r>
      <w:r w:rsidR="00BB0D50">
        <w:rPr>
          <w:rStyle w:val="fontstyle01"/>
          <w:rFonts w:asciiTheme="minorHAnsi" w:hAnsiTheme="minorHAnsi" w:cstheme="minorHAnsi"/>
          <w:b w:val="0"/>
          <w:bCs w:val="0"/>
        </w:rPr>
        <w:t>p</w:t>
      </w:r>
      <w:r w:rsidR="009325B4">
        <w:rPr>
          <w:rStyle w:val="fontstyle01"/>
          <w:rFonts w:asciiTheme="minorHAnsi" w:hAnsiTheme="minorHAnsi" w:cstheme="minorHAnsi"/>
          <w:b w:val="0"/>
          <w:bCs w:val="0"/>
        </w:rPr>
        <w:t>p</w:t>
      </w:r>
      <w:r w:rsidR="00BB0D50">
        <w:rPr>
          <w:rStyle w:val="fontstyle01"/>
          <w:rFonts w:asciiTheme="minorHAnsi" w:hAnsiTheme="minorHAnsi" w:cstheme="minorHAnsi"/>
          <w:b w:val="0"/>
          <w:bCs w:val="0"/>
        </w:rPr>
        <w:t>.</w:t>
      </w:r>
      <w:r w:rsidR="009325B4">
        <w:rPr>
          <w:rStyle w:val="fontstyle01"/>
          <w:rFonts w:asciiTheme="minorHAnsi" w:hAnsiTheme="minorHAnsi" w:cstheme="minorHAnsi"/>
          <w:b w:val="0"/>
          <w:bCs w:val="0"/>
        </w:rPr>
        <w:t>4127-4128,</w:t>
      </w:r>
      <w:r w:rsidR="00BB0D50">
        <w:rPr>
          <w:rStyle w:val="fontstyle01"/>
          <w:rFonts w:asciiTheme="minorHAnsi" w:hAnsiTheme="minorHAnsi" w:cstheme="minorHAnsi"/>
          <w:b w:val="0"/>
          <w:bCs w:val="0"/>
        </w:rPr>
        <w:t xml:space="preserve"> </w:t>
      </w:r>
      <w:r w:rsidR="00BB0D50" w:rsidRPr="00BB0D50">
        <w:rPr>
          <w:rStyle w:val="fontstyle01"/>
          <w:rFonts w:asciiTheme="minorHAnsi" w:hAnsiTheme="minorHAnsi" w:cstheme="minorHAnsi"/>
          <w:b w:val="0"/>
          <w:bCs w:val="0"/>
        </w:rPr>
        <w:t>January 2020</w:t>
      </w:r>
    </w:p>
  </w:footnote>
  <w:footnote w:id="8">
    <w:p w14:paraId="1643B2D9" w14:textId="32CB7CBE" w:rsidR="00A47544" w:rsidRPr="00FB3661" w:rsidRDefault="00A47544">
      <w:pPr>
        <w:pStyle w:val="FootnoteText"/>
        <w:rPr>
          <w:rFonts w:cstheme="minorHAnsi"/>
          <w:b/>
          <w:bCs/>
          <w:lang w:val="bg-BG"/>
        </w:rPr>
      </w:pPr>
      <w:r>
        <w:rPr>
          <w:rStyle w:val="FootnoteReference"/>
        </w:rPr>
        <w:footnoteRef/>
      </w:r>
      <w:r>
        <w:t xml:space="preserve"> </w:t>
      </w:r>
      <w:r>
        <w:t xml:space="preserve">Kamal, M., Hafiz, R., et al., “Highlight the features of AWS, GCP, and Microsoft Azure that Have an Impact when Choosing a Cloud Service Provider”, </w:t>
      </w:r>
      <w:r w:rsidRPr="00BB0D50">
        <w:rPr>
          <w:rStyle w:val="fontstyle01"/>
          <w:rFonts w:asciiTheme="minorHAnsi" w:hAnsiTheme="minorHAnsi" w:cstheme="minorHAnsi"/>
          <w:b w:val="0"/>
          <w:bCs w:val="0"/>
        </w:rPr>
        <w:t>International Journal of Recent Technology and Engineering (IJRTE)</w:t>
      </w:r>
      <w:r w:rsidRPr="00BB0D50">
        <w:rPr>
          <w:rFonts w:cstheme="minorHAnsi"/>
          <w:b/>
          <w:bCs/>
          <w:color w:val="000000"/>
        </w:rPr>
        <w:t xml:space="preserve">, </w:t>
      </w:r>
      <w:r w:rsidRPr="00BB0D50">
        <w:rPr>
          <w:rStyle w:val="fontstyle01"/>
          <w:rFonts w:asciiTheme="minorHAnsi" w:hAnsiTheme="minorHAnsi" w:cstheme="minorHAnsi"/>
          <w:b w:val="0"/>
          <w:bCs w:val="0"/>
        </w:rPr>
        <w:t xml:space="preserve">Volume-8 Issue-5, </w:t>
      </w:r>
      <w:r>
        <w:rPr>
          <w:rStyle w:val="fontstyle01"/>
          <w:rFonts w:asciiTheme="minorHAnsi" w:hAnsiTheme="minorHAnsi" w:cstheme="minorHAnsi"/>
          <w:b w:val="0"/>
          <w:bCs w:val="0"/>
        </w:rPr>
        <w:t xml:space="preserve">pp.4127-4128, </w:t>
      </w:r>
      <w:r w:rsidRPr="00BB0D50">
        <w:rPr>
          <w:rStyle w:val="fontstyle01"/>
          <w:rFonts w:asciiTheme="minorHAnsi" w:hAnsiTheme="minorHAnsi" w:cstheme="minorHAnsi"/>
          <w:b w:val="0"/>
          <w:bCs w:val="0"/>
        </w:rPr>
        <w:t>January 2020</w:t>
      </w:r>
    </w:p>
  </w:footnote>
  <w:footnote w:id="9">
    <w:p w14:paraId="57BA1A08" w14:textId="23CD50E8" w:rsidR="00FB3661" w:rsidRPr="00C00E39" w:rsidRDefault="00FB3661">
      <w:pPr>
        <w:pStyle w:val="FootnoteText"/>
        <w:rPr>
          <w:rFonts w:cstheme="minorHAnsi"/>
          <w:b/>
          <w:bCs/>
          <w:lang w:val="bg-BG"/>
        </w:rPr>
      </w:pPr>
      <w:r>
        <w:rPr>
          <w:rStyle w:val="FootnoteReference"/>
        </w:rPr>
        <w:footnoteRef/>
      </w:r>
      <w:r>
        <w:t xml:space="preserve"> </w:t>
      </w:r>
      <w:r>
        <w:t xml:space="preserve">Kamal, M., Hafiz, R., et al., “Highlight the features of AWS, GCP, and Microsoft Azure that Have an Impact when Choosing a Cloud Service Provider”, </w:t>
      </w:r>
      <w:r w:rsidRPr="00BB0D50">
        <w:rPr>
          <w:rStyle w:val="fontstyle01"/>
          <w:rFonts w:asciiTheme="minorHAnsi" w:hAnsiTheme="minorHAnsi" w:cstheme="minorHAnsi"/>
          <w:b w:val="0"/>
          <w:bCs w:val="0"/>
        </w:rPr>
        <w:t>International Journal of Recent Technology and Engineering (IJRTE)</w:t>
      </w:r>
      <w:r w:rsidRPr="00BB0D50">
        <w:rPr>
          <w:rFonts w:cstheme="minorHAnsi"/>
          <w:b/>
          <w:bCs/>
          <w:color w:val="000000"/>
        </w:rPr>
        <w:t xml:space="preserve">, </w:t>
      </w:r>
      <w:r w:rsidRPr="00BB0D50">
        <w:rPr>
          <w:rStyle w:val="fontstyle01"/>
          <w:rFonts w:asciiTheme="minorHAnsi" w:hAnsiTheme="minorHAnsi" w:cstheme="minorHAnsi"/>
          <w:b w:val="0"/>
          <w:bCs w:val="0"/>
        </w:rPr>
        <w:t xml:space="preserve">Volume-8 Issue-5, </w:t>
      </w:r>
      <w:r>
        <w:rPr>
          <w:rStyle w:val="fontstyle01"/>
          <w:rFonts w:asciiTheme="minorHAnsi" w:hAnsiTheme="minorHAnsi" w:cstheme="minorHAnsi"/>
          <w:b w:val="0"/>
          <w:bCs w:val="0"/>
        </w:rPr>
        <w:t xml:space="preserve">pp.4127-4128, </w:t>
      </w:r>
      <w:r w:rsidRPr="00BB0D50">
        <w:rPr>
          <w:rStyle w:val="fontstyle01"/>
          <w:rFonts w:asciiTheme="minorHAnsi" w:hAnsiTheme="minorHAnsi" w:cstheme="minorHAnsi"/>
          <w:b w:val="0"/>
          <w:bCs w:val="0"/>
        </w:rPr>
        <w:t>January 2020</w:t>
      </w:r>
    </w:p>
  </w:footnote>
  <w:footnote w:id="10">
    <w:p w14:paraId="1C3BF002" w14:textId="77777777" w:rsidR="00C00E39" w:rsidRDefault="00C00E39" w:rsidP="00C00E39">
      <w:pPr>
        <w:spacing w:after="0" w:line="240" w:lineRule="auto"/>
        <w:rPr>
          <w:sz w:val="20"/>
          <w:szCs w:val="20"/>
        </w:rPr>
      </w:pPr>
      <w:r>
        <w:rPr>
          <w:vertAlign w:val="superscript"/>
        </w:rPr>
        <w:footnoteRef/>
      </w:r>
      <w:r>
        <w:rPr>
          <w:sz w:val="20"/>
          <w:szCs w:val="20"/>
        </w:rPr>
        <w:t xml:space="preserve"> Kamal, M., Hafiz, R., et al., “Highlight the features of AWS, GCP, and Microsoft Azure that Have an Impact when Choosing a Cloud Service Provider”, International Journal of Recent Technology and Engineering (IJRTE)</w:t>
      </w:r>
      <w:r>
        <w:rPr>
          <w:b/>
          <w:sz w:val="20"/>
          <w:szCs w:val="20"/>
        </w:rPr>
        <w:t xml:space="preserve">, </w:t>
      </w:r>
      <w:r>
        <w:rPr>
          <w:sz w:val="20"/>
          <w:szCs w:val="20"/>
        </w:rPr>
        <w:t>Volume-8 Issue-5, p.4127</w:t>
      </w:r>
    </w:p>
  </w:footnote>
  <w:footnote w:id="11">
    <w:p w14:paraId="6093F058" w14:textId="77777777" w:rsidR="00C00E39" w:rsidRDefault="00C00E39" w:rsidP="00C00E39">
      <w:pPr>
        <w:spacing w:after="0" w:line="240" w:lineRule="auto"/>
        <w:rPr>
          <w:sz w:val="20"/>
          <w:szCs w:val="20"/>
        </w:rPr>
      </w:pPr>
      <w:r>
        <w:rPr>
          <w:vertAlign w:val="superscript"/>
        </w:rPr>
        <w:footnoteRef/>
      </w:r>
      <w:r>
        <w:rPr>
          <w:sz w:val="20"/>
          <w:szCs w:val="20"/>
        </w:rPr>
        <w:t xml:space="preserve"> Kamal, M., Hafiz, R., et al., “Highlight the features of AWS, GCP, and Microsoft Azure that Have an Impact when Choosing a Cloud Service Provider”, International Journal of Recent Technology and Engineering (IJRTE)</w:t>
      </w:r>
      <w:r>
        <w:rPr>
          <w:b/>
          <w:sz w:val="20"/>
          <w:szCs w:val="20"/>
        </w:rPr>
        <w:t xml:space="preserve">, </w:t>
      </w:r>
      <w:r>
        <w:rPr>
          <w:sz w:val="20"/>
          <w:szCs w:val="20"/>
        </w:rPr>
        <w:t>Volume-8 Issue-5, p.4127</w:t>
      </w:r>
    </w:p>
  </w:footnote>
  <w:footnote w:id="12">
    <w:p w14:paraId="1A00CBE2" w14:textId="77777777" w:rsidR="00C00E39" w:rsidRDefault="00C00E39" w:rsidP="00C00E39">
      <w:pPr>
        <w:spacing w:after="0" w:line="240" w:lineRule="auto"/>
        <w:rPr>
          <w:sz w:val="20"/>
          <w:szCs w:val="20"/>
        </w:rPr>
      </w:pPr>
      <w:r>
        <w:rPr>
          <w:vertAlign w:val="superscript"/>
        </w:rPr>
        <w:footnoteRef/>
      </w:r>
      <w:r>
        <w:rPr>
          <w:sz w:val="20"/>
          <w:szCs w:val="20"/>
        </w:rPr>
        <w:t xml:space="preserve"> “Purchase Azure Services”, Microsoft.com, URL: </w:t>
      </w:r>
      <w:hyperlink r:id="rId3">
        <w:r>
          <w:rPr>
            <w:color w:val="1155CC"/>
            <w:sz w:val="20"/>
            <w:szCs w:val="20"/>
            <w:u w:val="single"/>
          </w:rPr>
          <w:t>https://learn.microsoft.com/en-us/training/modules/plan-manage-azure-costs/4-purchase-azure-services</w:t>
        </w:r>
      </w:hyperlink>
      <w:r>
        <w:rPr>
          <w:sz w:val="20"/>
          <w:szCs w:val="20"/>
        </w:rPr>
        <w:t xml:space="preserve"> (Accessed on: 20/07/2023)</w:t>
      </w:r>
    </w:p>
  </w:footnote>
  <w:footnote w:id="13">
    <w:p w14:paraId="2B9A5EAA" w14:textId="77777777" w:rsidR="00C00E39" w:rsidRDefault="00C00E39" w:rsidP="00C00E39">
      <w:pPr>
        <w:spacing w:after="0" w:line="240" w:lineRule="auto"/>
        <w:rPr>
          <w:sz w:val="20"/>
          <w:szCs w:val="20"/>
        </w:rPr>
      </w:pPr>
      <w:r>
        <w:rPr>
          <w:vertAlign w:val="superscript"/>
        </w:rPr>
        <w:footnoteRef/>
      </w:r>
      <w:r>
        <w:rPr>
          <w:sz w:val="20"/>
          <w:szCs w:val="20"/>
        </w:rPr>
        <w:t xml:space="preserve"> “Compare costs by using the Total Cost of Ownership Calculator”, Microsoft.com, URL: </w:t>
      </w:r>
      <w:hyperlink r:id="rId4">
        <w:r>
          <w:rPr>
            <w:color w:val="1155CC"/>
            <w:sz w:val="20"/>
            <w:szCs w:val="20"/>
            <w:u w:val="single"/>
          </w:rPr>
          <w:t>Compare costs by using the Total Cost of Ownership Calculator - Training | Microsoft Learn</w:t>
        </w:r>
      </w:hyperlink>
      <w:r>
        <w:rPr>
          <w:sz w:val="20"/>
          <w:szCs w:val="20"/>
        </w:rPr>
        <w:t xml:space="preserve"> (Accessed on 20/07/2023)</w:t>
      </w:r>
    </w:p>
  </w:footnote>
  <w:footnote w:id="14">
    <w:p w14:paraId="5648A48B" w14:textId="77777777" w:rsidR="00460D3E" w:rsidRDefault="00460D3E" w:rsidP="00460D3E">
      <w:pPr>
        <w:pStyle w:val="FootnoteText"/>
      </w:pPr>
      <w:r>
        <w:rPr>
          <w:rStyle w:val="FootnoteReference"/>
        </w:rPr>
        <w:footnoteRef/>
      </w:r>
      <w:r>
        <w:t xml:space="preserve"> “What are the Azure Management areas?”, Microsoft.com, URL: </w:t>
      </w:r>
      <w:hyperlink r:id="rId5" w:history="1">
        <w:r w:rsidRPr="00D7137A">
          <w:rPr>
            <w:rStyle w:val="Hyperlink"/>
          </w:rPr>
          <w:t>https://learn.microsoft.com/en-us/azure/governance/azure-management</w:t>
        </w:r>
      </w:hyperlink>
      <w:r>
        <w:t xml:space="preserve"> (Accessed on: 18/07/2023)</w:t>
      </w:r>
    </w:p>
  </w:footnote>
  <w:footnote w:id="15">
    <w:p w14:paraId="72B62355" w14:textId="6C309617" w:rsidR="00A44AE2" w:rsidRDefault="00A44AE2">
      <w:pPr>
        <w:pStyle w:val="FootnoteText"/>
      </w:pPr>
      <w:r>
        <w:rPr>
          <w:rStyle w:val="FootnoteReference"/>
        </w:rPr>
        <w:footnoteRef/>
      </w:r>
      <w:r>
        <w:t xml:space="preserve"> “Lock your resources to protect your infrastructure”, Microsoft.com, URL: </w:t>
      </w:r>
      <w:hyperlink r:id="rId6" w:history="1">
        <w:r w:rsidRPr="00D7137A">
          <w:rPr>
            <w:rStyle w:val="Hyperlink"/>
          </w:rPr>
          <w:t>https://learn.microsoft.com/en-us/azure/azure-resource-manager/management/lock-resources?tabs=json</w:t>
        </w:r>
      </w:hyperlink>
      <w:r>
        <w:t xml:space="preserve"> (Accessed on 18/07/2023)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4027D"/>
    <w:multiLevelType w:val="multilevel"/>
    <w:tmpl w:val="5C96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553CBF"/>
    <w:multiLevelType w:val="multilevel"/>
    <w:tmpl w:val="5134C7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2F13F31"/>
    <w:multiLevelType w:val="multilevel"/>
    <w:tmpl w:val="1462741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587012A9"/>
    <w:multiLevelType w:val="hybridMultilevel"/>
    <w:tmpl w:val="B352D9D8"/>
    <w:lvl w:ilvl="0" w:tplc="E4E49B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B16EF0"/>
    <w:multiLevelType w:val="hybridMultilevel"/>
    <w:tmpl w:val="660E7D14"/>
    <w:lvl w:ilvl="0" w:tplc="FD58CF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1B392A"/>
    <w:multiLevelType w:val="hybridMultilevel"/>
    <w:tmpl w:val="0436E5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DD7570"/>
    <w:multiLevelType w:val="hybridMultilevel"/>
    <w:tmpl w:val="B85064E4"/>
    <w:lvl w:ilvl="0" w:tplc="FD58CF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C462B2"/>
    <w:multiLevelType w:val="hybridMultilevel"/>
    <w:tmpl w:val="07E4203A"/>
    <w:lvl w:ilvl="0" w:tplc="FD58CF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7B5B56"/>
    <w:multiLevelType w:val="hybridMultilevel"/>
    <w:tmpl w:val="9D1E1538"/>
    <w:lvl w:ilvl="0" w:tplc="72C2FDE4">
      <w:numFmt w:val="bullet"/>
      <w:lvlText w:val=""/>
      <w:lvlJc w:val="left"/>
      <w:pPr>
        <w:ind w:left="1199" w:hanging="360"/>
      </w:pPr>
      <w:rPr>
        <w:rFonts w:ascii="Symbol" w:eastAsia="Symbol" w:hAnsi="Symbol" w:cs="Symbol" w:hint="default"/>
        <w:b w:val="0"/>
        <w:bCs w:val="0"/>
        <w:i w:val="0"/>
        <w:iCs w:val="0"/>
        <w:color w:val="23292E"/>
        <w:w w:val="100"/>
        <w:sz w:val="22"/>
        <w:szCs w:val="22"/>
        <w:lang w:val="en-US" w:eastAsia="en-US" w:bidi="ar-SA"/>
      </w:rPr>
    </w:lvl>
    <w:lvl w:ilvl="1" w:tplc="C65681A8">
      <w:numFmt w:val="bullet"/>
      <w:lvlText w:val="•"/>
      <w:lvlJc w:val="left"/>
      <w:pPr>
        <w:ind w:left="2193" w:hanging="360"/>
      </w:pPr>
      <w:rPr>
        <w:rFonts w:hint="default"/>
        <w:lang w:val="en-US" w:eastAsia="en-US" w:bidi="ar-SA"/>
      </w:rPr>
    </w:lvl>
    <w:lvl w:ilvl="2" w:tplc="6F188B34">
      <w:numFmt w:val="bullet"/>
      <w:lvlText w:val="•"/>
      <w:lvlJc w:val="left"/>
      <w:pPr>
        <w:ind w:left="3187" w:hanging="360"/>
      </w:pPr>
      <w:rPr>
        <w:rFonts w:hint="default"/>
        <w:lang w:val="en-US" w:eastAsia="en-US" w:bidi="ar-SA"/>
      </w:rPr>
    </w:lvl>
    <w:lvl w:ilvl="3" w:tplc="C5C0CD80">
      <w:numFmt w:val="bullet"/>
      <w:lvlText w:val="•"/>
      <w:lvlJc w:val="left"/>
      <w:pPr>
        <w:ind w:left="4181" w:hanging="360"/>
      </w:pPr>
      <w:rPr>
        <w:rFonts w:hint="default"/>
        <w:lang w:val="en-US" w:eastAsia="en-US" w:bidi="ar-SA"/>
      </w:rPr>
    </w:lvl>
    <w:lvl w:ilvl="4" w:tplc="33A0E2AC">
      <w:numFmt w:val="bullet"/>
      <w:lvlText w:val="•"/>
      <w:lvlJc w:val="left"/>
      <w:pPr>
        <w:ind w:left="5175" w:hanging="360"/>
      </w:pPr>
      <w:rPr>
        <w:rFonts w:hint="default"/>
        <w:lang w:val="en-US" w:eastAsia="en-US" w:bidi="ar-SA"/>
      </w:rPr>
    </w:lvl>
    <w:lvl w:ilvl="5" w:tplc="A2AAF938">
      <w:numFmt w:val="bullet"/>
      <w:lvlText w:val="•"/>
      <w:lvlJc w:val="left"/>
      <w:pPr>
        <w:ind w:left="6169" w:hanging="360"/>
      </w:pPr>
      <w:rPr>
        <w:rFonts w:hint="default"/>
        <w:lang w:val="en-US" w:eastAsia="en-US" w:bidi="ar-SA"/>
      </w:rPr>
    </w:lvl>
    <w:lvl w:ilvl="6" w:tplc="A02E890A">
      <w:numFmt w:val="bullet"/>
      <w:lvlText w:val="•"/>
      <w:lvlJc w:val="left"/>
      <w:pPr>
        <w:ind w:left="7163" w:hanging="360"/>
      </w:pPr>
      <w:rPr>
        <w:rFonts w:hint="default"/>
        <w:lang w:val="en-US" w:eastAsia="en-US" w:bidi="ar-SA"/>
      </w:rPr>
    </w:lvl>
    <w:lvl w:ilvl="7" w:tplc="AF9EEC06">
      <w:numFmt w:val="bullet"/>
      <w:lvlText w:val="•"/>
      <w:lvlJc w:val="left"/>
      <w:pPr>
        <w:ind w:left="8157" w:hanging="360"/>
      </w:pPr>
      <w:rPr>
        <w:rFonts w:hint="default"/>
        <w:lang w:val="en-US" w:eastAsia="en-US" w:bidi="ar-SA"/>
      </w:rPr>
    </w:lvl>
    <w:lvl w:ilvl="8" w:tplc="64CE9372">
      <w:numFmt w:val="bullet"/>
      <w:lvlText w:val="•"/>
      <w:lvlJc w:val="left"/>
      <w:pPr>
        <w:ind w:left="9151" w:hanging="360"/>
      </w:pPr>
      <w:rPr>
        <w:rFonts w:hint="default"/>
        <w:lang w:val="en-US" w:eastAsia="en-US" w:bidi="ar-SA"/>
      </w:rPr>
    </w:lvl>
  </w:abstractNum>
  <w:num w:numId="1" w16cid:durableId="1017922767">
    <w:abstractNumId w:val="5"/>
  </w:num>
  <w:num w:numId="2" w16cid:durableId="2058357864">
    <w:abstractNumId w:val="2"/>
  </w:num>
  <w:num w:numId="3" w16cid:durableId="1823740584">
    <w:abstractNumId w:val="8"/>
  </w:num>
  <w:num w:numId="4" w16cid:durableId="133182">
    <w:abstractNumId w:val="3"/>
  </w:num>
  <w:num w:numId="5" w16cid:durableId="318509883">
    <w:abstractNumId w:val="6"/>
  </w:num>
  <w:num w:numId="6" w16cid:durableId="2035419594">
    <w:abstractNumId w:val="1"/>
  </w:num>
  <w:num w:numId="7" w16cid:durableId="1901405002">
    <w:abstractNumId w:val="0"/>
  </w:num>
  <w:num w:numId="8" w16cid:durableId="324751667">
    <w:abstractNumId w:val="7"/>
  </w:num>
  <w:num w:numId="9" w16cid:durableId="20295228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B36"/>
    <w:rsid w:val="00075388"/>
    <w:rsid w:val="00086C6B"/>
    <w:rsid w:val="000B4D51"/>
    <w:rsid w:val="000B68AB"/>
    <w:rsid w:val="000D297C"/>
    <w:rsid w:val="000F1F45"/>
    <w:rsid w:val="00122694"/>
    <w:rsid w:val="00137B36"/>
    <w:rsid w:val="00151444"/>
    <w:rsid w:val="00171AC4"/>
    <w:rsid w:val="001A69C7"/>
    <w:rsid w:val="001C73DF"/>
    <w:rsid w:val="00224437"/>
    <w:rsid w:val="00230E19"/>
    <w:rsid w:val="0029058C"/>
    <w:rsid w:val="002928A3"/>
    <w:rsid w:val="003177EB"/>
    <w:rsid w:val="003D47E6"/>
    <w:rsid w:val="00460D3E"/>
    <w:rsid w:val="00471456"/>
    <w:rsid w:val="004B040B"/>
    <w:rsid w:val="00572A07"/>
    <w:rsid w:val="005B1F07"/>
    <w:rsid w:val="005D7133"/>
    <w:rsid w:val="00602DAE"/>
    <w:rsid w:val="00667AE0"/>
    <w:rsid w:val="00674860"/>
    <w:rsid w:val="006B18A7"/>
    <w:rsid w:val="006D3042"/>
    <w:rsid w:val="0075498B"/>
    <w:rsid w:val="007D7108"/>
    <w:rsid w:val="008722F1"/>
    <w:rsid w:val="008B3E43"/>
    <w:rsid w:val="009236CC"/>
    <w:rsid w:val="009325B4"/>
    <w:rsid w:val="009731E2"/>
    <w:rsid w:val="00A44AE2"/>
    <w:rsid w:val="00A47544"/>
    <w:rsid w:val="00A9062C"/>
    <w:rsid w:val="00B41233"/>
    <w:rsid w:val="00B54837"/>
    <w:rsid w:val="00BB0D50"/>
    <w:rsid w:val="00BC0E69"/>
    <w:rsid w:val="00BD49F3"/>
    <w:rsid w:val="00BF101D"/>
    <w:rsid w:val="00BF3530"/>
    <w:rsid w:val="00C00E39"/>
    <w:rsid w:val="00C056F7"/>
    <w:rsid w:val="00C336DD"/>
    <w:rsid w:val="00C70268"/>
    <w:rsid w:val="00C85D38"/>
    <w:rsid w:val="00D22911"/>
    <w:rsid w:val="00D63A1F"/>
    <w:rsid w:val="00D8146A"/>
    <w:rsid w:val="00D922DB"/>
    <w:rsid w:val="00D97D8A"/>
    <w:rsid w:val="00DA75DE"/>
    <w:rsid w:val="00DE25FD"/>
    <w:rsid w:val="00E23F54"/>
    <w:rsid w:val="00ED71BC"/>
    <w:rsid w:val="00EF5500"/>
    <w:rsid w:val="00F03C4F"/>
    <w:rsid w:val="00F405AF"/>
    <w:rsid w:val="00F46778"/>
    <w:rsid w:val="00F64793"/>
    <w:rsid w:val="00F726C9"/>
    <w:rsid w:val="00F83816"/>
    <w:rsid w:val="00F91069"/>
    <w:rsid w:val="00FA01B8"/>
    <w:rsid w:val="00FB3661"/>
    <w:rsid w:val="00FF4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13B80"/>
  <w15:docId w15:val="{EABDD94D-788C-4BDF-816B-D07DC8B03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B36"/>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37B36"/>
    <w:pPr>
      <w:ind w:left="720"/>
      <w:contextualSpacing/>
    </w:pPr>
  </w:style>
  <w:style w:type="paragraph" w:styleId="FootnoteText">
    <w:name w:val="footnote text"/>
    <w:basedOn w:val="Normal"/>
    <w:link w:val="FootnoteTextChar"/>
    <w:uiPriority w:val="99"/>
    <w:unhideWhenUsed/>
    <w:rsid w:val="00FF47FE"/>
    <w:pPr>
      <w:spacing w:after="0" w:line="240" w:lineRule="auto"/>
    </w:pPr>
    <w:rPr>
      <w:sz w:val="20"/>
      <w:szCs w:val="20"/>
    </w:rPr>
  </w:style>
  <w:style w:type="character" w:customStyle="1" w:styleId="FootnoteTextChar">
    <w:name w:val="Footnote Text Char"/>
    <w:basedOn w:val="DefaultParagraphFont"/>
    <w:link w:val="FootnoteText"/>
    <w:uiPriority w:val="99"/>
    <w:rsid w:val="00FF47FE"/>
    <w:rPr>
      <w:kern w:val="0"/>
      <w:sz w:val="20"/>
      <w:szCs w:val="20"/>
    </w:rPr>
  </w:style>
  <w:style w:type="character" w:styleId="FootnoteReference">
    <w:name w:val="footnote reference"/>
    <w:basedOn w:val="DefaultParagraphFont"/>
    <w:uiPriority w:val="99"/>
    <w:semiHidden/>
    <w:unhideWhenUsed/>
    <w:rsid w:val="00FF47FE"/>
    <w:rPr>
      <w:vertAlign w:val="superscript"/>
    </w:rPr>
  </w:style>
  <w:style w:type="character" w:styleId="Hyperlink">
    <w:name w:val="Hyperlink"/>
    <w:basedOn w:val="DefaultParagraphFont"/>
    <w:uiPriority w:val="99"/>
    <w:unhideWhenUsed/>
    <w:rsid w:val="00086C6B"/>
    <w:rPr>
      <w:color w:val="0563C1" w:themeColor="hyperlink"/>
      <w:u w:val="single"/>
    </w:rPr>
  </w:style>
  <w:style w:type="character" w:styleId="UnresolvedMention">
    <w:name w:val="Unresolved Mention"/>
    <w:basedOn w:val="DefaultParagraphFont"/>
    <w:uiPriority w:val="99"/>
    <w:semiHidden/>
    <w:unhideWhenUsed/>
    <w:rsid w:val="00086C6B"/>
    <w:rPr>
      <w:color w:val="605E5C"/>
      <w:shd w:val="clear" w:color="auto" w:fill="E1DFDD"/>
    </w:rPr>
  </w:style>
  <w:style w:type="character" w:customStyle="1" w:styleId="fontstyle01">
    <w:name w:val="fontstyle01"/>
    <w:basedOn w:val="DefaultParagraphFont"/>
    <w:rsid w:val="00BB0D50"/>
    <w:rPr>
      <w:rFonts w:ascii="Times New Roman" w:hAnsi="Times New Roman" w:cs="Times New Roman" w:hint="default"/>
      <w:b/>
      <w:bCs/>
      <w:i w:val="0"/>
      <w:iCs w:val="0"/>
      <w:color w:val="000000"/>
      <w:sz w:val="20"/>
      <w:szCs w:val="20"/>
    </w:rPr>
  </w:style>
  <w:style w:type="paragraph" w:styleId="Header">
    <w:name w:val="header"/>
    <w:basedOn w:val="Normal"/>
    <w:link w:val="HeaderChar"/>
    <w:uiPriority w:val="99"/>
    <w:unhideWhenUsed/>
    <w:rsid w:val="00F467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778"/>
    <w:rPr>
      <w:kern w:val="0"/>
    </w:rPr>
  </w:style>
  <w:style w:type="paragraph" w:styleId="Footer">
    <w:name w:val="footer"/>
    <w:basedOn w:val="Normal"/>
    <w:link w:val="FooterChar"/>
    <w:uiPriority w:val="99"/>
    <w:unhideWhenUsed/>
    <w:rsid w:val="00F467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778"/>
    <w:rPr>
      <w:kern w:val="0"/>
    </w:rPr>
  </w:style>
  <w:style w:type="paragraph" w:styleId="NormalWeb">
    <w:name w:val="Normal (Web)"/>
    <w:basedOn w:val="Normal"/>
    <w:uiPriority w:val="99"/>
    <w:semiHidden/>
    <w:unhideWhenUsed/>
    <w:rsid w:val="00460D3E"/>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042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hyperlink" Target="https://www.cloudflare.com/en-gb/learning/performance/what-is-load-balancing/" TargetMode="External"/><Relationship Id="rId16" Type="http://schemas.openxmlformats.org/officeDocument/2006/relationships/image" Target="media/image9.png"/><Relationship Id="rId11" Type="http://schemas.openxmlformats.org/officeDocument/2006/relationships/image" Target="media/image4.jp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webSettings" Target="webSettings.xml"/><Relationship Id="rId90" Type="http://schemas.openxmlformats.org/officeDocument/2006/relationships/hyperlink" Target="https://www.computerworld.com/article/3429365/aws-vs-azure-vs-google-whats-the-best-cloud-platform-for-enterprise.html" TargetMode="External"/><Relationship Id="rId95" Type="http://schemas.openxmlformats.org/officeDocument/2006/relationships/fontTable" Target="fontTable.xm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1.jp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image" Target="media/image78.png"/><Relationship Id="rId93" Type="http://schemas.openxmlformats.org/officeDocument/2006/relationships/hyperlink" Target="https://learn.microsoft.com/en-us/azure/governance/azure-management"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hyperlink" Target="https://learn.microsoft.com/en-us/training/modules/plan-manage-azure-costs/4-purchase-azure-services"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hyperlink" Target="https://learn.microsoft.com/en-us/azure/azure-resource-manager/management/lock-resources?tabs=json"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hyperlink" Target="https://learn.microsoft.com/en-us/training/modules/plan-manage-azure-costs/2-compare-costs-tco-calculator"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s>
</file>

<file path=word/_rels/footnotes.xml.rels><?xml version="1.0" encoding="UTF-8" standalone="yes"?>
<Relationships xmlns="http://schemas.openxmlformats.org/package/2006/relationships"><Relationship Id="rId3" Type="http://schemas.openxmlformats.org/officeDocument/2006/relationships/hyperlink" Target="https://learn.microsoft.com/en-us/training/modules/plan-manage-azure-costs/4-purchase-azure-services" TargetMode="External"/><Relationship Id="rId2" Type="http://schemas.openxmlformats.org/officeDocument/2006/relationships/hyperlink" Target="https://www.computerworld.com/article/3429365/aws-vs-azure-vs-google-whats-the-best-cloud-platform-for-enterprise.html" TargetMode="External"/><Relationship Id="rId1" Type="http://schemas.openxmlformats.org/officeDocument/2006/relationships/hyperlink" Target="https://www.cloudflare.com/en-gb/learning/performance/what-is-load-balancing/" TargetMode="External"/><Relationship Id="rId6" Type="http://schemas.openxmlformats.org/officeDocument/2006/relationships/hyperlink" Target="https://learn.microsoft.com/en-us/azure/azure-resource-manager/management/lock-resources?tabs=json" TargetMode="External"/><Relationship Id="rId5" Type="http://schemas.openxmlformats.org/officeDocument/2006/relationships/hyperlink" Target="https://learn.microsoft.com/en-us/azure/governance/azure-management" TargetMode="External"/><Relationship Id="rId4" Type="http://schemas.openxmlformats.org/officeDocument/2006/relationships/hyperlink" Target="https://learn.microsoft.com/en-us/training/modules/plan-manage-azure-costs/2-compare-costs-tco-calcul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4A130-2E9B-4C68-8F13-969C0A8FA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47</Pages>
  <Words>4498</Words>
  <Characters>25641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Kushlev</dc:creator>
  <cp:keywords/>
  <dc:description/>
  <cp:lastModifiedBy>Alex Kushlev</cp:lastModifiedBy>
  <cp:revision>32</cp:revision>
  <dcterms:created xsi:type="dcterms:W3CDTF">2023-07-17T10:34:00Z</dcterms:created>
  <dcterms:modified xsi:type="dcterms:W3CDTF">2023-07-24T09:55:00Z</dcterms:modified>
</cp:coreProperties>
</file>