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FC7AF2" w14:textId="1AD53270" w:rsidR="0074151E" w:rsidRDefault="005808D8" w:rsidP="004B3368">
      <w:pPr>
        <w:pStyle w:val="Title"/>
      </w:pPr>
      <w:r>
        <w:rPr>
          <w:rFonts w:ascii="-webkit-standard" w:hAnsi="-webkit-standard"/>
          <w:color w:val="000000"/>
          <w:sz w:val="18"/>
          <w:szCs w:val="18"/>
        </w:rPr>
        <w:fldChar w:fldCharType="begin"/>
      </w:r>
      <w:r>
        <w:rPr>
          <w:rFonts w:ascii="-webkit-standard" w:hAnsi="-webkit-standard"/>
          <w:color w:val="000000"/>
          <w:sz w:val="18"/>
          <w:szCs w:val="18"/>
        </w:rPr>
        <w:instrText xml:space="preserve"> INCLUDEPICTURE "/Users/roabisdiana/Library/Group Containers/UBF8T346G9.ms/WebArchiveCopyPasteTempFiles/com.microsoft.Word/53E146D9-ED65-4629-B13D-B42476D4AD47.png" \* MERGEFORMATINET </w:instrText>
      </w:r>
      <w:r>
        <w:rPr>
          <w:rFonts w:ascii="-webkit-standard" w:hAnsi="-webkit-standard"/>
          <w:color w:val="000000"/>
          <w:sz w:val="18"/>
          <w:szCs w:val="18"/>
        </w:rPr>
        <w:fldChar w:fldCharType="separate"/>
      </w:r>
      <w:r>
        <w:rPr>
          <w:rFonts w:ascii="-webkit-standard" w:hAnsi="-webkit-standard"/>
          <w:noProof/>
          <w:color w:val="000000"/>
          <w:sz w:val="18"/>
          <w:szCs w:val="18"/>
        </w:rPr>
        <w:drawing>
          <wp:inline distT="0" distB="0" distL="0" distR="0" wp14:anchorId="7FFCB0F3" wp14:editId="1C1D584F">
            <wp:extent cx="4310743" cy="1804893"/>
            <wp:effectExtent l="0" t="0" r="0" b="0"/>
            <wp:docPr id="1987492421" name="Picture 1"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549079" name="Picture 1" descr="A logo with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46150" cy="1819718"/>
                    </a:xfrm>
                    <a:prstGeom prst="rect">
                      <a:avLst/>
                    </a:prstGeom>
                    <a:noFill/>
                    <a:ln>
                      <a:noFill/>
                    </a:ln>
                  </pic:spPr>
                </pic:pic>
              </a:graphicData>
            </a:graphic>
          </wp:inline>
        </w:drawing>
      </w:r>
      <w:r>
        <w:rPr>
          <w:rFonts w:ascii="-webkit-standard" w:hAnsi="-webkit-standard"/>
          <w:color w:val="000000"/>
          <w:sz w:val="18"/>
          <w:szCs w:val="18"/>
        </w:rPr>
        <w:fldChar w:fldCharType="end"/>
      </w:r>
    </w:p>
    <w:p w14:paraId="683AA7F8" w14:textId="77777777" w:rsidR="005808D8" w:rsidRDefault="005808D8" w:rsidP="005808D8">
      <w:pPr>
        <w:pStyle w:val="s5"/>
        <w:spacing w:before="0" w:beforeAutospacing="0" w:after="0" w:afterAutospacing="0"/>
        <w:jc w:val="center"/>
        <w:rPr>
          <w:rStyle w:val="s4"/>
          <w:b/>
          <w:bCs/>
          <w:color w:val="000000"/>
          <w:sz w:val="28"/>
          <w:szCs w:val="28"/>
        </w:rPr>
      </w:pPr>
      <w:r>
        <w:rPr>
          <w:rStyle w:val="s4"/>
          <w:b/>
          <w:bCs/>
          <w:color w:val="000000"/>
          <w:sz w:val="28"/>
          <w:szCs w:val="28"/>
        </w:rPr>
        <w:br/>
      </w:r>
      <w:r>
        <w:rPr>
          <w:rStyle w:val="s4"/>
          <w:b/>
          <w:bCs/>
          <w:color w:val="000000"/>
          <w:sz w:val="28"/>
          <w:szCs w:val="28"/>
        </w:rPr>
        <w:br/>
      </w:r>
    </w:p>
    <w:p w14:paraId="6EA8732E" w14:textId="102EA348" w:rsidR="0074151E" w:rsidRPr="005808D8" w:rsidRDefault="005808D8" w:rsidP="005808D8">
      <w:pPr>
        <w:pStyle w:val="s5"/>
        <w:spacing w:before="0" w:beforeAutospacing="0" w:after="0" w:afterAutospacing="0"/>
        <w:jc w:val="center"/>
        <w:rPr>
          <w:b/>
          <w:bCs/>
          <w:color w:val="000000"/>
          <w:sz w:val="28"/>
          <w:szCs w:val="28"/>
        </w:rPr>
      </w:pPr>
      <w:r>
        <w:rPr>
          <w:rStyle w:val="s4"/>
          <w:b/>
          <w:bCs/>
          <w:color w:val="000000"/>
          <w:sz w:val="28"/>
          <w:szCs w:val="28"/>
        </w:rPr>
        <w:br/>
      </w:r>
      <w:r>
        <w:rPr>
          <w:rStyle w:val="s4"/>
          <w:b/>
          <w:bCs/>
          <w:color w:val="000000"/>
          <w:sz w:val="28"/>
          <w:szCs w:val="28"/>
        </w:rPr>
        <w:br/>
      </w:r>
      <w:r>
        <w:rPr>
          <w:rStyle w:val="s4"/>
          <w:b/>
          <w:bCs/>
          <w:color w:val="000000"/>
          <w:sz w:val="28"/>
          <w:szCs w:val="28"/>
        </w:rPr>
        <w:br/>
      </w:r>
      <w:r w:rsidRPr="004B2948">
        <w:rPr>
          <w:rStyle w:val="s4"/>
          <w:b/>
          <w:bCs/>
          <w:color w:val="000000"/>
          <w:sz w:val="28"/>
          <w:szCs w:val="28"/>
        </w:rPr>
        <w:t>PROGRAMME: BA (HONS) LEADERSHIP AND MANAGEMENT SKILLS FOR THE WORKPLACE</w:t>
      </w:r>
      <w:r>
        <w:rPr>
          <w:rStyle w:val="s4"/>
          <w:b/>
          <w:bCs/>
          <w:color w:val="000000"/>
          <w:sz w:val="28"/>
          <w:szCs w:val="28"/>
        </w:rPr>
        <w:br/>
      </w:r>
    </w:p>
    <w:p w14:paraId="35CF9203" w14:textId="77777777" w:rsidR="005808D8" w:rsidRPr="005808D8" w:rsidRDefault="00707804" w:rsidP="005808D8">
      <w:pPr>
        <w:pStyle w:val="s5"/>
        <w:spacing w:before="0" w:beforeAutospacing="0" w:after="0" w:afterAutospacing="0"/>
        <w:jc w:val="center"/>
        <w:rPr>
          <w:b/>
          <w:bCs/>
          <w:color w:val="000000"/>
          <w:sz w:val="28"/>
          <w:szCs w:val="28"/>
        </w:rPr>
      </w:pPr>
      <w:r w:rsidRPr="005808D8">
        <w:rPr>
          <w:b/>
          <w:bCs/>
          <w:sz w:val="28"/>
          <w:szCs w:val="28"/>
        </w:rPr>
        <w:t>Organisational Culture C1</w:t>
      </w:r>
      <w:r w:rsidR="005808D8" w:rsidRPr="005808D8">
        <w:rPr>
          <w:b/>
          <w:bCs/>
          <w:sz w:val="28"/>
          <w:szCs w:val="28"/>
        </w:rPr>
        <w:br/>
      </w:r>
    </w:p>
    <w:p w14:paraId="77214AA3" w14:textId="77777777" w:rsidR="005808D8" w:rsidRPr="005808D8" w:rsidRDefault="005808D8" w:rsidP="005808D8">
      <w:pPr>
        <w:pStyle w:val="s5"/>
        <w:spacing w:before="0" w:beforeAutospacing="0" w:after="0" w:afterAutospacing="0"/>
        <w:jc w:val="center"/>
        <w:rPr>
          <w:b/>
          <w:bCs/>
          <w:color w:val="000000"/>
          <w:sz w:val="28"/>
          <w:szCs w:val="28"/>
        </w:rPr>
      </w:pPr>
      <w:r w:rsidRPr="005808D8">
        <w:rPr>
          <w:rStyle w:val="s4"/>
          <w:b/>
          <w:bCs/>
          <w:color w:val="000000"/>
          <w:sz w:val="28"/>
          <w:szCs w:val="28"/>
        </w:rPr>
        <w:t>MODULE CODE: LCLM 5005</w:t>
      </w:r>
    </w:p>
    <w:p w14:paraId="028D3190" w14:textId="46AF692F" w:rsidR="004B3368" w:rsidRPr="005808D8" w:rsidRDefault="00FF5D42" w:rsidP="004B3368">
      <w:pPr>
        <w:pStyle w:val="Title"/>
        <w:rPr>
          <w:i w:val="0"/>
          <w:iCs/>
          <w:sz w:val="32"/>
          <w:szCs w:val="32"/>
        </w:rPr>
      </w:pPr>
      <w:r>
        <w:br/>
      </w:r>
      <w:r w:rsidRPr="005808D8">
        <w:rPr>
          <w:rFonts w:eastAsiaTheme="minorHAnsi"/>
          <w:i w:val="0"/>
          <w:iCs/>
          <w:sz w:val="32"/>
          <w:szCs w:val="32"/>
        </w:rPr>
        <w:t>Student name: Marian Enescu</w:t>
      </w:r>
      <w:r w:rsidRPr="005808D8">
        <w:rPr>
          <w:rFonts w:eastAsiaTheme="minorHAnsi"/>
          <w:i w:val="0"/>
          <w:iCs/>
          <w:sz w:val="32"/>
          <w:szCs w:val="32"/>
        </w:rPr>
        <w:br/>
        <w:t>Student ID: 2331652</w:t>
      </w:r>
      <w:r w:rsidR="00707804" w:rsidRPr="005808D8">
        <w:rPr>
          <w:rFonts w:eastAsiaTheme="minorHAnsi"/>
          <w:i w:val="0"/>
          <w:iCs/>
          <w:sz w:val="32"/>
          <w:szCs w:val="32"/>
        </w:rPr>
        <w:br w:type="page"/>
      </w:r>
    </w:p>
    <w:sdt>
      <w:sdtPr>
        <w:rPr>
          <w:rFonts w:ascii="Times New Roman" w:eastAsiaTheme="minorEastAsia" w:hAnsi="Times New Roman" w:cs="Times New Roman"/>
          <w:b/>
          <w:bCs/>
          <w:color w:val="auto"/>
          <w:kern w:val="2"/>
          <w:sz w:val="24"/>
          <w:szCs w:val="24"/>
          <w14:ligatures w14:val="standardContextual"/>
        </w:rPr>
        <w:id w:val="-1361498281"/>
        <w:docPartObj>
          <w:docPartGallery w:val="Table of Contents"/>
          <w:docPartUnique/>
        </w:docPartObj>
      </w:sdtPr>
      <w:sdtEndPr>
        <w:rPr>
          <w:rFonts w:cstheme="minorBidi"/>
          <w:noProof/>
        </w:rPr>
      </w:sdtEndPr>
      <w:sdtContent>
        <w:p w14:paraId="4980BDA9" w14:textId="6BCDF5E6" w:rsidR="00EB6F6A" w:rsidRPr="00124685" w:rsidRDefault="00707804" w:rsidP="00EB6F6A">
          <w:pPr>
            <w:pStyle w:val="TOCHeading"/>
            <w:jc w:val="center"/>
            <w:rPr>
              <w:rFonts w:ascii="Times New Roman" w:hAnsi="Times New Roman" w:cs="Times New Roman"/>
              <w:b/>
              <w:bCs/>
              <w:color w:val="auto"/>
            </w:rPr>
          </w:pPr>
          <w:r w:rsidRPr="00124685">
            <w:rPr>
              <w:rFonts w:ascii="Times New Roman" w:hAnsi="Times New Roman" w:cs="Times New Roman"/>
              <w:b/>
              <w:bCs/>
              <w:color w:val="auto"/>
            </w:rPr>
            <w:t>Table of Contents</w:t>
          </w:r>
        </w:p>
        <w:p w14:paraId="3A0389D5" w14:textId="189E7A0F" w:rsidR="00896E9D" w:rsidRDefault="00707804">
          <w:pPr>
            <w:pStyle w:val="TOC1"/>
            <w:tabs>
              <w:tab w:val="right" w:leader="dot" w:pos="9350"/>
            </w:tabs>
            <w:rPr>
              <w:rFonts w:asciiTheme="minorHAnsi" w:eastAsiaTheme="minorEastAsia" w:hAnsiTheme="minorHAnsi"/>
              <w:noProof/>
            </w:rPr>
          </w:pPr>
          <w:r w:rsidRPr="00124685">
            <w:fldChar w:fldCharType="begin"/>
          </w:r>
          <w:r w:rsidRPr="00124685">
            <w:instrText xml:space="preserve"> TOC \o "1-3" \h \z \u </w:instrText>
          </w:r>
          <w:r w:rsidRPr="00124685">
            <w:fldChar w:fldCharType="separate"/>
          </w:r>
          <w:hyperlink w:anchor="_Toc233626351" w:history="1">
            <w:r w:rsidR="00896E9D" w:rsidRPr="0023429F">
              <w:rPr>
                <w:rStyle w:val="Hyperlink"/>
                <w:noProof/>
              </w:rPr>
              <w:t>Introduction</w:t>
            </w:r>
            <w:r w:rsidR="00896E9D">
              <w:rPr>
                <w:noProof/>
                <w:webHidden/>
              </w:rPr>
              <w:tab/>
            </w:r>
            <w:r w:rsidR="00896E9D">
              <w:rPr>
                <w:noProof/>
                <w:webHidden/>
              </w:rPr>
              <w:fldChar w:fldCharType="begin"/>
            </w:r>
            <w:r w:rsidR="00896E9D">
              <w:rPr>
                <w:noProof/>
                <w:webHidden/>
              </w:rPr>
              <w:instrText xml:space="preserve"> PAGEREF _Toc233626351 \h </w:instrText>
            </w:r>
            <w:r w:rsidR="00896E9D">
              <w:rPr>
                <w:noProof/>
                <w:webHidden/>
              </w:rPr>
            </w:r>
            <w:r w:rsidR="00896E9D">
              <w:rPr>
                <w:noProof/>
                <w:webHidden/>
              </w:rPr>
              <w:fldChar w:fldCharType="separate"/>
            </w:r>
            <w:r w:rsidR="00896E9D">
              <w:rPr>
                <w:noProof/>
                <w:webHidden/>
              </w:rPr>
              <w:t>4</w:t>
            </w:r>
            <w:r w:rsidR="00896E9D">
              <w:rPr>
                <w:noProof/>
                <w:webHidden/>
              </w:rPr>
              <w:fldChar w:fldCharType="end"/>
            </w:r>
          </w:hyperlink>
        </w:p>
        <w:p w14:paraId="34CB70AB" w14:textId="06513880" w:rsidR="00896E9D" w:rsidRDefault="00896E9D">
          <w:pPr>
            <w:pStyle w:val="TOC1"/>
            <w:tabs>
              <w:tab w:val="right" w:leader="dot" w:pos="9350"/>
            </w:tabs>
            <w:rPr>
              <w:rFonts w:asciiTheme="minorHAnsi" w:eastAsiaTheme="minorEastAsia" w:hAnsiTheme="minorHAnsi"/>
              <w:noProof/>
            </w:rPr>
          </w:pPr>
          <w:hyperlink w:anchor="_Toc233626352" w:history="1">
            <w:r w:rsidRPr="0023429F">
              <w:rPr>
                <w:rStyle w:val="Hyperlink"/>
                <w:noProof/>
              </w:rPr>
              <w:t>Company Background</w:t>
            </w:r>
            <w:r>
              <w:rPr>
                <w:noProof/>
                <w:webHidden/>
              </w:rPr>
              <w:tab/>
            </w:r>
            <w:r>
              <w:rPr>
                <w:noProof/>
                <w:webHidden/>
              </w:rPr>
              <w:fldChar w:fldCharType="begin"/>
            </w:r>
            <w:r>
              <w:rPr>
                <w:noProof/>
                <w:webHidden/>
              </w:rPr>
              <w:instrText xml:space="preserve"> PAGEREF _Toc233626352 \h </w:instrText>
            </w:r>
            <w:r>
              <w:rPr>
                <w:noProof/>
                <w:webHidden/>
              </w:rPr>
            </w:r>
            <w:r>
              <w:rPr>
                <w:noProof/>
                <w:webHidden/>
              </w:rPr>
              <w:fldChar w:fldCharType="separate"/>
            </w:r>
            <w:r>
              <w:rPr>
                <w:noProof/>
                <w:webHidden/>
              </w:rPr>
              <w:t>4</w:t>
            </w:r>
            <w:r>
              <w:rPr>
                <w:noProof/>
                <w:webHidden/>
              </w:rPr>
              <w:fldChar w:fldCharType="end"/>
            </w:r>
          </w:hyperlink>
        </w:p>
        <w:p w14:paraId="7BAE241D" w14:textId="65A3197B" w:rsidR="00896E9D" w:rsidRDefault="00896E9D">
          <w:pPr>
            <w:pStyle w:val="TOC1"/>
            <w:tabs>
              <w:tab w:val="right" w:leader="dot" w:pos="9350"/>
            </w:tabs>
            <w:rPr>
              <w:rFonts w:asciiTheme="minorHAnsi" w:eastAsiaTheme="minorEastAsia" w:hAnsiTheme="minorHAnsi"/>
              <w:noProof/>
            </w:rPr>
          </w:pPr>
          <w:hyperlink w:anchor="_Toc233626353" w:history="1">
            <w:r w:rsidRPr="0023429F">
              <w:rPr>
                <w:rStyle w:val="Hyperlink"/>
                <w:noProof/>
              </w:rPr>
              <w:t>Organisational Culture's Influence on Structure and Decision-Making</w:t>
            </w:r>
            <w:r>
              <w:rPr>
                <w:noProof/>
                <w:webHidden/>
              </w:rPr>
              <w:tab/>
            </w:r>
            <w:r>
              <w:rPr>
                <w:noProof/>
                <w:webHidden/>
              </w:rPr>
              <w:fldChar w:fldCharType="begin"/>
            </w:r>
            <w:r>
              <w:rPr>
                <w:noProof/>
                <w:webHidden/>
              </w:rPr>
              <w:instrText xml:space="preserve"> PAGEREF _Toc233626353 \h </w:instrText>
            </w:r>
            <w:r>
              <w:rPr>
                <w:noProof/>
                <w:webHidden/>
              </w:rPr>
            </w:r>
            <w:r>
              <w:rPr>
                <w:noProof/>
                <w:webHidden/>
              </w:rPr>
              <w:fldChar w:fldCharType="separate"/>
            </w:r>
            <w:r>
              <w:rPr>
                <w:noProof/>
                <w:webHidden/>
              </w:rPr>
              <w:t>6</w:t>
            </w:r>
            <w:r>
              <w:rPr>
                <w:noProof/>
                <w:webHidden/>
              </w:rPr>
              <w:fldChar w:fldCharType="end"/>
            </w:r>
          </w:hyperlink>
        </w:p>
        <w:p w14:paraId="62AC5E20" w14:textId="7B7D43A3" w:rsidR="00896E9D" w:rsidRDefault="00896E9D">
          <w:pPr>
            <w:pStyle w:val="TOC2"/>
            <w:tabs>
              <w:tab w:val="right" w:leader="dot" w:pos="9350"/>
            </w:tabs>
            <w:rPr>
              <w:rFonts w:asciiTheme="minorHAnsi" w:eastAsiaTheme="minorEastAsia" w:hAnsiTheme="minorHAnsi"/>
              <w:noProof/>
            </w:rPr>
          </w:pPr>
          <w:hyperlink w:anchor="_Toc233626354" w:history="1">
            <w:r w:rsidRPr="0023429F">
              <w:rPr>
                <w:rStyle w:val="Hyperlink"/>
                <w:noProof/>
              </w:rPr>
              <w:t>Organisational Structure</w:t>
            </w:r>
            <w:r>
              <w:rPr>
                <w:noProof/>
                <w:webHidden/>
              </w:rPr>
              <w:tab/>
            </w:r>
            <w:r>
              <w:rPr>
                <w:noProof/>
                <w:webHidden/>
              </w:rPr>
              <w:fldChar w:fldCharType="begin"/>
            </w:r>
            <w:r>
              <w:rPr>
                <w:noProof/>
                <w:webHidden/>
              </w:rPr>
              <w:instrText xml:space="preserve"> PAGEREF _Toc233626354 \h </w:instrText>
            </w:r>
            <w:r>
              <w:rPr>
                <w:noProof/>
                <w:webHidden/>
              </w:rPr>
            </w:r>
            <w:r>
              <w:rPr>
                <w:noProof/>
                <w:webHidden/>
              </w:rPr>
              <w:fldChar w:fldCharType="separate"/>
            </w:r>
            <w:r>
              <w:rPr>
                <w:noProof/>
                <w:webHidden/>
              </w:rPr>
              <w:t>6</w:t>
            </w:r>
            <w:r>
              <w:rPr>
                <w:noProof/>
                <w:webHidden/>
              </w:rPr>
              <w:fldChar w:fldCharType="end"/>
            </w:r>
          </w:hyperlink>
        </w:p>
        <w:p w14:paraId="09A3D98E" w14:textId="70DCA3D3" w:rsidR="00896E9D" w:rsidRDefault="00896E9D">
          <w:pPr>
            <w:pStyle w:val="TOC2"/>
            <w:tabs>
              <w:tab w:val="right" w:leader="dot" w:pos="9350"/>
            </w:tabs>
            <w:rPr>
              <w:rFonts w:asciiTheme="minorHAnsi" w:eastAsiaTheme="minorEastAsia" w:hAnsiTheme="minorHAnsi"/>
              <w:noProof/>
            </w:rPr>
          </w:pPr>
          <w:hyperlink w:anchor="_Toc233626355" w:history="1">
            <w:r w:rsidRPr="0023429F">
              <w:rPr>
                <w:rStyle w:val="Hyperlink"/>
                <w:noProof/>
              </w:rPr>
              <w:t>Decision-Making</w:t>
            </w:r>
            <w:r>
              <w:rPr>
                <w:noProof/>
                <w:webHidden/>
              </w:rPr>
              <w:tab/>
            </w:r>
            <w:r>
              <w:rPr>
                <w:noProof/>
                <w:webHidden/>
              </w:rPr>
              <w:fldChar w:fldCharType="begin"/>
            </w:r>
            <w:r>
              <w:rPr>
                <w:noProof/>
                <w:webHidden/>
              </w:rPr>
              <w:instrText xml:space="preserve"> PAGEREF _Toc233626355 \h </w:instrText>
            </w:r>
            <w:r>
              <w:rPr>
                <w:noProof/>
                <w:webHidden/>
              </w:rPr>
            </w:r>
            <w:r>
              <w:rPr>
                <w:noProof/>
                <w:webHidden/>
              </w:rPr>
              <w:fldChar w:fldCharType="separate"/>
            </w:r>
            <w:r>
              <w:rPr>
                <w:noProof/>
                <w:webHidden/>
              </w:rPr>
              <w:t>7</w:t>
            </w:r>
            <w:r>
              <w:rPr>
                <w:noProof/>
                <w:webHidden/>
              </w:rPr>
              <w:fldChar w:fldCharType="end"/>
            </w:r>
          </w:hyperlink>
        </w:p>
        <w:p w14:paraId="6DDDCD96" w14:textId="3730B27A" w:rsidR="00896E9D" w:rsidRDefault="00896E9D">
          <w:pPr>
            <w:pStyle w:val="TOC1"/>
            <w:tabs>
              <w:tab w:val="right" w:leader="dot" w:pos="9350"/>
            </w:tabs>
            <w:rPr>
              <w:rFonts w:asciiTheme="minorHAnsi" w:eastAsiaTheme="minorEastAsia" w:hAnsiTheme="minorHAnsi"/>
              <w:noProof/>
            </w:rPr>
          </w:pPr>
          <w:hyperlink w:anchor="_Toc233626356" w:history="1">
            <w:r w:rsidRPr="0023429F">
              <w:rPr>
                <w:rStyle w:val="Hyperlink"/>
                <w:noProof/>
              </w:rPr>
              <w:t>Applying Organisational Culture Models</w:t>
            </w:r>
            <w:r>
              <w:rPr>
                <w:noProof/>
                <w:webHidden/>
              </w:rPr>
              <w:tab/>
            </w:r>
            <w:r>
              <w:rPr>
                <w:noProof/>
                <w:webHidden/>
              </w:rPr>
              <w:fldChar w:fldCharType="begin"/>
            </w:r>
            <w:r>
              <w:rPr>
                <w:noProof/>
                <w:webHidden/>
              </w:rPr>
              <w:instrText xml:space="preserve"> PAGEREF _Toc233626356 \h </w:instrText>
            </w:r>
            <w:r>
              <w:rPr>
                <w:noProof/>
                <w:webHidden/>
              </w:rPr>
            </w:r>
            <w:r>
              <w:rPr>
                <w:noProof/>
                <w:webHidden/>
              </w:rPr>
              <w:fldChar w:fldCharType="separate"/>
            </w:r>
            <w:r>
              <w:rPr>
                <w:noProof/>
                <w:webHidden/>
              </w:rPr>
              <w:t>8</w:t>
            </w:r>
            <w:r>
              <w:rPr>
                <w:noProof/>
                <w:webHidden/>
              </w:rPr>
              <w:fldChar w:fldCharType="end"/>
            </w:r>
          </w:hyperlink>
        </w:p>
        <w:p w14:paraId="7124EBC0" w14:textId="2B6D2E8F" w:rsidR="00896E9D" w:rsidRDefault="00896E9D">
          <w:pPr>
            <w:pStyle w:val="TOC2"/>
            <w:tabs>
              <w:tab w:val="right" w:leader="dot" w:pos="9350"/>
            </w:tabs>
            <w:rPr>
              <w:rFonts w:asciiTheme="minorHAnsi" w:eastAsiaTheme="minorEastAsia" w:hAnsiTheme="minorHAnsi"/>
              <w:noProof/>
            </w:rPr>
          </w:pPr>
          <w:hyperlink w:anchor="_Toc233626357" w:history="1">
            <w:r w:rsidRPr="0023429F">
              <w:rPr>
                <w:rStyle w:val="Hyperlink"/>
                <w:noProof/>
              </w:rPr>
              <w:t>Schein's Three Levels of Organisational Culture</w:t>
            </w:r>
            <w:r>
              <w:rPr>
                <w:noProof/>
                <w:webHidden/>
              </w:rPr>
              <w:tab/>
            </w:r>
            <w:r>
              <w:rPr>
                <w:noProof/>
                <w:webHidden/>
              </w:rPr>
              <w:fldChar w:fldCharType="begin"/>
            </w:r>
            <w:r>
              <w:rPr>
                <w:noProof/>
                <w:webHidden/>
              </w:rPr>
              <w:instrText xml:space="preserve"> PAGEREF _Toc233626357 \h </w:instrText>
            </w:r>
            <w:r>
              <w:rPr>
                <w:noProof/>
                <w:webHidden/>
              </w:rPr>
            </w:r>
            <w:r>
              <w:rPr>
                <w:noProof/>
                <w:webHidden/>
              </w:rPr>
              <w:fldChar w:fldCharType="separate"/>
            </w:r>
            <w:r>
              <w:rPr>
                <w:noProof/>
                <w:webHidden/>
              </w:rPr>
              <w:t>8</w:t>
            </w:r>
            <w:r>
              <w:rPr>
                <w:noProof/>
                <w:webHidden/>
              </w:rPr>
              <w:fldChar w:fldCharType="end"/>
            </w:r>
          </w:hyperlink>
        </w:p>
        <w:p w14:paraId="3075131F" w14:textId="10E0F6B1" w:rsidR="00896E9D" w:rsidRDefault="00896E9D">
          <w:pPr>
            <w:pStyle w:val="TOC2"/>
            <w:tabs>
              <w:tab w:val="right" w:leader="dot" w:pos="9350"/>
            </w:tabs>
            <w:rPr>
              <w:rFonts w:asciiTheme="minorHAnsi" w:eastAsiaTheme="minorEastAsia" w:hAnsiTheme="minorHAnsi"/>
              <w:noProof/>
            </w:rPr>
          </w:pPr>
          <w:hyperlink w:anchor="_Toc233626358" w:history="1">
            <w:r w:rsidRPr="0023429F">
              <w:rPr>
                <w:rStyle w:val="Hyperlink"/>
                <w:noProof/>
              </w:rPr>
              <w:t>Handy's Cultural Types</w:t>
            </w:r>
            <w:r>
              <w:rPr>
                <w:noProof/>
                <w:webHidden/>
              </w:rPr>
              <w:tab/>
            </w:r>
            <w:r>
              <w:rPr>
                <w:noProof/>
                <w:webHidden/>
              </w:rPr>
              <w:fldChar w:fldCharType="begin"/>
            </w:r>
            <w:r>
              <w:rPr>
                <w:noProof/>
                <w:webHidden/>
              </w:rPr>
              <w:instrText xml:space="preserve"> PAGEREF _Toc233626358 \h </w:instrText>
            </w:r>
            <w:r>
              <w:rPr>
                <w:noProof/>
                <w:webHidden/>
              </w:rPr>
            </w:r>
            <w:r>
              <w:rPr>
                <w:noProof/>
                <w:webHidden/>
              </w:rPr>
              <w:fldChar w:fldCharType="separate"/>
            </w:r>
            <w:r>
              <w:rPr>
                <w:noProof/>
                <w:webHidden/>
              </w:rPr>
              <w:t>10</w:t>
            </w:r>
            <w:r>
              <w:rPr>
                <w:noProof/>
                <w:webHidden/>
              </w:rPr>
              <w:fldChar w:fldCharType="end"/>
            </w:r>
          </w:hyperlink>
        </w:p>
        <w:p w14:paraId="166B552B" w14:textId="29E62D10" w:rsidR="00896E9D" w:rsidRDefault="00896E9D">
          <w:pPr>
            <w:pStyle w:val="TOC2"/>
            <w:tabs>
              <w:tab w:val="right" w:leader="dot" w:pos="9350"/>
            </w:tabs>
            <w:rPr>
              <w:rFonts w:asciiTheme="minorHAnsi" w:eastAsiaTheme="minorEastAsia" w:hAnsiTheme="minorHAnsi"/>
              <w:noProof/>
            </w:rPr>
          </w:pPr>
          <w:hyperlink w:anchor="_Toc233626359" w:history="1">
            <w:r w:rsidRPr="0023429F">
              <w:rPr>
                <w:rStyle w:val="Hyperlink"/>
                <w:noProof/>
              </w:rPr>
              <w:t>Hofstede's Cultural Dimensions</w:t>
            </w:r>
            <w:r>
              <w:rPr>
                <w:noProof/>
                <w:webHidden/>
              </w:rPr>
              <w:tab/>
            </w:r>
            <w:r>
              <w:rPr>
                <w:noProof/>
                <w:webHidden/>
              </w:rPr>
              <w:fldChar w:fldCharType="begin"/>
            </w:r>
            <w:r>
              <w:rPr>
                <w:noProof/>
                <w:webHidden/>
              </w:rPr>
              <w:instrText xml:space="preserve"> PAGEREF _Toc233626359 \h </w:instrText>
            </w:r>
            <w:r>
              <w:rPr>
                <w:noProof/>
                <w:webHidden/>
              </w:rPr>
            </w:r>
            <w:r>
              <w:rPr>
                <w:noProof/>
                <w:webHidden/>
              </w:rPr>
              <w:fldChar w:fldCharType="separate"/>
            </w:r>
            <w:r>
              <w:rPr>
                <w:noProof/>
                <w:webHidden/>
              </w:rPr>
              <w:t>11</w:t>
            </w:r>
            <w:r>
              <w:rPr>
                <w:noProof/>
                <w:webHidden/>
              </w:rPr>
              <w:fldChar w:fldCharType="end"/>
            </w:r>
          </w:hyperlink>
        </w:p>
        <w:p w14:paraId="2EAF2259" w14:textId="193E8463" w:rsidR="00896E9D" w:rsidRDefault="00896E9D">
          <w:pPr>
            <w:pStyle w:val="TOC1"/>
            <w:tabs>
              <w:tab w:val="right" w:leader="dot" w:pos="9350"/>
            </w:tabs>
            <w:rPr>
              <w:rFonts w:asciiTheme="minorHAnsi" w:eastAsiaTheme="minorEastAsia" w:hAnsiTheme="minorHAnsi"/>
              <w:noProof/>
            </w:rPr>
          </w:pPr>
          <w:hyperlink w:anchor="_Toc233626360" w:history="1">
            <w:r w:rsidRPr="0023429F">
              <w:rPr>
                <w:rStyle w:val="Hyperlink"/>
                <w:noProof/>
              </w:rPr>
              <w:t>Culture and the External Environment</w:t>
            </w:r>
            <w:r>
              <w:rPr>
                <w:noProof/>
                <w:webHidden/>
              </w:rPr>
              <w:tab/>
            </w:r>
            <w:r>
              <w:rPr>
                <w:noProof/>
                <w:webHidden/>
              </w:rPr>
              <w:fldChar w:fldCharType="begin"/>
            </w:r>
            <w:r>
              <w:rPr>
                <w:noProof/>
                <w:webHidden/>
              </w:rPr>
              <w:instrText xml:space="preserve"> PAGEREF _Toc233626360 \h </w:instrText>
            </w:r>
            <w:r>
              <w:rPr>
                <w:noProof/>
                <w:webHidden/>
              </w:rPr>
            </w:r>
            <w:r>
              <w:rPr>
                <w:noProof/>
                <w:webHidden/>
              </w:rPr>
              <w:fldChar w:fldCharType="separate"/>
            </w:r>
            <w:r>
              <w:rPr>
                <w:noProof/>
                <w:webHidden/>
              </w:rPr>
              <w:t>13</w:t>
            </w:r>
            <w:r>
              <w:rPr>
                <w:noProof/>
                <w:webHidden/>
              </w:rPr>
              <w:fldChar w:fldCharType="end"/>
            </w:r>
          </w:hyperlink>
        </w:p>
        <w:p w14:paraId="0FC56E00" w14:textId="03ACFF4F" w:rsidR="00896E9D" w:rsidRDefault="00896E9D">
          <w:pPr>
            <w:pStyle w:val="TOC2"/>
            <w:tabs>
              <w:tab w:val="right" w:leader="dot" w:pos="9350"/>
            </w:tabs>
            <w:rPr>
              <w:rFonts w:asciiTheme="minorHAnsi" w:eastAsiaTheme="minorEastAsia" w:hAnsiTheme="minorHAnsi"/>
              <w:noProof/>
            </w:rPr>
          </w:pPr>
          <w:hyperlink w:anchor="_Toc233626361" w:history="1">
            <w:r w:rsidRPr="0023429F">
              <w:rPr>
                <w:rStyle w:val="Hyperlink"/>
                <w:noProof/>
              </w:rPr>
              <w:t>Technology</w:t>
            </w:r>
            <w:r>
              <w:rPr>
                <w:noProof/>
                <w:webHidden/>
              </w:rPr>
              <w:tab/>
            </w:r>
            <w:r>
              <w:rPr>
                <w:noProof/>
                <w:webHidden/>
              </w:rPr>
              <w:fldChar w:fldCharType="begin"/>
            </w:r>
            <w:r>
              <w:rPr>
                <w:noProof/>
                <w:webHidden/>
              </w:rPr>
              <w:instrText xml:space="preserve"> PAGEREF _Toc233626361 \h </w:instrText>
            </w:r>
            <w:r>
              <w:rPr>
                <w:noProof/>
                <w:webHidden/>
              </w:rPr>
            </w:r>
            <w:r>
              <w:rPr>
                <w:noProof/>
                <w:webHidden/>
              </w:rPr>
              <w:fldChar w:fldCharType="separate"/>
            </w:r>
            <w:r>
              <w:rPr>
                <w:noProof/>
                <w:webHidden/>
              </w:rPr>
              <w:t>13</w:t>
            </w:r>
            <w:r>
              <w:rPr>
                <w:noProof/>
                <w:webHidden/>
              </w:rPr>
              <w:fldChar w:fldCharType="end"/>
            </w:r>
          </w:hyperlink>
        </w:p>
        <w:p w14:paraId="2419BC49" w14:textId="7226B950" w:rsidR="00896E9D" w:rsidRDefault="00896E9D">
          <w:pPr>
            <w:pStyle w:val="TOC2"/>
            <w:tabs>
              <w:tab w:val="right" w:leader="dot" w:pos="9350"/>
            </w:tabs>
            <w:rPr>
              <w:rFonts w:asciiTheme="minorHAnsi" w:eastAsiaTheme="minorEastAsia" w:hAnsiTheme="minorHAnsi"/>
              <w:noProof/>
            </w:rPr>
          </w:pPr>
          <w:hyperlink w:anchor="_Toc233626362" w:history="1">
            <w:r w:rsidRPr="0023429F">
              <w:rPr>
                <w:rStyle w:val="Hyperlink"/>
                <w:noProof/>
              </w:rPr>
              <w:t>Competition</w:t>
            </w:r>
            <w:r>
              <w:rPr>
                <w:noProof/>
                <w:webHidden/>
              </w:rPr>
              <w:tab/>
            </w:r>
            <w:r>
              <w:rPr>
                <w:noProof/>
                <w:webHidden/>
              </w:rPr>
              <w:fldChar w:fldCharType="begin"/>
            </w:r>
            <w:r>
              <w:rPr>
                <w:noProof/>
                <w:webHidden/>
              </w:rPr>
              <w:instrText xml:space="preserve"> PAGEREF _Toc233626362 \h </w:instrText>
            </w:r>
            <w:r>
              <w:rPr>
                <w:noProof/>
                <w:webHidden/>
              </w:rPr>
            </w:r>
            <w:r>
              <w:rPr>
                <w:noProof/>
                <w:webHidden/>
              </w:rPr>
              <w:fldChar w:fldCharType="separate"/>
            </w:r>
            <w:r>
              <w:rPr>
                <w:noProof/>
                <w:webHidden/>
              </w:rPr>
              <w:t>13</w:t>
            </w:r>
            <w:r>
              <w:rPr>
                <w:noProof/>
                <w:webHidden/>
              </w:rPr>
              <w:fldChar w:fldCharType="end"/>
            </w:r>
          </w:hyperlink>
        </w:p>
        <w:p w14:paraId="0A58FE89" w14:textId="63F7CC01" w:rsidR="00896E9D" w:rsidRDefault="00896E9D">
          <w:pPr>
            <w:pStyle w:val="TOC2"/>
            <w:tabs>
              <w:tab w:val="right" w:leader="dot" w:pos="9350"/>
            </w:tabs>
            <w:rPr>
              <w:rFonts w:asciiTheme="minorHAnsi" w:eastAsiaTheme="minorEastAsia" w:hAnsiTheme="minorHAnsi"/>
              <w:noProof/>
            </w:rPr>
          </w:pPr>
          <w:hyperlink w:anchor="_Toc233626363" w:history="1">
            <w:r w:rsidRPr="0023429F">
              <w:rPr>
                <w:rStyle w:val="Hyperlink"/>
                <w:noProof/>
              </w:rPr>
              <w:t>Sustainability</w:t>
            </w:r>
            <w:r>
              <w:rPr>
                <w:noProof/>
                <w:webHidden/>
              </w:rPr>
              <w:tab/>
            </w:r>
            <w:r>
              <w:rPr>
                <w:noProof/>
                <w:webHidden/>
              </w:rPr>
              <w:fldChar w:fldCharType="begin"/>
            </w:r>
            <w:r>
              <w:rPr>
                <w:noProof/>
                <w:webHidden/>
              </w:rPr>
              <w:instrText xml:space="preserve"> PAGEREF _Toc233626363 \h </w:instrText>
            </w:r>
            <w:r>
              <w:rPr>
                <w:noProof/>
                <w:webHidden/>
              </w:rPr>
            </w:r>
            <w:r>
              <w:rPr>
                <w:noProof/>
                <w:webHidden/>
              </w:rPr>
              <w:fldChar w:fldCharType="separate"/>
            </w:r>
            <w:r>
              <w:rPr>
                <w:noProof/>
                <w:webHidden/>
              </w:rPr>
              <w:t>13</w:t>
            </w:r>
            <w:r>
              <w:rPr>
                <w:noProof/>
                <w:webHidden/>
              </w:rPr>
              <w:fldChar w:fldCharType="end"/>
            </w:r>
          </w:hyperlink>
        </w:p>
        <w:p w14:paraId="13298239" w14:textId="02294F59" w:rsidR="00896E9D" w:rsidRDefault="00896E9D">
          <w:pPr>
            <w:pStyle w:val="TOC2"/>
            <w:tabs>
              <w:tab w:val="right" w:leader="dot" w:pos="9350"/>
            </w:tabs>
            <w:rPr>
              <w:rFonts w:asciiTheme="minorHAnsi" w:eastAsiaTheme="minorEastAsia" w:hAnsiTheme="minorHAnsi"/>
              <w:noProof/>
            </w:rPr>
          </w:pPr>
          <w:hyperlink w:anchor="_Toc233626364" w:history="1">
            <w:r w:rsidRPr="0023429F">
              <w:rPr>
                <w:rStyle w:val="Hyperlink"/>
                <w:noProof/>
              </w:rPr>
              <w:t>Customer Expectations</w:t>
            </w:r>
            <w:r>
              <w:rPr>
                <w:noProof/>
                <w:webHidden/>
              </w:rPr>
              <w:tab/>
            </w:r>
            <w:r>
              <w:rPr>
                <w:noProof/>
                <w:webHidden/>
              </w:rPr>
              <w:fldChar w:fldCharType="begin"/>
            </w:r>
            <w:r>
              <w:rPr>
                <w:noProof/>
                <w:webHidden/>
              </w:rPr>
              <w:instrText xml:space="preserve"> PAGEREF _Toc233626364 \h </w:instrText>
            </w:r>
            <w:r>
              <w:rPr>
                <w:noProof/>
                <w:webHidden/>
              </w:rPr>
            </w:r>
            <w:r>
              <w:rPr>
                <w:noProof/>
                <w:webHidden/>
              </w:rPr>
              <w:fldChar w:fldCharType="separate"/>
            </w:r>
            <w:r>
              <w:rPr>
                <w:noProof/>
                <w:webHidden/>
              </w:rPr>
              <w:t>13</w:t>
            </w:r>
            <w:r>
              <w:rPr>
                <w:noProof/>
                <w:webHidden/>
              </w:rPr>
              <w:fldChar w:fldCharType="end"/>
            </w:r>
          </w:hyperlink>
        </w:p>
        <w:p w14:paraId="3A757DE1" w14:textId="73F58028" w:rsidR="00896E9D" w:rsidRDefault="00896E9D">
          <w:pPr>
            <w:pStyle w:val="TOC2"/>
            <w:tabs>
              <w:tab w:val="right" w:leader="dot" w:pos="9350"/>
            </w:tabs>
            <w:rPr>
              <w:rFonts w:asciiTheme="minorHAnsi" w:eastAsiaTheme="minorEastAsia" w:hAnsiTheme="minorHAnsi"/>
              <w:noProof/>
            </w:rPr>
          </w:pPr>
          <w:hyperlink w:anchor="_Toc233626365" w:history="1">
            <w:r w:rsidRPr="0023429F">
              <w:rPr>
                <w:rStyle w:val="Hyperlink"/>
                <w:noProof/>
              </w:rPr>
              <w:t>Economic Changes</w:t>
            </w:r>
            <w:r>
              <w:rPr>
                <w:noProof/>
                <w:webHidden/>
              </w:rPr>
              <w:tab/>
            </w:r>
            <w:r>
              <w:rPr>
                <w:noProof/>
                <w:webHidden/>
              </w:rPr>
              <w:fldChar w:fldCharType="begin"/>
            </w:r>
            <w:r>
              <w:rPr>
                <w:noProof/>
                <w:webHidden/>
              </w:rPr>
              <w:instrText xml:space="preserve"> PAGEREF _Toc233626365 \h </w:instrText>
            </w:r>
            <w:r>
              <w:rPr>
                <w:noProof/>
                <w:webHidden/>
              </w:rPr>
            </w:r>
            <w:r>
              <w:rPr>
                <w:noProof/>
                <w:webHidden/>
              </w:rPr>
              <w:fldChar w:fldCharType="separate"/>
            </w:r>
            <w:r>
              <w:rPr>
                <w:noProof/>
                <w:webHidden/>
              </w:rPr>
              <w:t>13</w:t>
            </w:r>
            <w:r>
              <w:rPr>
                <w:noProof/>
                <w:webHidden/>
              </w:rPr>
              <w:fldChar w:fldCharType="end"/>
            </w:r>
          </w:hyperlink>
        </w:p>
        <w:p w14:paraId="486AEAEB" w14:textId="0A2D5444" w:rsidR="00896E9D" w:rsidRDefault="00896E9D">
          <w:pPr>
            <w:pStyle w:val="TOC1"/>
            <w:tabs>
              <w:tab w:val="right" w:leader="dot" w:pos="9350"/>
            </w:tabs>
            <w:rPr>
              <w:rFonts w:asciiTheme="minorHAnsi" w:eastAsiaTheme="minorEastAsia" w:hAnsiTheme="minorHAnsi"/>
              <w:noProof/>
            </w:rPr>
          </w:pPr>
          <w:hyperlink w:anchor="_Toc233626366" w:history="1">
            <w:r w:rsidRPr="0023429F">
              <w:rPr>
                <w:rStyle w:val="Hyperlink"/>
                <w:noProof/>
              </w:rPr>
              <w:t>Is Tesco's Culture an Enabler or Barrier?</w:t>
            </w:r>
            <w:r>
              <w:rPr>
                <w:noProof/>
                <w:webHidden/>
              </w:rPr>
              <w:tab/>
            </w:r>
            <w:r>
              <w:rPr>
                <w:noProof/>
                <w:webHidden/>
              </w:rPr>
              <w:fldChar w:fldCharType="begin"/>
            </w:r>
            <w:r>
              <w:rPr>
                <w:noProof/>
                <w:webHidden/>
              </w:rPr>
              <w:instrText xml:space="preserve"> PAGEREF _Toc233626366 \h </w:instrText>
            </w:r>
            <w:r>
              <w:rPr>
                <w:noProof/>
                <w:webHidden/>
              </w:rPr>
            </w:r>
            <w:r>
              <w:rPr>
                <w:noProof/>
                <w:webHidden/>
              </w:rPr>
              <w:fldChar w:fldCharType="separate"/>
            </w:r>
            <w:r>
              <w:rPr>
                <w:noProof/>
                <w:webHidden/>
              </w:rPr>
              <w:t>15</w:t>
            </w:r>
            <w:r>
              <w:rPr>
                <w:noProof/>
                <w:webHidden/>
              </w:rPr>
              <w:fldChar w:fldCharType="end"/>
            </w:r>
          </w:hyperlink>
        </w:p>
        <w:p w14:paraId="48C30C77" w14:textId="77FFE814" w:rsidR="00896E9D" w:rsidRDefault="00896E9D">
          <w:pPr>
            <w:pStyle w:val="TOC2"/>
            <w:tabs>
              <w:tab w:val="right" w:leader="dot" w:pos="9350"/>
            </w:tabs>
            <w:rPr>
              <w:rFonts w:asciiTheme="minorHAnsi" w:eastAsiaTheme="minorEastAsia" w:hAnsiTheme="minorHAnsi"/>
              <w:noProof/>
            </w:rPr>
          </w:pPr>
          <w:hyperlink w:anchor="_Toc233626367" w:history="1">
            <w:r w:rsidRPr="0023429F">
              <w:rPr>
                <w:rStyle w:val="Hyperlink"/>
                <w:noProof/>
              </w:rPr>
              <w:t>Tesco's Culture as an Enabler</w:t>
            </w:r>
            <w:r>
              <w:rPr>
                <w:noProof/>
                <w:webHidden/>
              </w:rPr>
              <w:tab/>
            </w:r>
            <w:r>
              <w:rPr>
                <w:noProof/>
                <w:webHidden/>
              </w:rPr>
              <w:fldChar w:fldCharType="begin"/>
            </w:r>
            <w:r>
              <w:rPr>
                <w:noProof/>
                <w:webHidden/>
              </w:rPr>
              <w:instrText xml:space="preserve"> PAGEREF _Toc233626367 \h </w:instrText>
            </w:r>
            <w:r>
              <w:rPr>
                <w:noProof/>
                <w:webHidden/>
              </w:rPr>
            </w:r>
            <w:r>
              <w:rPr>
                <w:noProof/>
                <w:webHidden/>
              </w:rPr>
              <w:fldChar w:fldCharType="separate"/>
            </w:r>
            <w:r>
              <w:rPr>
                <w:noProof/>
                <w:webHidden/>
              </w:rPr>
              <w:t>15</w:t>
            </w:r>
            <w:r>
              <w:rPr>
                <w:noProof/>
                <w:webHidden/>
              </w:rPr>
              <w:fldChar w:fldCharType="end"/>
            </w:r>
          </w:hyperlink>
        </w:p>
        <w:p w14:paraId="7DC21BED" w14:textId="0E3FB572" w:rsidR="00896E9D" w:rsidRDefault="00896E9D">
          <w:pPr>
            <w:pStyle w:val="TOC2"/>
            <w:tabs>
              <w:tab w:val="right" w:leader="dot" w:pos="9350"/>
            </w:tabs>
            <w:rPr>
              <w:rFonts w:asciiTheme="minorHAnsi" w:eastAsiaTheme="minorEastAsia" w:hAnsiTheme="minorHAnsi"/>
              <w:noProof/>
            </w:rPr>
          </w:pPr>
          <w:hyperlink w:anchor="_Toc233626368" w:history="1">
            <w:r w:rsidRPr="0023429F">
              <w:rPr>
                <w:rStyle w:val="Hyperlink"/>
                <w:noProof/>
              </w:rPr>
              <w:t>Tesco's Culture as a Barrier</w:t>
            </w:r>
            <w:r>
              <w:rPr>
                <w:noProof/>
                <w:webHidden/>
              </w:rPr>
              <w:tab/>
            </w:r>
            <w:r>
              <w:rPr>
                <w:noProof/>
                <w:webHidden/>
              </w:rPr>
              <w:fldChar w:fldCharType="begin"/>
            </w:r>
            <w:r>
              <w:rPr>
                <w:noProof/>
                <w:webHidden/>
              </w:rPr>
              <w:instrText xml:space="preserve"> PAGEREF _Toc233626368 \h </w:instrText>
            </w:r>
            <w:r>
              <w:rPr>
                <w:noProof/>
                <w:webHidden/>
              </w:rPr>
            </w:r>
            <w:r>
              <w:rPr>
                <w:noProof/>
                <w:webHidden/>
              </w:rPr>
              <w:fldChar w:fldCharType="separate"/>
            </w:r>
            <w:r>
              <w:rPr>
                <w:noProof/>
                <w:webHidden/>
              </w:rPr>
              <w:t>15</w:t>
            </w:r>
            <w:r>
              <w:rPr>
                <w:noProof/>
                <w:webHidden/>
              </w:rPr>
              <w:fldChar w:fldCharType="end"/>
            </w:r>
          </w:hyperlink>
        </w:p>
        <w:p w14:paraId="1AB6461D" w14:textId="23A76964" w:rsidR="00896E9D" w:rsidRDefault="00896E9D">
          <w:pPr>
            <w:pStyle w:val="TOC1"/>
            <w:tabs>
              <w:tab w:val="right" w:leader="dot" w:pos="9350"/>
            </w:tabs>
            <w:rPr>
              <w:rFonts w:asciiTheme="minorHAnsi" w:eastAsiaTheme="minorEastAsia" w:hAnsiTheme="minorHAnsi"/>
              <w:noProof/>
            </w:rPr>
          </w:pPr>
          <w:hyperlink w:anchor="_Toc233626369" w:history="1">
            <w:r w:rsidRPr="0023429F">
              <w:rPr>
                <w:rStyle w:val="Hyperlink"/>
                <w:noProof/>
              </w:rPr>
              <w:t>Impact on Organisational Performance and Recommendations</w:t>
            </w:r>
            <w:r>
              <w:rPr>
                <w:noProof/>
                <w:webHidden/>
              </w:rPr>
              <w:tab/>
            </w:r>
            <w:r>
              <w:rPr>
                <w:noProof/>
                <w:webHidden/>
              </w:rPr>
              <w:fldChar w:fldCharType="begin"/>
            </w:r>
            <w:r>
              <w:rPr>
                <w:noProof/>
                <w:webHidden/>
              </w:rPr>
              <w:instrText xml:space="preserve"> PAGEREF _Toc233626369 \h </w:instrText>
            </w:r>
            <w:r>
              <w:rPr>
                <w:noProof/>
                <w:webHidden/>
              </w:rPr>
            </w:r>
            <w:r>
              <w:rPr>
                <w:noProof/>
                <w:webHidden/>
              </w:rPr>
              <w:fldChar w:fldCharType="separate"/>
            </w:r>
            <w:r>
              <w:rPr>
                <w:noProof/>
                <w:webHidden/>
              </w:rPr>
              <w:t>16</w:t>
            </w:r>
            <w:r>
              <w:rPr>
                <w:noProof/>
                <w:webHidden/>
              </w:rPr>
              <w:fldChar w:fldCharType="end"/>
            </w:r>
          </w:hyperlink>
        </w:p>
        <w:p w14:paraId="5DAC997B" w14:textId="0146F0B0" w:rsidR="00896E9D" w:rsidRDefault="00896E9D">
          <w:pPr>
            <w:pStyle w:val="TOC2"/>
            <w:tabs>
              <w:tab w:val="right" w:leader="dot" w:pos="9350"/>
            </w:tabs>
            <w:rPr>
              <w:rFonts w:asciiTheme="minorHAnsi" w:eastAsiaTheme="minorEastAsia" w:hAnsiTheme="minorHAnsi"/>
              <w:noProof/>
            </w:rPr>
          </w:pPr>
          <w:hyperlink w:anchor="_Toc233626370" w:history="1">
            <w:r w:rsidRPr="0023429F">
              <w:rPr>
                <w:rStyle w:val="Hyperlink"/>
                <w:noProof/>
              </w:rPr>
              <w:t>Impact on Organisational Performance</w:t>
            </w:r>
            <w:r>
              <w:rPr>
                <w:noProof/>
                <w:webHidden/>
              </w:rPr>
              <w:tab/>
            </w:r>
            <w:r>
              <w:rPr>
                <w:noProof/>
                <w:webHidden/>
              </w:rPr>
              <w:fldChar w:fldCharType="begin"/>
            </w:r>
            <w:r>
              <w:rPr>
                <w:noProof/>
                <w:webHidden/>
              </w:rPr>
              <w:instrText xml:space="preserve"> PAGEREF _Toc233626370 \h </w:instrText>
            </w:r>
            <w:r>
              <w:rPr>
                <w:noProof/>
                <w:webHidden/>
              </w:rPr>
            </w:r>
            <w:r>
              <w:rPr>
                <w:noProof/>
                <w:webHidden/>
              </w:rPr>
              <w:fldChar w:fldCharType="separate"/>
            </w:r>
            <w:r>
              <w:rPr>
                <w:noProof/>
                <w:webHidden/>
              </w:rPr>
              <w:t>16</w:t>
            </w:r>
            <w:r>
              <w:rPr>
                <w:noProof/>
                <w:webHidden/>
              </w:rPr>
              <w:fldChar w:fldCharType="end"/>
            </w:r>
          </w:hyperlink>
        </w:p>
        <w:p w14:paraId="4188E072" w14:textId="36591BCB" w:rsidR="00896E9D" w:rsidRDefault="00896E9D">
          <w:pPr>
            <w:pStyle w:val="TOC2"/>
            <w:tabs>
              <w:tab w:val="right" w:leader="dot" w:pos="9350"/>
            </w:tabs>
            <w:rPr>
              <w:rFonts w:asciiTheme="minorHAnsi" w:eastAsiaTheme="minorEastAsia" w:hAnsiTheme="minorHAnsi"/>
              <w:noProof/>
            </w:rPr>
          </w:pPr>
          <w:hyperlink w:anchor="_Toc233626371" w:history="1">
            <w:r w:rsidRPr="0023429F">
              <w:rPr>
                <w:rStyle w:val="Hyperlink"/>
                <w:noProof/>
              </w:rPr>
              <w:t>Recommendations</w:t>
            </w:r>
            <w:r>
              <w:rPr>
                <w:noProof/>
                <w:webHidden/>
              </w:rPr>
              <w:tab/>
            </w:r>
            <w:r>
              <w:rPr>
                <w:noProof/>
                <w:webHidden/>
              </w:rPr>
              <w:fldChar w:fldCharType="begin"/>
            </w:r>
            <w:r>
              <w:rPr>
                <w:noProof/>
                <w:webHidden/>
              </w:rPr>
              <w:instrText xml:space="preserve"> PAGEREF _Toc233626371 \h </w:instrText>
            </w:r>
            <w:r>
              <w:rPr>
                <w:noProof/>
                <w:webHidden/>
              </w:rPr>
            </w:r>
            <w:r>
              <w:rPr>
                <w:noProof/>
                <w:webHidden/>
              </w:rPr>
              <w:fldChar w:fldCharType="separate"/>
            </w:r>
            <w:r>
              <w:rPr>
                <w:noProof/>
                <w:webHidden/>
              </w:rPr>
              <w:t>16</w:t>
            </w:r>
            <w:r>
              <w:rPr>
                <w:noProof/>
                <w:webHidden/>
              </w:rPr>
              <w:fldChar w:fldCharType="end"/>
            </w:r>
          </w:hyperlink>
        </w:p>
        <w:p w14:paraId="3B174A4F" w14:textId="7D25E0E8" w:rsidR="00896E9D" w:rsidRDefault="00896E9D">
          <w:pPr>
            <w:pStyle w:val="TOC1"/>
            <w:tabs>
              <w:tab w:val="right" w:leader="dot" w:pos="9350"/>
            </w:tabs>
            <w:rPr>
              <w:rFonts w:asciiTheme="minorHAnsi" w:eastAsiaTheme="minorEastAsia" w:hAnsiTheme="minorHAnsi"/>
              <w:noProof/>
            </w:rPr>
          </w:pPr>
          <w:hyperlink w:anchor="_Toc233626372" w:history="1">
            <w:r w:rsidRPr="0023429F">
              <w:rPr>
                <w:rStyle w:val="Hyperlink"/>
                <w:noProof/>
              </w:rPr>
              <w:t>Conclusion</w:t>
            </w:r>
            <w:r>
              <w:rPr>
                <w:noProof/>
                <w:webHidden/>
              </w:rPr>
              <w:tab/>
            </w:r>
            <w:r>
              <w:rPr>
                <w:noProof/>
                <w:webHidden/>
              </w:rPr>
              <w:fldChar w:fldCharType="begin"/>
            </w:r>
            <w:r>
              <w:rPr>
                <w:noProof/>
                <w:webHidden/>
              </w:rPr>
              <w:instrText xml:space="preserve"> PAGEREF _Toc233626372 \h </w:instrText>
            </w:r>
            <w:r>
              <w:rPr>
                <w:noProof/>
                <w:webHidden/>
              </w:rPr>
            </w:r>
            <w:r>
              <w:rPr>
                <w:noProof/>
                <w:webHidden/>
              </w:rPr>
              <w:fldChar w:fldCharType="separate"/>
            </w:r>
            <w:r>
              <w:rPr>
                <w:noProof/>
                <w:webHidden/>
              </w:rPr>
              <w:t>18</w:t>
            </w:r>
            <w:r>
              <w:rPr>
                <w:noProof/>
                <w:webHidden/>
              </w:rPr>
              <w:fldChar w:fldCharType="end"/>
            </w:r>
          </w:hyperlink>
        </w:p>
        <w:p w14:paraId="078A8AD3" w14:textId="6C6C3241" w:rsidR="00896E9D" w:rsidRDefault="00896E9D">
          <w:pPr>
            <w:pStyle w:val="TOC1"/>
            <w:tabs>
              <w:tab w:val="right" w:leader="dot" w:pos="9350"/>
            </w:tabs>
            <w:rPr>
              <w:rFonts w:asciiTheme="minorHAnsi" w:eastAsiaTheme="minorEastAsia" w:hAnsiTheme="minorHAnsi"/>
              <w:noProof/>
            </w:rPr>
          </w:pPr>
          <w:hyperlink w:anchor="_Toc233626373" w:history="1">
            <w:r w:rsidRPr="0023429F">
              <w:rPr>
                <w:rStyle w:val="Hyperlink"/>
                <w:noProof/>
              </w:rPr>
              <w:t>References</w:t>
            </w:r>
            <w:r>
              <w:rPr>
                <w:noProof/>
                <w:webHidden/>
              </w:rPr>
              <w:tab/>
            </w:r>
            <w:r>
              <w:rPr>
                <w:noProof/>
                <w:webHidden/>
              </w:rPr>
              <w:fldChar w:fldCharType="begin"/>
            </w:r>
            <w:r>
              <w:rPr>
                <w:noProof/>
                <w:webHidden/>
              </w:rPr>
              <w:instrText xml:space="preserve"> PAGEREF _Toc233626373 \h </w:instrText>
            </w:r>
            <w:r>
              <w:rPr>
                <w:noProof/>
                <w:webHidden/>
              </w:rPr>
            </w:r>
            <w:r>
              <w:rPr>
                <w:noProof/>
                <w:webHidden/>
              </w:rPr>
              <w:fldChar w:fldCharType="separate"/>
            </w:r>
            <w:r>
              <w:rPr>
                <w:noProof/>
                <w:webHidden/>
              </w:rPr>
              <w:t>19</w:t>
            </w:r>
            <w:r>
              <w:rPr>
                <w:noProof/>
                <w:webHidden/>
              </w:rPr>
              <w:fldChar w:fldCharType="end"/>
            </w:r>
          </w:hyperlink>
        </w:p>
        <w:p w14:paraId="02F1089B" w14:textId="68FC771F" w:rsidR="00A73221" w:rsidRPr="00124685" w:rsidRDefault="00707804" w:rsidP="00EB6F6A">
          <w:r w:rsidRPr="00124685">
            <w:rPr>
              <w:b/>
              <w:bCs/>
              <w:noProof/>
            </w:rPr>
            <w:fldChar w:fldCharType="end"/>
          </w:r>
        </w:p>
      </w:sdtContent>
    </w:sdt>
    <w:p w14:paraId="68DF80C2" w14:textId="7E0DCF85" w:rsidR="00D00720" w:rsidRPr="00124685" w:rsidRDefault="00707804" w:rsidP="00D00720">
      <w:pPr>
        <w:spacing w:line="278" w:lineRule="auto"/>
        <w:jc w:val="center"/>
        <w:rPr>
          <w:b/>
          <w:bCs/>
        </w:rPr>
      </w:pPr>
      <w:r w:rsidRPr="00124685">
        <w:rPr>
          <w:b/>
          <w:bCs/>
        </w:rPr>
        <w:t>LIST OF FIGURES</w:t>
      </w:r>
    </w:p>
    <w:p w14:paraId="5FE01F33" w14:textId="21C8EAB4" w:rsidR="00896E9D" w:rsidRDefault="00707804">
      <w:pPr>
        <w:pStyle w:val="TableofFigures"/>
        <w:tabs>
          <w:tab w:val="right" w:leader="dot" w:pos="9350"/>
        </w:tabs>
        <w:rPr>
          <w:rFonts w:asciiTheme="minorHAnsi" w:eastAsiaTheme="minorEastAsia" w:hAnsiTheme="minorHAnsi"/>
          <w:noProof/>
        </w:rPr>
      </w:pPr>
      <w:r w:rsidRPr="00124685">
        <w:fldChar w:fldCharType="begin"/>
      </w:r>
      <w:r w:rsidRPr="00124685">
        <w:instrText xml:space="preserve"> TOC \h \z \c "Figure" </w:instrText>
      </w:r>
      <w:r w:rsidRPr="00124685">
        <w:fldChar w:fldCharType="separate"/>
      </w:r>
      <w:hyperlink w:anchor="_Toc233626347" w:history="1">
        <w:r w:rsidR="00896E9D" w:rsidRPr="00F15103">
          <w:rPr>
            <w:rStyle w:val="Hyperlink"/>
            <w:b/>
            <w:bCs/>
            <w:noProof/>
          </w:rPr>
          <w:t>Figure 1: Tesco brand logo</w:t>
        </w:r>
        <w:r w:rsidR="00896E9D">
          <w:rPr>
            <w:noProof/>
            <w:webHidden/>
          </w:rPr>
          <w:tab/>
        </w:r>
        <w:r w:rsidR="00896E9D">
          <w:rPr>
            <w:noProof/>
            <w:webHidden/>
          </w:rPr>
          <w:fldChar w:fldCharType="begin"/>
        </w:r>
        <w:r w:rsidR="00896E9D">
          <w:rPr>
            <w:noProof/>
            <w:webHidden/>
          </w:rPr>
          <w:instrText xml:space="preserve"> PAGEREF _Toc233626347 \h </w:instrText>
        </w:r>
        <w:r w:rsidR="00896E9D">
          <w:rPr>
            <w:noProof/>
            <w:webHidden/>
          </w:rPr>
        </w:r>
        <w:r w:rsidR="00896E9D">
          <w:rPr>
            <w:noProof/>
            <w:webHidden/>
          </w:rPr>
          <w:fldChar w:fldCharType="separate"/>
        </w:r>
        <w:r w:rsidR="00896E9D">
          <w:rPr>
            <w:noProof/>
            <w:webHidden/>
          </w:rPr>
          <w:t>4</w:t>
        </w:r>
        <w:r w:rsidR="00896E9D">
          <w:rPr>
            <w:noProof/>
            <w:webHidden/>
          </w:rPr>
          <w:fldChar w:fldCharType="end"/>
        </w:r>
      </w:hyperlink>
    </w:p>
    <w:p w14:paraId="3419CD6E" w14:textId="4DE64937" w:rsidR="00896E9D" w:rsidRDefault="00896E9D">
      <w:pPr>
        <w:pStyle w:val="TableofFigures"/>
        <w:tabs>
          <w:tab w:val="right" w:leader="dot" w:pos="9350"/>
        </w:tabs>
        <w:rPr>
          <w:rFonts w:asciiTheme="minorHAnsi" w:eastAsiaTheme="minorEastAsia" w:hAnsiTheme="minorHAnsi"/>
          <w:noProof/>
        </w:rPr>
      </w:pPr>
      <w:hyperlink w:anchor="_Toc233626348" w:history="1">
        <w:r w:rsidRPr="00F15103">
          <w:rPr>
            <w:rStyle w:val="Hyperlink"/>
            <w:b/>
            <w:bCs/>
            <w:noProof/>
          </w:rPr>
          <w:t>Figure 2: Overview of organisational culture</w:t>
        </w:r>
        <w:r>
          <w:rPr>
            <w:noProof/>
            <w:webHidden/>
          </w:rPr>
          <w:tab/>
        </w:r>
        <w:r>
          <w:rPr>
            <w:noProof/>
            <w:webHidden/>
          </w:rPr>
          <w:fldChar w:fldCharType="begin"/>
        </w:r>
        <w:r>
          <w:rPr>
            <w:noProof/>
            <w:webHidden/>
          </w:rPr>
          <w:instrText xml:space="preserve"> PAGEREF _Toc233626348 \h </w:instrText>
        </w:r>
        <w:r>
          <w:rPr>
            <w:noProof/>
            <w:webHidden/>
          </w:rPr>
        </w:r>
        <w:r>
          <w:rPr>
            <w:noProof/>
            <w:webHidden/>
          </w:rPr>
          <w:fldChar w:fldCharType="separate"/>
        </w:r>
        <w:r>
          <w:rPr>
            <w:noProof/>
            <w:webHidden/>
          </w:rPr>
          <w:t>7</w:t>
        </w:r>
        <w:r>
          <w:rPr>
            <w:noProof/>
            <w:webHidden/>
          </w:rPr>
          <w:fldChar w:fldCharType="end"/>
        </w:r>
      </w:hyperlink>
    </w:p>
    <w:p w14:paraId="5CEACFFF" w14:textId="3A4F9ACE" w:rsidR="00896E9D" w:rsidRDefault="00896E9D">
      <w:pPr>
        <w:pStyle w:val="TableofFigures"/>
        <w:tabs>
          <w:tab w:val="right" w:leader="dot" w:pos="9350"/>
        </w:tabs>
        <w:rPr>
          <w:rFonts w:asciiTheme="minorHAnsi" w:eastAsiaTheme="minorEastAsia" w:hAnsiTheme="minorHAnsi"/>
          <w:noProof/>
        </w:rPr>
      </w:pPr>
      <w:hyperlink w:anchor="_Toc233626349" w:history="1">
        <w:r w:rsidRPr="00F15103">
          <w:rPr>
            <w:rStyle w:val="Hyperlink"/>
            <w:b/>
            <w:bCs/>
            <w:noProof/>
          </w:rPr>
          <w:t>Figure 3: Schein's Three Levels of Organisational Culture Model</w:t>
        </w:r>
        <w:r>
          <w:rPr>
            <w:noProof/>
            <w:webHidden/>
          </w:rPr>
          <w:tab/>
        </w:r>
        <w:r>
          <w:rPr>
            <w:noProof/>
            <w:webHidden/>
          </w:rPr>
          <w:fldChar w:fldCharType="begin"/>
        </w:r>
        <w:r>
          <w:rPr>
            <w:noProof/>
            <w:webHidden/>
          </w:rPr>
          <w:instrText xml:space="preserve"> PAGEREF _Toc233626349 \h </w:instrText>
        </w:r>
        <w:r>
          <w:rPr>
            <w:noProof/>
            <w:webHidden/>
          </w:rPr>
        </w:r>
        <w:r>
          <w:rPr>
            <w:noProof/>
            <w:webHidden/>
          </w:rPr>
          <w:fldChar w:fldCharType="separate"/>
        </w:r>
        <w:r>
          <w:rPr>
            <w:noProof/>
            <w:webHidden/>
          </w:rPr>
          <w:t>9</w:t>
        </w:r>
        <w:r>
          <w:rPr>
            <w:noProof/>
            <w:webHidden/>
          </w:rPr>
          <w:fldChar w:fldCharType="end"/>
        </w:r>
      </w:hyperlink>
    </w:p>
    <w:p w14:paraId="66DBD944" w14:textId="373A5E13" w:rsidR="0071723D" w:rsidRPr="00124685" w:rsidRDefault="00707804">
      <w:pPr>
        <w:spacing w:line="278" w:lineRule="auto"/>
        <w:jc w:val="left"/>
        <w:rPr>
          <w:rFonts w:cstheme="majorBidi"/>
          <w:b/>
          <w:sz w:val="28"/>
          <w:szCs w:val="40"/>
        </w:rPr>
      </w:pPr>
      <w:r w:rsidRPr="00124685">
        <w:fldChar w:fldCharType="end"/>
      </w:r>
      <w:r w:rsidRPr="00124685">
        <w:br w:type="page"/>
      </w:r>
    </w:p>
    <w:p w14:paraId="5E5DD46A" w14:textId="1D8A89F9" w:rsidR="009B4AA1" w:rsidRPr="00124685" w:rsidRDefault="11B12045" w:rsidP="750A17EB">
      <w:pPr>
        <w:pStyle w:val="Heading1"/>
        <w:rPr>
          <w:rFonts w:eastAsiaTheme="minorEastAsia"/>
        </w:rPr>
      </w:pPr>
      <w:bookmarkStart w:id="0" w:name="_Toc233626351"/>
      <w:r w:rsidRPr="750A17EB">
        <w:rPr>
          <w:rFonts w:eastAsiaTheme="minorEastAsia"/>
        </w:rPr>
        <w:t>Introduction</w:t>
      </w:r>
      <w:bookmarkEnd w:id="0"/>
    </w:p>
    <w:p w14:paraId="5C9CED58" w14:textId="19F51594" w:rsidR="001028A2" w:rsidRPr="00124685" w:rsidRDefault="11B12045" w:rsidP="009B4AA1">
      <w:r>
        <w:t xml:space="preserve">Organisational culture can be used to describe the common values, beliefs, behaviours and modes of operation that employees within an </w:t>
      </w:r>
      <w:r w:rsidR="00B408B6">
        <w:t>organization.</w:t>
      </w:r>
      <w:r>
        <w:t xml:space="preserve"> Organisational culture determines how decisions are made, the way in which employees collaborate and how organisations should attain their objectives</w:t>
      </w:r>
      <w:r w:rsidR="00513464">
        <w:t xml:space="preserve"> (Aggarwal, 2024)</w:t>
      </w:r>
      <w:r>
        <w:t>. One of the best retailing companies in the United Kingdom is Tesco, which runs thousands of stores in various countries</w:t>
      </w:r>
      <w:r w:rsidR="00D15BD9">
        <w:t xml:space="preserve"> (Tesco PLC, 2026c)</w:t>
      </w:r>
      <w:r>
        <w:t xml:space="preserve">. The company has a strong reputation for being customer-oriented, teamwork, innovation and dedication towards offering quality goods and services. This report </w:t>
      </w:r>
      <w:r w:rsidR="00B448F9">
        <w:t>will</w:t>
      </w:r>
      <w:r>
        <w:t xml:space="preserve"> </w:t>
      </w:r>
      <w:r w:rsidR="00052B62">
        <w:t>aim</w:t>
      </w:r>
      <w:r>
        <w:t xml:space="preserve"> to analyse the organisational culture of Tesco and the impact of such culture on the company structure, decision-making, and overall performance. The report will use Schein's Model of Organisational Culture, Handy's Cultural Type and Hofstede's Cultural Dimensions to determine the predominant organisational culture at Tesco. </w:t>
      </w:r>
      <w:r w:rsidR="00694684">
        <w:t xml:space="preserve"> </w:t>
      </w:r>
    </w:p>
    <w:p w14:paraId="0F783164" w14:textId="77777777" w:rsidR="00052B62" w:rsidRPr="00124685" w:rsidRDefault="00707804" w:rsidP="00052B62">
      <w:pPr>
        <w:keepNext/>
        <w:jc w:val="center"/>
      </w:pPr>
      <w:r w:rsidRPr="00124685">
        <w:rPr>
          <w:noProof/>
        </w:rPr>
        <w:drawing>
          <wp:inline distT="0" distB="0" distL="0" distR="0" wp14:anchorId="16835385" wp14:editId="07777777">
            <wp:extent cx="3839111" cy="1762371"/>
            <wp:effectExtent l="76200" t="76200" r="142875" b="142875"/>
            <wp:docPr id="118322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22538" name=""/>
                    <pic:cNvPicPr/>
                  </pic:nvPicPr>
                  <pic:blipFill>
                    <a:blip r:embed="rId9"/>
                    <a:stretch>
                      <a:fillRect/>
                    </a:stretch>
                  </pic:blipFill>
                  <pic:spPr>
                    <a:xfrm>
                      <a:off x="0" y="0"/>
                      <a:ext cx="3839111" cy="17623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383FFF" w14:textId="3D8B5344" w:rsidR="00052B62" w:rsidRPr="00124685" w:rsidRDefault="00707804" w:rsidP="00052B62">
      <w:pPr>
        <w:pStyle w:val="Caption"/>
        <w:jc w:val="center"/>
        <w:rPr>
          <w:b/>
          <w:bCs/>
          <w:i w:val="0"/>
          <w:iCs w:val="0"/>
          <w:color w:val="auto"/>
          <w:sz w:val="24"/>
          <w:szCs w:val="24"/>
        </w:rPr>
      </w:pPr>
      <w:bookmarkStart w:id="1" w:name="_Toc233626347"/>
      <w:r w:rsidRPr="00124685">
        <w:rPr>
          <w:b/>
          <w:bCs/>
          <w:i w:val="0"/>
          <w:iCs w:val="0"/>
          <w:color w:val="auto"/>
          <w:sz w:val="24"/>
          <w:szCs w:val="24"/>
        </w:rPr>
        <w:t xml:space="preserve">Figure </w:t>
      </w:r>
      <w:r w:rsidRPr="00124685">
        <w:rPr>
          <w:b/>
          <w:bCs/>
          <w:i w:val="0"/>
          <w:iCs w:val="0"/>
          <w:color w:val="auto"/>
          <w:sz w:val="24"/>
          <w:szCs w:val="24"/>
        </w:rPr>
        <w:fldChar w:fldCharType="begin"/>
      </w:r>
      <w:r w:rsidRPr="00124685">
        <w:rPr>
          <w:b/>
          <w:bCs/>
          <w:i w:val="0"/>
          <w:iCs w:val="0"/>
          <w:color w:val="auto"/>
          <w:sz w:val="24"/>
          <w:szCs w:val="24"/>
        </w:rPr>
        <w:instrText xml:space="preserve"> SEQ Figure \* ARABIC </w:instrText>
      </w:r>
      <w:r w:rsidRPr="00124685">
        <w:rPr>
          <w:b/>
          <w:bCs/>
          <w:i w:val="0"/>
          <w:iCs w:val="0"/>
          <w:color w:val="auto"/>
          <w:sz w:val="24"/>
          <w:szCs w:val="24"/>
        </w:rPr>
        <w:fldChar w:fldCharType="separate"/>
      </w:r>
      <w:r w:rsidR="00032E3A" w:rsidRPr="00124685">
        <w:rPr>
          <w:b/>
          <w:bCs/>
          <w:i w:val="0"/>
          <w:iCs w:val="0"/>
          <w:noProof/>
          <w:color w:val="auto"/>
          <w:sz w:val="24"/>
          <w:szCs w:val="24"/>
        </w:rPr>
        <w:t>1</w:t>
      </w:r>
      <w:r w:rsidRPr="00124685">
        <w:rPr>
          <w:b/>
          <w:bCs/>
          <w:i w:val="0"/>
          <w:iCs w:val="0"/>
          <w:color w:val="auto"/>
          <w:sz w:val="24"/>
          <w:szCs w:val="24"/>
        </w:rPr>
        <w:fldChar w:fldCharType="end"/>
      </w:r>
      <w:r w:rsidRPr="00124685">
        <w:rPr>
          <w:b/>
          <w:bCs/>
          <w:i w:val="0"/>
          <w:iCs w:val="0"/>
          <w:color w:val="auto"/>
          <w:sz w:val="24"/>
          <w:szCs w:val="24"/>
        </w:rPr>
        <w:t>: Tesco brand logo</w:t>
      </w:r>
      <w:bookmarkEnd w:id="1"/>
    </w:p>
    <w:p w14:paraId="1E3F26ED" w14:textId="571B9781" w:rsidR="00052B62" w:rsidRPr="00124685" w:rsidRDefault="00707804" w:rsidP="00052B62">
      <w:pPr>
        <w:jc w:val="center"/>
      </w:pPr>
      <w:r w:rsidRPr="00124685">
        <w:t>(Source: Tesco PLC, 2026</w:t>
      </w:r>
      <w:r w:rsidR="00956F31">
        <w:t>a</w:t>
      </w:r>
      <w:r w:rsidRPr="00124685">
        <w:t>)</w:t>
      </w:r>
    </w:p>
    <w:p w14:paraId="12FDD24D" w14:textId="6126A5E1" w:rsidR="00613FF5" w:rsidRPr="00124685" w:rsidRDefault="00707804" w:rsidP="00A555D2">
      <w:pPr>
        <w:pStyle w:val="Heading1"/>
        <w:rPr>
          <w:rFonts w:eastAsiaTheme="minorHAnsi"/>
        </w:rPr>
      </w:pPr>
      <w:bookmarkStart w:id="2" w:name="_Toc233626352"/>
      <w:r w:rsidRPr="00124685">
        <w:rPr>
          <w:rFonts w:eastAsiaTheme="minorHAnsi"/>
        </w:rPr>
        <w:t>Company Background</w:t>
      </w:r>
      <w:bookmarkEnd w:id="2"/>
    </w:p>
    <w:p w14:paraId="73053F59" w14:textId="01CA6AF5" w:rsidR="00B967C4" w:rsidRPr="00124685" w:rsidRDefault="11B12045" w:rsidP="00B967C4">
      <w:r w:rsidRPr="00124685">
        <w:t>Tesco is a company that is one of the largest and most successful in the United Kingdom as a retail company. Jack Cohen founded it in 1919 and began by selling groceries in a market stall in London</w:t>
      </w:r>
      <w:r w:rsidR="00586A85" w:rsidRPr="00124685">
        <w:t xml:space="preserve"> </w:t>
      </w:r>
      <w:r w:rsidR="00513464" w:rsidRPr="00124685">
        <w:t>(Tesco PLC, 2026</w:t>
      </w:r>
      <w:r w:rsidR="00956F31">
        <w:t>a</w:t>
      </w:r>
      <w:r w:rsidR="00513464" w:rsidRPr="00124685">
        <w:t>)</w:t>
      </w:r>
      <w:r w:rsidR="00956F31">
        <w:t>.</w:t>
      </w:r>
      <w:r w:rsidRPr="00124685">
        <w:t xml:space="preserve"> Tesco has, over the years, become a Global retail store with its headquarters in Welwyn Garden City in Hertfordshire. In addition to supermarkets, Tesco has convenience stores, online shopping for groceries, banking services via Tesco Bank, and mobile communications services via Tesco Mobile.</w:t>
      </w:r>
    </w:p>
    <w:p w14:paraId="0F1C7DA8" w14:textId="21D9CD67" w:rsidR="001028A2" w:rsidRPr="00124685" w:rsidRDefault="11B12045" w:rsidP="00613FF5">
      <w:r>
        <w:t>Tesco has over 300, 000 workers all over the globe, and it works towards bringing value to both customers and workers</w:t>
      </w:r>
      <w:r w:rsidR="00293AD3">
        <w:t xml:space="preserve"> (Tesco PLC, 2026b)</w:t>
      </w:r>
      <w:r>
        <w:t>. The company's mission is to make its customers a little better every day through the delivery of quality products, low prices, and good quality customer service</w:t>
      </w:r>
      <w:r w:rsidR="00B448F9">
        <w:t xml:space="preserve">. </w:t>
      </w:r>
      <w:r>
        <w:t xml:space="preserve">The potential to become successful in the long-term of Tesco is closely associated with an organisational culture that is customer-centred. </w:t>
      </w:r>
      <w:r w:rsidR="00694684">
        <w:t xml:space="preserve"> </w:t>
      </w:r>
    </w:p>
    <w:p w14:paraId="5C57DA69" w14:textId="572384DD" w:rsidR="00EF55D0" w:rsidRPr="00124685" w:rsidRDefault="00EF55D0" w:rsidP="00B408B6"/>
    <w:p w14:paraId="1CD12844" w14:textId="404F588A" w:rsidR="00EF55D0" w:rsidRPr="00124685" w:rsidRDefault="00707804" w:rsidP="11B12045">
      <w:r w:rsidRPr="00124685">
        <w:br w:type="page"/>
      </w:r>
    </w:p>
    <w:p w14:paraId="5C44FE04" w14:textId="0E9A3169" w:rsidR="00EF55D0" w:rsidRPr="00124685" w:rsidRDefault="11B12045" w:rsidP="11B12045">
      <w:pPr>
        <w:pStyle w:val="Heading1"/>
        <w:rPr>
          <w:rFonts w:eastAsiaTheme="minorEastAsia"/>
        </w:rPr>
      </w:pPr>
      <w:bookmarkStart w:id="3" w:name="_Toc233626353"/>
      <w:r w:rsidRPr="00124685">
        <w:rPr>
          <w:rFonts w:eastAsiaTheme="minorEastAsia"/>
        </w:rPr>
        <w:t>Organisational Culture's Influence on Structure and Decision-Making</w:t>
      </w:r>
      <w:bookmarkEnd w:id="3"/>
    </w:p>
    <w:p w14:paraId="43757539" w14:textId="12B8BE58" w:rsidR="00EF55D0" w:rsidRPr="00124685" w:rsidRDefault="00707804" w:rsidP="004A425E">
      <w:pPr>
        <w:pStyle w:val="Heading2"/>
      </w:pPr>
      <w:bookmarkStart w:id="4" w:name="_Toc233626354"/>
      <w:r w:rsidRPr="00124685">
        <w:t>Organisational Structure</w:t>
      </w:r>
      <w:bookmarkEnd w:id="4"/>
    </w:p>
    <w:p w14:paraId="1C7699AB" w14:textId="78BC8499" w:rsidR="00754644" w:rsidRPr="00124685" w:rsidRDefault="00754644" w:rsidP="00754644">
      <w:r w:rsidRPr="00124685">
        <w:t xml:space="preserve">Tesco is based on a functional organisational structure which is backed by hierarchical management, geographical lines and operations organised as teams within its stores. The functional structure enables employees to be clustered based on their functions including the marketing, finance, human resources and operations functions (Amalina </w:t>
      </w:r>
      <w:r w:rsidRPr="00124685">
        <w:rPr>
          <w:i/>
          <w:iCs/>
        </w:rPr>
        <w:t>et al</w:t>
      </w:r>
      <w:r w:rsidRPr="00124685">
        <w:t xml:space="preserve">., 2024). This structure allows the employees to become specialists and at the same time, each department is geared towards meeting organisational goals. The hierarchical management structure has distinct ranks of authority with senior managers making major decisions, and store managers overseeing day-to-day operations. </w:t>
      </w:r>
      <w:r w:rsidR="00694684">
        <w:t xml:space="preserve"> </w:t>
      </w:r>
    </w:p>
    <w:p w14:paraId="3A35841A" w14:textId="1F096460" w:rsidR="00754644" w:rsidRPr="00124685" w:rsidRDefault="00754644" w:rsidP="00754644">
      <w:r w:rsidRPr="00124685">
        <w:t>The organisational culture of Tesco is significant in the development of this structure. Teamwork, accountability and customer service are encouraged where employees working in various departments are encouraged to collaborate towards the attainment of similar objectives</w:t>
      </w:r>
      <w:r w:rsidR="00955EBD" w:rsidRPr="00124685">
        <w:t xml:space="preserve"> (Zhang </w:t>
      </w:r>
      <w:r w:rsidR="00955EBD" w:rsidRPr="00124685">
        <w:rPr>
          <w:i/>
          <w:iCs/>
        </w:rPr>
        <w:t>et al</w:t>
      </w:r>
      <w:r w:rsidR="00955EBD" w:rsidRPr="00124685">
        <w:t>., 2023)</w:t>
      </w:r>
      <w:r w:rsidRPr="00124685">
        <w:t xml:space="preserve">. Managers also enhance open communications and teamwork by providing a good working environment where employees know their roles and play a part in enhancing customer satisfaction. </w:t>
      </w:r>
      <w:r w:rsidR="00694684">
        <w:t xml:space="preserve">  </w:t>
      </w:r>
      <w:r w:rsidRPr="00124685">
        <w:t xml:space="preserve">The building has a number of benefits. To start with, the reporting lines will be very transparent and this will ensure that the employees get to know their roles and responsibilities. Second, it enhances operational efficiency by the functional structure as different departments have divided tasks and are specialised. </w:t>
      </w:r>
      <w:r w:rsidR="00694684">
        <w:t xml:space="preserve"> </w:t>
      </w:r>
      <w:r w:rsidRPr="00124685">
        <w:t xml:space="preserve">Nevertheless, there are certain limitations in the structure as well. Hierarchical system may result in bureaucracy where decisions will take much time since having different levels of management has to approve them. </w:t>
      </w:r>
      <w:r w:rsidR="00694684">
        <w:t xml:space="preserve"> </w:t>
      </w:r>
    </w:p>
    <w:p w14:paraId="6CB8B80E" w14:textId="77777777" w:rsidR="00032E3A" w:rsidRPr="00124685" w:rsidRDefault="00707804" w:rsidP="00032E3A">
      <w:pPr>
        <w:keepNext/>
        <w:jc w:val="center"/>
      </w:pPr>
      <w:r w:rsidRPr="00124685">
        <w:rPr>
          <w:noProof/>
        </w:rPr>
        <w:drawing>
          <wp:inline distT="0" distB="0" distL="0" distR="0" wp14:anchorId="697E7148" wp14:editId="07777777">
            <wp:extent cx="5391150" cy="3371850"/>
            <wp:effectExtent l="76200" t="76200" r="133350" b="133350"/>
            <wp:docPr id="835405743" name="Picture 4" descr="Types-of-Organizational-Culture-co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405743" name="Picture 282" descr="Types-of-Organizational-Culture-copy"/>
                    <pic:cNvPicPr>
                      <a:picLocks noChangeAspect="1" noChangeArrowheads="1"/>
                    </pic:cNvPicPr>
                  </pic:nvPicPr>
                  <pic:blipFill>
                    <a:blip r:embed="rId10">
                      <a:extLst>
                        <a:ext uri="{28A0092B-C50C-407E-A947-70E740481C1C}">
                          <a14:useLocalDpi xmlns:a14="http://schemas.microsoft.com/office/drawing/2010/main" val="0"/>
                        </a:ext>
                      </a:extLst>
                    </a:blip>
                    <a:srcRect l="5289" t="8070" r="4006" b="12582"/>
                    <a:stretch>
                      <a:fillRect/>
                    </a:stretch>
                  </pic:blipFill>
                  <pic:spPr bwMode="auto">
                    <a:xfrm>
                      <a:off x="0" y="0"/>
                      <a:ext cx="5391150" cy="3371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A10A6E4" w14:textId="50DACCF9" w:rsidR="00032E3A" w:rsidRPr="00124685" w:rsidRDefault="00707804" w:rsidP="00032E3A">
      <w:pPr>
        <w:pStyle w:val="Caption"/>
        <w:jc w:val="center"/>
        <w:rPr>
          <w:b/>
          <w:bCs/>
          <w:i w:val="0"/>
          <w:iCs w:val="0"/>
          <w:color w:val="auto"/>
          <w:sz w:val="24"/>
          <w:szCs w:val="24"/>
        </w:rPr>
      </w:pPr>
      <w:bookmarkStart w:id="5" w:name="_Toc233626348"/>
      <w:r w:rsidRPr="00124685">
        <w:rPr>
          <w:b/>
          <w:bCs/>
          <w:i w:val="0"/>
          <w:iCs w:val="0"/>
          <w:color w:val="auto"/>
          <w:sz w:val="24"/>
          <w:szCs w:val="24"/>
        </w:rPr>
        <w:t xml:space="preserve">Figure </w:t>
      </w:r>
      <w:r w:rsidRPr="00124685">
        <w:rPr>
          <w:b/>
          <w:bCs/>
          <w:i w:val="0"/>
          <w:iCs w:val="0"/>
          <w:color w:val="auto"/>
          <w:sz w:val="24"/>
          <w:szCs w:val="24"/>
        </w:rPr>
        <w:fldChar w:fldCharType="begin"/>
      </w:r>
      <w:r w:rsidRPr="00124685">
        <w:rPr>
          <w:b/>
          <w:bCs/>
          <w:i w:val="0"/>
          <w:iCs w:val="0"/>
          <w:color w:val="auto"/>
          <w:sz w:val="24"/>
          <w:szCs w:val="24"/>
        </w:rPr>
        <w:instrText xml:space="preserve"> SEQ Figure \* ARABIC </w:instrText>
      </w:r>
      <w:r w:rsidRPr="00124685">
        <w:rPr>
          <w:b/>
          <w:bCs/>
          <w:i w:val="0"/>
          <w:iCs w:val="0"/>
          <w:color w:val="auto"/>
          <w:sz w:val="24"/>
          <w:szCs w:val="24"/>
        </w:rPr>
        <w:fldChar w:fldCharType="separate"/>
      </w:r>
      <w:r w:rsidRPr="00124685">
        <w:rPr>
          <w:b/>
          <w:bCs/>
          <w:i w:val="0"/>
          <w:iCs w:val="0"/>
          <w:noProof/>
          <w:color w:val="auto"/>
          <w:sz w:val="24"/>
          <w:szCs w:val="24"/>
        </w:rPr>
        <w:t>2</w:t>
      </w:r>
      <w:r w:rsidRPr="00124685">
        <w:rPr>
          <w:b/>
          <w:bCs/>
          <w:i w:val="0"/>
          <w:iCs w:val="0"/>
          <w:color w:val="auto"/>
          <w:sz w:val="24"/>
          <w:szCs w:val="24"/>
        </w:rPr>
        <w:fldChar w:fldCharType="end"/>
      </w:r>
      <w:r w:rsidRPr="00124685">
        <w:rPr>
          <w:b/>
          <w:bCs/>
          <w:i w:val="0"/>
          <w:iCs w:val="0"/>
          <w:color w:val="auto"/>
          <w:sz w:val="24"/>
          <w:szCs w:val="24"/>
        </w:rPr>
        <w:t>: Overview of organisational culture</w:t>
      </w:r>
      <w:bookmarkEnd w:id="5"/>
    </w:p>
    <w:p w14:paraId="275F4E98" w14:textId="056815FE" w:rsidR="00032E3A" w:rsidRPr="00124685" w:rsidRDefault="00707804" w:rsidP="00032E3A">
      <w:pPr>
        <w:jc w:val="center"/>
      </w:pPr>
      <w:r w:rsidRPr="00124685">
        <w:t>(Source: GeeksforGeeks, 2025)</w:t>
      </w:r>
    </w:p>
    <w:p w14:paraId="0C1EF01D" w14:textId="2F7CC504" w:rsidR="00EF55D0" w:rsidRPr="00124685" w:rsidRDefault="00707804" w:rsidP="00A555D2">
      <w:pPr>
        <w:pStyle w:val="Heading2"/>
      </w:pPr>
      <w:bookmarkStart w:id="6" w:name="_Toc233626355"/>
      <w:r w:rsidRPr="00124685">
        <w:t>Decision-Making</w:t>
      </w:r>
      <w:bookmarkEnd w:id="6"/>
    </w:p>
    <w:p w14:paraId="03DC6481" w14:textId="6BEEABA7" w:rsidR="00F72B43" w:rsidRPr="00124685" w:rsidRDefault="00707804" w:rsidP="00F72B43">
      <w:r w:rsidRPr="00124685">
        <w:t xml:space="preserve">The </w:t>
      </w:r>
      <w:r w:rsidR="006F6BFE" w:rsidRPr="00124685">
        <w:t>decision-making</w:t>
      </w:r>
      <w:r w:rsidRPr="00124685">
        <w:t xml:space="preserve"> process adopted by Tesco is a mixture of decentralised and centralised. Senior management is the one that majorly decides during strategic </w:t>
      </w:r>
      <w:r w:rsidR="006F6BFE" w:rsidRPr="00124685">
        <w:t>decision-making</w:t>
      </w:r>
      <w:r w:rsidRPr="00124685">
        <w:t xml:space="preserve"> processes like pricing policies, business expansion, and long-term planning. On the contrary, store managers are granted the mandate to make operational decisions such as staffing and inventory management and addressing customer grievances. This is a moderate strategy that enables Tesco to be reliable and, at the same time, adapt to the needs of local businesses.</w:t>
      </w:r>
    </w:p>
    <w:p w14:paraId="39084988" w14:textId="7430BE55" w:rsidR="00F72B43" w:rsidRPr="00124685" w:rsidRDefault="11B12045" w:rsidP="00F72B43">
      <w:r w:rsidRPr="00124685">
        <w:t xml:space="preserve">The organisational culture of Tesco has a strong impact on its </w:t>
      </w:r>
      <w:r w:rsidR="006F6BFE" w:rsidRPr="00124685">
        <w:t>decision-making</w:t>
      </w:r>
      <w:r w:rsidRPr="00124685">
        <w:t xml:space="preserve"> process. The company appreciates customer feedback and collects opinions regularly based on surveys, loyalty programmes and online reviews. employee suggestions since front-line employees know the needs of customers and </w:t>
      </w:r>
      <w:r w:rsidR="006F6BFE" w:rsidRPr="00124685">
        <w:t>the challenges</w:t>
      </w:r>
      <w:r w:rsidRPr="00124685">
        <w:t xml:space="preserve"> they encounter in daily operations. Moreover, Tesco makes decisions based on data through analysing sales facts and how customers shop to improve products and services. </w:t>
      </w:r>
      <w:r w:rsidR="00B448F9" w:rsidRPr="00124685">
        <w:t xml:space="preserve"> </w:t>
      </w:r>
    </w:p>
    <w:p w14:paraId="30F4AAAF" w14:textId="65CCE94F" w:rsidR="001028A2" w:rsidRPr="00124685" w:rsidRDefault="00707804" w:rsidP="00EF55D0">
      <w:r w:rsidRPr="00124685">
        <w:t xml:space="preserve">This is a decision-making strategy that has multiple advantages, such as higher levels of customer satisfaction, enhanced operational efficiency and an increase in the role of the employees. </w:t>
      </w:r>
      <w:r w:rsidR="00694684">
        <w:t xml:space="preserve"> </w:t>
      </w:r>
    </w:p>
    <w:p w14:paraId="443A9A25" w14:textId="04E8D87F" w:rsidR="00645938" w:rsidRPr="00124685" w:rsidRDefault="00707804" w:rsidP="00A555D2">
      <w:pPr>
        <w:pStyle w:val="Heading1"/>
        <w:rPr>
          <w:rFonts w:eastAsiaTheme="minorHAnsi"/>
        </w:rPr>
      </w:pPr>
      <w:bookmarkStart w:id="7" w:name="_Toc233626356"/>
      <w:r w:rsidRPr="00124685">
        <w:rPr>
          <w:rFonts w:eastAsiaTheme="minorHAnsi"/>
        </w:rPr>
        <w:t>Applying Organisational Culture Models</w:t>
      </w:r>
      <w:bookmarkEnd w:id="7"/>
      <w:r w:rsidRPr="00124685">
        <w:rPr>
          <w:rFonts w:eastAsiaTheme="minorHAnsi"/>
        </w:rPr>
        <w:t xml:space="preserve"> </w:t>
      </w:r>
    </w:p>
    <w:p w14:paraId="1738679E" w14:textId="5410000F" w:rsidR="00645938" w:rsidRPr="00124685" w:rsidRDefault="00707804" w:rsidP="00A555D2">
      <w:pPr>
        <w:pStyle w:val="Heading2"/>
      </w:pPr>
      <w:bookmarkStart w:id="8" w:name="_Toc233626357"/>
      <w:r w:rsidRPr="00124685">
        <w:t>Schein's Three Levels of Organisational Culture</w:t>
      </w:r>
      <w:bookmarkEnd w:id="8"/>
    </w:p>
    <w:p w14:paraId="69EBDAA2" w14:textId="0D02A99C" w:rsidR="00645938" w:rsidRPr="00124685" w:rsidRDefault="11B12045" w:rsidP="00645938">
      <w:r w:rsidRPr="00124685">
        <w:t xml:space="preserve">The organisational culture, according to Edgar Schein, has three overlapping levels: artefacts, espoused, and the basic underlying assumptions. </w:t>
      </w:r>
      <w:r w:rsidR="006F6BFE" w:rsidRPr="00124685">
        <w:t xml:space="preserve"> </w:t>
      </w:r>
    </w:p>
    <w:p w14:paraId="182F6893" w14:textId="77777777" w:rsidR="00645938" w:rsidRPr="00124685" w:rsidRDefault="00707804" w:rsidP="00645938">
      <w:pPr>
        <w:rPr>
          <w:b/>
          <w:bCs/>
        </w:rPr>
      </w:pPr>
      <w:r w:rsidRPr="00124685">
        <w:rPr>
          <w:b/>
          <w:bCs/>
        </w:rPr>
        <w:t>1. Artefacts</w:t>
      </w:r>
    </w:p>
    <w:p w14:paraId="7377C813" w14:textId="2D463C98" w:rsidR="00645938" w:rsidRPr="00124685" w:rsidRDefault="11B12045" w:rsidP="00645938">
      <w:r w:rsidRPr="00124685">
        <w:t>The visible and observable aspects of the organisation's culture are known as the artefacts. They are not hard to spot, but what is underneath should be analysed.</w:t>
      </w:r>
      <w:r w:rsidR="006F6BFE" w:rsidRPr="00124685">
        <w:t xml:space="preserve"> </w:t>
      </w:r>
      <w:r w:rsidRPr="00124685">
        <w:t>Tesco exhibits a number of key artefacts which indicate its culture of being customer-driven and highly efficient operation-wise.</w:t>
      </w:r>
      <w:r w:rsidR="006F6BFE" w:rsidRPr="00124685">
        <w:t xml:space="preserve"> </w:t>
      </w:r>
      <w:r w:rsidRPr="00124685">
        <w:t xml:space="preserve">Tesco </w:t>
      </w:r>
      <w:r w:rsidR="00B408B6" w:rsidRPr="00124685">
        <w:tab/>
      </w:r>
      <w:r w:rsidRPr="00124685">
        <w:t>and professional appearance throughout the stores. They help identify employees, promote teamwork and provide customers with easy identification of employees who may need to help them</w:t>
      </w:r>
      <w:r w:rsidR="00B06F7C" w:rsidRPr="00124685">
        <w:t xml:space="preserve"> (Einhorn </w:t>
      </w:r>
      <w:r w:rsidR="00B06F7C" w:rsidRPr="00124685">
        <w:rPr>
          <w:i/>
          <w:iCs/>
        </w:rPr>
        <w:t>et al</w:t>
      </w:r>
      <w:r w:rsidR="00B06F7C" w:rsidRPr="00124685">
        <w:t>., 2023)</w:t>
      </w:r>
      <w:r w:rsidRPr="00124685">
        <w:t>. Equal treatment and professionalism are also conveyed through uniforms, no matter the positions of the employees.</w:t>
      </w:r>
      <w:r w:rsidR="006F6BFE" w:rsidRPr="00124685">
        <w:t xml:space="preserve"> </w:t>
      </w:r>
      <w:r w:rsidRPr="00124685">
        <w:t>The store layout is also well laid out, such that the customers are made to feel more at ease. Products are laid out in well-labelled areas, with broad aisles and direction signs. This indicates the focus of Tesco on accessibility, efficiency, and the development of a favourable shopping experience.</w:t>
      </w:r>
      <w:r w:rsidR="006F6BFE" w:rsidRPr="00124685">
        <w:t xml:space="preserve"> </w:t>
      </w:r>
      <w:r w:rsidRPr="00124685">
        <w:t>Self-checkout regimes can be viewed as an act of technological advancement and efficiency of operations by Tesco. Such systems help in minimising waiting time, enhance consumer-friendliness and enable the employees to better serve the customers and not just make transactions.</w:t>
      </w:r>
      <w:r w:rsidR="006F6BFE" w:rsidRPr="00124685">
        <w:t xml:space="preserve"> </w:t>
      </w:r>
      <w:r w:rsidRPr="00124685">
        <w:t xml:space="preserve">Another notable artefact of culture is the Clubcard loyalty programme. It shows the customer-focused strategy of Tesco as the company rewards those who make repeat purchases and gathers important consumer information. </w:t>
      </w:r>
      <w:r w:rsidR="00694684">
        <w:t xml:space="preserve"> </w:t>
      </w:r>
    </w:p>
    <w:p w14:paraId="78D17AEE" w14:textId="77777777" w:rsidR="00594314" w:rsidRPr="00124685" w:rsidRDefault="00707804" w:rsidP="00594314">
      <w:pPr>
        <w:keepNext/>
        <w:jc w:val="center"/>
      </w:pPr>
      <w:r w:rsidRPr="00124685">
        <w:rPr>
          <w:noProof/>
        </w:rPr>
        <w:drawing>
          <wp:inline distT="0" distB="0" distL="0" distR="0" wp14:anchorId="6B0568DD" wp14:editId="07777777">
            <wp:extent cx="5943600" cy="2556510"/>
            <wp:effectExtent l="76200" t="76200" r="133350" b="129540"/>
            <wp:docPr id="1109577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577210" name=""/>
                    <pic:cNvPicPr/>
                  </pic:nvPicPr>
                  <pic:blipFill>
                    <a:blip r:embed="rId11"/>
                    <a:stretch>
                      <a:fillRect/>
                    </a:stretch>
                  </pic:blipFill>
                  <pic:spPr>
                    <a:xfrm>
                      <a:off x="0" y="0"/>
                      <a:ext cx="5943600" cy="25565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8D77573" w14:textId="60B08795" w:rsidR="00594314" w:rsidRPr="00124685" w:rsidRDefault="00707804" w:rsidP="00594314">
      <w:pPr>
        <w:pStyle w:val="Caption"/>
        <w:jc w:val="center"/>
        <w:rPr>
          <w:b/>
          <w:bCs/>
          <w:i w:val="0"/>
          <w:iCs w:val="0"/>
          <w:color w:val="auto"/>
          <w:sz w:val="24"/>
          <w:szCs w:val="24"/>
        </w:rPr>
      </w:pPr>
      <w:bookmarkStart w:id="9" w:name="_Toc233626349"/>
      <w:r w:rsidRPr="00124685">
        <w:rPr>
          <w:b/>
          <w:bCs/>
          <w:i w:val="0"/>
          <w:iCs w:val="0"/>
          <w:color w:val="auto"/>
          <w:sz w:val="24"/>
          <w:szCs w:val="24"/>
        </w:rPr>
        <w:t xml:space="preserve">Figure </w:t>
      </w:r>
      <w:r w:rsidRPr="00124685">
        <w:rPr>
          <w:b/>
          <w:bCs/>
          <w:i w:val="0"/>
          <w:iCs w:val="0"/>
          <w:color w:val="auto"/>
          <w:sz w:val="24"/>
          <w:szCs w:val="24"/>
        </w:rPr>
        <w:fldChar w:fldCharType="begin"/>
      </w:r>
      <w:r w:rsidRPr="00124685">
        <w:rPr>
          <w:b/>
          <w:bCs/>
          <w:i w:val="0"/>
          <w:iCs w:val="0"/>
          <w:color w:val="auto"/>
          <w:sz w:val="24"/>
          <w:szCs w:val="24"/>
        </w:rPr>
        <w:instrText xml:space="preserve"> SEQ Figure \* ARABIC </w:instrText>
      </w:r>
      <w:r w:rsidRPr="00124685">
        <w:rPr>
          <w:b/>
          <w:bCs/>
          <w:i w:val="0"/>
          <w:iCs w:val="0"/>
          <w:color w:val="auto"/>
          <w:sz w:val="24"/>
          <w:szCs w:val="24"/>
        </w:rPr>
        <w:fldChar w:fldCharType="separate"/>
      </w:r>
      <w:r w:rsidR="00032E3A" w:rsidRPr="00124685">
        <w:rPr>
          <w:b/>
          <w:bCs/>
          <w:i w:val="0"/>
          <w:iCs w:val="0"/>
          <w:noProof/>
          <w:color w:val="auto"/>
          <w:sz w:val="24"/>
          <w:szCs w:val="24"/>
        </w:rPr>
        <w:t>3</w:t>
      </w:r>
      <w:r w:rsidRPr="00124685">
        <w:rPr>
          <w:b/>
          <w:bCs/>
          <w:i w:val="0"/>
          <w:iCs w:val="0"/>
          <w:color w:val="auto"/>
          <w:sz w:val="24"/>
          <w:szCs w:val="24"/>
        </w:rPr>
        <w:fldChar w:fldCharType="end"/>
      </w:r>
      <w:r w:rsidRPr="00124685">
        <w:rPr>
          <w:b/>
          <w:bCs/>
          <w:i w:val="0"/>
          <w:iCs w:val="0"/>
          <w:color w:val="auto"/>
          <w:sz w:val="24"/>
          <w:szCs w:val="24"/>
        </w:rPr>
        <w:t>: Schein's Three Levels of Organisational Culture Model</w:t>
      </w:r>
      <w:bookmarkEnd w:id="9"/>
    </w:p>
    <w:p w14:paraId="0897E335" w14:textId="5F06B86B" w:rsidR="00594314" w:rsidRPr="00124685" w:rsidRDefault="00707804" w:rsidP="00594314">
      <w:pPr>
        <w:jc w:val="center"/>
      </w:pPr>
      <w:r w:rsidRPr="00124685">
        <w:t>(Source: Westover, 2024)</w:t>
      </w:r>
    </w:p>
    <w:p w14:paraId="55436B26" w14:textId="77777777" w:rsidR="00645938" w:rsidRPr="00124685" w:rsidRDefault="00707804" w:rsidP="00645938">
      <w:pPr>
        <w:rPr>
          <w:b/>
          <w:bCs/>
        </w:rPr>
      </w:pPr>
      <w:r w:rsidRPr="00124685">
        <w:rPr>
          <w:b/>
          <w:bCs/>
        </w:rPr>
        <w:t>2. Espoused Values</w:t>
      </w:r>
    </w:p>
    <w:p w14:paraId="28904249" w14:textId="3A317A59" w:rsidR="00645938" w:rsidRPr="00124685" w:rsidRDefault="11B12045" w:rsidP="00645938">
      <w:r w:rsidRPr="00124685">
        <w:t>Espoused values</w:t>
      </w:r>
      <w:r w:rsidR="006F6BFE" w:rsidRPr="00124685">
        <w:t xml:space="preserve"> </w:t>
      </w:r>
      <w:r w:rsidRPr="00124685">
        <w:t>are the values and principles that are publicly stated by an organisation to employees, customers and stakeholders.</w:t>
      </w:r>
      <w:r w:rsidR="006F6BFE" w:rsidRPr="00124685">
        <w:t xml:space="preserve"> </w:t>
      </w:r>
      <w:r w:rsidRPr="00124685">
        <w:t>A slogan of Tesco, Every Little Helps is one of the most famous values thereof. This conveys the message that any little change in products, services and employee behaviour can result in considerable customer satisfaction. The motto challenges the employees to be attentive to detail and offer high-quality services on a regular basis.</w:t>
      </w:r>
      <w:r w:rsidR="006F6BFE" w:rsidRPr="00124685">
        <w:t xml:space="preserve"> </w:t>
      </w:r>
      <w:r w:rsidRPr="00124685">
        <w:t>Customer satisfaction is also very important to Tesco. The organisation aims to offer quality products at competitive prices and to constantly enhance convenience by offering digital shopping, home deliveries and personalised offers</w:t>
      </w:r>
      <w:r w:rsidR="00EC70E3" w:rsidRPr="00124685">
        <w:t xml:space="preserve"> (Gil </w:t>
      </w:r>
      <w:r w:rsidR="00EC70E3" w:rsidRPr="00124685">
        <w:rPr>
          <w:i/>
          <w:iCs/>
        </w:rPr>
        <w:t>et al</w:t>
      </w:r>
      <w:r w:rsidR="00EC70E3" w:rsidRPr="00124685">
        <w:t>., 2024)</w:t>
      </w:r>
      <w:r w:rsidRPr="00124685">
        <w:t>.</w:t>
      </w:r>
      <w:r w:rsidR="006F6BFE" w:rsidRPr="00124685">
        <w:t xml:space="preserve"> </w:t>
      </w:r>
      <w:r w:rsidRPr="00124685">
        <w:t>Tesco encourages courteous treatment of the customers, employees and vendors, and the local communities. This is expressed in policies on equality, diversity, anti-discrimination and ethical behaviour.</w:t>
      </w:r>
      <w:r w:rsidR="006F6BFE" w:rsidRPr="00124685">
        <w:t xml:space="preserve"> </w:t>
      </w:r>
      <w:r w:rsidRPr="00124685">
        <w:t>Inclusion is also a core principle of the company, which aims to foster diversity in its workforce and provide equal employment opportunities to both genders, ethnic groups, all ages, disability, and people with disabilities and all backgrounds. Inclusive leadership and employee support programs help to make the workplace more collaborative.</w:t>
      </w:r>
      <w:r w:rsidR="006F6BFE" w:rsidRPr="00124685">
        <w:t xml:space="preserve"> </w:t>
      </w:r>
      <w:r w:rsidRPr="00124685">
        <w:t>Sustainability is one of the organisational values of increased importance. Tesco has been supporting responsible sourcing, cutting down food waste, carbon emissions, increasing packaging sustainability and cutting down on carbon emissions. Such efforts reflect a desire to be a long-term, environmentally and socially responsible organisation.</w:t>
      </w:r>
      <w:r w:rsidR="006F6BFE" w:rsidRPr="00124685">
        <w:t xml:space="preserve"> </w:t>
      </w:r>
      <w:r w:rsidRPr="00124685">
        <w:t xml:space="preserve">Tesco professedly preaches upon these values but does not literally follow them in practice. The problems faced by large retail organisations are usually workloads, a shortage of staff when customers are busy, and operational pressures, which can temporarily interfere with customer service or staff satisfaction. </w:t>
      </w:r>
    </w:p>
    <w:p w14:paraId="414BBD51" w14:textId="77777777" w:rsidR="00645938" w:rsidRPr="00124685" w:rsidRDefault="00707804" w:rsidP="00645938">
      <w:pPr>
        <w:rPr>
          <w:b/>
          <w:bCs/>
        </w:rPr>
      </w:pPr>
      <w:r w:rsidRPr="00124685">
        <w:rPr>
          <w:b/>
          <w:bCs/>
        </w:rPr>
        <w:t>3. Basic Underlying Assumptions</w:t>
      </w:r>
    </w:p>
    <w:p w14:paraId="70FE2E2E" w14:textId="51788172" w:rsidR="00645938" w:rsidRPr="00124685" w:rsidRDefault="00707804" w:rsidP="00645938">
      <w:r w:rsidRPr="00124685">
        <w:t>Basic assumptions are the ingrained beliefs, which the organisational behaviour and decision-making processes are unconsciously guided and influenced by.</w:t>
      </w:r>
      <w:r w:rsidR="006F6BFE" w:rsidRPr="00124685">
        <w:t xml:space="preserve"> </w:t>
      </w:r>
      <w:r w:rsidRPr="00124685">
        <w:t xml:space="preserve">Among the basic assumptions at Tesco is that customers come first. This perception affects the decision on pricing strategy, availability of the product, services </w:t>
      </w:r>
      <w:r w:rsidR="006F6BFE" w:rsidRPr="00124685">
        <w:t>quality,</w:t>
      </w:r>
      <w:r w:rsidRPr="00124685">
        <w:t xml:space="preserve"> and digital innovation and resolution of complaint</w:t>
      </w:r>
      <w:r w:rsidR="00350CF5" w:rsidRPr="00124685">
        <w:t>s (Jankelová, 2024)</w:t>
      </w:r>
      <w:r w:rsidRPr="00124685">
        <w:t>. As a rule, customers are expected to be the main concern of the work done by employees.</w:t>
      </w:r>
      <w:r w:rsidR="006F6BFE" w:rsidRPr="00124685">
        <w:t xml:space="preserve"> </w:t>
      </w:r>
      <w:r w:rsidRPr="00124685">
        <w:t>The second assumption is that workers make organisational value. Tesco has realised that customer satisfaction and business outcomes are direct results of motivated, engaged and knowledgeable employees. As a result, the business puts investments in training and career development of employees, wellbeing programmes and performance management systems.</w:t>
      </w:r>
      <w:r w:rsidR="006F6BFE" w:rsidRPr="00124685">
        <w:t xml:space="preserve"> </w:t>
      </w:r>
      <w:r w:rsidRPr="00124685">
        <w:t>Continuous improvement is another significant assumption. Tesco conducts a frequent review of how well it is doing in the areas of operation, customer response, efficiency of supply chain and technological advancement in order to know how to improve them. This is an indication of a culture that promotes learning and not the retention of practices.</w:t>
      </w:r>
      <w:r w:rsidR="006F6BFE" w:rsidRPr="00124685">
        <w:t xml:space="preserve"> </w:t>
      </w:r>
      <w:r w:rsidRPr="00124685">
        <w:t xml:space="preserve">This assumption, like these underlying assumptions, has a great impact on the daily behaviours of employees. </w:t>
      </w:r>
      <w:r w:rsidR="00896E9D">
        <w:t xml:space="preserve"> </w:t>
      </w:r>
    </w:p>
    <w:p w14:paraId="623E8149" w14:textId="3AF3C650" w:rsidR="00645938" w:rsidRPr="00124685" w:rsidRDefault="00707804" w:rsidP="00A555D2">
      <w:pPr>
        <w:pStyle w:val="Heading2"/>
      </w:pPr>
      <w:bookmarkStart w:id="10" w:name="_Toc233626358"/>
      <w:r w:rsidRPr="00124685">
        <w:t>Handy's Cultural Types</w:t>
      </w:r>
      <w:bookmarkEnd w:id="10"/>
    </w:p>
    <w:p w14:paraId="12F2C0FD" w14:textId="3D8257D6" w:rsidR="00645938" w:rsidRPr="00124685" w:rsidRDefault="00707804" w:rsidP="00645938">
      <w:r w:rsidRPr="00124685">
        <w:t>Charles Handy came up with four basic types of organisational culture: Power Culture, Role Culture, Task Culture and Person Culture.</w:t>
      </w:r>
    </w:p>
    <w:p w14:paraId="05E259DE" w14:textId="4C177A1A" w:rsidR="00645938" w:rsidRPr="00124685" w:rsidRDefault="00707804" w:rsidP="00645938">
      <w:r w:rsidRPr="00124685">
        <w:rPr>
          <w:b/>
          <w:bCs/>
        </w:rPr>
        <w:t xml:space="preserve">Power </w:t>
      </w:r>
      <w:r w:rsidR="006F6BFE" w:rsidRPr="00124685">
        <w:rPr>
          <w:b/>
          <w:bCs/>
        </w:rPr>
        <w:t>Culture</w:t>
      </w:r>
      <w:r w:rsidR="006F6BFE" w:rsidRPr="00124685">
        <w:t xml:space="preserve"> is</w:t>
      </w:r>
      <w:r w:rsidR="00AC6D6B" w:rsidRPr="00124685">
        <w:t xml:space="preserve"> one in which the decision-making process is centred among a few senior leaders. Although Tesco senior management sets the strategic direction, the day-to-day running of this store is not preoccupied by centralised control, and hence this culture is not reflective of the organisation.</w:t>
      </w:r>
    </w:p>
    <w:p w14:paraId="09E82551" w14:textId="08AE4044" w:rsidR="00B448F9" w:rsidRPr="00124685" w:rsidRDefault="00707804" w:rsidP="00645938">
      <w:r w:rsidRPr="00124685">
        <w:rPr>
          <w:b/>
          <w:bCs/>
        </w:rPr>
        <w:t>Role Culture</w:t>
      </w:r>
      <w:r w:rsidRPr="00124685">
        <w:t xml:space="preserve"> is the dominant culture within Tesco. </w:t>
      </w:r>
      <w:r w:rsidR="001B45BE" w:rsidRPr="00124685">
        <w:t xml:space="preserve">Workers work in a </w:t>
      </w:r>
      <w:r w:rsidR="006F6BFE" w:rsidRPr="00124685">
        <w:t>well-defined</w:t>
      </w:r>
      <w:r w:rsidR="001B45BE" w:rsidRPr="00124685">
        <w:t xml:space="preserve"> position and duties, reporting lines, and working processes. All the workers are aware of their job description, performance expectations, and limits of their authority</w:t>
      </w:r>
      <w:r w:rsidR="005D6804" w:rsidRPr="00124685">
        <w:t xml:space="preserve"> (Maftukhatul and Firdaus, 2024)</w:t>
      </w:r>
      <w:r w:rsidR="001B45BE" w:rsidRPr="00124685">
        <w:t xml:space="preserve">. Covering customer service, health and safety, inventory management and financial controls, the standardised policies provide uniformity over the stores. This </w:t>
      </w:r>
      <w:r w:rsidR="006F6BFE" w:rsidRPr="00124685">
        <w:t>well-organised</w:t>
      </w:r>
      <w:r w:rsidR="001B45BE" w:rsidRPr="00124685">
        <w:t xml:space="preserve"> environment enhances efficient operation, accountability and quality of services. </w:t>
      </w:r>
    </w:p>
    <w:p w14:paraId="707185BE" w14:textId="15FCB7C3" w:rsidR="00645938" w:rsidRPr="00124685" w:rsidRDefault="00707804" w:rsidP="00645938">
      <w:r w:rsidRPr="00124685">
        <w:rPr>
          <w:b/>
          <w:bCs/>
        </w:rPr>
        <w:t xml:space="preserve">Task </w:t>
      </w:r>
      <w:r w:rsidR="000A653D" w:rsidRPr="00124685">
        <w:rPr>
          <w:b/>
          <w:bCs/>
        </w:rPr>
        <w:t>Culture</w:t>
      </w:r>
      <w:r w:rsidR="000A653D" w:rsidRPr="00124685">
        <w:t xml:space="preserve"> is</w:t>
      </w:r>
      <w:r w:rsidR="008C4C19" w:rsidRPr="00124685">
        <w:t xml:space="preserve"> also present in Tesco and is more so in project-related projects. As part of digital transformation, sustainability programmes, online retail development, supply chain improvements, and marketing campaigns, cross-functional </w:t>
      </w:r>
      <w:r w:rsidR="000A653D" w:rsidRPr="00124685">
        <w:t>team</w:t>
      </w:r>
      <w:r w:rsidR="008C4C19" w:rsidRPr="00124685">
        <w:t>s' work</w:t>
      </w:r>
      <w:r w:rsidR="00AE0679" w:rsidRPr="00124685">
        <w:t xml:space="preserve"> (Westover, 2024)</w:t>
      </w:r>
      <w:r w:rsidR="008C4C19" w:rsidRPr="00124685">
        <w:t xml:space="preserve">. The culture of task fosters innovative ideas, solving problems and sharing of knowledge, enabling Tesco to optimise towards adapting to the evolving customer expectations. </w:t>
      </w:r>
      <w:r w:rsidR="00896E9D">
        <w:t xml:space="preserve"> </w:t>
      </w:r>
    </w:p>
    <w:p w14:paraId="458FF4A9" w14:textId="583574F9" w:rsidR="00E46A70" w:rsidRPr="00124685" w:rsidRDefault="00707804" w:rsidP="00E46A70">
      <w:r w:rsidRPr="00124685">
        <w:rPr>
          <w:b/>
          <w:bCs/>
        </w:rPr>
        <w:t xml:space="preserve">Person </w:t>
      </w:r>
      <w:r w:rsidR="00B448F9" w:rsidRPr="00124685">
        <w:rPr>
          <w:b/>
          <w:bCs/>
        </w:rPr>
        <w:t>Culture</w:t>
      </w:r>
      <w:r w:rsidR="00B448F9" w:rsidRPr="00124685">
        <w:t xml:space="preserve"> puts</w:t>
      </w:r>
      <w:r w:rsidRPr="00124685">
        <w:t xml:space="preserve"> the personal goals ahead of the organisational objectives</w:t>
      </w:r>
      <w:r w:rsidR="004D3A8F" w:rsidRPr="00124685">
        <w:t xml:space="preserve"> (Manner </w:t>
      </w:r>
      <w:r w:rsidR="004D3A8F" w:rsidRPr="00124685">
        <w:rPr>
          <w:i/>
          <w:iCs/>
        </w:rPr>
        <w:t>et al</w:t>
      </w:r>
      <w:r w:rsidR="004D3A8F" w:rsidRPr="00124685">
        <w:t>., 2025)</w:t>
      </w:r>
      <w:r w:rsidRPr="00124685">
        <w:t>. This culture is not predominant in Tesco since organisational success, customer satisfaction and teamwork are valued more than individual autonomy.</w:t>
      </w:r>
    </w:p>
    <w:p w14:paraId="68B4B98B" w14:textId="350BB7F1" w:rsidR="00645938" w:rsidRPr="00124685" w:rsidRDefault="00707804" w:rsidP="00A555D2">
      <w:pPr>
        <w:pStyle w:val="Heading2"/>
      </w:pPr>
      <w:bookmarkStart w:id="11" w:name="_Toc233626359"/>
      <w:r w:rsidRPr="00124685">
        <w:t>Hofstede's Cultural Dimensions</w:t>
      </w:r>
      <w:bookmarkEnd w:id="11"/>
    </w:p>
    <w:p w14:paraId="783EF457" w14:textId="6DDFC3D7" w:rsidR="00645938" w:rsidRPr="00124685" w:rsidRDefault="00707804" w:rsidP="00645938">
      <w:r w:rsidRPr="00124685">
        <w:t>Geert Hofstede came up with cultural dimensions which can help us explain certain organisational behaviour in various contexts.</w:t>
      </w:r>
    </w:p>
    <w:p w14:paraId="2230AE8F" w14:textId="19A3EEF0" w:rsidR="00645938" w:rsidRPr="00124685" w:rsidRDefault="11B12045" w:rsidP="00645938">
      <w:r w:rsidRPr="00124685">
        <w:rPr>
          <w:b/>
          <w:bCs/>
        </w:rPr>
        <w:t>Power Distance:</w:t>
      </w:r>
      <w:r w:rsidRPr="00124685">
        <w:t xml:space="preserve"> </w:t>
      </w:r>
      <w:r w:rsidR="00377769" w:rsidRPr="00124685">
        <w:t>Tesco has an average power distance. Managers retain official power and make decisions, but they welcome idea sharing, feedback, and bringing operational issues to the table. The balance enhances accountability as it encourages open communication.</w:t>
      </w:r>
    </w:p>
    <w:p w14:paraId="40A56EA7" w14:textId="2A4D2649" w:rsidR="00645938" w:rsidRPr="00124685" w:rsidRDefault="11B12045" w:rsidP="00645938">
      <w:r w:rsidRPr="00124685">
        <w:rPr>
          <w:b/>
          <w:bCs/>
        </w:rPr>
        <w:t>Individualism:</w:t>
      </w:r>
      <w:r w:rsidRPr="00124685">
        <w:t xml:space="preserve"> </w:t>
      </w:r>
      <w:r w:rsidR="0093643E" w:rsidRPr="00124685">
        <w:t>Tesco bears an aspect of the balance between individual responsibility and teamwork. Employees have a responsibility when it comes to individual performance and, at the same time, work as a team towards attaining departmental and organisational goals</w:t>
      </w:r>
      <w:r w:rsidR="00705D18" w:rsidRPr="00124685">
        <w:t xml:space="preserve"> (McCarroll and Lambert, 2024)</w:t>
      </w:r>
      <w:r w:rsidR="0093643E" w:rsidRPr="00124685">
        <w:t>.</w:t>
      </w:r>
    </w:p>
    <w:p w14:paraId="3C43F6A0" w14:textId="1ADB1CDD" w:rsidR="00B408B6" w:rsidRPr="00124685" w:rsidRDefault="00AB04CB" w:rsidP="00AB04CB">
      <w:r w:rsidRPr="00124685">
        <w:rPr>
          <w:b/>
          <w:bCs/>
        </w:rPr>
        <w:t>Masculinity:</w:t>
      </w:r>
      <w:r w:rsidRPr="00124685">
        <w:t xml:space="preserve"> </w:t>
      </w:r>
      <w:r w:rsidR="0006087E" w:rsidRPr="00124685">
        <w:t xml:space="preserve">Tesco exhibits moderate masculinity as it ensures that employees work towards performance objectives and at the same time creates a team-oriented and employee-focused environment. The company has good working performance which is rewarded, there is career development supported and customer service is also valued. </w:t>
      </w:r>
      <w:r w:rsidR="00706EBA" w:rsidRPr="00124685">
        <w:t xml:space="preserve"> </w:t>
      </w:r>
    </w:p>
    <w:p w14:paraId="2592DA2E" w14:textId="0A5F9F07" w:rsidR="00645938" w:rsidRPr="00124685" w:rsidRDefault="11B12045" w:rsidP="00645938">
      <w:r w:rsidRPr="00124685">
        <w:rPr>
          <w:b/>
          <w:bCs/>
        </w:rPr>
        <w:t>Uncertainty Avoidance:</w:t>
      </w:r>
      <w:r w:rsidRPr="00124685">
        <w:t xml:space="preserve"> </w:t>
      </w:r>
      <w:r w:rsidR="0093643E" w:rsidRPr="00124685">
        <w:t>Tesco has moderate levels of uncertainty avoidance due to thorough operational policy, health and safety legislation, risk management procedures, quality control mechanisms and standard operating procedures. These processes reduce uncertainty and give uniform delivery of service.</w:t>
      </w:r>
    </w:p>
    <w:p w14:paraId="678CF5FC" w14:textId="63E31695" w:rsidR="00645938" w:rsidRPr="00124685" w:rsidRDefault="11B12045" w:rsidP="00645938">
      <w:r w:rsidRPr="00124685">
        <w:rPr>
          <w:b/>
          <w:bCs/>
        </w:rPr>
        <w:t>Long-Term Orientation:</w:t>
      </w:r>
      <w:r w:rsidRPr="00124685">
        <w:t xml:space="preserve"> </w:t>
      </w:r>
      <w:r w:rsidR="0093643E" w:rsidRPr="00124685">
        <w:t>Tesco is a company with a high long-term orientation as the company invests in sustainability, digitalisation, employee growth, customer loyalty via the Clubcard programme and innovation that is a continuous process. Such long-term investments are aimed at facilitating competitiveness in the future and not just in how they perform in the short term.</w:t>
      </w:r>
    </w:p>
    <w:p w14:paraId="3059AE25" w14:textId="3D84631D" w:rsidR="00B408B6" w:rsidRPr="00124685" w:rsidRDefault="00AB04CB" w:rsidP="00AB04CB">
      <w:r w:rsidRPr="00124685">
        <w:rPr>
          <w:b/>
          <w:bCs/>
        </w:rPr>
        <w:t>Indulgence:</w:t>
      </w:r>
      <w:r w:rsidRPr="00124685">
        <w:t xml:space="preserve"> </w:t>
      </w:r>
      <w:r w:rsidR="0006087E" w:rsidRPr="00124685">
        <w:t>Tesco shows a moderate level of indulgence by supporting employee wellbeing, work-life balance, and customer satisfaction. This is evidenced by flexible working hours, employee appreciation schemes and social events. Meanwhile, the policies and performance indicators in the company guarantee responsible behaviour, and the company remains highly productive and the quality of the services.</w:t>
      </w:r>
    </w:p>
    <w:p w14:paraId="29615D16" w14:textId="716FEC8C" w:rsidR="5ACED33E" w:rsidRPr="00124685" w:rsidRDefault="5ACED33E">
      <w:r>
        <w:t xml:space="preserve"> </w:t>
      </w:r>
    </w:p>
    <w:p w14:paraId="10C347A4" w14:textId="3DD23C4A" w:rsidR="00745F4B" w:rsidRPr="00124685" w:rsidRDefault="00745F4B" w:rsidP="00780F87"/>
    <w:p w14:paraId="4EB78DC3" w14:textId="009EBEF3" w:rsidR="00745F4B" w:rsidRPr="00124685" w:rsidRDefault="00707804" w:rsidP="11B12045">
      <w:r w:rsidRPr="00124685">
        <w:br w:type="page"/>
      </w:r>
    </w:p>
    <w:p w14:paraId="4C650B9F" w14:textId="3012BCD0" w:rsidR="00745F4B" w:rsidRPr="00124685" w:rsidRDefault="11B12045" w:rsidP="11B12045">
      <w:pPr>
        <w:pStyle w:val="Heading1"/>
        <w:rPr>
          <w:rFonts w:eastAsiaTheme="minorEastAsia"/>
        </w:rPr>
      </w:pPr>
      <w:bookmarkStart w:id="12" w:name="_Toc233626360"/>
      <w:r w:rsidRPr="00124685">
        <w:rPr>
          <w:rFonts w:eastAsiaTheme="minorEastAsia"/>
        </w:rPr>
        <w:t>Culture and the External Environment</w:t>
      </w:r>
      <w:bookmarkEnd w:id="12"/>
      <w:r w:rsidRPr="00124685">
        <w:rPr>
          <w:rFonts w:eastAsiaTheme="minorEastAsia"/>
        </w:rPr>
        <w:t xml:space="preserve"> </w:t>
      </w:r>
    </w:p>
    <w:p w14:paraId="5B7BA196" w14:textId="77777777" w:rsidR="00745F4B" w:rsidRPr="00124685" w:rsidRDefault="00707804" w:rsidP="00A555D2">
      <w:pPr>
        <w:pStyle w:val="Heading2"/>
      </w:pPr>
      <w:bookmarkStart w:id="13" w:name="_Toc233626361"/>
      <w:r w:rsidRPr="00124685">
        <w:t>Technology</w:t>
      </w:r>
      <w:bookmarkEnd w:id="13"/>
    </w:p>
    <w:p w14:paraId="30F2D4A1" w14:textId="108C4F7E" w:rsidR="00745F4B" w:rsidRPr="00124685" w:rsidRDefault="11B12045" w:rsidP="00745F4B">
      <w:r w:rsidRPr="00124685">
        <w:t>The Tesco organisational culture embraces technological innovation heavily in order to enhance efficiency in its operations and customer satisfaction. The company has also adopted the use of online shopping, where customers can easily buy groceries online</w:t>
      </w:r>
      <w:r w:rsidR="00C6186E" w:rsidRPr="00124685">
        <w:t xml:space="preserve"> (Mullins and Christy, 2016)</w:t>
      </w:r>
      <w:r w:rsidRPr="00124685">
        <w:t xml:space="preserve">. AI technology, among others, assists Tesco to process customer data, predict customer demands and personalise deals under the Clubcard programme. </w:t>
      </w:r>
      <w:r w:rsidR="00896E9D">
        <w:t xml:space="preserve"> </w:t>
      </w:r>
      <w:r w:rsidRPr="00124685">
        <w:t xml:space="preserve"> </w:t>
      </w:r>
      <w:r w:rsidR="00B448F9" w:rsidRPr="00124685">
        <w:t xml:space="preserve"> </w:t>
      </w:r>
    </w:p>
    <w:p w14:paraId="6ED3F5DC" w14:textId="77777777" w:rsidR="00745F4B" w:rsidRPr="00124685" w:rsidRDefault="00707804" w:rsidP="00A555D2">
      <w:pPr>
        <w:pStyle w:val="Heading2"/>
      </w:pPr>
      <w:bookmarkStart w:id="14" w:name="_Toc233626362"/>
      <w:r w:rsidRPr="00124685">
        <w:t>Competition</w:t>
      </w:r>
      <w:bookmarkEnd w:id="14"/>
    </w:p>
    <w:p w14:paraId="548BDCCD" w14:textId="29DA400E" w:rsidR="00745F4B" w:rsidRPr="00124685" w:rsidRDefault="00707804" w:rsidP="00745F4B">
      <w:r w:rsidRPr="00124685">
        <w:t>Tesco exists in a very competitive retailing business with its competitors including Aldi, Lidl and Sainsbury. Its organisational culture promotes innovation, a high standard of service and customer loyalty in order to have a competitive edge</w:t>
      </w:r>
      <w:r w:rsidR="00AF4730" w:rsidRPr="00124685">
        <w:t xml:space="preserve"> (Nayyar </w:t>
      </w:r>
      <w:r w:rsidR="00AF4730" w:rsidRPr="00124685">
        <w:rPr>
          <w:i/>
          <w:iCs/>
        </w:rPr>
        <w:t>et al</w:t>
      </w:r>
      <w:r w:rsidR="00AF4730" w:rsidRPr="00124685">
        <w:t>., 2025)</w:t>
      </w:r>
      <w:r w:rsidRPr="00124685">
        <w:t xml:space="preserve">. Competitive pricing, regular product enhancement, and loyalty programme of Clubcard help Tesco establish a long-term relationship with its customers. </w:t>
      </w:r>
      <w:r w:rsidR="00896E9D">
        <w:t xml:space="preserve"> </w:t>
      </w:r>
    </w:p>
    <w:p w14:paraId="14A28343" w14:textId="77777777" w:rsidR="00745F4B" w:rsidRPr="00124685" w:rsidRDefault="00707804" w:rsidP="00A555D2">
      <w:pPr>
        <w:pStyle w:val="Heading2"/>
      </w:pPr>
      <w:bookmarkStart w:id="15" w:name="_Toc233626363"/>
      <w:r w:rsidRPr="00124685">
        <w:t>Sustainability</w:t>
      </w:r>
      <w:bookmarkEnd w:id="15"/>
    </w:p>
    <w:p w14:paraId="39924C33" w14:textId="629CDCFF" w:rsidR="00745F4B" w:rsidRPr="00124685" w:rsidRDefault="00707804" w:rsidP="00745F4B">
      <w:r w:rsidRPr="00124685">
        <w:t xml:space="preserve">Tesco culture is also a portrayal of a culture of high environmental responsibility. The company is also engaged in trying to curb the use of plastic trash by using recyclable packages and reusable options. Its net-zero undertakings confirm providing a </w:t>
      </w:r>
      <w:r w:rsidR="000A653D" w:rsidRPr="00124685">
        <w:t>long-term</w:t>
      </w:r>
      <w:r w:rsidRPr="00124685">
        <w:t xml:space="preserve"> approach in minimising carbon emission in operations and supply chains</w:t>
      </w:r>
      <w:r w:rsidR="00C17C75" w:rsidRPr="00124685">
        <w:t xml:space="preserve"> (Wang </w:t>
      </w:r>
      <w:r w:rsidR="00C17C75" w:rsidRPr="00124685">
        <w:rPr>
          <w:i/>
          <w:iCs/>
        </w:rPr>
        <w:t>et al</w:t>
      </w:r>
      <w:r w:rsidR="00C17C75" w:rsidRPr="00124685">
        <w:t>., 2024)</w:t>
      </w:r>
      <w:r w:rsidRPr="00124685">
        <w:t xml:space="preserve">. </w:t>
      </w:r>
      <w:r w:rsidR="00896E9D">
        <w:t xml:space="preserve"> </w:t>
      </w:r>
    </w:p>
    <w:p w14:paraId="3C821678" w14:textId="77777777" w:rsidR="00745F4B" w:rsidRPr="00124685" w:rsidRDefault="00707804" w:rsidP="00A555D2">
      <w:pPr>
        <w:pStyle w:val="Heading2"/>
      </w:pPr>
      <w:bookmarkStart w:id="16" w:name="_Toc233626364"/>
      <w:r w:rsidRPr="00124685">
        <w:t>Customer Expectations</w:t>
      </w:r>
      <w:bookmarkEnd w:id="16"/>
    </w:p>
    <w:p w14:paraId="65A4E08B" w14:textId="496D3DD1" w:rsidR="00745F4B" w:rsidRPr="00124685" w:rsidRDefault="00707804" w:rsidP="00745F4B">
      <w:r w:rsidRPr="00124685">
        <w:t>Retailers need to change the way customers expect and provide high-quality service and increased convenience</w:t>
      </w:r>
      <w:r w:rsidR="00C60EB3" w:rsidRPr="00124685">
        <w:t xml:space="preserve"> (Nilasari </w:t>
      </w:r>
      <w:r w:rsidR="00C60EB3" w:rsidRPr="00124685">
        <w:rPr>
          <w:i/>
          <w:iCs/>
        </w:rPr>
        <w:t>et al</w:t>
      </w:r>
      <w:r w:rsidR="00C60EB3" w:rsidRPr="00124685">
        <w:t>., 2024)</w:t>
      </w:r>
      <w:r w:rsidRPr="00124685">
        <w:t xml:space="preserve">. The culture at Tesco motivates its staff to offer a quality customer experience as they strive to enhance the shopping experience on a constant basis. The growth of online delivery, click-and-collect and online shopping platforms is evidence of Tesco's commitment to fulfilling the changing consumer needs. </w:t>
      </w:r>
      <w:r w:rsidR="00B448F9" w:rsidRPr="00124685">
        <w:t xml:space="preserve"> </w:t>
      </w:r>
    </w:p>
    <w:p w14:paraId="0147245E" w14:textId="77777777" w:rsidR="00745F4B" w:rsidRPr="00124685" w:rsidRDefault="00707804" w:rsidP="00A555D2">
      <w:pPr>
        <w:pStyle w:val="Heading2"/>
      </w:pPr>
      <w:bookmarkStart w:id="17" w:name="_Toc233626365"/>
      <w:r w:rsidRPr="00124685">
        <w:t>Economic Changes</w:t>
      </w:r>
      <w:bookmarkEnd w:id="17"/>
    </w:p>
    <w:p w14:paraId="233FBCEF" w14:textId="5EB55976" w:rsidR="001028A2" w:rsidRPr="00124685" w:rsidRDefault="11B12045" w:rsidP="00745F4B">
      <w:r w:rsidRPr="00124685">
        <w:t>Pressure on the cost-of-living and inflation has been a real issue, forcing many economies to modify consumer buying behaviour. The culture of customer focus at Tesco helps the firm to react by providing attractive prices, value assortment, exclusive Clubcard discounts, and regular promotions. Such policies would enable customers to deal with increased living expenses and leave Tesco to keep the trust of its customers.</w:t>
      </w:r>
    </w:p>
    <w:p w14:paraId="7DCD7C6B" w14:textId="51AA87D4" w:rsidR="00E4555C" w:rsidRPr="00124685" w:rsidRDefault="00E4555C" w:rsidP="00780F87"/>
    <w:p w14:paraId="5735AEF8" w14:textId="06BC4D5B" w:rsidR="00E4555C" w:rsidRPr="00124685" w:rsidRDefault="00707804" w:rsidP="11B12045">
      <w:r w:rsidRPr="00124685">
        <w:br w:type="page"/>
      </w:r>
    </w:p>
    <w:p w14:paraId="3B198BFD" w14:textId="171A5E5D" w:rsidR="00E4555C" w:rsidRPr="00124685" w:rsidRDefault="11B12045" w:rsidP="11B12045">
      <w:pPr>
        <w:pStyle w:val="Heading1"/>
        <w:rPr>
          <w:rFonts w:eastAsiaTheme="minorEastAsia"/>
        </w:rPr>
      </w:pPr>
      <w:bookmarkStart w:id="18" w:name="_Toc233626366"/>
      <w:r w:rsidRPr="00124685">
        <w:rPr>
          <w:rFonts w:eastAsiaTheme="minorEastAsia"/>
        </w:rPr>
        <w:t>Is Tesco's Culture an Enabler or Barrier?</w:t>
      </w:r>
      <w:bookmarkEnd w:id="18"/>
      <w:r w:rsidRPr="00124685">
        <w:rPr>
          <w:rFonts w:eastAsiaTheme="minorEastAsia"/>
        </w:rPr>
        <w:t xml:space="preserve"> </w:t>
      </w:r>
    </w:p>
    <w:p w14:paraId="5E1C49CA" w14:textId="2515E00A" w:rsidR="00E4555C" w:rsidRPr="00124685" w:rsidRDefault="00707804" w:rsidP="00E4555C">
      <w:r w:rsidRPr="00124685">
        <w:t xml:space="preserve">The organisational culture of Tesco could be considered as an enabler and a barrier to organisational performance. </w:t>
      </w:r>
      <w:r w:rsidR="00B448F9" w:rsidRPr="00124685">
        <w:t xml:space="preserve"> </w:t>
      </w:r>
    </w:p>
    <w:p w14:paraId="7E47C543" w14:textId="77777777" w:rsidR="00E4555C" w:rsidRPr="00124685" w:rsidRDefault="00707804" w:rsidP="00A555D2">
      <w:pPr>
        <w:pStyle w:val="Heading2"/>
      </w:pPr>
      <w:bookmarkStart w:id="19" w:name="_Toc233626367"/>
      <w:r w:rsidRPr="00124685">
        <w:t>Tesco's Culture as an Enabler</w:t>
      </w:r>
      <w:bookmarkEnd w:id="19"/>
    </w:p>
    <w:p w14:paraId="5A4A529E" w14:textId="71714997" w:rsidR="00EA7F16" w:rsidRPr="00124685" w:rsidRDefault="00707804" w:rsidP="00EA7F16">
      <w:r w:rsidRPr="00124685">
        <w:t>A powerful enabler in Tesco is its culture that encourages a strong customer orientation. Its efforts to provide quality products, competitive prices and quality service will aid in the creation of customer satisfaction and long-term loyalty</w:t>
      </w:r>
      <w:r w:rsidR="00F553C2" w:rsidRPr="00124685">
        <w:t xml:space="preserve"> (Osei </w:t>
      </w:r>
      <w:r w:rsidR="00F553C2" w:rsidRPr="00124685">
        <w:rPr>
          <w:i/>
          <w:iCs/>
        </w:rPr>
        <w:t>et al</w:t>
      </w:r>
      <w:r w:rsidR="00F553C2" w:rsidRPr="00124685">
        <w:t>., 2023)</w:t>
      </w:r>
      <w:r w:rsidRPr="00124685">
        <w:t>. The philosophy of the company (Every Little Helps) underlines the idea of customer</w:t>
      </w:r>
      <w:r w:rsidR="00B448F9" w:rsidRPr="00124685">
        <w:t>-centred</w:t>
      </w:r>
      <w:r w:rsidRPr="00124685">
        <w:t xml:space="preserve"> decision-making on each and every level of the organisation.</w:t>
      </w:r>
    </w:p>
    <w:p w14:paraId="5887F1F2" w14:textId="73876D83" w:rsidR="00EA7F16" w:rsidRPr="00124685" w:rsidRDefault="00780F87" w:rsidP="00EA7F16">
      <w:r w:rsidRPr="00124685">
        <w:t xml:space="preserve">Employee </w:t>
      </w:r>
      <w:r w:rsidR="00AB04CB" w:rsidRPr="00124685">
        <w:t>engagement</w:t>
      </w:r>
      <w:r w:rsidR="11B12045" w:rsidRPr="00124685">
        <w:t xml:space="preserve"> is another strength. Tesco dedicates resources to employee training, development and wellbeing, which enables its employees to work efficiently and helps the organisation achieve its set goals.</w:t>
      </w:r>
      <w:r w:rsidR="00B448F9" w:rsidRPr="00124685">
        <w:t xml:space="preserve"> </w:t>
      </w:r>
      <w:r w:rsidR="11B12045" w:rsidRPr="00124685">
        <w:t>Tesco culture enhances the brand image as well. The emphasis on ethical business practices, inclusion, and sustainability contributes to an increase in the levels of stakeholder trust and the preservation of a positive corporate image.</w:t>
      </w:r>
    </w:p>
    <w:p w14:paraId="60DDBC00" w14:textId="4494AFF0" w:rsidR="00E4555C" w:rsidRPr="00124685" w:rsidRDefault="00707804" w:rsidP="00E4555C">
      <w:r w:rsidRPr="00124685">
        <w:t>Moreover, the organisation promotes innovation due to the investment in digital technology, online shopping, self-service checkouts, and the use of data-driven services, including the Clubcard programme</w:t>
      </w:r>
      <w:r w:rsidR="00CC0897" w:rsidRPr="00124685">
        <w:t xml:space="preserve"> (Pillay </w:t>
      </w:r>
      <w:r w:rsidR="00CC0897" w:rsidRPr="00124685">
        <w:rPr>
          <w:i/>
          <w:iCs/>
        </w:rPr>
        <w:t>et al</w:t>
      </w:r>
      <w:r w:rsidR="00CC0897" w:rsidRPr="00124685">
        <w:t>., 2023)</w:t>
      </w:r>
      <w:r w:rsidRPr="00124685">
        <w:t>. Coupled with this will be the ability of employees to collaborate effectively as they work across departments, especially in new projects and in enhancing operations. The culture of constant improvement also helps to be more efficient since it promotes continuous review of the processes, customer feedback, and quality of the services.</w:t>
      </w:r>
    </w:p>
    <w:p w14:paraId="35822B89" w14:textId="77777777" w:rsidR="00E4555C" w:rsidRPr="00124685" w:rsidRDefault="00707804" w:rsidP="00A555D2">
      <w:pPr>
        <w:pStyle w:val="Heading2"/>
      </w:pPr>
      <w:bookmarkStart w:id="20" w:name="_Toc233626368"/>
      <w:r w:rsidRPr="00124685">
        <w:t>Tesco's Culture as a Barrier</w:t>
      </w:r>
      <w:bookmarkEnd w:id="20"/>
    </w:p>
    <w:p w14:paraId="4E24C036" w14:textId="04CAEB64" w:rsidR="00E4555C" w:rsidRPr="00124685" w:rsidRDefault="00707804" w:rsidP="00E4555C">
      <w:r w:rsidRPr="00124685">
        <w:t>Although this has been its strength, Tesco's culture has a number of challenges. It is a big multinational retailer that is therefore affected by bureaucracy, whereby formal policies and structures that are hierarchical can make the business slow in decision-making and change flexibility within the organisation</w:t>
      </w:r>
      <w:r w:rsidR="003A2401" w:rsidRPr="00124685">
        <w:t xml:space="preserve"> (Ravisankar </w:t>
      </w:r>
      <w:r w:rsidR="003A2401" w:rsidRPr="00124685">
        <w:rPr>
          <w:i/>
          <w:iCs/>
        </w:rPr>
        <w:t>et al</w:t>
      </w:r>
      <w:r w:rsidR="003A2401" w:rsidRPr="00124685">
        <w:t>., 2023)</w:t>
      </w:r>
      <w:r w:rsidRPr="00124685">
        <w:t>.</w:t>
      </w:r>
      <w:r w:rsidR="00B448F9" w:rsidRPr="00124685">
        <w:t xml:space="preserve"> </w:t>
      </w:r>
      <w:r w:rsidRPr="00124685">
        <w:t xml:space="preserve">There is also a possibility that the organisation can experience resistance to change, with employees who are used to traditional ways of doing things likely to resist practising new technologies or methods of work. </w:t>
      </w:r>
      <w:r w:rsidR="00B448F9" w:rsidRPr="00124685">
        <w:t xml:space="preserve"> </w:t>
      </w:r>
    </w:p>
    <w:p w14:paraId="3EBA4EB7" w14:textId="658FFD10" w:rsidR="00B10CDB" w:rsidRPr="00124685" w:rsidRDefault="00707804" w:rsidP="00A555D2">
      <w:pPr>
        <w:pStyle w:val="Heading1"/>
        <w:rPr>
          <w:rFonts w:eastAsiaTheme="minorHAnsi"/>
        </w:rPr>
      </w:pPr>
      <w:bookmarkStart w:id="21" w:name="_Toc233626369"/>
      <w:r w:rsidRPr="00124685">
        <w:rPr>
          <w:rFonts w:eastAsiaTheme="minorHAnsi"/>
        </w:rPr>
        <w:t>Impact on Organisational Performance and Recommendations</w:t>
      </w:r>
      <w:bookmarkEnd w:id="21"/>
      <w:r w:rsidRPr="00124685">
        <w:rPr>
          <w:rFonts w:eastAsiaTheme="minorHAnsi"/>
        </w:rPr>
        <w:t xml:space="preserve"> </w:t>
      </w:r>
    </w:p>
    <w:p w14:paraId="0C6A9AE6" w14:textId="77777777" w:rsidR="00B10CDB" w:rsidRPr="00124685" w:rsidRDefault="00707804" w:rsidP="00A555D2">
      <w:pPr>
        <w:pStyle w:val="Heading2"/>
      </w:pPr>
      <w:bookmarkStart w:id="22" w:name="_Toc233626370"/>
      <w:r w:rsidRPr="00124685">
        <w:t>Impact on Organisational Performance</w:t>
      </w:r>
      <w:bookmarkEnd w:id="22"/>
    </w:p>
    <w:p w14:paraId="79398AAF" w14:textId="7586972E" w:rsidR="00926CEA" w:rsidRPr="00124685" w:rsidRDefault="00707804" w:rsidP="00926CEA">
      <w:r w:rsidRPr="00124685">
        <w:t>Organisational culture contributes a lot to the overall performance of Tesco. A good customer-based culture would motivate the employees to provide quality service, hence high performance of the employees as a result of being motivated, accountable and committing themselves towards achieving the organisational objectives</w:t>
      </w:r>
      <w:r w:rsidR="00500408" w:rsidRPr="00124685">
        <w:t xml:space="preserve"> </w:t>
      </w:r>
      <w:r w:rsidR="00277C0E" w:rsidRPr="00124685">
        <w:t>(Shamsudin and Velmurugan, 2023)</w:t>
      </w:r>
      <w:r w:rsidRPr="00124685">
        <w:t>. Knowledge and skills are also developed as a result of regular training and development of employees.</w:t>
      </w:r>
    </w:p>
    <w:p w14:paraId="2F8A576F" w14:textId="77777777" w:rsidR="00926CEA" w:rsidRPr="00124685" w:rsidRDefault="00707804" w:rsidP="00926CEA">
      <w:r w:rsidRPr="00124685">
        <w:t>Another legacy of the culture is customer satisfaction, as it allows responsive customer service to be high, competitive prices, offering convenient shopping experiences via online means and the Clubcard programme. Customers who are satisfied are bound to stick to the business, which contributes towards business success in the long term.</w:t>
      </w:r>
    </w:p>
    <w:p w14:paraId="69490614" w14:textId="77777777" w:rsidR="00926CEA" w:rsidRPr="00124685" w:rsidRDefault="00707804" w:rsidP="00926CEA">
      <w:r w:rsidRPr="00124685">
        <w:t>Regarding operational efficiency, Tesco has a focus on standardised operations, teamwork and continuous improvement, which has led to regular delivery of its services, minimised operations errors and enhanced productivity across stores.</w:t>
      </w:r>
    </w:p>
    <w:p w14:paraId="0D98AF61" w14:textId="3E3C27D2" w:rsidR="00B10CDB" w:rsidRPr="00124685" w:rsidRDefault="00707804" w:rsidP="00B10CDB">
      <w:r w:rsidRPr="00124685">
        <w:t xml:space="preserve">Digital technology and innovation will contribute to better financial performance at Tesco through boosting sales, lowering operational costs, and maximising the utilisation of resources. Moreover, an innovative culture will help the organisation to implement new technologies, new processes and make adaptations according to the evolving consumer preferences. These cultural strengths combine to give Tesco a sustainable competitive advantage in the </w:t>
      </w:r>
      <w:r w:rsidR="006F6BFE" w:rsidRPr="00124685">
        <w:t>ever-competitive</w:t>
      </w:r>
      <w:r w:rsidRPr="00124685">
        <w:t xml:space="preserve"> retail market.</w:t>
      </w:r>
    </w:p>
    <w:p w14:paraId="358CC17B" w14:textId="77777777" w:rsidR="00B10CDB" w:rsidRPr="00124685" w:rsidRDefault="00707804" w:rsidP="00A555D2">
      <w:pPr>
        <w:pStyle w:val="Heading2"/>
      </w:pPr>
      <w:bookmarkStart w:id="23" w:name="_Toc233626371"/>
      <w:r w:rsidRPr="00124685">
        <w:t>Recommendations</w:t>
      </w:r>
      <w:bookmarkEnd w:id="23"/>
    </w:p>
    <w:p w14:paraId="75806E4B" w14:textId="77777777" w:rsidR="00B448F9" w:rsidRPr="00124685" w:rsidRDefault="00707804" w:rsidP="00B10CDB">
      <w:pPr>
        <w:rPr>
          <w:b/>
          <w:bCs/>
        </w:rPr>
      </w:pPr>
      <w:r w:rsidRPr="00124685">
        <w:rPr>
          <w:b/>
          <w:bCs/>
        </w:rPr>
        <w:t>1. Increase Employee Empowerment (Handy's Task Culture)</w:t>
      </w:r>
    </w:p>
    <w:p w14:paraId="0B042756" w14:textId="152FE1EC" w:rsidR="00B10CDB" w:rsidRPr="00124685" w:rsidRDefault="00707804" w:rsidP="00B10CDB">
      <w:r w:rsidRPr="00124685">
        <w:t>Tesco should also empower employees more to allow those dealing with customers to have more power in solving the problems of customers and making decisions on the operations. Task Culture has it that through employee empowerment, there is better collaboration, problem solving, and innovation</w:t>
      </w:r>
      <w:r w:rsidR="003E0D9C" w:rsidRPr="00124685">
        <w:t xml:space="preserve"> (Suherman and Ubaidillah, 2024)</w:t>
      </w:r>
      <w:r w:rsidRPr="00124685">
        <w:t>. Having increased autonomy can result in more motivation of employees, increased customer service, and less time overcoming challenges faced in operation.</w:t>
      </w:r>
    </w:p>
    <w:p w14:paraId="3965BBB9" w14:textId="77777777" w:rsidR="00B10CDB" w:rsidRPr="00124685" w:rsidRDefault="00707804" w:rsidP="00B10CDB">
      <w:pPr>
        <w:rPr>
          <w:b/>
          <w:bCs/>
        </w:rPr>
      </w:pPr>
      <w:r w:rsidRPr="00124685">
        <w:rPr>
          <w:b/>
          <w:bCs/>
        </w:rPr>
        <w:t>2. Improve Leadership Communication (Schein's Organisational Culture Model)</w:t>
      </w:r>
    </w:p>
    <w:p w14:paraId="0EDF8BDD" w14:textId="085D9F95" w:rsidR="00B10CDB" w:rsidRPr="00124685" w:rsidRDefault="11B12045" w:rsidP="00B10CDB">
      <w:r w:rsidRPr="00124685">
        <w:t xml:space="preserve">Tesco ought to enhance </w:t>
      </w:r>
      <w:r w:rsidR="5079B0C0" w:rsidRPr="00124685">
        <w:t>communication</w:t>
      </w:r>
      <w:r w:rsidRPr="00124685">
        <w:t xml:space="preserve"> between top management and </w:t>
      </w:r>
      <w:r w:rsidR="5F60F05E" w:rsidRPr="00124685">
        <w:t>staff</w:t>
      </w:r>
      <w:r w:rsidRPr="00124685">
        <w:t xml:space="preserve"> by engaging in frequent feedback, meeting with staff, and using electronic media. Schein suggests that leadership behaviours and shared values help in reinforcing the organisational culture</w:t>
      </w:r>
      <w:r w:rsidR="00EF07B8" w:rsidRPr="00124685">
        <w:t xml:space="preserve"> (Tadesse Bogale and Debela, 2024)</w:t>
      </w:r>
      <w:r w:rsidRPr="00124685">
        <w:t>. Transparent communication enhances employee trust, creates uniformity in grasping organisational objectives and enhances cultural alignment among all business levels.</w:t>
      </w:r>
    </w:p>
    <w:p w14:paraId="31056717" w14:textId="77777777" w:rsidR="00B10CDB" w:rsidRPr="00124685" w:rsidRDefault="11B12045" w:rsidP="00B10CDB">
      <w:pPr>
        <w:rPr>
          <w:b/>
          <w:bCs/>
        </w:rPr>
      </w:pPr>
      <w:r w:rsidRPr="750A17EB">
        <w:rPr>
          <w:b/>
          <w:bCs/>
        </w:rPr>
        <w:t>3. Strengthen the Innovation Culture</w:t>
      </w:r>
    </w:p>
    <w:p w14:paraId="6B416A1B" w14:textId="43B28CC8" w:rsidR="00847C79" w:rsidRPr="00124685" w:rsidRDefault="00827B55" w:rsidP="00AB04CB">
      <w:r w:rsidRPr="00124685">
        <w:t>According to the Organisational Culture Model created by Schein, Tesco needs to implement formal initiatives of innovation where employees share their ideas on how to enhance customer service, efficiency, and sustainability (Tripathi and Kalia, 2024). To ensure that innovation does not lose its competitive edge over time, rewarding good ideas would serve as an effective reinforcing measure to the organisational value on innovation and attract highly committed employees.</w:t>
      </w:r>
    </w:p>
    <w:p w14:paraId="05A3D715" w14:textId="5182DA2E" w:rsidR="00847C79" w:rsidRPr="00124685" w:rsidRDefault="00707804" w:rsidP="11B12045">
      <w:r w:rsidRPr="00124685">
        <w:br w:type="page"/>
      </w:r>
    </w:p>
    <w:p w14:paraId="207AC5DD" w14:textId="43014304" w:rsidR="00847C79" w:rsidRPr="00124685" w:rsidRDefault="11B12045" w:rsidP="11B12045">
      <w:pPr>
        <w:pStyle w:val="Heading1"/>
        <w:rPr>
          <w:rFonts w:eastAsiaTheme="minorEastAsia"/>
        </w:rPr>
      </w:pPr>
      <w:bookmarkStart w:id="24" w:name="_Toc233626372"/>
      <w:r w:rsidRPr="00124685">
        <w:rPr>
          <w:rFonts w:eastAsiaTheme="minorEastAsia"/>
        </w:rPr>
        <w:t>Conclusion</w:t>
      </w:r>
      <w:bookmarkEnd w:id="24"/>
    </w:p>
    <w:p w14:paraId="21057801" w14:textId="77777777" w:rsidR="00847C79" w:rsidRPr="00124685" w:rsidRDefault="00707804" w:rsidP="00847C79">
      <w:r w:rsidRPr="00124685">
        <w:t>Tesco's organisational culture is strongly customer-focused, collaborative, and committed to continuous improvement. It supports the company's structured organisational framework, effective decision-making, and ability to adapt to external challenges such as technological change, competition, sustainability, and changing customer expectations. Overall, the culture positively influences employee performance, customer satisfaction, operational efficiency, innovation, and competitive advantage. Although challenges such as bureaucracy and communication delays exist, Tesco's culture functions more as an enabler than a barrier to organisational success. Strengthening employee empowerment, leadership communication, and innovation initiatives will further enhance organisational performance and ensure Tesco remains competitive in the evolving retail environment.</w:t>
      </w:r>
    </w:p>
    <w:p w14:paraId="0B00888D" w14:textId="0C7277CC" w:rsidR="00A4368A" w:rsidRPr="00164271" w:rsidRDefault="00707804" w:rsidP="00164271">
      <w:pPr>
        <w:spacing w:line="278" w:lineRule="auto"/>
        <w:jc w:val="left"/>
        <w:rPr>
          <w:rFonts w:eastAsiaTheme="majorEastAsia" w:cstheme="majorBidi"/>
          <w:b/>
          <w:sz w:val="28"/>
          <w:szCs w:val="40"/>
        </w:rPr>
      </w:pPr>
      <w:r w:rsidRPr="00124685">
        <w:br w:type="page"/>
      </w:r>
    </w:p>
    <w:p w14:paraId="25FF3E18" w14:textId="01485105" w:rsidR="00EC74D8" w:rsidRPr="00124685" w:rsidRDefault="00707804" w:rsidP="00262B5C">
      <w:pPr>
        <w:pStyle w:val="Heading1"/>
      </w:pPr>
      <w:bookmarkStart w:id="25" w:name="_Toc233626373"/>
      <w:r w:rsidRPr="00124685">
        <w:t>References</w:t>
      </w:r>
      <w:bookmarkEnd w:id="25"/>
      <w:r w:rsidR="00DA3D8F" w:rsidRPr="00124685">
        <w:t xml:space="preserve"> </w:t>
      </w:r>
    </w:p>
    <w:p w14:paraId="78D26430" w14:textId="77777777" w:rsidR="00164271" w:rsidRPr="00124685" w:rsidRDefault="00164271" w:rsidP="00EC74D8">
      <w:r w:rsidRPr="00124685">
        <w:t xml:space="preserve">Aggarwal, S. (2024) 'Impact of dimensions of organisational culture on employee satisfaction and performance level in select organisations', </w:t>
      </w:r>
      <w:r w:rsidRPr="00124685">
        <w:rPr>
          <w:i/>
          <w:iCs/>
        </w:rPr>
        <w:t>IIMB Management Review</w:t>
      </w:r>
      <w:r w:rsidRPr="00124685">
        <w:t xml:space="preserve">, 36(3), pp. 230–238. Available at: </w:t>
      </w:r>
      <w:hyperlink r:id="rId12" w:history="1">
        <w:r w:rsidRPr="00124685">
          <w:rPr>
            <w:rStyle w:val="Hyperlink"/>
          </w:rPr>
          <w:t>https://www.sciencedirect.com/science/article/pii/S0970389624000806</w:t>
        </w:r>
      </w:hyperlink>
      <w:r w:rsidRPr="00124685">
        <w:t xml:space="preserve"> (Accessed: 27 June 2026).</w:t>
      </w:r>
    </w:p>
    <w:p w14:paraId="3A5A7A8D" w14:textId="77777777" w:rsidR="00164271" w:rsidRPr="00124685" w:rsidRDefault="00164271" w:rsidP="00EC74D8">
      <w:r w:rsidRPr="00124685">
        <w:t xml:space="preserve">Amalina, N., Salsabila, A.S., Solih, R. and Haryadi, D. (2024) 'The role of leadership style and organisational culture on employee performance', </w:t>
      </w:r>
      <w:r w:rsidRPr="00124685">
        <w:rPr>
          <w:i/>
          <w:iCs/>
        </w:rPr>
        <w:t>International Journal of Applied Finance and Business Studies</w:t>
      </w:r>
      <w:r w:rsidRPr="00124685">
        <w:t xml:space="preserve">, 11(4), pp. 747–754. Available at: </w:t>
      </w:r>
      <w:hyperlink r:id="rId13" w:history="1">
        <w:r w:rsidRPr="00124685">
          <w:rPr>
            <w:rStyle w:val="Hyperlink"/>
          </w:rPr>
          <w:t>https://ijafibs.pelnus.ac.id/index.php/ijafibs/article/view/216</w:t>
        </w:r>
      </w:hyperlink>
      <w:r w:rsidRPr="00124685">
        <w:t xml:space="preserve"> (Accessed: 27 June 2026).</w:t>
      </w:r>
    </w:p>
    <w:p w14:paraId="3C1C4977" w14:textId="77777777" w:rsidR="00164271" w:rsidRPr="00124685" w:rsidRDefault="00164271" w:rsidP="00EC74D8">
      <w:r w:rsidRPr="00124685">
        <w:t xml:space="preserve">Einhorn, S., Fietz, B., Guenther, T.W. and Guenther, E. (2023) 'The relationship of organisational culture with management control systems and environmental management control systems', </w:t>
      </w:r>
      <w:r w:rsidRPr="00124685">
        <w:rPr>
          <w:i/>
          <w:iCs/>
        </w:rPr>
        <w:t>Review of Managerial Science</w:t>
      </w:r>
      <w:r w:rsidRPr="00124685">
        <w:t xml:space="preserve">, 18(8), pp. 2321–2371. Available at: </w:t>
      </w:r>
      <w:hyperlink r:id="rId14" w:history="1">
        <w:r w:rsidRPr="00124685">
          <w:rPr>
            <w:rStyle w:val="Hyperlink"/>
          </w:rPr>
          <w:t>https://www.econstor.eu/handle/10419/318242</w:t>
        </w:r>
      </w:hyperlink>
      <w:r w:rsidRPr="00124685">
        <w:t xml:space="preserve"> (Accessed: 27 June 2026).</w:t>
      </w:r>
    </w:p>
    <w:p w14:paraId="243B36B2" w14:textId="77777777" w:rsidR="00164271" w:rsidRPr="00124685" w:rsidRDefault="00164271" w:rsidP="00EC74D8">
      <w:r w:rsidRPr="00124685">
        <w:t xml:space="preserve">GeeksforGeeks (2025) </w:t>
      </w:r>
      <w:r w:rsidRPr="00124685">
        <w:rPr>
          <w:i/>
          <w:iCs/>
        </w:rPr>
        <w:t>Organisational Culture: Meaning, Importance, Types and Challenges</w:t>
      </w:r>
      <w:r w:rsidRPr="00124685">
        <w:t xml:space="preserve">. Available at: </w:t>
      </w:r>
      <w:hyperlink r:id="rId15" w:history="1">
        <w:r w:rsidRPr="00124685">
          <w:rPr>
            <w:rStyle w:val="Hyperlink"/>
          </w:rPr>
          <w:t>https://www.geeksforgeeks.org/business-studies/organisational-culture-meaning-importance-types-and-challenges/</w:t>
        </w:r>
      </w:hyperlink>
      <w:r w:rsidRPr="00124685">
        <w:t xml:space="preserve"> (Accessed: 27 June 2026).</w:t>
      </w:r>
    </w:p>
    <w:p w14:paraId="0EAE03B0" w14:textId="77777777" w:rsidR="00164271" w:rsidRPr="00124685" w:rsidRDefault="00164271" w:rsidP="00EC74D8">
      <w:r w:rsidRPr="00124685">
        <w:t xml:space="preserve">Gil, A.J., Mataveli, M., Garcia-Alcaraz, J.L. and Ibanez-Somovilla, L. (2024) 'Organisational climate and change-orientated behaviour: The mediating effects of employee learning culture and perceptions of performance appraisal', </w:t>
      </w:r>
      <w:r w:rsidRPr="00124685">
        <w:rPr>
          <w:i/>
          <w:iCs/>
        </w:rPr>
        <w:t>European Management Review</w:t>
      </w:r>
      <w:r w:rsidRPr="00124685">
        <w:t xml:space="preserve">, 21(3), pp. 618–630. Available at: </w:t>
      </w:r>
      <w:hyperlink r:id="rId16" w:history="1">
        <w:r w:rsidRPr="00124685">
          <w:rPr>
            <w:rStyle w:val="Hyperlink"/>
          </w:rPr>
          <w:t>https://onlinelibrary.wiley.com/doi/abs/10.1111/emre.12601</w:t>
        </w:r>
      </w:hyperlink>
      <w:r w:rsidRPr="00124685">
        <w:t xml:space="preserve"> (Accessed: 27 June 2026).</w:t>
      </w:r>
    </w:p>
    <w:p w14:paraId="44D0332E" w14:textId="77777777" w:rsidR="00164271" w:rsidRPr="00124685" w:rsidRDefault="00164271" w:rsidP="00EC74D8">
      <w:r w:rsidRPr="00124685">
        <w:t xml:space="preserve">Jankelová, N. (2024) 'Organisational culture at Slovak universities: A mediation analysis of the associated factors', </w:t>
      </w:r>
      <w:r w:rsidRPr="00124685">
        <w:rPr>
          <w:i/>
          <w:iCs/>
        </w:rPr>
        <w:t>Entrepreneurship Education</w:t>
      </w:r>
      <w:r w:rsidRPr="00124685">
        <w:t xml:space="preserve">, 7(2), pp. 187–198. Available at: </w:t>
      </w:r>
      <w:hyperlink r:id="rId17" w:history="1">
        <w:r w:rsidRPr="00124685">
          <w:rPr>
            <w:rStyle w:val="Hyperlink"/>
          </w:rPr>
          <w:t>https://link.springer.com/article/10.1007/s41959-024-00119-4</w:t>
        </w:r>
      </w:hyperlink>
      <w:r w:rsidRPr="00124685">
        <w:t xml:space="preserve"> (Accessed: 27 June 2026).</w:t>
      </w:r>
    </w:p>
    <w:p w14:paraId="0248470D" w14:textId="77777777" w:rsidR="00164271" w:rsidRPr="00124685" w:rsidRDefault="00164271" w:rsidP="00EC74D8">
      <w:r w:rsidRPr="00124685">
        <w:t xml:space="preserve">Maftukhatul, D. and Firdaus, V. (2024) 'Leadership, work culture, and job stress effects on employee performance: A quantitative study', </w:t>
      </w:r>
      <w:r w:rsidRPr="00124685">
        <w:rPr>
          <w:i/>
          <w:iCs/>
        </w:rPr>
        <w:t>Academia Open</w:t>
      </w:r>
      <w:r w:rsidRPr="00124685">
        <w:t xml:space="preserve">, 9(1). Available at: </w:t>
      </w:r>
      <w:hyperlink r:id="rId18" w:history="1">
        <w:r w:rsidRPr="00124685">
          <w:rPr>
            <w:rStyle w:val="Hyperlink"/>
          </w:rPr>
          <w:t>https://acopen.umsida.ac.id/index.php/acopen/article/view/5655</w:t>
        </w:r>
      </w:hyperlink>
      <w:r w:rsidRPr="00124685">
        <w:t xml:space="preserve"> (Accessed: 27 June 2026).</w:t>
      </w:r>
    </w:p>
    <w:p w14:paraId="29DA814F" w14:textId="77777777" w:rsidR="00164271" w:rsidRPr="00124685" w:rsidRDefault="00164271" w:rsidP="00EC74D8">
      <w:r w:rsidRPr="00124685">
        <w:t xml:space="preserve">Manner, J., Steffan, B., Jepson, R. and Baker, G. (2025) 'Optimising workplace health programmes using organisational culture: Post-COVID perspectives from managers and workplace health experts from the UK contact centre industry', </w:t>
      </w:r>
      <w:r w:rsidRPr="00124685">
        <w:rPr>
          <w:i/>
          <w:iCs/>
        </w:rPr>
        <w:t>Journal of Industrial Relations</w:t>
      </w:r>
      <w:r w:rsidRPr="00124685">
        <w:t xml:space="preserve">, 67(2), pp. 249–276. Available at: </w:t>
      </w:r>
      <w:hyperlink r:id="rId19" w:history="1">
        <w:r w:rsidRPr="00124685">
          <w:rPr>
            <w:rStyle w:val="Hyperlink"/>
          </w:rPr>
          <w:t>https://journals.sagepub.com/doi/abs/10.1177/00221856241254134</w:t>
        </w:r>
      </w:hyperlink>
      <w:r w:rsidRPr="00124685">
        <w:t xml:space="preserve"> (Accessed: 27 June 2026).</w:t>
      </w:r>
    </w:p>
    <w:p w14:paraId="3E9F8766" w14:textId="77777777" w:rsidR="00164271" w:rsidRPr="00124685" w:rsidRDefault="00164271" w:rsidP="00EC74D8">
      <w:r w:rsidRPr="00124685">
        <w:t xml:space="preserve">McCarroll, A.S. and Lambert, S. (2024) 'General further education colleges: The continuing dilemma of organisational culture', </w:t>
      </w:r>
      <w:r w:rsidRPr="00124685">
        <w:rPr>
          <w:i/>
          <w:iCs/>
        </w:rPr>
        <w:t>Journal of Further and Higher Education</w:t>
      </w:r>
      <w:r w:rsidRPr="00124685">
        <w:t xml:space="preserve">, 48(1), pp. 1–13. Available at: </w:t>
      </w:r>
      <w:hyperlink r:id="rId20" w:history="1">
        <w:r w:rsidRPr="00124685">
          <w:rPr>
            <w:rStyle w:val="Hyperlink"/>
          </w:rPr>
          <w:t>https://www.tandfonline.com/doi/abs/10.1080/0309877X.2023.2250730</w:t>
        </w:r>
      </w:hyperlink>
      <w:r w:rsidRPr="00124685">
        <w:t xml:space="preserve"> (Accessed: 27 June 2026).</w:t>
      </w:r>
    </w:p>
    <w:p w14:paraId="091A1A6B" w14:textId="77777777" w:rsidR="00164271" w:rsidRPr="00124685" w:rsidRDefault="00164271" w:rsidP="00EC74D8">
      <w:r w:rsidRPr="00124685">
        <w:t xml:space="preserve">Mullins, L.J. and Christy, G. (2016) </w:t>
      </w:r>
      <w:r w:rsidRPr="00124685">
        <w:rPr>
          <w:i/>
          <w:iCs/>
        </w:rPr>
        <w:t>Management and Organisational Behaviour</w:t>
      </w:r>
      <w:r w:rsidRPr="00124685">
        <w:t>. 11th edn. Harlow: Pearson Education Limited.</w:t>
      </w:r>
    </w:p>
    <w:p w14:paraId="49741D7D" w14:textId="77777777" w:rsidR="00164271" w:rsidRPr="00124685" w:rsidRDefault="00164271" w:rsidP="00EC74D8">
      <w:r w:rsidRPr="00124685">
        <w:t xml:space="preserve">Nayyar, R., Yadav, P., Baral, R., Raina, M. and Jena, L.K. (2025) 'Unveiling the past, present and future of workplace spirituality research: A systematic literature review of 15 years', </w:t>
      </w:r>
      <w:r w:rsidRPr="00124685">
        <w:rPr>
          <w:i/>
          <w:iCs/>
        </w:rPr>
        <w:t>International Journal of Organizational Analysis</w:t>
      </w:r>
      <w:r w:rsidRPr="00124685">
        <w:t xml:space="preserve">, 33(8), pp. 1972–2003. Available at: </w:t>
      </w:r>
      <w:hyperlink r:id="rId21" w:history="1">
        <w:r w:rsidRPr="00124685">
          <w:rPr>
            <w:rStyle w:val="Hyperlink"/>
          </w:rPr>
          <w:t>https://www.emerald.com/ijoa/article/33/8/1972/1257941</w:t>
        </w:r>
      </w:hyperlink>
      <w:r w:rsidRPr="00124685">
        <w:t xml:space="preserve"> (Accessed: 27 June 2026).</w:t>
      </w:r>
    </w:p>
    <w:p w14:paraId="069C1B1B" w14:textId="77777777" w:rsidR="00164271" w:rsidRPr="00124685" w:rsidRDefault="00164271" w:rsidP="00EC74D8">
      <w:r w:rsidRPr="00124685">
        <w:t xml:space="preserve">Nilasari, B.M., Nisfiannoor, M. and Pongoh, A.S. (2024) 'Transforming leadership style: Enhancing organisational culture, innovative behavior and employees performance', </w:t>
      </w:r>
      <w:r w:rsidRPr="00124685">
        <w:rPr>
          <w:i/>
          <w:iCs/>
        </w:rPr>
        <w:t>Jurnal Manajemen Bisnis</w:t>
      </w:r>
      <w:r w:rsidRPr="00124685">
        <w:t xml:space="preserve">, 15(2), pp. 275–296. Available at: </w:t>
      </w:r>
      <w:hyperlink r:id="rId22" w:history="1">
        <w:r w:rsidRPr="00124685">
          <w:rPr>
            <w:rStyle w:val="Hyperlink"/>
          </w:rPr>
          <w:t>https://journal.umy.ac.id/index.php/mb/article/view/21151</w:t>
        </w:r>
      </w:hyperlink>
      <w:r w:rsidRPr="00124685">
        <w:t xml:space="preserve"> (Accessed: 27 June 2026).</w:t>
      </w:r>
    </w:p>
    <w:p w14:paraId="2DC8945B" w14:textId="77777777" w:rsidR="00164271" w:rsidRPr="00124685" w:rsidRDefault="00164271" w:rsidP="00EC74D8">
      <w:r w:rsidRPr="00124685">
        <w:t xml:space="preserve">Osei, M.B., Papadopoulos, T., Acquaye, A. and Stamati, T. (2023) 'Improving sustainable supply chain performance through organisational culture: A competing values framework approach', </w:t>
      </w:r>
      <w:r w:rsidRPr="00124685">
        <w:rPr>
          <w:i/>
          <w:iCs/>
        </w:rPr>
        <w:t>Journal of Purchasing and Supply Management</w:t>
      </w:r>
      <w:r w:rsidRPr="00124685">
        <w:t xml:space="preserve">, 29(2), 100821. Available at: </w:t>
      </w:r>
      <w:hyperlink r:id="rId23" w:history="1">
        <w:r w:rsidRPr="00124685">
          <w:rPr>
            <w:rStyle w:val="Hyperlink"/>
          </w:rPr>
          <w:t>https://www.sciencedirect.com/science/article/pii/S1478409223000055</w:t>
        </w:r>
      </w:hyperlink>
      <w:r w:rsidRPr="00124685">
        <w:t xml:space="preserve"> (Accessed: 27 June 2026).</w:t>
      </w:r>
    </w:p>
    <w:p w14:paraId="02F02DB8" w14:textId="77777777" w:rsidR="00164271" w:rsidRPr="00124685" w:rsidRDefault="00164271" w:rsidP="00EC74D8">
      <w:r w:rsidRPr="00124685">
        <w:t xml:space="preserve">Pillay, T., Dhanpat, N. and De Braine, R. (2023) 'Exploring mid-level leaders' perceptions of organisational culture at cash management company', </w:t>
      </w:r>
      <w:r w:rsidRPr="00124685">
        <w:rPr>
          <w:i/>
          <w:iCs/>
        </w:rPr>
        <w:t>SA Journal of Human Resource Management</w:t>
      </w:r>
      <w:r w:rsidRPr="00124685">
        <w:t xml:space="preserve">, 21, pp. 1–13. Available at: </w:t>
      </w:r>
      <w:hyperlink r:id="rId24" w:history="1">
        <w:r w:rsidRPr="00124685">
          <w:rPr>
            <w:rStyle w:val="Hyperlink"/>
          </w:rPr>
          <w:t>https://www.scielo.org.za/scielo.php?pid=S2071-078X2023000100038&amp;script=sci_arttext</w:t>
        </w:r>
      </w:hyperlink>
      <w:r w:rsidRPr="00124685">
        <w:t xml:space="preserve"> (Accessed: 27 June 2026).</w:t>
      </w:r>
    </w:p>
    <w:p w14:paraId="5316AA55" w14:textId="77777777" w:rsidR="00164271" w:rsidRPr="00124685" w:rsidRDefault="00164271" w:rsidP="00EC74D8">
      <w:r w:rsidRPr="00124685">
        <w:t xml:space="preserve">Ravisankar, J., Mishra, S.K., Garg, S., Thomas, N. and Kumar, K.K. (2023) 'Exploring the drivers and facets of culture in the formative stage of a public-funded R&amp;D organisation', </w:t>
      </w:r>
      <w:r w:rsidRPr="00124685">
        <w:rPr>
          <w:i/>
          <w:iCs/>
        </w:rPr>
        <w:t>IIMB Management Review</w:t>
      </w:r>
      <w:r w:rsidRPr="00124685">
        <w:t xml:space="preserve">, 35(4), pp. 370–381. Available at: </w:t>
      </w:r>
      <w:hyperlink r:id="rId25" w:history="1">
        <w:r w:rsidRPr="00124685">
          <w:rPr>
            <w:rStyle w:val="Hyperlink"/>
          </w:rPr>
          <w:t>https://www.sciencedirect.com/science/article/pii/S0970389623001027</w:t>
        </w:r>
      </w:hyperlink>
      <w:r w:rsidRPr="00124685">
        <w:t xml:space="preserve"> (Accessed: 27 June 2026).</w:t>
      </w:r>
    </w:p>
    <w:p w14:paraId="27916B74" w14:textId="77777777" w:rsidR="00164271" w:rsidRPr="00124685" w:rsidRDefault="00164271" w:rsidP="00EC74D8">
      <w:r w:rsidRPr="00124685">
        <w:t xml:space="preserve">Shamsudin, S. and Velmurugan, V.P. (2023) 'A study on the drivers of corporate culture impacting employee performance in the IT industry', </w:t>
      </w:r>
      <w:r w:rsidRPr="00124685">
        <w:rPr>
          <w:i/>
          <w:iCs/>
        </w:rPr>
        <w:t>International Journal of Professional Business Review</w:t>
      </w:r>
      <w:r w:rsidRPr="00124685">
        <w:t xml:space="preserve">, 8(2). Available at: </w:t>
      </w:r>
      <w:hyperlink r:id="rId26" w:history="1">
        <w:r w:rsidRPr="00124685">
          <w:rPr>
            <w:rStyle w:val="Hyperlink"/>
          </w:rPr>
          <w:t>https://dialnet.unirioja.es/servlet/articulo?codigo=8955885</w:t>
        </w:r>
      </w:hyperlink>
      <w:r w:rsidRPr="00124685">
        <w:t xml:space="preserve"> (Accessed: 27 June 2026).</w:t>
      </w:r>
    </w:p>
    <w:p w14:paraId="10D41331" w14:textId="77777777" w:rsidR="00164271" w:rsidRPr="00124685" w:rsidRDefault="00164271" w:rsidP="00EC74D8">
      <w:r w:rsidRPr="00124685">
        <w:t xml:space="preserve">Suherman, D.F. and Ubaidillah, H. (2024) 'Leadership, culture, and motivation impact on employee performance: A quantitative analysis', </w:t>
      </w:r>
      <w:r w:rsidRPr="00124685">
        <w:rPr>
          <w:i/>
          <w:iCs/>
        </w:rPr>
        <w:t>Academia Open</w:t>
      </w:r>
      <w:r w:rsidRPr="00124685">
        <w:t xml:space="preserve">, 9(1). Available at: </w:t>
      </w:r>
      <w:hyperlink r:id="rId27" w:history="1">
        <w:r w:rsidRPr="00124685">
          <w:rPr>
            <w:rStyle w:val="Hyperlink"/>
          </w:rPr>
          <w:t>https://acopen.umsida.ac.id/index.php/acopen/article/view/5176</w:t>
        </w:r>
      </w:hyperlink>
      <w:r w:rsidRPr="00124685">
        <w:t xml:space="preserve"> (Accessed: 27 June 2026).</w:t>
      </w:r>
    </w:p>
    <w:p w14:paraId="32F0EE4E" w14:textId="77777777" w:rsidR="00164271" w:rsidRPr="00124685" w:rsidRDefault="00164271" w:rsidP="00EC74D8">
      <w:r w:rsidRPr="00124685">
        <w:t xml:space="preserve">Tadesse Bogale, A. and Debela, K.L. (2024) 'Organisational culture: A systematic review', </w:t>
      </w:r>
      <w:r w:rsidRPr="00124685">
        <w:rPr>
          <w:i/>
          <w:iCs/>
        </w:rPr>
        <w:t>Cogent Business &amp; Management</w:t>
      </w:r>
      <w:r w:rsidRPr="00124685">
        <w:t xml:space="preserve">, 11(1), 2340129. Available at: </w:t>
      </w:r>
      <w:hyperlink r:id="rId28" w:history="1">
        <w:r w:rsidRPr="00124685">
          <w:rPr>
            <w:rStyle w:val="Hyperlink"/>
          </w:rPr>
          <w:t>https://www.tandfonline.com/doi/abs/10.1080/23311975.2024.2340129</w:t>
        </w:r>
      </w:hyperlink>
      <w:r w:rsidRPr="00124685">
        <w:t xml:space="preserve"> (Accessed: 27 June 2026).</w:t>
      </w:r>
    </w:p>
    <w:p w14:paraId="5FF30651" w14:textId="77777777" w:rsidR="00164271" w:rsidRDefault="00164271" w:rsidP="00EC74D8">
      <w:r w:rsidRPr="00124685">
        <w:t>Tesco PLC (2026</w:t>
      </w:r>
      <w:r>
        <w:t>a</w:t>
      </w:r>
      <w:r w:rsidRPr="00124685">
        <w:t xml:space="preserve">) </w:t>
      </w:r>
      <w:r w:rsidRPr="00124685">
        <w:rPr>
          <w:i/>
          <w:iCs/>
        </w:rPr>
        <w:t>Tesco to buy the Paperchase brand</w:t>
      </w:r>
      <w:r w:rsidRPr="00124685">
        <w:t xml:space="preserve">. Available at: </w:t>
      </w:r>
      <w:hyperlink r:id="rId29" w:history="1">
        <w:r w:rsidRPr="00124685">
          <w:rPr>
            <w:rStyle w:val="Hyperlink"/>
          </w:rPr>
          <w:t>https://www.tescoplc.com/tesco-to-buy-the-paperchase-brand/</w:t>
        </w:r>
      </w:hyperlink>
      <w:r w:rsidRPr="00124685">
        <w:t xml:space="preserve"> (Accessed: 27 June 2026).</w:t>
      </w:r>
    </w:p>
    <w:p w14:paraId="0946456B" w14:textId="77777777" w:rsidR="00164271" w:rsidRPr="00124685" w:rsidRDefault="00164271" w:rsidP="00EC74D8">
      <w:r w:rsidRPr="00124685">
        <w:t>Tesco PLC (2026</w:t>
      </w:r>
      <w:r>
        <w:t>b</w:t>
      </w:r>
      <w:r w:rsidRPr="00124685">
        <w:t>)</w:t>
      </w:r>
      <w:r>
        <w:t xml:space="preserve"> </w:t>
      </w:r>
      <w:r w:rsidRPr="00230EED">
        <w:rPr>
          <w:i/>
          <w:iCs/>
        </w:rPr>
        <w:t>Reward &amp; Benefits</w:t>
      </w:r>
      <w:r w:rsidRPr="0097216B">
        <w:rPr>
          <w:i/>
          <w:iCs/>
        </w:rPr>
        <w:t>.</w:t>
      </w:r>
      <w:r>
        <w:t xml:space="preserve"> </w:t>
      </w:r>
      <w:r w:rsidRPr="00124685">
        <w:t xml:space="preserve">Available at: </w:t>
      </w:r>
      <w:hyperlink r:id="rId30" w:history="1">
        <w:r w:rsidRPr="00A73AB2">
          <w:rPr>
            <w:rStyle w:val="Hyperlink"/>
          </w:rPr>
          <w:t>https://www.tescoplc.com/sustainability/colleagues/reward-benefits</w:t>
        </w:r>
      </w:hyperlink>
      <w:r>
        <w:t xml:space="preserve"> </w:t>
      </w:r>
      <w:r w:rsidRPr="00124685">
        <w:t>(Accessed: 27 June 2026).</w:t>
      </w:r>
    </w:p>
    <w:p w14:paraId="67E1D43D" w14:textId="77777777" w:rsidR="00164271" w:rsidRDefault="00164271" w:rsidP="00EC74D8">
      <w:r w:rsidRPr="00124685">
        <w:t>Tesco PLC (2026</w:t>
      </w:r>
      <w:r>
        <w:t>c</w:t>
      </w:r>
      <w:r w:rsidRPr="00124685">
        <w:t>)</w:t>
      </w:r>
      <w:r>
        <w:t xml:space="preserve"> </w:t>
      </w:r>
      <w:r w:rsidRPr="00293AD3">
        <w:rPr>
          <w:i/>
          <w:iCs/>
        </w:rPr>
        <w:t>Value. Quality. Service</w:t>
      </w:r>
      <w:r w:rsidRPr="00293AD3">
        <w:t xml:space="preserve">. </w:t>
      </w:r>
      <w:r w:rsidRPr="00124685">
        <w:t xml:space="preserve">Available at: </w:t>
      </w:r>
      <w:hyperlink r:id="rId31" w:history="1">
        <w:r w:rsidRPr="00A73AB2">
          <w:rPr>
            <w:rStyle w:val="Hyperlink"/>
          </w:rPr>
          <w:t>https://www.tescoplc.com/media/gmylxjfw/tesco_ar26_interactive.pdf</w:t>
        </w:r>
      </w:hyperlink>
      <w:r>
        <w:t xml:space="preserve"> </w:t>
      </w:r>
      <w:r w:rsidRPr="00124685">
        <w:t>(Accessed: 27 June 2026).</w:t>
      </w:r>
    </w:p>
    <w:p w14:paraId="5D98151B" w14:textId="77777777" w:rsidR="00164271" w:rsidRPr="00124685" w:rsidRDefault="00164271" w:rsidP="00EC74D8">
      <w:r w:rsidRPr="00124685">
        <w:t xml:space="preserve">Tripathi, A. and Kalia, P. (2024) 'Examining the effects of supportive work environment and organisational learning culture on organisational performance in information technology companies: The mediating role of learning agility and organisational innovation', </w:t>
      </w:r>
      <w:r w:rsidRPr="00124685">
        <w:rPr>
          <w:i/>
          <w:iCs/>
        </w:rPr>
        <w:t>innovation</w:t>
      </w:r>
      <w:r w:rsidRPr="00124685">
        <w:t xml:space="preserve">, 26(2), pp. 257–277. Available at: </w:t>
      </w:r>
      <w:hyperlink r:id="rId32" w:history="1">
        <w:r w:rsidRPr="00124685">
          <w:rPr>
            <w:rStyle w:val="Hyperlink"/>
          </w:rPr>
          <w:t>https://www.tandfonline.com/doi/abs/10.1080/14479338.2022.2116640</w:t>
        </w:r>
      </w:hyperlink>
      <w:r w:rsidRPr="00124685">
        <w:t xml:space="preserve"> (Accessed: 27 June 2026).</w:t>
      </w:r>
    </w:p>
    <w:p w14:paraId="2E6E8AB2" w14:textId="77777777" w:rsidR="00164271" w:rsidRPr="00124685" w:rsidRDefault="00164271" w:rsidP="00EC74D8">
      <w:r w:rsidRPr="00124685">
        <w:t xml:space="preserve">Wang, B., Senin, A.A. and Ahmad, U.N.U. (2024) 'The role of regulatory policies in organisational culture: Insights from the education industry', </w:t>
      </w:r>
      <w:r w:rsidRPr="00124685">
        <w:rPr>
          <w:i/>
          <w:iCs/>
        </w:rPr>
        <w:t>PLOS ONE</w:t>
      </w:r>
      <w:r w:rsidRPr="00124685">
        <w:t xml:space="preserve">, 19(5), e0299848. Available at: </w:t>
      </w:r>
      <w:hyperlink r:id="rId33" w:history="1">
        <w:r w:rsidRPr="00124685">
          <w:rPr>
            <w:rStyle w:val="Hyperlink"/>
          </w:rPr>
          <w:t>https://journals.plos.org/plosone/article?id=10.1371/journal.pone.0299848</w:t>
        </w:r>
      </w:hyperlink>
      <w:r w:rsidRPr="00124685">
        <w:t xml:space="preserve"> (Accessed: 27 June 2026).</w:t>
      </w:r>
    </w:p>
    <w:p w14:paraId="61CB98FE" w14:textId="77777777" w:rsidR="00164271" w:rsidRPr="00124685" w:rsidRDefault="00164271" w:rsidP="00EC74D8">
      <w:r w:rsidRPr="00124685">
        <w:t xml:space="preserve">Westover, J.H. (2024) </w:t>
      </w:r>
      <w:r w:rsidRPr="00124685">
        <w:rPr>
          <w:i/>
          <w:iCs/>
        </w:rPr>
        <w:t>Understanding Organisational Culture through Schein's Model</w:t>
      </w:r>
      <w:r w:rsidRPr="00124685">
        <w:t xml:space="preserve">. Innovative Human Capital. Available at: </w:t>
      </w:r>
      <w:hyperlink r:id="rId34" w:history="1">
        <w:r w:rsidRPr="00124685">
          <w:rPr>
            <w:rStyle w:val="Hyperlink"/>
          </w:rPr>
          <w:t>https://www.innovativehumancapital.com/article/understanding-organizational-culture-through-schein-s-model</w:t>
        </w:r>
      </w:hyperlink>
      <w:r w:rsidRPr="00124685">
        <w:t xml:space="preserve"> (Accessed: 27 June 2026).</w:t>
      </w:r>
    </w:p>
    <w:p w14:paraId="5AB9294E" w14:textId="77777777" w:rsidR="00164271" w:rsidRDefault="00164271" w:rsidP="00EC74D8">
      <w:r w:rsidRPr="00124685">
        <w:t xml:space="preserve">Zhang, W., Zeng, X., Liang, H., Xue, Y. and Cao, X. (2023) 'Understanding how organisational culture affects innovation performance: A management context perspective', </w:t>
      </w:r>
      <w:r w:rsidRPr="00124685">
        <w:rPr>
          <w:i/>
          <w:iCs/>
        </w:rPr>
        <w:t>Sustainability</w:t>
      </w:r>
      <w:r w:rsidRPr="00124685">
        <w:t xml:space="preserve">, 15(8), 6644. Available at: </w:t>
      </w:r>
      <w:hyperlink r:id="rId35" w:history="1">
        <w:r w:rsidRPr="00124685">
          <w:rPr>
            <w:rStyle w:val="Hyperlink"/>
          </w:rPr>
          <w:t>https://www.mdpi.com/2071-1050/15/8/6644</w:t>
        </w:r>
      </w:hyperlink>
      <w:r w:rsidRPr="00124685">
        <w:t xml:space="preserve"> (Accessed: 27 June 2026).</w:t>
      </w:r>
    </w:p>
    <w:p w14:paraId="1A90EFB0" w14:textId="5C12B1D9" w:rsidR="00EC74D8" w:rsidRDefault="00EC74D8" w:rsidP="00EC74D8"/>
    <w:sectPr w:rsidR="00EC74D8">
      <w:footerReference w:type="default" r:id="rId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70E845" w14:textId="77777777" w:rsidR="00713DEF" w:rsidRDefault="00713DEF">
      <w:pPr>
        <w:spacing w:after="0" w:line="240" w:lineRule="auto"/>
      </w:pPr>
      <w:r>
        <w:separator/>
      </w:r>
    </w:p>
  </w:endnote>
  <w:endnote w:type="continuationSeparator" w:id="0">
    <w:p w14:paraId="71C10168" w14:textId="77777777" w:rsidR="00713DEF" w:rsidRDefault="00713D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webkit-standard">
    <w:altName w:val="Cambria"/>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0248039"/>
      <w:docPartObj>
        <w:docPartGallery w:val="Page Numbers (Bottom of Page)"/>
        <w:docPartUnique/>
      </w:docPartObj>
    </w:sdtPr>
    <w:sdtEndPr>
      <w:rPr>
        <w:noProof/>
      </w:rPr>
    </w:sdtEndPr>
    <w:sdtContent>
      <w:p w14:paraId="1C25BD92" w14:textId="1DA8CAF3" w:rsidR="00EB6F6A" w:rsidRDefault="00707804">
        <w:pPr>
          <w:pStyle w:val="Footer"/>
          <w:jc w:val="right"/>
        </w:pPr>
        <w:r>
          <w:fldChar w:fldCharType="begin"/>
        </w:r>
        <w:r>
          <w:instrText xml:space="preserve"> PAGE   \* MERGEFORMAT </w:instrText>
        </w:r>
        <w:r>
          <w:fldChar w:fldCharType="separate"/>
        </w:r>
        <w:r w:rsidR="00FF5D42">
          <w:rPr>
            <w:noProof/>
          </w:rPr>
          <w:t>2</w:t>
        </w:r>
        <w:r>
          <w:rPr>
            <w:noProof/>
          </w:rPr>
          <w:fldChar w:fldCharType="end"/>
        </w:r>
      </w:p>
    </w:sdtContent>
  </w:sdt>
  <w:p w14:paraId="0BEB5D60" w14:textId="77777777" w:rsidR="00EB6F6A" w:rsidRDefault="00EB6F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556AAA" w14:textId="77777777" w:rsidR="00713DEF" w:rsidRDefault="00713DEF">
      <w:pPr>
        <w:spacing w:after="0" w:line="240" w:lineRule="auto"/>
      </w:pPr>
      <w:r>
        <w:separator/>
      </w:r>
    </w:p>
  </w:footnote>
  <w:footnote w:type="continuationSeparator" w:id="0">
    <w:p w14:paraId="06698F21" w14:textId="77777777" w:rsidR="00713DEF" w:rsidRDefault="00713D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B0D7D"/>
    <w:multiLevelType w:val="multilevel"/>
    <w:tmpl w:val="48429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344E28"/>
    <w:multiLevelType w:val="multilevel"/>
    <w:tmpl w:val="4FFE2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9001F5"/>
    <w:multiLevelType w:val="multilevel"/>
    <w:tmpl w:val="8A4C3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412F55"/>
    <w:multiLevelType w:val="hybridMultilevel"/>
    <w:tmpl w:val="8B1085E6"/>
    <w:lvl w:ilvl="0" w:tplc="932A4F3C">
      <w:numFmt w:val="bullet"/>
      <w:lvlText w:val=""/>
      <w:lvlJc w:val="left"/>
      <w:pPr>
        <w:ind w:left="720" w:hanging="360"/>
      </w:pPr>
      <w:rPr>
        <w:rFonts w:ascii="Times New Roman" w:eastAsiaTheme="minorHAnsi" w:hAnsi="Times New Roman" w:cs="Times New Roman" w:hint="default"/>
      </w:rPr>
    </w:lvl>
    <w:lvl w:ilvl="1" w:tplc="17D6BE1E" w:tentative="1">
      <w:start w:val="1"/>
      <w:numFmt w:val="bullet"/>
      <w:lvlText w:val="o"/>
      <w:lvlJc w:val="left"/>
      <w:pPr>
        <w:ind w:left="1440" w:hanging="360"/>
      </w:pPr>
      <w:rPr>
        <w:rFonts w:ascii="Courier New" w:hAnsi="Courier New" w:cs="Courier New" w:hint="default"/>
      </w:rPr>
    </w:lvl>
    <w:lvl w:ilvl="2" w:tplc="40740AF6" w:tentative="1">
      <w:start w:val="1"/>
      <w:numFmt w:val="bullet"/>
      <w:lvlText w:val=""/>
      <w:lvlJc w:val="left"/>
      <w:pPr>
        <w:ind w:left="2160" w:hanging="360"/>
      </w:pPr>
      <w:rPr>
        <w:rFonts w:ascii="Wingdings" w:hAnsi="Wingdings" w:hint="default"/>
      </w:rPr>
    </w:lvl>
    <w:lvl w:ilvl="3" w:tplc="C0949334" w:tentative="1">
      <w:start w:val="1"/>
      <w:numFmt w:val="bullet"/>
      <w:lvlText w:val=""/>
      <w:lvlJc w:val="left"/>
      <w:pPr>
        <w:ind w:left="2880" w:hanging="360"/>
      </w:pPr>
      <w:rPr>
        <w:rFonts w:ascii="Symbol" w:hAnsi="Symbol" w:hint="default"/>
      </w:rPr>
    </w:lvl>
    <w:lvl w:ilvl="4" w:tplc="976477DA" w:tentative="1">
      <w:start w:val="1"/>
      <w:numFmt w:val="bullet"/>
      <w:lvlText w:val="o"/>
      <w:lvlJc w:val="left"/>
      <w:pPr>
        <w:ind w:left="3600" w:hanging="360"/>
      </w:pPr>
      <w:rPr>
        <w:rFonts w:ascii="Courier New" w:hAnsi="Courier New" w:cs="Courier New" w:hint="default"/>
      </w:rPr>
    </w:lvl>
    <w:lvl w:ilvl="5" w:tplc="7AAC86B6" w:tentative="1">
      <w:start w:val="1"/>
      <w:numFmt w:val="bullet"/>
      <w:lvlText w:val=""/>
      <w:lvlJc w:val="left"/>
      <w:pPr>
        <w:ind w:left="4320" w:hanging="360"/>
      </w:pPr>
      <w:rPr>
        <w:rFonts w:ascii="Wingdings" w:hAnsi="Wingdings" w:hint="default"/>
      </w:rPr>
    </w:lvl>
    <w:lvl w:ilvl="6" w:tplc="600E96DA" w:tentative="1">
      <w:start w:val="1"/>
      <w:numFmt w:val="bullet"/>
      <w:lvlText w:val=""/>
      <w:lvlJc w:val="left"/>
      <w:pPr>
        <w:ind w:left="5040" w:hanging="360"/>
      </w:pPr>
      <w:rPr>
        <w:rFonts w:ascii="Symbol" w:hAnsi="Symbol" w:hint="default"/>
      </w:rPr>
    </w:lvl>
    <w:lvl w:ilvl="7" w:tplc="D7E60F14" w:tentative="1">
      <w:start w:val="1"/>
      <w:numFmt w:val="bullet"/>
      <w:lvlText w:val="o"/>
      <w:lvlJc w:val="left"/>
      <w:pPr>
        <w:ind w:left="5760" w:hanging="360"/>
      </w:pPr>
      <w:rPr>
        <w:rFonts w:ascii="Courier New" w:hAnsi="Courier New" w:cs="Courier New" w:hint="default"/>
      </w:rPr>
    </w:lvl>
    <w:lvl w:ilvl="8" w:tplc="DF22B210" w:tentative="1">
      <w:start w:val="1"/>
      <w:numFmt w:val="bullet"/>
      <w:lvlText w:val=""/>
      <w:lvlJc w:val="left"/>
      <w:pPr>
        <w:ind w:left="6480" w:hanging="360"/>
      </w:pPr>
      <w:rPr>
        <w:rFonts w:ascii="Wingdings" w:hAnsi="Wingdings" w:hint="default"/>
      </w:rPr>
    </w:lvl>
  </w:abstractNum>
  <w:abstractNum w:abstractNumId="4" w15:restartNumberingAfterBreak="0">
    <w:nsid w:val="14A772B0"/>
    <w:multiLevelType w:val="multilevel"/>
    <w:tmpl w:val="232E1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F400B2"/>
    <w:multiLevelType w:val="multilevel"/>
    <w:tmpl w:val="9F286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AF2E72"/>
    <w:multiLevelType w:val="multilevel"/>
    <w:tmpl w:val="0DA4A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CA62DF"/>
    <w:multiLevelType w:val="multilevel"/>
    <w:tmpl w:val="A71C5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9E793F"/>
    <w:multiLevelType w:val="multilevel"/>
    <w:tmpl w:val="5EE83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2846AF"/>
    <w:multiLevelType w:val="hybridMultilevel"/>
    <w:tmpl w:val="C0B2FCE8"/>
    <w:lvl w:ilvl="0" w:tplc="33D83DCE">
      <w:start w:val="1"/>
      <w:numFmt w:val="bullet"/>
      <w:lvlText w:val=""/>
      <w:lvlJc w:val="left"/>
      <w:pPr>
        <w:ind w:left="720" w:hanging="360"/>
      </w:pPr>
      <w:rPr>
        <w:rFonts w:ascii="Symbol" w:hAnsi="Symbol" w:hint="default"/>
      </w:rPr>
    </w:lvl>
    <w:lvl w:ilvl="1" w:tplc="973E8ED2" w:tentative="1">
      <w:start w:val="1"/>
      <w:numFmt w:val="bullet"/>
      <w:lvlText w:val="o"/>
      <w:lvlJc w:val="left"/>
      <w:pPr>
        <w:ind w:left="1440" w:hanging="360"/>
      </w:pPr>
      <w:rPr>
        <w:rFonts w:ascii="Courier New" w:hAnsi="Courier New" w:cs="Courier New" w:hint="default"/>
      </w:rPr>
    </w:lvl>
    <w:lvl w:ilvl="2" w:tplc="9970FD72" w:tentative="1">
      <w:start w:val="1"/>
      <w:numFmt w:val="bullet"/>
      <w:lvlText w:val=""/>
      <w:lvlJc w:val="left"/>
      <w:pPr>
        <w:ind w:left="2160" w:hanging="360"/>
      </w:pPr>
      <w:rPr>
        <w:rFonts w:ascii="Wingdings" w:hAnsi="Wingdings" w:hint="default"/>
      </w:rPr>
    </w:lvl>
    <w:lvl w:ilvl="3" w:tplc="9852FB8C" w:tentative="1">
      <w:start w:val="1"/>
      <w:numFmt w:val="bullet"/>
      <w:lvlText w:val=""/>
      <w:lvlJc w:val="left"/>
      <w:pPr>
        <w:ind w:left="2880" w:hanging="360"/>
      </w:pPr>
      <w:rPr>
        <w:rFonts w:ascii="Symbol" w:hAnsi="Symbol" w:hint="default"/>
      </w:rPr>
    </w:lvl>
    <w:lvl w:ilvl="4" w:tplc="D31A2E32" w:tentative="1">
      <w:start w:val="1"/>
      <w:numFmt w:val="bullet"/>
      <w:lvlText w:val="o"/>
      <w:lvlJc w:val="left"/>
      <w:pPr>
        <w:ind w:left="3600" w:hanging="360"/>
      </w:pPr>
      <w:rPr>
        <w:rFonts w:ascii="Courier New" w:hAnsi="Courier New" w:cs="Courier New" w:hint="default"/>
      </w:rPr>
    </w:lvl>
    <w:lvl w:ilvl="5" w:tplc="98208D7A" w:tentative="1">
      <w:start w:val="1"/>
      <w:numFmt w:val="bullet"/>
      <w:lvlText w:val=""/>
      <w:lvlJc w:val="left"/>
      <w:pPr>
        <w:ind w:left="4320" w:hanging="360"/>
      </w:pPr>
      <w:rPr>
        <w:rFonts w:ascii="Wingdings" w:hAnsi="Wingdings" w:hint="default"/>
      </w:rPr>
    </w:lvl>
    <w:lvl w:ilvl="6" w:tplc="F1D2A534" w:tentative="1">
      <w:start w:val="1"/>
      <w:numFmt w:val="bullet"/>
      <w:lvlText w:val=""/>
      <w:lvlJc w:val="left"/>
      <w:pPr>
        <w:ind w:left="5040" w:hanging="360"/>
      </w:pPr>
      <w:rPr>
        <w:rFonts w:ascii="Symbol" w:hAnsi="Symbol" w:hint="default"/>
      </w:rPr>
    </w:lvl>
    <w:lvl w:ilvl="7" w:tplc="2ECA73D4" w:tentative="1">
      <w:start w:val="1"/>
      <w:numFmt w:val="bullet"/>
      <w:lvlText w:val="o"/>
      <w:lvlJc w:val="left"/>
      <w:pPr>
        <w:ind w:left="5760" w:hanging="360"/>
      </w:pPr>
      <w:rPr>
        <w:rFonts w:ascii="Courier New" w:hAnsi="Courier New" w:cs="Courier New" w:hint="default"/>
      </w:rPr>
    </w:lvl>
    <w:lvl w:ilvl="8" w:tplc="2F6CA86A" w:tentative="1">
      <w:start w:val="1"/>
      <w:numFmt w:val="bullet"/>
      <w:lvlText w:val=""/>
      <w:lvlJc w:val="left"/>
      <w:pPr>
        <w:ind w:left="6480" w:hanging="360"/>
      </w:pPr>
      <w:rPr>
        <w:rFonts w:ascii="Wingdings" w:hAnsi="Wingdings" w:hint="default"/>
      </w:rPr>
    </w:lvl>
  </w:abstractNum>
  <w:abstractNum w:abstractNumId="10" w15:restartNumberingAfterBreak="0">
    <w:nsid w:val="37B314E1"/>
    <w:multiLevelType w:val="multilevel"/>
    <w:tmpl w:val="548E5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EC7339"/>
    <w:multiLevelType w:val="multilevel"/>
    <w:tmpl w:val="48CC4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2D445B"/>
    <w:multiLevelType w:val="multilevel"/>
    <w:tmpl w:val="0F965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FF00D3"/>
    <w:multiLevelType w:val="multilevel"/>
    <w:tmpl w:val="B8985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1B5430A"/>
    <w:multiLevelType w:val="multilevel"/>
    <w:tmpl w:val="3F0E6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893AB1"/>
    <w:multiLevelType w:val="multilevel"/>
    <w:tmpl w:val="CA2A4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C770D7B"/>
    <w:multiLevelType w:val="multilevel"/>
    <w:tmpl w:val="B1B4F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0986BBD"/>
    <w:multiLevelType w:val="multilevel"/>
    <w:tmpl w:val="F22C0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BF3EB8"/>
    <w:multiLevelType w:val="multilevel"/>
    <w:tmpl w:val="A6405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3C97482"/>
    <w:multiLevelType w:val="multilevel"/>
    <w:tmpl w:val="E7DEC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BD72D6"/>
    <w:multiLevelType w:val="hybridMultilevel"/>
    <w:tmpl w:val="789EC27A"/>
    <w:lvl w:ilvl="0" w:tplc="546C10FC">
      <w:start w:val="1"/>
      <w:numFmt w:val="decimal"/>
      <w:lvlText w:val="%1."/>
      <w:lvlJc w:val="left"/>
      <w:pPr>
        <w:ind w:left="720" w:hanging="360"/>
      </w:pPr>
    </w:lvl>
    <w:lvl w:ilvl="1" w:tplc="E45080E4" w:tentative="1">
      <w:start w:val="1"/>
      <w:numFmt w:val="lowerLetter"/>
      <w:lvlText w:val="%2."/>
      <w:lvlJc w:val="left"/>
      <w:pPr>
        <w:ind w:left="1440" w:hanging="360"/>
      </w:pPr>
    </w:lvl>
    <w:lvl w:ilvl="2" w:tplc="14E861BC" w:tentative="1">
      <w:start w:val="1"/>
      <w:numFmt w:val="lowerRoman"/>
      <w:lvlText w:val="%3."/>
      <w:lvlJc w:val="right"/>
      <w:pPr>
        <w:ind w:left="2160" w:hanging="180"/>
      </w:pPr>
    </w:lvl>
    <w:lvl w:ilvl="3" w:tplc="EDB27654" w:tentative="1">
      <w:start w:val="1"/>
      <w:numFmt w:val="decimal"/>
      <w:lvlText w:val="%4."/>
      <w:lvlJc w:val="left"/>
      <w:pPr>
        <w:ind w:left="2880" w:hanging="360"/>
      </w:pPr>
    </w:lvl>
    <w:lvl w:ilvl="4" w:tplc="F202CA42" w:tentative="1">
      <w:start w:val="1"/>
      <w:numFmt w:val="lowerLetter"/>
      <w:lvlText w:val="%5."/>
      <w:lvlJc w:val="left"/>
      <w:pPr>
        <w:ind w:left="3600" w:hanging="360"/>
      </w:pPr>
    </w:lvl>
    <w:lvl w:ilvl="5" w:tplc="BE80BC64" w:tentative="1">
      <w:start w:val="1"/>
      <w:numFmt w:val="lowerRoman"/>
      <w:lvlText w:val="%6."/>
      <w:lvlJc w:val="right"/>
      <w:pPr>
        <w:ind w:left="4320" w:hanging="180"/>
      </w:pPr>
    </w:lvl>
    <w:lvl w:ilvl="6" w:tplc="E6D05E7E" w:tentative="1">
      <w:start w:val="1"/>
      <w:numFmt w:val="decimal"/>
      <w:lvlText w:val="%7."/>
      <w:lvlJc w:val="left"/>
      <w:pPr>
        <w:ind w:left="5040" w:hanging="360"/>
      </w:pPr>
    </w:lvl>
    <w:lvl w:ilvl="7" w:tplc="7ECCB900" w:tentative="1">
      <w:start w:val="1"/>
      <w:numFmt w:val="lowerLetter"/>
      <w:lvlText w:val="%8."/>
      <w:lvlJc w:val="left"/>
      <w:pPr>
        <w:ind w:left="5760" w:hanging="360"/>
      </w:pPr>
    </w:lvl>
    <w:lvl w:ilvl="8" w:tplc="C1B85A02" w:tentative="1">
      <w:start w:val="1"/>
      <w:numFmt w:val="lowerRoman"/>
      <w:lvlText w:val="%9."/>
      <w:lvlJc w:val="right"/>
      <w:pPr>
        <w:ind w:left="6480" w:hanging="180"/>
      </w:pPr>
    </w:lvl>
  </w:abstractNum>
  <w:abstractNum w:abstractNumId="21" w15:restartNumberingAfterBreak="0">
    <w:nsid w:val="691D50EC"/>
    <w:multiLevelType w:val="multilevel"/>
    <w:tmpl w:val="4596F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B3D469C"/>
    <w:multiLevelType w:val="multilevel"/>
    <w:tmpl w:val="040A2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5C3820"/>
    <w:multiLevelType w:val="multilevel"/>
    <w:tmpl w:val="C80E6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5FC0F32"/>
    <w:multiLevelType w:val="multilevel"/>
    <w:tmpl w:val="4E4E9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038298">
    <w:abstractNumId w:val="18"/>
  </w:num>
  <w:num w:numId="2" w16cid:durableId="272135367">
    <w:abstractNumId w:val="19"/>
  </w:num>
  <w:num w:numId="3" w16cid:durableId="2143109850">
    <w:abstractNumId w:val="15"/>
  </w:num>
  <w:num w:numId="4" w16cid:durableId="67729917">
    <w:abstractNumId w:val="21"/>
  </w:num>
  <w:num w:numId="5" w16cid:durableId="773672817">
    <w:abstractNumId w:val="14"/>
  </w:num>
  <w:num w:numId="6" w16cid:durableId="548297264">
    <w:abstractNumId w:val="8"/>
  </w:num>
  <w:num w:numId="7" w16cid:durableId="1373187398">
    <w:abstractNumId w:val="6"/>
  </w:num>
  <w:num w:numId="8" w16cid:durableId="1722361051">
    <w:abstractNumId w:val="11"/>
  </w:num>
  <w:num w:numId="9" w16cid:durableId="1052921177">
    <w:abstractNumId w:val="24"/>
  </w:num>
  <w:num w:numId="10" w16cid:durableId="90055339">
    <w:abstractNumId w:val="17"/>
  </w:num>
  <w:num w:numId="11" w16cid:durableId="1885557241">
    <w:abstractNumId w:val="13"/>
  </w:num>
  <w:num w:numId="12" w16cid:durableId="65306017">
    <w:abstractNumId w:val="10"/>
  </w:num>
  <w:num w:numId="13" w16cid:durableId="1536893763">
    <w:abstractNumId w:val="12"/>
  </w:num>
  <w:num w:numId="14" w16cid:durableId="324289454">
    <w:abstractNumId w:val="0"/>
  </w:num>
  <w:num w:numId="15" w16cid:durableId="121193961">
    <w:abstractNumId w:val="1"/>
  </w:num>
  <w:num w:numId="16" w16cid:durableId="1333755625">
    <w:abstractNumId w:val="16"/>
  </w:num>
  <w:num w:numId="17" w16cid:durableId="139805434">
    <w:abstractNumId w:val="23"/>
  </w:num>
  <w:num w:numId="18" w16cid:durableId="645430332">
    <w:abstractNumId w:val="2"/>
  </w:num>
  <w:num w:numId="19" w16cid:durableId="859782148">
    <w:abstractNumId w:val="5"/>
  </w:num>
  <w:num w:numId="20" w16cid:durableId="1930190749">
    <w:abstractNumId w:val="4"/>
  </w:num>
  <w:num w:numId="21" w16cid:durableId="686254529">
    <w:abstractNumId w:val="22"/>
  </w:num>
  <w:num w:numId="22" w16cid:durableId="790586522">
    <w:abstractNumId w:val="7"/>
  </w:num>
  <w:num w:numId="23" w16cid:durableId="272203615">
    <w:abstractNumId w:val="20"/>
  </w:num>
  <w:num w:numId="24" w16cid:durableId="384330882">
    <w:abstractNumId w:val="9"/>
  </w:num>
  <w:num w:numId="25" w16cid:durableId="3411262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28A2"/>
    <w:rsid w:val="00032E3A"/>
    <w:rsid w:val="00041D76"/>
    <w:rsid w:val="00052B62"/>
    <w:rsid w:val="0006087E"/>
    <w:rsid w:val="000626C0"/>
    <w:rsid w:val="00067C2F"/>
    <w:rsid w:val="00076DE3"/>
    <w:rsid w:val="000A653D"/>
    <w:rsid w:val="000B25CA"/>
    <w:rsid w:val="001028A2"/>
    <w:rsid w:val="00124685"/>
    <w:rsid w:val="00160C48"/>
    <w:rsid w:val="00164271"/>
    <w:rsid w:val="00173683"/>
    <w:rsid w:val="001A2CE4"/>
    <w:rsid w:val="001B45BE"/>
    <w:rsid w:val="00205819"/>
    <w:rsid w:val="00230EED"/>
    <w:rsid w:val="00262B5C"/>
    <w:rsid w:val="00277C0E"/>
    <w:rsid w:val="00293AD3"/>
    <w:rsid w:val="002E1736"/>
    <w:rsid w:val="002F34CE"/>
    <w:rsid w:val="002F4FBA"/>
    <w:rsid w:val="0034749D"/>
    <w:rsid w:val="00350CF5"/>
    <w:rsid w:val="003516A4"/>
    <w:rsid w:val="00377769"/>
    <w:rsid w:val="00393AC9"/>
    <w:rsid w:val="00393AE1"/>
    <w:rsid w:val="003A2401"/>
    <w:rsid w:val="003E0D9C"/>
    <w:rsid w:val="00402F7F"/>
    <w:rsid w:val="004204B4"/>
    <w:rsid w:val="0043140C"/>
    <w:rsid w:val="00485BAA"/>
    <w:rsid w:val="004A425E"/>
    <w:rsid w:val="004B3368"/>
    <w:rsid w:val="004D3A8F"/>
    <w:rsid w:val="00500408"/>
    <w:rsid w:val="00513464"/>
    <w:rsid w:val="00514B7D"/>
    <w:rsid w:val="005246A5"/>
    <w:rsid w:val="00534173"/>
    <w:rsid w:val="005808D8"/>
    <w:rsid w:val="005835E3"/>
    <w:rsid w:val="00586A85"/>
    <w:rsid w:val="00594314"/>
    <w:rsid w:val="005B3FFD"/>
    <w:rsid w:val="005D6804"/>
    <w:rsid w:val="00601AEF"/>
    <w:rsid w:val="00613FF5"/>
    <w:rsid w:val="006174C5"/>
    <w:rsid w:val="00644106"/>
    <w:rsid w:val="0064576F"/>
    <w:rsid w:val="00645938"/>
    <w:rsid w:val="0066072C"/>
    <w:rsid w:val="00662387"/>
    <w:rsid w:val="00694684"/>
    <w:rsid w:val="006F6BFE"/>
    <w:rsid w:val="00705D18"/>
    <w:rsid w:val="00706EBA"/>
    <w:rsid w:val="00707804"/>
    <w:rsid w:val="00713DEF"/>
    <w:rsid w:val="00714631"/>
    <w:rsid w:val="0071723D"/>
    <w:rsid w:val="00733383"/>
    <w:rsid w:val="00733E44"/>
    <w:rsid w:val="0074151E"/>
    <w:rsid w:val="00745F4B"/>
    <w:rsid w:val="00754644"/>
    <w:rsid w:val="00765F32"/>
    <w:rsid w:val="00780F87"/>
    <w:rsid w:val="007B0D83"/>
    <w:rsid w:val="007B7D6C"/>
    <w:rsid w:val="008074CB"/>
    <w:rsid w:val="00827B55"/>
    <w:rsid w:val="00847C79"/>
    <w:rsid w:val="00896E9D"/>
    <w:rsid w:val="008A0FB4"/>
    <w:rsid w:val="008C1031"/>
    <w:rsid w:val="008C4C19"/>
    <w:rsid w:val="008C5A22"/>
    <w:rsid w:val="008E0AFF"/>
    <w:rsid w:val="008E45B5"/>
    <w:rsid w:val="008F133B"/>
    <w:rsid w:val="00926CEA"/>
    <w:rsid w:val="009274BF"/>
    <w:rsid w:val="0093643E"/>
    <w:rsid w:val="00955EBD"/>
    <w:rsid w:val="00956F31"/>
    <w:rsid w:val="0097216B"/>
    <w:rsid w:val="009A2097"/>
    <w:rsid w:val="009B4AA1"/>
    <w:rsid w:val="009F5831"/>
    <w:rsid w:val="00A3005F"/>
    <w:rsid w:val="00A35A13"/>
    <w:rsid w:val="00A4368A"/>
    <w:rsid w:val="00A555D2"/>
    <w:rsid w:val="00A73221"/>
    <w:rsid w:val="00A744D3"/>
    <w:rsid w:val="00AB04CB"/>
    <w:rsid w:val="00AC6D6B"/>
    <w:rsid w:val="00AE0679"/>
    <w:rsid w:val="00AF4730"/>
    <w:rsid w:val="00B06F7C"/>
    <w:rsid w:val="00B10CDB"/>
    <w:rsid w:val="00B408B6"/>
    <w:rsid w:val="00B448F9"/>
    <w:rsid w:val="00B81583"/>
    <w:rsid w:val="00B967C4"/>
    <w:rsid w:val="00BC499E"/>
    <w:rsid w:val="00C01702"/>
    <w:rsid w:val="00C10095"/>
    <w:rsid w:val="00C17C75"/>
    <w:rsid w:val="00C60EB3"/>
    <w:rsid w:val="00C6186E"/>
    <w:rsid w:val="00CC0897"/>
    <w:rsid w:val="00CD614D"/>
    <w:rsid w:val="00CE3095"/>
    <w:rsid w:val="00CE4F5E"/>
    <w:rsid w:val="00CF1349"/>
    <w:rsid w:val="00D00720"/>
    <w:rsid w:val="00D15BD9"/>
    <w:rsid w:val="00D26624"/>
    <w:rsid w:val="00D3114C"/>
    <w:rsid w:val="00D336EE"/>
    <w:rsid w:val="00D370F1"/>
    <w:rsid w:val="00D6454F"/>
    <w:rsid w:val="00DA3D8F"/>
    <w:rsid w:val="00DB18C5"/>
    <w:rsid w:val="00DE40BD"/>
    <w:rsid w:val="00DF0C5D"/>
    <w:rsid w:val="00E12372"/>
    <w:rsid w:val="00E30F14"/>
    <w:rsid w:val="00E4555C"/>
    <w:rsid w:val="00E45FFB"/>
    <w:rsid w:val="00E46A70"/>
    <w:rsid w:val="00E6095C"/>
    <w:rsid w:val="00E91C17"/>
    <w:rsid w:val="00EA65F8"/>
    <w:rsid w:val="00EA7F16"/>
    <w:rsid w:val="00EB6F6A"/>
    <w:rsid w:val="00EC70E3"/>
    <w:rsid w:val="00EC74D8"/>
    <w:rsid w:val="00EF07B8"/>
    <w:rsid w:val="00EF55D0"/>
    <w:rsid w:val="00F25507"/>
    <w:rsid w:val="00F553C2"/>
    <w:rsid w:val="00F72B43"/>
    <w:rsid w:val="00FA7EF9"/>
    <w:rsid w:val="00FB4487"/>
    <w:rsid w:val="00FE36A2"/>
    <w:rsid w:val="00FF5D42"/>
    <w:rsid w:val="013390D9"/>
    <w:rsid w:val="07573A80"/>
    <w:rsid w:val="080ADB80"/>
    <w:rsid w:val="08831EC1"/>
    <w:rsid w:val="11B12045"/>
    <w:rsid w:val="123CE801"/>
    <w:rsid w:val="234E2DB0"/>
    <w:rsid w:val="251E644C"/>
    <w:rsid w:val="276982A2"/>
    <w:rsid w:val="34D0393D"/>
    <w:rsid w:val="3ACBB02A"/>
    <w:rsid w:val="43B246C6"/>
    <w:rsid w:val="5079B0C0"/>
    <w:rsid w:val="5A2D6E4F"/>
    <w:rsid w:val="5ACED33E"/>
    <w:rsid w:val="5DE98438"/>
    <w:rsid w:val="5F60F05E"/>
    <w:rsid w:val="6CB23564"/>
    <w:rsid w:val="750A17EB"/>
    <w:rsid w:val="7F2FF8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F1BA6"/>
  <w15:chartTrackingRefBased/>
  <w15:docId w15:val="{90833E15-04BC-4B79-A929-9081A5B6D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4106"/>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644106"/>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644106"/>
    <w:pPr>
      <w:keepNext/>
      <w:keepLines/>
      <w:spacing w:before="160" w:after="80"/>
      <w:outlineLvl w:val="1"/>
    </w:pPr>
    <w:rPr>
      <w:rFonts w:eastAsiaTheme="majorEastAsia" w:cstheme="majorBidi"/>
      <w:sz w:val="26"/>
      <w:szCs w:val="32"/>
      <w:u w:val="single"/>
    </w:rPr>
  </w:style>
  <w:style w:type="paragraph" w:styleId="Heading3">
    <w:name w:val="heading 3"/>
    <w:basedOn w:val="Normal"/>
    <w:next w:val="Normal"/>
    <w:link w:val="Heading3Char"/>
    <w:uiPriority w:val="9"/>
    <w:semiHidden/>
    <w:unhideWhenUsed/>
    <w:qFormat/>
    <w:rsid w:val="00E91C17"/>
    <w:pPr>
      <w:keepNext/>
      <w:keepLines/>
      <w:spacing w:before="160" w:after="80"/>
      <w:outlineLvl w:val="2"/>
    </w:pPr>
    <w:rPr>
      <w:rFonts w:eastAsiaTheme="majorEastAsia" w:cstheme="majorBidi"/>
      <w:i/>
      <w:szCs w:val="28"/>
    </w:rPr>
  </w:style>
  <w:style w:type="paragraph" w:styleId="Heading4">
    <w:name w:val="heading 4"/>
    <w:basedOn w:val="Normal"/>
    <w:next w:val="Normal"/>
    <w:link w:val="Heading4Char"/>
    <w:uiPriority w:val="9"/>
    <w:semiHidden/>
    <w:unhideWhenUsed/>
    <w:qFormat/>
    <w:rsid w:val="001028A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028A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028A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028A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028A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028A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4106"/>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644106"/>
    <w:rPr>
      <w:rFonts w:ascii="Times New Roman" w:eastAsiaTheme="majorEastAsia" w:hAnsi="Times New Roman" w:cstheme="majorBidi"/>
      <w:sz w:val="26"/>
      <w:szCs w:val="32"/>
      <w:u w:val="single"/>
    </w:rPr>
  </w:style>
  <w:style w:type="paragraph" w:styleId="Title">
    <w:name w:val="Title"/>
    <w:basedOn w:val="Normal"/>
    <w:next w:val="Normal"/>
    <w:link w:val="TitleChar"/>
    <w:uiPriority w:val="10"/>
    <w:qFormat/>
    <w:rsid w:val="00644106"/>
    <w:pPr>
      <w:spacing w:after="80"/>
      <w:contextualSpacing/>
      <w:jc w:val="center"/>
    </w:pPr>
    <w:rPr>
      <w:rFonts w:eastAsiaTheme="majorEastAsia" w:cstheme="majorBidi"/>
      <w:b/>
      <w:i/>
      <w:spacing w:val="-10"/>
      <w:kern w:val="28"/>
      <w:sz w:val="56"/>
      <w:szCs w:val="56"/>
    </w:rPr>
  </w:style>
  <w:style w:type="character" w:customStyle="1" w:styleId="TitleChar">
    <w:name w:val="Title Char"/>
    <w:basedOn w:val="DefaultParagraphFont"/>
    <w:link w:val="Title"/>
    <w:uiPriority w:val="10"/>
    <w:rsid w:val="00644106"/>
    <w:rPr>
      <w:rFonts w:ascii="Times New Roman" w:eastAsiaTheme="majorEastAsia" w:hAnsi="Times New Roman" w:cstheme="majorBidi"/>
      <w:b/>
      <w:i/>
      <w:spacing w:val="-10"/>
      <w:kern w:val="28"/>
      <w:sz w:val="56"/>
      <w:szCs w:val="56"/>
    </w:rPr>
  </w:style>
  <w:style w:type="character" w:customStyle="1" w:styleId="Heading3Char">
    <w:name w:val="Heading 3 Char"/>
    <w:basedOn w:val="DefaultParagraphFont"/>
    <w:link w:val="Heading3"/>
    <w:uiPriority w:val="9"/>
    <w:semiHidden/>
    <w:rsid w:val="00E91C17"/>
    <w:rPr>
      <w:rFonts w:ascii="Times New Roman" w:eastAsiaTheme="majorEastAsia" w:hAnsi="Times New Roman" w:cstheme="majorBidi"/>
      <w:i/>
      <w:szCs w:val="28"/>
    </w:rPr>
  </w:style>
  <w:style w:type="character" w:customStyle="1" w:styleId="Heading4Char">
    <w:name w:val="Heading 4 Char"/>
    <w:basedOn w:val="DefaultParagraphFont"/>
    <w:link w:val="Heading4"/>
    <w:uiPriority w:val="9"/>
    <w:semiHidden/>
    <w:rsid w:val="001028A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028A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028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28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28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28A2"/>
    <w:rPr>
      <w:rFonts w:eastAsiaTheme="majorEastAsia" w:cstheme="majorBidi"/>
      <w:color w:val="272727" w:themeColor="text1" w:themeTint="D8"/>
    </w:rPr>
  </w:style>
  <w:style w:type="paragraph" w:styleId="Subtitle">
    <w:name w:val="Subtitle"/>
    <w:basedOn w:val="Normal"/>
    <w:next w:val="Normal"/>
    <w:link w:val="SubtitleChar"/>
    <w:uiPriority w:val="11"/>
    <w:qFormat/>
    <w:rsid w:val="001028A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28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28A2"/>
    <w:pPr>
      <w:spacing w:before="160"/>
      <w:jc w:val="center"/>
    </w:pPr>
    <w:rPr>
      <w:i/>
      <w:iCs/>
      <w:color w:val="404040" w:themeColor="text1" w:themeTint="BF"/>
    </w:rPr>
  </w:style>
  <w:style w:type="character" w:customStyle="1" w:styleId="QuoteChar">
    <w:name w:val="Quote Char"/>
    <w:basedOn w:val="DefaultParagraphFont"/>
    <w:link w:val="Quote"/>
    <w:uiPriority w:val="29"/>
    <w:rsid w:val="001028A2"/>
    <w:rPr>
      <w:rFonts w:ascii="Times New Roman" w:hAnsi="Times New Roman"/>
      <w:i/>
      <w:iCs/>
      <w:color w:val="404040" w:themeColor="text1" w:themeTint="BF"/>
    </w:rPr>
  </w:style>
  <w:style w:type="paragraph" w:styleId="ListParagraph">
    <w:name w:val="List Paragraph"/>
    <w:basedOn w:val="Normal"/>
    <w:uiPriority w:val="34"/>
    <w:qFormat/>
    <w:rsid w:val="001028A2"/>
    <w:pPr>
      <w:ind w:left="720"/>
      <w:contextualSpacing/>
    </w:pPr>
  </w:style>
  <w:style w:type="character" w:styleId="IntenseEmphasis">
    <w:name w:val="Intense Emphasis"/>
    <w:basedOn w:val="DefaultParagraphFont"/>
    <w:uiPriority w:val="21"/>
    <w:qFormat/>
    <w:rsid w:val="001028A2"/>
    <w:rPr>
      <w:i/>
      <w:iCs/>
      <w:color w:val="2F5496" w:themeColor="accent1" w:themeShade="BF"/>
    </w:rPr>
  </w:style>
  <w:style w:type="paragraph" w:styleId="IntenseQuote">
    <w:name w:val="Intense Quote"/>
    <w:basedOn w:val="Normal"/>
    <w:next w:val="Normal"/>
    <w:link w:val="IntenseQuoteChar"/>
    <w:uiPriority w:val="30"/>
    <w:qFormat/>
    <w:rsid w:val="001028A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028A2"/>
    <w:rPr>
      <w:rFonts w:ascii="Times New Roman" w:hAnsi="Times New Roman"/>
      <w:i/>
      <w:iCs/>
      <w:color w:val="2F5496" w:themeColor="accent1" w:themeShade="BF"/>
    </w:rPr>
  </w:style>
  <w:style w:type="character" w:styleId="IntenseReference">
    <w:name w:val="Intense Reference"/>
    <w:basedOn w:val="DefaultParagraphFont"/>
    <w:uiPriority w:val="32"/>
    <w:qFormat/>
    <w:rsid w:val="001028A2"/>
    <w:rPr>
      <w:b/>
      <w:bCs/>
      <w:smallCaps/>
      <w:color w:val="2F5496" w:themeColor="accent1" w:themeShade="BF"/>
      <w:spacing w:val="5"/>
    </w:rPr>
  </w:style>
  <w:style w:type="paragraph" w:styleId="TOCHeading">
    <w:name w:val="TOC Heading"/>
    <w:basedOn w:val="Heading1"/>
    <w:next w:val="Normal"/>
    <w:uiPriority w:val="39"/>
    <w:unhideWhenUsed/>
    <w:qFormat/>
    <w:rsid w:val="00EB6F6A"/>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EB6F6A"/>
    <w:pPr>
      <w:spacing w:after="100"/>
    </w:pPr>
  </w:style>
  <w:style w:type="paragraph" w:styleId="TOC2">
    <w:name w:val="toc 2"/>
    <w:basedOn w:val="Normal"/>
    <w:next w:val="Normal"/>
    <w:autoRedefine/>
    <w:uiPriority w:val="39"/>
    <w:unhideWhenUsed/>
    <w:rsid w:val="00EB6F6A"/>
    <w:pPr>
      <w:spacing w:after="100"/>
      <w:ind w:left="240"/>
    </w:pPr>
  </w:style>
  <w:style w:type="character" w:styleId="Hyperlink">
    <w:name w:val="Hyperlink"/>
    <w:basedOn w:val="DefaultParagraphFont"/>
    <w:uiPriority w:val="99"/>
    <w:unhideWhenUsed/>
    <w:rsid w:val="00EB6F6A"/>
    <w:rPr>
      <w:color w:val="0563C1" w:themeColor="hyperlink"/>
      <w:u w:val="single"/>
    </w:rPr>
  </w:style>
  <w:style w:type="paragraph" w:styleId="Header">
    <w:name w:val="header"/>
    <w:basedOn w:val="Normal"/>
    <w:link w:val="HeaderChar"/>
    <w:uiPriority w:val="99"/>
    <w:unhideWhenUsed/>
    <w:rsid w:val="00EB6F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6F6A"/>
    <w:rPr>
      <w:rFonts w:ascii="Times New Roman" w:hAnsi="Times New Roman"/>
    </w:rPr>
  </w:style>
  <w:style w:type="paragraph" w:styleId="Footer">
    <w:name w:val="footer"/>
    <w:basedOn w:val="Normal"/>
    <w:link w:val="FooterChar"/>
    <w:uiPriority w:val="99"/>
    <w:unhideWhenUsed/>
    <w:rsid w:val="00EB6F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6F6A"/>
    <w:rPr>
      <w:rFonts w:ascii="Times New Roman" w:hAnsi="Times New Roman"/>
    </w:rPr>
  </w:style>
  <w:style w:type="paragraph" w:styleId="Caption">
    <w:name w:val="caption"/>
    <w:basedOn w:val="Normal"/>
    <w:next w:val="Normal"/>
    <w:uiPriority w:val="35"/>
    <w:unhideWhenUsed/>
    <w:qFormat/>
    <w:rsid w:val="00052B62"/>
    <w:pPr>
      <w:spacing w:after="200" w:line="240" w:lineRule="auto"/>
    </w:pPr>
    <w:rPr>
      <w:i/>
      <w:iCs/>
      <w:color w:val="44546A" w:themeColor="text2"/>
      <w:sz w:val="18"/>
      <w:szCs w:val="18"/>
    </w:rPr>
  </w:style>
  <w:style w:type="character" w:customStyle="1" w:styleId="UnresolvedMention1">
    <w:name w:val="Unresolved Mention1"/>
    <w:basedOn w:val="DefaultParagraphFont"/>
    <w:uiPriority w:val="99"/>
    <w:semiHidden/>
    <w:unhideWhenUsed/>
    <w:rsid w:val="00B81583"/>
    <w:rPr>
      <w:color w:val="605E5C"/>
      <w:shd w:val="clear" w:color="auto" w:fill="E1DFDD"/>
    </w:rPr>
  </w:style>
  <w:style w:type="paragraph" w:styleId="TableofFigures">
    <w:name w:val="table of figures"/>
    <w:basedOn w:val="Normal"/>
    <w:next w:val="Normal"/>
    <w:uiPriority w:val="99"/>
    <w:unhideWhenUsed/>
    <w:rsid w:val="00D00720"/>
    <w:pPr>
      <w:spacing w:after="0"/>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Times New Roman" w:hAnsi="Times New Roman"/>
      <w:sz w:val="20"/>
      <w:szCs w:val="20"/>
    </w:rPr>
  </w:style>
  <w:style w:type="character" w:styleId="CommentReference">
    <w:name w:val="annotation reference"/>
    <w:basedOn w:val="DefaultParagraphFont"/>
    <w:uiPriority w:val="99"/>
    <w:semiHidden/>
    <w:unhideWhenUsed/>
    <w:rPr>
      <w:sz w:val="16"/>
      <w:szCs w:val="16"/>
    </w:rPr>
  </w:style>
  <w:style w:type="paragraph" w:customStyle="1" w:styleId="s5">
    <w:name w:val="s5"/>
    <w:basedOn w:val="Normal"/>
    <w:rsid w:val="005808D8"/>
    <w:pPr>
      <w:spacing w:before="100" w:beforeAutospacing="1" w:after="100" w:afterAutospacing="1" w:line="240" w:lineRule="auto"/>
      <w:jc w:val="left"/>
    </w:pPr>
    <w:rPr>
      <w:rFonts w:eastAsia="Times New Roman" w:cs="Times New Roman"/>
      <w:kern w:val="0"/>
      <w:lang w:val="en-GB" w:eastAsia="en-GB"/>
      <w14:ligatures w14:val="none"/>
    </w:rPr>
  </w:style>
  <w:style w:type="character" w:customStyle="1" w:styleId="s4">
    <w:name w:val="s4"/>
    <w:basedOn w:val="DefaultParagraphFont"/>
    <w:rsid w:val="005808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ijafibs.pelnus.ac.id/index.php/ijafibs/article/view/216" TargetMode="External" /><Relationship Id="rId18" Type="http://schemas.openxmlformats.org/officeDocument/2006/relationships/hyperlink" Target="https://acopen.umsida.ac.id/index.php/acopen/article/view/5655" TargetMode="External" /><Relationship Id="rId26" Type="http://schemas.openxmlformats.org/officeDocument/2006/relationships/hyperlink" Target="https://dialnet.unirioja.es/servlet/articulo?codigo=8955885" TargetMode="External" /><Relationship Id="rId3" Type="http://schemas.openxmlformats.org/officeDocument/2006/relationships/styles" Target="styles.xml" /><Relationship Id="rId21" Type="http://schemas.openxmlformats.org/officeDocument/2006/relationships/hyperlink" Target="https://www.emerald.com/ijoa/article/33/8/1972/1257941" TargetMode="External" /><Relationship Id="rId34" Type="http://schemas.openxmlformats.org/officeDocument/2006/relationships/hyperlink" Target="https://www.innovativehumancapital.com/article/understanding-organizational-culture-through-schein-s-model" TargetMode="External" /><Relationship Id="rId7" Type="http://schemas.openxmlformats.org/officeDocument/2006/relationships/endnotes" Target="endnotes.xml" /><Relationship Id="rId12" Type="http://schemas.openxmlformats.org/officeDocument/2006/relationships/hyperlink" Target="https://www.sciencedirect.com/science/article/pii/S0970389624000806" TargetMode="External" /><Relationship Id="rId17" Type="http://schemas.openxmlformats.org/officeDocument/2006/relationships/hyperlink" Target="https://link.springer.com/article/10.1007/s41959-024-00119-4" TargetMode="External" /><Relationship Id="rId25" Type="http://schemas.openxmlformats.org/officeDocument/2006/relationships/hyperlink" Target="https://www.sciencedirect.com/science/article/pii/S0970389623001027" TargetMode="External" /><Relationship Id="rId33" Type="http://schemas.openxmlformats.org/officeDocument/2006/relationships/hyperlink" Target="https://journals.plos.org/plosone/article?id=10.1371/journal.pone.0299848" TargetMode="External" /><Relationship Id="rId38"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onlinelibrary.wiley.com/doi/abs/10.1111/emre.12601" TargetMode="External" /><Relationship Id="rId20" Type="http://schemas.openxmlformats.org/officeDocument/2006/relationships/hyperlink" Target="https://www.tandfonline.com/doi/abs/10.1080/0309877X.2023.2250730" TargetMode="External" /><Relationship Id="rId29" Type="http://schemas.openxmlformats.org/officeDocument/2006/relationships/hyperlink" Target="https://www.tescoplc.com/tesco-to-buy-the-paperchase-brand/"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scielo.org.za/scielo.php?pid=S2071-078X2023000100038&amp;script=sci_arttext" TargetMode="External" /><Relationship Id="rId32" Type="http://schemas.openxmlformats.org/officeDocument/2006/relationships/hyperlink" Target="https://www.tandfonline.com/doi/abs/10.1080/14479338.2022.2116640" TargetMode="External" /><Relationship Id="rId37"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www.geeksforgeeks.org/business-studies/organisational-culture-meaning-importance-types-and-challenges/" TargetMode="External" /><Relationship Id="rId23" Type="http://schemas.openxmlformats.org/officeDocument/2006/relationships/hyperlink" Target="https://www.sciencedirect.com/science/article/pii/S1478409223000055" TargetMode="External" /><Relationship Id="rId28" Type="http://schemas.openxmlformats.org/officeDocument/2006/relationships/hyperlink" Target="https://www.tandfonline.com/doi/abs/10.1080/23311975.2024.2340129" TargetMode="External" /><Relationship Id="rId36"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hyperlink" Target="https://journals.sagepub.com/doi/abs/10.1177/00221856241254134" TargetMode="External" /><Relationship Id="rId31" Type="http://schemas.openxmlformats.org/officeDocument/2006/relationships/hyperlink" Target="https://www.tescoplc.com/media/gmylxjfw/tesco_ar26_interactive.pdf"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econstor.eu/handle/10419/318242" TargetMode="External" /><Relationship Id="rId22" Type="http://schemas.openxmlformats.org/officeDocument/2006/relationships/hyperlink" Target="https://journal.umy.ac.id/index.php/mb/article/view/21151" TargetMode="External" /><Relationship Id="rId27" Type="http://schemas.openxmlformats.org/officeDocument/2006/relationships/hyperlink" Target="https://acopen.umsida.ac.id/index.php/acopen/article/view/5176" TargetMode="External" /><Relationship Id="rId30" Type="http://schemas.openxmlformats.org/officeDocument/2006/relationships/hyperlink" Target="https://www.tescoplc.com/sustainability/colleagues/reward-benefits" TargetMode="External" /><Relationship Id="rId35" Type="http://schemas.openxmlformats.org/officeDocument/2006/relationships/hyperlink" Target="https://www.mdpi.com/2071-1050/15/8/6644"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E9399D-EDB0-4BD7-8B5C-C8D0331FB6E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5140</Words>
  <Characters>29300</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 Enescu</cp:lastModifiedBy>
  <cp:revision>2</cp:revision>
  <dcterms:created xsi:type="dcterms:W3CDTF">2026-07-10T17:49:00Z</dcterms:created>
  <dcterms:modified xsi:type="dcterms:W3CDTF">2026-07-10T17:49:00Z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4147dd11-e600-4f98-9088-12031c2a36dd</vt:lpwstr>
  </property>
</Properties>
</file>