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DA1DA" w14:textId="77777777" w:rsidR="005F347E" w:rsidRPr="00E01B62" w:rsidRDefault="005F347E" w:rsidP="005F347E">
      <w:pPr>
        <w:jc w:val="center"/>
        <w:rPr>
          <w:rFonts w:asciiTheme="minorBidi" w:hAnsiTheme="minorBidi"/>
        </w:rPr>
      </w:pPr>
      <w:r w:rsidRPr="00E01B62">
        <w:rPr>
          <w:rFonts w:asciiTheme="minorBidi" w:hAnsiTheme="minorBidi"/>
          <w:noProof/>
        </w:rPr>
        <w:drawing>
          <wp:inline distT="0" distB="0" distL="0" distR="0" wp14:anchorId="060DA2BA" wp14:editId="355B2900">
            <wp:extent cx="6100825" cy="135255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5074" cy="1357926"/>
                    </a:xfrm>
                    <a:prstGeom prst="rect">
                      <a:avLst/>
                    </a:prstGeom>
                    <a:noFill/>
                  </pic:spPr>
                </pic:pic>
              </a:graphicData>
            </a:graphic>
          </wp:inline>
        </w:drawing>
      </w:r>
      <w:r w:rsidRPr="00E01B62">
        <w:rPr>
          <w:rFonts w:asciiTheme="minorBidi" w:hAnsiTheme="minorBidi"/>
        </w:rPr>
        <w:fldChar w:fldCharType="begin"/>
      </w:r>
      <w:r w:rsidRPr="00E01B62">
        <w:rPr>
          <w:rFonts w:asciiTheme="minorBidi" w:hAnsiTheme="minorBidi"/>
        </w:rPr>
        <w:instrText xml:space="preserve"> INCLUDEPICTURE "C:\\Users\\AzZedin01\\Library\\Group Containers\\UBF8T346G9.ms\\WebArchiveCopyPasteTempFiles\\com.microsoft.Word\\8P2xdp3q1g646AAAAAElFTkSuQmCC" \* MERGEFORMAT </w:instrText>
      </w:r>
      <w:r w:rsidRPr="00E01B62">
        <w:rPr>
          <w:rFonts w:asciiTheme="minorBidi" w:hAnsiTheme="minorBidi"/>
        </w:rPr>
        <w:fldChar w:fldCharType="end"/>
      </w:r>
    </w:p>
    <w:p w14:paraId="060DA1DB" w14:textId="77777777" w:rsidR="005F347E" w:rsidRPr="00E01B62" w:rsidRDefault="005F347E" w:rsidP="005F347E">
      <w:pPr>
        <w:jc w:val="center"/>
        <w:rPr>
          <w:rFonts w:asciiTheme="minorBidi" w:hAnsiTheme="minorBidi"/>
        </w:rPr>
      </w:pPr>
    </w:p>
    <w:p w14:paraId="060DA1DC" w14:textId="7CC13ABC" w:rsidR="005F347E" w:rsidRPr="00E01B62" w:rsidRDefault="005F347E" w:rsidP="005F347E">
      <w:pPr>
        <w:jc w:val="center"/>
        <w:rPr>
          <w:rFonts w:asciiTheme="minorBidi" w:hAnsiTheme="minorBidi"/>
          <w:b/>
          <w:bCs/>
          <w:sz w:val="28"/>
          <w:szCs w:val="28"/>
        </w:rPr>
      </w:pPr>
      <w:r w:rsidRPr="00E01B62">
        <w:rPr>
          <w:rFonts w:asciiTheme="minorBidi" w:hAnsiTheme="minorBidi"/>
          <w:b/>
          <w:bCs/>
          <w:sz w:val="28"/>
          <w:szCs w:val="28"/>
        </w:rPr>
        <w:t xml:space="preserve">Student Name: </w:t>
      </w:r>
      <w:r w:rsidR="00CA2D53">
        <w:rPr>
          <w:rFonts w:asciiTheme="minorBidi" w:hAnsiTheme="minorBidi"/>
          <w:b/>
          <w:bCs/>
          <w:sz w:val="28"/>
          <w:szCs w:val="28"/>
        </w:rPr>
        <w:t>Md Abdur R</w:t>
      </w:r>
      <w:r w:rsidR="00276676">
        <w:rPr>
          <w:rFonts w:asciiTheme="minorBidi" w:hAnsiTheme="minorBidi"/>
          <w:b/>
          <w:bCs/>
          <w:sz w:val="28"/>
          <w:szCs w:val="28"/>
        </w:rPr>
        <w:t>ahman Sayem</w:t>
      </w:r>
    </w:p>
    <w:p w14:paraId="060DA1DD" w14:textId="12BDB886" w:rsidR="005F347E" w:rsidRPr="00E01B62" w:rsidRDefault="005F347E" w:rsidP="005F347E">
      <w:pPr>
        <w:jc w:val="center"/>
        <w:rPr>
          <w:rFonts w:asciiTheme="minorBidi" w:hAnsiTheme="minorBidi"/>
          <w:b/>
          <w:bCs/>
          <w:sz w:val="28"/>
          <w:szCs w:val="28"/>
        </w:rPr>
      </w:pPr>
      <w:r w:rsidRPr="00E01B62">
        <w:rPr>
          <w:rFonts w:asciiTheme="minorBidi" w:hAnsiTheme="minorBidi"/>
          <w:b/>
          <w:bCs/>
          <w:sz w:val="28"/>
          <w:szCs w:val="28"/>
        </w:rPr>
        <w:t>Student ID</w:t>
      </w:r>
      <w:r w:rsidR="00276676">
        <w:rPr>
          <w:rFonts w:asciiTheme="minorBidi" w:hAnsiTheme="minorBidi"/>
          <w:b/>
          <w:bCs/>
          <w:sz w:val="28"/>
          <w:szCs w:val="28"/>
        </w:rPr>
        <w:t>: 2503775</w:t>
      </w:r>
    </w:p>
    <w:p w14:paraId="060DA1DE" w14:textId="77777777" w:rsidR="005F347E" w:rsidRPr="00E01B62" w:rsidRDefault="005F347E" w:rsidP="005F347E">
      <w:pPr>
        <w:jc w:val="center"/>
        <w:rPr>
          <w:rFonts w:asciiTheme="minorBidi" w:hAnsiTheme="minorBidi"/>
          <w:b/>
          <w:bCs/>
          <w:sz w:val="28"/>
          <w:szCs w:val="28"/>
        </w:rPr>
      </w:pPr>
    </w:p>
    <w:p w14:paraId="060DA1DF" w14:textId="77777777" w:rsidR="005F347E" w:rsidRPr="00E01B62" w:rsidRDefault="005F347E" w:rsidP="005F347E">
      <w:pPr>
        <w:jc w:val="center"/>
        <w:rPr>
          <w:rFonts w:asciiTheme="minorBidi" w:hAnsiTheme="minorBidi"/>
          <w:b/>
          <w:bCs/>
          <w:sz w:val="28"/>
          <w:szCs w:val="28"/>
        </w:rPr>
      </w:pPr>
    </w:p>
    <w:p w14:paraId="060DA1E0" w14:textId="77777777" w:rsidR="005F347E" w:rsidRPr="00486CB5" w:rsidRDefault="005F347E" w:rsidP="005F347E">
      <w:pPr>
        <w:jc w:val="center"/>
        <w:rPr>
          <w:rFonts w:asciiTheme="minorBidi" w:hAnsiTheme="minorBidi"/>
          <w:bCs/>
          <w:sz w:val="28"/>
          <w:szCs w:val="28"/>
        </w:rPr>
      </w:pPr>
      <w:r w:rsidRPr="00E01B62">
        <w:rPr>
          <w:rFonts w:asciiTheme="minorBidi" w:hAnsiTheme="minorBidi"/>
          <w:b/>
          <w:bCs/>
          <w:sz w:val="28"/>
          <w:szCs w:val="28"/>
        </w:rPr>
        <w:t xml:space="preserve">Module Name: </w:t>
      </w:r>
      <w:r w:rsidRPr="00486CB5">
        <w:rPr>
          <w:rFonts w:asciiTheme="minorBidi" w:hAnsiTheme="minorBidi"/>
          <w:bCs/>
          <w:sz w:val="28"/>
          <w:szCs w:val="28"/>
        </w:rPr>
        <w:t>International Business Concepts</w:t>
      </w:r>
    </w:p>
    <w:p w14:paraId="060DA1E1" w14:textId="77777777" w:rsidR="005F347E" w:rsidRPr="00E01B62" w:rsidRDefault="005F347E" w:rsidP="005F347E">
      <w:pPr>
        <w:jc w:val="center"/>
        <w:rPr>
          <w:rFonts w:asciiTheme="minorBidi" w:hAnsiTheme="minorBidi"/>
          <w:b/>
          <w:bCs/>
          <w:sz w:val="28"/>
          <w:szCs w:val="28"/>
        </w:rPr>
      </w:pPr>
      <w:r w:rsidRPr="00E01B62">
        <w:rPr>
          <w:rFonts w:asciiTheme="minorBidi" w:hAnsiTheme="minorBidi"/>
          <w:b/>
          <w:bCs/>
          <w:sz w:val="28"/>
          <w:szCs w:val="28"/>
        </w:rPr>
        <w:t>Module Code:</w:t>
      </w:r>
      <w:r w:rsidRPr="00E01B62">
        <w:t xml:space="preserve"> </w:t>
      </w:r>
      <w:r w:rsidRPr="00486CB5">
        <w:t>LCMB7034</w:t>
      </w:r>
    </w:p>
    <w:p w14:paraId="060DA1E2" w14:textId="77777777" w:rsidR="005F347E" w:rsidRPr="00E01B62" w:rsidRDefault="005F347E" w:rsidP="005F347E">
      <w:pPr>
        <w:rPr>
          <w:rFonts w:asciiTheme="minorBidi" w:hAnsiTheme="minorBidi"/>
          <w:b/>
          <w:bCs/>
          <w:sz w:val="28"/>
          <w:szCs w:val="28"/>
        </w:rPr>
      </w:pPr>
    </w:p>
    <w:p w14:paraId="060DA1E3" w14:textId="77777777" w:rsidR="005F347E" w:rsidRPr="00E01B62" w:rsidRDefault="005F347E" w:rsidP="005F347E">
      <w:pPr>
        <w:jc w:val="center"/>
        <w:rPr>
          <w:rFonts w:asciiTheme="minorBidi" w:hAnsiTheme="minorBidi"/>
          <w:b/>
          <w:bCs/>
          <w:sz w:val="28"/>
          <w:szCs w:val="28"/>
        </w:rPr>
      </w:pPr>
    </w:p>
    <w:p w14:paraId="060DA1E4" w14:textId="12F0C950" w:rsidR="005F347E" w:rsidRPr="00E01B62" w:rsidRDefault="005F347E" w:rsidP="005F347E">
      <w:pPr>
        <w:jc w:val="center"/>
      </w:pPr>
      <w:r w:rsidRPr="00E01B62">
        <w:rPr>
          <w:rFonts w:asciiTheme="minorBidi" w:hAnsiTheme="minorBidi"/>
          <w:b/>
          <w:bCs/>
          <w:sz w:val="28"/>
          <w:szCs w:val="28"/>
        </w:rPr>
        <w:t>Lecturer’s Name</w:t>
      </w:r>
      <w:r w:rsidR="00EF27ED">
        <w:rPr>
          <w:rFonts w:asciiTheme="minorBidi" w:hAnsiTheme="minorBidi"/>
          <w:b/>
          <w:bCs/>
          <w:sz w:val="28"/>
          <w:szCs w:val="28"/>
        </w:rPr>
        <w:t>: Ak</w:t>
      </w:r>
      <w:r w:rsidR="00442A7F">
        <w:rPr>
          <w:rFonts w:asciiTheme="minorBidi" w:hAnsiTheme="minorBidi"/>
          <w:b/>
          <w:bCs/>
          <w:sz w:val="28"/>
          <w:szCs w:val="28"/>
        </w:rPr>
        <w:t>shay Narayanan</w:t>
      </w:r>
    </w:p>
    <w:p w14:paraId="060DA1E5" w14:textId="77777777" w:rsidR="005F347E" w:rsidRDefault="005F347E" w:rsidP="005F347E">
      <w:pPr>
        <w:jc w:val="center"/>
        <w:rPr>
          <w:rFonts w:asciiTheme="minorBidi" w:hAnsiTheme="minorBidi"/>
          <w:b/>
          <w:bCs/>
          <w:sz w:val="28"/>
          <w:szCs w:val="28"/>
        </w:rPr>
      </w:pPr>
      <w:r w:rsidRPr="00E01B62">
        <w:rPr>
          <w:rFonts w:asciiTheme="minorBidi" w:hAnsiTheme="minorBidi"/>
          <w:b/>
          <w:bCs/>
          <w:sz w:val="28"/>
          <w:szCs w:val="28"/>
        </w:rPr>
        <w:t xml:space="preserve">Work Count: </w:t>
      </w:r>
      <w:r>
        <w:rPr>
          <w:rFonts w:asciiTheme="minorBidi" w:hAnsiTheme="minorBidi"/>
          <w:b/>
          <w:bCs/>
          <w:sz w:val="28"/>
          <w:szCs w:val="28"/>
        </w:rPr>
        <w:t>5475</w:t>
      </w:r>
    </w:p>
    <w:p w14:paraId="060DA1E6" w14:textId="77777777" w:rsidR="008024D8" w:rsidRDefault="008024D8">
      <w:pPr>
        <w:spacing w:line="259" w:lineRule="auto"/>
        <w:jc w:val="left"/>
      </w:pPr>
      <w:r>
        <w:br w:type="page"/>
      </w:r>
    </w:p>
    <w:sdt>
      <w:sdtPr>
        <w:rPr>
          <w:rFonts w:ascii="Arial" w:eastAsiaTheme="minorHAnsi" w:hAnsi="Arial" w:cstheme="minorBidi"/>
          <w:color w:val="auto"/>
          <w:sz w:val="24"/>
          <w:szCs w:val="22"/>
        </w:rPr>
        <w:id w:val="-612667989"/>
        <w:docPartObj>
          <w:docPartGallery w:val="Table of Contents"/>
          <w:docPartUnique/>
        </w:docPartObj>
      </w:sdtPr>
      <w:sdtEndPr>
        <w:rPr>
          <w:b/>
          <w:bCs/>
          <w:noProof/>
        </w:rPr>
      </w:sdtEndPr>
      <w:sdtContent>
        <w:p w14:paraId="060DA1E7" w14:textId="77777777" w:rsidR="00451E70" w:rsidRDefault="00451E70">
          <w:pPr>
            <w:pStyle w:val="TOCHeading"/>
          </w:pPr>
          <w:r>
            <w:t>Contents</w:t>
          </w:r>
        </w:p>
        <w:p w14:paraId="060DA1E8" w14:textId="77777777" w:rsidR="00451E70" w:rsidRDefault="00451E70">
          <w:pPr>
            <w:pStyle w:val="TOC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6641189" w:history="1">
            <w:r w:rsidRPr="008624BC">
              <w:rPr>
                <w:rStyle w:val="Hyperlink"/>
                <w:noProof/>
              </w:rPr>
              <w:t>1.</w:t>
            </w:r>
            <w:r>
              <w:rPr>
                <w:rFonts w:asciiTheme="minorHAnsi" w:eastAsiaTheme="minorEastAsia" w:hAnsiTheme="minorHAnsi"/>
                <w:noProof/>
                <w:sz w:val="22"/>
              </w:rPr>
              <w:tab/>
            </w:r>
            <w:r w:rsidRPr="008624BC">
              <w:rPr>
                <w:rStyle w:val="Hyperlink"/>
                <w:noProof/>
              </w:rPr>
              <w:t>Section 1: International Business Report</w:t>
            </w:r>
            <w:r>
              <w:rPr>
                <w:noProof/>
                <w:webHidden/>
              </w:rPr>
              <w:tab/>
            </w:r>
            <w:r>
              <w:rPr>
                <w:noProof/>
                <w:webHidden/>
              </w:rPr>
              <w:fldChar w:fldCharType="begin"/>
            </w:r>
            <w:r>
              <w:rPr>
                <w:noProof/>
                <w:webHidden/>
              </w:rPr>
              <w:instrText xml:space="preserve"> PAGEREF _Toc226641189 \h </w:instrText>
            </w:r>
            <w:r>
              <w:rPr>
                <w:noProof/>
                <w:webHidden/>
              </w:rPr>
            </w:r>
            <w:r>
              <w:rPr>
                <w:noProof/>
                <w:webHidden/>
              </w:rPr>
              <w:fldChar w:fldCharType="separate"/>
            </w:r>
            <w:r>
              <w:rPr>
                <w:noProof/>
                <w:webHidden/>
              </w:rPr>
              <w:t>4</w:t>
            </w:r>
            <w:r>
              <w:rPr>
                <w:noProof/>
                <w:webHidden/>
              </w:rPr>
              <w:fldChar w:fldCharType="end"/>
            </w:r>
          </w:hyperlink>
        </w:p>
        <w:p w14:paraId="060DA1E9"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190" w:history="1">
            <w:r w:rsidRPr="008624BC">
              <w:rPr>
                <w:rStyle w:val="Hyperlink"/>
                <w:noProof/>
              </w:rPr>
              <w:t>1.1</w:t>
            </w:r>
            <w:r>
              <w:rPr>
                <w:rFonts w:asciiTheme="minorHAnsi" w:eastAsiaTheme="minorEastAsia" w:hAnsiTheme="minorHAnsi"/>
                <w:noProof/>
                <w:sz w:val="22"/>
              </w:rPr>
              <w:tab/>
            </w:r>
            <w:r w:rsidRPr="008624BC">
              <w:rPr>
                <w:rStyle w:val="Hyperlink"/>
                <w:noProof/>
              </w:rPr>
              <w:t>Introduction</w:t>
            </w:r>
            <w:r>
              <w:rPr>
                <w:noProof/>
                <w:webHidden/>
              </w:rPr>
              <w:tab/>
            </w:r>
            <w:r>
              <w:rPr>
                <w:noProof/>
                <w:webHidden/>
              </w:rPr>
              <w:fldChar w:fldCharType="begin"/>
            </w:r>
            <w:r>
              <w:rPr>
                <w:noProof/>
                <w:webHidden/>
              </w:rPr>
              <w:instrText xml:space="preserve"> PAGEREF _Toc226641190 \h </w:instrText>
            </w:r>
            <w:r>
              <w:rPr>
                <w:noProof/>
                <w:webHidden/>
              </w:rPr>
            </w:r>
            <w:r>
              <w:rPr>
                <w:noProof/>
                <w:webHidden/>
              </w:rPr>
              <w:fldChar w:fldCharType="separate"/>
            </w:r>
            <w:r>
              <w:rPr>
                <w:noProof/>
                <w:webHidden/>
              </w:rPr>
              <w:t>4</w:t>
            </w:r>
            <w:r>
              <w:rPr>
                <w:noProof/>
                <w:webHidden/>
              </w:rPr>
              <w:fldChar w:fldCharType="end"/>
            </w:r>
          </w:hyperlink>
        </w:p>
        <w:p w14:paraId="060DA1EA"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191" w:history="1">
            <w:r w:rsidRPr="008624BC">
              <w:rPr>
                <w:rStyle w:val="Hyperlink"/>
                <w:noProof/>
              </w:rPr>
              <w:t>1.2</w:t>
            </w:r>
            <w:r>
              <w:rPr>
                <w:rFonts w:asciiTheme="minorHAnsi" w:eastAsiaTheme="minorEastAsia" w:hAnsiTheme="minorHAnsi"/>
                <w:noProof/>
                <w:sz w:val="22"/>
              </w:rPr>
              <w:tab/>
            </w:r>
            <w:r w:rsidRPr="008624BC">
              <w:rPr>
                <w:rStyle w:val="Hyperlink"/>
                <w:noProof/>
              </w:rPr>
              <w:t>Industry and Country Overview</w:t>
            </w:r>
            <w:r>
              <w:rPr>
                <w:noProof/>
                <w:webHidden/>
              </w:rPr>
              <w:tab/>
            </w:r>
            <w:r>
              <w:rPr>
                <w:noProof/>
                <w:webHidden/>
              </w:rPr>
              <w:fldChar w:fldCharType="begin"/>
            </w:r>
            <w:r>
              <w:rPr>
                <w:noProof/>
                <w:webHidden/>
              </w:rPr>
              <w:instrText xml:space="preserve"> PAGEREF _Toc226641191 \h </w:instrText>
            </w:r>
            <w:r>
              <w:rPr>
                <w:noProof/>
                <w:webHidden/>
              </w:rPr>
            </w:r>
            <w:r>
              <w:rPr>
                <w:noProof/>
                <w:webHidden/>
              </w:rPr>
              <w:fldChar w:fldCharType="separate"/>
            </w:r>
            <w:r>
              <w:rPr>
                <w:noProof/>
                <w:webHidden/>
              </w:rPr>
              <w:t>5</w:t>
            </w:r>
            <w:r>
              <w:rPr>
                <w:noProof/>
                <w:webHidden/>
              </w:rPr>
              <w:fldChar w:fldCharType="end"/>
            </w:r>
          </w:hyperlink>
        </w:p>
        <w:p w14:paraId="060DA1EB"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2" w:history="1">
            <w:r w:rsidRPr="008624BC">
              <w:rPr>
                <w:rStyle w:val="Hyperlink"/>
                <w:noProof/>
              </w:rPr>
              <w:t>1.2.1</w:t>
            </w:r>
            <w:r>
              <w:rPr>
                <w:rFonts w:asciiTheme="minorHAnsi" w:eastAsiaTheme="minorEastAsia" w:hAnsiTheme="minorHAnsi"/>
                <w:noProof/>
                <w:sz w:val="22"/>
              </w:rPr>
              <w:tab/>
            </w:r>
            <w:r w:rsidRPr="008624BC">
              <w:rPr>
                <w:rStyle w:val="Hyperlink"/>
                <w:noProof/>
              </w:rPr>
              <w:t>India as the national context</w:t>
            </w:r>
            <w:r>
              <w:rPr>
                <w:noProof/>
                <w:webHidden/>
              </w:rPr>
              <w:tab/>
            </w:r>
            <w:r>
              <w:rPr>
                <w:noProof/>
                <w:webHidden/>
              </w:rPr>
              <w:fldChar w:fldCharType="begin"/>
            </w:r>
            <w:r>
              <w:rPr>
                <w:noProof/>
                <w:webHidden/>
              </w:rPr>
              <w:instrText xml:space="preserve"> PAGEREF _Toc226641192 \h </w:instrText>
            </w:r>
            <w:r>
              <w:rPr>
                <w:noProof/>
                <w:webHidden/>
              </w:rPr>
            </w:r>
            <w:r>
              <w:rPr>
                <w:noProof/>
                <w:webHidden/>
              </w:rPr>
              <w:fldChar w:fldCharType="separate"/>
            </w:r>
            <w:r>
              <w:rPr>
                <w:noProof/>
                <w:webHidden/>
              </w:rPr>
              <w:t>5</w:t>
            </w:r>
            <w:r>
              <w:rPr>
                <w:noProof/>
                <w:webHidden/>
              </w:rPr>
              <w:fldChar w:fldCharType="end"/>
            </w:r>
          </w:hyperlink>
        </w:p>
        <w:p w14:paraId="060DA1EC"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3" w:history="1">
            <w:r w:rsidRPr="008624BC">
              <w:rPr>
                <w:rStyle w:val="Hyperlink"/>
                <w:noProof/>
              </w:rPr>
              <w:t>1.2.2</w:t>
            </w:r>
            <w:r>
              <w:rPr>
                <w:rFonts w:asciiTheme="minorHAnsi" w:eastAsiaTheme="minorEastAsia" w:hAnsiTheme="minorHAnsi"/>
                <w:noProof/>
                <w:sz w:val="22"/>
              </w:rPr>
              <w:tab/>
            </w:r>
            <w:r w:rsidRPr="008624BC">
              <w:rPr>
                <w:rStyle w:val="Hyperlink"/>
                <w:noProof/>
              </w:rPr>
              <w:t>Overview of pharmaceutical manufacturing in India</w:t>
            </w:r>
            <w:r>
              <w:rPr>
                <w:noProof/>
                <w:webHidden/>
              </w:rPr>
              <w:tab/>
            </w:r>
            <w:r>
              <w:rPr>
                <w:noProof/>
                <w:webHidden/>
              </w:rPr>
              <w:fldChar w:fldCharType="begin"/>
            </w:r>
            <w:r>
              <w:rPr>
                <w:noProof/>
                <w:webHidden/>
              </w:rPr>
              <w:instrText xml:space="preserve"> PAGEREF _Toc226641193 \h </w:instrText>
            </w:r>
            <w:r>
              <w:rPr>
                <w:noProof/>
                <w:webHidden/>
              </w:rPr>
            </w:r>
            <w:r>
              <w:rPr>
                <w:noProof/>
                <w:webHidden/>
              </w:rPr>
              <w:fldChar w:fldCharType="separate"/>
            </w:r>
            <w:r>
              <w:rPr>
                <w:noProof/>
                <w:webHidden/>
              </w:rPr>
              <w:t>6</w:t>
            </w:r>
            <w:r>
              <w:rPr>
                <w:noProof/>
                <w:webHidden/>
              </w:rPr>
              <w:fldChar w:fldCharType="end"/>
            </w:r>
          </w:hyperlink>
        </w:p>
        <w:p w14:paraId="060DA1ED"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4" w:history="1">
            <w:r w:rsidRPr="008624BC">
              <w:rPr>
                <w:rStyle w:val="Hyperlink"/>
                <w:noProof/>
              </w:rPr>
              <w:t>1.2.3</w:t>
            </w:r>
            <w:r>
              <w:rPr>
                <w:rFonts w:asciiTheme="minorHAnsi" w:eastAsiaTheme="minorEastAsia" w:hAnsiTheme="minorHAnsi"/>
                <w:noProof/>
                <w:sz w:val="22"/>
              </w:rPr>
              <w:tab/>
            </w:r>
            <w:r w:rsidRPr="008624BC">
              <w:rPr>
                <w:rStyle w:val="Hyperlink"/>
                <w:noProof/>
              </w:rPr>
              <w:t>Competitive landscape: domestic and multinational firms</w:t>
            </w:r>
            <w:r>
              <w:rPr>
                <w:noProof/>
                <w:webHidden/>
              </w:rPr>
              <w:tab/>
            </w:r>
            <w:r>
              <w:rPr>
                <w:noProof/>
                <w:webHidden/>
              </w:rPr>
              <w:fldChar w:fldCharType="begin"/>
            </w:r>
            <w:r>
              <w:rPr>
                <w:noProof/>
                <w:webHidden/>
              </w:rPr>
              <w:instrText xml:space="preserve"> PAGEREF _Toc226641194 \h </w:instrText>
            </w:r>
            <w:r>
              <w:rPr>
                <w:noProof/>
                <w:webHidden/>
              </w:rPr>
            </w:r>
            <w:r>
              <w:rPr>
                <w:noProof/>
                <w:webHidden/>
              </w:rPr>
              <w:fldChar w:fldCharType="separate"/>
            </w:r>
            <w:r>
              <w:rPr>
                <w:noProof/>
                <w:webHidden/>
              </w:rPr>
              <w:t>7</w:t>
            </w:r>
            <w:r>
              <w:rPr>
                <w:noProof/>
                <w:webHidden/>
              </w:rPr>
              <w:fldChar w:fldCharType="end"/>
            </w:r>
          </w:hyperlink>
        </w:p>
        <w:p w14:paraId="060DA1EE"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5" w:history="1">
            <w:r w:rsidRPr="008624BC">
              <w:rPr>
                <w:rStyle w:val="Hyperlink"/>
                <w:noProof/>
              </w:rPr>
              <w:t>1.2.4</w:t>
            </w:r>
            <w:r>
              <w:rPr>
                <w:rFonts w:asciiTheme="minorHAnsi" w:eastAsiaTheme="minorEastAsia" w:hAnsiTheme="minorHAnsi"/>
                <w:noProof/>
                <w:sz w:val="22"/>
              </w:rPr>
              <w:tab/>
            </w:r>
            <w:r w:rsidRPr="008624BC">
              <w:rPr>
                <w:rStyle w:val="Hyperlink"/>
                <w:noProof/>
              </w:rPr>
              <w:t>Relative positioning of Pfizer within the industry</w:t>
            </w:r>
            <w:r>
              <w:rPr>
                <w:noProof/>
                <w:webHidden/>
              </w:rPr>
              <w:tab/>
            </w:r>
            <w:r>
              <w:rPr>
                <w:noProof/>
                <w:webHidden/>
              </w:rPr>
              <w:fldChar w:fldCharType="begin"/>
            </w:r>
            <w:r>
              <w:rPr>
                <w:noProof/>
                <w:webHidden/>
              </w:rPr>
              <w:instrText xml:space="preserve"> PAGEREF _Toc226641195 \h </w:instrText>
            </w:r>
            <w:r>
              <w:rPr>
                <w:noProof/>
                <w:webHidden/>
              </w:rPr>
            </w:r>
            <w:r>
              <w:rPr>
                <w:noProof/>
                <w:webHidden/>
              </w:rPr>
              <w:fldChar w:fldCharType="separate"/>
            </w:r>
            <w:r>
              <w:rPr>
                <w:noProof/>
                <w:webHidden/>
              </w:rPr>
              <w:t>8</w:t>
            </w:r>
            <w:r>
              <w:rPr>
                <w:noProof/>
                <w:webHidden/>
              </w:rPr>
              <w:fldChar w:fldCharType="end"/>
            </w:r>
          </w:hyperlink>
        </w:p>
        <w:p w14:paraId="060DA1EF"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196" w:history="1">
            <w:r w:rsidRPr="008624BC">
              <w:rPr>
                <w:rStyle w:val="Hyperlink"/>
                <w:noProof/>
              </w:rPr>
              <w:t>1.3</w:t>
            </w:r>
            <w:r>
              <w:rPr>
                <w:rFonts w:asciiTheme="minorHAnsi" w:eastAsiaTheme="minorEastAsia" w:hAnsiTheme="minorHAnsi"/>
                <w:noProof/>
                <w:sz w:val="22"/>
              </w:rPr>
              <w:tab/>
            </w:r>
            <w:r w:rsidRPr="008624BC">
              <w:rPr>
                <w:rStyle w:val="Hyperlink"/>
                <w:noProof/>
              </w:rPr>
              <w:t>Porter’s Diamond Analysis of India’s Pharmaceutical Manufacturing Industry</w:t>
            </w:r>
            <w:r>
              <w:rPr>
                <w:noProof/>
                <w:webHidden/>
              </w:rPr>
              <w:tab/>
            </w:r>
            <w:r>
              <w:rPr>
                <w:noProof/>
                <w:webHidden/>
              </w:rPr>
              <w:fldChar w:fldCharType="begin"/>
            </w:r>
            <w:r>
              <w:rPr>
                <w:noProof/>
                <w:webHidden/>
              </w:rPr>
              <w:instrText xml:space="preserve"> PAGEREF _Toc226641196 \h </w:instrText>
            </w:r>
            <w:r>
              <w:rPr>
                <w:noProof/>
                <w:webHidden/>
              </w:rPr>
            </w:r>
            <w:r>
              <w:rPr>
                <w:noProof/>
                <w:webHidden/>
              </w:rPr>
              <w:fldChar w:fldCharType="separate"/>
            </w:r>
            <w:r>
              <w:rPr>
                <w:noProof/>
                <w:webHidden/>
              </w:rPr>
              <w:t>9</w:t>
            </w:r>
            <w:r>
              <w:rPr>
                <w:noProof/>
                <w:webHidden/>
              </w:rPr>
              <w:fldChar w:fldCharType="end"/>
            </w:r>
          </w:hyperlink>
        </w:p>
        <w:p w14:paraId="060DA1F0"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7" w:history="1">
            <w:r w:rsidRPr="008624BC">
              <w:rPr>
                <w:rStyle w:val="Hyperlink"/>
                <w:noProof/>
              </w:rPr>
              <w:t>1.3.1</w:t>
            </w:r>
            <w:r>
              <w:rPr>
                <w:rFonts w:asciiTheme="minorHAnsi" w:eastAsiaTheme="minorEastAsia" w:hAnsiTheme="minorHAnsi"/>
                <w:noProof/>
                <w:sz w:val="22"/>
              </w:rPr>
              <w:tab/>
            </w:r>
            <w:r w:rsidRPr="008624BC">
              <w:rPr>
                <w:rStyle w:val="Hyperlink"/>
                <w:noProof/>
              </w:rPr>
              <w:t>Factor conditions</w:t>
            </w:r>
            <w:r>
              <w:rPr>
                <w:noProof/>
                <w:webHidden/>
              </w:rPr>
              <w:tab/>
            </w:r>
            <w:r>
              <w:rPr>
                <w:noProof/>
                <w:webHidden/>
              </w:rPr>
              <w:fldChar w:fldCharType="begin"/>
            </w:r>
            <w:r>
              <w:rPr>
                <w:noProof/>
                <w:webHidden/>
              </w:rPr>
              <w:instrText xml:space="preserve"> PAGEREF _Toc226641197 \h </w:instrText>
            </w:r>
            <w:r>
              <w:rPr>
                <w:noProof/>
                <w:webHidden/>
              </w:rPr>
            </w:r>
            <w:r>
              <w:rPr>
                <w:noProof/>
                <w:webHidden/>
              </w:rPr>
              <w:fldChar w:fldCharType="separate"/>
            </w:r>
            <w:r>
              <w:rPr>
                <w:noProof/>
                <w:webHidden/>
              </w:rPr>
              <w:t>9</w:t>
            </w:r>
            <w:r>
              <w:rPr>
                <w:noProof/>
                <w:webHidden/>
              </w:rPr>
              <w:fldChar w:fldCharType="end"/>
            </w:r>
          </w:hyperlink>
        </w:p>
        <w:p w14:paraId="060DA1F1"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8" w:history="1">
            <w:r w:rsidRPr="008624BC">
              <w:rPr>
                <w:rStyle w:val="Hyperlink"/>
                <w:noProof/>
              </w:rPr>
              <w:t>1.3.2</w:t>
            </w:r>
            <w:r>
              <w:rPr>
                <w:rFonts w:asciiTheme="minorHAnsi" w:eastAsiaTheme="minorEastAsia" w:hAnsiTheme="minorHAnsi"/>
                <w:noProof/>
                <w:sz w:val="22"/>
              </w:rPr>
              <w:tab/>
            </w:r>
            <w:r w:rsidRPr="008624BC">
              <w:rPr>
                <w:rStyle w:val="Hyperlink"/>
                <w:noProof/>
              </w:rPr>
              <w:t>Demand conditions</w:t>
            </w:r>
            <w:r>
              <w:rPr>
                <w:noProof/>
                <w:webHidden/>
              </w:rPr>
              <w:tab/>
            </w:r>
            <w:r>
              <w:rPr>
                <w:noProof/>
                <w:webHidden/>
              </w:rPr>
              <w:fldChar w:fldCharType="begin"/>
            </w:r>
            <w:r>
              <w:rPr>
                <w:noProof/>
                <w:webHidden/>
              </w:rPr>
              <w:instrText xml:space="preserve"> PAGEREF _Toc226641198 \h </w:instrText>
            </w:r>
            <w:r>
              <w:rPr>
                <w:noProof/>
                <w:webHidden/>
              </w:rPr>
            </w:r>
            <w:r>
              <w:rPr>
                <w:noProof/>
                <w:webHidden/>
              </w:rPr>
              <w:fldChar w:fldCharType="separate"/>
            </w:r>
            <w:r>
              <w:rPr>
                <w:noProof/>
                <w:webHidden/>
              </w:rPr>
              <w:t>10</w:t>
            </w:r>
            <w:r>
              <w:rPr>
                <w:noProof/>
                <w:webHidden/>
              </w:rPr>
              <w:fldChar w:fldCharType="end"/>
            </w:r>
          </w:hyperlink>
        </w:p>
        <w:p w14:paraId="060DA1F2"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199" w:history="1">
            <w:r w:rsidRPr="008624BC">
              <w:rPr>
                <w:rStyle w:val="Hyperlink"/>
                <w:noProof/>
              </w:rPr>
              <w:t>1.3.3</w:t>
            </w:r>
            <w:r>
              <w:rPr>
                <w:rFonts w:asciiTheme="minorHAnsi" w:eastAsiaTheme="minorEastAsia" w:hAnsiTheme="minorHAnsi"/>
                <w:noProof/>
                <w:sz w:val="22"/>
              </w:rPr>
              <w:tab/>
            </w:r>
            <w:r w:rsidRPr="008624BC">
              <w:rPr>
                <w:rStyle w:val="Hyperlink"/>
                <w:noProof/>
              </w:rPr>
              <w:t>Related and supporting industries</w:t>
            </w:r>
            <w:r>
              <w:rPr>
                <w:noProof/>
                <w:webHidden/>
              </w:rPr>
              <w:tab/>
            </w:r>
            <w:r>
              <w:rPr>
                <w:noProof/>
                <w:webHidden/>
              </w:rPr>
              <w:fldChar w:fldCharType="begin"/>
            </w:r>
            <w:r>
              <w:rPr>
                <w:noProof/>
                <w:webHidden/>
              </w:rPr>
              <w:instrText xml:space="preserve"> PAGEREF _Toc226641199 \h </w:instrText>
            </w:r>
            <w:r>
              <w:rPr>
                <w:noProof/>
                <w:webHidden/>
              </w:rPr>
            </w:r>
            <w:r>
              <w:rPr>
                <w:noProof/>
                <w:webHidden/>
              </w:rPr>
              <w:fldChar w:fldCharType="separate"/>
            </w:r>
            <w:r>
              <w:rPr>
                <w:noProof/>
                <w:webHidden/>
              </w:rPr>
              <w:t>11</w:t>
            </w:r>
            <w:r>
              <w:rPr>
                <w:noProof/>
                <w:webHidden/>
              </w:rPr>
              <w:fldChar w:fldCharType="end"/>
            </w:r>
          </w:hyperlink>
        </w:p>
        <w:p w14:paraId="060DA1F3"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0" w:history="1">
            <w:r w:rsidRPr="008624BC">
              <w:rPr>
                <w:rStyle w:val="Hyperlink"/>
                <w:noProof/>
              </w:rPr>
              <w:t>1.3.4</w:t>
            </w:r>
            <w:r>
              <w:rPr>
                <w:rFonts w:asciiTheme="minorHAnsi" w:eastAsiaTheme="minorEastAsia" w:hAnsiTheme="minorHAnsi"/>
                <w:noProof/>
                <w:sz w:val="22"/>
              </w:rPr>
              <w:tab/>
            </w:r>
            <w:r w:rsidRPr="008624BC">
              <w:rPr>
                <w:rStyle w:val="Hyperlink"/>
                <w:noProof/>
              </w:rPr>
              <w:t>Firm strategy, structure and rivalry</w:t>
            </w:r>
            <w:r>
              <w:rPr>
                <w:noProof/>
                <w:webHidden/>
              </w:rPr>
              <w:tab/>
            </w:r>
            <w:r>
              <w:rPr>
                <w:noProof/>
                <w:webHidden/>
              </w:rPr>
              <w:fldChar w:fldCharType="begin"/>
            </w:r>
            <w:r>
              <w:rPr>
                <w:noProof/>
                <w:webHidden/>
              </w:rPr>
              <w:instrText xml:space="preserve"> PAGEREF _Toc226641200 \h </w:instrText>
            </w:r>
            <w:r>
              <w:rPr>
                <w:noProof/>
                <w:webHidden/>
              </w:rPr>
            </w:r>
            <w:r>
              <w:rPr>
                <w:noProof/>
                <w:webHidden/>
              </w:rPr>
              <w:fldChar w:fldCharType="separate"/>
            </w:r>
            <w:r>
              <w:rPr>
                <w:noProof/>
                <w:webHidden/>
              </w:rPr>
              <w:t>11</w:t>
            </w:r>
            <w:r>
              <w:rPr>
                <w:noProof/>
                <w:webHidden/>
              </w:rPr>
              <w:fldChar w:fldCharType="end"/>
            </w:r>
          </w:hyperlink>
        </w:p>
        <w:p w14:paraId="060DA1F4"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1" w:history="1">
            <w:r w:rsidRPr="008624BC">
              <w:rPr>
                <w:rStyle w:val="Hyperlink"/>
                <w:noProof/>
              </w:rPr>
              <w:t>1.3.5</w:t>
            </w:r>
            <w:r>
              <w:rPr>
                <w:rFonts w:asciiTheme="minorHAnsi" w:eastAsiaTheme="minorEastAsia" w:hAnsiTheme="minorHAnsi"/>
                <w:noProof/>
                <w:sz w:val="22"/>
              </w:rPr>
              <w:tab/>
            </w:r>
            <w:r w:rsidRPr="008624BC">
              <w:rPr>
                <w:rStyle w:val="Hyperlink"/>
                <w:noProof/>
              </w:rPr>
              <w:t>Government and chance</w:t>
            </w:r>
            <w:r>
              <w:rPr>
                <w:noProof/>
                <w:webHidden/>
              </w:rPr>
              <w:tab/>
            </w:r>
            <w:r>
              <w:rPr>
                <w:noProof/>
                <w:webHidden/>
              </w:rPr>
              <w:fldChar w:fldCharType="begin"/>
            </w:r>
            <w:r>
              <w:rPr>
                <w:noProof/>
                <w:webHidden/>
              </w:rPr>
              <w:instrText xml:space="preserve"> PAGEREF _Toc226641201 \h </w:instrText>
            </w:r>
            <w:r>
              <w:rPr>
                <w:noProof/>
                <w:webHidden/>
              </w:rPr>
            </w:r>
            <w:r>
              <w:rPr>
                <w:noProof/>
                <w:webHidden/>
              </w:rPr>
              <w:fldChar w:fldCharType="separate"/>
            </w:r>
            <w:r>
              <w:rPr>
                <w:noProof/>
                <w:webHidden/>
              </w:rPr>
              <w:t>12</w:t>
            </w:r>
            <w:r>
              <w:rPr>
                <w:noProof/>
                <w:webHidden/>
              </w:rPr>
              <w:fldChar w:fldCharType="end"/>
            </w:r>
          </w:hyperlink>
        </w:p>
        <w:p w14:paraId="060DA1F5"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02" w:history="1">
            <w:r w:rsidRPr="008624BC">
              <w:rPr>
                <w:rStyle w:val="Hyperlink"/>
                <w:noProof/>
              </w:rPr>
              <w:t>1.4</w:t>
            </w:r>
            <w:r>
              <w:rPr>
                <w:rFonts w:asciiTheme="minorHAnsi" w:eastAsiaTheme="minorEastAsia" w:hAnsiTheme="minorHAnsi"/>
                <w:noProof/>
                <w:sz w:val="22"/>
              </w:rPr>
              <w:tab/>
            </w:r>
            <w:r w:rsidRPr="008624BC">
              <w:rPr>
                <w:rStyle w:val="Hyperlink"/>
                <w:noProof/>
              </w:rPr>
              <w:t>Pfizer in India: PESTEL-Based Market Evaluation</w:t>
            </w:r>
            <w:r>
              <w:rPr>
                <w:noProof/>
                <w:webHidden/>
              </w:rPr>
              <w:tab/>
            </w:r>
            <w:r>
              <w:rPr>
                <w:noProof/>
                <w:webHidden/>
              </w:rPr>
              <w:fldChar w:fldCharType="begin"/>
            </w:r>
            <w:r>
              <w:rPr>
                <w:noProof/>
                <w:webHidden/>
              </w:rPr>
              <w:instrText xml:space="preserve"> PAGEREF _Toc226641202 \h </w:instrText>
            </w:r>
            <w:r>
              <w:rPr>
                <w:noProof/>
                <w:webHidden/>
              </w:rPr>
            </w:r>
            <w:r>
              <w:rPr>
                <w:noProof/>
                <w:webHidden/>
              </w:rPr>
              <w:fldChar w:fldCharType="separate"/>
            </w:r>
            <w:r>
              <w:rPr>
                <w:noProof/>
                <w:webHidden/>
              </w:rPr>
              <w:t>14</w:t>
            </w:r>
            <w:r>
              <w:rPr>
                <w:noProof/>
                <w:webHidden/>
              </w:rPr>
              <w:fldChar w:fldCharType="end"/>
            </w:r>
          </w:hyperlink>
        </w:p>
        <w:p w14:paraId="060DA1F6"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3" w:history="1">
            <w:r w:rsidRPr="008624BC">
              <w:rPr>
                <w:rStyle w:val="Hyperlink"/>
                <w:noProof/>
              </w:rPr>
              <w:t>1.4.1</w:t>
            </w:r>
            <w:r>
              <w:rPr>
                <w:rFonts w:asciiTheme="minorHAnsi" w:eastAsiaTheme="minorEastAsia" w:hAnsiTheme="minorHAnsi"/>
                <w:noProof/>
                <w:sz w:val="22"/>
              </w:rPr>
              <w:tab/>
            </w:r>
            <w:r w:rsidRPr="008624BC">
              <w:rPr>
                <w:rStyle w:val="Hyperlink"/>
                <w:noProof/>
              </w:rPr>
              <w:t>Political and regulatory factors</w:t>
            </w:r>
            <w:r>
              <w:rPr>
                <w:noProof/>
                <w:webHidden/>
              </w:rPr>
              <w:tab/>
            </w:r>
            <w:r>
              <w:rPr>
                <w:noProof/>
                <w:webHidden/>
              </w:rPr>
              <w:fldChar w:fldCharType="begin"/>
            </w:r>
            <w:r>
              <w:rPr>
                <w:noProof/>
                <w:webHidden/>
              </w:rPr>
              <w:instrText xml:space="preserve"> PAGEREF _Toc226641203 \h </w:instrText>
            </w:r>
            <w:r>
              <w:rPr>
                <w:noProof/>
                <w:webHidden/>
              </w:rPr>
            </w:r>
            <w:r>
              <w:rPr>
                <w:noProof/>
                <w:webHidden/>
              </w:rPr>
              <w:fldChar w:fldCharType="separate"/>
            </w:r>
            <w:r>
              <w:rPr>
                <w:noProof/>
                <w:webHidden/>
              </w:rPr>
              <w:t>14</w:t>
            </w:r>
            <w:r>
              <w:rPr>
                <w:noProof/>
                <w:webHidden/>
              </w:rPr>
              <w:fldChar w:fldCharType="end"/>
            </w:r>
          </w:hyperlink>
        </w:p>
        <w:p w14:paraId="060DA1F7"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4" w:history="1">
            <w:r w:rsidRPr="008624BC">
              <w:rPr>
                <w:rStyle w:val="Hyperlink"/>
                <w:noProof/>
              </w:rPr>
              <w:t>1.4.2</w:t>
            </w:r>
            <w:r>
              <w:rPr>
                <w:rFonts w:asciiTheme="minorHAnsi" w:eastAsiaTheme="minorEastAsia" w:hAnsiTheme="minorHAnsi"/>
                <w:noProof/>
                <w:sz w:val="22"/>
              </w:rPr>
              <w:tab/>
            </w:r>
            <w:r w:rsidRPr="008624BC">
              <w:rPr>
                <w:rStyle w:val="Hyperlink"/>
                <w:noProof/>
              </w:rPr>
              <w:t>Economic factors</w:t>
            </w:r>
            <w:r>
              <w:rPr>
                <w:noProof/>
                <w:webHidden/>
              </w:rPr>
              <w:tab/>
            </w:r>
            <w:r>
              <w:rPr>
                <w:noProof/>
                <w:webHidden/>
              </w:rPr>
              <w:fldChar w:fldCharType="begin"/>
            </w:r>
            <w:r>
              <w:rPr>
                <w:noProof/>
                <w:webHidden/>
              </w:rPr>
              <w:instrText xml:space="preserve"> PAGEREF _Toc226641204 \h </w:instrText>
            </w:r>
            <w:r>
              <w:rPr>
                <w:noProof/>
                <w:webHidden/>
              </w:rPr>
            </w:r>
            <w:r>
              <w:rPr>
                <w:noProof/>
                <w:webHidden/>
              </w:rPr>
              <w:fldChar w:fldCharType="separate"/>
            </w:r>
            <w:r>
              <w:rPr>
                <w:noProof/>
                <w:webHidden/>
              </w:rPr>
              <w:t>16</w:t>
            </w:r>
            <w:r>
              <w:rPr>
                <w:noProof/>
                <w:webHidden/>
              </w:rPr>
              <w:fldChar w:fldCharType="end"/>
            </w:r>
          </w:hyperlink>
        </w:p>
        <w:p w14:paraId="060DA1F8"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5" w:history="1">
            <w:r w:rsidRPr="008624BC">
              <w:rPr>
                <w:rStyle w:val="Hyperlink"/>
                <w:noProof/>
              </w:rPr>
              <w:t>1.4.3</w:t>
            </w:r>
            <w:r>
              <w:rPr>
                <w:rFonts w:asciiTheme="minorHAnsi" w:eastAsiaTheme="minorEastAsia" w:hAnsiTheme="minorHAnsi"/>
                <w:noProof/>
                <w:sz w:val="22"/>
              </w:rPr>
              <w:tab/>
            </w:r>
            <w:r w:rsidRPr="008624BC">
              <w:rPr>
                <w:rStyle w:val="Hyperlink"/>
                <w:noProof/>
              </w:rPr>
              <w:t>Legal factors</w:t>
            </w:r>
            <w:r>
              <w:rPr>
                <w:noProof/>
                <w:webHidden/>
              </w:rPr>
              <w:tab/>
            </w:r>
            <w:r>
              <w:rPr>
                <w:noProof/>
                <w:webHidden/>
              </w:rPr>
              <w:fldChar w:fldCharType="begin"/>
            </w:r>
            <w:r>
              <w:rPr>
                <w:noProof/>
                <w:webHidden/>
              </w:rPr>
              <w:instrText xml:space="preserve"> PAGEREF _Toc226641205 \h </w:instrText>
            </w:r>
            <w:r>
              <w:rPr>
                <w:noProof/>
                <w:webHidden/>
              </w:rPr>
            </w:r>
            <w:r>
              <w:rPr>
                <w:noProof/>
                <w:webHidden/>
              </w:rPr>
              <w:fldChar w:fldCharType="separate"/>
            </w:r>
            <w:r>
              <w:rPr>
                <w:noProof/>
                <w:webHidden/>
              </w:rPr>
              <w:t>17</w:t>
            </w:r>
            <w:r>
              <w:rPr>
                <w:noProof/>
                <w:webHidden/>
              </w:rPr>
              <w:fldChar w:fldCharType="end"/>
            </w:r>
          </w:hyperlink>
        </w:p>
        <w:p w14:paraId="060DA1F9"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6" w:history="1">
            <w:r w:rsidRPr="008624BC">
              <w:rPr>
                <w:rStyle w:val="Hyperlink"/>
                <w:noProof/>
              </w:rPr>
              <w:t>1.4.4</w:t>
            </w:r>
            <w:r>
              <w:rPr>
                <w:rFonts w:asciiTheme="minorHAnsi" w:eastAsiaTheme="minorEastAsia" w:hAnsiTheme="minorHAnsi"/>
                <w:noProof/>
                <w:sz w:val="22"/>
              </w:rPr>
              <w:tab/>
            </w:r>
            <w:r w:rsidRPr="008624BC">
              <w:rPr>
                <w:rStyle w:val="Hyperlink"/>
                <w:noProof/>
              </w:rPr>
              <w:t>Cultural and institutional factors</w:t>
            </w:r>
            <w:r>
              <w:rPr>
                <w:noProof/>
                <w:webHidden/>
              </w:rPr>
              <w:tab/>
            </w:r>
            <w:r>
              <w:rPr>
                <w:noProof/>
                <w:webHidden/>
              </w:rPr>
              <w:fldChar w:fldCharType="begin"/>
            </w:r>
            <w:r>
              <w:rPr>
                <w:noProof/>
                <w:webHidden/>
              </w:rPr>
              <w:instrText xml:space="preserve"> PAGEREF _Toc226641206 \h </w:instrText>
            </w:r>
            <w:r>
              <w:rPr>
                <w:noProof/>
                <w:webHidden/>
              </w:rPr>
            </w:r>
            <w:r>
              <w:rPr>
                <w:noProof/>
                <w:webHidden/>
              </w:rPr>
              <w:fldChar w:fldCharType="separate"/>
            </w:r>
            <w:r>
              <w:rPr>
                <w:noProof/>
                <w:webHidden/>
              </w:rPr>
              <w:t>18</w:t>
            </w:r>
            <w:r>
              <w:rPr>
                <w:noProof/>
                <w:webHidden/>
              </w:rPr>
              <w:fldChar w:fldCharType="end"/>
            </w:r>
          </w:hyperlink>
        </w:p>
        <w:p w14:paraId="060DA1FA"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7" w:history="1">
            <w:r w:rsidRPr="008624BC">
              <w:rPr>
                <w:rStyle w:val="Hyperlink"/>
                <w:noProof/>
              </w:rPr>
              <w:t>1.4.5</w:t>
            </w:r>
            <w:r>
              <w:rPr>
                <w:rFonts w:asciiTheme="minorHAnsi" w:eastAsiaTheme="minorEastAsia" w:hAnsiTheme="minorHAnsi"/>
                <w:noProof/>
                <w:sz w:val="22"/>
              </w:rPr>
              <w:tab/>
            </w:r>
            <w:r w:rsidRPr="008624BC">
              <w:rPr>
                <w:rStyle w:val="Hyperlink"/>
                <w:noProof/>
              </w:rPr>
              <w:t>Competitive Pressures and Strategic Risks</w:t>
            </w:r>
            <w:r>
              <w:rPr>
                <w:noProof/>
                <w:webHidden/>
              </w:rPr>
              <w:tab/>
            </w:r>
            <w:r>
              <w:rPr>
                <w:noProof/>
                <w:webHidden/>
              </w:rPr>
              <w:fldChar w:fldCharType="begin"/>
            </w:r>
            <w:r>
              <w:rPr>
                <w:noProof/>
                <w:webHidden/>
              </w:rPr>
              <w:instrText xml:space="preserve"> PAGEREF _Toc226641207 \h </w:instrText>
            </w:r>
            <w:r>
              <w:rPr>
                <w:noProof/>
                <w:webHidden/>
              </w:rPr>
            </w:r>
            <w:r>
              <w:rPr>
                <w:noProof/>
                <w:webHidden/>
              </w:rPr>
              <w:fldChar w:fldCharType="separate"/>
            </w:r>
            <w:r>
              <w:rPr>
                <w:noProof/>
                <w:webHidden/>
              </w:rPr>
              <w:t>19</w:t>
            </w:r>
            <w:r>
              <w:rPr>
                <w:noProof/>
                <w:webHidden/>
              </w:rPr>
              <w:fldChar w:fldCharType="end"/>
            </w:r>
          </w:hyperlink>
        </w:p>
        <w:p w14:paraId="060DA1FB" w14:textId="77777777" w:rsidR="00451E70" w:rsidRDefault="00451E70">
          <w:pPr>
            <w:pStyle w:val="TOC3"/>
            <w:tabs>
              <w:tab w:val="left" w:pos="1320"/>
              <w:tab w:val="right" w:leader="dot" w:pos="9350"/>
            </w:tabs>
            <w:rPr>
              <w:rFonts w:asciiTheme="minorHAnsi" w:eastAsiaTheme="minorEastAsia" w:hAnsiTheme="minorHAnsi"/>
              <w:noProof/>
              <w:sz w:val="22"/>
            </w:rPr>
          </w:pPr>
          <w:hyperlink w:anchor="_Toc226641208" w:history="1">
            <w:r w:rsidRPr="008624BC">
              <w:rPr>
                <w:rStyle w:val="Hyperlink"/>
                <w:noProof/>
              </w:rPr>
              <w:t>1.4.6</w:t>
            </w:r>
            <w:r>
              <w:rPr>
                <w:rFonts w:asciiTheme="minorHAnsi" w:eastAsiaTheme="minorEastAsia" w:hAnsiTheme="minorHAnsi"/>
                <w:noProof/>
                <w:sz w:val="22"/>
              </w:rPr>
              <w:tab/>
            </w:r>
            <w:r w:rsidRPr="008624BC">
              <w:rPr>
                <w:rStyle w:val="Hyperlink"/>
                <w:noProof/>
              </w:rPr>
              <w:t>Critical Judgement: What Will Most Determine Pfizer’s Success?</w:t>
            </w:r>
            <w:r>
              <w:rPr>
                <w:noProof/>
                <w:webHidden/>
              </w:rPr>
              <w:tab/>
            </w:r>
            <w:r>
              <w:rPr>
                <w:noProof/>
                <w:webHidden/>
              </w:rPr>
              <w:fldChar w:fldCharType="begin"/>
            </w:r>
            <w:r>
              <w:rPr>
                <w:noProof/>
                <w:webHidden/>
              </w:rPr>
              <w:instrText xml:space="preserve"> PAGEREF _Toc226641208 \h </w:instrText>
            </w:r>
            <w:r>
              <w:rPr>
                <w:noProof/>
                <w:webHidden/>
              </w:rPr>
            </w:r>
            <w:r>
              <w:rPr>
                <w:noProof/>
                <w:webHidden/>
              </w:rPr>
              <w:fldChar w:fldCharType="separate"/>
            </w:r>
            <w:r>
              <w:rPr>
                <w:noProof/>
                <w:webHidden/>
              </w:rPr>
              <w:t>20</w:t>
            </w:r>
            <w:r>
              <w:rPr>
                <w:noProof/>
                <w:webHidden/>
              </w:rPr>
              <w:fldChar w:fldCharType="end"/>
            </w:r>
          </w:hyperlink>
        </w:p>
        <w:p w14:paraId="060DA1FC"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09" w:history="1">
            <w:r w:rsidRPr="008624BC">
              <w:rPr>
                <w:rStyle w:val="Hyperlink"/>
                <w:noProof/>
              </w:rPr>
              <w:t>1.5</w:t>
            </w:r>
            <w:r>
              <w:rPr>
                <w:rFonts w:asciiTheme="minorHAnsi" w:eastAsiaTheme="minorEastAsia" w:hAnsiTheme="minorHAnsi"/>
                <w:noProof/>
                <w:sz w:val="22"/>
              </w:rPr>
              <w:tab/>
            </w:r>
            <w:r w:rsidRPr="008624BC">
              <w:rPr>
                <w:rStyle w:val="Hyperlink"/>
                <w:noProof/>
              </w:rPr>
              <w:t>Conclusion</w:t>
            </w:r>
            <w:r>
              <w:rPr>
                <w:noProof/>
                <w:webHidden/>
              </w:rPr>
              <w:tab/>
            </w:r>
            <w:r>
              <w:rPr>
                <w:noProof/>
                <w:webHidden/>
              </w:rPr>
              <w:fldChar w:fldCharType="begin"/>
            </w:r>
            <w:r>
              <w:rPr>
                <w:noProof/>
                <w:webHidden/>
              </w:rPr>
              <w:instrText xml:space="preserve"> PAGEREF _Toc226641209 \h </w:instrText>
            </w:r>
            <w:r>
              <w:rPr>
                <w:noProof/>
                <w:webHidden/>
              </w:rPr>
            </w:r>
            <w:r>
              <w:rPr>
                <w:noProof/>
                <w:webHidden/>
              </w:rPr>
              <w:fldChar w:fldCharType="separate"/>
            </w:r>
            <w:r>
              <w:rPr>
                <w:noProof/>
                <w:webHidden/>
              </w:rPr>
              <w:t>21</w:t>
            </w:r>
            <w:r>
              <w:rPr>
                <w:noProof/>
                <w:webHidden/>
              </w:rPr>
              <w:fldChar w:fldCharType="end"/>
            </w:r>
          </w:hyperlink>
        </w:p>
        <w:p w14:paraId="060DA1FD" w14:textId="77777777" w:rsidR="00451E70" w:rsidRDefault="00451E70">
          <w:pPr>
            <w:pStyle w:val="TOC1"/>
            <w:tabs>
              <w:tab w:val="left" w:pos="480"/>
              <w:tab w:val="right" w:leader="dot" w:pos="9350"/>
            </w:tabs>
            <w:rPr>
              <w:rFonts w:asciiTheme="minorHAnsi" w:eastAsiaTheme="minorEastAsia" w:hAnsiTheme="minorHAnsi"/>
              <w:noProof/>
              <w:sz w:val="22"/>
            </w:rPr>
          </w:pPr>
          <w:hyperlink w:anchor="_Toc226641210" w:history="1">
            <w:r w:rsidRPr="008624BC">
              <w:rPr>
                <w:rStyle w:val="Hyperlink"/>
                <w:noProof/>
              </w:rPr>
              <w:t>2.</w:t>
            </w:r>
            <w:r>
              <w:rPr>
                <w:rFonts w:asciiTheme="minorHAnsi" w:eastAsiaTheme="minorEastAsia" w:hAnsiTheme="minorHAnsi"/>
                <w:noProof/>
                <w:sz w:val="22"/>
              </w:rPr>
              <w:tab/>
            </w:r>
            <w:r w:rsidRPr="008624BC">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_Toc226641210 \h </w:instrText>
            </w:r>
            <w:r>
              <w:rPr>
                <w:noProof/>
                <w:webHidden/>
              </w:rPr>
            </w:r>
            <w:r>
              <w:rPr>
                <w:noProof/>
                <w:webHidden/>
              </w:rPr>
              <w:fldChar w:fldCharType="separate"/>
            </w:r>
            <w:r>
              <w:rPr>
                <w:noProof/>
                <w:webHidden/>
              </w:rPr>
              <w:t>22</w:t>
            </w:r>
            <w:r>
              <w:rPr>
                <w:noProof/>
                <w:webHidden/>
              </w:rPr>
              <w:fldChar w:fldCharType="end"/>
            </w:r>
          </w:hyperlink>
        </w:p>
        <w:p w14:paraId="060DA1FE"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1" w:history="1">
            <w:r w:rsidRPr="008624BC">
              <w:rPr>
                <w:rStyle w:val="Hyperlink"/>
                <w:noProof/>
              </w:rPr>
              <w:t>2.1</w:t>
            </w:r>
            <w:r>
              <w:rPr>
                <w:rFonts w:asciiTheme="minorHAnsi" w:eastAsiaTheme="minorEastAsia" w:hAnsiTheme="minorHAnsi"/>
                <w:noProof/>
                <w:sz w:val="22"/>
              </w:rPr>
              <w:tab/>
            </w:r>
            <w:r w:rsidRPr="008624BC">
              <w:rPr>
                <w:rStyle w:val="Hyperlink"/>
                <w:noProof/>
              </w:rPr>
              <w:t>Description</w:t>
            </w:r>
            <w:r>
              <w:rPr>
                <w:noProof/>
                <w:webHidden/>
              </w:rPr>
              <w:tab/>
            </w:r>
            <w:r>
              <w:rPr>
                <w:noProof/>
                <w:webHidden/>
              </w:rPr>
              <w:fldChar w:fldCharType="begin"/>
            </w:r>
            <w:r>
              <w:rPr>
                <w:noProof/>
                <w:webHidden/>
              </w:rPr>
              <w:instrText xml:space="preserve"> PAGEREF _Toc226641211 \h </w:instrText>
            </w:r>
            <w:r>
              <w:rPr>
                <w:noProof/>
                <w:webHidden/>
              </w:rPr>
            </w:r>
            <w:r>
              <w:rPr>
                <w:noProof/>
                <w:webHidden/>
              </w:rPr>
              <w:fldChar w:fldCharType="separate"/>
            </w:r>
            <w:r>
              <w:rPr>
                <w:noProof/>
                <w:webHidden/>
              </w:rPr>
              <w:t>22</w:t>
            </w:r>
            <w:r>
              <w:rPr>
                <w:noProof/>
                <w:webHidden/>
              </w:rPr>
              <w:fldChar w:fldCharType="end"/>
            </w:r>
          </w:hyperlink>
        </w:p>
        <w:p w14:paraId="060DA1FF"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2" w:history="1">
            <w:r w:rsidRPr="008624BC">
              <w:rPr>
                <w:rStyle w:val="Hyperlink"/>
                <w:noProof/>
              </w:rPr>
              <w:t>2.2</w:t>
            </w:r>
            <w:r>
              <w:rPr>
                <w:rFonts w:asciiTheme="minorHAnsi" w:eastAsiaTheme="minorEastAsia" w:hAnsiTheme="minorHAnsi"/>
                <w:noProof/>
                <w:sz w:val="22"/>
              </w:rPr>
              <w:tab/>
            </w:r>
            <w:r w:rsidRPr="008624BC">
              <w:rPr>
                <w:rStyle w:val="Hyperlink"/>
                <w:noProof/>
              </w:rPr>
              <w:t>Feelings</w:t>
            </w:r>
            <w:r>
              <w:rPr>
                <w:noProof/>
                <w:webHidden/>
              </w:rPr>
              <w:tab/>
            </w:r>
            <w:r>
              <w:rPr>
                <w:noProof/>
                <w:webHidden/>
              </w:rPr>
              <w:fldChar w:fldCharType="begin"/>
            </w:r>
            <w:r>
              <w:rPr>
                <w:noProof/>
                <w:webHidden/>
              </w:rPr>
              <w:instrText xml:space="preserve"> PAGEREF _Toc226641212 \h </w:instrText>
            </w:r>
            <w:r>
              <w:rPr>
                <w:noProof/>
                <w:webHidden/>
              </w:rPr>
            </w:r>
            <w:r>
              <w:rPr>
                <w:noProof/>
                <w:webHidden/>
              </w:rPr>
              <w:fldChar w:fldCharType="separate"/>
            </w:r>
            <w:r>
              <w:rPr>
                <w:noProof/>
                <w:webHidden/>
              </w:rPr>
              <w:t>22</w:t>
            </w:r>
            <w:r>
              <w:rPr>
                <w:noProof/>
                <w:webHidden/>
              </w:rPr>
              <w:fldChar w:fldCharType="end"/>
            </w:r>
          </w:hyperlink>
        </w:p>
        <w:p w14:paraId="060DA200"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3" w:history="1">
            <w:r w:rsidRPr="008624BC">
              <w:rPr>
                <w:rStyle w:val="Hyperlink"/>
                <w:noProof/>
              </w:rPr>
              <w:t>2.3</w:t>
            </w:r>
            <w:r>
              <w:rPr>
                <w:rFonts w:asciiTheme="minorHAnsi" w:eastAsiaTheme="minorEastAsia" w:hAnsiTheme="minorHAnsi"/>
                <w:noProof/>
                <w:sz w:val="22"/>
              </w:rPr>
              <w:tab/>
            </w:r>
            <w:r w:rsidRPr="008624BC">
              <w:rPr>
                <w:rStyle w:val="Hyperlink"/>
                <w:noProof/>
              </w:rPr>
              <w:t>Evaluation</w:t>
            </w:r>
            <w:r>
              <w:rPr>
                <w:noProof/>
                <w:webHidden/>
              </w:rPr>
              <w:tab/>
            </w:r>
            <w:r>
              <w:rPr>
                <w:noProof/>
                <w:webHidden/>
              </w:rPr>
              <w:fldChar w:fldCharType="begin"/>
            </w:r>
            <w:r>
              <w:rPr>
                <w:noProof/>
                <w:webHidden/>
              </w:rPr>
              <w:instrText xml:space="preserve"> PAGEREF _Toc226641213 \h </w:instrText>
            </w:r>
            <w:r>
              <w:rPr>
                <w:noProof/>
                <w:webHidden/>
              </w:rPr>
            </w:r>
            <w:r>
              <w:rPr>
                <w:noProof/>
                <w:webHidden/>
              </w:rPr>
              <w:fldChar w:fldCharType="separate"/>
            </w:r>
            <w:r>
              <w:rPr>
                <w:noProof/>
                <w:webHidden/>
              </w:rPr>
              <w:t>22</w:t>
            </w:r>
            <w:r>
              <w:rPr>
                <w:noProof/>
                <w:webHidden/>
              </w:rPr>
              <w:fldChar w:fldCharType="end"/>
            </w:r>
          </w:hyperlink>
        </w:p>
        <w:p w14:paraId="060DA201"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4" w:history="1">
            <w:r w:rsidRPr="008624BC">
              <w:rPr>
                <w:rStyle w:val="Hyperlink"/>
                <w:noProof/>
              </w:rPr>
              <w:t>2.4</w:t>
            </w:r>
            <w:r>
              <w:rPr>
                <w:rFonts w:asciiTheme="minorHAnsi" w:eastAsiaTheme="minorEastAsia" w:hAnsiTheme="minorHAnsi"/>
                <w:noProof/>
                <w:sz w:val="22"/>
              </w:rPr>
              <w:tab/>
            </w:r>
            <w:r w:rsidRPr="008624BC">
              <w:rPr>
                <w:rStyle w:val="Hyperlink"/>
                <w:noProof/>
              </w:rPr>
              <w:t>Analysis</w:t>
            </w:r>
            <w:r>
              <w:rPr>
                <w:noProof/>
                <w:webHidden/>
              </w:rPr>
              <w:tab/>
            </w:r>
            <w:r>
              <w:rPr>
                <w:noProof/>
                <w:webHidden/>
              </w:rPr>
              <w:fldChar w:fldCharType="begin"/>
            </w:r>
            <w:r>
              <w:rPr>
                <w:noProof/>
                <w:webHidden/>
              </w:rPr>
              <w:instrText xml:space="preserve"> PAGEREF _Toc226641214 \h </w:instrText>
            </w:r>
            <w:r>
              <w:rPr>
                <w:noProof/>
                <w:webHidden/>
              </w:rPr>
            </w:r>
            <w:r>
              <w:rPr>
                <w:noProof/>
                <w:webHidden/>
              </w:rPr>
              <w:fldChar w:fldCharType="separate"/>
            </w:r>
            <w:r>
              <w:rPr>
                <w:noProof/>
                <w:webHidden/>
              </w:rPr>
              <w:t>23</w:t>
            </w:r>
            <w:r>
              <w:rPr>
                <w:noProof/>
                <w:webHidden/>
              </w:rPr>
              <w:fldChar w:fldCharType="end"/>
            </w:r>
          </w:hyperlink>
        </w:p>
        <w:p w14:paraId="060DA202"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5" w:history="1">
            <w:r w:rsidRPr="008624BC">
              <w:rPr>
                <w:rStyle w:val="Hyperlink"/>
                <w:noProof/>
              </w:rPr>
              <w:t>2.5</w:t>
            </w:r>
            <w:r>
              <w:rPr>
                <w:rFonts w:asciiTheme="minorHAnsi" w:eastAsiaTheme="minorEastAsia" w:hAnsiTheme="minorHAnsi"/>
                <w:noProof/>
                <w:sz w:val="22"/>
              </w:rPr>
              <w:tab/>
            </w:r>
            <w:r w:rsidRPr="008624BC">
              <w:rPr>
                <w:rStyle w:val="Hyperlink"/>
                <w:noProof/>
              </w:rPr>
              <w:t>Conclusion</w:t>
            </w:r>
            <w:r>
              <w:rPr>
                <w:noProof/>
                <w:webHidden/>
              </w:rPr>
              <w:tab/>
            </w:r>
            <w:r>
              <w:rPr>
                <w:noProof/>
                <w:webHidden/>
              </w:rPr>
              <w:fldChar w:fldCharType="begin"/>
            </w:r>
            <w:r>
              <w:rPr>
                <w:noProof/>
                <w:webHidden/>
              </w:rPr>
              <w:instrText xml:space="preserve"> PAGEREF _Toc226641215 \h </w:instrText>
            </w:r>
            <w:r>
              <w:rPr>
                <w:noProof/>
                <w:webHidden/>
              </w:rPr>
            </w:r>
            <w:r>
              <w:rPr>
                <w:noProof/>
                <w:webHidden/>
              </w:rPr>
              <w:fldChar w:fldCharType="separate"/>
            </w:r>
            <w:r>
              <w:rPr>
                <w:noProof/>
                <w:webHidden/>
              </w:rPr>
              <w:t>24</w:t>
            </w:r>
            <w:r>
              <w:rPr>
                <w:noProof/>
                <w:webHidden/>
              </w:rPr>
              <w:fldChar w:fldCharType="end"/>
            </w:r>
          </w:hyperlink>
        </w:p>
        <w:p w14:paraId="060DA203" w14:textId="77777777" w:rsidR="00451E70" w:rsidRDefault="00451E70">
          <w:pPr>
            <w:pStyle w:val="TOC2"/>
            <w:tabs>
              <w:tab w:val="left" w:pos="880"/>
              <w:tab w:val="right" w:leader="dot" w:pos="9350"/>
            </w:tabs>
            <w:rPr>
              <w:rFonts w:asciiTheme="minorHAnsi" w:eastAsiaTheme="minorEastAsia" w:hAnsiTheme="minorHAnsi"/>
              <w:noProof/>
              <w:sz w:val="22"/>
            </w:rPr>
          </w:pPr>
          <w:hyperlink w:anchor="_Toc226641216" w:history="1">
            <w:r w:rsidRPr="008624BC">
              <w:rPr>
                <w:rStyle w:val="Hyperlink"/>
                <w:noProof/>
              </w:rPr>
              <w:t>2.6</w:t>
            </w:r>
            <w:r>
              <w:rPr>
                <w:rFonts w:asciiTheme="minorHAnsi" w:eastAsiaTheme="minorEastAsia" w:hAnsiTheme="minorHAnsi"/>
                <w:noProof/>
                <w:sz w:val="22"/>
              </w:rPr>
              <w:tab/>
            </w:r>
            <w:r w:rsidRPr="008624BC">
              <w:rPr>
                <w:rStyle w:val="Hyperlink"/>
                <w:noProof/>
              </w:rPr>
              <w:t>Action Plan</w:t>
            </w:r>
            <w:r>
              <w:rPr>
                <w:noProof/>
                <w:webHidden/>
              </w:rPr>
              <w:tab/>
            </w:r>
            <w:r>
              <w:rPr>
                <w:noProof/>
                <w:webHidden/>
              </w:rPr>
              <w:fldChar w:fldCharType="begin"/>
            </w:r>
            <w:r>
              <w:rPr>
                <w:noProof/>
                <w:webHidden/>
              </w:rPr>
              <w:instrText xml:space="preserve"> PAGEREF _Toc226641216 \h </w:instrText>
            </w:r>
            <w:r>
              <w:rPr>
                <w:noProof/>
                <w:webHidden/>
              </w:rPr>
            </w:r>
            <w:r>
              <w:rPr>
                <w:noProof/>
                <w:webHidden/>
              </w:rPr>
              <w:fldChar w:fldCharType="separate"/>
            </w:r>
            <w:r>
              <w:rPr>
                <w:noProof/>
                <w:webHidden/>
              </w:rPr>
              <w:t>24</w:t>
            </w:r>
            <w:r>
              <w:rPr>
                <w:noProof/>
                <w:webHidden/>
              </w:rPr>
              <w:fldChar w:fldCharType="end"/>
            </w:r>
          </w:hyperlink>
        </w:p>
        <w:p w14:paraId="060DA204" w14:textId="77777777" w:rsidR="00451E70" w:rsidRDefault="00451E70">
          <w:pPr>
            <w:pStyle w:val="TOC1"/>
            <w:tabs>
              <w:tab w:val="left" w:pos="480"/>
              <w:tab w:val="right" w:leader="dot" w:pos="9350"/>
            </w:tabs>
            <w:rPr>
              <w:rFonts w:asciiTheme="minorHAnsi" w:eastAsiaTheme="minorEastAsia" w:hAnsiTheme="minorHAnsi"/>
              <w:noProof/>
              <w:sz w:val="22"/>
            </w:rPr>
          </w:pPr>
          <w:hyperlink w:anchor="_Toc226641217" w:history="1">
            <w:r w:rsidRPr="008624BC">
              <w:rPr>
                <w:rStyle w:val="Hyperlink"/>
                <w:noProof/>
              </w:rPr>
              <w:t>3.</w:t>
            </w:r>
            <w:r>
              <w:rPr>
                <w:rFonts w:asciiTheme="minorHAnsi" w:eastAsiaTheme="minorEastAsia" w:hAnsiTheme="minorHAnsi"/>
                <w:noProof/>
                <w:sz w:val="22"/>
              </w:rPr>
              <w:tab/>
            </w:r>
            <w:r w:rsidRPr="008624BC">
              <w:rPr>
                <w:rStyle w:val="Hyperlink"/>
                <w:noProof/>
              </w:rPr>
              <w:t>Reference</w:t>
            </w:r>
            <w:r>
              <w:rPr>
                <w:noProof/>
                <w:webHidden/>
              </w:rPr>
              <w:tab/>
            </w:r>
            <w:r>
              <w:rPr>
                <w:noProof/>
                <w:webHidden/>
              </w:rPr>
              <w:fldChar w:fldCharType="begin"/>
            </w:r>
            <w:r>
              <w:rPr>
                <w:noProof/>
                <w:webHidden/>
              </w:rPr>
              <w:instrText xml:space="preserve"> PAGEREF _Toc226641217 \h </w:instrText>
            </w:r>
            <w:r>
              <w:rPr>
                <w:noProof/>
                <w:webHidden/>
              </w:rPr>
            </w:r>
            <w:r>
              <w:rPr>
                <w:noProof/>
                <w:webHidden/>
              </w:rPr>
              <w:fldChar w:fldCharType="separate"/>
            </w:r>
            <w:r>
              <w:rPr>
                <w:noProof/>
                <w:webHidden/>
              </w:rPr>
              <w:t>25</w:t>
            </w:r>
            <w:r>
              <w:rPr>
                <w:noProof/>
                <w:webHidden/>
              </w:rPr>
              <w:fldChar w:fldCharType="end"/>
            </w:r>
          </w:hyperlink>
        </w:p>
        <w:p w14:paraId="060DA205" w14:textId="77777777" w:rsidR="00451E70" w:rsidRDefault="00451E70">
          <w:r>
            <w:rPr>
              <w:b/>
              <w:bCs/>
              <w:noProof/>
            </w:rPr>
            <w:fldChar w:fldCharType="end"/>
          </w:r>
        </w:p>
      </w:sdtContent>
    </w:sdt>
    <w:p w14:paraId="060DA206" w14:textId="77777777" w:rsidR="00451E70" w:rsidRDefault="00451E70">
      <w:pPr>
        <w:spacing w:line="259" w:lineRule="auto"/>
        <w:jc w:val="left"/>
        <w:rPr>
          <w:b/>
          <w:sz w:val="32"/>
        </w:rPr>
      </w:pPr>
      <w:r>
        <w:br w:type="page"/>
      </w:r>
    </w:p>
    <w:p w14:paraId="060DA207" w14:textId="77777777" w:rsidR="008024D8" w:rsidRPr="005F347E" w:rsidRDefault="008024D8" w:rsidP="008024D8">
      <w:pPr>
        <w:pStyle w:val="Heading1"/>
        <w:numPr>
          <w:ilvl w:val="0"/>
          <w:numId w:val="2"/>
        </w:numPr>
      </w:pPr>
      <w:bookmarkStart w:id="0" w:name="_Toc226641189"/>
      <w:r w:rsidRPr="005F347E">
        <w:lastRenderedPageBreak/>
        <w:t>Section 1: International Business Report</w:t>
      </w:r>
      <w:bookmarkEnd w:id="0"/>
    </w:p>
    <w:p w14:paraId="060DA208" w14:textId="77777777" w:rsidR="008024D8" w:rsidRPr="005F347E" w:rsidRDefault="008024D8" w:rsidP="008024D8">
      <w:pPr>
        <w:pStyle w:val="Heading2"/>
        <w:numPr>
          <w:ilvl w:val="1"/>
          <w:numId w:val="2"/>
        </w:numPr>
      </w:pPr>
      <w:bookmarkStart w:id="1" w:name="_Toc226641190"/>
      <w:r w:rsidRPr="005F347E">
        <w:t>Introduction</w:t>
      </w:r>
      <w:bookmarkEnd w:id="1"/>
    </w:p>
    <w:p w14:paraId="060DA209" w14:textId="77777777" w:rsidR="00042A0F" w:rsidRPr="005F347E" w:rsidRDefault="00042A0F" w:rsidP="00042A0F">
      <w:r w:rsidRPr="005F347E">
        <w:t>The present report is an analysis of the pharmaceutical manufacturing sector in India and an analogy of the role Pfizer plays as a foreign multinational company in the industry. India is a major producer of medicines in the world particularly in generic drugs and mass production and thus is a key case in international business analysis. The purpose of this report is to examine how competitive India is as a pharmaceutical manufacturing location and to assess how this environment affects Pfizer’s performance and strategy.</w:t>
      </w:r>
    </w:p>
    <w:p w14:paraId="060DA20A" w14:textId="77777777" w:rsidR="008024D8" w:rsidRPr="005F347E" w:rsidRDefault="00042A0F" w:rsidP="00042A0F">
      <w:pPr>
        <w:rPr>
          <w:b/>
          <w:sz w:val="28"/>
        </w:rPr>
      </w:pPr>
      <w:r w:rsidRPr="005F347E">
        <w:t>To do this, the report uses Porter’s Diamond to analyse industry competitiveness, and the PESTEL framework to evaluate key external factors affecting Pfizer. The report contends that despite the good cost leadership, high scale production and export capabilities, Pfizer success hinges on its ability to cope with complex regulations, price pressures and intense domestic competition.</w:t>
      </w:r>
      <w:r w:rsidR="008024D8" w:rsidRPr="005F347E">
        <w:br w:type="page"/>
      </w:r>
    </w:p>
    <w:p w14:paraId="060DA20B" w14:textId="77777777" w:rsidR="008024D8" w:rsidRPr="005F347E" w:rsidRDefault="008024D8" w:rsidP="008024D8">
      <w:pPr>
        <w:pStyle w:val="Heading2"/>
        <w:numPr>
          <w:ilvl w:val="1"/>
          <w:numId w:val="2"/>
        </w:numPr>
      </w:pPr>
      <w:bookmarkStart w:id="2" w:name="_Toc226641191"/>
      <w:r w:rsidRPr="005F347E">
        <w:lastRenderedPageBreak/>
        <w:t>Industry and Country Overview</w:t>
      </w:r>
      <w:bookmarkEnd w:id="2"/>
    </w:p>
    <w:p w14:paraId="060DA20C" w14:textId="77777777" w:rsidR="008024D8" w:rsidRPr="005F347E" w:rsidRDefault="008024D8" w:rsidP="008024D8">
      <w:pPr>
        <w:pStyle w:val="Heading3"/>
        <w:numPr>
          <w:ilvl w:val="2"/>
          <w:numId w:val="2"/>
        </w:numPr>
      </w:pPr>
      <w:bookmarkStart w:id="3" w:name="_Toc226641192"/>
      <w:r w:rsidRPr="005F347E">
        <w:t>India as the national context</w:t>
      </w:r>
      <w:bookmarkEnd w:id="3"/>
    </w:p>
    <w:p w14:paraId="060DA20D" w14:textId="77777777" w:rsidR="00042A0F" w:rsidRPr="005F347E" w:rsidRDefault="00042A0F" w:rsidP="00042A0F">
      <w:r w:rsidRPr="005F347E">
        <w:t>The reason India is an important national setting of this report is that it is a significant part of the Asian economy and world economy. According to the World Bank, in 2024, India had a GDP of approximately US$3.9 trillion, which is one of the largest economies in the world (World Bank, 2025).</w:t>
      </w:r>
    </w:p>
    <w:p w14:paraId="060DA20E" w14:textId="77777777" w:rsidR="008024D8" w:rsidRPr="005F347E" w:rsidRDefault="008024D8" w:rsidP="008024D8">
      <w:pPr>
        <w:keepNext/>
      </w:pPr>
      <w:r w:rsidRPr="005F347E">
        <w:rPr>
          <w:noProof/>
        </w:rPr>
        <w:drawing>
          <wp:inline distT="0" distB="0" distL="0" distR="0" wp14:anchorId="060DA2BC" wp14:editId="060DA2BD">
            <wp:extent cx="5943600" cy="45459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545965"/>
                    </a:xfrm>
                    <a:prstGeom prst="rect">
                      <a:avLst/>
                    </a:prstGeom>
                  </pic:spPr>
                </pic:pic>
              </a:graphicData>
            </a:graphic>
          </wp:inline>
        </w:drawing>
      </w:r>
    </w:p>
    <w:p w14:paraId="060DA20F" w14:textId="77777777" w:rsidR="008024D8" w:rsidRPr="005F347E" w:rsidRDefault="008024D8" w:rsidP="008024D8">
      <w:pPr>
        <w:pStyle w:val="Caption"/>
        <w:jc w:val="center"/>
      </w:pPr>
      <w:r w:rsidRPr="005F347E">
        <w:t xml:space="preserve">Figure </w:t>
      </w:r>
      <w:fldSimple w:instr=" SEQ Figure \* ARABIC ">
        <w:r w:rsidR="005A6414" w:rsidRPr="005F347E">
          <w:rPr>
            <w:noProof/>
          </w:rPr>
          <w:t>1</w:t>
        </w:r>
      </w:fldSimple>
      <w:r w:rsidRPr="005F347E">
        <w:t>:</w:t>
      </w:r>
      <w:r w:rsidR="00462437" w:rsidRPr="005F347E">
        <w:t xml:space="preserve"> GDP (current US$) – India. Source: World Bank (2025).</w:t>
      </w:r>
    </w:p>
    <w:p w14:paraId="060DA210" w14:textId="77777777" w:rsidR="00042A0F" w:rsidRPr="005F347E" w:rsidRDefault="00042A0F" w:rsidP="00042A0F">
      <w:r w:rsidRPr="005F347E">
        <w:t>Other key exporters of goods in India include chemicals, pharmaceuticals, engineering products, and refined petroleum (IBEF, 2024). This is important since the nation consists of a very high domestic market together with a high industrial capacity and export connections.</w:t>
      </w:r>
    </w:p>
    <w:p w14:paraId="060DA211" w14:textId="77777777" w:rsidR="00042A0F" w:rsidRPr="005F347E" w:rsidRDefault="00042A0F" w:rsidP="00042A0F">
      <w:r w:rsidRPr="005F347E">
        <w:lastRenderedPageBreak/>
        <w:t>India is particularly pertinent to healthcare and manufacturing as it has established a firm footing in mass production that is cost-effective (Bakshi et al., 2026). India is commonly referred to as the pharmacy of the world in pharmaceuticals (Pib.gov.in, 2024). According to official and industry sources, India is the greatest contributor of generic medicines in the world, with approximately 20% of the world generic medication by quantity and a very high proportion of the vaccine demand worldwide (Pib.gov.in, 2026). Its manufacturing base is also large, with the highest number of US FDA-approved pharmaceutical plants located outside the United States (Harish et al., 2025). This renders India significant as a domestic market as well as global medicine production and export center.</w:t>
      </w:r>
    </w:p>
    <w:p w14:paraId="060DA212" w14:textId="77777777" w:rsidR="00042A0F" w:rsidRPr="005F347E" w:rsidRDefault="00042A0F" w:rsidP="00042A0F">
      <w:r w:rsidRPr="005F347E">
        <w:t>In the case of pharmaceutical production, India is important as it is a mix of cheap manufacturing, high number of skilled labor, export experience, and growing policy encouragement of local capacity. That combination provides the firms with scale benefits as well as access to the international markets.</w:t>
      </w:r>
    </w:p>
    <w:p w14:paraId="060DA213" w14:textId="77777777" w:rsidR="008024D8" w:rsidRPr="005F347E" w:rsidRDefault="008024D8" w:rsidP="008024D8">
      <w:pPr>
        <w:pStyle w:val="Heading3"/>
        <w:numPr>
          <w:ilvl w:val="2"/>
          <w:numId w:val="2"/>
        </w:numPr>
      </w:pPr>
      <w:bookmarkStart w:id="4" w:name="_Toc226641193"/>
      <w:r w:rsidRPr="005F347E">
        <w:t>Overview of pharmaceutical manufacturing in India</w:t>
      </w:r>
      <w:bookmarkEnd w:id="4"/>
    </w:p>
    <w:p w14:paraId="060DA214" w14:textId="77777777" w:rsidR="00042A0F" w:rsidRPr="005F347E" w:rsidRDefault="00042A0F" w:rsidP="00042A0F">
      <w:r w:rsidRPr="005F347E">
        <w:t>Indian pharmaceutical manufacturing encompasses the manufacture of medicines and other health products in a very diverse scope (Harish et al., 2025). Practically, the industry comprises generic drugs, branded formulations, active pharmaceutical ingredients (APIs), vaccines, biosimilars and biologics, over-the-counter drugs, and contract research and manufacturing services. This wide focus implies that the industry does not focus on low-end tablet manufacturing. It also encompasses sophisticated production, export-driven APIs, vaccine provision, and more highly-valued biologic and contract manufacturing (Nishith Desai Associates, 2025).</w:t>
      </w:r>
    </w:p>
    <w:p w14:paraId="060DA215" w14:textId="77777777" w:rsidR="00042A0F" w:rsidRPr="005F347E" w:rsidRDefault="00042A0F" w:rsidP="00042A0F">
      <w:r w:rsidRPr="005F347E">
        <w:t>The pharmaceutical sector in India is big and is important worldwide. According to IBEF, India is the third-largest pharmaceutical industry in the world in terms of volume (IBEF, 2024). It also documents the country is the largest generic medicine producer in the world and a significant portion of the global vaccine supply. According to the annual report of Pharmexcil, in 202324 India exported pharmaceuticals to the value of US 27.84 billion, and in 202425, it has increased to US 30.46 billion (Pharmexcil.com, 2025). Such statistics indicate that exports constitute the main industry, rather than a peripheral activity.</w:t>
      </w:r>
    </w:p>
    <w:p w14:paraId="060DA216" w14:textId="77777777" w:rsidR="00042A0F" w:rsidRPr="005F347E" w:rsidRDefault="00042A0F" w:rsidP="00042A0F">
      <w:r w:rsidRPr="005F347E">
        <w:lastRenderedPageBreak/>
        <w:t>Another good structure of the industry is the breadth. More than 500 varieties of APIs are produced in India, and government- and industry-associated sources have pointed out that India is also a significant source of vaccines to other organisations in the world, including UNICEF and WHO-linked immunisation programmes (IBEF, 2024). The sector as such has commercial and public-health purposes. It helps in facilitating domestic access to cheap medicines and also serves as a world center of producing generics, vaccines, and contract manufacturing (Thatoi et al., 2025).</w:t>
      </w:r>
    </w:p>
    <w:p w14:paraId="060DA217" w14:textId="77777777" w:rsidR="00042A0F" w:rsidRPr="005F347E" w:rsidRDefault="00042A0F" w:rsidP="00042A0F">
      <w:r w:rsidRPr="005F347E">
        <w:t>Its economic significance is also apparent. The industry facilitates the production of employment, export revenue and industrialisation. The recent policy support such as the PLI scheme and the bulk drug park funding indicates that the Indian government considers pharmaceutical manufacturing as a strategic sector IBEF (2025). It is associated not only with growth and exports, but also with decreasing the reliance on imports in the key inputs and enhancing the industrial potential in the long term (IBEF, 2025).</w:t>
      </w:r>
    </w:p>
    <w:p w14:paraId="060DA218" w14:textId="77777777" w:rsidR="008024D8" w:rsidRPr="005F347E" w:rsidRDefault="008024D8" w:rsidP="008024D8">
      <w:pPr>
        <w:pStyle w:val="Heading3"/>
        <w:numPr>
          <w:ilvl w:val="2"/>
          <w:numId w:val="2"/>
        </w:numPr>
      </w:pPr>
      <w:bookmarkStart w:id="5" w:name="_Toc226641194"/>
      <w:r w:rsidRPr="005F347E">
        <w:t>Competitive landscape: domestic and multinational firms</w:t>
      </w:r>
      <w:bookmarkEnd w:id="5"/>
    </w:p>
    <w:p w14:paraId="060DA219" w14:textId="77777777" w:rsidR="00042A0F" w:rsidRPr="005F347E" w:rsidRDefault="00042A0F" w:rsidP="00042A0F">
      <w:r w:rsidRPr="005F347E">
        <w:t>The pharmaceutical industry in India is very competitive and has both established local companies and large multinational corporations. Domestic companies include Sun Pharma, Dr. Reddy, Cipla, Lupin and Aurobindo that are of great significance. They report various yet related strengths (IBEF, 2025). Sun Pharma identifies itself as the biggest pharmaceutical firm in India, and a top specialty generics firm with a presence in specialty medicines, generics, and consumer care (Sun Pharma, 2025). The company focuses on generics, branded generics, APIs, biosimilars, and specialty medications (Lupin Limited, 2025). Cipla puts a high premium on respiratory, branded prescription, and extensive global presence (Cipla, 2026). Aurobindo has a strong presence in formulations and APIs, and they have large-scale production and in-house supply of many formulations with APIs (Aurobindo, 2026).</w:t>
      </w:r>
    </w:p>
    <w:p w14:paraId="060DA21A" w14:textId="77777777" w:rsidR="00042A0F" w:rsidRPr="005F347E" w:rsidRDefault="00042A0F" w:rsidP="00042A0F">
      <w:r w:rsidRPr="005F347E">
        <w:t xml:space="preserve">In comparison with these companies, multinational corporations, like Pfizer, Novartis, Sanofi, GSK, and Abbott tend to compete less on raw scale in low-cost generics and more on brands, innovative products, vaccines, specialty products, and reliable multinational quality. The annual-report page of Abbott India and annual-report filings of Pfizer India </w:t>
      </w:r>
      <w:r w:rsidRPr="005F347E">
        <w:lastRenderedPageBreak/>
        <w:t>reveal that these companies have a sturdy presence in the Indian market, yet they tend to prioritize chosen therapy domains and developed branded portfolios, instead of pervading the entire domestic manufacturing space (Pfizerltd.co.in, 2025; Abbott India Limited, 2026).</w:t>
      </w:r>
    </w:p>
    <w:p w14:paraId="060DA21B" w14:textId="77777777" w:rsidR="00042A0F" w:rsidRPr="005F347E" w:rsidRDefault="00042A0F" w:rsidP="00042A0F">
      <w:r w:rsidRPr="005F347E">
        <w:t>This forms a distinct positioning in the market. Domestic companies are more likely to have their advantages in the cost-effective production, export, generics, and domestic market range, whereas multinationals are more likely to have their benefits in the brand value, specialised therapies, international R&amp;D connections, and high-end markets (Prasad and Panesar, 2023). Local firms tend to have a broad domestic and export market, whereas MNCs tend to target urban healthcare providers, specialists and hospitals, as well as higher-value branded or specialist markets (Dalingwater, 2026). This renders the pharmaceutical market in India wide and highly fragmented.</w:t>
      </w:r>
    </w:p>
    <w:p w14:paraId="060DA21C" w14:textId="77777777" w:rsidR="008024D8" w:rsidRPr="005F347E" w:rsidRDefault="008024D8" w:rsidP="008024D8">
      <w:pPr>
        <w:pStyle w:val="Heading3"/>
        <w:numPr>
          <w:ilvl w:val="2"/>
          <w:numId w:val="2"/>
        </w:numPr>
      </w:pPr>
      <w:bookmarkStart w:id="6" w:name="_Toc226641195"/>
      <w:r w:rsidRPr="005F347E">
        <w:t>Relative positioning of Pfizer within the industry</w:t>
      </w:r>
      <w:bookmarkEnd w:id="6"/>
    </w:p>
    <w:p w14:paraId="060DA21D" w14:textId="77777777" w:rsidR="009E238D" w:rsidRPr="005F347E" w:rsidRDefault="009E238D" w:rsidP="009E238D">
      <w:r w:rsidRPr="005F347E">
        <w:t>Pfizer has an observable but exclusive presence in the Indian pharmaceutical market. It is not the giant in mass-producing Indian generics as Sun Pharma, Cipla or Aurobindo are. Pfizer competes more by brand strength, multinationals and proven therapies, vaccines, and chosen higher-value product segments (IBEF, 2023). The annual-report materials at Pfizer India reveal that the portfolio encompasses vaccines, anti-infectives, internal medicine, inflammation and immunology, and hospital-focused products, which positions the company in key but more targeted areas of the market (Pfizer.co.in, 2025).</w:t>
      </w:r>
    </w:p>
    <w:p w14:paraId="060DA21E" w14:textId="77777777" w:rsidR="009E238D" w:rsidRPr="005F347E" w:rsidRDefault="009E238D" w:rsidP="009E238D">
      <w:r w:rsidRPr="005F347E">
        <w:t>Compared to Indian companies, the strengths of Pfizer are its international level of scientific brand, international level of quality systems, and access to international level of research and product pipelines (Xing, 2023). Nevertheless, domestic competitors tend to be more competitive in terms of cost-effective generics, broader domestic distribution, and scale of production (Al-Kwifi et al., 2020). That is, Pfizer will probably have the greatest competition in brand prescription drugs, vaccines, hospital goods and specialty treatment segments but not in all aspects of the manufacturing market.</w:t>
      </w:r>
    </w:p>
    <w:p w14:paraId="060DA21F" w14:textId="77777777" w:rsidR="00785F10" w:rsidRPr="005F347E" w:rsidRDefault="00785F10">
      <w:pPr>
        <w:spacing w:line="259" w:lineRule="auto"/>
        <w:jc w:val="left"/>
      </w:pPr>
      <w:r w:rsidRPr="005F347E">
        <w:br w:type="page"/>
      </w:r>
    </w:p>
    <w:p w14:paraId="060DA220" w14:textId="77777777" w:rsidR="00785F10" w:rsidRPr="005F347E" w:rsidRDefault="00785F10" w:rsidP="008024D8"/>
    <w:p w14:paraId="060DA221" w14:textId="77777777" w:rsidR="002B61FC" w:rsidRPr="005F347E" w:rsidRDefault="002B61FC" w:rsidP="002B61FC">
      <w:pPr>
        <w:pStyle w:val="Heading2"/>
        <w:numPr>
          <w:ilvl w:val="1"/>
          <w:numId w:val="2"/>
        </w:numPr>
      </w:pPr>
      <w:bookmarkStart w:id="7" w:name="_Toc226641196"/>
      <w:r w:rsidRPr="005F347E">
        <w:t>Porter’s Diamond Analysis of India’s Pharmaceutical Manufacturing Industry</w:t>
      </w:r>
      <w:bookmarkEnd w:id="7"/>
    </w:p>
    <w:p w14:paraId="060DA222" w14:textId="77777777" w:rsidR="005A6414" w:rsidRPr="005F347E" w:rsidRDefault="009E238D" w:rsidP="009E238D">
      <w:r w:rsidRPr="005F347E">
        <w:t>Porter</w:t>
      </w:r>
      <w:r w:rsidR="005A6414" w:rsidRPr="005F347E">
        <w:t>’</w:t>
      </w:r>
      <w:r w:rsidRPr="005F347E">
        <w:t xml:space="preserve">s Diamond is applicable to this industry since it demonstrates how the national advantage is achieved due to a number of interconnected conditions rather than low cost in isolation (Porter, 1998). </w:t>
      </w:r>
    </w:p>
    <w:p w14:paraId="060DA223" w14:textId="77777777" w:rsidR="005A6414" w:rsidRPr="005F347E" w:rsidRDefault="005A6414" w:rsidP="005A6414">
      <w:pPr>
        <w:keepNext/>
        <w:jc w:val="center"/>
      </w:pPr>
      <w:r w:rsidRPr="005F347E">
        <w:rPr>
          <w:noProof/>
        </w:rPr>
        <w:drawing>
          <wp:inline distT="0" distB="0" distL="0" distR="0" wp14:anchorId="060DA2BE" wp14:editId="060DA2BF">
            <wp:extent cx="4572000" cy="3819525"/>
            <wp:effectExtent l="0" t="0" r="0" b="9525"/>
            <wp:docPr id="7" name="Picture 7"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rter's Diamond Model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819525"/>
                    </a:xfrm>
                    <a:prstGeom prst="rect">
                      <a:avLst/>
                    </a:prstGeom>
                    <a:noFill/>
                    <a:ln>
                      <a:noFill/>
                    </a:ln>
                  </pic:spPr>
                </pic:pic>
              </a:graphicData>
            </a:graphic>
          </wp:inline>
        </w:drawing>
      </w:r>
    </w:p>
    <w:p w14:paraId="060DA224" w14:textId="77777777" w:rsidR="005A6414" w:rsidRPr="005F347E" w:rsidRDefault="005A6414" w:rsidP="005A6414">
      <w:pPr>
        <w:pStyle w:val="Caption"/>
        <w:jc w:val="center"/>
      </w:pPr>
      <w:r w:rsidRPr="005F347E">
        <w:t xml:space="preserve">Figure </w:t>
      </w:r>
      <w:fldSimple w:instr=" SEQ Figure \* ARABIC ">
        <w:r w:rsidRPr="005F347E">
          <w:rPr>
            <w:noProof/>
          </w:rPr>
          <w:t>2</w:t>
        </w:r>
      </w:fldSimple>
      <w:r w:rsidRPr="005F347E">
        <w:t>: Porter’s Diamond. Source: Porter (1998).</w:t>
      </w:r>
    </w:p>
    <w:p w14:paraId="060DA225" w14:textId="77777777" w:rsidR="009E238D" w:rsidRPr="005F347E" w:rsidRDefault="009E238D" w:rsidP="009E238D">
      <w:r w:rsidRPr="005F347E">
        <w:t>In drug production, the key success factors are competent labour, production channels, domestic demand, supplier base, government policy and firm competition (Moosivand et al., 2019). This model is useful in understanding why India has emerged as a big producer of medicines in the world and why its pharmaceutical industry is competitive.</w:t>
      </w:r>
    </w:p>
    <w:p w14:paraId="060DA226" w14:textId="77777777" w:rsidR="002B61FC" w:rsidRPr="005F347E" w:rsidRDefault="002B61FC" w:rsidP="002B61FC">
      <w:pPr>
        <w:pStyle w:val="Heading3"/>
        <w:numPr>
          <w:ilvl w:val="2"/>
          <w:numId w:val="2"/>
        </w:numPr>
      </w:pPr>
      <w:bookmarkStart w:id="8" w:name="_Toc226641197"/>
      <w:r w:rsidRPr="005F347E">
        <w:t>Factor conditions</w:t>
      </w:r>
      <w:bookmarkEnd w:id="8"/>
    </w:p>
    <w:p w14:paraId="060DA227" w14:textId="77777777" w:rsidR="00C72EB4" w:rsidRPr="005F347E" w:rsidRDefault="00C72EB4" w:rsidP="00C72EB4">
      <w:r w:rsidRPr="005F347E">
        <w:t xml:space="preserve">India has good factor conditions in the manufacturing of pharmaceuticals. Among its key advantages is a huge number of scientific and technical employees (Shekhar, 2024). </w:t>
      </w:r>
      <w:r w:rsidRPr="005F347E">
        <w:lastRenderedPageBreak/>
        <w:t>Pharmacists, chemists, engineers, researchers, and production employees are educated at universities and specialized institutions including the National Institutes of Pharmaceutical Education and Research, which is beneficial to the industry (Talukdar and Sarkar, 2023). This assists in production as well as product development.</w:t>
      </w:r>
    </w:p>
    <w:p w14:paraId="060DA228" w14:textId="77777777" w:rsidR="00C72EB4" w:rsidRPr="005F347E" w:rsidRDefault="00C72EB4" w:rsidP="00C72EB4">
      <w:r w:rsidRPr="005F347E">
        <w:t>India possesses significant manufacturing potential, too. According to government and industry sources, India is the third-largest pharmaceutical manufacturer by volume and the largest source of generic medicines (IBEF, 2024). Department of Pharmaceuticals boasts of robust export growth and ongoing policy assistance of domestic production, with IBEF stating that India holds the top number of US FDA-compliant manufacturing plants out of the United States (Pib.gov.in, 2026). This indicates that the production base in India is not just huge, but also globally integrated and controlled.</w:t>
      </w:r>
    </w:p>
    <w:p w14:paraId="060DA229" w14:textId="77777777" w:rsidR="00C72EB4" w:rsidRPr="005F347E" w:rsidRDefault="00C72EB4" w:rsidP="00C72EB4">
      <w:r w:rsidRPr="005F347E">
        <w:t>The other advantage is that India is becoming supportive to production infrastructure. The growth of manufacturing has been aided by pharmaceutical clusters, export connections, and policy facilitation (CMSD, 2023). Local production of key inputs has also been promoted by government programmes like the Production Linked Incentive scheme of bulk drugs (Pib.gov.in, 2025). This enhances supply security and less reliance on imports. The infrastructure is however imbalanced among the regions and therefore certain firms are advantaged over others. All in all, the industry has a good foundation in India with regards to its factor conditions which involve labour, scale of production, and an improved industrial support.</w:t>
      </w:r>
    </w:p>
    <w:p w14:paraId="060DA22A" w14:textId="77777777" w:rsidR="002B61FC" w:rsidRPr="005F347E" w:rsidRDefault="002B61FC" w:rsidP="002B61FC">
      <w:pPr>
        <w:pStyle w:val="Heading3"/>
        <w:numPr>
          <w:ilvl w:val="2"/>
          <w:numId w:val="2"/>
        </w:numPr>
      </w:pPr>
      <w:bookmarkStart w:id="9" w:name="_Toc226641198"/>
      <w:r w:rsidRPr="005F347E">
        <w:t>Demand conditions</w:t>
      </w:r>
      <w:bookmarkEnd w:id="9"/>
    </w:p>
    <w:p w14:paraId="060DA22B" w14:textId="77777777" w:rsidR="00C72EB4" w:rsidRPr="005F347E" w:rsidRDefault="00C72EB4" w:rsidP="00C72EB4">
      <w:r w:rsidRPr="005F347E">
        <w:t>The demand conditions in India are good since the country has a massive population and growing healthcare demands. According to government and industry sources, India is a big and expanding medicine market due to scale of population, expanding access to healthcare and increasingly high burden of chronic disease (1 Finance Team, 2025). Meanwhile, affordability is kept in the focus. Demand is not only large, but highly price-sensitive, which is why government programs like Jan Aushadhi are designed to provide high-quality generic medicines at significantly reduced prices (Mukherjee, 2017).</w:t>
      </w:r>
    </w:p>
    <w:p w14:paraId="060DA22C" w14:textId="77777777" w:rsidR="00C72EB4" w:rsidRPr="005F347E" w:rsidRDefault="00C72EB4" w:rsidP="00C72EB4">
      <w:r w:rsidRPr="005F347E">
        <w:lastRenderedPageBreak/>
        <w:t>Demand is also evolving qualitatively. The increased supply of medicines to controlled export markets, the anticipation of safer treatment by domestic patients and hospitals, puts pressure on improved quality, increased compliance, and expanded access (Sharma et al., 2024). This implies that Indian companies have to strike two birds with one stone like cheap supply and increased standards. That mix, in the words of Porter, compels companies to make manufacturing quality better and prices maintain a competitive level (Lee et al., 2021).</w:t>
      </w:r>
    </w:p>
    <w:p w14:paraId="060DA22D" w14:textId="77777777" w:rsidR="00950AFB" w:rsidRPr="005F347E" w:rsidRDefault="002B61FC" w:rsidP="00950AFB">
      <w:pPr>
        <w:pStyle w:val="Heading3"/>
        <w:numPr>
          <w:ilvl w:val="2"/>
          <w:numId w:val="2"/>
        </w:numPr>
      </w:pPr>
      <w:bookmarkStart w:id="10" w:name="_Toc226641199"/>
      <w:r w:rsidRPr="005F347E">
        <w:t>Re</w:t>
      </w:r>
      <w:r w:rsidR="00950AFB" w:rsidRPr="005F347E">
        <w:t>lated and supporting industries</w:t>
      </w:r>
      <w:bookmarkEnd w:id="10"/>
    </w:p>
    <w:p w14:paraId="060DA22E" w14:textId="77777777" w:rsidR="00C72EB4" w:rsidRPr="005F347E" w:rsidRDefault="00C72EB4" w:rsidP="00C72EB4">
      <w:r w:rsidRPr="005F347E">
        <w:t>The pharmaceutical industry in India is backed up by a wide net of related and supportive industries. The existence of a solid chemicals and bulk drugs foundation is important as the production of pharmaceuticals is extremely reliant on raw materials and intermediates (Cherian et al., 2021). This has been realised by the government policy in which bulk drug parks and PLI projects have been backed to enhance domestic production of input and minimise importation (Pib.gov.in, 2025). This provides the industry with better industrialization than when companies depend on imported raw materials.</w:t>
      </w:r>
    </w:p>
    <w:p w14:paraId="060DA22F" w14:textId="77777777" w:rsidR="00C72EB4" w:rsidRPr="005F347E" w:rsidRDefault="00C72EB4" w:rsidP="00C72EB4">
      <w:r w:rsidRPr="005F347E">
        <w:t>Other supporting industries too are significant. The industry is dependent on links of packaging, logistics, cold-chain systems, testing, biotechnology and clinical research. The role of vaccines and biologics in India demonstrates the increasing significance of biotech capability, and NIPER institutions facilitate research collaborations and knowledge transfer (Thatoi et al., 2025; NIPER Guwahati, 2026). The export success to over 200 markets also indicates that logistics, documentation and compliance systems are key components of the broader industrial network (Pib.gov.in, 2026). These supporting industries can assist India to shift beyond basic volume production to more intricate and higher-value pharmaceutical manufacturing.</w:t>
      </w:r>
    </w:p>
    <w:p w14:paraId="060DA230" w14:textId="77777777" w:rsidR="00950AFB" w:rsidRPr="005F347E" w:rsidRDefault="002B61FC" w:rsidP="00950AFB">
      <w:pPr>
        <w:pStyle w:val="Heading3"/>
        <w:numPr>
          <w:ilvl w:val="2"/>
          <w:numId w:val="2"/>
        </w:numPr>
      </w:pPr>
      <w:bookmarkStart w:id="11" w:name="_Toc226641200"/>
      <w:r w:rsidRPr="005F347E">
        <w:t xml:space="preserve">Firm </w:t>
      </w:r>
      <w:r w:rsidR="00950AFB" w:rsidRPr="005F347E">
        <w:t>strategy, structure and rivalry</w:t>
      </w:r>
      <w:bookmarkEnd w:id="11"/>
    </w:p>
    <w:p w14:paraId="060DA231" w14:textId="77777777" w:rsidR="00C72EB4" w:rsidRPr="005F347E" w:rsidRDefault="00C72EB4" w:rsidP="00C72EB4">
      <w:r w:rsidRPr="005F347E">
        <w:t xml:space="preserve">The pharmaceutical industry of India is characterized by a good firm strategy, structure and competition. The level of competition is high since the market has numerous domestic firms with varying capabilities in generics, APIs, branded formulations, specialty medicine, vaccines, and exports. Competition between large Indian companies, like Sun Pharma, </w:t>
      </w:r>
      <w:r w:rsidRPr="005F347E">
        <w:lastRenderedPageBreak/>
        <w:t>Dr. Reddy, Cipla, Lupin, and Aurobindo, in both domestic and export markets is intense, and it drives the entire industry towards an increase in scale, cost reduction, and ongoing modernization (Kormakova et al., 2023; IBEF, 2023). It is due to this competition that India has established such a powerful presence in the world of generics and contract manufacturing (Festa et al., 2021).</w:t>
      </w:r>
    </w:p>
    <w:p w14:paraId="060DA232" w14:textId="77777777" w:rsidR="00C72EB4" w:rsidRPr="005F347E" w:rsidRDefault="00C72EB4" w:rsidP="00C72EB4">
      <w:r w:rsidRPr="005F347E">
        <w:t>The industry is also very export oriented. According to official statistics, India has exported pharmaceuticals valued at US$30.47 billion in FY 2024</w:t>
      </w:r>
      <w:r w:rsidR="00FB56A3" w:rsidRPr="005F347E">
        <w:t>-</w:t>
      </w:r>
      <w:r w:rsidRPr="005F347E">
        <w:t>25, the medicines reaching above 200 markets and over 60 percent of the exports being to highly regulated markets (IBEF, 2024). This export exposure compels companies to compete based on compliance, cost and reliability, and not just based on sales in the home country. Meanwhile, the cost-effective framework of India is also a significant competitive edge, particularly in generics and mass production (Kolte et al., 2022). This type of rivalry enhances competitiveness in Porters Diamond since companies are always under pressure to be more productive, more compliant, and more globally competent (Lee et al., 2021).</w:t>
      </w:r>
    </w:p>
    <w:p w14:paraId="060DA233" w14:textId="77777777" w:rsidR="00950AFB" w:rsidRPr="005F347E" w:rsidRDefault="00950AFB" w:rsidP="002B61FC">
      <w:pPr>
        <w:pStyle w:val="Heading3"/>
        <w:numPr>
          <w:ilvl w:val="2"/>
          <w:numId w:val="2"/>
        </w:numPr>
        <w:rPr>
          <w:color w:val="FF0000"/>
        </w:rPr>
      </w:pPr>
      <w:bookmarkStart w:id="12" w:name="_Toc226641201"/>
      <w:r w:rsidRPr="005F347E">
        <w:rPr>
          <w:color w:val="FF0000"/>
        </w:rPr>
        <w:t>Government and chance</w:t>
      </w:r>
      <w:bookmarkEnd w:id="12"/>
    </w:p>
    <w:p w14:paraId="060DA234" w14:textId="77777777" w:rsidR="00C72EB4" w:rsidRPr="005F347E" w:rsidRDefault="00C72EB4" w:rsidP="00C72EB4">
      <w:pPr>
        <w:rPr>
          <w:color w:val="FF0000"/>
        </w:rPr>
      </w:pPr>
      <w:r w:rsidRPr="005F347E">
        <w:rPr>
          <w:color w:val="FF0000"/>
        </w:rPr>
        <w:t>The government has significantly contributed to the development of the pharmaceutical industry in India. The regulation can influence the quality of products, approvals, and safety, whereas prices can influence the affordability in some of the domestic market segment</w:t>
      </w:r>
      <w:r w:rsidR="000A33EC" w:rsidRPr="005F347E">
        <w:rPr>
          <w:color w:val="FF0000"/>
        </w:rPr>
        <w:t xml:space="preserve"> </w:t>
      </w:r>
      <w:r w:rsidR="000A33EC" w:rsidRPr="005F347E">
        <w:t>(Gautam, 2025)</w:t>
      </w:r>
      <w:r w:rsidRPr="005F347E">
        <w:rPr>
          <w:color w:val="FF0000"/>
        </w:rPr>
        <w:t>. This puts in place a structure in which companies have to deal with not only business objectives but also social-health demands.</w:t>
      </w:r>
    </w:p>
    <w:p w14:paraId="060DA235" w14:textId="77777777" w:rsidR="00C72EB4" w:rsidRPr="005F347E" w:rsidRDefault="00C72EB4" w:rsidP="00C72EB4">
      <w:pPr>
        <w:rPr>
          <w:color w:val="FF0000"/>
        </w:rPr>
      </w:pPr>
      <w:r w:rsidRPr="005F347E">
        <w:rPr>
          <w:color w:val="FF0000"/>
        </w:rPr>
        <w:t>The sector has also been favored by industrial policy. The bulk drugs schemes, local manufacturing schemes, and industrial development schemes by the government demonstrate pharmaceuticals being a strategic industry</w:t>
      </w:r>
      <w:r w:rsidR="000A33EC" w:rsidRPr="005F347E">
        <w:rPr>
          <w:color w:val="FF0000"/>
        </w:rPr>
        <w:t xml:space="preserve"> </w:t>
      </w:r>
      <w:r w:rsidR="000A33EC" w:rsidRPr="005F347E">
        <w:t>(Pib.gov.in, 2025)</w:t>
      </w:r>
      <w:r w:rsidRPr="005F347E">
        <w:rPr>
          <w:color w:val="FF0000"/>
        </w:rPr>
        <w:t>. This assists in increasing domestic production and avoiding reliance on imported inputs.</w:t>
      </w:r>
    </w:p>
    <w:p w14:paraId="060DA236" w14:textId="77777777" w:rsidR="00C72EB4" w:rsidRPr="005F347E" w:rsidRDefault="00C72EB4" w:rsidP="00C72EB4">
      <w:pPr>
        <w:rPr>
          <w:color w:val="FF0000"/>
        </w:rPr>
      </w:pPr>
      <w:r w:rsidRPr="005F347E">
        <w:rPr>
          <w:color w:val="FF0000"/>
        </w:rPr>
        <w:t>The industry is also influenced by global trade and foreign regulatory rules. Since India exports excessively controlled markets, companies have to adhere to international standards of compliance</w:t>
      </w:r>
      <w:r w:rsidR="000A33EC" w:rsidRPr="005F347E">
        <w:rPr>
          <w:color w:val="FF0000"/>
        </w:rPr>
        <w:t xml:space="preserve"> (</w:t>
      </w:r>
      <w:r w:rsidR="000A33EC" w:rsidRPr="005F347E">
        <w:t>Awasthi et al., 2025)</w:t>
      </w:r>
      <w:r w:rsidRPr="005F347E">
        <w:rPr>
          <w:color w:val="FF0000"/>
        </w:rPr>
        <w:t>. This puts a strain, yet it enhances ability.</w:t>
      </w:r>
    </w:p>
    <w:p w14:paraId="060DA237" w14:textId="77777777" w:rsidR="00A71907" w:rsidRPr="005F347E" w:rsidRDefault="00FB56A3" w:rsidP="000A33EC">
      <w:pPr>
        <w:spacing w:before="240"/>
      </w:pPr>
      <w:r w:rsidRPr="005F347E">
        <w:rPr>
          <w:color w:val="FF0000"/>
        </w:rPr>
        <w:t>Chance</w:t>
      </w:r>
      <w:r w:rsidR="00C72EB4" w:rsidRPr="005F347E">
        <w:rPr>
          <w:color w:val="FF0000"/>
        </w:rPr>
        <w:t xml:space="preserve"> has also played a role. The COVID-19 era enhanced the demand of medicines and vaccines around the world and the need to have secure supply chains</w:t>
      </w:r>
      <w:r w:rsidR="000A33EC" w:rsidRPr="005F347E">
        <w:rPr>
          <w:color w:val="FF0000"/>
        </w:rPr>
        <w:t xml:space="preserve"> (</w:t>
      </w:r>
      <w:r w:rsidR="000A33EC" w:rsidRPr="005F347E">
        <w:t xml:space="preserve">Mekonen et </w:t>
      </w:r>
      <w:r w:rsidR="000A33EC" w:rsidRPr="005F347E">
        <w:lastRenderedPageBreak/>
        <w:t>al., 2024)</w:t>
      </w:r>
      <w:r w:rsidR="00C72EB4" w:rsidRPr="005F347E">
        <w:rPr>
          <w:color w:val="FF0000"/>
        </w:rPr>
        <w:t>. Supply shocks and changing global sourcing patterns have also made India more important as a manufacturing base. These incidences have posed threats and new opportunities to the industry.</w:t>
      </w:r>
      <w:r w:rsidR="00A71907" w:rsidRPr="005F347E">
        <w:br w:type="page"/>
      </w:r>
    </w:p>
    <w:p w14:paraId="060DA238" w14:textId="77777777" w:rsidR="00F72AA7" w:rsidRPr="005F347E" w:rsidRDefault="00A71907" w:rsidP="00F72AA7">
      <w:pPr>
        <w:pStyle w:val="Heading2"/>
        <w:numPr>
          <w:ilvl w:val="1"/>
          <w:numId w:val="2"/>
        </w:numPr>
      </w:pPr>
      <w:bookmarkStart w:id="13" w:name="_Toc226641202"/>
      <w:r w:rsidRPr="005F347E">
        <w:lastRenderedPageBreak/>
        <w:t>Pfizer in India: PESTEL-Based Market Evaluation</w:t>
      </w:r>
      <w:bookmarkEnd w:id="13"/>
    </w:p>
    <w:p w14:paraId="060DA239" w14:textId="77777777" w:rsidR="005A6414" w:rsidRPr="005F347E" w:rsidRDefault="00C72EB4" w:rsidP="00C72EB4">
      <w:r w:rsidRPr="005F347E">
        <w:t xml:space="preserve">PESTEL has been utilized here since it can be used to evaluate the overall business environment surrounding Pfizer and not the company itself. </w:t>
      </w:r>
    </w:p>
    <w:p w14:paraId="060DA23A" w14:textId="77777777" w:rsidR="005A6414" w:rsidRPr="005F347E" w:rsidRDefault="005A6414" w:rsidP="005A6414">
      <w:pPr>
        <w:keepNext/>
        <w:jc w:val="center"/>
      </w:pPr>
      <w:r w:rsidRPr="005F347E">
        <w:rPr>
          <w:noProof/>
        </w:rPr>
        <w:drawing>
          <wp:inline distT="0" distB="0" distL="0" distR="0" wp14:anchorId="060DA2C0" wp14:editId="4E226B67">
            <wp:extent cx="2495550" cy="2495550"/>
            <wp:effectExtent l="0" t="0" r="0" b="0"/>
            <wp:docPr id="8" name="Picture 8" descr="560+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560+ Pestel Analysis Stock Photos, Pictures &amp; Royalty-Free Images - iStoc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95550" cy="2495550"/>
                    </a:xfrm>
                    <a:prstGeom prst="rect">
                      <a:avLst/>
                    </a:prstGeom>
                    <a:noFill/>
                    <a:ln>
                      <a:noFill/>
                    </a:ln>
                  </pic:spPr>
                </pic:pic>
              </a:graphicData>
            </a:graphic>
          </wp:inline>
        </w:drawing>
      </w:r>
    </w:p>
    <w:p w14:paraId="060DA23B" w14:textId="77777777" w:rsidR="005A6414" w:rsidRPr="005F347E" w:rsidRDefault="005A6414" w:rsidP="005A6414">
      <w:pPr>
        <w:pStyle w:val="Caption"/>
        <w:jc w:val="center"/>
      </w:pPr>
      <w:r w:rsidRPr="005F347E">
        <w:t xml:space="preserve">Figure </w:t>
      </w:r>
      <w:fldSimple w:instr=" SEQ Figure \* ARABIC ">
        <w:r w:rsidRPr="005F347E">
          <w:rPr>
            <w:noProof/>
          </w:rPr>
          <w:t>3</w:t>
        </w:r>
      </w:fldSimple>
      <w:r w:rsidRPr="005F347E">
        <w:t xml:space="preserve">: PESTEL Framework. Source: </w:t>
      </w:r>
      <w:r w:rsidR="00C92789" w:rsidRPr="005F347E">
        <w:t>Citilci and Akbalik (</w:t>
      </w:r>
      <w:r w:rsidRPr="005F347E">
        <w:t>2019)</w:t>
      </w:r>
      <w:r w:rsidR="00C92789" w:rsidRPr="005F347E">
        <w:t>.</w:t>
      </w:r>
    </w:p>
    <w:p w14:paraId="060DA23C" w14:textId="77777777" w:rsidR="00C72EB4" w:rsidRPr="005F347E" w:rsidRDefault="00C72EB4" w:rsidP="00C72EB4">
      <w:r w:rsidRPr="005F347E">
        <w:t>Policies, market conditions, law, and institutions are as important to success in pharmaceutical manufacturing as products. Here, political, economic, legal, and cultural factors are given attention, as they are the most influential factors on the market access, pricing, compliance, trust, and long-term business performance in India.</w:t>
      </w:r>
    </w:p>
    <w:p w14:paraId="060DA23D" w14:textId="77777777" w:rsidR="00A71907" w:rsidRPr="005F347E" w:rsidRDefault="00A71907" w:rsidP="00F72AA7">
      <w:pPr>
        <w:pStyle w:val="Heading3"/>
        <w:numPr>
          <w:ilvl w:val="2"/>
          <w:numId w:val="2"/>
        </w:numPr>
      </w:pPr>
      <w:bookmarkStart w:id="14" w:name="_Toc226641203"/>
      <w:r w:rsidRPr="005F347E">
        <w:t>Political and regulatory factors</w:t>
      </w:r>
      <w:bookmarkEnd w:id="14"/>
      <w:r w:rsidRPr="005F347E">
        <w:t xml:space="preserve"> </w:t>
      </w:r>
    </w:p>
    <w:p w14:paraId="060DA23E" w14:textId="77777777" w:rsidR="00C72EB4" w:rsidRPr="005F347E" w:rsidRDefault="00C72EB4" w:rsidP="00C72EB4">
      <w:r w:rsidRPr="005F347E">
        <w:t>India presents Pfizer with a big and strategic market, yet the political and regulatory environment is complicated. On the good side, the government still considers pharmaceuticals as a priority industry. The department of pharmaceuticals has increased the industrial assistance in terms of PLI scheme of pharmaceuticals and PLI scheme of bulk drugs. By December 2025, the pharmaceuticals PLI scheme had resulted in 41,943 crore cumulative investment and 3,35,036 crore cumulative sales, with 2,15,248 crore of this going to exports (Pib.gov.in, 2026). This demonstrates great policy guidance towards local production and industry development.</w:t>
      </w:r>
    </w:p>
    <w:p w14:paraId="060DA23F" w14:textId="77777777" w:rsidR="00C72EB4" w:rsidRPr="005F347E" w:rsidRDefault="00C72EB4" w:rsidP="00C72EB4">
      <w:r w:rsidRPr="005F347E">
        <w:t xml:space="preserve">Governance in healthcare is important as well. The drug approval and regulatory in India is the Central Drugs Standard Control Organisation (CDSCO), and the primary guidelines </w:t>
      </w:r>
      <w:r w:rsidRPr="005F347E">
        <w:lastRenderedPageBreak/>
        <w:t>of approvals, clinical trials, manufacturing licenses, and related compliance are the New Drugs and Clinical Trials Rules, 2019 (Trivedi et al., 2025). In the case of Pfizer, it brings about a more formal and predictable regulatory process but also an excessive burden on compliance, particularly of new products, imported products, and products that are subject to stringent pharmacovigilance and documentation (Pfizer, 2025).</w:t>
      </w:r>
    </w:p>
    <w:p w14:paraId="060DA240" w14:textId="77777777" w:rsidR="00C72EB4" w:rsidRPr="005F347E" w:rsidRDefault="00C72EB4" w:rsidP="00C72EB4">
      <w:r w:rsidRPr="005F347E">
        <w:t>The political stability is not weak, but mixed. The data on the governance of the World Bank indicate that India has the rank of 21 in terms of political stability percentile in 2023, indicating a functional yet demanding environment compared to other countries with better performance (World Bank Open Data, 2024).</w:t>
      </w:r>
    </w:p>
    <w:p w14:paraId="060DA241" w14:textId="77777777" w:rsidR="00BB2BFD" w:rsidRPr="005F347E" w:rsidRDefault="005A2580" w:rsidP="00BB2BFD">
      <w:pPr>
        <w:keepNext/>
      </w:pPr>
      <w:r w:rsidRPr="005F347E">
        <w:rPr>
          <w:noProof/>
        </w:rPr>
        <w:drawing>
          <wp:inline distT="0" distB="0" distL="0" distR="0" wp14:anchorId="060DA2C2" wp14:editId="060DA2C3">
            <wp:extent cx="6078220" cy="4572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78220" cy="4572635"/>
                    </a:xfrm>
                    <a:prstGeom prst="rect">
                      <a:avLst/>
                    </a:prstGeom>
                    <a:noFill/>
                  </pic:spPr>
                </pic:pic>
              </a:graphicData>
            </a:graphic>
          </wp:inline>
        </w:drawing>
      </w:r>
    </w:p>
    <w:p w14:paraId="060DA242" w14:textId="77777777" w:rsidR="00BB2BFD" w:rsidRPr="005F347E" w:rsidRDefault="00BB2BFD" w:rsidP="00BB2BFD">
      <w:pPr>
        <w:pStyle w:val="Caption"/>
        <w:jc w:val="center"/>
      </w:pPr>
      <w:r w:rsidRPr="005F347E">
        <w:t xml:space="preserve">Figure </w:t>
      </w:r>
      <w:fldSimple w:instr=" SEQ Figure \* ARABIC ">
        <w:r w:rsidR="005A6414" w:rsidRPr="005F347E">
          <w:rPr>
            <w:noProof/>
          </w:rPr>
          <w:t>4</w:t>
        </w:r>
      </w:fldSimple>
      <w:r w:rsidRPr="005F347E">
        <w:t xml:space="preserve">: Political Stability and Absence of Violence/Terrorism: Percentile Rank </w:t>
      </w:r>
      <w:r w:rsidR="005A2580" w:rsidRPr="005F347E">
        <w:t>–</w:t>
      </w:r>
      <w:r w:rsidRPr="005F347E">
        <w:t xml:space="preserve"> India</w:t>
      </w:r>
      <w:r w:rsidR="005A2580" w:rsidRPr="005F347E">
        <w:t>. Source: World Bank Open Data (2024).</w:t>
      </w:r>
    </w:p>
    <w:p w14:paraId="060DA243" w14:textId="77777777" w:rsidR="00C72EB4" w:rsidRPr="005F347E" w:rsidRDefault="00C72EB4" w:rsidP="00C72EB4">
      <w:r w:rsidRPr="005F347E">
        <w:t xml:space="preserve">Practically, this implies that India is not politically unstable in such a manner that it inhibits business but companies must deal with regulatory complexity, institutional variation and </w:t>
      </w:r>
      <w:r w:rsidRPr="005F347E">
        <w:lastRenderedPageBreak/>
        <w:t>policy implementation risk. In the case of Pfizer, the primary implication is that India is open and appealing, but entry into the market requires regulatory strengths, local expertise, and the capacity to operate in a highly regulated and policy-based system (Festa et al., 2021).</w:t>
      </w:r>
    </w:p>
    <w:p w14:paraId="060DA244" w14:textId="77777777" w:rsidR="00A71907" w:rsidRPr="005F347E" w:rsidRDefault="005406CA" w:rsidP="00A71907">
      <w:pPr>
        <w:pStyle w:val="Heading3"/>
        <w:numPr>
          <w:ilvl w:val="2"/>
          <w:numId w:val="2"/>
        </w:numPr>
      </w:pPr>
      <w:bookmarkStart w:id="15" w:name="_Toc226641204"/>
      <w:r w:rsidRPr="005F347E">
        <w:t>E</w:t>
      </w:r>
      <w:r w:rsidR="00F72AA7" w:rsidRPr="005F347E">
        <w:t>conomic factors</w:t>
      </w:r>
      <w:bookmarkEnd w:id="15"/>
    </w:p>
    <w:p w14:paraId="060DA245" w14:textId="77777777" w:rsidR="00C72EB4" w:rsidRPr="005F347E" w:rsidRDefault="00C72EB4" w:rsidP="00C72EB4">
      <w:r w:rsidRPr="005F347E">
        <w:t>Pfizer finds India economically appealing as the pharmaceutical market is already huge and continues to expand rapidly. IBEF (2025) estimates the Indian pharmaceutical market to be ₹4,71,295 crore (US$55 billion) in 2025, and predicts it will grow to US$120130 billion by 2030. According to a March 2026 PIB release, the domestic pharmaceutical market has a valuation of US$60 billion and the turnover in the sector is 4.72 lakh crore in FY25 (Pib.gov.in, 2026). These statistics indicate that India has the potential of both the current size and future development.</w:t>
      </w:r>
    </w:p>
    <w:p w14:paraId="060DA246" w14:textId="77777777" w:rsidR="00C72EB4" w:rsidRPr="005F347E" w:rsidRDefault="00C72EB4" w:rsidP="00C72EB4">
      <w:r w:rsidRPr="005F347E">
        <w:t>India is also a significant production and export base in the world. In March 2026, PIB showed that the industry has over 3,000 companies and 10,500 manufacturing units, and that the exports have increased by 7 per cent CAGR between FY15 and FY25 (Pib.gov.in, 2026). In FY 202425, India exported pharmaceuticals worth US$30.47 billion, and it is backed by mass production and availability of controlled foreign markets (EQMint, 2026). This not only renders India an economically viable sales market, but also as a manufacturing hub.</w:t>
      </w:r>
    </w:p>
    <w:p w14:paraId="060DA247" w14:textId="77777777" w:rsidR="00C72EB4" w:rsidRPr="005F347E" w:rsidRDefault="00C72EB4" w:rsidP="00C72EB4">
      <w:r w:rsidRPr="005F347E">
        <w:t>However, margin conditions are not easy. Even in comparison with most more developed economies, spending on health remains relatively low with the World Bank reporting that the current health expenditure in India is 3.34% of GDP in 2023, with government spending on health increasing to 1.9% of GDP in FY24 according to the Economic Survey (Pib.gov.in. 2024; World Bank Open Data, 2025).</w:t>
      </w:r>
    </w:p>
    <w:p w14:paraId="060DA248" w14:textId="77777777" w:rsidR="005A2580" w:rsidRPr="005F347E" w:rsidRDefault="005A2580" w:rsidP="005A2580">
      <w:pPr>
        <w:keepNext/>
      </w:pPr>
      <w:r w:rsidRPr="005F347E">
        <w:rPr>
          <w:noProof/>
        </w:rPr>
        <w:lastRenderedPageBreak/>
        <w:drawing>
          <wp:inline distT="0" distB="0" distL="0" distR="0" wp14:anchorId="060DA2C4" wp14:editId="060DA2C5">
            <wp:extent cx="5943600" cy="4488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488180"/>
                    </a:xfrm>
                    <a:prstGeom prst="rect">
                      <a:avLst/>
                    </a:prstGeom>
                  </pic:spPr>
                </pic:pic>
              </a:graphicData>
            </a:graphic>
          </wp:inline>
        </w:drawing>
      </w:r>
    </w:p>
    <w:p w14:paraId="060DA249" w14:textId="77777777" w:rsidR="005A2580" w:rsidRPr="005F347E" w:rsidRDefault="005A2580" w:rsidP="005A2580">
      <w:pPr>
        <w:pStyle w:val="Caption"/>
        <w:jc w:val="center"/>
      </w:pPr>
      <w:r w:rsidRPr="005F347E">
        <w:t xml:space="preserve">Figure </w:t>
      </w:r>
      <w:fldSimple w:instr=" SEQ Figure \* ARABIC ">
        <w:r w:rsidR="005A6414" w:rsidRPr="005F347E">
          <w:rPr>
            <w:noProof/>
          </w:rPr>
          <w:t>5</w:t>
        </w:r>
      </w:fldSimple>
      <w:r w:rsidRPr="005F347E">
        <w:t>: Current health expenditure (% of GDP) – India. Source: World Bank Open Data (2025).</w:t>
      </w:r>
    </w:p>
    <w:p w14:paraId="060DA24A" w14:textId="77777777" w:rsidR="00FB56A3" w:rsidRPr="005F347E" w:rsidRDefault="00FB56A3" w:rsidP="00FB56A3">
      <w:r w:rsidRPr="005F347E">
        <w:t>This implies that there is an increase in demand, yet affordability is a key concern. Control of price is also a consideration. The NPPA’s role is to implement the Drug Price Control Order and ensure availability and affordability of medicines, which can limit pricing freedom (Pharma-dept.gov.in, 2023).</w:t>
      </w:r>
    </w:p>
    <w:p w14:paraId="060DA24B" w14:textId="77777777" w:rsidR="00FB56A3" w:rsidRPr="005F347E" w:rsidRDefault="00FB56A3" w:rsidP="00FB56A3">
      <w:r w:rsidRPr="005F347E">
        <w:t>In the case of Pfizer, this produces a dual economic image that India has such advantages that it can offer scale, growth, and depth of manufacture, and the success will be based on the balance of premium brand value and cost pressure, price control, and highly price-sensitive demand (Elsakka et al., 2025).</w:t>
      </w:r>
    </w:p>
    <w:p w14:paraId="060DA24C" w14:textId="77777777" w:rsidR="00A71907" w:rsidRPr="005F347E" w:rsidRDefault="005A2580" w:rsidP="00A71907">
      <w:pPr>
        <w:pStyle w:val="Heading3"/>
        <w:numPr>
          <w:ilvl w:val="2"/>
          <w:numId w:val="2"/>
        </w:numPr>
      </w:pPr>
      <w:bookmarkStart w:id="16" w:name="_Toc226641205"/>
      <w:r w:rsidRPr="005F347E">
        <w:t>Legal factors</w:t>
      </w:r>
      <w:bookmarkEnd w:id="16"/>
    </w:p>
    <w:p w14:paraId="060DA24D" w14:textId="77777777" w:rsidR="00FB56A3" w:rsidRPr="005F347E" w:rsidRDefault="00FB56A3" w:rsidP="00FB56A3">
      <w:r w:rsidRPr="005F347E">
        <w:t xml:space="preserve">The legal environment in India provides Pfizer with a protection and pressure. On the one hand, the formal intellectual property rights and patents are backed by the legal system </w:t>
      </w:r>
      <w:r w:rsidRPr="005F347E">
        <w:lastRenderedPageBreak/>
        <w:t>in the form of the Patents Act, 1970, which has been modified throughout the years (ICSI, 2014). This is critical to a multinational research-based enterprise since it offers a legal framework of patent protection and commercial rights. India possesses its own system of competition in the Competition Act, 2002, the purpose of which is to prohibit the use of anti-competitive behavior and domination (Acharya and Asthana, 2024). This embraces a more rule-based business environment.</w:t>
      </w:r>
    </w:p>
    <w:p w14:paraId="060DA24E" w14:textId="77777777" w:rsidR="00FB56A3" w:rsidRPr="005F347E" w:rsidRDefault="00FB56A3" w:rsidP="00FB56A3">
      <w:r w:rsidRPr="005F347E">
        <w:t>In India, compliance with the law is on the one hand a challenge. The CDSCO system and other rules require pharmaceutical companies to satisfy stringent quality and approval, labeling, safety, and post-market compliance requirements (Gautam, 2025). In the case of digital health and patient-related information, the Digital Personal Data Protection Act, 2023 imposes another level of legal accountability in which the data is processed electronically (Sethi et al., 2025). There are also labour regulations, compliance of plants and documentation of operations which complicates everything.</w:t>
      </w:r>
    </w:p>
    <w:p w14:paraId="060DA24F" w14:textId="77777777" w:rsidR="00FB56A3" w:rsidRPr="005F347E" w:rsidRDefault="00FB56A3" w:rsidP="00FB56A3">
      <w:r w:rsidRPr="005F347E">
        <w:t>In general, the legal environment is advantageous as it offers order, rights, and official institutions. However, it is also difficult due to the high compliance costs and slow and detailed legal execution (Akang, 2023). In the case of Pfizer, strong legal power can only be of help when coupled with robust local compliance capacity.</w:t>
      </w:r>
    </w:p>
    <w:p w14:paraId="060DA250" w14:textId="77777777" w:rsidR="00A71907" w:rsidRPr="005F347E" w:rsidRDefault="00A71907" w:rsidP="00A71907">
      <w:pPr>
        <w:pStyle w:val="Heading3"/>
        <w:numPr>
          <w:ilvl w:val="2"/>
          <w:numId w:val="2"/>
        </w:numPr>
      </w:pPr>
      <w:bookmarkStart w:id="17" w:name="_Toc226641206"/>
      <w:r w:rsidRPr="005F347E">
        <w:t>Cul</w:t>
      </w:r>
      <w:r w:rsidR="00AD6544" w:rsidRPr="005F347E">
        <w:t>tural and institutional factors</w:t>
      </w:r>
      <w:bookmarkEnd w:id="17"/>
    </w:p>
    <w:p w14:paraId="060DA251" w14:textId="77777777" w:rsidR="00FB56A3" w:rsidRPr="005F347E" w:rsidRDefault="00FB56A3" w:rsidP="00FB56A3">
      <w:r w:rsidRPr="005F347E">
        <w:t>In India, cultural and institutional issues matter to Pfizer since the pharmaceutical business is largely based on trust, reputation, and relationships. The Indian health care is a large and mixed system where doctors, hospitals, distributors, pharmacies, state, and private organizations all contribute to the access to medicine (Kumar, 2023). Meanwhile, the overall healthcare industry is growing rapidly: IBEF estimates that the Indian healthcare industry is already US$372 billion in 2023 and is projected to grow to US$638 by 2025 (IBEF, 2023). It implies that foreign companies have to operate in a wide and varied institutional setting.</w:t>
      </w:r>
    </w:p>
    <w:p w14:paraId="060DA252" w14:textId="77777777" w:rsidR="00FB56A3" w:rsidRPr="005F347E" w:rsidRDefault="00FB56A3" w:rsidP="00FB56A3">
      <w:r w:rsidRPr="005F347E">
        <w:t xml:space="preserve">The market is also very price-sensitive. Affordable treatment is often necessary to patients, and medicine affordability is highly supported by the policy of the government (Adale, 2025). This is because brand reputation is important, but price and access are </w:t>
      </w:r>
      <w:r w:rsidRPr="005F347E">
        <w:lastRenderedPageBreak/>
        <w:t>equally important. Practically, foreign companies achieve legitimacy not just via international reputation, but also with uniformity in product quality, physician faith, dependable distribution, and evident long-term presence in Indian healthcare (Chatterjee and Srinivasan, 2013).</w:t>
      </w:r>
    </w:p>
    <w:p w14:paraId="060DA253" w14:textId="77777777" w:rsidR="00FB56A3" w:rsidRPr="005F347E" w:rsidRDefault="00FB56A3" w:rsidP="00FB56A3">
      <w:r w:rsidRPr="005F347E">
        <w:t>Such a system places special importance on relationships. Since there is a tendency of trust, Pfizer will have to establish credibility with healthcare professionals, hospitals, and channel partners over time (Pfizer, 2025). India is not only a sales market in this sense. It is an institutional market based on relationships, in which foreign companies perform well when they integrate strong products and local interaction, price sensitivity, and commitment (Kane et al., 2015).</w:t>
      </w:r>
    </w:p>
    <w:p w14:paraId="060DA254" w14:textId="77777777" w:rsidR="005C3372" w:rsidRPr="005F347E" w:rsidRDefault="005C3372" w:rsidP="005C3372">
      <w:pPr>
        <w:pStyle w:val="Heading3"/>
        <w:numPr>
          <w:ilvl w:val="2"/>
          <w:numId w:val="2"/>
        </w:numPr>
      </w:pPr>
      <w:bookmarkStart w:id="18" w:name="_Toc226641207"/>
      <w:r w:rsidRPr="005F347E">
        <w:t>Competitiv</w:t>
      </w:r>
      <w:r w:rsidR="00623325" w:rsidRPr="005F347E">
        <w:t>e Pressures and Strategic Risks</w:t>
      </w:r>
      <w:bookmarkEnd w:id="18"/>
    </w:p>
    <w:p w14:paraId="060DA255" w14:textId="77777777" w:rsidR="00FD6642" w:rsidRPr="005F347E" w:rsidRDefault="00FD6642" w:rsidP="00FD6642">
      <w:r w:rsidRPr="005F347E">
        <w:t>In India, Pfizer is highly competitive due to the fact that the pharmaceutical market is saturated, price-sensitive, and dominated by strong domestic companies. An example is Sun Pharma, which presents itself as the largest pharmaceutical firm in India by market share, and the share in the Indian pharmaceutical market increased to 8.3% in the market using AIOCD AWACS MAT March 2025 (Sun Pharma, 2025). This indicates the size and local power of domestic incumbents.</w:t>
      </w:r>
    </w:p>
    <w:p w14:paraId="060DA256" w14:textId="77777777" w:rsidR="00FD6642" w:rsidRPr="005F347E" w:rsidRDefault="00FD6642" w:rsidP="00FD6642">
      <w:r w:rsidRPr="005F347E">
        <w:t>Another key benefit of these firms is their cost competition, local market knowledge and distribution reach. Indian firms are well versed in generics, branded generics, Apis and mass-market distribution. The local pricing conditions, doctor networks and patient affordability they have also present them with an advantage in much of the market. In comparison, Pfizer is more familiar with more robust multinational branding, specialty products, and vaccines, though it does not own the vast low-cost manufacturing arena similarly (Pfizer, 2025).</w:t>
      </w:r>
    </w:p>
    <w:p w14:paraId="060DA257" w14:textId="77777777" w:rsidR="00FD6642" w:rsidRPr="005F347E" w:rsidRDefault="00FD6642" w:rsidP="00FD6642">
      <w:r w:rsidRPr="005F347E">
        <w:t xml:space="preserve">It has policy and operational risks as well. The price controls via NPPA may restrict pricing freedom of most of the medicines, whereas the regulatory requirements in CDSCO and other regulations add to the cost and complexity (Gautam, 2025). Planning and sourcing may also be influenced by export and supply-chain disruptions. In the case of Pfizer, strategic risk is evident because it cannot be thrown between domestic cost leaders and </w:t>
      </w:r>
      <w:r w:rsidRPr="005F347E">
        <w:lastRenderedPageBreak/>
        <w:t>affordability-driven policy environment in India without robust local partnerships, wise portfolio choice, and tight cost control.</w:t>
      </w:r>
    </w:p>
    <w:p w14:paraId="060DA258" w14:textId="77777777" w:rsidR="005C3372" w:rsidRPr="005F347E" w:rsidRDefault="005C3372" w:rsidP="00E12AAF">
      <w:pPr>
        <w:pStyle w:val="Heading3"/>
        <w:numPr>
          <w:ilvl w:val="2"/>
          <w:numId w:val="2"/>
        </w:numPr>
      </w:pPr>
      <w:bookmarkStart w:id="19" w:name="_Toc226641208"/>
      <w:r w:rsidRPr="005F347E">
        <w:t>Critical Judgement: What Will Most Determine Pfizer’s Success?</w:t>
      </w:r>
      <w:bookmarkEnd w:id="19"/>
      <w:r w:rsidRPr="005F347E">
        <w:t xml:space="preserve"> </w:t>
      </w:r>
    </w:p>
    <w:p w14:paraId="060DA259" w14:textId="77777777" w:rsidR="000A33EC" w:rsidRPr="005F347E" w:rsidRDefault="000A33EC" w:rsidP="000A33EC">
      <w:r w:rsidRPr="005F347E">
        <w:t>On the whole, Pfizer can be characterized as moderate but conditional in India. India is obviously appealing in scale, growth and depth of manufacturing. The pharmaceuticals market is already estimated at approximately US 55 60 billion, with high levels of growth and exports in the long-term estimated to be at approximately US30.47 billion in FY 2024 25 (EQMint, 2026). That provides Pfizer with a very big market and a significant world manufacturing site.</w:t>
      </w:r>
    </w:p>
    <w:p w14:paraId="060DA25A" w14:textId="77777777" w:rsidR="000A33EC" w:rsidRPr="005F347E" w:rsidRDefault="000A33EC" w:rsidP="000A33EC">
      <w:r w:rsidRPr="005F347E">
        <w:t>But these strengths are weighed down by grave limitations. The market in India is not a simple one merely because it is large. Local companies are robust, well established and cost effective. Concurrently, pricing freedom is curtailed and the affordability pressure and regulatory demands impose increased compliance expenses on the government (Pharma-dept.gov.in, 2023). It implies that it is not only market entry or quality of products that make Pfizer successful. This is the possibility of Pfizer to match its strategy with the economic and institutional reality of India.</w:t>
      </w:r>
    </w:p>
    <w:p w14:paraId="060DA25B" w14:textId="77777777" w:rsidR="000A33EC" w:rsidRPr="005F347E" w:rsidRDefault="000A33EC" w:rsidP="000A33EC">
      <w:r w:rsidRPr="005F347E">
        <w:t xml:space="preserve">The factors that are most decisively successful are expected to be portfolio choice, local trust, regulatory capability, and value positioning. Pfizer will better succeed where it can leverage its global capabilities in trusted brands, vaccines, and some higher-value products, as opposed to attempting to compete directly with Indian companies in all the cheapest segments (Pfizer, 2025). Mixed evidence, too, includes the fact that India is a massive opportunity, but its expenditure on health is relatively low compared to GDP, and it, therefore, implies the presence of demand growth and a lack of affordability (World Bank Open Data, 2025). </w:t>
      </w:r>
    </w:p>
    <w:p w14:paraId="060DA25C" w14:textId="77777777" w:rsidR="000A33EC" w:rsidRPr="005F347E" w:rsidRDefault="000A33EC" w:rsidP="000A33EC">
      <w:r w:rsidRPr="005F347E">
        <w:t>That is why the stance of Pfizer cannot be considered weak, yet it is not entirely strong as well. Whether it can transform global reputation into local relevance, trusted access, and commercially viable value in an opportunity/pressure shaped market will determine its success in India.</w:t>
      </w:r>
    </w:p>
    <w:p w14:paraId="060DA25D" w14:textId="77777777" w:rsidR="003022F4" w:rsidRPr="005F347E" w:rsidRDefault="003022F4">
      <w:pPr>
        <w:spacing w:line="259" w:lineRule="auto"/>
        <w:jc w:val="left"/>
      </w:pPr>
      <w:r w:rsidRPr="005F347E">
        <w:br w:type="page"/>
      </w:r>
    </w:p>
    <w:p w14:paraId="060DA25E" w14:textId="77777777" w:rsidR="00451E70" w:rsidRPr="00451E70" w:rsidRDefault="003022F4" w:rsidP="00451E70">
      <w:pPr>
        <w:pStyle w:val="Heading2"/>
        <w:numPr>
          <w:ilvl w:val="1"/>
          <w:numId w:val="2"/>
        </w:numPr>
      </w:pPr>
      <w:bookmarkStart w:id="20" w:name="_Toc226641209"/>
      <w:r w:rsidRPr="005F347E">
        <w:lastRenderedPageBreak/>
        <w:t>Conclusion</w:t>
      </w:r>
      <w:bookmarkEnd w:id="20"/>
      <w:r w:rsidRPr="005F347E">
        <w:t xml:space="preserve"> </w:t>
      </w:r>
    </w:p>
    <w:p w14:paraId="060DA25F" w14:textId="77777777" w:rsidR="00FD6642" w:rsidRPr="005F347E" w:rsidRDefault="00FD6642" w:rsidP="00FD6642">
      <w:r w:rsidRPr="005F347E">
        <w:t>This report concludes that India is a promising but a challenging place to manufacture pharmaceuticals and Pfizer has good prospects there, though not entirely robust. According to Porters Diamond, India possesses a number of distinct strengths: High numbers of skilled labor, massive scale of manufacturing, extensive supplier bases, growing domestic demand, and stiff competition, which is forcing companies to enhance cost, scale, and export capacity. The export performance of India also backs this opinion, as the exports in the pharmaceutical sector have risen to about US$30.5 billion in FY 202425, validating the significance of the country in the world as a production hub.</w:t>
      </w:r>
    </w:p>
    <w:p w14:paraId="060DA260" w14:textId="77777777" w:rsidR="00FD6642" w:rsidRPr="005F347E" w:rsidRDefault="00FD6642" w:rsidP="00FD6642">
      <w:r w:rsidRPr="005F347E">
        <w:t>Meanwhile, Pfizer analysis reveals that the industry level attractiveness does not necessarily imply firm level easy success. It is true that India provides Pfizer with a huge domestic market that is estimated at approximately US$60 billion and is expected to expand robustly by 2030. Nonetheless, Pfizer is also confronted by stiff domestic competition, pricing regulations, affordability, and high compliance cost in the Indian regulatory framework. Such circumstances imply that the accessibility of the market and profitability are conditional not only on the quality of products.</w:t>
      </w:r>
    </w:p>
    <w:p w14:paraId="060DA261" w14:textId="77777777" w:rsidR="00FD6642" w:rsidRPr="005F347E" w:rsidRDefault="00FD6642" w:rsidP="00FD6642">
      <w:r w:rsidRPr="005F347E">
        <w:t>All in all, the verdict is that India is a strategic choice that Pfizer would want to make but is also a very competitive and tightly controlled country. The future of Pfizer is thus fairly encouraging: success can be achieved, yet it will require high compliance, judicious selection of portfolios, reliable relationships with the locals, and an evident value to Indian patients and healthcare facilities.</w:t>
      </w:r>
    </w:p>
    <w:p w14:paraId="060DA262" w14:textId="77777777" w:rsidR="003022F4" w:rsidRPr="005F347E" w:rsidRDefault="003022F4">
      <w:pPr>
        <w:spacing w:line="259" w:lineRule="auto"/>
        <w:jc w:val="left"/>
      </w:pPr>
      <w:r w:rsidRPr="005F347E">
        <w:br w:type="page"/>
      </w:r>
    </w:p>
    <w:p w14:paraId="060DA263" w14:textId="77777777" w:rsidR="003022F4" w:rsidRPr="005F347E" w:rsidRDefault="003022F4" w:rsidP="003022F4">
      <w:pPr>
        <w:pStyle w:val="Heading1"/>
        <w:numPr>
          <w:ilvl w:val="0"/>
          <w:numId w:val="2"/>
        </w:numPr>
      </w:pPr>
      <w:bookmarkStart w:id="21" w:name="_Toc226641210"/>
      <w:r w:rsidRPr="005F347E">
        <w:lastRenderedPageBreak/>
        <w:t>Section 2: Reflective Account Using Gibbs’ Reflective Cycle</w:t>
      </w:r>
      <w:bookmarkEnd w:id="21"/>
    </w:p>
    <w:p w14:paraId="060DA264" w14:textId="77777777" w:rsidR="003022F4" w:rsidRPr="005F347E" w:rsidRDefault="003022F4" w:rsidP="003022F4">
      <w:pPr>
        <w:pStyle w:val="Heading2"/>
        <w:numPr>
          <w:ilvl w:val="1"/>
          <w:numId w:val="2"/>
        </w:numPr>
      </w:pPr>
      <w:bookmarkStart w:id="22" w:name="_Toc226641211"/>
      <w:r w:rsidRPr="005F347E">
        <w:t>Description</w:t>
      </w:r>
      <w:bookmarkEnd w:id="22"/>
    </w:p>
    <w:p w14:paraId="060DA265" w14:textId="77777777" w:rsidR="003022F4" w:rsidRPr="005F347E" w:rsidRDefault="00042A0F" w:rsidP="003022F4">
      <w:r w:rsidRPr="005F347E">
        <w:t>This assignment involved a preparation of an international business report on the pharmaceutical manufacturing industry in India and the role of Pfizer as a foreign multinational company in the Indian market. I selected India due to its huge pharmaceutical industry, high exportation, and significant contribution to supplying medicines across the globe. I selected pharmaceutical manufacturing as it relates industry, healthcare, trade, and government policy in an obvious manner. Pfizer was chosen as it is a reputable foreign company with an established presence in India. I relied on government reports, industry sources, company reports and international data sources to finish the work. My primary models were Porters Diamond, PESTEL and Gibbs Reflective Cycle.</w:t>
      </w:r>
    </w:p>
    <w:p w14:paraId="060DA266" w14:textId="77777777" w:rsidR="003022F4" w:rsidRPr="005F347E" w:rsidRDefault="003022F4" w:rsidP="003022F4">
      <w:pPr>
        <w:pStyle w:val="Heading2"/>
        <w:numPr>
          <w:ilvl w:val="1"/>
          <w:numId w:val="2"/>
        </w:numPr>
      </w:pPr>
      <w:bookmarkStart w:id="23" w:name="_Toc226641212"/>
      <w:r w:rsidRPr="005F347E">
        <w:t>Feelings</w:t>
      </w:r>
      <w:bookmarkEnd w:id="23"/>
    </w:p>
    <w:p w14:paraId="060DA267" w14:textId="77777777" w:rsidR="00042A0F" w:rsidRPr="005F347E" w:rsidRDefault="00042A0F" w:rsidP="00042A0F">
      <w:r w:rsidRPr="005F347E">
        <w:t>I was initially interested in the subject since the pharmaceutical industry in India is not a new topic and appeared to provide sufficient information. Nonetheless, I struggled in the initial phase as well since the subject matter was extremely wide. It was not easy to decide how much attention to give to India as a country, the industry itself, and Pfizer as one company. I also feared that I would use credible data and make the discussion focused rather than too general or descriptive.</w:t>
      </w:r>
    </w:p>
    <w:p w14:paraId="060DA268" w14:textId="77777777" w:rsidR="003022F4" w:rsidRPr="005F347E" w:rsidRDefault="003022F4" w:rsidP="003022F4">
      <w:pPr>
        <w:pStyle w:val="Heading2"/>
        <w:numPr>
          <w:ilvl w:val="1"/>
          <w:numId w:val="2"/>
        </w:numPr>
      </w:pPr>
      <w:bookmarkStart w:id="24" w:name="_Toc226641213"/>
      <w:r w:rsidRPr="005F347E">
        <w:t>Evaluation</w:t>
      </w:r>
      <w:bookmarkEnd w:id="24"/>
    </w:p>
    <w:p w14:paraId="060DA269" w14:textId="77777777" w:rsidR="00042A0F" w:rsidRPr="005F347E" w:rsidRDefault="00042A0F" w:rsidP="00042A0F">
      <w:r w:rsidRPr="005F347E">
        <w:t>Some of the aspects of the process were successful. To begin with, the choice of the topic was effective as it was possible to establish a clear connection between the state of affairs in the country, the competitiveness of the industry, and the approach of Pfizer in the country. Second, applying Porters Diamond allowed me to structure the industry analysis. It enabled me to analyze the reasons why India is a powerful pharmaceutical manufacturing country rather than just explaining the industry. PESTEL was also useful as it made the company level discussion more narrow and realistic.</w:t>
      </w:r>
    </w:p>
    <w:p w14:paraId="060DA26A" w14:textId="77777777" w:rsidR="003022F4" w:rsidRPr="005F347E" w:rsidRDefault="00042A0F" w:rsidP="00042A0F">
      <w:r w:rsidRPr="005F347E">
        <w:lastRenderedPageBreak/>
        <w:t>The use of authentic sources like government publications, official industry reports and company documents was another strength. These rendered the work more valid and scholarly. Nonetheless, there were still certain challenges. The most crucial difficulty was to balance the three levels of analysis. In other places, there was a lot of information regarding the pharmaceutical industry of India but less first-hand information regarding the precise position of Pfizer in the market. Another challenge that I experienced was that it was hard not to overlap industry analysis with company assessment since certain issues, including regulation and pricing, influenced both sections.</w:t>
      </w:r>
    </w:p>
    <w:p w14:paraId="060DA26B" w14:textId="77777777" w:rsidR="003022F4" w:rsidRPr="005F347E" w:rsidRDefault="003022F4" w:rsidP="003022F4">
      <w:pPr>
        <w:pStyle w:val="Heading2"/>
        <w:numPr>
          <w:ilvl w:val="1"/>
          <w:numId w:val="2"/>
        </w:numPr>
      </w:pPr>
      <w:bookmarkStart w:id="25" w:name="_Toc226641214"/>
      <w:r w:rsidRPr="005F347E">
        <w:t>Analysis</w:t>
      </w:r>
      <w:bookmarkEnd w:id="25"/>
    </w:p>
    <w:p w14:paraId="060DA26C" w14:textId="77777777" w:rsidR="00042A0F" w:rsidRPr="005F347E" w:rsidRDefault="00042A0F" w:rsidP="00042A0F">
      <w:r w:rsidRPr="005F347E">
        <w:t>This assignment taught me that international business research involves more than gathering information. It is concerned with making the right choice of information, comparison of various forms of evidence and the application of theory to provide the meaning of the evidence. Initially, I was familiar with India as a big low-cost pharmaceutical market. But having used Porters Diamond I started to realise that the power of India lies in the interplay of a number of interconnected circumstances. These are skilled labour, high production, good supplier networks, increased domestic demand and intense competition among companies. This helped me further to appreciate the reason why India is competitive at the international level.</w:t>
      </w:r>
    </w:p>
    <w:p w14:paraId="060DA26D" w14:textId="77777777" w:rsidR="00042A0F" w:rsidRPr="005F347E" w:rsidRDefault="00042A0F" w:rsidP="00042A0F">
      <w:r w:rsidRPr="005F347E">
        <w:t>Theories transformed my perception of the position of Pfizer as well. It was easy to think that a huge market would be appealing to a global corporation such as Pfizer before implementing the PESTEL. But the structure made me realize that there is opportunity and challenge co-existing. On the political front, India encourages pharmaceutical production via policy and industrial programmes. It is economical in terms of scale and growth, however, it is economical in terms of affordability. It is highly regulated and has highly structured institutions, which are also a source of compliance burdens. Trust and relationships are valued culturally and institutionally, so foreign companies cannot succeed by just relying on a good image on a global level.</w:t>
      </w:r>
    </w:p>
    <w:p w14:paraId="060DA26E" w14:textId="77777777" w:rsidR="00042A0F" w:rsidRPr="005F347E" w:rsidRDefault="00042A0F" w:rsidP="00042A0F">
      <w:r w:rsidRPr="005F347E">
        <w:t xml:space="preserve">The other valuable lesson was on how to deal with conflicting information. There were some sources that made India one of the greatest success stories that had good exports, </w:t>
      </w:r>
      <w:r w:rsidRPr="005F347E">
        <w:lastRenderedPageBreak/>
        <w:t>market development, and government subsidies. Other factors pointed at pricing, infrastructure disparities, cost, and domestic company competition. Initially, these distinctions appeared confusing. I later realized that this was a normal picture in the international business. Markets are both appealing, and challenging. The comparison of official data, company reports, and evidence in the industry assisted me to make a more balanced judgement. This also enhanced my skills in shifting to description to analysis. Description is what is going on, but analysis is what makes sense, how things are related and what is likely to happen to companies like Pfizer. It was likely the most valuable lesson of the entire assignment.</w:t>
      </w:r>
    </w:p>
    <w:p w14:paraId="060DA26F" w14:textId="77777777" w:rsidR="003022F4" w:rsidRPr="005F347E" w:rsidRDefault="003022F4" w:rsidP="003022F4">
      <w:pPr>
        <w:pStyle w:val="Heading2"/>
        <w:numPr>
          <w:ilvl w:val="1"/>
          <w:numId w:val="2"/>
        </w:numPr>
      </w:pPr>
      <w:bookmarkStart w:id="26" w:name="_Toc226641215"/>
      <w:r w:rsidRPr="005F347E">
        <w:t>Conclusion</w:t>
      </w:r>
      <w:bookmarkEnd w:id="26"/>
    </w:p>
    <w:p w14:paraId="060DA270" w14:textId="77777777" w:rsidR="003022F4" w:rsidRPr="005F347E" w:rsidRDefault="00042A0F" w:rsidP="003022F4">
      <w:r w:rsidRPr="005F347E">
        <w:t>On balance, this process helped me realise that successful work in the sphere of international business requires evidence and judgement. One cannot just read a list of facts about a country, an industry or a company. They need to be properly connected in terms of analysis and have a business sense. This assignment helped me to develop my research skills, source selection skills, ability to compare evidence, structured writing skills, and theory application in a practical setting. I also grew more certain in drawing a balanced conclusion based on mixed information</w:t>
      </w:r>
      <w:r w:rsidR="003022F4" w:rsidRPr="005F347E">
        <w:t>.</w:t>
      </w:r>
    </w:p>
    <w:p w14:paraId="060DA271" w14:textId="77777777" w:rsidR="003022F4" w:rsidRPr="005F347E" w:rsidRDefault="003022F4" w:rsidP="003022F4">
      <w:pPr>
        <w:pStyle w:val="Heading2"/>
        <w:numPr>
          <w:ilvl w:val="1"/>
          <w:numId w:val="2"/>
        </w:numPr>
      </w:pPr>
      <w:bookmarkStart w:id="27" w:name="_Toc226641216"/>
      <w:r w:rsidRPr="005F347E">
        <w:t>Action Plan</w:t>
      </w:r>
      <w:bookmarkEnd w:id="27"/>
    </w:p>
    <w:p w14:paraId="060DA272" w14:textId="77777777" w:rsidR="00C92789" w:rsidRPr="005F347E" w:rsidRDefault="00042A0F" w:rsidP="008024D8">
      <w:r w:rsidRPr="005F347E">
        <w:t>To enhance this process, I would do a few things next time. To begin with, I would reduce the area of focus previously to make the company analysis even more specific. Second, I would plan to be more organised early on by dividing country data, industry data and company data into a clear research plan. Third, I would allocate more time on connecting theory to every paragraph rather than putting it after gathering evidence. Fourth, I would give myself more time to edit to minimize repetition and make the argument more concise. Such changes would enhance the selection of sources, structure, synthesis and discussion. They would also assist me in any subsequent scholarly labor and work, as international business decisions must be made with clear analysis, comparison of competing factors and evidence based judgement, and not mere description.</w:t>
      </w:r>
    </w:p>
    <w:p w14:paraId="060DA273" w14:textId="77777777" w:rsidR="00C92789" w:rsidRPr="005F347E" w:rsidRDefault="00C92789">
      <w:pPr>
        <w:spacing w:line="259" w:lineRule="auto"/>
        <w:jc w:val="left"/>
      </w:pPr>
      <w:r w:rsidRPr="005F347E">
        <w:br w:type="page"/>
      </w:r>
    </w:p>
    <w:p w14:paraId="060DA274" w14:textId="77777777" w:rsidR="00C92789" w:rsidRPr="005F347E" w:rsidRDefault="00C92789" w:rsidP="00C92789">
      <w:pPr>
        <w:pStyle w:val="Heading1"/>
        <w:numPr>
          <w:ilvl w:val="0"/>
          <w:numId w:val="2"/>
        </w:numPr>
      </w:pPr>
      <w:bookmarkStart w:id="28" w:name="_Toc226641217"/>
      <w:r w:rsidRPr="005F347E">
        <w:lastRenderedPageBreak/>
        <w:t>Reference</w:t>
      </w:r>
      <w:bookmarkEnd w:id="28"/>
    </w:p>
    <w:p w14:paraId="060DA275" w14:textId="77777777" w:rsidR="00C92789" w:rsidRPr="005F347E" w:rsidRDefault="00C92789" w:rsidP="00C92789">
      <w:r w:rsidRPr="005F347E">
        <w:t>1 Finance Team (2025). </w:t>
      </w:r>
      <w:r w:rsidRPr="005F347E">
        <w:rPr>
          <w:i/>
          <w:iCs/>
        </w:rPr>
        <w:t>India’s Pharma Sector: Growth &amp; Global Reach FY2026</w:t>
      </w:r>
      <w:r w:rsidRPr="005F347E">
        <w:t xml:space="preserve">. [online] Indiamacroindicators.co.in. Available at: </w:t>
      </w:r>
      <w:hyperlink r:id="rId14" w:history="1">
        <w:r w:rsidRPr="005F347E">
          <w:rPr>
            <w:rStyle w:val="Hyperlink"/>
          </w:rPr>
          <w:t>https://indiamacroindicators.co.in/resources/blogs/indias-pharma-sector-growth-and-global-reach-fy2026</w:t>
        </w:r>
      </w:hyperlink>
      <w:r w:rsidRPr="005F347E">
        <w:t>.</w:t>
      </w:r>
    </w:p>
    <w:p w14:paraId="060DA276" w14:textId="77777777" w:rsidR="00C92789" w:rsidRPr="005F347E" w:rsidRDefault="00C92789" w:rsidP="00C92789">
      <w:r w:rsidRPr="005F347E">
        <w:t>Abbott India Limited (2026). </w:t>
      </w:r>
      <w:r w:rsidRPr="005F347E">
        <w:rPr>
          <w:i/>
          <w:iCs/>
        </w:rPr>
        <w:t>Annual Reports | Abbott India Limited</w:t>
      </w:r>
      <w:r w:rsidRPr="005F347E">
        <w:t xml:space="preserve">. [online] www.abbott.co.in. Available at: </w:t>
      </w:r>
      <w:hyperlink r:id="rId15" w:history="1">
        <w:r w:rsidRPr="005F347E">
          <w:rPr>
            <w:rStyle w:val="Hyperlink"/>
          </w:rPr>
          <w:t>https://www.abbott.co.in/investor-relations/financials/annual-reports.html</w:t>
        </w:r>
      </w:hyperlink>
      <w:r w:rsidRPr="005F347E">
        <w:t>.</w:t>
      </w:r>
    </w:p>
    <w:p w14:paraId="060DA277" w14:textId="77777777" w:rsidR="00C92789" w:rsidRPr="005F347E" w:rsidRDefault="00C92789" w:rsidP="00C92789">
      <w:r w:rsidRPr="005F347E">
        <w:t>Acharya, T. and Asthana, P. (Dr.) K. (2024). A STUDY: THE OVERVIEW OF INDIA’S COMPETITION LAW FRAMEWORK. </w:t>
      </w:r>
      <w:r w:rsidRPr="005F347E">
        <w:rPr>
          <w:i/>
          <w:iCs/>
        </w:rPr>
        <w:t>Lex localis - Journal of Local Self-Government</w:t>
      </w:r>
      <w:r w:rsidRPr="005F347E">
        <w:t>, pp.188–198. doi:</w:t>
      </w:r>
      <w:hyperlink r:id="rId16" w:history="1">
        <w:r w:rsidRPr="005F347E">
          <w:rPr>
            <w:rStyle w:val="Hyperlink"/>
          </w:rPr>
          <w:t>https://doi.org/10.52152/swnnym65</w:t>
        </w:r>
      </w:hyperlink>
      <w:r w:rsidRPr="005F347E">
        <w:t>.</w:t>
      </w:r>
    </w:p>
    <w:p w14:paraId="060DA278" w14:textId="77777777" w:rsidR="00C92789" w:rsidRPr="005F347E" w:rsidRDefault="00C92789" w:rsidP="00C92789">
      <w:r w:rsidRPr="005F347E">
        <w:t>Adale, A. (2025). Availability, affordability, and associated factors of essential medicines in primary health care facilities of the wolaita region, southern Ethiopia: implication for access, a cross-sectional study, 2022. </w:t>
      </w:r>
      <w:r w:rsidRPr="005F347E">
        <w:rPr>
          <w:i/>
          <w:iCs/>
        </w:rPr>
        <w:t>Research in Health Services &amp; Regions</w:t>
      </w:r>
      <w:r w:rsidRPr="005F347E">
        <w:t>, [online] 4(1), pp.18–18. doi:</w:t>
      </w:r>
      <w:hyperlink r:id="rId17" w:history="1">
        <w:r w:rsidRPr="005F347E">
          <w:rPr>
            <w:rStyle w:val="Hyperlink"/>
          </w:rPr>
          <w:t>https://doi.org/10.1007/s43999-025-00078-w</w:t>
        </w:r>
      </w:hyperlink>
      <w:r w:rsidRPr="005F347E">
        <w:t>.</w:t>
      </w:r>
    </w:p>
    <w:p w14:paraId="060DA279" w14:textId="77777777" w:rsidR="00C92789" w:rsidRPr="005F347E" w:rsidRDefault="00C92789" w:rsidP="00C92789">
      <w:r w:rsidRPr="005F347E">
        <w:t>Akang, A.U. (2023). Regulatory Compliance and Access to finance: Implications for Business Growth in Developing Economies. </w:t>
      </w:r>
      <w:r w:rsidRPr="005F347E">
        <w:rPr>
          <w:i/>
          <w:iCs/>
        </w:rPr>
        <w:t>Sciental Journal of Education Humanities and Social Sciences</w:t>
      </w:r>
      <w:r w:rsidRPr="005F347E">
        <w:t>, 1(2), pp.8–23. doi:</w:t>
      </w:r>
      <w:hyperlink r:id="rId18" w:history="1">
        <w:r w:rsidRPr="005F347E">
          <w:rPr>
            <w:rStyle w:val="Hyperlink"/>
          </w:rPr>
          <w:t>https://doi.org/10.62536/sjehss.2023.v1.i2.pp8-23</w:t>
        </w:r>
      </w:hyperlink>
      <w:r w:rsidRPr="005F347E">
        <w:t>.</w:t>
      </w:r>
    </w:p>
    <w:p w14:paraId="060DA27A" w14:textId="77777777" w:rsidR="00C92789" w:rsidRPr="005F347E" w:rsidRDefault="00C92789" w:rsidP="00C92789">
      <w:r w:rsidRPr="005F347E">
        <w:t>Al-Kwifi, O.S., Farha, A.K.A. and Zaraket, W.S. (2020). Competitive Dynamics Between Multinational Companies and Local Rivals in Emerging Markets. </w:t>
      </w:r>
      <w:r w:rsidRPr="005F347E">
        <w:rPr>
          <w:i/>
          <w:iCs/>
        </w:rPr>
        <w:t>FIIB Business Review</w:t>
      </w:r>
      <w:r w:rsidRPr="005F347E">
        <w:t>, 9(3), pp.189–204. doi:</w:t>
      </w:r>
      <w:hyperlink r:id="rId19" w:history="1">
        <w:r w:rsidRPr="005F347E">
          <w:rPr>
            <w:rStyle w:val="Hyperlink"/>
          </w:rPr>
          <w:t>https://doi.org/10.1177/2319714520939673</w:t>
        </w:r>
      </w:hyperlink>
      <w:r w:rsidRPr="005F347E">
        <w:t>.</w:t>
      </w:r>
    </w:p>
    <w:p w14:paraId="060DA27B" w14:textId="77777777" w:rsidR="00C92789" w:rsidRPr="005F347E" w:rsidRDefault="00C92789" w:rsidP="00C92789">
      <w:r w:rsidRPr="005F347E">
        <w:t>Aurobindo (2026). </w:t>
      </w:r>
      <w:r w:rsidRPr="005F347E">
        <w:rPr>
          <w:i/>
          <w:iCs/>
        </w:rPr>
        <w:t>Aurobindo Pharma Manufacturing Prowess - Advanced Capabilities</w:t>
      </w:r>
      <w:r w:rsidRPr="005F347E">
        <w:t xml:space="preserve">. [online] Available at: </w:t>
      </w:r>
      <w:hyperlink r:id="rId20" w:history="1">
        <w:r w:rsidRPr="005F347E">
          <w:rPr>
            <w:rStyle w:val="Hyperlink"/>
          </w:rPr>
          <w:t>https://www.aurobindo.com/about-us/manufacturing-prowess</w:t>
        </w:r>
      </w:hyperlink>
      <w:r w:rsidRPr="005F347E">
        <w:t>,</w:t>
      </w:r>
    </w:p>
    <w:p w14:paraId="060DA27C" w14:textId="77777777" w:rsidR="00C92789" w:rsidRPr="005F347E" w:rsidRDefault="00C92789" w:rsidP="00C92789">
      <w:r w:rsidRPr="005F347E">
        <w:t>Awasthi, N., Singh, S.K. and Yadav, P.K.S. (2025). Technical Challenges and Opportunities in Export of Food from India: Food Regulatory Compliance and Future Prospects to Prevent Food Frauds using Analytical Techniques. </w:t>
      </w:r>
      <w:r w:rsidRPr="005F347E">
        <w:rPr>
          <w:i/>
          <w:iCs/>
        </w:rPr>
        <w:t>IARJSET</w:t>
      </w:r>
      <w:r w:rsidRPr="005F347E">
        <w:t>, 12(7). doi:</w:t>
      </w:r>
      <w:hyperlink r:id="rId21" w:history="1">
        <w:r w:rsidRPr="005F347E">
          <w:rPr>
            <w:rStyle w:val="Hyperlink"/>
          </w:rPr>
          <w:t>https://doi.org/10.17148/iarjset.2025.12724</w:t>
        </w:r>
      </w:hyperlink>
      <w:r w:rsidRPr="005F347E">
        <w:t>.</w:t>
      </w:r>
    </w:p>
    <w:p w14:paraId="060DA27D" w14:textId="77777777" w:rsidR="00C92789" w:rsidRPr="005F347E" w:rsidRDefault="00C92789" w:rsidP="00C92789">
      <w:r w:rsidRPr="005F347E">
        <w:lastRenderedPageBreak/>
        <w:t>Bakshi, M., kumari, A., Bhatt, Ÿ.M.A. and Gosh, S. (2026). </w:t>
      </w:r>
      <w:r w:rsidRPr="005F347E">
        <w:rPr>
          <w:i/>
          <w:iCs/>
        </w:rPr>
        <w:t>MEDTECH SECTOR IN INDIA Challenges &amp; Opportunities Saving lives and strengthening the nation’s industrial muscle Authors (Knowledge Insight and Data Inputs by AiMeD)</w:t>
      </w:r>
      <w:r w:rsidRPr="005F347E">
        <w:t xml:space="preserve">. [online] Available at: </w:t>
      </w:r>
      <w:hyperlink r:id="rId22" w:history="1">
        <w:r w:rsidRPr="005F347E">
          <w:rPr>
            <w:rStyle w:val="Hyperlink"/>
          </w:rPr>
          <w:t>https://www.researchgate.net/publication/399813872_MEDTECH_SECTOR_IN_INDIA_Challenges_Opportunities_Saving_lives_and_strengthening_the_nation's_industrial_muscle_Authors_Knowledge_Insight_and_Data_Inputs_by_AiMeD</w:t>
        </w:r>
      </w:hyperlink>
      <w:r w:rsidRPr="005F347E">
        <w:t>.</w:t>
      </w:r>
    </w:p>
    <w:p w14:paraId="060DA27E" w14:textId="77777777" w:rsidR="00C92789" w:rsidRPr="005F347E" w:rsidRDefault="00C92789" w:rsidP="00C92789">
      <w:r w:rsidRPr="005F347E">
        <w:t>Chatterjee, C. and Srinivasan, V. (2013). Ethical issues in health care sector in India. </w:t>
      </w:r>
      <w:r w:rsidRPr="005F347E">
        <w:rPr>
          <w:i/>
          <w:iCs/>
        </w:rPr>
        <w:t>IIMB Management Review</w:t>
      </w:r>
      <w:r w:rsidRPr="005F347E">
        <w:t>, [online] 25(1), pp.49–62. doi:</w:t>
      </w:r>
      <w:hyperlink r:id="rId23" w:history="1">
        <w:r w:rsidRPr="005F347E">
          <w:rPr>
            <w:rStyle w:val="Hyperlink"/>
          </w:rPr>
          <w:t>https://doi.org/10.1016/j.iimb.2012.11.004</w:t>
        </w:r>
      </w:hyperlink>
      <w:r w:rsidRPr="005F347E">
        <w:t>.</w:t>
      </w:r>
    </w:p>
    <w:p w14:paraId="060DA27F" w14:textId="77777777" w:rsidR="00C92789" w:rsidRPr="005F347E" w:rsidRDefault="00C92789" w:rsidP="00C92789">
      <w:r w:rsidRPr="005F347E">
        <w:t>Cherian, J.J., Rahi, M., Singh, S., Reddy, S.E., Gupta, Y.K., Katoch, V.M., Kumar, V., Selvaraj, S., Das, P., Gangakhedkar, R.R., Dinda, A.K., Sarkar, S., Vaghela, P.D. and Bhargava, B. (2021). India’s Road to Independence in Manufacturing Active Pharmaceutical Ingredients: Focus on Essential Medicines. </w:t>
      </w:r>
      <w:r w:rsidRPr="005F347E">
        <w:rPr>
          <w:i/>
          <w:iCs/>
        </w:rPr>
        <w:t>Economies</w:t>
      </w:r>
      <w:r w:rsidRPr="005F347E">
        <w:t>, 9(2), p.71. doi:</w:t>
      </w:r>
      <w:hyperlink r:id="rId24" w:history="1">
        <w:r w:rsidRPr="005F347E">
          <w:rPr>
            <w:rStyle w:val="Hyperlink"/>
          </w:rPr>
          <w:t>https://doi.org/10.3390/economies9020071</w:t>
        </w:r>
      </w:hyperlink>
      <w:r w:rsidRPr="005F347E">
        <w:t>.</w:t>
      </w:r>
    </w:p>
    <w:p w14:paraId="060DA280" w14:textId="77777777" w:rsidR="00C92789" w:rsidRPr="005F347E" w:rsidRDefault="00C92789" w:rsidP="00C92789">
      <w:r w:rsidRPr="005F347E">
        <w:t>Cipla (2026). </w:t>
      </w:r>
      <w:r w:rsidRPr="005F347E">
        <w:rPr>
          <w:i/>
          <w:iCs/>
        </w:rPr>
        <w:t>Respiratory Therapies - Asthma | COPD | Nebulization</w:t>
      </w:r>
      <w:r w:rsidRPr="005F347E">
        <w:t xml:space="preserve">. [online] Available at: </w:t>
      </w:r>
      <w:hyperlink r:id="rId25" w:history="1">
        <w:r w:rsidRPr="005F347E">
          <w:rPr>
            <w:rStyle w:val="Hyperlink"/>
          </w:rPr>
          <w:t>https://www.cipla.com/our-offerings/our-therapies/respiratory</w:t>
        </w:r>
      </w:hyperlink>
      <w:r w:rsidRPr="005F347E">
        <w:t>.</w:t>
      </w:r>
    </w:p>
    <w:p w14:paraId="060DA281" w14:textId="77777777" w:rsidR="00C92789" w:rsidRPr="005F347E" w:rsidRDefault="00C92789" w:rsidP="00C92789">
      <w:r w:rsidRPr="005F347E">
        <w:t>Citilci, T. and Akbalik, M. (2019). The Importance of PESTEL Analysis for Environmental Scanning Process. </w:t>
      </w:r>
      <w:r w:rsidRPr="005F347E">
        <w:rPr>
          <w:i/>
          <w:iCs/>
        </w:rPr>
        <w:t>Advances in Marketing, Customer Relationship Management, and E-Services</w:t>
      </w:r>
      <w:r w:rsidRPr="005F347E">
        <w:t>, [online] pp.336–357. doi:</w:t>
      </w:r>
      <w:hyperlink r:id="rId26" w:history="1">
        <w:r w:rsidRPr="005F347E">
          <w:rPr>
            <w:rStyle w:val="Hyperlink"/>
          </w:rPr>
          <w:t>https://doi.org/10.4018/978-1-7998-2559-3.ch016</w:t>
        </w:r>
      </w:hyperlink>
      <w:r w:rsidRPr="005F347E">
        <w:t>.</w:t>
      </w:r>
    </w:p>
    <w:p w14:paraId="060DA282" w14:textId="77777777" w:rsidR="00C92789" w:rsidRPr="005F347E" w:rsidRDefault="00C92789" w:rsidP="00C92789">
      <w:r w:rsidRPr="005F347E">
        <w:t>CMSD (2023). </w:t>
      </w:r>
      <w:r w:rsidRPr="005F347E">
        <w:rPr>
          <w:i/>
          <w:iCs/>
        </w:rPr>
        <w:t>Survey of Pharma Clusters </w:t>
      </w:r>
      <w:r w:rsidRPr="005F347E">
        <w:t>. [online] </w:t>
      </w:r>
      <w:r w:rsidRPr="005F347E">
        <w:rPr>
          <w:i/>
          <w:iCs/>
        </w:rPr>
        <w:t>Centre for Market Research &amp; Social Development</w:t>
      </w:r>
      <w:r w:rsidRPr="005F347E">
        <w:t xml:space="preserve">. Available at: </w:t>
      </w:r>
      <w:hyperlink r:id="rId27" w:history="1">
        <w:r w:rsidRPr="005F347E">
          <w:rPr>
            <w:rStyle w:val="Hyperlink"/>
          </w:rPr>
          <w:t>https://pharma-dept.gov.in/sites/default/files/Final%20Report-Survey%20of%20Pharma%20Clusters.pdf</w:t>
        </w:r>
      </w:hyperlink>
      <w:r w:rsidRPr="005F347E">
        <w:t>.</w:t>
      </w:r>
    </w:p>
    <w:p w14:paraId="060DA283" w14:textId="77777777" w:rsidR="00C92789" w:rsidRPr="005F347E" w:rsidRDefault="00C92789" w:rsidP="00C92789">
      <w:r w:rsidRPr="005F347E">
        <w:t>Dalingwater, L. (2026). Furthering Trade and Investment in India’s Healthcare Sector. What Cost to the Public Health Care System? </w:t>
      </w:r>
      <w:r w:rsidRPr="005F347E">
        <w:rPr>
          <w:i/>
          <w:iCs/>
        </w:rPr>
        <w:t>Interventions économiques</w:t>
      </w:r>
      <w:r w:rsidRPr="005F347E">
        <w:t>, 75. doi:</w:t>
      </w:r>
      <w:hyperlink r:id="rId28" w:history="1">
        <w:r w:rsidRPr="005F347E">
          <w:rPr>
            <w:rStyle w:val="Hyperlink"/>
          </w:rPr>
          <w:t>https://doi.org/10.4000/15zn9</w:t>
        </w:r>
      </w:hyperlink>
      <w:r w:rsidRPr="005F347E">
        <w:t>.</w:t>
      </w:r>
    </w:p>
    <w:p w14:paraId="060DA284" w14:textId="77777777" w:rsidR="00C92789" w:rsidRPr="005F347E" w:rsidRDefault="00C92789" w:rsidP="00C92789">
      <w:r w:rsidRPr="005F347E">
        <w:lastRenderedPageBreak/>
        <w:t>Elsakka, F., Alketbi, S.A., Qanbour, D.S., Alkilany, I. and Nobanee, H. (2025). A Financial Analysis of Pfizer &amp; AstraZeneca and the Impact of Scandals on Financial Ratios. </w:t>
      </w:r>
      <w:r w:rsidRPr="005F347E">
        <w:rPr>
          <w:i/>
          <w:iCs/>
        </w:rPr>
        <w:t>SSRN Electronic Journal</w:t>
      </w:r>
      <w:r w:rsidRPr="005F347E">
        <w:t>. doi:</w:t>
      </w:r>
      <w:hyperlink r:id="rId29" w:history="1">
        <w:r w:rsidRPr="005F347E">
          <w:rPr>
            <w:rStyle w:val="Hyperlink"/>
          </w:rPr>
          <w:t>https://doi.org/10.2139/ssrn.5073862</w:t>
        </w:r>
      </w:hyperlink>
      <w:r w:rsidRPr="005F347E">
        <w:t>.</w:t>
      </w:r>
    </w:p>
    <w:p w14:paraId="060DA285" w14:textId="77777777" w:rsidR="00C92789" w:rsidRPr="005F347E" w:rsidRDefault="00C92789" w:rsidP="00C92789">
      <w:r w:rsidRPr="005F347E">
        <w:t>EQMint (2026). </w:t>
      </w:r>
      <w:r w:rsidRPr="005F347E">
        <w:rPr>
          <w:i/>
          <w:iCs/>
        </w:rPr>
        <w:t>India’s Pharma Exports Hit $30.47 Billion in FY25, Set Sights on Rapid Double-Digit Growth by 2026-27 – EQMint</w:t>
      </w:r>
      <w:r w:rsidRPr="005F347E">
        <w:t xml:space="preserve">. [online] EQMint. Available at: </w:t>
      </w:r>
      <w:hyperlink r:id="rId30" w:history="1">
        <w:r w:rsidRPr="005F347E">
          <w:rPr>
            <w:rStyle w:val="Hyperlink"/>
          </w:rPr>
          <w:t>https://eqmint.com/indias-pharma-exports-hit-30-47-billion-in-fy25/</w:t>
        </w:r>
      </w:hyperlink>
    </w:p>
    <w:p w14:paraId="060DA286" w14:textId="77777777" w:rsidR="00C92789" w:rsidRPr="005F347E" w:rsidRDefault="00C92789" w:rsidP="00C92789">
      <w:r w:rsidRPr="005F347E">
        <w:t>Festa, G., Kolte, A., Carli, M.R. and Rossi, M. (2021). Envisioning the challenges of the pharmaceutical sector in the Indian health-care industry: a scenario analysis. </w:t>
      </w:r>
      <w:r w:rsidRPr="005F347E">
        <w:rPr>
          <w:i/>
          <w:iCs/>
        </w:rPr>
        <w:t>Journal of Business &amp; Industrial Marketing</w:t>
      </w:r>
      <w:r w:rsidRPr="005F347E">
        <w:t>, ahead-of-print(ahead-of-print). doi:</w:t>
      </w:r>
      <w:hyperlink r:id="rId31" w:history="1">
        <w:r w:rsidRPr="005F347E">
          <w:rPr>
            <w:rStyle w:val="Hyperlink"/>
          </w:rPr>
          <w:t>https://doi.org/10.1108/JBIM-07-2020-0365</w:t>
        </w:r>
      </w:hyperlink>
      <w:r w:rsidRPr="005F347E">
        <w:t>.</w:t>
      </w:r>
    </w:p>
    <w:p w14:paraId="060DA287" w14:textId="77777777" w:rsidR="00C92789" w:rsidRPr="005F347E" w:rsidRDefault="00C92789" w:rsidP="00C92789">
      <w:r w:rsidRPr="005F347E">
        <w:t>Festa, G., Kolte, A., Carli, M.R. and Rossi, M. (2021). Envisioning the challenges of the pharmaceutical sector in the Indian health-care industry: a scenario analysis. </w:t>
      </w:r>
      <w:r w:rsidRPr="005F347E">
        <w:rPr>
          <w:i/>
          <w:iCs/>
        </w:rPr>
        <w:t>Journal of Business &amp; Industrial Marketing</w:t>
      </w:r>
      <w:r w:rsidRPr="005F347E">
        <w:t>, ahead-of-print(ahead-of-print). doi:</w:t>
      </w:r>
      <w:hyperlink r:id="rId32" w:history="1">
        <w:r w:rsidRPr="005F347E">
          <w:rPr>
            <w:rStyle w:val="Hyperlink"/>
          </w:rPr>
          <w:t>https://doi.org/10.1108/JBIM-07-2020-0365</w:t>
        </w:r>
      </w:hyperlink>
      <w:r w:rsidRPr="005F347E">
        <w:t>.</w:t>
      </w:r>
    </w:p>
    <w:p w14:paraId="060DA288" w14:textId="77777777" w:rsidR="00C92789" w:rsidRPr="005F347E" w:rsidRDefault="00C92789" w:rsidP="00C92789">
      <w:r w:rsidRPr="005F347E">
        <w:t>Gautam, A. (2025). </w:t>
      </w:r>
      <w:r w:rsidRPr="005F347E">
        <w:rPr>
          <w:i/>
          <w:iCs/>
        </w:rPr>
        <w:t>Mandatory CDSCO Guidelines For Labeling Compliance in India| Mandatory CDSCO Guidelines for Pharmaceutical Lab</w:t>
      </w:r>
      <w:r w:rsidRPr="005F347E">
        <w:t xml:space="preserve">. [online] Walter Healthcare. Available at: </w:t>
      </w:r>
      <w:hyperlink r:id="rId33" w:history="1">
        <w:r w:rsidRPr="005F347E">
          <w:rPr>
            <w:rStyle w:val="Hyperlink"/>
          </w:rPr>
          <w:t>https://www.walterhealthcare.co.in/post/mandatory-cdsco-guidelines-for-labeling-compliance-in-india</w:t>
        </w:r>
      </w:hyperlink>
      <w:r w:rsidRPr="005F347E">
        <w:t>.</w:t>
      </w:r>
    </w:p>
    <w:p w14:paraId="060DA289" w14:textId="77777777" w:rsidR="00C92789" w:rsidRPr="005F347E" w:rsidRDefault="00C92789" w:rsidP="00C92789">
      <w:r w:rsidRPr="005F347E">
        <w:t>Harish, L., Desai , P. and Desai, K.S. (2025). </w:t>
      </w:r>
      <w:r w:rsidRPr="005F347E">
        <w:rPr>
          <w:i/>
          <w:iCs/>
        </w:rPr>
        <w:t>Indian Pharmaceutical Industry: Creating Global Impact</w:t>
      </w:r>
      <w:r w:rsidRPr="005F347E">
        <w:t xml:space="preserve">. [online] ISPE | International Society for Pharmaceutical Engineering. Available at: </w:t>
      </w:r>
      <w:hyperlink r:id="rId34" w:history="1">
        <w:r w:rsidRPr="005F347E">
          <w:rPr>
            <w:rStyle w:val="Hyperlink"/>
          </w:rPr>
          <w:t>https://ispe.org/pharmaceutical-engineering/march-april-2025/indian-pharmaceutical-industry-creating-global-impact</w:t>
        </w:r>
      </w:hyperlink>
      <w:r w:rsidRPr="005F347E">
        <w:t>.</w:t>
      </w:r>
    </w:p>
    <w:p w14:paraId="060DA28A" w14:textId="77777777" w:rsidR="00C92789" w:rsidRPr="005F347E" w:rsidRDefault="00C92789" w:rsidP="00C92789">
      <w:r w:rsidRPr="005F347E">
        <w:t>IBEF (2023). </w:t>
      </w:r>
      <w:r w:rsidRPr="005F347E">
        <w:rPr>
          <w:i/>
          <w:iCs/>
        </w:rPr>
        <w:t>Healthcare Industry in India, Indian Healthcare Sector, Services</w:t>
      </w:r>
      <w:r w:rsidRPr="005F347E">
        <w:t xml:space="preserve">. [online] www.ibef.org. Available at: </w:t>
      </w:r>
      <w:hyperlink r:id="rId35" w:history="1">
        <w:r w:rsidRPr="005F347E">
          <w:rPr>
            <w:rStyle w:val="Hyperlink"/>
          </w:rPr>
          <w:t>https://www.ibef.org/industry/healthcare-india</w:t>
        </w:r>
      </w:hyperlink>
      <w:r w:rsidRPr="005F347E">
        <w:t>.</w:t>
      </w:r>
    </w:p>
    <w:p w14:paraId="060DA28B" w14:textId="77777777" w:rsidR="00C92789" w:rsidRPr="005F347E" w:rsidRDefault="00C92789" w:rsidP="00C92789">
      <w:r w:rsidRPr="005F347E">
        <w:t>‌IBEF (2023). </w:t>
      </w:r>
      <w:r w:rsidRPr="005F347E">
        <w:rPr>
          <w:i/>
          <w:iCs/>
        </w:rPr>
        <w:t>Pharma Industry in India: Pharma Sector Overview, Market Size, Analysis...| IBEF</w:t>
      </w:r>
      <w:r w:rsidRPr="005F347E">
        <w:t xml:space="preserve">. [online] www.ibef.org. Available at: </w:t>
      </w:r>
      <w:hyperlink r:id="rId36" w:history="1">
        <w:r w:rsidRPr="005F347E">
          <w:rPr>
            <w:rStyle w:val="Hyperlink"/>
          </w:rPr>
          <w:t>https://www.ibef.org/industry/pharmaceutical-india</w:t>
        </w:r>
      </w:hyperlink>
      <w:r w:rsidRPr="005F347E">
        <w:t>.</w:t>
      </w:r>
    </w:p>
    <w:p w14:paraId="060DA28C" w14:textId="77777777" w:rsidR="00C92789" w:rsidRPr="005F347E" w:rsidRDefault="00C92789" w:rsidP="00C92789">
      <w:r w:rsidRPr="005F347E">
        <w:lastRenderedPageBreak/>
        <w:t>IBEF (2024). </w:t>
      </w:r>
      <w:r w:rsidRPr="005F347E">
        <w:rPr>
          <w:i/>
          <w:iCs/>
        </w:rPr>
        <w:t>List of Industries in India: Top, Small, Large Scale Type, Growing Industries</w:t>
      </w:r>
      <w:r w:rsidRPr="005F347E">
        <w:t xml:space="preserve">. [online] India Brand Equity Foundation. Available at: </w:t>
      </w:r>
      <w:hyperlink r:id="rId37" w:history="1">
        <w:r w:rsidRPr="005F347E">
          <w:rPr>
            <w:rStyle w:val="Hyperlink"/>
          </w:rPr>
          <w:t>https://www.ibef.org/industry</w:t>
        </w:r>
      </w:hyperlink>
      <w:r w:rsidRPr="005F347E">
        <w:t>.</w:t>
      </w:r>
    </w:p>
    <w:p w14:paraId="060DA28D" w14:textId="77777777" w:rsidR="00C92789" w:rsidRPr="005F347E" w:rsidRDefault="00C92789" w:rsidP="00C92789">
      <w:r w:rsidRPr="005F347E">
        <w:t>IBEF (2024). </w:t>
      </w:r>
      <w:r w:rsidRPr="005F347E">
        <w:rPr>
          <w:i/>
          <w:iCs/>
        </w:rPr>
        <w:t>Pharmaceutical Companies: Information on Exports from India - Pharmexcil |IBEF</w:t>
      </w:r>
      <w:r w:rsidRPr="005F347E">
        <w:t xml:space="preserve">. [online] www.ibef.org. Available at: </w:t>
      </w:r>
      <w:hyperlink r:id="rId38" w:history="1">
        <w:r w:rsidRPr="005F347E">
          <w:rPr>
            <w:rStyle w:val="Hyperlink"/>
          </w:rPr>
          <w:t>https://www.ibef.org/exports/pharmaceutical-exports-from-india</w:t>
        </w:r>
      </w:hyperlink>
      <w:r w:rsidRPr="005F347E">
        <w:t>.</w:t>
      </w:r>
    </w:p>
    <w:p w14:paraId="060DA28E" w14:textId="77777777" w:rsidR="00C92789" w:rsidRPr="005F347E" w:rsidRDefault="00C92789" w:rsidP="00C92789">
      <w:r w:rsidRPr="005F347E">
        <w:t>IBEF (2025). </w:t>
      </w:r>
      <w:r w:rsidRPr="005F347E">
        <w:rPr>
          <w:i/>
          <w:iCs/>
        </w:rPr>
        <w:t>Indian Pharmaceuticals Industry Analysis: A Sectoral Presentation</w:t>
      </w:r>
      <w:r w:rsidRPr="005F347E">
        <w:t xml:space="preserve">. [online] Ibef.org. Available at: </w:t>
      </w:r>
      <w:hyperlink r:id="rId39" w:history="1">
        <w:r w:rsidRPr="005F347E">
          <w:rPr>
            <w:rStyle w:val="Hyperlink"/>
          </w:rPr>
          <w:t>https://www.ibef.org/industry/indian-pharmaceuticals-industry-analysis-presentation</w:t>
        </w:r>
      </w:hyperlink>
      <w:r w:rsidRPr="005F347E">
        <w:t>.</w:t>
      </w:r>
    </w:p>
    <w:p w14:paraId="060DA28F" w14:textId="77777777" w:rsidR="00C92789" w:rsidRPr="005F347E" w:rsidRDefault="00C92789" w:rsidP="00C92789">
      <w:r w:rsidRPr="005F347E">
        <w:t>IBEF (2025). </w:t>
      </w:r>
      <w:r w:rsidRPr="005F347E">
        <w:rPr>
          <w:i/>
          <w:iCs/>
        </w:rPr>
        <w:t>Pharma Industry in India: Pharma Sector Overview, Market Size, Analysis...| IBEF</w:t>
      </w:r>
      <w:r w:rsidRPr="005F347E">
        <w:t>. [online] www.ibef.org. Available at: https://www.ibef.org/industry/pharmaceutical-india.</w:t>
      </w:r>
    </w:p>
    <w:p w14:paraId="060DA290" w14:textId="77777777" w:rsidR="00C92789" w:rsidRPr="005F347E" w:rsidRDefault="00C92789" w:rsidP="00C92789">
      <w:r w:rsidRPr="005F347E">
        <w:t>IBEF (2025). </w:t>
      </w:r>
      <w:r w:rsidRPr="005F347E">
        <w:rPr>
          <w:i/>
          <w:iCs/>
        </w:rPr>
        <w:t>SECTOR COMPOSITION Major Export Destinations in India’s Pharma Export in FY25 (%) Pharmaceutical Export from India (US$ billion) MARKET SIZE</w:t>
      </w:r>
      <w:r w:rsidRPr="005F347E">
        <w:t xml:space="preserve">. [online] Available at: </w:t>
      </w:r>
      <w:hyperlink r:id="rId40" w:history="1">
        <w:r w:rsidRPr="005F347E">
          <w:rPr>
            <w:rStyle w:val="Hyperlink"/>
          </w:rPr>
          <w:t>https://www.ibef.org/uploads/industry/Infrographics/large/pharmaceuticals-infographic-august-2025.pdf?utm</w:t>
        </w:r>
      </w:hyperlink>
    </w:p>
    <w:p w14:paraId="060DA291" w14:textId="77777777" w:rsidR="00C92789" w:rsidRPr="005F347E" w:rsidRDefault="00C92789" w:rsidP="00C92789">
      <w:r w:rsidRPr="005F347E">
        <w:t>ICSI (2014). </w:t>
      </w:r>
      <w:r w:rsidRPr="005F347E">
        <w:rPr>
          <w:i/>
          <w:iCs/>
        </w:rPr>
        <w:t>INTELLECTUALPROPERTY PROPERTY PROPERTY RIGHTS- RIGHTS-LAW AND PRACTICE LAW AND PRACTICE LAW AND PRACTICE </w:t>
      </w:r>
      <w:r w:rsidRPr="005F347E">
        <w:t xml:space="preserve">. [online] Available at: </w:t>
      </w:r>
      <w:hyperlink r:id="rId41" w:history="1">
        <w:r w:rsidRPr="005F347E">
          <w:rPr>
            <w:rStyle w:val="Hyperlink"/>
          </w:rPr>
          <w:t>https://www.icsi.edu/media/webmodules/publications/9.4%20Intellectual%20Property%20Rights.pdf</w:t>
        </w:r>
      </w:hyperlink>
      <w:r w:rsidRPr="005F347E">
        <w:t>.</w:t>
      </w:r>
    </w:p>
    <w:p w14:paraId="060DA292" w14:textId="77777777" w:rsidR="00C92789" w:rsidRPr="005F347E" w:rsidRDefault="00C92789" w:rsidP="00C92789">
      <w:r w:rsidRPr="005F347E">
        <w:t>Kane, S., Calnan, M. and Radkar, A. (2015). Trust and trust relations from the providers’ perspective: the case of the healthcare system in India. </w:t>
      </w:r>
      <w:r w:rsidRPr="005F347E">
        <w:rPr>
          <w:i/>
          <w:iCs/>
        </w:rPr>
        <w:t>Indian Journal of Medical Ethics</w:t>
      </w:r>
      <w:r w:rsidRPr="005F347E">
        <w:t>. doi:</w:t>
      </w:r>
      <w:hyperlink r:id="rId42" w:history="1">
        <w:r w:rsidRPr="005F347E">
          <w:rPr>
            <w:rStyle w:val="Hyperlink"/>
          </w:rPr>
          <w:t>https://doi.org/10.20529/ijme.2015.045</w:t>
        </w:r>
      </w:hyperlink>
      <w:r w:rsidRPr="005F347E">
        <w:t>.</w:t>
      </w:r>
    </w:p>
    <w:p w14:paraId="060DA293" w14:textId="77777777" w:rsidR="00C92789" w:rsidRPr="005F347E" w:rsidRDefault="00C92789" w:rsidP="00C92789">
      <w:r w:rsidRPr="005F347E">
        <w:t>Kolte, A., Festa, G., Rossi, M., Thrassou, A., Vrontis, D. and Christofi, M. (2022). Ambidexterity’s influence on export strategy development—The case of the Indian pharmaceutical industry. </w:t>
      </w:r>
      <w:r w:rsidRPr="005F347E">
        <w:rPr>
          <w:i/>
          <w:iCs/>
        </w:rPr>
        <w:t>Thunderbird International Business Review</w:t>
      </w:r>
      <w:r w:rsidRPr="005F347E">
        <w:t>. doi:</w:t>
      </w:r>
      <w:hyperlink r:id="rId43" w:history="1">
        <w:r w:rsidRPr="005F347E">
          <w:rPr>
            <w:rStyle w:val="Hyperlink"/>
          </w:rPr>
          <w:t>https://doi.org/10.1002/tie.22278</w:t>
        </w:r>
      </w:hyperlink>
      <w:r w:rsidRPr="005F347E">
        <w:t>.</w:t>
      </w:r>
    </w:p>
    <w:p w14:paraId="060DA294" w14:textId="77777777" w:rsidR="00C92789" w:rsidRPr="005F347E" w:rsidRDefault="00C92789" w:rsidP="00C92789">
      <w:r w:rsidRPr="005F347E">
        <w:lastRenderedPageBreak/>
        <w:t>Kormakova, I., Kruhlyanko, A., Peniuk, V., Ursakii, Y. and Verstiak, O. (2023). Actual strategies for businesses penetrating foreign markets in the modern economy: Globalisation aspect. </w:t>
      </w:r>
      <w:r w:rsidRPr="005F347E">
        <w:rPr>
          <w:i/>
          <w:iCs/>
        </w:rPr>
        <w:t>International Journal of Professional Business Review</w:t>
      </w:r>
      <w:r w:rsidRPr="005F347E">
        <w:t>, [online] 8(5), pp.e02148–e02148. doi:</w:t>
      </w:r>
      <w:hyperlink r:id="rId44" w:history="1">
        <w:r w:rsidRPr="005F347E">
          <w:rPr>
            <w:rStyle w:val="Hyperlink"/>
          </w:rPr>
          <w:t>https://doi.org/10.26668/businessreview/2023.v8i5.2148</w:t>
        </w:r>
      </w:hyperlink>
      <w:r w:rsidRPr="005F347E">
        <w:t>.</w:t>
      </w:r>
    </w:p>
    <w:p w14:paraId="060DA295" w14:textId="77777777" w:rsidR="00C92789" w:rsidRPr="005F347E" w:rsidRDefault="00C92789" w:rsidP="00C92789">
      <w:r w:rsidRPr="005F347E">
        <w:t>Kumar, A. (2023). The Transformation of The Indian Healthcare System. </w:t>
      </w:r>
      <w:r w:rsidRPr="005F347E">
        <w:rPr>
          <w:i/>
          <w:iCs/>
        </w:rPr>
        <w:t>Cureus</w:t>
      </w:r>
      <w:r w:rsidRPr="005F347E">
        <w:t>, [online] 15(5). doi:</w:t>
      </w:r>
      <w:hyperlink r:id="rId45" w:history="1">
        <w:r w:rsidRPr="005F347E">
          <w:rPr>
            <w:rStyle w:val="Hyperlink"/>
          </w:rPr>
          <w:t>https://doi.org/10.7759/cureus.39079</w:t>
        </w:r>
      </w:hyperlink>
      <w:r w:rsidRPr="005F347E">
        <w:t>.</w:t>
      </w:r>
    </w:p>
    <w:p w14:paraId="060DA296" w14:textId="77777777" w:rsidR="00C92789" w:rsidRPr="005F347E" w:rsidRDefault="00C92789" w:rsidP="00C92789">
      <w:r w:rsidRPr="005F347E">
        <w:t>Lee, C., Hoehn</w:t>
      </w:r>
      <w:r w:rsidRPr="005F347E">
        <w:rPr>
          <w:rFonts w:ascii="Cambria Math" w:hAnsi="Cambria Math" w:cs="Cambria Math"/>
        </w:rPr>
        <w:t>‐</w:t>
      </w:r>
      <w:r w:rsidRPr="005F347E">
        <w:t>Weiss, M.N. and Karim, S. (2021). Competing Both ways: How Combining Porter’s Low</w:t>
      </w:r>
      <w:r w:rsidRPr="005F347E">
        <w:rPr>
          <w:rFonts w:ascii="Cambria Math" w:hAnsi="Cambria Math" w:cs="Cambria Math"/>
        </w:rPr>
        <w:t>‐</w:t>
      </w:r>
      <w:r w:rsidRPr="005F347E">
        <w:t>cost and Focus Strategies Hurts Firm Performance.</w:t>
      </w:r>
      <w:r w:rsidRPr="005F347E">
        <w:rPr>
          <w:rFonts w:cs="Arial"/>
        </w:rPr>
        <w:t> </w:t>
      </w:r>
      <w:r w:rsidRPr="005F347E">
        <w:rPr>
          <w:i/>
          <w:iCs/>
        </w:rPr>
        <w:t>Strategic Management Journal</w:t>
      </w:r>
      <w:r w:rsidRPr="005F347E">
        <w:t>, 42(12), pp.2218–2244. doi:</w:t>
      </w:r>
      <w:hyperlink r:id="rId46" w:history="1">
        <w:r w:rsidRPr="005F347E">
          <w:rPr>
            <w:rStyle w:val="Hyperlink"/>
          </w:rPr>
          <w:t>https://doi.org/10.1002/smj.3279</w:t>
        </w:r>
      </w:hyperlink>
      <w:r w:rsidRPr="005F347E">
        <w:t>.</w:t>
      </w:r>
    </w:p>
    <w:p w14:paraId="060DA297" w14:textId="77777777" w:rsidR="00C92789" w:rsidRPr="005F347E" w:rsidRDefault="00C92789" w:rsidP="00C92789">
      <w:r w:rsidRPr="005F347E">
        <w:t>Lupin Limited (2025). </w:t>
      </w:r>
      <w:r w:rsidRPr="005F347E">
        <w:rPr>
          <w:i/>
          <w:iCs/>
        </w:rPr>
        <w:t>Global Generics Pharmaceutical Company - Lupin</w:t>
      </w:r>
      <w:r w:rsidRPr="005F347E">
        <w:t xml:space="preserve">. [online] Lupin. Available at: </w:t>
      </w:r>
      <w:hyperlink r:id="rId47" w:history="1">
        <w:r w:rsidRPr="005F347E">
          <w:rPr>
            <w:rStyle w:val="Hyperlink"/>
          </w:rPr>
          <w:t>https://www.lupin.com/our-business/global-generics</w:t>
        </w:r>
      </w:hyperlink>
      <w:r w:rsidRPr="005F347E">
        <w:t>.</w:t>
      </w:r>
    </w:p>
    <w:p w14:paraId="060DA298" w14:textId="77777777" w:rsidR="00C92789" w:rsidRPr="005F347E" w:rsidRDefault="00C92789" w:rsidP="00C92789">
      <w:r w:rsidRPr="005F347E">
        <w:t>Mekonen, Z.T., Fenta, T.G., Nadeem, S.P. and Cho, D.J. (2024). Global Health Commodities Supply Chain in the Era of COVID-19 Pandemic: Challenges, Impacts, and Prospects: A Systematic Review. </w:t>
      </w:r>
      <w:r w:rsidRPr="005F347E">
        <w:rPr>
          <w:i/>
          <w:iCs/>
        </w:rPr>
        <w:t>Journal of multidisciplinary healthcare</w:t>
      </w:r>
      <w:r w:rsidRPr="005F347E">
        <w:t>, [online] Volume 17, pp.1523–1539. doi:</w:t>
      </w:r>
      <w:hyperlink r:id="rId48" w:history="1">
        <w:r w:rsidRPr="005F347E">
          <w:rPr>
            <w:rStyle w:val="Hyperlink"/>
          </w:rPr>
          <w:t>https://doi.org/10.2147/jmdh.s448654</w:t>
        </w:r>
      </w:hyperlink>
      <w:r w:rsidRPr="005F347E">
        <w:t>.</w:t>
      </w:r>
    </w:p>
    <w:p w14:paraId="060DA299" w14:textId="77777777" w:rsidR="00C92789" w:rsidRPr="005F347E" w:rsidRDefault="00C92789" w:rsidP="00C92789">
      <w:r w:rsidRPr="005F347E">
        <w:t>Moosivand, A., Ghatari, A.R. and Rasekh, H.R. (2019). Supply Chain Challenges in Pharmaceutical Manufacturing Companies: Using Qualitative System Dynamics Methodology. </w:t>
      </w:r>
      <w:r w:rsidRPr="005F347E">
        <w:rPr>
          <w:i/>
          <w:iCs/>
        </w:rPr>
        <w:t>Iranian Journal of Pharmaceutical Research : IJPR</w:t>
      </w:r>
      <w:r w:rsidRPr="005F347E">
        <w:t>, [online] 18(2), pp.1103–1116. doi:</w:t>
      </w:r>
      <w:hyperlink r:id="rId49" w:history="1">
        <w:r w:rsidRPr="005F347E">
          <w:rPr>
            <w:rStyle w:val="Hyperlink"/>
          </w:rPr>
          <w:t>https://doi.org/10.22037/ijpr.2019.2389</w:t>
        </w:r>
      </w:hyperlink>
      <w:r w:rsidRPr="005F347E">
        <w:t>.</w:t>
      </w:r>
    </w:p>
    <w:p w14:paraId="060DA29A" w14:textId="77777777" w:rsidR="00C92789" w:rsidRPr="005F347E" w:rsidRDefault="00C92789" w:rsidP="00C92789">
      <w:r w:rsidRPr="005F347E">
        <w:t>Mukherjee, K. (2017). A Cost Analysis of the Jan Aushadhi Scheme in India. </w:t>
      </w:r>
      <w:r w:rsidRPr="005F347E">
        <w:rPr>
          <w:i/>
          <w:iCs/>
        </w:rPr>
        <w:t>International Journal of Health Policy and Management</w:t>
      </w:r>
      <w:r w:rsidRPr="005F347E">
        <w:t>, 6(5), pp.253–256. doi:</w:t>
      </w:r>
      <w:hyperlink r:id="rId50" w:history="1">
        <w:r w:rsidRPr="005F347E">
          <w:rPr>
            <w:rStyle w:val="Hyperlink"/>
          </w:rPr>
          <w:t>https://doi.org/10.15171/ijhpm.2017.02</w:t>
        </w:r>
      </w:hyperlink>
      <w:r w:rsidRPr="005F347E">
        <w:t>.</w:t>
      </w:r>
    </w:p>
    <w:p w14:paraId="060DA29B" w14:textId="77777777" w:rsidR="00C92789" w:rsidRPr="005F347E" w:rsidRDefault="00C92789" w:rsidP="00C92789">
      <w:r w:rsidRPr="005F347E">
        <w:t>NIPER Guwahati (2026). </w:t>
      </w:r>
      <w:r w:rsidRPr="005F347E">
        <w:rPr>
          <w:i/>
          <w:iCs/>
        </w:rPr>
        <w:t>Collaboration / MoUs</w:t>
      </w:r>
      <w:r w:rsidRPr="005F347E">
        <w:t xml:space="preserve">. [online] Niperguwahati.ac.in. Available at: </w:t>
      </w:r>
      <w:hyperlink r:id="rId51" w:history="1">
        <w:r w:rsidRPr="005F347E">
          <w:rPr>
            <w:rStyle w:val="Hyperlink"/>
          </w:rPr>
          <w:t>https://www.niperguwahati.ac.in/collaboration.html</w:t>
        </w:r>
      </w:hyperlink>
      <w:r w:rsidRPr="005F347E">
        <w:t>.</w:t>
      </w:r>
    </w:p>
    <w:p w14:paraId="060DA29C" w14:textId="77777777" w:rsidR="00C92789" w:rsidRPr="005F347E" w:rsidRDefault="00C92789" w:rsidP="00C92789">
      <w:r w:rsidRPr="005F347E">
        <w:t>Nishith Desai Associates (2025). </w:t>
      </w:r>
      <w:r w:rsidRPr="005F347E">
        <w:rPr>
          <w:i/>
          <w:iCs/>
        </w:rPr>
        <w:t>The Indian Pharmaceutical Industry - Regulatory, Legal and Tax Overview</w:t>
      </w:r>
      <w:r w:rsidRPr="005F347E">
        <w:t>. [online] </w:t>
      </w:r>
      <w:r w:rsidRPr="005F347E">
        <w:rPr>
          <w:i/>
          <w:iCs/>
        </w:rPr>
        <w:t>Nishith Desai Associates</w:t>
      </w:r>
      <w:r w:rsidRPr="005F347E">
        <w:t xml:space="preserve">. Available at: </w:t>
      </w:r>
      <w:hyperlink r:id="rId52" w:history="1">
        <w:r w:rsidRPr="005F347E">
          <w:rPr>
            <w:rStyle w:val="Hyperlink"/>
          </w:rPr>
          <w:t>https://www.nishithdesai.com/fileadmin/user_upload/pdfs/Research_Papers/The-Indian-Pharmaceutical-Industry.pdf</w:t>
        </w:r>
      </w:hyperlink>
      <w:r w:rsidRPr="005F347E">
        <w:t>.</w:t>
      </w:r>
    </w:p>
    <w:p w14:paraId="060DA29D" w14:textId="77777777" w:rsidR="00C92789" w:rsidRPr="005F347E" w:rsidRDefault="00C92789" w:rsidP="00C92789">
      <w:r w:rsidRPr="005F347E">
        <w:lastRenderedPageBreak/>
        <w:t>Pfizer (2025). </w:t>
      </w:r>
      <w:r w:rsidRPr="005F347E">
        <w:rPr>
          <w:i/>
          <w:iCs/>
        </w:rPr>
        <w:t>ANNUAL REPORT 2024-25</w:t>
      </w:r>
      <w:r w:rsidRPr="005F347E">
        <w:t xml:space="preserve">. [online] Available at: </w:t>
      </w:r>
      <w:hyperlink r:id="rId53" w:history="1">
        <w:r w:rsidRPr="005F347E">
          <w:rPr>
            <w:rStyle w:val="Hyperlink"/>
          </w:rPr>
          <w:t>https://www.pfizerltd.co.in/files/Pfizer-Limited-Annual-Report-FY-2024-25.pdf</w:t>
        </w:r>
      </w:hyperlink>
      <w:r w:rsidRPr="005F347E">
        <w:t>.</w:t>
      </w:r>
    </w:p>
    <w:p w14:paraId="060DA29E" w14:textId="77777777" w:rsidR="00C92789" w:rsidRPr="005F347E" w:rsidRDefault="00C92789" w:rsidP="00C92789">
      <w:r w:rsidRPr="005F347E">
        <w:t>Pfizer (2025). </w:t>
      </w:r>
      <w:r w:rsidRPr="005F347E">
        <w:rPr>
          <w:i/>
          <w:iCs/>
        </w:rPr>
        <w:t>Partnering With Patients | Pfizer</w:t>
      </w:r>
      <w:r w:rsidRPr="005F347E">
        <w:t xml:space="preserve">. [online] www.pfizer.com. Available at: </w:t>
      </w:r>
      <w:hyperlink r:id="rId54" w:history="1">
        <w:r w:rsidRPr="005F347E">
          <w:rPr>
            <w:rStyle w:val="Hyperlink"/>
          </w:rPr>
          <w:t>https://www.pfizer.com/products/medicine-safety/partnering-with-patients</w:t>
        </w:r>
      </w:hyperlink>
      <w:r w:rsidRPr="005F347E">
        <w:t>.</w:t>
      </w:r>
    </w:p>
    <w:p w14:paraId="060DA29F" w14:textId="77777777" w:rsidR="00C92789" w:rsidRPr="005F347E" w:rsidRDefault="00C92789" w:rsidP="00C92789">
      <w:r w:rsidRPr="005F347E">
        <w:t>Pfizer.co.in. (2025). </w:t>
      </w:r>
      <w:r w:rsidRPr="005F347E">
        <w:rPr>
          <w:i/>
          <w:iCs/>
        </w:rPr>
        <w:t>Focus Areas | Pfizer India</w:t>
      </w:r>
      <w:r w:rsidRPr="005F347E">
        <w:t xml:space="preserve">. [online] Available at: </w:t>
      </w:r>
      <w:hyperlink r:id="rId55" w:history="1">
        <w:r w:rsidRPr="005F347E">
          <w:rPr>
            <w:rStyle w:val="Hyperlink"/>
          </w:rPr>
          <w:t>https://www.pfizer.co.in/our-science/focus-areas</w:t>
        </w:r>
      </w:hyperlink>
      <w:r w:rsidRPr="005F347E">
        <w:t>.</w:t>
      </w:r>
    </w:p>
    <w:p w14:paraId="060DA2A0" w14:textId="77777777" w:rsidR="00C92789" w:rsidRPr="005F347E" w:rsidRDefault="00C92789" w:rsidP="00C92789">
      <w:r w:rsidRPr="005F347E">
        <w:t>Pfizerltd.co.in. (2025). </w:t>
      </w:r>
      <w:r w:rsidRPr="005F347E">
        <w:rPr>
          <w:i/>
          <w:iCs/>
        </w:rPr>
        <w:t>Financial Information | Pfizer Limited</w:t>
      </w:r>
      <w:r w:rsidRPr="005F347E">
        <w:t xml:space="preserve">. [online] Available at: </w:t>
      </w:r>
      <w:hyperlink r:id="rId56" w:history="1">
        <w:r w:rsidRPr="005F347E">
          <w:rPr>
            <w:rStyle w:val="Hyperlink"/>
          </w:rPr>
          <w:t>https://www.pfizerltd.co.in/financial-information</w:t>
        </w:r>
      </w:hyperlink>
      <w:r w:rsidRPr="005F347E">
        <w:t>.</w:t>
      </w:r>
    </w:p>
    <w:p w14:paraId="060DA2A1" w14:textId="77777777" w:rsidR="00C92789" w:rsidRPr="005F347E" w:rsidRDefault="00C92789" w:rsidP="00C92789">
      <w:r w:rsidRPr="005F347E">
        <w:t>Pharma-dept.gov.in. (2023). </w:t>
      </w:r>
      <w:r w:rsidRPr="005F347E">
        <w:rPr>
          <w:i/>
          <w:iCs/>
        </w:rPr>
        <w:t>National Pharmaceutical Pricing Authority | Department of Pharmaceuticals</w:t>
      </w:r>
      <w:r w:rsidRPr="005F347E">
        <w:t xml:space="preserve">. [online] Available at: </w:t>
      </w:r>
      <w:hyperlink r:id="rId57" w:history="1">
        <w:r w:rsidRPr="005F347E">
          <w:rPr>
            <w:rStyle w:val="Hyperlink"/>
          </w:rPr>
          <w:t>https://pharma-dept.gov.in/national-pharmaceutical-pricing-authority</w:t>
        </w:r>
      </w:hyperlink>
      <w:r w:rsidRPr="005F347E">
        <w:t>?.</w:t>
      </w:r>
    </w:p>
    <w:p w14:paraId="060DA2A2" w14:textId="77777777" w:rsidR="00C92789" w:rsidRPr="005F347E" w:rsidRDefault="00C92789" w:rsidP="00C92789">
      <w:r w:rsidRPr="005F347E">
        <w:t>Pharmexcil.com. (2025). </w:t>
      </w:r>
      <w:r w:rsidRPr="005F347E">
        <w:rPr>
          <w:i/>
          <w:iCs/>
        </w:rPr>
        <w:t>PHARMACEUTICALS EXPORT PROMOTION COUNCIL OF INDIA</w:t>
      </w:r>
      <w:r w:rsidRPr="005F347E">
        <w:t xml:space="preserve">. [online] Available at: </w:t>
      </w:r>
      <w:hyperlink r:id="rId58" w:history="1">
        <w:r w:rsidRPr="005F347E">
          <w:rPr>
            <w:rStyle w:val="Hyperlink"/>
          </w:rPr>
          <w:t>https://pharmexcil.com/uploads/annualreports/Pharmexcil_20th_Annual_Report_Final_21_12_2024.pdf</w:t>
        </w:r>
      </w:hyperlink>
      <w:r w:rsidRPr="005F347E">
        <w:t>.</w:t>
      </w:r>
    </w:p>
    <w:p w14:paraId="060DA2A3" w14:textId="77777777" w:rsidR="00C92789" w:rsidRPr="005F347E" w:rsidRDefault="00C92789" w:rsidP="00C92789">
      <w:r w:rsidRPr="005F347E">
        <w:t>Pib.gov.in. (2024). </w:t>
      </w:r>
      <w:r w:rsidRPr="005F347E">
        <w:rPr>
          <w:i/>
          <w:iCs/>
        </w:rPr>
        <w:t>GOVERNMENT SOCIAL SECTOR SPENDING SHOWS RISING TREND SINCE 2016, STATES ECONOMIC SURVEY 2023-24</w:t>
      </w:r>
      <w:r w:rsidRPr="005F347E">
        <w:t xml:space="preserve">. [online] Available at: </w:t>
      </w:r>
      <w:hyperlink r:id="rId59" w:history="1">
        <w:r w:rsidRPr="005F347E">
          <w:rPr>
            <w:rStyle w:val="Hyperlink"/>
          </w:rPr>
          <w:t>https://www.pib.gov.in/PressReleasePage.aspx?PRID=2034937&amp;utm&amp;reg=3&amp;lang=2</w:t>
        </w:r>
      </w:hyperlink>
      <w:r w:rsidRPr="005F347E">
        <w:t>.</w:t>
      </w:r>
    </w:p>
    <w:p w14:paraId="060DA2A4" w14:textId="77777777" w:rsidR="00C92789" w:rsidRPr="005F347E" w:rsidRDefault="00C92789" w:rsidP="00C92789">
      <w:r w:rsidRPr="005F347E">
        <w:t>Pib.gov.in. (2024). </w:t>
      </w:r>
      <w:r w:rsidRPr="005F347E">
        <w:rPr>
          <w:i/>
          <w:iCs/>
        </w:rPr>
        <w:t>Ministry of Chemicals and Fertilizers</w:t>
      </w:r>
      <w:r w:rsidRPr="005F347E">
        <w:t xml:space="preserve">. [online] Available at: </w:t>
      </w:r>
      <w:hyperlink r:id="rId60" w:history="1">
        <w:r w:rsidRPr="005F347E">
          <w:rPr>
            <w:rStyle w:val="Hyperlink"/>
          </w:rPr>
          <w:t>https://www.pib.gov.in/PressNoteDetails.aspx?NoteId=152038&amp;ModuleId=3&amp;reg=3&amp;lang=2</w:t>
        </w:r>
      </w:hyperlink>
      <w:r w:rsidRPr="005F347E">
        <w:t>.</w:t>
      </w:r>
    </w:p>
    <w:p w14:paraId="060DA2A5" w14:textId="77777777" w:rsidR="00C92789" w:rsidRPr="005F347E" w:rsidRDefault="00C92789" w:rsidP="00C92789">
      <w:r w:rsidRPr="005F347E">
        <w:t>Pib.gov.in. (2025). </w:t>
      </w:r>
      <w:r w:rsidRPr="005F347E">
        <w:rPr>
          <w:i/>
          <w:iCs/>
        </w:rPr>
        <w:t>A Dose of Atmanirbhar Bharat</w:t>
      </w:r>
      <w:r w:rsidRPr="005F347E">
        <w:t xml:space="preserve">. [online] Available at: </w:t>
      </w:r>
      <w:hyperlink r:id="rId61" w:history="1">
        <w:r w:rsidRPr="005F347E">
          <w:rPr>
            <w:rStyle w:val="Hyperlink"/>
          </w:rPr>
          <w:t>https://www.pib.gov.in/PressReleseDetailm.aspx?PRID=2121425&amp;utm_&amp;reg=3&amp;lang=2</w:t>
        </w:r>
      </w:hyperlink>
      <w:r w:rsidRPr="005F347E">
        <w:t>.</w:t>
      </w:r>
    </w:p>
    <w:p w14:paraId="060DA2A6" w14:textId="77777777" w:rsidR="00C92789" w:rsidRPr="005F347E" w:rsidRDefault="00C92789" w:rsidP="00C92789">
      <w:r w:rsidRPr="005F347E">
        <w:t>Pib.gov.in. (2025). </w:t>
      </w:r>
      <w:r w:rsidRPr="005F347E">
        <w:rPr>
          <w:i/>
          <w:iCs/>
        </w:rPr>
        <w:t>Strengthening domestic API manufacturing</w:t>
      </w:r>
      <w:r w:rsidRPr="005F347E">
        <w:t xml:space="preserve">. [online] Available at: </w:t>
      </w:r>
      <w:hyperlink r:id="rId62" w:history="1">
        <w:r w:rsidRPr="005F347E">
          <w:rPr>
            <w:rStyle w:val="Hyperlink"/>
          </w:rPr>
          <w:t>https://www.pib.gov.in/PressReleasePage.aspx?PRID=2197947&amp;reg=3&amp;lang=1</w:t>
        </w:r>
      </w:hyperlink>
      <w:r w:rsidRPr="005F347E">
        <w:t>.</w:t>
      </w:r>
    </w:p>
    <w:p w14:paraId="060DA2A7" w14:textId="77777777" w:rsidR="00C92789" w:rsidRPr="005F347E" w:rsidRDefault="00C92789" w:rsidP="00C92789">
      <w:r w:rsidRPr="005F347E">
        <w:lastRenderedPageBreak/>
        <w:t>Pib.gov.in. (2026). </w:t>
      </w:r>
      <w:r w:rsidRPr="005F347E">
        <w:rPr>
          <w:i/>
          <w:iCs/>
        </w:rPr>
        <w:t>Chintan Shivir in Ahmedabad focuses on scaling pharma exports as India crosses $30 billion mark</w:t>
      </w:r>
      <w:r w:rsidRPr="005F347E">
        <w:t xml:space="preserve">. [online] Available at: </w:t>
      </w:r>
      <w:hyperlink r:id="rId63" w:history="1">
        <w:r w:rsidRPr="005F347E">
          <w:rPr>
            <w:rStyle w:val="Hyperlink"/>
          </w:rPr>
          <w:t>https://www.pib.gov.in/PressReleseDetailm.aspx?PRID=2231234&amp;utm&amp;reg=3&amp;lang=2</w:t>
        </w:r>
      </w:hyperlink>
      <w:r w:rsidRPr="005F347E">
        <w:t>.</w:t>
      </w:r>
    </w:p>
    <w:p w14:paraId="060DA2A8" w14:textId="77777777" w:rsidR="00C92789" w:rsidRPr="005F347E" w:rsidRDefault="00C92789" w:rsidP="00C92789">
      <w:r w:rsidRPr="005F347E">
        <w:t>Pib.gov.in. (2026). </w:t>
      </w:r>
      <w:r w:rsidRPr="005F347E">
        <w:rPr>
          <w:i/>
          <w:iCs/>
        </w:rPr>
        <w:t>India’s Pharmaceuticals in Global Healthcare</w:t>
      </w:r>
      <w:r w:rsidRPr="005F347E">
        <w:t xml:space="preserve">. [online] Available at: </w:t>
      </w:r>
      <w:hyperlink r:id="rId64" w:history="1">
        <w:r w:rsidRPr="005F347E">
          <w:rPr>
            <w:rStyle w:val="Hyperlink"/>
          </w:rPr>
          <w:t>https://www.pib.gov.in/PressReleasePage.aspx?PRID=2243248&amp;reg=3&amp;lang=2</w:t>
        </w:r>
      </w:hyperlink>
      <w:r w:rsidRPr="005F347E">
        <w:t>.</w:t>
      </w:r>
    </w:p>
    <w:p w14:paraId="060DA2A9" w14:textId="77777777" w:rsidR="00C92789" w:rsidRPr="005F347E" w:rsidRDefault="00C92789" w:rsidP="00C92789">
      <w:r w:rsidRPr="005F347E">
        <w:t>Pib.gov.in. (2026). </w:t>
      </w:r>
      <w:r w:rsidRPr="005F347E">
        <w:rPr>
          <w:i/>
          <w:iCs/>
        </w:rPr>
        <w:t>Production Linked Incentive Scheme</w:t>
      </w:r>
      <w:r w:rsidRPr="005F347E">
        <w:t xml:space="preserve">. [online] Available at: </w:t>
      </w:r>
      <w:hyperlink r:id="rId65" w:history="1">
        <w:r w:rsidRPr="005F347E">
          <w:rPr>
            <w:rStyle w:val="Hyperlink"/>
          </w:rPr>
          <w:t>https://www.pib.gov.in/PressReleasePage.aspx?PRID=2242927&amp;lang=1&amp;reg=3&amp;utm</w:t>
        </w:r>
      </w:hyperlink>
      <w:r w:rsidRPr="005F347E">
        <w:t>.</w:t>
      </w:r>
    </w:p>
    <w:p w14:paraId="060DA2AA" w14:textId="77777777" w:rsidR="00C92789" w:rsidRPr="005F347E" w:rsidRDefault="00C92789" w:rsidP="00C92789">
      <w:r w:rsidRPr="005F347E">
        <w:t>Porter, M.E. (1998). </w:t>
      </w:r>
      <w:r w:rsidRPr="005F347E">
        <w:rPr>
          <w:i/>
          <w:iCs/>
        </w:rPr>
        <w:t>Competitive Advantage of Nations : Creating and Sustaining Superior Performance.</w:t>
      </w:r>
      <w:r w:rsidRPr="005F347E">
        <w:t> Riverside: Free Press.</w:t>
      </w:r>
    </w:p>
    <w:p w14:paraId="060DA2AB" w14:textId="77777777" w:rsidR="00C92789" w:rsidRPr="005F347E" w:rsidRDefault="00C92789" w:rsidP="00C92789">
      <w:r w:rsidRPr="005F347E">
        <w:t>Prasad, A. and Panesar, A. (2023). Marketing Strategies of Big Pharma and Impact of Generics in Healthcare. </w:t>
      </w:r>
      <w:r w:rsidRPr="005F347E">
        <w:rPr>
          <w:i/>
          <w:iCs/>
        </w:rPr>
        <w:t>Advances in healthcare information systems and administration book series</w:t>
      </w:r>
      <w:r w:rsidRPr="005F347E">
        <w:t>, pp.78–103. doi:</w:t>
      </w:r>
      <w:hyperlink r:id="rId66" w:history="1">
        <w:r w:rsidRPr="005F347E">
          <w:rPr>
            <w:rStyle w:val="Hyperlink"/>
          </w:rPr>
          <w:t>https://doi.org/10.4018/979-8-3693-0679-6.ch005</w:t>
        </w:r>
      </w:hyperlink>
      <w:r w:rsidRPr="005F347E">
        <w:t>.</w:t>
      </w:r>
    </w:p>
    <w:p w14:paraId="060DA2AC" w14:textId="77777777" w:rsidR="00C92789" w:rsidRPr="005F347E" w:rsidRDefault="00C92789" w:rsidP="00C92789">
      <w:r w:rsidRPr="005F347E">
        <w:t>Sethi, M.I.S., Manjunatha, N., Channaveerachari, N.K., Chakraborty, T., Math, S.B. and Andrade, C. (2025). The Digital Personal Data Protection Act 2023: Implications for Mental Healthcare Practice in India. </w:t>
      </w:r>
      <w:r w:rsidRPr="005F347E">
        <w:rPr>
          <w:i/>
          <w:iCs/>
        </w:rPr>
        <w:t>Indian Journal of Psychological Medicine</w:t>
      </w:r>
      <w:r w:rsidRPr="005F347E">
        <w:t>. doi:</w:t>
      </w:r>
      <w:hyperlink r:id="rId67" w:history="1">
        <w:r w:rsidRPr="005F347E">
          <w:rPr>
            <w:rStyle w:val="Hyperlink"/>
          </w:rPr>
          <w:t>https://doi.org/10.1177/02537176251370651</w:t>
        </w:r>
      </w:hyperlink>
      <w:r w:rsidRPr="005F347E">
        <w:t>.</w:t>
      </w:r>
    </w:p>
    <w:p w14:paraId="060DA2AD" w14:textId="77777777" w:rsidR="00C92789" w:rsidRPr="005F347E" w:rsidRDefault="00C92789" w:rsidP="00C92789">
      <w:r w:rsidRPr="005F347E">
        <w:t>Sharma, L., Prakash, A. and Medhi, B. (2024). Ensuring medication and patient safety for better quality healthcare. </w:t>
      </w:r>
      <w:r w:rsidRPr="005F347E">
        <w:rPr>
          <w:i/>
          <w:iCs/>
        </w:rPr>
        <w:t>Indian Journal of Pharmacology</w:t>
      </w:r>
      <w:r w:rsidRPr="005F347E">
        <w:t>, [online] 56(6), pp.375–378. doi:</w:t>
      </w:r>
      <w:hyperlink r:id="rId68" w:history="1">
        <w:r w:rsidRPr="005F347E">
          <w:rPr>
            <w:rStyle w:val="Hyperlink"/>
          </w:rPr>
          <w:t>https://doi.org/10.4103/ijp.ijp_109_25</w:t>
        </w:r>
      </w:hyperlink>
      <w:r w:rsidRPr="005F347E">
        <w:t>.</w:t>
      </w:r>
    </w:p>
    <w:p w14:paraId="060DA2AE" w14:textId="77777777" w:rsidR="00C92789" w:rsidRPr="005F347E" w:rsidRDefault="00C92789" w:rsidP="00C92789">
      <w:r w:rsidRPr="005F347E">
        <w:t>Shekhar, C. (2024). Indian Pharmaceutical Industry: Past, Present, and Future Outlook (2024-2030). </w:t>
      </w:r>
      <w:r w:rsidRPr="005F347E">
        <w:rPr>
          <w:i/>
          <w:iCs/>
        </w:rPr>
        <w:t>ResearchGate</w:t>
      </w:r>
      <w:r w:rsidRPr="005F347E">
        <w:t>. [online] doi:</w:t>
      </w:r>
      <w:hyperlink r:id="rId69" w:history="1">
        <w:r w:rsidRPr="005F347E">
          <w:rPr>
            <w:rStyle w:val="Hyperlink"/>
          </w:rPr>
          <w:t>https://doi.org/10.13140/RG.2.2.32592.01284</w:t>
        </w:r>
      </w:hyperlink>
      <w:r w:rsidRPr="005F347E">
        <w:t>.</w:t>
      </w:r>
    </w:p>
    <w:p w14:paraId="060DA2AF" w14:textId="77777777" w:rsidR="00C92789" w:rsidRPr="005F347E" w:rsidRDefault="00C92789" w:rsidP="00C92789">
      <w:r w:rsidRPr="005F347E">
        <w:t>Sun Pharma (2025). </w:t>
      </w:r>
      <w:r w:rsidRPr="005F347E">
        <w:rPr>
          <w:i/>
          <w:iCs/>
        </w:rPr>
        <w:t>Annual Report 2024-25</w:t>
      </w:r>
      <w:r w:rsidRPr="005F347E">
        <w:t xml:space="preserve">. [online] Available at: </w:t>
      </w:r>
      <w:hyperlink r:id="rId70" w:history="1">
        <w:r w:rsidRPr="005F347E">
          <w:rPr>
            <w:rStyle w:val="Hyperlink"/>
          </w:rPr>
          <w:t>https://sunpharma.com/wp-content/uploads/2025/07/SPIL-Annual-Report-2024-25.pdf</w:t>
        </w:r>
      </w:hyperlink>
      <w:r w:rsidRPr="005F347E">
        <w:t>?</w:t>
      </w:r>
    </w:p>
    <w:p w14:paraId="060DA2B0" w14:textId="77777777" w:rsidR="00C92789" w:rsidRPr="005F347E" w:rsidRDefault="00C92789" w:rsidP="00C92789">
      <w:r w:rsidRPr="005F347E">
        <w:t>Sun Pharma (2025). </w:t>
      </w:r>
      <w:r w:rsidRPr="005F347E">
        <w:rPr>
          <w:i/>
          <w:iCs/>
        </w:rPr>
        <w:t>Creating Lasting Value - Investor Presentation – February 2025</w:t>
      </w:r>
      <w:r w:rsidRPr="005F347E">
        <w:t xml:space="preserve">. [online] Available at: </w:t>
      </w:r>
      <w:hyperlink r:id="rId71" w:history="1">
        <w:r w:rsidRPr="005F347E">
          <w:rPr>
            <w:rStyle w:val="Hyperlink"/>
          </w:rPr>
          <w:t>https://sunpharma.com/wp-content/uploads/2025/03/SPIL-IR-Presentation-Feb-2025-INR.pdf</w:t>
        </w:r>
      </w:hyperlink>
      <w:r w:rsidRPr="005F347E">
        <w:t>.</w:t>
      </w:r>
    </w:p>
    <w:p w14:paraId="060DA2B1" w14:textId="77777777" w:rsidR="00C92789" w:rsidRPr="005F347E" w:rsidRDefault="00C92789" w:rsidP="00C92789">
      <w:r w:rsidRPr="005F347E">
        <w:lastRenderedPageBreak/>
        <w:t xml:space="preserve">Talukdar, A. and Sarkar, D. (2023). Catalyzing the Future of Medicinal Chemistry Research in India. </w:t>
      </w:r>
      <w:r w:rsidRPr="005F347E">
        <w:rPr>
          <w:i/>
          <w:iCs/>
        </w:rPr>
        <w:t>Journal of Medicinal Chemistry</w:t>
      </w:r>
      <w:r w:rsidRPr="005F347E">
        <w:t>, 66(16), pp.10868–10877. doi:</w:t>
      </w:r>
      <w:hyperlink r:id="rId72" w:history="1">
        <w:r w:rsidRPr="005F347E">
          <w:rPr>
            <w:rStyle w:val="Hyperlink"/>
          </w:rPr>
          <w:t>https://doi.org/10.1021/acs.jmedchem.3c01304</w:t>
        </w:r>
      </w:hyperlink>
      <w:r w:rsidRPr="005F347E">
        <w:t>.</w:t>
      </w:r>
    </w:p>
    <w:p w14:paraId="060DA2B2" w14:textId="77777777" w:rsidR="00C92789" w:rsidRPr="005F347E" w:rsidRDefault="00C92789" w:rsidP="00C92789">
      <w:r w:rsidRPr="005F347E">
        <w:t>Thatoi, H.N., Chattaraj, S., Mishra, R.R., Das, K. and Mohapatra, S. (2025). Contributions of biotechnology industries of India to global bioeconomy: an overview. </w:t>
      </w:r>
      <w:r w:rsidRPr="005F347E">
        <w:rPr>
          <w:i/>
          <w:iCs/>
        </w:rPr>
        <w:t>3 Biotech</w:t>
      </w:r>
      <w:r w:rsidRPr="005F347E">
        <w:t>, 15(2). doi:</w:t>
      </w:r>
      <w:hyperlink r:id="rId73" w:history="1">
        <w:r w:rsidRPr="005F347E">
          <w:rPr>
            <w:rStyle w:val="Hyperlink"/>
          </w:rPr>
          <w:t>https://doi.org/10.1007/s13205-025-04215-7</w:t>
        </w:r>
      </w:hyperlink>
      <w:r w:rsidRPr="005F347E">
        <w:t>.</w:t>
      </w:r>
    </w:p>
    <w:p w14:paraId="060DA2B3" w14:textId="77777777" w:rsidR="00C92789" w:rsidRPr="005F347E" w:rsidRDefault="00C92789" w:rsidP="00C92789">
      <w:r w:rsidRPr="005F347E">
        <w:t>Trivedi, D., Thummar, K., Maheriya, B. and Chauhan, S. (2025). Navigating the Regulatory Landscape: Key Transformations in India’s Drug &amp; Clinical Trials Regulations - A Comparative Analysis with the USA &amp; Europe. </w:t>
      </w:r>
      <w:r w:rsidRPr="005F347E">
        <w:rPr>
          <w:i/>
          <w:iCs/>
        </w:rPr>
        <w:t>Advances in Pharmacology and Pharmacy</w:t>
      </w:r>
      <w:r w:rsidRPr="005F347E">
        <w:t>, [online] 13(2), pp.204–213. doi:</w:t>
      </w:r>
      <w:hyperlink r:id="rId74" w:history="1">
        <w:r w:rsidRPr="005F347E">
          <w:rPr>
            <w:rStyle w:val="Hyperlink"/>
          </w:rPr>
          <w:t>https://doi.org/10.13189/app.2025.130205</w:t>
        </w:r>
      </w:hyperlink>
      <w:r w:rsidRPr="005F347E">
        <w:t>.</w:t>
      </w:r>
    </w:p>
    <w:p w14:paraId="060DA2B4" w14:textId="77777777" w:rsidR="00C92789" w:rsidRPr="005F347E" w:rsidRDefault="00C92789" w:rsidP="00C92789">
      <w:r w:rsidRPr="005F347E">
        <w:t>World Bank (2025). </w:t>
      </w:r>
      <w:r w:rsidRPr="005F347E">
        <w:rPr>
          <w:i/>
          <w:iCs/>
        </w:rPr>
        <w:t>GDP (current US$) - India | Data</w:t>
      </w:r>
      <w:r w:rsidRPr="005F347E">
        <w:t xml:space="preserve">. [online] Worldbank.org. Available at: </w:t>
      </w:r>
      <w:hyperlink r:id="rId75" w:history="1">
        <w:r w:rsidRPr="005F347E">
          <w:rPr>
            <w:rStyle w:val="Hyperlink"/>
          </w:rPr>
          <w:t>https://data.worldbank.org/indicator/NY.GDP.MKTP.CD?locations=IN</w:t>
        </w:r>
      </w:hyperlink>
      <w:r w:rsidRPr="005F347E">
        <w:t>.</w:t>
      </w:r>
    </w:p>
    <w:p w14:paraId="060DA2B5" w14:textId="77777777" w:rsidR="00C92789" w:rsidRPr="005F347E" w:rsidRDefault="00C92789" w:rsidP="00C92789">
      <w:r w:rsidRPr="005F347E">
        <w:t>World Bank Open Data (2025). </w:t>
      </w:r>
      <w:r w:rsidRPr="005F347E">
        <w:rPr>
          <w:i/>
          <w:iCs/>
        </w:rPr>
        <w:t>Current health expenditure (% of GDP) - India</w:t>
      </w:r>
      <w:r w:rsidRPr="005F347E">
        <w:t xml:space="preserve">. [online] World Bank Open Data. Available at: </w:t>
      </w:r>
      <w:hyperlink r:id="rId76" w:history="1">
        <w:r w:rsidRPr="005F347E">
          <w:rPr>
            <w:rStyle w:val="Hyperlink"/>
          </w:rPr>
          <w:t>https://data.worldbank.org/indicator/SH.XPD.CHEX.GD.ZS?locations=IN&amp;utm</w:t>
        </w:r>
      </w:hyperlink>
      <w:r w:rsidRPr="005F347E">
        <w:t>.</w:t>
      </w:r>
    </w:p>
    <w:p w14:paraId="060DA2B6" w14:textId="77777777" w:rsidR="00C92789" w:rsidRPr="005F347E" w:rsidRDefault="00C92789" w:rsidP="00C92789">
      <w:r w:rsidRPr="005F347E">
        <w:t>World Bank Open Data. (2024). </w:t>
      </w:r>
      <w:r w:rsidRPr="005F347E">
        <w:rPr>
          <w:i/>
          <w:iCs/>
        </w:rPr>
        <w:t>Political Stability and Absence of Violence/Terrorism: Percentile Rank - India</w:t>
      </w:r>
      <w:r w:rsidRPr="005F347E">
        <w:t xml:space="preserve">. [online] Available at: </w:t>
      </w:r>
      <w:hyperlink r:id="rId77" w:history="1">
        <w:r w:rsidRPr="005F347E">
          <w:rPr>
            <w:rStyle w:val="Hyperlink"/>
          </w:rPr>
          <w:t>https://data.worldbank.org/indicator/PV.PER.RNK?locations=IN</w:t>
        </w:r>
      </w:hyperlink>
      <w:r w:rsidRPr="005F347E">
        <w:t>.</w:t>
      </w:r>
    </w:p>
    <w:p w14:paraId="060DA2B7" w14:textId="77777777" w:rsidR="00C92789" w:rsidRDefault="00C92789" w:rsidP="00C92789">
      <w:r w:rsidRPr="005F347E">
        <w:t>Xing, K. (2023). Pfizer SWOT Analysis. </w:t>
      </w:r>
      <w:r w:rsidRPr="005F347E">
        <w:rPr>
          <w:i/>
          <w:iCs/>
        </w:rPr>
        <w:t>Highlights in Business, Economics and Management</w:t>
      </w:r>
      <w:r w:rsidRPr="005F347E">
        <w:t>, 10, pp.449–458. doi:</w:t>
      </w:r>
      <w:hyperlink r:id="rId78" w:history="1">
        <w:r w:rsidRPr="005F347E">
          <w:rPr>
            <w:rStyle w:val="Hyperlink"/>
          </w:rPr>
          <w:t>https://doi.org/10.54097/hbem.v10i.8138</w:t>
        </w:r>
      </w:hyperlink>
      <w:r w:rsidRPr="005F347E">
        <w:t>.</w:t>
      </w:r>
    </w:p>
    <w:p w14:paraId="060DA2B8" w14:textId="77777777" w:rsidR="00C92789" w:rsidRPr="00C92789" w:rsidRDefault="00C92789" w:rsidP="00C92789"/>
    <w:p w14:paraId="060DA2B9" w14:textId="77777777" w:rsidR="00C92789" w:rsidRPr="00C92789" w:rsidRDefault="00C92789" w:rsidP="00C92789"/>
    <w:sectPr w:rsidR="00C92789" w:rsidRPr="00C92789">
      <w:footerReference w:type="default" r:id="rId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86463" w14:textId="77777777" w:rsidR="00A4492C" w:rsidRDefault="00A4492C" w:rsidP="00644167">
      <w:pPr>
        <w:spacing w:after="0" w:line="240" w:lineRule="auto"/>
      </w:pPr>
      <w:r>
        <w:separator/>
      </w:r>
    </w:p>
  </w:endnote>
  <w:endnote w:type="continuationSeparator" w:id="0">
    <w:p w14:paraId="58B53FB1" w14:textId="77777777" w:rsidR="00A4492C" w:rsidRDefault="00A4492C" w:rsidP="0064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895"/>
      <w:docPartObj>
        <w:docPartGallery w:val="Page Numbers (Bottom of Page)"/>
        <w:docPartUnique/>
      </w:docPartObj>
    </w:sdtPr>
    <w:sdtEndPr>
      <w:rPr>
        <w:noProof/>
      </w:rPr>
    </w:sdtEndPr>
    <w:sdtContent>
      <w:p w14:paraId="060DA2CA" w14:textId="77777777" w:rsidR="00644167" w:rsidRDefault="006441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0DA2CB" w14:textId="77777777" w:rsidR="00644167" w:rsidRDefault="0064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9E26F" w14:textId="77777777" w:rsidR="00A4492C" w:rsidRDefault="00A4492C" w:rsidP="00644167">
      <w:pPr>
        <w:spacing w:after="0" w:line="240" w:lineRule="auto"/>
      </w:pPr>
      <w:r>
        <w:separator/>
      </w:r>
    </w:p>
  </w:footnote>
  <w:footnote w:type="continuationSeparator" w:id="0">
    <w:p w14:paraId="3839F223" w14:textId="77777777" w:rsidR="00A4492C" w:rsidRDefault="00A4492C" w:rsidP="00644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D4272"/>
    <w:multiLevelType w:val="hybridMultilevel"/>
    <w:tmpl w:val="9802E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BB78C6"/>
    <w:multiLevelType w:val="hybridMultilevel"/>
    <w:tmpl w:val="A1CA5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1A4D14"/>
    <w:multiLevelType w:val="multilevel"/>
    <w:tmpl w:val="CB0AFE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019163077">
    <w:abstractNumId w:val="0"/>
  </w:num>
  <w:num w:numId="2" w16cid:durableId="1383670632">
    <w:abstractNumId w:val="2"/>
  </w:num>
  <w:num w:numId="3" w16cid:durableId="1228414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5DC"/>
    <w:rsid w:val="00020323"/>
    <w:rsid w:val="00042A0F"/>
    <w:rsid w:val="000A33EC"/>
    <w:rsid w:val="00123FED"/>
    <w:rsid w:val="0014696E"/>
    <w:rsid w:val="00276676"/>
    <w:rsid w:val="00291359"/>
    <w:rsid w:val="002B61FC"/>
    <w:rsid w:val="003022F4"/>
    <w:rsid w:val="003431BC"/>
    <w:rsid w:val="00407255"/>
    <w:rsid w:val="00442A7F"/>
    <w:rsid w:val="00444F79"/>
    <w:rsid w:val="00451E70"/>
    <w:rsid w:val="00462437"/>
    <w:rsid w:val="00517351"/>
    <w:rsid w:val="005406CA"/>
    <w:rsid w:val="005A2580"/>
    <w:rsid w:val="005A6414"/>
    <w:rsid w:val="005C3372"/>
    <w:rsid w:val="005F15DC"/>
    <w:rsid w:val="005F347E"/>
    <w:rsid w:val="00623325"/>
    <w:rsid w:val="00644167"/>
    <w:rsid w:val="0065292F"/>
    <w:rsid w:val="006F0509"/>
    <w:rsid w:val="006F344B"/>
    <w:rsid w:val="00785F10"/>
    <w:rsid w:val="00793D76"/>
    <w:rsid w:val="00797EA0"/>
    <w:rsid w:val="008024D8"/>
    <w:rsid w:val="0087507C"/>
    <w:rsid w:val="00950AFB"/>
    <w:rsid w:val="00997AAB"/>
    <w:rsid w:val="009E238D"/>
    <w:rsid w:val="00A20EF0"/>
    <w:rsid w:val="00A4492C"/>
    <w:rsid w:val="00A71907"/>
    <w:rsid w:val="00AD09FD"/>
    <w:rsid w:val="00AD6544"/>
    <w:rsid w:val="00BB2BFD"/>
    <w:rsid w:val="00C62789"/>
    <w:rsid w:val="00C72EB4"/>
    <w:rsid w:val="00C92789"/>
    <w:rsid w:val="00CA2D53"/>
    <w:rsid w:val="00D27578"/>
    <w:rsid w:val="00D64217"/>
    <w:rsid w:val="00D72EE9"/>
    <w:rsid w:val="00E01A0F"/>
    <w:rsid w:val="00E12AAF"/>
    <w:rsid w:val="00E37E61"/>
    <w:rsid w:val="00EF27ED"/>
    <w:rsid w:val="00F72AA7"/>
    <w:rsid w:val="00F9654D"/>
    <w:rsid w:val="00FB56A3"/>
    <w:rsid w:val="00FC57B0"/>
    <w:rsid w:val="00FD6642"/>
    <w:rsid w:val="00FF4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DA1DA"/>
  <w15:chartTrackingRefBased/>
  <w15:docId w15:val="{6221F06C-2837-4EDF-9AE7-528D6F582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Heading2"/>
    <w:next w:val="Normal"/>
    <w:link w:val="Heading1Char"/>
    <w:autoRedefine/>
    <w:uiPriority w:val="9"/>
    <w:qFormat/>
    <w:rsid w:val="008024D8"/>
    <w:pPr>
      <w:outlineLvl w:val="0"/>
    </w:pPr>
    <w:rPr>
      <w:sz w:val="32"/>
    </w:rPr>
  </w:style>
  <w:style w:type="paragraph" w:styleId="Heading2">
    <w:name w:val="heading 2"/>
    <w:basedOn w:val="Normal"/>
    <w:next w:val="Normal"/>
    <w:link w:val="Heading2Char"/>
    <w:autoRedefine/>
    <w:uiPriority w:val="9"/>
    <w:unhideWhenUsed/>
    <w:qFormat/>
    <w:rsid w:val="002B61FC"/>
    <w:pPr>
      <w:outlineLvl w:val="1"/>
    </w:pPr>
    <w:rPr>
      <w:b/>
      <w:sz w:val="28"/>
    </w:rPr>
  </w:style>
  <w:style w:type="paragraph" w:styleId="Heading3">
    <w:name w:val="heading 3"/>
    <w:basedOn w:val="Heading2"/>
    <w:next w:val="Normal"/>
    <w:link w:val="Heading3Char"/>
    <w:uiPriority w:val="9"/>
    <w:unhideWhenUsed/>
    <w:qFormat/>
    <w:rsid w:val="008024D8"/>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4D8"/>
    <w:rPr>
      <w:rFonts w:ascii="Arial" w:hAnsi="Arial"/>
      <w:b/>
      <w:sz w:val="32"/>
    </w:rPr>
  </w:style>
  <w:style w:type="character" w:customStyle="1" w:styleId="Heading2Char">
    <w:name w:val="Heading 2 Char"/>
    <w:basedOn w:val="DefaultParagraphFont"/>
    <w:link w:val="Heading2"/>
    <w:uiPriority w:val="9"/>
    <w:rsid w:val="002B61FC"/>
    <w:rPr>
      <w:rFonts w:ascii="Arial" w:hAnsi="Arial"/>
      <w:b/>
      <w:sz w:val="28"/>
    </w:rPr>
  </w:style>
  <w:style w:type="paragraph" w:styleId="ListParagraph">
    <w:name w:val="List Paragraph"/>
    <w:basedOn w:val="Normal"/>
    <w:uiPriority w:val="34"/>
    <w:qFormat/>
    <w:rsid w:val="008024D8"/>
    <w:pPr>
      <w:ind w:left="720"/>
      <w:contextualSpacing/>
    </w:pPr>
  </w:style>
  <w:style w:type="character" w:customStyle="1" w:styleId="Heading3Char">
    <w:name w:val="Heading 3 Char"/>
    <w:basedOn w:val="DefaultParagraphFont"/>
    <w:link w:val="Heading3"/>
    <w:uiPriority w:val="9"/>
    <w:rsid w:val="008024D8"/>
    <w:rPr>
      <w:rFonts w:ascii="Arial" w:hAnsi="Arial"/>
      <w:b/>
      <w:sz w:val="24"/>
    </w:rPr>
  </w:style>
  <w:style w:type="paragraph" w:styleId="Caption">
    <w:name w:val="caption"/>
    <w:basedOn w:val="Normal"/>
    <w:next w:val="Normal"/>
    <w:uiPriority w:val="35"/>
    <w:unhideWhenUsed/>
    <w:qFormat/>
    <w:rsid w:val="008024D8"/>
    <w:pPr>
      <w:spacing w:after="200" w:line="240" w:lineRule="auto"/>
    </w:pPr>
    <w:rPr>
      <w:i/>
      <w:iCs/>
      <w:color w:val="44546A" w:themeColor="text2"/>
      <w:sz w:val="18"/>
      <w:szCs w:val="18"/>
    </w:rPr>
  </w:style>
  <w:style w:type="character" w:styleId="Hyperlink">
    <w:name w:val="Hyperlink"/>
    <w:basedOn w:val="DefaultParagraphFont"/>
    <w:uiPriority w:val="99"/>
    <w:unhideWhenUsed/>
    <w:rsid w:val="00C92789"/>
    <w:rPr>
      <w:color w:val="0563C1" w:themeColor="hyperlink"/>
      <w:u w:val="single"/>
    </w:rPr>
  </w:style>
  <w:style w:type="paragraph" w:styleId="TOCHeading">
    <w:name w:val="TOC Heading"/>
    <w:basedOn w:val="Heading1"/>
    <w:next w:val="Normal"/>
    <w:uiPriority w:val="39"/>
    <w:unhideWhenUsed/>
    <w:qFormat/>
    <w:rsid w:val="00451E70"/>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451E70"/>
    <w:pPr>
      <w:spacing w:after="100"/>
    </w:pPr>
  </w:style>
  <w:style w:type="paragraph" w:styleId="TOC2">
    <w:name w:val="toc 2"/>
    <w:basedOn w:val="Normal"/>
    <w:next w:val="Normal"/>
    <w:autoRedefine/>
    <w:uiPriority w:val="39"/>
    <w:unhideWhenUsed/>
    <w:rsid w:val="00451E70"/>
    <w:pPr>
      <w:spacing w:after="100"/>
      <w:ind w:left="240"/>
    </w:pPr>
  </w:style>
  <w:style w:type="paragraph" w:styleId="TOC3">
    <w:name w:val="toc 3"/>
    <w:basedOn w:val="Normal"/>
    <w:next w:val="Normal"/>
    <w:autoRedefine/>
    <w:uiPriority w:val="39"/>
    <w:unhideWhenUsed/>
    <w:rsid w:val="00451E70"/>
    <w:pPr>
      <w:spacing w:after="100"/>
      <w:ind w:left="480"/>
    </w:pPr>
  </w:style>
  <w:style w:type="paragraph" w:styleId="Header">
    <w:name w:val="header"/>
    <w:basedOn w:val="Normal"/>
    <w:link w:val="HeaderChar"/>
    <w:uiPriority w:val="99"/>
    <w:unhideWhenUsed/>
    <w:rsid w:val="006441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167"/>
    <w:rPr>
      <w:rFonts w:ascii="Arial" w:hAnsi="Arial"/>
      <w:sz w:val="24"/>
    </w:rPr>
  </w:style>
  <w:style w:type="paragraph" w:styleId="Footer">
    <w:name w:val="footer"/>
    <w:basedOn w:val="Normal"/>
    <w:link w:val="FooterChar"/>
    <w:uiPriority w:val="99"/>
    <w:unhideWhenUsed/>
    <w:rsid w:val="00644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16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018/978-1-7998-2559-3.ch016" TargetMode="External"/><Relationship Id="rId21" Type="http://schemas.openxmlformats.org/officeDocument/2006/relationships/hyperlink" Target="https://doi.org/10.17148/iarjset.2025.12724" TargetMode="External"/><Relationship Id="rId42" Type="http://schemas.openxmlformats.org/officeDocument/2006/relationships/hyperlink" Target="https://doi.org/10.20529/ijme.2015.045" TargetMode="External"/><Relationship Id="rId47" Type="http://schemas.openxmlformats.org/officeDocument/2006/relationships/hyperlink" Target="https://www.lupin.com/our-business/global-generics" TargetMode="External"/><Relationship Id="rId63" Type="http://schemas.openxmlformats.org/officeDocument/2006/relationships/hyperlink" Target="https://www.pib.gov.in/PressReleseDetailm.aspx?PRID=2231234&amp;utm&amp;reg=3&amp;lang=2" TargetMode="External"/><Relationship Id="rId68" Type="http://schemas.openxmlformats.org/officeDocument/2006/relationships/hyperlink" Target="https://doi.org/10.4103/ijp.ijp_109_25" TargetMode="External"/><Relationship Id="rId16" Type="http://schemas.openxmlformats.org/officeDocument/2006/relationships/hyperlink" Target="https://doi.org/10.52152/swnnym65" TargetMode="External"/><Relationship Id="rId11" Type="http://schemas.openxmlformats.org/officeDocument/2006/relationships/image" Target="media/image4.jpeg"/><Relationship Id="rId32" Type="http://schemas.openxmlformats.org/officeDocument/2006/relationships/hyperlink" Target="https://doi.org/10.1108/JBIM-07-2020-0365" TargetMode="External"/><Relationship Id="rId37" Type="http://schemas.openxmlformats.org/officeDocument/2006/relationships/hyperlink" Target="https://www.ibef.org/industry" TargetMode="External"/><Relationship Id="rId53" Type="http://schemas.openxmlformats.org/officeDocument/2006/relationships/hyperlink" Target="https://www.pfizerltd.co.in/files/Pfizer-Limited-Annual-Report-FY-2024-25.pdf" TargetMode="External"/><Relationship Id="rId58" Type="http://schemas.openxmlformats.org/officeDocument/2006/relationships/hyperlink" Target="https://pharmexcil.com/uploads/annualreports/Pharmexcil_20th_Annual_Report_Final_21_12_2024.pdf" TargetMode="External"/><Relationship Id="rId74" Type="http://schemas.openxmlformats.org/officeDocument/2006/relationships/hyperlink" Target="https://doi.org/10.13189/app.2025.130205"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pib.gov.in/PressReleseDetailm.aspx?PRID=2121425&amp;utm_&amp;reg=3&amp;lang=2" TargetMode="External"/><Relationship Id="rId19" Type="http://schemas.openxmlformats.org/officeDocument/2006/relationships/hyperlink" Target="https://doi.org/10.1177/2319714520939673" TargetMode="External"/><Relationship Id="rId14" Type="http://schemas.openxmlformats.org/officeDocument/2006/relationships/hyperlink" Target="https://indiamacroindicators.co.in/resources/blogs/indias-pharma-sector-growth-and-global-reach-fy2026" TargetMode="External"/><Relationship Id="rId22" Type="http://schemas.openxmlformats.org/officeDocument/2006/relationships/hyperlink" Target="https://www.researchgate.net/publication/399813872_MEDTECH_SECTOR_IN_INDIA_Challenges_Opportunities_Saving_lives_and_strengthening_the_nation's_industrial_muscle_Authors_Knowledge_Insight_and_Data_Inputs_by_AiMeD" TargetMode="External"/><Relationship Id="rId27" Type="http://schemas.openxmlformats.org/officeDocument/2006/relationships/hyperlink" Target="https://pharma-dept.gov.in/sites/default/files/Final%20Report-Survey%20of%20Pharma%20Clusters.pdf" TargetMode="External"/><Relationship Id="rId30" Type="http://schemas.openxmlformats.org/officeDocument/2006/relationships/hyperlink" Target="https://eqmint.com/indias-pharma-exports-hit-30-47-billion-in-fy25/" TargetMode="External"/><Relationship Id="rId35" Type="http://schemas.openxmlformats.org/officeDocument/2006/relationships/hyperlink" Target="https://www.ibef.org/industry/healthcare-india" TargetMode="External"/><Relationship Id="rId43" Type="http://schemas.openxmlformats.org/officeDocument/2006/relationships/hyperlink" Target="https://doi.org/10.1002/tie.22278" TargetMode="External"/><Relationship Id="rId48" Type="http://schemas.openxmlformats.org/officeDocument/2006/relationships/hyperlink" Target="https://doi.org/10.2147/jmdh.s448654" TargetMode="External"/><Relationship Id="rId56" Type="http://schemas.openxmlformats.org/officeDocument/2006/relationships/hyperlink" Target="https://www.pfizerltd.co.in/financial-information" TargetMode="External"/><Relationship Id="rId64" Type="http://schemas.openxmlformats.org/officeDocument/2006/relationships/hyperlink" Target="https://www.pib.gov.in/PressReleasePage.aspx?PRID=2243248&amp;reg=3&amp;lang=2" TargetMode="External"/><Relationship Id="rId69" Type="http://schemas.openxmlformats.org/officeDocument/2006/relationships/hyperlink" Target="https://doi.org/10.13140/RG.2.2.32592.01284" TargetMode="External"/><Relationship Id="rId77" Type="http://schemas.openxmlformats.org/officeDocument/2006/relationships/hyperlink" Target="https://data.worldbank.org/indicator/PV.PER.RNK?locations=IN" TargetMode="External"/><Relationship Id="rId8" Type="http://schemas.openxmlformats.org/officeDocument/2006/relationships/image" Target="media/image1.png"/><Relationship Id="rId51" Type="http://schemas.openxmlformats.org/officeDocument/2006/relationships/hyperlink" Target="https://www.niperguwahati.ac.in/collaboration.html" TargetMode="External"/><Relationship Id="rId72" Type="http://schemas.openxmlformats.org/officeDocument/2006/relationships/hyperlink" Target="https://doi.org/10.1021/acs.jmedchem.3c01304"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s43999-025-00078-w" TargetMode="External"/><Relationship Id="rId25" Type="http://schemas.openxmlformats.org/officeDocument/2006/relationships/hyperlink" Target="https://www.cipla.com/our-offerings/our-therapies/respiratory" TargetMode="External"/><Relationship Id="rId33" Type="http://schemas.openxmlformats.org/officeDocument/2006/relationships/hyperlink" Target="https://www.walterhealthcare.co.in/post/mandatory-cdsco-guidelines-for-labeling-compliance-in-india" TargetMode="External"/><Relationship Id="rId38" Type="http://schemas.openxmlformats.org/officeDocument/2006/relationships/hyperlink" Target="https://www.ibef.org/exports/pharmaceutical-exports-from-india" TargetMode="External"/><Relationship Id="rId46" Type="http://schemas.openxmlformats.org/officeDocument/2006/relationships/hyperlink" Target="https://doi.org/10.1002/smj.3279" TargetMode="External"/><Relationship Id="rId59" Type="http://schemas.openxmlformats.org/officeDocument/2006/relationships/hyperlink" Target="https://www.pib.gov.in/PressReleasePage.aspx?PRID=2034937&amp;utm&amp;reg=3&amp;lang=2" TargetMode="External"/><Relationship Id="rId67" Type="http://schemas.openxmlformats.org/officeDocument/2006/relationships/hyperlink" Target="https://doi.org/10.1177/02537176251370651" TargetMode="External"/><Relationship Id="rId20" Type="http://schemas.openxmlformats.org/officeDocument/2006/relationships/hyperlink" Target="https://www.aurobindo.com/about-us/manufacturing-prowess" TargetMode="External"/><Relationship Id="rId41" Type="http://schemas.openxmlformats.org/officeDocument/2006/relationships/hyperlink" Target="https://www.icsi.edu/media/webmodules/publications/9.4%20Intellectual%20Property%20Rights.pdf" TargetMode="External"/><Relationship Id="rId54" Type="http://schemas.openxmlformats.org/officeDocument/2006/relationships/hyperlink" Target="https://www.pfizer.com/products/medicine-safety/partnering-with-patients" TargetMode="External"/><Relationship Id="rId62" Type="http://schemas.openxmlformats.org/officeDocument/2006/relationships/hyperlink" Target="https://www.pib.gov.in/PressReleasePage.aspx?PRID=2197947&amp;reg=3&amp;lang=1" TargetMode="External"/><Relationship Id="rId70" Type="http://schemas.openxmlformats.org/officeDocument/2006/relationships/hyperlink" Target="https://sunpharma.com/wp-content/uploads/2025/07/SPIL-Annual-Report-2024-25.pdf" TargetMode="External"/><Relationship Id="rId75" Type="http://schemas.openxmlformats.org/officeDocument/2006/relationships/hyperlink" Target="https://data.worldbank.org/indicator/NY.GDP.MKTP.CD?locations=I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bbott.co.in/investor-relations/financials/annual-reports.html" TargetMode="External"/><Relationship Id="rId23" Type="http://schemas.openxmlformats.org/officeDocument/2006/relationships/hyperlink" Target="https://doi.org/10.1016/j.iimb.2012.11.004" TargetMode="External"/><Relationship Id="rId28" Type="http://schemas.openxmlformats.org/officeDocument/2006/relationships/hyperlink" Target="https://doi.org/10.4000/15zn9" TargetMode="External"/><Relationship Id="rId36" Type="http://schemas.openxmlformats.org/officeDocument/2006/relationships/hyperlink" Target="https://www.ibef.org/industry/pharmaceutical-india" TargetMode="External"/><Relationship Id="rId49" Type="http://schemas.openxmlformats.org/officeDocument/2006/relationships/hyperlink" Target="https://doi.org/10.22037/ijpr.2019.2389" TargetMode="External"/><Relationship Id="rId57" Type="http://schemas.openxmlformats.org/officeDocument/2006/relationships/hyperlink" Target="https://pharma-dept.gov.in/national-pharmaceutical-pricing-authority" TargetMode="External"/><Relationship Id="rId10" Type="http://schemas.openxmlformats.org/officeDocument/2006/relationships/image" Target="media/image3.png"/><Relationship Id="rId31" Type="http://schemas.openxmlformats.org/officeDocument/2006/relationships/hyperlink" Target="https://doi.org/10.1108/JBIM-07-2020-0365" TargetMode="External"/><Relationship Id="rId44" Type="http://schemas.openxmlformats.org/officeDocument/2006/relationships/hyperlink" Target="https://doi.org/10.26668/businessreview/2023.v8i5.2148" TargetMode="External"/><Relationship Id="rId52" Type="http://schemas.openxmlformats.org/officeDocument/2006/relationships/hyperlink" Target="https://www.nishithdesai.com/fileadmin/user_upload/pdfs/Research_Papers/The-Indian-Pharmaceutical-Industry.pdf" TargetMode="External"/><Relationship Id="rId60" Type="http://schemas.openxmlformats.org/officeDocument/2006/relationships/hyperlink" Target="https://www.pib.gov.in/PressNoteDetails.aspx?NoteId=152038&amp;ModuleId=3&amp;reg=3&amp;lang=2" TargetMode="External"/><Relationship Id="rId65" Type="http://schemas.openxmlformats.org/officeDocument/2006/relationships/hyperlink" Target="https://www.pib.gov.in/PressReleasePage.aspx?PRID=2242927&amp;lang=1&amp;reg=3&amp;utm" TargetMode="External"/><Relationship Id="rId73" Type="http://schemas.openxmlformats.org/officeDocument/2006/relationships/hyperlink" Target="https://doi.org/10.1007/s13205-025-04215-7" TargetMode="External"/><Relationship Id="rId78" Type="http://schemas.openxmlformats.org/officeDocument/2006/relationships/hyperlink" Target="https://doi.org/10.54097/hbem.v10i.8138"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62536/sjehss.2023.v1.i2.pp8-23" TargetMode="External"/><Relationship Id="rId39" Type="http://schemas.openxmlformats.org/officeDocument/2006/relationships/hyperlink" Target="https://www.ibef.org/industry/indian-pharmaceuticals-industry-analysis-presentation" TargetMode="External"/><Relationship Id="rId34" Type="http://schemas.openxmlformats.org/officeDocument/2006/relationships/hyperlink" Target="https://ispe.org/pharmaceutical-engineering/march-april-2025/indian-pharmaceutical-industry-creating-global-impact" TargetMode="External"/><Relationship Id="rId50" Type="http://schemas.openxmlformats.org/officeDocument/2006/relationships/hyperlink" Target="https://doi.org/10.15171/ijhpm.2017.02" TargetMode="External"/><Relationship Id="rId55" Type="http://schemas.openxmlformats.org/officeDocument/2006/relationships/hyperlink" Target="https://www.pfizer.co.in/our-science/focus-areas" TargetMode="External"/><Relationship Id="rId76" Type="http://schemas.openxmlformats.org/officeDocument/2006/relationships/hyperlink" Target="https://data.worldbank.org/indicator/SH.XPD.CHEX.GD.ZS?locations=IN&amp;utm" TargetMode="External"/><Relationship Id="rId7" Type="http://schemas.openxmlformats.org/officeDocument/2006/relationships/endnotes" Target="endnotes.xml"/><Relationship Id="rId71" Type="http://schemas.openxmlformats.org/officeDocument/2006/relationships/hyperlink" Target="https://sunpharma.com/wp-content/uploads/2025/03/SPIL-IR-Presentation-Feb-2025-INR.pdf" TargetMode="External"/><Relationship Id="rId2" Type="http://schemas.openxmlformats.org/officeDocument/2006/relationships/numbering" Target="numbering.xml"/><Relationship Id="rId29" Type="http://schemas.openxmlformats.org/officeDocument/2006/relationships/hyperlink" Target="https://doi.org/10.2139/ssrn.5073862" TargetMode="External"/><Relationship Id="rId24" Type="http://schemas.openxmlformats.org/officeDocument/2006/relationships/hyperlink" Target="https://doi.org/10.3390/economies9020071" TargetMode="External"/><Relationship Id="rId40" Type="http://schemas.openxmlformats.org/officeDocument/2006/relationships/hyperlink" Target="https://www.ibef.org/uploads/industry/Infrographics/large/pharmaceuticals-infographic-august-2025.pdf?utm" TargetMode="External"/><Relationship Id="rId45" Type="http://schemas.openxmlformats.org/officeDocument/2006/relationships/hyperlink" Target="https://doi.org/10.7759/cureus.39079" TargetMode="External"/><Relationship Id="rId66" Type="http://schemas.openxmlformats.org/officeDocument/2006/relationships/hyperlink" Target="https://doi.org/10.4018/979-8-3693-0679-6.ch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BDDA2-8A72-4F8D-A4D0-A1E383A2A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32</Pages>
  <Words>8924</Words>
  <Characters>50873</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Md Sayem</cp:lastModifiedBy>
  <cp:revision>18</cp:revision>
  <dcterms:created xsi:type="dcterms:W3CDTF">2026-04-08T15:55:00Z</dcterms:created>
  <dcterms:modified xsi:type="dcterms:W3CDTF">2026-04-12T17:03:00Z</dcterms:modified>
</cp:coreProperties>
</file>