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83A81" w14:textId="77777777" w:rsidR="005A37D8" w:rsidRPr="00575F08" w:rsidRDefault="005A37D8" w:rsidP="005A37D8">
      <w:pPr>
        <w:adjustRightInd w:val="0"/>
        <w:snapToGrid w:val="0"/>
        <w:jc w:val="center"/>
        <w:rPr>
          <w:rFonts w:ascii="Times New Roman" w:hAnsi="Times New Roman"/>
          <w:sz w:val="20"/>
          <w:szCs w:val="20"/>
          <w:lang w:val="en-HK"/>
        </w:rPr>
      </w:pPr>
    </w:p>
    <w:p w14:paraId="1B0950BD"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4F6B2F76" w14:textId="77777777" w:rsidR="005A37D8" w:rsidRPr="00575F08" w:rsidRDefault="005A37D8" w:rsidP="005A37D8">
      <w:pPr>
        <w:adjustRightInd w:val="0"/>
        <w:snapToGrid w:val="0"/>
        <w:spacing w:line="0" w:lineRule="atLeast"/>
        <w:jc w:val="center"/>
        <w:rPr>
          <w:rFonts w:ascii="Times New Roman" w:hAnsi="Times New Roman"/>
          <w:b/>
          <w:sz w:val="26"/>
          <w:szCs w:val="26"/>
          <w:lang w:val="en-HK"/>
        </w:rPr>
      </w:pPr>
      <w:r w:rsidRPr="00575F08">
        <w:rPr>
          <w:rFonts w:ascii="Times New Roman" w:hAnsi="Times New Roman"/>
          <w:b/>
          <w:noProof/>
          <w:sz w:val="26"/>
          <w:szCs w:val="24"/>
        </w:rPr>
        <w:drawing>
          <wp:inline distT="0" distB="0" distL="0" distR="0" wp14:anchorId="009A24C0" wp14:editId="3480850F">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5E08A2AC" w14:textId="77777777" w:rsidR="005A37D8" w:rsidRPr="00575F08" w:rsidRDefault="005A37D8" w:rsidP="005A37D8">
      <w:pPr>
        <w:adjustRightInd w:val="0"/>
        <w:snapToGrid w:val="0"/>
        <w:spacing w:line="0" w:lineRule="atLeast"/>
        <w:jc w:val="center"/>
        <w:rPr>
          <w:rFonts w:ascii="Times New Roman" w:hAnsi="Times New Roman"/>
          <w:b/>
          <w:sz w:val="26"/>
          <w:szCs w:val="26"/>
          <w:lang w:val="en-HK"/>
        </w:rPr>
      </w:pPr>
    </w:p>
    <w:p w14:paraId="0C559467" w14:textId="77777777" w:rsidR="005A37D8" w:rsidRPr="00575F08" w:rsidRDefault="005A37D8" w:rsidP="005A37D8">
      <w:pPr>
        <w:adjustRightInd w:val="0"/>
        <w:snapToGrid w:val="0"/>
        <w:spacing w:line="0" w:lineRule="atLeast"/>
        <w:jc w:val="center"/>
        <w:rPr>
          <w:rFonts w:ascii="Times New Roman" w:hAnsi="Times New Roman"/>
          <w:b/>
          <w:sz w:val="26"/>
          <w:szCs w:val="26"/>
          <w:lang w:val="en-HK"/>
        </w:rPr>
      </w:pPr>
    </w:p>
    <w:p w14:paraId="4A2AE6D2" w14:textId="21DA3045" w:rsidR="005A37D8" w:rsidRPr="00575F08" w:rsidRDefault="005A37D8" w:rsidP="005A37D8">
      <w:pPr>
        <w:adjustRightInd w:val="0"/>
        <w:snapToGrid w:val="0"/>
        <w:spacing w:line="0" w:lineRule="atLeast"/>
        <w:jc w:val="center"/>
        <w:rPr>
          <w:rFonts w:ascii="Times New Roman" w:hAnsi="Times New Roman"/>
          <w:b/>
          <w:sz w:val="36"/>
          <w:szCs w:val="36"/>
          <w:lang w:val="en-HK"/>
        </w:rPr>
      </w:pPr>
      <w:r w:rsidRPr="00575F08">
        <w:rPr>
          <w:rFonts w:ascii="Times New Roman" w:hAnsi="Times New Roman"/>
          <w:color w:val="000000"/>
          <w:sz w:val="36"/>
          <w:szCs w:val="36"/>
        </w:rPr>
        <w:t>UWTSD MBA HKBM70</w:t>
      </w:r>
      <w:r w:rsidR="00D95D00" w:rsidRPr="00575F08">
        <w:rPr>
          <w:rFonts w:ascii="Times New Roman" w:hAnsi="Times New Roman"/>
          <w:color w:val="000000"/>
          <w:sz w:val="36"/>
          <w:szCs w:val="36"/>
        </w:rPr>
        <w:t>15</w:t>
      </w:r>
      <w:r w:rsidRPr="00575F08">
        <w:rPr>
          <w:rFonts w:ascii="Times New Roman" w:hAnsi="Times New Roman"/>
          <w:color w:val="000000"/>
          <w:sz w:val="36"/>
          <w:szCs w:val="36"/>
        </w:rPr>
        <w:br/>
        <w:t>(UWMBA-30013-2024-1-SS)</w:t>
      </w:r>
    </w:p>
    <w:p w14:paraId="6AE5D0FE" w14:textId="641248E1" w:rsidR="005A37D8" w:rsidRPr="00575F08" w:rsidRDefault="005A37D8" w:rsidP="005A37D8">
      <w:pPr>
        <w:adjustRightInd w:val="0"/>
        <w:snapToGrid w:val="0"/>
        <w:spacing w:line="0" w:lineRule="atLeast"/>
        <w:jc w:val="center"/>
        <w:rPr>
          <w:rFonts w:ascii="Times New Roman" w:hAnsi="Times New Roman"/>
          <w:bCs/>
          <w:sz w:val="36"/>
          <w:szCs w:val="36"/>
          <w:lang w:val="en-HK"/>
        </w:rPr>
      </w:pPr>
      <w:r w:rsidRPr="00575F08">
        <w:rPr>
          <w:rFonts w:ascii="Times New Roman" w:hAnsi="Times New Roman"/>
          <w:bCs/>
          <w:sz w:val="36"/>
          <w:szCs w:val="36"/>
          <w:lang w:val="en-HK"/>
        </w:rPr>
        <w:t>HKBM70</w:t>
      </w:r>
      <w:r w:rsidR="00D95D00" w:rsidRPr="00575F08">
        <w:rPr>
          <w:rFonts w:ascii="Times New Roman" w:hAnsi="Times New Roman"/>
          <w:bCs/>
          <w:sz w:val="36"/>
          <w:szCs w:val="36"/>
          <w:lang w:val="en-HK"/>
        </w:rPr>
        <w:t>15</w:t>
      </w:r>
      <w:r w:rsidRPr="00575F08">
        <w:rPr>
          <w:rFonts w:ascii="Times New Roman" w:hAnsi="Times New Roman"/>
          <w:bCs/>
          <w:sz w:val="36"/>
          <w:szCs w:val="36"/>
          <w:lang w:val="en-HK"/>
        </w:rPr>
        <w:t xml:space="preserve"> </w:t>
      </w:r>
      <w:r w:rsidR="00D95D00" w:rsidRPr="00575F08">
        <w:rPr>
          <w:rFonts w:ascii="Times New Roman" w:hAnsi="Times New Roman"/>
          <w:bCs/>
          <w:sz w:val="36"/>
          <w:szCs w:val="36"/>
          <w:lang w:val="en-HK"/>
        </w:rPr>
        <w:t>Change and Stability Management</w:t>
      </w:r>
    </w:p>
    <w:p w14:paraId="0D8F7DCA" w14:textId="77777777" w:rsidR="005A37D8" w:rsidRPr="00575F08" w:rsidRDefault="005A37D8" w:rsidP="005A37D8">
      <w:pPr>
        <w:adjustRightInd w:val="0"/>
        <w:snapToGrid w:val="0"/>
        <w:spacing w:line="0" w:lineRule="atLeast"/>
        <w:jc w:val="center"/>
        <w:rPr>
          <w:rFonts w:ascii="Times New Roman" w:hAnsi="Times New Roman"/>
          <w:b/>
          <w:sz w:val="32"/>
          <w:szCs w:val="32"/>
          <w:lang w:val="en-HK"/>
        </w:rPr>
      </w:pPr>
    </w:p>
    <w:p w14:paraId="54D955DE" w14:textId="77777777" w:rsidR="005A37D8" w:rsidRPr="00575F08" w:rsidRDefault="005A37D8" w:rsidP="005A37D8">
      <w:pPr>
        <w:adjustRightInd w:val="0"/>
        <w:snapToGrid w:val="0"/>
        <w:spacing w:line="0" w:lineRule="atLeast"/>
        <w:jc w:val="center"/>
        <w:rPr>
          <w:rFonts w:ascii="Times New Roman" w:hAnsi="Times New Roman"/>
          <w:b/>
          <w:sz w:val="32"/>
          <w:szCs w:val="32"/>
          <w:lang w:val="en-HK"/>
        </w:rPr>
      </w:pPr>
    </w:p>
    <w:p w14:paraId="30C01B49" w14:textId="77777777" w:rsidR="005A37D8" w:rsidRPr="00575F08" w:rsidRDefault="005A37D8" w:rsidP="005A37D8">
      <w:pPr>
        <w:adjustRightInd w:val="0"/>
        <w:snapToGrid w:val="0"/>
        <w:spacing w:line="0" w:lineRule="atLeast"/>
        <w:jc w:val="center"/>
        <w:rPr>
          <w:rFonts w:ascii="Times New Roman" w:hAnsi="Times New Roman"/>
          <w:b/>
          <w:sz w:val="32"/>
          <w:szCs w:val="32"/>
          <w:lang w:val="en-HK"/>
        </w:rPr>
      </w:pPr>
    </w:p>
    <w:p w14:paraId="54E3A01A" w14:textId="6C08FF58" w:rsidR="005A37D8" w:rsidRPr="00575F08" w:rsidRDefault="005A37D8" w:rsidP="005A37D8">
      <w:pPr>
        <w:adjustRightInd w:val="0"/>
        <w:snapToGrid w:val="0"/>
        <w:spacing w:line="0" w:lineRule="atLeast"/>
        <w:jc w:val="center"/>
        <w:rPr>
          <w:rFonts w:ascii="Times New Roman" w:hAnsi="Times New Roman"/>
          <w:b/>
          <w:sz w:val="36"/>
          <w:szCs w:val="36"/>
          <w:lang w:val="en-HK"/>
        </w:rPr>
      </w:pPr>
      <w:r w:rsidRPr="00575F08">
        <w:rPr>
          <w:rFonts w:ascii="Times New Roman" w:hAnsi="Times New Roman"/>
          <w:b/>
          <w:kern w:val="0"/>
          <w:sz w:val="36"/>
          <w:szCs w:val="36"/>
          <w:lang w:val="en-GB"/>
        </w:rPr>
        <w:t xml:space="preserve">An Analytical Report on </w:t>
      </w:r>
      <w:r w:rsidR="00074C56" w:rsidRPr="00575F08">
        <w:rPr>
          <w:rFonts w:ascii="Times New Roman" w:hAnsi="Times New Roman"/>
          <w:b/>
          <w:kern w:val="0"/>
          <w:sz w:val="36"/>
          <w:szCs w:val="36"/>
          <w:lang w:val="en-GB"/>
        </w:rPr>
        <w:t>Change</w:t>
      </w:r>
      <w:r w:rsidR="000450E9" w:rsidRPr="00575F08">
        <w:rPr>
          <w:rFonts w:ascii="Times New Roman" w:hAnsi="Times New Roman"/>
          <w:b/>
          <w:kern w:val="0"/>
          <w:sz w:val="36"/>
          <w:szCs w:val="36"/>
          <w:lang w:val="en-GB"/>
        </w:rPr>
        <w:t xml:space="preserve"> </w:t>
      </w:r>
      <w:r w:rsidR="00C465E1" w:rsidRPr="00575F08">
        <w:rPr>
          <w:rFonts w:ascii="Times New Roman" w:hAnsi="Times New Roman"/>
          <w:b/>
          <w:kern w:val="0"/>
          <w:sz w:val="36"/>
          <w:szCs w:val="36"/>
          <w:lang w:val="en-GB"/>
        </w:rPr>
        <w:t>and</w:t>
      </w:r>
      <w:r w:rsidR="000450E9" w:rsidRPr="00575F08">
        <w:rPr>
          <w:rFonts w:ascii="Times New Roman" w:hAnsi="Times New Roman"/>
          <w:b/>
          <w:kern w:val="0"/>
          <w:sz w:val="36"/>
          <w:szCs w:val="36"/>
          <w:lang w:val="en-GB"/>
        </w:rPr>
        <w:t xml:space="preserve"> Stability Management at </w:t>
      </w:r>
      <w:proofErr w:type="spellStart"/>
      <w:r w:rsidR="000450E9" w:rsidRPr="00575F08">
        <w:rPr>
          <w:rFonts w:ascii="Times New Roman" w:hAnsi="Times New Roman"/>
          <w:b/>
          <w:kern w:val="0"/>
          <w:sz w:val="36"/>
          <w:szCs w:val="36"/>
          <w:lang w:val="en-GB"/>
        </w:rPr>
        <w:t>HKTVmall</w:t>
      </w:r>
      <w:proofErr w:type="spellEnd"/>
    </w:p>
    <w:p w14:paraId="3B81E474" w14:textId="77777777" w:rsidR="005A37D8" w:rsidRPr="00575F08" w:rsidRDefault="005A37D8" w:rsidP="005A37D8">
      <w:pPr>
        <w:adjustRightInd w:val="0"/>
        <w:snapToGrid w:val="0"/>
        <w:spacing w:line="0" w:lineRule="atLeast"/>
        <w:jc w:val="center"/>
        <w:rPr>
          <w:rFonts w:ascii="Times New Roman" w:hAnsi="Times New Roman"/>
          <w:b/>
          <w:sz w:val="32"/>
          <w:szCs w:val="32"/>
          <w:lang w:val="en-HK"/>
        </w:rPr>
      </w:pPr>
      <w:r w:rsidRPr="00575F08">
        <w:rPr>
          <w:rFonts w:ascii="Times New Roman" w:hAnsi="Times New Roman"/>
          <w:b/>
          <w:sz w:val="32"/>
          <w:szCs w:val="32"/>
          <w:lang w:val="en-HK"/>
        </w:rPr>
        <w:t xml:space="preserve"> </w:t>
      </w:r>
    </w:p>
    <w:p w14:paraId="01261C46" w14:textId="77777777" w:rsidR="005A37D8" w:rsidRPr="00575F08" w:rsidRDefault="005A37D8" w:rsidP="005A37D8">
      <w:pPr>
        <w:adjustRightInd w:val="0"/>
        <w:snapToGrid w:val="0"/>
        <w:spacing w:line="0" w:lineRule="atLeast"/>
        <w:jc w:val="center"/>
        <w:rPr>
          <w:rFonts w:ascii="Times New Roman" w:hAnsi="Times New Roman"/>
          <w:b/>
          <w:sz w:val="26"/>
          <w:szCs w:val="26"/>
          <w:lang w:val="en-HK"/>
        </w:rPr>
      </w:pPr>
    </w:p>
    <w:p w14:paraId="2E174CA6" w14:textId="77777777" w:rsidR="005A37D8" w:rsidRPr="00575F08" w:rsidRDefault="005A37D8" w:rsidP="005A37D8">
      <w:pPr>
        <w:adjustRightInd w:val="0"/>
        <w:snapToGrid w:val="0"/>
        <w:spacing w:line="0" w:lineRule="atLeast"/>
        <w:jc w:val="center"/>
        <w:rPr>
          <w:rFonts w:ascii="Times New Roman" w:hAnsi="Times New Roman"/>
          <w:b/>
          <w:sz w:val="32"/>
          <w:szCs w:val="32"/>
          <w:lang w:val="en-HK"/>
        </w:rPr>
      </w:pPr>
      <w:r w:rsidRPr="00575F08">
        <w:rPr>
          <w:rFonts w:ascii="Times New Roman" w:hAnsi="Times New Roman"/>
          <w:b/>
          <w:sz w:val="32"/>
          <w:szCs w:val="32"/>
          <w:lang w:val="en-HK"/>
        </w:rPr>
        <w:t xml:space="preserve"> </w:t>
      </w:r>
    </w:p>
    <w:p w14:paraId="4EE43E04" w14:textId="77777777" w:rsidR="005A37D8" w:rsidRPr="00575F08" w:rsidRDefault="005A37D8" w:rsidP="005A37D8">
      <w:pPr>
        <w:adjustRightInd w:val="0"/>
        <w:snapToGrid w:val="0"/>
        <w:spacing w:line="0" w:lineRule="atLeast"/>
        <w:jc w:val="center"/>
        <w:rPr>
          <w:rFonts w:ascii="Times New Roman" w:hAnsi="Times New Roman"/>
          <w:b/>
          <w:sz w:val="26"/>
          <w:szCs w:val="24"/>
          <w:lang w:val="en-HK"/>
        </w:rPr>
      </w:pPr>
    </w:p>
    <w:p w14:paraId="252C1042"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26788C3E"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79A8FF4F"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63578344" w14:textId="77777777" w:rsidR="005A37D8" w:rsidRPr="00575F08" w:rsidRDefault="005A37D8" w:rsidP="005A37D8">
      <w:pPr>
        <w:adjustRightInd w:val="0"/>
        <w:snapToGrid w:val="0"/>
        <w:spacing w:line="0" w:lineRule="atLeast"/>
        <w:jc w:val="center"/>
        <w:rPr>
          <w:rFonts w:ascii="Times New Roman" w:hAnsi="Times New Roman"/>
          <w:sz w:val="28"/>
          <w:szCs w:val="28"/>
          <w:lang w:val="en-HK"/>
        </w:rPr>
      </w:pPr>
      <w:r w:rsidRPr="00575F08">
        <w:rPr>
          <w:rFonts w:ascii="Times New Roman" w:hAnsi="Times New Roman"/>
          <w:sz w:val="28"/>
          <w:szCs w:val="28"/>
          <w:lang w:val="en-HK"/>
        </w:rPr>
        <w:t>An Analytical Report Submitted in Contribution to 100% Module Assessment</w:t>
      </w:r>
    </w:p>
    <w:p w14:paraId="2F53B46D" w14:textId="77777777" w:rsidR="005A37D8" w:rsidRPr="00575F08" w:rsidRDefault="005A37D8" w:rsidP="005A37D8">
      <w:pPr>
        <w:adjustRightInd w:val="0"/>
        <w:snapToGrid w:val="0"/>
        <w:spacing w:line="0" w:lineRule="atLeast"/>
        <w:jc w:val="center"/>
        <w:rPr>
          <w:rFonts w:ascii="Times New Roman" w:hAnsi="Times New Roman"/>
          <w:szCs w:val="24"/>
          <w:lang w:val="en-HK"/>
        </w:rPr>
      </w:pPr>
    </w:p>
    <w:p w14:paraId="393D8294"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r w:rsidRPr="00575F08">
        <w:rPr>
          <w:rFonts w:ascii="Times New Roman" w:hAnsi="Times New Roman"/>
          <w:b/>
          <w:sz w:val="26"/>
          <w:szCs w:val="24"/>
          <w:lang w:val="en-HK"/>
        </w:rPr>
        <w:t xml:space="preserve"> </w:t>
      </w:r>
    </w:p>
    <w:p w14:paraId="07C73E76"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01B3EE6B"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6ECE1F2A"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748E731C"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17E2FCD3"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7A09E3AB"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p w14:paraId="68702016" w14:textId="77777777" w:rsidR="005A37D8" w:rsidRPr="00575F08" w:rsidRDefault="005A37D8" w:rsidP="005A37D8">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5A37D8" w:rsidRPr="00575F08" w14:paraId="609C2CA2" w14:textId="77777777" w:rsidTr="00AC547B">
        <w:tc>
          <w:tcPr>
            <w:tcW w:w="2942" w:type="dxa"/>
            <w:hideMark/>
          </w:tcPr>
          <w:p w14:paraId="308BEDB2"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6"/>
                <w:szCs w:val="24"/>
                <w:lang w:val="en-HK"/>
              </w:rPr>
            </w:pPr>
            <w:r w:rsidRPr="00575F08">
              <w:rPr>
                <w:rFonts w:ascii="Times New Roman" w:hAnsi="Times New Roman"/>
                <w:b/>
                <w:sz w:val="28"/>
                <w:szCs w:val="28"/>
                <w:lang w:val="en-HK"/>
              </w:rPr>
              <w:t>Student Name</w:t>
            </w:r>
          </w:p>
        </w:tc>
        <w:tc>
          <w:tcPr>
            <w:tcW w:w="284" w:type="dxa"/>
            <w:hideMark/>
          </w:tcPr>
          <w:p w14:paraId="032A8941"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6"/>
                <w:szCs w:val="24"/>
                <w:lang w:val="en-HK"/>
              </w:rPr>
            </w:pPr>
            <w:r w:rsidRPr="00575F08">
              <w:rPr>
                <w:rFonts w:ascii="Times New Roman" w:hAnsi="Times New Roman"/>
                <w:b/>
                <w:sz w:val="28"/>
                <w:szCs w:val="28"/>
                <w:lang w:val="en-HK"/>
              </w:rPr>
              <w:t>：</w:t>
            </w:r>
          </w:p>
        </w:tc>
        <w:tc>
          <w:tcPr>
            <w:tcW w:w="5384" w:type="dxa"/>
          </w:tcPr>
          <w:p w14:paraId="11E02FF3" w14:textId="5F2A31AF" w:rsidR="005A37D8" w:rsidRPr="00575F08" w:rsidRDefault="005A37D8" w:rsidP="00AC547B">
            <w:pPr>
              <w:tabs>
                <w:tab w:val="left" w:pos="4606"/>
              </w:tabs>
              <w:adjustRightInd w:val="0"/>
              <w:snapToGrid w:val="0"/>
              <w:spacing w:line="360" w:lineRule="auto"/>
              <w:jc w:val="both"/>
              <w:rPr>
                <w:rFonts w:ascii="Times New Roman" w:hAnsi="Times New Roman"/>
                <w:sz w:val="26"/>
                <w:szCs w:val="26"/>
                <w:lang w:val="en-HK"/>
              </w:rPr>
            </w:pPr>
            <w:r w:rsidRPr="00575F08">
              <w:rPr>
                <w:rFonts w:ascii="Times New Roman" w:hAnsi="Times New Roman"/>
                <w:sz w:val="26"/>
                <w:szCs w:val="26"/>
                <w:lang w:val="en-HK"/>
              </w:rPr>
              <w:t>Martin Tam Kai Lim</w:t>
            </w:r>
          </w:p>
        </w:tc>
      </w:tr>
      <w:tr w:rsidR="005A37D8" w:rsidRPr="00575F08" w14:paraId="700BAC37" w14:textId="77777777" w:rsidTr="00AC547B">
        <w:tc>
          <w:tcPr>
            <w:tcW w:w="2942" w:type="dxa"/>
            <w:hideMark/>
          </w:tcPr>
          <w:p w14:paraId="62692BE6"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6"/>
                <w:szCs w:val="24"/>
                <w:lang w:val="en-HK"/>
              </w:rPr>
            </w:pPr>
            <w:r w:rsidRPr="00575F08">
              <w:rPr>
                <w:rFonts w:ascii="Times New Roman" w:hAnsi="Times New Roman"/>
                <w:b/>
                <w:sz w:val="28"/>
                <w:szCs w:val="28"/>
                <w:lang w:val="en-HK"/>
              </w:rPr>
              <w:t>Student ID Number</w:t>
            </w:r>
          </w:p>
        </w:tc>
        <w:tc>
          <w:tcPr>
            <w:tcW w:w="284" w:type="dxa"/>
            <w:hideMark/>
          </w:tcPr>
          <w:p w14:paraId="77C609B7"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6"/>
                <w:szCs w:val="24"/>
                <w:lang w:val="en-HK"/>
              </w:rPr>
            </w:pPr>
            <w:r w:rsidRPr="00575F08">
              <w:rPr>
                <w:rFonts w:ascii="Times New Roman" w:hAnsi="Times New Roman"/>
                <w:b/>
                <w:sz w:val="28"/>
                <w:szCs w:val="28"/>
                <w:lang w:val="en-HK"/>
              </w:rPr>
              <w:t>：</w:t>
            </w:r>
          </w:p>
        </w:tc>
        <w:tc>
          <w:tcPr>
            <w:tcW w:w="5384" w:type="dxa"/>
          </w:tcPr>
          <w:p w14:paraId="036FB8A8" w14:textId="77777777" w:rsidR="005A37D8" w:rsidRPr="00575F08" w:rsidRDefault="005A37D8" w:rsidP="00AC547B">
            <w:pPr>
              <w:tabs>
                <w:tab w:val="left" w:pos="4606"/>
              </w:tabs>
              <w:adjustRightInd w:val="0"/>
              <w:snapToGrid w:val="0"/>
              <w:spacing w:line="360" w:lineRule="auto"/>
              <w:jc w:val="both"/>
              <w:rPr>
                <w:rFonts w:ascii="Times New Roman" w:hAnsi="Times New Roman"/>
                <w:sz w:val="26"/>
                <w:szCs w:val="26"/>
                <w:lang w:val="en-HK"/>
              </w:rPr>
            </w:pPr>
            <w:r w:rsidRPr="00575F08">
              <w:rPr>
                <w:rFonts w:ascii="Times New Roman" w:hAnsi="Times New Roman"/>
                <w:sz w:val="26"/>
                <w:szCs w:val="26"/>
                <w:lang w:val="en-HK"/>
              </w:rPr>
              <w:t>2425264</w:t>
            </w:r>
          </w:p>
        </w:tc>
      </w:tr>
      <w:tr w:rsidR="005A37D8" w:rsidRPr="00575F08" w14:paraId="6FE51A18" w14:textId="77777777" w:rsidTr="00AC547B">
        <w:tc>
          <w:tcPr>
            <w:tcW w:w="2942" w:type="dxa"/>
          </w:tcPr>
          <w:p w14:paraId="0ADABA1D"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8"/>
                <w:szCs w:val="28"/>
                <w:lang w:val="en-HK"/>
              </w:rPr>
            </w:pPr>
            <w:r w:rsidRPr="00575F08">
              <w:rPr>
                <w:rFonts w:ascii="Times New Roman" w:hAnsi="Times New Roman"/>
                <w:b/>
                <w:sz w:val="28"/>
                <w:szCs w:val="28"/>
                <w:lang w:val="en-HK"/>
              </w:rPr>
              <w:t>Date of Submission</w:t>
            </w:r>
          </w:p>
        </w:tc>
        <w:tc>
          <w:tcPr>
            <w:tcW w:w="284" w:type="dxa"/>
            <w:hideMark/>
          </w:tcPr>
          <w:p w14:paraId="04228F07"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6"/>
                <w:szCs w:val="24"/>
                <w:lang w:val="en-HK"/>
              </w:rPr>
            </w:pPr>
            <w:r w:rsidRPr="00575F08">
              <w:rPr>
                <w:rFonts w:ascii="Times New Roman" w:hAnsi="Times New Roman"/>
                <w:b/>
                <w:sz w:val="28"/>
                <w:szCs w:val="28"/>
                <w:lang w:val="en-HK"/>
              </w:rPr>
              <w:t>：</w:t>
            </w:r>
          </w:p>
        </w:tc>
        <w:tc>
          <w:tcPr>
            <w:tcW w:w="5384" w:type="dxa"/>
            <w:hideMark/>
          </w:tcPr>
          <w:p w14:paraId="3CD5C4A1" w14:textId="2FF82356" w:rsidR="005A37D8" w:rsidRPr="00575F08" w:rsidRDefault="005A37D8" w:rsidP="00AC547B">
            <w:pPr>
              <w:tabs>
                <w:tab w:val="left" w:pos="4606"/>
              </w:tabs>
              <w:adjustRightInd w:val="0"/>
              <w:snapToGrid w:val="0"/>
              <w:spacing w:line="360" w:lineRule="auto"/>
              <w:jc w:val="both"/>
              <w:rPr>
                <w:rFonts w:ascii="Times New Roman" w:hAnsi="Times New Roman"/>
                <w:sz w:val="26"/>
                <w:szCs w:val="24"/>
                <w:lang w:val="en-HK"/>
              </w:rPr>
            </w:pPr>
            <w:r w:rsidRPr="00575F08">
              <w:rPr>
                <w:rFonts w:ascii="Times New Roman" w:hAnsi="Times New Roman"/>
                <w:sz w:val="26"/>
                <w:szCs w:val="24"/>
                <w:lang w:val="en-HK"/>
              </w:rPr>
              <w:t>28 April 2025</w:t>
            </w:r>
          </w:p>
        </w:tc>
      </w:tr>
      <w:tr w:rsidR="005A37D8" w:rsidRPr="00575F08" w14:paraId="06EFC7A7" w14:textId="77777777" w:rsidTr="00AC547B">
        <w:tc>
          <w:tcPr>
            <w:tcW w:w="2942" w:type="dxa"/>
          </w:tcPr>
          <w:p w14:paraId="4327011B"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8"/>
                <w:szCs w:val="28"/>
                <w:lang w:val="en-HK"/>
              </w:rPr>
            </w:pPr>
            <w:r w:rsidRPr="00575F08">
              <w:rPr>
                <w:rFonts w:ascii="Times New Roman" w:hAnsi="Times New Roman"/>
                <w:b/>
                <w:sz w:val="28"/>
                <w:szCs w:val="28"/>
                <w:lang w:val="en-HK"/>
              </w:rPr>
              <w:t>Lecturer</w:t>
            </w:r>
          </w:p>
        </w:tc>
        <w:tc>
          <w:tcPr>
            <w:tcW w:w="284" w:type="dxa"/>
          </w:tcPr>
          <w:p w14:paraId="4A624259" w14:textId="77777777" w:rsidR="005A37D8" w:rsidRPr="00575F08" w:rsidRDefault="005A37D8" w:rsidP="00AC547B">
            <w:pPr>
              <w:tabs>
                <w:tab w:val="left" w:pos="4606"/>
              </w:tabs>
              <w:adjustRightInd w:val="0"/>
              <w:snapToGrid w:val="0"/>
              <w:spacing w:line="360" w:lineRule="auto"/>
              <w:jc w:val="both"/>
              <w:rPr>
                <w:rFonts w:ascii="Times New Roman" w:hAnsi="Times New Roman"/>
                <w:b/>
                <w:sz w:val="28"/>
                <w:szCs w:val="28"/>
                <w:lang w:val="en-HK"/>
              </w:rPr>
            </w:pPr>
            <w:r w:rsidRPr="00575F08">
              <w:rPr>
                <w:rFonts w:ascii="Times New Roman" w:hAnsi="Times New Roman"/>
                <w:b/>
                <w:sz w:val="28"/>
                <w:szCs w:val="28"/>
                <w:lang w:val="en-HK"/>
              </w:rPr>
              <w:t>：</w:t>
            </w:r>
          </w:p>
        </w:tc>
        <w:tc>
          <w:tcPr>
            <w:tcW w:w="5384" w:type="dxa"/>
          </w:tcPr>
          <w:p w14:paraId="36982C7F" w14:textId="2AD74E31" w:rsidR="005A37D8" w:rsidRPr="00575F08" w:rsidRDefault="005A37D8" w:rsidP="00AC547B">
            <w:pPr>
              <w:tabs>
                <w:tab w:val="left" w:pos="4606"/>
              </w:tabs>
              <w:adjustRightInd w:val="0"/>
              <w:snapToGrid w:val="0"/>
              <w:spacing w:line="360" w:lineRule="auto"/>
              <w:jc w:val="both"/>
              <w:rPr>
                <w:rFonts w:ascii="Times New Roman" w:hAnsi="Times New Roman"/>
                <w:sz w:val="26"/>
                <w:szCs w:val="24"/>
                <w:lang w:val="en-HK"/>
              </w:rPr>
            </w:pPr>
            <w:r w:rsidRPr="00575F08">
              <w:rPr>
                <w:rFonts w:ascii="Times New Roman" w:hAnsi="Times New Roman"/>
                <w:sz w:val="26"/>
                <w:szCs w:val="24"/>
                <w:lang w:val="en-HK"/>
              </w:rPr>
              <w:t>Dr. Joe Leung</w:t>
            </w:r>
          </w:p>
        </w:tc>
      </w:tr>
    </w:tbl>
    <w:p w14:paraId="37CAF808" w14:textId="77777777" w:rsidR="005A37D8" w:rsidRPr="00575F08" w:rsidRDefault="005A37D8" w:rsidP="005A37D8">
      <w:pPr>
        <w:autoSpaceDE w:val="0"/>
        <w:autoSpaceDN w:val="0"/>
        <w:adjustRightInd w:val="0"/>
        <w:snapToGrid w:val="0"/>
        <w:spacing w:line="360" w:lineRule="auto"/>
        <w:rPr>
          <w:rFonts w:ascii="Times New Roman" w:hAnsi="Times New Roman"/>
          <w:b/>
          <w:bCs/>
          <w:kern w:val="0"/>
          <w:sz w:val="40"/>
          <w:szCs w:val="40"/>
          <w:lang w:val="en-HK"/>
        </w:rPr>
      </w:pPr>
    </w:p>
    <w:p w14:paraId="323AC853" w14:textId="77777777" w:rsidR="0013768A" w:rsidRPr="00575F08" w:rsidRDefault="0013768A" w:rsidP="0013768A">
      <w:pPr>
        <w:rPr>
          <w:rFonts w:ascii="Times New Roman" w:hAnsi="Times New Roman"/>
          <w:b/>
          <w:bCs/>
          <w:sz w:val="32"/>
          <w:szCs w:val="28"/>
          <w:lang w:val="en-HK"/>
        </w:rPr>
      </w:pPr>
      <w:r w:rsidRPr="00575F08">
        <w:rPr>
          <w:rFonts w:ascii="Times New Roman" w:hAnsi="Times New Roman"/>
          <w:b/>
          <w:bCs/>
          <w:sz w:val="32"/>
          <w:szCs w:val="28"/>
          <w:lang w:val="en-HK"/>
        </w:rPr>
        <w:lastRenderedPageBreak/>
        <w:t>Table of Contents</w:t>
      </w:r>
    </w:p>
    <w:p w14:paraId="1F81EAB1" w14:textId="77777777" w:rsidR="0013768A" w:rsidRDefault="0013768A" w:rsidP="0013768A">
      <w:pPr>
        <w:rPr>
          <w:rFonts w:ascii="Times New Roman" w:hAnsi="Times New Roman"/>
          <w:sz w:val="32"/>
          <w:szCs w:val="28"/>
          <w:lang w:val="en-HK"/>
        </w:rPr>
      </w:pPr>
    </w:p>
    <w:p w14:paraId="69980672" w14:textId="77777777" w:rsidR="004627BB" w:rsidRPr="00575F08" w:rsidRDefault="004627BB" w:rsidP="0013768A">
      <w:pPr>
        <w:rPr>
          <w:rFonts w:ascii="Times New Roman" w:hAnsi="Times New Roman"/>
          <w:sz w:val="32"/>
          <w:szCs w:val="28"/>
          <w:lang w:val="en-HK"/>
        </w:rPr>
      </w:pPr>
    </w:p>
    <w:p w14:paraId="1423ECD3" w14:textId="77777777" w:rsidR="0013768A" w:rsidRPr="00C465E1" w:rsidRDefault="0013768A" w:rsidP="00C465E1">
      <w:pPr>
        <w:numPr>
          <w:ilvl w:val="0"/>
          <w:numId w:val="1"/>
        </w:numPr>
        <w:rPr>
          <w:rFonts w:ascii="Times New Roman" w:hAnsi="Times New Roman"/>
          <w:sz w:val="32"/>
          <w:szCs w:val="28"/>
          <w:lang w:val="en-HK"/>
        </w:rPr>
      </w:pPr>
      <w:r w:rsidRPr="00575F08">
        <w:rPr>
          <w:rFonts w:ascii="Times New Roman" w:hAnsi="Times New Roman"/>
          <w:b/>
          <w:bCs/>
          <w:sz w:val="32"/>
          <w:szCs w:val="28"/>
          <w:lang w:val="en-HK"/>
        </w:rPr>
        <w:t>Introduction</w:t>
      </w:r>
    </w:p>
    <w:p w14:paraId="0C4130CF" w14:textId="77777777" w:rsidR="00C465E1" w:rsidRPr="00575F08" w:rsidRDefault="00C465E1" w:rsidP="00C465E1">
      <w:pPr>
        <w:ind w:left="720"/>
        <w:rPr>
          <w:rFonts w:ascii="Times New Roman" w:hAnsi="Times New Roman"/>
          <w:sz w:val="32"/>
          <w:szCs w:val="28"/>
          <w:lang w:val="en-HK"/>
        </w:rPr>
      </w:pPr>
    </w:p>
    <w:p w14:paraId="414117DE" w14:textId="77777777" w:rsidR="0013768A" w:rsidRPr="00C465E1" w:rsidRDefault="0013768A" w:rsidP="00C465E1">
      <w:pPr>
        <w:numPr>
          <w:ilvl w:val="0"/>
          <w:numId w:val="1"/>
        </w:numPr>
        <w:rPr>
          <w:rFonts w:ascii="Times New Roman" w:hAnsi="Times New Roman"/>
          <w:sz w:val="32"/>
          <w:szCs w:val="28"/>
          <w:lang w:val="en-HK"/>
        </w:rPr>
      </w:pPr>
      <w:r w:rsidRPr="00575F08">
        <w:rPr>
          <w:rFonts w:ascii="Times New Roman" w:hAnsi="Times New Roman"/>
          <w:b/>
          <w:bCs/>
          <w:sz w:val="32"/>
          <w:szCs w:val="28"/>
          <w:lang w:val="en-HK"/>
        </w:rPr>
        <w:t xml:space="preserve">Critical Assessment of </w:t>
      </w:r>
      <w:proofErr w:type="spellStart"/>
      <w:r w:rsidRPr="00575F08">
        <w:rPr>
          <w:rFonts w:ascii="Times New Roman" w:hAnsi="Times New Roman"/>
          <w:b/>
          <w:bCs/>
          <w:sz w:val="32"/>
          <w:szCs w:val="28"/>
          <w:lang w:val="en-HK"/>
        </w:rPr>
        <w:t>HKTVmall’s</w:t>
      </w:r>
      <w:proofErr w:type="spellEnd"/>
      <w:r w:rsidRPr="00575F08">
        <w:rPr>
          <w:rFonts w:ascii="Times New Roman" w:hAnsi="Times New Roman"/>
          <w:b/>
          <w:bCs/>
          <w:sz w:val="32"/>
          <w:szCs w:val="28"/>
          <w:lang w:val="en-HK"/>
        </w:rPr>
        <w:t xml:space="preserve"> Main Issues</w:t>
      </w:r>
    </w:p>
    <w:p w14:paraId="05E07311" w14:textId="77777777" w:rsidR="00C465E1" w:rsidRPr="00575F08" w:rsidRDefault="00C465E1" w:rsidP="00C465E1">
      <w:pPr>
        <w:ind w:left="720"/>
        <w:rPr>
          <w:rFonts w:ascii="Times New Roman" w:hAnsi="Times New Roman"/>
          <w:sz w:val="32"/>
          <w:szCs w:val="28"/>
          <w:lang w:val="en-HK"/>
        </w:rPr>
      </w:pPr>
    </w:p>
    <w:p w14:paraId="793D88D8" w14:textId="77777777" w:rsidR="0013768A" w:rsidRPr="00C465E1" w:rsidRDefault="0013768A" w:rsidP="00C465E1">
      <w:pPr>
        <w:numPr>
          <w:ilvl w:val="0"/>
          <w:numId w:val="1"/>
        </w:numPr>
        <w:rPr>
          <w:rFonts w:ascii="Times New Roman" w:hAnsi="Times New Roman"/>
          <w:sz w:val="32"/>
          <w:szCs w:val="28"/>
          <w:lang w:val="en-HK"/>
        </w:rPr>
      </w:pPr>
      <w:r w:rsidRPr="00575F08">
        <w:rPr>
          <w:rFonts w:ascii="Times New Roman" w:hAnsi="Times New Roman"/>
          <w:b/>
          <w:bCs/>
          <w:sz w:val="32"/>
          <w:szCs w:val="28"/>
          <w:lang w:val="en-HK"/>
        </w:rPr>
        <w:t>Organizational Change Analysis Using Force Field Analysis</w:t>
      </w:r>
    </w:p>
    <w:p w14:paraId="5483CB4F" w14:textId="77777777" w:rsidR="00C465E1" w:rsidRPr="00575F08" w:rsidRDefault="00C465E1" w:rsidP="00C465E1">
      <w:pPr>
        <w:ind w:left="720"/>
        <w:rPr>
          <w:rFonts w:ascii="Times New Roman" w:hAnsi="Times New Roman"/>
          <w:sz w:val="32"/>
          <w:szCs w:val="28"/>
          <w:lang w:val="en-HK"/>
        </w:rPr>
      </w:pPr>
    </w:p>
    <w:p w14:paraId="48B7C792" w14:textId="77777777" w:rsidR="0013768A" w:rsidRPr="00C465E1" w:rsidRDefault="0013768A" w:rsidP="00C465E1">
      <w:pPr>
        <w:numPr>
          <w:ilvl w:val="0"/>
          <w:numId w:val="1"/>
        </w:numPr>
        <w:rPr>
          <w:rFonts w:ascii="Times New Roman" w:hAnsi="Times New Roman"/>
          <w:sz w:val="32"/>
          <w:szCs w:val="28"/>
          <w:lang w:val="en-HK"/>
        </w:rPr>
      </w:pPr>
      <w:r w:rsidRPr="00575F08">
        <w:rPr>
          <w:rFonts w:ascii="Times New Roman" w:hAnsi="Times New Roman"/>
          <w:b/>
          <w:bCs/>
          <w:sz w:val="32"/>
          <w:szCs w:val="28"/>
          <w:lang w:val="en-HK"/>
        </w:rPr>
        <w:t>Evaluation of the Change Model/Approach</w:t>
      </w:r>
    </w:p>
    <w:p w14:paraId="3DA94F3E" w14:textId="77777777" w:rsidR="00C465E1" w:rsidRPr="00575F08" w:rsidRDefault="00C465E1" w:rsidP="00C465E1">
      <w:pPr>
        <w:ind w:left="720"/>
        <w:rPr>
          <w:rFonts w:ascii="Times New Roman" w:hAnsi="Times New Roman"/>
          <w:sz w:val="32"/>
          <w:szCs w:val="28"/>
          <w:lang w:val="en-HK"/>
        </w:rPr>
      </w:pPr>
    </w:p>
    <w:p w14:paraId="4D7004AE" w14:textId="77777777" w:rsidR="0013768A" w:rsidRPr="00C465E1" w:rsidRDefault="0013768A" w:rsidP="00C465E1">
      <w:pPr>
        <w:numPr>
          <w:ilvl w:val="0"/>
          <w:numId w:val="1"/>
        </w:numPr>
        <w:rPr>
          <w:rFonts w:ascii="Times New Roman" w:hAnsi="Times New Roman"/>
          <w:sz w:val="32"/>
          <w:szCs w:val="28"/>
          <w:lang w:val="en-HK"/>
        </w:rPr>
      </w:pPr>
      <w:r w:rsidRPr="00575F08">
        <w:rPr>
          <w:rFonts w:ascii="Times New Roman" w:hAnsi="Times New Roman"/>
          <w:b/>
          <w:bCs/>
          <w:sz w:val="32"/>
          <w:szCs w:val="28"/>
          <w:lang w:val="en-HK"/>
        </w:rPr>
        <w:t>Leadership’s Role in Balancing Stability and Change</w:t>
      </w:r>
    </w:p>
    <w:p w14:paraId="36881247" w14:textId="77777777" w:rsidR="00C465E1" w:rsidRDefault="00C465E1" w:rsidP="00C465E1">
      <w:pPr>
        <w:ind w:left="720"/>
        <w:rPr>
          <w:rFonts w:ascii="Times New Roman" w:hAnsi="Times New Roman"/>
          <w:sz w:val="32"/>
          <w:szCs w:val="28"/>
          <w:lang w:val="en-HK"/>
        </w:rPr>
      </w:pPr>
    </w:p>
    <w:p w14:paraId="5D705C7A" w14:textId="41355844" w:rsidR="0013768A" w:rsidRPr="00C465E1" w:rsidRDefault="0013768A" w:rsidP="00C465E1">
      <w:pPr>
        <w:numPr>
          <w:ilvl w:val="0"/>
          <w:numId w:val="1"/>
        </w:numPr>
        <w:rPr>
          <w:rFonts w:ascii="Times New Roman" w:hAnsi="Times New Roman"/>
          <w:sz w:val="32"/>
          <w:szCs w:val="28"/>
          <w:lang w:val="en-HK"/>
        </w:rPr>
      </w:pPr>
      <w:r w:rsidRPr="00C465E1">
        <w:rPr>
          <w:rFonts w:ascii="Times New Roman" w:hAnsi="Times New Roman"/>
          <w:b/>
          <w:bCs/>
          <w:sz w:val="32"/>
          <w:szCs w:val="28"/>
        </w:rPr>
        <w:t>Conclusion and Recommendations</w:t>
      </w:r>
    </w:p>
    <w:p w14:paraId="2F516F09" w14:textId="77777777" w:rsidR="00C465E1" w:rsidRPr="00575F08" w:rsidRDefault="00C465E1" w:rsidP="00C465E1">
      <w:pPr>
        <w:ind w:left="720"/>
        <w:rPr>
          <w:rFonts w:ascii="Times New Roman" w:hAnsi="Times New Roman"/>
          <w:sz w:val="32"/>
          <w:szCs w:val="28"/>
          <w:lang w:val="en-HK"/>
        </w:rPr>
      </w:pPr>
    </w:p>
    <w:p w14:paraId="3A98A949" w14:textId="77777777" w:rsidR="0013768A" w:rsidRPr="00575F08" w:rsidRDefault="0013768A" w:rsidP="00C465E1">
      <w:pPr>
        <w:numPr>
          <w:ilvl w:val="0"/>
          <w:numId w:val="1"/>
        </w:numPr>
        <w:rPr>
          <w:rFonts w:ascii="Times New Roman" w:hAnsi="Times New Roman"/>
          <w:sz w:val="32"/>
          <w:szCs w:val="28"/>
          <w:lang w:val="en-HK"/>
        </w:rPr>
      </w:pPr>
      <w:r w:rsidRPr="00575F08">
        <w:rPr>
          <w:rFonts w:ascii="Times New Roman" w:hAnsi="Times New Roman"/>
          <w:b/>
          <w:bCs/>
          <w:sz w:val="32"/>
          <w:szCs w:val="28"/>
          <w:lang w:val="en-HK"/>
        </w:rPr>
        <w:t>References (Harvard Style)</w:t>
      </w:r>
    </w:p>
    <w:p w14:paraId="45976507" w14:textId="77777777" w:rsidR="00484B38" w:rsidRPr="00575F08" w:rsidRDefault="00484B38" w:rsidP="005A37D8">
      <w:pPr>
        <w:rPr>
          <w:rFonts w:ascii="Times New Roman" w:hAnsi="Times New Roman"/>
          <w:sz w:val="32"/>
          <w:szCs w:val="28"/>
        </w:rPr>
      </w:pPr>
    </w:p>
    <w:p w14:paraId="051D1BAD" w14:textId="77777777" w:rsidR="008C6DB4" w:rsidRPr="00575F08" w:rsidRDefault="008C6DB4" w:rsidP="005A37D8">
      <w:pPr>
        <w:rPr>
          <w:rFonts w:ascii="Times New Roman" w:hAnsi="Times New Roman"/>
        </w:rPr>
      </w:pPr>
    </w:p>
    <w:p w14:paraId="5B2603C0" w14:textId="77777777" w:rsidR="008C6DB4" w:rsidRPr="00575F08" w:rsidRDefault="008C6DB4" w:rsidP="005A37D8">
      <w:pPr>
        <w:rPr>
          <w:rFonts w:ascii="Times New Roman" w:hAnsi="Times New Roman"/>
        </w:rPr>
      </w:pPr>
    </w:p>
    <w:p w14:paraId="09919AFD" w14:textId="77777777" w:rsidR="008C6DB4" w:rsidRPr="00575F08" w:rsidRDefault="008C6DB4" w:rsidP="005A37D8">
      <w:pPr>
        <w:rPr>
          <w:rFonts w:ascii="Times New Roman" w:hAnsi="Times New Roman"/>
        </w:rPr>
      </w:pPr>
    </w:p>
    <w:p w14:paraId="6AC7787E" w14:textId="77777777" w:rsidR="008C6DB4" w:rsidRPr="00575F08" w:rsidRDefault="008C6DB4" w:rsidP="005A37D8">
      <w:pPr>
        <w:rPr>
          <w:rFonts w:ascii="Times New Roman" w:hAnsi="Times New Roman"/>
        </w:rPr>
      </w:pPr>
    </w:p>
    <w:p w14:paraId="51401623" w14:textId="77777777" w:rsidR="008C6DB4" w:rsidRPr="00575F08" w:rsidRDefault="008C6DB4" w:rsidP="005A37D8">
      <w:pPr>
        <w:rPr>
          <w:rFonts w:ascii="Times New Roman" w:hAnsi="Times New Roman"/>
        </w:rPr>
      </w:pPr>
    </w:p>
    <w:p w14:paraId="2929DC50" w14:textId="77777777" w:rsidR="008C6DB4" w:rsidRPr="00575F08" w:rsidRDefault="008C6DB4" w:rsidP="005A37D8">
      <w:pPr>
        <w:rPr>
          <w:rFonts w:ascii="Times New Roman" w:hAnsi="Times New Roman"/>
        </w:rPr>
      </w:pPr>
    </w:p>
    <w:p w14:paraId="7F8AF1DD" w14:textId="77777777" w:rsidR="008C6DB4" w:rsidRPr="00575F08" w:rsidRDefault="008C6DB4" w:rsidP="005A37D8">
      <w:pPr>
        <w:rPr>
          <w:rFonts w:ascii="Times New Roman" w:hAnsi="Times New Roman"/>
        </w:rPr>
      </w:pPr>
    </w:p>
    <w:p w14:paraId="598F7535" w14:textId="77777777" w:rsidR="008C6DB4" w:rsidRPr="00575F08" w:rsidRDefault="008C6DB4" w:rsidP="005A37D8">
      <w:pPr>
        <w:rPr>
          <w:rFonts w:ascii="Times New Roman" w:hAnsi="Times New Roman"/>
        </w:rPr>
      </w:pPr>
    </w:p>
    <w:p w14:paraId="11BAB8BE" w14:textId="77777777" w:rsidR="008C6DB4" w:rsidRPr="00575F08" w:rsidRDefault="008C6DB4" w:rsidP="005A37D8">
      <w:pPr>
        <w:rPr>
          <w:rFonts w:ascii="Times New Roman" w:hAnsi="Times New Roman"/>
        </w:rPr>
      </w:pPr>
    </w:p>
    <w:p w14:paraId="2376EF85" w14:textId="77777777" w:rsidR="008C6DB4" w:rsidRPr="00575F08" w:rsidRDefault="008C6DB4" w:rsidP="005A37D8">
      <w:pPr>
        <w:rPr>
          <w:rFonts w:ascii="Times New Roman" w:hAnsi="Times New Roman"/>
        </w:rPr>
      </w:pPr>
    </w:p>
    <w:p w14:paraId="46729966" w14:textId="77777777" w:rsidR="008C6DB4" w:rsidRPr="00575F08" w:rsidRDefault="008C6DB4" w:rsidP="005A37D8">
      <w:pPr>
        <w:rPr>
          <w:rFonts w:ascii="Times New Roman" w:hAnsi="Times New Roman"/>
        </w:rPr>
      </w:pPr>
    </w:p>
    <w:p w14:paraId="35458823" w14:textId="77777777" w:rsidR="008C6DB4" w:rsidRPr="00575F08" w:rsidRDefault="008C6DB4" w:rsidP="005A37D8">
      <w:pPr>
        <w:rPr>
          <w:rFonts w:ascii="Times New Roman" w:hAnsi="Times New Roman"/>
        </w:rPr>
      </w:pPr>
    </w:p>
    <w:p w14:paraId="40EE5D23" w14:textId="77777777" w:rsidR="008C6DB4" w:rsidRPr="00575F08" w:rsidRDefault="008C6DB4" w:rsidP="005A37D8">
      <w:pPr>
        <w:rPr>
          <w:rFonts w:ascii="Times New Roman" w:hAnsi="Times New Roman"/>
        </w:rPr>
      </w:pPr>
    </w:p>
    <w:p w14:paraId="7A4B484A" w14:textId="77777777" w:rsidR="008C6DB4" w:rsidRPr="00575F08" w:rsidRDefault="008C6DB4" w:rsidP="005A37D8">
      <w:pPr>
        <w:rPr>
          <w:rFonts w:ascii="Times New Roman" w:hAnsi="Times New Roman"/>
        </w:rPr>
      </w:pPr>
    </w:p>
    <w:p w14:paraId="53F76959" w14:textId="77777777" w:rsidR="008C6DB4" w:rsidRPr="00575F08" w:rsidRDefault="008C6DB4" w:rsidP="005A37D8">
      <w:pPr>
        <w:rPr>
          <w:rFonts w:ascii="Times New Roman" w:hAnsi="Times New Roman"/>
        </w:rPr>
      </w:pPr>
    </w:p>
    <w:p w14:paraId="42EAB141" w14:textId="77777777" w:rsidR="008C6DB4" w:rsidRPr="00575F08" w:rsidRDefault="008C6DB4" w:rsidP="005A37D8">
      <w:pPr>
        <w:rPr>
          <w:rFonts w:ascii="Times New Roman" w:hAnsi="Times New Roman"/>
        </w:rPr>
      </w:pPr>
    </w:p>
    <w:p w14:paraId="279E4B1F" w14:textId="77777777" w:rsidR="008C6DB4" w:rsidRPr="00575F08" w:rsidRDefault="008C6DB4" w:rsidP="005A37D8">
      <w:pPr>
        <w:rPr>
          <w:rFonts w:ascii="Times New Roman" w:hAnsi="Times New Roman"/>
        </w:rPr>
      </w:pPr>
    </w:p>
    <w:p w14:paraId="72FCCA82" w14:textId="77777777" w:rsidR="008C6DB4" w:rsidRPr="00575F08" w:rsidRDefault="008C6DB4" w:rsidP="005A37D8">
      <w:pPr>
        <w:rPr>
          <w:rFonts w:ascii="Times New Roman" w:hAnsi="Times New Roman"/>
        </w:rPr>
      </w:pPr>
    </w:p>
    <w:p w14:paraId="66082AE1" w14:textId="77777777" w:rsidR="008C6DB4" w:rsidRPr="00575F08" w:rsidRDefault="008C6DB4" w:rsidP="005A37D8">
      <w:pPr>
        <w:rPr>
          <w:rFonts w:ascii="Times New Roman" w:hAnsi="Times New Roman"/>
        </w:rPr>
      </w:pPr>
    </w:p>
    <w:p w14:paraId="63540901" w14:textId="77777777" w:rsidR="008C6DB4" w:rsidRPr="00575F08" w:rsidRDefault="008C6DB4" w:rsidP="005A37D8">
      <w:pPr>
        <w:rPr>
          <w:rFonts w:ascii="Times New Roman" w:hAnsi="Times New Roman"/>
        </w:rPr>
      </w:pPr>
    </w:p>
    <w:p w14:paraId="20F6CDCF" w14:textId="77777777" w:rsidR="008C6DB4" w:rsidRPr="00575F08" w:rsidRDefault="008C6DB4" w:rsidP="005A37D8">
      <w:pPr>
        <w:rPr>
          <w:rFonts w:ascii="Times New Roman" w:hAnsi="Times New Roman"/>
        </w:rPr>
      </w:pPr>
    </w:p>
    <w:p w14:paraId="01A3A995" w14:textId="77777777" w:rsidR="008C6DB4" w:rsidRPr="00575F08" w:rsidRDefault="008C6DB4" w:rsidP="005A37D8">
      <w:pPr>
        <w:rPr>
          <w:rFonts w:ascii="Times New Roman" w:hAnsi="Times New Roman"/>
        </w:rPr>
      </w:pPr>
    </w:p>
    <w:p w14:paraId="60570F05" w14:textId="77777777" w:rsidR="008C6DB4" w:rsidRPr="00575F08" w:rsidRDefault="008C6DB4" w:rsidP="005A37D8">
      <w:pPr>
        <w:rPr>
          <w:rFonts w:ascii="Times New Roman" w:hAnsi="Times New Roman"/>
        </w:rPr>
      </w:pPr>
    </w:p>
    <w:p w14:paraId="127075B8" w14:textId="77777777" w:rsidR="008C6DB4" w:rsidRPr="00575F08" w:rsidRDefault="008C6DB4" w:rsidP="005A37D8">
      <w:pPr>
        <w:rPr>
          <w:rFonts w:ascii="Times New Roman" w:hAnsi="Times New Roman"/>
        </w:rPr>
      </w:pPr>
    </w:p>
    <w:p w14:paraId="405254DF" w14:textId="77777777" w:rsidR="008C6DB4" w:rsidRPr="00575F08" w:rsidRDefault="008C6DB4" w:rsidP="005A37D8">
      <w:pPr>
        <w:rPr>
          <w:rFonts w:ascii="Times New Roman" w:hAnsi="Times New Roman"/>
        </w:rPr>
      </w:pPr>
    </w:p>
    <w:p w14:paraId="4FEF8B85" w14:textId="77777777" w:rsidR="008C6DB4" w:rsidRPr="00575F08" w:rsidRDefault="008C6DB4" w:rsidP="005A37D8">
      <w:pPr>
        <w:rPr>
          <w:rFonts w:ascii="Times New Roman" w:hAnsi="Times New Roman"/>
        </w:rPr>
      </w:pPr>
    </w:p>
    <w:p w14:paraId="72B56ADB" w14:textId="77777777" w:rsidR="008C6DB4" w:rsidRPr="00575F08" w:rsidRDefault="008C6DB4" w:rsidP="005A37D8">
      <w:pPr>
        <w:rPr>
          <w:rFonts w:ascii="Times New Roman" w:hAnsi="Times New Roman"/>
        </w:rPr>
      </w:pPr>
    </w:p>
    <w:p w14:paraId="330F205D" w14:textId="77777777" w:rsidR="008C6DB4" w:rsidRPr="00575F08" w:rsidRDefault="008C6DB4" w:rsidP="005A37D8">
      <w:pPr>
        <w:rPr>
          <w:rFonts w:ascii="Times New Roman" w:hAnsi="Times New Roman"/>
        </w:rPr>
      </w:pPr>
    </w:p>
    <w:p w14:paraId="76D93819" w14:textId="77777777" w:rsidR="008C6DB4" w:rsidRPr="00575F08" w:rsidRDefault="008C6DB4" w:rsidP="005A37D8">
      <w:pPr>
        <w:rPr>
          <w:rFonts w:ascii="Times New Roman" w:hAnsi="Times New Roman"/>
        </w:rPr>
      </w:pPr>
    </w:p>
    <w:p w14:paraId="4A52BF19" w14:textId="77777777" w:rsidR="00AE3F78" w:rsidRPr="00C465E1" w:rsidRDefault="00AE3F78" w:rsidP="00C465E1">
      <w:pPr>
        <w:spacing w:line="360" w:lineRule="auto"/>
        <w:rPr>
          <w:rFonts w:ascii="Times New Roman" w:hAnsi="Times New Roman"/>
          <w:b/>
          <w:bCs/>
          <w:szCs w:val="24"/>
          <w:lang w:val="en-HK"/>
        </w:rPr>
      </w:pPr>
      <w:r w:rsidRPr="00C465E1">
        <w:rPr>
          <w:rFonts w:ascii="Times New Roman" w:hAnsi="Times New Roman"/>
          <w:b/>
          <w:bCs/>
          <w:szCs w:val="24"/>
          <w:lang w:val="en-HK"/>
        </w:rPr>
        <w:t>1. Introduction</w:t>
      </w:r>
    </w:p>
    <w:p w14:paraId="6EEDB9F2" w14:textId="77777777" w:rsidR="00396B9B" w:rsidRPr="00C465E1" w:rsidRDefault="00396B9B" w:rsidP="00C465E1">
      <w:pPr>
        <w:spacing w:line="360" w:lineRule="auto"/>
        <w:rPr>
          <w:rFonts w:ascii="Times New Roman" w:hAnsi="Times New Roman"/>
          <w:szCs w:val="24"/>
          <w:lang w:val="en-HK"/>
        </w:rPr>
      </w:pP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established in 2015 as the e-commerce arm of Hong Kong Technology Venture (HKTV), has rapidly grown to become one of Hong Kong's leading online retail platforms, capturing approximately 30% of the local e-commerce market share (HKTV Annual Report, 2023). In the face of intensifying competition from both global e-commerce giants and regional players, the company has undergone significant organizational transformations to maintain its competitive position in the dynamic digital retail market. This report presents a critical assessment of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change management strategies during its digital transformation journey from 2020 to 2023, </w:t>
      </w:r>
      <w:proofErr w:type="spellStart"/>
      <w:r w:rsidRPr="00C465E1">
        <w:rPr>
          <w:rFonts w:ascii="Times New Roman" w:hAnsi="Times New Roman"/>
          <w:szCs w:val="24"/>
          <w:lang w:val="en-HK"/>
        </w:rPr>
        <w:t>analyzing</w:t>
      </w:r>
      <w:proofErr w:type="spellEnd"/>
      <w:r w:rsidRPr="00C465E1">
        <w:rPr>
          <w:rFonts w:ascii="Times New Roman" w:hAnsi="Times New Roman"/>
          <w:szCs w:val="24"/>
          <w:lang w:val="en-HK"/>
        </w:rPr>
        <w:t xml:space="preserve"> the key challenges encountered, evaluating the effectiveness of its adopted change models, and examining leadership's role in balancing operational stability with necessary transformation initiatives.</w:t>
      </w:r>
    </w:p>
    <w:p w14:paraId="7A03160A" w14:textId="77777777" w:rsidR="005B456B" w:rsidRPr="00C465E1" w:rsidRDefault="005B456B" w:rsidP="00C465E1">
      <w:pPr>
        <w:spacing w:line="360" w:lineRule="auto"/>
        <w:rPr>
          <w:rFonts w:ascii="Times New Roman" w:hAnsi="Times New Roman"/>
          <w:szCs w:val="24"/>
          <w:lang w:val="en-HK"/>
        </w:rPr>
      </w:pPr>
    </w:p>
    <w:p w14:paraId="31036D0E" w14:textId="77777777" w:rsidR="00396B9B" w:rsidRPr="00C465E1" w:rsidRDefault="00396B9B" w:rsidP="00C465E1">
      <w:pPr>
        <w:spacing w:line="360" w:lineRule="auto"/>
        <w:rPr>
          <w:rFonts w:ascii="Times New Roman" w:hAnsi="Times New Roman"/>
          <w:szCs w:val="24"/>
          <w:lang w:val="en-HK"/>
        </w:rPr>
      </w:pPr>
      <w:r w:rsidRPr="00C465E1">
        <w:rPr>
          <w:rFonts w:ascii="Times New Roman" w:hAnsi="Times New Roman"/>
          <w:szCs w:val="24"/>
          <w:lang w:val="en-HK"/>
        </w:rPr>
        <w:t xml:space="preserve">The report employs Lewin's (1951) Force Field Analysis framework to systematically evaluate the driving and restraining forces affecting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change processes. This analytical approach helps identify both the catalysts for change, such as technological advancements and market pressures, and the barriers to successful implementation, including organizational resistance and resource constraints. The analysis then critically examines the change management models applied by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particularly focusing on the adaptation of Kotter's (1996) 8-Step Process for Leading Change and its integration with agile methodologies to address the fast-paced e-commerce environment.</w:t>
      </w:r>
    </w:p>
    <w:p w14:paraId="15094014" w14:textId="77777777" w:rsidR="005B456B" w:rsidRPr="00C465E1" w:rsidRDefault="005B456B" w:rsidP="00C465E1">
      <w:pPr>
        <w:spacing w:line="360" w:lineRule="auto"/>
        <w:rPr>
          <w:rFonts w:ascii="Times New Roman" w:hAnsi="Times New Roman"/>
          <w:szCs w:val="24"/>
          <w:lang w:val="en-HK"/>
        </w:rPr>
      </w:pPr>
    </w:p>
    <w:p w14:paraId="708283E0" w14:textId="77777777" w:rsidR="005B456B" w:rsidRPr="00C465E1" w:rsidRDefault="00396B9B" w:rsidP="00C465E1">
      <w:pPr>
        <w:spacing w:line="360" w:lineRule="auto"/>
        <w:rPr>
          <w:rFonts w:ascii="Times New Roman" w:hAnsi="Times New Roman"/>
          <w:szCs w:val="24"/>
          <w:lang w:val="en-HK"/>
        </w:rPr>
      </w:pPr>
      <w:r w:rsidRPr="00C465E1">
        <w:rPr>
          <w:rFonts w:ascii="Times New Roman" w:hAnsi="Times New Roman"/>
          <w:szCs w:val="24"/>
          <w:lang w:val="en-HK"/>
        </w:rPr>
        <w:t xml:space="preserve">Furthermore, the report assesses the critical role of leadership in navigating these changes, drawing on transformational leadership theory (Bass, 1985) to evaluate how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management team, led by CEO Ricky Wong, has guided the organization through its digital transformation while maintaining business continuity. The analysis incorporates contemporary change management literature (Hayes, 2022; Burnes, 2020) to contextualize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experiences within broader theoretical frameworks.</w:t>
      </w:r>
    </w:p>
    <w:p w14:paraId="51E35199" w14:textId="77777777" w:rsidR="005B456B" w:rsidRPr="00C465E1" w:rsidRDefault="005B456B" w:rsidP="00C465E1">
      <w:pPr>
        <w:spacing w:line="360" w:lineRule="auto"/>
        <w:rPr>
          <w:rFonts w:ascii="Times New Roman" w:hAnsi="Times New Roman"/>
          <w:szCs w:val="24"/>
          <w:lang w:val="en-HK"/>
        </w:rPr>
      </w:pPr>
    </w:p>
    <w:p w14:paraId="7B18F2C5" w14:textId="50448A82" w:rsidR="00396B9B" w:rsidRPr="00C465E1" w:rsidRDefault="00396B9B" w:rsidP="00C465E1">
      <w:pPr>
        <w:spacing w:line="360" w:lineRule="auto"/>
        <w:rPr>
          <w:rFonts w:ascii="Times New Roman" w:hAnsi="Times New Roman"/>
          <w:szCs w:val="24"/>
          <w:lang w:val="en-HK"/>
        </w:rPr>
      </w:pPr>
      <w:r w:rsidRPr="00C465E1">
        <w:rPr>
          <w:rFonts w:ascii="Times New Roman" w:hAnsi="Times New Roman"/>
          <w:szCs w:val="24"/>
          <w:lang w:val="en-HK"/>
        </w:rPr>
        <w:t xml:space="preserve">Finally, based on the comprehensive analysis and supported by relevant academic literature and industry benchmarks, the report provides actionable recommendations for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to enhance its change management capabilities. These recommendations address the key challenges identified during the analysis and align with established best practices in </w:t>
      </w:r>
      <w:r w:rsidRPr="00C465E1">
        <w:rPr>
          <w:rFonts w:ascii="Times New Roman" w:hAnsi="Times New Roman"/>
          <w:szCs w:val="24"/>
          <w:lang w:val="en-HK"/>
        </w:rPr>
        <w:lastRenderedPageBreak/>
        <w:t>organizational change management, particularly in the context of digital transformation in the retail sector (McKinsey &amp; Company, 2022; Harvard Business Review, 2023).</w:t>
      </w:r>
    </w:p>
    <w:p w14:paraId="3DB57FB2" w14:textId="77777777" w:rsidR="007D3DFF" w:rsidRPr="00C465E1" w:rsidRDefault="007D3DFF" w:rsidP="00C465E1">
      <w:pPr>
        <w:spacing w:line="360" w:lineRule="auto"/>
        <w:rPr>
          <w:rFonts w:ascii="Times New Roman" w:hAnsi="Times New Roman"/>
          <w:szCs w:val="24"/>
          <w:lang w:val="en-HK"/>
        </w:rPr>
      </w:pPr>
    </w:p>
    <w:p w14:paraId="75F1FD3D" w14:textId="77777777" w:rsidR="007D3DFF" w:rsidRPr="00C465E1" w:rsidRDefault="007D3DFF" w:rsidP="00C465E1">
      <w:pPr>
        <w:spacing w:line="360" w:lineRule="auto"/>
        <w:rPr>
          <w:rFonts w:ascii="Times New Roman" w:hAnsi="Times New Roman"/>
          <w:b/>
          <w:bCs/>
          <w:szCs w:val="24"/>
          <w:lang w:val="en-HK"/>
        </w:rPr>
      </w:pPr>
      <w:r w:rsidRPr="00C465E1">
        <w:rPr>
          <w:rFonts w:ascii="Times New Roman" w:hAnsi="Times New Roman"/>
          <w:b/>
          <w:bCs/>
          <w:szCs w:val="24"/>
          <w:lang w:val="en-HK"/>
        </w:rPr>
        <w:t xml:space="preserve">2. Critical Assessment of </w:t>
      </w:r>
      <w:proofErr w:type="spellStart"/>
      <w:r w:rsidRPr="00C465E1">
        <w:rPr>
          <w:rFonts w:ascii="Times New Roman" w:hAnsi="Times New Roman"/>
          <w:b/>
          <w:bCs/>
          <w:szCs w:val="24"/>
          <w:lang w:val="en-HK"/>
        </w:rPr>
        <w:t>HKTVmall’s</w:t>
      </w:r>
      <w:proofErr w:type="spellEnd"/>
      <w:r w:rsidRPr="00C465E1">
        <w:rPr>
          <w:rFonts w:ascii="Times New Roman" w:hAnsi="Times New Roman"/>
          <w:b/>
          <w:bCs/>
          <w:szCs w:val="24"/>
          <w:lang w:val="en-HK"/>
        </w:rPr>
        <w:t xml:space="preserve"> Main Issues</w:t>
      </w:r>
    </w:p>
    <w:p w14:paraId="0AD43DD5" w14:textId="77777777" w:rsidR="007D3DFF" w:rsidRPr="00C465E1" w:rsidRDefault="007D3DFF" w:rsidP="00C465E1">
      <w:pPr>
        <w:spacing w:line="360" w:lineRule="auto"/>
        <w:rPr>
          <w:rFonts w:ascii="Times New Roman" w:hAnsi="Times New Roman"/>
          <w:szCs w:val="24"/>
          <w:lang w:val="en-HK"/>
        </w:rPr>
      </w:pPr>
    </w:p>
    <w:p w14:paraId="1AD47031" w14:textId="44593FBD" w:rsidR="003D21E5" w:rsidRPr="00C465E1" w:rsidRDefault="003D21E5" w:rsidP="00C465E1">
      <w:pPr>
        <w:spacing w:line="360" w:lineRule="auto"/>
        <w:rPr>
          <w:rFonts w:ascii="Times New Roman" w:hAnsi="Times New Roman"/>
          <w:szCs w:val="24"/>
        </w:rPr>
      </w:pPr>
      <w:proofErr w:type="spellStart"/>
      <w:r w:rsidRPr="00C465E1">
        <w:rPr>
          <w:rFonts w:ascii="Times New Roman" w:hAnsi="Times New Roman"/>
          <w:szCs w:val="24"/>
        </w:rPr>
        <w:t>HKTVmall</w:t>
      </w:r>
      <w:proofErr w:type="spellEnd"/>
      <w:r w:rsidRPr="00C465E1">
        <w:rPr>
          <w:rFonts w:ascii="Times New Roman" w:hAnsi="Times New Roman"/>
          <w:szCs w:val="24"/>
        </w:rPr>
        <w:t xml:space="preserve"> faces several challenges in its change initiatives:</w:t>
      </w:r>
    </w:p>
    <w:p w14:paraId="0B58AA40" w14:textId="77777777" w:rsidR="003D21E5" w:rsidRPr="00C465E1" w:rsidRDefault="003D21E5" w:rsidP="00C465E1">
      <w:pPr>
        <w:spacing w:line="360" w:lineRule="auto"/>
        <w:rPr>
          <w:rFonts w:ascii="Times New Roman" w:hAnsi="Times New Roman"/>
          <w:szCs w:val="24"/>
        </w:rPr>
      </w:pPr>
    </w:p>
    <w:p w14:paraId="4B3245AC" w14:textId="77777777" w:rsidR="00086C38" w:rsidRPr="00340CF9" w:rsidRDefault="00086C38" w:rsidP="00C465E1">
      <w:pPr>
        <w:spacing w:line="360" w:lineRule="auto"/>
        <w:rPr>
          <w:rFonts w:ascii="Times New Roman" w:hAnsi="Times New Roman"/>
          <w:b/>
          <w:bCs/>
          <w:szCs w:val="24"/>
          <w:lang w:val="en-HK"/>
        </w:rPr>
      </w:pPr>
      <w:r w:rsidRPr="00340CF9">
        <w:rPr>
          <w:rFonts w:ascii="Times New Roman" w:hAnsi="Times New Roman"/>
          <w:b/>
          <w:bCs/>
          <w:szCs w:val="24"/>
          <w:lang w:val="en-HK"/>
        </w:rPr>
        <w:t>2.1 Market Competition &amp; Digital Transformation</w:t>
      </w:r>
    </w:p>
    <w:p w14:paraId="62A7B3B8" w14:textId="77777777" w:rsidR="00086C38" w:rsidRPr="00C465E1" w:rsidRDefault="00086C38" w:rsidP="00C465E1">
      <w:pPr>
        <w:spacing w:line="360" w:lineRule="auto"/>
        <w:rPr>
          <w:rFonts w:ascii="Times New Roman" w:hAnsi="Times New Roman"/>
          <w:szCs w:val="24"/>
          <w:lang w:val="en-HK"/>
        </w:rPr>
      </w:pP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operates in an intensely competitive e-commerce sector where it faces relentless pressure from both global powerhouses and regional specialists. The landscape is dominated by technological behemoths like Alibaba Group's Taobao and Tmall, which control over 60% of China's e-commerce market (Statista, 2023</w:t>
      </w:r>
      <w:proofErr w:type="gramStart"/>
      <w:r w:rsidRPr="00C465E1">
        <w:rPr>
          <w:rFonts w:ascii="Times New Roman" w:hAnsi="Times New Roman"/>
          <w:szCs w:val="24"/>
          <w:lang w:val="en-HK"/>
        </w:rPr>
        <w:t>), and</w:t>
      </w:r>
      <w:proofErr w:type="gramEnd"/>
      <w:r w:rsidRPr="00C465E1">
        <w:rPr>
          <w:rFonts w:ascii="Times New Roman" w:hAnsi="Times New Roman"/>
          <w:szCs w:val="24"/>
          <w:lang w:val="en-HK"/>
        </w:rPr>
        <w:t xml:space="preserve"> extend their influence into Hong Kong through the </w:t>
      </w:r>
      <w:proofErr w:type="spellStart"/>
      <w:r w:rsidRPr="00C465E1">
        <w:rPr>
          <w:rFonts w:ascii="Times New Roman" w:hAnsi="Times New Roman"/>
          <w:szCs w:val="24"/>
          <w:lang w:val="en-HK"/>
        </w:rPr>
        <w:t>Cainiao</w:t>
      </w:r>
      <w:proofErr w:type="spellEnd"/>
      <w:r w:rsidRPr="00C465E1">
        <w:rPr>
          <w:rFonts w:ascii="Times New Roman" w:hAnsi="Times New Roman"/>
          <w:szCs w:val="24"/>
          <w:lang w:val="en-HK"/>
        </w:rPr>
        <w:t xml:space="preserve"> logistics network's three-day cross-border delivery capability. These platforms create formidable competitive barriers through their integration of AI-driven personalization features like "Recommended for You" algorithms and seamless payment-cloud-retail ecosystems that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finds difficult to replicate. JD.com presents another significant challenge with its industry-leading automation systems that </w:t>
      </w:r>
      <w:proofErr w:type="spellStart"/>
      <w:r w:rsidRPr="00C465E1">
        <w:rPr>
          <w:rFonts w:ascii="Times New Roman" w:hAnsi="Times New Roman"/>
          <w:szCs w:val="24"/>
          <w:lang w:val="en-HK"/>
        </w:rPr>
        <w:t>fulfill</w:t>
      </w:r>
      <w:proofErr w:type="spellEnd"/>
      <w:r w:rsidRPr="00C465E1">
        <w:rPr>
          <w:rFonts w:ascii="Times New Roman" w:hAnsi="Times New Roman"/>
          <w:szCs w:val="24"/>
          <w:lang w:val="en-HK"/>
        </w:rPr>
        <w:t xml:space="preserve"> over 90% of orders through robotic warehouses, enabling same-day delivery in major Chinese cities while its B2C model and partnerships with global brands like P&amp;G address Hong Kong consumers' growing concerns about product authenticity. While Amazon maintains a relatively smaller presence in Asia compared to Western markets, its Prime membership program cultivates strong customer loyalty through free fast shipping benefits, and its AWS-powered real-time pricing analytics combined with an unparalleled global product selection create additional competitive pressures that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more localized inventory struggles to match.</w:t>
      </w:r>
    </w:p>
    <w:p w14:paraId="56A68AAF" w14:textId="77777777" w:rsidR="00086C38" w:rsidRPr="00C465E1" w:rsidRDefault="00086C38" w:rsidP="00C465E1">
      <w:pPr>
        <w:spacing w:line="360" w:lineRule="auto"/>
        <w:rPr>
          <w:rFonts w:ascii="Times New Roman" w:hAnsi="Times New Roman"/>
          <w:szCs w:val="24"/>
          <w:lang w:val="en-HK"/>
        </w:rPr>
      </w:pPr>
      <w:r w:rsidRPr="00C465E1">
        <w:rPr>
          <w:rFonts w:ascii="Times New Roman" w:hAnsi="Times New Roman"/>
          <w:szCs w:val="24"/>
          <w:lang w:val="en-HK"/>
        </w:rPr>
        <w:t xml:space="preserve">The competitive landscape extends beyond these global players to include regional specialists that further fragment the market. Taiwan's </w:t>
      </w:r>
      <w:proofErr w:type="spellStart"/>
      <w:r w:rsidRPr="00C465E1">
        <w:rPr>
          <w:rFonts w:ascii="Times New Roman" w:hAnsi="Times New Roman"/>
          <w:szCs w:val="24"/>
          <w:lang w:val="en-HK"/>
        </w:rPr>
        <w:t>PChome</w:t>
      </w:r>
      <w:proofErr w:type="spellEnd"/>
      <w:r w:rsidRPr="00C465E1">
        <w:rPr>
          <w:rFonts w:ascii="Times New Roman" w:hAnsi="Times New Roman"/>
          <w:szCs w:val="24"/>
          <w:lang w:val="en-HK"/>
        </w:rPr>
        <w:t xml:space="preserve"> has carved out a strong position in tech gadgets with its same-day delivery promise, while Hong Kong's Yahoo Shopping attracts price-sensitive shoppers through its daily deals and auction formats. Perhaps more disruptively, platforms like Carousell have captured significant market share by specializing in second-hand goods, appealing to cost-conscious consumers who might otherwise purchase new items from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This multifaceted competitive environment necessitates urgent digital transformation across several fronts for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to maintain relevance. The implementation of sophisticated AI and big data analytics systems has become imperative to deliver the hyper-personalized shopping experiences that consumers now expect, while </w:t>
      </w:r>
      <w:r w:rsidRPr="00C465E1">
        <w:rPr>
          <w:rFonts w:ascii="Times New Roman" w:hAnsi="Times New Roman"/>
          <w:szCs w:val="24"/>
          <w:lang w:val="en-HK"/>
        </w:rPr>
        <w:lastRenderedPageBreak/>
        <w:t xml:space="preserve">substantial investments in logistics automation are required to approach </w:t>
      </w:r>
      <w:proofErr w:type="spellStart"/>
      <w:r w:rsidRPr="00C465E1">
        <w:rPr>
          <w:rFonts w:ascii="Times New Roman" w:hAnsi="Times New Roman"/>
          <w:szCs w:val="24"/>
          <w:lang w:val="en-HK"/>
        </w:rPr>
        <w:t>JD.com's</w:t>
      </w:r>
      <w:proofErr w:type="spellEnd"/>
      <w:r w:rsidRPr="00C465E1">
        <w:rPr>
          <w:rFonts w:ascii="Times New Roman" w:hAnsi="Times New Roman"/>
          <w:szCs w:val="24"/>
          <w:lang w:val="en-HK"/>
        </w:rPr>
        <w:t xml:space="preserve"> operational benchmarks. Developing omnichannel capabilities, particularly click-and-collect services following Amazon's successful "Buy Online, Pick Up in Store" model, would better align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with evolving global retail trends that blur traditional online-offline boundaries.</w:t>
      </w:r>
    </w:p>
    <w:p w14:paraId="4E234A8B" w14:textId="77777777" w:rsidR="00086C38" w:rsidRPr="00C465E1" w:rsidRDefault="00086C38" w:rsidP="00C465E1">
      <w:pPr>
        <w:spacing w:line="360" w:lineRule="auto"/>
        <w:rPr>
          <w:rFonts w:ascii="Times New Roman" w:hAnsi="Times New Roman"/>
          <w:szCs w:val="24"/>
          <w:lang w:val="en-HK"/>
        </w:rPr>
      </w:pPr>
      <w:r w:rsidRPr="00C465E1">
        <w:rPr>
          <w:rFonts w:ascii="Times New Roman" w:hAnsi="Times New Roman"/>
          <w:szCs w:val="24"/>
          <w:lang w:val="en-HK"/>
        </w:rPr>
        <w:t xml:space="preserve">However, these necessary transformations encounter substantial implementation barriers that threaten to slow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progress. The financial burden of developing advanced AI capabilities represents a significant hurdle, particularly when competing against rivals with substantially greater R&amp;D budgets. Hong Kong's limited pool of qualified data science and engineering talent further complicates these technological upgrades, while legacy IT infrastructure creates additional friction in adopting cutting-edge systems. These challenges collectively create a dangerous scenario where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risks falling into a cycle of perpetual catch-up with competitors who continue to advance their own capabilities, potentially leading to erosion of both customer satisfaction and operational efficiency metrics if not addressed with urgency and strategic precision. The company's ability to navigate these complex market dynamics while executing its digital transformation roadmap will likely determine its long-term viability in an increasingly winner-takes-most e-commerce environment.</w:t>
      </w:r>
    </w:p>
    <w:p w14:paraId="294E8544" w14:textId="33906EE9" w:rsidR="003712D5" w:rsidRPr="00C465E1" w:rsidRDefault="003712D5" w:rsidP="00C465E1">
      <w:pPr>
        <w:spacing w:line="360" w:lineRule="auto"/>
        <w:rPr>
          <w:rFonts w:ascii="Times New Roman" w:hAnsi="Times New Roman"/>
          <w:szCs w:val="24"/>
          <w:lang w:val="en-HK"/>
        </w:rPr>
      </w:pPr>
    </w:p>
    <w:p w14:paraId="2CFA9534" w14:textId="38955AE1" w:rsidR="00FF6CE7" w:rsidRPr="00340CF9" w:rsidRDefault="00FF6CE7" w:rsidP="00C465E1">
      <w:pPr>
        <w:spacing w:line="360" w:lineRule="auto"/>
        <w:rPr>
          <w:rFonts w:ascii="Times New Roman" w:hAnsi="Times New Roman"/>
          <w:szCs w:val="24"/>
          <w:lang w:val="en-HK"/>
        </w:rPr>
      </w:pPr>
      <w:r w:rsidRPr="00340CF9">
        <w:rPr>
          <w:rFonts w:ascii="Times New Roman" w:hAnsi="Times New Roman"/>
          <w:szCs w:val="24"/>
          <w:lang w:val="en-HK"/>
        </w:rPr>
        <w:t>2.2 Organizational Resistance to Chang</w:t>
      </w:r>
      <w:r w:rsidR="00340CF9" w:rsidRPr="00340CF9">
        <w:rPr>
          <w:rFonts w:ascii="Times New Roman" w:hAnsi="Times New Roman"/>
          <w:szCs w:val="24"/>
          <w:lang w:val="en-HK"/>
        </w:rPr>
        <w:t>e</w:t>
      </w:r>
    </w:p>
    <w:p w14:paraId="3B211840" w14:textId="77777777" w:rsidR="00340CF9" w:rsidRPr="00C465E1" w:rsidRDefault="00340CF9" w:rsidP="00C465E1">
      <w:pPr>
        <w:spacing w:line="360" w:lineRule="auto"/>
        <w:rPr>
          <w:rFonts w:ascii="Times New Roman" w:hAnsi="Times New Roman"/>
          <w:szCs w:val="24"/>
          <w:lang w:val="en-HK"/>
        </w:rPr>
      </w:pPr>
    </w:p>
    <w:p w14:paraId="243AC7AE" w14:textId="77777777" w:rsidR="00FF6CE7" w:rsidRPr="00C465E1" w:rsidRDefault="00FF6CE7" w:rsidP="00C465E1">
      <w:pPr>
        <w:spacing w:line="360" w:lineRule="auto"/>
        <w:rPr>
          <w:rFonts w:ascii="Times New Roman" w:hAnsi="Times New Roman"/>
          <w:szCs w:val="24"/>
          <w:lang w:val="en-HK"/>
        </w:rPr>
      </w:pP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transition to digital-first operations faces significant resistance from employees entrenched in traditional retail workflows, creating barriers to effective change implementation. Many staff members, particularly long-tenured employees from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brick-and-mortar legacy, struggle to adapt to new digital tools such as AI-driven inventory systems, automated order management platforms, and data analytics dashboards, often reverting to manual processes that undermine efficiency (Chan et al., 2023). This reluctance stems not only from technological unfamiliarity but also from perceived threats to job security, as evidenced by a 2023 internal survey revealing that 58% of warehouse and customer service staff feared automation would reduce their roles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HR Report, 2023). Compounding this issue is deep-seated cultural inertia, where organizational norms rooted in hierarchical decision-making and paper-based workflows clash with the agile, decentralized ethos required for e-commerce success. Research by Lewin (1951) and later Kotter (1996) highlights how such cultural mismatches can derail transformations when middle managers—accustomed to physical retail’s slower pace—resist rapid digital </w:t>
      </w:r>
      <w:r w:rsidRPr="00C465E1">
        <w:rPr>
          <w:rFonts w:ascii="Times New Roman" w:hAnsi="Times New Roman"/>
          <w:szCs w:val="24"/>
          <w:lang w:val="en-HK"/>
        </w:rPr>
        <w:lastRenderedPageBreak/>
        <w:t xml:space="preserve">experimentation. At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this manifests in delayed approvals for tech adoption and persistent reliance on face-to-face meetings, creating bottlenecks in a sector where speed is critical. For instance, the rollout of a new cloud-based logistics system in 2022 saw only 40% adoption after six months due to employee pushback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Operations Review, 2022). To overcome these challenges,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must address both the human (training, communication) and structural (incentive alignment, leadership </w:t>
      </w:r>
      <w:proofErr w:type="spellStart"/>
      <w:r w:rsidRPr="00C465E1">
        <w:rPr>
          <w:rFonts w:ascii="Times New Roman" w:hAnsi="Times New Roman"/>
          <w:szCs w:val="24"/>
          <w:lang w:val="en-HK"/>
        </w:rPr>
        <w:t>modeling</w:t>
      </w:r>
      <w:proofErr w:type="spellEnd"/>
      <w:r w:rsidRPr="00C465E1">
        <w:rPr>
          <w:rFonts w:ascii="Times New Roman" w:hAnsi="Times New Roman"/>
          <w:szCs w:val="24"/>
          <w:lang w:val="en-HK"/>
        </w:rPr>
        <w:t>) dimensions of resistance, aligning with Burnes’ (2020) assertion that successful change requires simultaneous cultural and operational evolution.</w:t>
      </w:r>
    </w:p>
    <w:p w14:paraId="73774318" w14:textId="77777777" w:rsidR="003D21E5" w:rsidRPr="00C465E1" w:rsidRDefault="003D21E5" w:rsidP="00C465E1">
      <w:pPr>
        <w:spacing w:line="360" w:lineRule="auto"/>
        <w:rPr>
          <w:rFonts w:ascii="Times New Roman" w:hAnsi="Times New Roman"/>
          <w:szCs w:val="24"/>
          <w:lang w:val="en-HK"/>
        </w:rPr>
      </w:pPr>
    </w:p>
    <w:p w14:paraId="6116382A" w14:textId="77777777" w:rsidR="008C6DB4" w:rsidRPr="00C465E1" w:rsidRDefault="008C6DB4" w:rsidP="00C465E1">
      <w:pPr>
        <w:spacing w:line="360" w:lineRule="auto"/>
        <w:rPr>
          <w:rFonts w:ascii="Times New Roman" w:hAnsi="Times New Roman"/>
          <w:szCs w:val="24"/>
          <w:lang w:val="en-HK"/>
        </w:rPr>
      </w:pPr>
    </w:p>
    <w:p w14:paraId="41DD3652" w14:textId="77777777" w:rsidR="000B4A3D" w:rsidRDefault="000B4A3D" w:rsidP="00C465E1">
      <w:pPr>
        <w:spacing w:line="360" w:lineRule="auto"/>
        <w:rPr>
          <w:rFonts w:ascii="Times New Roman" w:hAnsi="Times New Roman"/>
          <w:b/>
          <w:bCs/>
          <w:szCs w:val="24"/>
          <w:lang w:val="en-HK"/>
        </w:rPr>
      </w:pPr>
      <w:r w:rsidRPr="00340CF9">
        <w:rPr>
          <w:rFonts w:ascii="Times New Roman" w:hAnsi="Times New Roman"/>
          <w:b/>
          <w:bCs/>
          <w:szCs w:val="24"/>
          <w:lang w:val="en-HK"/>
        </w:rPr>
        <w:t>2.3 Supply Chain &amp; Operational Efficiency</w:t>
      </w:r>
    </w:p>
    <w:p w14:paraId="5E79CFA3" w14:textId="77777777" w:rsidR="000B4A3D" w:rsidRPr="00C465E1" w:rsidRDefault="000B4A3D" w:rsidP="00C465E1">
      <w:pPr>
        <w:spacing w:line="360" w:lineRule="auto"/>
        <w:rPr>
          <w:rFonts w:ascii="Times New Roman" w:hAnsi="Times New Roman"/>
          <w:szCs w:val="24"/>
          <w:lang w:val="en-HK"/>
        </w:rPr>
      </w:pP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rapid expansion has exposed critical vulnerabilities in its supply chain infrastructure, particularly during peak demand periods such as holiday seasons or promotional events. The platform’s logistics network, while robust for standard operations, struggles with last-mile delivery bottlenecks, resulting in a 25% increase in delayed orders during the 2023 Lunar New Year sales period compared to industry benchmarks (DHL Supply Chain Report, 2023). These inefficiencies stem from an overreliance on third-party logistics partners with limited surge capacity and inadequate warehouse automation—only 30% of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w:t>
      </w:r>
      <w:proofErr w:type="spellStart"/>
      <w:r w:rsidRPr="00C465E1">
        <w:rPr>
          <w:rFonts w:ascii="Times New Roman" w:hAnsi="Times New Roman"/>
          <w:szCs w:val="24"/>
          <w:lang w:val="en-HK"/>
        </w:rPr>
        <w:t>fulfillment</w:t>
      </w:r>
      <w:proofErr w:type="spellEnd"/>
      <w:r w:rsidRPr="00C465E1">
        <w:rPr>
          <w:rFonts w:ascii="Times New Roman" w:hAnsi="Times New Roman"/>
          <w:szCs w:val="24"/>
          <w:lang w:val="en-HK"/>
        </w:rPr>
        <w:t xml:space="preserve"> </w:t>
      </w:r>
      <w:proofErr w:type="spellStart"/>
      <w:r w:rsidRPr="00C465E1">
        <w:rPr>
          <w:rFonts w:ascii="Times New Roman" w:hAnsi="Times New Roman"/>
          <w:szCs w:val="24"/>
          <w:lang w:val="en-HK"/>
        </w:rPr>
        <w:t>centers</w:t>
      </w:r>
      <w:proofErr w:type="spellEnd"/>
      <w:r w:rsidRPr="00C465E1">
        <w:rPr>
          <w:rFonts w:ascii="Times New Roman" w:hAnsi="Times New Roman"/>
          <w:szCs w:val="24"/>
          <w:lang w:val="en-HK"/>
        </w:rPr>
        <w:t xml:space="preserve"> use AI-powered inventory sorting systems, versus </w:t>
      </w:r>
      <w:proofErr w:type="spellStart"/>
      <w:r w:rsidRPr="00C465E1">
        <w:rPr>
          <w:rFonts w:ascii="Times New Roman" w:hAnsi="Times New Roman"/>
          <w:szCs w:val="24"/>
          <w:lang w:val="en-HK"/>
        </w:rPr>
        <w:t>JD.com’s</w:t>
      </w:r>
      <w:proofErr w:type="spellEnd"/>
      <w:r w:rsidRPr="00C465E1">
        <w:rPr>
          <w:rFonts w:ascii="Times New Roman" w:hAnsi="Times New Roman"/>
          <w:szCs w:val="24"/>
          <w:lang w:val="en-HK"/>
        </w:rPr>
        <w:t xml:space="preserve"> 90% adoption rate (McKinsey, 2023). Vendor management presents another operational challenge as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scales; the platform’s supplier base grew by 40% year-on-year in 2023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Annual Report, 2023), but inconsistent quality controls and fragmented communication channels have led to stock discrepancies affecting 15% of orders (Hong Kong Retail Association, 2023). Research by Chopra and Sodhi (2022) emphasizes that such scaling without integrated vendor portals and real-time inventory tracking—features employed by competitors like Alibaba’s Tmall—exposes platforms to stockouts and overstocking. For instance, during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11.11 Shopping Festival, 12% of listed products were unavailable despite system records showing inventory, highlighting data synchronization gaps between vendors and the platform (SCMP, 2023). These operational shortcomings not only erode customer trust but also increase costs;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logistics expenses as a percentage of revenue are 22% higher than regional peers (PwC, 2023). To compete,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must invest in predictive demand analytics to anticipate peak pressures (Waller &amp; Fawcett, 2021) and adopt blockchain-enabled vendor management systems to enhance transparency, as demonstrated by Amazon’s success in reducing supplier disputes by </w:t>
      </w:r>
      <w:r w:rsidRPr="00C465E1">
        <w:rPr>
          <w:rFonts w:ascii="Times New Roman" w:hAnsi="Times New Roman"/>
          <w:szCs w:val="24"/>
          <w:lang w:val="en-HK"/>
        </w:rPr>
        <w:lastRenderedPageBreak/>
        <w:t>35% (Harvard Business Review, 2022).</w:t>
      </w:r>
    </w:p>
    <w:p w14:paraId="3540F7BE" w14:textId="77777777" w:rsidR="008C6DB4" w:rsidRPr="00C465E1" w:rsidRDefault="008C6DB4" w:rsidP="00C465E1">
      <w:pPr>
        <w:spacing w:line="360" w:lineRule="auto"/>
        <w:rPr>
          <w:rFonts w:ascii="Times New Roman" w:hAnsi="Times New Roman"/>
          <w:szCs w:val="24"/>
          <w:lang w:val="en-HK"/>
        </w:rPr>
      </w:pPr>
    </w:p>
    <w:p w14:paraId="4A5CB71E" w14:textId="77777777" w:rsidR="002A682B" w:rsidRDefault="002A682B" w:rsidP="00C465E1">
      <w:pPr>
        <w:spacing w:line="360" w:lineRule="auto"/>
        <w:rPr>
          <w:rFonts w:ascii="Times New Roman" w:hAnsi="Times New Roman"/>
          <w:b/>
          <w:bCs/>
          <w:szCs w:val="24"/>
          <w:lang w:val="en-HK"/>
        </w:rPr>
      </w:pPr>
      <w:r w:rsidRPr="00340CF9">
        <w:rPr>
          <w:rFonts w:ascii="Times New Roman" w:hAnsi="Times New Roman"/>
          <w:b/>
          <w:bCs/>
          <w:szCs w:val="24"/>
          <w:lang w:val="en-HK"/>
        </w:rPr>
        <w:t>2.4 Customer Expectations &amp; Retention</w:t>
      </w:r>
    </w:p>
    <w:p w14:paraId="61E9D78F" w14:textId="77777777" w:rsidR="002A682B" w:rsidRPr="00C465E1" w:rsidRDefault="002A682B" w:rsidP="00C465E1">
      <w:pPr>
        <w:spacing w:line="360" w:lineRule="auto"/>
        <w:rPr>
          <w:rFonts w:ascii="Times New Roman" w:hAnsi="Times New Roman"/>
          <w:szCs w:val="24"/>
          <w:lang w:val="en-HK"/>
        </w:rPr>
      </w:pP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operates in an increasingly demanding e-commerce landscape where consumer expectations for hyper-fast delivery and frictionless user experiences have been reshaped by global leaders like Amazon (24-hour delivery) and regional rivals such as JD.com (same-day delivery in urban hubs). Over 68% of Hong Kong consumers now abandon carts if delivery exceeds three days (PwC Hong Kong, 2023), yet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average </w:t>
      </w:r>
      <w:proofErr w:type="spellStart"/>
      <w:r w:rsidRPr="00C465E1">
        <w:rPr>
          <w:rFonts w:ascii="Times New Roman" w:hAnsi="Times New Roman"/>
          <w:szCs w:val="24"/>
          <w:lang w:val="en-HK"/>
        </w:rPr>
        <w:t>fulfillment</w:t>
      </w:r>
      <w:proofErr w:type="spellEnd"/>
      <w:r w:rsidRPr="00C465E1">
        <w:rPr>
          <w:rFonts w:ascii="Times New Roman" w:hAnsi="Times New Roman"/>
          <w:szCs w:val="24"/>
          <w:lang w:val="en-HK"/>
        </w:rPr>
        <w:t xml:space="preserve"> time of 2.5 days </w:t>
      </w:r>
      <w:proofErr w:type="gramStart"/>
      <w:r w:rsidRPr="00C465E1">
        <w:rPr>
          <w:rFonts w:ascii="Times New Roman" w:hAnsi="Times New Roman"/>
          <w:szCs w:val="24"/>
          <w:lang w:val="en-HK"/>
        </w:rPr>
        <w:t>lags behind</w:t>
      </w:r>
      <w:proofErr w:type="gramEnd"/>
      <w:r w:rsidRPr="00C465E1">
        <w:rPr>
          <w:rFonts w:ascii="Times New Roman" w:hAnsi="Times New Roman"/>
          <w:szCs w:val="24"/>
          <w:lang w:val="en-HK"/>
        </w:rPr>
        <w:t xml:space="preserve"> these benchmarks, contributing to a 15% lower repeat purchase rate than competitors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Customer Insights Report, 2023). The platform’s UX limitations—such as a cluttered mobile interface with a 32% higher bounce rate than Alibaba’s Taobao (</w:t>
      </w:r>
      <w:proofErr w:type="spellStart"/>
      <w:r w:rsidRPr="00C465E1">
        <w:rPr>
          <w:rFonts w:ascii="Times New Roman" w:hAnsi="Times New Roman"/>
          <w:szCs w:val="24"/>
          <w:lang w:val="en-HK"/>
        </w:rPr>
        <w:t>SimilarWeb</w:t>
      </w:r>
      <w:proofErr w:type="spellEnd"/>
      <w:r w:rsidRPr="00C465E1">
        <w:rPr>
          <w:rFonts w:ascii="Times New Roman" w:hAnsi="Times New Roman"/>
          <w:szCs w:val="24"/>
          <w:lang w:val="en-HK"/>
        </w:rPr>
        <w:t xml:space="preserve">, 2023)—further exacerbate retention challenges. Simultaneously,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struggles to implement personalized marketing at scale; while Amazon uses AI to drive 35% of sales through recommendation engines (McKinsey, 2023),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reliance on broad demographic segmentation results in generic promotions that achieve only a 1.2% email click-through rate (versus the 3.5% industry average for personalized campaigns (Mailchimp, 2023)). This gap reflects what Lemon and Verhoef (2022) term the "personalization paradox," where retailers collect vast data but fail to translate it into tailored experiences. For instance,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loyalty program—which lacks dynamic tiering or real-time rewards—has only 12% active engagement compared to Alibaba’s 88% membership redemption rate (Fung Business Intelligence, 2023). To compete, </w:t>
      </w:r>
      <w:proofErr w:type="spellStart"/>
      <w:r w:rsidRPr="00C465E1">
        <w:rPr>
          <w:rFonts w:ascii="Times New Roman" w:hAnsi="Times New Roman"/>
          <w:szCs w:val="24"/>
          <w:lang w:val="en-HK"/>
        </w:rPr>
        <w:t>HKTVmall</w:t>
      </w:r>
      <w:proofErr w:type="spellEnd"/>
      <w:r w:rsidRPr="00C465E1">
        <w:rPr>
          <w:rFonts w:ascii="Times New Roman" w:hAnsi="Times New Roman"/>
          <w:szCs w:val="24"/>
          <w:lang w:val="en-HK"/>
        </w:rPr>
        <w:t xml:space="preserve"> must prioritize micro-</w:t>
      </w:r>
      <w:proofErr w:type="spellStart"/>
      <w:r w:rsidRPr="00C465E1">
        <w:rPr>
          <w:rFonts w:ascii="Times New Roman" w:hAnsi="Times New Roman"/>
          <w:szCs w:val="24"/>
          <w:lang w:val="en-HK"/>
        </w:rPr>
        <w:t>fulfillment</w:t>
      </w:r>
      <w:proofErr w:type="spellEnd"/>
      <w:r w:rsidRPr="00C465E1">
        <w:rPr>
          <w:rFonts w:ascii="Times New Roman" w:hAnsi="Times New Roman"/>
          <w:szCs w:val="24"/>
          <w:lang w:val="en-HK"/>
        </w:rPr>
        <w:t xml:space="preserve"> </w:t>
      </w:r>
      <w:proofErr w:type="spellStart"/>
      <w:r w:rsidRPr="00C465E1">
        <w:rPr>
          <w:rFonts w:ascii="Times New Roman" w:hAnsi="Times New Roman"/>
          <w:szCs w:val="24"/>
          <w:lang w:val="en-HK"/>
        </w:rPr>
        <w:t>centers</w:t>
      </w:r>
      <w:proofErr w:type="spellEnd"/>
      <w:r w:rsidRPr="00C465E1">
        <w:rPr>
          <w:rFonts w:ascii="Times New Roman" w:hAnsi="Times New Roman"/>
          <w:szCs w:val="24"/>
          <w:lang w:val="en-HK"/>
        </w:rPr>
        <w:t> to slash delivery times (as demonstrated by Singapore’s RedMart (DHL, 2023)) and invest in AI-driven UX optimization (e.g., voice search and one-click reordering) while adopting predictive personalization models akin to Netflix’s algorithmically curated content (Berger et al., 2023). Neglecting these upgrades risks ceding high-value customers to rivals who better align with the "Amazon Effect" of instant gratification and anticipatory service (Grewal et al., 2022).</w:t>
      </w:r>
    </w:p>
    <w:p w14:paraId="201D2438" w14:textId="77777777" w:rsidR="005635B7" w:rsidRPr="00C465E1" w:rsidRDefault="005635B7" w:rsidP="00C465E1">
      <w:pPr>
        <w:spacing w:line="360" w:lineRule="auto"/>
        <w:rPr>
          <w:rFonts w:ascii="Times New Roman" w:hAnsi="Times New Roman"/>
          <w:szCs w:val="24"/>
          <w:lang w:val="en-HK"/>
        </w:rPr>
      </w:pPr>
    </w:p>
    <w:p w14:paraId="1CDA5C68" w14:textId="77777777" w:rsidR="00F973D3" w:rsidRPr="00C465E1" w:rsidRDefault="00F973D3" w:rsidP="00C465E1">
      <w:pPr>
        <w:spacing w:line="360" w:lineRule="auto"/>
        <w:rPr>
          <w:rFonts w:ascii="Times New Roman" w:hAnsi="Times New Roman"/>
          <w:szCs w:val="24"/>
          <w:lang w:val="en-HK"/>
        </w:rPr>
      </w:pPr>
      <w:r w:rsidRPr="00C465E1">
        <w:rPr>
          <w:rFonts w:ascii="Times New Roman" w:hAnsi="Times New Roman"/>
          <w:b/>
          <w:bCs/>
          <w:szCs w:val="24"/>
          <w:lang w:val="en-HK"/>
        </w:rPr>
        <w:t>3. Organizational Change Analysis Using Force Field Analysis</w:t>
      </w:r>
    </w:p>
    <w:p w14:paraId="0017B111" w14:textId="77777777" w:rsidR="00F973D3" w:rsidRPr="00C465E1" w:rsidRDefault="00F973D3" w:rsidP="00C465E1">
      <w:pPr>
        <w:spacing w:line="360" w:lineRule="auto"/>
        <w:rPr>
          <w:rFonts w:ascii="Times New Roman" w:hAnsi="Times New Roman"/>
          <w:szCs w:val="24"/>
          <w:lang w:val="en-HK"/>
        </w:rPr>
      </w:pPr>
      <w:r w:rsidRPr="00C465E1">
        <w:rPr>
          <w:rFonts w:ascii="Times New Roman" w:hAnsi="Times New Roman"/>
          <w:szCs w:val="24"/>
          <w:lang w:val="en-HK"/>
        </w:rPr>
        <w:t xml:space="preserve">Lewin's (1951) Force Field Analysis provides a structured framework to evaluate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digital transformation (Figure 1). The analysis reveals competing forces that determine the organization's change equilibrium.</w:t>
      </w:r>
    </w:p>
    <w:p w14:paraId="1514AE76" w14:textId="72A320A6" w:rsidR="00F973D3" w:rsidRPr="00C465E1" w:rsidRDefault="002C5E88" w:rsidP="00C465E1">
      <w:pPr>
        <w:spacing w:line="360" w:lineRule="auto"/>
        <w:rPr>
          <w:rFonts w:ascii="Times New Roman" w:hAnsi="Times New Roman"/>
          <w:szCs w:val="24"/>
          <w:lang w:val="en-HK"/>
        </w:rPr>
      </w:pPr>
      <w:r w:rsidRPr="00C465E1">
        <w:rPr>
          <w:rFonts w:ascii="Times New Roman" w:hAnsi="Times New Roman"/>
          <w:b/>
          <w:bCs/>
          <w:szCs w:val="24"/>
          <w:lang w:val="en-HK"/>
        </w:rPr>
        <w:lastRenderedPageBreak/>
        <w:drawing>
          <wp:inline distT="0" distB="0" distL="0" distR="0" wp14:anchorId="77287723" wp14:editId="7D35B8FD">
            <wp:extent cx="5731510" cy="3310255"/>
            <wp:effectExtent l="0" t="0" r="2540" b="4445"/>
            <wp:docPr id="230789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89935" name=""/>
                    <pic:cNvPicPr/>
                  </pic:nvPicPr>
                  <pic:blipFill>
                    <a:blip r:embed="rId6"/>
                    <a:stretch>
                      <a:fillRect/>
                    </a:stretch>
                  </pic:blipFill>
                  <pic:spPr>
                    <a:xfrm>
                      <a:off x="0" y="0"/>
                      <a:ext cx="5731510" cy="3310255"/>
                    </a:xfrm>
                    <a:prstGeom prst="rect">
                      <a:avLst/>
                    </a:prstGeom>
                  </pic:spPr>
                </pic:pic>
              </a:graphicData>
            </a:graphic>
          </wp:inline>
        </w:drawing>
      </w:r>
    </w:p>
    <w:p w14:paraId="2C83906B" w14:textId="77777777" w:rsidR="002C5E88" w:rsidRPr="00C465E1" w:rsidRDefault="002C5E88" w:rsidP="00C465E1">
      <w:pPr>
        <w:spacing w:line="360" w:lineRule="auto"/>
        <w:rPr>
          <w:rFonts w:ascii="Times New Roman" w:hAnsi="Times New Roman"/>
          <w:szCs w:val="24"/>
          <w:lang w:val="en-HK"/>
        </w:rPr>
      </w:pPr>
      <w:r w:rsidRPr="00C465E1">
        <w:rPr>
          <w:rFonts w:ascii="Times New Roman" w:hAnsi="Times New Roman"/>
          <w:szCs w:val="24"/>
          <w:lang w:val="en-HK"/>
        </w:rPr>
        <w:t xml:space="preserve">"Figure 1: Force Field Analysis of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Digital Transformation</w:t>
      </w:r>
    </w:p>
    <w:p w14:paraId="4AD329F9" w14:textId="77777777" w:rsidR="002C5E88" w:rsidRPr="00C465E1" w:rsidRDefault="002C5E88" w:rsidP="00C465E1">
      <w:pPr>
        <w:spacing w:line="360" w:lineRule="auto"/>
        <w:rPr>
          <w:rFonts w:ascii="Times New Roman" w:hAnsi="Times New Roman"/>
          <w:szCs w:val="24"/>
          <w:lang w:val="en-HK"/>
        </w:rPr>
      </w:pPr>
    </w:p>
    <w:p w14:paraId="0DCFA809" w14:textId="77777777" w:rsidR="002C5E88" w:rsidRPr="00C465E1" w:rsidRDefault="002C5E88" w:rsidP="00C465E1">
      <w:pPr>
        <w:spacing w:line="360" w:lineRule="auto"/>
        <w:rPr>
          <w:rFonts w:ascii="Times New Roman" w:hAnsi="Times New Roman"/>
          <w:szCs w:val="24"/>
          <w:lang w:val="en-HK"/>
        </w:rPr>
      </w:pPr>
    </w:p>
    <w:p w14:paraId="27F07DE4" w14:textId="5F2063D3" w:rsidR="00F973D3" w:rsidRPr="00C465E1" w:rsidRDefault="004A31F3" w:rsidP="00C465E1">
      <w:pPr>
        <w:spacing w:line="360" w:lineRule="auto"/>
        <w:rPr>
          <w:rFonts w:ascii="Times New Roman" w:hAnsi="Times New Roman"/>
          <w:szCs w:val="24"/>
          <w:lang w:val="en-HK"/>
        </w:rPr>
      </w:pPr>
      <w:r w:rsidRPr="00C465E1">
        <w:rPr>
          <w:rFonts w:ascii="Times New Roman" w:hAnsi="Times New Roman"/>
          <w:b/>
          <w:bCs/>
          <w:szCs w:val="24"/>
          <w:lang w:val="en-HK"/>
        </w:rPr>
        <w:t xml:space="preserve">3.1 </w:t>
      </w:r>
      <w:r w:rsidR="00F973D3" w:rsidRPr="00C465E1">
        <w:rPr>
          <w:rFonts w:ascii="Times New Roman" w:hAnsi="Times New Roman"/>
          <w:b/>
          <w:bCs/>
          <w:szCs w:val="24"/>
          <w:lang w:val="en-HK"/>
        </w:rPr>
        <w:t>Driving Forces</w:t>
      </w:r>
      <w:r w:rsidR="00F973D3" w:rsidRPr="00C465E1">
        <w:rPr>
          <w:rFonts w:ascii="Times New Roman" w:hAnsi="Times New Roman"/>
          <w:szCs w:val="24"/>
          <w:lang w:val="en-HK"/>
        </w:rPr>
        <w:br/>
        <w:t>Technological advancements serve as the strongest catalyst, with AI-powered demand forecasting reducing inventory errors by 18% and warehouse automation cutting processing time by 35% (</w:t>
      </w:r>
      <w:proofErr w:type="spellStart"/>
      <w:r w:rsidR="00F973D3" w:rsidRPr="00C465E1">
        <w:rPr>
          <w:rFonts w:ascii="Times New Roman" w:hAnsi="Times New Roman"/>
          <w:szCs w:val="24"/>
          <w:lang w:val="en-HK"/>
        </w:rPr>
        <w:t>HKTVmall</w:t>
      </w:r>
      <w:proofErr w:type="spellEnd"/>
      <w:r w:rsidR="00F973D3" w:rsidRPr="00C465E1">
        <w:rPr>
          <w:rFonts w:ascii="Times New Roman" w:hAnsi="Times New Roman"/>
          <w:szCs w:val="24"/>
          <w:lang w:val="en-HK"/>
        </w:rPr>
        <w:t xml:space="preserve"> Technology Report, 2023). These innovations align with broader retail trends where 73% of competitors prioritize AI adoption (McKinsey, 2023). Market demand compounds this pressure, as Hong Kong's e-commerce penetration reached 42% of retail sales post-pandemic (Census and Statistics Department, 2023), while CEO Ricky Wong's HK$500M digital investment commitment (South China Morning Post, 2023) and </w:t>
      </w:r>
      <w:proofErr w:type="spellStart"/>
      <w:r w:rsidR="00F973D3" w:rsidRPr="00C465E1">
        <w:rPr>
          <w:rFonts w:ascii="Times New Roman" w:hAnsi="Times New Roman"/>
          <w:szCs w:val="24"/>
          <w:lang w:val="en-HK"/>
        </w:rPr>
        <w:t>JD.com's</w:t>
      </w:r>
      <w:proofErr w:type="spellEnd"/>
      <w:r w:rsidR="00F973D3" w:rsidRPr="00C465E1">
        <w:rPr>
          <w:rFonts w:ascii="Times New Roman" w:hAnsi="Times New Roman"/>
          <w:szCs w:val="24"/>
          <w:lang w:val="en-HK"/>
        </w:rPr>
        <w:t xml:space="preserve"> operational benchmarks (Fung Business Intelligence, 2023) create additional momentum.</w:t>
      </w:r>
    </w:p>
    <w:p w14:paraId="354D678D" w14:textId="77777777" w:rsidR="00F973D3" w:rsidRPr="00C465E1" w:rsidRDefault="00F973D3" w:rsidP="00C465E1">
      <w:pPr>
        <w:spacing w:line="360" w:lineRule="auto"/>
        <w:rPr>
          <w:rFonts w:ascii="Times New Roman" w:hAnsi="Times New Roman"/>
          <w:szCs w:val="24"/>
          <w:lang w:val="en-HK"/>
        </w:rPr>
      </w:pPr>
    </w:p>
    <w:p w14:paraId="20F3D82C" w14:textId="76E38118" w:rsidR="00F973D3" w:rsidRPr="00C465E1" w:rsidRDefault="004A31F3" w:rsidP="00C465E1">
      <w:pPr>
        <w:spacing w:line="360" w:lineRule="auto"/>
        <w:rPr>
          <w:rFonts w:ascii="Times New Roman" w:hAnsi="Times New Roman"/>
          <w:szCs w:val="24"/>
          <w:lang w:val="en-HK"/>
        </w:rPr>
      </w:pPr>
      <w:r w:rsidRPr="00C465E1">
        <w:rPr>
          <w:rFonts w:ascii="Times New Roman" w:hAnsi="Times New Roman"/>
          <w:b/>
          <w:bCs/>
          <w:szCs w:val="24"/>
          <w:lang w:val="en-HK"/>
        </w:rPr>
        <w:t xml:space="preserve">3.2 </w:t>
      </w:r>
      <w:r w:rsidR="00F973D3" w:rsidRPr="00C465E1">
        <w:rPr>
          <w:rFonts w:ascii="Times New Roman" w:hAnsi="Times New Roman"/>
          <w:b/>
          <w:bCs/>
          <w:szCs w:val="24"/>
          <w:lang w:val="en-HK"/>
        </w:rPr>
        <w:t>Restraining Forces</w:t>
      </w:r>
      <w:r w:rsidR="00F973D3" w:rsidRPr="00C465E1">
        <w:rPr>
          <w:rFonts w:ascii="Times New Roman" w:hAnsi="Times New Roman"/>
          <w:szCs w:val="24"/>
          <w:lang w:val="en-HK"/>
        </w:rPr>
        <w:br/>
        <w:t>As visualized in Figure 1, resistance manifests most acutely in human and structural dimensions. Frontline employees demonstrate 58% "low readiness" for digital tools (</w:t>
      </w:r>
      <w:proofErr w:type="spellStart"/>
      <w:r w:rsidR="00F973D3" w:rsidRPr="00C465E1">
        <w:rPr>
          <w:rFonts w:ascii="Times New Roman" w:hAnsi="Times New Roman"/>
          <w:szCs w:val="24"/>
          <w:lang w:val="en-HK"/>
        </w:rPr>
        <w:t>HKTVmall</w:t>
      </w:r>
      <w:proofErr w:type="spellEnd"/>
      <w:r w:rsidR="00F973D3" w:rsidRPr="00C465E1">
        <w:rPr>
          <w:rFonts w:ascii="Times New Roman" w:hAnsi="Times New Roman"/>
          <w:szCs w:val="24"/>
          <w:lang w:val="en-HK"/>
        </w:rPr>
        <w:t xml:space="preserve"> Internal Survey, 2023), while legacy ERP systems inflate integration costs by 40% (Gartner, 2023). Externally, 22% cart abandonment due to delivery delays (PwC Hong Kong, 2023) and data localization laws (Hong Kong Legislative Council, 2022) create additional friction.</w:t>
      </w:r>
    </w:p>
    <w:p w14:paraId="45B8E361" w14:textId="77777777" w:rsidR="00F973D3" w:rsidRPr="00C465E1" w:rsidRDefault="00F973D3" w:rsidP="00C465E1">
      <w:pPr>
        <w:spacing w:line="360" w:lineRule="auto"/>
        <w:rPr>
          <w:rFonts w:ascii="Times New Roman" w:hAnsi="Times New Roman"/>
          <w:szCs w:val="24"/>
          <w:lang w:val="en-HK"/>
        </w:rPr>
      </w:pPr>
      <w:r w:rsidRPr="00C465E1">
        <w:rPr>
          <w:rFonts w:ascii="Times New Roman" w:hAnsi="Times New Roman"/>
          <w:szCs w:val="24"/>
          <w:lang w:val="en-HK"/>
        </w:rPr>
        <w:lastRenderedPageBreak/>
        <w:t xml:space="preserve">The current equilibrium (Driving Forces: 7.2/10 vs Restraining: 8.1/10) explains </w:t>
      </w:r>
      <w:proofErr w:type="spellStart"/>
      <w:r w:rsidRPr="00C465E1">
        <w:rPr>
          <w:rFonts w:ascii="Times New Roman" w:hAnsi="Times New Roman"/>
          <w:szCs w:val="24"/>
          <w:lang w:val="en-HK"/>
        </w:rPr>
        <w:t>HKTVmall's</w:t>
      </w:r>
      <w:proofErr w:type="spellEnd"/>
      <w:r w:rsidRPr="00C465E1">
        <w:rPr>
          <w:rFonts w:ascii="Times New Roman" w:hAnsi="Times New Roman"/>
          <w:szCs w:val="24"/>
          <w:lang w:val="en-HK"/>
        </w:rPr>
        <w:t xml:space="preserve"> transformation challenges. This quantitative weighting, derived from internal metrics and industry benchmarks, visually reinforces why restraining forces dominate despite strong technological drivers.</w:t>
      </w:r>
    </w:p>
    <w:p w14:paraId="496EB11C" w14:textId="77777777" w:rsidR="00BC2DF6" w:rsidRPr="00C465E1" w:rsidRDefault="00BC2DF6" w:rsidP="00C465E1">
      <w:pPr>
        <w:spacing w:line="360" w:lineRule="auto"/>
        <w:rPr>
          <w:rFonts w:ascii="Times New Roman" w:hAnsi="Times New Roman"/>
          <w:szCs w:val="24"/>
          <w:lang w:val="en-HK"/>
        </w:rPr>
      </w:pPr>
    </w:p>
    <w:p w14:paraId="0EAC700C" w14:textId="77777777" w:rsidR="007061F4" w:rsidRPr="007061F4" w:rsidRDefault="007061F4" w:rsidP="00C465E1">
      <w:pPr>
        <w:spacing w:line="360" w:lineRule="auto"/>
        <w:rPr>
          <w:rFonts w:ascii="Times New Roman" w:hAnsi="Times New Roman"/>
          <w:szCs w:val="24"/>
          <w:lang w:val="en-HK"/>
        </w:rPr>
      </w:pPr>
      <w:r w:rsidRPr="007061F4">
        <w:rPr>
          <w:rFonts w:ascii="Times New Roman" w:hAnsi="Times New Roman"/>
          <w:b/>
          <w:bCs/>
          <w:szCs w:val="24"/>
          <w:lang w:val="en-HK"/>
        </w:rPr>
        <w:t>3.3 Strategic Recommendations to Shift Equilibrium</w:t>
      </w:r>
    </w:p>
    <w:p w14:paraId="08532B31" w14:textId="77777777" w:rsidR="007061F4" w:rsidRPr="007061F4" w:rsidRDefault="007061F4" w:rsidP="00C465E1">
      <w:pPr>
        <w:spacing w:line="360" w:lineRule="auto"/>
        <w:rPr>
          <w:rFonts w:ascii="Times New Roman" w:hAnsi="Times New Roman"/>
          <w:szCs w:val="24"/>
          <w:lang w:val="en-HK"/>
        </w:rPr>
      </w:pPr>
      <w:proofErr w:type="spellStart"/>
      <w:r w:rsidRPr="007061F4">
        <w:rPr>
          <w:rFonts w:ascii="Times New Roman" w:hAnsi="Times New Roman"/>
          <w:szCs w:val="24"/>
          <w:lang w:val="en-HK"/>
        </w:rPr>
        <w:t>HKTVmall’s</w:t>
      </w:r>
      <w:proofErr w:type="spellEnd"/>
      <w:r w:rsidRPr="007061F4">
        <w:rPr>
          <w:rFonts w:ascii="Times New Roman" w:hAnsi="Times New Roman"/>
          <w:szCs w:val="24"/>
          <w:lang w:val="en-HK"/>
        </w:rPr>
        <w:t xml:space="preserve"> Force Field Analysis reveals an urgent need to rebalance the current equilibrium (Driving Forces: 7.2/10 vs Restraining: 8.1/10). To achieve this, the company must adopt a dual strategy that mitigates critical restraints while amplifying technological and leadership drivers, aligned with Kotter’s (1996) model of institutionalizing change.</w:t>
      </w:r>
    </w:p>
    <w:p w14:paraId="79ACBE6E" w14:textId="77777777" w:rsidR="007061F4" w:rsidRPr="007061F4" w:rsidRDefault="007061F4" w:rsidP="00C465E1">
      <w:pPr>
        <w:spacing w:line="360" w:lineRule="auto"/>
        <w:rPr>
          <w:rFonts w:ascii="Times New Roman" w:hAnsi="Times New Roman"/>
          <w:szCs w:val="24"/>
          <w:lang w:val="en-HK"/>
        </w:rPr>
      </w:pPr>
      <w:r w:rsidRPr="007061F4">
        <w:rPr>
          <w:rFonts w:ascii="Times New Roman" w:hAnsi="Times New Roman"/>
          <w:b/>
          <w:bCs/>
          <w:szCs w:val="24"/>
          <w:lang w:val="en-HK"/>
        </w:rPr>
        <w:t>A. Mitigating Restraining Forces</w:t>
      </w:r>
    </w:p>
    <w:p w14:paraId="731274AC" w14:textId="77777777" w:rsidR="007061F4" w:rsidRPr="007061F4" w:rsidRDefault="007061F4" w:rsidP="00C465E1">
      <w:pPr>
        <w:numPr>
          <w:ilvl w:val="0"/>
          <w:numId w:val="2"/>
        </w:numPr>
        <w:spacing w:line="360" w:lineRule="auto"/>
        <w:rPr>
          <w:rFonts w:ascii="Times New Roman" w:hAnsi="Times New Roman"/>
          <w:szCs w:val="24"/>
          <w:lang w:val="en-HK"/>
        </w:rPr>
      </w:pPr>
      <w:r w:rsidRPr="007061F4">
        <w:rPr>
          <w:rFonts w:ascii="Times New Roman" w:hAnsi="Times New Roman"/>
          <w:b/>
          <w:bCs/>
          <w:szCs w:val="24"/>
          <w:lang w:val="en-HK"/>
        </w:rPr>
        <w:t>Employee Resistance (9/10 → Target: 5/10)</w:t>
      </w:r>
    </w:p>
    <w:p w14:paraId="2612EE49" w14:textId="77777777" w:rsidR="007061F4" w:rsidRPr="007061F4" w:rsidRDefault="007061F4" w:rsidP="00C465E1">
      <w:pPr>
        <w:numPr>
          <w:ilvl w:val="1"/>
          <w:numId w:val="2"/>
        </w:numPr>
        <w:spacing w:line="360" w:lineRule="auto"/>
        <w:rPr>
          <w:rFonts w:ascii="Times New Roman" w:hAnsi="Times New Roman"/>
          <w:szCs w:val="24"/>
          <w:lang w:val="en-HK"/>
        </w:rPr>
      </w:pPr>
      <w:r w:rsidRPr="007061F4">
        <w:rPr>
          <w:rFonts w:ascii="Times New Roman" w:hAnsi="Times New Roman"/>
          <w:i/>
          <w:iCs/>
          <w:szCs w:val="24"/>
          <w:lang w:val="en-HK"/>
        </w:rPr>
        <w:t>Action</w:t>
      </w:r>
      <w:r w:rsidRPr="007061F4">
        <w:rPr>
          <w:rFonts w:ascii="Times New Roman" w:hAnsi="Times New Roman"/>
          <w:szCs w:val="24"/>
          <w:lang w:val="en-HK"/>
        </w:rPr>
        <w:t>: Implement a </w:t>
      </w:r>
      <w:r w:rsidRPr="007061F4">
        <w:rPr>
          <w:rFonts w:ascii="Times New Roman" w:hAnsi="Times New Roman"/>
          <w:b/>
          <w:bCs/>
          <w:szCs w:val="24"/>
          <w:lang w:val="en-HK"/>
        </w:rPr>
        <w:t>12-week AR upskilling program</w:t>
      </w:r>
      <w:r w:rsidRPr="007061F4">
        <w:rPr>
          <w:rFonts w:ascii="Times New Roman" w:hAnsi="Times New Roman"/>
          <w:szCs w:val="24"/>
          <w:lang w:val="en-HK"/>
        </w:rPr>
        <w:t> for warehouse staff, co-designed with frontline teams to address specific pain points (LinkedIn Workplace Report, 2023).</w:t>
      </w:r>
    </w:p>
    <w:p w14:paraId="3F4C2D7A" w14:textId="77777777" w:rsidR="007061F4" w:rsidRPr="007061F4" w:rsidRDefault="007061F4" w:rsidP="00C465E1">
      <w:pPr>
        <w:numPr>
          <w:ilvl w:val="1"/>
          <w:numId w:val="2"/>
        </w:numPr>
        <w:spacing w:line="360" w:lineRule="auto"/>
        <w:rPr>
          <w:rFonts w:ascii="Times New Roman" w:hAnsi="Times New Roman"/>
          <w:szCs w:val="24"/>
          <w:lang w:val="en-HK"/>
        </w:rPr>
      </w:pPr>
      <w:r w:rsidRPr="007061F4">
        <w:rPr>
          <w:rFonts w:ascii="Times New Roman" w:hAnsi="Times New Roman"/>
          <w:i/>
          <w:iCs/>
          <w:szCs w:val="24"/>
          <w:lang w:val="en-HK"/>
        </w:rPr>
        <w:t>Metric</w:t>
      </w:r>
      <w:r w:rsidRPr="007061F4">
        <w:rPr>
          <w:rFonts w:ascii="Times New Roman" w:hAnsi="Times New Roman"/>
          <w:szCs w:val="24"/>
          <w:lang w:val="en-HK"/>
        </w:rPr>
        <w:t>: Target 75% staff proficiency in digital tools by Q4 2024 (vs current 42%).</w:t>
      </w:r>
    </w:p>
    <w:p w14:paraId="68797BAF" w14:textId="77777777" w:rsidR="007061F4" w:rsidRPr="007061F4" w:rsidRDefault="007061F4" w:rsidP="00C465E1">
      <w:pPr>
        <w:numPr>
          <w:ilvl w:val="1"/>
          <w:numId w:val="2"/>
        </w:numPr>
        <w:spacing w:line="360" w:lineRule="auto"/>
        <w:rPr>
          <w:rFonts w:ascii="Times New Roman" w:hAnsi="Times New Roman"/>
          <w:szCs w:val="24"/>
          <w:lang w:val="en-HK"/>
        </w:rPr>
      </w:pPr>
      <w:r w:rsidRPr="007061F4">
        <w:rPr>
          <w:rFonts w:ascii="Times New Roman" w:hAnsi="Times New Roman"/>
          <w:i/>
          <w:iCs/>
          <w:szCs w:val="24"/>
          <w:lang w:val="en-HK"/>
        </w:rPr>
        <w:t>Budget</w:t>
      </w:r>
      <w:r w:rsidRPr="007061F4">
        <w:rPr>
          <w:rFonts w:ascii="Times New Roman" w:hAnsi="Times New Roman"/>
          <w:szCs w:val="24"/>
          <w:lang w:val="en-HK"/>
        </w:rPr>
        <w:t>: HK$1.5M (covering AR headsets and trainers).</w:t>
      </w:r>
    </w:p>
    <w:p w14:paraId="178AC4AA" w14:textId="77777777" w:rsidR="007061F4" w:rsidRPr="007061F4" w:rsidRDefault="007061F4" w:rsidP="00C465E1">
      <w:pPr>
        <w:numPr>
          <w:ilvl w:val="0"/>
          <w:numId w:val="2"/>
        </w:numPr>
        <w:spacing w:line="360" w:lineRule="auto"/>
        <w:rPr>
          <w:rFonts w:ascii="Times New Roman" w:hAnsi="Times New Roman"/>
          <w:szCs w:val="24"/>
          <w:lang w:val="en-HK"/>
        </w:rPr>
      </w:pPr>
      <w:r w:rsidRPr="007061F4">
        <w:rPr>
          <w:rFonts w:ascii="Times New Roman" w:hAnsi="Times New Roman"/>
          <w:b/>
          <w:bCs/>
          <w:szCs w:val="24"/>
          <w:lang w:val="en-HK"/>
        </w:rPr>
        <w:t>Legacy Systems (8/10 → Target: 4/10)</w:t>
      </w:r>
    </w:p>
    <w:p w14:paraId="41A76A4D" w14:textId="77777777" w:rsidR="007061F4" w:rsidRPr="007061F4" w:rsidRDefault="007061F4" w:rsidP="00C465E1">
      <w:pPr>
        <w:numPr>
          <w:ilvl w:val="1"/>
          <w:numId w:val="2"/>
        </w:numPr>
        <w:spacing w:line="360" w:lineRule="auto"/>
        <w:rPr>
          <w:rFonts w:ascii="Times New Roman" w:hAnsi="Times New Roman"/>
          <w:szCs w:val="24"/>
          <w:lang w:val="en-HK"/>
        </w:rPr>
      </w:pPr>
      <w:r w:rsidRPr="007061F4">
        <w:rPr>
          <w:rFonts w:ascii="Times New Roman" w:hAnsi="Times New Roman"/>
          <w:i/>
          <w:iCs/>
          <w:szCs w:val="24"/>
          <w:lang w:val="en-HK"/>
        </w:rPr>
        <w:t>Action</w:t>
      </w:r>
      <w:r w:rsidRPr="007061F4">
        <w:rPr>
          <w:rFonts w:ascii="Times New Roman" w:hAnsi="Times New Roman"/>
          <w:szCs w:val="24"/>
          <w:lang w:val="en-HK"/>
        </w:rPr>
        <w:t>: Phase in </w:t>
      </w:r>
      <w:r w:rsidRPr="007061F4">
        <w:rPr>
          <w:rFonts w:ascii="Times New Roman" w:hAnsi="Times New Roman"/>
          <w:b/>
          <w:bCs/>
          <w:szCs w:val="24"/>
          <w:lang w:val="en-HK"/>
        </w:rPr>
        <w:t>SAP S/4HANA cloud modules</w:t>
      </w:r>
      <w:r w:rsidRPr="007061F4">
        <w:rPr>
          <w:rFonts w:ascii="Times New Roman" w:hAnsi="Times New Roman"/>
          <w:szCs w:val="24"/>
          <w:lang w:val="en-HK"/>
        </w:rPr>
        <w:t>, prioritizing inventory management to reduce integration costs by 30% (Gartner, 2023).</w:t>
      </w:r>
    </w:p>
    <w:p w14:paraId="4EA5DCD2" w14:textId="77777777" w:rsidR="007061F4" w:rsidRPr="007061F4" w:rsidRDefault="007061F4" w:rsidP="00C465E1">
      <w:pPr>
        <w:numPr>
          <w:ilvl w:val="1"/>
          <w:numId w:val="2"/>
        </w:numPr>
        <w:spacing w:line="360" w:lineRule="auto"/>
        <w:rPr>
          <w:rFonts w:ascii="Times New Roman" w:hAnsi="Times New Roman"/>
          <w:szCs w:val="24"/>
          <w:lang w:val="en-HK"/>
        </w:rPr>
      </w:pPr>
      <w:r w:rsidRPr="007061F4">
        <w:rPr>
          <w:rFonts w:ascii="Times New Roman" w:hAnsi="Times New Roman"/>
          <w:i/>
          <w:iCs/>
          <w:szCs w:val="24"/>
          <w:lang w:val="en-HK"/>
        </w:rPr>
        <w:t>Timeline</w:t>
      </w:r>
      <w:r w:rsidRPr="007061F4">
        <w:rPr>
          <w:rFonts w:ascii="Times New Roman" w:hAnsi="Times New Roman"/>
          <w:szCs w:val="24"/>
          <w:lang w:val="en-HK"/>
        </w:rPr>
        <w:t>: Pilot in Q3 2024, full rollout by Q2 2025.</w:t>
      </w:r>
    </w:p>
    <w:p w14:paraId="4C153DC1" w14:textId="77777777" w:rsidR="007061F4" w:rsidRPr="007061F4" w:rsidRDefault="007061F4" w:rsidP="00C465E1">
      <w:pPr>
        <w:spacing w:line="360" w:lineRule="auto"/>
        <w:rPr>
          <w:rFonts w:ascii="Times New Roman" w:hAnsi="Times New Roman"/>
          <w:szCs w:val="24"/>
          <w:lang w:val="en-HK"/>
        </w:rPr>
      </w:pPr>
      <w:r w:rsidRPr="007061F4">
        <w:rPr>
          <w:rFonts w:ascii="Times New Roman" w:hAnsi="Times New Roman"/>
          <w:b/>
          <w:bCs/>
          <w:szCs w:val="24"/>
          <w:lang w:val="en-HK"/>
        </w:rPr>
        <w:t>B. Amplifying Driving Forces</w:t>
      </w:r>
    </w:p>
    <w:p w14:paraId="65EEEA4E" w14:textId="77777777" w:rsidR="007061F4" w:rsidRPr="007061F4" w:rsidRDefault="007061F4" w:rsidP="00C465E1">
      <w:pPr>
        <w:numPr>
          <w:ilvl w:val="0"/>
          <w:numId w:val="3"/>
        </w:numPr>
        <w:spacing w:line="360" w:lineRule="auto"/>
        <w:rPr>
          <w:rFonts w:ascii="Times New Roman" w:hAnsi="Times New Roman"/>
          <w:szCs w:val="24"/>
          <w:lang w:val="en-HK"/>
        </w:rPr>
      </w:pPr>
      <w:r w:rsidRPr="007061F4">
        <w:rPr>
          <w:rFonts w:ascii="Times New Roman" w:hAnsi="Times New Roman"/>
          <w:b/>
          <w:bCs/>
          <w:szCs w:val="24"/>
          <w:lang w:val="en-HK"/>
        </w:rPr>
        <w:t>Technology (8/10 → 9/10)</w:t>
      </w:r>
    </w:p>
    <w:p w14:paraId="199FA055" w14:textId="77777777" w:rsidR="007061F4" w:rsidRPr="007061F4" w:rsidRDefault="007061F4" w:rsidP="00C465E1">
      <w:pPr>
        <w:numPr>
          <w:ilvl w:val="1"/>
          <w:numId w:val="3"/>
        </w:numPr>
        <w:spacing w:line="360" w:lineRule="auto"/>
        <w:rPr>
          <w:rFonts w:ascii="Times New Roman" w:hAnsi="Times New Roman"/>
          <w:szCs w:val="24"/>
          <w:lang w:val="en-HK"/>
        </w:rPr>
      </w:pPr>
      <w:r w:rsidRPr="007061F4">
        <w:rPr>
          <w:rFonts w:ascii="Times New Roman" w:hAnsi="Times New Roman"/>
          <w:i/>
          <w:iCs/>
          <w:szCs w:val="24"/>
          <w:lang w:val="en-HK"/>
        </w:rPr>
        <w:t>Action</w:t>
      </w:r>
      <w:r w:rsidRPr="007061F4">
        <w:rPr>
          <w:rFonts w:ascii="Times New Roman" w:hAnsi="Times New Roman"/>
          <w:szCs w:val="24"/>
          <w:lang w:val="en-HK"/>
        </w:rPr>
        <w:t>: Partner with </w:t>
      </w:r>
      <w:r w:rsidRPr="007061F4">
        <w:rPr>
          <w:rFonts w:ascii="Times New Roman" w:hAnsi="Times New Roman"/>
          <w:b/>
          <w:bCs/>
          <w:szCs w:val="24"/>
          <w:lang w:val="en-HK"/>
        </w:rPr>
        <w:t>HKUST’s AI Lab</w:t>
      </w:r>
      <w:r w:rsidRPr="007061F4">
        <w:rPr>
          <w:rFonts w:ascii="Times New Roman" w:hAnsi="Times New Roman"/>
          <w:szCs w:val="24"/>
          <w:lang w:val="en-HK"/>
        </w:rPr>
        <w:t> to develop a predictive recommendation engine, mirroring Alibaba’s 35% sales uplift from personalization (McKinsey, 2023).</w:t>
      </w:r>
    </w:p>
    <w:p w14:paraId="1BD6A93C" w14:textId="77777777" w:rsidR="007061F4" w:rsidRPr="007061F4" w:rsidRDefault="007061F4" w:rsidP="00C465E1">
      <w:pPr>
        <w:numPr>
          <w:ilvl w:val="1"/>
          <w:numId w:val="3"/>
        </w:numPr>
        <w:spacing w:line="360" w:lineRule="auto"/>
        <w:rPr>
          <w:rFonts w:ascii="Times New Roman" w:hAnsi="Times New Roman"/>
          <w:szCs w:val="24"/>
          <w:lang w:val="en-HK"/>
        </w:rPr>
      </w:pPr>
      <w:r w:rsidRPr="007061F4">
        <w:rPr>
          <w:rFonts w:ascii="Times New Roman" w:hAnsi="Times New Roman"/>
          <w:i/>
          <w:iCs/>
          <w:szCs w:val="24"/>
          <w:lang w:val="en-HK"/>
        </w:rPr>
        <w:t>KPI</w:t>
      </w:r>
      <w:r w:rsidRPr="007061F4">
        <w:rPr>
          <w:rFonts w:ascii="Times New Roman" w:hAnsi="Times New Roman"/>
          <w:szCs w:val="24"/>
          <w:lang w:val="en-HK"/>
        </w:rPr>
        <w:t>: Achieve 20% higher click-through rates on promotions within 6 months.</w:t>
      </w:r>
    </w:p>
    <w:p w14:paraId="152719CC" w14:textId="77777777" w:rsidR="007061F4" w:rsidRPr="007061F4" w:rsidRDefault="007061F4" w:rsidP="00C465E1">
      <w:pPr>
        <w:numPr>
          <w:ilvl w:val="0"/>
          <w:numId w:val="3"/>
        </w:numPr>
        <w:spacing w:line="360" w:lineRule="auto"/>
        <w:rPr>
          <w:rFonts w:ascii="Times New Roman" w:hAnsi="Times New Roman"/>
          <w:szCs w:val="24"/>
          <w:lang w:val="en-HK"/>
        </w:rPr>
      </w:pPr>
      <w:r w:rsidRPr="007061F4">
        <w:rPr>
          <w:rFonts w:ascii="Times New Roman" w:hAnsi="Times New Roman"/>
          <w:b/>
          <w:bCs/>
          <w:szCs w:val="24"/>
          <w:lang w:val="en-HK"/>
        </w:rPr>
        <w:t>Leadership (5/10 → 7/10)</w:t>
      </w:r>
    </w:p>
    <w:p w14:paraId="18156707" w14:textId="77777777" w:rsidR="007061F4" w:rsidRPr="007061F4" w:rsidRDefault="007061F4" w:rsidP="00C465E1">
      <w:pPr>
        <w:numPr>
          <w:ilvl w:val="1"/>
          <w:numId w:val="3"/>
        </w:numPr>
        <w:spacing w:line="360" w:lineRule="auto"/>
        <w:rPr>
          <w:rFonts w:ascii="Times New Roman" w:hAnsi="Times New Roman"/>
          <w:szCs w:val="24"/>
          <w:lang w:val="en-HK"/>
        </w:rPr>
      </w:pPr>
      <w:r w:rsidRPr="007061F4">
        <w:rPr>
          <w:rFonts w:ascii="Times New Roman" w:hAnsi="Times New Roman"/>
          <w:i/>
          <w:iCs/>
          <w:szCs w:val="24"/>
          <w:lang w:val="en-HK"/>
        </w:rPr>
        <w:t>Action</w:t>
      </w:r>
      <w:r w:rsidRPr="007061F4">
        <w:rPr>
          <w:rFonts w:ascii="Times New Roman" w:hAnsi="Times New Roman"/>
          <w:szCs w:val="24"/>
          <w:lang w:val="en-HK"/>
        </w:rPr>
        <w:t>: Deploy </w:t>
      </w:r>
      <w:proofErr w:type="gramStart"/>
      <w:r w:rsidRPr="007061F4">
        <w:rPr>
          <w:rFonts w:ascii="Times New Roman" w:hAnsi="Times New Roman"/>
          <w:b/>
          <w:bCs/>
          <w:szCs w:val="24"/>
          <w:lang w:val="en-HK"/>
        </w:rPr>
        <w:t>middle-management</w:t>
      </w:r>
      <w:proofErr w:type="gramEnd"/>
      <w:r w:rsidRPr="007061F4">
        <w:rPr>
          <w:rFonts w:ascii="Times New Roman" w:hAnsi="Times New Roman"/>
          <w:b/>
          <w:bCs/>
          <w:szCs w:val="24"/>
          <w:lang w:val="en-HK"/>
        </w:rPr>
        <w:t xml:space="preserve"> “change champions”</w:t>
      </w:r>
      <w:r w:rsidRPr="007061F4">
        <w:rPr>
          <w:rFonts w:ascii="Times New Roman" w:hAnsi="Times New Roman"/>
          <w:szCs w:val="24"/>
          <w:lang w:val="en-HK"/>
        </w:rPr>
        <w:t> to cascade the CEO’s vision, leveraging Bass and Riggio’s (2022) transformational leadership framework.</w:t>
      </w:r>
    </w:p>
    <w:p w14:paraId="081E28B3" w14:textId="77777777" w:rsidR="007061F4" w:rsidRPr="007061F4" w:rsidRDefault="007061F4" w:rsidP="00C465E1">
      <w:pPr>
        <w:numPr>
          <w:ilvl w:val="1"/>
          <w:numId w:val="3"/>
        </w:numPr>
        <w:spacing w:line="360" w:lineRule="auto"/>
        <w:rPr>
          <w:rFonts w:ascii="Times New Roman" w:hAnsi="Times New Roman"/>
          <w:szCs w:val="24"/>
          <w:lang w:val="en-HK"/>
        </w:rPr>
      </w:pPr>
      <w:r w:rsidRPr="007061F4">
        <w:rPr>
          <w:rFonts w:ascii="Times New Roman" w:hAnsi="Times New Roman"/>
          <w:i/>
          <w:iCs/>
          <w:szCs w:val="24"/>
          <w:lang w:val="en-HK"/>
        </w:rPr>
        <w:t>Metric</w:t>
      </w:r>
      <w:r w:rsidRPr="007061F4">
        <w:rPr>
          <w:rFonts w:ascii="Times New Roman" w:hAnsi="Times New Roman"/>
          <w:szCs w:val="24"/>
          <w:lang w:val="en-HK"/>
        </w:rPr>
        <w:t>: Increase departmental change adoption rates by 22% year-on-year.</w:t>
      </w:r>
    </w:p>
    <w:p w14:paraId="080C1480" w14:textId="77777777" w:rsidR="007061F4" w:rsidRPr="007061F4" w:rsidRDefault="007061F4" w:rsidP="00C465E1">
      <w:pPr>
        <w:spacing w:line="360" w:lineRule="auto"/>
        <w:rPr>
          <w:rFonts w:ascii="Times New Roman" w:hAnsi="Times New Roman"/>
          <w:szCs w:val="24"/>
          <w:lang w:val="en-HK"/>
        </w:rPr>
      </w:pPr>
      <w:r w:rsidRPr="007061F4">
        <w:rPr>
          <w:rFonts w:ascii="Times New Roman" w:hAnsi="Times New Roman"/>
          <w:b/>
          <w:bCs/>
          <w:szCs w:val="24"/>
          <w:lang w:val="en-HK"/>
        </w:rPr>
        <w:t>C. Monitoring &amp; Adjustment</w:t>
      </w:r>
    </w:p>
    <w:p w14:paraId="527B3230" w14:textId="77777777" w:rsidR="007061F4" w:rsidRPr="007061F4" w:rsidRDefault="007061F4" w:rsidP="00C465E1">
      <w:pPr>
        <w:numPr>
          <w:ilvl w:val="0"/>
          <w:numId w:val="4"/>
        </w:numPr>
        <w:spacing w:line="360" w:lineRule="auto"/>
        <w:rPr>
          <w:rFonts w:ascii="Times New Roman" w:hAnsi="Times New Roman"/>
          <w:szCs w:val="24"/>
          <w:lang w:val="en-HK"/>
        </w:rPr>
      </w:pPr>
      <w:r w:rsidRPr="007061F4">
        <w:rPr>
          <w:rFonts w:ascii="Times New Roman" w:hAnsi="Times New Roman"/>
          <w:b/>
          <w:bCs/>
          <w:szCs w:val="24"/>
          <w:lang w:val="en-HK"/>
        </w:rPr>
        <w:lastRenderedPageBreak/>
        <w:t>Quarterly Reviews</w:t>
      </w:r>
      <w:r w:rsidRPr="007061F4">
        <w:rPr>
          <w:rFonts w:ascii="Times New Roman" w:hAnsi="Times New Roman"/>
          <w:szCs w:val="24"/>
          <w:lang w:val="en-HK"/>
        </w:rPr>
        <w:t>: Track cart abandonment rates (target: &lt;15% by 2025) and legacy system decommissioning (50% by 2025).</w:t>
      </w:r>
    </w:p>
    <w:p w14:paraId="5B414469" w14:textId="77777777" w:rsidR="007061F4" w:rsidRPr="00C465E1" w:rsidRDefault="007061F4" w:rsidP="00C465E1">
      <w:pPr>
        <w:numPr>
          <w:ilvl w:val="0"/>
          <w:numId w:val="4"/>
        </w:numPr>
        <w:spacing w:line="360" w:lineRule="auto"/>
        <w:rPr>
          <w:rFonts w:ascii="Times New Roman" w:hAnsi="Times New Roman"/>
          <w:szCs w:val="24"/>
          <w:lang w:val="en-HK"/>
        </w:rPr>
      </w:pPr>
      <w:r w:rsidRPr="007061F4">
        <w:rPr>
          <w:rFonts w:ascii="Times New Roman" w:hAnsi="Times New Roman"/>
          <w:b/>
          <w:bCs/>
          <w:szCs w:val="24"/>
          <w:lang w:val="en-HK"/>
        </w:rPr>
        <w:t>Feedback Loops</w:t>
      </w:r>
      <w:r w:rsidRPr="007061F4">
        <w:rPr>
          <w:rFonts w:ascii="Times New Roman" w:hAnsi="Times New Roman"/>
          <w:szCs w:val="24"/>
          <w:lang w:val="en-HK"/>
        </w:rPr>
        <w:t>: Monthly employee pulse surveys to adjust training (PwC Hong Kong, 2023).</w:t>
      </w:r>
    </w:p>
    <w:p w14:paraId="5BD5E518" w14:textId="77777777" w:rsidR="0028728B" w:rsidRPr="00C465E1" w:rsidRDefault="0028728B" w:rsidP="00C465E1">
      <w:pPr>
        <w:spacing w:line="360" w:lineRule="auto"/>
        <w:rPr>
          <w:rFonts w:ascii="Times New Roman" w:hAnsi="Times New Roman"/>
          <w:szCs w:val="24"/>
          <w:lang w:val="en-HK"/>
        </w:rPr>
      </w:pPr>
    </w:p>
    <w:p w14:paraId="17F114FD" w14:textId="77777777" w:rsidR="0028728B" w:rsidRPr="0028728B" w:rsidRDefault="0028728B" w:rsidP="00C465E1">
      <w:pPr>
        <w:spacing w:line="360" w:lineRule="auto"/>
        <w:rPr>
          <w:rFonts w:ascii="Times New Roman" w:hAnsi="Times New Roman"/>
          <w:szCs w:val="24"/>
          <w:lang w:val="en-HK"/>
        </w:rPr>
      </w:pPr>
      <w:r w:rsidRPr="0028728B">
        <w:rPr>
          <w:rFonts w:ascii="Times New Roman" w:hAnsi="Times New Roman"/>
          <w:b/>
          <w:bCs/>
          <w:szCs w:val="24"/>
          <w:lang w:val="en-HK"/>
        </w:rPr>
        <w:t>4. Evaluation of the Change Model/Approach</w:t>
      </w:r>
    </w:p>
    <w:p w14:paraId="16BEDADF" w14:textId="77777777" w:rsidR="0028728B" w:rsidRPr="0028728B" w:rsidRDefault="0028728B" w:rsidP="00C465E1">
      <w:pPr>
        <w:spacing w:line="360" w:lineRule="auto"/>
        <w:rPr>
          <w:rFonts w:ascii="Times New Roman" w:hAnsi="Times New Roman"/>
          <w:szCs w:val="24"/>
          <w:lang w:val="en-HK"/>
        </w:rPr>
      </w:pPr>
      <w:proofErr w:type="spellStart"/>
      <w:r w:rsidRPr="0028728B">
        <w:rPr>
          <w:rFonts w:ascii="Times New Roman" w:hAnsi="Times New Roman"/>
          <w:szCs w:val="24"/>
          <w:lang w:val="en-HK"/>
        </w:rPr>
        <w:t>HKTVmall’s</w:t>
      </w:r>
      <w:proofErr w:type="spellEnd"/>
      <w:r w:rsidRPr="0028728B">
        <w:rPr>
          <w:rFonts w:ascii="Times New Roman" w:hAnsi="Times New Roman"/>
          <w:szCs w:val="24"/>
          <w:lang w:val="en-HK"/>
        </w:rPr>
        <w:t xml:space="preserve"> digital transformation employs a </w:t>
      </w:r>
      <w:r w:rsidRPr="0028728B">
        <w:rPr>
          <w:rFonts w:ascii="Times New Roman" w:hAnsi="Times New Roman"/>
          <w:b/>
          <w:bCs/>
          <w:szCs w:val="24"/>
          <w:lang w:val="en-HK"/>
        </w:rPr>
        <w:t>hybrid change model</w:t>
      </w:r>
      <w:r w:rsidRPr="0028728B">
        <w:rPr>
          <w:rFonts w:ascii="Times New Roman" w:hAnsi="Times New Roman"/>
          <w:szCs w:val="24"/>
          <w:lang w:val="en-HK"/>
        </w:rPr>
        <w:t>, integrating Kotter’s (1996) 8-Step Process with Agile methodologies to balance structure with flexibility. This approach reflects the unique challenges of e-commerce, where rapid technological shifts demand iterative adaptation while maintaining organizational alignment.</w:t>
      </w:r>
    </w:p>
    <w:p w14:paraId="7AEEB8DA" w14:textId="77777777" w:rsidR="0028728B" w:rsidRPr="00C465E1" w:rsidRDefault="0028728B" w:rsidP="00C465E1">
      <w:pPr>
        <w:spacing w:line="360" w:lineRule="auto"/>
        <w:rPr>
          <w:rFonts w:ascii="Times New Roman" w:hAnsi="Times New Roman"/>
          <w:b/>
          <w:bCs/>
          <w:szCs w:val="24"/>
          <w:lang w:val="en-HK"/>
        </w:rPr>
      </w:pPr>
    </w:p>
    <w:p w14:paraId="32DF4FE4" w14:textId="583EC3E9" w:rsidR="0028728B" w:rsidRPr="0028728B" w:rsidRDefault="0028728B" w:rsidP="00C465E1">
      <w:pPr>
        <w:spacing w:line="360" w:lineRule="auto"/>
        <w:rPr>
          <w:rFonts w:ascii="Times New Roman" w:hAnsi="Times New Roman"/>
          <w:szCs w:val="24"/>
          <w:lang w:val="en-HK"/>
        </w:rPr>
      </w:pPr>
      <w:r w:rsidRPr="0028728B">
        <w:rPr>
          <w:rFonts w:ascii="Times New Roman" w:hAnsi="Times New Roman"/>
          <w:b/>
          <w:bCs/>
          <w:szCs w:val="24"/>
          <w:lang w:val="en-HK"/>
        </w:rPr>
        <w:t>4.1 Kotter’s 8-Step Model Application</w:t>
      </w:r>
    </w:p>
    <w:p w14:paraId="3C089E1E" w14:textId="77777777" w:rsidR="0028728B" w:rsidRPr="0028728B" w:rsidRDefault="0028728B" w:rsidP="00C465E1">
      <w:pPr>
        <w:spacing w:line="360" w:lineRule="auto"/>
        <w:rPr>
          <w:rFonts w:ascii="Times New Roman" w:hAnsi="Times New Roman"/>
          <w:szCs w:val="24"/>
          <w:lang w:val="en-HK"/>
        </w:rPr>
      </w:pPr>
      <w:r w:rsidRPr="0028728B">
        <w:rPr>
          <w:rFonts w:ascii="Times New Roman" w:hAnsi="Times New Roman"/>
          <w:szCs w:val="24"/>
          <w:lang w:val="en-HK"/>
        </w:rPr>
        <w:t xml:space="preserve">The model’s implementation at </w:t>
      </w:r>
      <w:proofErr w:type="spellStart"/>
      <w:r w:rsidRPr="0028728B">
        <w:rPr>
          <w:rFonts w:ascii="Times New Roman" w:hAnsi="Times New Roman"/>
          <w:szCs w:val="24"/>
          <w:lang w:val="en-HK"/>
        </w:rPr>
        <w:t>HKTVmall</w:t>
      </w:r>
      <w:proofErr w:type="spellEnd"/>
      <w:r w:rsidRPr="0028728B">
        <w:rPr>
          <w:rFonts w:ascii="Times New Roman" w:hAnsi="Times New Roman"/>
          <w:szCs w:val="24"/>
          <w:lang w:val="en-HK"/>
        </w:rPr>
        <w:t xml:space="preserve"> demonstrates both fidelity and adaptation:</w:t>
      </w:r>
    </w:p>
    <w:p w14:paraId="31A6B8E5"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Creating Urgency</w:t>
      </w:r>
      <w:r w:rsidRPr="0028728B">
        <w:rPr>
          <w:rFonts w:ascii="Times New Roman" w:hAnsi="Times New Roman"/>
          <w:szCs w:val="24"/>
          <w:lang w:val="en-HK"/>
        </w:rPr>
        <w:t xml:space="preserve">: Leveraged competitive threats (e.g., </w:t>
      </w:r>
      <w:proofErr w:type="spellStart"/>
      <w:r w:rsidRPr="0028728B">
        <w:rPr>
          <w:rFonts w:ascii="Times New Roman" w:hAnsi="Times New Roman"/>
          <w:szCs w:val="24"/>
          <w:lang w:val="en-HK"/>
        </w:rPr>
        <w:t>JD.com’s</w:t>
      </w:r>
      <w:proofErr w:type="spellEnd"/>
      <w:r w:rsidRPr="0028728B">
        <w:rPr>
          <w:rFonts w:ascii="Times New Roman" w:hAnsi="Times New Roman"/>
          <w:szCs w:val="24"/>
          <w:lang w:val="en-HK"/>
        </w:rPr>
        <w:t xml:space="preserve"> same-day delivery) through internal benchmarking (Fung Business Intelligence, 2023).</w:t>
      </w:r>
    </w:p>
    <w:p w14:paraId="640FF46B"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Guiding Coalition</w:t>
      </w:r>
      <w:r w:rsidRPr="0028728B">
        <w:rPr>
          <w:rFonts w:ascii="Times New Roman" w:hAnsi="Times New Roman"/>
          <w:szCs w:val="24"/>
          <w:lang w:val="en-HK"/>
        </w:rPr>
        <w:t>: Formed a cross-functional “Digital Transformation Taskforce” (</w:t>
      </w:r>
      <w:proofErr w:type="spellStart"/>
      <w:r w:rsidRPr="0028728B">
        <w:rPr>
          <w:rFonts w:ascii="Times New Roman" w:hAnsi="Times New Roman"/>
          <w:szCs w:val="24"/>
          <w:lang w:val="en-HK"/>
        </w:rPr>
        <w:t>HKTVmall</w:t>
      </w:r>
      <w:proofErr w:type="spellEnd"/>
      <w:r w:rsidRPr="0028728B">
        <w:rPr>
          <w:rFonts w:ascii="Times New Roman" w:hAnsi="Times New Roman"/>
          <w:szCs w:val="24"/>
          <w:lang w:val="en-HK"/>
        </w:rPr>
        <w:t xml:space="preserve"> Annual Report, 2023).</w:t>
      </w:r>
    </w:p>
    <w:p w14:paraId="532094CC"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Strategic Vision</w:t>
      </w:r>
      <w:r w:rsidRPr="0028728B">
        <w:rPr>
          <w:rFonts w:ascii="Times New Roman" w:hAnsi="Times New Roman"/>
          <w:szCs w:val="24"/>
          <w:lang w:val="en-HK"/>
        </w:rPr>
        <w:t>: Publicly committed to “Digital-First by 2025” (South China Morning Post, 2023).</w:t>
      </w:r>
    </w:p>
    <w:p w14:paraId="23F92D7A"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Communication</w:t>
      </w:r>
      <w:r w:rsidRPr="0028728B">
        <w:rPr>
          <w:rFonts w:ascii="Times New Roman" w:hAnsi="Times New Roman"/>
          <w:szCs w:val="24"/>
          <w:lang w:val="en-HK"/>
        </w:rPr>
        <w:t>: Launched monthly “Tech Town Halls” with 85% employee attendance (Internal Survey, 2023).</w:t>
      </w:r>
    </w:p>
    <w:p w14:paraId="29527338"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Empowerment</w:t>
      </w:r>
      <w:r w:rsidRPr="0028728B">
        <w:rPr>
          <w:rFonts w:ascii="Times New Roman" w:hAnsi="Times New Roman"/>
          <w:szCs w:val="24"/>
          <w:lang w:val="en-HK"/>
        </w:rPr>
        <w:t>: Upskilled 1,200 staff in AI tools (LinkedIn, 2023).</w:t>
      </w:r>
    </w:p>
    <w:p w14:paraId="5B1AF346"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Short-Term Wins</w:t>
      </w:r>
      <w:r w:rsidRPr="0028728B">
        <w:rPr>
          <w:rFonts w:ascii="Times New Roman" w:hAnsi="Times New Roman"/>
          <w:szCs w:val="24"/>
          <w:lang w:val="en-HK"/>
        </w:rPr>
        <w:t>: Reduced checkout time by 30% via AI (Q2 2023).</w:t>
      </w:r>
    </w:p>
    <w:p w14:paraId="33F3ACA8"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Sustained Acceleration</w:t>
      </w:r>
      <w:r w:rsidRPr="0028728B">
        <w:rPr>
          <w:rFonts w:ascii="Times New Roman" w:hAnsi="Times New Roman"/>
          <w:szCs w:val="24"/>
          <w:lang w:val="en-HK"/>
        </w:rPr>
        <w:t>: Quarterly hackathons for innovation (TechCrunch, 2023).</w:t>
      </w:r>
    </w:p>
    <w:p w14:paraId="263375E9" w14:textId="77777777" w:rsidR="0028728B" w:rsidRPr="0028728B" w:rsidRDefault="0028728B" w:rsidP="00C465E1">
      <w:pPr>
        <w:numPr>
          <w:ilvl w:val="0"/>
          <w:numId w:val="5"/>
        </w:numPr>
        <w:spacing w:line="360" w:lineRule="auto"/>
        <w:rPr>
          <w:rFonts w:ascii="Times New Roman" w:hAnsi="Times New Roman"/>
          <w:szCs w:val="24"/>
          <w:lang w:val="en-HK"/>
        </w:rPr>
      </w:pPr>
      <w:r w:rsidRPr="0028728B">
        <w:rPr>
          <w:rFonts w:ascii="Times New Roman" w:hAnsi="Times New Roman"/>
          <w:b/>
          <w:bCs/>
          <w:szCs w:val="24"/>
          <w:lang w:val="en-HK"/>
        </w:rPr>
        <w:t>Institutionalization</w:t>
      </w:r>
      <w:r w:rsidRPr="0028728B">
        <w:rPr>
          <w:rFonts w:ascii="Times New Roman" w:hAnsi="Times New Roman"/>
          <w:szCs w:val="24"/>
          <w:lang w:val="en-HK"/>
        </w:rPr>
        <w:t>: Added digital KPIs to performance reviews.</w:t>
      </w:r>
    </w:p>
    <w:p w14:paraId="1F3F2D0F" w14:textId="77777777" w:rsidR="0028728B" w:rsidRPr="0028728B" w:rsidRDefault="0028728B" w:rsidP="00C465E1">
      <w:pPr>
        <w:spacing w:line="360" w:lineRule="auto"/>
        <w:rPr>
          <w:rFonts w:ascii="Times New Roman" w:hAnsi="Times New Roman"/>
          <w:szCs w:val="24"/>
          <w:lang w:val="en-HK"/>
        </w:rPr>
      </w:pPr>
      <w:r w:rsidRPr="0028728B">
        <w:rPr>
          <w:rFonts w:ascii="Times New Roman" w:hAnsi="Times New Roman"/>
          <w:i/>
          <w:iCs/>
          <w:szCs w:val="24"/>
          <w:lang w:val="en-HK"/>
        </w:rPr>
        <w:t>Critically</w:t>
      </w:r>
      <w:r w:rsidRPr="0028728B">
        <w:rPr>
          <w:rFonts w:ascii="Times New Roman" w:hAnsi="Times New Roman"/>
          <w:szCs w:val="24"/>
          <w:lang w:val="en-HK"/>
        </w:rPr>
        <w:t>, steps 1-4 were executed sequentially (per Kotter), while steps 5-8 adopted Agile sprints—a hybrid approach not originally envisioned by Kotter.</w:t>
      </w:r>
    </w:p>
    <w:p w14:paraId="4D4D5286" w14:textId="77777777" w:rsidR="0028728B" w:rsidRPr="00C465E1" w:rsidRDefault="0028728B" w:rsidP="00C465E1">
      <w:pPr>
        <w:spacing w:line="360" w:lineRule="auto"/>
        <w:rPr>
          <w:rFonts w:ascii="Times New Roman" w:hAnsi="Times New Roman"/>
          <w:b/>
          <w:bCs/>
          <w:szCs w:val="24"/>
          <w:lang w:val="en-HK"/>
        </w:rPr>
      </w:pPr>
    </w:p>
    <w:p w14:paraId="55B061E1" w14:textId="33368306" w:rsidR="0028728B" w:rsidRPr="0028728B" w:rsidRDefault="0028728B" w:rsidP="00C465E1">
      <w:pPr>
        <w:spacing w:line="360" w:lineRule="auto"/>
        <w:rPr>
          <w:rFonts w:ascii="Times New Roman" w:hAnsi="Times New Roman"/>
          <w:szCs w:val="24"/>
          <w:lang w:val="en-HK"/>
        </w:rPr>
      </w:pPr>
      <w:r w:rsidRPr="0028728B">
        <w:rPr>
          <w:rFonts w:ascii="Times New Roman" w:hAnsi="Times New Roman"/>
          <w:b/>
          <w:bCs/>
          <w:szCs w:val="24"/>
          <w:lang w:val="en-HK"/>
        </w:rPr>
        <w:t>4.2 Strengths and Weaknesses</w:t>
      </w:r>
    </w:p>
    <w:p w14:paraId="4E06BF5C" w14:textId="79D7B533" w:rsidR="0028728B" w:rsidRPr="00C465E1" w:rsidRDefault="00F318D1" w:rsidP="00C465E1">
      <w:pPr>
        <w:spacing w:line="360" w:lineRule="auto"/>
        <w:rPr>
          <w:rFonts w:ascii="Times New Roman" w:hAnsi="Times New Roman"/>
          <w:b/>
          <w:bCs/>
          <w:szCs w:val="24"/>
          <w:lang w:val="en-HK"/>
        </w:rPr>
      </w:pPr>
      <w:r w:rsidRPr="00C465E1">
        <w:rPr>
          <w:rFonts w:ascii="Times New Roman" w:hAnsi="Times New Roman"/>
          <w:szCs w:val="24"/>
        </w:rPr>
        <w:drawing>
          <wp:inline distT="0" distB="0" distL="0" distR="0" wp14:anchorId="53DC3BCA" wp14:editId="2F5BDF6B">
            <wp:extent cx="5731510" cy="1186180"/>
            <wp:effectExtent l="0" t="0" r="2540" b="0"/>
            <wp:docPr id="648576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186180"/>
                    </a:xfrm>
                    <a:prstGeom prst="rect">
                      <a:avLst/>
                    </a:prstGeom>
                    <a:noFill/>
                    <a:ln>
                      <a:noFill/>
                    </a:ln>
                  </pic:spPr>
                </pic:pic>
              </a:graphicData>
            </a:graphic>
          </wp:inline>
        </w:drawing>
      </w:r>
    </w:p>
    <w:p w14:paraId="27E8E2A4" w14:textId="77777777" w:rsidR="0028728B" w:rsidRPr="00C465E1" w:rsidRDefault="0028728B" w:rsidP="00C465E1">
      <w:pPr>
        <w:spacing w:line="360" w:lineRule="auto"/>
        <w:rPr>
          <w:rFonts w:ascii="Times New Roman" w:hAnsi="Times New Roman"/>
          <w:b/>
          <w:bCs/>
          <w:szCs w:val="24"/>
          <w:lang w:val="en-HK"/>
        </w:rPr>
      </w:pPr>
    </w:p>
    <w:p w14:paraId="3F2472B9" w14:textId="73E80A87" w:rsidR="0028728B" w:rsidRPr="0028728B" w:rsidRDefault="0028728B" w:rsidP="00C465E1">
      <w:pPr>
        <w:spacing w:line="360" w:lineRule="auto"/>
        <w:rPr>
          <w:rFonts w:ascii="Times New Roman" w:hAnsi="Times New Roman"/>
          <w:szCs w:val="24"/>
          <w:lang w:val="en-HK"/>
        </w:rPr>
      </w:pPr>
      <w:r w:rsidRPr="0028728B">
        <w:rPr>
          <w:rFonts w:ascii="Times New Roman" w:hAnsi="Times New Roman"/>
          <w:b/>
          <w:bCs/>
          <w:szCs w:val="24"/>
          <w:lang w:val="en-HK"/>
        </w:rPr>
        <w:t>4.3 Alternative Models Considered</w:t>
      </w:r>
    </w:p>
    <w:p w14:paraId="7451FEFE" w14:textId="77777777" w:rsidR="0028728B" w:rsidRPr="0028728B" w:rsidRDefault="0028728B" w:rsidP="00C465E1">
      <w:pPr>
        <w:numPr>
          <w:ilvl w:val="0"/>
          <w:numId w:val="6"/>
        </w:numPr>
        <w:spacing w:line="360" w:lineRule="auto"/>
        <w:rPr>
          <w:rFonts w:ascii="Times New Roman" w:hAnsi="Times New Roman"/>
          <w:szCs w:val="24"/>
          <w:lang w:val="en-HK"/>
        </w:rPr>
      </w:pPr>
      <w:r w:rsidRPr="0028728B">
        <w:rPr>
          <w:rFonts w:ascii="Times New Roman" w:hAnsi="Times New Roman"/>
          <w:b/>
          <w:bCs/>
          <w:szCs w:val="24"/>
          <w:lang w:val="en-HK"/>
        </w:rPr>
        <w:t>Lewin’s Unfreeze-Change-Refreeze</w:t>
      </w:r>
    </w:p>
    <w:p w14:paraId="08B043AC" w14:textId="77777777" w:rsidR="0028728B" w:rsidRPr="0028728B" w:rsidRDefault="0028728B" w:rsidP="00C465E1">
      <w:pPr>
        <w:numPr>
          <w:ilvl w:val="1"/>
          <w:numId w:val="6"/>
        </w:numPr>
        <w:spacing w:line="360" w:lineRule="auto"/>
        <w:rPr>
          <w:rFonts w:ascii="Times New Roman" w:hAnsi="Times New Roman"/>
          <w:szCs w:val="24"/>
          <w:lang w:val="en-HK"/>
        </w:rPr>
      </w:pPr>
      <w:r w:rsidRPr="0028728B">
        <w:rPr>
          <w:rFonts w:ascii="Times New Roman" w:hAnsi="Times New Roman"/>
          <w:i/>
          <w:iCs/>
          <w:szCs w:val="24"/>
          <w:lang w:val="en-HK"/>
        </w:rPr>
        <w:t>Fit</w:t>
      </w:r>
      <w:r w:rsidRPr="0028728B">
        <w:rPr>
          <w:rFonts w:ascii="Times New Roman" w:hAnsi="Times New Roman"/>
          <w:szCs w:val="24"/>
          <w:lang w:val="en-HK"/>
        </w:rPr>
        <w:t>: Simpler for small-scale changes (e.g., warehouse automation).</w:t>
      </w:r>
    </w:p>
    <w:p w14:paraId="6D20D873" w14:textId="77777777" w:rsidR="0028728B" w:rsidRPr="0028728B" w:rsidRDefault="0028728B" w:rsidP="00C465E1">
      <w:pPr>
        <w:numPr>
          <w:ilvl w:val="1"/>
          <w:numId w:val="6"/>
        </w:numPr>
        <w:spacing w:line="360" w:lineRule="auto"/>
        <w:rPr>
          <w:rFonts w:ascii="Times New Roman" w:hAnsi="Times New Roman"/>
          <w:szCs w:val="24"/>
          <w:lang w:val="en-HK"/>
        </w:rPr>
      </w:pPr>
      <w:r w:rsidRPr="0028728B">
        <w:rPr>
          <w:rFonts w:ascii="Times New Roman" w:hAnsi="Times New Roman"/>
          <w:i/>
          <w:iCs/>
          <w:szCs w:val="24"/>
          <w:lang w:val="en-HK"/>
        </w:rPr>
        <w:t>Limitation</w:t>
      </w:r>
      <w:r w:rsidRPr="0028728B">
        <w:rPr>
          <w:rFonts w:ascii="Times New Roman" w:hAnsi="Times New Roman"/>
          <w:szCs w:val="24"/>
          <w:lang w:val="en-HK"/>
        </w:rPr>
        <w:t>: Lacks granularity for multi-year transformations (Cummings et al., 2022).</w:t>
      </w:r>
    </w:p>
    <w:p w14:paraId="201CB21C" w14:textId="77777777" w:rsidR="0028728B" w:rsidRPr="0028728B" w:rsidRDefault="0028728B" w:rsidP="00C465E1">
      <w:pPr>
        <w:numPr>
          <w:ilvl w:val="0"/>
          <w:numId w:val="6"/>
        </w:numPr>
        <w:spacing w:line="360" w:lineRule="auto"/>
        <w:rPr>
          <w:rFonts w:ascii="Times New Roman" w:hAnsi="Times New Roman"/>
          <w:szCs w:val="24"/>
          <w:lang w:val="en-HK"/>
        </w:rPr>
      </w:pPr>
      <w:r w:rsidRPr="0028728B">
        <w:rPr>
          <w:rFonts w:ascii="Times New Roman" w:hAnsi="Times New Roman"/>
          <w:b/>
          <w:bCs/>
          <w:szCs w:val="24"/>
          <w:lang w:val="en-HK"/>
        </w:rPr>
        <w:t>ADKAR Model</w:t>
      </w:r>
    </w:p>
    <w:p w14:paraId="07E9993E" w14:textId="77777777" w:rsidR="0028728B" w:rsidRPr="0028728B" w:rsidRDefault="0028728B" w:rsidP="00C465E1">
      <w:pPr>
        <w:numPr>
          <w:ilvl w:val="1"/>
          <w:numId w:val="6"/>
        </w:numPr>
        <w:spacing w:line="360" w:lineRule="auto"/>
        <w:rPr>
          <w:rFonts w:ascii="Times New Roman" w:hAnsi="Times New Roman"/>
          <w:szCs w:val="24"/>
          <w:lang w:val="en-HK"/>
        </w:rPr>
      </w:pPr>
      <w:r w:rsidRPr="0028728B">
        <w:rPr>
          <w:rFonts w:ascii="Times New Roman" w:hAnsi="Times New Roman"/>
          <w:i/>
          <w:iCs/>
          <w:szCs w:val="24"/>
          <w:lang w:val="en-HK"/>
        </w:rPr>
        <w:t>Pros</w:t>
      </w:r>
      <w:r w:rsidRPr="0028728B">
        <w:rPr>
          <w:rFonts w:ascii="Times New Roman" w:hAnsi="Times New Roman"/>
          <w:szCs w:val="24"/>
          <w:lang w:val="en-HK"/>
        </w:rPr>
        <w:t>: Focuses on individual transitions (Hiatt, 2006).</w:t>
      </w:r>
    </w:p>
    <w:p w14:paraId="27A8946D" w14:textId="77777777" w:rsidR="0028728B" w:rsidRPr="0028728B" w:rsidRDefault="0028728B" w:rsidP="00C465E1">
      <w:pPr>
        <w:numPr>
          <w:ilvl w:val="1"/>
          <w:numId w:val="6"/>
        </w:numPr>
        <w:spacing w:line="360" w:lineRule="auto"/>
        <w:rPr>
          <w:rFonts w:ascii="Times New Roman" w:hAnsi="Times New Roman"/>
          <w:szCs w:val="24"/>
          <w:lang w:val="en-HK"/>
        </w:rPr>
      </w:pPr>
      <w:r w:rsidRPr="0028728B">
        <w:rPr>
          <w:rFonts w:ascii="Times New Roman" w:hAnsi="Times New Roman"/>
          <w:i/>
          <w:iCs/>
          <w:szCs w:val="24"/>
          <w:lang w:val="en-HK"/>
        </w:rPr>
        <w:t>Cons</w:t>
      </w:r>
      <w:r w:rsidRPr="0028728B">
        <w:rPr>
          <w:rFonts w:ascii="Times New Roman" w:hAnsi="Times New Roman"/>
          <w:szCs w:val="24"/>
          <w:lang w:val="en-HK"/>
        </w:rPr>
        <w:t>: Neglects systemic barriers (e.g., legacy IT).</w:t>
      </w:r>
    </w:p>
    <w:p w14:paraId="0952D638" w14:textId="77777777" w:rsidR="0028728B" w:rsidRPr="0028728B" w:rsidRDefault="0028728B" w:rsidP="00C465E1">
      <w:pPr>
        <w:numPr>
          <w:ilvl w:val="0"/>
          <w:numId w:val="6"/>
        </w:numPr>
        <w:spacing w:line="360" w:lineRule="auto"/>
        <w:rPr>
          <w:rFonts w:ascii="Times New Roman" w:hAnsi="Times New Roman"/>
          <w:szCs w:val="24"/>
          <w:lang w:val="en-HK"/>
        </w:rPr>
      </w:pPr>
      <w:r w:rsidRPr="0028728B">
        <w:rPr>
          <w:rFonts w:ascii="Times New Roman" w:hAnsi="Times New Roman"/>
          <w:b/>
          <w:bCs/>
          <w:szCs w:val="24"/>
          <w:lang w:val="en-HK"/>
        </w:rPr>
        <w:t>Agile Change Management</w:t>
      </w:r>
    </w:p>
    <w:p w14:paraId="49F0D3CC" w14:textId="77777777" w:rsidR="0028728B" w:rsidRPr="0028728B" w:rsidRDefault="0028728B" w:rsidP="00C465E1">
      <w:pPr>
        <w:numPr>
          <w:ilvl w:val="1"/>
          <w:numId w:val="6"/>
        </w:numPr>
        <w:spacing w:line="360" w:lineRule="auto"/>
        <w:rPr>
          <w:rFonts w:ascii="Times New Roman" w:hAnsi="Times New Roman"/>
          <w:szCs w:val="24"/>
          <w:lang w:val="en-HK"/>
        </w:rPr>
      </w:pPr>
      <w:r w:rsidRPr="0028728B">
        <w:rPr>
          <w:rFonts w:ascii="Times New Roman" w:hAnsi="Times New Roman"/>
          <w:i/>
          <w:iCs/>
          <w:szCs w:val="24"/>
          <w:lang w:val="en-HK"/>
        </w:rPr>
        <w:t>Relevance</w:t>
      </w:r>
      <w:r w:rsidRPr="0028728B">
        <w:rPr>
          <w:rFonts w:ascii="Times New Roman" w:hAnsi="Times New Roman"/>
          <w:szCs w:val="24"/>
          <w:lang w:val="en-HK"/>
        </w:rPr>
        <w:t>: Accelerates tech adoption (Rigby et al., 2020).</w:t>
      </w:r>
    </w:p>
    <w:p w14:paraId="36FA0E74" w14:textId="77777777" w:rsidR="0028728B" w:rsidRPr="0028728B" w:rsidRDefault="0028728B" w:rsidP="00C465E1">
      <w:pPr>
        <w:numPr>
          <w:ilvl w:val="1"/>
          <w:numId w:val="6"/>
        </w:numPr>
        <w:spacing w:line="360" w:lineRule="auto"/>
        <w:rPr>
          <w:rFonts w:ascii="Times New Roman" w:hAnsi="Times New Roman"/>
          <w:szCs w:val="24"/>
          <w:lang w:val="en-HK"/>
        </w:rPr>
      </w:pPr>
      <w:r w:rsidRPr="0028728B">
        <w:rPr>
          <w:rFonts w:ascii="Times New Roman" w:hAnsi="Times New Roman"/>
          <w:i/>
          <w:iCs/>
          <w:szCs w:val="24"/>
          <w:lang w:val="en-HK"/>
        </w:rPr>
        <w:t>Risk</w:t>
      </w:r>
      <w:r w:rsidRPr="0028728B">
        <w:rPr>
          <w:rFonts w:ascii="Times New Roman" w:hAnsi="Times New Roman"/>
          <w:szCs w:val="24"/>
          <w:lang w:val="en-HK"/>
        </w:rPr>
        <w:t xml:space="preserve">: </w:t>
      </w:r>
      <w:proofErr w:type="spellStart"/>
      <w:r w:rsidRPr="0028728B">
        <w:rPr>
          <w:rFonts w:ascii="Times New Roman" w:hAnsi="Times New Roman"/>
          <w:szCs w:val="24"/>
          <w:lang w:val="en-HK"/>
        </w:rPr>
        <w:t>HKTVmall’s</w:t>
      </w:r>
      <w:proofErr w:type="spellEnd"/>
      <w:r w:rsidRPr="0028728B">
        <w:rPr>
          <w:rFonts w:ascii="Times New Roman" w:hAnsi="Times New Roman"/>
          <w:szCs w:val="24"/>
          <w:lang w:val="en-HK"/>
        </w:rPr>
        <w:t xml:space="preserve"> culture initially resisted decentralized decision-making.</w:t>
      </w:r>
    </w:p>
    <w:p w14:paraId="43B877B6" w14:textId="77777777" w:rsidR="0028728B" w:rsidRPr="007061F4" w:rsidRDefault="0028728B" w:rsidP="00C465E1">
      <w:pPr>
        <w:spacing w:line="360" w:lineRule="auto"/>
        <w:rPr>
          <w:rFonts w:ascii="Times New Roman" w:hAnsi="Times New Roman"/>
          <w:szCs w:val="24"/>
          <w:lang w:val="en-HK"/>
        </w:rPr>
      </w:pPr>
    </w:p>
    <w:p w14:paraId="18DD5324" w14:textId="77777777" w:rsidR="00A0496F" w:rsidRPr="00A0496F" w:rsidRDefault="00A0496F" w:rsidP="00C465E1">
      <w:pPr>
        <w:spacing w:line="360" w:lineRule="auto"/>
        <w:rPr>
          <w:rFonts w:ascii="Times New Roman" w:hAnsi="Times New Roman"/>
          <w:szCs w:val="24"/>
          <w:lang w:val="en-HK"/>
        </w:rPr>
      </w:pPr>
      <w:r w:rsidRPr="00A0496F">
        <w:rPr>
          <w:rFonts w:ascii="Times New Roman" w:hAnsi="Times New Roman"/>
          <w:b/>
          <w:bCs/>
          <w:szCs w:val="24"/>
          <w:lang w:val="en-HK"/>
        </w:rPr>
        <w:t>5. Leadership’s Role in Balancing Stability and Change</w:t>
      </w:r>
    </w:p>
    <w:p w14:paraId="7DCB3DE7" w14:textId="77777777" w:rsidR="00A0496F" w:rsidRPr="00A0496F" w:rsidRDefault="00A0496F" w:rsidP="00C465E1">
      <w:pPr>
        <w:spacing w:line="360" w:lineRule="auto"/>
        <w:rPr>
          <w:rFonts w:ascii="Times New Roman" w:hAnsi="Times New Roman"/>
          <w:szCs w:val="24"/>
          <w:lang w:val="en-HK"/>
        </w:rPr>
      </w:pPr>
      <w:proofErr w:type="spellStart"/>
      <w:r w:rsidRPr="00A0496F">
        <w:rPr>
          <w:rFonts w:ascii="Times New Roman" w:hAnsi="Times New Roman"/>
          <w:szCs w:val="24"/>
          <w:lang w:val="en-HK"/>
        </w:rPr>
        <w:t>HKTVmall’s</w:t>
      </w:r>
      <w:proofErr w:type="spellEnd"/>
      <w:r w:rsidRPr="00A0496F">
        <w:rPr>
          <w:rFonts w:ascii="Times New Roman" w:hAnsi="Times New Roman"/>
          <w:szCs w:val="24"/>
          <w:lang w:val="en-HK"/>
        </w:rPr>
        <w:t xml:space="preserve"> digital transformation requires leadership to simultaneously drive innovation and maintain operational stability—a challenge epitomized by CEO Ricky Wong’s </w:t>
      </w:r>
      <w:r w:rsidRPr="00A0496F">
        <w:rPr>
          <w:rFonts w:ascii="Times New Roman" w:hAnsi="Times New Roman"/>
          <w:b/>
          <w:bCs/>
          <w:szCs w:val="24"/>
          <w:lang w:val="en-HK"/>
        </w:rPr>
        <w:t>transformational leadership</w:t>
      </w:r>
      <w:r w:rsidRPr="00A0496F">
        <w:rPr>
          <w:rFonts w:ascii="Times New Roman" w:hAnsi="Times New Roman"/>
          <w:szCs w:val="24"/>
          <w:lang w:val="en-HK"/>
        </w:rPr>
        <w:t> approach (Bass &amp; Riggio, 2022). While this vision-driven style has accelerated AI adoption (HK$500M investment, SCMP 2023), it risks overlooking frontline implementation barriers, reflecting Kotter’s (2012) finding that 70% of change efforts fail due to poor balance.</w:t>
      </w:r>
    </w:p>
    <w:p w14:paraId="7912BF1A" w14:textId="77777777" w:rsidR="00A0496F" w:rsidRPr="00A0496F" w:rsidRDefault="00A0496F" w:rsidP="00C465E1">
      <w:pPr>
        <w:spacing w:line="360" w:lineRule="auto"/>
        <w:rPr>
          <w:rFonts w:ascii="Times New Roman" w:hAnsi="Times New Roman"/>
          <w:szCs w:val="24"/>
          <w:lang w:val="en-HK"/>
        </w:rPr>
      </w:pPr>
      <w:r w:rsidRPr="00A0496F">
        <w:rPr>
          <w:rFonts w:ascii="Times New Roman" w:hAnsi="Times New Roman"/>
          <w:b/>
          <w:bCs/>
          <w:szCs w:val="24"/>
          <w:lang w:val="en-HK"/>
        </w:rPr>
        <w:t>5.1 Leadership Style: Vision vs. Stability</w:t>
      </w:r>
    </w:p>
    <w:p w14:paraId="5F3A2FC5" w14:textId="77777777" w:rsidR="00A0496F" w:rsidRPr="00A0496F" w:rsidRDefault="00A0496F" w:rsidP="00C465E1">
      <w:pPr>
        <w:numPr>
          <w:ilvl w:val="0"/>
          <w:numId w:val="7"/>
        </w:numPr>
        <w:spacing w:line="360" w:lineRule="auto"/>
        <w:rPr>
          <w:rFonts w:ascii="Times New Roman" w:hAnsi="Times New Roman"/>
          <w:szCs w:val="24"/>
          <w:lang w:val="en-HK"/>
        </w:rPr>
      </w:pPr>
      <w:r w:rsidRPr="00A0496F">
        <w:rPr>
          <w:rFonts w:ascii="Times New Roman" w:hAnsi="Times New Roman"/>
          <w:b/>
          <w:bCs/>
          <w:szCs w:val="24"/>
          <w:lang w:val="en-HK"/>
        </w:rPr>
        <w:t>Transformational actions</w:t>
      </w:r>
      <w:r w:rsidRPr="00A0496F">
        <w:rPr>
          <w:rFonts w:ascii="Times New Roman" w:hAnsi="Times New Roman"/>
          <w:szCs w:val="24"/>
          <w:lang w:val="en-HK"/>
        </w:rPr>
        <w:t>:</w:t>
      </w:r>
    </w:p>
    <w:p w14:paraId="564784FD" w14:textId="77777777" w:rsidR="00A0496F" w:rsidRPr="00A0496F" w:rsidRDefault="00A0496F" w:rsidP="00C465E1">
      <w:pPr>
        <w:numPr>
          <w:ilvl w:val="1"/>
          <w:numId w:val="7"/>
        </w:numPr>
        <w:spacing w:line="360" w:lineRule="auto"/>
        <w:rPr>
          <w:rFonts w:ascii="Times New Roman" w:hAnsi="Times New Roman"/>
          <w:szCs w:val="24"/>
          <w:lang w:val="en-HK"/>
        </w:rPr>
      </w:pPr>
      <w:r w:rsidRPr="00A0496F">
        <w:rPr>
          <w:rFonts w:ascii="Times New Roman" w:hAnsi="Times New Roman"/>
          <w:szCs w:val="24"/>
          <w:lang w:val="en-HK"/>
        </w:rPr>
        <w:t>Bold "Digital-First 2025" vision (Annual Report, 2023)</w:t>
      </w:r>
    </w:p>
    <w:p w14:paraId="10C5B162" w14:textId="77777777" w:rsidR="00A0496F" w:rsidRPr="00A0496F" w:rsidRDefault="00A0496F" w:rsidP="00C465E1">
      <w:pPr>
        <w:numPr>
          <w:ilvl w:val="1"/>
          <w:numId w:val="7"/>
        </w:numPr>
        <w:spacing w:line="360" w:lineRule="auto"/>
        <w:rPr>
          <w:rFonts w:ascii="Times New Roman" w:hAnsi="Times New Roman"/>
          <w:szCs w:val="24"/>
          <w:lang w:val="en-HK"/>
        </w:rPr>
      </w:pPr>
      <w:r w:rsidRPr="00A0496F">
        <w:rPr>
          <w:rFonts w:ascii="Times New Roman" w:hAnsi="Times New Roman"/>
          <w:szCs w:val="24"/>
          <w:lang w:val="en-HK"/>
        </w:rPr>
        <w:t>High-risk tech investments (e.g., warehouse robots)</w:t>
      </w:r>
    </w:p>
    <w:p w14:paraId="0B32BD6B" w14:textId="77777777" w:rsidR="00A0496F" w:rsidRPr="00A0496F" w:rsidRDefault="00A0496F" w:rsidP="00C465E1">
      <w:pPr>
        <w:numPr>
          <w:ilvl w:val="0"/>
          <w:numId w:val="7"/>
        </w:numPr>
        <w:spacing w:line="360" w:lineRule="auto"/>
        <w:rPr>
          <w:rFonts w:ascii="Times New Roman" w:hAnsi="Times New Roman"/>
          <w:szCs w:val="24"/>
          <w:lang w:val="en-HK"/>
        </w:rPr>
      </w:pPr>
      <w:r w:rsidRPr="00A0496F">
        <w:rPr>
          <w:rFonts w:ascii="Times New Roman" w:hAnsi="Times New Roman"/>
          <w:b/>
          <w:bCs/>
          <w:szCs w:val="24"/>
          <w:lang w:val="en-HK"/>
        </w:rPr>
        <w:t>Gaps identified</w:t>
      </w:r>
      <w:r w:rsidRPr="00A0496F">
        <w:rPr>
          <w:rFonts w:ascii="Times New Roman" w:hAnsi="Times New Roman"/>
          <w:szCs w:val="24"/>
          <w:lang w:val="en-HK"/>
        </w:rPr>
        <w:t>:</w:t>
      </w:r>
    </w:p>
    <w:p w14:paraId="349969EB" w14:textId="77777777" w:rsidR="00A0496F" w:rsidRPr="00A0496F" w:rsidRDefault="00A0496F" w:rsidP="00C465E1">
      <w:pPr>
        <w:numPr>
          <w:ilvl w:val="1"/>
          <w:numId w:val="7"/>
        </w:numPr>
        <w:spacing w:line="360" w:lineRule="auto"/>
        <w:rPr>
          <w:rFonts w:ascii="Times New Roman" w:hAnsi="Times New Roman"/>
          <w:szCs w:val="24"/>
          <w:lang w:val="en-HK"/>
        </w:rPr>
      </w:pPr>
      <w:r w:rsidRPr="00A0496F">
        <w:rPr>
          <w:rFonts w:ascii="Times New Roman" w:hAnsi="Times New Roman"/>
          <w:szCs w:val="24"/>
          <w:lang w:val="en-HK"/>
        </w:rPr>
        <w:t>Middle managers struggle with dual priorities (Heifetz, 2009)</w:t>
      </w:r>
    </w:p>
    <w:p w14:paraId="7C81311D" w14:textId="77777777" w:rsidR="00A0496F" w:rsidRPr="00A0496F" w:rsidRDefault="00A0496F" w:rsidP="00C465E1">
      <w:pPr>
        <w:numPr>
          <w:ilvl w:val="1"/>
          <w:numId w:val="7"/>
        </w:numPr>
        <w:spacing w:line="360" w:lineRule="auto"/>
        <w:rPr>
          <w:rFonts w:ascii="Times New Roman" w:hAnsi="Times New Roman"/>
          <w:szCs w:val="24"/>
          <w:lang w:val="en-HK"/>
        </w:rPr>
      </w:pPr>
      <w:r w:rsidRPr="00A0496F">
        <w:rPr>
          <w:rFonts w:ascii="Times New Roman" w:hAnsi="Times New Roman"/>
          <w:szCs w:val="24"/>
          <w:lang w:val="en-HK"/>
        </w:rPr>
        <w:t>Employee change fatigue (58% in Internal Survey, 2023)</w:t>
      </w:r>
    </w:p>
    <w:p w14:paraId="03461016" w14:textId="77777777" w:rsidR="00A0496F" w:rsidRPr="00A0496F" w:rsidRDefault="00A0496F" w:rsidP="00C465E1">
      <w:pPr>
        <w:spacing w:line="360" w:lineRule="auto"/>
        <w:rPr>
          <w:rFonts w:ascii="Times New Roman" w:hAnsi="Times New Roman"/>
          <w:szCs w:val="24"/>
          <w:lang w:val="en-HK"/>
        </w:rPr>
      </w:pPr>
      <w:r w:rsidRPr="00A0496F">
        <w:rPr>
          <w:rFonts w:ascii="Times New Roman" w:hAnsi="Times New Roman"/>
          <w:b/>
          <w:bCs/>
          <w:szCs w:val="24"/>
          <w:lang w:val="en-HK"/>
        </w:rPr>
        <w:t>5.2 Critical Leadership Initiatives</w:t>
      </w:r>
      <w:r w:rsidRPr="00A0496F">
        <w:rPr>
          <w:rFonts w:ascii="Times New Roman" w:hAnsi="Times New Roman"/>
          <w:szCs w:val="24"/>
          <w:lang w:val="en-HK"/>
        </w:rPr>
        <w:t> </w:t>
      </w:r>
      <w:r w:rsidRPr="00A0496F">
        <w:rPr>
          <w:rFonts w:ascii="Times New Roman" w:hAnsi="Times New Roman"/>
          <w:i/>
          <w:iCs/>
          <w:szCs w:val="24"/>
          <w:lang w:val="en-HK"/>
        </w:rPr>
        <w:t>(Table Format for Impact Clarity)</w:t>
      </w:r>
    </w:p>
    <w:p w14:paraId="2280D5B4" w14:textId="77777777" w:rsidR="00A0496F" w:rsidRPr="00C465E1" w:rsidRDefault="00A0496F" w:rsidP="00C465E1">
      <w:pPr>
        <w:spacing w:line="360" w:lineRule="auto"/>
        <w:rPr>
          <w:rFonts w:ascii="Times New Roman" w:hAnsi="Times New Roman"/>
          <w:b/>
          <w:bCs/>
          <w:szCs w:val="24"/>
          <w:lang w:val="en-HK"/>
        </w:rPr>
      </w:pPr>
    </w:p>
    <w:p w14:paraId="7DC99553" w14:textId="5DBE7974" w:rsidR="00A0496F" w:rsidRPr="00C465E1" w:rsidRDefault="003E3A57" w:rsidP="00C465E1">
      <w:pPr>
        <w:spacing w:line="360" w:lineRule="auto"/>
        <w:rPr>
          <w:rFonts w:ascii="Times New Roman" w:hAnsi="Times New Roman"/>
          <w:b/>
          <w:bCs/>
          <w:szCs w:val="24"/>
          <w:lang w:val="en-HK"/>
        </w:rPr>
      </w:pPr>
      <w:r w:rsidRPr="00C465E1">
        <w:rPr>
          <w:rFonts w:ascii="Times New Roman" w:hAnsi="Times New Roman"/>
          <w:szCs w:val="24"/>
        </w:rPr>
        <w:lastRenderedPageBreak/>
        <w:drawing>
          <wp:inline distT="0" distB="0" distL="0" distR="0" wp14:anchorId="0C8AFEAA" wp14:editId="01BA28DE">
            <wp:extent cx="5196840" cy="2354580"/>
            <wp:effectExtent l="0" t="0" r="3810" b="7620"/>
            <wp:docPr id="7400486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6840" cy="2354580"/>
                    </a:xfrm>
                    <a:prstGeom prst="rect">
                      <a:avLst/>
                    </a:prstGeom>
                    <a:noFill/>
                    <a:ln>
                      <a:noFill/>
                    </a:ln>
                  </pic:spPr>
                </pic:pic>
              </a:graphicData>
            </a:graphic>
          </wp:inline>
        </w:drawing>
      </w:r>
    </w:p>
    <w:p w14:paraId="76640CBB" w14:textId="77777777" w:rsidR="003E3A57" w:rsidRPr="00C465E1" w:rsidRDefault="003E3A57" w:rsidP="00C465E1">
      <w:pPr>
        <w:spacing w:line="360" w:lineRule="auto"/>
        <w:rPr>
          <w:rFonts w:ascii="Times New Roman" w:hAnsi="Times New Roman"/>
          <w:b/>
          <w:bCs/>
          <w:szCs w:val="24"/>
          <w:lang w:val="en-HK"/>
        </w:rPr>
      </w:pPr>
    </w:p>
    <w:p w14:paraId="1DC4BAFB" w14:textId="43931CED" w:rsidR="00A0496F" w:rsidRPr="00A0496F" w:rsidRDefault="00A0496F" w:rsidP="00C465E1">
      <w:pPr>
        <w:spacing w:line="360" w:lineRule="auto"/>
        <w:rPr>
          <w:rFonts w:ascii="Times New Roman" w:hAnsi="Times New Roman"/>
          <w:szCs w:val="24"/>
          <w:lang w:val="en-HK"/>
        </w:rPr>
      </w:pPr>
      <w:r w:rsidRPr="00A0496F">
        <w:rPr>
          <w:rFonts w:ascii="Times New Roman" w:hAnsi="Times New Roman"/>
          <w:b/>
          <w:bCs/>
          <w:szCs w:val="24"/>
          <w:lang w:val="en-HK"/>
        </w:rPr>
        <w:t>5.3 Improvement Priorities</w:t>
      </w:r>
      <w:r w:rsidRPr="00A0496F">
        <w:rPr>
          <w:rFonts w:ascii="Times New Roman" w:hAnsi="Times New Roman"/>
          <w:szCs w:val="24"/>
          <w:lang w:val="en-HK"/>
        </w:rPr>
        <w:t> </w:t>
      </w:r>
      <w:r w:rsidRPr="00A0496F">
        <w:rPr>
          <w:rFonts w:ascii="Times New Roman" w:hAnsi="Times New Roman"/>
          <w:i/>
          <w:iCs/>
          <w:szCs w:val="24"/>
          <w:lang w:val="en-HK"/>
        </w:rPr>
        <w:t>(Bullet Points for Actionability)</w:t>
      </w:r>
    </w:p>
    <w:p w14:paraId="1F45EF66" w14:textId="77777777" w:rsidR="00A0496F" w:rsidRPr="00A0496F" w:rsidRDefault="00A0496F" w:rsidP="00C465E1">
      <w:pPr>
        <w:numPr>
          <w:ilvl w:val="0"/>
          <w:numId w:val="8"/>
        </w:numPr>
        <w:spacing w:line="360" w:lineRule="auto"/>
        <w:rPr>
          <w:rFonts w:ascii="Times New Roman" w:hAnsi="Times New Roman"/>
          <w:szCs w:val="24"/>
          <w:lang w:val="en-HK"/>
        </w:rPr>
      </w:pPr>
      <w:r w:rsidRPr="00A0496F">
        <w:rPr>
          <w:rFonts w:ascii="Times New Roman" w:hAnsi="Times New Roman"/>
          <w:b/>
          <w:bCs/>
          <w:szCs w:val="24"/>
          <w:lang w:val="en-HK"/>
        </w:rPr>
        <w:t>Change resilience training</w:t>
      </w:r>
    </w:p>
    <w:p w14:paraId="58FDE914" w14:textId="77777777" w:rsidR="00A0496F" w:rsidRPr="00A0496F" w:rsidRDefault="00A0496F" w:rsidP="00C465E1">
      <w:pPr>
        <w:numPr>
          <w:ilvl w:val="1"/>
          <w:numId w:val="8"/>
        </w:numPr>
        <w:spacing w:line="360" w:lineRule="auto"/>
        <w:rPr>
          <w:rFonts w:ascii="Times New Roman" w:hAnsi="Times New Roman"/>
          <w:szCs w:val="24"/>
          <w:lang w:val="en-HK"/>
        </w:rPr>
      </w:pPr>
      <w:r w:rsidRPr="00A0496F">
        <w:rPr>
          <w:rFonts w:ascii="Times New Roman" w:hAnsi="Times New Roman"/>
          <w:szCs w:val="24"/>
          <w:lang w:val="en-HK"/>
        </w:rPr>
        <w:t>Pilot Amazon’s "Working Backwards" program (Bryar &amp; Carr, 2021)</w:t>
      </w:r>
    </w:p>
    <w:p w14:paraId="1FE399FB" w14:textId="77777777" w:rsidR="00A0496F" w:rsidRPr="00A0496F" w:rsidRDefault="00A0496F" w:rsidP="00C465E1">
      <w:pPr>
        <w:numPr>
          <w:ilvl w:val="1"/>
          <w:numId w:val="8"/>
        </w:numPr>
        <w:spacing w:line="360" w:lineRule="auto"/>
        <w:rPr>
          <w:rFonts w:ascii="Times New Roman" w:hAnsi="Times New Roman"/>
          <w:szCs w:val="24"/>
          <w:lang w:val="en-HK"/>
        </w:rPr>
      </w:pPr>
      <w:r w:rsidRPr="00A0496F">
        <w:rPr>
          <w:rFonts w:ascii="Times New Roman" w:hAnsi="Times New Roman"/>
          <w:szCs w:val="24"/>
          <w:lang w:val="en-HK"/>
        </w:rPr>
        <w:t>Target: Reduce fatigue by 25% in 6 months</w:t>
      </w:r>
    </w:p>
    <w:p w14:paraId="7996F35E" w14:textId="77777777" w:rsidR="00A0496F" w:rsidRPr="00A0496F" w:rsidRDefault="00A0496F" w:rsidP="00C465E1">
      <w:pPr>
        <w:numPr>
          <w:ilvl w:val="0"/>
          <w:numId w:val="8"/>
        </w:numPr>
        <w:spacing w:line="360" w:lineRule="auto"/>
        <w:rPr>
          <w:rFonts w:ascii="Times New Roman" w:hAnsi="Times New Roman"/>
          <w:szCs w:val="24"/>
          <w:lang w:val="en-HK"/>
        </w:rPr>
      </w:pPr>
      <w:r w:rsidRPr="00A0496F">
        <w:rPr>
          <w:rFonts w:ascii="Times New Roman" w:hAnsi="Times New Roman"/>
          <w:b/>
          <w:bCs/>
          <w:szCs w:val="24"/>
          <w:lang w:val="en-HK"/>
        </w:rPr>
        <w:t>Feedback mechanisms</w:t>
      </w:r>
    </w:p>
    <w:p w14:paraId="2F035E67" w14:textId="77777777" w:rsidR="00A0496F" w:rsidRPr="00A0496F" w:rsidRDefault="00A0496F" w:rsidP="00C465E1">
      <w:pPr>
        <w:numPr>
          <w:ilvl w:val="1"/>
          <w:numId w:val="8"/>
        </w:numPr>
        <w:spacing w:line="360" w:lineRule="auto"/>
        <w:rPr>
          <w:rFonts w:ascii="Times New Roman" w:hAnsi="Times New Roman"/>
          <w:szCs w:val="24"/>
          <w:lang w:val="en-HK"/>
        </w:rPr>
      </w:pPr>
      <w:r w:rsidRPr="00A0496F">
        <w:rPr>
          <w:rFonts w:ascii="Times New Roman" w:hAnsi="Times New Roman"/>
          <w:szCs w:val="24"/>
          <w:lang w:val="en-HK"/>
        </w:rPr>
        <w:t>Bi-weekly pulse surveys (&lt;30-day cycles per PwC, 2023)</w:t>
      </w:r>
    </w:p>
    <w:p w14:paraId="2F4955A2" w14:textId="77777777" w:rsidR="00A0496F" w:rsidRPr="00A0496F" w:rsidRDefault="00A0496F" w:rsidP="00C465E1">
      <w:pPr>
        <w:numPr>
          <w:ilvl w:val="1"/>
          <w:numId w:val="8"/>
        </w:numPr>
        <w:spacing w:line="360" w:lineRule="auto"/>
        <w:rPr>
          <w:rFonts w:ascii="Times New Roman" w:hAnsi="Times New Roman"/>
          <w:szCs w:val="24"/>
          <w:lang w:val="en-HK"/>
        </w:rPr>
      </w:pPr>
      <w:r w:rsidRPr="00A0496F">
        <w:rPr>
          <w:rFonts w:ascii="Times New Roman" w:hAnsi="Times New Roman"/>
          <w:szCs w:val="24"/>
          <w:lang w:val="en-HK"/>
        </w:rPr>
        <w:t>Anonymous ideation portal (</w:t>
      </w:r>
      <w:proofErr w:type="spellStart"/>
      <w:r w:rsidRPr="00A0496F">
        <w:rPr>
          <w:rFonts w:ascii="Times New Roman" w:hAnsi="Times New Roman"/>
          <w:szCs w:val="24"/>
          <w:lang w:val="en-HK"/>
        </w:rPr>
        <w:t>modeled</w:t>
      </w:r>
      <w:proofErr w:type="spellEnd"/>
      <w:r w:rsidRPr="00A0496F">
        <w:rPr>
          <w:rFonts w:ascii="Times New Roman" w:hAnsi="Times New Roman"/>
          <w:szCs w:val="24"/>
          <w:lang w:val="en-HK"/>
        </w:rPr>
        <w:t xml:space="preserve"> on Alibaba’s "Voice of Staff")</w:t>
      </w:r>
    </w:p>
    <w:p w14:paraId="2B66F4E1" w14:textId="77777777" w:rsidR="00A0496F" w:rsidRPr="00A0496F" w:rsidRDefault="00A0496F" w:rsidP="00C465E1">
      <w:pPr>
        <w:spacing w:line="360" w:lineRule="auto"/>
        <w:rPr>
          <w:rFonts w:ascii="Times New Roman" w:hAnsi="Times New Roman"/>
          <w:szCs w:val="24"/>
          <w:lang w:val="en-HK"/>
        </w:rPr>
      </w:pPr>
      <w:r w:rsidRPr="00A0496F">
        <w:rPr>
          <w:rFonts w:ascii="Times New Roman" w:hAnsi="Times New Roman"/>
          <w:b/>
          <w:bCs/>
          <w:szCs w:val="24"/>
          <w:lang w:val="en-HK"/>
        </w:rPr>
        <w:t>Conclusion</w:t>
      </w:r>
      <w:r w:rsidRPr="00A0496F">
        <w:rPr>
          <w:rFonts w:ascii="Times New Roman" w:hAnsi="Times New Roman"/>
          <w:szCs w:val="24"/>
          <w:lang w:val="en-HK"/>
        </w:rPr>
        <w:t>: Augment Wong’s transformational approach with </w:t>
      </w:r>
      <w:r w:rsidRPr="00A0496F">
        <w:rPr>
          <w:rFonts w:ascii="Times New Roman" w:hAnsi="Times New Roman"/>
          <w:b/>
          <w:bCs/>
          <w:szCs w:val="24"/>
          <w:lang w:val="en-HK"/>
        </w:rPr>
        <w:t>servant leadership</w:t>
      </w:r>
      <w:r w:rsidRPr="00A0496F">
        <w:rPr>
          <w:rFonts w:ascii="Times New Roman" w:hAnsi="Times New Roman"/>
          <w:szCs w:val="24"/>
          <w:lang w:val="en-HK"/>
        </w:rPr>
        <w:t> (Greenleaf, 1977) to better support ground-level execution.</w:t>
      </w:r>
    </w:p>
    <w:p w14:paraId="7387E759" w14:textId="77777777" w:rsidR="00EE6DF6" w:rsidRPr="00C465E1" w:rsidRDefault="00EE6DF6" w:rsidP="00C465E1">
      <w:pPr>
        <w:spacing w:line="360" w:lineRule="auto"/>
        <w:rPr>
          <w:rFonts w:ascii="Times New Roman" w:hAnsi="Times New Roman"/>
          <w:szCs w:val="24"/>
          <w:lang w:val="en-HK"/>
        </w:rPr>
      </w:pPr>
    </w:p>
    <w:p w14:paraId="10755597" w14:textId="77777777" w:rsidR="00BD5129" w:rsidRPr="00C465E1" w:rsidRDefault="00BD5129" w:rsidP="00C465E1">
      <w:pPr>
        <w:spacing w:line="360" w:lineRule="auto"/>
        <w:rPr>
          <w:rFonts w:ascii="Times New Roman" w:hAnsi="Times New Roman"/>
          <w:szCs w:val="24"/>
          <w:lang w:val="en-HK"/>
        </w:rPr>
      </w:pPr>
    </w:p>
    <w:p w14:paraId="3BAF45C2" w14:textId="77777777" w:rsidR="00BD5129" w:rsidRPr="00BD5129" w:rsidRDefault="00BD5129" w:rsidP="00C465E1">
      <w:pPr>
        <w:spacing w:line="360" w:lineRule="auto"/>
        <w:rPr>
          <w:rFonts w:ascii="Times New Roman" w:hAnsi="Times New Roman"/>
          <w:szCs w:val="24"/>
          <w:lang w:val="en-HK"/>
        </w:rPr>
      </w:pPr>
      <w:r w:rsidRPr="00BD5129">
        <w:rPr>
          <w:rFonts w:ascii="Times New Roman" w:hAnsi="Times New Roman"/>
          <w:b/>
          <w:bCs/>
          <w:szCs w:val="24"/>
          <w:lang w:val="en-HK"/>
        </w:rPr>
        <w:t>6. Conclusion and Recommendations</w:t>
      </w:r>
    </w:p>
    <w:p w14:paraId="4E13EEEE" w14:textId="77777777" w:rsidR="00BD5129" w:rsidRPr="00BD5129" w:rsidRDefault="00BD5129" w:rsidP="00C465E1">
      <w:pPr>
        <w:spacing w:line="360" w:lineRule="auto"/>
        <w:rPr>
          <w:rFonts w:ascii="Times New Roman" w:hAnsi="Times New Roman"/>
          <w:szCs w:val="24"/>
          <w:lang w:val="en-HK"/>
        </w:rPr>
      </w:pPr>
      <w:r w:rsidRPr="00BD5129">
        <w:rPr>
          <w:rFonts w:ascii="Times New Roman" w:hAnsi="Times New Roman"/>
          <w:b/>
          <w:bCs/>
          <w:szCs w:val="24"/>
          <w:lang w:val="en-HK"/>
        </w:rPr>
        <w:t>6.1 Summary of Findings</w:t>
      </w:r>
    </w:p>
    <w:p w14:paraId="6DC1F6ED" w14:textId="77777777" w:rsidR="00BD5129" w:rsidRPr="00BD5129" w:rsidRDefault="00BD5129" w:rsidP="00C465E1">
      <w:pPr>
        <w:spacing w:line="360" w:lineRule="auto"/>
        <w:rPr>
          <w:rFonts w:ascii="Times New Roman" w:hAnsi="Times New Roman"/>
          <w:szCs w:val="24"/>
          <w:lang w:val="en-HK"/>
        </w:rPr>
      </w:pPr>
      <w:proofErr w:type="spellStart"/>
      <w:r w:rsidRPr="00BD5129">
        <w:rPr>
          <w:rFonts w:ascii="Times New Roman" w:hAnsi="Times New Roman"/>
          <w:szCs w:val="24"/>
          <w:lang w:val="en-HK"/>
        </w:rPr>
        <w:t>HKTVmall’s</w:t>
      </w:r>
      <w:proofErr w:type="spellEnd"/>
      <w:r w:rsidRPr="00BD5129">
        <w:rPr>
          <w:rFonts w:ascii="Times New Roman" w:hAnsi="Times New Roman"/>
          <w:szCs w:val="24"/>
          <w:lang w:val="en-HK"/>
        </w:rPr>
        <w:t xml:space="preserve"> digital transformation strategy demonstrates </w:t>
      </w:r>
      <w:r w:rsidRPr="00BD5129">
        <w:rPr>
          <w:rFonts w:ascii="Times New Roman" w:hAnsi="Times New Roman"/>
          <w:b/>
          <w:bCs/>
          <w:szCs w:val="24"/>
          <w:lang w:val="en-HK"/>
        </w:rPr>
        <w:t>structural robustness</w:t>
      </w:r>
      <w:r w:rsidRPr="00BD5129">
        <w:rPr>
          <w:rFonts w:ascii="Times New Roman" w:hAnsi="Times New Roman"/>
          <w:szCs w:val="24"/>
          <w:lang w:val="en-HK"/>
        </w:rPr>
        <w:t xml:space="preserve"> through its application of Kotter’s (1996) 8-Step </w:t>
      </w:r>
      <w:proofErr w:type="gramStart"/>
      <w:r w:rsidRPr="00BD5129">
        <w:rPr>
          <w:rFonts w:ascii="Times New Roman" w:hAnsi="Times New Roman"/>
          <w:szCs w:val="24"/>
          <w:lang w:val="en-HK"/>
        </w:rPr>
        <w:t>Model, yet</w:t>
      </w:r>
      <w:proofErr w:type="gramEnd"/>
      <w:r w:rsidRPr="00BD5129">
        <w:rPr>
          <w:rFonts w:ascii="Times New Roman" w:hAnsi="Times New Roman"/>
          <w:szCs w:val="24"/>
          <w:lang w:val="en-HK"/>
        </w:rPr>
        <w:t xml:space="preserve"> faces critical challenges: employee resistance (58% unreadiness, </w:t>
      </w:r>
      <w:proofErr w:type="spellStart"/>
      <w:r w:rsidRPr="00BD5129">
        <w:rPr>
          <w:rFonts w:ascii="Times New Roman" w:hAnsi="Times New Roman"/>
          <w:szCs w:val="24"/>
          <w:lang w:val="en-HK"/>
        </w:rPr>
        <w:t>HKTVmall</w:t>
      </w:r>
      <w:proofErr w:type="spellEnd"/>
      <w:r w:rsidRPr="00BD5129">
        <w:rPr>
          <w:rFonts w:ascii="Times New Roman" w:hAnsi="Times New Roman"/>
          <w:szCs w:val="24"/>
          <w:lang w:val="en-HK"/>
        </w:rPr>
        <w:t xml:space="preserve"> Survey, 2023), legacy system costs (40% higher, Gartner, 2023), and customer trust gaps (22% cart abandonment, PwC, 2023). While leadership’s transformational approach (Bass &amp; Riggio, 2022) has driven AI investments, the lack of frontline involvement risks misalignment with operational realities—a pitfall noted in 70% of failed transformations (Kotter, 2012). The hybrid use of Kotter’s framework with Agile sprints shows promise but requires refinement to address rapid market shifts (Rigby et al., 2020).</w:t>
      </w:r>
    </w:p>
    <w:p w14:paraId="452AD377" w14:textId="77777777" w:rsidR="00BD5129" w:rsidRPr="00BD5129" w:rsidRDefault="00BD5129" w:rsidP="00C465E1">
      <w:pPr>
        <w:spacing w:line="360" w:lineRule="auto"/>
        <w:rPr>
          <w:rFonts w:ascii="Times New Roman" w:hAnsi="Times New Roman"/>
          <w:szCs w:val="24"/>
          <w:lang w:val="en-HK"/>
        </w:rPr>
      </w:pPr>
      <w:r w:rsidRPr="00BD5129">
        <w:rPr>
          <w:rFonts w:ascii="Times New Roman" w:hAnsi="Times New Roman"/>
          <w:b/>
          <w:bCs/>
          <w:szCs w:val="24"/>
          <w:lang w:val="en-HK"/>
        </w:rPr>
        <w:t>6.2 Strategic Recommendations</w:t>
      </w:r>
    </w:p>
    <w:p w14:paraId="16FF4F54" w14:textId="77777777" w:rsidR="00BD5129" w:rsidRPr="00BD5129" w:rsidRDefault="00BD5129" w:rsidP="00C465E1">
      <w:pPr>
        <w:spacing w:line="360" w:lineRule="auto"/>
        <w:rPr>
          <w:rFonts w:ascii="Times New Roman" w:hAnsi="Times New Roman"/>
          <w:szCs w:val="24"/>
          <w:lang w:val="en-HK"/>
        </w:rPr>
      </w:pPr>
      <w:r w:rsidRPr="00BD5129">
        <w:rPr>
          <w:rFonts w:ascii="Times New Roman" w:hAnsi="Times New Roman"/>
          <w:szCs w:val="24"/>
          <w:lang w:val="en-HK"/>
        </w:rPr>
        <w:lastRenderedPageBreak/>
        <w:t xml:space="preserve">To address these gaps, </w:t>
      </w:r>
      <w:proofErr w:type="spellStart"/>
      <w:r w:rsidRPr="00BD5129">
        <w:rPr>
          <w:rFonts w:ascii="Times New Roman" w:hAnsi="Times New Roman"/>
          <w:szCs w:val="24"/>
          <w:lang w:val="en-HK"/>
        </w:rPr>
        <w:t>HKTVmall</w:t>
      </w:r>
      <w:proofErr w:type="spellEnd"/>
      <w:r w:rsidRPr="00BD5129">
        <w:rPr>
          <w:rFonts w:ascii="Times New Roman" w:hAnsi="Times New Roman"/>
          <w:szCs w:val="24"/>
          <w:lang w:val="en-HK"/>
        </w:rPr>
        <w:t xml:space="preserve"> should prioritize:</w:t>
      </w:r>
    </w:p>
    <w:p w14:paraId="5B930DD9" w14:textId="77777777" w:rsidR="00BD5129" w:rsidRPr="00BD5129" w:rsidRDefault="00BD5129" w:rsidP="00C465E1">
      <w:pPr>
        <w:numPr>
          <w:ilvl w:val="0"/>
          <w:numId w:val="9"/>
        </w:numPr>
        <w:spacing w:line="360" w:lineRule="auto"/>
        <w:rPr>
          <w:rFonts w:ascii="Times New Roman" w:hAnsi="Times New Roman"/>
          <w:szCs w:val="24"/>
          <w:lang w:val="en-HK"/>
        </w:rPr>
      </w:pPr>
      <w:r w:rsidRPr="00BD5129">
        <w:rPr>
          <w:rFonts w:ascii="Times New Roman" w:hAnsi="Times New Roman"/>
          <w:b/>
          <w:bCs/>
          <w:szCs w:val="24"/>
          <w:lang w:val="en-HK"/>
        </w:rPr>
        <w:t>Hybrid Change Model Integration</w:t>
      </w:r>
    </w:p>
    <w:p w14:paraId="338730D9"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szCs w:val="24"/>
          <w:lang w:val="en-HK"/>
        </w:rPr>
        <w:t>Combine Kotter’s (1996) structured phases with </w:t>
      </w:r>
      <w:r w:rsidRPr="00BD5129">
        <w:rPr>
          <w:rFonts w:ascii="Times New Roman" w:hAnsi="Times New Roman"/>
          <w:b/>
          <w:bCs/>
          <w:szCs w:val="24"/>
          <w:lang w:val="en-HK"/>
        </w:rPr>
        <w:t>Agile retrospectives</w:t>
      </w:r>
      <w:r w:rsidRPr="00BD5129">
        <w:rPr>
          <w:rFonts w:ascii="Times New Roman" w:hAnsi="Times New Roman"/>
          <w:szCs w:val="24"/>
          <w:lang w:val="en-HK"/>
        </w:rPr>
        <w:t> (Rigby et al., 2020) for iterative adjustments.</w:t>
      </w:r>
    </w:p>
    <w:p w14:paraId="6469C7B3"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i/>
          <w:iCs/>
          <w:szCs w:val="24"/>
          <w:lang w:val="en-HK"/>
        </w:rPr>
        <w:t>Example</w:t>
      </w:r>
      <w:r w:rsidRPr="00BD5129">
        <w:rPr>
          <w:rFonts w:ascii="Times New Roman" w:hAnsi="Times New Roman"/>
          <w:szCs w:val="24"/>
          <w:lang w:val="en-HK"/>
        </w:rPr>
        <w:t>: Monthly "sprint reviews" to adapt training programs based on employee feedback.</w:t>
      </w:r>
    </w:p>
    <w:p w14:paraId="491F1A2F" w14:textId="77777777" w:rsidR="00BD5129" w:rsidRPr="00BD5129" w:rsidRDefault="00BD5129" w:rsidP="00C465E1">
      <w:pPr>
        <w:numPr>
          <w:ilvl w:val="0"/>
          <w:numId w:val="9"/>
        </w:numPr>
        <w:spacing w:line="360" w:lineRule="auto"/>
        <w:rPr>
          <w:rFonts w:ascii="Times New Roman" w:hAnsi="Times New Roman"/>
          <w:szCs w:val="24"/>
          <w:lang w:val="en-HK"/>
        </w:rPr>
      </w:pPr>
      <w:r w:rsidRPr="00BD5129">
        <w:rPr>
          <w:rFonts w:ascii="Times New Roman" w:hAnsi="Times New Roman"/>
          <w:b/>
          <w:bCs/>
          <w:szCs w:val="24"/>
          <w:lang w:val="en-HK"/>
        </w:rPr>
        <w:t>Employee Change Readiness</w:t>
      </w:r>
    </w:p>
    <w:p w14:paraId="493C5617"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szCs w:val="24"/>
          <w:lang w:val="en-HK"/>
        </w:rPr>
        <w:t>Implement </w:t>
      </w:r>
      <w:r w:rsidRPr="00BD5129">
        <w:rPr>
          <w:rFonts w:ascii="Times New Roman" w:hAnsi="Times New Roman"/>
          <w:b/>
          <w:bCs/>
          <w:szCs w:val="24"/>
          <w:lang w:val="en-HK"/>
        </w:rPr>
        <w:t>adaptive resilience training</w:t>
      </w:r>
      <w:r w:rsidRPr="00BD5129">
        <w:rPr>
          <w:rFonts w:ascii="Times New Roman" w:hAnsi="Times New Roman"/>
          <w:szCs w:val="24"/>
          <w:lang w:val="en-HK"/>
        </w:rPr>
        <w:t> (Burnes, 2020), targeting the 58% resistance rate.</w:t>
      </w:r>
    </w:p>
    <w:p w14:paraId="2ABF821B"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szCs w:val="24"/>
          <w:lang w:val="en-HK"/>
        </w:rPr>
        <w:t>Incentivize upskilling with digital badges linked to promotions (Pink, 2011).</w:t>
      </w:r>
    </w:p>
    <w:p w14:paraId="0FEEFFCE" w14:textId="77777777" w:rsidR="00BD5129" w:rsidRPr="00BD5129" w:rsidRDefault="00BD5129" w:rsidP="00C465E1">
      <w:pPr>
        <w:numPr>
          <w:ilvl w:val="0"/>
          <w:numId w:val="9"/>
        </w:numPr>
        <w:spacing w:line="360" w:lineRule="auto"/>
        <w:rPr>
          <w:rFonts w:ascii="Times New Roman" w:hAnsi="Times New Roman"/>
          <w:szCs w:val="24"/>
          <w:lang w:val="en-HK"/>
        </w:rPr>
      </w:pPr>
      <w:r w:rsidRPr="00BD5129">
        <w:rPr>
          <w:rFonts w:ascii="Times New Roman" w:hAnsi="Times New Roman"/>
          <w:b/>
          <w:bCs/>
          <w:szCs w:val="24"/>
          <w:lang w:val="en-HK"/>
        </w:rPr>
        <w:t>Customer-Centric Innovations</w:t>
      </w:r>
    </w:p>
    <w:p w14:paraId="5ED84BF0"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szCs w:val="24"/>
          <w:lang w:val="en-HK"/>
        </w:rPr>
        <w:t>Deploy </w:t>
      </w:r>
      <w:r w:rsidRPr="00BD5129">
        <w:rPr>
          <w:rFonts w:ascii="Times New Roman" w:hAnsi="Times New Roman"/>
          <w:b/>
          <w:bCs/>
          <w:szCs w:val="24"/>
          <w:lang w:val="en-HK"/>
        </w:rPr>
        <w:t>AI recommendation engines</w:t>
      </w:r>
      <w:r w:rsidRPr="00BD5129">
        <w:rPr>
          <w:rFonts w:ascii="Times New Roman" w:hAnsi="Times New Roman"/>
          <w:szCs w:val="24"/>
          <w:lang w:val="en-HK"/>
        </w:rPr>
        <w:t> (like Amazon’s 35% sales uplift, McKinsey, 2023).</w:t>
      </w:r>
    </w:p>
    <w:p w14:paraId="2AE628AE"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szCs w:val="24"/>
          <w:lang w:val="en-HK"/>
        </w:rPr>
        <w:t xml:space="preserve">Partner with </w:t>
      </w:r>
      <w:proofErr w:type="spellStart"/>
      <w:r w:rsidRPr="00BD5129">
        <w:rPr>
          <w:rFonts w:ascii="Times New Roman" w:hAnsi="Times New Roman"/>
          <w:szCs w:val="24"/>
          <w:lang w:val="en-HK"/>
        </w:rPr>
        <w:t>Lalamove</w:t>
      </w:r>
      <w:proofErr w:type="spellEnd"/>
      <w:r w:rsidRPr="00BD5129">
        <w:rPr>
          <w:rFonts w:ascii="Times New Roman" w:hAnsi="Times New Roman"/>
          <w:szCs w:val="24"/>
          <w:lang w:val="en-HK"/>
        </w:rPr>
        <w:t xml:space="preserve"> for </w:t>
      </w:r>
      <w:r w:rsidRPr="00BD5129">
        <w:rPr>
          <w:rFonts w:ascii="Times New Roman" w:hAnsi="Times New Roman"/>
          <w:b/>
          <w:bCs/>
          <w:szCs w:val="24"/>
          <w:lang w:val="en-HK"/>
        </w:rPr>
        <w:t>hyper-local 4-hour deliveries</w:t>
      </w:r>
      <w:r w:rsidRPr="00BD5129">
        <w:rPr>
          <w:rFonts w:ascii="Times New Roman" w:hAnsi="Times New Roman"/>
          <w:szCs w:val="24"/>
          <w:lang w:val="en-HK"/>
        </w:rPr>
        <w:t>, addressing the 22% abandonment rate.</w:t>
      </w:r>
    </w:p>
    <w:p w14:paraId="5AB363AA" w14:textId="77777777" w:rsidR="00BD5129" w:rsidRPr="00BD5129" w:rsidRDefault="00BD5129" w:rsidP="00C465E1">
      <w:pPr>
        <w:numPr>
          <w:ilvl w:val="0"/>
          <w:numId w:val="9"/>
        </w:numPr>
        <w:spacing w:line="360" w:lineRule="auto"/>
        <w:rPr>
          <w:rFonts w:ascii="Times New Roman" w:hAnsi="Times New Roman"/>
          <w:szCs w:val="24"/>
          <w:lang w:val="en-HK"/>
        </w:rPr>
      </w:pPr>
      <w:r w:rsidRPr="00BD5129">
        <w:rPr>
          <w:rFonts w:ascii="Times New Roman" w:hAnsi="Times New Roman"/>
          <w:b/>
          <w:bCs/>
          <w:szCs w:val="24"/>
          <w:lang w:val="en-HK"/>
        </w:rPr>
        <w:t>Stakeholder Communication</w:t>
      </w:r>
    </w:p>
    <w:p w14:paraId="2F036366"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szCs w:val="24"/>
          <w:lang w:val="en-HK"/>
        </w:rPr>
        <w:t>Adopt </w:t>
      </w:r>
      <w:r w:rsidRPr="00BD5129">
        <w:rPr>
          <w:rFonts w:ascii="Times New Roman" w:hAnsi="Times New Roman"/>
          <w:b/>
          <w:bCs/>
          <w:szCs w:val="24"/>
          <w:lang w:val="en-HK"/>
        </w:rPr>
        <w:t>Heifetz’s (2009) "adaptive leadership" forums</w:t>
      </w:r>
      <w:r w:rsidRPr="00BD5129">
        <w:rPr>
          <w:rFonts w:ascii="Times New Roman" w:hAnsi="Times New Roman"/>
          <w:szCs w:val="24"/>
          <w:lang w:val="en-HK"/>
        </w:rPr>
        <w:t>: Bi-weekly cross-level feedback sessions.</w:t>
      </w:r>
    </w:p>
    <w:p w14:paraId="30091673" w14:textId="77777777" w:rsidR="00BD5129" w:rsidRPr="00BD5129" w:rsidRDefault="00BD5129" w:rsidP="00C465E1">
      <w:pPr>
        <w:numPr>
          <w:ilvl w:val="1"/>
          <w:numId w:val="9"/>
        </w:numPr>
        <w:spacing w:line="360" w:lineRule="auto"/>
        <w:rPr>
          <w:rFonts w:ascii="Times New Roman" w:hAnsi="Times New Roman"/>
          <w:szCs w:val="24"/>
          <w:lang w:val="en-HK"/>
        </w:rPr>
      </w:pPr>
      <w:r w:rsidRPr="00BD5129">
        <w:rPr>
          <w:rFonts w:ascii="Times New Roman" w:hAnsi="Times New Roman"/>
          <w:szCs w:val="24"/>
          <w:lang w:val="en-HK"/>
        </w:rPr>
        <w:t>Publish </w:t>
      </w:r>
      <w:r w:rsidRPr="00BD5129">
        <w:rPr>
          <w:rFonts w:ascii="Times New Roman" w:hAnsi="Times New Roman"/>
          <w:b/>
          <w:bCs/>
          <w:szCs w:val="24"/>
          <w:lang w:val="en-HK"/>
        </w:rPr>
        <w:t>quarterly transformation dashboards</w:t>
      </w:r>
      <w:r w:rsidRPr="00BD5129">
        <w:rPr>
          <w:rFonts w:ascii="Times New Roman" w:hAnsi="Times New Roman"/>
          <w:szCs w:val="24"/>
          <w:lang w:val="en-HK"/>
        </w:rPr>
        <w:t> (Yukl, 2019) to maintain transparency.</w:t>
      </w:r>
    </w:p>
    <w:p w14:paraId="67AEFDCF" w14:textId="77777777" w:rsidR="00BD5129" w:rsidRPr="00BD5129" w:rsidRDefault="00BD5129" w:rsidP="00C465E1">
      <w:pPr>
        <w:spacing w:line="360" w:lineRule="auto"/>
        <w:rPr>
          <w:rFonts w:ascii="Times New Roman" w:hAnsi="Times New Roman"/>
          <w:szCs w:val="24"/>
          <w:lang w:val="en-HK"/>
        </w:rPr>
      </w:pPr>
      <w:r w:rsidRPr="00BD5129">
        <w:rPr>
          <w:rFonts w:ascii="Times New Roman" w:hAnsi="Times New Roman"/>
          <w:b/>
          <w:bCs/>
          <w:szCs w:val="24"/>
          <w:lang w:val="en-HK"/>
        </w:rPr>
        <w:t>Implementation Roadmap</w:t>
      </w:r>
      <w:r w:rsidRPr="00BD5129">
        <w:rPr>
          <w:rFonts w:ascii="Times New Roman" w:hAnsi="Times New Roman"/>
          <w:szCs w:val="24"/>
          <w:lang w:val="en-HK"/>
        </w:rPr>
        <w:t>:</w:t>
      </w:r>
    </w:p>
    <w:p w14:paraId="3F4BEBB4" w14:textId="77777777" w:rsidR="00BD5129" w:rsidRPr="00BD5129" w:rsidRDefault="00BD5129" w:rsidP="00C465E1">
      <w:pPr>
        <w:numPr>
          <w:ilvl w:val="0"/>
          <w:numId w:val="10"/>
        </w:numPr>
        <w:spacing w:line="360" w:lineRule="auto"/>
        <w:rPr>
          <w:rFonts w:ascii="Times New Roman" w:hAnsi="Times New Roman"/>
          <w:szCs w:val="24"/>
          <w:lang w:val="en-HK"/>
        </w:rPr>
      </w:pPr>
      <w:r w:rsidRPr="00BD5129">
        <w:rPr>
          <w:rFonts w:ascii="Times New Roman" w:hAnsi="Times New Roman"/>
          <w:i/>
          <w:iCs/>
          <w:szCs w:val="24"/>
          <w:lang w:val="en-HK"/>
        </w:rPr>
        <w:t>Phase 1 (Q1-Q2 2024)</w:t>
      </w:r>
      <w:r w:rsidRPr="00BD5129">
        <w:rPr>
          <w:rFonts w:ascii="Times New Roman" w:hAnsi="Times New Roman"/>
          <w:szCs w:val="24"/>
          <w:lang w:val="en-HK"/>
        </w:rPr>
        <w:t>: Pilot Agile-Kotter hybrid in logistics.</w:t>
      </w:r>
    </w:p>
    <w:p w14:paraId="5E9E3BBE" w14:textId="77777777" w:rsidR="00BD5129" w:rsidRPr="00BD5129" w:rsidRDefault="00BD5129" w:rsidP="00C465E1">
      <w:pPr>
        <w:numPr>
          <w:ilvl w:val="0"/>
          <w:numId w:val="10"/>
        </w:numPr>
        <w:spacing w:line="360" w:lineRule="auto"/>
        <w:rPr>
          <w:rFonts w:ascii="Times New Roman" w:hAnsi="Times New Roman"/>
          <w:szCs w:val="24"/>
          <w:lang w:val="en-HK"/>
        </w:rPr>
      </w:pPr>
      <w:r w:rsidRPr="00BD5129">
        <w:rPr>
          <w:rFonts w:ascii="Times New Roman" w:hAnsi="Times New Roman"/>
          <w:i/>
          <w:iCs/>
          <w:szCs w:val="24"/>
          <w:lang w:val="en-HK"/>
        </w:rPr>
        <w:t>Phase 2 (Q3 2024)</w:t>
      </w:r>
      <w:r w:rsidRPr="00BD5129">
        <w:rPr>
          <w:rFonts w:ascii="Times New Roman" w:hAnsi="Times New Roman"/>
          <w:szCs w:val="24"/>
          <w:lang w:val="en-HK"/>
        </w:rPr>
        <w:t>: Scale AI tools with change champions.</w:t>
      </w:r>
    </w:p>
    <w:p w14:paraId="7766E2AE" w14:textId="77777777" w:rsidR="00BD5129" w:rsidRPr="00BD5129" w:rsidRDefault="00BD5129" w:rsidP="00C465E1">
      <w:pPr>
        <w:numPr>
          <w:ilvl w:val="0"/>
          <w:numId w:val="10"/>
        </w:numPr>
        <w:spacing w:line="360" w:lineRule="auto"/>
        <w:rPr>
          <w:rFonts w:ascii="Times New Roman" w:hAnsi="Times New Roman"/>
          <w:szCs w:val="24"/>
          <w:lang w:val="en-HK"/>
        </w:rPr>
      </w:pPr>
      <w:r w:rsidRPr="00BD5129">
        <w:rPr>
          <w:rFonts w:ascii="Times New Roman" w:hAnsi="Times New Roman"/>
          <w:i/>
          <w:iCs/>
          <w:szCs w:val="24"/>
          <w:lang w:val="en-HK"/>
        </w:rPr>
        <w:t>Phase 3 (2025)</w:t>
      </w:r>
      <w:r w:rsidRPr="00BD5129">
        <w:rPr>
          <w:rFonts w:ascii="Times New Roman" w:hAnsi="Times New Roman"/>
          <w:szCs w:val="24"/>
          <w:lang w:val="en-HK"/>
        </w:rPr>
        <w:t>: Institutionalize feedback loops.</w:t>
      </w:r>
    </w:p>
    <w:p w14:paraId="2B1FBCDF" w14:textId="77777777" w:rsidR="00BD5129" w:rsidRDefault="00BD5129" w:rsidP="00C465E1">
      <w:pPr>
        <w:spacing w:line="360" w:lineRule="auto"/>
        <w:rPr>
          <w:rFonts w:ascii="Times New Roman" w:hAnsi="Times New Roman"/>
          <w:szCs w:val="24"/>
          <w:lang w:val="en-HK"/>
        </w:rPr>
      </w:pPr>
    </w:p>
    <w:p w14:paraId="235592AB" w14:textId="77777777" w:rsidR="00340CF9" w:rsidRDefault="00340CF9" w:rsidP="00C465E1">
      <w:pPr>
        <w:spacing w:line="360" w:lineRule="auto"/>
        <w:rPr>
          <w:rFonts w:ascii="Times New Roman" w:hAnsi="Times New Roman"/>
          <w:szCs w:val="24"/>
          <w:lang w:val="en-HK"/>
        </w:rPr>
      </w:pPr>
    </w:p>
    <w:p w14:paraId="02279F13" w14:textId="77777777" w:rsidR="00340CF9" w:rsidRDefault="00340CF9" w:rsidP="00C465E1">
      <w:pPr>
        <w:spacing w:line="360" w:lineRule="auto"/>
        <w:rPr>
          <w:rFonts w:ascii="Times New Roman" w:hAnsi="Times New Roman"/>
          <w:szCs w:val="24"/>
          <w:lang w:val="en-HK"/>
        </w:rPr>
      </w:pPr>
    </w:p>
    <w:p w14:paraId="531BD5FD" w14:textId="77777777" w:rsidR="00340CF9" w:rsidRDefault="00340CF9" w:rsidP="00C465E1">
      <w:pPr>
        <w:spacing w:line="360" w:lineRule="auto"/>
        <w:rPr>
          <w:rFonts w:ascii="Times New Roman" w:hAnsi="Times New Roman"/>
          <w:szCs w:val="24"/>
          <w:lang w:val="en-HK"/>
        </w:rPr>
      </w:pPr>
    </w:p>
    <w:p w14:paraId="3C03FE4E" w14:textId="77777777" w:rsidR="00340CF9" w:rsidRDefault="00340CF9" w:rsidP="00C465E1">
      <w:pPr>
        <w:spacing w:line="360" w:lineRule="auto"/>
        <w:rPr>
          <w:rFonts w:ascii="Times New Roman" w:hAnsi="Times New Roman"/>
          <w:szCs w:val="24"/>
          <w:lang w:val="en-HK"/>
        </w:rPr>
      </w:pPr>
    </w:p>
    <w:p w14:paraId="293F35BF" w14:textId="77777777" w:rsidR="00340CF9" w:rsidRDefault="00340CF9" w:rsidP="00C465E1">
      <w:pPr>
        <w:spacing w:line="360" w:lineRule="auto"/>
        <w:rPr>
          <w:rFonts w:ascii="Times New Roman" w:hAnsi="Times New Roman"/>
          <w:szCs w:val="24"/>
          <w:lang w:val="en-HK"/>
        </w:rPr>
      </w:pPr>
    </w:p>
    <w:p w14:paraId="3911E0CD" w14:textId="77777777" w:rsidR="00340CF9" w:rsidRDefault="00340CF9" w:rsidP="00C465E1">
      <w:pPr>
        <w:spacing w:line="360" w:lineRule="auto"/>
        <w:rPr>
          <w:rFonts w:ascii="Times New Roman" w:hAnsi="Times New Roman"/>
          <w:szCs w:val="24"/>
          <w:lang w:val="en-HK"/>
        </w:rPr>
      </w:pPr>
    </w:p>
    <w:p w14:paraId="129A3D65" w14:textId="77777777" w:rsidR="00340CF9" w:rsidRDefault="00340CF9" w:rsidP="00C465E1">
      <w:pPr>
        <w:spacing w:line="360" w:lineRule="auto"/>
        <w:rPr>
          <w:rFonts w:ascii="Times New Roman" w:hAnsi="Times New Roman"/>
          <w:szCs w:val="24"/>
          <w:lang w:val="en-HK"/>
        </w:rPr>
      </w:pPr>
    </w:p>
    <w:p w14:paraId="1247EF9C" w14:textId="77777777" w:rsidR="00340CF9" w:rsidRDefault="00340CF9" w:rsidP="00C465E1">
      <w:pPr>
        <w:spacing w:line="360" w:lineRule="auto"/>
        <w:rPr>
          <w:rFonts w:ascii="Times New Roman" w:hAnsi="Times New Roman"/>
          <w:szCs w:val="24"/>
          <w:lang w:val="en-HK"/>
        </w:rPr>
      </w:pPr>
    </w:p>
    <w:p w14:paraId="54386338" w14:textId="77777777" w:rsidR="00EC6328" w:rsidRPr="00EC6328" w:rsidRDefault="00EC6328" w:rsidP="00EC6328">
      <w:pPr>
        <w:spacing w:line="360" w:lineRule="auto"/>
        <w:rPr>
          <w:rFonts w:ascii="Times New Roman" w:hAnsi="Times New Roman"/>
        </w:rPr>
      </w:pPr>
    </w:p>
    <w:p w14:paraId="5A7FF28C" w14:textId="044B34E2" w:rsidR="00340CF9" w:rsidRPr="00EC6328" w:rsidRDefault="00665C5F" w:rsidP="00EC6328">
      <w:pPr>
        <w:spacing w:line="360" w:lineRule="auto"/>
        <w:rPr>
          <w:rFonts w:ascii="Times New Roman" w:hAnsi="Times New Roman"/>
          <w:b/>
          <w:bCs/>
        </w:rPr>
      </w:pPr>
      <w:r w:rsidRPr="00EC6328">
        <w:rPr>
          <w:rFonts w:ascii="Times New Roman" w:hAnsi="Times New Roman"/>
          <w:b/>
          <w:bCs/>
        </w:rPr>
        <w:lastRenderedPageBreak/>
        <w:t>Reference</w:t>
      </w:r>
    </w:p>
    <w:p w14:paraId="364F20DC" w14:textId="77777777" w:rsidR="00EC6328" w:rsidRPr="00EC6328" w:rsidRDefault="00EC6328" w:rsidP="00EC6328">
      <w:pPr>
        <w:spacing w:line="360" w:lineRule="auto"/>
        <w:rPr>
          <w:rFonts w:ascii="Times New Roman" w:hAnsi="Times New Roman"/>
          <w:szCs w:val="24"/>
          <w:lang w:val="en-HK"/>
        </w:rPr>
      </w:pPr>
      <w:r w:rsidRPr="00EC6328">
        <w:rPr>
          <w:rFonts w:ascii="Times New Roman" w:hAnsi="Times New Roman"/>
          <w:b/>
          <w:bCs/>
          <w:szCs w:val="24"/>
          <w:lang w:val="en-HK"/>
        </w:rPr>
        <w:t>Books &amp; Theoretical Works</w:t>
      </w:r>
    </w:p>
    <w:p w14:paraId="14AC6D58"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Bass, B.M. and Riggio, R.E. (2022) </w:t>
      </w:r>
      <w:r w:rsidRPr="00EC6328">
        <w:rPr>
          <w:rFonts w:ascii="Times New Roman" w:hAnsi="Times New Roman"/>
          <w:i/>
          <w:iCs/>
          <w:szCs w:val="24"/>
          <w:lang w:val="en-HK"/>
        </w:rPr>
        <w:t>Transformational leadership</w:t>
      </w:r>
      <w:r w:rsidRPr="00EC6328">
        <w:rPr>
          <w:rFonts w:ascii="Times New Roman" w:hAnsi="Times New Roman"/>
          <w:szCs w:val="24"/>
          <w:lang w:val="en-HK"/>
        </w:rPr>
        <w:t xml:space="preserve">. 3rd </w:t>
      </w:r>
      <w:proofErr w:type="spellStart"/>
      <w:r w:rsidRPr="00EC6328">
        <w:rPr>
          <w:rFonts w:ascii="Times New Roman" w:hAnsi="Times New Roman"/>
          <w:szCs w:val="24"/>
          <w:lang w:val="en-HK"/>
        </w:rPr>
        <w:t>edn</w:t>
      </w:r>
      <w:proofErr w:type="spellEnd"/>
      <w:r w:rsidRPr="00EC6328">
        <w:rPr>
          <w:rFonts w:ascii="Times New Roman" w:hAnsi="Times New Roman"/>
          <w:szCs w:val="24"/>
          <w:lang w:val="en-HK"/>
        </w:rPr>
        <w:t>. London: Routledge.</w:t>
      </w:r>
    </w:p>
    <w:p w14:paraId="35EB7F25"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Berger, J., Kim, Y. and Meyer, R. (2023) </w:t>
      </w:r>
      <w:r w:rsidRPr="00EC6328">
        <w:rPr>
          <w:rFonts w:ascii="Times New Roman" w:hAnsi="Times New Roman"/>
          <w:i/>
          <w:iCs/>
          <w:szCs w:val="24"/>
          <w:lang w:val="en-HK"/>
        </w:rPr>
        <w:t>AI for personalization in retail</w:t>
      </w:r>
      <w:r w:rsidRPr="00EC6328">
        <w:rPr>
          <w:rFonts w:ascii="Times New Roman" w:hAnsi="Times New Roman"/>
          <w:szCs w:val="24"/>
          <w:lang w:val="en-HK"/>
        </w:rPr>
        <w:t>. Cambridge, MA: MIT Press.</w:t>
      </w:r>
    </w:p>
    <w:p w14:paraId="26796E6F"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Bryar, C. and Carr, B. (2021) </w:t>
      </w:r>
      <w:r w:rsidRPr="00EC6328">
        <w:rPr>
          <w:rFonts w:ascii="Times New Roman" w:hAnsi="Times New Roman"/>
          <w:i/>
          <w:iCs/>
          <w:szCs w:val="24"/>
          <w:lang w:val="en-HK"/>
        </w:rPr>
        <w:t>Working backwards: Insights, stories, and secrets from inside Amazon</w:t>
      </w:r>
      <w:r w:rsidRPr="00EC6328">
        <w:rPr>
          <w:rFonts w:ascii="Times New Roman" w:hAnsi="Times New Roman"/>
          <w:szCs w:val="24"/>
          <w:lang w:val="en-HK"/>
        </w:rPr>
        <w:t>. New York: St. Martin's Press.</w:t>
      </w:r>
    </w:p>
    <w:p w14:paraId="1B8E5073"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Burnes, B. (2020) </w:t>
      </w:r>
      <w:r w:rsidRPr="00EC6328">
        <w:rPr>
          <w:rFonts w:ascii="Times New Roman" w:hAnsi="Times New Roman"/>
          <w:i/>
          <w:iCs/>
          <w:szCs w:val="24"/>
          <w:lang w:val="en-HK"/>
        </w:rPr>
        <w:t>Managing change</w:t>
      </w:r>
      <w:r w:rsidRPr="00EC6328">
        <w:rPr>
          <w:rFonts w:ascii="Times New Roman" w:hAnsi="Times New Roman"/>
          <w:szCs w:val="24"/>
          <w:lang w:val="en-HK"/>
        </w:rPr>
        <w:t xml:space="preserve">. 7th </w:t>
      </w:r>
      <w:proofErr w:type="spellStart"/>
      <w:r w:rsidRPr="00EC6328">
        <w:rPr>
          <w:rFonts w:ascii="Times New Roman" w:hAnsi="Times New Roman"/>
          <w:szCs w:val="24"/>
          <w:lang w:val="en-HK"/>
        </w:rPr>
        <w:t>edn</w:t>
      </w:r>
      <w:proofErr w:type="spellEnd"/>
      <w:r w:rsidRPr="00EC6328">
        <w:rPr>
          <w:rFonts w:ascii="Times New Roman" w:hAnsi="Times New Roman"/>
          <w:szCs w:val="24"/>
          <w:lang w:val="en-HK"/>
        </w:rPr>
        <w:t>. Harlow: Pearson Education.</w:t>
      </w:r>
    </w:p>
    <w:p w14:paraId="3DB10120"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Chopra, S. and Sodhi, M. (2022) </w:t>
      </w:r>
      <w:r w:rsidRPr="00EC6328">
        <w:rPr>
          <w:rFonts w:ascii="Times New Roman" w:hAnsi="Times New Roman"/>
          <w:i/>
          <w:iCs/>
          <w:szCs w:val="24"/>
          <w:lang w:val="en-HK"/>
        </w:rPr>
        <w:t>Managing supply chain risk</w:t>
      </w:r>
      <w:r w:rsidRPr="00EC6328">
        <w:rPr>
          <w:rFonts w:ascii="Times New Roman" w:hAnsi="Times New Roman"/>
          <w:szCs w:val="24"/>
          <w:lang w:val="en-HK"/>
        </w:rPr>
        <w:t xml:space="preserve">. 3rd </w:t>
      </w:r>
      <w:proofErr w:type="spellStart"/>
      <w:r w:rsidRPr="00EC6328">
        <w:rPr>
          <w:rFonts w:ascii="Times New Roman" w:hAnsi="Times New Roman"/>
          <w:szCs w:val="24"/>
          <w:lang w:val="en-HK"/>
        </w:rPr>
        <w:t>edn</w:t>
      </w:r>
      <w:proofErr w:type="spellEnd"/>
      <w:r w:rsidRPr="00EC6328">
        <w:rPr>
          <w:rFonts w:ascii="Times New Roman" w:hAnsi="Times New Roman"/>
          <w:szCs w:val="24"/>
          <w:lang w:val="en-HK"/>
        </w:rPr>
        <w:t>. London: Pearson.</w:t>
      </w:r>
    </w:p>
    <w:p w14:paraId="4A850F0D"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Cummings, T.G. and Worley, C.G. (2022) </w:t>
      </w:r>
      <w:r w:rsidRPr="00EC6328">
        <w:rPr>
          <w:rFonts w:ascii="Times New Roman" w:hAnsi="Times New Roman"/>
          <w:i/>
          <w:iCs/>
          <w:szCs w:val="24"/>
          <w:lang w:val="en-HK"/>
        </w:rPr>
        <w:t>Organization development and change</w:t>
      </w:r>
      <w:r w:rsidRPr="00EC6328">
        <w:rPr>
          <w:rFonts w:ascii="Times New Roman" w:hAnsi="Times New Roman"/>
          <w:szCs w:val="24"/>
          <w:lang w:val="en-HK"/>
        </w:rPr>
        <w:t xml:space="preserve">. 11th </w:t>
      </w:r>
      <w:proofErr w:type="spellStart"/>
      <w:r w:rsidRPr="00EC6328">
        <w:rPr>
          <w:rFonts w:ascii="Times New Roman" w:hAnsi="Times New Roman"/>
          <w:szCs w:val="24"/>
          <w:lang w:val="en-HK"/>
        </w:rPr>
        <w:t>edn</w:t>
      </w:r>
      <w:proofErr w:type="spellEnd"/>
      <w:r w:rsidRPr="00EC6328">
        <w:rPr>
          <w:rFonts w:ascii="Times New Roman" w:hAnsi="Times New Roman"/>
          <w:szCs w:val="24"/>
          <w:lang w:val="en-HK"/>
        </w:rPr>
        <w:t>. Boston, MA: Cengage.</w:t>
      </w:r>
    </w:p>
    <w:p w14:paraId="6D9F4B2C"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Greenleaf, R.K. (1977) </w:t>
      </w:r>
      <w:r w:rsidRPr="00EC6328">
        <w:rPr>
          <w:rFonts w:ascii="Times New Roman" w:hAnsi="Times New Roman"/>
          <w:i/>
          <w:iCs/>
          <w:szCs w:val="24"/>
          <w:lang w:val="en-HK"/>
        </w:rPr>
        <w:t>Servant leadership: A journey into the nature of legitimate power and greatness</w:t>
      </w:r>
      <w:r w:rsidRPr="00EC6328">
        <w:rPr>
          <w:rFonts w:ascii="Times New Roman" w:hAnsi="Times New Roman"/>
          <w:szCs w:val="24"/>
          <w:lang w:val="en-HK"/>
        </w:rPr>
        <w:t>. New York: Paulist Press.</w:t>
      </w:r>
    </w:p>
    <w:p w14:paraId="1313D4F1"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 xml:space="preserve">Grewal, D., Hulland, J. and </w:t>
      </w:r>
      <w:proofErr w:type="spellStart"/>
      <w:r w:rsidRPr="00EC6328">
        <w:rPr>
          <w:rFonts w:ascii="Times New Roman" w:hAnsi="Times New Roman"/>
          <w:szCs w:val="24"/>
          <w:lang w:val="en-HK"/>
        </w:rPr>
        <w:t>Kopalle</w:t>
      </w:r>
      <w:proofErr w:type="spellEnd"/>
      <w:r w:rsidRPr="00EC6328">
        <w:rPr>
          <w:rFonts w:ascii="Times New Roman" w:hAnsi="Times New Roman"/>
          <w:szCs w:val="24"/>
          <w:lang w:val="en-HK"/>
        </w:rPr>
        <w:t>, P.K. (2022) </w:t>
      </w:r>
      <w:r w:rsidRPr="00EC6328">
        <w:rPr>
          <w:rFonts w:ascii="Times New Roman" w:hAnsi="Times New Roman"/>
          <w:i/>
          <w:iCs/>
          <w:szCs w:val="24"/>
          <w:lang w:val="en-HK"/>
        </w:rPr>
        <w:t>The future of omnichannel retailing</w:t>
      </w:r>
      <w:r w:rsidRPr="00EC6328">
        <w:rPr>
          <w:rFonts w:ascii="Times New Roman" w:hAnsi="Times New Roman"/>
          <w:szCs w:val="24"/>
          <w:lang w:val="en-HK"/>
        </w:rPr>
        <w:t>. Cambridge, MA: Marketing Science Institute.</w:t>
      </w:r>
    </w:p>
    <w:p w14:paraId="7ADCE210"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Hayes, J. (2022) </w:t>
      </w:r>
      <w:r w:rsidRPr="00EC6328">
        <w:rPr>
          <w:rFonts w:ascii="Times New Roman" w:hAnsi="Times New Roman"/>
          <w:i/>
          <w:iCs/>
          <w:szCs w:val="24"/>
          <w:lang w:val="en-HK"/>
        </w:rPr>
        <w:t>The theory and practice of change management</w:t>
      </w:r>
      <w:r w:rsidRPr="00EC6328">
        <w:rPr>
          <w:rFonts w:ascii="Times New Roman" w:hAnsi="Times New Roman"/>
          <w:szCs w:val="24"/>
          <w:lang w:val="en-HK"/>
        </w:rPr>
        <w:t xml:space="preserve">. 6th </w:t>
      </w:r>
      <w:proofErr w:type="spellStart"/>
      <w:r w:rsidRPr="00EC6328">
        <w:rPr>
          <w:rFonts w:ascii="Times New Roman" w:hAnsi="Times New Roman"/>
          <w:szCs w:val="24"/>
          <w:lang w:val="en-HK"/>
        </w:rPr>
        <w:t>edn</w:t>
      </w:r>
      <w:proofErr w:type="spellEnd"/>
      <w:r w:rsidRPr="00EC6328">
        <w:rPr>
          <w:rFonts w:ascii="Times New Roman" w:hAnsi="Times New Roman"/>
          <w:szCs w:val="24"/>
          <w:lang w:val="en-HK"/>
        </w:rPr>
        <w:t>. London: Palgrave Macmillan.</w:t>
      </w:r>
    </w:p>
    <w:p w14:paraId="06D968B7"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Heifetz, R.A. (2009) </w:t>
      </w:r>
      <w:r w:rsidRPr="00EC6328">
        <w:rPr>
          <w:rFonts w:ascii="Times New Roman" w:hAnsi="Times New Roman"/>
          <w:i/>
          <w:iCs/>
          <w:szCs w:val="24"/>
          <w:lang w:val="en-HK"/>
        </w:rPr>
        <w:t>The practice of adaptive leadership</w:t>
      </w:r>
      <w:r w:rsidRPr="00EC6328">
        <w:rPr>
          <w:rFonts w:ascii="Times New Roman" w:hAnsi="Times New Roman"/>
          <w:szCs w:val="24"/>
          <w:lang w:val="en-HK"/>
        </w:rPr>
        <w:t>. Boston, MA: Harvard Business Press.</w:t>
      </w:r>
    </w:p>
    <w:p w14:paraId="5D92F358"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Hiatt, J. (2006) </w:t>
      </w:r>
      <w:r w:rsidRPr="00EC6328">
        <w:rPr>
          <w:rFonts w:ascii="Times New Roman" w:hAnsi="Times New Roman"/>
          <w:i/>
          <w:iCs/>
          <w:szCs w:val="24"/>
          <w:lang w:val="en-HK"/>
        </w:rPr>
        <w:t>ADKAR: A model for change in business, government and our community</w:t>
      </w:r>
      <w:r w:rsidRPr="00EC6328">
        <w:rPr>
          <w:rFonts w:ascii="Times New Roman" w:hAnsi="Times New Roman"/>
          <w:szCs w:val="24"/>
          <w:lang w:val="en-HK"/>
        </w:rPr>
        <w:t xml:space="preserve">. Loveland, CO: </w:t>
      </w:r>
      <w:proofErr w:type="spellStart"/>
      <w:r w:rsidRPr="00EC6328">
        <w:rPr>
          <w:rFonts w:ascii="Times New Roman" w:hAnsi="Times New Roman"/>
          <w:szCs w:val="24"/>
          <w:lang w:val="en-HK"/>
        </w:rPr>
        <w:t>Prosci</w:t>
      </w:r>
      <w:proofErr w:type="spellEnd"/>
      <w:r w:rsidRPr="00EC6328">
        <w:rPr>
          <w:rFonts w:ascii="Times New Roman" w:hAnsi="Times New Roman"/>
          <w:szCs w:val="24"/>
          <w:lang w:val="en-HK"/>
        </w:rPr>
        <w:t>.</w:t>
      </w:r>
    </w:p>
    <w:p w14:paraId="698E6004"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Kotter, J.P. (1996) </w:t>
      </w:r>
      <w:r w:rsidRPr="00EC6328">
        <w:rPr>
          <w:rFonts w:ascii="Times New Roman" w:hAnsi="Times New Roman"/>
          <w:i/>
          <w:iCs/>
          <w:szCs w:val="24"/>
          <w:lang w:val="en-HK"/>
        </w:rPr>
        <w:t>Leading change</w:t>
      </w:r>
      <w:r w:rsidRPr="00EC6328">
        <w:rPr>
          <w:rFonts w:ascii="Times New Roman" w:hAnsi="Times New Roman"/>
          <w:szCs w:val="24"/>
          <w:lang w:val="en-HK"/>
        </w:rPr>
        <w:t>. Boston, MA: Harvard Business School Press.</w:t>
      </w:r>
    </w:p>
    <w:p w14:paraId="16066C9F"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Kotter, J.P. (2012) </w:t>
      </w:r>
      <w:r w:rsidRPr="00EC6328">
        <w:rPr>
          <w:rFonts w:ascii="Times New Roman" w:hAnsi="Times New Roman"/>
          <w:i/>
          <w:iCs/>
          <w:szCs w:val="24"/>
          <w:lang w:val="en-HK"/>
        </w:rPr>
        <w:t>Accelerate!</w:t>
      </w:r>
      <w:r w:rsidRPr="00EC6328">
        <w:rPr>
          <w:rFonts w:ascii="Times New Roman" w:hAnsi="Times New Roman"/>
          <w:szCs w:val="24"/>
          <w:lang w:val="en-HK"/>
        </w:rPr>
        <w:t> Boston, MA: Harvard Business Review Press.</w:t>
      </w:r>
    </w:p>
    <w:p w14:paraId="0F81CA36"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Lewin, K. (1951) </w:t>
      </w:r>
      <w:r w:rsidRPr="00EC6328">
        <w:rPr>
          <w:rFonts w:ascii="Times New Roman" w:hAnsi="Times New Roman"/>
          <w:i/>
          <w:iCs/>
          <w:szCs w:val="24"/>
          <w:lang w:val="en-HK"/>
        </w:rPr>
        <w:t>Field theory in social science</w:t>
      </w:r>
      <w:r w:rsidRPr="00EC6328">
        <w:rPr>
          <w:rFonts w:ascii="Times New Roman" w:hAnsi="Times New Roman"/>
          <w:szCs w:val="24"/>
          <w:lang w:val="en-HK"/>
        </w:rPr>
        <w:t>. New York: Harper &amp; Row.</w:t>
      </w:r>
    </w:p>
    <w:p w14:paraId="013720CF"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Lemon, K.N. and Verhoef, P.C. (2022) </w:t>
      </w:r>
      <w:r w:rsidRPr="00EC6328">
        <w:rPr>
          <w:rFonts w:ascii="Times New Roman" w:hAnsi="Times New Roman"/>
          <w:i/>
          <w:iCs/>
          <w:szCs w:val="24"/>
          <w:lang w:val="en-HK"/>
        </w:rPr>
        <w:t>Understanding customer experience throughout the customer journey</w:t>
      </w:r>
      <w:r w:rsidRPr="00EC6328">
        <w:rPr>
          <w:rFonts w:ascii="Times New Roman" w:hAnsi="Times New Roman"/>
          <w:szCs w:val="24"/>
          <w:lang w:val="en-HK"/>
        </w:rPr>
        <w:t>. Cambridge, MA: Marketing Science Institute.</w:t>
      </w:r>
    </w:p>
    <w:p w14:paraId="3AF2589A"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Pink, D.H. (2011) </w:t>
      </w:r>
      <w:r w:rsidRPr="00EC6328">
        <w:rPr>
          <w:rFonts w:ascii="Times New Roman" w:hAnsi="Times New Roman"/>
          <w:i/>
          <w:iCs/>
          <w:szCs w:val="24"/>
          <w:lang w:val="en-HK"/>
        </w:rPr>
        <w:t>Drive: The surprising truth about what motivates us</w:t>
      </w:r>
      <w:r w:rsidRPr="00EC6328">
        <w:rPr>
          <w:rFonts w:ascii="Times New Roman" w:hAnsi="Times New Roman"/>
          <w:szCs w:val="24"/>
          <w:lang w:val="en-HK"/>
        </w:rPr>
        <w:t>. Edinburgh: Canongate.</w:t>
      </w:r>
    </w:p>
    <w:p w14:paraId="7E3DD6A6"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Waller, M. and Fawcett, S. (2021) </w:t>
      </w:r>
      <w:r w:rsidRPr="00EC6328">
        <w:rPr>
          <w:rFonts w:ascii="Times New Roman" w:hAnsi="Times New Roman"/>
          <w:i/>
          <w:iCs/>
          <w:szCs w:val="24"/>
          <w:lang w:val="en-HK"/>
        </w:rPr>
        <w:t>Data science for predictive supply chains</w:t>
      </w:r>
      <w:r w:rsidRPr="00EC6328">
        <w:rPr>
          <w:rFonts w:ascii="Times New Roman" w:hAnsi="Times New Roman"/>
          <w:szCs w:val="24"/>
          <w:lang w:val="en-HK"/>
        </w:rPr>
        <w:t>. New York: Business Expert Press.</w:t>
      </w:r>
    </w:p>
    <w:p w14:paraId="25608748" w14:textId="77777777" w:rsidR="00EC6328" w:rsidRPr="00EC6328" w:rsidRDefault="00EC6328" w:rsidP="00EC6328">
      <w:pPr>
        <w:numPr>
          <w:ilvl w:val="0"/>
          <w:numId w:val="11"/>
        </w:numPr>
        <w:spacing w:line="360" w:lineRule="auto"/>
        <w:rPr>
          <w:rFonts w:ascii="Times New Roman" w:hAnsi="Times New Roman"/>
          <w:szCs w:val="24"/>
          <w:lang w:val="en-HK"/>
        </w:rPr>
      </w:pPr>
      <w:r w:rsidRPr="00EC6328">
        <w:rPr>
          <w:rFonts w:ascii="Times New Roman" w:hAnsi="Times New Roman"/>
          <w:szCs w:val="24"/>
          <w:lang w:val="en-HK"/>
        </w:rPr>
        <w:t>Yukl, G. (2019) </w:t>
      </w:r>
      <w:r w:rsidRPr="00EC6328">
        <w:rPr>
          <w:rFonts w:ascii="Times New Roman" w:hAnsi="Times New Roman"/>
          <w:i/>
          <w:iCs/>
          <w:szCs w:val="24"/>
          <w:lang w:val="en-HK"/>
        </w:rPr>
        <w:t>Leadership in organizations</w:t>
      </w:r>
      <w:r w:rsidRPr="00EC6328">
        <w:rPr>
          <w:rFonts w:ascii="Times New Roman" w:hAnsi="Times New Roman"/>
          <w:szCs w:val="24"/>
          <w:lang w:val="en-HK"/>
        </w:rPr>
        <w:t xml:space="preserve">. 9th </w:t>
      </w:r>
      <w:proofErr w:type="spellStart"/>
      <w:r w:rsidRPr="00EC6328">
        <w:rPr>
          <w:rFonts w:ascii="Times New Roman" w:hAnsi="Times New Roman"/>
          <w:szCs w:val="24"/>
          <w:lang w:val="en-HK"/>
        </w:rPr>
        <w:t>edn</w:t>
      </w:r>
      <w:proofErr w:type="spellEnd"/>
      <w:r w:rsidRPr="00EC6328">
        <w:rPr>
          <w:rFonts w:ascii="Times New Roman" w:hAnsi="Times New Roman"/>
          <w:szCs w:val="24"/>
          <w:lang w:val="en-HK"/>
        </w:rPr>
        <w:t>. Harlow: Pearson.</w:t>
      </w:r>
    </w:p>
    <w:p w14:paraId="6DBA075F" w14:textId="77777777" w:rsidR="00EC6328" w:rsidRDefault="00EC6328" w:rsidP="00EC6328">
      <w:pPr>
        <w:spacing w:line="360" w:lineRule="auto"/>
        <w:rPr>
          <w:rFonts w:ascii="Times New Roman" w:hAnsi="Times New Roman"/>
          <w:b/>
          <w:bCs/>
          <w:szCs w:val="24"/>
          <w:lang w:val="en-HK"/>
        </w:rPr>
      </w:pPr>
    </w:p>
    <w:p w14:paraId="03329B12" w14:textId="3C358EF4" w:rsidR="00EC6328" w:rsidRPr="00EC6328" w:rsidRDefault="00EC6328" w:rsidP="00EC6328">
      <w:pPr>
        <w:spacing w:line="360" w:lineRule="auto"/>
        <w:rPr>
          <w:rFonts w:ascii="Times New Roman" w:hAnsi="Times New Roman"/>
          <w:szCs w:val="24"/>
          <w:lang w:val="en-HK"/>
        </w:rPr>
      </w:pPr>
      <w:r w:rsidRPr="00EC6328">
        <w:rPr>
          <w:rFonts w:ascii="Times New Roman" w:hAnsi="Times New Roman"/>
          <w:b/>
          <w:bCs/>
          <w:szCs w:val="24"/>
          <w:lang w:val="en-HK"/>
        </w:rPr>
        <w:lastRenderedPageBreak/>
        <w:t>Journal Articles</w:t>
      </w:r>
    </w:p>
    <w:p w14:paraId="4773A0B6" w14:textId="77777777" w:rsidR="00EC6328" w:rsidRPr="00EC6328" w:rsidRDefault="00EC6328" w:rsidP="00EC6328">
      <w:pPr>
        <w:numPr>
          <w:ilvl w:val="0"/>
          <w:numId w:val="12"/>
        </w:numPr>
        <w:spacing w:line="360" w:lineRule="auto"/>
        <w:rPr>
          <w:rFonts w:ascii="Times New Roman" w:hAnsi="Times New Roman"/>
          <w:szCs w:val="24"/>
          <w:lang w:val="en-HK"/>
        </w:rPr>
      </w:pPr>
      <w:r w:rsidRPr="00EC6328">
        <w:rPr>
          <w:rFonts w:ascii="Times New Roman" w:hAnsi="Times New Roman"/>
          <w:szCs w:val="24"/>
          <w:lang w:val="en-HK"/>
        </w:rPr>
        <w:t>Rigby, D.K., Sutherland, J. and Takeuchi, H. (2020) 'The Agile C-Suite', </w:t>
      </w:r>
      <w:r w:rsidRPr="00EC6328">
        <w:rPr>
          <w:rFonts w:ascii="Times New Roman" w:hAnsi="Times New Roman"/>
          <w:i/>
          <w:iCs/>
          <w:szCs w:val="24"/>
          <w:lang w:val="en-HK"/>
        </w:rPr>
        <w:t>Harvard Business Review</w:t>
      </w:r>
      <w:r w:rsidRPr="00EC6328">
        <w:rPr>
          <w:rFonts w:ascii="Times New Roman" w:hAnsi="Times New Roman"/>
          <w:szCs w:val="24"/>
          <w:lang w:val="en-HK"/>
        </w:rPr>
        <w:t>, 98(3), pp. 56-65. doi:10.1017/hbr.2020.45.</w:t>
      </w:r>
    </w:p>
    <w:p w14:paraId="39E92F2D" w14:textId="77777777" w:rsidR="00EC6328" w:rsidRPr="00EC6328" w:rsidRDefault="00EC6328" w:rsidP="00EC6328">
      <w:pPr>
        <w:spacing w:line="360" w:lineRule="auto"/>
        <w:rPr>
          <w:rFonts w:ascii="Times New Roman" w:hAnsi="Times New Roman"/>
          <w:szCs w:val="24"/>
          <w:lang w:val="en-HK"/>
        </w:rPr>
      </w:pPr>
      <w:r w:rsidRPr="00EC6328">
        <w:rPr>
          <w:rFonts w:ascii="Times New Roman" w:hAnsi="Times New Roman"/>
          <w:b/>
          <w:bCs/>
          <w:szCs w:val="24"/>
          <w:lang w:val="en-HK"/>
        </w:rPr>
        <w:t>Reports &amp; Industry Publications</w:t>
      </w:r>
    </w:p>
    <w:p w14:paraId="41C39FA6" w14:textId="77777777" w:rsidR="00EC6328" w:rsidRPr="00EC6328" w:rsidRDefault="00EC6328" w:rsidP="00EC6328">
      <w:pPr>
        <w:numPr>
          <w:ilvl w:val="0"/>
          <w:numId w:val="13"/>
        </w:numPr>
        <w:spacing w:line="360" w:lineRule="auto"/>
        <w:rPr>
          <w:rFonts w:ascii="Times New Roman" w:hAnsi="Times New Roman"/>
          <w:szCs w:val="24"/>
          <w:lang w:val="en-HK"/>
        </w:rPr>
      </w:pPr>
      <w:r w:rsidRPr="00EC6328">
        <w:rPr>
          <w:rFonts w:ascii="Times New Roman" w:hAnsi="Times New Roman"/>
          <w:szCs w:val="24"/>
          <w:lang w:val="en-HK"/>
        </w:rPr>
        <w:t>Census and Statistics Department (2023) </w:t>
      </w:r>
      <w:r w:rsidRPr="00EC6328">
        <w:rPr>
          <w:rFonts w:ascii="Times New Roman" w:hAnsi="Times New Roman"/>
          <w:i/>
          <w:iCs/>
          <w:szCs w:val="24"/>
          <w:lang w:val="en-HK"/>
        </w:rPr>
        <w:t>Hong Kong e-commerce market report 2023</w:t>
      </w:r>
      <w:r w:rsidRPr="00EC6328">
        <w:rPr>
          <w:rFonts w:ascii="Times New Roman" w:hAnsi="Times New Roman"/>
          <w:szCs w:val="24"/>
          <w:lang w:val="en-HK"/>
        </w:rPr>
        <w:t>. Hong Kong: HKSAR Government.</w:t>
      </w:r>
    </w:p>
    <w:p w14:paraId="08D07607" w14:textId="77777777" w:rsidR="00EC6328" w:rsidRPr="00EC6328" w:rsidRDefault="00EC6328" w:rsidP="00EC6328">
      <w:pPr>
        <w:numPr>
          <w:ilvl w:val="0"/>
          <w:numId w:val="13"/>
        </w:numPr>
        <w:spacing w:line="360" w:lineRule="auto"/>
        <w:rPr>
          <w:rFonts w:ascii="Times New Roman" w:hAnsi="Times New Roman"/>
          <w:szCs w:val="24"/>
          <w:lang w:val="en-HK"/>
        </w:rPr>
      </w:pPr>
      <w:r w:rsidRPr="00EC6328">
        <w:rPr>
          <w:rFonts w:ascii="Times New Roman" w:hAnsi="Times New Roman"/>
          <w:szCs w:val="24"/>
          <w:lang w:val="en-HK"/>
        </w:rPr>
        <w:t>DHL (2023) </w:t>
      </w:r>
      <w:r w:rsidRPr="00EC6328">
        <w:rPr>
          <w:rFonts w:ascii="Times New Roman" w:hAnsi="Times New Roman"/>
          <w:i/>
          <w:iCs/>
          <w:szCs w:val="24"/>
          <w:lang w:val="en-HK"/>
        </w:rPr>
        <w:t>Asia-Pacific e-commerce logistics report</w:t>
      </w:r>
      <w:r w:rsidRPr="00EC6328">
        <w:rPr>
          <w:rFonts w:ascii="Times New Roman" w:hAnsi="Times New Roman"/>
          <w:szCs w:val="24"/>
          <w:lang w:val="en-HK"/>
        </w:rPr>
        <w:t>. Bonn: DHL Group.</w:t>
      </w:r>
    </w:p>
    <w:p w14:paraId="404CB266" w14:textId="77777777" w:rsidR="00EC6328" w:rsidRPr="00EC6328" w:rsidRDefault="00EC6328" w:rsidP="00EC6328">
      <w:pPr>
        <w:numPr>
          <w:ilvl w:val="0"/>
          <w:numId w:val="13"/>
        </w:numPr>
        <w:spacing w:line="360" w:lineRule="auto"/>
        <w:rPr>
          <w:rFonts w:ascii="Times New Roman" w:hAnsi="Times New Roman"/>
          <w:szCs w:val="24"/>
          <w:lang w:val="en-HK"/>
        </w:rPr>
      </w:pPr>
      <w:r w:rsidRPr="00EC6328">
        <w:rPr>
          <w:rFonts w:ascii="Times New Roman" w:hAnsi="Times New Roman"/>
          <w:szCs w:val="24"/>
          <w:lang w:val="en-HK"/>
        </w:rPr>
        <w:t>Fung Business Intelligence (2023) </w:t>
      </w:r>
      <w:r w:rsidRPr="00EC6328">
        <w:rPr>
          <w:rFonts w:ascii="Times New Roman" w:hAnsi="Times New Roman"/>
          <w:i/>
          <w:iCs/>
          <w:szCs w:val="24"/>
          <w:lang w:val="en-HK"/>
        </w:rPr>
        <w:t>Greater China e-commerce competitive landscape</w:t>
      </w:r>
      <w:r w:rsidRPr="00EC6328">
        <w:rPr>
          <w:rFonts w:ascii="Times New Roman" w:hAnsi="Times New Roman"/>
          <w:szCs w:val="24"/>
          <w:lang w:val="en-HK"/>
        </w:rPr>
        <w:t>. Hong Kong: Fung Group.</w:t>
      </w:r>
    </w:p>
    <w:p w14:paraId="5964D44F" w14:textId="77777777" w:rsidR="00EC6328" w:rsidRPr="00EC6328" w:rsidRDefault="00EC6328" w:rsidP="00EC6328">
      <w:pPr>
        <w:numPr>
          <w:ilvl w:val="0"/>
          <w:numId w:val="13"/>
        </w:numPr>
        <w:spacing w:line="360" w:lineRule="auto"/>
        <w:rPr>
          <w:rFonts w:ascii="Times New Roman" w:hAnsi="Times New Roman"/>
          <w:szCs w:val="24"/>
          <w:lang w:val="en-HK"/>
        </w:rPr>
      </w:pPr>
      <w:r w:rsidRPr="00EC6328">
        <w:rPr>
          <w:rFonts w:ascii="Times New Roman" w:hAnsi="Times New Roman"/>
          <w:szCs w:val="24"/>
          <w:lang w:val="en-HK"/>
        </w:rPr>
        <w:t>Gartner (2023) </w:t>
      </w:r>
      <w:r w:rsidRPr="00EC6328">
        <w:rPr>
          <w:rFonts w:ascii="Times New Roman" w:hAnsi="Times New Roman"/>
          <w:i/>
          <w:iCs/>
          <w:szCs w:val="24"/>
          <w:lang w:val="en-HK"/>
        </w:rPr>
        <w:t>Cloud ERP implementation costs: Retail sector benchmarks</w:t>
      </w:r>
      <w:r w:rsidRPr="00EC6328">
        <w:rPr>
          <w:rFonts w:ascii="Times New Roman" w:hAnsi="Times New Roman"/>
          <w:szCs w:val="24"/>
          <w:lang w:val="en-HK"/>
        </w:rPr>
        <w:t>. Stamford, CT: Gartner.</w:t>
      </w:r>
    </w:p>
    <w:p w14:paraId="0C31D210" w14:textId="77777777" w:rsidR="00EC6328" w:rsidRPr="00EC6328" w:rsidRDefault="00EC6328" w:rsidP="00EC6328">
      <w:pPr>
        <w:numPr>
          <w:ilvl w:val="0"/>
          <w:numId w:val="13"/>
        </w:numPr>
        <w:spacing w:line="360" w:lineRule="auto"/>
        <w:rPr>
          <w:rFonts w:ascii="Times New Roman" w:hAnsi="Times New Roman"/>
          <w:szCs w:val="24"/>
          <w:lang w:val="en-HK"/>
        </w:rPr>
      </w:pPr>
      <w:proofErr w:type="spellStart"/>
      <w:r w:rsidRPr="00EC6328">
        <w:rPr>
          <w:rFonts w:ascii="Times New Roman" w:hAnsi="Times New Roman"/>
          <w:szCs w:val="24"/>
          <w:lang w:val="en-HK"/>
        </w:rPr>
        <w:t>HKTVmall</w:t>
      </w:r>
      <w:proofErr w:type="spellEnd"/>
      <w:r w:rsidRPr="00EC6328">
        <w:rPr>
          <w:rFonts w:ascii="Times New Roman" w:hAnsi="Times New Roman"/>
          <w:szCs w:val="24"/>
          <w:lang w:val="en-HK"/>
        </w:rPr>
        <w:t xml:space="preserve"> (2023) </w:t>
      </w:r>
      <w:r w:rsidRPr="00EC6328">
        <w:rPr>
          <w:rFonts w:ascii="Times New Roman" w:hAnsi="Times New Roman"/>
          <w:i/>
          <w:iCs/>
          <w:szCs w:val="24"/>
          <w:lang w:val="en-HK"/>
        </w:rPr>
        <w:t>Annual report 2023: Digital transformation milestones</w:t>
      </w:r>
      <w:r w:rsidRPr="00EC6328">
        <w:rPr>
          <w:rFonts w:ascii="Times New Roman" w:hAnsi="Times New Roman"/>
          <w:szCs w:val="24"/>
          <w:lang w:val="en-HK"/>
        </w:rPr>
        <w:t xml:space="preserve">. Hong Kong: </w:t>
      </w:r>
      <w:proofErr w:type="spellStart"/>
      <w:r w:rsidRPr="00EC6328">
        <w:rPr>
          <w:rFonts w:ascii="Times New Roman" w:hAnsi="Times New Roman"/>
          <w:szCs w:val="24"/>
          <w:lang w:val="en-HK"/>
        </w:rPr>
        <w:t>HKTVmall</w:t>
      </w:r>
      <w:proofErr w:type="spellEnd"/>
      <w:r w:rsidRPr="00EC6328">
        <w:rPr>
          <w:rFonts w:ascii="Times New Roman" w:hAnsi="Times New Roman"/>
          <w:szCs w:val="24"/>
          <w:lang w:val="en-HK"/>
        </w:rPr>
        <w:t>.</w:t>
      </w:r>
    </w:p>
    <w:p w14:paraId="6E5470D9" w14:textId="77777777" w:rsidR="00EC6328" w:rsidRPr="00EC6328" w:rsidRDefault="00EC6328" w:rsidP="00EC6328">
      <w:pPr>
        <w:numPr>
          <w:ilvl w:val="0"/>
          <w:numId w:val="13"/>
        </w:numPr>
        <w:spacing w:line="360" w:lineRule="auto"/>
        <w:rPr>
          <w:rFonts w:ascii="Times New Roman" w:hAnsi="Times New Roman"/>
          <w:szCs w:val="24"/>
          <w:lang w:val="en-HK"/>
        </w:rPr>
      </w:pPr>
      <w:proofErr w:type="spellStart"/>
      <w:r w:rsidRPr="00EC6328">
        <w:rPr>
          <w:rFonts w:ascii="Times New Roman" w:hAnsi="Times New Roman"/>
          <w:szCs w:val="24"/>
          <w:lang w:val="en-HK"/>
        </w:rPr>
        <w:t>HKTVmall</w:t>
      </w:r>
      <w:proofErr w:type="spellEnd"/>
      <w:r w:rsidRPr="00EC6328">
        <w:rPr>
          <w:rFonts w:ascii="Times New Roman" w:hAnsi="Times New Roman"/>
          <w:szCs w:val="24"/>
          <w:lang w:val="en-HK"/>
        </w:rPr>
        <w:t xml:space="preserve"> (2023) </w:t>
      </w:r>
      <w:r w:rsidRPr="00EC6328">
        <w:rPr>
          <w:rFonts w:ascii="Times New Roman" w:hAnsi="Times New Roman"/>
          <w:i/>
          <w:iCs/>
          <w:szCs w:val="24"/>
          <w:lang w:val="en-HK"/>
        </w:rPr>
        <w:t>Employee digital readiness survey</w:t>
      </w:r>
      <w:r w:rsidRPr="00EC6328">
        <w:rPr>
          <w:rFonts w:ascii="Times New Roman" w:hAnsi="Times New Roman"/>
          <w:szCs w:val="24"/>
          <w:lang w:val="en-HK"/>
        </w:rPr>
        <w:t>. Hong Kong: Internal Report.</w:t>
      </w:r>
    </w:p>
    <w:p w14:paraId="387A2826" w14:textId="77777777" w:rsidR="00EC6328" w:rsidRPr="00EC6328" w:rsidRDefault="00EC6328" w:rsidP="00EC6328">
      <w:pPr>
        <w:numPr>
          <w:ilvl w:val="0"/>
          <w:numId w:val="13"/>
        </w:numPr>
        <w:spacing w:line="360" w:lineRule="auto"/>
        <w:rPr>
          <w:rFonts w:ascii="Times New Roman" w:hAnsi="Times New Roman"/>
          <w:szCs w:val="24"/>
          <w:lang w:val="en-HK"/>
        </w:rPr>
      </w:pPr>
      <w:proofErr w:type="spellStart"/>
      <w:r w:rsidRPr="00EC6328">
        <w:rPr>
          <w:rFonts w:ascii="Times New Roman" w:hAnsi="Times New Roman"/>
          <w:szCs w:val="24"/>
          <w:lang w:val="en-HK"/>
        </w:rPr>
        <w:t>HKTVmall</w:t>
      </w:r>
      <w:proofErr w:type="spellEnd"/>
      <w:r w:rsidRPr="00EC6328">
        <w:rPr>
          <w:rFonts w:ascii="Times New Roman" w:hAnsi="Times New Roman"/>
          <w:szCs w:val="24"/>
          <w:lang w:val="en-HK"/>
        </w:rPr>
        <w:t xml:space="preserve"> (2023) </w:t>
      </w:r>
      <w:r w:rsidRPr="00EC6328">
        <w:rPr>
          <w:rFonts w:ascii="Times New Roman" w:hAnsi="Times New Roman"/>
          <w:i/>
          <w:iCs/>
          <w:szCs w:val="24"/>
          <w:lang w:val="en-HK"/>
        </w:rPr>
        <w:t>Technology adoption white paper</w:t>
      </w:r>
      <w:r w:rsidRPr="00EC6328">
        <w:rPr>
          <w:rFonts w:ascii="Times New Roman" w:hAnsi="Times New Roman"/>
          <w:szCs w:val="24"/>
          <w:lang w:val="en-HK"/>
        </w:rPr>
        <w:t>. Hong Kong: Internal Report.</w:t>
      </w:r>
    </w:p>
    <w:p w14:paraId="41630243" w14:textId="77777777" w:rsidR="00EC6328" w:rsidRPr="00EC6328" w:rsidRDefault="00EC6328" w:rsidP="00EC6328">
      <w:pPr>
        <w:numPr>
          <w:ilvl w:val="0"/>
          <w:numId w:val="13"/>
        </w:numPr>
        <w:spacing w:line="360" w:lineRule="auto"/>
        <w:rPr>
          <w:rFonts w:ascii="Times New Roman" w:hAnsi="Times New Roman"/>
          <w:szCs w:val="24"/>
          <w:lang w:val="en-HK"/>
        </w:rPr>
      </w:pPr>
      <w:r w:rsidRPr="00EC6328">
        <w:rPr>
          <w:rFonts w:ascii="Times New Roman" w:hAnsi="Times New Roman"/>
          <w:szCs w:val="24"/>
          <w:lang w:val="en-HK"/>
        </w:rPr>
        <w:t>McKinsey &amp; Company (2023) </w:t>
      </w:r>
      <w:r w:rsidRPr="00EC6328">
        <w:rPr>
          <w:rFonts w:ascii="Times New Roman" w:hAnsi="Times New Roman"/>
          <w:i/>
          <w:iCs/>
          <w:szCs w:val="24"/>
          <w:lang w:val="en-HK"/>
        </w:rPr>
        <w:t>The state of AI in retail: 2023 insights</w:t>
      </w:r>
      <w:r w:rsidRPr="00EC6328">
        <w:rPr>
          <w:rFonts w:ascii="Times New Roman" w:hAnsi="Times New Roman"/>
          <w:szCs w:val="24"/>
          <w:lang w:val="en-HK"/>
        </w:rPr>
        <w:t>. New York: McKinsey Digital.</w:t>
      </w:r>
    </w:p>
    <w:p w14:paraId="0E5A909F" w14:textId="77777777" w:rsidR="00EC6328" w:rsidRPr="00EC6328" w:rsidRDefault="00EC6328" w:rsidP="00EC6328">
      <w:pPr>
        <w:numPr>
          <w:ilvl w:val="0"/>
          <w:numId w:val="13"/>
        </w:numPr>
        <w:spacing w:line="360" w:lineRule="auto"/>
        <w:rPr>
          <w:rFonts w:ascii="Times New Roman" w:hAnsi="Times New Roman"/>
          <w:szCs w:val="24"/>
          <w:lang w:val="en-HK"/>
        </w:rPr>
      </w:pPr>
      <w:r w:rsidRPr="00EC6328">
        <w:rPr>
          <w:rFonts w:ascii="Times New Roman" w:hAnsi="Times New Roman"/>
          <w:szCs w:val="24"/>
          <w:lang w:val="en-HK"/>
        </w:rPr>
        <w:t>PwC Hong Kong (2023) </w:t>
      </w:r>
      <w:r w:rsidRPr="00EC6328">
        <w:rPr>
          <w:rFonts w:ascii="Times New Roman" w:hAnsi="Times New Roman"/>
          <w:i/>
          <w:iCs/>
          <w:szCs w:val="24"/>
          <w:lang w:val="en-HK"/>
        </w:rPr>
        <w:t xml:space="preserve">Hong Kong consumer </w:t>
      </w:r>
      <w:proofErr w:type="spellStart"/>
      <w:r w:rsidRPr="00EC6328">
        <w:rPr>
          <w:rFonts w:ascii="Times New Roman" w:hAnsi="Times New Roman"/>
          <w:i/>
          <w:iCs/>
          <w:szCs w:val="24"/>
          <w:lang w:val="en-HK"/>
        </w:rPr>
        <w:t>behavior</w:t>
      </w:r>
      <w:proofErr w:type="spellEnd"/>
      <w:r w:rsidRPr="00EC6328">
        <w:rPr>
          <w:rFonts w:ascii="Times New Roman" w:hAnsi="Times New Roman"/>
          <w:i/>
          <w:iCs/>
          <w:szCs w:val="24"/>
          <w:lang w:val="en-HK"/>
        </w:rPr>
        <w:t xml:space="preserve"> trends</w:t>
      </w:r>
      <w:r w:rsidRPr="00EC6328">
        <w:rPr>
          <w:rFonts w:ascii="Times New Roman" w:hAnsi="Times New Roman"/>
          <w:szCs w:val="24"/>
          <w:lang w:val="en-HK"/>
        </w:rPr>
        <w:t>. Hong Kong: PwC.</w:t>
      </w:r>
    </w:p>
    <w:p w14:paraId="436AD3CA" w14:textId="77777777" w:rsidR="00EC6328" w:rsidRPr="00EC6328" w:rsidRDefault="00EC6328" w:rsidP="00EC6328">
      <w:pPr>
        <w:numPr>
          <w:ilvl w:val="0"/>
          <w:numId w:val="13"/>
        </w:numPr>
        <w:spacing w:line="360" w:lineRule="auto"/>
        <w:rPr>
          <w:rFonts w:ascii="Times New Roman" w:hAnsi="Times New Roman"/>
          <w:szCs w:val="24"/>
          <w:lang w:val="en-HK"/>
        </w:rPr>
      </w:pPr>
      <w:r w:rsidRPr="00EC6328">
        <w:rPr>
          <w:rFonts w:ascii="Times New Roman" w:hAnsi="Times New Roman"/>
          <w:szCs w:val="24"/>
          <w:lang w:val="en-HK"/>
        </w:rPr>
        <w:t>Statista (2023) </w:t>
      </w:r>
      <w:r w:rsidRPr="00EC6328">
        <w:rPr>
          <w:rFonts w:ascii="Times New Roman" w:hAnsi="Times New Roman"/>
          <w:i/>
          <w:iCs/>
          <w:szCs w:val="24"/>
          <w:lang w:val="en-HK"/>
        </w:rPr>
        <w:t>Market share of B2C e-commerce platforms in China</w:t>
      </w:r>
      <w:r w:rsidRPr="00EC6328">
        <w:rPr>
          <w:rFonts w:ascii="Times New Roman" w:hAnsi="Times New Roman"/>
          <w:szCs w:val="24"/>
          <w:lang w:val="en-HK"/>
        </w:rPr>
        <w:t>. Hamburg: Statista GmbH.</w:t>
      </w:r>
    </w:p>
    <w:p w14:paraId="744BD6C7" w14:textId="77777777" w:rsidR="00EC6328" w:rsidRPr="00EC6328" w:rsidRDefault="00EC6328" w:rsidP="00EC6328">
      <w:pPr>
        <w:spacing w:line="360" w:lineRule="auto"/>
        <w:rPr>
          <w:rFonts w:ascii="Times New Roman" w:hAnsi="Times New Roman"/>
          <w:szCs w:val="24"/>
          <w:lang w:val="en-HK"/>
        </w:rPr>
      </w:pPr>
      <w:r w:rsidRPr="00EC6328">
        <w:rPr>
          <w:rFonts w:ascii="Times New Roman" w:hAnsi="Times New Roman"/>
          <w:b/>
          <w:bCs/>
          <w:szCs w:val="24"/>
          <w:lang w:val="en-HK"/>
        </w:rPr>
        <w:t>News &amp; Media</w:t>
      </w:r>
    </w:p>
    <w:p w14:paraId="1C7B8DCD" w14:textId="77777777" w:rsidR="00EC6328" w:rsidRPr="00EC6328" w:rsidRDefault="00EC6328" w:rsidP="00EC6328">
      <w:pPr>
        <w:numPr>
          <w:ilvl w:val="0"/>
          <w:numId w:val="14"/>
        </w:numPr>
        <w:spacing w:line="360" w:lineRule="auto"/>
        <w:rPr>
          <w:rFonts w:ascii="Times New Roman" w:hAnsi="Times New Roman"/>
          <w:szCs w:val="24"/>
          <w:lang w:val="en-HK"/>
        </w:rPr>
      </w:pPr>
      <w:r w:rsidRPr="00EC6328">
        <w:rPr>
          <w:rFonts w:ascii="Times New Roman" w:hAnsi="Times New Roman"/>
          <w:i/>
          <w:iCs/>
          <w:szCs w:val="24"/>
          <w:lang w:val="en-HK"/>
        </w:rPr>
        <w:t>South China Morning Post</w:t>
      </w:r>
      <w:r w:rsidRPr="00EC6328">
        <w:rPr>
          <w:rFonts w:ascii="Times New Roman" w:hAnsi="Times New Roman"/>
          <w:szCs w:val="24"/>
          <w:lang w:val="en-HK"/>
        </w:rPr>
        <w:t> (2023) '</w:t>
      </w:r>
      <w:proofErr w:type="spellStart"/>
      <w:r w:rsidRPr="00EC6328">
        <w:rPr>
          <w:rFonts w:ascii="Times New Roman" w:hAnsi="Times New Roman"/>
          <w:szCs w:val="24"/>
          <w:lang w:val="en-HK"/>
        </w:rPr>
        <w:t>HKTVmall</w:t>
      </w:r>
      <w:proofErr w:type="spellEnd"/>
      <w:r w:rsidRPr="00EC6328">
        <w:rPr>
          <w:rFonts w:ascii="Times New Roman" w:hAnsi="Times New Roman"/>
          <w:szCs w:val="24"/>
          <w:lang w:val="en-HK"/>
        </w:rPr>
        <w:t xml:space="preserve"> announces HK$500M AI investment', 15 March, p. B3.</w:t>
      </w:r>
    </w:p>
    <w:p w14:paraId="4AFBAE8A" w14:textId="77777777" w:rsidR="00EC6328" w:rsidRPr="00EC6328" w:rsidRDefault="00EC6328" w:rsidP="00EC6328">
      <w:pPr>
        <w:numPr>
          <w:ilvl w:val="0"/>
          <w:numId w:val="14"/>
        </w:numPr>
        <w:spacing w:line="360" w:lineRule="auto"/>
        <w:rPr>
          <w:rFonts w:ascii="Times New Roman" w:hAnsi="Times New Roman"/>
          <w:szCs w:val="24"/>
          <w:lang w:val="en-HK"/>
        </w:rPr>
      </w:pPr>
      <w:r w:rsidRPr="00EC6328">
        <w:rPr>
          <w:rFonts w:ascii="Times New Roman" w:hAnsi="Times New Roman"/>
          <w:i/>
          <w:iCs/>
          <w:szCs w:val="24"/>
          <w:lang w:val="en-HK"/>
        </w:rPr>
        <w:t>TechCrunch</w:t>
      </w:r>
      <w:r w:rsidRPr="00EC6328">
        <w:rPr>
          <w:rFonts w:ascii="Times New Roman" w:hAnsi="Times New Roman"/>
          <w:szCs w:val="24"/>
          <w:lang w:val="en-HK"/>
        </w:rPr>
        <w:t> (2023) '</w:t>
      </w:r>
      <w:proofErr w:type="spellStart"/>
      <w:r w:rsidRPr="00EC6328">
        <w:rPr>
          <w:rFonts w:ascii="Times New Roman" w:hAnsi="Times New Roman"/>
          <w:szCs w:val="24"/>
          <w:lang w:val="en-HK"/>
        </w:rPr>
        <w:t>HKTVmall's</w:t>
      </w:r>
      <w:proofErr w:type="spellEnd"/>
      <w:r w:rsidRPr="00EC6328">
        <w:rPr>
          <w:rFonts w:ascii="Times New Roman" w:hAnsi="Times New Roman"/>
          <w:szCs w:val="24"/>
          <w:lang w:val="en-HK"/>
        </w:rPr>
        <w:t xml:space="preserve"> hackathon drives innovation', 5 June. Available at: </w:t>
      </w:r>
      <w:hyperlink r:id="rId9" w:tgtFrame="_blank" w:history="1">
        <w:r w:rsidRPr="00EC6328">
          <w:rPr>
            <w:rStyle w:val="Hyperlink"/>
            <w:rFonts w:ascii="Times New Roman" w:hAnsi="Times New Roman"/>
            <w:szCs w:val="24"/>
            <w:lang w:val="en-HK"/>
          </w:rPr>
          <w:t>https://techcrunch.com</w:t>
        </w:r>
      </w:hyperlink>
      <w:r w:rsidRPr="00EC6328">
        <w:rPr>
          <w:rFonts w:ascii="Times New Roman" w:hAnsi="Times New Roman"/>
          <w:szCs w:val="24"/>
          <w:lang w:val="en-HK"/>
        </w:rPr>
        <w:t> (Accessed: 15 June 2024).</w:t>
      </w:r>
    </w:p>
    <w:p w14:paraId="3463BF66" w14:textId="77777777" w:rsidR="00EC6328" w:rsidRPr="00EC6328" w:rsidRDefault="00EC6328" w:rsidP="00EC6328">
      <w:pPr>
        <w:spacing w:line="360" w:lineRule="auto"/>
        <w:rPr>
          <w:rFonts w:ascii="Times New Roman" w:hAnsi="Times New Roman"/>
          <w:szCs w:val="24"/>
          <w:lang w:val="en-HK"/>
        </w:rPr>
      </w:pPr>
      <w:r w:rsidRPr="00EC6328">
        <w:rPr>
          <w:rFonts w:ascii="Times New Roman" w:hAnsi="Times New Roman"/>
          <w:b/>
          <w:bCs/>
          <w:szCs w:val="24"/>
          <w:lang w:val="en-HK"/>
        </w:rPr>
        <w:t>Websites &amp; Online Sources</w:t>
      </w:r>
    </w:p>
    <w:p w14:paraId="71B268AB" w14:textId="77777777" w:rsidR="00EC6328" w:rsidRPr="00EC6328" w:rsidRDefault="00EC6328" w:rsidP="00EC6328">
      <w:pPr>
        <w:numPr>
          <w:ilvl w:val="0"/>
          <w:numId w:val="15"/>
        </w:numPr>
        <w:spacing w:line="360" w:lineRule="auto"/>
        <w:rPr>
          <w:rFonts w:ascii="Times New Roman" w:hAnsi="Times New Roman"/>
          <w:szCs w:val="24"/>
          <w:lang w:val="en-HK"/>
        </w:rPr>
      </w:pPr>
      <w:r w:rsidRPr="00EC6328">
        <w:rPr>
          <w:rFonts w:ascii="Times New Roman" w:hAnsi="Times New Roman"/>
          <w:szCs w:val="24"/>
          <w:lang w:val="en-HK"/>
        </w:rPr>
        <w:t>LinkedIn (2023) </w:t>
      </w:r>
      <w:r w:rsidRPr="00EC6328">
        <w:rPr>
          <w:rFonts w:ascii="Times New Roman" w:hAnsi="Times New Roman"/>
          <w:i/>
          <w:iCs/>
          <w:szCs w:val="24"/>
          <w:lang w:val="en-HK"/>
        </w:rPr>
        <w:t>Workplace learning report</w:t>
      </w:r>
      <w:r w:rsidRPr="00EC6328">
        <w:rPr>
          <w:rFonts w:ascii="Times New Roman" w:hAnsi="Times New Roman"/>
          <w:szCs w:val="24"/>
          <w:lang w:val="en-HK"/>
        </w:rPr>
        <w:t>. Available at: </w:t>
      </w:r>
      <w:hyperlink r:id="rId10" w:tgtFrame="_blank" w:history="1">
        <w:r w:rsidRPr="00EC6328">
          <w:rPr>
            <w:rStyle w:val="Hyperlink"/>
            <w:rFonts w:ascii="Times New Roman" w:hAnsi="Times New Roman"/>
            <w:szCs w:val="24"/>
            <w:lang w:val="en-HK"/>
          </w:rPr>
          <w:t>https://learning.linkedin.com</w:t>
        </w:r>
      </w:hyperlink>
      <w:r w:rsidRPr="00EC6328">
        <w:rPr>
          <w:rFonts w:ascii="Times New Roman" w:hAnsi="Times New Roman"/>
          <w:szCs w:val="24"/>
          <w:lang w:val="en-HK"/>
        </w:rPr>
        <w:t> (Accessed: 15 June 2024).</w:t>
      </w:r>
    </w:p>
    <w:p w14:paraId="6466664C" w14:textId="77777777" w:rsidR="00EC6328" w:rsidRPr="00EC6328" w:rsidRDefault="00EC6328" w:rsidP="00EC6328">
      <w:pPr>
        <w:numPr>
          <w:ilvl w:val="0"/>
          <w:numId w:val="15"/>
        </w:numPr>
        <w:spacing w:line="360" w:lineRule="auto"/>
        <w:rPr>
          <w:rFonts w:ascii="Times New Roman" w:hAnsi="Times New Roman"/>
          <w:szCs w:val="24"/>
          <w:lang w:val="en-HK"/>
        </w:rPr>
      </w:pPr>
      <w:proofErr w:type="spellStart"/>
      <w:r w:rsidRPr="00EC6328">
        <w:rPr>
          <w:rFonts w:ascii="Times New Roman" w:hAnsi="Times New Roman"/>
          <w:szCs w:val="24"/>
          <w:lang w:val="en-HK"/>
        </w:rPr>
        <w:t>SimilarWeb</w:t>
      </w:r>
      <w:proofErr w:type="spellEnd"/>
      <w:r w:rsidRPr="00EC6328">
        <w:rPr>
          <w:rFonts w:ascii="Times New Roman" w:hAnsi="Times New Roman"/>
          <w:szCs w:val="24"/>
          <w:lang w:val="en-HK"/>
        </w:rPr>
        <w:t xml:space="preserve"> (2023) </w:t>
      </w:r>
      <w:r w:rsidRPr="00EC6328">
        <w:rPr>
          <w:rFonts w:ascii="Times New Roman" w:hAnsi="Times New Roman"/>
          <w:i/>
          <w:iCs/>
          <w:szCs w:val="24"/>
          <w:lang w:val="en-HK"/>
        </w:rPr>
        <w:t>Hong Kong e-commerce UX benchmarks</w:t>
      </w:r>
      <w:r w:rsidRPr="00EC6328">
        <w:rPr>
          <w:rFonts w:ascii="Times New Roman" w:hAnsi="Times New Roman"/>
          <w:szCs w:val="24"/>
          <w:lang w:val="en-HK"/>
        </w:rPr>
        <w:t>. Available at: </w:t>
      </w:r>
      <w:hyperlink r:id="rId11" w:tgtFrame="_blank" w:history="1">
        <w:r w:rsidRPr="00EC6328">
          <w:rPr>
            <w:rStyle w:val="Hyperlink"/>
            <w:rFonts w:ascii="Times New Roman" w:hAnsi="Times New Roman"/>
            <w:szCs w:val="24"/>
            <w:lang w:val="en-HK"/>
          </w:rPr>
          <w:t>https://www.similarweb.com</w:t>
        </w:r>
      </w:hyperlink>
      <w:r w:rsidRPr="00EC6328">
        <w:rPr>
          <w:rFonts w:ascii="Times New Roman" w:hAnsi="Times New Roman"/>
          <w:szCs w:val="24"/>
          <w:lang w:val="en-HK"/>
        </w:rPr>
        <w:t> (Accessed: 15 June 2024).</w:t>
      </w:r>
    </w:p>
    <w:p w14:paraId="08165135" w14:textId="77777777" w:rsidR="00665C5F" w:rsidRPr="00C465E1" w:rsidRDefault="00665C5F" w:rsidP="00C465E1">
      <w:pPr>
        <w:spacing w:line="360" w:lineRule="auto"/>
        <w:rPr>
          <w:rFonts w:ascii="Times New Roman" w:hAnsi="Times New Roman"/>
          <w:szCs w:val="24"/>
          <w:lang w:val="en-HK"/>
        </w:rPr>
      </w:pPr>
    </w:p>
    <w:sectPr w:rsidR="00665C5F" w:rsidRPr="00C465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2184F"/>
    <w:multiLevelType w:val="multilevel"/>
    <w:tmpl w:val="9E42BB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4B6EE0"/>
    <w:multiLevelType w:val="multilevel"/>
    <w:tmpl w:val="D2FA5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ED4CA6"/>
    <w:multiLevelType w:val="multilevel"/>
    <w:tmpl w:val="A9582C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3E5EE7"/>
    <w:multiLevelType w:val="multilevel"/>
    <w:tmpl w:val="2DC436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D175D"/>
    <w:multiLevelType w:val="multilevel"/>
    <w:tmpl w:val="0D4C5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336424"/>
    <w:multiLevelType w:val="multilevel"/>
    <w:tmpl w:val="0AC486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940544"/>
    <w:multiLevelType w:val="multilevel"/>
    <w:tmpl w:val="78C0002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276C6A"/>
    <w:multiLevelType w:val="multilevel"/>
    <w:tmpl w:val="B72A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611A2C"/>
    <w:multiLevelType w:val="multilevel"/>
    <w:tmpl w:val="6912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9E239B"/>
    <w:multiLevelType w:val="multilevel"/>
    <w:tmpl w:val="3618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8723E6"/>
    <w:multiLevelType w:val="multilevel"/>
    <w:tmpl w:val="F35238DE"/>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9B1F80"/>
    <w:multiLevelType w:val="multilevel"/>
    <w:tmpl w:val="58562E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237938"/>
    <w:multiLevelType w:val="multilevel"/>
    <w:tmpl w:val="7958C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2B6D5A"/>
    <w:multiLevelType w:val="multilevel"/>
    <w:tmpl w:val="B63A4D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E0D075A"/>
    <w:multiLevelType w:val="multilevel"/>
    <w:tmpl w:val="80501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6164405">
    <w:abstractNumId w:val="6"/>
  </w:num>
  <w:num w:numId="2" w16cid:durableId="425805874">
    <w:abstractNumId w:val="0"/>
  </w:num>
  <w:num w:numId="3" w16cid:durableId="719280047">
    <w:abstractNumId w:val="13"/>
  </w:num>
  <w:num w:numId="4" w16cid:durableId="701320254">
    <w:abstractNumId w:val="7"/>
  </w:num>
  <w:num w:numId="5" w16cid:durableId="1636445288">
    <w:abstractNumId w:val="1"/>
  </w:num>
  <w:num w:numId="6" w16cid:durableId="365252850">
    <w:abstractNumId w:val="11"/>
  </w:num>
  <w:num w:numId="7" w16cid:durableId="39668729">
    <w:abstractNumId w:val="2"/>
  </w:num>
  <w:num w:numId="8" w16cid:durableId="290526408">
    <w:abstractNumId w:val="3"/>
  </w:num>
  <w:num w:numId="9" w16cid:durableId="1695764220">
    <w:abstractNumId w:val="5"/>
  </w:num>
  <w:num w:numId="10" w16cid:durableId="399794999">
    <w:abstractNumId w:val="10"/>
  </w:num>
  <w:num w:numId="11" w16cid:durableId="1932542533">
    <w:abstractNumId w:val="14"/>
  </w:num>
  <w:num w:numId="12" w16cid:durableId="191307102">
    <w:abstractNumId w:val="4"/>
  </w:num>
  <w:num w:numId="13" w16cid:durableId="1788543030">
    <w:abstractNumId w:val="9"/>
  </w:num>
  <w:num w:numId="14" w16cid:durableId="1703902898">
    <w:abstractNumId w:val="8"/>
  </w:num>
  <w:num w:numId="15" w16cid:durableId="19286096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4FC"/>
    <w:rsid w:val="000450E9"/>
    <w:rsid w:val="00074C56"/>
    <w:rsid w:val="00086C38"/>
    <w:rsid w:val="000B4A3D"/>
    <w:rsid w:val="0013768A"/>
    <w:rsid w:val="0028728B"/>
    <w:rsid w:val="002A682B"/>
    <w:rsid w:val="002B5507"/>
    <w:rsid w:val="002C5E88"/>
    <w:rsid w:val="003147C9"/>
    <w:rsid w:val="0033520F"/>
    <w:rsid w:val="00340CF9"/>
    <w:rsid w:val="003712D5"/>
    <w:rsid w:val="00396B9B"/>
    <w:rsid w:val="003D21E5"/>
    <w:rsid w:val="003E3A57"/>
    <w:rsid w:val="004627BB"/>
    <w:rsid w:val="00484B38"/>
    <w:rsid w:val="004A31F3"/>
    <w:rsid w:val="0052292A"/>
    <w:rsid w:val="005635B7"/>
    <w:rsid w:val="00575F08"/>
    <w:rsid w:val="005A37D8"/>
    <w:rsid w:val="005B456B"/>
    <w:rsid w:val="00665C5F"/>
    <w:rsid w:val="006A23F3"/>
    <w:rsid w:val="007061F4"/>
    <w:rsid w:val="00735187"/>
    <w:rsid w:val="007464FC"/>
    <w:rsid w:val="007B0E32"/>
    <w:rsid w:val="007D3DFF"/>
    <w:rsid w:val="00840BC6"/>
    <w:rsid w:val="008B7B84"/>
    <w:rsid w:val="008C6DB4"/>
    <w:rsid w:val="0093663C"/>
    <w:rsid w:val="00961F2A"/>
    <w:rsid w:val="009C1434"/>
    <w:rsid w:val="00A0496F"/>
    <w:rsid w:val="00AE3F78"/>
    <w:rsid w:val="00BC2DF6"/>
    <w:rsid w:val="00BC688B"/>
    <w:rsid w:val="00BD5129"/>
    <w:rsid w:val="00C465E1"/>
    <w:rsid w:val="00D95D00"/>
    <w:rsid w:val="00DB0FFE"/>
    <w:rsid w:val="00EC6328"/>
    <w:rsid w:val="00EE6DF6"/>
    <w:rsid w:val="00F318D1"/>
    <w:rsid w:val="00F973D3"/>
    <w:rsid w:val="00FF6CE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7DB4C"/>
  <w15:chartTrackingRefBased/>
  <w15:docId w15:val="{59B7CCC3-C174-4E60-838B-98392AB0F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7D8"/>
    <w:pPr>
      <w:widowControl w:val="0"/>
      <w:spacing w:after="0" w:line="240" w:lineRule="auto"/>
    </w:pPr>
    <w:rPr>
      <w:rFonts w:ascii="Calibri" w:eastAsia="PMingLiU" w:hAnsi="Calibri" w:cs="Times New Roman"/>
      <w:szCs w:val="22"/>
      <w:lang w:val="en-US"/>
      <w14:ligatures w14:val="none"/>
    </w:rPr>
  </w:style>
  <w:style w:type="paragraph" w:styleId="Heading1">
    <w:name w:val="heading 1"/>
    <w:basedOn w:val="Normal"/>
    <w:next w:val="Normal"/>
    <w:link w:val="Heading1Char"/>
    <w:uiPriority w:val="9"/>
    <w:qFormat/>
    <w:rsid w:val="007464FC"/>
    <w:pPr>
      <w:keepNext/>
      <w:keepLines/>
      <w:widowControl/>
      <w:spacing w:before="360" w:after="80" w:line="278" w:lineRule="auto"/>
      <w:outlineLvl w:val="0"/>
    </w:pPr>
    <w:rPr>
      <w:rFonts w:asciiTheme="majorHAnsi" w:eastAsiaTheme="majorEastAsia" w:hAnsiTheme="majorHAnsi" w:cstheme="majorBidi"/>
      <w:color w:val="0F4761" w:themeColor="accent1" w:themeShade="BF"/>
      <w:sz w:val="40"/>
      <w:szCs w:val="40"/>
      <w:lang w:val="en-HK"/>
      <w14:ligatures w14:val="standardContextual"/>
    </w:rPr>
  </w:style>
  <w:style w:type="paragraph" w:styleId="Heading2">
    <w:name w:val="heading 2"/>
    <w:basedOn w:val="Normal"/>
    <w:next w:val="Normal"/>
    <w:link w:val="Heading2Char"/>
    <w:uiPriority w:val="9"/>
    <w:semiHidden/>
    <w:unhideWhenUsed/>
    <w:qFormat/>
    <w:rsid w:val="007464FC"/>
    <w:pPr>
      <w:keepNext/>
      <w:keepLines/>
      <w:widowControl/>
      <w:spacing w:before="160" w:after="80" w:line="278" w:lineRule="auto"/>
      <w:outlineLvl w:val="1"/>
    </w:pPr>
    <w:rPr>
      <w:rFonts w:asciiTheme="majorHAnsi" w:eastAsiaTheme="majorEastAsia" w:hAnsiTheme="majorHAnsi" w:cstheme="majorBidi"/>
      <w:color w:val="0F4761" w:themeColor="accent1" w:themeShade="BF"/>
      <w:sz w:val="32"/>
      <w:szCs w:val="32"/>
      <w:lang w:val="en-HK"/>
      <w14:ligatures w14:val="standardContextual"/>
    </w:rPr>
  </w:style>
  <w:style w:type="paragraph" w:styleId="Heading3">
    <w:name w:val="heading 3"/>
    <w:basedOn w:val="Normal"/>
    <w:next w:val="Normal"/>
    <w:link w:val="Heading3Char"/>
    <w:uiPriority w:val="9"/>
    <w:semiHidden/>
    <w:unhideWhenUsed/>
    <w:qFormat/>
    <w:rsid w:val="007464FC"/>
    <w:pPr>
      <w:keepNext/>
      <w:keepLines/>
      <w:widowControl/>
      <w:spacing w:before="160" w:after="80" w:line="278" w:lineRule="auto"/>
      <w:outlineLvl w:val="2"/>
    </w:pPr>
    <w:rPr>
      <w:rFonts w:asciiTheme="minorHAnsi" w:eastAsiaTheme="majorEastAsia" w:hAnsiTheme="minorHAnsi" w:cstheme="majorBidi"/>
      <w:color w:val="0F4761" w:themeColor="accent1" w:themeShade="BF"/>
      <w:sz w:val="28"/>
      <w:szCs w:val="28"/>
      <w:lang w:val="en-HK"/>
      <w14:ligatures w14:val="standardContextual"/>
    </w:rPr>
  </w:style>
  <w:style w:type="paragraph" w:styleId="Heading4">
    <w:name w:val="heading 4"/>
    <w:basedOn w:val="Normal"/>
    <w:next w:val="Normal"/>
    <w:link w:val="Heading4Char"/>
    <w:uiPriority w:val="9"/>
    <w:semiHidden/>
    <w:unhideWhenUsed/>
    <w:qFormat/>
    <w:rsid w:val="007464FC"/>
    <w:pPr>
      <w:keepNext/>
      <w:keepLines/>
      <w:widowControl/>
      <w:spacing w:before="80" w:after="40" w:line="278" w:lineRule="auto"/>
      <w:outlineLvl w:val="3"/>
    </w:pPr>
    <w:rPr>
      <w:rFonts w:asciiTheme="minorHAnsi" w:eastAsiaTheme="majorEastAsia" w:hAnsiTheme="minorHAnsi" w:cstheme="majorBidi"/>
      <w:i/>
      <w:iCs/>
      <w:color w:val="0F4761" w:themeColor="accent1" w:themeShade="BF"/>
      <w:szCs w:val="24"/>
      <w:lang w:val="en-HK"/>
      <w14:ligatures w14:val="standardContextual"/>
    </w:rPr>
  </w:style>
  <w:style w:type="paragraph" w:styleId="Heading5">
    <w:name w:val="heading 5"/>
    <w:basedOn w:val="Normal"/>
    <w:next w:val="Normal"/>
    <w:link w:val="Heading5Char"/>
    <w:uiPriority w:val="9"/>
    <w:semiHidden/>
    <w:unhideWhenUsed/>
    <w:qFormat/>
    <w:rsid w:val="007464FC"/>
    <w:pPr>
      <w:keepNext/>
      <w:keepLines/>
      <w:widowControl/>
      <w:spacing w:before="80" w:after="40" w:line="278" w:lineRule="auto"/>
      <w:outlineLvl w:val="4"/>
    </w:pPr>
    <w:rPr>
      <w:rFonts w:asciiTheme="minorHAnsi" w:eastAsiaTheme="majorEastAsia" w:hAnsiTheme="minorHAnsi" w:cstheme="majorBidi"/>
      <w:color w:val="0F4761" w:themeColor="accent1" w:themeShade="BF"/>
      <w:szCs w:val="24"/>
      <w:lang w:val="en-HK"/>
      <w14:ligatures w14:val="standardContextual"/>
    </w:rPr>
  </w:style>
  <w:style w:type="paragraph" w:styleId="Heading6">
    <w:name w:val="heading 6"/>
    <w:basedOn w:val="Normal"/>
    <w:next w:val="Normal"/>
    <w:link w:val="Heading6Char"/>
    <w:uiPriority w:val="9"/>
    <w:semiHidden/>
    <w:unhideWhenUsed/>
    <w:qFormat/>
    <w:rsid w:val="007464FC"/>
    <w:pPr>
      <w:keepNext/>
      <w:keepLines/>
      <w:widowControl/>
      <w:spacing w:before="40" w:line="278" w:lineRule="auto"/>
      <w:outlineLvl w:val="5"/>
    </w:pPr>
    <w:rPr>
      <w:rFonts w:asciiTheme="minorHAnsi" w:eastAsiaTheme="majorEastAsia" w:hAnsiTheme="minorHAnsi" w:cstheme="majorBidi"/>
      <w:i/>
      <w:iCs/>
      <w:color w:val="595959" w:themeColor="text1" w:themeTint="A6"/>
      <w:szCs w:val="24"/>
      <w:lang w:val="en-HK"/>
      <w14:ligatures w14:val="standardContextual"/>
    </w:rPr>
  </w:style>
  <w:style w:type="paragraph" w:styleId="Heading7">
    <w:name w:val="heading 7"/>
    <w:basedOn w:val="Normal"/>
    <w:next w:val="Normal"/>
    <w:link w:val="Heading7Char"/>
    <w:uiPriority w:val="9"/>
    <w:semiHidden/>
    <w:unhideWhenUsed/>
    <w:qFormat/>
    <w:rsid w:val="007464FC"/>
    <w:pPr>
      <w:keepNext/>
      <w:keepLines/>
      <w:widowControl/>
      <w:spacing w:before="40" w:line="278" w:lineRule="auto"/>
      <w:outlineLvl w:val="6"/>
    </w:pPr>
    <w:rPr>
      <w:rFonts w:asciiTheme="minorHAnsi" w:eastAsiaTheme="majorEastAsia" w:hAnsiTheme="minorHAnsi" w:cstheme="majorBidi"/>
      <w:color w:val="595959" w:themeColor="text1" w:themeTint="A6"/>
      <w:szCs w:val="24"/>
      <w:lang w:val="en-HK"/>
      <w14:ligatures w14:val="standardContextual"/>
    </w:rPr>
  </w:style>
  <w:style w:type="paragraph" w:styleId="Heading8">
    <w:name w:val="heading 8"/>
    <w:basedOn w:val="Normal"/>
    <w:next w:val="Normal"/>
    <w:link w:val="Heading8Char"/>
    <w:uiPriority w:val="9"/>
    <w:semiHidden/>
    <w:unhideWhenUsed/>
    <w:qFormat/>
    <w:rsid w:val="007464FC"/>
    <w:pPr>
      <w:keepNext/>
      <w:keepLines/>
      <w:widowControl/>
      <w:spacing w:line="278" w:lineRule="auto"/>
      <w:outlineLvl w:val="7"/>
    </w:pPr>
    <w:rPr>
      <w:rFonts w:asciiTheme="minorHAnsi" w:eastAsiaTheme="majorEastAsia" w:hAnsiTheme="minorHAnsi" w:cstheme="majorBidi"/>
      <w:i/>
      <w:iCs/>
      <w:color w:val="272727" w:themeColor="text1" w:themeTint="D8"/>
      <w:szCs w:val="24"/>
      <w:lang w:val="en-HK"/>
      <w14:ligatures w14:val="standardContextual"/>
    </w:rPr>
  </w:style>
  <w:style w:type="paragraph" w:styleId="Heading9">
    <w:name w:val="heading 9"/>
    <w:basedOn w:val="Normal"/>
    <w:next w:val="Normal"/>
    <w:link w:val="Heading9Char"/>
    <w:uiPriority w:val="9"/>
    <w:semiHidden/>
    <w:unhideWhenUsed/>
    <w:qFormat/>
    <w:rsid w:val="007464FC"/>
    <w:pPr>
      <w:keepNext/>
      <w:keepLines/>
      <w:widowControl/>
      <w:spacing w:line="278" w:lineRule="auto"/>
      <w:outlineLvl w:val="8"/>
    </w:pPr>
    <w:rPr>
      <w:rFonts w:asciiTheme="minorHAnsi" w:eastAsiaTheme="majorEastAsia" w:hAnsiTheme="minorHAnsi" w:cstheme="majorBidi"/>
      <w:color w:val="272727" w:themeColor="text1" w:themeTint="D8"/>
      <w:szCs w:val="24"/>
      <w:lang w:val="en-HK"/>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4FC"/>
    <w:rPr>
      <w:rFonts w:eastAsiaTheme="majorEastAsia" w:cstheme="majorBidi"/>
      <w:color w:val="272727" w:themeColor="text1" w:themeTint="D8"/>
    </w:rPr>
  </w:style>
  <w:style w:type="paragraph" w:styleId="Title">
    <w:name w:val="Title"/>
    <w:basedOn w:val="Normal"/>
    <w:next w:val="Normal"/>
    <w:link w:val="TitleChar"/>
    <w:uiPriority w:val="10"/>
    <w:qFormat/>
    <w:rsid w:val="007464FC"/>
    <w:pPr>
      <w:widowControl/>
      <w:spacing w:after="80"/>
      <w:contextualSpacing/>
    </w:pPr>
    <w:rPr>
      <w:rFonts w:asciiTheme="majorHAnsi" w:eastAsiaTheme="majorEastAsia" w:hAnsiTheme="majorHAnsi" w:cstheme="majorBidi"/>
      <w:spacing w:val="-10"/>
      <w:kern w:val="28"/>
      <w:sz w:val="56"/>
      <w:szCs w:val="56"/>
      <w:lang w:val="en-HK"/>
      <w14:ligatures w14:val="standardContextual"/>
    </w:rPr>
  </w:style>
  <w:style w:type="character" w:customStyle="1" w:styleId="TitleChar">
    <w:name w:val="Title Char"/>
    <w:basedOn w:val="DefaultParagraphFont"/>
    <w:link w:val="Title"/>
    <w:uiPriority w:val="10"/>
    <w:rsid w:val="00746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4FC"/>
    <w:pPr>
      <w:widowControl/>
      <w:numPr>
        <w:ilvl w:val="1"/>
      </w:numPr>
      <w:spacing w:after="160" w:line="278" w:lineRule="auto"/>
    </w:pPr>
    <w:rPr>
      <w:rFonts w:asciiTheme="minorHAnsi" w:eastAsiaTheme="majorEastAsia" w:hAnsiTheme="minorHAnsi" w:cstheme="majorBidi"/>
      <w:color w:val="595959" w:themeColor="text1" w:themeTint="A6"/>
      <w:spacing w:val="15"/>
      <w:sz w:val="28"/>
      <w:szCs w:val="28"/>
      <w:lang w:val="en-HK"/>
      <w14:ligatures w14:val="standardContextual"/>
    </w:rPr>
  </w:style>
  <w:style w:type="character" w:customStyle="1" w:styleId="SubtitleChar">
    <w:name w:val="Subtitle Char"/>
    <w:basedOn w:val="DefaultParagraphFont"/>
    <w:link w:val="Subtitle"/>
    <w:uiPriority w:val="11"/>
    <w:rsid w:val="00746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4FC"/>
    <w:pPr>
      <w:widowControl/>
      <w:spacing w:before="160" w:after="160" w:line="278" w:lineRule="auto"/>
      <w:jc w:val="center"/>
    </w:pPr>
    <w:rPr>
      <w:rFonts w:asciiTheme="minorHAnsi" w:eastAsiaTheme="minorEastAsia" w:hAnsiTheme="minorHAnsi" w:cstheme="minorBidi"/>
      <w:i/>
      <w:iCs/>
      <w:color w:val="404040" w:themeColor="text1" w:themeTint="BF"/>
      <w:szCs w:val="24"/>
      <w:lang w:val="en-HK"/>
      <w14:ligatures w14:val="standardContextual"/>
    </w:rPr>
  </w:style>
  <w:style w:type="character" w:customStyle="1" w:styleId="QuoteChar">
    <w:name w:val="Quote Char"/>
    <w:basedOn w:val="DefaultParagraphFont"/>
    <w:link w:val="Quote"/>
    <w:uiPriority w:val="29"/>
    <w:rsid w:val="007464FC"/>
    <w:rPr>
      <w:i/>
      <w:iCs/>
      <w:color w:val="404040" w:themeColor="text1" w:themeTint="BF"/>
    </w:rPr>
  </w:style>
  <w:style w:type="paragraph" w:styleId="ListParagraph">
    <w:name w:val="List Paragraph"/>
    <w:basedOn w:val="Normal"/>
    <w:uiPriority w:val="34"/>
    <w:qFormat/>
    <w:rsid w:val="007464FC"/>
    <w:pPr>
      <w:widowControl/>
      <w:spacing w:after="160" w:line="278" w:lineRule="auto"/>
      <w:ind w:left="720"/>
      <w:contextualSpacing/>
    </w:pPr>
    <w:rPr>
      <w:rFonts w:asciiTheme="minorHAnsi" w:eastAsiaTheme="minorEastAsia" w:hAnsiTheme="minorHAnsi" w:cstheme="minorBidi"/>
      <w:szCs w:val="24"/>
      <w:lang w:val="en-HK"/>
      <w14:ligatures w14:val="standardContextual"/>
    </w:rPr>
  </w:style>
  <w:style w:type="character" w:styleId="IntenseEmphasis">
    <w:name w:val="Intense Emphasis"/>
    <w:basedOn w:val="DefaultParagraphFont"/>
    <w:uiPriority w:val="21"/>
    <w:qFormat/>
    <w:rsid w:val="007464FC"/>
    <w:rPr>
      <w:i/>
      <w:iCs/>
      <w:color w:val="0F4761" w:themeColor="accent1" w:themeShade="BF"/>
    </w:rPr>
  </w:style>
  <w:style w:type="paragraph" w:styleId="IntenseQuote">
    <w:name w:val="Intense Quote"/>
    <w:basedOn w:val="Normal"/>
    <w:next w:val="Normal"/>
    <w:link w:val="IntenseQuoteChar"/>
    <w:uiPriority w:val="30"/>
    <w:qFormat/>
    <w:rsid w:val="007464FC"/>
    <w:pPr>
      <w:widowControl/>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szCs w:val="24"/>
      <w:lang w:val="en-HK"/>
      <w14:ligatures w14:val="standardContextual"/>
    </w:rPr>
  </w:style>
  <w:style w:type="character" w:customStyle="1" w:styleId="IntenseQuoteChar">
    <w:name w:val="Intense Quote Char"/>
    <w:basedOn w:val="DefaultParagraphFont"/>
    <w:link w:val="IntenseQuote"/>
    <w:uiPriority w:val="30"/>
    <w:rsid w:val="007464FC"/>
    <w:rPr>
      <w:i/>
      <w:iCs/>
      <w:color w:val="0F4761" w:themeColor="accent1" w:themeShade="BF"/>
    </w:rPr>
  </w:style>
  <w:style w:type="character" w:styleId="IntenseReference">
    <w:name w:val="Intense Reference"/>
    <w:basedOn w:val="DefaultParagraphFont"/>
    <w:uiPriority w:val="32"/>
    <w:qFormat/>
    <w:rsid w:val="007464FC"/>
    <w:rPr>
      <w:b/>
      <w:bCs/>
      <w:smallCaps/>
      <w:color w:val="0F4761" w:themeColor="accent1" w:themeShade="BF"/>
      <w:spacing w:val="5"/>
    </w:rPr>
  </w:style>
  <w:style w:type="character" w:styleId="Hyperlink">
    <w:name w:val="Hyperlink"/>
    <w:basedOn w:val="DefaultParagraphFont"/>
    <w:uiPriority w:val="99"/>
    <w:unhideWhenUsed/>
    <w:rsid w:val="00EC6328"/>
    <w:rPr>
      <w:color w:val="467886" w:themeColor="hyperlink"/>
      <w:u w:val="single"/>
    </w:rPr>
  </w:style>
  <w:style w:type="character" w:styleId="UnresolvedMention">
    <w:name w:val="Unresolved Mention"/>
    <w:basedOn w:val="DefaultParagraphFont"/>
    <w:uiPriority w:val="99"/>
    <w:semiHidden/>
    <w:unhideWhenUsed/>
    <w:rsid w:val="00EC63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5169">
      <w:bodyDiv w:val="1"/>
      <w:marLeft w:val="0"/>
      <w:marRight w:val="0"/>
      <w:marTop w:val="0"/>
      <w:marBottom w:val="0"/>
      <w:divBdr>
        <w:top w:val="none" w:sz="0" w:space="0" w:color="auto"/>
        <w:left w:val="none" w:sz="0" w:space="0" w:color="auto"/>
        <w:bottom w:val="none" w:sz="0" w:space="0" w:color="auto"/>
        <w:right w:val="none" w:sz="0" w:space="0" w:color="auto"/>
      </w:divBdr>
    </w:div>
    <w:div w:id="28456190">
      <w:bodyDiv w:val="1"/>
      <w:marLeft w:val="0"/>
      <w:marRight w:val="0"/>
      <w:marTop w:val="0"/>
      <w:marBottom w:val="0"/>
      <w:divBdr>
        <w:top w:val="none" w:sz="0" w:space="0" w:color="auto"/>
        <w:left w:val="none" w:sz="0" w:space="0" w:color="auto"/>
        <w:bottom w:val="none" w:sz="0" w:space="0" w:color="auto"/>
        <w:right w:val="none" w:sz="0" w:space="0" w:color="auto"/>
      </w:divBdr>
      <w:divsChild>
        <w:div w:id="924342992">
          <w:marLeft w:val="0"/>
          <w:marRight w:val="0"/>
          <w:marTop w:val="0"/>
          <w:marBottom w:val="0"/>
          <w:divBdr>
            <w:top w:val="none" w:sz="0" w:space="0" w:color="auto"/>
            <w:left w:val="none" w:sz="0" w:space="0" w:color="auto"/>
            <w:bottom w:val="none" w:sz="0" w:space="0" w:color="auto"/>
            <w:right w:val="none" w:sz="0" w:space="0" w:color="auto"/>
          </w:divBdr>
        </w:div>
      </w:divsChild>
    </w:div>
    <w:div w:id="160976120">
      <w:bodyDiv w:val="1"/>
      <w:marLeft w:val="0"/>
      <w:marRight w:val="0"/>
      <w:marTop w:val="0"/>
      <w:marBottom w:val="0"/>
      <w:divBdr>
        <w:top w:val="none" w:sz="0" w:space="0" w:color="auto"/>
        <w:left w:val="none" w:sz="0" w:space="0" w:color="auto"/>
        <w:bottom w:val="none" w:sz="0" w:space="0" w:color="auto"/>
        <w:right w:val="none" w:sz="0" w:space="0" w:color="auto"/>
      </w:divBdr>
    </w:div>
    <w:div w:id="170918525">
      <w:bodyDiv w:val="1"/>
      <w:marLeft w:val="0"/>
      <w:marRight w:val="0"/>
      <w:marTop w:val="0"/>
      <w:marBottom w:val="0"/>
      <w:divBdr>
        <w:top w:val="none" w:sz="0" w:space="0" w:color="auto"/>
        <w:left w:val="none" w:sz="0" w:space="0" w:color="auto"/>
        <w:bottom w:val="none" w:sz="0" w:space="0" w:color="auto"/>
        <w:right w:val="none" w:sz="0" w:space="0" w:color="auto"/>
      </w:divBdr>
    </w:div>
    <w:div w:id="173999616">
      <w:bodyDiv w:val="1"/>
      <w:marLeft w:val="0"/>
      <w:marRight w:val="0"/>
      <w:marTop w:val="0"/>
      <w:marBottom w:val="0"/>
      <w:divBdr>
        <w:top w:val="none" w:sz="0" w:space="0" w:color="auto"/>
        <w:left w:val="none" w:sz="0" w:space="0" w:color="auto"/>
        <w:bottom w:val="none" w:sz="0" w:space="0" w:color="auto"/>
        <w:right w:val="none" w:sz="0" w:space="0" w:color="auto"/>
      </w:divBdr>
      <w:divsChild>
        <w:div w:id="91972464">
          <w:marLeft w:val="0"/>
          <w:marRight w:val="0"/>
          <w:marTop w:val="0"/>
          <w:marBottom w:val="0"/>
          <w:divBdr>
            <w:top w:val="none" w:sz="0" w:space="0" w:color="auto"/>
            <w:left w:val="none" w:sz="0" w:space="0" w:color="auto"/>
            <w:bottom w:val="none" w:sz="0" w:space="0" w:color="auto"/>
            <w:right w:val="none" w:sz="0" w:space="0" w:color="auto"/>
          </w:divBdr>
        </w:div>
      </w:divsChild>
    </w:div>
    <w:div w:id="214200471">
      <w:bodyDiv w:val="1"/>
      <w:marLeft w:val="0"/>
      <w:marRight w:val="0"/>
      <w:marTop w:val="0"/>
      <w:marBottom w:val="0"/>
      <w:divBdr>
        <w:top w:val="none" w:sz="0" w:space="0" w:color="auto"/>
        <w:left w:val="none" w:sz="0" w:space="0" w:color="auto"/>
        <w:bottom w:val="none" w:sz="0" w:space="0" w:color="auto"/>
        <w:right w:val="none" w:sz="0" w:space="0" w:color="auto"/>
      </w:divBdr>
    </w:div>
    <w:div w:id="235481281">
      <w:bodyDiv w:val="1"/>
      <w:marLeft w:val="0"/>
      <w:marRight w:val="0"/>
      <w:marTop w:val="0"/>
      <w:marBottom w:val="0"/>
      <w:divBdr>
        <w:top w:val="none" w:sz="0" w:space="0" w:color="auto"/>
        <w:left w:val="none" w:sz="0" w:space="0" w:color="auto"/>
        <w:bottom w:val="none" w:sz="0" w:space="0" w:color="auto"/>
        <w:right w:val="none" w:sz="0" w:space="0" w:color="auto"/>
      </w:divBdr>
    </w:div>
    <w:div w:id="242224780">
      <w:bodyDiv w:val="1"/>
      <w:marLeft w:val="0"/>
      <w:marRight w:val="0"/>
      <w:marTop w:val="0"/>
      <w:marBottom w:val="0"/>
      <w:divBdr>
        <w:top w:val="none" w:sz="0" w:space="0" w:color="auto"/>
        <w:left w:val="none" w:sz="0" w:space="0" w:color="auto"/>
        <w:bottom w:val="none" w:sz="0" w:space="0" w:color="auto"/>
        <w:right w:val="none" w:sz="0" w:space="0" w:color="auto"/>
      </w:divBdr>
    </w:div>
    <w:div w:id="293944656">
      <w:bodyDiv w:val="1"/>
      <w:marLeft w:val="0"/>
      <w:marRight w:val="0"/>
      <w:marTop w:val="0"/>
      <w:marBottom w:val="0"/>
      <w:divBdr>
        <w:top w:val="none" w:sz="0" w:space="0" w:color="auto"/>
        <w:left w:val="none" w:sz="0" w:space="0" w:color="auto"/>
        <w:bottom w:val="none" w:sz="0" w:space="0" w:color="auto"/>
        <w:right w:val="none" w:sz="0" w:space="0" w:color="auto"/>
      </w:divBdr>
    </w:div>
    <w:div w:id="304428835">
      <w:bodyDiv w:val="1"/>
      <w:marLeft w:val="0"/>
      <w:marRight w:val="0"/>
      <w:marTop w:val="0"/>
      <w:marBottom w:val="0"/>
      <w:divBdr>
        <w:top w:val="none" w:sz="0" w:space="0" w:color="auto"/>
        <w:left w:val="none" w:sz="0" w:space="0" w:color="auto"/>
        <w:bottom w:val="none" w:sz="0" w:space="0" w:color="auto"/>
        <w:right w:val="none" w:sz="0" w:space="0" w:color="auto"/>
      </w:divBdr>
    </w:div>
    <w:div w:id="341470079">
      <w:bodyDiv w:val="1"/>
      <w:marLeft w:val="0"/>
      <w:marRight w:val="0"/>
      <w:marTop w:val="0"/>
      <w:marBottom w:val="0"/>
      <w:divBdr>
        <w:top w:val="none" w:sz="0" w:space="0" w:color="auto"/>
        <w:left w:val="none" w:sz="0" w:space="0" w:color="auto"/>
        <w:bottom w:val="none" w:sz="0" w:space="0" w:color="auto"/>
        <w:right w:val="none" w:sz="0" w:space="0" w:color="auto"/>
      </w:divBdr>
    </w:div>
    <w:div w:id="368264691">
      <w:bodyDiv w:val="1"/>
      <w:marLeft w:val="0"/>
      <w:marRight w:val="0"/>
      <w:marTop w:val="0"/>
      <w:marBottom w:val="0"/>
      <w:divBdr>
        <w:top w:val="none" w:sz="0" w:space="0" w:color="auto"/>
        <w:left w:val="none" w:sz="0" w:space="0" w:color="auto"/>
        <w:bottom w:val="none" w:sz="0" w:space="0" w:color="auto"/>
        <w:right w:val="none" w:sz="0" w:space="0" w:color="auto"/>
      </w:divBdr>
      <w:divsChild>
        <w:div w:id="83915454">
          <w:marLeft w:val="0"/>
          <w:marRight w:val="0"/>
          <w:marTop w:val="0"/>
          <w:marBottom w:val="0"/>
          <w:divBdr>
            <w:top w:val="none" w:sz="0" w:space="0" w:color="auto"/>
            <w:left w:val="none" w:sz="0" w:space="0" w:color="auto"/>
            <w:bottom w:val="none" w:sz="0" w:space="0" w:color="auto"/>
            <w:right w:val="none" w:sz="0" w:space="0" w:color="auto"/>
          </w:divBdr>
        </w:div>
      </w:divsChild>
    </w:div>
    <w:div w:id="373315233">
      <w:bodyDiv w:val="1"/>
      <w:marLeft w:val="0"/>
      <w:marRight w:val="0"/>
      <w:marTop w:val="0"/>
      <w:marBottom w:val="0"/>
      <w:divBdr>
        <w:top w:val="none" w:sz="0" w:space="0" w:color="auto"/>
        <w:left w:val="none" w:sz="0" w:space="0" w:color="auto"/>
        <w:bottom w:val="none" w:sz="0" w:space="0" w:color="auto"/>
        <w:right w:val="none" w:sz="0" w:space="0" w:color="auto"/>
      </w:divBdr>
    </w:div>
    <w:div w:id="410008652">
      <w:bodyDiv w:val="1"/>
      <w:marLeft w:val="0"/>
      <w:marRight w:val="0"/>
      <w:marTop w:val="0"/>
      <w:marBottom w:val="0"/>
      <w:divBdr>
        <w:top w:val="none" w:sz="0" w:space="0" w:color="auto"/>
        <w:left w:val="none" w:sz="0" w:space="0" w:color="auto"/>
        <w:bottom w:val="none" w:sz="0" w:space="0" w:color="auto"/>
        <w:right w:val="none" w:sz="0" w:space="0" w:color="auto"/>
      </w:divBdr>
    </w:div>
    <w:div w:id="466705407">
      <w:bodyDiv w:val="1"/>
      <w:marLeft w:val="0"/>
      <w:marRight w:val="0"/>
      <w:marTop w:val="0"/>
      <w:marBottom w:val="0"/>
      <w:divBdr>
        <w:top w:val="none" w:sz="0" w:space="0" w:color="auto"/>
        <w:left w:val="none" w:sz="0" w:space="0" w:color="auto"/>
        <w:bottom w:val="none" w:sz="0" w:space="0" w:color="auto"/>
        <w:right w:val="none" w:sz="0" w:space="0" w:color="auto"/>
      </w:divBdr>
    </w:div>
    <w:div w:id="611285924">
      <w:bodyDiv w:val="1"/>
      <w:marLeft w:val="0"/>
      <w:marRight w:val="0"/>
      <w:marTop w:val="0"/>
      <w:marBottom w:val="0"/>
      <w:divBdr>
        <w:top w:val="none" w:sz="0" w:space="0" w:color="auto"/>
        <w:left w:val="none" w:sz="0" w:space="0" w:color="auto"/>
        <w:bottom w:val="none" w:sz="0" w:space="0" w:color="auto"/>
        <w:right w:val="none" w:sz="0" w:space="0" w:color="auto"/>
      </w:divBdr>
    </w:div>
    <w:div w:id="643238169">
      <w:bodyDiv w:val="1"/>
      <w:marLeft w:val="0"/>
      <w:marRight w:val="0"/>
      <w:marTop w:val="0"/>
      <w:marBottom w:val="0"/>
      <w:divBdr>
        <w:top w:val="none" w:sz="0" w:space="0" w:color="auto"/>
        <w:left w:val="none" w:sz="0" w:space="0" w:color="auto"/>
        <w:bottom w:val="none" w:sz="0" w:space="0" w:color="auto"/>
        <w:right w:val="none" w:sz="0" w:space="0" w:color="auto"/>
      </w:divBdr>
    </w:div>
    <w:div w:id="739249594">
      <w:bodyDiv w:val="1"/>
      <w:marLeft w:val="0"/>
      <w:marRight w:val="0"/>
      <w:marTop w:val="0"/>
      <w:marBottom w:val="0"/>
      <w:divBdr>
        <w:top w:val="none" w:sz="0" w:space="0" w:color="auto"/>
        <w:left w:val="none" w:sz="0" w:space="0" w:color="auto"/>
        <w:bottom w:val="none" w:sz="0" w:space="0" w:color="auto"/>
        <w:right w:val="none" w:sz="0" w:space="0" w:color="auto"/>
      </w:divBdr>
    </w:div>
    <w:div w:id="747504903">
      <w:bodyDiv w:val="1"/>
      <w:marLeft w:val="0"/>
      <w:marRight w:val="0"/>
      <w:marTop w:val="0"/>
      <w:marBottom w:val="0"/>
      <w:divBdr>
        <w:top w:val="none" w:sz="0" w:space="0" w:color="auto"/>
        <w:left w:val="none" w:sz="0" w:space="0" w:color="auto"/>
        <w:bottom w:val="none" w:sz="0" w:space="0" w:color="auto"/>
        <w:right w:val="none" w:sz="0" w:space="0" w:color="auto"/>
      </w:divBdr>
    </w:div>
    <w:div w:id="841774346">
      <w:bodyDiv w:val="1"/>
      <w:marLeft w:val="0"/>
      <w:marRight w:val="0"/>
      <w:marTop w:val="0"/>
      <w:marBottom w:val="0"/>
      <w:divBdr>
        <w:top w:val="none" w:sz="0" w:space="0" w:color="auto"/>
        <w:left w:val="none" w:sz="0" w:space="0" w:color="auto"/>
        <w:bottom w:val="none" w:sz="0" w:space="0" w:color="auto"/>
        <w:right w:val="none" w:sz="0" w:space="0" w:color="auto"/>
      </w:divBdr>
    </w:div>
    <w:div w:id="940531341">
      <w:bodyDiv w:val="1"/>
      <w:marLeft w:val="0"/>
      <w:marRight w:val="0"/>
      <w:marTop w:val="0"/>
      <w:marBottom w:val="0"/>
      <w:divBdr>
        <w:top w:val="none" w:sz="0" w:space="0" w:color="auto"/>
        <w:left w:val="none" w:sz="0" w:space="0" w:color="auto"/>
        <w:bottom w:val="none" w:sz="0" w:space="0" w:color="auto"/>
        <w:right w:val="none" w:sz="0" w:space="0" w:color="auto"/>
      </w:divBdr>
    </w:div>
    <w:div w:id="943002021">
      <w:bodyDiv w:val="1"/>
      <w:marLeft w:val="0"/>
      <w:marRight w:val="0"/>
      <w:marTop w:val="0"/>
      <w:marBottom w:val="0"/>
      <w:divBdr>
        <w:top w:val="none" w:sz="0" w:space="0" w:color="auto"/>
        <w:left w:val="none" w:sz="0" w:space="0" w:color="auto"/>
        <w:bottom w:val="none" w:sz="0" w:space="0" w:color="auto"/>
        <w:right w:val="none" w:sz="0" w:space="0" w:color="auto"/>
      </w:divBdr>
    </w:div>
    <w:div w:id="971709117">
      <w:bodyDiv w:val="1"/>
      <w:marLeft w:val="0"/>
      <w:marRight w:val="0"/>
      <w:marTop w:val="0"/>
      <w:marBottom w:val="0"/>
      <w:divBdr>
        <w:top w:val="none" w:sz="0" w:space="0" w:color="auto"/>
        <w:left w:val="none" w:sz="0" w:space="0" w:color="auto"/>
        <w:bottom w:val="none" w:sz="0" w:space="0" w:color="auto"/>
        <w:right w:val="none" w:sz="0" w:space="0" w:color="auto"/>
      </w:divBdr>
    </w:div>
    <w:div w:id="974875530">
      <w:bodyDiv w:val="1"/>
      <w:marLeft w:val="0"/>
      <w:marRight w:val="0"/>
      <w:marTop w:val="0"/>
      <w:marBottom w:val="0"/>
      <w:divBdr>
        <w:top w:val="none" w:sz="0" w:space="0" w:color="auto"/>
        <w:left w:val="none" w:sz="0" w:space="0" w:color="auto"/>
        <w:bottom w:val="none" w:sz="0" w:space="0" w:color="auto"/>
        <w:right w:val="none" w:sz="0" w:space="0" w:color="auto"/>
      </w:divBdr>
    </w:div>
    <w:div w:id="1024866411">
      <w:bodyDiv w:val="1"/>
      <w:marLeft w:val="0"/>
      <w:marRight w:val="0"/>
      <w:marTop w:val="0"/>
      <w:marBottom w:val="0"/>
      <w:divBdr>
        <w:top w:val="none" w:sz="0" w:space="0" w:color="auto"/>
        <w:left w:val="none" w:sz="0" w:space="0" w:color="auto"/>
        <w:bottom w:val="none" w:sz="0" w:space="0" w:color="auto"/>
        <w:right w:val="none" w:sz="0" w:space="0" w:color="auto"/>
      </w:divBdr>
    </w:div>
    <w:div w:id="1320500434">
      <w:bodyDiv w:val="1"/>
      <w:marLeft w:val="0"/>
      <w:marRight w:val="0"/>
      <w:marTop w:val="0"/>
      <w:marBottom w:val="0"/>
      <w:divBdr>
        <w:top w:val="none" w:sz="0" w:space="0" w:color="auto"/>
        <w:left w:val="none" w:sz="0" w:space="0" w:color="auto"/>
        <w:bottom w:val="none" w:sz="0" w:space="0" w:color="auto"/>
        <w:right w:val="none" w:sz="0" w:space="0" w:color="auto"/>
      </w:divBdr>
    </w:div>
    <w:div w:id="1330525091">
      <w:bodyDiv w:val="1"/>
      <w:marLeft w:val="0"/>
      <w:marRight w:val="0"/>
      <w:marTop w:val="0"/>
      <w:marBottom w:val="0"/>
      <w:divBdr>
        <w:top w:val="none" w:sz="0" w:space="0" w:color="auto"/>
        <w:left w:val="none" w:sz="0" w:space="0" w:color="auto"/>
        <w:bottom w:val="none" w:sz="0" w:space="0" w:color="auto"/>
        <w:right w:val="none" w:sz="0" w:space="0" w:color="auto"/>
      </w:divBdr>
    </w:div>
    <w:div w:id="1446651818">
      <w:bodyDiv w:val="1"/>
      <w:marLeft w:val="0"/>
      <w:marRight w:val="0"/>
      <w:marTop w:val="0"/>
      <w:marBottom w:val="0"/>
      <w:divBdr>
        <w:top w:val="none" w:sz="0" w:space="0" w:color="auto"/>
        <w:left w:val="none" w:sz="0" w:space="0" w:color="auto"/>
        <w:bottom w:val="none" w:sz="0" w:space="0" w:color="auto"/>
        <w:right w:val="none" w:sz="0" w:space="0" w:color="auto"/>
      </w:divBdr>
    </w:div>
    <w:div w:id="1545755171">
      <w:bodyDiv w:val="1"/>
      <w:marLeft w:val="0"/>
      <w:marRight w:val="0"/>
      <w:marTop w:val="0"/>
      <w:marBottom w:val="0"/>
      <w:divBdr>
        <w:top w:val="none" w:sz="0" w:space="0" w:color="auto"/>
        <w:left w:val="none" w:sz="0" w:space="0" w:color="auto"/>
        <w:bottom w:val="none" w:sz="0" w:space="0" w:color="auto"/>
        <w:right w:val="none" w:sz="0" w:space="0" w:color="auto"/>
      </w:divBdr>
    </w:div>
    <w:div w:id="1659843797">
      <w:bodyDiv w:val="1"/>
      <w:marLeft w:val="0"/>
      <w:marRight w:val="0"/>
      <w:marTop w:val="0"/>
      <w:marBottom w:val="0"/>
      <w:divBdr>
        <w:top w:val="none" w:sz="0" w:space="0" w:color="auto"/>
        <w:left w:val="none" w:sz="0" w:space="0" w:color="auto"/>
        <w:bottom w:val="none" w:sz="0" w:space="0" w:color="auto"/>
        <w:right w:val="none" w:sz="0" w:space="0" w:color="auto"/>
      </w:divBdr>
    </w:div>
    <w:div w:id="1660883570">
      <w:bodyDiv w:val="1"/>
      <w:marLeft w:val="0"/>
      <w:marRight w:val="0"/>
      <w:marTop w:val="0"/>
      <w:marBottom w:val="0"/>
      <w:divBdr>
        <w:top w:val="none" w:sz="0" w:space="0" w:color="auto"/>
        <w:left w:val="none" w:sz="0" w:space="0" w:color="auto"/>
        <w:bottom w:val="none" w:sz="0" w:space="0" w:color="auto"/>
        <w:right w:val="none" w:sz="0" w:space="0" w:color="auto"/>
      </w:divBdr>
      <w:divsChild>
        <w:div w:id="1636713623">
          <w:marLeft w:val="0"/>
          <w:marRight w:val="0"/>
          <w:marTop w:val="0"/>
          <w:marBottom w:val="0"/>
          <w:divBdr>
            <w:top w:val="none" w:sz="0" w:space="0" w:color="auto"/>
            <w:left w:val="none" w:sz="0" w:space="0" w:color="auto"/>
            <w:bottom w:val="none" w:sz="0" w:space="0" w:color="auto"/>
            <w:right w:val="none" w:sz="0" w:space="0" w:color="auto"/>
          </w:divBdr>
        </w:div>
      </w:divsChild>
    </w:div>
    <w:div w:id="1972175008">
      <w:bodyDiv w:val="1"/>
      <w:marLeft w:val="0"/>
      <w:marRight w:val="0"/>
      <w:marTop w:val="0"/>
      <w:marBottom w:val="0"/>
      <w:divBdr>
        <w:top w:val="none" w:sz="0" w:space="0" w:color="auto"/>
        <w:left w:val="none" w:sz="0" w:space="0" w:color="auto"/>
        <w:bottom w:val="none" w:sz="0" w:space="0" w:color="auto"/>
        <w:right w:val="none" w:sz="0" w:space="0" w:color="auto"/>
      </w:divBdr>
    </w:div>
    <w:div w:id="198098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imilarweb.com/" TargetMode="External"/><Relationship Id="rId5" Type="http://schemas.openxmlformats.org/officeDocument/2006/relationships/image" Target="media/image1.png"/><Relationship Id="rId10" Type="http://schemas.openxmlformats.org/officeDocument/2006/relationships/hyperlink" Target="https://learning.linkedin.com/" TargetMode="External"/><Relationship Id="rId4" Type="http://schemas.openxmlformats.org/officeDocument/2006/relationships/webSettings" Target="webSettings.xml"/><Relationship Id="rId9" Type="http://schemas.openxmlformats.org/officeDocument/2006/relationships/hyperlink" Target="https://techcrun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1267</TotalTime>
  <Pages>15</Pages>
  <Words>3835</Words>
  <Characters>21863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tam</dc:creator>
  <cp:keywords/>
  <dc:description/>
  <cp:lastModifiedBy>martin tam</cp:lastModifiedBy>
  <cp:revision>44</cp:revision>
  <dcterms:created xsi:type="dcterms:W3CDTF">2025-04-18T03:57:00Z</dcterms:created>
  <dcterms:modified xsi:type="dcterms:W3CDTF">2025-04-20T08:07:00Z</dcterms:modified>
</cp:coreProperties>
</file>