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81847999"/>
        <w:docPartObj>
          <w:docPartGallery w:val="Cover Pages"/>
          <w:docPartUnique/>
        </w:docPartObj>
      </w:sdtPr>
      <w:sdtContent>
        <w:p w14:paraId="16210A71" w14:textId="0FB7BFFE" w:rsidR="008C3AE0" w:rsidRDefault="008C3AE0">
          <w:r>
            <w:rPr>
              <w:noProof/>
            </w:rPr>
            <mc:AlternateContent>
              <mc:Choice Requires="wpg">
                <w:drawing>
                  <wp:anchor distT="0" distB="0" distL="114300" distR="114300" simplePos="0" relativeHeight="251662336" behindDoc="1" locked="0" layoutInCell="1" allowOverlap="1" wp14:anchorId="0C9A546A" wp14:editId="17A5254D">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94C98FF" w14:textId="77777777" w:rsidR="00082D8F" w:rsidRDefault="00082D8F">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313BA3C" w14:textId="53210138" w:rsidR="00082D8F" w:rsidRDefault="002D6D8A">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Starbucks Market Management</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76DC581A" w14:textId="3F312025" w:rsidR="00082D8F" w:rsidRDefault="002D6D8A">
                                      <w:pPr>
                                        <w:pStyle w:val="NoSpacing"/>
                                        <w:spacing w:before="120"/>
                                        <w:rPr>
                                          <w:color w:val="4472C4" w:themeColor="accent1"/>
                                          <w:sz w:val="36"/>
                                          <w:szCs w:val="36"/>
                                        </w:rPr>
                                      </w:pPr>
                                      <w:r>
                                        <w:rPr>
                                          <w:color w:val="4472C4" w:themeColor="accent1"/>
                                          <w:sz w:val="36"/>
                                          <w:szCs w:val="36"/>
                                        </w:rPr>
                                        <w:t xml:space="preserve">Matthew Kelleher </w:t>
                                      </w:r>
                                      <w:r>
                                        <w:rPr>
                                          <w:color w:val="4472C4" w:themeColor="accent1"/>
                                          <w:sz w:val="36"/>
                                          <w:szCs w:val="36"/>
                                        </w:rPr>
                                        <w:t>(1710425) – Tushara</w:t>
                                      </w:r>
                                      <w:r w:rsidR="004827D6">
                                        <w:rPr>
                                          <w:color w:val="4472C4" w:themeColor="accent1"/>
                                          <w:sz w:val="36"/>
                                          <w:szCs w:val="36"/>
                                        </w:rPr>
                                        <w:t xml:space="preserve"> Balendran</w:t>
                                      </w:r>
                                      <w:r>
                                        <w:rPr>
                                          <w:color w:val="4472C4" w:themeColor="accent1"/>
                                          <w:sz w:val="36"/>
                                          <w:szCs w:val="36"/>
                                        </w:rPr>
                                        <w:t xml:space="preserve"> -LCMB</w:t>
                                      </w:r>
                                      <w:r w:rsidR="004827D6">
                                        <w:rPr>
                                          <w:color w:val="4472C4" w:themeColor="accent1"/>
                                          <w:sz w:val="36"/>
                                          <w:szCs w:val="36"/>
                                        </w:rPr>
                                        <w:t>7001</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C9A546A" id="Group 48" o:spid="_x0000_s1026" style="position:absolute;margin-left:0;margin-top:0;width:540pt;height:10in;z-index:-25165414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494C98FF" w14:textId="77777777" w:rsidR="00082D8F" w:rsidRDefault="00082D8F">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313BA3C" w14:textId="53210138" w:rsidR="00082D8F" w:rsidRDefault="002D6D8A">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Starbucks Market Management</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76DC581A" w14:textId="3F312025" w:rsidR="00082D8F" w:rsidRDefault="002D6D8A">
                                <w:pPr>
                                  <w:pStyle w:val="NoSpacing"/>
                                  <w:spacing w:before="120"/>
                                  <w:rPr>
                                    <w:color w:val="4472C4" w:themeColor="accent1"/>
                                    <w:sz w:val="36"/>
                                    <w:szCs w:val="36"/>
                                  </w:rPr>
                                </w:pPr>
                                <w:r>
                                  <w:rPr>
                                    <w:color w:val="4472C4" w:themeColor="accent1"/>
                                    <w:sz w:val="36"/>
                                    <w:szCs w:val="36"/>
                                  </w:rPr>
                                  <w:t xml:space="preserve">Matthew Kelleher </w:t>
                                </w:r>
                                <w:r>
                                  <w:rPr>
                                    <w:color w:val="4472C4" w:themeColor="accent1"/>
                                    <w:sz w:val="36"/>
                                    <w:szCs w:val="36"/>
                                  </w:rPr>
                                  <w:t>(1710425) – Tushara</w:t>
                                </w:r>
                                <w:r w:rsidR="004827D6">
                                  <w:rPr>
                                    <w:color w:val="4472C4" w:themeColor="accent1"/>
                                    <w:sz w:val="36"/>
                                    <w:szCs w:val="36"/>
                                  </w:rPr>
                                  <w:t xml:space="preserve"> Balendran</w:t>
                                </w:r>
                                <w:r>
                                  <w:rPr>
                                    <w:color w:val="4472C4" w:themeColor="accent1"/>
                                    <w:sz w:val="36"/>
                                    <w:szCs w:val="36"/>
                                  </w:rPr>
                                  <w:t xml:space="preserve"> -LCMB</w:t>
                                </w:r>
                                <w:r w:rsidR="004827D6">
                                  <w:rPr>
                                    <w:color w:val="4472C4" w:themeColor="accent1"/>
                                    <w:sz w:val="36"/>
                                    <w:szCs w:val="36"/>
                                  </w:rPr>
                                  <w:t>7001</w:t>
                                </w:r>
                              </w:p>
                            </w:sdtContent>
                          </w:sdt>
                        </w:txbxContent>
                      </v:textbox>
                    </v:shape>
                    <w10:wrap anchorx="page" anchory="page"/>
                  </v:group>
                </w:pict>
              </mc:Fallback>
            </mc:AlternateContent>
          </w:r>
        </w:p>
        <w:p w14:paraId="0EAC1CF4" w14:textId="59E38A53" w:rsidR="008C3AE0" w:rsidRDefault="008C3AE0">
          <w:pPr>
            <w:rPr>
              <w:rFonts w:asciiTheme="majorHAnsi" w:eastAsiaTheme="majorEastAsia" w:hAnsiTheme="majorHAnsi" w:cstheme="majorBidi"/>
              <w:color w:val="2F5496" w:themeColor="accent1" w:themeShade="BF"/>
              <w:sz w:val="32"/>
              <w:szCs w:val="32"/>
              <w:lang w:val="en-US"/>
            </w:rPr>
          </w:pPr>
          <w:r>
            <w:br w:type="page"/>
          </w:r>
        </w:p>
      </w:sdtContent>
    </w:sdt>
    <w:sdt>
      <w:sdtPr>
        <w:id w:val="-181107901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83A729E" w14:textId="34F3F934" w:rsidR="00CE3E8A" w:rsidRDefault="00CE3E8A">
          <w:pPr>
            <w:pStyle w:val="TOCHeading"/>
          </w:pPr>
          <w:r>
            <w:t>Table of Contents</w:t>
          </w:r>
        </w:p>
        <w:p w14:paraId="2A7C8D05" w14:textId="146471C3" w:rsidR="008C3AE0" w:rsidRDefault="00CE3E8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579294" w:history="1">
            <w:r w:rsidR="008C3AE0" w:rsidRPr="0057107E">
              <w:rPr>
                <w:rStyle w:val="Hyperlink"/>
                <w:noProof/>
              </w:rPr>
              <w:t>1.0 Introduction</w:t>
            </w:r>
            <w:r w:rsidR="008C3AE0">
              <w:rPr>
                <w:noProof/>
                <w:webHidden/>
              </w:rPr>
              <w:tab/>
            </w:r>
            <w:r w:rsidR="008C3AE0">
              <w:rPr>
                <w:noProof/>
                <w:webHidden/>
              </w:rPr>
              <w:fldChar w:fldCharType="begin"/>
            </w:r>
            <w:r w:rsidR="008C3AE0">
              <w:rPr>
                <w:noProof/>
                <w:webHidden/>
              </w:rPr>
              <w:instrText xml:space="preserve"> PAGEREF _Toc71579294 \h </w:instrText>
            </w:r>
            <w:r w:rsidR="008C3AE0">
              <w:rPr>
                <w:noProof/>
                <w:webHidden/>
              </w:rPr>
            </w:r>
            <w:r w:rsidR="008C3AE0">
              <w:rPr>
                <w:noProof/>
                <w:webHidden/>
              </w:rPr>
              <w:fldChar w:fldCharType="separate"/>
            </w:r>
            <w:r w:rsidR="008C3AE0">
              <w:rPr>
                <w:noProof/>
                <w:webHidden/>
              </w:rPr>
              <w:t>1</w:t>
            </w:r>
            <w:r w:rsidR="008C3AE0">
              <w:rPr>
                <w:noProof/>
                <w:webHidden/>
              </w:rPr>
              <w:fldChar w:fldCharType="end"/>
            </w:r>
          </w:hyperlink>
        </w:p>
        <w:p w14:paraId="073AB48A" w14:textId="180CA2A0" w:rsidR="008C3AE0" w:rsidRDefault="008C3AE0">
          <w:pPr>
            <w:pStyle w:val="TOC1"/>
            <w:tabs>
              <w:tab w:val="right" w:leader="dot" w:pos="9016"/>
            </w:tabs>
            <w:rPr>
              <w:rFonts w:eastAsiaTheme="minorEastAsia"/>
              <w:noProof/>
              <w:lang w:eastAsia="en-GB"/>
            </w:rPr>
          </w:pPr>
          <w:hyperlink w:anchor="_Toc71579295" w:history="1">
            <w:r w:rsidRPr="0057107E">
              <w:rPr>
                <w:rStyle w:val="Hyperlink"/>
                <w:noProof/>
              </w:rPr>
              <w:t>1.1 Starbucks Company Background</w:t>
            </w:r>
            <w:r>
              <w:rPr>
                <w:noProof/>
                <w:webHidden/>
              </w:rPr>
              <w:tab/>
            </w:r>
            <w:r>
              <w:rPr>
                <w:noProof/>
                <w:webHidden/>
              </w:rPr>
              <w:fldChar w:fldCharType="begin"/>
            </w:r>
            <w:r>
              <w:rPr>
                <w:noProof/>
                <w:webHidden/>
              </w:rPr>
              <w:instrText xml:space="preserve"> PAGEREF _Toc71579295 \h </w:instrText>
            </w:r>
            <w:r>
              <w:rPr>
                <w:noProof/>
                <w:webHidden/>
              </w:rPr>
            </w:r>
            <w:r>
              <w:rPr>
                <w:noProof/>
                <w:webHidden/>
              </w:rPr>
              <w:fldChar w:fldCharType="separate"/>
            </w:r>
            <w:r>
              <w:rPr>
                <w:noProof/>
                <w:webHidden/>
              </w:rPr>
              <w:t>1</w:t>
            </w:r>
            <w:r>
              <w:rPr>
                <w:noProof/>
                <w:webHidden/>
              </w:rPr>
              <w:fldChar w:fldCharType="end"/>
            </w:r>
          </w:hyperlink>
        </w:p>
        <w:p w14:paraId="722CBCB0" w14:textId="5092E06A" w:rsidR="008C3AE0" w:rsidRDefault="008C3AE0">
          <w:pPr>
            <w:pStyle w:val="TOC1"/>
            <w:tabs>
              <w:tab w:val="right" w:leader="dot" w:pos="9016"/>
            </w:tabs>
            <w:rPr>
              <w:rFonts w:eastAsiaTheme="minorEastAsia"/>
              <w:noProof/>
              <w:lang w:eastAsia="en-GB"/>
            </w:rPr>
          </w:pPr>
          <w:hyperlink w:anchor="_Toc71579296" w:history="1">
            <w:r w:rsidRPr="0057107E">
              <w:rPr>
                <w:rStyle w:val="Hyperlink"/>
                <w:noProof/>
              </w:rPr>
              <w:t>2.0 Communications</w:t>
            </w:r>
            <w:r>
              <w:rPr>
                <w:noProof/>
                <w:webHidden/>
              </w:rPr>
              <w:tab/>
            </w:r>
            <w:r>
              <w:rPr>
                <w:noProof/>
                <w:webHidden/>
              </w:rPr>
              <w:fldChar w:fldCharType="begin"/>
            </w:r>
            <w:r>
              <w:rPr>
                <w:noProof/>
                <w:webHidden/>
              </w:rPr>
              <w:instrText xml:space="preserve"> PAGEREF _Toc71579296 \h </w:instrText>
            </w:r>
            <w:r>
              <w:rPr>
                <w:noProof/>
                <w:webHidden/>
              </w:rPr>
            </w:r>
            <w:r>
              <w:rPr>
                <w:noProof/>
                <w:webHidden/>
              </w:rPr>
              <w:fldChar w:fldCharType="separate"/>
            </w:r>
            <w:r>
              <w:rPr>
                <w:noProof/>
                <w:webHidden/>
              </w:rPr>
              <w:t>1</w:t>
            </w:r>
            <w:r>
              <w:rPr>
                <w:noProof/>
                <w:webHidden/>
              </w:rPr>
              <w:fldChar w:fldCharType="end"/>
            </w:r>
          </w:hyperlink>
        </w:p>
        <w:p w14:paraId="394FB2BC" w14:textId="442F8F23" w:rsidR="008C3AE0" w:rsidRDefault="008C3AE0">
          <w:pPr>
            <w:pStyle w:val="TOC1"/>
            <w:tabs>
              <w:tab w:val="right" w:leader="dot" w:pos="9016"/>
            </w:tabs>
            <w:rPr>
              <w:rFonts w:eastAsiaTheme="minorEastAsia"/>
              <w:noProof/>
              <w:lang w:eastAsia="en-GB"/>
            </w:rPr>
          </w:pPr>
          <w:hyperlink w:anchor="_Toc71579297" w:history="1">
            <w:r w:rsidRPr="0057107E">
              <w:rPr>
                <w:rStyle w:val="Hyperlink"/>
                <w:noProof/>
              </w:rPr>
              <w:t>3.0 Shannon and Weaver Communication model</w:t>
            </w:r>
            <w:r>
              <w:rPr>
                <w:noProof/>
                <w:webHidden/>
              </w:rPr>
              <w:tab/>
            </w:r>
            <w:r>
              <w:rPr>
                <w:noProof/>
                <w:webHidden/>
              </w:rPr>
              <w:fldChar w:fldCharType="begin"/>
            </w:r>
            <w:r>
              <w:rPr>
                <w:noProof/>
                <w:webHidden/>
              </w:rPr>
              <w:instrText xml:space="preserve"> PAGEREF _Toc71579297 \h </w:instrText>
            </w:r>
            <w:r>
              <w:rPr>
                <w:noProof/>
                <w:webHidden/>
              </w:rPr>
            </w:r>
            <w:r>
              <w:rPr>
                <w:noProof/>
                <w:webHidden/>
              </w:rPr>
              <w:fldChar w:fldCharType="separate"/>
            </w:r>
            <w:r>
              <w:rPr>
                <w:noProof/>
                <w:webHidden/>
              </w:rPr>
              <w:t>2</w:t>
            </w:r>
            <w:r>
              <w:rPr>
                <w:noProof/>
                <w:webHidden/>
              </w:rPr>
              <w:fldChar w:fldCharType="end"/>
            </w:r>
          </w:hyperlink>
        </w:p>
        <w:p w14:paraId="4188A772" w14:textId="58D8D42F" w:rsidR="008C3AE0" w:rsidRDefault="008C3AE0">
          <w:pPr>
            <w:pStyle w:val="TOC1"/>
            <w:tabs>
              <w:tab w:val="right" w:leader="dot" w:pos="9016"/>
            </w:tabs>
            <w:rPr>
              <w:rFonts w:eastAsiaTheme="minorEastAsia"/>
              <w:noProof/>
              <w:lang w:eastAsia="en-GB"/>
            </w:rPr>
          </w:pPr>
          <w:hyperlink w:anchor="_Toc71579298" w:history="1">
            <w:r w:rsidRPr="0057107E">
              <w:rPr>
                <w:rStyle w:val="Hyperlink"/>
                <w:noProof/>
              </w:rPr>
              <w:t>3.1 Shannon and Weaver communication model applied to Starbucks promotional marketing</w:t>
            </w:r>
            <w:r>
              <w:rPr>
                <w:noProof/>
                <w:webHidden/>
              </w:rPr>
              <w:tab/>
            </w:r>
            <w:r>
              <w:rPr>
                <w:noProof/>
                <w:webHidden/>
              </w:rPr>
              <w:fldChar w:fldCharType="begin"/>
            </w:r>
            <w:r>
              <w:rPr>
                <w:noProof/>
                <w:webHidden/>
              </w:rPr>
              <w:instrText xml:space="preserve"> PAGEREF _Toc71579298 \h </w:instrText>
            </w:r>
            <w:r>
              <w:rPr>
                <w:noProof/>
                <w:webHidden/>
              </w:rPr>
            </w:r>
            <w:r>
              <w:rPr>
                <w:noProof/>
                <w:webHidden/>
              </w:rPr>
              <w:fldChar w:fldCharType="separate"/>
            </w:r>
            <w:r>
              <w:rPr>
                <w:noProof/>
                <w:webHidden/>
              </w:rPr>
              <w:t>2</w:t>
            </w:r>
            <w:r>
              <w:rPr>
                <w:noProof/>
                <w:webHidden/>
              </w:rPr>
              <w:fldChar w:fldCharType="end"/>
            </w:r>
          </w:hyperlink>
        </w:p>
        <w:p w14:paraId="328C8F64" w14:textId="652B1E01" w:rsidR="008C3AE0" w:rsidRDefault="008C3AE0">
          <w:pPr>
            <w:pStyle w:val="TOC1"/>
            <w:tabs>
              <w:tab w:val="right" w:leader="dot" w:pos="9016"/>
            </w:tabs>
            <w:rPr>
              <w:rFonts w:eastAsiaTheme="minorEastAsia"/>
              <w:noProof/>
              <w:lang w:eastAsia="en-GB"/>
            </w:rPr>
          </w:pPr>
          <w:hyperlink w:anchor="_Toc71579299" w:history="1">
            <w:r w:rsidRPr="0057107E">
              <w:rPr>
                <w:rStyle w:val="Hyperlink"/>
                <w:noProof/>
              </w:rPr>
              <w:t>4.0 Integrated Marketing Communications</w:t>
            </w:r>
            <w:r>
              <w:rPr>
                <w:noProof/>
                <w:webHidden/>
              </w:rPr>
              <w:tab/>
            </w:r>
            <w:r>
              <w:rPr>
                <w:noProof/>
                <w:webHidden/>
              </w:rPr>
              <w:fldChar w:fldCharType="begin"/>
            </w:r>
            <w:r>
              <w:rPr>
                <w:noProof/>
                <w:webHidden/>
              </w:rPr>
              <w:instrText xml:space="preserve"> PAGEREF _Toc71579299 \h </w:instrText>
            </w:r>
            <w:r>
              <w:rPr>
                <w:noProof/>
                <w:webHidden/>
              </w:rPr>
            </w:r>
            <w:r>
              <w:rPr>
                <w:noProof/>
                <w:webHidden/>
              </w:rPr>
              <w:fldChar w:fldCharType="separate"/>
            </w:r>
            <w:r>
              <w:rPr>
                <w:noProof/>
                <w:webHidden/>
              </w:rPr>
              <w:t>3</w:t>
            </w:r>
            <w:r>
              <w:rPr>
                <w:noProof/>
                <w:webHidden/>
              </w:rPr>
              <w:fldChar w:fldCharType="end"/>
            </w:r>
          </w:hyperlink>
        </w:p>
        <w:p w14:paraId="5565B409" w14:textId="1E291735" w:rsidR="008C3AE0" w:rsidRDefault="008C3AE0">
          <w:pPr>
            <w:pStyle w:val="TOC1"/>
            <w:tabs>
              <w:tab w:val="right" w:leader="dot" w:pos="9016"/>
            </w:tabs>
            <w:rPr>
              <w:rFonts w:eastAsiaTheme="minorEastAsia"/>
              <w:noProof/>
              <w:lang w:eastAsia="en-GB"/>
            </w:rPr>
          </w:pPr>
          <w:hyperlink w:anchor="_Toc71579300" w:history="1">
            <w:r w:rsidRPr="0057107E">
              <w:rPr>
                <w:rStyle w:val="Hyperlink"/>
                <w:noProof/>
              </w:rPr>
              <w:t>5.0 Recommended promotional strategies for Starbucks to raise brand awareness</w:t>
            </w:r>
            <w:r>
              <w:rPr>
                <w:noProof/>
                <w:webHidden/>
              </w:rPr>
              <w:tab/>
            </w:r>
            <w:r>
              <w:rPr>
                <w:noProof/>
                <w:webHidden/>
              </w:rPr>
              <w:fldChar w:fldCharType="begin"/>
            </w:r>
            <w:r>
              <w:rPr>
                <w:noProof/>
                <w:webHidden/>
              </w:rPr>
              <w:instrText xml:space="preserve"> PAGEREF _Toc71579300 \h </w:instrText>
            </w:r>
            <w:r>
              <w:rPr>
                <w:noProof/>
                <w:webHidden/>
              </w:rPr>
            </w:r>
            <w:r>
              <w:rPr>
                <w:noProof/>
                <w:webHidden/>
              </w:rPr>
              <w:fldChar w:fldCharType="separate"/>
            </w:r>
            <w:r>
              <w:rPr>
                <w:noProof/>
                <w:webHidden/>
              </w:rPr>
              <w:t>3</w:t>
            </w:r>
            <w:r>
              <w:rPr>
                <w:noProof/>
                <w:webHidden/>
              </w:rPr>
              <w:fldChar w:fldCharType="end"/>
            </w:r>
          </w:hyperlink>
        </w:p>
        <w:p w14:paraId="39B8ACC3" w14:textId="638C7D3B" w:rsidR="008C3AE0" w:rsidRDefault="008C3AE0">
          <w:pPr>
            <w:pStyle w:val="TOC1"/>
            <w:tabs>
              <w:tab w:val="right" w:leader="dot" w:pos="9016"/>
            </w:tabs>
            <w:rPr>
              <w:rFonts w:eastAsiaTheme="minorEastAsia"/>
              <w:noProof/>
              <w:lang w:eastAsia="en-GB"/>
            </w:rPr>
          </w:pPr>
          <w:hyperlink w:anchor="_Toc71579301" w:history="1">
            <w:r w:rsidRPr="0057107E">
              <w:rPr>
                <w:rStyle w:val="Hyperlink"/>
                <w:noProof/>
              </w:rPr>
              <w:t>6.0 Brand and Brand Equity</w:t>
            </w:r>
            <w:r>
              <w:rPr>
                <w:noProof/>
                <w:webHidden/>
              </w:rPr>
              <w:tab/>
            </w:r>
            <w:r>
              <w:rPr>
                <w:noProof/>
                <w:webHidden/>
              </w:rPr>
              <w:fldChar w:fldCharType="begin"/>
            </w:r>
            <w:r>
              <w:rPr>
                <w:noProof/>
                <w:webHidden/>
              </w:rPr>
              <w:instrText xml:space="preserve"> PAGEREF _Toc71579301 \h </w:instrText>
            </w:r>
            <w:r>
              <w:rPr>
                <w:noProof/>
                <w:webHidden/>
              </w:rPr>
            </w:r>
            <w:r>
              <w:rPr>
                <w:noProof/>
                <w:webHidden/>
              </w:rPr>
              <w:fldChar w:fldCharType="separate"/>
            </w:r>
            <w:r>
              <w:rPr>
                <w:noProof/>
                <w:webHidden/>
              </w:rPr>
              <w:t>3</w:t>
            </w:r>
            <w:r>
              <w:rPr>
                <w:noProof/>
                <w:webHidden/>
              </w:rPr>
              <w:fldChar w:fldCharType="end"/>
            </w:r>
          </w:hyperlink>
        </w:p>
        <w:p w14:paraId="7CC89977" w14:textId="6F930856" w:rsidR="008C3AE0" w:rsidRDefault="008C3AE0">
          <w:pPr>
            <w:pStyle w:val="TOC1"/>
            <w:tabs>
              <w:tab w:val="right" w:leader="dot" w:pos="9016"/>
            </w:tabs>
            <w:rPr>
              <w:rFonts w:eastAsiaTheme="minorEastAsia"/>
              <w:noProof/>
              <w:lang w:eastAsia="en-GB"/>
            </w:rPr>
          </w:pPr>
          <w:hyperlink w:anchor="_Toc71579302" w:history="1">
            <w:r w:rsidRPr="0057107E">
              <w:rPr>
                <w:rStyle w:val="Hyperlink"/>
                <w:noProof/>
              </w:rPr>
              <w:t>7.0 Keller’s customer-based brand equity model</w:t>
            </w:r>
            <w:r>
              <w:rPr>
                <w:noProof/>
                <w:webHidden/>
              </w:rPr>
              <w:tab/>
            </w:r>
            <w:r>
              <w:rPr>
                <w:noProof/>
                <w:webHidden/>
              </w:rPr>
              <w:fldChar w:fldCharType="begin"/>
            </w:r>
            <w:r>
              <w:rPr>
                <w:noProof/>
                <w:webHidden/>
              </w:rPr>
              <w:instrText xml:space="preserve"> PAGEREF _Toc71579302 \h </w:instrText>
            </w:r>
            <w:r>
              <w:rPr>
                <w:noProof/>
                <w:webHidden/>
              </w:rPr>
            </w:r>
            <w:r>
              <w:rPr>
                <w:noProof/>
                <w:webHidden/>
              </w:rPr>
              <w:fldChar w:fldCharType="separate"/>
            </w:r>
            <w:r>
              <w:rPr>
                <w:noProof/>
                <w:webHidden/>
              </w:rPr>
              <w:t>3</w:t>
            </w:r>
            <w:r>
              <w:rPr>
                <w:noProof/>
                <w:webHidden/>
              </w:rPr>
              <w:fldChar w:fldCharType="end"/>
            </w:r>
          </w:hyperlink>
        </w:p>
        <w:p w14:paraId="36B46843" w14:textId="1469CE54" w:rsidR="008C3AE0" w:rsidRDefault="008C3AE0">
          <w:pPr>
            <w:pStyle w:val="TOC1"/>
            <w:tabs>
              <w:tab w:val="right" w:leader="dot" w:pos="9016"/>
            </w:tabs>
            <w:rPr>
              <w:rFonts w:eastAsiaTheme="minorEastAsia"/>
              <w:noProof/>
              <w:lang w:eastAsia="en-GB"/>
            </w:rPr>
          </w:pPr>
          <w:hyperlink w:anchor="_Toc71579303" w:history="1">
            <w:r w:rsidRPr="0057107E">
              <w:rPr>
                <w:rStyle w:val="Hyperlink"/>
                <w:noProof/>
              </w:rPr>
              <w:t>7.2 Starbucks CBBE model</w:t>
            </w:r>
            <w:r>
              <w:rPr>
                <w:noProof/>
                <w:webHidden/>
              </w:rPr>
              <w:tab/>
            </w:r>
            <w:r>
              <w:rPr>
                <w:noProof/>
                <w:webHidden/>
              </w:rPr>
              <w:fldChar w:fldCharType="begin"/>
            </w:r>
            <w:r>
              <w:rPr>
                <w:noProof/>
                <w:webHidden/>
              </w:rPr>
              <w:instrText xml:space="preserve"> PAGEREF _Toc71579303 \h </w:instrText>
            </w:r>
            <w:r>
              <w:rPr>
                <w:noProof/>
                <w:webHidden/>
              </w:rPr>
            </w:r>
            <w:r>
              <w:rPr>
                <w:noProof/>
                <w:webHidden/>
              </w:rPr>
              <w:fldChar w:fldCharType="separate"/>
            </w:r>
            <w:r>
              <w:rPr>
                <w:noProof/>
                <w:webHidden/>
              </w:rPr>
              <w:t>4</w:t>
            </w:r>
            <w:r>
              <w:rPr>
                <w:noProof/>
                <w:webHidden/>
              </w:rPr>
              <w:fldChar w:fldCharType="end"/>
            </w:r>
          </w:hyperlink>
        </w:p>
        <w:p w14:paraId="421099E6" w14:textId="47914E0D" w:rsidR="008C3AE0" w:rsidRDefault="008C3AE0">
          <w:pPr>
            <w:pStyle w:val="TOC2"/>
            <w:tabs>
              <w:tab w:val="right" w:leader="dot" w:pos="9016"/>
            </w:tabs>
            <w:rPr>
              <w:rFonts w:eastAsiaTheme="minorEastAsia"/>
              <w:noProof/>
              <w:lang w:eastAsia="en-GB"/>
            </w:rPr>
          </w:pPr>
          <w:hyperlink w:anchor="_Toc71579304" w:history="1">
            <w:r w:rsidRPr="0057107E">
              <w:rPr>
                <w:rStyle w:val="Hyperlink"/>
                <w:noProof/>
              </w:rPr>
              <w:t>Identity</w:t>
            </w:r>
            <w:r>
              <w:rPr>
                <w:noProof/>
                <w:webHidden/>
              </w:rPr>
              <w:tab/>
            </w:r>
            <w:r>
              <w:rPr>
                <w:noProof/>
                <w:webHidden/>
              </w:rPr>
              <w:fldChar w:fldCharType="begin"/>
            </w:r>
            <w:r>
              <w:rPr>
                <w:noProof/>
                <w:webHidden/>
              </w:rPr>
              <w:instrText xml:space="preserve"> PAGEREF _Toc71579304 \h </w:instrText>
            </w:r>
            <w:r>
              <w:rPr>
                <w:noProof/>
                <w:webHidden/>
              </w:rPr>
            </w:r>
            <w:r>
              <w:rPr>
                <w:noProof/>
                <w:webHidden/>
              </w:rPr>
              <w:fldChar w:fldCharType="separate"/>
            </w:r>
            <w:r>
              <w:rPr>
                <w:noProof/>
                <w:webHidden/>
              </w:rPr>
              <w:t>4</w:t>
            </w:r>
            <w:r>
              <w:rPr>
                <w:noProof/>
                <w:webHidden/>
              </w:rPr>
              <w:fldChar w:fldCharType="end"/>
            </w:r>
          </w:hyperlink>
        </w:p>
        <w:p w14:paraId="11ECD1F1" w14:textId="608EAE99" w:rsidR="008C3AE0" w:rsidRDefault="008C3AE0">
          <w:pPr>
            <w:pStyle w:val="TOC2"/>
            <w:tabs>
              <w:tab w:val="right" w:leader="dot" w:pos="9016"/>
            </w:tabs>
            <w:rPr>
              <w:rFonts w:eastAsiaTheme="minorEastAsia"/>
              <w:noProof/>
              <w:lang w:eastAsia="en-GB"/>
            </w:rPr>
          </w:pPr>
          <w:hyperlink w:anchor="_Toc71579305" w:history="1">
            <w:r w:rsidRPr="0057107E">
              <w:rPr>
                <w:rStyle w:val="Hyperlink"/>
                <w:noProof/>
              </w:rPr>
              <w:t>Meaning</w:t>
            </w:r>
            <w:r>
              <w:rPr>
                <w:noProof/>
                <w:webHidden/>
              </w:rPr>
              <w:tab/>
            </w:r>
            <w:r>
              <w:rPr>
                <w:noProof/>
                <w:webHidden/>
              </w:rPr>
              <w:fldChar w:fldCharType="begin"/>
            </w:r>
            <w:r>
              <w:rPr>
                <w:noProof/>
                <w:webHidden/>
              </w:rPr>
              <w:instrText xml:space="preserve"> PAGEREF _Toc71579305 \h </w:instrText>
            </w:r>
            <w:r>
              <w:rPr>
                <w:noProof/>
                <w:webHidden/>
              </w:rPr>
            </w:r>
            <w:r>
              <w:rPr>
                <w:noProof/>
                <w:webHidden/>
              </w:rPr>
              <w:fldChar w:fldCharType="separate"/>
            </w:r>
            <w:r>
              <w:rPr>
                <w:noProof/>
                <w:webHidden/>
              </w:rPr>
              <w:t>5</w:t>
            </w:r>
            <w:r>
              <w:rPr>
                <w:noProof/>
                <w:webHidden/>
              </w:rPr>
              <w:fldChar w:fldCharType="end"/>
            </w:r>
          </w:hyperlink>
        </w:p>
        <w:p w14:paraId="453EC5AB" w14:textId="6F6CE26E" w:rsidR="008C3AE0" w:rsidRDefault="008C3AE0">
          <w:pPr>
            <w:pStyle w:val="TOC2"/>
            <w:tabs>
              <w:tab w:val="right" w:leader="dot" w:pos="9016"/>
            </w:tabs>
            <w:rPr>
              <w:rFonts w:eastAsiaTheme="minorEastAsia"/>
              <w:noProof/>
              <w:lang w:eastAsia="en-GB"/>
            </w:rPr>
          </w:pPr>
          <w:hyperlink w:anchor="_Toc71579306" w:history="1">
            <w:r w:rsidRPr="0057107E">
              <w:rPr>
                <w:rStyle w:val="Hyperlink"/>
                <w:noProof/>
              </w:rPr>
              <w:t>Response</w:t>
            </w:r>
            <w:r>
              <w:rPr>
                <w:noProof/>
                <w:webHidden/>
              </w:rPr>
              <w:tab/>
            </w:r>
            <w:r>
              <w:rPr>
                <w:noProof/>
                <w:webHidden/>
              </w:rPr>
              <w:fldChar w:fldCharType="begin"/>
            </w:r>
            <w:r>
              <w:rPr>
                <w:noProof/>
                <w:webHidden/>
              </w:rPr>
              <w:instrText xml:space="preserve"> PAGEREF _Toc71579306 \h </w:instrText>
            </w:r>
            <w:r>
              <w:rPr>
                <w:noProof/>
                <w:webHidden/>
              </w:rPr>
            </w:r>
            <w:r>
              <w:rPr>
                <w:noProof/>
                <w:webHidden/>
              </w:rPr>
              <w:fldChar w:fldCharType="separate"/>
            </w:r>
            <w:r>
              <w:rPr>
                <w:noProof/>
                <w:webHidden/>
              </w:rPr>
              <w:t>5</w:t>
            </w:r>
            <w:r>
              <w:rPr>
                <w:noProof/>
                <w:webHidden/>
              </w:rPr>
              <w:fldChar w:fldCharType="end"/>
            </w:r>
          </w:hyperlink>
        </w:p>
        <w:p w14:paraId="14321707" w14:textId="083C91B1" w:rsidR="008C3AE0" w:rsidRDefault="008C3AE0">
          <w:pPr>
            <w:pStyle w:val="TOC2"/>
            <w:tabs>
              <w:tab w:val="right" w:leader="dot" w:pos="9016"/>
            </w:tabs>
            <w:rPr>
              <w:rFonts w:eastAsiaTheme="minorEastAsia"/>
              <w:noProof/>
              <w:lang w:eastAsia="en-GB"/>
            </w:rPr>
          </w:pPr>
          <w:hyperlink w:anchor="_Toc71579307" w:history="1">
            <w:r w:rsidRPr="0057107E">
              <w:rPr>
                <w:rStyle w:val="Hyperlink"/>
                <w:noProof/>
              </w:rPr>
              <w:t>Relationship</w:t>
            </w:r>
            <w:r>
              <w:rPr>
                <w:noProof/>
                <w:webHidden/>
              </w:rPr>
              <w:tab/>
            </w:r>
            <w:r>
              <w:rPr>
                <w:noProof/>
                <w:webHidden/>
              </w:rPr>
              <w:fldChar w:fldCharType="begin"/>
            </w:r>
            <w:r>
              <w:rPr>
                <w:noProof/>
                <w:webHidden/>
              </w:rPr>
              <w:instrText xml:space="preserve"> PAGEREF _Toc71579307 \h </w:instrText>
            </w:r>
            <w:r>
              <w:rPr>
                <w:noProof/>
                <w:webHidden/>
              </w:rPr>
            </w:r>
            <w:r>
              <w:rPr>
                <w:noProof/>
                <w:webHidden/>
              </w:rPr>
              <w:fldChar w:fldCharType="separate"/>
            </w:r>
            <w:r>
              <w:rPr>
                <w:noProof/>
                <w:webHidden/>
              </w:rPr>
              <w:t>5</w:t>
            </w:r>
            <w:r>
              <w:rPr>
                <w:noProof/>
                <w:webHidden/>
              </w:rPr>
              <w:fldChar w:fldCharType="end"/>
            </w:r>
          </w:hyperlink>
        </w:p>
        <w:p w14:paraId="60AA1C37" w14:textId="60EFB2F3" w:rsidR="008C3AE0" w:rsidRDefault="008C3AE0">
          <w:pPr>
            <w:pStyle w:val="TOC1"/>
            <w:tabs>
              <w:tab w:val="right" w:leader="dot" w:pos="9016"/>
            </w:tabs>
            <w:rPr>
              <w:rFonts w:eastAsiaTheme="minorEastAsia"/>
              <w:noProof/>
              <w:lang w:eastAsia="en-GB"/>
            </w:rPr>
          </w:pPr>
          <w:hyperlink w:anchor="_Toc71579308" w:history="1">
            <w:r w:rsidRPr="0057107E">
              <w:rPr>
                <w:rStyle w:val="Hyperlink"/>
                <w:noProof/>
              </w:rPr>
              <w:t>8.0 Starbucks Customer end to end journey</w:t>
            </w:r>
            <w:r>
              <w:rPr>
                <w:noProof/>
                <w:webHidden/>
              </w:rPr>
              <w:tab/>
            </w:r>
            <w:r>
              <w:rPr>
                <w:noProof/>
                <w:webHidden/>
              </w:rPr>
              <w:fldChar w:fldCharType="begin"/>
            </w:r>
            <w:r>
              <w:rPr>
                <w:noProof/>
                <w:webHidden/>
              </w:rPr>
              <w:instrText xml:space="preserve"> PAGEREF _Toc71579308 \h </w:instrText>
            </w:r>
            <w:r>
              <w:rPr>
                <w:noProof/>
                <w:webHidden/>
              </w:rPr>
            </w:r>
            <w:r>
              <w:rPr>
                <w:noProof/>
                <w:webHidden/>
              </w:rPr>
              <w:fldChar w:fldCharType="separate"/>
            </w:r>
            <w:r>
              <w:rPr>
                <w:noProof/>
                <w:webHidden/>
              </w:rPr>
              <w:t>6</w:t>
            </w:r>
            <w:r>
              <w:rPr>
                <w:noProof/>
                <w:webHidden/>
              </w:rPr>
              <w:fldChar w:fldCharType="end"/>
            </w:r>
          </w:hyperlink>
        </w:p>
        <w:p w14:paraId="79095E6A" w14:textId="310562B9" w:rsidR="008C3AE0" w:rsidRDefault="008C3AE0">
          <w:pPr>
            <w:pStyle w:val="TOC1"/>
            <w:tabs>
              <w:tab w:val="right" w:leader="dot" w:pos="9016"/>
            </w:tabs>
            <w:rPr>
              <w:rFonts w:eastAsiaTheme="minorEastAsia"/>
              <w:noProof/>
              <w:lang w:eastAsia="en-GB"/>
            </w:rPr>
          </w:pPr>
          <w:hyperlink w:anchor="_Toc71579309" w:history="1">
            <w:r w:rsidRPr="0057107E">
              <w:rPr>
                <w:rStyle w:val="Hyperlink"/>
                <w:noProof/>
              </w:rPr>
              <w:t>10.0 Conclusion</w:t>
            </w:r>
            <w:r>
              <w:rPr>
                <w:noProof/>
                <w:webHidden/>
              </w:rPr>
              <w:tab/>
            </w:r>
            <w:r>
              <w:rPr>
                <w:noProof/>
                <w:webHidden/>
              </w:rPr>
              <w:fldChar w:fldCharType="begin"/>
            </w:r>
            <w:r>
              <w:rPr>
                <w:noProof/>
                <w:webHidden/>
              </w:rPr>
              <w:instrText xml:space="preserve"> PAGEREF _Toc71579309 \h </w:instrText>
            </w:r>
            <w:r>
              <w:rPr>
                <w:noProof/>
                <w:webHidden/>
              </w:rPr>
            </w:r>
            <w:r>
              <w:rPr>
                <w:noProof/>
                <w:webHidden/>
              </w:rPr>
              <w:fldChar w:fldCharType="separate"/>
            </w:r>
            <w:r>
              <w:rPr>
                <w:noProof/>
                <w:webHidden/>
              </w:rPr>
              <w:t>6</w:t>
            </w:r>
            <w:r>
              <w:rPr>
                <w:noProof/>
                <w:webHidden/>
              </w:rPr>
              <w:fldChar w:fldCharType="end"/>
            </w:r>
          </w:hyperlink>
        </w:p>
        <w:p w14:paraId="7778130C" w14:textId="75DDB0A8" w:rsidR="008C3AE0" w:rsidRDefault="008C3AE0">
          <w:pPr>
            <w:pStyle w:val="TOC1"/>
            <w:tabs>
              <w:tab w:val="right" w:leader="dot" w:pos="9016"/>
            </w:tabs>
            <w:rPr>
              <w:rFonts w:eastAsiaTheme="minorEastAsia"/>
              <w:noProof/>
              <w:lang w:eastAsia="en-GB"/>
            </w:rPr>
          </w:pPr>
          <w:hyperlink w:anchor="_Toc71579310" w:history="1">
            <w:r w:rsidRPr="0057107E">
              <w:rPr>
                <w:rStyle w:val="Hyperlink"/>
                <w:noProof/>
              </w:rPr>
              <w:t>References</w:t>
            </w:r>
            <w:r>
              <w:rPr>
                <w:noProof/>
                <w:webHidden/>
              </w:rPr>
              <w:tab/>
            </w:r>
            <w:r>
              <w:rPr>
                <w:noProof/>
                <w:webHidden/>
              </w:rPr>
              <w:fldChar w:fldCharType="begin"/>
            </w:r>
            <w:r>
              <w:rPr>
                <w:noProof/>
                <w:webHidden/>
              </w:rPr>
              <w:instrText xml:space="preserve"> PAGEREF _Toc71579310 \h </w:instrText>
            </w:r>
            <w:r>
              <w:rPr>
                <w:noProof/>
                <w:webHidden/>
              </w:rPr>
            </w:r>
            <w:r>
              <w:rPr>
                <w:noProof/>
                <w:webHidden/>
              </w:rPr>
              <w:fldChar w:fldCharType="separate"/>
            </w:r>
            <w:r>
              <w:rPr>
                <w:noProof/>
                <w:webHidden/>
              </w:rPr>
              <w:t>7</w:t>
            </w:r>
            <w:r>
              <w:rPr>
                <w:noProof/>
                <w:webHidden/>
              </w:rPr>
              <w:fldChar w:fldCharType="end"/>
            </w:r>
          </w:hyperlink>
        </w:p>
        <w:p w14:paraId="154BDFA2" w14:textId="547FAE04" w:rsidR="00CE3E8A" w:rsidRDefault="00CE3E8A">
          <w:r>
            <w:rPr>
              <w:b/>
              <w:bCs/>
              <w:noProof/>
            </w:rPr>
            <w:fldChar w:fldCharType="end"/>
          </w:r>
        </w:p>
      </w:sdtContent>
    </w:sdt>
    <w:p w14:paraId="0821D1FD" w14:textId="6A6565F6" w:rsidR="00EF6AF5" w:rsidRDefault="00CE3E8A" w:rsidP="00CE3E8A">
      <w:r>
        <w:br w:type="page"/>
      </w:r>
    </w:p>
    <w:p w14:paraId="4F057757" w14:textId="4476EFB8" w:rsidR="00CE3E8A" w:rsidRPr="00CE3E8A" w:rsidRDefault="00CE3E8A" w:rsidP="004827D6">
      <w:pPr>
        <w:pStyle w:val="Heading1"/>
        <w:jc w:val="both"/>
      </w:pPr>
      <w:bookmarkStart w:id="0" w:name="_Toc71579294"/>
      <w:r>
        <w:lastRenderedPageBreak/>
        <w:t>1.0 Introduction</w:t>
      </w:r>
      <w:bookmarkEnd w:id="0"/>
    </w:p>
    <w:p w14:paraId="36FF8F33" w14:textId="09CE1CB2" w:rsidR="00D048C7" w:rsidRDefault="006B6C91" w:rsidP="004827D6">
      <w:pPr>
        <w:jc w:val="both"/>
      </w:pPr>
      <w:r>
        <w:t>In today’s era of marketing companies need to communicate effectively with consumers. Producing a luxury product and having it available within the appropriate market are key aspects within marketing (Henriksen et al, 2020). However, it is equally as important to communicate with consumers that the product is available within the market as this raises brand awareness (Brennan and Merkl-Davies, 2018). Within the current competitive market where companies strive to win the loyalty of consumers, a key aspect would be to promote and broadcast the distinctiveness of the brand or product and the connected values it carries (Nandurkar et al, 2020). Companies intend to broadcast their messages through multiple touchpoints and channels of communicating and receive feedback from consumer relating to the consumers journey with the company when purchasing products and how the product and brand is interpreted (Herhausen et al, 2019). Thus, why a two-way communication process between marketer and consumer/market is necessary for Starbucks.</w:t>
      </w:r>
    </w:p>
    <w:p w14:paraId="432F943B" w14:textId="668FA298" w:rsidR="008C3AE0" w:rsidRDefault="008C3AE0" w:rsidP="004827D6">
      <w:pPr>
        <w:pStyle w:val="Heading1"/>
        <w:jc w:val="both"/>
      </w:pPr>
      <w:bookmarkStart w:id="1" w:name="_Toc71579295"/>
      <w:r>
        <w:t>1.1 Starbucks Company Background</w:t>
      </w:r>
      <w:bookmarkEnd w:id="1"/>
    </w:p>
    <w:p w14:paraId="2E2C03B1" w14:textId="6AC53B2D" w:rsidR="000A4CD7" w:rsidRDefault="00D048C7" w:rsidP="004827D6">
      <w:pPr>
        <w:jc w:val="both"/>
      </w:pPr>
      <w:r>
        <w:t xml:space="preserve">Starbucks story started way back in 1971 where they operated from a single store in Seattle Pike distributing </w:t>
      </w:r>
      <w:r w:rsidR="000472EB">
        <w:t xml:space="preserve">ground coffee, spices, and tea. However, today Starbucks are seen as one of leading coffee suppliers in the coffee industry, connecting with millions of consumers daily. </w:t>
      </w:r>
      <w:r w:rsidR="00697BB4">
        <w:t xml:space="preserve">Starbucks have expanded globally since and now distribute products in over 80 countries and operating from over 30,000 coffeehouses under the management of CEO Kevin Johnson (Fortune Media, 2021). At the end of the fiscal year 2020, Starbucks showed their financial strength producing a net worth </w:t>
      </w:r>
      <w:r w:rsidR="00286E81">
        <w:t>of.</w:t>
      </w:r>
      <w:r w:rsidR="00697BB4">
        <w:t xml:space="preserve"> The main mission of St</w:t>
      </w:r>
      <w:r w:rsidR="0059240F">
        <w:t>ar</w:t>
      </w:r>
      <w:r w:rsidR="00697BB4">
        <w:t xml:space="preserve">bucks which is embedded in all decision making and strategies is, “to inspire and nurture the human spirit – one </w:t>
      </w:r>
      <w:r w:rsidR="0012539B">
        <w:t>person, one cup, and one neighbourhood at a time”. Starbucks strive to deliver the highest quality coffee to consumers, ethically sourcing coffee beans and working closely with C.A.F.E. Starbucks coffee is personally purchased by specialist of the company and roasted perfectly by roasters to produce the perfect balanced and rich flavoured beverage, which is enjoyed and expected from consumers. Sta</w:t>
      </w:r>
      <w:r w:rsidR="0059240F">
        <w:t>r</w:t>
      </w:r>
      <w:r w:rsidR="0012539B">
        <w:t xml:space="preserve">bucks stores are </w:t>
      </w:r>
      <w:r w:rsidR="00EE6AA7">
        <w:t>a friendly and relaxing environment where consumers can meet family and friends, conduct work</w:t>
      </w:r>
      <w:r w:rsidR="006B6C91">
        <w:t>,</w:t>
      </w:r>
      <w:r w:rsidR="00EE6AA7">
        <w:t xml:space="preserve"> or even take some quiet time. Starbucks offer consumers the quality, inviting atmosphere with exceptional beverages and free Wi-Fi to consumers. Starbucks is originally seen as the third place between work and home </w:t>
      </w:r>
      <w:r w:rsidR="00071F66">
        <w:t xml:space="preserve">(Starbucks Corporation, 2021; Celebs Net worth, </w:t>
      </w:r>
      <w:r w:rsidR="00286E81">
        <w:t>2021.</w:t>
      </w:r>
      <w:r w:rsidR="0012539B">
        <w:t xml:space="preserve">   </w:t>
      </w:r>
    </w:p>
    <w:p w14:paraId="36E98BC8" w14:textId="2C7F4F59" w:rsidR="00CE3E8A" w:rsidRDefault="008C3AE0" w:rsidP="004827D6">
      <w:pPr>
        <w:pStyle w:val="Heading1"/>
        <w:jc w:val="both"/>
      </w:pPr>
      <w:bookmarkStart w:id="2" w:name="_Toc71579296"/>
      <w:r>
        <w:t>2.0 Communications</w:t>
      </w:r>
      <w:bookmarkEnd w:id="2"/>
    </w:p>
    <w:p w14:paraId="103A6528" w14:textId="551A757C" w:rsidR="007C2737" w:rsidRDefault="00042B11" w:rsidP="004827D6">
      <w:pPr>
        <w:jc w:val="both"/>
      </w:pPr>
      <w:r>
        <w:t>In business there needs to be communication in order for the</w:t>
      </w:r>
      <w:r w:rsidR="003738D9">
        <w:t>re</w:t>
      </w:r>
      <w:r>
        <w:t xml:space="preserve"> to be mutual understanding between two parties (9).</w:t>
      </w:r>
      <w:r w:rsidR="003738D9">
        <w:t xml:space="preserve"> </w:t>
      </w:r>
      <w:r>
        <w:t>Communication can be defined as the procedure of developing understanding between individuals or teams through methods such as symbols, signs</w:t>
      </w:r>
      <w:r w:rsidR="00971D38">
        <w:t>,</w:t>
      </w:r>
      <w:r>
        <w:t xml:space="preserve"> and </w:t>
      </w:r>
      <w:r w:rsidR="00971D38">
        <w:t>semiotic conventions (10).</w:t>
      </w:r>
      <w:r w:rsidR="00FB3228">
        <w:t xml:space="preserve"> </w:t>
      </w:r>
      <w:r w:rsidR="00971D38">
        <w:t>Communication</w:t>
      </w:r>
      <w:r w:rsidR="00FB3228">
        <w:t xml:space="preserve"> can be conducted through two forms which are verbal and nonverbal (11).</w:t>
      </w:r>
      <w:r w:rsidR="0059240F">
        <w:t xml:space="preserve"> </w:t>
      </w:r>
      <w:r w:rsidR="00FB3228">
        <w:t>Communication that in nonverbal is defined as the converging of a piece of information which is in the form of a non-linguistic representation (12).</w:t>
      </w:r>
      <w:r w:rsidR="00EC19D5">
        <w:t xml:space="preserve"> According to Abazi </w:t>
      </w:r>
      <w:r w:rsidR="00286E81">
        <w:t>Broken</w:t>
      </w:r>
      <w:r w:rsidR="00EC19D5">
        <w:t xml:space="preserve"> (2017), n</w:t>
      </w:r>
      <w:r w:rsidR="007C2737">
        <w:t>onverbal communication is the transfer of meaning and concepts through nonverbal and non-speech methods between individuals, such as films, pictures, photographs, cloth</w:t>
      </w:r>
      <w:r w:rsidR="001A10D5">
        <w:t>e</w:t>
      </w:r>
      <w:r w:rsidR="007C2737">
        <w:t>s, etc.</w:t>
      </w:r>
      <w:r w:rsidR="00EC19D5">
        <w:t xml:space="preserve"> </w:t>
      </w:r>
      <w:r w:rsidR="00DD7E22">
        <w:t>Whereas verbal communication consists of the transmission of thoughts and information through speech and language such as letter and telephone</w:t>
      </w:r>
      <w:r w:rsidR="00EC19D5">
        <w:t>.</w:t>
      </w:r>
      <w:r w:rsidR="007C2737">
        <w:t xml:space="preserve"> </w:t>
      </w:r>
    </w:p>
    <w:p w14:paraId="2ABBBDA2" w14:textId="5C948025" w:rsidR="00360340" w:rsidRDefault="00360340" w:rsidP="004827D6">
      <w:pPr>
        <w:jc w:val="both"/>
      </w:pPr>
      <w:r>
        <w:t xml:space="preserve">Starbucks </w:t>
      </w:r>
      <w:r w:rsidR="0059240F">
        <w:t>partners use</w:t>
      </w:r>
      <w:r>
        <w:t xml:space="preserve"> mixed methods of communication when interacting with consumers. </w:t>
      </w:r>
      <w:r w:rsidR="0059240F">
        <w:t>Partners</w:t>
      </w:r>
      <w:r>
        <w:t xml:space="preserve"> interact with consumers nonverbally during the purchase stage, where they make eye contact</w:t>
      </w:r>
      <w:r w:rsidR="00042B11">
        <w:t xml:space="preserve">, smile graciously while using positive body </w:t>
      </w:r>
      <w:r w:rsidR="003738D9">
        <w:t>language</w:t>
      </w:r>
      <w:r w:rsidR="00042B11">
        <w:t xml:space="preserve"> when serving consumers. Starbucks partners also use verbal communication to consumers during the purchase stage through greeting and having general </w:t>
      </w:r>
      <w:r w:rsidR="00042B11">
        <w:lastRenderedPageBreak/>
        <w:t>conversation with consumers alongside the written messages that</w:t>
      </w:r>
      <w:r w:rsidR="001A10D5">
        <w:t xml:space="preserve"> are</w:t>
      </w:r>
      <w:r w:rsidR="00042B11">
        <w:t xml:space="preserve"> drawn on the cups of consumers by partners.</w:t>
      </w:r>
    </w:p>
    <w:p w14:paraId="676C9250" w14:textId="7A76807E" w:rsidR="00EF6AF5" w:rsidRPr="00EF6AF5" w:rsidRDefault="00EF6AF5" w:rsidP="004827D6">
      <w:pPr>
        <w:pStyle w:val="Heading1"/>
        <w:jc w:val="both"/>
      </w:pPr>
      <w:bookmarkStart w:id="3" w:name="_Toc71579297"/>
      <w:r w:rsidRPr="00EF6AF5">
        <w:t>3.0 Shannon and Weaver Communication model</w:t>
      </w:r>
      <w:bookmarkEnd w:id="3"/>
    </w:p>
    <w:p w14:paraId="4B36023F" w14:textId="77777777" w:rsidR="00EF6AF5" w:rsidRPr="00EF6AF5" w:rsidRDefault="00EF6AF5" w:rsidP="004827D6">
      <w:pPr>
        <w:jc w:val="both"/>
      </w:pPr>
      <w:r w:rsidRPr="00EF6AF5">
        <w:t>One of the most authentic communication models is known as Shannon and Weavers information theory (shown below in Fig 1). According to Siricharoen and Vinh (2017), the communication model is specifically created to develop the communication process between sender and receiver as noise can causes disruption during the communication process. There are various concepts included within the model such as “information source, receiver, channel, noise, transmitter, channel, message, information destination, encode, and decode” (Wang and LI, 2017). Shannon and Weavers model can be divided through five components, the information sourced (source), the transmitter (sender), the channel (Message), the receiver and the destination (message interpreted by receiver) (Gesell et al, 2018).</w:t>
      </w:r>
    </w:p>
    <w:p w14:paraId="7200F609" w14:textId="77777777" w:rsidR="00EF6AF5" w:rsidRPr="00EF6AF5" w:rsidRDefault="00EF6AF5" w:rsidP="004827D6">
      <w:pPr>
        <w:jc w:val="both"/>
      </w:pPr>
    </w:p>
    <w:p w14:paraId="29EBBE97" w14:textId="77777777" w:rsidR="00EF6AF5" w:rsidRPr="00EF6AF5" w:rsidRDefault="00EF6AF5" w:rsidP="004827D6">
      <w:pPr>
        <w:jc w:val="both"/>
      </w:pPr>
      <w:r w:rsidRPr="00EF6AF5">
        <w:rPr>
          <w:noProof/>
        </w:rPr>
        <w:drawing>
          <wp:inline distT="0" distB="0" distL="0" distR="0" wp14:anchorId="1FC70EBF" wp14:editId="328D8171">
            <wp:extent cx="5731510" cy="1424940"/>
            <wp:effectExtent l="0" t="0" r="2540" b="381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1424940"/>
                    </a:xfrm>
                    <a:prstGeom prst="rect">
                      <a:avLst/>
                    </a:prstGeom>
                  </pic:spPr>
                </pic:pic>
              </a:graphicData>
            </a:graphic>
          </wp:inline>
        </w:drawing>
      </w:r>
    </w:p>
    <w:p w14:paraId="53FB827E" w14:textId="77777777" w:rsidR="00EF6AF5" w:rsidRPr="00EF6AF5" w:rsidRDefault="00EF6AF5" w:rsidP="004827D6">
      <w:pPr>
        <w:jc w:val="both"/>
        <w:rPr>
          <w:b/>
          <w:bCs/>
        </w:rPr>
      </w:pPr>
      <w:r w:rsidRPr="00EF6AF5">
        <w:rPr>
          <w:b/>
          <w:bCs/>
        </w:rPr>
        <w:t>Fig 1: Modules of Shannon and Weavers communication model (Siricharoen and Vinh, 2017)</w:t>
      </w:r>
    </w:p>
    <w:p w14:paraId="72C9FB3B" w14:textId="0B2EA707" w:rsidR="00EF6AF5" w:rsidRPr="00EF6AF5" w:rsidRDefault="00EF6AF5" w:rsidP="004827D6">
      <w:pPr>
        <w:pStyle w:val="Heading1"/>
        <w:jc w:val="both"/>
      </w:pPr>
      <w:bookmarkStart w:id="4" w:name="_Toc71579298"/>
      <w:r>
        <w:t xml:space="preserve">3.1 </w:t>
      </w:r>
      <w:r w:rsidRPr="00EF6AF5">
        <w:t>Shannon and Weaver communication model applied to Starbucks promotional marketing</w:t>
      </w:r>
      <w:bookmarkEnd w:id="4"/>
    </w:p>
    <w:p w14:paraId="49B7F002" w14:textId="77777777" w:rsidR="00EF6AF5" w:rsidRPr="00EF6AF5" w:rsidRDefault="00EF6AF5" w:rsidP="004827D6">
      <w:pPr>
        <w:jc w:val="both"/>
      </w:pPr>
      <w:r w:rsidRPr="00EF6AF5">
        <w:t>During the process of the year Starbucks promote a variety and range of products regarding the seasons of the year (Pieper, 2020). The process of promoting the product that is being offered to the consumer from Starbucks has to be sent to the receiver and communicated so that the message that is being sent is received efficiently and effective. For this process Shannon and Weavers communication model can be adapted.</w:t>
      </w:r>
    </w:p>
    <w:p w14:paraId="307F5405" w14:textId="77777777" w:rsidR="00EF6AF5" w:rsidRPr="00EF6AF5" w:rsidRDefault="00EF6AF5" w:rsidP="004827D6">
      <w:pPr>
        <w:jc w:val="both"/>
      </w:pPr>
      <w:r w:rsidRPr="00EF6AF5">
        <w:t xml:space="preserve">Prior to the Christmas promotion, Starbucks need to promote their Christmas range to inform customers the products that will be offered and the time they will be available (information sourced) (Pieper, 2020). During the transmission stage, Starbucks design concepts of the products, make time availability known and create posts for the platforms that will be used. Starbucks operate on various social media platforms such as Facebook, Twitter, Instagram and more to reach their consumers. When choosing the channel Starbucks use their social media pages and post the new promotion making it available. During the receiver stage, the consumers receive the information of Starbucks promotion through social media platforms sending a message direct to their smartphones. The final stage Is destination, this is once the consumer has understood the information received of the new promotion and the time of arrival. Starbucks then receive feedback from the customers via the social media tweets and advertisement through comments left on the post, like/dislike emoji also views and shares (Ha and Lee, 2018). </w:t>
      </w:r>
    </w:p>
    <w:p w14:paraId="1C21178E" w14:textId="53E56C38" w:rsidR="00EF6AF5" w:rsidRDefault="00EF6AF5" w:rsidP="004827D6">
      <w:pPr>
        <w:pStyle w:val="Heading1"/>
        <w:jc w:val="both"/>
      </w:pPr>
      <w:bookmarkStart w:id="5" w:name="_Toc71579299"/>
      <w:r>
        <w:lastRenderedPageBreak/>
        <w:t xml:space="preserve">4.0 Integrated Marketing </w:t>
      </w:r>
      <w:r w:rsidR="00E26061">
        <w:t>Communications</w:t>
      </w:r>
      <w:bookmarkEnd w:id="5"/>
    </w:p>
    <w:p w14:paraId="237580EE" w14:textId="46313C55" w:rsidR="00FF01E8" w:rsidRDefault="00FF01E8" w:rsidP="004827D6">
      <w:pPr>
        <w:jc w:val="both"/>
      </w:pPr>
      <w:r w:rsidRPr="00FF01E8">
        <w:t xml:space="preserve">Integrated Marketing Communication (IMC) is a strategic approach that companies adapt to synchronise the cross-channels of communicating with consumer to raise brand awareness (1). According to Payne and Peltier (2017), IMC can be defined as a strategical managing process which is audience-driven and manages channels, content, stakeholders, and results regarding the </w:t>
      </w:r>
      <w:r w:rsidR="00286E81" w:rsidRPr="00FF01E8">
        <w:t>company’s</w:t>
      </w:r>
      <w:r w:rsidRPr="00FF01E8">
        <w:t xml:space="preserve"> brand communication programs. When connecting numerous consumer touchpoints such as messages and media is known as interactive IMC (Fiati et al, 2018). Interacting through combined channels alongside the emergence of technology offers market managers the opportunity to modify and control communication methods with consumers (Childers et al, 2019). (2) claims that the core principle of IMC is the information consistency across the platforms which are used to communicate the message to consumers.</w:t>
      </w:r>
      <w:r>
        <w:t xml:space="preserve"> Below is an illustration of the communicational channels related with IMC.</w:t>
      </w:r>
    </w:p>
    <w:p w14:paraId="6616A039" w14:textId="0D0D914A" w:rsidR="00F53A0E" w:rsidRDefault="00F53A0E" w:rsidP="004827D6">
      <w:pPr>
        <w:pStyle w:val="Heading1"/>
        <w:jc w:val="center"/>
      </w:pPr>
      <w:bookmarkStart w:id="6" w:name="_Toc71579300"/>
      <w:r>
        <w:rPr>
          <w:noProof/>
        </w:rPr>
        <w:drawing>
          <wp:inline distT="0" distB="0" distL="0" distR="0" wp14:anchorId="6D4F38BC" wp14:editId="7592DC8B">
            <wp:extent cx="2328333" cy="1746250"/>
            <wp:effectExtent l="152400" t="152400" r="358140" b="36830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34899" cy="1751175"/>
                    </a:xfrm>
                    <a:prstGeom prst="rect">
                      <a:avLst/>
                    </a:prstGeom>
                    <a:ln>
                      <a:noFill/>
                    </a:ln>
                    <a:effectLst>
                      <a:outerShdw blurRad="292100" dist="139700" dir="2700000" algn="tl" rotWithShape="0">
                        <a:srgbClr val="333333">
                          <a:alpha val="65000"/>
                        </a:srgbClr>
                      </a:outerShdw>
                    </a:effectLst>
                  </pic:spPr>
                </pic:pic>
              </a:graphicData>
            </a:graphic>
          </wp:inline>
        </w:drawing>
      </w:r>
    </w:p>
    <w:p w14:paraId="5C8B6A8B" w14:textId="1E23BFBA" w:rsidR="00F53A0E" w:rsidRPr="00F53A0E" w:rsidRDefault="00F53A0E" w:rsidP="004827D6">
      <w:pPr>
        <w:jc w:val="center"/>
      </w:pPr>
      <w:r>
        <w:t>Integrated Marketing Communication (sourced at:</w:t>
      </w:r>
      <w:r w:rsidRPr="00F53A0E">
        <w:t xml:space="preserve"> </w:t>
      </w:r>
      <w:hyperlink r:id="rId9" w:history="1">
        <w:r w:rsidRPr="00542D6D">
          <w:rPr>
            <w:rStyle w:val="Hyperlink"/>
          </w:rPr>
          <w:t>https://www.sketchbubble.com/en/powerpoint-integrated-marketing-communications.html</w:t>
        </w:r>
      </w:hyperlink>
      <w:r>
        <w:t>)</w:t>
      </w:r>
    </w:p>
    <w:p w14:paraId="043D977A" w14:textId="35750A3D" w:rsidR="00E26061" w:rsidRDefault="00FD70AD" w:rsidP="004827D6">
      <w:pPr>
        <w:pStyle w:val="Heading1"/>
        <w:jc w:val="both"/>
      </w:pPr>
      <w:r>
        <w:t>5.0 Recommended promotional strategies for Starbucks to raise brand awareness</w:t>
      </w:r>
      <w:bookmarkEnd w:id="6"/>
    </w:p>
    <w:p w14:paraId="6B43EF02" w14:textId="77777777" w:rsidR="00B658EC" w:rsidRPr="00B658EC" w:rsidRDefault="00B658EC" w:rsidP="004827D6">
      <w:pPr>
        <w:keepNext/>
        <w:keepLines/>
        <w:spacing w:before="40" w:after="0"/>
        <w:jc w:val="both"/>
        <w:outlineLvl w:val="1"/>
        <w:rPr>
          <w:rFonts w:asciiTheme="majorHAnsi" w:eastAsiaTheme="majorEastAsia" w:hAnsiTheme="majorHAnsi" w:cstheme="majorBidi"/>
          <w:color w:val="2F5496" w:themeColor="accent1" w:themeShade="BF"/>
          <w:sz w:val="26"/>
          <w:szCs w:val="26"/>
        </w:rPr>
      </w:pPr>
      <w:r w:rsidRPr="00B658EC">
        <w:rPr>
          <w:rFonts w:asciiTheme="majorHAnsi" w:eastAsiaTheme="majorEastAsia" w:hAnsiTheme="majorHAnsi" w:cstheme="majorBidi"/>
          <w:color w:val="2F5496" w:themeColor="accent1" w:themeShade="BF"/>
          <w:sz w:val="26"/>
          <w:szCs w:val="26"/>
        </w:rPr>
        <w:t>Online</w:t>
      </w:r>
    </w:p>
    <w:p w14:paraId="2835161D" w14:textId="77777777" w:rsidR="00B658EC" w:rsidRPr="00B658EC" w:rsidRDefault="00B658EC" w:rsidP="004827D6">
      <w:pPr>
        <w:jc w:val="both"/>
      </w:pPr>
      <w:r w:rsidRPr="00B658EC">
        <w:t>Starbucks can send emails to customers who have subscribed to company news alerts via email. Starbucks can send an email to customer informing the collaboration within the boxing industry and explaining the reason for collaborating. Attached to the email will be a discount code that can be used instore or online via attaching the code to the Starbucks app.</w:t>
      </w:r>
    </w:p>
    <w:p w14:paraId="179E3014" w14:textId="77777777" w:rsidR="00B658EC" w:rsidRPr="00B658EC" w:rsidRDefault="00B658EC" w:rsidP="004827D6">
      <w:pPr>
        <w:jc w:val="both"/>
      </w:pPr>
      <w:r w:rsidRPr="00B658EC">
        <w:t>Starbucks can use Instagram to promote their collaboration within the boxing industry using such #tags as #SeeTheStarsCountTheBucks. Starbucks can also add images of products and a caption for customer to tag them and a friend during fight night using the #tag for a chance to win a £15 Starbucks gift card. According to (Agam, 2017), the #tag is exclusive to Instagram and links customers characteristics with Instagram and companies.</w:t>
      </w:r>
    </w:p>
    <w:p w14:paraId="6945C0AF" w14:textId="77777777" w:rsidR="00B658EC" w:rsidRPr="00B658EC" w:rsidRDefault="00B658EC" w:rsidP="004827D6">
      <w:pPr>
        <w:keepNext/>
        <w:keepLines/>
        <w:spacing w:before="40" w:after="0"/>
        <w:jc w:val="both"/>
        <w:outlineLvl w:val="1"/>
        <w:rPr>
          <w:rFonts w:asciiTheme="majorHAnsi" w:eastAsiaTheme="majorEastAsia" w:hAnsiTheme="majorHAnsi" w:cstheme="majorBidi"/>
          <w:color w:val="2F5496" w:themeColor="accent1" w:themeShade="BF"/>
          <w:sz w:val="26"/>
          <w:szCs w:val="26"/>
        </w:rPr>
      </w:pPr>
      <w:r w:rsidRPr="00B658EC">
        <w:rPr>
          <w:rFonts w:asciiTheme="majorHAnsi" w:eastAsiaTheme="majorEastAsia" w:hAnsiTheme="majorHAnsi" w:cstheme="majorBidi"/>
          <w:color w:val="2F5496" w:themeColor="accent1" w:themeShade="BF"/>
          <w:sz w:val="26"/>
          <w:szCs w:val="26"/>
        </w:rPr>
        <w:t xml:space="preserve">Offline </w:t>
      </w:r>
    </w:p>
    <w:p w14:paraId="33FDECAA" w14:textId="77777777" w:rsidR="00B658EC" w:rsidRPr="00B658EC" w:rsidRDefault="00B658EC" w:rsidP="004827D6">
      <w:pPr>
        <w:jc w:val="both"/>
      </w:pPr>
      <w:r w:rsidRPr="00B658EC">
        <w:t>Adverts and banners around the stadium will have Starbucks logo and name within the design this will be seen all individuals who walk past the arena. This will raise the awareness of the brand to existing and new customers who have an interest in boxing and healthy products which are supplied by Starbucks.</w:t>
      </w:r>
    </w:p>
    <w:p w14:paraId="2F6D0F99" w14:textId="3C5F2F72" w:rsidR="00B658EC" w:rsidRPr="00B658EC" w:rsidRDefault="00B658EC" w:rsidP="004827D6">
      <w:pPr>
        <w:jc w:val="both"/>
      </w:pPr>
      <w:r w:rsidRPr="00B658EC">
        <w:lastRenderedPageBreak/>
        <w:t xml:space="preserve">Another offline method to promote Starbucks and raise brand awareness would be to sponsor boxers with equipment and supplements. On the lead up to fights boxers are photographed and interviewed by local newspapers and news reporters. If boxers are photographed using Starbucks products and the logo is present on the equipment such as towels, caps, t-shirts, water bottles, gym bags and more, Starbucks brand awareness will increase. The younger generation admire celebrities from the boxing industry and if they see their celebrities associated with </w:t>
      </w:r>
      <w:r w:rsidR="00286E81" w:rsidRPr="00B658EC">
        <w:t>Starbucks,</w:t>
      </w:r>
      <w:r w:rsidRPr="00B658EC">
        <w:t xml:space="preserve"> they will want to associate with Starbucks themselves. </w:t>
      </w:r>
    </w:p>
    <w:p w14:paraId="05FC3242" w14:textId="77777777" w:rsidR="00B658EC" w:rsidRPr="00B658EC" w:rsidRDefault="00B658EC" w:rsidP="004827D6">
      <w:pPr>
        <w:jc w:val="both"/>
      </w:pPr>
      <w:r w:rsidRPr="00B658EC">
        <w:t>On the fight night Starbucks will be viewed by millions raising brand awareness of the company through the green siren logo and company name being attached to buckles in the corner of the ring, banners around the arena and ring, adverts on the big screen pre, during and after fights, and more. The commentor who announces the introduction of boxers into the ring will announce Starbucks as the sponsor on the numerous occasions throughout the night.</w:t>
      </w:r>
    </w:p>
    <w:p w14:paraId="09BD48E6" w14:textId="77777777" w:rsidR="00B658EC" w:rsidRPr="00B658EC" w:rsidRDefault="00B658EC" w:rsidP="004827D6">
      <w:pPr>
        <w:jc w:val="both"/>
      </w:pPr>
    </w:p>
    <w:p w14:paraId="27E2F245" w14:textId="49487897" w:rsidR="00FD70AD" w:rsidRDefault="00FD70AD" w:rsidP="004827D6">
      <w:pPr>
        <w:pStyle w:val="Heading1"/>
        <w:jc w:val="both"/>
      </w:pPr>
      <w:bookmarkStart w:id="7" w:name="_Toc71579301"/>
      <w:r>
        <w:t>6.0 Brand and Brand Equity</w:t>
      </w:r>
      <w:bookmarkEnd w:id="7"/>
      <w:r>
        <w:t xml:space="preserve"> </w:t>
      </w:r>
    </w:p>
    <w:p w14:paraId="7C4714CA" w14:textId="00FB1888" w:rsidR="006F4F5F" w:rsidRPr="006F4F5F" w:rsidRDefault="006F4F5F" w:rsidP="004827D6">
      <w:pPr>
        <w:jc w:val="both"/>
      </w:pPr>
      <w:r w:rsidRPr="006F4F5F">
        <w:t xml:space="preserve">Dilip et al (2021), defines brand equity as the marketing and financial standards that are linked to the brand and the power it has in the market including brand awareness, brand quality, real patented brand asset, brand loyalty and brand association. Whereas Raut et al (2019) claims that, brand equity is the consequence of the brand knowledge that the company have on customers response to strategies relating to the marketing of the brand which can be observed once the brand is recognised and once the customer possesses unique, </w:t>
      </w:r>
      <w:r w:rsidR="00286E81" w:rsidRPr="006F4F5F">
        <w:t>strong,</w:t>
      </w:r>
      <w:r w:rsidRPr="006F4F5F">
        <w:t xml:space="preserve"> and favourable brand associations.</w:t>
      </w:r>
    </w:p>
    <w:p w14:paraId="51E3D47E" w14:textId="57BBBA8E" w:rsidR="00BA7B49" w:rsidRPr="00BA7B49" w:rsidRDefault="00FD70AD" w:rsidP="004827D6">
      <w:pPr>
        <w:pStyle w:val="Heading1"/>
        <w:jc w:val="both"/>
      </w:pPr>
      <w:bookmarkStart w:id="8" w:name="_Toc71579302"/>
      <w:r>
        <w:t xml:space="preserve">7.0 </w:t>
      </w:r>
      <w:r w:rsidR="00BA7B49" w:rsidRPr="00BA7B49">
        <w:t>Keller’s customer-based brand equity model</w:t>
      </w:r>
      <w:bookmarkEnd w:id="8"/>
    </w:p>
    <w:p w14:paraId="2C5BBC2B" w14:textId="7AFA800F" w:rsidR="00BA7B49" w:rsidRPr="00BA7B49" w:rsidRDefault="00BA7B49" w:rsidP="004827D6">
      <w:pPr>
        <w:jc w:val="both"/>
      </w:pPr>
      <w:r w:rsidRPr="00BA7B49">
        <w:t xml:space="preserve">According to </w:t>
      </w:r>
      <w:r w:rsidR="00F53A0E">
        <w:t xml:space="preserve">Tasci </w:t>
      </w:r>
      <w:r w:rsidRPr="00BA7B49">
        <w:t>(</w:t>
      </w:r>
      <w:r w:rsidR="00F53A0E">
        <w:t>2018</w:t>
      </w:r>
      <w:r w:rsidRPr="00BA7B49">
        <w:t xml:space="preserve">), the perception of the CBBE model is to develop a strong brand, shape and change consumers thoughts, and feeling regarding the product. To develop an exceptional customer, experience the perfect experience needs to be developed surrounding the brand so consumers have specific feelings, thoughts, opinions, beliefs and have a positive attitude regarding the brand </w:t>
      </w:r>
      <w:r w:rsidR="00E82D1C">
        <w:t xml:space="preserve">Kodrat and Melinda </w:t>
      </w:r>
      <w:r w:rsidRPr="00BA7B49">
        <w:t>(2</w:t>
      </w:r>
      <w:r w:rsidR="00E82D1C">
        <w:t>020</w:t>
      </w:r>
      <w:r w:rsidRPr="00BA7B49">
        <w:t>). CBBE concentrates on perspective of the consumers behaviour with the assumption that brand strength lies with what consumers see, perceive, learn, and listen to relating to the brand due to a result of consumers experience over a period (</w:t>
      </w:r>
      <w:r w:rsidR="004827D6">
        <w:t>Tsordia, 2018</w:t>
      </w:r>
      <w:r w:rsidRPr="00BA7B49">
        <w:t xml:space="preserve">). According to </w:t>
      </w:r>
      <w:r w:rsidR="004827D6">
        <w:t xml:space="preserve">Tasci </w:t>
      </w:r>
      <w:r w:rsidRPr="00BA7B49">
        <w:t>(</w:t>
      </w:r>
      <w:r w:rsidR="004827D6">
        <w:t>2018</w:t>
      </w:r>
      <w:r w:rsidRPr="00BA7B49">
        <w:t>), building a strong brand equity will ensure consumers purchase more, recommend brand to others, become loyalists, and eliminate purchasing from competitors.</w:t>
      </w:r>
    </w:p>
    <w:p w14:paraId="564E81A8" w14:textId="77777777" w:rsidR="00BA7B49" w:rsidRPr="00BA7B49" w:rsidRDefault="00BA7B49" w:rsidP="004827D6">
      <w:pPr>
        <w:jc w:val="both"/>
      </w:pPr>
      <w:r w:rsidRPr="00BA7B49">
        <w:t>The CBBE model is shown below and illustrates the four stages which need be followed to develop and build a brand equity of strength, which are identity, meaning, response and relationship. (Kodrat and Melinda, 2020).</w:t>
      </w:r>
    </w:p>
    <w:p w14:paraId="1CD0E12D" w14:textId="77777777" w:rsidR="00BA7B49" w:rsidRPr="00BA7B49" w:rsidRDefault="00BA7B49" w:rsidP="004827D6">
      <w:pPr>
        <w:jc w:val="both"/>
      </w:pPr>
    </w:p>
    <w:p w14:paraId="145B3858" w14:textId="77777777" w:rsidR="00BA7B49" w:rsidRPr="00BA7B49" w:rsidRDefault="00BA7B49" w:rsidP="004827D6">
      <w:pPr>
        <w:jc w:val="both"/>
      </w:pPr>
      <w:r w:rsidRPr="00BA7B49">
        <w:lastRenderedPageBreak/>
        <w:drawing>
          <wp:anchor distT="0" distB="0" distL="114300" distR="114300" simplePos="0" relativeHeight="251660288" behindDoc="0" locked="0" layoutInCell="1" allowOverlap="1" wp14:anchorId="0B824B97" wp14:editId="209A9A01">
            <wp:simplePos x="0" y="0"/>
            <wp:positionH relativeFrom="column">
              <wp:posOffset>0</wp:posOffset>
            </wp:positionH>
            <wp:positionV relativeFrom="paragraph">
              <wp:posOffset>171450</wp:posOffset>
            </wp:positionV>
            <wp:extent cx="5731510" cy="25654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731510" cy="2565400"/>
                    </a:xfrm>
                    <a:prstGeom prst="rect">
                      <a:avLst/>
                    </a:prstGeom>
                  </pic:spPr>
                </pic:pic>
              </a:graphicData>
            </a:graphic>
          </wp:anchor>
        </w:drawing>
      </w:r>
    </w:p>
    <w:p w14:paraId="0A8D35E7" w14:textId="77777777" w:rsidR="00BA7B49" w:rsidRPr="00BA7B49" w:rsidRDefault="00BA7B49" w:rsidP="004827D6">
      <w:pPr>
        <w:jc w:val="center"/>
        <w:rPr>
          <w:b/>
          <w:bCs/>
        </w:rPr>
      </w:pPr>
      <w:r w:rsidRPr="00BA7B49">
        <w:rPr>
          <w:b/>
          <w:bCs/>
        </w:rPr>
        <w:t>Keller’s CBBE Model (Kodrat and Melinda, 2020).</w:t>
      </w:r>
    </w:p>
    <w:p w14:paraId="466E3785" w14:textId="31291E3C" w:rsidR="00272273" w:rsidRDefault="00272273" w:rsidP="004827D6">
      <w:pPr>
        <w:pStyle w:val="Heading1"/>
        <w:jc w:val="both"/>
      </w:pPr>
      <w:bookmarkStart w:id="9" w:name="_Toc71579303"/>
      <w:r>
        <w:t>7.</w:t>
      </w:r>
      <w:r w:rsidR="00032CDC">
        <w:t>1</w:t>
      </w:r>
      <w:r>
        <w:t xml:space="preserve"> Starbucks CBBE model</w:t>
      </w:r>
      <w:bookmarkEnd w:id="9"/>
      <w:r>
        <w:t xml:space="preserve"> </w:t>
      </w:r>
    </w:p>
    <w:p w14:paraId="7D4E7376" w14:textId="73CACED8" w:rsidR="00BA7B49" w:rsidRPr="00BA7B49" w:rsidRDefault="00BA7B49" w:rsidP="004827D6">
      <w:pPr>
        <w:jc w:val="both"/>
      </w:pPr>
      <w:r w:rsidRPr="00BA7B49">
        <w:drawing>
          <wp:anchor distT="0" distB="0" distL="114300" distR="114300" simplePos="0" relativeHeight="251659264" behindDoc="0" locked="0" layoutInCell="1" allowOverlap="1" wp14:anchorId="6612CA0A" wp14:editId="79DDCBE1">
            <wp:simplePos x="0" y="0"/>
            <wp:positionH relativeFrom="column">
              <wp:posOffset>213360</wp:posOffset>
            </wp:positionH>
            <wp:positionV relativeFrom="paragraph">
              <wp:posOffset>234315</wp:posOffset>
            </wp:positionV>
            <wp:extent cx="5456555" cy="189166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56555" cy="1891665"/>
                    </a:xfrm>
                    <a:prstGeom prst="rect">
                      <a:avLst/>
                    </a:prstGeom>
                  </pic:spPr>
                </pic:pic>
              </a:graphicData>
            </a:graphic>
            <wp14:sizeRelH relativeFrom="margin">
              <wp14:pctWidth>0</wp14:pctWidth>
            </wp14:sizeRelH>
            <wp14:sizeRelV relativeFrom="margin">
              <wp14:pctHeight>0</wp14:pctHeight>
            </wp14:sizeRelV>
          </wp:anchor>
        </w:drawing>
      </w:r>
    </w:p>
    <w:p w14:paraId="2CD37830" w14:textId="77777777" w:rsidR="00272273" w:rsidRDefault="00272273" w:rsidP="004827D6">
      <w:pPr>
        <w:pStyle w:val="Heading2"/>
        <w:jc w:val="both"/>
      </w:pPr>
      <w:bookmarkStart w:id="10" w:name="_Toc71579304"/>
      <w:r>
        <w:t>Identity</w:t>
      </w:r>
      <w:bookmarkEnd w:id="10"/>
    </w:p>
    <w:p w14:paraId="15563F73" w14:textId="33D6D519" w:rsidR="00BA7B49" w:rsidRPr="00BA7B49" w:rsidRDefault="00BA7B49" w:rsidP="004827D6">
      <w:pPr>
        <w:jc w:val="both"/>
      </w:pPr>
      <w:r w:rsidRPr="00BA7B49">
        <w:t xml:space="preserve">According to </w:t>
      </w:r>
      <w:r w:rsidR="002D6D8A">
        <w:t xml:space="preserve">Raji et al </w:t>
      </w:r>
      <w:r w:rsidRPr="00BA7B49">
        <w:t>(</w:t>
      </w:r>
      <w:r w:rsidR="002D6D8A">
        <w:t>2019</w:t>
      </w:r>
      <w:r w:rsidRPr="00BA7B49">
        <w:t>), the first stage of CBBE is to develop a brand salience or brand awareness through ensuring the brand is recognised, stands out, and is realized by consumers. Thus, the stage consists of recognising whom the consumers are to understand the reflection in how consumers vision the brand.</w:t>
      </w:r>
    </w:p>
    <w:p w14:paraId="34D62824" w14:textId="367FF2AA" w:rsidR="00BA7B49" w:rsidRDefault="00BA7B49" w:rsidP="004827D6">
      <w:pPr>
        <w:jc w:val="both"/>
      </w:pPr>
      <w:r w:rsidRPr="00BA7B49">
        <w:t>Starbucks produce products of the highest quality and are recognised worldwide, owning 40% of the coffee market. Starbucks coffeehouse are easily accessible and convenient for consumers to</w:t>
      </w:r>
      <w:r w:rsidR="00A345E2">
        <w:t xml:space="preserve"> </w:t>
      </w:r>
      <w:r w:rsidRPr="00BA7B49">
        <w:t xml:space="preserve">locate with stores at shopping centres, high streets, motorways and more. Free wi-fi is offered, the atmosphere is cosy, and consumers can relax. Starbucks aim is not to maximise the amounts of seats in stores but to develop a place that is chilled where consumers can meet friends and family, conduct work, or have a chilled coffee during hours. However, consumers are welcomed at any time and not only the hours which represent coffee hours (morning and night), which is </w:t>
      </w:r>
      <w:r w:rsidR="00286E81" w:rsidRPr="00BA7B49">
        <w:t>an</w:t>
      </w:r>
      <w:r w:rsidRPr="00BA7B49">
        <w:t xml:space="preserve"> ideal aspect for consumers</w:t>
      </w:r>
      <w:r w:rsidR="004827D6">
        <w:t xml:space="preserve"> (Starbucks Annual Report, 2020;</w:t>
      </w:r>
      <w:r w:rsidR="00E82D1C">
        <w:t xml:space="preserve"> Liu and Gui, 2017).</w:t>
      </w:r>
      <w:r w:rsidR="004827D6">
        <w:t xml:space="preserve"> </w:t>
      </w:r>
    </w:p>
    <w:p w14:paraId="0577AD8D" w14:textId="77777777" w:rsidR="00272273" w:rsidRPr="00BA7B49" w:rsidRDefault="00272273" w:rsidP="004827D6">
      <w:pPr>
        <w:jc w:val="both"/>
      </w:pPr>
    </w:p>
    <w:p w14:paraId="16CEBF5A" w14:textId="7C196CA1" w:rsidR="00BA7B49" w:rsidRPr="00BA7B49" w:rsidRDefault="00272273" w:rsidP="004827D6">
      <w:pPr>
        <w:pStyle w:val="Heading2"/>
        <w:jc w:val="both"/>
      </w:pPr>
      <w:bookmarkStart w:id="11" w:name="_Toc71579305"/>
      <w:r>
        <w:lastRenderedPageBreak/>
        <w:t>Meaning</w:t>
      </w:r>
      <w:bookmarkEnd w:id="11"/>
    </w:p>
    <w:p w14:paraId="148FA41C" w14:textId="2DEC6365" w:rsidR="00BA7B49" w:rsidRPr="00BA7B49" w:rsidRDefault="00BA7B49" w:rsidP="004827D6">
      <w:pPr>
        <w:jc w:val="both"/>
      </w:pPr>
      <w:r w:rsidRPr="00BA7B49">
        <w:t>The purpose of stage 2 is identifying and communicating the meaning of the brand and what the brand means to consumers. There are two elements of identifying the brand which are performance and imagery (</w:t>
      </w:r>
      <w:r w:rsidR="002D6D8A">
        <w:t>Raji et al, 2019</w:t>
      </w:r>
      <w:r w:rsidRPr="00BA7B49">
        <w:t>).</w:t>
      </w:r>
    </w:p>
    <w:p w14:paraId="6597736D" w14:textId="74927E7F" w:rsidR="00BA7B49" w:rsidRPr="00BA7B49" w:rsidRDefault="00BA7B49" w:rsidP="004827D6">
      <w:pPr>
        <w:jc w:val="both"/>
      </w:pPr>
      <w:r w:rsidRPr="00BA7B49">
        <w:t xml:space="preserve">When considering Starbucks performance, it is clear to see they are considered as a brand which produce luxury coffee this is due to the beverages and foods which are distributed having a specific required taste. Starbucks have personalised coffee to their brand with a variety of products offered and the customisation of cups when consumers purchase products. Starbucks partners are friendly and trained to deliver the best customer experience possible to </w:t>
      </w:r>
      <w:r w:rsidR="00286E81" w:rsidRPr="00BA7B49">
        <w:t>consumers.</w:t>
      </w:r>
      <w:r w:rsidRPr="00BA7B49">
        <w:t xml:space="preserve"> Thus, is done so that the service that consumers receive will be remembered as the “third place between home and the workplace” (</w:t>
      </w:r>
      <w:r w:rsidR="00E82D1C">
        <w:t>Starbucks Corporation, 2021)</w:t>
      </w:r>
      <w:r w:rsidRPr="00BA7B49">
        <w:t>.</w:t>
      </w:r>
    </w:p>
    <w:p w14:paraId="7E3411B5" w14:textId="60BA5969" w:rsidR="00BA7B49" w:rsidRPr="00BA7B49" w:rsidRDefault="00BA7B49" w:rsidP="004827D6">
      <w:pPr>
        <w:jc w:val="both"/>
      </w:pPr>
      <w:r w:rsidRPr="00BA7B49">
        <w:t>Due to the way Starbucks perform they are seen as a fashionable, and elegant premises to attend for consumers who are of medium-upper class and of a working or educational occupation (</w:t>
      </w:r>
      <w:r w:rsidR="00E82D1C">
        <w:t>Starbucks Annual Report, 2020</w:t>
      </w:r>
      <w:r w:rsidRPr="00BA7B49">
        <w:t xml:space="preserve">). This rich, luxurious image of the brand stems from the product being in the hands of celebrities, in movies and upper-class civilians. For example, Boxer and role model Tommy Fury </w:t>
      </w:r>
      <w:r w:rsidR="00082D8F">
        <w:t xml:space="preserve">was snapped on Instagram </w:t>
      </w:r>
      <w:r w:rsidRPr="00BA7B49">
        <w:t>consuming the product. This promotes Starbucks brand to many new consumers of the younger generation as a brand of style, wealth, and health.</w:t>
      </w:r>
    </w:p>
    <w:p w14:paraId="23404B2A" w14:textId="11A7C2B1" w:rsidR="00BA7B49" w:rsidRPr="00BA7B49" w:rsidRDefault="00272273" w:rsidP="004827D6">
      <w:pPr>
        <w:pStyle w:val="Heading2"/>
        <w:jc w:val="both"/>
      </w:pPr>
      <w:bookmarkStart w:id="12" w:name="_Toc71579306"/>
      <w:r>
        <w:t>Response</w:t>
      </w:r>
      <w:bookmarkEnd w:id="12"/>
    </w:p>
    <w:p w14:paraId="74905555" w14:textId="5CAB5B87" w:rsidR="00BA7B49" w:rsidRPr="00BA7B49" w:rsidRDefault="00BA7B49" w:rsidP="004827D6">
      <w:pPr>
        <w:jc w:val="both"/>
      </w:pPr>
      <w:r w:rsidRPr="00BA7B49">
        <w:t xml:space="preserve">According to </w:t>
      </w:r>
      <w:r w:rsidR="002D6D8A">
        <w:t xml:space="preserve">Raji et al </w:t>
      </w:r>
      <w:r w:rsidRPr="00BA7B49">
        <w:t>(</w:t>
      </w:r>
      <w:r w:rsidR="002D6D8A">
        <w:t>2019</w:t>
      </w:r>
      <w:r w:rsidRPr="00BA7B49">
        <w:t xml:space="preserve">), the customer response relating to Starbucks brand can be divided between two categories which are assessment and feeling of the consumers regarding quality, consideration, credibility, and excellence. Lower stages of the CBBE model influence judgements. </w:t>
      </w:r>
    </w:p>
    <w:p w14:paraId="60269E3B" w14:textId="7CB83AE5" w:rsidR="00BA7B49" w:rsidRPr="00BA7B49" w:rsidRDefault="00BA7B49" w:rsidP="004827D6">
      <w:pPr>
        <w:jc w:val="both"/>
        <w:rPr>
          <w:b/>
          <w:bCs/>
          <w:u w:val="single"/>
        </w:rPr>
      </w:pPr>
      <w:r w:rsidRPr="00BA7B49">
        <w:t xml:space="preserve">Consumers believe and conceive Starbucks to be the finest coffeehouse in the world due its quality, presence, and credibility. </w:t>
      </w:r>
    </w:p>
    <w:p w14:paraId="0E16E004" w14:textId="7D7C6008" w:rsidR="00BA7B49" w:rsidRDefault="00BA7B49" w:rsidP="004827D6">
      <w:pPr>
        <w:jc w:val="both"/>
      </w:pPr>
      <w:r w:rsidRPr="00BA7B49">
        <w:t>Consumers receive various feeling of goodness when in stores due to the calm atmosphere, relaxing environment, and sense of security. Previously Starbucks only targeted the rich and upper-class, however in modern times strategies have targeted middle to upper class and students. Consumers gain a sense of belonging to a social status and the product reassures them, they are of the same quality as their idols.</w:t>
      </w:r>
      <w:r w:rsidR="00272273">
        <w:t xml:space="preserve"> </w:t>
      </w:r>
      <w:r w:rsidRPr="00BA7B49">
        <w:t>Consumers who are loyalists and are attached to the company instead to purchase larger sizes when offered a medium size due to the consumer feeling their self-respect increase. Starbucks produce healthy products and are environmentally friendly, using recyclable materials and 99% ethically sourcing raw material (</w:t>
      </w:r>
      <w:r w:rsidR="00E82D1C">
        <w:t>Starbucks Corporation, 2020; Starbucks Annual Report</w:t>
      </w:r>
      <w:r w:rsidRPr="00BA7B49">
        <w:t>). This gives consumers the feeling they are connected with a brand that has morals.</w:t>
      </w:r>
    </w:p>
    <w:p w14:paraId="3FE71B75" w14:textId="77777777" w:rsidR="00272273" w:rsidRPr="00BA7B49" w:rsidRDefault="00272273" w:rsidP="004827D6">
      <w:pPr>
        <w:jc w:val="both"/>
      </w:pPr>
    </w:p>
    <w:p w14:paraId="092F4EF9" w14:textId="76F553DC" w:rsidR="00272273" w:rsidRPr="00272273" w:rsidRDefault="00272273" w:rsidP="004827D6">
      <w:pPr>
        <w:pStyle w:val="Heading2"/>
        <w:jc w:val="both"/>
      </w:pPr>
      <w:bookmarkStart w:id="13" w:name="_Toc71579307"/>
      <w:r>
        <w:t>Relationship</w:t>
      </w:r>
      <w:bookmarkEnd w:id="13"/>
    </w:p>
    <w:p w14:paraId="7F23CFC8" w14:textId="41699FE6" w:rsidR="00BA7B49" w:rsidRPr="00BA7B49" w:rsidRDefault="00BA7B49" w:rsidP="004827D6">
      <w:pPr>
        <w:jc w:val="both"/>
        <w:rPr>
          <w:b/>
          <w:bCs/>
          <w:u w:val="single"/>
        </w:rPr>
      </w:pPr>
      <w:r w:rsidRPr="00BA7B49">
        <w:t>According to</w:t>
      </w:r>
      <w:r w:rsidR="002D6D8A">
        <w:t xml:space="preserve"> Raji et al </w:t>
      </w:r>
      <w:r w:rsidRPr="00BA7B49">
        <w:t>(</w:t>
      </w:r>
      <w:r w:rsidR="002D6D8A">
        <w:t>2019</w:t>
      </w:r>
      <w:r w:rsidRPr="00BA7B49">
        <w:t>), the CBBE models final stages consists of strengthen each stage of resonance and encourage consumers loyalty behaviours.</w:t>
      </w:r>
    </w:p>
    <w:p w14:paraId="1BE717A1" w14:textId="34BF979C" w:rsidR="00BA7B49" w:rsidRPr="00BA7B49" w:rsidRDefault="00BA7B49" w:rsidP="004827D6">
      <w:pPr>
        <w:jc w:val="both"/>
        <w:rPr>
          <w:b/>
          <w:bCs/>
          <w:u w:val="single"/>
        </w:rPr>
      </w:pPr>
      <w:r w:rsidRPr="00BA7B49">
        <w:t>During the resonance stage, Starbucks consumers are attached and engaged showing their loyalty. Consumers intend to become loyal to Starbucks through several aspect signing up to Starbucks loyalty card, subscribing to news feeds (</w:t>
      </w:r>
      <w:r w:rsidR="002D6D8A">
        <w:t>Li, 2018</w:t>
      </w:r>
      <w:r w:rsidRPr="00BA7B49">
        <w:t>). Following and sharing posts of Starbucks and more. Starbucks official social media accounts post pictures of consumers enjoying products and that creates a community that is rich (</w:t>
      </w:r>
      <w:r w:rsidR="00E82D1C">
        <w:t>Liu and Gui, 2017</w:t>
      </w:r>
      <w:r w:rsidRPr="00BA7B49">
        <w:t xml:space="preserve">). </w:t>
      </w:r>
    </w:p>
    <w:p w14:paraId="0A47421A" w14:textId="609408BE" w:rsidR="00032CDC" w:rsidRDefault="00032CDC" w:rsidP="004827D6">
      <w:pPr>
        <w:pStyle w:val="Heading1"/>
        <w:jc w:val="both"/>
      </w:pPr>
      <w:bookmarkStart w:id="14" w:name="_Toc71579308"/>
      <w:r>
        <w:lastRenderedPageBreak/>
        <w:t xml:space="preserve">7.2 Disadvantages and advantages of Keller’s CBBE model </w:t>
      </w:r>
    </w:p>
    <w:p w14:paraId="6ABF9FBB" w14:textId="77777777" w:rsidR="00032CDC" w:rsidRDefault="00032CDC" w:rsidP="004827D6">
      <w:pPr>
        <w:jc w:val="both"/>
      </w:pPr>
      <w:r>
        <w:t>No model is perfect and not one model suits all, there are several advantages and disadvantages that relate to Keller’s CBBE model that will be explained below.</w:t>
      </w:r>
    </w:p>
    <w:p w14:paraId="76D9EF8C" w14:textId="77777777" w:rsidR="00032CDC" w:rsidRDefault="00032CDC" w:rsidP="004827D6">
      <w:pPr>
        <w:pStyle w:val="Heading2"/>
        <w:jc w:val="both"/>
      </w:pPr>
      <w:r>
        <w:t>Advantages</w:t>
      </w:r>
    </w:p>
    <w:p w14:paraId="73310CE1" w14:textId="5AEFA927" w:rsidR="00032CDC" w:rsidRDefault="00032CDC" w:rsidP="004827D6">
      <w:pPr>
        <w:jc w:val="both"/>
      </w:pPr>
      <w:r>
        <w:t>According to Shieh and Lai (2017), the CBBE model is technique that is used to analyse and monitor how communications through marketing can generate intense active loyal relationships which has an impact on the brands equity. Using the CBBE model the strength of the brand can excel during each six stages of the model and become a successful brand (Khanna et al, 2019). Companies that achieve affinity and resonance with customers can be rewarded through benefits such as increased price premium and market programmes which are efficient (Shieh and Lai, 2017).</w:t>
      </w:r>
    </w:p>
    <w:p w14:paraId="0555DA71" w14:textId="4AA17F92" w:rsidR="00032CDC" w:rsidRDefault="00032CDC" w:rsidP="004827D6">
      <w:pPr>
        <w:pStyle w:val="Heading2"/>
        <w:jc w:val="both"/>
      </w:pPr>
      <w:r>
        <w:t>Disadvantages:</w:t>
      </w:r>
    </w:p>
    <w:p w14:paraId="664C3809" w14:textId="49A9C577" w:rsidR="00032CDC" w:rsidRDefault="00032CDC" w:rsidP="004827D6">
      <w:pPr>
        <w:jc w:val="both"/>
      </w:pPr>
      <w:r>
        <w:t>According to Kumar et al (2018), feelings are not a factor and do not play a position within the “industrial marketing context” and proposes that resonance could need modifying to become more relevant. Building brand equity involves representatives playing a position which indicates the human elements need to be recognised within a brand equity model that includes B2B (Ghantous and Christodoulides, 2020).</w:t>
      </w:r>
    </w:p>
    <w:p w14:paraId="73DE6D52" w14:textId="06181E3A" w:rsidR="00FD70AD" w:rsidRDefault="00FD70AD" w:rsidP="004827D6">
      <w:pPr>
        <w:pStyle w:val="Heading1"/>
        <w:jc w:val="both"/>
      </w:pPr>
      <w:r>
        <w:t xml:space="preserve">8.0 </w:t>
      </w:r>
      <w:bookmarkEnd w:id="14"/>
      <w:r w:rsidR="008C3AE0">
        <w:t>Customer Journey</w:t>
      </w:r>
    </w:p>
    <w:p w14:paraId="301FF1C1" w14:textId="330BB9CF" w:rsidR="00FB7FBF" w:rsidRDefault="00FB7FBF" w:rsidP="004827D6">
      <w:pPr>
        <w:jc w:val="both"/>
      </w:pPr>
      <w:r>
        <w:t>The customer journey is seen as a key aspect within marketing and service management it describes procedure and experimental elements of the service process which is seen from the consumers view (Folstad and Kvale, 2018). These are usually formed throughout stages the consumer completes during the process over time. According to Kizilcec et al (2021), the customer journey consists of three stages which are “pre-purchase, purchase, and post-purchase” with each stage containing a variety of touchpoints, which varies depending on the journey and industry. According to Lemon and Verhoef (2016), the pre-purchase period consists of the consumer understanding the product and gaining awareness, brand recognition, considering alternative companies for products or potentially recommended though receiving the word of mouth from family or friends. The purchase period consists of choosing between the variety and range of products, where the purchase will take place and the selecting of what payment method will be used. The post-purchase period consists of connecting through technology, potentially purchasing product again which strengthens loyalty between the consumer and company which can result in consumers spreading awareness brand through word of mouth.</w:t>
      </w:r>
    </w:p>
    <w:p w14:paraId="48137CA4" w14:textId="77777777" w:rsidR="00032CDC" w:rsidRPr="00FB7FBF" w:rsidRDefault="00032CDC" w:rsidP="004827D6">
      <w:pPr>
        <w:jc w:val="both"/>
      </w:pPr>
    </w:p>
    <w:p w14:paraId="2E5B619E" w14:textId="05100449" w:rsidR="002D6D8A" w:rsidRDefault="008C3AE0" w:rsidP="004827D6">
      <w:pPr>
        <w:pStyle w:val="Heading1"/>
        <w:jc w:val="both"/>
      </w:pPr>
      <w:r>
        <w:t>8.1 Touchpoints</w:t>
      </w:r>
    </w:p>
    <w:p w14:paraId="02BCB4F5" w14:textId="77777777" w:rsidR="002D6D8A" w:rsidRDefault="002D6D8A" w:rsidP="004827D6">
      <w:pPr>
        <w:jc w:val="both"/>
      </w:pPr>
      <w:r>
        <w:t>According to Lemon and Verheof (2016), interactions between the company and customers during each stage of the customer journey is known as a touchpoint, which can happen through multiple offline and online platforms. The company, customers and partners can all control touchpoints, however there are touchpoints in the social external environment.</w:t>
      </w:r>
    </w:p>
    <w:p w14:paraId="1C76C438" w14:textId="77777777" w:rsidR="002D6D8A" w:rsidRDefault="002D6D8A" w:rsidP="004827D6">
      <w:pPr>
        <w:pStyle w:val="Heading2"/>
        <w:jc w:val="both"/>
      </w:pPr>
      <w:r>
        <w:t xml:space="preserve">Starbucks Pre-Purchase touchpoints </w:t>
      </w:r>
    </w:p>
    <w:p w14:paraId="13524814" w14:textId="77777777" w:rsidR="002D6D8A" w:rsidRDefault="002D6D8A" w:rsidP="004827D6">
      <w:pPr>
        <w:jc w:val="both"/>
      </w:pPr>
      <w:r>
        <w:t xml:space="preserve">According to Steinhoff and Zondag (2021), The pre purchase stage involves how the customer searches for information for the company and what marketing touchpoints the consumer uses to become aware of the brand. </w:t>
      </w:r>
    </w:p>
    <w:p w14:paraId="56A3E66E" w14:textId="7B71A974" w:rsidR="002D6D8A" w:rsidRDefault="002D6D8A" w:rsidP="004827D6">
      <w:pPr>
        <w:jc w:val="both"/>
      </w:pPr>
      <w:r>
        <w:lastRenderedPageBreak/>
        <w:t xml:space="preserve">Starbucks social media platform is a key tool for raising brand awareness to new and existing customers. Starbucks communicate with customers through several social media platforms such as facebook, twitter, Instagram and more to promote products. This is done through </w:t>
      </w:r>
      <w:r w:rsidR="00286E81">
        <w:t>Starbucks</w:t>
      </w:r>
      <w:r>
        <w:t xml:space="preserve"> posting and image with a caption relating to a #tag, which consumers can then retweet, share, like, leave comments and more (Taecharungroj, 2017). There are also a range and variety of videos that be accessed via </w:t>
      </w:r>
      <w:r w:rsidR="00286E81">
        <w:t>YouTube</w:t>
      </w:r>
      <w:r>
        <w:t xml:space="preserve">. This can raise brand awareness to new and existing customers when individuals are scrolling through </w:t>
      </w:r>
      <w:r w:rsidR="00286E81">
        <w:t>YouTube</w:t>
      </w:r>
      <w:r>
        <w:t xml:space="preserve"> just watching videos to pass the time (Getaruelas, 2019). Existing loyal customer spread the word of Starbucks to friends through the word of mouth this can be done through sharing post on social media or word of mouth. Other touchpoints during the prepurchase stage consists of Starbucks official website, the logo on the front of stores, </w:t>
      </w:r>
      <w:r w:rsidR="00286E81">
        <w:t>Starbucks</w:t>
      </w:r>
      <w:r>
        <w:t xml:space="preserve"> mobile app and more (Kim and Lim, 2019).</w:t>
      </w:r>
    </w:p>
    <w:p w14:paraId="68CBE885" w14:textId="77777777" w:rsidR="002D6D8A" w:rsidRDefault="002D6D8A" w:rsidP="004827D6">
      <w:pPr>
        <w:pStyle w:val="Heading2"/>
        <w:jc w:val="both"/>
      </w:pPr>
      <w:r>
        <w:t>Starbucks purchase touchpoints</w:t>
      </w:r>
    </w:p>
    <w:p w14:paraId="71A418FF" w14:textId="77777777" w:rsidR="002D6D8A" w:rsidRDefault="002D6D8A" w:rsidP="004827D6">
      <w:pPr>
        <w:jc w:val="both"/>
      </w:pPr>
      <w:r>
        <w:t>Touchpoints during the purchase stage occur during the period where Starbucks provide their product (Steinhoff and Zondag, 2021).</w:t>
      </w:r>
    </w:p>
    <w:p w14:paraId="3F5FD0F1" w14:textId="64EBCA21" w:rsidR="002D6D8A" w:rsidRDefault="002D6D8A" w:rsidP="004827D6">
      <w:pPr>
        <w:jc w:val="both"/>
      </w:pPr>
      <w:r>
        <w:t xml:space="preserve">During the purchase stage of the customers journey baristas intend to show customers alternative products and try to influence the customer to purchase more products. Customers can review previous feedback and ratings via using a mobile phone and searching google. This can influence the customers decision and behaviour when purchasing. Customers have the choice to either pay using their credit card, cash, Starbucks mobile app and gift cards. Starbucks menu for products is placed behind the counter so customers can see the variety </w:t>
      </w:r>
      <w:r w:rsidR="00286E81">
        <w:t>of</w:t>
      </w:r>
      <w:r>
        <w:t xml:space="preserve"> products when in line.</w:t>
      </w:r>
    </w:p>
    <w:p w14:paraId="59DF9361" w14:textId="77777777" w:rsidR="002D6D8A" w:rsidRDefault="002D6D8A" w:rsidP="004827D6">
      <w:pPr>
        <w:pStyle w:val="Heading2"/>
        <w:jc w:val="both"/>
      </w:pPr>
      <w:r>
        <w:t>Starbucks post-purchase touchpoints</w:t>
      </w:r>
    </w:p>
    <w:p w14:paraId="7125C44E" w14:textId="52E945D6" w:rsidR="002D6D8A" w:rsidRDefault="002D6D8A" w:rsidP="004827D6">
      <w:pPr>
        <w:jc w:val="both"/>
      </w:pPr>
      <w:r>
        <w:t xml:space="preserve">The post-purchase stage emphasises on service, product recovery and the attempts of customer engagement. Crucial touchpoints during this period which </w:t>
      </w:r>
      <w:r w:rsidR="00286E81">
        <w:t>organisations</w:t>
      </w:r>
      <w:r>
        <w:t xml:space="preserve"> should manage include feedback, social media interventions and feedback (Pansari and Kumar, 2017). There are multiple channels that Starbucks customer can leave feedback for the organisation. Customers can leave feedback on google, Starbucks official website, social media platforms, Starbucks mobile app and more (Krishna, 2018). Customers may register to Starbucks loyalty card to accumulate bonus points when visiting the store next. Consumers may also tweet or share </w:t>
      </w:r>
      <w:r w:rsidR="00286E81">
        <w:t>messages</w:t>
      </w:r>
      <w:r>
        <w:t xml:space="preserve"> on social media for friends and family to see. This can raise brand awareness and attract new customers for Starbucks (Steinhoff and Zondag, 2021). Customers can buy gift cards to give as gifts to friends and family.</w:t>
      </w:r>
    </w:p>
    <w:p w14:paraId="707C6284" w14:textId="77777777" w:rsidR="002D6D8A" w:rsidRPr="002D6D8A" w:rsidRDefault="002D6D8A" w:rsidP="004827D6">
      <w:pPr>
        <w:jc w:val="both"/>
      </w:pPr>
    </w:p>
    <w:p w14:paraId="0AC88ED2" w14:textId="2670494B" w:rsidR="002745AC" w:rsidRDefault="008C3AE0" w:rsidP="004827D6">
      <w:pPr>
        <w:pStyle w:val="Heading1"/>
        <w:jc w:val="both"/>
      </w:pPr>
      <w:r>
        <w:t>8.2 Starbucks Customer Journey Map</w:t>
      </w:r>
    </w:p>
    <w:p w14:paraId="4B1BD77E" w14:textId="77777777" w:rsidR="002745AC" w:rsidRDefault="002745AC" w:rsidP="004827D6">
      <w:pPr>
        <w:jc w:val="both"/>
      </w:pPr>
    </w:p>
    <w:p w14:paraId="1DAD580F" w14:textId="77777777" w:rsidR="002745AC" w:rsidRDefault="002745AC" w:rsidP="004827D6">
      <w:pPr>
        <w:jc w:val="both"/>
      </w:pPr>
      <w:r>
        <w:rPr>
          <w:noProof/>
        </w:rPr>
        <w:lastRenderedPageBreak/>
        <w:drawing>
          <wp:inline distT="0" distB="0" distL="0" distR="0" wp14:anchorId="4F1EFC89" wp14:editId="72CB05F5">
            <wp:extent cx="5731510" cy="2029168"/>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029168"/>
                    </a:xfrm>
                    <a:prstGeom prst="rect">
                      <a:avLst/>
                    </a:prstGeom>
                    <a:noFill/>
                    <a:ln>
                      <a:noFill/>
                    </a:ln>
                  </pic:spPr>
                </pic:pic>
              </a:graphicData>
            </a:graphic>
          </wp:inline>
        </w:drawing>
      </w:r>
    </w:p>
    <w:p w14:paraId="1E17FF3C" w14:textId="77777777" w:rsidR="002745AC" w:rsidRDefault="002745AC" w:rsidP="004827D6">
      <w:pPr>
        <w:jc w:val="both"/>
      </w:pPr>
      <w:r>
        <w:t>A Starbucks Customer Journey Map (Tymoshenko, 2015)</w:t>
      </w:r>
    </w:p>
    <w:p w14:paraId="19A754BA" w14:textId="77777777" w:rsidR="002745AC" w:rsidRDefault="002745AC" w:rsidP="004827D6">
      <w:pPr>
        <w:jc w:val="both"/>
      </w:pPr>
    </w:p>
    <w:p w14:paraId="436A1253" w14:textId="77777777" w:rsidR="002745AC" w:rsidRDefault="002745AC" w:rsidP="004827D6">
      <w:pPr>
        <w:pStyle w:val="Heading2"/>
        <w:jc w:val="both"/>
      </w:pPr>
      <w:r>
        <w:t>Pre-purchase</w:t>
      </w:r>
    </w:p>
    <w:p w14:paraId="574DE12D" w14:textId="6FE203A5" w:rsidR="002745AC" w:rsidRDefault="002745AC" w:rsidP="004827D6">
      <w:pPr>
        <w:jc w:val="both"/>
      </w:pPr>
      <w:r>
        <w:t xml:space="preserve">During the anticipated stage of the customers journey the customer is in the office and has a discussion with peers regarding where to purchase a local coffee. The consumer is made aware from peers that there is a local Starbucks a little drive away. The customer then enters their car on the way to the store where they use their mobile device to get the location and directions from google to get to the store. While travelling to the store the consumer becomes a little worried about the conditions and situations of the store such as hoping there is an available parking space to park car, hopes that the store is not overcrowded and </w:t>
      </w:r>
      <w:r w:rsidR="00286E81">
        <w:t>there</w:t>
      </w:r>
      <w:r>
        <w:t xml:space="preserve"> will be available seats to work, also the customer considers alternative stores for a coffee. </w:t>
      </w:r>
    </w:p>
    <w:p w14:paraId="61C4722F" w14:textId="7BD93E4A" w:rsidR="002745AC" w:rsidRDefault="002745AC" w:rsidP="004827D6">
      <w:pPr>
        <w:jc w:val="both"/>
      </w:pPr>
      <w:r>
        <w:t xml:space="preserve">On entering the Starbucks store the consumer indicates the line only has a few customers waiting, the layout is narrow and confined, the aroma of roasted coffee smelling robust and sweet, the lighting is pleasing not overwhelmingly bright or to dim, the music was ethnic, extended vocals, soft in style, however the customer felt that the music was too loud and not their taste. The consumer also indicates that climate of the environment is cold. During the process the consumer feels that the ambience and aroma of coffee enriched the experience. However, the consumer was unsatisfied with the audible being </w:t>
      </w:r>
      <w:r w:rsidR="00286E81">
        <w:t>too</w:t>
      </w:r>
      <w:r>
        <w:t xml:space="preserve"> loud and the conditions of the store being cold and crowded.</w:t>
      </w:r>
    </w:p>
    <w:p w14:paraId="485D520F" w14:textId="77777777" w:rsidR="002745AC" w:rsidRDefault="002745AC" w:rsidP="004827D6">
      <w:pPr>
        <w:pStyle w:val="Heading2"/>
        <w:jc w:val="both"/>
      </w:pPr>
      <w:r>
        <w:t xml:space="preserve">Purchase </w:t>
      </w:r>
    </w:p>
    <w:p w14:paraId="3F21F340" w14:textId="77777777" w:rsidR="002745AC" w:rsidRDefault="002745AC" w:rsidP="004827D6">
      <w:pPr>
        <w:jc w:val="both"/>
      </w:pPr>
      <w:r>
        <w:t>During the purchasing of product stage, the customer has to wait in line, order, pay, sit, drink, and work before leaving the store.</w:t>
      </w:r>
    </w:p>
    <w:p w14:paraId="147DA403" w14:textId="77777777" w:rsidR="002745AC" w:rsidRDefault="002745AC" w:rsidP="004827D6">
      <w:pPr>
        <w:jc w:val="both"/>
      </w:pPr>
      <w:r>
        <w:t>While in line the customer notices that the waiting line occupies the main traffic way. The menu can be seen behind the counter but is hard to read while in line. The line moves slowly, customers who have ordered are waiting in the same area and the area becomes crowded. The ordering process seems to slow and has an inconsistent structure of service. During this process the consumer feels unsatisfied due to the lack of personal space and feels the line is unstructured.</w:t>
      </w:r>
    </w:p>
    <w:p w14:paraId="3309BEB0" w14:textId="56F04B4E" w:rsidR="002745AC" w:rsidRPr="009D3AA7" w:rsidRDefault="002745AC" w:rsidP="004827D6">
      <w:pPr>
        <w:jc w:val="both"/>
      </w:pPr>
      <w:r>
        <w:t xml:space="preserve">While placing an order the consumer is acknowledge by a barista with a smile. The menu can be seen better now the consumer is closer, however the customer feels rushed into making a decision. As the consumer feels rushed, the safe decision is opted for and places an order of what is usually purchased. The customer order is confirmed by the barista who also asks for the </w:t>
      </w:r>
      <w:r w:rsidR="00286E81">
        <w:t>customer’s</w:t>
      </w:r>
      <w:r>
        <w:t xml:space="preserve"> name so it can be wrote on the cup. The barista then writes the </w:t>
      </w:r>
      <w:r w:rsidR="00286E81">
        <w:t>customer’s</w:t>
      </w:r>
      <w:r>
        <w:t xml:space="preserve"> name and code for product purchased and passes it to another barista who will make the coffee when finished with other orders. During this </w:t>
      </w:r>
      <w:r>
        <w:lastRenderedPageBreak/>
        <w:t xml:space="preserve">process the customer feels unsatisfied regarding the experience due to the greeting feeling fake, the factory style of lines and the fact of feeling rushed and was unwilling to try something new.  </w:t>
      </w:r>
    </w:p>
    <w:p w14:paraId="17E5373D" w14:textId="54BB65E8" w:rsidR="002745AC" w:rsidRDefault="002745AC" w:rsidP="004827D6">
      <w:pPr>
        <w:jc w:val="both"/>
      </w:pPr>
      <w:r>
        <w:t xml:space="preserve">When paying for the product the customer is told the total price of the purchase and the costumer uses their credit card to pay with an offering of a receipt for purchase of the purchase, which the customer declines. The interaction of the purchase ends with the barista saying goodbye, however the barista does not use the </w:t>
      </w:r>
      <w:r w:rsidR="00286E81">
        <w:t>customer’s</w:t>
      </w:r>
      <w:r>
        <w:t xml:space="preserve"> name which was previously issued to the barista a few prior. Now the customer has paid they have to wait to the side for their order to be made. The customer felt overcrowded again began to also feel out of place as other customers are walking past as there is no designated waiting area to sit and wait. The barista who makes the beverage finishes the order and places them for collection on a drink stand and calls the customer by shouting out Grande Chai. The consumer can come confused regarding is this their </w:t>
      </w:r>
      <w:r w:rsidR="00286E81">
        <w:t>drink.</w:t>
      </w:r>
      <w:r>
        <w:t xml:space="preserve"> Why was their original name not used or order confirmed? The customer sees that the cup us labelled with their original name and takes the beverage to sit down. During this process the customer enriched through the experience such as the barista were </w:t>
      </w:r>
      <w:r w:rsidR="00286E81">
        <w:t>polite,</w:t>
      </w:r>
      <w:r>
        <w:t xml:space="preserve"> and the service was quick and convenient. </w:t>
      </w:r>
      <w:r w:rsidR="00286E81">
        <w:t>However,</w:t>
      </w:r>
      <w:r>
        <w:t xml:space="preserve"> there were experiences where the customer became unsatisfied such as the feedback from the baristas was confusing and inconsistent while the baristas were impersonal and not motivating enough.</w:t>
      </w:r>
    </w:p>
    <w:p w14:paraId="4F84D5B5" w14:textId="4DEC750D" w:rsidR="002745AC" w:rsidRDefault="002745AC" w:rsidP="004827D6">
      <w:pPr>
        <w:jc w:val="both"/>
      </w:pPr>
      <w:r>
        <w:t xml:space="preserve">Once the consumer has their </w:t>
      </w:r>
      <w:r w:rsidR="00286E81">
        <w:t>purchase,</w:t>
      </w:r>
      <w:r>
        <w:t xml:space="preserve"> they look for a place to sit and set up to do some work. The consumer identifies that there </w:t>
      </w:r>
      <w:r w:rsidR="00286E81">
        <w:t>is</w:t>
      </w:r>
      <w:r>
        <w:t xml:space="preserve"> minimal area that are close to a power outlet, which is discouraging for the customer. The majority of areas are occupied and there are no areas available near outlets. The </w:t>
      </w:r>
      <w:r w:rsidR="00286E81">
        <w:t>workspace</w:t>
      </w:r>
      <w:r>
        <w:t xml:space="preserve"> is impractical and small with the majority of areas consisting of two wooden chairs and a round wooden table. An available area becomes available with a reclined cushioned armchair with another customer sitting close. The chairs are comfortable and relacing to sit in. during this process the customer felt satisfied with the comfortability of the sofa chairs. However, the customer was unsatisfied due to the space to work in, lack of seating, lack of electrical outlets and the un-comfortability of the wooden chairs.  </w:t>
      </w:r>
    </w:p>
    <w:p w14:paraId="36076396" w14:textId="77777777" w:rsidR="002745AC" w:rsidRDefault="002745AC" w:rsidP="004827D6">
      <w:pPr>
        <w:jc w:val="both"/>
      </w:pPr>
      <w:r>
        <w:t>During the stage, when the customer engages with the drink, the customer describes the beverage as hot and steaming but can be held in their hand with the smell of the product, enriching and sweet. The first taste of the beverage was too hot, but the flavours of the beverage was the required taste and enjoyed. During this process the customer feels satisfied relating to the beverage due to the tastiness, flavours, and appropriate temperatures of the beverage.</w:t>
      </w:r>
    </w:p>
    <w:p w14:paraId="54843B5F" w14:textId="50AA18D9" w:rsidR="002745AC" w:rsidRDefault="002745AC" w:rsidP="004827D6">
      <w:pPr>
        <w:jc w:val="both"/>
      </w:pPr>
      <w:r>
        <w:t xml:space="preserve">While conducting work instore during the purchase stage the consumer places their luggage on the floor and their beverage on the table. The space is small to operate in and place work equipment and the customer. The tables are not of the right height to conduct </w:t>
      </w:r>
      <w:r w:rsidR="00286E81">
        <w:t>work,</w:t>
      </w:r>
      <w:r>
        <w:t xml:space="preserve"> so the consumer uses their lap instead. The space is overcrowded as there is no room to use a wireless mouse. The customer uses the chair as a mouse mat which is not that effective. The noise from other consumers was not a bother however the music became a distraction. The customer enjoyed the free wi-fi provided with unlimited use and a good signal. The music is a distraction and the customer plays music from a mp3 player. Due to the battery of the customer being low the customer is forced to look for another area where there is a close electric supply. The temperature from the air conditioning is cold and the customer puts on their jacket to warm up. </w:t>
      </w:r>
    </w:p>
    <w:p w14:paraId="6FE68918" w14:textId="77777777" w:rsidR="002745AC" w:rsidRDefault="002745AC" w:rsidP="004827D6">
      <w:pPr>
        <w:pStyle w:val="Heading2"/>
        <w:jc w:val="both"/>
      </w:pPr>
      <w:r>
        <w:t>Post-purchase</w:t>
      </w:r>
    </w:p>
    <w:p w14:paraId="7A2658E6" w14:textId="77777777" w:rsidR="002745AC" w:rsidRDefault="002745AC" w:rsidP="004827D6">
      <w:pPr>
        <w:jc w:val="both"/>
      </w:pPr>
    </w:p>
    <w:p w14:paraId="2C2D6113" w14:textId="24535B94" w:rsidR="002745AC" w:rsidRDefault="002745AC" w:rsidP="004827D6">
      <w:pPr>
        <w:jc w:val="both"/>
      </w:pPr>
      <w:r>
        <w:t xml:space="preserve">An announcement from a barista to the customers informs them that the store will close at 10pm. The customer would like to stay longer and continue their work and feel like the closing time is to early </w:t>
      </w:r>
      <w:r>
        <w:lastRenderedPageBreak/>
        <w:t xml:space="preserve">especially in a city. On leaving there is a bin for rubbish to be deposited of to be recycled. During this process the customer believed that the hours of closure were </w:t>
      </w:r>
      <w:r w:rsidR="00286E81">
        <w:t>too</w:t>
      </w:r>
      <w:r>
        <w:t xml:space="preserve"> early.</w:t>
      </w:r>
    </w:p>
    <w:p w14:paraId="63F1D092" w14:textId="77777777" w:rsidR="002745AC" w:rsidRDefault="002745AC" w:rsidP="004827D6">
      <w:pPr>
        <w:jc w:val="both"/>
      </w:pPr>
      <w:r>
        <w:t>On leaving the premises the customer gathers all belongings and heads to the door. The baristas who remain say goodnight and stay safe to the customer before departure. During this process the customer feels satisfied due to the acknowledgement and goodbye blessing.</w:t>
      </w:r>
    </w:p>
    <w:p w14:paraId="7C1D1AB3" w14:textId="57A46D1B" w:rsidR="008C3AE0" w:rsidRPr="008C3AE0" w:rsidRDefault="002745AC" w:rsidP="004827D6">
      <w:pPr>
        <w:jc w:val="both"/>
      </w:pPr>
      <w:r>
        <w:t xml:space="preserve">When the customer is back in the car and reflecting on the experience the costumer wished they could have stayed longer to work as once they arrive home the mind set will have changed to continue working. The beverage was of a good luxury </w:t>
      </w:r>
      <w:r w:rsidR="00286E81">
        <w:t>quality;</w:t>
      </w:r>
      <w:r>
        <w:t xml:space="preserve"> however, the environment was not to the customers standard of approval due to the music being distracting, the workspaces being congested and lack of power outlets. During this process the customer was satisfied with the quality of the product, however, the customer was unsatisfied regarding the closing hours and was annoyed relating to the seating arrangements as the customers back was hurt.</w:t>
      </w:r>
    </w:p>
    <w:p w14:paraId="3E57A7B5" w14:textId="6516EA77" w:rsidR="00FD70AD" w:rsidRPr="00FD70AD" w:rsidRDefault="00FD70AD" w:rsidP="004827D6">
      <w:pPr>
        <w:pStyle w:val="Heading1"/>
        <w:jc w:val="both"/>
      </w:pPr>
      <w:bookmarkStart w:id="15" w:name="_Toc71579309"/>
      <w:r>
        <w:t>10.0 Conclusion</w:t>
      </w:r>
      <w:bookmarkEnd w:id="15"/>
      <w:r>
        <w:t xml:space="preserve"> </w:t>
      </w:r>
    </w:p>
    <w:p w14:paraId="3BA58B3E" w14:textId="77F7EEC4" w:rsidR="00CE3E8A" w:rsidRDefault="00082D8F" w:rsidP="004827D6">
      <w:pPr>
        <w:jc w:val="both"/>
        <w:rPr>
          <w:rFonts w:asciiTheme="majorHAnsi" w:eastAsiaTheme="majorEastAsia" w:hAnsiTheme="majorHAnsi" w:cstheme="majorBidi"/>
          <w:color w:val="2F5496" w:themeColor="accent1" w:themeShade="BF"/>
          <w:sz w:val="32"/>
          <w:szCs w:val="32"/>
        </w:rPr>
      </w:pPr>
      <w:r>
        <w:t xml:space="preserve">Communication has advanced within the business environment from a two-way communication to a multi-channel way of communicating with consumers. Using multiple methods of communication allows Starbucks to engage with customers during each stage of the customers journey. This allows Starbucks to monitor the behaviours of existing consumers during these stages. Promoting through multi-channels allows Starbucks to target a wider market and increase brand equity and awareness. </w:t>
      </w:r>
      <w:r w:rsidR="00CE3E8A">
        <w:br w:type="page"/>
      </w:r>
    </w:p>
    <w:p w14:paraId="3A035D4A" w14:textId="663FE0F2" w:rsidR="00DD7E22" w:rsidRDefault="00697BB4" w:rsidP="00697BB4">
      <w:pPr>
        <w:pStyle w:val="Heading1"/>
      </w:pPr>
      <w:bookmarkStart w:id="16" w:name="_Toc71579310"/>
      <w:r>
        <w:lastRenderedPageBreak/>
        <w:t>References</w:t>
      </w:r>
      <w:bookmarkEnd w:id="16"/>
    </w:p>
    <w:p w14:paraId="124629ED" w14:textId="77777777" w:rsidR="006B6C91" w:rsidRDefault="00DD7E22" w:rsidP="006B6C91">
      <w:r>
        <w:t xml:space="preserve">Abazari, Z </w:t>
      </w:r>
      <w:proofErr w:type="spellStart"/>
      <w:r>
        <w:t>Brojen</w:t>
      </w:r>
      <w:proofErr w:type="spellEnd"/>
      <w:r>
        <w:t xml:space="preserve">, M. B. (2017) ‘The role of Harold </w:t>
      </w:r>
      <w:proofErr w:type="spellStart"/>
      <w:r>
        <w:t>Lasswell</w:t>
      </w:r>
      <w:proofErr w:type="spellEnd"/>
      <w:r>
        <w:t xml:space="preserve"> communication theory in librarianship and information science,’ </w:t>
      </w:r>
      <w:r>
        <w:rPr>
          <w:i/>
          <w:iCs/>
        </w:rPr>
        <w:t xml:space="preserve">International Academic Institute for Science and Technology, </w:t>
      </w:r>
      <w:r>
        <w:t>4 (1), pp. 187- 199.</w:t>
      </w:r>
    </w:p>
    <w:p w14:paraId="3C2D2976" w14:textId="0BEA4F05" w:rsidR="00FF01E8" w:rsidRDefault="006B6C91" w:rsidP="00FF01E8">
      <w:pPr>
        <w:rPr>
          <w:rFonts w:eastAsiaTheme="minorEastAsia"/>
          <w:lang w:eastAsia="en-GB"/>
        </w:rPr>
      </w:pPr>
      <w:r w:rsidRPr="006B6C91">
        <w:rPr>
          <w:rFonts w:eastAsiaTheme="minorEastAsia"/>
          <w:lang w:eastAsia="en-GB"/>
        </w:rPr>
        <w:t xml:space="preserve">Brennan, N-M. Merkel-Davies, D. (2018) ‘Do firms effectively communicate with financial stakeholders? A conceptual model of corporate communication in a capital market context’, </w:t>
      </w:r>
      <w:r w:rsidRPr="006B6C91">
        <w:rPr>
          <w:rFonts w:eastAsiaTheme="minorEastAsia"/>
          <w:i/>
          <w:iCs/>
          <w:lang w:eastAsia="en-GB"/>
        </w:rPr>
        <w:t xml:space="preserve">Accounting and Business Research, </w:t>
      </w:r>
      <w:r w:rsidRPr="006B6C91">
        <w:rPr>
          <w:rFonts w:eastAsiaTheme="minorEastAsia"/>
          <w:lang w:eastAsia="en-GB"/>
        </w:rPr>
        <w:t>48 (5), pp. 553-577.</w:t>
      </w:r>
    </w:p>
    <w:p w14:paraId="36E61AE7" w14:textId="6C8326CF" w:rsidR="00071F66" w:rsidRDefault="00071F66" w:rsidP="00FF01E8">
      <w:r>
        <w:rPr>
          <w:rFonts w:eastAsiaTheme="minorEastAsia"/>
          <w:lang w:eastAsia="en-GB"/>
        </w:rPr>
        <w:t>Celebs Net Worth (2021) Starbucks net worth 2021. Available at:</w:t>
      </w:r>
      <w:r w:rsidRPr="00071F66">
        <w:t xml:space="preserve"> </w:t>
      </w:r>
      <w:hyperlink r:id="rId13" w:history="1">
        <w:r w:rsidRPr="00542D6D">
          <w:rPr>
            <w:rStyle w:val="Hyperlink"/>
            <w:rFonts w:eastAsiaTheme="minorEastAsia"/>
            <w:lang w:eastAsia="en-GB"/>
          </w:rPr>
          <w:t>https://www.celebsnetworthtoday.com/bio-wiki-2018-2019-2020-2021/other/starbucks-net-worth-6396/</w:t>
        </w:r>
      </w:hyperlink>
      <w:r>
        <w:rPr>
          <w:rFonts w:eastAsiaTheme="minorEastAsia"/>
          <w:lang w:eastAsia="en-GB"/>
        </w:rPr>
        <w:t xml:space="preserve"> [Accessed: 11</w:t>
      </w:r>
      <w:r w:rsidRPr="00071F66">
        <w:rPr>
          <w:rFonts w:eastAsiaTheme="minorEastAsia"/>
          <w:vertAlign w:val="superscript"/>
          <w:lang w:eastAsia="en-GB"/>
        </w:rPr>
        <w:t>th</w:t>
      </w:r>
      <w:r>
        <w:rPr>
          <w:rFonts w:eastAsiaTheme="minorEastAsia"/>
          <w:lang w:eastAsia="en-GB"/>
        </w:rPr>
        <w:t xml:space="preserve"> May 2021].</w:t>
      </w:r>
    </w:p>
    <w:p w14:paraId="1B106271" w14:textId="77777777" w:rsidR="00FF01E8" w:rsidRDefault="00FF01E8" w:rsidP="00FF01E8">
      <w:r w:rsidRPr="00FF01E8">
        <w:t xml:space="preserve">Childers, C. C. Lemon, L. L. Hoy, M. G. (2019) ‘#Sponsored #Ad: Agency perspective on influencer marketing campaigns’, </w:t>
      </w:r>
      <w:r w:rsidRPr="00FF01E8">
        <w:rPr>
          <w:i/>
          <w:iCs/>
        </w:rPr>
        <w:t xml:space="preserve">Journal of Current Issues and Research in Advertising, </w:t>
      </w:r>
      <w:r w:rsidRPr="00FF01E8">
        <w:t>40 (3), pp. 258-274.</w:t>
      </w:r>
    </w:p>
    <w:p w14:paraId="573D0F30" w14:textId="0B39C0DB" w:rsidR="006F4F5F" w:rsidRPr="00517223" w:rsidRDefault="006F4F5F" w:rsidP="00FF01E8">
      <w:r>
        <w:t xml:space="preserve">Dilip, D. Sinha, R. Wen, C. P. Hung-Kee, D. M. Ching, C. S. Er, L. K. Agarwal, S. Pandey, R. Putra, T. W. </w:t>
      </w:r>
      <w:r w:rsidR="00517223">
        <w:t xml:space="preserve">Sin, L. G. Yan, Y. W. (2021) ‘The influence of brand equity on consumer purchase decisions at Starbucks’, </w:t>
      </w:r>
      <w:r w:rsidR="00517223">
        <w:rPr>
          <w:i/>
          <w:iCs/>
        </w:rPr>
        <w:t xml:space="preserve">International Journal of Accounting Finance in Asia Pacific’, </w:t>
      </w:r>
      <w:r w:rsidR="00517223">
        <w:t>4 (1), pp. 37-50.</w:t>
      </w:r>
    </w:p>
    <w:p w14:paraId="0DCEC283" w14:textId="05B04B15" w:rsidR="00CE3E8A" w:rsidRDefault="00CE3E8A" w:rsidP="00FF01E8">
      <w:r w:rsidRPr="00CE3E8A">
        <w:t xml:space="preserve">Fiati, R. </w:t>
      </w:r>
      <w:proofErr w:type="spellStart"/>
      <w:r w:rsidRPr="00CE3E8A">
        <w:t>Indrati</w:t>
      </w:r>
      <w:proofErr w:type="spellEnd"/>
      <w:r w:rsidRPr="00CE3E8A">
        <w:t>, I. Aras, M. Mani, L. (2018) ‘E-</w:t>
      </w:r>
      <w:proofErr w:type="spellStart"/>
      <w:r w:rsidRPr="00CE3E8A">
        <w:t>Comerce</w:t>
      </w:r>
      <w:proofErr w:type="spellEnd"/>
      <w:r w:rsidRPr="00CE3E8A">
        <w:t xml:space="preserve"> communication: A descriptive study on integrated marketing communication in Tokopedia, Indonesia’, </w:t>
      </w:r>
      <w:r w:rsidRPr="00CE3E8A">
        <w:rPr>
          <w:i/>
          <w:iCs/>
        </w:rPr>
        <w:t xml:space="preserve">Advances in Economics, Business and Management Research, </w:t>
      </w:r>
      <w:r w:rsidRPr="00CE3E8A">
        <w:t xml:space="preserve">168, pp. 187-195. </w:t>
      </w:r>
    </w:p>
    <w:p w14:paraId="22DA9298" w14:textId="2FDB9B1F" w:rsidR="00FB7FBF" w:rsidRDefault="00FB7FBF" w:rsidP="00FB7FBF">
      <w:r>
        <w:t xml:space="preserve">Folstad, A. Kvale, K. (2018) ‘Customer journey: A systematic literature review’, </w:t>
      </w:r>
      <w:r w:rsidRPr="00FB7FBF">
        <w:rPr>
          <w:i/>
          <w:iCs/>
        </w:rPr>
        <w:t>Journal of Service Theory and Practice</w:t>
      </w:r>
      <w:r>
        <w:t>, 28 (2), pp.196-227.</w:t>
      </w:r>
    </w:p>
    <w:p w14:paraId="5571E750" w14:textId="027CEE4D" w:rsidR="00FF01E8" w:rsidRDefault="00697BB4" w:rsidP="00FF01E8">
      <w:r>
        <w:t>Fortune Media (2021) Starbucks. Available at:</w:t>
      </w:r>
      <w:r w:rsidRPr="00697BB4">
        <w:t xml:space="preserve"> </w:t>
      </w:r>
      <w:hyperlink r:id="rId14" w:history="1">
        <w:r w:rsidRPr="00542D6D">
          <w:rPr>
            <w:rStyle w:val="Hyperlink"/>
          </w:rPr>
          <w:t>https://fortune.com/company/starbucks/fortune500/</w:t>
        </w:r>
      </w:hyperlink>
      <w:r>
        <w:t xml:space="preserve"> [Accessed:</w:t>
      </w:r>
      <w:r w:rsidR="00EF6AF5">
        <w:t xml:space="preserve"> </w:t>
      </w:r>
      <w:r>
        <w:t>8</w:t>
      </w:r>
      <w:r w:rsidRPr="00697BB4">
        <w:rPr>
          <w:vertAlign w:val="superscript"/>
        </w:rPr>
        <w:t>th</w:t>
      </w:r>
      <w:r>
        <w:t xml:space="preserve"> May 2021].</w:t>
      </w:r>
    </w:p>
    <w:p w14:paraId="09C65E8C" w14:textId="77777777" w:rsidR="00FF01E8" w:rsidRDefault="00EF6AF5" w:rsidP="00FF01E8">
      <w:r w:rsidRPr="00EF6AF5">
        <w:t xml:space="preserve">Gesell, C. </w:t>
      </w:r>
      <w:proofErr w:type="spellStart"/>
      <w:r w:rsidRPr="00EF6AF5">
        <w:t>Glas</w:t>
      </w:r>
      <w:proofErr w:type="spellEnd"/>
      <w:r w:rsidRPr="00EF6AF5">
        <w:t>, A. H. Essig, M. (2018) ‘Business-to-Business</w:t>
      </w:r>
      <w:bookmarkStart w:id="17" w:name="citation"/>
      <w:r w:rsidRPr="00EF6AF5">
        <w:rPr>
          <w:rFonts w:ascii="Helvetica" w:eastAsia="Times New Roman" w:hAnsi="Helvetica" w:cs="Helvetica"/>
          <w:b/>
          <w:bCs/>
          <w:color w:val="333333"/>
          <w:kern w:val="36"/>
          <w:sz w:val="45"/>
          <w:szCs w:val="45"/>
          <w:bdr w:val="none" w:sz="0" w:space="0" w:color="auto" w:frame="1"/>
          <w:lang w:eastAsia="en-GB"/>
        </w:rPr>
        <w:t xml:space="preserve"> </w:t>
      </w:r>
      <w:r w:rsidRPr="00EF6AF5">
        <w:t>communication in a dynamic environment: A systematic adductive analysis referring to ramp-up management’, Journal of Business-to-Business Marketing, 25 (4), pp. 339-355.</w:t>
      </w:r>
      <w:bookmarkEnd w:id="17"/>
    </w:p>
    <w:p w14:paraId="0591346E" w14:textId="205F804E" w:rsidR="00286E81" w:rsidRDefault="00286E81" w:rsidP="00FF01E8">
      <w:r>
        <w:t xml:space="preserve">Getaruelas, R. (2019) ‘Impact of social media advertisement to the customer product brand awareness of selected international coffee shops in Muscat, Oman: an enquiry to the customer’, </w:t>
      </w:r>
      <w:r>
        <w:rPr>
          <w:i/>
          <w:iCs/>
        </w:rPr>
        <w:t xml:space="preserve">Asian Journal of Management Sciences and Education, </w:t>
      </w:r>
      <w:r>
        <w:t>8 (1), p, 11-19.</w:t>
      </w:r>
    </w:p>
    <w:p w14:paraId="69494557" w14:textId="38C20045" w:rsidR="00FF01E8" w:rsidRDefault="00EF6AF5" w:rsidP="00FF01E8">
      <w:r w:rsidRPr="00EF6AF5">
        <w:t xml:space="preserve">Ha, E. Y. Lee, H. (2018) ‘Projecting service quality: The effect of social media reviews on service perception’, </w:t>
      </w:r>
      <w:r w:rsidRPr="00EF6AF5">
        <w:rPr>
          <w:i/>
          <w:iCs/>
        </w:rPr>
        <w:t>International Journal of Hospitality Management</w:t>
      </w:r>
      <w:r w:rsidRPr="00EF6AF5">
        <w:t>, 69, pp. 132-141.</w:t>
      </w:r>
    </w:p>
    <w:p w14:paraId="0F5E2991" w14:textId="4FE041CD" w:rsidR="006B6C91" w:rsidRPr="00FF01E8" w:rsidRDefault="006B6C91" w:rsidP="00FF01E8">
      <w:r w:rsidRPr="006B6C91">
        <w:rPr>
          <w:rFonts w:eastAsiaTheme="minorEastAsia"/>
          <w:lang w:eastAsia="en-GB"/>
        </w:rPr>
        <w:t xml:space="preserve">Henriksen, L. Schleicher, N. Johnson, T. Roeseler, A. Zhu, S-H. (2020) ‘Retail tobacco marketing in rural versus nonrural countries: product and availability, discounts, and prices’, </w:t>
      </w:r>
      <w:r w:rsidRPr="006B6C91">
        <w:rPr>
          <w:rFonts w:eastAsiaTheme="minorEastAsia"/>
          <w:i/>
          <w:iCs/>
          <w:lang w:eastAsia="en-GB"/>
        </w:rPr>
        <w:t xml:space="preserve">Health Promotion Practice, </w:t>
      </w:r>
      <w:r w:rsidRPr="006B6C91">
        <w:rPr>
          <w:rFonts w:eastAsiaTheme="minorEastAsia"/>
          <w:lang w:eastAsia="en-GB"/>
        </w:rPr>
        <w:t>21 (1), pp. 27-36.</w:t>
      </w:r>
    </w:p>
    <w:p w14:paraId="370C19A0" w14:textId="59FA8970" w:rsidR="00CE3E8A" w:rsidRDefault="006B6C91" w:rsidP="00381158">
      <w:pPr>
        <w:rPr>
          <w:rFonts w:eastAsiaTheme="minorEastAsia"/>
          <w:lang w:eastAsia="en-GB"/>
        </w:rPr>
      </w:pPr>
      <w:r w:rsidRPr="006B6C91">
        <w:rPr>
          <w:rFonts w:eastAsiaTheme="minorEastAsia"/>
          <w:lang w:eastAsia="en-GB"/>
        </w:rPr>
        <w:t>Herhausen, D. Kleinlercherm, K. Verhoef, P. Emrich, O. Rudolph, T. (2019) ‘Loyalty formation for different customer journey segments</w:t>
      </w:r>
      <w:r w:rsidR="00286E81" w:rsidRPr="006B6C91">
        <w:rPr>
          <w:rFonts w:eastAsiaTheme="minorEastAsia"/>
          <w:lang w:eastAsia="en-GB"/>
        </w:rPr>
        <w:t xml:space="preserve">’, </w:t>
      </w:r>
      <w:r w:rsidR="00286E81" w:rsidRPr="006B6C91">
        <w:rPr>
          <w:rFonts w:eastAsiaTheme="minorEastAsia"/>
          <w:i/>
          <w:iCs/>
          <w:lang w:eastAsia="en-GB"/>
        </w:rPr>
        <w:t>Journal</w:t>
      </w:r>
      <w:r w:rsidRPr="006B6C91">
        <w:rPr>
          <w:rFonts w:eastAsiaTheme="minorEastAsia"/>
          <w:i/>
          <w:iCs/>
          <w:lang w:eastAsia="en-GB"/>
        </w:rPr>
        <w:t xml:space="preserve"> of Retailing, </w:t>
      </w:r>
      <w:r w:rsidRPr="006B6C91">
        <w:rPr>
          <w:rFonts w:eastAsiaTheme="minorEastAsia"/>
          <w:lang w:eastAsia="en-GB"/>
        </w:rPr>
        <w:t>95 (3), pp. 9-29.</w:t>
      </w:r>
    </w:p>
    <w:p w14:paraId="666CF8A4" w14:textId="77777777" w:rsidR="00286E81" w:rsidRDefault="00286E81" w:rsidP="00286E81"/>
    <w:p w14:paraId="7D8B894F" w14:textId="77777777" w:rsidR="00286E81" w:rsidRDefault="00286E81" w:rsidP="00286E81">
      <w:r>
        <w:t xml:space="preserve">Krishna, C. (2018) ‘Starbucks community strategies – more than just a cup of coffee’, </w:t>
      </w:r>
      <w:r>
        <w:rPr>
          <w:i/>
          <w:iCs/>
        </w:rPr>
        <w:t xml:space="preserve">Journal of Soft skills, </w:t>
      </w:r>
      <w:r>
        <w:t>12 (3), pp. 23-53.</w:t>
      </w:r>
    </w:p>
    <w:p w14:paraId="7B77655A" w14:textId="6205BAF7" w:rsidR="00286E81" w:rsidRPr="00286E81" w:rsidRDefault="00286E81" w:rsidP="00381158">
      <w:r>
        <w:lastRenderedPageBreak/>
        <w:t xml:space="preserve">Kim, M. J. Lim, J. H. (2019) ‘A comprehensive review on logo literature: research topics, findings, and future directions’, </w:t>
      </w:r>
      <w:r>
        <w:rPr>
          <w:i/>
          <w:iCs/>
        </w:rPr>
        <w:t>Journal of Marketing Management</w:t>
      </w:r>
      <w:r>
        <w:t>, 35 (13-14), pp. 1291-1365.</w:t>
      </w:r>
    </w:p>
    <w:p w14:paraId="60950A79" w14:textId="332D716F" w:rsidR="00FB7FBF" w:rsidRDefault="00FB7FBF" w:rsidP="00FB7FBF">
      <w:pPr>
        <w:rPr>
          <w:rFonts w:eastAsiaTheme="minorEastAsia"/>
          <w:lang w:eastAsia="en-GB"/>
        </w:rPr>
      </w:pPr>
      <w:r w:rsidRPr="00FB7FBF">
        <w:rPr>
          <w:rFonts w:eastAsiaTheme="minorEastAsia"/>
          <w:lang w:eastAsia="en-GB"/>
        </w:rPr>
        <w:t>Kizilcec, V. Parikh, P. Bisaga, I. (2021) ‘Examining the journey of a pay-as-you-go solar home system</w:t>
      </w:r>
      <w:r>
        <w:rPr>
          <w:rFonts w:eastAsiaTheme="minorEastAsia"/>
          <w:lang w:eastAsia="en-GB"/>
        </w:rPr>
        <w:t xml:space="preserve"> </w:t>
      </w:r>
      <w:r w:rsidRPr="00FB7FBF">
        <w:rPr>
          <w:rFonts w:eastAsiaTheme="minorEastAsia"/>
          <w:lang w:eastAsia="en-GB"/>
        </w:rPr>
        <w:t xml:space="preserve">customer: A case study of Rwanda’, </w:t>
      </w:r>
      <w:r w:rsidRPr="00FB7FBF">
        <w:rPr>
          <w:rFonts w:eastAsiaTheme="minorEastAsia"/>
          <w:i/>
          <w:iCs/>
          <w:lang w:eastAsia="en-GB"/>
        </w:rPr>
        <w:t>Energies</w:t>
      </w:r>
      <w:r w:rsidRPr="00FB7FBF">
        <w:rPr>
          <w:rFonts w:eastAsiaTheme="minorEastAsia"/>
          <w:lang w:eastAsia="en-GB"/>
        </w:rPr>
        <w:t>, 14 (330), pp. 1-26.</w:t>
      </w:r>
    </w:p>
    <w:p w14:paraId="5EE186B7" w14:textId="110AFE34" w:rsidR="00FB7FBF" w:rsidRDefault="00FB7FBF" w:rsidP="00FB7FBF">
      <w:pPr>
        <w:rPr>
          <w:rFonts w:eastAsiaTheme="minorEastAsia"/>
          <w:lang w:eastAsia="en-GB"/>
        </w:rPr>
      </w:pPr>
      <w:r w:rsidRPr="00FB7FBF">
        <w:rPr>
          <w:rFonts w:eastAsiaTheme="minorEastAsia"/>
          <w:lang w:eastAsia="en-GB"/>
        </w:rPr>
        <w:t>Lemon, K. N. Verhoef, P. C. (2016) ‘Understanding customer experience throughout the customer</w:t>
      </w:r>
      <w:r>
        <w:rPr>
          <w:rFonts w:eastAsiaTheme="minorEastAsia"/>
          <w:lang w:eastAsia="en-GB"/>
        </w:rPr>
        <w:t xml:space="preserve"> </w:t>
      </w:r>
      <w:r w:rsidRPr="00FB7FBF">
        <w:rPr>
          <w:rFonts w:eastAsiaTheme="minorEastAsia"/>
          <w:lang w:eastAsia="en-GB"/>
        </w:rPr>
        <w:t xml:space="preserve">journey’, </w:t>
      </w:r>
      <w:r w:rsidRPr="00FB7FBF">
        <w:rPr>
          <w:rFonts w:eastAsiaTheme="minorEastAsia"/>
          <w:i/>
          <w:iCs/>
          <w:lang w:eastAsia="en-GB"/>
        </w:rPr>
        <w:t>Journal of Marketing</w:t>
      </w:r>
      <w:r w:rsidRPr="00FB7FBF">
        <w:rPr>
          <w:rFonts w:eastAsiaTheme="minorEastAsia"/>
          <w:lang w:eastAsia="en-GB"/>
        </w:rPr>
        <w:t>, 80, pp. 69-96.</w:t>
      </w:r>
    </w:p>
    <w:p w14:paraId="6DC6CE2E" w14:textId="35280241" w:rsidR="002D6D8A" w:rsidRDefault="002D6D8A" w:rsidP="00FB7FBF">
      <w:pPr>
        <w:rPr>
          <w:rFonts w:eastAsiaTheme="minorEastAsia"/>
          <w:lang w:eastAsia="en-GB"/>
        </w:rPr>
      </w:pPr>
      <w:r>
        <w:rPr>
          <w:rFonts w:eastAsiaTheme="minorEastAsia"/>
          <w:lang w:eastAsia="en-GB"/>
        </w:rPr>
        <w:t>Li, C-Y. (2018) ‘</w:t>
      </w:r>
      <w:r w:rsidRPr="002D6D8A">
        <w:rPr>
          <w:rFonts w:eastAsiaTheme="minorEastAsia"/>
          <w:lang w:eastAsia="en-GB"/>
        </w:rPr>
        <w:t>Consumer behavior in switching between membership cards and mobile applications: The case of Starbucks</w:t>
      </w:r>
      <w:r>
        <w:rPr>
          <w:rFonts w:eastAsiaTheme="minorEastAsia"/>
          <w:lang w:eastAsia="en-GB"/>
        </w:rPr>
        <w:t xml:space="preserve">’, </w:t>
      </w:r>
      <w:r>
        <w:rPr>
          <w:rFonts w:eastAsiaTheme="minorEastAsia"/>
          <w:i/>
          <w:iCs/>
          <w:lang w:eastAsia="en-GB"/>
        </w:rPr>
        <w:t xml:space="preserve">Computers in Human Behaviour, </w:t>
      </w:r>
      <w:r>
        <w:rPr>
          <w:rFonts w:eastAsiaTheme="minorEastAsia"/>
          <w:lang w:eastAsia="en-GB"/>
        </w:rPr>
        <w:t>84, pp. 171-184.</w:t>
      </w:r>
    </w:p>
    <w:p w14:paraId="1AE7FAE4" w14:textId="213330D0" w:rsidR="00E82D1C" w:rsidRPr="00E82D1C" w:rsidRDefault="00E82D1C" w:rsidP="00E82D1C">
      <w:pPr>
        <w:rPr>
          <w:rFonts w:eastAsiaTheme="minorEastAsia"/>
          <w:lang w:eastAsia="en-GB"/>
        </w:rPr>
      </w:pPr>
      <w:r>
        <w:rPr>
          <w:rFonts w:eastAsiaTheme="minorEastAsia"/>
          <w:lang w:eastAsia="en-GB"/>
        </w:rPr>
        <w:t>Liu, Y. Gui, (2017) ‘A</w:t>
      </w:r>
      <w:r w:rsidRPr="00E82D1C">
        <w:rPr>
          <w:rFonts w:eastAsiaTheme="minorEastAsia"/>
          <w:lang w:eastAsia="en-GB"/>
        </w:rPr>
        <w:t xml:space="preserve">n </w:t>
      </w:r>
      <w:r>
        <w:rPr>
          <w:rFonts w:eastAsiaTheme="minorEastAsia"/>
          <w:lang w:eastAsia="en-GB"/>
        </w:rPr>
        <w:t>a</w:t>
      </w:r>
      <w:r w:rsidRPr="00E82D1C">
        <w:rPr>
          <w:rFonts w:eastAsiaTheme="minorEastAsia"/>
          <w:lang w:eastAsia="en-GB"/>
        </w:rPr>
        <w:t xml:space="preserve">nalysis of the </w:t>
      </w:r>
      <w:r>
        <w:rPr>
          <w:rFonts w:eastAsiaTheme="minorEastAsia"/>
          <w:lang w:eastAsia="en-GB"/>
        </w:rPr>
        <w:t>p</w:t>
      </w:r>
      <w:r w:rsidRPr="00E82D1C">
        <w:rPr>
          <w:rFonts w:eastAsiaTheme="minorEastAsia"/>
          <w:lang w:eastAsia="en-GB"/>
        </w:rPr>
        <w:t xml:space="preserve">roblems and </w:t>
      </w:r>
      <w:r>
        <w:rPr>
          <w:rFonts w:eastAsiaTheme="minorEastAsia"/>
          <w:lang w:eastAsia="en-GB"/>
        </w:rPr>
        <w:t>c</w:t>
      </w:r>
      <w:r w:rsidRPr="00E82D1C">
        <w:rPr>
          <w:rFonts w:eastAsiaTheme="minorEastAsia"/>
          <w:lang w:eastAsia="en-GB"/>
        </w:rPr>
        <w:t xml:space="preserve">ountermeasures in the </w:t>
      </w:r>
      <w:r>
        <w:rPr>
          <w:rFonts w:eastAsiaTheme="minorEastAsia"/>
          <w:lang w:eastAsia="en-GB"/>
        </w:rPr>
        <w:t>a</w:t>
      </w:r>
      <w:r w:rsidRPr="00E82D1C">
        <w:rPr>
          <w:rFonts w:eastAsiaTheme="minorEastAsia"/>
          <w:lang w:eastAsia="en-GB"/>
        </w:rPr>
        <w:t xml:space="preserve">pplication of </w:t>
      </w:r>
    </w:p>
    <w:p w14:paraId="5AEB557F" w14:textId="07DE50B8" w:rsidR="00E82D1C" w:rsidRPr="00E82D1C" w:rsidRDefault="00E82D1C" w:rsidP="00E82D1C">
      <w:pPr>
        <w:rPr>
          <w:rFonts w:eastAsiaTheme="minorEastAsia"/>
          <w:lang w:eastAsia="en-GB"/>
        </w:rPr>
      </w:pPr>
      <w:r w:rsidRPr="00E82D1C">
        <w:rPr>
          <w:rFonts w:eastAsiaTheme="minorEastAsia"/>
          <w:lang w:eastAsia="en-GB"/>
        </w:rPr>
        <w:t xml:space="preserve">xperiential </w:t>
      </w:r>
      <w:r>
        <w:rPr>
          <w:rFonts w:eastAsiaTheme="minorEastAsia"/>
          <w:lang w:eastAsia="en-GB"/>
        </w:rPr>
        <w:t>m</w:t>
      </w:r>
      <w:r w:rsidRPr="00E82D1C">
        <w:rPr>
          <w:rFonts w:eastAsiaTheme="minorEastAsia"/>
          <w:lang w:eastAsia="en-GB"/>
        </w:rPr>
        <w:t>arketing - A Case Study of Starbucks</w:t>
      </w:r>
      <w:r>
        <w:rPr>
          <w:rFonts w:eastAsiaTheme="minorEastAsia"/>
          <w:lang w:eastAsia="en-GB"/>
        </w:rPr>
        <w:t xml:space="preserve">’, </w:t>
      </w:r>
      <w:r w:rsidRPr="00E82D1C">
        <w:rPr>
          <w:i/>
          <w:iCs/>
        </w:rPr>
        <w:t>Advances in Computer Science Research</w:t>
      </w:r>
      <w:r>
        <w:rPr>
          <w:i/>
          <w:iCs/>
        </w:rPr>
        <w:t>,</w:t>
      </w:r>
      <w:r>
        <w:t xml:space="preserve"> 76, pp. 378-382.</w:t>
      </w:r>
    </w:p>
    <w:p w14:paraId="74CE1463" w14:textId="7E6BF65F" w:rsidR="00381158" w:rsidRDefault="006B6C91" w:rsidP="00381158">
      <w:pPr>
        <w:rPr>
          <w:rFonts w:eastAsiaTheme="minorEastAsia"/>
          <w:lang w:eastAsia="en-GB"/>
        </w:rPr>
      </w:pPr>
      <w:r w:rsidRPr="006B6C91">
        <w:rPr>
          <w:rFonts w:eastAsiaTheme="minorEastAsia"/>
          <w:lang w:eastAsia="en-GB"/>
        </w:rPr>
        <w:t>Nandurkar, P. Jha, N. Goel, S. K. (2020) ‘</w:t>
      </w:r>
      <w:r w:rsidR="00286E81" w:rsidRPr="006B6C91">
        <w:rPr>
          <w:rFonts w:eastAsiaTheme="minorEastAsia"/>
          <w:lang w:eastAsia="en-GB"/>
        </w:rPr>
        <w:t>Meta-analysis</w:t>
      </w:r>
      <w:r w:rsidRPr="006B6C91">
        <w:rPr>
          <w:rFonts w:eastAsiaTheme="minorEastAsia"/>
          <w:lang w:eastAsia="en-GB"/>
        </w:rPr>
        <w:t xml:space="preserve"> of literature on marketing communication strategies of </w:t>
      </w:r>
      <w:r w:rsidR="00286E81" w:rsidRPr="006B6C91">
        <w:rPr>
          <w:rFonts w:eastAsiaTheme="minorEastAsia"/>
          <w:lang w:eastAsia="en-GB"/>
        </w:rPr>
        <w:t>paracentral</w:t>
      </w:r>
      <w:r w:rsidRPr="006B6C91">
        <w:rPr>
          <w:rFonts w:eastAsiaTheme="minorEastAsia"/>
          <w:lang w:eastAsia="en-GB"/>
        </w:rPr>
        <w:t xml:space="preserve"> companies’ </w:t>
      </w:r>
      <w:r w:rsidRPr="006B6C91">
        <w:rPr>
          <w:rFonts w:eastAsiaTheme="minorEastAsia"/>
          <w:i/>
          <w:iCs/>
          <w:lang w:eastAsia="en-GB"/>
        </w:rPr>
        <w:t xml:space="preserve">European Journal of Molecular and Clinical Medicine, </w:t>
      </w:r>
      <w:r w:rsidRPr="006B6C91">
        <w:rPr>
          <w:rFonts w:eastAsiaTheme="minorEastAsia"/>
          <w:lang w:eastAsia="en-GB"/>
        </w:rPr>
        <w:t>7 (8), pp. 4168-4170.</w:t>
      </w:r>
    </w:p>
    <w:p w14:paraId="539B5987" w14:textId="3C3407C6" w:rsidR="00286E81" w:rsidRPr="00286E81" w:rsidRDefault="00286E81" w:rsidP="00381158">
      <w:r>
        <w:t xml:space="preserve">Pansari, A. Kumar, V. (2017) ‘Customer engagement: The construct, antecedents, </w:t>
      </w:r>
      <w:r>
        <w:t>and consequences</w:t>
      </w:r>
      <w:r>
        <w:t xml:space="preserve">’, </w:t>
      </w:r>
      <w:r>
        <w:rPr>
          <w:i/>
          <w:iCs/>
        </w:rPr>
        <w:t>Journal of the Academy of Marketing Science</w:t>
      </w:r>
      <w:r>
        <w:t>, 45 (3), pp. 294–311.</w:t>
      </w:r>
    </w:p>
    <w:p w14:paraId="697940FC" w14:textId="431C0E17" w:rsidR="00CE3E8A" w:rsidRPr="00CE3E8A" w:rsidRDefault="00CE3E8A" w:rsidP="00381158">
      <w:r w:rsidRPr="00CE3E8A">
        <w:t xml:space="preserve">Payne, E. M. Peltier, J. W. (2017) ‘Omni-channel marketing, integrated marketing communications, and consumer engagement: A research agenda’, </w:t>
      </w:r>
      <w:r w:rsidRPr="00CE3E8A">
        <w:rPr>
          <w:i/>
          <w:iCs/>
        </w:rPr>
        <w:t xml:space="preserve">Journal of Research in Interactive Marketing, </w:t>
      </w:r>
      <w:r w:rsidRPr="00CE3E8A">
        <w:t>11 (2), pp. 185-197.</w:t>
      </w:r>
    </w:p>
    <w:p w14:paraId="0964EEAD" w14:textId="53B9F5CD" w:rsidR="001A09F6" w:rsidRDefault="00EF6AF5" w:rsidP="001A09F6">
      <w:r w:rsidRPr="00EF6AF5">
        <w:t xml:space="preserve">Pieper, H. (2020) Merry golden Christmas tree latte! A tour of Starbucks holiday drinks around the world. Available at: </w:t>
      </w:r>
      <w:hyperlink r:id="rId15" w:history="1">
        <w:r w:rsidRPr="00EF6AF5">
          <w:rPr>
            <w:color w:val="0563C1" w:themeColor="hyperlink"/>
            <w:u w:val="single"/>
          </w:rPr>
          <w:t>https://stories.starbucks.com/stories/2020/merry-golden-christmas-tree-latte-a-tour-of-starbucks-holiday-drinks-around-the-world/</w:t>
        </w:r>
      </w:hyperlink>
      <w:r w:rsidRPr="00EF6AF5">
        <w:t xml:space="preserve"> [Accessed: 28</w:t>
      </w:r>
      <w:r w:rsidRPr="00EF6AF5">
        <w:rPr>
          <w:vertAlign w:val="superscript"/>
        </w:rPr>
        <w:t>th</w:t>
      </w:r>
      <w:r w:rsidRPr="00EF6AF5">
        <w:t xml:space="preserve"> February 2020]. </w:t>
      </w:r>
    </w:p>
    <w:p w14:paraId="20178B85" w14:textId="0ABC44E8" w:rsidR="002D6D8A" w:rsidRDefault="002D6D8A" w:rsidP="001A09F6">
      <w:r w:rsidRPr="002D6D8A">
        <w:t>Raji,</w:t>
      </w:r>
      <w:r>
        <w:t xml:space="preserve"> R. A.</w:t>
      </w:r>
      <w:r w:rsidRPr="002D6D8A">
        <w:t xml:space="preserve"> Rashid</w:t>
      </w:r>
      <w:r>
        <w:t>, S. M.</w:t>
      </w:r>
      <w:r w:rsidRPr="002D6D8A">
        <w:t xml:space="preserve"> Ishak</w:t>
      </w:r>
      <w:r>
        <w:t>, S. M.</w:t>
      </w:r>
      <w:r w:rsidRPr="002D6D8A">
        <w:t xml:space="preserve"> (2019) </w:t>
      </w:r>
      <w:r>
        <w:t>‘</w:t>
      </w:r>
      <w:r w:rsidRPr="002D6D8A">
        <w:t>Consumer-based brand equity (CBBE) and the role of social media communications: Qualitative findings from the Malaysian automotive industry, Journal of Marketing Communications</w:t>
      </w:r>
      <w:r>
        <w:t>’</w:t>
      </w:r>
      <w:r w:rsidRPr="002D6D8A">
        <w:t>, 25</w:t>
      </w:r>
      <w:r>
        <w:t xml:space="preserve"> (</w:t>
      </w:r>
      <w:r w:rsidRPr="002D6D8A">
        <w:t>5</w:t>
      </w:r>
      <w:r>
        <w:t>), pp. 511-534.</w:t>
      </w:r>
    </w:p>
    <w:p w14:paraId="24E27CD2" w14:textId="15269F0C" w:rsidR="006F4F5F" w:rsidRPr="006F4F5F" w:rsidRDefault="006F4F5F" w:rsidP="001A09F6">
      <w:pPr>
        <w:rPr>
          <w:rFonts w:eastAsiaTheme="minorEastAsia"/>
          <w:lang w:eastAsia="en-GB"/>
        </w:rPr>
      </w:pPr>
      <w:r>
        <w:t xml:space="preserve">Raut, U. R. Pawar, P. A. Brito, P. Q. Sisadia, G. S. (2019) ‘Mediating model of brand equity and its application’, </w:t>
      </w:r>
      <w:r>
        <w:rPr>
          <w:i/>
          <w:iCs/>
        </w:rPr>
        <w:t xml:space="preserve">Spanish Journal of Marketing, </w:t>
      </w:r>
      <w:r>
        <w:t>23 (2), pp. 295-318.</w:t>
      </w:r>
    </w:p>
    <w:p w14:paraId="60696469" w14:textId="58A61BD1" w:rsidR="00071F66" w:rsidRDefault="00071F66" w:rsidP="001A09F6">
      <w:r>
        <w:t xml:space="preserve">Starbucks Corporation (2021) Starbucks company timeline. Available at: </w:t>
      </w:r>
      <w:hyperlink r:id="rId16" w:history="1">
        <w:r w:rsidR="00F53A0E" w:rsidRPr="00542D6D">
          <w:rPr>
            <w:rStyle w:val="Hyperlink"/>
          </w:rPr>
          <w:t>https://www.starbucks.com/about-us/company-information/starbucks-company-timeline</w:t>
        </w:r>
      </w:hyperlink>
      <w:r w:rsidR="00F53A0E">
        <w:t xml:space="preserve"> [Accessed: 11</w:t>
      </w:r>
      <w:r w:rsidR="00F53A0E" w:rsidRPr="00F53A0E">
        <w:rPr>
          <w:vertAlign w:val="superscript"/>
        </w:rPr>
        <w:t>th</w:t>
      </w:r>
      <w:r w:rsidR="00F53A0E">
        <w:t xml:space="preserve"> May 2021].</w:t>
      </w:r>
    </w:p>
    <w:p w14:paraId="77861849" w14:textId="7EC2CE02" w:rsidR="004827D6" w:rsidRDefault="004827D6" w:rsidP="001A09F6">
      <w:r>
        <w:t xml:space="preserve">Starbucks Annual report (2020) Starbucks fiscal 2020 report. Available at: </w:t>
      </w:r>
      <w:hyperlink r:id="rId17" w:history="1">
        <w:r w:rsidRPr="00542D6D">
          <w:rPr>
            <w:rStyle w:val="Hyperlink"/>
          </w:rPr>
          <w:t>https://s22.q4cdn.com/869488222/files/doc_financials/2020/ar/2020-Starbucks-Annual-Report.pdf</w:t>
        </w:r>
      </w:hyperlink>
      <w:r>
        <w:t xml:space="preserve"> [Accessed: 11</w:t>
      </w:r>
      <w:r w:rsidRPr="004827D6">
        <w:rPr>
          <w:vertAlign w:val="superscript"/>
        </w:rPr>
        <w:t>th</w:t>
      </w:r>
      <w:r>
        <w:t xml:space="preserve"> May 2021).</w:t>
      </w:r>
    </w:p>
    <w:p w14:paraId="19DB7817" w14:textId="27A4B69F" w:rsidR="004827D6" w:rsidRDefault="00EF6AF5" w:rsidP="001A09F6">
      <w:r w:rsidRPr="00EF6AF5">
        <w:t xml:space="preserve">Siricharoen, W. V. Vinh, P. C. (2017) ‘Question matrix method according to divided dimensions of infographics evaluation’, </w:t>
      </w:r>
      <w:r w:rsidRPr="00EF6AF5">
        <w:rPr>
          <w:i/>
          <w:iCs/>
        </w:rPr>
        <w:t xml:space="preserve">Pers Ubiquit Comput, </w:t>
      </w:r>
      <w:r w:rsidRPr="00EF6AF5">
        <w:t>21, pp. 219-233.</w:t>
      </w:r>
    </w:p>
    <w:p w14:paraId="74FEC8E7" w14:textId="1B965CD1" w:rsidR="00286E81" w:rsidRDefault="00286E81" w:rsidP="001A09F6">
      <w:r>
        <w:t xml:space="preserve">Taecharungroj, V. (2017) ‘Starbucks’ marketing communications strategy on Twitter’, </w:t>
      </w:r>
      <w:r>
        <w:rPr>
          <w:i/>
          <w:iCs/>
        </w:rPr>
        <w:t xml:space="preserve">Journal of Marketing Communications, </w:t>
      </w:r>
      <w:r>
        <w:t>23 (6), pp. 552-571.</w:t>
      </w:r>
    </w:p>
    <w:p w14:paraId="6B168DEF" w14:textId="2B9F58D4" w:rsidR="004827D6" w:rsidRPr="004827D6" w:rsidRDefault="004827D6" w:rsidP="001A09F6">
      <w:r>
        <w:t>Tsordia,</w:t>
      </w:r>
      <w:r>
        <w:t xml:space="preserve"> C-H,</w:t>
      </w:r>
      <w:r>
        <w:t xml:space="preserve"> Papadimitriou</w:t>
      </w:r>
      <w:r>
        <w:t>, D.</w:t>
      </w:r>
      <w:r>
        <w:t xml:space="preserve"> Parganas</w:t>
      </w:r>
      <w:r>
        <w:t>, P.</w:t>
      </w:r>
      <w:r>
        <w:t xml:space="preserve"> (2018) </w:t>
      </w:r>
      <w:r>
        <w:t>‘</w:t>
      </w:r>
      <w:r>
        <w:t>The influence of sport sponsorship on brand equity and purchase behavior</w:t>
      </w:r>
      <w:r>
        <w:t>’</w:t>
      </w:r>
      <w:r>
        <w:t xml:space="preserve">, </w:t>
      </w:r>
      <w:r w:rsidRPr="004827D6">
        <w:rPr>
          <w:i/>
          <w:iCs/>
        </w:rPr>
        <w:t>Journal of Strategic Marketing</w:t>
      </w:r>
      <w:r>
        <w:t>, 26</w:t>
      </w:r>
      <w:r>
        <w:t xml:space="preserve"> (</w:t>
      </w:r>
      <w:r>
        <w:t>1</w:t>
      </w:r>
      <w:r>
        <w:t>)</w:t>
      </w:r>
      <w:r>
        <w:t xml:space="preserve">, </w:t>
      </w:r>
      <w:r>
        <w:t xml:space="preserve">pp. </w:t>
      </w:r>
      <w:r>
        <w:t>85-105</w:t>
      </w:r>
      <w:r>
        <w:t>.</w:t>
      </w:r>
    </w:p>
    <w:p w14:paraId="26600720" w14:textId="45F63553" w:rsidR="00EF6AF5" w:rsidRPr="001A09F6" w:rsidRDefault="00EF6AF5" w:rsidP="001A09F6">
      <w:pPr>
        <w:spacing w:after="0" w:line="240" w:lineRule="auto"/>
        <w:rPr>
          <w:rFonts w:eastAsiaTheme="minorEastAsia"/>
          <w:lang w:eastAsia="en-GB"/>
        </w:rPr>
      </w:pPr>
      <w:r w:rsidRPr="00EF6AF5">
        <w:lastRenderedPageBreak/>
        <w:t xml:space="preserve">Wang, N. Li, B. (2017) ‘A model of deceitful information communication: some views on theory and practice of semantic informaation’, </w:t>
      </w:r>
      <w:r w:rsidRPr="00EF6AF5">
        <w:rPr>
          <w:i/>
          <w:iCs/>
        </w:rPr>
        <w:t xml:space="preserve">Proceedings, </w:t>
      </w:r>
      <w:r w:rsidRPr="00EF6AF5">
        <w:t>1 (127), pp. 1-5.</w:t>
      </w:r>
    </w:p>
    <w:p w14:paraId="020EA828" w14:textId="77777777" w:rsidR="00EF6AF5" w:rsidRPr="00697BB4" w:rsidRDefault="00EF6AF5" w:rsidP="00697BB4"/>
    <w:sectPr w:rsidR="00EF6AF5" w:rsidRPr="00697BB4" w:rsidSect="008C3AE0">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BDE23F" w14:textId="77777777" w:rsidR="002F34BB" w:rsidRDefault="002F34BB" w:rsidP="00CE3E8A">
      <w:pPr>
        <w:spacing w:after="0" w:line="240" w:lineRule="auto"/>
      </w:pPr>
      <w:r>
        <w:separator/>
      </w:r>
    </w:p>
  </w:endnote>
  <w:endnote w:type="continuationSeparator" w:id="0">
    <w:p w14:paraId="757DA811" w14:textId="77777777" w:rsidR="002F34BB" w:rsidRDefault="002F34BB" w:rsidP="00CE3E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06927822"/>
      <w:docPartObj>
        <w:docPartGallery w:val="Page Numbers (Bottom of Page)"/>
        <w:docPartUnique/>
      </w:docPartObj>
    </w:sdtPr>
    <w:sdtEndPr>
      <w:rPr>
        <w:color w:val="7F7F7F" w:themeColor="background1" w:themeShade="7F"/>
        <w:spacing w:val="60"/>
      </w:rPr>
    </w:sdtEndPr>
    <w:sdtContent>
      <w:p w14:paraId="773BD3AD" w14:textId="72F5C180" w:rsidR="00082D8F" w:rsidRDefault="00082D8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AABCC0B" w14:textId="77777777" w:rsidR="00082D8F" w:rsidRDefault="00082D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D5CD24" w14:textId="77777777" w:rsidR="002F34BB" w:rsidRDefault="002F34BB" w:rsidP="00CE3E8A">
      <w:pPr>
        <w:spacing w:after="0" w:line="240" w:lineRule="auto"/>
      </w:pPr>
      <w:r>
        <w:separator/>
      </w:r>
    </w:p>
  </w:footnote>
  <w:footnote w:type="continuationSeparator" w:id="0">
    <w:p w14:paraId="47D9F3F3" w14:textId="77777777" w:rsidR="002F34BB" w:rsidRDefault="002F34BB" w:rsidP="00CE3E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525442"/>
    <w:multiLevelType w:val="multilevel"/>
    <w:tmpl w:val="EF4249BE"/>
    <w:lvl w:ilvl="0">
      <w:start w:val="1"/>
      <w:numFmt w:val="decimal"/>
      <w:lvlText w:val="%1"/>
      <w:lvlJc w:val="left"/>
      <w:pPr>
        <w:ind w:left="480" w:hanging="480"/>
      </w:pPr>
      <w:rPr>
        <w:rFonts w:hint="default"/>
      </w:rPr>
    </w:lvl>
    <w:lvl w:ilv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8C7"/>
    <w:rsid w:val="00032CDC"/>
    <w:rsid w:val="00042B11"/>
    <w:rsid w:val="000472EB"/>
    <w:rsid w:val="00071F66"/>
    <w:rsid w:val="00082D8F"/>
    <w:rsid w:val="000A4CD7"/>
    <w:rsid w:val="0012539B"/>
    <w:rsid w:val="001A09F6"/>
    <w:rsid w:val="001A10D5"/>
    <w:rsid w:val="00272273"/>
    <w:rsid w:val="002745AC"/>
    <w:rsid w:val="00286E81"/>
    <w:rsid w:val="002B3E2E"/>
    <w:rsid w:val="002D6D8A"/>
    <w:rsid w:val="002F34BB"/>
    <w:rsid w:val="00360340"/>
    <w:rsid w:val="003738D9"/>
    <w:rsid w:val="00381158"/>
    <w:rsid w:val="004827D6"/>
    <w:rsid w:val="00483248"/>
    <w:rsid w:val="00517223"/>
    <w:rsid w:val="0059240F"/>
    <w:rsid w:val="0059570E"/>
    <w:rsid w:val="005D74C2"/>
    <w:rsid w:val="00697BB4"/>
    <w:rsid w:val="006B6C91"/>
    <w:rsid w:val="006F4F5F"/>
    <w:rsid w:val="00706614"/>
    <w:rsid w:val="007C2737"/>
    <w:rsid w:val="008C3AE0"/>
    <w:rsid w:val="00971D38"/>
    <w:rsid w:val="00A345E2"/>
    <w:rsid w:val="00B658EC"/>
    <w:rsid w:val="00BA7B49"/>
    <w:rsid w:val="00CE3E8A"/>
    <w:rsid w:val="00D048C7"/>
    <w:rsid w:val="00D8022A"/>
    <w:rsid w:val="00DD08B4"/>
    <w:rsid w:val="00DD7E22"/>
    <w:rsid w:val="00E26061"/>
    <w:rsid w:val="00E82D1C"/>
    <w:rsid w:val="00EC19D5"/>
    <w:rsid w:val="00EE6AA7"/>
    <w:rsid w:val="00EF6AF5"/>
    <w:rsid w:val="00F53A0E"/>
    <w:rsid w:val="00FB3228"/>
    <w:rsid w:val="00FB7FBF"/>
    <w:rsid w:val="00FD70AD"/>
    <w:rsid w:val="00FF01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1A46D"/>
  <w15:chartTrackingRefBased/>
  <w15:docId w15:val="{9ACEF207-B47C-47C1-BB87-465C2202F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48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22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48C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97BB4"/>
    <w:rPr>
      <w:color w:val="0563C1" w:themeColor="hyperlink"/>
      <w:u w:val="single"/>
    </w:rPr>
  </w:style>
  <w:style w:type="character" w:styleId="UnresolvedMention">
    <w:name w:val="Unresolved Mention"/>
    <w:basedOn w:val="DefaultParagraphFont"/>
    <w:uiPriority w:val="99"/>
    <w:semiHidden/>
    <w:unhideWhenUsed/>
    <w:rsid w:val="00697BB4"/>
    <w:rPr>
      <w:color w:val="605E5C"/>
      <w:shd w:val="clear" w:color="auto" w:fill="E1DFDD"/>
    </w:rPr>
  </w:style>
  <w:style w:type="character" w:customStyle="1" w:styleId="Heading2Char">
    <w:name w:val="Heading 2 Char"/>
    <w:basedOn w:val="DefaultParagraphFont"/>
    <w:link w:val="Heading2"/>
    <w:uiPriority w:val="9"/>
    <w:rsid w:val="0027227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B6C91"/>
    <w:pPr>
      <w:ind w:left="720"/>
      <w:contextualSpacing/>
    </w:pPr>
  </w:style>
  <w:style w:type="paragraph" w:styleId="Header">
    <w:name w:val="header"/>
    <w:basedOn w:val="Normal"/>
    <w:link w:val="HeaderChar"/>
    <w:uiPriority w:val="99"/>
    <w:unhideWhenUsed/>
    <w:rsid w:val="00CE3E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3E8A"/>
  </w:style>
  <w:style w:type="paragraph" w:styleId="Footer">
    <w:name w:val="footer"/>
    <w:basedOn w:val="Normal"/>
    <w:link w:val="FooterChar"/>
    <w:uiPriority w:val="99"/>
    <w:unhideWhenUsed/>
    <w:rsid w:val="00CE3E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3E8A"/>
  </w:style>
  <w:style w:type="paragraph" w:styleId="TOCHeading">
    <w:name w:val="TOC Heading"/>
    <w:basedOn w:val="Heading1"/>
    <w:next w:val="Normal"/>
    <w:uiPriority w:val="39"/>
    <w:unhideWhenUsed/>
    <w:qFormat/>
    <w:rsid w:val="00CE3E8A"/>
    <w:pPr>
      <w:outlineLvl w:val="9"/>
    </w:pPr>
    <w:rPr>
      <w:lang w:val="en-US"/>
    </w:rPr>
  </w:style>
  <w:style w:type="paragraph" w:styleId="TOC1">
    <w:name w:val="toc 1"/>
    <w:basedOn w:val="Normal"/>
    <w:next w:val="Normal"/>
    <w:autoRedefine/>
    <w:uiPriority w:val="39"/>
    <w:unhideWhenUsed/>
    <w:rsid w:val="00CE3E8A"/>
    <w:pPr>
      <w:spacing w:after="100"/>
    </w:pPr>
  </w:style>
  <w:style w:type="paragraph" w:styleId="TOC2">
    <w:name w:val="toc 2"/>
    <w:basedOn w:val="Normal"/>
    <w:next w:val="Normal"/>
    <w:autoRedefine/>
    <w:uiPriority w:val="39"/>
    <w:unhideWhenUsed/>
    <w:rsid w:val="00CE3E8A"/>
    <w:pPr>
      <w:spacing w:after="100"/>
      <w:ind w:left="220"/>
    </w:pPr>
  </w:style>
  <w:style w:type="paragraph" w:styleId="NoSpacing">
    <w:name w:val="No Spacing"/>
    <w:link w:val="NoSpacingChar"/>
    <w:uiPriority w:val="1"/>
    <w:qFormat/>
    <w:rsid w:val="008C3A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3AE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246046">
      <w:bodyDiv w:val="1"/>
      <w:marLeft w:val="0"/>
      <w:marRight w:val="0"/>
      <w:marTop w:val="0"/>
      <w:marBottom w:val="0"/>
      <w:divBdr>
        <w:top w:val="none" w:sz="0" w:space="0" w:color="auto"/>
        <w:left w:val="none" w:sz="0" w:space="0" w:color="auto"/>
        <w:bottom w:val="none" w:sz="0" w:space="0" w:color="auto"/>
        <w:right w:val="none" w:sz="0" w:space="0" w:color="auto"/>
      </w:divBdr>
    </w:div>
    <w:div w:id="35663277">
      <w:bodyDiv w:val="1"/>
      <w:marLeft w:val="0"/>
      <w:marRight w:val="0"/>
      <w:marTop w:val="0"/>
      <w:marBottom w:val="0"/>
      <w:divBdr>
        <w:top w:val="none" w:sz="0" w:space="0" w:color="auto"/>
        <w:left w:val="none" w:sz="0" w:space="0" w:color="auto"/>
        <w:bottom w:val="none" w:sz="0" w:space="0" w:color="auto"/>
        <w:right w:val="none" w:sz="0" w:space="0" w:color="auto"/>
      </w:divBdr>
    </w:div>
    <w:div w:id="712122130">
      <w:bodyDiv w:val="1"/>
      <w:marLeft w:val="0"/>
      <w:marRight w:val="0"/>
      <w:marTop w:val="0"/>
      <w:marBottom w:val="0"/>
      <w:divBdr>
        <w:top w:val="none" w:sz="0" w:space="0" w:color="auto"/>
        <w:left w:val="none" w:sz="0" w:space="0" w:color="auto"/>
        <w:bottom w:val="none" w:sz="0" w:space="0" w:color="auto"/>
        <w:right w:val="none" w:sz="0" w:space="0" w:color="auto"/>
      </w:divBdr>
    </w:div>
    <w:div w:id="1046098226">
      <w:bodyDiv w:val="1"/>
      <w:marLeft w:val="0"/>
      <w:marRight w:val="0"/>
      <w:marTop w:val="0"/>
      <w:marBottom w:val="0"/>
      <w:divBdr>
        <w:top w:val="none" w:sz="0" w:space="0" w:color="auto"/>
        <w:left w:val="none" w:sz="0" w:space="0" w:color="auto"/>
        <w:bottom w:val="none" w:sz="0" w:space="0" w:color="auto"/>
        <w:right w:val="none" w:sz="0" w:space="0" w:color="auto"/>
      </w:divBdr>
    </w:div>
    <w:div w:id="1359282662">
      <w:bodyDiv w:val="1"/>
      <w:marLeft w:val="0"/>
      <w:marRight w:val="0"/>
      <w:marTop w:val="0"/>
      <w:marBottom w:val="0"/>
      <w:divBdr>
        <w:top w:val="none" w:sz="0" w:space="0" w:color="auto"/>
        <w:left w:val="none" w:sz="0" w:space="0" w:color="auto"/>
        <w:bottom w:val="none" w:sz="0" w:space="0" w:color="auto"/>
        <w:right w:val="none" w:sz="0" w:space="0" w:color="auto"/>
      </w:divBdr>
    </w:div>
    <w:div w:id="1762138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elebsnetworthtoday.com/bio-wiki-2018-2019-2020-2021/other/starbucks-net-worth-6396/"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hyperlink" Target="https://s22.q4cdn.com/869488222/files/doc_financials/2020/ar/2020-Starbucks-Annual-Report.pdf" TargetMode="External"/><Relationship Id="rId2" Type="http://schemas.openxmlformats.org/officeDocument/2006/relationships/styles" Target="styles.xml"/><Relationship Id="rId16" Type="http://schemas.openxmlformats.org/officeDocument/2006/relationships/hyperlink" Target="https://www.starbucks.com/about-us/company-information/starbucks-company-timelin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stories.starbucks.com/stories/2020/merry-golden-christmas-tree-latte-a-tour-of-starbucks-holiday-drinks-around-the-world/"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ketchbubble.com/en/powerpoint-integrated-marketing-communications.html" TargetMode="External"/><Relationship Id="rId14" Type="http://schemas.openxmlformats.org/officeDocument/2006/relationships/hyperlink" Target="https://fortune.com/company/starbucks/fortune5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610</TotalTime>
  <Pages>16</Pages>
  <Words>5739</Words>
  <Characters>32718</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Starbucks Market Management</dc:title>
  <dc:subject>Matthew Kelleher (1710425) – Tushara Balendran -LCMB7001</dc:subject>
  <dc:creator>Matthew Kelleher (1710425)</dc:creator>
  <cp:keywords/>
  <dc:description/>
  <cp:lastModifiedBy>Matthew Kelleher (1710425)</cp:lastModifiedBy>
  <cp:revision>4</cp:revision>
  <dcterms:created xsi:type="dcterms:W3CDTF">2021-05-08T12:18:00Z</dcterms:created>
  <dcterms:modified xsi:type="dcterms:W3CDTF">2021-05-11T22:47:00Z</dcterms:modified>
</cp:coreProperties>
</file>