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82C21" w14:textId="44AA28BE" w:rsidR="00F20039" w:rsidRDefault="009B2EA5" w:rsidP="009B2EA5">
      <w:pPr>
        <w:pStyle w:val="Title"/>
        <w:jc w:val="both"/>
      </w:pPr>
      <w:bookmarkStart w:id="0" w:name="_6fx75xk81s4b" w:colFirst="0" w:colLast="0"/>
      <w:bookmarkEnd w:id="0"/>
      <w:r>
        <w:rPr>
          <w:noProof/>
        </w:rPr>
        <w:drawing>
          <wp:inline distT="0" distB="0" distL="0" distR="0" wp14:anchorId="4EE9DF5C" wp14:editId="7D2A9A32">
            <wp:extent cx="2876550" cy="91440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76550" cy="914400"/>
                    </a:xfrm>
                    <a:prstGeom prst="rect">
                      <a:avLst/>
                    </a:prstGeom>
                  </pic:spPr>
                </pic:pic>
              </a:graphicData>
            </a:graphic>
          </wp:inline>
        </w:drawing>
      </w:r>
    </w:p>
    <w:p w14:paraId="76E1D4B6" w14:textId="7EDEDADC" w:rsidR="00F20039" w:rsidRDefault="00F20039">
      <w:pPr>
        <w:pStyle w:val="Title"/>
      </w:pPr>
      <w:bookmarkStart w:id="1" w:name="_6mexghlaf5sx" w:colFirst="0" w:colLast="0"/>
      <w:bookmarkEnd w:id="1"/>
    </w:p>
    <w:p w14:paraId="33B32207" w14:textId="77777777" w:rsidR="00040EE6" w:rsidRPr="00107DFE" w:rsidRDefault="00040EE6" w:rsidP="00040EE6">
      <w:pPr>
        <w:jc w:val="center"/>
        <w:rPr>
          <w:rFonts w:ascii="Arial Nova" w:hAnsi="Arial Nova"/>
          <w:b/>
          <w:bCs/>
          <w:sz w:val="44"/>
          <w:szCs w:val="44"/>
        </w:rPr>
      </w:pPr>
      <w:bookmarkStart w:id="2" w:name="_bfes5rakwe6x" w:colFirst="0" w:colLast="0"/>
      <w:bookmarkEnd w:id="2"/>
      <w:r w:rsidRPr="00107DFE">
        <w:rPr>
          <w:rFonts w:ascii="Arial Nova" w:hAnsi="Arial Nova"/>
          <w:b/>
          <w:bCs/>
          <w:sz w:val="44"/>
          <w:szCs w:val="44"/>
        </w:rPr>
        <w:t>Programme: CertHE Skills for the Workplace</w:t>
      </w:r>
    </w:p>
    <w:p w14:paraId="7A2D4327" w14:textId="378610B6" w:rsidR="00040EE6" w:rsidRPr="00107DFE" w:rsidRDefault="00040EE6" w:rsidP="00040EE6">
      <w:pPr>
        <w:jc w:val="center"/>
        <w:rPr>
          <w:rFonts w:ascii="Arial Nova" w:hAnsi="Arial Nova"/>
          <w:b/>
          <w:bCs/>
          <w:sz w:val="44"/>
          <w:szCs w:val="44"/>
        </w:rPr>
      </w:pPr>
      <w:r w:rsidRPr="00107DFE">
        <w:rPr>
          <w:rFonts w:ascii="Arial Nova" w:hAnsi="Arial Nova"/>
          <w:b/>
          <w:bCs/>
          <w:sz w:val="44"/>
          <w:szCs w:val="44"/>
        </w:rPr>
        <w:t>Module: Digital Skills and Research Methods</w:t>
      </w:r>
    </w:p>
    <w:p w14:paraId="35761C7D" w14:textId="77777777" w:rsidR="00040EE6" w:rsidRPr="00107DFE" w:rsidRDefault="00040EE6" w:rsidP="00040EE6">
      <w:pPr>
        <w:jc w:val="center"/>
        <w:rPr>
          <w:rFonts w:ascii="Arial Nova" w:hAnsi="Arial Nova"/>
          <w:b/>
          <w:bCs/>
          <w:sz w:val="44"/>
          <w:szCs w:val="44"/>
        </w:rPr>
      </w:pPr>
      <w:r w:rsidRPr="00107DFE">
        <w:rPr>
          <w:rFonts w:ascii="Arial Nova" w:hAnsi="Arial Nova"/>
          <w:b/>
          <w:bCs/>
          <w:sz w:val="44"/>
          <w:szCs w:val="44"/>
        </w:rPr>
        <w:t>Module code: BMSW4003</w:t>
      </w:r>
    </w:p>
    <w:p w14:paraId="0F2FC1DA" w14:textId="77777777" w:rsidR="00040EE6" w:rsidRPr="00107DFE" w:rsidRDefault="00040EE6" w:rsidP="00040EE6">
      <w:pPr>
        <w:jc w:val="center"/>
        <w:rPr>
          <w:rFonts w:ascii="Arial Nova" w:hAnsi="Arial Nova"/>
          <w:b/>
          <w:bCs/>
          <w:sz w:val="44"/>
          <w:szCs w:val="44"/>
        </w:rPr>
      </w:pPr>
      <w:r w:rsidRPr="00107DFE">
        <w:rPr>
          <w:rFonts w:ascii="Arial Nova" w:hAnsi="Arial Nova"/>
          <w:b/>
          <w:bCs/>
          <w:sz w:val="44"/>
          <w:szCs w:val="44"/>
        </w:rPr>
        <w:t>Assignment Title: DSR Assessment 2</w:t>
      </w:r>
    </w:p>
    <w:p w14:paraId="362C84E3" w14:textId="77777777" w:rsidR="00040EE6" w:rsidRPr="00107DFE" w:rsidRDefault="00040EE6" w:rsidP="00040EE6">
      <w:pPr>
        <w:jc w:val="center"/>
        <w:rPr>
          <w:rFonts w:ascii="Arial Nova" w:hAnsi="Arial Nova"/>
          <w:b/>
          <w:bCs/>
          <w:sz w:val="44"/>
          <w:szCs w:val="44"/>
        </w:rPr>
      </w:pPr>
      <w:r w:rsidRPr="00107DFE">
        <w:rPr>
          <w:rFonts w:ascii="Arial Nova" w:hAnsi="Arial Nova"/>
          <w:b/>
          <w:bCs/>
          <w:sz w:val="44"/>
          <w:szCs w:val="44"/>
        </w:rPr>
        <w:t>Individual Report</w:t>
      </w:r>
    </w:p>
    <w:p w14:paraId="19C4F629" w14:textId="57BBE2F0" w:rsidR="009B2EA5" w:rsidRPr="00107DFE" w:rsidRDefault="00C75801" w:rsidP="00040EE6">
      <w:pPr>
        <w:jc w:val="center"/>
        <w:rPr>
          <w:rFonts w:ascii="Arial Nova" w:hAnsi="Arial Nova" w:cs="Segoe UI"/>
          <w:b/>
          <w:bCs/>
          <w:color w:val="424242"/>
          <w:sz w:val="44"/>
          <w:szCs w:val="44"/>
          <w:shd w:val="clear" w:color="auto" w:fill="FFFFFF"/>
        </w:rPr>
      </w:pPr>
      <w:r w:rsidRPr="00107DFE">
        <w:rPr>
          <w:rFonts w:ascii="Arial Nova" w:hAnsi="Arial Nova"/>
          <w:b/>
          <w:bCs/>
          <w:sz w:val="44"/>
          <w:szCs w:val="44"/>
        </w:rPr>
        <w:t>Lecturer name</w:t>
      </w:r>
      <w:r w:rsidR="00C7286B" w:rsidRPr="00107DFE">
        <w:rPr>
          <w:rFonts w:ascii="Arial Nova" w:hAnsi="Arial Nova"/>
          <w:b/>
          <w:bCs/>
          <w:sz w:val="44"/>
          <w:szCs w:val="44"/>
        </w:rPr>
        <w:t>:</w:t>
      </w:r>
      <w:r w:rsidR="006820B2" w:rsidRPr="00107DFE">
        <w:rPr>
          <w:rFonts w:ascii="Arial Nova" w:hAnsi="Arial Nova" w:cs="Segoe UI"/>
          <w:b/>
          <w:bCs/>
          <w:color w:val="424242"/>
          <w:sz w:val="44"/>
          <w:szCs w:val="44"/>
          <w:shd w:val="clear" w:color="auto" w:fill="FFFFFF"/>
        </w:rPr>
        <w:t xml:space="preserve"> Ejiro Esohwode</w:t>
      </w:r>
    </w:p>
    <w:p w14:paraId="73C91F35" w14:textId="353F9150" w:rsidR="006820B2" w:rsidRPr="00107DFE" w:rsidRDefault="001136FB" w:rsidP="00040EE6">
      <w:pPr>
        <w:jc w:val="center"/>
        <w:rPr>
          <w:rFonts w:ascii="Arial Nova" w:hAnsi="Arial Nova" w:cs="Segoe UI"/>
          <w:b/>
          <w:bCs/>
          <w:color w:val="424242"/>
          <w:sz w:val="44"/>
          <w:szCs w:val="44"/>
          <w:shd w:val="clear" w:color="auto" w:fill="FFFFFF"/>
        </w:rPr>
      </w:pPr>
      <w:r w:rsidRPr="00107DFE">
        <w:rPr>
          <w:rFonts w:ascii="Arial Nova" w:hAnsi="Arial Nova" w:cs="Segoe UI"/>
          <w:b/>
          <w:bCs/>
          <w:color w:val="424242"/>
          <w:sz w:val="44"/>
          <w:szCs w:val="44"/>
          <w:shd w:val="clear" w:color="auto" w:fill="FFFFFF"/>
        </w:rPr>
        <w:t>Student name: Bejenari Natalia</w:t>
      </w:r>
    </w:p>
    <w:p w14:paraId="0FA6FE51" w14:textId="2F8E3E65" w:rsidR="001136FB" w:rsidRDefault="00110DC3" w:rsidP="00040EE6">
      <w:pPr>
        <w:jc w:val="center"/>
        <w:rPr>
          <w:b/>
          <w:bCs/>
          <w:sz w:val="44"/>
          <w:szCs w:val="44"/>
        </w:rPr>
      </w:pPr>
      <w:r w:rsidRPr="00107DFE">
        <w:rPr>
          <w:rFonts w:ascii="Arial Nova" w:hAnsi="Arial Nova" w:cs="Segoe UI"/>
          <w:b/>
          <w:bCs/>
          <w:color w:val="424242"/>
          <w:sz w:val="44"/>
          <w:szCs w:val="44"/>
          <w:shd w:val="clear" w:color="auto" w:fill="FFFFFF"/>
        </w:rPr>
        <w:t>Student ID: 212</w:t>
      </w:r>
      <w:r w:rsidR="005F585F" w:rsidRPr="00107DFE">
        <w:rPr>
          <w:rFonts w:ascii="Arial Nova" w:hAnsi="Arial Nova" w:cs="Segoe UI"/>
          <w:b/>
          <w:bCs/>
          <w:color w:val="424242"/>
          <w:sz w:val="44"/>
          <w:szCs w:val="44"/>
          <w:shd w:val="clear" w:color="auto" w:fill="FFFFFF"/>
        </w:rPr>
        <w:t>5544</w:t>
      </w:r>
    </w:p>
    <w:p w14:paraId="50AA4B71" w14:textId="77777777" w:rsidR="00F20039" w:rsidRDefault="00F20039">
      <w:pPr>
        <w:pStyle w:val="Title"/>
      </w:pPr>
    </w:p>
    <w:p w14:paraId="301D1BAC" w14:textId="77777777" w:rsidR="00F20039" w:rsidRDefault="00F20039">
      <w:pPr>
        <w:pStyle w:val="Title"/>
      </w:pPr>
      <w:bookmarkStart w:id="3" w:name="_ypzql0at4azl" w:colFirst="0" w:colLast="0"/>
      <w:bookmarkEnd w:id="3"/>
    </w:p>
    <w:p w14:paraId="3A929541" w14:textId="77777777" w:rsidR="00F20039" w:rsidRDefault="00107DFE">
      <w:bookmarkStart w:id="4" w:name="_8y2xbvjy57lu" w:colFirst="0" w:colLast="0"/>
      <w:bookmarkStart w:id="5" w:name="_l3bg8lv4a4xz" w:colFirst="0" w:colLast="0"/>
      <w:bookmarkStart w:id="6" w:name="_f4nfxnwjipdi" w:colFirst="0" w:colLast="0"/>
      <w:bookmarkStart w:id="7" w:name="_jw0ljp1ur8ml" w:colFirst="0" w:colLast="0"/>
      <w:bookmarkEnd w:id="4"/>
      <w:bookmarkEnd w:id="5"/>
      <w:bookmarkEnd w:id="6"/>
      <w:bookmarkEnd w:id="7"/>
      <w:r>
        <w:br w:type="page"/>
      </w:r>
    </w:p>
    <w:p w14:paraId="1FEB82CF" w14:textId="77777777" w:rsidR="00F20039" w:rsidRDefault="00107DFE">
      <w:pPr>
        <w:jc w:val="center"/>
        <w:rPr>
          <w:b/>
          <w:sz w:val="28"/>
          <w:szCs w:val="28"/>
        </w:rPr>
      </w:pPr>
      <w:r>
        <w:br w:type="page"/>
      </w:r>
    </w:p>
    <w:p w14:paraId="29061572" w14:textId="77777777" w:rsidR="00F20039" w:rsidRDefault="00107DFE">
      <w:pPr>
        <w:jc w:val="center"/>
        <w:rPr>
          <w:b/>
          <w:sz w:val="28"/>
          <w:szCs w:val="28"/>
        </w:rPr>
      </w:pPr>
      <w:r>
        <w:rPr>
          <w:b/>
          <w:sz w:val="28"/>
          <w:szCs w:val="28"/>
        </w:rPr>
        <w:t>Table of content</w:t>
      </w:r>
    </w:p>
    <w:sdt>
      <w:sdtPr>
        <w:id w:val="-643495998"/>
        <w:docPartObj>
          <w:docPartGallery w:val="Table of Contents"/>
          <w:docPartUnique/>
        </w:docPartObj>
      </w:sdtPr>
      <w:sdtContent>
        <w:p w14:paraId="69716C83" w14:textId="44E29C0A" w:rsidR="00F20039" w:rsidRDefault="00000000">
          <w:pPr>
            <w:tabs>
              <w:tab w:val="right" w:pos="9025"/>
            </w:tabs>
            <w:spacing w:before="80" w:line="240" w:lineRule="auto"/>
            <w:rPr>
              <w:b/>
              <w:color w:val="000000"/>
            </w:rPr>
          </w:pPr>
          <w:hyperlink w:anchor="_e7y9ndj3wwbk">
            <w:r w:rsidR="00107DFE">
              <w:rPr>
                <w:b/>
                <w:color w:val="000000"/>
              </w:rPr>
              <w:t>Introduction</w:t>
            </w:r>
          </w:hyperlink>
          <w:r w:rsidR="00107DFE">
            <w:rPr>
              <w:b/>
              <w:color w:val="000000"/>
            </w:rPr>
            <w:tab/>
            <w:t>4</w:t>
          </w:r>
        </w:p>
        <w:p w14:paraId="6A796426" w14:textId="18EC53C0" w:rsidR="00F20039" w:rsidRDefault="00000000" w:rsidP="006F403D">
          <w:pPr>
            <w:tabs>
              <w:tab w:val="right" w:pos="9025"/>
            </w:tabs>
            <w:spacing w:before="60" w:line="240" w:lineRule="auto"/>
            <w:rPr>
              <w:b/>
              <w:color w:val="000000"/>
            </w:rPr>
          </w:pPr>
          <w:hyperlink w:anchor="_lxqq671tfa15">
            <w:r w:rsidR="00107DFE">
              <w:rPr>
                <w:b/>
                <w:color w:val="000000"/>
              </w:rPr>
              <w:t>Aim and Objectives</w:t>
            </w:r>
          </w:hyperlink>
          <w:r w:rsidR="00107DFE">
            <w:rPr>
              <w:b/>
              <w:color w:val="000000"/>
            </w:rPr>
            <w:tab/>
            <w:t>4</w:t>
          </w:r>
        </w:p>
        <w:p w14:paraId="2539E4EB" w14:textId="390DA2A7" w:rsidR="00F20039" w:rsidRDefault="00000000" w:rsidP="005F44EA">
          <w:pPr>
            <w:tabs>
              <w:tab w:val="right" w:pos="9025"/>
            </w:tabs>
            <w:spacing w:before="60" w:line="240" w:lineRule="auto"/>
            <w:rPr>
              <w:b/>
              <w:color w:val="000000"/>
            </w:rPr>
          </w:pPr>
          <w:hyperlink w:anchor="_oy0al2iqzlgr">
            <w:r w:rsidR="00107DFE">
              <w:rPr>
                <w:b/>
                <w:color w:val="000000"/>
              </w:rPr>
              <w:t>Research Questions</w:t>
            </w:r>
          </w:hyperlink>
          <w:r w:rsidR="00107DFE">
            <w:rPr>
              <w:b/>
              <w:color w:val="000000"/>
            </w:rPr>
            <w:tab/>
            <w:t>5</w:t>
          </w:r>
        </w:p>
        <w:p w14:paraId="390FDD6B" w14:textId="5B25BC27" w:rsidR="00F20039" w:rsidRDefault="00000000" w:rsidP="005F44EA">
          <w:pPr>
            <w:tabs>
              <w:tab w:val="right" w:pos="9025"/>
            </w:tabs>
            <w:spacing w:before="60" w:line="240" w:lineRule="auto"/>
            <w:rPr>
              <w:b/>
              <w:color w:val="000000"/>
            </w:rPr>
          </w:pPr>
          <w:hyperlink w:anchor="_26crvzjlkoj0">
            <w:r w:rsidR="00107DFE">
              <w:rPr>
                <w:b/>
                <w:color w:val="000000"/>
              </w:rPr>
              <w:t>Research Rationale</w:t>
            </w:r>
          </w:hyperlink>
          <w:r w:rsidR="00107DFE">
            <w:rPr>
              <w:b/>
              <w:color w:val="000000"/>
            </w:rPr>
            <w:tab/>
            <w:t>5</w:t>
          </w:r>
        </w:p>
        <w:p w14:paraId="30AE27BD" w14:textId="7F7BFE74" w:rsidR="00F20039" w:rsidRDefault="00000000">
          <w:pPr>
            <w:tabs>
              <w:tab w:val="right" w:pos="9025"/>
            </w:tabs>
            <w:spacing w:before="200" w:line="240" w:lineRule="auto"/>
            <w:rPr>
              <w:b/>
              <w:color w:val="000000"/>
            </w:rPr>
          </w:pPr>
          <w:hyperlink w:anchor="_stz049ybst5r">
            <w:r w:rsidR="00107DFE">
              <w:rPr>
                <w:b/>
                <w:color w:val="000000"/>
              </w:rPr>
              <w:t>Literature Review</w:t>
            </w:r>
          </w:hyperlink>
          <w:r w:rsidR="00107DFE">
            <w:rPr>
              <w:b/>
              <w:color w:val="000000"/>
            </w:rPr>
            <w:tab/>
            <w:t>5</w:t>
          </w:r>
        </w:p>
        <w:p w14:paraId="24375DA5" w14:textId="18708EDF" w:rsidR="00F20039" w:rsidRDefault="00000000">
          <w:pPr>
            <w:tabs>
              <w:tab w:val="right" w:pos="9025"/>
            </w:tabs>
            <w:spacing w:before="60" w:line="240" w:lineRule="auto"/>
            <w:ind w:left="360"/>
            <w:rPr>
              <w:b/>
              <w:color w:val="000000"/>
            </w:rPr>
          </w:pPr>
          <w:hyperlink w:anchor="_nv87swjivzm">
            <w:r w:rsidR="00107DFE">
              <w:rPr>
                <w:b/>
                <w:color w:val="000000"/>
              </w:rPr>
              <w:t xml:space="preserve"> Introduction</w:t>
            </w:r>
          </w:hyperlink>
          <w:r w:rsidR="00107DFE">
            <w:rPr>
              <w:b/>
              <w:color w:val="000000"/>
            </w:rPr>
            <w:tab/>
            <w:t>5</w:t>
          </w:r>
        </w:p>
        <w:p w14:paraId="7B105090" w14:textId="77777777" w:rsidR="00F20039" w:rsidRDefault="00000000">
          <w:pPr>
            <w:tabs>
              <w:tab w:val="right" w:pos="9025"/>
            </w:tabs>
            <w:spacing w:before="60" w:line="240" w:lineRule="auto"/>
            <w:ind w:left="720"/>
            <w:rPr>
              <w:b/>
              <w:color w:val="000000"/>
            </w:rPr>
          </w:pPr>
          <w:hyperlink w:anchor="_l5umcsu6kduj">
            <w:r w:rsidR="00107DFE">
              <w:rPr>
                <w:b/>
                <w:color w:val="000000"/>
              </w:rPr>
              <w:t>Concept of VLE</w:t>
            </w:r>
          </w:hyperlink>
          <w:r w:rsidR="00107DFE">
            <w:rPr>
              <w:b/>
              <w:color w:val="000000"/>
            </w:rPr>
            <w:tab/>
            <w:t>5</w:t>
          </w:r>
        </w:p>
        <w:p w14:paraId="3BEFAB69" w14:textId="77777777" w:rsidR="00F20039" w:rsidRDefault="00000000">
          <w:pPr>
            <w:tabs>
              <w:tab w:val="right" w:pos="9025"/>
            </w:tabs>
            <w:spacing w:before="60" w:line="240" w:lineRule="auto"/>
            <w:ind w:left="720"/>
            <w:rPr>
              <w:b/>
              <w:color w:val="000000"/>
            </w:rPr>
          </w:pPr>
          <w:hyperlink w:anchor="_dbl3clq3j7e6">
            <w:r w:rsidR="00107DFE">
              <w:rPr>
                <w:b/>
                <w:color w:val="000000"/>
              </w:rPr>
              <w:t>Positive and Negative Factors of VLE</w:t>
            </w:r>
          </w:hyperlink>
          <w:r w:rsidR="00107DFE">
            <w:rPr>
              <w:b/>
              <w:color w:val="000000"/>
            </w:rPr>
            <w:tab/>
            <w:t>6</w:t>
          </w:r>
        </w:p>
        <w:p w14:paraId="748FA1CD" w14:textId="77777777" w:rsidR="00F20039" w:rsidRDefault="00000000">
          <w:pPr>
            <w:tabs>
              <w:tab w:val="right" w:pos="9025"/>
            </w:tabs>
            <w:spacing w:before="60" w:line="240" w:lineRule="auto"/>
            <w:ind w:left="720"/>
            <w:rPr>
              <w:b/>
              <w:color w:val="000000"/>
            </w:rPr>
          </w:pPr>
          <w:hyperlink w:anchor="_fno5o8cab5q0">
            <w:r w:rsidR="00107DFE">
              <w:rPr>
                <w:b/>
                <w:color w:val="000000"/>
              </w:rPr>
              <w:t>Strategies to Overcome the problems</w:t>
            </w:r>
          </w:hyperlink>
          <w:r w:rsidR="00107DFE">
            <w:rPr>
              <w:b/>
              <w:color w:val="000000"/>
            </w:rPr>
            <w:tab/>
            <w:t>6</w:t>
          </w:r>
        </w:p>
        <w:p w14:paraId="453F1A53" w14:textId="3125CF50" w:rsidR="00F20039" w:rsidRDefault="00000000">
          <w:pPr>
            <w:tabs>
              <w:tab w:val="right" w:pos="9025"/>
            </w:tabs>
            <w:spacing w:before="60" w:line="240" w:lineRule="auto"/>
            <w:ind w:left="360"/>
            <w:rPr>
              <w:b/>
              <w:color w:val="000000"/>
            </w:rPr>
          </w:pPr>
          <w:hyperlink w:anchor="_iwido4v8zxng">
            <w:r w:rsidR="00107DFE">
              <w:rPr>
                <w:b/>
                <w:color w:val="000000"/>
              </w:rPr>
              <w:t>Summary</w:t>
            </w:r>
          </w:hyperlink>
          <w:r w:rsidR="00107DFE">
            <w:rPr>
              <w:b/>
              <w:color w:val="000000"/>
            </w:rPr>
            <w:tab/>
            <w:t>6</w:t>
          </w:r>
        </w:p>
        <w:p w14:paraId="20E1CEE0" w14:textId="128F02C9" w:rsidR="00F20039" w:rsidRDefault="00000000">
          <w:pPr>
            <w:tabs>
              <w:tab w:val="right" w:pos="9025"/>
            </w:tabs>
            <w:spacing w:before="200" w:line="240" w:lineRule="auto"/>
            <w:rPr>
              <w:b/>
              <w:color w:val="000000"/>
            </w:rPr>
          </w:pPr>
          <w:hyperlink w:anchor="_wcld3ojmvlpk">
            <w:r w:rsidR="00107DFE">
              <w:rPr>
                <w:b/>
                <w:color w:val="000000"/>
              </w:rPr>
              <w:t xml:space="preserve"> Research Methodology</w:t>
            </w:r>
          </w:hyperlink>
          <w:r w:rsidR="00107DFE">
            <w:rPr>
              <w:b/>
              <w:color w:val="000000"/>
            </w:rPr>
            <w:tab/>
            <w:t>7</w:t>
          </w:r>
        </w:p>
        <w:p w14:paraId="11CA305C" w14:textId="136AA0E1" w:rsidR="00F20039" w:rsidRDefault="00000000">
          <w:pPr>
            <w:tabs>
              <w:tab w:val="right" w:pos="9025"/>
            </w:tabs>
            <w:spacing w:before="60" w:line="240" w:lineRule="auto"/>
            <w:ind w:left="360"/>
            <w:rPr>
              <w:b/>
              <w:color w:val="000000"/>
            </w:rPr>
          </w:pPr>
          <w:hyperlink w:anchor="_soyqpqvwmq2w">
            <w:r w:rsidR="00107DFE">
              <w:rPr>
                <w:b/>
                <w:color w:val="000000"/>
              </w:rPr>
              <w:t>Introduction</w:t>
            </w:r>
          </w:hyperlink>
          <w:r w:rsidR="00107DFE">
            <w:rPr>
              <w:b/>
              <w:color w:val="000000"/>
            </w:rPr>
            <w:tab/>
            <w:t>7</w:t>
          </w:r>
        </w:p>
        <w:p w14:paraId="14ADE9C1" w14:textId="7CAA92A1" w:rsidR="00F20039" w:rsidRDefault="00000000">
          <w:pPr>
            <w:tabs>
              <w:tab w:val="right" w:pos="9025"/>
            </w:tabs>
            <w:spacing w:before="60" w:line="240" w:lineRule="auto"/>
            <w:ind w:left="360"/>
            <w:rPr>
              <w:b/>
              <w:color w:val="000000"/>
            </w:rPr>
          </w:pPr>
          <w:hyperlink w:anchor="_b1q0s0uj6ptw">
            <w:r w:rsidR="00107DFE">
              <w:rPr>
                <w:b/>
                <w:color w:val="000000"/>
              </w:rPr>
              <w:t xml:space="preserve"> Research Methods</w:t>
            </w:r>
          </w:hyperlink>
          <w:r w:rsidR="00107DFE">
            <w:rPr>
              <w:b/>
              <w:color w:val="000000"/>
            </w:rPr>
            <w:tab/>
            <w:t>7</w:t>
          </w:r>
        </w:p>
        <w:p w14:paraId="6EED4AA8" w14:textId="36C821DA" w:rsidR="00F20039" w:rsidRDefault="00000000">
          <w:pPr>
            <w:tabs>
              <w:tab w:val="right" w:pos="9025"/>
            </w:tabs>
            <w:spacing w:before="60" w:line="240" w:lineRule="auto"/>
            <w:ind w:left="720"/>
            <w:rPr>
              <w:b/>
              <w:color w:val="000000"/>
            </w:rPr>
          </w:pPr>
          <w:hyperlink w:anchor="_3x789n49b9ws">
            <w:r w:rsidR="00107DFE">
              <w:rPr>
                <w:b/>
                <w:color w:val="000000"/>
              </w:rPr>
              <w:t xml:space="preserve"> Research Design</w:t>
            </w:r>
          </w:hyperlink>
          <w:r w:rsidR="00107DFE">
            <w:rPr>
              <w:b/>
              <w:color w:val="000000"/>
            </w:rPr>
            <w:tab/>
            <w:t>7</w:t>
          </w:r>
        </w:p>
        <w:p w14:paraId="2055FC0E" w14:textId="36C7694F" w:rsidR="00F20039" w:rsidRDefault="00000000">
          <w:pPr>
            <w:tabs>
              <w:tab w:val="right" w:pos="9025"/>
            </w:tabs>
            <w:spacing w:before="60" w:line="240" w:lineRule="auto"/>
            <w:ind w:left="720"/>
            <w:rPr>
              <w:b/>
              <w:color w:val="000000"/>
            </w:rPr>
          </w:pPr>
          <w:hyperlink w:anchor="_8eed624vch82">
            <w:r w:rsidR="00107DFE">
              <w:rPr>
                <w:b/>
                <w:color w:val="000000"/>
              </w:rPr>
              <w:t xml:space="preserve"> Research Philosophy</w:t>
            </w:r>
          </w:hyperlink>
          <w:r w:rsidR="00107DFE">
            <w:rPr>
              <w:b/>
              <w:color w:val="000000"/>
            </w:rPr>
            <w:tab/>
            <w:t>7</w:t>
          </w:r>
        </w:p>
        <w:p w14:paraId="1DB363A7" w14:textId="1B1FCF9F" w:rsidR="00F20039" w:rsidRDefault="00000000">
          <w:pPr>
            <w:tabs>
              <w:tab w:val="right" w:pos="9025"/>
            </w:tabs>
            <w:spacing w:before="60" w:line="240" w:lineRule="auto"/>
            <w:ind w:left="720"/>
            <w:rPr>
              <w:b/>
              <w:color w:val="000000"/>
            </w:rPr>
          </w:pPr>
          <w:hyperlink w:anchor="_b4jwwrni602x">
            <w:r w:rsidR="00107DFE">
              <w:rPr>
                <w:b/>
                <w:color w:val="000000"/>
              </w:rPr>
              <w:t xml:space="preserve"> Research Approach</w:t>
            </w:r>
          </w:hyperlink>
          <w:r w:rsidR="00107DFE">
            <w:rPr>
              <w:b/>
              <w:color w:val="000000"/>
            </w:rPr>
            <w:tab/>
            <w:t>7</w:t>
          </w:r>
        </w:p>
        <w:p w14:paraId="0602CAD9" w14:textId="2E6CCB06" w:rsidR="00F20039" w:rsidRDefault="00000000">
          <w:pPr>
            <w:tabs>
              <w:tab w:val="right" w:pos="9025"/>
            </w:tabs>
            <w:spacing w:before="60" w:line="240" w:lineRule="auto"/>
            <w:ind w:left="720"/>
            <w:rPr>
              <w:b/>
              <w:color w:val="000000"/>
            </w:rPr>
          </w:pPr>
          <w:hyperlink w:anchor="_vqnnrdpfipjd">
            <w:r w:rsidR="00107DFE">
              <w:rPr>
                <w:b/>
                <w:color w:val="000000"/>
              </w:rPr>
              <w:t xml:space="preserve"> Research Choice</w:t>
            </w:r>
          </w:hyperlink>
          <w:r w:rsidR="00107DFE">
            <w:rPr>
              <w:b/>
              <w:color w:val="000000"/>
            </w:rPr>
            <w:tab/>
            <w:t>8</w:t>
          </w:r>
        </w:p>
        <w:p w14:paraId="342C9DC1" w14:textId="1EB56ADE" w:rsidR="00F20039" w:rsidRDefault="00000000">
          <w:pPr>
            <w:tabs>
              <w:tab w:val="right" w:pos="9025"/>
            </w:tabs>
            <w:spacing w:before="60" w:line="240" w:lineRule="auto"/>
            <w:ind w:left="720"/>
            <w:rPr>
              <w:b/>
              <w:color w:val="000000"/>
            </w:rPr>
          </w:pPr>
          <w:hyperlink w:anchor="_uolacapmaxuu">
            <w:r w:rsidR="00107DFE">
              <w:rPr>
                <w:b/>
                <w:color w:val="000000"/>
              </w:rPr>
              <w:t xml:space="preserve"> Research Strategy</w:t>
            </w:r>
          </w:hyperlink>
          <w:r w:rsidR="00107DFE">
            <w:rPr>
              <w:b/>
              <w:color w:val="000000"/>
            </w:rPr>
            <w:tab/>
            <w:t>8</w:t>
          </w:r>
        </w:p>
        <w:p w14:paraId="2EACD46C" w14:textId="30D17747" w:rsidR="00F20039" w:rsidRDefault="00000000">
          <w:pPr>
            <w:tabs>
              <w:tab w:val="right" w:pos="9025"/>
            </w:tabs>
            <w:spacing w:before="60" w:line="240" w:lineRule="auto"/>
            <w:ind w:left="720"/>
            <w:rPr>
              <w:b/>
              <w:color w:val="000000"/>
            </w:rPr>
          </w:pPr>
          <w:hyperlink w:anchor="_ybj4p2sol9rp">
            <w:r w:rsidR="00107DFE">
              <w:rPr>
                <w:b/>
                <w:color w:val="000000"/>
              </w:rPr>
              <w:t xml:space="preserve"> Sampling</w:t>
            </w:r>
          </w:hyperlink>
          <w:r w:rsidR="00107DFE">
            <w:rPr>
              <w:b/>
              <w:color w:val="000000"/>
            </w:rPr>
            <w:tab/>
            <w:t>8</w:t>
          </w:r>
        </w:p>
        <w:p w14:paraId="375E0EDF" w14:textId="6ED9B435" w:rsidR="00F20039" w:rsidRDefault="00000000">
          <w:pPr>
            <w:tabs>
              <w:tab w:val="right" w:pos="9025"/>
            </w:tabs>
            <w:spacing w:before="60" w:line="240" w:lineRule="auto"/>
            <w:ind w:left="720"/>
            <w:rPr>
              <w:b/>
              <w:color w:val="000000"/>
            </w:rPr>
          </w:pPr>
          <w:hyperlink w:anchor="_8z0odpe09w4e">
            <w:r w:rsidR="00107DFE">
              <w:rPr>
                <w:b/>
                <w:color w:val="000000"/>
              </w:rPr>
              <w:t xml:space="preserve"> Data Collection and Analysis</w:t>
            </w:r>
          </w:hyperlink>
          <w:r w:rsidR="00107DFE">
            <w:rPr>
              <w:b/>
              <w:color w:val="000000"/>
            </w:rPr>
            <w:tab/>
            <w:t>8</w:t>
          </w:r>
        </w:p>
        <w:p w14:paraId="2E6D6079" w14:textId="30E35828" w:rsidR="00F20039" w:rsidRDefault="00000000">
          <w:pPr>
            <w:tabs>
              <w:tab w:val="right" w:pos="9025"/>
            </w:tabs>
            <w:spacing w:before="60" w:line="240" w:lineRule="auto"/>
            <w:ind w:left="360"/>
            <w:rPr>
              <w:b/>
              <w:color w:val="000000"/>
            </w:rPr>
          </w:pPr>
          <w:hyperlink w:anchor="_9z362f81jinj">
            <w:r w:rsidR="00107DFE">
              <w:rPr>
                <w:b/>
                <w:color w:val="000000"/>
              </w:rPr>
              <w:t xml:space="preserve"> Ethical Considerations</w:t>
            </w:r>
          </w:hyperlink>
          <w:r w:rsidR="00107DFE">
            <w:rPr>
              <w:b/>
              <w:color w:val="000000"/>
            </w:rPr>
            <w:tab/>
            <w:t>9</w:t>
          </w:r>
        </w:p>
        <w:p w14:paraId="351AC52B" w14:textId="1CB9B699" w:rsidR="00F20039" w:rsidRDefault="00000000">
          <w:pPr>
            <w:tabs>
              <w:tab w:val="right" w:pos="9025"/>
            </w:tabs>
            <w:spacing w:before="60" w:line="240" w:lineRule="auto"/>
            <w:ind w:left="360"/>
            <w:rPr>
              <w:b/>
              <w:color w:val="000000"/>
            </w:rPr>
          </w:pPr>
          <w:hyperlink w:anchor="_4i2afehraht8">
            <w:r w:rsidR="00107DFE">
              <w:rPr>
                <w:b/>
                <w:color w:val="000000"/>
              </w:rPr>
              <w:t xml:space="preserve"> Summary</w:t>
            </w:r>
          </w:hyperlink>
          <w:r w:rsidR="00107DFE">
            <w:rPr>
              <w:b/>
              <w:color w:val="000000"/>
            </w:rPr>
            <w:tab/>
            <w:t>9</w:t>
          </w:r>
        </w:p>
        <w:p w14:paraId="5F0AD9D6" w14:textId="77777777" w:rsidR="00F20039" w:rsidRDefault="00000000">
          <w:pPr>
            <w:tabs>
              <w:tab w:val="right" w:pos="9025"/>
            </w:tabs>
            <w:spacing w:before="200" w:line="240" w:lineRule="auto"/>
            <w:rPr>
              <w:b/>
              <w:color w:val="000000"/>
            </w:rPr>
          </w:pPr>
          <w:hyperlink w:anchor="_zdufkb616zxe">
            <w:r w:rsidR="00107DFE">
              <w:rPr>
                <w:b/>
                <w:color w:val="000000"/>
              </w:rPr>
              <w:t>Results/Findings, analysis and discussion</w:t>
            </w:r>
          </w:hyperlink>
          <w:r w:rsidR="00107DFE">
            <w:rPr>
              <w:b/>
              <w:color w:val="000000"/>
            </w:rPr>
            <w:tab/>
            <w:t>9</w:t>
          </w:r>
        </w:p>
        <w:p w14:paraId="3E53D111" w14:textId="77777777" w:rsidR="00F20039" w:rsidRDefault="00000000">
          <w:pPr>
            <w:tabs>
              <w:tab w:val="right" w:pos="9025"/>
            </w:tabs>
            <w:spacing w:before="60" w:line="240" w:lineRule="auto"/>
            <w:ind w:left="360"/>
            <w:rPr>
              <w:b/>
              <w:color w:val="000000"/>
            </w:rPr>
          </w:pPr>
          <w:hyperlink w:anchor="_kizbyrrkcz0o">
            <w:r w:rsidR="00107DFE">
              <w:rPr>
                <w:b/>
                <w:color w:val="000000"/>
              </w:rPr>
              <w:t>Primary data analysis</w:t>
            </w:r>
          </w:hyperlink>
          <w:r w:rsidR="00107DFE">
            <w:rPr>
              <w:b/>
              <w:color w:val="000000"/>
            </w:rPr>
            <w:tab/>
            <w:t>9</w:t>
          </w:r>
        </w:p>
        <w:p w14:paraId="3088495A" w14:textId="77777777" w:rsidR="00F20039" w:rsidRDefault="00000000">
          <w:pPr>
            <w:tabs>
              <w:tab w:val="right" w:pos="9025"/>
            </w:tabs>
            <w:spacing w:before="60" w:line="240" w:lineRule="auto"/>
            <w:ind w:left="360"/>
            <w:rPr>
              <w:b/>
              <w:color w:val="000000"/>
            </w:rPr>
          </w:pPr>
          <w:hyperlink w:anchor="_1sywr0dikqsc">
            <w:r w:rsidR="00107DFE">
              <w:rPr>
                <w:b/>
                <w:color w:val="000000"/>
              </w:rPr>
              <w:t>Secondary data analysis</w:t>
            </w:r>
          </w:hyperlink>
          <w:r w:rsidR="00107DFE">
            <w:rPr>
              <w:b/>
              <w:color w:val="000000"/>
            </w:rPr>
            <w:tab/>
            <w:t>13</w:t>
          </w:r>
        </w:p>
        <w:p w14:paraId="7772C2CE" w14:textId="77777777" w:rsidR="00F20039" w:rsidRDefault="00000000">
          <w:pPr>
            <w:tabs>
              <w:tab w:val="right" w:pos="9025"/>
            </w:tabs>
            <w:spacing w:before="60" w:line="240" w:lineRule="auto"/>
            <w:ind w:left="360"/>
            <w:rPr>
              <w:b/>
              <w:color w:val="000000"/>
            </w:rPr>
          </w:pPr>
          <w:hyperlink w:anchor="_le71h13fnw7t">
            <w:r w:rsidR="00107DFE">
              <w:rPr>
                <w:b/>
                <w:color w:val="000000"/>
              </w:rPr>
              <w:t>Summary of the findings</w:t>
            </w:r>
          </w:hyperlink>
          <w:r w:rsidR="00107DFE">
            <w:rPr>
              <w:b/>
              <w:color w:val="000000"/>
            </w:rPr>
            <w:tab/>
            <w:t>14</w:t>
          </w:r>
        </w:p>
        <w:p w14:paraId="08A8531F" w14:textId="77777777" w:rsidR="00F20039" w:rsidRDefault="00000000">
          <w:pPr>
            <w:tabs>
              <w:tab w:val="right" w:pos="9025"/>
            </w:tabs>
            <w:spacing w:before="200" w:line="240" w:lineRule="auto"/>
            <w:rPr>
              <w:b/>
              <w:color w:val="000000"/>
            </w:rPr>
          </w:pPr>
          <w:hyperlink w:anchor="_9vogpiczok8w">
            <w:r w:rsidR="00107DFE">
              <w:rPr>
                <w:b/>
                <w:color w:val="000000"/>
              </w:rPr>
              <w:t>Conclusion and Recommendations</w:t>
            </w:r>
          </w:hyperlink>
          <w:r w:rsidR="00107DFE">
            <w:rPr>
              <w:b/>
              <w:color w:val="000000"/>
            </w:rPr>
            <w:tab/>
            <w:t>14</w:t>
          </w:r>
        </w:p>
        <w:p w14:paraId="3C899086" w14:textId="77777777" w:rsidR="00F20039" w:rsidRDefault="00000000">
          <w:pPr>
            <w:tabs>
              <w:tab w:val="right" w:pos="9025"/>
            </w:tabs>
            <w:spacing w:before="60" w:line="240" w:lineRule="auto"/>
            <w:ind w:left="360"/>
            <w:rPr>
              <w:b/>
              <w:color w:val="000000"/>
            </w:rPr>
          </w:pPr>
          <w:hyperlink w:anchor="_3yx8nmhsp3p5">
            <w:r w:rsidR="00107DFE">
              <w:rPr>
                <w:b/>
                <w:color w:val="000000"/>
              </w:rPr>
              <w:t>Conclusion</w:t>
            </w:r>
          </w:hyperlink>
          <w:r w:rsidR="00107DFE">
            <w:rPr>
              <w:b/>
              <w:color w:val="000000"/>
            </w:rPr>
            <w:tab/>
            <w:t>14</w:t>
          </w:r>
        </w:p>
        <w:p w14:paraId="047A2A5E" w14:textId="77777777" w:rsidR="00F20039" w:rsidRDefault="00000000">
          <w:pPr>
            <w:tabs>
              <w:tab w:val="right" w:pos="9025"/>
            </w:tabs>
            <w:spacing w:before="60" w:line="240" w:lineRule="auto"/>
            <w:ind w:left="360"/>
            <w:rPr>
              <w:b/>
              <w:color w:val="000000"/>
            </w:rPr>
          </w:pPr>
          <w:hyperlink w:anchor="_7rf3jzpm6nnb">
            <w:r w:rsidR="00107DFE">
              <w:rPr>
                <w:b/>
                <w:color w:val="000000"/>
              </w:rPr>
              <w:t>Recommendations</w:t>
            </w:r>
          </w:hyperlink>
          <w:r w:rsidR="00107DFE">
            <w:rPr>
              <w:b/>
              <w:color w:val="000000"/>
            </w:rPr>
            <w:tab/>
            <w:t>14</w:t>
          </w:r>
        </w:p>
        <w:p w14:paraId="5DB808C7" w14:textId="77777777" w:rsidR="00F20039" w:rsidRDefault="00000000">
          <w:pPr>
            <w:tabs>
              <w:tab w:val="right" w:pos="9025"/>
            </w:tabs>
            <w:spacing w:before="200" w:line="240" w:lineRule="auto"/>
          </w:pPr>
          <w:hyperlink w:anchor="_68wh7sf8h82o">
            <w:r w:rsidR="00107DFE">
              <w:rPr>
                <w:b/>
              </w:rPr>
              <w:t>References</w:t>
            </w:r>
          </w:hyperlink>
          <w:r w:rsidR="00107DFE">
            <w:rPr>
              <w:b/>
            </w:rPr>
            <w:tab/>
            <w:t>15</w:t>
          </w:r>
        </w:p>
        <w:p w14:paraId="78358FB5" w14:textId="77777777" w:rsidR="00F20039" w:rsidRDefault="00000000">
          <w:pPr>
            <w:tabs>
              <w:tab w:val="right" w:pos="9025"/>
            </w:tabs>
            <w:spacing w:before="200" w:line="240" w:lineRule="auto"/>
          </w:pPr>
          <w:hyperlink w:anchor="_zeoinjywuewx">
            <w:r w:rsidR="00107DFE">
              <w:rPr>
                <w:b/>
              </w:rPr>
              <w:t>Appendix 1: Questionnaire 22</w:t>
            </w:r>
          </w:hyperlink>
          <w:r w:rsidR="00107DFE">
            <w:rPr>
              <w:b/>
            </w:rPr>
            <w:tab/>
            <w:t>18</w:t>
          </w:r>
        </w:p>
        <w:p w14:paraId="39D715A8" w14:textId="77777777" w:rsidR="00F20039" w:rsidRDefault="00000000">
          <w:pPr>
            <w:tabs>
              <w:tab w:val="right" w:pos="9025"/>
            </w:tabs>
            <w:spacing w:before="200" w:after="80" w:line="240" w:lineRule="auto"/>
            <w:rPr>
              <w:b/>
              <w:color w:val="000000"/>
            </w:rPr>
          </w:pPr>
          <w:hyperlink w:anchor="_syenabs0vr3n">
            <w:r w:rsidR="00107DFE">
              <w:rPr>
                <w:b/>
                <w:color w:val="000000"/>
              </w:rPr>
              <w:t>Appendix 2: Survey Results</w:t>
            </w:r>
          </w:hyperlink>
          <w:r w:rsidR="00107DFE">
            <w:rPr>
              <w:b/>
              <w:color w:val="000000"/>
            </w:rPr>
            <w:tab/>
            <w:t>18</w:t>
          </w:r>
        </w:p>
      </w:sdtContent>
    </w:sdt>
    <w:p w14:paraId="4263D7BA" w14:textId="77777777" w:rsidR="0070357D" w:rsidRDefault="0070357D">
      <w:pPr>
        <w:pStyle w:val="Heading1"/>
      </w:pPr>
      <w:bookmarkStart w:id="8" w:name="_e7y9ndj3wwbk" w:colFirst="0" w:colLast="0"/>
      <w:bookmarkEnd w:id="8"/>
    </w:p>
    <w:p w14:paraId="45511CBC" w14:textId="77777777" w:rsidR="0070357D" w:rsidRDefault="0070357D">
      <w:pPr>
        <w:pStyle w:val="Heading1"/>
      </w:pPr>
    </w:p>
    <w:p w14:paraId="44F87AB4" w14:textId="77777777" w:rsidR="0070357D" w:rsidRDefault="0070357D">
      <w:pPr>
        <w:pStyle w:val="Heading1"/>
      </w:pPr>
    </w:p>
    <w:p w14:paraId="7F234FF5" w14:textId="77777777" w:rsidR="0070357D" w:rsidRDefault="0070357D">
      <w:pPr>
        <w:pStyle w:val="Heading1"/>
      </w:pPr>
    </w:p>
    <w:p w14:paraId="7866142B" w14:textId="0B881892" w:rsidR="00F20039" w:rsidRPr="0070357D" w:rsidRDefault="00107DFE">
      <w:pPr>
        <w:pStyle w:val="Heading1"/>
      </w:pPr>
      <w:r w:rsidRPr="0070357D">
        <w:t xml:space="preserve">Introduction </w:t>
      </w:r>
    </w:p>
    <w:p w14:paraId="2495F548" w14:textId="04726343" w:rsidR="00F20039" w:rsidRDefault="00107DFE">
      <w:bookmarkStart w:id="9" w:name="_wutthxcwqkgj" w:colFirst="0" w:colLast="0"/>
      <w:bookmarkEnd w:id="9"/>
      <w:r>
        <w:t>Virtual Learning Environment</w:t>
      </w:r>
      <w:r w:rsidR="00360C9C">
        <w:t>(VLE)</w:t>
      </w:r>
      <w:r>
        <w:t xml:space="preserve">, an online platform that provides a range of digital resources and tools for learning. It helps to provide a collaborative and interactive learning experience for students. The research aims to explore </w:t>
      </w:r>
      <w:r w:rsidRPr="00360C9C">
        <w:t xml:space="preserve">the impact of VLE on </w:t>
      </w:r>
      <w:r w:rsidR="00360C9C" w:rsidRPr="00360C9C">
        <w:t xml:space="preserve">how </w:t>
      </w:r>
      <w:r w:rsidRPr="00360C9C">
        <w:t xml:space="preserve">students learn. </w:t>
      </w:r>
      <w:r w:rsidR="000446FE" w:rsidRPr="000446FE">
        <w:t>The objectives are to identify factors influencing the use of VLE</w:t>
      </w:r>
      <w:r>
        <w:t xml:space="preserve">, to evaluate the advantages and disadvantages of VLE and to suggest strategies for the effective use of VLE. The research questions are: What factors influence the use of VLE? What are the advantages and disadvantages of VLE? What strategies can be suggested for the effective use of VLE? </w:t>
      </w:r>
      <w:r w:rsidRPr="003F53FE">
        <w:rPr>
          <w:highlight w:val="lightGray"/>
        </w:rPr>
        <w:t>The research</w:t>
      </w:r>
      <w:r>
        <w:t xml:space="preserve"> rationale </w:t>
      </w:r>
      <w:r w:rsidRPr="00021DEB">
        <w:rPr>
          <w:highlight w:val="lightGray"/>
        </w:rPr>
        <w:t>is to</w:t>
      </w:r>
      <w:r>
        <w:t xml:space="preserve"> understand </w:t>
      </w:r>
      <w:r w:rsidRPr="00021DEB">
        <w:rPr>
          <w:highlight w:val="lightGray"/>
        </w:rPr>
        <w:t>the impact of VLE on the learning</w:t>
      </w:r>
      <w:r>
        <w:t xml:space="preserve"> of students </w:t>
      </w:r>
      <w:r w:rsidRPr="00021DEB">
        <w:rPr>
          <w:highlight w:val="lightGray"/>
        </w:rPr>
        <w:t>and</w:t>
      </w:r>
      <w:r>
        <w:t xml:space="preserve"> to suggest strategies for the effective use of VLE.</w:t>
      </w:r>
    </w:p>
    <w:p w14:paraId="2924B1D0" w14:textId="7CCB2677" w:rsidR="00F20039" w:rsidRDefault="00107DFE">
      <w:pPr>
        <w:pStyle w:val="Heading2"/>
      </w:pPr>
      <w:bookmarkStart w:id="10" w:name="_9yrcgy6yt72n" w:colFirst="0" w:colLast="0"/>
      <w:bookmarkStart w:id="11" w:name="_lxqq671tfa15" w:colFirst="0" w:colLast="0"/>
      <w:bookmarkEnd w:id="10"/>
      <w:bookmarkEnd w:id="11"/>
      <w:r w:rsidRPr="00CB516D">
        <w:rPr>
          <w:highlight w:val="lightGray"/>
        </w:rPr>
        <w:t>Research Questions</w:t>
      </w:r>
      <w:r>
        <w:t xml:space="preserve"> </w:t>
      </w:r>
    </w:p>
    <w:p w14:paraId="7FC63C85" w14:textId="7CA7DB68" w:rsidR="00F20039" w:rsidRDefault="004D7F3D" w:rsidP="009115AD">
      <w:pPr>
        <w:numPr>
          <w:ilvl w:val="0"/>
          <w:numId w:val="10"/>
        </w:numPr>
      </w:pPr>
      <w:r w:rsidRPr="004D7F3D">
        <w:t>How does using a VLE impact student engagement and academic performance</w:t>
      </w:r>
      <w:r w:rsidR="00107DFE">
        <w:t xml:space="preserve">? </w:t>
      </w:r>
    </w:p>
    <w:p w14:paraId="730CB0DA" w14:textId="77777777" w:rsidR="00F20039" w:rsidRDefault="00107DFE" w:rsidP="009115AD">
      <w:pPr>
        <w:numPr>
          <w:ilvl w:val="0"/>
          <w:numId w:val="10"/>
        </w:numPr>
      </w:pPr>
      <w:r>
        <w:t xml:space="preserve">How does the use of a VLE increase instructor effectiveness? </w:t>
      </w:r>
    </w:p>
    <w:p w14:paraId="48E982D2" w14:textId="77777777" w:rsidR="00F20039" w:rsidRDefault="00107DFE" w:rsidP="009115AD">
      <w:pPr>
        <w:numPr>
          <w:ilvl w:val="0"/>
          <w:numId w:val="10"/>
        </w:numPr>
      </w:pPr>
      <w:r>
        <w:t xml:space="preserve">What are the benefits and challenges of using a VLE in the classroom? </w:t>
      </w:r>
    </w:p>
    <w:p w14:paraId="414C9438" w14:textId="77777777" w:rsidR="00F20039" w:rsidRDefault="00107DFE" w:rsidP="009115AD">
      <w:pPr>
        <w:numPr>
          <w:ilvl w:val="0"/>
          <w:numId w:val="10"/>
        </w:numPr>
      </w:pPr>
      <w:r>
        <w:t xml:space="preserve">How can the use of a VLE improve the quality of student learning? </w:t>
      </w:r>
    </w:p>
    <w:p w14:paraId="31DF11B2" w14:textId="5162095A" w:rsidR="00F20039" w:rsidRDefault="00107DFE">
      <w:pPr>
        <w:pStyle w:val="Heading2"/>
      </w:pPr>
      <w:bookmarkStart w:id="12" w:name="_26crvzjlkoj0" w:colFirst="0" w:colLast="0"/>
      <w:bookmarkEnd w:id="12"/>
      <w:r>
        <w:t xml:space="preserve">Research Rationale </w:t>
      </w:r>
    </w:p>
    <w:p w14:paraId="55B69BF9" w14:textId="1CAA1119" w:rsidR="00F20039" w:rsidRDefault="00107DFE">
      <w:r>
        <w:t xml:space="preserve">The research rationale for the </w:t>
      </w:r>
      <w:r w:rsidRPr="009713E2">
        <w:t>impact of a</w:t>
      </w:r>
      <w:r w:rsidR="00316D95">
        <w:t xml:space="preserve"> </w:t>
      </w:r>
      <w:r w:rsidRPr="00E06366">
        <w:t xml:space="preserve">VLE </w:t>
      </w:r>
      <w:r w:rsidRPr="000C7A5D">
        <w:t xml:space="preserve">is </w:t>
      </w:r>
      <w:r w:rsidRPr="00E06366">
        <w:t xml:space="preserve">to understand how </w:t>
      </w:r>
      <w:r w:rsidRPr="000C7A5D">
        <w:t xml:space="preserve">the </w:t>
      </w:r>
      <w:r w:rsidRPr="00E06366">
        <w:t>use of</w:t>
      </w:r>
      <w:r>
        <w:t xml:space="preserve"> a VLE can improve student learning outcomes. In particular, the research seeks to understand how a VLE can assist </w:t>
      </w:r>
      <w:r w:rsidRPr="00A46BBF">
        <w:rPr>
          <w:highlight w:val="yellow"/>
        </w:rPr>
        <w:t>in the</w:t>
      </w:r>
      <w:r>
        <w:t xml:space="preserve"> development </w:t>
      </w:r>
      <w:r w:rsidRPr="00C972C7">
        <w:rPr>
          <w:highlight w:val="yellow"/>
        </w:rPr>
        <w:t>of student engagement</w:t>
      </w:r>
      <w:r>
        <w:t xml:space="preserve">, collaboration, </w:t>
      </w:r>
      <w:r w:rsidRPr="00C972C7">
        <w:rPr>
          <w:highlight w:val="yellow"/>
        </w:rPr>
        <w:t>and communication</w:t>
      </w:r>
      <w:r>
        <w:t xml:space="preserve">, as well as </w:t>
      </w:r>
      <w:r w:rsidRPr="00C972C7">
        <w:rPr>
          <w:highlight w:val="yellow"/>
        </w:rPr>
        <w:t>the</w:t>
      </w:r>
      <w:r>
        <w:t xml:space="preserve"> effects of using a VLE on student achievement and satisfaction (Ryan and Poole, 2019). By understanding </w:t>
      </w:r>
      <w:r w:rsidRPr="002835BF">
        <w:t xml:space="preserve">the impact of </w:t>
      </w:r>
      <w:r>
        <w:t xml:space="preserve">VLE </w:t>
      </w:r>
      <w:r w:rsidRPr="00E459BE">
        <w:t xml:space="preserve">on </w:t>
      </w:r>
      <w:r w:rsidR="00E459BE">
        <w:t xml:space="preserve">how </w:t>
      </w:r>
      <w:r w:rsidRPr="00E459BE">
        <w:t>student learn</w:t>
      </w:r>
      <w:r>
        <w:t>, educators can make informed decisions about the best use of this technology in the classroom (Times higher education, 2020).</w:t>
      </w:r>
    </w:p>
    <w:p w14:paraId="598A9624" w14:textId="6B81627B" w:rsidR="00F20039" w:rsidRDefault="00107DFE">
      <w:pPr>
        <w:pStyle w:val="Heading1"/>
      </w:pPr>
      <w:bookmarkStart w:id="13" w:name="_stz049ybst5r" w:colFirst="0" w:colLast="0"/>
      <w:bookmarkEnd w:id="13"/>
      <w:r>
        <w:t xml:space="preserve">Literature Review </w:t>
      </w:r>
    </w:p>
    <w:p w14:paraId="34AED87E" w14:textId="5DABF8A0" w:rsidR="00F20039" w:rsidRDefault="00107DFE">
      <w:pPr>
        <w:pStyle w:val="Heading2"/>
      </w:pPr>
      <w:bookmarkStart w:id="14" w:name="_nv87swjivzm" w:colFirst="0" w:colLast="0"/>
      <w:bookmarkEnd w:id="14"/>
      <w:r>
        <w:t xml:space="preserve">Introduction </w:t>
      </w:r>
    </w:p>
    <w:p w14:paraId="32B42574" w14:textId="77777777" w:rsidR="00F20039" w:rsidRDefault="00107DFE">
      <w:r w:rsidRPr="00A17022">
        <w:rPr>
          <w:highlight w:val="lightGray"/>
        </w:rPr>
        <w:t>A virtual learning environment</w:t>
      </w:r>
      <w:r>
        <w:t xml:space="preserve"> (VLE) is </w:t>
      </w:r>
      <w:r w:rsidRPr="00A17022">
        <w:rPr>
          <w:highlight w:val="lightGray"/>
        </w:rPr>
        <w:t>a</w:t>
      </w:r>
      <w:r>
        <w:t xml:space="preserve"> technology-</w:t>
      </w:r>
      <w:r w:rsidRPr="00A17022">
        <w:rPr>
          <w:highlight w:val="lightGray"/>
        </w:rPr>
        <w:t>based platform</w:t>
      </w:r>
      <w:r>
        <w:t xml:space="preserve"> that provides students with access to educational materials, personalized interactions with instructors, and collaboration with peers. It is becoming increasingly important as a tool to support and enhance teaching and learning practices. VLEs have the potential to improve student engagement, increase the availability of resources, foster a sense of community, and reduce the cost of education (Debois,  2022). They also enable students to learn at their own pace, which can help to reduce stress and anxiety. Additionally, VLEs can provide real-time feedback and support for instructors, as well as promote collaboration between students.</w:t>
      </w:r>
    </w:p>
    <w:p w14:paraId="440D9826" w14:textId="77777777" w:rsidR="00F20039" w:rsidRDefault="00107DFE">
      <w:pPr>
        <w:pStyle w:val="Heading3"/>
      </w:pPr>
      <w:bookmarkStart w:id="15" w:name="_l5umcsu6kduj" w:colFirst="0" w:colLast="0"/>
      <w:bookmarkEnd w:id="15"/>
      <w:r>
        <w:t xml:space="preserve">Concept of VLE </w:t>
      </w:r>
    </w:p>
    <w:p w14:paraId="5892CECF" w14:textId="77777777" w:rsidR="00F20039" w:rsidRDefault="00107DFE">
      <w:r>
        <w:t>VLE stands for Virtual Learning Environment and is a platform that facilitates online learning. It is a type of e-learning system that enables students and instructors to interact virtually, in real-time or asynchronously, using a combination of audio, video, and text-based communication tools (Racheva, 2022). VLEs are used to provide an online learning experience, including activities, assessments, multimedia elements, and other learning resources. VLEs can be used for both synchronous and asynchronous learning, as well as for the individual, group, and class-based learning (Clark, 2021).</w:t>
      </w:r>
    </w:p>
    <w:p w14:paraId="1314AF59" w14:textId="77777777" w:rsidR="00F20039" w:rsidRDefault="00107DFE">
      <w:pPr>
        <w:pStyle w:val="Heading3"/>
      </w:pPr>
      <w:bookmarkStart w:id="16" w:name="_dbl3clq3j7e6" w:colFirst="0" w:colLast="0"/>
      <w:bookmarkEnd w:id="16"/>
      <w:r>
        <w:t xml:space="preserve">Positive and Negative Factors of VLE </w:t>
      </w:r>
    </w:p>
    <w:p w14:paraId="1B979C23" w14:textId="77777777" w:rsidR="00F20039" w:rsidRDefault="00107DFE">
      <w:r>
        <w:t xml:space="preserve">Positive Factors: VLEs provide a platform to easily access learning materials and resources, allowing students to have an interactive learning experience. They also make it easier to learn from home and can help reduce costs associated with traditional learning materials such as textbooks. VLEs also allow instructors to provide feedback on student work in a timely manner and track student progress (Karumbaiah </w:t>
      </w:r>
      <w:r>
        <w:rPr>
          <w:i/>
        </w:rPr>
        <w:t>et al</w:t>
      </w:r>
      <w:r>
        <w:t xml:space="preserve">., 2022). </w:t>
      </w:r>
    </w:p>
    <w:p w14:paraId="224DA40A" w14:textId="77777777" w:rsidR="00F20039" w:rsidRDefault="00107DFE">
      <w:r>
        <w:t>Negative Factors: VLEs may be difficult for some students to use and can be overwhelming for those who lack technical skills or experience. Additionally, VLEs can be a distraction from learning if students are not properly supervised or monitored. Furthermore, VLEs can lead to issues of privacy and security, as student data is stored online (Bahera, 2019).</w:t>
      </w:r>
    </w:p>
    <w:p w14:paraId="179AC563" w14:textId="77777777" w:rsidR="00F20039" w:rsidRDefault="00107DFE">
      <w:pPr>
        <w:pStyle w:val="Heading3"/>
      </w:pPr>
      <w:bookmarkStart w:id="17" w:name="_fno5o8cab5q0" w:colFirst="0" w:colLast="0"/>
      <w:bookmarkEnd w:id="17"/>
      <w:r>
        <w:t xml:space="preserve">Strategies to Overcome the problems </w:t>
      </w:r>
    </w:p>
    <w:p w14:paraId="279331D2" w14:textId="77777777" w:rsidR="00F20039" w:rsidRDefault="00107DFE">
      <w:r>
        <w:t xml:space="preserve">1. Introducing incentives: Introducing incentives such as rewards and recognition for completing the VLE can help to motivate students to use the VLE. </w:t>
      </w:r>
    </w:p>
    <w:p w14:paraId="54EB0A5F" w14:textId="77777777" w:rsidR="00F20039" w:rsidRDefault="00107DFE">
      <w:r>
        <w:t>2. Making the VLE more user-friendly: Making the VLE more user-friendly with clear instructions and easy navigation can help to make the VLE more accessible to all students.</w:t>
      </w:r>
    </w:p>
    <w:p w14:paraId="57F9CA7B" w14:textId="77777777" w:rsidR="00F20039" w:rsidRDefault="00107DFE">
      <w:r>
        <w:t xml:space="preserve">3. Conducting regular training sessions: Conducting regular training sessions to help familiarize the students with the VLE can help to make it more accessible. </w:t>
      </w:r>
    </w:p>
    <w:p w14:paraId="24D9C713" w14:textId="77777777" w:rsidR="00F20039" w:rsidRDefault="00107DFE">
      <w:r>
        <w:t xml:space="preserve">4. Creating a VLE support team: Creating a VLE support team to provide support and answer any queries that the students have can help to reduce the problems associated with VLEs (Tsay </w:t>
      </w:r>
      <w:r>
        <w:rPr>
          <w:i/>
        </w:rPr>
        <w:t>et al</w:t>
      </w:r>
      <w:r>
        <w:t xml:space="preserve">., 2020). </w:t>
      </w:r>
    </w:p>
    <w:p w14:paraId="51B6D714" w14:textId="77777777" w:rsidR="00F20039" w:rsidRDefault="00107DFE">
      <w:r>
        <w:t>5. Improving technical support: Improving technical support and providing more resources to help students with any technical issues can help to increase the use of VLEs (Mubarak</w:t>
      </w:r>
      <w:r>
        <w:rPr>
          <w:i/>
        </w:rPr>
        <w:t xml:space="preserve"> et al</w:t>
      </w:r>
      <w:r>
        <w:t>., 2022).</w:t>
      </w:r>
    </w:p>
    <w:p w14:paraId="6E65F66D" w14:textId="296DFA5A" w:rsidR="00F20039" w:rsidRDefault="00107DFE">
      <w:pPr>
        <w:pStyle w:val="Heading2"/>
      </w:pPr>
      <w:bookmarkStart w:id="18" w:name="_iwido4v8zxng" w:colFirst="0" w:colLast="0"/>
      <w:bookmarkEnd w:id="18"/>
      <w:r>
        <w:t xml:space="preserve">Summary </w:t>
      </w:r>
    </w:p>
    <w:p w14:paraId="58AB9D78" w14:textId="77777777" w:rsidR="00F20039" w:rsidRDefault="00107DFE">
      <w:r>
        <w:t>VLEs are important for providing access to learning resources, providing flexibility in learning, improving communication, and enhancing interaction between students and teachers. Factors such as content, navigation, aesthetics, and accessibility are important for successful VLEs.</w:t>
      </w:r>
    </w:p>
    <w:p w14:paraId="4AC4F7C2" w14:textId="7B2A1B92" w:rsidR="00F20039" w:rsidRPr="000821A0" w:rsidRDefault="00107DFE">
      <w:pPr>
        <w:pStyle w:val="Heading1"/>
        <w:rPr>
          <w:highlight w:val="lightGray"/>
        </w:rPr>
      </w:pPr>
      <w:bookmarkStart w:id="19" w:name="_wcld3ojmvlpk" w:colFirst="0" w:colLast="0"/>
      <w:bookmarkEnd w:id="19"/>
      <w:r w:rsidRPr="000821A0">
        <w:rPr>
          <w:highlight w:val="lightGray"/>
        </w:rPr>
        <w:t xml:space="preserve">Research Methodology </w:t>
      </w:r>
    </w:p>
    <w:p w14:paraId="0161AE4A" w14:textId="197097D1" w:rsidR="00F20039" w:rsidRPr="000821A0" w:rsidRDefault="00107DFE">
      <w:pPr>
        <w:pStyle w:val="Heading2"/>
        <w:rPr>
          <w:highlight w:val="lightGray"/>
        </w:rPr>
      </w:pPr>
      <w:bookmarkStart w:id="20" w:name="_soyqpqvwmq2w" w:colFirst="0" w:colLast="0"/>
      <w:bookmarkEnd w:id="20"/>
      <w:r w:rsidRPr="000821A0">
        <w:rPr>
          <w:highlight w:val="lightGray"/>
        </w:rPr>
        <w:t xml:space="preserve">Introduction </w:t>
      </w:r>
    </w:p>
    <w:p w14:paraId="1B67F413" w14:textId="77777777" w:rsidR="00F20039" w:rsidRDefault="00107DFE">
      <w:r w:rsidRPr="000821A0">
        <w:rPr>
          <w:highlight w:val="lightGray"/>
        </w:rPr>
        <w:t>The research methodology used</w:t>
      </w:r>
      <w:r>
        <w:t xml:space="preserve"> to </w:t>
      </w:r>
      <w:r w:rsidRPr="00A5430C">
        <w:rPr>
          <w:highlight w:val="lightGray"/>
        </w:rPr>
        <w:t>study</w:t>
      </w:r>
      <w:r>
        <w:t xml:space="preserve"> </w:t>
      </w:r>
      <w:r w:rsidRPr="00A5430C">
        <w:rPr>
          <w:highlight w:val="yellow"/>
        </w:rPr>
        <w:t>the impact of</w:t>
      </w:r>
      <w:r>
        <w:t xml:space="preserve"> a </w:t>
      </w:r>
      <w:r w:rsidRPr="00A5430C">
        <w:rPr>
          <w:highlight w:val="yellow"/>
        </w:rPr>
        <w:t>Virtual Learning Environment (VLE)</w:t>
      </w:r>
      <w:r>
        <w:t xml:space="preserve"> will depend </w:t>
      </w:r>
      <w:r w:rsidRPr="00A5430C">
        <w:rPr>
          <w:highlight w:val="yellow"/>
        </w:rPr>
        <w:t>on the</w:t>
      </w:r>
      <w:r>
        <w:t xml:space="preserve"> research question and the desired outcome. Generally, qualitative and quantitative research approaches can be used to study VLEs. Qualitative studies often include interviews, focus groups, and field observations to gain insight into the user experience with VLEs. Quantitative studies can include surveys and experiments to measure the impact of the VLE on learning outcomes. Additionally, a mixed-methods approach can be used to combine both qualitative and quantitative data </w:t>
      </w:r>
      <w:r w:rsidRPr="00AC1D26">
        <w:rPr>
          <w:highlight w:val="lightGray"/>
        </w:rPr>
        <w:t>to gain a comprehensive</w:t>
      </w:r>
      <w:r>
        <w:t xml:space="preserve"> </w:t>
      </w:r>
      <w:r w:rsidRPr="00AC1D26">
        <w:rPr>
          <w:highlight w:val="lightGray"/>
        </w:rPr>
        <w:t>understanding of the</w:t>
      </w:r>
      <w:r>
        <w:t xml:space="preserve"> impact </w:t>
      </w:r>
      <w:r w:rsidRPr="00AC1D26">
        <w:rPr>
          <w:highlight w:val="lightGray"/>
        </w:rPr>
        <w:t>of</w:t>
      </w:r>
      <w:r>
        <w:t xml:space="preserve"> VLEs.</w:t>
      </w:r>
    </w:p>
    <w:p w14:paraId="7E0B304D" w14:textId="61C20FDE" w:rsidR="00F20039" w:rsidRPr="00AC1D26" w:rsidRDefault="00107DFE">
      <w:pPr>
        <w:pStyle w:val="Heading2"/>
        <w:rPr>
          <w:highlight w:val="yellow"/>
        </w:rPr>
      </w:pPr>
      <w:bookmarkStart w:id="21" w:name="_b1q0s0uj6ptw" w:colFirst="0" w:colLast="0"/>
      <w:bookmarkEnd w:id="21"/>
      <w:r w:rsidRPr="00AC1D26">
        <w:rPr>
          <w:highlight w:val="yellow"/>
        </w:rPr>
        <w:t xml:space="preserve">Research Methods </w:t>
      </w:r>
    </w:p>
    <w:p w14:paraId="0E48F68B" w14:textId="6CE7B1DB" w:rsidR="00F20039" w:rsidRDefault="00107DFE">
      <w:pPr>
        <w:pStyle w:val="Heading3"/>
      </w:pPr>
      <w:bookmarkStart w:id="22" w:name="_3x789n49b9ws" w:colFirst="0" w:colLast="0"/>
      <w:bookmarkEnd w:id="22"/>
      <w:r w:rsidRPr="00AC1D26">
        <w:rPr>
          <w:highlight w:val="yellow"/>
        </w:rPr>
        <w:t>Research Design</w:t>
      </w:r>
      <w:r>
        <w:t xml:space="preserve"> </w:t>
      </w:r>
    </w:p>
    <w:p w14:paraId="2026F868" w14:textId="73B071F8" w:rsidR="00F20039" w:rsidRDefault="00107DFE">
      <w:r>
        <w:t xml:space="preserve">The </w:t>
      </w:r>
      <w:r w:rsidRPr="00AC1D26">
        <w:rPr>
          <w:highlight w:val="yellow"/>
        </w:rPr>
        <w:t>descriptive design is</w:t>
      </w:r>
      <w:r>
        <w:t xml:space="preserve"> a research method where data is collected through observation and surveys in order to draw conclusions about a given population. In this case, the descriptive design is being used to study </w:t>
      </w:r>
      <w:r w:rsidRPr="00AC1D26">
        <w:rPr>
          <w:highlight w:val="lightGray"/>
        </w:rPr>
        <w:t>the impact of</w:t>
      </w:r>
      <w:r>
        <w:t xml:space="preserve"> a </w:t>
      </w:r>
      <w:r w:rsidRPr="00CC5BF3">
        <w:t>VLE on</w:t>
      </w:r>
      <w:r>
        <w:t xml:space="preserve"> a predetermined population. This design involves collecting data on the participants’ use of the VLE, their experience with the platform, and their overall opinion of the VLE. This data can then be used to determine the impact of the VLE on the participants and draw conclusions about the effectiveness of the technology (Leino </w:t>
      </w:r>
      <w:r>
        <w:rPr>
          <w:i/>
        </w:rPr>
        <w:t>et al</w:t>
      </w:r>
      <w:r>
        <w:t>., 2021).</w:t>
      </w:r>
    </w:p>
    <w:p w14:paraId="12147351" w14:textId="0F9F0237" w:rsidR="00F20039" w:rsidRDefault="00107DFE">
      <w:pPr>
        <w:pStyle w:val="Heading3"/>
      </w:pPr>
      <w:bookmarkStart w:id="23" w:name="_8eed624vch82" w:colFirst="0" w:colLast="0"/>
      <w:bookmarkEnd w:id="23"/>
      <w:r>
        <w:t xml:space="preserve">Research Philosophy </w:t>
      </w:r>
    </w:p>
    <w:p w14:paraId="3598B37B" w14:textId="77777777" w:rsidR="00F20039" w:rsidRDefault="00107DFE">
      <w:r>
        <w:t>Positivism is a research philosophy that views reality as objective and measurable. It assumes that facts can be discovered through scientific methods, such as observation and experimentation. In the context of a Virtual Learning Environment (VLE), positivism suggests that its impact can be accurately measured and understood through empirical data. This data can then be used to make decisions about how to best use the VLE to improve student learning outcomes (Lund and wang, 2019).</w:t>
      </w:r>
    </w:p>
    <w:p w14:paraId="3E2A5358" w14:textId="6224C1EF" w:rsidR="00F20039" w:rsidRDefault="00107DFE">
      <w:pPr>
        <w:pStyle w:val="Heading3"/>
      </w:pPr>
      <w:bookmarkStart w:id="24" w:name="_b4jwwrni602x" w:colFirst="0" w:colLast="0"/>
      <w:bookmarkEnd w:id="24"/>
      <w:r w:rsidRPr="001B5FE2">
        <w:t>Research Approach</w:t>
      </w:r>
    </w:p>
    <w:p w14:paraId="78CC32C1" w14:textId="60972610" w:rsidR="00F20039" w:rsidRDefault="00E15944">
      <w:r>
        <w:t>R</w:t>
      </w:r>
      <w:r w:rsidR="00107DFE" w:rsidRPr="00E15944">
        <w:t>esearch</w:t>
      </w:r>
      <w:r w:rsidR="00107DFE">
        <w:t xml:space="preserve"> approach starts with a theoretical framework and works to develop a hypothesis. It involves taking information that has already been collected and analyzing it to determine if it supports the hypothesis. In the case of the </w:t>
      </w:r>
      <w:r w:rsidR="00107DFE" w:rsidRPr="00FA6AF7">
        <w:t>impact of a VLE, the</w:t>
      </w:r>
      <w:r w:rsidR="00107DFE">
        <w:t xml:space="preserve"> researcher would start with a theoretical framework about the potential impact of using VLEs and then collect existing data from related studies to see if the data supports the hypothesis. If it does, the researcher would conclude that the VLE has a positive impact (David, 2021).</w:t>
      </w:r>
    </w:p>
    <w:p w14:paraId="4CC40382" w14:textId="3730D261" w:rsidR="00F20039" w:rsidRDefault="00107DFE">
      <w:pPr>
        <w:pStyle w:val="Heading3"/>
      </w:pPr>
      <w:bookmarkStart w:id="25" w:name="_vqnnrdpfipjd" w:colFirst="0" w:colLast="0"/>
      <w:bookmarkEnd w:id="25"/>
      <w:r>
        <w:t xml:space="preserve">Research Choice </w:t>
      </w:r>
    </w:p>
    <w:p w14:paraId="16C77390" w14:textId="15970E3E" w:rsidR="00F20039" w:rsidRDefault="00107DFE">
      <w:r>
        <w:t xml:space="preserve">Mixed research is a combination of </w:t>
      </w:r>
      <w:r w:rsidRPr="00CF6C76">
        <w:t xml:space="preserve">quantitative </w:t>
      </w:r>
      <w:r w:rsidR="00CF6C76" w:rsidRPr="00CF6C76">
        <w:t>and</w:t>
      </w:r>
      <w:r w:rsidR="00CF6C76" w:rsidRPr="00CF6C76">
        <w:t xml:space="preserve"> </w:t>
      </w:r>
      <w:r w:rsidR="00CF6C76" w:rsidRPr="00CF6C76">
        <w:t>qualitative</w:t>
      </w:r>
      <w:r w:rsidR="00CF6C76" w:rsidRPr="00CF6C76">
        <w:t xml:space="preserve"> </w:t>
      </w:r>
      <w:r w:rsidRPr="00CF6C76">
        <w:t>data</w:t>
      </w:r>
      <w:r>
        <w:t xml:space="preserve"> and methods. </w:t>
      </w:r>
      <w:r w:rsidRPr="00AC1D26">
        <w:rPr>
          <w:highlight w:val="lightGray"/>
        </w:rPr>
        <w:t>It is</w:t>
      </w:r>
      <w:r>
        <w:t xml:space="preserve"> used </w:t>
      </w:r>
      <w:r w:rsidRPr="00AC1D26">
        <w:rPr>
          <w:highlight w:val="lightGray"/>
        </w:rPr>
        <w:t>to</w:t>
      </w:r>
      <w:r>
        <w:t xml:space="preserve"> gain a better understanding of the impact of a Virtual Learning Environment (VLE). Q</w:t>
      </w:r>
      <w:r w:rsidRPr="00AC1D26">
        <w:rPr>
          <w:highlight w:val="lightGray"/>
        </w:rPr>
        <w:t>ualitative methods such as interviews and</w:t>
      </w:r>
      <w:r>
        <w:t xml:space="preserve"> focus groups </w:t>
      </w:r>
      <w:r w:rsidRPr="00AC1D26">
        <w:rPr>
          <w:highlight w:val="lightGray"/>
        </w:rPr>
        <w:t>can be used to</w:t>
      </w:r>
      <w:r>
        <w:t xml:space="preserve"> gain an understanding </w:t>
      </w:r>
      <w:r w:rsidRPr="00AC1D26">
        <w:rPr>
          <w:highlight w:val="lightGray"/>
        </w:rPr>
        <w:t>of</w:t>
      </w:r>
      <w:r>
        <w:t xml:space="preserve"> user experiences and opinions, while quantitative methods such as surveys and experiments can be used to measure the effectiveness of the VLE. Mixed research </w:t>
      </w:r>
      <w:r w:rsidRPr="00AC1D26">
        <w:rPr>
          <w:highlight w:val="lightGray"/>
        </w:rPr>
        <w:t>allows for a</w:t>
      </w:r>
      <w:r>
        <w:t xml:space="preserve"> comprehensive and </w:t>
      </w:r>
      <w:r w:rsidRPr="00AC1D26">
        <w:rPr>
          <w:highlight w:val="lightGray"/>
        </w:rPr>
        <w:t>in-depth understanding of the</w:t>
      </w:r>
      <w:r>
        <w:t xml:space="preserve"> impact </w:t>
      </w:r>
      <w:r w:rsidRPr="00AC1D26">
        <w:rPr>
          <w:highlight w:val="lightGray"/>
        </w:rPr>
        <w:t>of</w:t>
      </w:r>
      <w:r>
        <w:t xml:space="preserve"> the VLE (Awoyemi, Akinlubi and Awoyemi, 2020).</w:t>
      </w:r>
    </w:p>
    <w:p w14:paraId="7CA90CE9" w14:textId="6703A3EF" w:rsidR="00F20039" w:rsidRDefault="00107DFE">
      <w:pPr>
        <w:pStyle w:val="Heading3"/>
      </w:pPr>
      <w:bookmarkStart w:id="26" w:name="_uolacapmaxuu" w:colFirst="0" w:colLast="0"/>
      <w:bookmarkEnd w:id="26"/>
      <w:r>
        <w:t xml:space="preserve">Research Strategy </w:t>
      </w:r>
    </w:p>
    <w:p w14:paraId="7C615049" w14:textId="77777777" w:rsidR="00F20039" w:rsidRDefault="00107DFE">
      <w:r>
        <w:t xml:space="preserve">This research strategy involves surveying students who have been exposed to a VLE. Questions will be asked about their experience and perception of the VLE, as well as the impact it has had on their learning. This survey will provide a detailed understanding of the effectiveness of the VLE, allowing for the necessary changes and improvements to be made. The survey will be administered to a diverse sample of students who have experienced a VLE, providing an accurate representation of the impact the VLE has had (Estriegana </w:t>
      </w:r>
      <w:r>
        <w:rPr>
          <w:i/>
        </w:rPr>
        <w:t>et al</w:t>
      </w:r>
      <w:r>
        <w:t>, 2021).</w:t>
      </w:r>
    </w:p>
    <w:p w14:paraId="3C51F449" w14:textId="11B4F9B8" w:rsidR="00F20039" w:rsidRDefault="00107DFE">
      <w:pPr>
        <w:pStyle w:val="Heading3"/>
      </w:pPr>
      <w:bookmarkStart w:id="27" w:name="_ybj4p2sol9rp" w:colFirst="0" w:colLast="0"/>
      <w:bookmarkEnd w:id="27"/>
      <w:r w:rsidRPr="00B75534">
        <w:t>Sampling</w:t>
      </w:r>
      <w:r>
        <w:t xml:space="preserve"> </w:t>
      </w:r>
    </w:p>
    <w:p w14:paraId="2F15606C" w14:textId="678065FE" w:rsidR="00F20039" w:rsidRDefault="007C16A8">
      <w:r>
        <w:t>T</w:t>
      </w:r>
      <w:r w:rsidR="002D49EA">
        <w:t>his i</w:t>
      </w:r>
      <w:r w:rsidR="00107DFE" w:rsidRPr="007107FE">
        <w:t xml:space="preserve">s the process of </w:t>
      </w:r>
      <w:r w:rsidR="00CF59C0">
        <w:t>using</w:t>
      </w:r>
      <w:r w:rsidR="00EF1C24">
        <w:t xml:space="preserve"> </w:t>
      </w:r>
      <w:r w:rsidR="00107DFE">
        <w:t xml:space="preserve">a subset </w:t>
      </w:r>
      <w:r w:rsidR="00107DFE" w:rsidRPr="00B75534">
        <w:t>of individuals</w:t>
      </w:r>
      <w:r w:rsidR="00107DFE">
        <w:t xml:space="preserve"> from </w:t>
      </w:r>
      <w:r w:rsidR="00107DFE" w:rsidRPr="00B75534">
        <w:t>a</w:t>
      </w:r>
      <w:r w:rsidR="00107DFE">
        <w:t xml:space="preserve"> population of interest. </w:t>
      </w:r>
      <w:r w:rsidR="00107DFE" w:rsidRPr="0035543A">
        <w:t>In</w:t>
      </w:r>
      <w:r w:rsidR="00107DFE">
        <w:t xml:space="preserve"> this case, simple random sampling is used to study the impact of a Virtual Learning Environment (VLE). This involves randomly selecting a group of individuals from the population of people who are using the VLE. This group is then studied to learn more about the impact of the VLE on learning outcomes (Singh and Devi, 2018). This method is effective because it eliminates bias and provides an accurate representation of the population.</w:t>
      </w:r>
    </w:p>
    <w:p w14:paraId="6220E926" w14:textId="74BB4AC0" w:rsidR="00F20039" w:rsidRDefault="004D368B">
      <w:pPr>
        <w:pStyle w:val="Heading3"/>
      </w:pPr>
      <w:bookmarkStart w:id="28" w:name="_8z0odpe09w4e" w:colFirst="0" w:colLast="0"/>
      <w:bookmarkEnd w:id="28"/>
      <w:r w:rsidRPr="004D368B">
        <w:t>Analysis</w:t>
      </w:r>
      <w:r>
        <w:t xml:space="preserve"> and</w:t>
      </w:r>
      <w:r w:rsidRPr="004D368B">
        <w:t xml:space="preserve"> </w:t>
      </w:r>
      <w:r w:rsidR="00107DFE" w:rsidRPr="004D368B">
        <w:t xml:space="preserve">Collection </w:t>
      </w:r>
      <w:r w:rsidRPr="004D368B">
        <w:t>Data</w:t>
      </w:r>
    </w:p>
    <w:p w14:paraId="239D2F72" w14:textId="56BD7C2A" w:rsidR="00F20039" w:rsidRDefault="002C64EA">
      <w:r>
        <w:t>D</w:t>
      </w:r>
      <w:r w:rsidRPr="002C64EA">
        <w:t>ata collection process allows us to make an analysis and make decisions based on the information collected</w:t>
      </w:r>
      <w:r>
        <w:t>.</w:t>
      </w:r>
      <w:r w:rsidR="000D21D3">
        <w:t xml:space="preserve"> </w:t>
      </w:r>
      <w:r w:rsidR="00107DFE">
        <w:t xml:space="preserve">Secondary data collection involves obtaining data from existing sources, while primary data collection involves collecting new data. In the case of a VLE, secondary data collection would involve collecting existing research and data from surveys, interviews, and reports. Primary data collection would involve conducting surveys and interviews with users of the VLE to determine the impact it has had on their learning. Data analysis involves interpreting the gathered information to draw conclusions (Hamutoglu </w:t>
      </w:r>
      <w:r w:rsidR="00107DFE">
        <w:rPr>
          <w:i/>
        </w:rPr>
        <w:t>et al</w:t>
      </w:r>
      <w:r w:rsidR="00107DFE">
        <w:t>., 2020).</w:t>
      </w:r>
    </w:p>
    <w:p w14:paraId="6031FDAE" w14:textId="3D950441" w:rsidR="00F20039" w:rsidRDefault="00107DFE">
      <w:pPr>
        <w:pStyle w:val="Heading2"/>
      </w:pPr>
      <w:bookmarkStart w:id="29" w:name="_9z362f81jinj" w:colFirst="0" w:colLast="0"/>
      <w:bookmarkEnd w:id="29"/>
      <w:r>
        <w:t xml:space="preserve">Ethical Considerations </w:t>
      </w:r>
    </w:p>
    <w:p w14:paraId="78DDF12C" w14:textId="77777777" w:rsidR="00F20039" w:rsidRDefault="00107DFE">
      <w:r>
        <w:t>For researching the impact of a VLE include ensuring that participants' privacy is respected, that informed consent is obtained from all participants, and that data is collected and stored securely. Additionally, researchers must be mindful of any potential digital divides between participants, ensuring that all participants have access to the VLE and that the research does not disadvantage any individuals or groups (Research-methodology, 2022).</w:t>
      </w:r>
    </w:p>
    <w:p w14:paraId="757A1393" w14:textId="50E77E0C" w:rsidR="00F20039" w:rsidRDefault="00107DFE">
      <w:pPr>
        <w:pStyle w:val="Heading2"/>
      </w:pPr>
      <w:bookmarkStart w:id="30" w:name="_4i2afehraht8" w:colFirst="0" w:colLast="0"/>
      <w:bookmarkEnd w:id="30"/>
      <w:r w:rsidRPr="00AC1D26">
        <w:rPr>
          <w:highlight w:val="lightGray"/>
        </w:rPr>
        <w:t>Summary</w:t>
      </w:r>
      <w:r>
        <w:t xml:space="preserve"> </w:t>
      </w:r>
    </w:p>
    <w:p w14:paraId="674DF280" w14:textId="77777777" w:rsidR="00F20039" w:rsidRDefault="00107DFE">
      <w:r>
        <w:t>The research methodology for the impact of VLEs on learning consisted of surveys, interviews, and observations to analyze the effectiveness of VLEs on student learning.</w:t>
      </w:r>
    </w:p>
    <w:p w14:paraId="345CFB55" w14:textId="77777777" w:rsidR="00F20039" w:rsidRPr="00AC1D26" w:rsidRDefault="00107DFE">
      <w:pPr>
        <w:pStyle w:val="Heading1"/>
        <w:rPr>
          <w:highlight w:val="lightGray"/>
        </w:rPr>
      </w:pPr>
      <w:bookmarkStart w:id="31" w:name="_zdufkb616zxe" w:colFirst="0" w:colLast="0"/>
      <w:bookmarkEnd w:id="31"/>
      <w:r w:rsidRPr="00AC1D26">
        <w:rPr>
          <w:highlight w:val="lightGray"/>
        </w:rPr>
        <w:t xml:space="preserve">Results/Findings, analysis and discussion </w:t>
      </w:r>
    </w:p>
    <w:p w14:paraId="6E22B5C1" w14:textId="77777777" w:rsidR="00F20039" w:rsidRDefault="00107DFE">
      <w:pPr>
        <w:pStyle w:val="Heading2"/>
        <w:rPr>
          <w:sz w:val="26"/>
          <w:szCs w:val="26"/>
        </w:rPr>
      </w:pPr>
      <w:bookmarkStart w:id="32" w:name="_kizbyrrkcz0o" w:colFirst="0" w:colLast="0"/>
      <w:bookmarkEnd w:id="32"/>
      <w:r w:rsidRPr="00AC1D26">
        <w:rPr>
          <w:highlight w:val="lightGray"/>
        </w:rPr>
        <w:t>Primary data analysis</w:t>
      </w:r>
      <w:r>
        <w:t xml:space="preserve"> </w:t>
      </w:r>
    </w:p>
    <w:tbl>
      <w:tblPr>
        <w:tblStyle w:val="a"/>
        <w:tblW w:w="58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1305"/>
        <w:gridCol w:w="3075"/>
      </w:tblGrid>
      <w:tr w:rsidR="00F20039" w14:paraId="45B7FA36" w14:textId="77777777">
        <w:tc>
          <w:tcPr>
            <w:tcW w:w="1485" w:type="dxa"/>
            <w:shd w:val="clear" w:color="auto" w:fill="auto"/>
            <w:tcMar>
              <w:top w:w="100" w:type="dxa"/>
              <w:left w:w="100" w:type="dxa"/>
              <w:bottom w:w="100" w:type="dxa"/>
              <w:right w:w="100" w:type="dxa"/>
            </w:tcMar>
          </w:tcPr>
          <w:p w14:paraId="44A3B110" w14:textId="77777777" w:rsidR="00F20039" w:rsidRDefault="00107DFE">
            <w:pPr>
              <w:widowControl w:val="0"/>
              <w:pBdr>
                <w:top w:val="nil"/>
                <w:left w:val="nil"/>
                <w:bottom w:val="nil"/>
                <w:right w:val="nil"/>
                <w:between w:val="nil"/>
              </w:pBdr>
              <w:spacing w:line="240" w:lineRule="auto"/>
              <w:jc w:val="left"/>
              <w:rPr>
                <w:b/>
                <w:sz w:val="26"/>
                <w:szCs w:val="26"/>
              </w:rPr>
            </w:pPr>
            <w:r w:rsidRPr="00AC1D26">
              <w:rPr>
                <w:b/>
                <w:sz w:val="26"/>
                <w:szCs w:val="26"/>
                <w:highlight w:val="lightGray"/>
              </w:rPr>
              <w:t>Options</w:t>
            </w:r>
          </w:p>
        </w:tc>
        <w:tc>
          <w:tcPr>
            <w:tcW w:w="1305" w:type="dxa"/>
            <w:shd w:val="clear" w:color="auto" w:fill="auto"/>
            <w:tcMar>
              <w:top w:w="100" w:type="dxa"/>
              <w:left w:w="100" w:type="dxa"/>
              <w:bottom w:w="100" w:type="dxa"/>
              <w:right w:w="100" w:type="dxa"/>
            </w:tcMar>
          </w:tcPr>
          <w:p w14:paraId="56CC87B5" w14:textId="77777777" w:rsidR="00F20039" w:rsidRDefault="00107DFE">
            <w:pPr>
              <w:widowControl w:val="0"/>
              <w:pBdr>
                <w:top w:val="nil"/>
                <w:left w:val="nil"/>
                <w:bottom w:val="nil"/>
                <w:right w:val="nil"/>
                <w:between w:val="nil"/>
              </w:pBdr>
              <w:spacing w:line="240" w:lineRule="auto"/>
              <w:jc w:val="left"/>
              <w:rPr>
                <w:b/>
                <w:sz w:val="26"/>
                <w:szCs w:val="26"/>
              </w:rPr>
            </w:pPr>
            <w:r w:rsidRPr="00AC1D26">
              <w:rPr>
                <w:b/>
                <w:sz w:val="26"/>
                <w:szCs w:val="26"/>
                <w:highlight w:val="lightGray"/>
              </w:rPr>
              <w:t>Response</w:t>
            </w:r>
          </w:p>
        </w:tc>
        <w:tc>
          <w:tcPr>
            <w:tcW w:w="3075" w:type="dxa"/>
            <w:shd w:val="clear" w:color="auto" w:fill="auto"/>
            <w:tcMar>
              <w:top w:w="100" w:type="dxa"/>
              <w:left w:w="100" w:type="dxa"/>
              <w:bottom w:w="100" w:type="dxa"/>
              <w:right w:w="100" w:type="dxa"/>
            </w:tcMar>
          </w:tcPr>
          <w:p w14:paraId="7F7EFCDF" w14:textId="77777777" w:rsidR="00F20039" w:rsidRDefault="00107DFE">
            <w:pPr>
              <w:widowControl w:val="0"/>
              <w:pBdr>
                <w:top w:val="nil"/>
                <w:left w:val="nil"/>
                <w:bottom w:val="nil"/>
                <w:right w:val="nil"/>
                <w:between w:val="nil"/>
              </w:pBdr>
              <w:spacing w:line="240" w:lineRule="auto"/>
              <w:jc w:val="left"/>
              <w:rPr>
                <w:b/>
                <w:sz w:val="26"/>
                <w:szCs w:val="26"/>
              </w:rPr>
            </w:pPr>
            <w:r w:rsidRPr="00AC1D26">
              <w:rPr>
                <w:b/>
                <w:sz w:val="26"/>
                <w:szCs w:val="26"/>
                <w:highlight w:val="lightGray"/>
              </w:rPr>
              <w:t>Response in percentage</w:t>
            </w:r>
          </w:p>
        </w:tc>
      </w:tr>
      <w:tr w:rsidR="00F20039" w14:paraId="46CA3A90" w14:textId="77777777">
        <w:tc>
          <w:tcPr>
            <w:tcW w:w="1485" w:type="dxa"/>
            <w:shd w:val="clear" w:color="auto" w:fill="auto"/>
            <w:tcMar>
              <w:top w:w="100" w:type="dxa"/>
              <w:left w:w="100" w:type="dxa"/>
              <w:bottom w:w="100" w:type="dxa"/>
              <w:right w:w="100" w:type="dxa"/>
            </w:tcMar>
          </w:tcPr>
          <w:p w14:paraId="3E06C58E" w14:textId="77777777" w:rsidR="00F20039" w:rsidRDefault="00107DFE">
            <w:pPr>
              <w:widowControl w:val="0"/>
              <w:pBdr>
                <w:top w:val="nil"/>
                <w:left w:val="nil"/>
                <w:bottom w:val="nil"/>
                <w:right w:val="nil"/>
                <w:between w:val="nil"/>
              </w:pBdr>
              <w:spacing w:line="240" w:lineRule="auto"/>
              <w:jc w:val="left"/>
              <w:rPr>
                <w:b/>
                <w:sz w:val="26"/>
                <w:szCs w:val="26"/>
              </w:rPr>
            </w:pPr>
            <w:r w:rsidRPr="00AC1D26">
              <w:rPr>
                <w:b/>
                <w:sz w:val="26"/>
                <w:szCs w:val="26"/>
                <w:highlight w:val="lightGray"/>
              </w:rPr>
              <w:t>Easy</w:t>
            </w:r>
          </w:p>
        </w:tc>
        <w:tc>
          <w:tcPr>
            <w:tcW w:w="1305" w:type="dxa"/>
            <w:shd w:val="clear" w:color="auto" w:fill="auto"/>
            <w:tcMar>
              <w:top w:w="100" w:type="dxa"/>
              <w:left w:w="100" w:type="dxa"/>
              <w:bottom w:w="100" w:type="dxa"/>
              <w:right w:w="100" w:type="dxa"/>
            </w:tcMar>
          </w:tcPr>
          <w:p w14:paraId="24D5AD8E" w14:textId="77777777" w:rsidR="00F20039" w:rsidRDefault="00107DFE">
            <w:pPr>
              <w:widowControl w:val="0"/>
              <w:pBdr>
                <w:top w:val="nil"/>
                <w:left w:val="nil"/>
                <w:bottom w:val="nil"/>
                <w:right w:val="nil"/>
                <w:between w:val="nil"/>
              </w:pBdr>
              <w:spacing w:line="240" w:lineRule="auto"/>
              <w:jc w:val="left"/>
              <w:rPr>
                <w:sz w:val="26"/>
                <w:szCs w:val="26"/>
              </w:rPr>
            </w:pPr>
            <w:r>
              <w:rPr>
                <w:sz w:val="26"/>
                <w:szCs w:val="26"/>
              </w:rPr>
              <w:t>12</w:t>
            </w:r>
          </w:p>
        </w:tc>
        <w:tc>
          <w:tcPr>
            <w:tcW w:w="3075" w:type="dxa"/>
            <w:shd w:val="clear" w:color="auto" w:fill="auto"/>
            <w:tcMar>
              <w:top w:w="100" w:type="dxa"/>
              <w:left w:w="100" w:type="dxa"/>
              <w:bottom w:w="100" w:type="dxa"/>
              <w:right w:w="100" w:type="dxa"/>
            </w:tcMar>
          </w:tcPr>
          <w:p w14:paraId="346FF9AD" w14:textId="77777777" w:rsidR="00F20039" w:rsidRDefault="00107DFE">
            <w:pPr>
              <w:widowControl w:val="0"/>
              <w:pBdr>
                <w:top w:val="nil"/>
                <w:left w:val="nil"/>
                <w:bottom w:val="nil"/>
                <w:right w:val="nil"/>
                <w:between w:val="nil"/>
              </w:pBdr>
              <w:spacing w:line="240" w:lineRule="auto"/>
              <w:jc w:val="left"/>
              <w:rPr>
                <w:sz w:val="26"/>
                <w:szCs w:val="26"/>
              </w:rPr>
            </w:pPr>
            <w:r>
              <w:rPr>
                <w:sz w:val="26"/>
                <w:szCs w:val="26"/>
              </w:rPr>
              <w:t>60%</w:t>
            </w:r>
          </w:p>
        </w:tc>
      </w:tr>
      <w:tr w:rsidR="00F20039" w14:paraId="34063ADA" w14:textId="77777777">
        <w:tc>
          <w:tcPr>
            <w:tcW w:w="1485" w:type="dxa"/>
            <w:shd w:val="clear" w:color="auto" w:fill="auto"/>
            <w:tcMar>
              <w:top w:w="100" w:type="dxa"/>
              <w:left w:w="100" w:type="dxa"/>
              <w:bottom w:w="100" w:type="dxa"/>
              <w:right w:w="100" w:type="dxa"/>
            </w:tcMar>
          </w:tcPr>
          <w:p w14:paraId="5735828C" w14:textId="77777777" w:rsidR="00F20039" w:rsidRPr="00AC1D26" w:rsidRDefault="00107DFE">
            <w:pPr>
              <w:widowControl w:val="0"/>
              <w:pBdr>
                <w:top w:val="nil"/>
                <w:left w:val="nil"/>
                <w:bottom w:val="nil"/>
                <w:right w:val="nil"/>
                <w:between w:val="nil"/>
              </w:pBdr>
              <w:spacing w:line="240" w:lineRule="auto"/>
              <w:jc w:val="left"/>
              <w:rPr>
                <w:b/>
                <w:sz w:val="26"/>
                <w:szCs w:val="26"/>
                <w:highlight w:val="lightGray"/>
              </w:rPr>
            </w:pPr>
            <w:r w:rsidRPr="00AC1D26">
              <w:rPr>
                <w:b/>
                <w:sz w:val="26"/>
                <w:szCs w:val="26"/>
                <w:highlight w:val="lightGray"/>
              </w:rPr>
              <w:t xml:space="preserve">Medium </w:t>
            </w:r>
          </w:p>
        </w:tc>
        <w:tc>
          <w:tcPr>
            <w:tcW w:w="1305" w:type="dxa"/>
            <w:shd w:val="clear" w:color="auto" w:fill="auto"/>
            <w:tcMar>
              <w:top w:w="100" w:type="dxa"/>
              <w:left w:w="100" w:type="dxa"/>
              <w:bottom w:w="100" w:type="dxa"/>
              <w:right w:w="100" w:type="dxa"/>
            </w:tcMar>
          </w:tcPr>
          <w:p w14:paraId="3ADE25B4" w14:textId="77777777" w:rsidR="00F20039" w:rsidRPr="00AC1D26" w:rsidRDefault="00107DFE">
            <w:pPr>
              <w:widowControl w:val="0"/>
              <w:pBdr>
                <w:top w:val="nil"/>
                <w:left w:val="nil"/>
                <w:bottom w:val="nil"/>
                <w:right w:val="nil"/>
                <w:between w:val="nil"/>
              </w:pBdr>
              <w:spacing w:line="240" w:lineRule="auto"/>
              <w:jc w:val="left"/>
              <w:rPr>
                <w:sz w:val="26"/>
                <w:szCs w:val="26"/>
                <w:highlight w:val="lightGray"/>
              </w:rPr>
            </w:pPr>
            <w:r w:rsidRPr="00AC1D26">
              <w:rPr>
                <w:sz w:val="26"/>
                <w:szCs w:val="26"/>
                <w:highlight w:val="lightGray"/>
              </w:rPr>
              <w:t>6</w:t>
            </w:r>
          </w:p>
        </w:tc>
        <w:tc>
          <w:tcPr>
            <w:tcW w:w="3075" w:type="dxa"/>
            <w:shd w:val="clear" w:color="auto" w:fill="auto"/>
            <w:tcMar>
              <w:top w:w="100" w:type="dxa"/>
              <w:left w:w="100" w:type="dxa"/>
              <w:bottom w:w="100" w:type="dxa"/>
              <w:right w:w="100" w:type="dxa"/>
            </w:tcMar>
          </w:tcPr>
          <w:p w14:paraId="775932FE" w14:textId="77777777" w:rsidR="00F20039" w:rsidRDefault="00107DFE">
            <w:pPr>
              <w:widowControl w:val="0"/>
              <w:pBdr>
                <w:top w:val="nil"/>
                <w:left w:val="nil"/>
                <w:bottom w:val="nil"/>
                <w:right w:val="nil"/>
                <w:between w:val="nil"/>
              </w:pBdr>
              <w:spacing w:line="240" w:lineRule="auto"/>
              <w:jc w:val="left"/>
              <w:rPr>
                <w:sz w:val="26"/>
                <w:szCs w:val="26"/>
              </w:rPr>
            </w:pPr>
            <w:r w:rsidRPr="00AC1D26">
              <w:rPr>
                <w:sz w:val="26"/>
                <w:szCs w:val="26"/>
                <w:highlight w:val="lightGray"/>
              </w:rPr>
              <w:t>30%</w:t>
            </w:r>
          </w:p>
        </w:tc>
      </w:tr>
      <w:tr w:rsidR="00F20039" w14:paraId="385B16F6" w14:textId="77777777">
        <w:tc>
          <w:tcPr>
            <w:tcW w:w="1485" w:type="dxa"/>
            <w:shd w:val="clear" w:color="auto" w:fill="auto"/>
            <w:tcMar>
              <w:top w:w="100" w:type="dxa"/>
              <w:left w:w="100" w:type="dxa"/>
              <w:bottom w:w="100" w:type="dxa"/>
              <w:right w:w="100" w:type="dxa"/>
            </w:tcMar>
          </w:tcPr>
          <w:p w14:paraId="6E0C8B58" w14:textId="77777777" w:rsidR="00F20039" w:rsidRPr="00AC1D26" w:rsidRDefault="00107DFE">
            <w:pPr>
              <w:widowControl w:val="0"/>
              <w:pBdr>
                <w:top w:val="nil"/>
                <w:left w:val="nil"/>
                <w:bottom w:val="nil"/>
                <w:right w:val="nil"/>
                <w:between w:val="nil"/>
              </w:pBdr>
              <w:spacing w:line="240" w:lineRule="auto"/>
              <w:jc w:val="left"/>
              <w:rPr>
                <w:b/>
                <w:sz w:val="26"/>
                <w:szCs w:val="26"/>
                <w:highlight w:val="lightGray"/>
              </w:rPr>
            </w:pPr>
            <w:r w:rsidRPr="00AC1D26">
              <w:rPr>
                <w:b/>
                <w:sz w:val="26"/>
                <w:szCs w:val="26"/>
                <w:highlight w:val="lightGray"/>
              </w:rPr>
              <w:t>Hard</w:t>
            </w:r>
          </w:p>
        </w:tc>
        <w:tc>
          <w:tcPr>
            <w:tcW w:w="1305" w:type="dxa"/>
            <w:shd w:val="clear" w:color="auto" w:fill="auto"/>
            <w:tcMar>
              <w:top w:w="100" w:type="dxa"/>
              <w:left w:w="100" w:type="dxa"/>
              <w:bottom w:w="100" w:type="dxa"/>
              <w:right w:w="100" w:type="dxa"/>
            </w:tcMar>
          </w:tcPr>
          <w:p w14:paraId="724A9A1D" w14:textId="77777777" w:rsidR="00F20039" w:rsidRDefault="00107DFE">
            <w:pPr>
              <w:widowControl w:val="0"/>
              <w:pBdr>
                <w:top w:val="nil"/>
                <w:left w:val="nil"/>
                <w:bottom w:val="nil"/>
                <w:right w:val="nil"/>
                <w:between w:val="nil"/>
              </w:pBdr>
              <w:spacing w:line="240" w:lineRule="auto"/>
              <w:jc w:val="left"/>
              <w:rPr>
                <w:sz w:val="26"/>
                <w:szCs w:val="26"/>
              </w:rPr>
            </w:pPr>
            <w:r>
              <w:rPr>
                <w:sz w:val="26"/>
                <w:szCs w:val="26"/>
              </w:rPr>
              <w:t>2</w:t>
            </w:r>
          </w:p>
        </w:tc>
        <w:tc>
          <w:tcPr>
            <w:tcW w:w="3075" w:type="dxa"/>
            <w:shd w:val="clear" w:color="auto" w:fill="auto"/>
            <w:tcMar>
              <w:top w:w="100" w:type="dxa"/>
              <w:left w:w="100" w:type="dxa"/>
              <w:bottom w:w="100" w:type="dxa"/>
              <w:right w:w="100" w:type="dxa"/>
            </w:tcMar>
          </w:tcPr>
          <w:p w14:paraId="33074126" w14:textId="77777777" w:rsidR="00F20039" w:rsidRDefault="00107DFE">
            <w:pPr>
              <w:widowControl w:val="0"/>
              <w:pBdr>
                <w:top w:val="nil"/>
                <w:left w:val="nil"/>
                <w:bottom w:val="nil"/>
                <w:right w:val="nil"/>
                <w:between w:val="nil"/>
              </w:pBdr>
              <w:spacing w:line="240" w:lineRule="auto"/>
              <w:jc w:val="left"/>
              <w:rPr>
                <w:sz w:val="26"/>
                <w:szCs w:val="26"/>
              </w:rPr>
            </w:pPr>
            <w:r>
              <w:rPr>
                <w:sz w:val="26"/>
                <w:szCs w:val="26"/>
              </w:rPr>
              <w:t>10%</w:t>
            </w:r>
          </w:p>
        </w:tc>
      </w:tr>
    </w:tbl>
    <w:p w14:paraId="198CB223" w14:textId="77777777" w:rsidR="00F20039" w:rsidRDefault="00107DFE">
      <w:pPr>
        <w:rPr>
          <w:b/>
          <w:i/>
          <w:color w:val="3D85C6"/>
        </w:rPr>
      </w:pPr>
      <w:r w:rsidRPr="00AC1D26">
        <w:rPr>
          <w:b/>
          <w:i/>
          <w:color w:val="3D85C6"/>
          <w:highlight w:val="lightGray"/>
        </w:rPr>
        <w:t>Table 1: Response to Question 1</w:t>
      </w:r>
    </w:p>
    <w:p w14:paraId="459AA93A" w14:textId="77777777" w:rsidR="00F20039" w:rsidRDefault="00107DFE">
      <w:pPr>
        <w:spacing w:line="480" w:lineRule="auto"/>
        <w:jc w:val="center"/>
        <w:rPr>
          <w:b/>
          <w:i/>
          <w:color w:val="3D85C6"/>
        </w:rPr>
      </w:pPr>
      <w:r>
        <w:rPr>
          <w:b/>
          <w:i/>
          <w:noProof/>
          <w:color w:val="3D85C6"/>
        </w:rPr>
        <w:drawing>
          <wp:inline distT="114300" distB="114300" distL="114300" distR="114300" wp14:anchorId="247B7AB8" wp14:editId="301F9C38">
            <wp:extent cx="5731200" cy="3543300"/>
            <wp:effectExtent l="0" t="0" r="0" b="0"/>
            <wp:docPr id="1" name="image8.png" descr="Chart"/>
            <wp:cNvGraphicFramePr/>
            <a:graphic xmlns:a="http://schemas.openxmlformats.org/drawingml/2006/main">
              <a:graphicData uri="http://schemas.openxmlformats.org/drawingml/2006/picture">
                <pic:pic xmlns:pic="http://schemas.openxmlformats.org/drawingml/2006/picture">
                  <pic:nvPicPr>
                    <pic:cNvPr id="0" name="image8.png" descr="Chart"/>
                    <pic:cNvPicPr preferRelativeResize="0"/>
                  </pic:nvPicPr>
                  <pic:blipFill>
                    <a:blip r:embed="rId6"/>
                    <a:srcRect/>
                    <a:stretch>
                      <a:fillRect/>
                    </a:stretch>
                  </pic:blipFill>
                  <pic:spPr>
                    <a:xfrm>
                      <a:off x="0" y="0"/>
                      <a:ext cx="5731200" cy="3543300"/>
                    </a:xfrm>
                    <a:prstGeom prst="rect">
                      <a:avLst/>
                    </a:prstGeom>
                    <a:ln/>
                  </pic:spPr>
                </pic:pic>
              </a:graphicData>
            </a:graphic>
          </wp:inline>
        </w:drawing>
      </w:r>
    </w:p>
    <w:p w14:paraId="595AFEF8" w14:textId="77777777" w:rsidR="00F20039" w:rsidRDefault="00107DFE">
      <w:pPr>
        <w:spacing w:after="200" w:line="240" w:lineRule="auto"/>
        <w:rPr>
          <w:b/>
          <w:i/>
          <w:color w:val="3D85C6"/>
        </w:rPr>
      </w:pPr>
      <w:r w:rsidRPr="00AC1D26">
        <w:rPr>
          <w:b/>
          <w:i/>
          <w:color w:val="3D85C6"/>
          <w:highlight w:val="lightGray"/>
        </w:rPr>
        <w:t>Figure 1: Analysis of Question 1</w:t>
      </w:r>
    </w:p>
    <w:tbl>
      <w:tblPr>
        <w:tblStyle w:val="a0"/>
        <w:tblW w:w="59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1215"/>
        <w:gridCol w:w="3120"/>
      </w:tblGrid>
      <w:tr w:rsidR="00F20039" w14:paraId="28020417" w14:textId="77777777">
        <w:tc>
          <w:tcPr>
            <w:tcW w:w="1590" w:type="dxa"/>
            <w:shd w:val="clear" w:color="auto" w:fill="auto"/>
            <w:tcMar>
              <w:top w:w="100" w:type="dxa"/>
              <w:left w:w="100" w:type="dxa"/>
              <w:bottom w:w="100" w:type="dxa"/>
              <w:right w:w="100" w:type="dxa"/>
            </w:tcMar>
          </w:tcPr>
          <w:p w14:paraId="12F45553" w14:textId="77777777" w:rsidR="00F20039" w:rsidRPr="00AC1D26" w:rsidRDefault="00107DFE">
            <w:pPr>
              <w:widowControl w:val="0"/>
              <w:pBdr>
                <w:top w:val="nil"/>
                <w:left w:val="nil"/>
                <w:bottom w:val="nil"/>
                <w:right w:val="nil"/>
                <w:between w:val="nil"/>
              </w:pBdr>
              <w:spacing w:line="240" w:lineRule="auto"/>
              <w:jc w:val="left"/>
              <w:rPr>
                <w:b/>
                <w:highlight w:val="lightGray"/>
              </w:rPr>
            </w:pPr>
            <w:r w:rsidRPr="00AC1D26">
              <w:rPr>
                <w:b/>
                <w:highlight w:val="lightGray"/>
              </w:rPr>
              <w:t>Options</w:t>
            </w:r>
          </w:p>
        </w:tc>
        <w:tc>
          <w:tcPr>
            <w:tcW w:w="1215" w:type="dxa"/>
            <w:shd w:val="clear" w:color="auto" w:fill="auto"/>
            <w:tcMar>
              <w:top w:w="100" w:type="dxa"/>
              <w:left w:w="100" w:type="dxa"/>
              <w:bottom w:w="100" w:type="dxa"/>
              <w:right w:w="100" w:type="dxa"/>
            </w:tcMar>
          </w:tcPr>
          <w:p w14:paraId="427A13D7" w14:textId="77777777" w:rsidR="00F20039" w:rsidRPr="00AC1D26" w:rsidRDefault="00107DFE">
            <w:pPr>
              <w:widowControl w:val="0"/>
              <w:pBdr>
                <w:top w:val="nil"/>
                <w:left w:val="nil"/>
                <w:bottom w:val="nil"/>
                <w:right w:val="nil"/>
                <w:between w:val="nil"/>
              </w:pBdr>
              <w:spacing w:line="240" w:lineRule="auto"/>
              <w:jc w:val="left"/>
              <w:rPr>
                <w:b/>
                <w:highlight w:val="lightGray"/>
              </w:rPr>
            </w:pPr>
            <w:r w:rsidRPr="00AC1D26">
              <w:rPr>
                <w:b/>
                <w:highlight w:val="lightGray"/>
              </w:rPr>
              <w:t>Response</w:t>
            </w:r>
          </w:p>
        </w:tc>
        <w:tc>
          <w:tcPr>
            <w:tcW w:w="3120" w:type="dxa"/>
            <w:shd w:val="clear" w:color="auto" w:fill="auto"/>
            <w:tcMar>
              <w:top w:w="100" w:type="dxa"/>
              <w:left w:w="100" w:type="dxa"/>
              <w:bottom w:w="100" w:type="dxa"/>
              <w:right w:w="100" w:type="dxa"/>
            </w:tcMar>
          </w:tcPr>
          <w:p w14:paraId="6057EBE8" w14:textId="77777777" w:rsidR="00F20039" w:rsidRPr="00AC1D26" w:rsidRDefault="00107DFE">
            <w:pPr>
              <w:widowControl w:val="0"/>
              <w:pBdr>
                <w:top w:val="nil"/>
                <w:left w:val="nil"/>
                <w:bottom w:val="nil"/>
                <w:right w:val="nil"/>
                <w:between w:val="nil"/>
              </w:pBdr>
              <w:spacing w:line="240" w:lineRule="auto"/>
              <w:jc w:val="left"/>
              <w:rPr>
                <w:b/>
                <w:highlight w:val="lightGray"/>
              </w:rPr>
            </w:pPr>
            <w:r w:rsidRPr="00AC1D26">
              <w:rPr>
                <w:b/>
                <w:highlight w:val="lightGray"/>
              </w:rPr>
              <w:t>Response in percentage</w:t>
            </w:r>
          </w:p>
        </w:tc>
      </w:tr>
      <w:tr w:rsidR="00F20039" w14:paraId="1A9F6B11" w14:textId="77777777">
        <w:trPr>
          <w:trHeight w:val="440"/>
        </w:trPr>
        <w:tc>
          <w:tcPr>
            <w:tcW w:w="1590" w:type="dxa"/>
            <w:shd w:val="clear" w:color="auto" w:fill="auto"/>
            <w:tcMar>
              <w:top w:w="100" w:type="dxa"/>
              <w:left w:w="100" w:type="dxa"/>
              <w:bottom w:w="100" w:type="dxa"/>
              <w:right w:w="100" w:type="dxa"/>
            </w:tcMar>
          </w:tcPr>
          <w:p w14:paraId="7063B3E7"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Regularly</w:t>
            </w:r>
            <w:r>
              <w:rPr>
                <w:b/>
              </w:rPr>
              <w:t xml:space="preserve"> </w:t>
            </w:r>
          </w:p>
        </w:tc>
        <w:tc>
          <w:tcPr>
            <w:tcW w:w="1215" w:type="dxa"/>
            <w:shd w:val="clear" w:color="auto" w:fill="auto"/>
            <w:tcMar>
              <w:top w:w="100" w:type="dxa"/>
              <w:left w:w="100" w:type="dxa"/>
              <w:bottom w:w="100" w:type="dxa"/>
              <w:right w:w="100" w:type="dxa"/>
            </w:tcMar>
          </w:tcPr>
          <w:p w14:paraId="3BF9A50C" w14:textId="77777777" w:rsidR="00F20039" w:rsidRDefault="00107DFE">
            <w:pPr>
              <w:widowControl w:val="0"/>
              <w:pBdr>
                <w:top w:val="nil"/>
                <w:left w:val="nil"/>
                <w:bottom w:val="nil"/>
                <w:right w:val="nil"/>
                <w:between w:val="nil"/>
              </w:pBdr>
              <w:spacing w:line="240" w:lineRule="auto"/>
              <w:jc w:val="left"/>
            </w:pPr>
            <w:r>
              <w:t>14</w:t>
            </w:r>
          </w:p>
        </w:tc>
        <w:tc>
          <w:tcPr>
            <w:tcW w:w="3120" w:type="dxa"/>
            <w:shd w:val="clear" w:color="auto" w:fill="auto"/>
            <w:tcMar>
              <w:top w:w="100" w:type="dxa"/>
              <w:left w:w="100" w:type="dxa"/>
              <w:bottom w:w="100" w:type="dxa"/>
              <w:right w:w="100" w:type="dxa"/>
            </w:tcMar>
          </w:tcPr>
          <w:p w14:paraId="733D8836" w14:textId="77777777" w:rsidR="00F20039" w:rsidRDefault="00107DFE">
            <w:pPr>
              <w:widowControl w:val="0"/>
              <w:pBdr>
                <w:top w:val="nil"/>
                <w:left w:val="nil"/>
                <w:bottom w:val="nil"/>
                <w:right w:val="nil"/>
                <w:between w:val="nil"/>
              </w:pBdr>
              <w:spacing w:line="240" w:lineRule="auto"/>
              <w:jc w:val="left"/>
            </w:pPr>
            <w:r>
              <w:t>70%</w:t>
            </w:r>
          </w:p>
        </w:tc>
      </w:tr>
      <w:tr w:rsidR="00F20039" w14:paraId="76CE7E13" w14:textId="77777777">
        <w:tc>
          <w:tcPr>
            <w:tcW w:w="1590" w:type="dxa"/>
            <w:shd w:val="clear" w:color="auto" w:fill="auto"/>
            <w:tcMar>
              <w:top w:w="100" w:type="dxa"/>
              <w:left w:w="100" w:type="dxa"/>
              <w:bottom w:w="100" w:type="dxa"/>
              <w:right w:w="100" w:type="dxa"/>
            </w:tcMar>
          </w:tcPr>
          <w:p w14:paraId="70DB30EE"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Frequently</w:t>
            </w:r>
            <w:r>
              <w:rPr>
                <w:b/>
              </w:rPr>
              <w:t xml:space="preserve"> </w:t>
            </w:r>
          </w:p>
        </w:tc>
        <w:tc>
          <w:tcPr>
            <w:tcW w:w="1215" w:type="dxa"/>
            <w:shd w:val="clear" w:color="auto" w:fill="auto"/>
            <w:tcMar>
              <w:top w:w="100" w:type="dxa"/>
              <w:left w:w="100" w:type="dxa"/>
              <w:bottom w:w="100" w:type="dxa"/>
              <w:right w:w="100" w:type="dxa"/>
            </w:tcMar>
          </w:tcPr>
          <w:p w14:paraId="23F11EC9" w14:textId="77777777" w:rsidR="00F20039" w:rsidRDefault="00107DFE">
            <w:pPr>
              <w:widowControl w:val="0"/>
              <w:pBdr>
                <w:top w:val="nil"/>
                <w:left w:val="nil"/>
                <w:bottom w:val="nil"/>
                <w:right w:val="nil"/>
                <w:between w:val="nil"/>
              </w:pBdr>
              <w:spacing w:line="240" w:lineRule="auto"/>
              <w:jc w:val="left"/>
            </w:pPr>
            <w:r>
              <w:t>4</w:t>
            </w:r>
          </w:p>
        </w:tc>
        <w:tc>
          <w:tcPr>
            <w:tcW w:w="3120" w:type="dxa"/>
            <w:shd w:val="clear" w:color="auto" w:fill="auto"/>
            <w:tcMar>
              <w:top w:w="100" w:type="dxa"/>
              <w:left w:w="100" w:type="dxa"/>
              <w:bottom w:w="100" w:type="dxa"/>
              <w:right w:w="100" w:type="dxa"/>
            </w:tcMar>
          </w:tcPr>
          <w:p w14:paraId="7436D677" w14:textId="77777777" w:rsidR="00F20039" w:rsidRDefault="00107DFE">
            <w:pPr>
              <w:widowControl w:val="0"/>
              <w:pBdr>
                <w:top w:val="nil"/>
                <w:left w:val="nil"/>
                <w:bottom w:val="nil"/>
                <w:right w:val="nil"/>
                <w:between w:val="nil"/>
              </w:pBdr>
              <w:spacing w:line="240" w:lineRule="auto"/>
              <w:jc w:val="left"/>
            </w:pPr>
            <w:r>
              <w:t>20%</w:t>
            </w:r>
          </w:p>
        </w:tc>
      </w:tr>
      <w:tr w:rsidR="00F20039" w14:paraId="5D7E7B52" w14:textId="77777777">
        <w:trPr>
          <w:trHeight w:val="512"/>
        </w:trPr>
        <w:tc>
          <w:tcPr>
            <w:tcW w:w="1590" w:type="dxa"/>
            <w:shd w:val="clear" w:color="auto" w:fill="auto"/>
            <w:tcMar>
              <w:top w:w="100" w:type="dxa"/>
              <w:left w:w="100" w:type="dxa"/>
              <w:bottom w:w="100" w:type="dxa"/>
              <w:right w:w="100" w:type="dxa"/>
            </w:tcMar>
          </w:tcPr>
          <w:p w14:paraId="6AC7A000"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Not so often</w:t>
            </w:r>
            <w:r>
              <w:rPr>
                <w:b/>
              </w:rPr>
              <w:t xml:space="preserve"> </w:t>
            </w:r>
          </w:p>
        </w:tc>
        <w:tc>
          <w:tcPr>
            <w:tcW w:w="1215" w:type="dxa"/>
            <w:shd w:val="clear" w:color="auto" w:fill="auto"/>
            <w:tcMar>
              <w:top w:w="100" w:type="dxa"/>
              <w:left w:w="100" w:type="dxa"/>
              <w:bottom w:w="100" w:type="dxa"/>
              <w:right w:w="100" w:type="dxa"/>
            </w:tcMar>
          </w:tcPr>
          <w:p w14:paraId="07521F02" w14:textId="77777777" w:rsidR="00F20039" w:rsidRDefault="00107DFE">
            <w:pPr>
              <w:widowControl w:val="0"/>
              <w:pBdr>
                <w:top w:val="nil"/>
                <w:left w:val="nil"/>
                <w:bottom w:val="nil"/>
                <w:right w:val="nil"/>
                <w:between w:val="nil"/>
              </w:pBdr>
              <w:spacing w:line="240" w:lineRule="auto"/>
              <w:jc w:val="left"/>
            </w:pPr>
            <w:r>
              <w:t>2</w:t>
            </w:r>
          </w:p>
        </w:tc>
        <w:tc>
          <w:tcPr>
            <w:tcW w:w="3120" w:type="dxa"/>
            <w:shd w:val="clear" w:color="auto" w:fill="auto"/>
            <w:tcMar>
              <w:top w:w="100" w:type="dxa"/>
              <w:left w:w="100" w:type="dxa"/>
              <w:bottom w:w="100" w:type="dxa"/>
              <w:right w:w="100" w:type="dxa"/>
            </w:tcMar>
          </w:tcPr>
          <w:p w14:paraId="747C3EB4" w14:textId="77777777" w:rsidR="00F20039" w:rsidRDefault="00107DFE">
            <w:pPr>
              <w:widowControl w:val="0"/>
              <w:pBdr>
                <w:top w:val="nil"/>
                <w:left w:val="nil"/>
                <w:bottom w:val="nil"/>
                <w:right w:val="nil"/>
                <w:between w:val="nil"/>
              </w:pBdr>
              <w:spacing w:line="240" w:lineRule="auto"/>
              <w:jc w:val="left"/>
            </w:pPr>
            <w:r>
              <w:t>10%</w:t>
            </w:r>
          </w:p>
        </w:tc>
      </w:tr>
    </w:tbl>
    <w:p w14:paraId="584DE369" w14:textId="77777777" w:rsidR="00F20039" w:rsidRDefault="00107DFE">
      <w:pPr>
        <w:spacing w:after="200" w:line="240" w:lineRule="auto"/>
        <w:rPr>
          <w:b/>
          <w:i/>
          <w:color w:val="3D85C6"/>
        </w:rPr>
      </w:pPr>
      <w:r w:rsidRPr="00AC1D26">
        <w:rPr>
          <w:b/>
          <w:i/>
          <w:color w:val="3D85C6"/>
          <w:highlight w:val="lightGray"/>
        </w:rPr>
        <w:t>Table 2: Response to Question 2</w:t>
      </w:r>
    </w:p>
    <w:p w14:paraId="3F1A1F31" w14:textId="77777777" w:rsidR="00F20039" w:rsidRDefault="00107DFE">
      <w:pPr>
        <w:spacing w:line="480" w:lineRule="auto"/>
        <w:jc w:val="center"/>
        <w:rPr>
          <w:b/>
          <w:i/>
          <w:color w:val="3D85C6"/>
        </w:rPr>
      </w:pPr>
      <w:r w:rsidRPr="00AC1D26">
        <w:rPr>
          <w:noProof/>
          <w:highlight w:val="lightGray"/>
        </w:rPr>
        <w:drawing>
          <wp:inline distT="114300" distB="114300" distL="114300" distR="114300" wp14:anchorId="47B8CCBC" wp14:editId="17933193">
            <wp:extent cx="5731200" cy="3543300"/>
            <wp:effectExtent l="0" t="0" r="0" b="0"/>
            <wp:docPr id="2" name="image7.png" descr="Chart"/>
            <wp:cNvGraphicFramePr/>
            <a:graphic xmlns:a="http://schemas.openxmlformats.org/drawingml/2006/main">
              <a:graphicData uri="http://schemas.openxmlformats.org/drawingml/2006/picture">
                <pic:pic xmlns:pic="http://schemas.openxmlformats.org/drawingml/2006/picture">
                  <pic:nvPicPr>
                    <pic:cNvPr id="0" name="image7.png" descr="Chart"/>
                    <pic:cNvPicPr preferRelativeResize="0"/>
                  </pic:nvPicPr>
                  <pic:blipFill>
                    <a:blip r:embed="rId7"/>
                    <a:srcRect/>
                    <a:stretch>
                      <a:fillRect/>
                    </a:stretch>
                  </pic:blipFill>
                  <pic:spPr>
                    <a:xfrm>
                      <a:off x="0" y="0"/>
                      <a:ext cx="5731200" cy="3543300"/>
                    </a:xfrm>
                    <a:prstGeom prst="rect">
                      <a:avLst/>
                    </a:prstGeom>
                    <a:ln/>
                  </pic:spPr>
                </pic:pic>
              </a:graphicData>
            </a:graphic>
          </wp:inline>
        </w:drawing>
      </w:r>
    </w:p>
    <w:p w14:paraId="682B71CA" w14:textId="77777777" w:rsidR="00F20039" w:rsidRDefault="00107DFE">
      <w:pPr>
        <w:spacing w:after="200" w:line="240" w:lineRule="auto"/>
        <w:rPr>
          <w:b/>
          <w:i/>
          <w:color w:val="3D85C6"/>
        </w:rPr>
      </w:pPr>
      <w:r w:rsidRPr="00AC1D26">
        <w:rPr>
          <w:b/>
          <w:i/>
          <w:color w:val="3D85C6"/>
          <w:highlight w:val="lightGray"/>
        </w:rPr>
        <w:t>Figure 2: Analysis of Question 2</w:t>
      </w:r>
    </w:p>
    <w:p w14:paraId="65B94E2A" w14:textId="77777777" w:rsidR="00F20039" w:rsidRDefault="00F20039">
      <w:pPr>
        <w:spacing w:after="200" w:line="240" w:lineRule="auto"/>
      </w:pPr>
    </w:p>
    <w:tbl>
      <w:tblPr>
        <w:tblStyle w:val="a1"/>
        <w:tblW w:w="59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1290"/>
        <w:gridCol w:w="3060"/>
      </w:tblGrid>
      <w:tr w:rsidR="00F20039" w14:paraId="63897263" w14:textId="77777777">
        <w:tc>
          <w:tcPr>
            <w:tcW w:w="1620" w:type="dxa"/>
            <w:shd w:val="clear" w:color="auto" w:fill="auto"/>
            <w:tcMar>
              <w:top w:w="100" w:type="dxa"/>
              <w:left w:w="100" w:type="dxa"/>
              <w:bottom w:w="100" w:type="dxa"/>
              <w:right w:w="100" w:type="dxa"/>
            </w:tcMar>
          </w:tcPr>
          <w:p w14:paraId="10F87DCC" w14:textId="77777777" w:rsidR="00F20039" w:rsidRPr="00AC1D26" w:rsidRDefault="00107DFE">
            <w:pPr>
              <w:widowControl w:val="0"/>
              <w:pBdr>
                <w:top w:val="nil"/>
                <w:left w:val="nil"/>
                <w:bottom w:val="nil"/>
                <w:right w:val="nil"/>
                <w:between w:val="nil"/>
              </w:pBdr>
              <w:spacing w:line="240" w:lineRule="auto"/>
              <w:jc w:val="left"/>
              <w:rPr>
                <w:b/>
                <w:highlight w:val="lightGray"/>
              </w:rPr>
            </w:pPr>
            <w:r w:rsidRPr="00AC1D26">
              <w:rPr>
                <w:b/>
                <w:highlight w:val="lightGray"/>
              </w:rPr>
              <w:t>Options</w:t>
            </w:r>
          </w:p>
        </w:tc>
        <w:tc>
          <w:tcPr>
            <w:tcW w:w="1290" w:type="dxa"/>
            <w:shd w:val="clear" w:color="auto" w:fill="auto"/>
            <w:tcMar>
              <w:top w:w="100" w:type="dxa"/>
              <w:left w:w="100" w:type="dxa"/>
              <w:bottom w:w="100" w:type="dxa"/>
              <w:right w:w="100" w:type="dxa"/>
            </w:tcMar>
          </w:tcPr>
          <w:p w14:paraId="27FEBB1A" w14:textId="77777777" w:rsidR="00F20039" w:rsidRPr="00AC1D26" w:rsidRDefault="00107DFE">
            <w:pPr>
              <w:widowControl w:val="0"/>
              <w:pBdr>
                <w:top w:val="nil"/>
                <w:left w:val="nil"/>
                <w:bottom w:val="nil"/>
                <w:right w:val="nil"/>
                <w:between w:val="nil"/>
              </w:pBdr>
              <w:spacing w:line="240" w:lineRule="auto"/>
              <w:jc w:val="left"/>
              <w:rPr>
                <w:b/>
                <w:highlight w:val="lightGray"/>
              </w:rPr>
            </w:pPr>
            <w:r w:rsidRPr="00AC1D26">
              <w:rPr>
                <w:b/>
                <w:highlight w:val="lightGray"/>
              </w:rPr>
              <w:t>Response</w:t>
            </w:r>
          </w:p>
        </w:tc>
        <w:tc>
          <w:tcPr>
            <w:tcW w:w="3060" w:type="dxa"/>
            <w:shd w:val="clear" w:color="auto" w:fill="auto"/>
            <w:tcMar>
              <w:top w:w="100" w:type="dxa"/>
              <w:left w:w="100" w:type="dxa"/>
              <w:bottom w:w="100" w:type="dxa"/>
              <w:right w:w="100" w:type="dxa"/>
            </w:tcMar>
          </w:tcPr>
          <w:p w14:paraId="725C8C90"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Response in percentage</w:t>
            </w:r>
          </w:p>
        </w:tc>
      </w:tr>
      <w:tr w:rsidR="00F20039" w14:paraId="08034EB1" w14:textId="77777777">
        <w:tc>
          <w:tcPr>
            <w:tcW w:w="1620" w:type="dxa"/>
            <w:shd w:val="clear" w:color="auto" w:fill="auto"/>
            <w:tcMar>
              <w:top w:w="100" w:type="dxa"/>
              <w:left w:w="100" w:type="dxa"/>
              <w:bottom w:w="100" w:type="dxa"/>
              <w:right w:w="100" w:type="dxa"/>
            </w:tcMar>
          </w:tcPr>
          <w:p w14:paraId="2AF62665"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Yes</w:t>
            </w:r>
          </w:p>
        </w:tc>
        <w:tc>
          <w:tcPr>
            <w:tcW w:w="1290" w:type="dxa"/>
            <w:shd w:val="clear" w:color="auto" w:fill="auto"/>
            <w:tcMar>
              <w:top w:w="100" w:type="dxa"/>
              <w:left w:w="100" w:type="dxa"/>
              <w:bottom w:w="100" w:type="dxa"/>
              <w:right w:w="100" w:type="dxa"/>
            </w:tcMar>
          </w:tcPr>
          <w:p w14:paraId="402BAFC8" w14:textId="77777777" w:rsidR="00F20039" w:rsidRDefault="00107DFE">
            <w:pPr>
              <w:widowControl w:val="0"/>
              <w:pBdr>
                <w:top w:val="nil"/>
                <w:left w:val="nil"/>
                <w:bottom w:val="nil"/>
                <w:right w:val="nil"/>
                <w:between w:val="nil"/>
              </w:pBdr>
              <w:spacing w:line="240" w:lineRule="auto"/>
              <w:jc w:val="left"/>
            </w:pPr>
            <w:r>
              <w:t>16</w:t>
            </w:r>
          </w:p>
        </w:tc>
        <w:tc>
          <w:tcPr>
            <w:tcW w:w="3060" w:type="dxa"/>
            <w:shd w:val="clear" w:color="auto" w:fill="auto"/>
            <w:tcMar>
              <w:top w:w="100" w:type="dxa"/>
              <w:left w:w="100" w:type="dxa"/>
              <w:bottom w:w="100" w:type="dxa"/>
              <w:right w:w="100" w:type="dxa"/>
            </w:tcMar>
          </w:tcPr>
          <w:p w14:paraId="6703633F" w14:textId="77777777" w:rsidR="00F20039" w:rsidRDefault="00107DFE">
            <w:pPr>
              <w:widowControl w:val="0"/>
              <w:pBdr>
                <w:top w:val="nil"/>
                <w:left w:val="nil"/>
                <w:bottom w:val="nil"/>
                <w:right w:val="nil"/>
                <w:between w:val="nil"/>
              </w:pBdr>
              <w:spacing w:line="240" w:lineRule="auto"/>
              <w:jc w:val="left"/>
            </w:pPr>
            <w:r>
              <w:t>80%</w:t>
            </w:r>
          </w:p>
        </w:tc>
      </w:tr>
      <w:tr w:rsidR="00F20039" w14:paraId="79606F63" w14:textId="77777777">
        <w:tc>
          <w:tcPr>
            <w:tcW w:w="1620" w:type="dxa"/>
            <w:shd w:val="clear" w:color="auto" w:fill="auto"/>
            <w:tcMar>
              <w:top w:w="100" w:type="dxa"/>
              <w:left w:w="100" w:type="dxa"/>
              <w:bottom w:w="100" w:type="dxa"/>
              <w:right w:w="100" w:type="dxa"/>
            </w:tcMar>
          </w:tcPr>
          <w:p w14:paraId="01EE97DF"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No</w:t>
            </w:r>
          </w:p>
        </w:tc>
        <w:tc>
          <w:tcPr>
            <w:tcW w:w="1290" w:type="dxa"/>
            <w:shd w:val="clear" w:color="auto" w:fill="auto"/>
            <w:tcMar>
              <w:top w:w="100" w:type="dxa"/>
              <w:left w:w="100" w:type="dxa"/>
              <w:bottom w:w="100" w:type="dxa"/>
              <w:right w:w="100" w:type="dxa"/>
            </w:tcMar>
          </w:tcPr>
          <w:p w14:paraId="39450900" w14:textId="77777777" w:rsidR="00F20039" w:rsidRDefault="00107DFE">
            <w:pPr>
              <w:widowControl w:val="0"/>
              <w:pBdr>
                <w:top w:val="nil"/>
                <w:left w:val="nil"/>
                <w:bottom w:val="nil"/>
                <w:right w:val="nil"/>
                <w:between w:val="nil"/>
              </w:pBdr>
              <w:spacing w:line="240" w:lineRule="auto"/>
              <w:jc w:val="left"/>
            </w:pPr>
            <w:r>
              <w:t>1</w:t>
            </w:r>
          </w:p>
        </w:tc>
        <w:tc>
          <w:tcPr>
            <w:tcW w:w="3060" w:type="dxa"/>
            <w:shd w:val="clear" w:color="auto" w:fill="auto"/>
            <w:tcMar>
              <w:top w:w="100" w:type="dxa"/>
              <w:left w:w="100" w:type="dxa"/>
              <w:bottom w:w="100" w:type="dxa"/>
              <w:right w:w="100" w:type="dxa"/>
            </w:tcMar>
          </w:tcPr>
          <w:p w14:paraId="28770751" w14:textId="77777777" w:rsidR="00F20039" w:rsidRDefault="00107DFE">
            <w:pPr>
              <w:widowControl w:val="0"/>
              <w:pBdr>
                <w:top w:val="nil"/>
                <w:left w:val="nil"/>
                <w:bottom w:val="nil"/>
                <w:right w:val="nil"/>
                <w:between w:val="nil"/>
              </w:pBdr>
              <w:spacing w:line="240" w:lineRule="auto"/>
              <w:jc w:val="left"/>
            </w:pPr>
            <w:r>
              <w:t>10%</w:t>
            </w:r>
          </w:p>
        </w:tc>
      </w:tr>
      <w:tr w:rsidR="00F20039" w14:paraId="5D6C6F7D" w14:textId="77777777">
        <w:tc>
          <w:tcPr>
            <w:tcW w:w="1620" w:type="dxa"/>
            <w:shd w:val="clear" w:color="auto" w:fill="auto"/>
            <w:tcMar>
              <w:top w:w="100" w:type="dxa"/>
              <w:left w:w="100" w:type="dxa"/>
              <w:bottom w:w="100" w:type="dxa"/>
              <w:right w:w="100" w:type="dxa"/>
            </w:tcMar>
          </w:tcPr>
          <w:p w14:paraId="039E1551"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Maybe</w:t>
            </w:r>
          </w:p>
        </w:tc>
        <w:tc>
          <w:tcPr>
            <w:tcW w:w="1290" w:type="dxa"/>
            <w:shd w:val="clear" w:color="auto" w:fill="auto"/>
            <w:tcMar>
              <w:top w:w="100" w:type="dxa"/>
              <w:left w:w="100" w:type="dxa"/>
              <w:bottom w:w="100" w:type="dxa"/>
              <w:right w:w="100" w:type="dxa"/>
            </w:tcMar>
          </w:tcPr>
          <w:p w14:paraId="62A46AB6" w14:textId="77777777" w:rsidR="00F20039" w:rsidRDefault="00107DFE">
            <w:pPr>
              <w:widowControl w:val="0"/>
              <w:pBdr>
                <w:top w:val="nil"/>
                <w:left w:val="nil"/>
                <w:bottom w:val="nil"/>
                <w:right w:val="nil"/>
                <w:between w:val="nil"/>
              </w:pBdr>
              <w:spacing w:line="240" w:lineRule="auto"/>
              <w:jc w:val="left"/>
            </w:pPr>
            <w:r>
              <w:t>3</w:t>
            </w:r>
          </w:p>
        </w:tc>
        <w:tc>
          <w:tcPr>
            <w:tcW w:w="3060" w:type="dxa"/>
            <w:shd w:val="clear" w:color="auto" w:fill="auto"/>
            <w:tcMar>
              <w:top w:w="100" w:type="dxa"/>
              <w:left w:w="100" w:type="dxa"/>
              <w:bottom w:w="100" w:type="dxa"/>
              <w:right w:w="100" w:type="dxa"/>
            </w:tcMar>
          </w:tcPr>
          <w:p w14:paraId="589EC15A" w14:textId="77777777" w:rsidR="00F20039" w:rsidRDefault="00107DFE">
            <w:pPr>
              <w:widowControl w:val="0"/>
              <w:pBdr>
                <w:top w:val="nil"/>
                <w:left w:val="nil"/>
                <w:bottom w:val="nil"/>
                <w:right w:val="nil"/>
                <w:between w:val="nil"/>
              </w:pBdr>
              <w:spacing w:line="240" w:lineRule="auto"/>
              <w:jc w:val="left"/>
            </w:pPr>
            <w:r>
              <w:t>15%</w:t>
            </w:r>
          </w:p>
        </w:tc>
      </w:tr>
    </w:tbl>
    <w:p w14:paraId="23FDE76D" w14:textId="77777777" w:rsidR="00F20039" w:rsidRDefault="00107DFE">
      <w:pPr>
        <w:spacing w:after="200" w:line="240" w:lineRule="auto"/>
        <w:rPr>
          <w:b/>
          <w:i/>
          <w:color w:val="3D85C6"/>
        </w:rPr>
      </w:pPr>
      <w:r w:rsidRPr="00AC1D26">
        <w:rPr>
          <w:b/>
          <w:i/>
          <w:color w:val="3D85C6"/>
          <w:highlight w:val="lightGray"/>
        </w:rPr>
        <w:t>Table 3: Response to Question 3</w:t>
      </w:r>
    </w:p>
    <w:p w14:paraId="5EA41258" w14:textId="77777777" w:rsidR="00F20039" w:rsidRDefault="00107DFE">
      <w:pPr>
        <w:spacing w:line="480" w:lineRule="auto"/>
        <w:jc w:val="center"/>
        <w:rPr>
          <w:b/>
          <w:i/>
          <w:color w:val="3D85C6"/>
        </w:rPr>
      </w:pPr>
      <w:r>
        <w:rPr>
          <w:noProof/>
        </w:rPr>
        <w:drawing>
          <wp:inline distT="114300" distB="114300" distL="114300" distR="114300" wp14:anchorId="04E18FC0" wp14:editId="5C5466D4">
            <wp:extent cx="5731200" cy="3543300"/>
            <wp:effectExtent l="0" t="0" r="0" b="0"/>
            <wp:docPr id="3"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57609A53" w14:textId="77777777" w:rsidR="00F20039" w:rsidRDefault="00107DFE">
      <w:pPr>
        <w:spacing w:after="200" w:line="240" w:lineRule="auto"/>
        <w:rPr>
          <w:b/>
          <w:i/>
          <w:color w:val="3D85C6"/>
        </w:rPr>
      </w:pPr>
      <w:r w:rsidRPr="00AC1D26">
        <w:rPr>
          <w:b/>
          <w:i/>
          <w:color w:val="3D85C6"/>
          <w:highlight w:val="lightGray"/>
        </w:rPr>
        <w:t>Figure 3: Analysis of Question 3</w:t>
      </w:r>
    </w:p>
    <w:p w14:paraId="300D529F" w14:textId="77777777" w:rsidR="00F20039" w:rsidRDefault="00F20039">
      <w:pPr>
        <w:spacing w:after="200" w:line="240" w:lineRule="auto"/>
      </w:pPr>
    </w:p>
    <w:tbl>
      <w:tblPr>
        <w:tblStyle w:val="a2"/>
        <w:tblW w:w="61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1290"/>
        <w:gridCol w:w="3150"/>
      </w:tblGrid>
      <w:tr w:rsidR="00F20039" w14:paraId="4EC38C80" w14:textId="77777777">
        <w:tc>
          <w:tcPr>
            <w:tcW w:w="1665" w:type="dxa"/>
            <w:shd w:val="clear" w:color="auto" w:fill="auto"/>
            <w:tcMar>
              <w:top w:w="100" w:type="dxa"/>
              <w:left w:w="100" w:type="dxa"/>
              <w:bottom w:w="100" w:type="dxa"/>
              <w:right w:w="100" w:type="dxa"/>
            </w:tcMar>
          </w:tcPr>
          <w:p w14:paraId="0A2769E4" w14:textId="77777777" w:rsidR="00F20039" w:rsidRPr="00AC1D26" w:rsidRDefault="00107DFE">
            <w:pPr>
              <w:widowControl w:val="0"/>
              <w:pBdr>
                <w:top w:val="nil"/>
                <w:left w:val="nil"/>
                <w:bottom w:val="nil"/>
                <w:right w:val="nil"/>
                <w:between w:val="nil"/>
              </w:pBdr>
              <w:spacing w:line="240" w:lineRule="auto"/>
              <w:jc w:val="left"/>
              <w:rPr>
                <w:b/>
                <w:highlight w:val="lightGray"/>
              </w:rPr>
            </w:pPr>
            <w:r w:rsidRPr="00AC1D26">
              <w:rPr>
                <w:b/>
                <w:highlight w:val="lightGray"/>
              </w:rPr>
              <w:t>Options</w:t>
            </w:r>
          </w:p>
        </w:tc>
        <w:tc>
          <w:tcPr>
            <w:tcW w:w="1290" w:type="dxa"/>
            <w:shd w:val="clear" w:color="auto" w:fill="auto"/>
            <w:tcMar>
              <w:top w:w="100" w:type="dxa"/>
              <w:left w:w="100" w:type="dxa"/>
              <w:bottom w:w="100" w:type="dxa"/>
              <w:right w:w="100" w:type="dxa"/>
            </w:tcMar>
          </w:tcPr>
          <w:p w14:paraId="25161849" w14:textId="77777777" w:rsidR="00F20039" w:rsidRPr="00AC1D26" w:rsidRDefault="00107DFE">
            <w:pPr>
              <w:widowControl w:val="0"/>
              <w:pBdr>
                <w:top w:val="nil"/>
                <w:left w:val="nil"/>
                <w:bottom w:val="nil"/>
                <w:right w:val="nil"/>
                <w:between w:val="nil"/>
              </w:pBdr>
              <w:spacing w:line="240" w:lineRule="auto"/>
              <w:jc w:val="left"/>
              <w:rPr>
                <w:b/>
                <w:highlight w:val="lightGray"/>
              </w:rPr>
            </w:pPr>
            <w:r w:rsidRPr="00AC1D26">
              <w:rPr>
                <w:b/>
                <w:highlight w:val="lightGray"/>
              </w:rPr>
              <w:t>Response</w:t>
            </w:r>
          </w:p>
        </w:tc>
        <w:tc>
          <w:tcPr>
            <w:tcW w:w="3150" w:type="dxa"/>
            <w:shd w:val="clear" w:color="auto" w:fill="auto"/>
            <w:tcMar>
              <w:top w:w="100" w:type="dxa"/>
              <w:left w:w="100" w:type="dxa"/>
              <w:bottom w:w="100" w:type="dxa"/>
              <w:right w:w="100" w:type="dxa"/>
            </w:tcMar>
          </w:tcPr>
          <w:p w14:paraId="5BAE74CC" w14:textId="77777777" w:rsidR="00F20039" w:rsidRPr="00AC1D26" w:rsidRDefault="00107DFE">
            <w:pPr>
              <w:widowControl w:val="0"/>
              <w:pBdr>
                <w:top w:val="nil"/>
                <w:left w:val="nil"/>
                <w:bottom w:val="nil"/>
                <w:right w:val="nil"/>
                <w:between w:val="nil"/>
              </w:pBdr>
              <w:spacing w:line="240" w:lineRule="auto"/>
              <w:jc w:val="left"/>
              <w:rPr>
                <w:b/>
                <w:highlight w:val="lightGray"/>
              </w:rPr>
            </w:pPr>
            <w:r w:rsidRPr="00AC1D26">
              <w:rPr>
                <w:b/>
                <w:highlight w:val="lightGray"/>
              </w:rPr>
              <w:t>Response in percentage</w:t>
            </w:r>
          </w:p>
        </w:tc>
      </w:tr>
      <w:tr w:rsidR="00F20039" w14:paraId="2BE0E61D" w14:textId="77777777">
        <w:tc>
          <w:tcPr>
            <w:tcW w:w="1665" w:type="dxa"/>
            <w:shd w:val="clear" w:color="auto" w:fill="auto"/>
            <w:tcMar>
              <w:top w:w="100" w:type="dxa"/>
              <w:left w:w="100" w:type="dxa"/>
              <w:bottom w:w="100" w:type="dxa"/>
              <w:right w:w="100" w:type="dxa"/>
            </w:tcMar>
          </w:tcPr>
          <w:p w14:paraId="3EF1F4E6"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Very effective</w:t>
            </w:r>
          </w:p>
        </w:tc>
        <w:tc>
          <w:tcPr>
            <w:tcW w:w="1290" w:type="dxa"/>
            <w:shd w:val="clear" w:color="auto" w:fill="auto"/>
            <w:tcMar>
              <w:top w:w="100" w:type="dxa"/>
              <w:left w:w="100" w:type="dxa"/>
              <w:bottom w:w="100" w:type="dxa"/>
              <w:right w:w="100" w:type="dxa"/>
            </w:tcMar>
          </w:tcPr>
          <w:p w14:paraId="634CF2B2" w14:textId="77777777" w:rsidR="00F20039" w:rsidRDefault="00107DFE">
            <w:pPr>
              <w:widowControl w:val="0"/>
              <w:pBdr>
                <w:top w:val="nil"/>
                <w:left w:val="nil"/>
                <w:bottom w:val="nil"/>
                <w:right w:val="nil"/>
                <w:between w:val="nil"/>
              </w:pBdr>
              <w:spacing w:line="240" w:lineRule="auto"/>
              <w:jc w:val="left"/>
            </w:pPr>
            <w:r w:rsidRPr="00AC1D26">
              <w:rPr>
                <w:highlight w:val="lightGray"/>
              </w:rPr>
              <w:t>13</w:t>
            </w:r>
          </w:p>
        </w:tc>
        <w:tc>
          <w:tcPr>
            <w:tcW w:w="3150" w:type="dxa"/>
            <w:shd w:val="clear" w:color="auto" w:fill="auto"/>
            <w:tcMar>
              <w:top w:w="100" w:type="dxa"/>
              <w:left w:w="100" w:type="dxa"/>
              <w:bottom w:w="100" w:type="dxa"/>
              <w:right w:w="100" w:type="dxa"/>
            </w:tcMar>
          </w:tcPr>
          <w:p w14:paraId="1A077A06" w14:textId="77777777" w:rsidR="00F20039" w:rsidRDefault="00107DFE">
            <w:pPr>
              <w:widowControl w:val="0"/>
              <w:pBdr>
                <w:top w:val="nil"/>
                <w:left w:val="nil"/>
                <w:bottom w:val="nil"/>
                <w:right w:val="nil"/>
                <w:between w:val="nil"/>
              </w:pBdr>
              <w:spacing w:line="240" w:lineRule="auto"/>
              <w:jc w:val="left"/>
            </w:pPr>
            <w:r w:rsidRPr="00AC1D26">
              <w:rPr>
                <w:highlight w:val="lightGray"/>
              </w:rPr>
              <w:t>65%</w:t>
            </w:r>
          </w:p>
        </w:tc>
      </w:tr>
      <w:tr w:rsidR="00F20039" w14:paraId="1049E96C" w14:textId="77777777">
        <w:tc>
          <w:tcPr>
            <w:tcW w:w="1665" w:type="dxa"/>
            <w:shd w:val="clear" w:color="auto" w:fill="auto"/>
            <w:tcMar>
              <w:top w:w="100" w:type="dxa"/>
              <w:left w:w="100" w:type="dxa"/>
              <w:bottom w:w="100" w:type="dxa"/>
              <w:right w:w="100" w:type="dxa"/>
            </w:tcMar>
          </w:tcPr>
          <w:p w14:paraId="6DE8A745"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Medium</w:t>
            </w:r>
          </w:p>
        </w:tc>
        <w:tc>
          <w:tcPr>
            <w:tcW w:w="1290" w:type="dxa"/>
            <w:shd w:val="clear" w:color="auto" w:fill="auto"/>
            <w:tcMar>
              <w:top w:w="100" w:type="dxa"/>
              <w:left w:w="100" w:type="dxa"/>
              <w:bottom w:w="100" w:type="dxa"/>
              <w:right w:w="100" w:type="dxa"/>
            </w:tcMar>
          </w:tcPr>
          <w:p w14:paraId="1165FFE0" w14:textId="77777777" w:rsidR="00F20039" w:rsidRDefault="00107DFE">
            <w:pPr>
              <w:widowControl w:val="0"/>
              <w:pBdr>
                <w:top w:val="nil"/>
                <w:left w:val="nil"/>
                <w:bottom w:val="nil"/>
                <w:right w:val="nil"/>
                <w:between w:val="nil"/>
              </w:pBdr>
              <w:spacing w:line="240" w:lineRule="auto"/>
              <w:jc w:val="left"/>
            </w:pPr>
            <w:r>
              <w:t>5</w:t>
            </w:r>
          </w:p>
        </w:tc>
        <w:tc>
          <w:tcPr>
            <w:tcW w:w="3150" w:type="dxa"/>
            <w:shd w:val="clear" w:color="auto" w:fill="auto"/>
            <w:tcMar>
              <w:top w:w="100" w:type="dxa"/>
              <w:left w:w="100" w:type="dxa"/>
              <w:bottom w:w="100" w:type="dxa"/>
              <w:right w:w="100" w:type="dxa"/>
            </w:tcMar>
          </w:tcPr>
          <w:p w14:paraId="1115E6F4" w14:textId="77777777" w:rsidR="00F20039" w:rsidRDefault="00107DFE">
            <w:pPr>
              <w:widowControl w:val="0"/>
              <w:pBdr>
                <w:top w:val="nil"/>
                <w:left w:val="nil"/>
                <w:bottom w:val="nil"/>
                <w:right w:val="nil"/>
                <w:between w:val="nil"/>
              </w:pBdr>
              <w:spacing w:line="240" w:lineRule="auto"/>
              <w:jc w:val="left"/>
            </w:pPr>
            <w:r>
              <w:t>25%</w:t>
            </w:r>
          </w:p>
        </w:tc>
      </w:tr>
      <w:tr w:rsidR="00F20039" w14:paraId="50488F06" w14:textId="77777777">
        <w:tc>
          <w:tcPr>
            <w:tcW w:w="1665" w:type="dxa"/>
            <w:shd w:val="clear" w:color="auto" w:fill="auto"/>
            <w:tcMar>
              <w:top w:w="100" w:type="dxa"/>
              <w:left w:w="100" w:type="dxa"/>
              <w:bottom w:w="100" w:type="dxa"/>
              <w:right w:w="100" w:type="dxa"/>
            </w:tcMar>
          </w:tcPr>
          <w:p w14:paraId="7E8C9259" w14:textId="77777777" w:rsidR="00F20039" w:rsidRDefault="00107DFE">
            <w:pPr>
              <w:widowControl w:val="0"/>
              <w:pBdr>
                <w:top w:val="nil"/>
                <w:left w:val="nil"/>
                <w:bottom w:val="nil"/>
                <w:right w:val="nil"/>
                <w:between w:val="nil"/>
              </w:pBdr>
              <w:spacing w:line="240" w:lineRule="auto"/>
              <w:jc w:val="left"/>
              <w:rPr>
                <w:b/>
              </w:rPr>
            </w:pPr>
            <w:r w:rsidRPr="00AC1D26">
              <w:rPr>
                <w:b/>
                <w:highlight w:val="lightGray"/>
              </w:rPr>
              <w:t>Not very effective</w:t>
            </w:r>
          </w:p>
        </w:tc>
        <w:tc>
          <w:tcPr>
            <w:tcW w:w="1290" w:type="dxa"/>
            <w:shd w:val="clear" w:color="auto" w:fill="auto"/>
            <w:tcMar>
              <w:top w:w="100" w:type="dxa"/>
              <w:left w:w="100" w:type="dxa"/>
              <w:bottom w:w="100" w:type="dxa"/>
              <w:right w:w="100" w:type="dxa"/>
            </w:tcMar>
          </w:tcPr>
          <w:p w14:paraId="71D7506C" w14:textId="77777777" w:rsidR="00F20039" w:rsidRDefault="00107DFE">
            <w:pPr>
              <w:widowControl w:val="0"/>
              <w:pBdr>
                <w:top w:val="nil"/>
                <w:left w:val="nil"/>
                <w:bottom w:val="nil"/>
                <w:right w:val="nil"/>
                <w:between w:val="nil"/>
              </w:pBdr>
              <w:spacing w:line="240" w:lineRule="auto"/>
              <w:jc w:val="left"/>
            </w:pPr>
            <w:r>
              <w:t>2</w:t>
            </w:r>
          </w:p>
        </w:tc>
        <w:tc>
          <w:tcPr>
            <w:tcW w:w="3150" w:type="dxa"/>
            <w:shd w:val="clear" w:color="auto" w:fill="auto"/>
            <w:tcMar>
              <w:top w:w="100" w:type="dxa"/>
              <w:left w:w="100" w:type="dxa"/>
              <w:bottom w:w="100" w:type="dxa"/>
              <w:right w:w="100" w:type="dxa"/>
            </w:tcMar>
          </w:tcPr>
          <w:p w14:paraId="6C35353E" w14:textId="77777777" w:rsidR="00F20039" w:rsidRDefault="00107DFE">
            <w:pPr>
              <w:widowControl w:val="0"/>
              <w:pBdr>
                <w:top w:val="nil"/>
                <w:left w:val="nil"/>
                <w:bottom w:val="nil"/>
                <w:right w:val="nil"/>
                <w:between w:val="nil"/>
              </w:pBdr>
              <w:spacing w:line="240" w:lineRule="auto"/>
              <w:jc w:val="left"/>
            </w:pPr>
            <w:r>
              <w:t>10%</w:t>
            </w:r>
          </w:p>
        </w:tc>
      </w:tr>
    </w:tbl>
    <w:p w14:paraId="0AA3AAA1" w14:textId="77777777" w:rsidR="00F20039" w:rsidRDefault="00107DFE">
      <w:pPr>
        <w:spacing w:after="200" w:line="240" w:lineRule="auto"/>
        <w:rPr>
          <w:b/>
          <w:i/>
          <w:color w:val="3D85C6"/>
        </w:rPr>
      </w:pPr>
      <w:r w:rsidRPr="00AC1D26">
        <w:rPr>
          <w:b/>
          <w:i/>
          <w:color w:val="3D85C6"/>
          <w:highlight w:val="lightGray"/>
        </w:rPr>
        <w:t>Table 4: Response to Question 4</w:t>
      </w:r>
    </w:p>
    <w:p w14:paraId="43D5A6F9" w14:textId="77777777" w:rsidR="00F20039" w:rsidRDefault="00107DFE">
      <w:pPr>
        <w:spacing w:line="480" w:lineRule="auto"/>
        <w:jc w:val="center"/>
        <w:rPr>
          <w:b/>
          <w:i/>
          <w:color w:val="3D85C6"/>
        </w:rPr>
      </w:pPr>
      <w:r>
        <w:rPr>
          <w:noProof/>
        </w:rPr>
        <w:drawing>
          <wp:inline distT="114300" distB="114300" distL="114300" distR="114300" wp14:anchorId="2CF9C80E" wp14:editId="057C904A">
            <wp:extent cx="5731200" cy="3543300"/>
            <wp:effectExtent l="0" t="0" r="0" b="0"/>
            <wp:docPr id="6" name="image5.png" descr="Chart"/>
            <wp:cNvGraphicFramePr/>
            <a:graphic xmlns:a="http://schemas.openxmlformats.org/drawingml/2006/main">
              <a:graphicData uri="http://schemas.openxmlformats.org/drawingml/2006/picture">
                <pic:pic xmlns:pic="http://schemas.openxmlformats.org/drawingml/2006/picture">
                  <pic:nvPicPr>
                    <pic:cNvPr id="0" name="image5.png" descr="Chart"/>
                    <pic:cNvPicPr preferRelativeResize="0"/>
                  </pic:nvPicPr>
                  <pic:blipFill>
                    <a:blip r:embed="rId9"/>
                    <a:srcRect/>
                    <a:stretch>
                      <a:fillRect/>
                    </a:stretch>
                  </pic:blipFill>
                  <pic:spPr>
                    <a:xfrm>
                      <a:off x="0" y="0"/>
                      <a:ext cx="5731200" cy="3543300"/>
                    </a:xfrm>
                    <a:prstGeom prst="rect">
                      <a:avLst/>
                    </a:prstGeom>
                    <a:ln/>
                  </pic:spPr>
                </pic:pic>
              </a:graphicData>
            </a:graphic>
          </wp:inline>
        </w:drawing>
      </w:r>
    </w:p>
    <w:p w14:paraId="7673790B" w14:textId="77777777" w:rsidR="00F20039" w:rsidRPr="003A12E6" w:rsidRDefault="00107DFE">
      <w:pPr>
        <w:spacing w:after="200" w:line="240" w:lineRule="auto"/>
        <w:rPr>
          <w:b/>
          <w:i/>
          <w:color w:val="3D85C6"/>
          <w:highlight w:val="lightGray"/>
        </w:rPr>
      </w:pPr>
      <w:r w:rsidRPr="003A12E6">
        <w:rPr>
          <w:b/>
          <w:i/>
          <w:color w:val="3D85C6"/>
          <w:highlight w:val="lightGray"/>
        </w:rPr>
        <w:t>Figure 4: Analysis of Question 4</w:t>
      </w:r>
    </w:p>
    <w:p w14:paraId="46F78BFD" w14:textId="77777777" w:rsidR="00F20039" w:rsidRPr="003A12E6" w:rsidRDefault="00F20039">
      <w:pPr>
        <w:spacing w:after="200" w:line="240" w:lineRule="auto"/>
        <w:rPr>
          <w:highlight w:val="lightGray"/>
        </w:rPr>
      </w:pPr>
    </w:p>
    <w:tbl>
      <w:tblPr>
        <w:tblStyle w:val="a3"/>
        <w:tblW w:w="61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1320"/>
        <w:gridCol w:w="3135"/>
      </w:tblGrid>
      <w:tr w:rsidR="00F20039" w:rsidRPr="003A12E6" w14:paraId="3640C06E" w14:textId="77777777">
        <w:tc>
          <w:tcPr>
            <w:tcW w:w="1710" w:type="dxa"/>
            <w:shd w:val="clear" w:color="auto" w:fill="auto"/>
            <w:tcMar>
              <w:top w:w="100" w:type="dxa"/>
              <w:left w:w="100" w:type="dxa"/>
              <w:bottom w:w="100" w:type="dxa"/>
              <w:right w:w="100" w:type="dxa"/>
            </w:tcMar>
          </w:tcPr>
          <w:p w14:paraId="21C23F74" w14:textId="77777777" w:rsidR="00F20039" w:rsidRPr="003A12E6" w:rsidRDefault="00107DFE">
            <w:pPr>
              <w:widowControl w:val="0"/>
              <w:pBdr>
                <w:top w:val="nil"/>
                <w:left w:val="nil"/>
                <w:bottom w:val="nil"/>
                <w:right w:val="nil"/>
                <w:between w:val="nil"/>
              </w:pBdr>
              <w:spacing w:line="240" w:lineRule="auto"/>
              <w:jc w:val="left"/>
              <w:rPr>
                <w:b/>
                <w:highlight w:val="lightGray"/>
              </w:rPr>
            </w:pPr>
            <w:r w:rsidRPr="003A12E6">
              <w:rPr>
                <w:b/>
                <w:highlight w:val="lightGray"/>
              </w:rPr>
              <w:t>Options</w:t>
            </w:r>
          </w:p>
        </w:tc>
        <w:tc>
          <w:tcPr>
            <w:tcW w:w="1320" w:type="dxa"/>
            <w:shd w:val="clear" w:color="auto" w:fill="auto"/>
            <w:tcMar>
              <w:top w:w="100" w:type="dxa"/>
              <w:left w:w="100" w:type="dxa"/>
              <w:bottom w:w="100" w:type="dxa"/>
              <w:right w:w="100" w:type="dxa"/>
            </w:tcMar>
          </w:tcPr>
          <w:p w14:paraId="3409171D" w14:textId="77777777" w:rsidR="00F20039" w:rsidRPr="003A12E6" w:rsidRDefault="00107DFE">
            <w:pPr>
              <w:widowControl w:val="0"/>
              <w:pBdr>
                <w:top w:val="nil"/>
                <w:left w:val="nil"/>
                <w:bottom w:val="nil"/>
                <w:right w:val="nil"/>
                <w:between w:val="nil"/>
              </w:pBdr>
              <w:spacing w:line="240" w:lineRule="auto"/>
              <w:jc w:val="left"/>
              <w:rPr>
                <w:b/>
                <w:highlight w:val="lightGray"/>
              </w:rPr>
            </w:pPr>
            <w:r w:rsidRPr="003A12E6">
              <w:rPr>
                <w:b/>
                <w:highlight w:val="lightGray"/>
              </w:rPr>
              <w:t>Response</w:t>
            </w:r>
          </w:p>
        </w:tc>
        <w:tc>
          <w:tcPr>
            <w:tcW w:w="3135" w:type="dxa"/>
            <w:shd w:val="clear" w:color="auto" w:fill="auto"/>
            <w:tcMar>
              <w:top w:w="100" w:type="dxa"/>
              <w:left w:w="100" w:type="dxa"/>
              <w:bottom w:w="100" w:type="dxa"/>
              <w:right w:w="100" w:type="dxa"/>
            </w:tcMar>
          </w:tcPr>
          <w:p w14:paraId="5BC8826F" w14:textId="77777777" w:rsidR="00F20039" w:rsidRPr="003A12E6" w:rsidRDefault="00107DFE">
            <w:pPr>
              <w:widowControl w:val="0"/>
              <w:pBdr>
                <w:top w:val="nil"/>
                <w:left w:val="nil"/>
                <w:bottom w:val="nil"/>
                <w:right w:val="nil"/>
                <w:between w:val="nil"/>
              </w:pBdr>
              <w:spacing w:line="240" w:lineRule="auto"/>
              <w:jc w:val="left"/>
              <w:rPr>
                <w:b/>
                <w:highlight w:val="lightGray"/>
              </w:rPr>
            </w:pPr>
            <w:r w:rsidRPr="003A12E6">
              <w:rPr>
                <w:b/>
                <w:highlight w:val="lightGray"/>
              </w:rPr>
              <w:t>Response in percentage</w:t>
            </w:r>
          </w:p>
        </w:tc>
      </w:tr>
      <w:tr w:rsidR="00F20039" w:rsidRPr="003A12E6" w14:paraId="4ACCEE5B" w14:textId="77777777">
        <w:tc>
          <w:tcPr>
            <w:tcW w:w="1710" w:type="dxa"/>
            <w:shd w:val="clear" w:color="auto" w:fill="auto"/>
            <w:tcMar>
              <w:top w:w="100" w:type="dxa"/>
              <w:left w:w="100" w:type="dxa"/>
              <w:bottom w:w="100" w:type="dxa"/>
              <w:right w:w="100" w:type="dxa"/>
            </w:tcMar>
          </w:tcPr>
          <w:p w14:paraId="6D230936" w14:textId="77777777" w:rsidR="00F20039" w:rsidRPr="003A12E6" w:rsidRDefault="00107DFE">
            <w:pPr>
              <w:widowControl w:val="0"/>
              <w:pBdr>
                <w:top w:val="nil"/>
                <w:left w:val="nil"/>
                <w:bottom w:val="nil"/>
                <w:right w:val="nil"/>
                <w:between w:val="nil"/>
              </w:pBdr>
              <w:spacing w:line="240" w:lineRule="auto"/>
              <w:jc w:val="left"/>
              <w:rPr>
                <w:b/>
                <w:highlight w:val="lightGray"/>
              </w:rPr>
            </w:pPr>
            <w:r w:rsidRPr="003A12E6">
              <w:rPr>
                <w:b/>
                <w:highlight w:val="lightGray"/>
              </w:rPr>
              <w:t xml:space="preserve">Yes </w:t>
            </w:r>
          </w:p>
        </w:tc>
        <w:tc>
          <w:tcPr>
            <w:tcW w:w="1320" w:type="dxa"/>
            <w:shd w:val="clear" w:color="auto" w:fill="auto"/>
            <w:tcMar>
              <w:top w:w="100" w:type="dxa"/>
              <w:left w:w="100" w:type="dxa"/>
              <w:bottom w:w="100" w:type="dxa"/>
              <w:right w:w="100" w:type="dxa"/>
            </w:tcMar>
          </w:tcPr>
          <w:p w14:paraId="742540DE" w14:textId="77777777" w:rsidR="00F20039" w:rsidRPr="003A12E6" w:rsidRDefault="00107DFE">
            <w:pPr>
              <w:widowControl w:val="0"/>
              <w:pBdr>
                <w:top w:val="nil"/>
                <w:left w:val="nil"/>
                <w:bottom w:val="nil"/>
                <w:right w:val="nil"/>
                <w:between w:val="nil"/>
              </w:pBdr>
              <w:spacing w:line="240" w:lineRule="auto"/>
              <w:jc w:val="left"/>
              <w:rPr>
                <w:highlight w:val="lightGray"/>
              </w:rPr>
            </w:pPr>
            <w:r w:rsidRPr="003A12E6">
              <w:rPr>
                <w:highlight w:val="lightGray"/>
              </w:rPr>
              <w:t>15</w:t>
            </w:r>
          </w:p>
        </w:tc>
        <w:tc>
          <w:tcPr>
            <w:tcW w:w="3135" w:type="dxa"/>
            <w:shd w:val="clear" w:color="auto" w:fill="auto"/>
            <w:tcMar>
              <w:top w:w="100" w:type="dxa"/>
              <w:left w:w="100" w:type="dxa"/>
              <w:bottom w:w="100" w:type="dxa"/>
              <w:right w:w="100" w:type="dxa"/>
            </w:tcMar>
          </w:tcPr>
          <w:p w14:paraId="54368659" w14:textId="77777777" w:rsidR="00F20039" w:rsidRPr="003A12E6" w:rsidRDefault="00107DFE">
            <w:pPr>
              <w:widowControl w:val="0"/>
              <w:pBdr>
                <w:top w:val="nil"/>
                <w:left w:val="nil"/>
                <w:bottom w:val="nil"/>
                <w:right w:val="nil"/>
                <w:between w:val="nil"/>
              </w:pBdr>
              <w:spacing w:line="240" w:lineRule="auto"/>
              <w:jc w:val="left"/>
              <w:rPr>
                <w:highlight w:val="lightGray"/>
              </w:rPr>
            </w:pPr>
            <w:r w:rsidRPr="003A12E6">
              <w:rPr>
                <w:highlight w:val="lightGray"/>
              </w:rPr>
              <w:t>75%</w:t>
            </w:r>
          </w:p>
        </w:tc>
      </w:tr>
      <w:tr w:rsidR="00F20039" w:rsidRPr="003A12E6" w14:paraId="322F1C53" w14:textId="77777777">
        <w:tc>
          <w:tcPr>
            <w:tcW w:w="1710" w:type="dxa"/>
            <w:shd w:val="clear" w:color="auto" w:fill="auto"/>
            <w:tcMar>
              <w:top w:w="100" w:type="dxa"/>
              <w:left w:w="100" w:type="dxa"/>
              <w:bottom w:w="100" w:type="dxa"/>
              <w:right w:w="100" w:type="dxa"/>
            </w:tcMar>
          </w:tcPr>
          <w:p w14:paraId="32E0F3B9" w14:textId="77777777" w:rsidR="00F20039" w:rsidRPr="003A12E6" w:rsidRDefault="00107DFE">
            <w:pPr>
              <w:widowControl w:val="0"/>
              <w:pBdr>
                <w:top w:val="nil"/>
                <w:left w:val="nil"/>
                <w:bottom w:val="nil"/>
                <w:right w:val="nil"/>
                <w:between w:val="nil"/>
              </w:pBdr>
              <w:spacing w:line="240" w:lineRule="auto"/>
              <w:jc w:val="left"/>
              <w:rPr>
                <w:b/>
                <w:highlight w:val="lightGray"/>
              </w:rPr>
            </w:pPr>
            <w:r w:rsidRPr="003A12E6">
              <w:rPr>
                <w:b/>
                <w:highlight w:val="lightGray"/>
              </w:rPr>
              <w:t>No</w:t>
            </w:r>
          </w:p>
        </w:tc>
        <w:tc>
          <w:tcPr>
            <w:tcW w:w="1320" w:type="dxa"/>
            <w:shd w:val="clear" w:color="auto" w:fill="auto"/>
            <w:tcMar>
              <w:top w:w="100" w:type="dxa"/>
              <w:left w:w="100" w:type="dxa"/>
              <w:bottom w:w="100" w:type="dxa"/>
              <w:right w:w="100" w:type="dxa"/>
            </w:tcMar>
          </w:tcPr>
          <w:p w14:paraId="7AF2D1CD" w14:textId="77777777" w:rsidR="00F20039" w:rsidRPr="003A12E6" w:rsidRDefault="00107DFE">
            <w:pPr>
              <w:widowControl w:val="0"/>
              <w:pBdr>
                <w:top w:val="nil"/>
                <w:left w:val="nil"/>
                <w:bottom w:val="nil"/>
                <w:right w:val="nil"/>
                <w:between w:val="nil"/>
              </w:pBdr>
              <w:spacing w:line="240" w:lineRule="auto"/>
              <w:jc w:val="left"/>
              <w:rPr>
                <w:highlight w:val="lightGray"/>
              </w:rPr>
            </w:pPr>
            <w:r w:rsidRPr="003A12E6">
              <w:rPr>
                <w:highlight w:val="lightGray"/>
              </w:rPr>
              <w:t>1</w:t>
            </w:r>
          </w:p>
        </w:tc>
        <w:tc>
          <w:tcPr>
            <w:tcW w:w="3135" w:type="dxa"/>
            <w:shd w:val="clear" w:color="auto" w:fill="auto"/>
            <w:tcMar>
              <w:top w:w="100" w:type="dxa"/>
              <w:left w:w="100" w:type="dxa"/>
              <w:bottom w:w="100" w:type="dxa"/>
              <w:right w:w="100" w:type="dxa"/>
            </w:tcMar>
          </w:tcPr>
          <w:p w14:paraId="50679E42" w14:textId="77777777" w:rsidR="00F20039" w:rsidRPr="003A12E6" w:rsidRDefault="00107DFE">
            <w:pPr>
              <w:widowControl w:val="0"/>
              <w:pBdr>
                <w:top w:val="nil"/>
                <w:left w:val="nil"/>
                <w:bottom w:val="nil"/>
                <w:right w:val="nil"/>
                <w:between w:val="nil"/>
              </w:pBdr>
              <w:spacing w:line="240" w:lineRule="auto"/>
              <w:jc w:val="left"/>
              <w:rPr>
                <w:highlight w:val="lightGray"/>
              </w:rPr>
            </w:pPr>
            <w:r w:rsidRPr="003A12E6">
              <w:rPr>
                <w:highlight w:val="lightGray"/>
              </w:rPr>
              <w:t>5%</w:t>
            </w:r>
          </w:p>
        </w:tc>
      </w:tr>
      <w:tr w:rsidR="00F20039" w:rsidRPr="003A12E6" w14:paraId="7405826D" w14:textId="77777777">
        <w:tc>
          <w:tcPr>
            <w:tcW w:w="1710" w:type="dxa"/>
            <w:shd w:val="clear" w:color="auto" w:fill="auto"/>
            <w:tcMar>
              <w:top w:w="100" w:type="dxa"/>
              <w:left w:w="100" w:type="dxa"/>
              <w:bottom w:w="100" w:type="dxa"/>
              <w:right w:w="100" w:type="dxa"/>
            </w:tcMar>
          </w:tcPr>
          <w:p w14:paraId="545E6787" w14:textId="77777777" w:rsidR="00F20039" w:rsidRPr="003A12E6" w:rsidRDefault="00107DFE">
            <w:pPr>
              <w:widowControl w:val="0"/>
              <w:pBdr>
                <w:top w:val="nil"/>
                <w:left w:val="nil"/>
                <w:bottom w:val="nil"/>
                <w:right w:val="nil"/>
                <w:between w:val="nil"/>
              </w:pBdr>
              <w:spacing w:line="240" w:lineRule="auto"/>
              <w:jc w:val="left"/>
              <w:rPr>
                <w:b/>
                <w:highlight w:val="lightGray"/>
              </w:rPr>
            </w:pPr>
            <w:r w:rsidRPr="003A12E6">
              <w:rPr>
                <w:b/>
                <w:highlight w:val="lightGray"/>
              </w:rPr>
              <w:t>Maybe</w:t>
            </w:r>
          </w:p>
        </w:tc>
        <w:tc>
          <w:tcPr>
            <w:tcW w:w="1320" w:type="dxa"/>
            <w:shd w:val="clear" w:color="auto" w:fill="auto"/>
            <w:tcMar>
              <w:top w:w="100" w:type="dxa"/>
              <w:left w:w="100" w:type="dxa"/>
              <w:bottom w:w="100" w:type="dxa"/>
              <w:right w:w="100" w:type="dxa"/>
            </w:tcMar>
          </w:tcPr>
          <w:p w14:paraId="44B69BE8" w14:textId="77777777" w:rsidR="00F20039" w:rsidRPr="003A12E6" w:rsidRDefault="00107DFE">
            <w:pPr>
              <w:widowControl w:val="0"/>
              <w:pBdr>
                <w:top w:val="nil"/>
                <w:left w:val="nil"/>
                <w:bottom w:val="nil"/>
                <w:right w:val="nil"/>
                <w:between w:val="nil"/>
              </w:pBdr>
              <w:spacing w:line="240" w:lineRule="auto"/>
              <w:jc w:val="left"/>
              <w:rPr>
                <w:highlight w:val="lightGray"/>
              </w:rPr>
            </w:pPr>
            <w:r w:rsidRPr="003A12E6">
              <w:rPr>
                <w:highlight w:val="lightGray"/>
              </w:rPr>
              <w:t>4</w:t>
            </w:r>
          </w:p>
        </w:tc>
        <w:tc>
          <w:tcPr>
            <w:tcW w:w="3135" w:type="dxa"/>
            <w:shd w:val="clear" w:color="auto" w:fill="auto"/>
            <w:tcMar>
              <w:top w:w="100" w:type="dxa"/>
              <w:left w:w="100" w:type="dxa"/>
              <w:bottom w:w="100" w:type="dxa"/>
              <w:right w:w="100" w:type="dxa"/>
            </w:tcMar>
          </w:tcPr>
          <w:p w14:paraId="2C87E268" w14:textId="77777777" w:rsidR="00F20039" w:rsidRPr="003A12E6" w:rsidRDefault="00107DFE">
            <w:pPr>
              <w:widowControl w:val="0"/>
              <w:pBdr>
                <w:top w:val="nil"/>
                <w:left w:val="nil"/>
                <w:bottom w:val="nil"/>
                <w:right w:val="nil"/>
                <w:between w:val="nil"/>
              </w:pBdr>
              <w:spacing w:line="240" w:lineRule="auto"/>
              <w:jc w:val="left"/>
              <w:rPr>
                <w:highlight w:val="lightGray"/>
              </w:rPr>
            </w:pPr>
            <w:r w:rsidRPr="003A12E6">
              <w:rPr>
                <w:highlight w:val="lightGray"/>
              </w:rPr>
              <w:t>20%</w:t>
            </w:r>
          </w:p>
        </w:tc>
      </w:tr>
    </w:tbl>
    <w:p w14:paraId="126976DA" w14:textId="77777777" w:rsidR="00F20039" w:rsidRDefault="00107DFE">
      <w:pPr>
        <w:spacing w:after="200" w:line="240" w:lineRule="auto"/>
        <w:rPr>
          <w:b/>
          <w:i/>
          <w:color w:val="3D85C6"/>
        </w:rPr>
      </w:pPr>
      <w:r w:rsidRPr="003A12E6">
        <w:rPr>
          <w:b/>
          <w:i/>
          <w:color w:val="3D85C6"/>
          <w:highlight w:val="lightGray"/>
        </w:rPr>
        <w:t>Table 5: Response to Question 5</w:t>
      </w:r>
    </w:p>
    <w:p w14:paraId="7301485B" w14:textId="77777777" w:rsidR="00F20039" w:rsidRDefault="00107DFE">
      <w:pPr>
        <w:spacing w:line="480" w:lineRule="auto"/>
        <w:jc w:val="center"/>
        <w:rPr>
          <w:b/>
          <w:i/>
          <w:color w:val="3D85C6"/>
        </w:rPr>
      </w:pPr>
      <w:r w:rsidRPr="003A12E6">
        <w:rPr>
          <w:noProof/>
          <w:highlight w:val="lightGray"/>
        </w:rPr>
        <w:drawing>
          <wp:inline distT="114300" distB="114300" distL="114300" distR="114300" wp14:anchorId="16B81A23" wp14:editId="2FCF6D7C">
            <wp:extent cx="5731200" cy="3543300"/>
            <wp:effectExtent l="0" t="0" r="0" b="0"/>
            <wp:docPr id="5"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10"/>
                    <a:srcRect/>
                    <a:stretch>
                      <a:fillRect/>
                    </a:stretch>
                  </pic:blipFill>
                  <pic:spPr>
                    <a:xfrm>
                      <a:off x="0" y="0"/>
                      <a:ext cx="5731200" cy="3543300"/>
                    </a:xfrm>
                    <a:prstGeom prst="rect">
                      <a:avLst/>
                    </a:prstGeom>
                    <a:ln/>
                  </pic:spPr>
                </pic:pic>
              </a:graphicData>
            </a:graphic>
          </wp:inline>
        </w:drawing>
      </w:r>
    </w:p>
    <w:p w14:paraId="1341CFFC" w14:textId="77777777" w:rsidR="00F20039" w:rsidRPr="003A12E6" w:rsidRDefault="00107DFE">
      <w:pPr>
        <w:spacing w:after="200" w:line="240" w:lineRule="auto"/>
        <w:rPr>
          <w:b/>
          <w:i/>
          <w:color w:val="3D85C6"/>
          <w:highlight w:val="lightGray"/>
        </w:rPr>
      </w:pPr>
      <w:r w:rsidRPr="003A12E6">
        <w:rPr>
          <w:b/>
          <w:i/>
          <w:color w:val="3D85C6"/>
          <w:highlight w:val="lightGray"/>
        </w:rPr>
        <w:t>Figure 5: Analysis of Question 5</w:t>
      </w:r>
    </w:p>
    <w:p w14:paraId="5ED4B303" w14:textId="77777777" w:rsidR="00F20039" w:rsidRDefault="00107DFE">
      <w:pPr>
        <w:pStyle w:val="Heading2"/>
      </w:pPr>
      <w:bookmarkStart w:id="33" w:name="_1sywr0dikqsc" w:colFirst="0" w:colLast="0"/>
      <w:bookmarkEnd w:id="33"/>
      <w:r w:rsidRPr="003A12E6">
        <w:rPr>
          <w:highlight w:val="lightGray"/>
        </w:rPr>
        <w:t>Secondary data analysis</w:t>
      </w:r>
      <w:r>
        <w:t xml:space="preserve"> </w:t>
      </w:r>
    </w:p>
    <w:p w14:paraId="20E46A56" w14:textId="77777777" w:rsidR="00F20039" w:rsidRDefault="00107DFE">
      <w:pPr>
        <w:spacing w:line="480" w:lineRule="auto"/>
        <w:jc w:val="center"/>
      </w:pPr>
      <w:r>
        <w:rPr>
          <w:noProof/>
        </w:rPr>
        <w:drawing>
          <wp:inline distT="0" distB="0" distL="0" distR="0" wp14:anchorId="43A7ED70" wp14:editId="1C4CAECB">
            <wp:extent cx="3208020" cy="287274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b="10451"/>
                    <a:stretch>
                      <a:fillRect/>
                    </a:stretch>
                  </pic:blipFill>
                  <pic:spPr>
                    <a:xfrm>
                      <a:off x="0" y="0"/>
                      <a:ext cx="3208020" cy="2872740"/>
                    </a:xfrm>
                    <a:prstGeom prst="rect">
                      <a:avLst/>
                    </a:prstGeom>
                    <a:ln/>
                  </pic:spPr>
                </pic:pic>
              </a:graphicData>
            </a:graphic>
          </wp:inline>
        </w:drawing>
      </w:r>
    </w:p>
    <w:p w14:paraId="75D01C76" w14:textId="77777777" w:rsidR="00F20039" w:rsidRDefault="00107DFE">
      <w:pPr>
        <w:jc w:val="center"/>
        <w:rPr>
          <w:b/>
          <w:i/>
          <w:color w:val="3D85C6"/>
        </w:rPr>
      </w:pPr>
      <w:r w:rsidRPr="00090321">
        <w:rPr>
          <w:b/>
          <w:i/>
          <w:color w:val="3D85C6"/>
          <w:highlight w:val="lightGray"/>
        </w:rPr>
        <w:t>Figure 6: Use of VLE in the UK</w:t>
      </w:r>
    </w:p>
    <w:p w14:paraId="4BE0D60D" w14:textId="77777777" w:rsidR="00F20039" w:rsidRDefault="00107DFE">
      <w:r>
        <w:t>The use of Virtual Learning Environments (VLEs) has been highly beneficial for universities in the UK and the utilization of Moodle has been on the rise. Surveys on VLE usage show that students have been satisfied with the process</w:t>
      </w:r>
      <w:r w:rsidRPr="00090321">
        <w:t>.</w:t>
      </w:r>
      <w:r>
        <w:t xml:space="preserve"> Data from the graph reveals that 43% of universities have adopted Moodle, making it the most popular platform. </w:t>
      </w:r>
      <w:r w:rsidRPr="00090321">
        <w:rPr>
          <w:highlight w:val="lightGray"/>
        </w:rPr>
        <w:t>The University of Wales Trinity Saint David</w:t>
      </w:r>
      <w:r>
        <w:t xml:space="preserve"> (UWTSD) can use </w:t>
      </w:r>
      <w:r w:rsidRPr="00090321">
        <w:rPr>
          <w:highlight w:val="lightGray"/>
        </w:rPr>
        <w:t>this</w:t>
      </w:r>
      <w:r>
        <w:t xml:space="preserve"> platform to enhance </w:t>
      </w:r>
      <w:r w:rsidRPr="00090321">
        <w:rPr>
          <w:highlight w:val="yellow"/>
        </w:rPr>
        <w:t>the learning experience of its students.</w:t>
      </w:r>
    </w:p>
    <w:p w14:paraId="0B807BE1" w14:textId="77777777" w:rsidR="00F20039" w:rsidRDefault="00107DFE">
      <w:pPr>
        <w:pStyle w:val="Heading2"/>
      </w:pPr>
      <w:bookmarkStart w:id="34" w:name="_le71h13fnw7t" w:colFirst="0" w:colLast="0"/>
      <w:bookmarkEnd w:id="34"/>
      <w:r w:rsidRPr="00090321">
        <w:rPr>
          <w:highlight w:val="yellow"/>
        </w:rPr>
        <w:t>Summary of</w:t>
      </w:r>
      <w:r>
        <w:t xml:space="preserve"> the </w:t>
      </w:r>
      <w:r w:rsidRPr="00090321">
        <w:rPr>
          <w:highlight w:val="yellow"/>
        </w:rPr>
        <w:t>findings</w:t>
      </w:r>
      <w:r>
        <w:t xml:space="preserve"> </w:t>
      </w:r>
    </w:p>
    <w:p w14:paraId="5B1D2155" w14:textId="77777777" w:rsidR="00F20039" w:rsidRDefault="00107DFE">
      <w:r w:rsidRPr="00090321">
        <w:rPr>
          <w:highlight w:val="yellow"/>
        </w:rPr>
        <w:t>The</w:t>
      </w:r>
      <w:r>
        <w:t xml:space="preserve"> research found that </w:t>
      </w:r>
      <w:r w:rsidRPr="00090321">
        <w:rPr>
          <w:highlight w:val="yellow"/>
        </w:rPr>
        <w:t>the</w:t>
      </w:r>
      <w:r>
        <w:t xml:space="preserve"> implementation of a VLE had a positive impact on learning. Students reported increased engagement and motivation, as well as improved academic performance. Additionally, teachers reported improved communication with students and increased collaboration (Tudor </w:t>
      </w:r>
      <w:r>
        <w:rPr>
          <w:i/>
        </w:rPr>
        <w:t xml:space="preserve">et al., </w:t>
      </w:r>
      <w:r>
        <w:t xml:space="preserve">2018). Ultimately, the researchers concluded that VLEs are an effective tool for teaching and learning (Peng </w:t>
      </w:r>
      <w:r>
        <w:rPr>
          <w:i/>
        </w:rPr>
        <w:t>et al</w:t>
      </w:r>
      <w:r>
        <w:t>., 2019).</w:t>
      </w:r>
    </w:p>
    <w:p w14:paraId="0794955F" w14:textId="77777777" w:rsidR="00F20039" w:rsidRDefault="00107DFE">
      <w:pPr>
        <w:pStyle w:val="Heading1"/>
      </w:pPr>
      <w:bookmarkStart w:id="35" w:name="_9vogpiczok8w" w:colFirst="0" w:colLast="0"/>
      <w:bookmarkEnd w:id="35"/>
      <w:r>
        <w:t xml:space="preserve">Conclusion and Recommendations </w:t>
      </w:r>
    </w:p>
    <w:p w14:paraId="6A3308AB" w14:textId="77777777" w:rsidR="00F20039" w:rsidRDefault="00107DFE">
      <w:pPr>
        <w:pStyle w:val="Heading2"/>
      </w:pPr>
      <w:bookmarkStart w:id="36" w:name="_3yx8nmhsp3p5" w:colFirst="0" w:colLast="0"/>
      <w:bookmarkEnd w:id="36"/>
      <w:r>
        <w:t xml:space="preserve">Conclusion </w:t>
      </w:r>
    </w:p>
    <w:p w14:paraId="42E079F0" w14:textId="77777777" w:rsidR="00F20039" w:rsidRDefault="00107DFE">
      <w:r>
        <w:t xml:space="preserve">The research conducted </w:t>
      </w:r>
      <w:r w:rsidRPr="00090321">
        <w:rPr>
          <w:highlight w:val="lightGray"/>
        </w:rPr>
        <w:t>on the impact of</w:t>
      </w:r>
      <w:r>
        <w:t xml:space="preserve"> a </w:t>
      </w:r>
      <w:r w:rsidRPr="00090321">
        <w:rPr>
          <w:highlight w:val="lightGray"/>
        </w:rPr>
        <w:t>Virtual Learning Environment (VLE)</w:t>
      </w:r>
      <w:r>
        <w:t xml:space="preserve"> suggests that VLEs can be beneficial in providing students with an increased level of engagement and motivation in their learning. VLEs can also help to reduce barriers to learning, such as physical access to resources, and can provide a safe environment for collaborative learning. However, there is still room for improvement in the design and implementation of VLEs in order to maximize their effectiveness.</w:t>
      </w:r>
    </w:p>
    <w:p w14:paraId="38B2C2A8" w14:textId="77777777" w:rsidR="00F20039" w:rsidRDefault="00107DFE">
      <w:pPr>
        <w:pStyle w:val="Heading2"/>
      </w:pPr>
      <w:bookmarkStart w:id="37" w:name="_7rf3jzpm6nnb" w:colFirst="0" w:colLast="0"/>
      <w:bookmarkEnd w:id="37"/>
      <w:r>
        <w:t>Recommendations</w:t>
      </w:r>
    </w:p>
    <w:p w14:paraId="3CE27209" w14:textId="77777777" w:rsidR="00F20039" w:rsidRDefault="00107DFE">
      <w:pPr>
        <w:numPr>
          <w:ilvl w:val="0"/>
          <w:numId w:val="7"/>
        </w:numPr>
      </w:pPr>
      <w:r w:rsidRPr="00090321">
        <w:t>Determine how virtual learning environments (VLEs) affect students' ability</w:t>
      </w:r>
      <w:r>
        <w:t xml:space="preserve"> to learn. </w:t>
      </w:r>
      <w:r w:rsidRPr="00090321">
        <w:rPr>
          <w:highlight w:val="lightGray"/>
        </w:rPr>
        <w:t>The impact of virtual learning environments on students'</w:t>
      </w:r>
      <w:r>
        <w:t xml:space="preserve"> achievement, enthusiasm, and contentment might be investigated.</w:t>
      </w:r>
    </w:p>
    <w:p w14:paraId="563D964A" w14:textId="77777777" w:rsidR="00F20039" w:rsidRDefault="00107DFE">
      <w:pPr>
        <w:numPr>
          <w:ilvl w:val="0"/>
          <w:numId w:val="7"/>
        </w:numPr>
      </w:pPr>
      <w:r>
        <w:t>Research the effectiveness of VLEs for different age groups and learning styles.</w:t>
      </w:r>
    </w:p>
    <w:p w14:paraId="13BB789E" w14:textId="77777777" w:rsidR="00F20039" w:rsidRDefault="00107DFE">
      <w:pPr>
        <w:numPr>
          <w:ilvl w:val="0"/>
          <w:numId w:val="7"/>
        </w:numPr>
      </w:pPr>
      <w:r>
        <w:t>Explore how VLEs can be used to promote collaborative learning and foster student-teacher interactions.</w:t>
      </w:r>
    </w:p>
    <w:p w14:paraId="1A0EEFCF" w14:textId="77777777" w:rsidR="00F20039" w:rsidRDefault="00107DFE">
      <w:pPr>
        <w:numPr>
          <w:ilvl w:val="0"/>
          <w:numId w:val="7"/>
        </w:numPr>
      </w:pPr>
      <w:r>
        <w:t>Investigate the ability of VLEs to support students with special needs (Oyelude, 2018).</w:t>
      </w:r>
    </w:p>
    <w:p w14:paraId="4A12AAB2" w14:textId="77777777" w:rsidR="00F20039" w:rsidRDefault="00107DFE">
      <w:pPr>
        <w:numPr>
          <w:ilvl w:val="0"/>
          <w:numId w:val="7"/>
        </w:numPr>
      </w:pPr>
      <w:r>
        <w:t>Examine the role of VLEs in providing access to educational resources and materials.</w:t>
      </w:r>
    </w:p>
    <w:p w14:paraId="492B47FA" w14:textId="77777777" w:rsidR="00F20039" w:rsidRDefault="00107DFE">
      <w:pPr>
        <w:pStyle w:val="Heading1"/>
      </w:pPr>
      <w:bookmarkStart w:id="38" w:name="_s1i2c1qj286t" w:colFirst="0" w:colLast="0"/>
      <w:bookmarkEnd w:id="38"/>
      <w:r>
        <w:br w:type="page"/>
      </w:r>
    </w:p>
    <w:p w14:paraId="1C752F71" w14:textId="77777777" w:rsidR="00F20039" w:rsidRDefault="00107DFE">
      <w:pPr>
        <w:pStyle w:val="Heading1"/>
      </w:pPr>
      <w:bookmarkStart w:id="39" w:name="_68wh7sf8h82o" w:colFirst="0" w:colLast="0"/>
      <w:bookmarkEnd w:id="39"/>
      <w:r>
        <w:t>References</w:t>
      </w:r>
    </w:p>
    <w:p w14:paraId="56A9D1EC" w14:textId="77777777" w:rsidR="00F20039" w:rsidRDefault="00107DFE">
      <w:r>
        <w:t>Awoyemi, R. A., Akinlubi, I. S., and Awoyemi, R. O., 2020. Innovation Attribute as Predictors of Social Media Adoption in Library Services.International Journal of Applied Technologies in Library and Information Management, 6(1), 43–55.</w:t>
      </w:r>
    </w:p>
    <w:p w14:paraId="4BE73CB3" w14:textId="77777777" w:rsidR="00F20039" w:rsidRDefault="00107DFE">
      <w:r>
        <w:t>Bahera, M., 2019. The Impact of Emerging ICTs in the School Curriculum: Implications for Teachers and Students.Journal of Data and Network Science, 6(2), 253–268.</w:t>
      </w:r>
    </w:p>
    <w:p w14:paraId="0110836F" w14:textId="77777777" w:rsidR="00F20039" w:rsidRDefault="00107DFE">
      <w:r>
        <w:t>Clark, D., 2021. Topic: Digital learning in the UK. Statista. Available at: https://www.statista.com/topics/8518/digital-learning-in-the-uk/#dossierKeyfigures [Accessed 10th December 2022].</w:t>
      </w:r>
    </w:p>
    <w:p w14:paraId="718EFC15" w14:textId="77777777" w:rsidR="00F20039" w:rsidRDefault="00107DFE">
      <w:r>
        <w:t>David, J., 2021. Differences between deductive and inductive approaches to research. how and what. Available at: https://howandwhat.net/differences-deductive-inductive/  [Accessed 8th December 2022].</w:t>
      </w:r>
    </w:p>
    <w:p w14:paraId="1569ABC4" w14:textId="77777777" w:rsidR="00F20039" w:rsidRDefault="00107DFE">
      <w:r>
        <w:t>Debois, S., 2022. 10 advantages and disadvantages of questionnaires. Pointerpro. Available at: https://pointerpro.com/blog/questionnaire-pros-and-cons/ [Accessed 11th December 2022].</w:t>
      </w:r>
    </w:p>
    <w:p w14:paraId="11EF4011" w14:textId="77777777" w:rsidR="00F20039" w:rsidRDefault="00107DFE">
      <w:r>
        <w:t>Hamutoglu, N.B., Gemikonakli, O., Duman, I., Kirksekiz, A. and Kiyici, M., 2020. Evaluating student's experiences using a virtual learning environment: satisfaction and preferences. Educational Technology Research and Development, 68(1), pp.437-462.</w:t>
      </w:r>
    </w:p>
    <w:p w14:paraId="2279990E" w14:textId="77777777" w:rsidR="00F20039" w:rsidRDefault="00107DFE">
      <w:r>
        <w:t>Karumbaiah, S., Baker, R., Tao, Y. and Liu, Z., 2022, March. How does Students’ Effect in Virtual Learning Relate to Their Outcomes? A Systematic Review Challenging the Positive-Negative Dichotomy. In LAK22: 12th International Learning Analytics and Knowledge Conference (pp. 24-33).</w:t>
      </w:r>
    </w:p>
    <w:p w14:paraId="2DF16F80" w14:textId="77777777" w:rsidR="00F20039" w:rsidRDefault="00107DFE">
      <w:r>
        <w:t>Leino, R.K., Gardner, M.R., Cartwright, T. and Döring, A.K., 2021. Engagement in a virtual learning environment predicts academic achievement in research methods modules: A longitudinal study combining behavioural and self-reported data. Scholarship of Teaching and Learning in Psychology.</w:t>
      </w:r>
    </w:p>
    <w:p w14:paraId="224F4AEF" w14:textId="77777777" w:rsidR="00F20039" w:rsidRDefault="00107DFE">
      <w:r>
        <w:t>Lund, B. D., and Wang, T., 2019. Effect of Virtual Reality on Learning Motivation and Academic Performance.Kansas Library Association College Proceedings, 9(1), 1–7.</w:t>
      </w:r>
    </w:p>
    <w:p w14:paraId="56FA6699" w14:textId="77777777" w:rsidR="00F20039" w:rsidRDefault="00107DFE">
      <w:r>
        <w:t>Mubarak, A.A., Cao, H. and Zhang, W., 2022. Prediction of students’ early dropout based on their interaction logs in the online learning environment. Interactive Learning Environments, 30(8), pp.1414-1433.</w:t>
      </w:r>
    </w:p>
    <w:p w14:paraId="5F3EE920" w14:textId="77777777" w:rsidR="00F20039" w:rsidRDefault="00107DFE">
      <w:r>
        <w:t>Oyelude, A. A., 2018. Virtual reality (VR) and augmented reality (AR) in libraries and museums.Library Hi Tech News, 35(5), 1–4. 10.1108/LHTN-04-2018-0023</w:t>
      </w:r>
    </w:p>
    <w:p w14:paraId="0B825FE6" w14:textId="77777777" w:rsidR="00F20039" w:rsidRDefault="00107DFE">
      <w:r>
        <w:t>Peng, H.H., Lin, Y.T. and Wu, T.L., 2019, December. The effects of virtual learning environment on high school students’ English learning performance and attitude. In International Conference on Innovative Technologies and Learning (pp. 815-824). Springer, Cham.</w:t>
      </w:r>
    </w:p>
    <w:p w14:paraId="23A5A3EB" w14:textId="77777777" w:rsidR="00F20039" w:rsidRDefault="00107DFE">
      <w:r>
        <w:t>Racheva, V., 2022. Virtual classroom six tips to improve your learner's attention. VEDAMO. Available at: https://www.vedamo.com/knowledge/improve-learners-attention-in-virtual-classroom/ [Accessed 11th December 2022].</w:t>
      </w:r>
    </w:p>
    <w:p w14:paraId="248E2C0A" w14:textId="77777777" w:rsidR="00F20039" w:rsidRDefault="00107DFE">
      <w:r>
        <w:t>Research-methodology, 2022. Ethical considerations - research methodology. Research-methodology. Available at: https://research-methodology.net/research-methodology/ethical-considerations/  [Accessed 9th December 2022].</w:t>
      </w:r>
    </w:p>
    <w:p w14:paraId="7D3C41EA" w14:textId="77777777" w:rsidR="00F20039" w:rsidRDefault="00107DFE">
      <w:r>
        <w:t>Ryan, E. and Poole, C., 2019. Impact of virtual learning environment on students’ satisfaction, engagement, recall, and retention. Journal of medical imaging and radiation sciences, 50(3), pp.408-415.</w:t>
      </w:r>
    </w:p>
    <w:p w14:paraId="0BB99663" w14:textId="77777777" w:rsidR="00F20039" w:rsidRDefault="00107DFE">
      <w:r>
        <w:t>Singh, I., Devi, M., 2018. Virtual Learning Environment: Issues and Challenges before LIS Schools.International Journal on New Trends in Education, 4(3), 65–78.</w:t>
      </w:r>
    </w:p>
    <w:p w14:paraId="69CB087D" w14:textId="77777777" w:rsidR="00F20039" w:rsidRDefault="00107DFE">
      <w:r>
        <w:t>Times higher education, 2020. The COVID-19 pandemic forces UK universities to reimagine their campuses. Times Higher Education (THE). Available at: https://www.timeshighereducation.com/hub/coursera/p/covid-19-pandemic-forces-uk-universities-reimagine-their-campuses   [Accessed 10th December 2022].</w:t>
      </w:r>
    </w:p>
    <w:p w14:paraId="2D1189EA" w14:textId="77777777" w:rsidR="00F20039" w:rsidRDefault="00107DFE">
      <w:r>
        <w:t>Tsay, C.H.H., Kofinas, A.K., Trivedi, S.K. and Yang, Y., 2020. Overcoming the novelty effect in online gamified learning systems: An empirical evaluation of student engagement and performance. Journal of Computer Assisted Learning, 36(2), pp.128-146.</w:t>
      </w:r>
    </w:p>
    <w:p w14:paraId="14E49C12" w14:textId="77777777" w:rsidR="00F20039" w:rsidRDefault="00107DFE">
      <w:r>
        <w:t>Tudor, A, Minocha S., Collins, M., Tilling, S., 2018. Mobile virtual reality for environmental education.Journal of Virtual Studies, 9(2), 25–36.</w:t>
      </w:r>
    </w:p>
    <w:p w14:paraId="21440BA6" w14:textId="77777777" w:rsidR="00F20039" w:rsidRDefault="00F20039"/>
    <w:p w14:paraId="4A7FA01E" w14:textId="77777777" w:rsidR="00F20039" w:rsidRDefault="00F20039"/>
    <w:p w14:paraId="1D2E7D4F" w14:textId="77777777" w:rsidR="00F20039" w:rsidRDefault="00107DFE">
      <w:r>
        <w:br w:type="page"/>
      </w:r>
    </w:p>
    <w:p w14:paraId="1B8A1472" w14:textId="77777777" w:rsidR="00F20039" w:rsidRDefault="00F20039"/>
    <w:p w14:paraId="1B3F1D9A" w14:textId="77777777" w:rsidR="00F20039" w:rsidRDefault="00107DFE">
      <w:pPr>
        <w:pStyle w:val="Heading1"/>
      </w:pPr>
      <w:bookmarkStart w:id="40" w:name="_zeoinjywuewx" w:colFirst="0" w:colLast="0"/>
      <w:bookmarkEnd w:id="40"/>
      <w:r>
        <w:t>Appendix 1: Questionnaire</w:t>
      </w:r>
    </w:p>
    <w:p w14:paraId="5F5F5BA9" w14:textId="77777777" w:rsidR="00F20039" w:rsidRDefault="00107DFE">
      <w:r>
        <w:t>1. What was your experience with Moodle in terms of ease of use?</w:t>
      </w:r>
    </w:p>
    <w:p w14:paraId="684C3D81" w14:textId="77777777" w:rsidR="00F20039" w:rsidRDefault="00107DFE">
      <w:pPr>
        <w:numPr>
          <w:ilvl w:val="0"/>
          <w:numId w:val="2"/>
        </w:numPr>
      </w:pPr>
      <w:r>
        <w:t xml:space="preserve">Easy </w:t>
      </w:r>
    </w:p>
    <w:p w14:paraId="4FE07945" w14:textId="77777777" w:rsidR="00F20039" w:rsidRDefault="00107DFE">
      <w:pPr>
        <w:numPr>
          <w:ilvl w:val="0"/>
          <w:numId w:val="2"/>
        </w:numPr>
      </w:pPr>
      <w:r>
        <w:t xml:space="preserve">Medium </w:t>
      </w:r>
    </w:p>
    <w:p w14:paraId="71992C1F" w14:textId="77777777" w:rsidR="00F20039" w:rsidRDefault="00107DFE">
      <w:pPr>
        <w:numPr>
          <w:ilvl w:val="0"/>
          <w:numId w:val="2"/>
        </w:numPr>
      </w:pPr>
      <w:r>
        <w:t>Hard</w:t>
      </w:r>
    </w:p>
    <w:p w14:paraId="1C3E9C39" w14:textId="77777777" w:rsidR="00F20039" w:rsidRDefault="00107DFE">
      <w:r>
        <w:t>2. How frequently do you access Moodle?</w:t>
      </w:r>
    </w:p>
    <w:p w14:paraId="28FBED08" w14:textId="77777777" w:rsidR="00F20039" w:rsidRDefault="00107DFE">
      <w:pPr>
        <w:numPr>
          <w:ilvl w:val="0"/>
          <w:numId w:val="6"/>
        </w:numPr>
      </w:pPr>
      <w:r>
        <w:t xml:space="preserve">Regularly </w:t>
      </w:r>
    </w:p>
    <w:p w14:paraId="63C119D4" w14:textId="77777777" w:rsidR="00F20039" w:rsidRDefault="00107DFE">
      <w:pPr>
        <w:numPr>
          <w:ilvl w:val="0"/>
          <w:numId w:val="6"/>
        </w:numPr>
      </w:pPr>
      <w:r>
        <w:t xml:space="preserve">Frequently </w:t>
      </w:r>
    </w:p>
    <w:p w14:paraId="0208D6A0" w14:textId="77777777" w:rsidR="00F20039" w:rsidRDefault="00107DFE">
      <w:pPr>
        <w:numPr>
          <w:ilvl w:val="0"/>
          <w:numId w:val="6"/>
        </w:numPr>
      </w:pPr>
      <w:r>
        <w:t xml:space="preserve">Not so often </w:t>
      </w:r>
    </w:p>
    <w:p w14:paraId="281E6E3A" w14:textId="77777777" w:rsidR="00F20039" w:rsidRDefault="00107DFE">
      <w:r>
        <w:t>3. Do you believe that Moodle should be modified in some way?</w:t>
      </w:r>
    </w:p>
    <w:p w14:paraId="32776018" w14:textId="77777777" w:rsidR="00F20039" w:rsidRDefault="00107DFE">
      <w:pPr>
        <w:numPr>
          <w:ilvl w:val="0"/>
          <w:numId w:val="4"/>
        </w:numPr>
      </w:pPr>
      <w:r>
        <w:t>Yes</w:t>
      </w:r>
    </w:p>
    <w:p w14:paraId="28AE4BF7" w14:textId="77777777" w:rsidR="00F20039" w:rsidRDefault="00107DFE">
      <w:pPr>
        <w:numPr>
          <w:ilvl w:val="0"/>
          <w:numId w:val="4"/>
        </w:numPr>
      </w:pPr>
      <w:r>
        <w:t>No</w:t>
      </w:r>
    </w:p>
    <w:p w14:paraId="41A51501" w14:textId="77777777" w:rsidR="00F20039" w:rsidRDefault="00107DFE">
      <w:pPr>
        <w:numPr>
          <w:ilvl w:val="0"/>
          <w:numId w:val="4"/>
        </w:numPr>
      </w:pPr>
      <w:r>
        <w:t>Maybe</w:t>
      </w:r>
    </w:p>
    <w:p w14:paraId="75238BC5" w14:textId="77777777" w:rsidR="00F20039" w:rsidRDefault="00107DFE">
      <w:r>
        <w:t>4. What impact does VLE have on student learning?</w:t>
      </w:r>
    </w:p>
    <w:p w14:paraId="6FB5FE8C" w14:textId="77777777" w:rsidR="00F20039" w:rsidRDefault="00107DFE">
      <w:pPr>
        <w:numPr>
          <w:ilvl w:val="0"/>
          <w:numId w:val="8"/>
        </w:numPr>
      </w:pPr>
      <w:r>
        <w:t xml:space="preserve">Very effective </w:t>
      </w:r>
    </w:p>
    <w:p w14:paraId="33F335F9" w14:textId="77777777" w:rsidR="00F20039" w:rsidRDefault="00107DFE">
      <w:pPr>
        <w:numPr>
          <w:ilvl w:val="0"/>
          <w:numId w:val="8"/>
        </w:numPr>
      </w:pPr>
      <w:r>
        <w:t xml:space="preserve">Medium </w:t>
      </w:r>
    </w:p>
    <w:p w14:paraId="146A67B4" w14:textId="77777777" w:rsidR="00F20039" w:rsidRDefault="00107DFE">
      <w:pPr>
        <w:numPr>
          <w:ilvl w:val="0"/>
          <w:numId w:val="8"/>
        </w:numPr>
      </w:pPr>
      <w:r>
        <w:t>Not very effective</w:t>
      </w:r>
    </w:p>
    <w:p w14:paraId="51191A7D" w14:textId="77777777" w:rsidR="00F20039" w:rsidRDefault="00107DFE">
      <w:r>
        <w:t>5. Would you suggest using Moodle for other individuals from other Universities?</w:t>
      </w:r>
    </w:p>
    <w:p w14:paraId="4B1A0CCB" w14:textId="77777777" w:rsidR="00F20039" w:rsidRDefault="00107DFE">
      <w:pPr>
        <w:numPr>
          <w:ilvl w:val="0"/>
          <w:numId w:val="5"/>
        </w:numPr>
      </w:pPr>
      <w:r>
        <w:t xml:space="preserve">Yes </w:t>
      </w:r>
    </w:p>
    <w:p w14:paraId="4169AA5A" w14:textId="77777777" w:rsidR="00F20039" w:rsidRDefault="00107DFE">
      <w:pPr>
        <w:numPr>
          <w:ilvl w:val="0"/>
          <w:numId w:val="5"/>
        </w:numPr>
      </w:pPr>
      <w:r>
        <w:t>No</w:t>
      </w:r>
    </w:p>
    <w:p w14:paraId="0DB91A09" w14:textId="77777777" w:rsidR="00F20039" w:rsidRDefault="00107DFE">
      <w:pPr>
        <w:numPr>
          <w:ilvl w:val="0"/>
          <w:numId w:val="5"/>
        </w:numPr>
      </w:pPr>
      <w:r>
        <w:t xml:space="preserve">Maybe </w:t>
      </w:r>
    </w:p>
    <w:p w14:paraId="11288EDC" w14:textId="77777777" w:rsidR="00F20039" w:rsidRDefault="00107DFE">
      <w:pPr>
        <w:pStyle w:val="Heading1"/>
      </w:pPr>
      <w:bookmarkStart w:id="41" w:name="_syenabs0vr3n" w:colFirst="0" w:colLast="0"/>
      <w:bookmarkEnd w:id="41"/>
      <w:r>
        <w:t>Appendix 2: Survey Results</w:t>
      </w:r>
    </w:p>
    <w:p w14:paraId="5BFD3B41" w14:textId="77777777" w:rsidR="00F20039" w:rsidRDefault="00F20039">
      <w:pPr>
        <w:rPr>
          <w:b/>
          <w:i/>
          <w:color w:val="3D85C6"/>
        </w:rPr>
      </w:pPr>
    </w:p>
    <w:p w14:paraId="1CD70255" w14:textId="77777777" w:rsidR="00F20039" w:rsidRDefault="00107DFE">
      <w:pPr>
        <w:spacing w:line="480" w:lineRule="auto"/>
        <w:jc w:val="center"/>
        <w:rPr>
          <w:b/>
          <w:i/>
          <w:color w:val="3D85C6"/>
        </w:rPr>
      </w:pPr>
      <w:r>
        <w:rPr>
          <w:b/>
          <w:i/>
          <w:noProof/>
          <w:color w:val="3D85C6"/>
        </w:rPr>
        <w:drawing>
          <wp:inline distT="114300" distB="114300" distL="114300" distR="114300" wp14:anchorId="44DA51B3" wp14:editId="067D2376">
            <wp:extent cx="5731200" cy="3543300"/>
            <wp:effectExtent l="0" t="0" r="0" b="0"/>
            <wp:docPr id="7" name="image8.png" descr="Chart"/>
            <wp:cNvGraphicFramePr/>
            <a:graphic xmlns:a="http://schemas.openxmlformats.org/drawingml/2006/main">
              <a:graphicData uri="http://schemas.openxmlformats.org/drawingml/2006/picture">
                <pic:pic xmlns:pic="http://schemas.openxmlformats.org/drawingml/2006/picture">
                  <pic:nvPicPr>
                    <pic:cNvPr id="0" name="image8.png" descr="Chart"/>
                    <pic:cNvPicPr preferRelativeResize="0"/>
                  </pic:nvPicPr>
                  <pic:blipFill>
                    <a:blip r:embed="rId6"/>
                    <a:srcRect/>
                    <a:stretch>
                      <a:fillRect/>
                    </a:stretch>
                  </pic:blipFill>
                  <pic:spPr>
                    <a:xfrm>
                      <a:off x="0" y="0"/>
                      <a:ext cx="5731200" cy="3543300"/>
                    </a:xfrm>
                    <a:prstGeom prst="rect">
                      <a:avLst/>
                    </a:prstGeom>
                    <a:ln/>
                  </pic:spPr>
                </pic:pic>
              </a:graphicData>
            </a:graphic>
          </wp:inline>
        </w:drawing>
      </w:r>
    </w:p>
    <w:p w14:paraId="7F8148EC" w14:textId="77777777" w:rsidR="00F20039" w:rsidRDefault="00107DFE">
      <w:pPr>
        <w:spacing w:line="480" w:lineRule="auto"/>
        <w:jc w:val="center"/>
        <w:rPr>
          <w:b/>
          <w:i/>
          <w:color w:val="3D85C6"/>
        </w:rPr>
      </w:pPr>
      <w:r>
        <w:rPr>
          <w:noProof/>
        </w:rPr>
        <w:drawing>
          <wp:inline distT="114300" distB="114300" distL="114300" distR="114300" wp14:anchorId="09C61AC5" wp14:editId="0FFDB430">
            <wp:extent cx="5731200" cy="3543300"/>
            <wp:effectExtent l="0" t="0" r="0" b="0"/>
            <wp:docPr id="9" name="image7.png" descr="Chart"/>
            <wp:cNvGraphicFramePr/>
            <a:graphic xmlns:a="http://schemas.openxmlformats.org/drawingml/2006/main">
              <a:graphicData uri="http://schemas.openxmlformats.org/drawingml/2006/picture">
                <pic:pic xmlns:pic="http://schemas.openxmlformats.org/drawingml/2006/picture">
                  <pic:nvPicPr>
                    <pic:cNvPr id="0" name="image7.png" descr="Chart"/>
                    <pic:cNvPicPr preferRelativeResize="0"/>
                  </pic:nvPicPr>
                  <pic:blipFill>
                    <a:blip r:embed="rId7"/>
                    <a:srcRect/>
                    <a:stretch>
                      <a:fillRect/>
                    </a:stretch>
                  </pic:blipFill>
                  <pic:spPr>
                    <a:xfrm>
                      <a:off x="0" y="0"/>
                      <a:ext cx="5731200" cy="3543300"/>
                    </a:xfrm>
                    <a:prstGeom prst="rect">
                      <a:avLst/>
                    </a:prstGeom>
                    <a:ln/>
                  </pic:spPr>
                </pic:pic>
              </a:graphicData>
            </a:graphic>
          </wp:inline>
        </w:drawing>
      </w:r>
    </w:p>
    <w:p w14:paraId="1DD781F8" w14:textId="77777777" w:rsidR="00F20039" w:rsidRDefault="00107DFE">
      <w:pPr>
        <w:spacing w:line="480" w:lineRule="auto"/>
        <w:jc w:val="center"/>
        <w:rPr>
          <w:b/>
          <w:i/>
          <w:color w:val="3D85C6"/>
        </w:rPr>
      </w:pPr>
      <w:r>
        <w:rPr>
          <w:noProof/>
        </w:rPr>
        <w:drawing>
          <wp:inline distT="114300" distB="114300" distL="114300" distR="114300" wp14:anchorId="12F646E5" wp14:editId="0D0A6E2D">
            <wp:extent cx="5731200" cy="3543300"/>
            <wp:effectExtent l="0" t="0" r="0" b="0"/>
            <wp:docPr id="4"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6FA1C0DC" w14:textId="77777777" w:rsidR="00F20039" w:rsidRDefault="00F20039">
      <w:pPr>
        <w:spacing w:after="200" w:line="240" w:lineRule="auto"/>
        <w:rPr>
          <w:b/>
          <w:i/>
          <w:color w:val="3D85C6"/>
        </w:rPr>
      </w:pPr>
    </w:p>
    <w:p w14:paraId="2B70B9D9" w14:textId="77777777" w:rsidR="00F20039" w:rsidRDefault="00107DFE">
      <w:pPr>
        <w:spacing w:line="480" w:lineRule="auto"/>
        <w:jc w:val="center"/>
        <w:rPr>
          <w:b/>
          <w:i/>
          <w:color w:val="3D85C6"/>
        </w:rPr>
      </w:pPr>
      <w:r>
        <w:rPr>
          <w:noProof/>
        </w:rPr>
        <w:drawing>
          <wp:inline distT="114300" distB="114300" distL="114300" distR="114300" wp14:anchorId="6431638D" wp14:editId="55C502B2">
            <wp:extent cx="5731200" cy="3543300"/>
            <wp:effectExtent l="0" t="0" r="0" b="0"/>
            <wp:docPr id="10"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9"/>
                    <a:srcRect/>
                    <a:stretch>
                      <a:fillRect/>
                    </a:stretch>
                  </pic:blipFill>
                  <pic:spPr>
                    <a:xfrm>
                      <a:off x="0" y="0"/>
                      <a:ext cx="5731200" cy="3543300"/>
                    </a:xfrm>
                    <a:prstGeom prst="rect">
                      <a:avLst/>
                    </a:prstGeom>
                    <a:ln/>
                  </pic:spPr>
                </pic:pic>
              </a:graphicData>
            </a:graphic>
          </wp:inline>
        </w:drawing>
      </w:r>
    </w:p>
    <w:p w14:paraId="1E969279" w14:textId="77777777" w:rsidR="00F20039" w:rsidRDefault="00F20039">
      <w:pPr>
        <w:spacing w:after="200" w:line="240" w:lineRule="auto"/>
        <w:rPr>
          <w:b/>
          <w:i/>
          <w:color w:val="3D85C6"/>
        </w:rPr>
      </w:pPr>
    </w:p>
    <w:p w14:paraId="117E013B" w14:textId="77777777" w:rsidR="00F20039" w:rsidRDefault="00107DFE">
      <w:pPr>
        <w:spacing w:line="480" w:lineRule="auto"/>
        <w:jc w:val="center"/>
        <w:rPr>
          <w:b/>
          <w:i/>
          <w:color w:val="3D85C6"/>
        </w:rPr>
      </w:pPr>
      <w:r>
        <w:rPr>
          <w:noProof/>
        </w:rPr>
        <w:drawing>
          <wp:inline distT="114300" distB="114300" distL="114300" distR="114300" wp14:anchorId="020544C7" wp14:editId="1F2C3F2A">
            <wp:extent cx="5731200" cy="3543300"/>
            <wp:effectExtent l="0" t="0" r="0" b="0"/>
            <wp:docPr id="11"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10"/>
                    <a:srcRect/>
                    <a:stretch>
                      <a:fillRect/>
                    </a:stretch>
                  </pic:blipFill>
                  <pic:spPr>
                    <a:xfrm>
                      <a:off x="0" y="0"/>
                      <a:ext cx="5731200" cy="3543300"/>
                    </a:xfrm>
                    <a:prstGeom prst="rect">
                      <a:avLst/>
                    </a:prstGeom>
                    <a:ln/>
                  </pic:spPr>
                </pic:pic>
              </a:graphicData>
            </a:graphic>
          </wp:inline>
        </w:drawing>
      </w:r>
    </w:p>
    <w:p w14:paraId="2A01DCAC" w14:textId="77777777" w:rsidR="00F20039" w:rsidRDefault="00F20039">
      <w:pPr>
        <w:spacing w:line="480" w:lineRule="auto"/>
      </w:pPr>
    </w:p>
    <w:sectPr w:rsidR="00F2003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450E8"/>
    <w:multiLevelType w:val="multilevel"/>
    <w:tmpl w:val="4790E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004256"/>
    <w:multiLevelType w:val="multilevel"/>
    <w:tmpl w:val="39D644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194DD6"/>
    <w:multiLevelType w:val="multilevel"/>
    <w:tmpl w:val="B4329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046483"/>
    <w:multiLevelType w:val="multilevel"/>
    <w:tmpl w:val="7F3EE402"/>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24D07EB"/>
    <w:multiLevelType w:val="multilevel"/>
    <w:tmpl w:val="A9EC6A0C"/>
    <w:lvl w:ilvl="0">
      <w:start w:val="1"/>
      <w:numFmt w:val="decimal"/>
      <w:lvlText w:val="%1."/>
      <w:lvlJc w:val="left"/>
      <w:pPr>
        <w:ind w:left="720" w:hanging="360"/>
      </w:pPr>
      <w:rPr>
        <w:rFonts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67660121"/>
    <w:multiLevelType w:val="multilevel"/>
    <w:tmpl w:val="1644AA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3FD0D4A"/>
    <w:multiLevelType w:val="multilevel"/>
    <w:tmpl w:val="F49CAD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77A83C8C"/>
    <w:multiLevelType w:val="multilevel"/>
    <w:tmpl w:val="FDDC85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A8806E0"/>
    <w:multiLevelType w:val="multilevel"/>
    <w:tmpl w:val="FE7EF0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F43B4F"/>
    <w:multiLevelType w:val="multilevel"/>
    <w:tmpl w:val="7F3EE402"/>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31514500">
    <w:abstractNumId w:val="7"/>
  </w:num>
  <w:num w:numId="2" w16cid:durableId="842472103">
    <w:abstractNumId w:val="5"/>
  </w:num>
  <w:num w:numId="3" w16cid:durableId="1550611448">
    <w:abstractNumId w:val="9"/>
  </w:num>
  <w:num w:numId="4" w16cid:durableId="2091073069">
    <w:abstractNumId w:val="1"/>
  </w:num>
  <w:num w:numId="5" w16cid:durableId="1718309030">
    <w:abstractNumId w:val="8"/>
  </w:num>
  <w:num w:numId="6" w16cid:durableId="1758162747">
    <w:abstractNumId w:val="0"/>
  </w:num>
  <w:num w:numId="7" w16cid:durableId="1875380405">
    <w:abstractNumId w:val="6"/>
  </w:num>
  <w:num w:numId="8" w16cid:durableId="1367873184">
    <w:abstractNumId w:val="2"/>
  </w:num>
  <w:num w:numId="9" w16cid:durableId="2097705552">
    <w:abstractNumId w:val="4"/>
  </w:num>
  <w:num w:numId="10" w16cid:durableId="10811771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0039"/>
    <w:rsid w:val="00021DEB"/>
    <w:rsid w:val="00040EE6"/>
    <w:rsid w:val="000446FE"/>
    <w:rsid w:val="00055608"/>
    <w:rsid w:val="00077CC4"/>
    <w:rsid w:val="00080300"/>
    <w:rsid w:val="000821A0"/>
    <w:rsid w:val="00090321"/>
    <w:rsid w:val="000C7A5D"/>
    <w:rsid w:val="000D21D3"/>
    <w:rsid w:val="00107DFE"/>
    <w:rsid w:val="00110DC3"/>
    <w:rsid w:val="001136FB"/>
    <w:rsid w:val="00152BD9"/>
    <w:rsid w:val="001B5FE2"/>
    <w:rsid w:val="00217BC4"/>
    <w:rsid w:val="00220C1E"/>
    <w:rsid w:val="00227F43"/>
    <w:rsid w:val="00246CF7"/>
    <w:rsid w:val="002622D7"/>
    <w:rsid w:val="002835BF"/>
    <w:rsid w:val="002B1459"/>
    <w:rsid w:val="002C64EA"/>
    <w:rsid w:val="002D49EA"/>
    <w:rsid w:val="002F6D1E"/>
    <w:rsid w:val="00316D95"/>
    <w:rsid w:val="0035543A"/>
    <w:rsid w:val="00360C9C"/>
    <w:rsid w:val="00375E58"/>
    <w:rsid w:val="003915EC"/>
    <w:rsid w:val="003A12E6"/>
    <w:rsid w:val="003F53FE"/>
    <w:rsid w:val="00431FE3"/>
    <w:rsid w:val="0045433C"/>
    <w:rsid w:val="004757A1"/>
    <w:rsid w:val="004B6F14"/>
    <w:rsid w:val="004D368B"/>
    <w:rsid w:val="004D7F3D"/>
    <w:rsid w:val="005522AA"/>
    <w:rsid w:val="005D0078"/>
    <w:rsid w:val="005D37A6"/>
    <w:rsid w:val="005F0ED8"/>
    <w:rsid w:val="005F44EA"/>
    <w:rsid w:val="005F585F"/>
    <w:rsid w:val="00653465"/>
    <w:rsid w:val="006820B2"/>
    <w:rsid w:val="006C3FD7"/>
    <w:rsid w:val="006F403D"/>
    <w:rsid w:val="0070357D"/>
    <w:rsid w:val="007107FE"/>
    <w:rsid w:val="00761AEB"/>
    <w:rsid w:val="007B659F"/>
    <w:rsid w:val="007C16A8"/>
    <w:rsid w:val="007F37C4"/>
    <w:rsid w:val="008A3C50"/>
    <w:rsid w:val="009115AD"/>
    <w:rsid w:val="009713E2"/>
    <w:rsid w:val="009B2EA5"/>
    <w:rsid w:val="00A17022"/>
    <w:rsid w:val="00A46BBF"/>
    <w:rsid w:val="00A5430C"/>
    <w:rsid w:val="00A835F2"/>
    <w:rsid w:val="00AA67AC"/>
    <w:rsid w:val="00AB23F5"/>
    <w:rsid w:val="00AB522A"/>
    <w:rsid w:val="00AC1D26"/>
    <w:rsid w:val="00B75534"/>
    <w:rsid w:val="00B8561B"/>
    <w:rsid w:val="00B85E85"/>
    <w:rsid w:val="00BC38B6"/>
    <w:rsid w:val="00BD02A8"/>
    <w:rsid w:val="00C10F1C"/>
    <w:rsid w:val="00C349C8"/>
    <w:rsid w:val="00C7286B"/>
    <w:rsid w:val="00C75801"/>
    <w:rsid w:val="00C972C7"/>
    <w:rsid w:val="00CB516D"/>
    <w:rsid w:val="00CB7CB3"/>
    <w:rsid w:val="00CC3C35"/>
    <w:rsid w:val="00CC5BF3"/>
    <w:rsid w:val="00CF1F37"/>
    <w:rsid w:val="00CF59C0"/>
    <w:rsid w:val="00CF6C76"/>
    <w:rsid w:val="00D00D9A"/>
    <w:rsid w:val="00E06366"/>
    <w:rsid w:val="00E15944"/>
    <w:rsid w:val="00E16297"/>
    <w:rsid w:val="00E3077D"/>
    <w:rsid w:val="00E459BE"/>
    <w:rsid w:val="00E626B8"/>
    <w:rsid w:val="00EF1C24"/>
    <w:rsid w:val="00EF37B5"/>
    <w:rsid w:val="00F20039"/>
    <w:rsid w:val="00FA6A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D38AE"/>
  <w15:docId w15:val="{15370064-18CE-4F14-A32C-4F16B0783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unhideWhenUsed/>
    <w:qFormat/>
    <w:pPr>
      <w:keepNext/>
      <w:keepLines/>
      <w:outlineLvl w:val="2"/>
    </w:pPr>
    <w:rPr>
      <w:b/>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115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195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1626</TotalTime>
  <Pages>1</Pages>
  <Words>2988</Words>
  <Characters>17035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dc:creator>
  <cp:lastModifiedBy>Natalia Bejenari</cp:lastModifiedBy>
  <cp:revision>92</cp:revision>
  <dcterms:created xsi:type="dcterms:W3CDTF">2022-12-29T12:34:00Z</dcterms:created>
  <dcterms:modified xsi:type="dcterms:W3CDTF">2023-01-01T16:46:00Z</dcterms:modified>
</cp:coreProperties>
</file>