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9E5EB" w14:textId="77777777" w:rsidR="00532A55" w:rsidRPr="00074402" w:rsidRDefault="00532A55" w:rsidP="00532A55">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036045A0" wp14:editId="1F5BB16A">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7862A62" w14:textId="77777777" w:rsidR="00532A55" w:rsidRPr="00074402" w:rsidRDefault="00532A55" w:rsidP="00532A55">
      <w:pPr>
        <w:spacing w:line="360" w:lineRule="auto"/>
        <w:rPr>
          <w:rFonts w:ascii="Arial" w:hAnsi="Arial" w:cs="Arial"/>
          <w:szCs w:val="24"/>
        </w:rPr>
      </w:pPr>
    </w:p>
    <w:p w14:paraId="5114CC6A" w14:textId="77777777" w:rsidR="00532A55" w:rsidRPr="00074402" w:rsidRDefault="00532A55" w:rsidP="00532A55">
      <w:pPr>
        <w:spacing w:line="360" w:lineRule="auto"/>
        <w:rPr>
          <w:rFonts w:ascii="Arial" w:hAnsi="Arial" w:cs="Arial"/>
          <w:szCs w:val="24"/>
        </w:rPr>
      </w:pPr>
    </w:p>
    <w:p w14:paraId="25F2DE0B" w14:textId="77777777" w:rsidR="00532A55" w:rsidRPr="00074402" w:rsidRDefault="00532A55" w:rsidP="00532A55">
      <w:pPr>
        <w:spacing w:line="360" w:lineRule="auto"/>
        <w:rPr>
          <w:rFonts w:ascii="Arial" w:hAnsi="Arial" w:cs="Arial"/>
          <w:szCs w:val="24"/>
        </w:rPr>
      </w:pPr>
    </w:p>
    <w:p w14:paraId="713D162C" w14:textId="77777777" w:rsidR="00532A55" w:rsidRDefault="00532A55" w:rsidP="00532A55">
      <w:pPr>
        <w:tabs>
          <w:tab w:val="left" w:pos="6540"/>
        </w:tabs>
        <w:spacing w:line="360" w:lineRule="auto"/>
        <w:rPr>
          <w:rFonts w:ascii="Arial" w:hAnsi="Arial" w:cs="Arial"/>
          <w:sz w:val="28"/>
          <w:szCs w:val="28"/>
        </w:rPr>
      </w:pPr>
    </w:p>
    <w:p w14:paraId="4F888F71" w14:textId="6EC66FCF" w:rsidR="00532A55" w:rsidRDefault="00532A55" w:rsidP="00532A55">
      <w:pPr>
        <w:tabs>
          <w:tab w:val="left" w:pos="6540"/>
        </w:tabs>
        <w:spacing w:line="360" w:lineRule="auto"/>
        <w:rPr>
          <w:rFonts w:ascii="Arial" w:hAnsi="Arial" w:cs="Arial"/>
          <w:b/>
          <w:bCs/>
          <w:sz w:val="28"/>
          <w:szCs w:val="28"/>
        </w:rPr>
      </w:pPr>
      <w:r w:rsidRPr="00074402">
        <w:rPr>
          <w:rFonts w:ascii="Arial" w:hAnsi="Arial" w:cs="Arial"/>
          <w:b/>
          <w:bCs/>
          <w:sz w:val="28"/>
          <w:szCs w:val="28"/>
        </w:rPr>
        <w:t>Student name</w:t>
      </w:r>
      <w:r>
        <w:rPr>
          <w:rFonts w:ascii="Arial" w:hAnsi="Arial" w:cs="Arial"/>
          <w:sz w:val="28"/>
          <w:szCs w:val="28"/>
        </w:rPr>
        <w:t xml:space="preserve">:             </w:t>
      </w:r>
      <w:r>
        <w:rPr>
          <w:rFonts w:ascii="Arial" w:hAnsi="Arial" w:cs="Arial"/>
          <w:b/>
          <w:bCs/>
          <w:sz w:val="28"/>
          <w:szCs w:val="28"/>
        </w:rPr>
        <w:t>MAGNUS  AMADI</w:t>
      </w:r>
    </w:p>
    <w:p w14:paraId="4DBC5ACC" w14:textId="77777777" w:rsidR="00976101" w:rsidRDefault="00976101" w:rsidP="00532A55">
      <w:pPr>
        <w:tabs>
          <w:tab w:val="left" w:pos="6540"/>
        </w:tabs>
        <w:spacing w:line="360" w:lineRule="auto"/>
        <w:rPr>
          <w:rFonts w:ascii="Arial" w:hAnsi="Arial" w:cs="Arial"/>
          <w:b/>
          <w:bCs/>
          <w:sz w:val="28"/>
          <w:szCs w:val="28"/>
        </w:rPr>
      </w:pPr>
    </w:p>
    <w:p w14:paraId="40072FED" w14:textId="77777777" w:rsidR="00976101" w:rsidRPr="00532A55" w:rsidRDefault="00976101" w:rsidP="00532A55">
      <w:pPr>
        <w:tabs>
          <w:tab w:val="left" w:pos="6540"/>
        </w:tabs>
        <w:spacing w:line="360" w:lineRule="auto"/>
        <w:rPr>
          <w:rFonts w:ascii="Arial" w:hAnsi="Arial" w:cs="Arial"/>
          <w:b/>
          <w:bCs/>
          <w:sz w:val="28"/>
          <w:szCs w:val="28"/>
        </w:rPr>
      </w:pPr>
    </w:p>
    <w:p w14:paraId="44F3CCD3" w14:textId="4DF43507" w:rsidR="00532A55" w:rsidRDefault="00532A55" w:rsidP="00532A55">
      <w:pPr>
        <w:tabs>
          <w:tab w:val="left" w:pos="6540"/>
        </w:tabs>
        <w:spacing w:line="360" w:lineRule="auto"/>
        <w:rPr>
          <w:rFonts w:ascii="Arial" w:hAnsi="Arial" w:cs="Arial"/>
          <w:b/>
          <w:bCs/>
          <w:sz w:val="28"/>
          <w:szCs w:val="28"/>
        </w:rPr>
      </w:pPr>
      <w:r w:rsidRPr="00074402">
        <w:rPr>
          <w:rFonts w:ascii="Arial" w:hAnsi="Arial" w:cs="Arial"/>
          <w:b/>
          <w:bCs/>
          <w:sz w:val="28"/>
          <w:szCs w:val="28"/>
        </w:rPr>
        <w:t>Student ID</w:t>
      </w:r>
      <w:r>
        <w:rPr>
          <w:rFonts w:ascii="Arial" w:hAnsi="Arial" w:cs="Arial"/>
          <w:sz w:val="28"/>
          <w:szCs w:val="28"/>
        </w:rPr>
        <w:t xml:space="preserve">:                   </w:t>
      </w:r>
      <w:r w:rsidRPr="00976101">
        <w:rPr>
          <w:rFonts w:ascii="Arial" w:hAnsi="Arial" w:cs="Arial"/>
          <w:b/>
          <w:bCs/>
          <w:sz w:val="28"/>
          <w:szCs w:val="28"/>
        </w:rPr>
        <w:t>1921681</w:t>
      </w:r>
    </w:p>
    <w:p w14:paraId="2CA31D1E" w14:textId="08A0DDFF" w:rsidR="00976101" w:rsidRPr="00976101" w:rsidRDefault="00976101" w:rsidP="00532A55">
      <w:pPr>
        <w:tabs>
          <w:tab w:val="left" w:pos="6540"/>
        </w:tabs>
        <w:spacing w:line="360" w:lineRule="auto"/>
        <w:rPr>
          <w:rFonts w:ascii="Arial" w:hAnsi="Arial" w:cs="Arial"/>
          <w:b/>
          <w:bCs/>
          <w:sz w:val="28"/>
          <w:szCs w:val="28"/>
        </w:rPr>
      </w:pPr>
      <w:r>
        <w:rPr>
          <w:rFonts w:ascii="Arial" w:hAnsi="Arial" w:cs="Arial"/>
          <w:b/>
          <w:bCs/>
          <w:sz w:val="28"/>
          <w:szCs w:val="28"/>
        </w:rPr>
        <w:t xml:space="preserve"> </w:t>
      </w:r>
    </w:p>
    <w:p w14:paraId="58058E45" w14:textId="77777777" w:rsidR="00532A55" w:rsidRDefault="00532A55" w:rsidP="00532A55">
      <w:pPr>
        <w:tabs>
          <w:tab w:val="left" w:pos="6540"/>
        </w:tabs>
        <w:spacing w:line="360" w:lineRule="auto"/>
        <w:rPr>
          <w:rFonts w:ascii="Arial" w:hAnsi="Arial" w:cs="Arial"/>
          <w:sz w:val="28"/>
          <w:szCs w:val="28"/>
        </w:rPr>
      </w:pPr>
    </w:p>
    <w:p w14:paraId="682FE22D" w14:textId="437D043D" w:rsidR="00532A55" w:rsidRDefault="00532A55" w:rsidP="00532A55">
      <w:pPr>
        <w:tabs>
          <w:tab w:val="left" w:pos="6540"/>
        </w:tabs>
        <w:spacing w:line="360" w:lineRule="auto"/>
        <w:rPr>
          <w:rFonts w:ascii="Arial" w:hAnsi="Arial" w:cs="Arial"/>
          <w:b/>
          <w:bCs/>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976101">
        <w:rPr>
          <w:rFonts w:ascii="Arial" w:hAnsi="Arial" w:cs="Arial"/>
          <w:sz w:val="28"/>
          <w:szCs w:val="28"/>
        </w:rPr>
        <w:t xml:space="preserve">             </w:t>
      </w:r>
      <w:r w:rsidR="00976101">
        <w:rPr>
          <w:rFonts w:ascii="Arial" w:hAnsi="Arial" w:cs="Arial"/>
          <w:b/>
          <w:bCs/>
          <w:sz w:val="28"/>
          <w:szCs w:val="28"/>
        </w:rPr>
        <w:t>COMPLEMENTARY THERAPIES</w:t>
      </w:r>
    </w:p>
    <w:p w14:paraId="57796B8F" w14:textId="77777777" w:rsidR="00976101" w:rsidRDefault="00976101" w:rsidP="00532A55">
      <w:pPr>
        <w:tabs>
          <w:tab w:val="left" w:pos="6540"/>
        </w:tabs>
        <w:spacing w:line="360" w:lineRule="auto"/>
        <w:rPr>
          <w:rFonts w:ascii="Arial" w:hAnsi="Arial" w:cs="Arial"/>
          <w:b/>
          <w:bCs/>
          <w:sz w:val="28"/>
          <w:szCs w:val="28"/>
        </w:rPr>
      </w:pPr>
    </w:p>
    <w:p w14:paraId="0B3D885D" w14:textId="52A51CDE" w:rsidR="00976101" w:rsidRDefault="00976101" w:rsidP="00532A55">
      <w:pPr>
        <w:tabs>
          <w:tab w:val="left" w:pos="6540"/>
        </w:tabs>
        <w:spacing w:line="360" w:lineRule="auto"/>
        <w:rPr>
          <w:rFonts w:ascii="Arial" w:hAnsi="Arial" w:cs="Arial"/>
          <w:b/>
          <w:bCs/>
          <w:sz w:val="28"/>
          <w:szCs w:val="28"/>
        </w:rPr>
      </w:pPr>
    </w:p>
    <w:p w14:paraId="23515C9F" w14:textId="77777777" w:rsidR="00976101" w:rsidRPr="00976101" w:rsidRDefault="00976101" w:rsidP="00532A55">
      <w:pPr>
        <w:tabs>
          <w:tab w:val="left" w:pos="6540"/>
        </w:tabs>
        <w:spacing w:line="360" w:lineRule="auto"/>
        <w:rPr>
          <w:rFonts w:ascii="Arial" w:hAnsi="Arial" w:cs="Arial"/>
          <w:b/>
          <w:bCs/>
          <w:sz w:val="28"/>
          <w:szCs w:val="28"/>
        </w:rPr>
      </w:pPr>
    </w:p>
    <w:p w14:paraId="1004D4E2" w14:textId="629FF555" w:rsidR="00532A55" w:rsidRDefault="00532A55" w:rsidP="00532A55">
      <w:pPr>
        <w:tabs>
          <w:tab w:val="left" w:pos="6540"/>
        </w:tabs>
        <w:spacing w:line="360" w:lineRule="auto"/>
        <w:rPr>
          <w:rFonts w:ascii="Arial" w:hAnsi="Arial" w:cs="Arial"/>
          <w:b/>
          <w:bCs/>
          <w:sz w:val="28"/>
          <w:szCs w:val="28"/>
        </w:rPr>
      </w:pPr>
      <w:r w:rsidRPr="00074402">
        <w:rPr>
          <w:rFonts w:ascii="Arial" w:hAnsi="Arial" w:cs="Arial"/>
          <w:b/>
          <w:bCs/>
          <w:sz w:val="28"/>
          <w:szCs w:val="28"/>
        </w:rPr>
        <w:t>Module code</w:t>
      </w:r>
      <w:r>
        <w:rPr>
          <w:rFonts w:ascii="Arial" w:hAnsi="Arial" w:cs="Arial"/>
          <w:sz w:val="28"/>
          <w:szCs w:val="28"/>
        </w:rPr>
        <w:t>:</w:t>
      </w:r>
      <w:r w:rsidR="00976101">
        <w:rPr>
          <w:rFonts w:ascii="Arial" w:hAnsi="Arial" w:cs="Arial"/>
          <w:sz w:val="28"/>
          <w:szCs w:val="28"/>
        </w:rPr>
        <w:t xml:space="preserve">              </w:t>
      </w:r>
      <w:r w:rsidR="00D45559">
        <w:rPr>
          <w:rFonts w:ascii="Arial" w:hAnsi="Arial" w:cs="Arial"/>
          <w:sz w:val="28"/>
          <w:szCs w:val="28"/>
        </w:rPr>
        <w:t xml:space="preserve"> </w:t>
      </w:r>
      <w:r w:rsidR="00976101" w:rsidRPr="00976101">
        <w:rPr>
          <w:rFonts w:ascii="Arial" w:hAnsi="Arial" w:cs="Arial"/>
          <w:b/>
          <w:bCs/>
          <w:sz w:val="28"/>
          <w:szCs w:val="28"/>
        </w:rPr>
        <w:t>BMHP5001</w:t>
      </w:r>
    </w:p>
    <w:p w14:paraId="42707437" w14:textId="6F273ED0" w:rsidR="00976101" w:rsidRDefault="00976101" w:rsidP="00532A55">
      <w:pPr>
        <w:tabs>
          <w:tab w:val="left" w:pos="6540"/>
        </w:tabs>
        <w:spacing w:line="360" w:lineRule="auto"/>
        <w:rPr>
          <w:rFonts w:ascii="Arial" w:hAnsi="Arial" w:cs="Arial"/>
          <w:b/>
          <w:bCs/>
          <w:sz w:val="28"/>
          <w:szCs w:val="28"/>
        </w:rPr>
      </w:pPr>
    </w:p>
    <w:p w14:paraId="4FA1B3CA" w14:textId="097B1A89" w:rsidR="00976101" w:rsidRDefault="00976101" w:rsidP="00532A55">
      <w:pPr>
        <w:tabs>
          <w:tab w:val="left" w:pos="6540"/>
        </w:tabs>
        <w:spacing w:line="360" w:lineRule="auto"/>
        <w:rPr>
          <w:rFonts w:ascii="Arial" w:hAnsi="Arial" w:cs="Arial"/>
          <w:b/>
          <w:bCs/>
          <w:sz w:val="28"/>
          <w:szCs w:val="28"/>
        </w:rPr>
      </w:pPr>
    </w:p>
    <w:p w14:paraId="141EA946" w14:textId="77777777" w:rsidR="00D45559" w:rsidRDefault="00D45559" w:rsidP="00D45559">
      <w:pPr>
        <w:tabs>
          <w:tab w:val="left" w:pos="6540"/>
        </w:tabs>
        <w:spacing w:line="360" w:lineRule="auto"/>
        <w:rPr>
          <w:rFonts w:ascii="Arial" w:hAnsi="Arial" w:cs="Arial"/>
          <w:b/>
          <w:bCs/>
          <w:sz w:val="28"/>
          <w:szCs w:val="28"/>
        </w:rPr>
      </w:pPr>
    </w:p>
    <w:p w14:paraId="20BF3918" w14:textId="2D93A49B" w:rsidR="00532A55" w:rsidRPr="00532A55" w:rsidRDefault="00532A55" w:rsidP="00D45559">
      <w:pPr>
        <w:tabs>
          <w:tab w:val="left" w:pos="6540"/>
        </w:tabs>
        <w:spacing w:line="360" w:lineRule="auto"/>
        <w:rPr>
          <w:rFonts w:ascii="Arial" w:hAnsi="Arial" w:cs="Arial"/>
          <w:sz w:val="28"/>
          <w:szCs w:val="28"/>
        </w:rPr>
      </w:pPr>
      <w:r w:rsidRPr="00074402">
        <w:rPr>
          <w:rFonts w:ascii="Arial" w:hAnsi="Arial" w:cs="Arial"/>
          <w:b/>
          <w:bCs/>
          <w:sz w:val="28"/>
          <w:szCs w:val="28"/>
        </w:rPr>
        <w:t>Lecturer nam</w:t>
      </w:r>
      <w:r>
        <w:rPr>
          <w:rFonts w:ascii="Arial" w:hAnsi="Arial" w:cs="Arial"/>
          <w:b/>
          <w:bCs/>
          <w:sz w:val="28"/>
          <w:szCs w:val="28"/>
        </w:rPr>
        <w:t>e</w:t>
      </w:r>
      <w:r w:rsidR="00976101">
        <w:rPr>
          <w:rFonts w:ascii="Arial" w:hAnsi="Arial" w:cs="Arial"/>
          <w:b/>
          <w:bCs/>
          <w:sz w:val="28"/>
          <w:szCs w:val="28"/>
        </w:rPr>
        <w:t xml:space="preserve">           DR ELENI    KOUTSOGEORGOU</w:t>
      </w:r>
    </w:p>
    <w:p w14:paraId="5AA14C0F" w14:textId="69B38239" w:rsidR="00532A55" w:rsidRPr="00532A55" w:rsidRDefault="00532A55" w:rsidP="00532A55">
      <w:pPr>
        <w:spacing w:line="360" w:lineRule="auto"/>
        <w:rPr>
          <w:rFonts w:ascii="Arial" w:hAnsi="Arial" w:cs="Arial"/>
          <w:sz w:val="22"/>
        </w:rPr>
      </w:pPr>
    </w:p>
    <w:p w14:paraId="43D1635B" w14:textId="7426BF58" w:rsidR="00532A55" w:rsidRPr="00532A55" w:rsidRDefault="00532A55" w:rsidP="00532A55">
      <w:pPr>
        <w:spacing w:line="360" w:lineRule="auto"/>
        <w:rPr>
          <w:rFonts w:ascii="Arial" w:hAnsi="Arial" w:cs="Arial"/>
          <w:sz w:val="22"/>
        </w:rPr>
      </w:pPr>
    </w:p>
    <w:p w14:paraId="52DD68CF" w14:textId="77777777" w:rsidR="00532A55" w:rsidRDefault="00532A55" w:rsidP="00532A55">
      <w:pPr>
        <w:spacing w:line="360" w:lineRule="auto"/>
        <w:rPr>
          <w:rFonts w:ascii="Arial" w:hAnsi="Arial" w:cs="Arial"/>
          <w:sz w:val="22"/>
        </w:rPr>
      </w:pPr>
    </w:p>
    <w:p w14:paraId="130AA35F" w14:textId="77777777" w:rsidR="00532A55" w:rsidRDefault="00532A55" w:rsidP="00532A55">
      <w:pPr>
        <w:spacing w:line="360" w:lineRule="auto"/>
        <w:rPr>
          <w:rFonts w:ascii="Arial" w:hAnsi="Arial" w:cs="Arial"/>
          <w:sz w:val="22"/>
        </w:rPr>
      </w:pPr>
    </w:p>
    <w:p w14:paraId="1A2A22A5" w14:textId="77777777" w:rsidR="00532A55" w:rsidRDefault="00532A55" w:rsidP="00532A55">
      <w:pPr>
        <w:spacing w:line="360" w:lineRule="auto"/>
        <w:rPr>
          <w:rFonts w:ascii="Arial" w:hAnsi="Arial" w:cs="Arial"/>
          <w:sz w:val="22"/>
        </w:rPr>
      </w:pPr>
    </w:p>
    <w:p w14:paraId="081D22DA" w14:textId="2FBFDE92" w:rsidR="00532A55" w:rsidRDefault="008A58D0" w:rsidP="00473C73">
      <w:pPr>
        <w:spacing w:line="360" w:lineRule="auto"/>
        <w:jc w:val="center"/>
        <w:rPr>
          <w:rFonts w:ascii="Arial" w:hAnsi="Arial" w:cs="Arial"/>
          <w:b/>
          <w:bCs/>
          <w:sz w:val="28"/>
          <w:szCs w:val="28"/>
        </w:rPr>
      </w:pPr>
      <w:r w:rsidRPr="00D74663">
        <w:rPr>
          <w:rFonts w:ascii="Arial" w:hAnsi="Arial" w:cs="Arial"/>
          <w:b/>
          <w:bCs/>
          <w:sz w:val="28"/>
          <w:szCs w:val="28"/>
        </w:rPr>
        <w:t>TABLE OF CONTENTS</w:t>
      </w:r>
    </w:p>
    <w:p w14:paraId="6ECA4A66" w14:textId="61951035" w:rsidR="003A6778" w:rsidRDefault="003A6778" w:rsidP="00D74663">
      <w:pPr>
        <w:spacing w:line="360" w:lineRule="auto"/>
        <w:jc w:val="center"/>
        <w:rPr>
          <w:rFonts w:ascii="Arial" w:hAnsi="Arial" w:cs="Arial"/>
          <w:b/>
          <w:bCs/>
          <w:sz w:val="28"/>
          <w:szCs w:val="28"/>
        </w:rPr>
      </w:pPr>
    </w:p>
    <w:p w14:paraId="2E9BA37C" w14:textId="752A832C" w:rsidR="003A6778" w:rsidRPr="00BF5A50" w:rsidRDefault="00BF5A50" w:rsidP="00BF5A50">
      <w:pPr>
        <w:spacing w:line="360" w:lineRule="auto"/>
        <w:jc w:val="both"/>
        <w:rPr>
          <w:rFonts w:ascii="Arial" w:hAnsi="Arial" w:cs="Arial"/>
          <w:b/>
          <w:bCs/>
          <w:sz w:val="28"/>
          <w:szCs w:val="28"/>
        </w:rPr>
      </w:pPr>
      <w:r>
        <w:rPr>
          <w:rFonts w:ascii="Arial" w:hAnsi="Arial" w:cs="Arial"/>
          <w:b/>
          <w:bCs/>
          <w:sz w:val="28"/>
          <w:szCs w:val="28"/>
        </w:rPr>
        <w:t>1.</w:t>
      </w:r>
      <w:r w:rsidR="006C7DDE">
        <w:rPr>
          <w:rFonts w:ascii="Arial" w:hAnsi="Arial" w:cs="Arial"/>
          <w:b/>
          <w:bCs/>
          <w:sz w:val="28"/>
          <w:szCs w:val="28"/>
        </w:rPr>
        <w:t xml:space="preserve">  </w:t>
      </w:r>
      <w:r w:rsidR="0087381C" w:rsidRPr="00BF5A50">
        <w:rPr>
          <w:rFonts w:ascii="Arial" w:hAnsi="Arial" w:cs="Arial"/>
          <w:b/>
          <w:bCs/>
          <w:sz w:val="28"/>
          <w:szCs w:val="28"/>
        </w:rPr>
        <w:t>INTRODUCTION</w:t>
      </w:r>
      <w:r w:rsidR="00D95B7E" w:rsidRPr="00BF5A50">
        <w:rPr>
          <w:rFonts w:ascii="Arial" w:hAnsi="Arial" w:cs="Arial"/>
          <w:b/>
          <w:bCs/>
          <w:sz w:val="28"/>
          <w:szCs w:val="28"/>
        </w:rPr>
        <w:t xml:space="preserve"> ………………………………………………………</w:t>
      </w:r>
      <w:r w:rsidR="00D45559">
        <w:rPr>
          <w:rFonts w:ascii="Arial" w:hAnsi="Arial" w:cs="Arial"/>
          <w:b/>
          <w:bCs/>
          <w:sz w:val="28"/>
          <w:szCs w:val="28"/>
        </w:rPr>
        <w:t>……</w:t>
      </w:r>
    </w:p>
    <w:p w14:paraId="2117C2D8" w14:textId="77777777" w:rsidR="0087381C" w:rsidRDefault="0087381C" w:rsidP="0087381C">
      <w:pPr>
        <w:pStyle w:val="ListParagraph"/>
        <w:spacing w:line="360" w:lineRule="auto"/>
        <w:jc w:val="both"/>
        <w:rPr>
          <w:rFonts w:ascii="Arial" w:hAnsi="Arial" w:cs="Arial"/>
          <w:b/>
          <w:bCs/>
          <w:sz w:val="28"/>
          <w:szCs w:val="28"/>
        </w:rPr>
      </w:pPr>
    </w:p>
    <w:p w14:paraId="777FD782" w14:textId="3285931C" w:rsidR="0087381C" w:rsidRPr="008D555A" w:rsidRDefault="008D555A" w:rsidP="00BF5A50">
      <w:pPr>
        <w:spacing w:line="360" w:lineRule="auto"/>
        <w:rPr>
          <w:rFonts w:ascii="Arial" w:hAnsi="Arial" w:cs="Arial"/>
          <w:b/>
          <w:bCs/>
          <w:sz w:val="28"/>
          <w:szCs w:val="28"/>
        </w:rPr>
      </w:pPr>
      <w:r>
        <w:rPr>
          <w:rFonts w:ascii="Arial" w:hAnsi="Arial" w:cs="Arial"/>
          <w:b/>
          <w:bCs/>
          <w:sz w:val="28"/>
          <w:szCs w:val="28"/>
        </w:rPr>
        <w:t xml:space="preserve">2.  </w:t>
      </w:r>
      <w:r w:rsidR="0087381C" w:rsidRPr="008D555A">
        <w:rPr>
          <w:rFonts w:ascii="Arial" w:hAnsi="Arial" w:cs="Arial"/>
          <w:b/>
          <w:bCs/>
          <w:sz w:val="28"/>
          <w:szCs w:val="28"/>
        </w:rPr>
        <w:t>HISTORY OF ACUPUNCTURE</w:t>
      </w:r>
      <w:r w:rsidR="00D95B7E" w:rsidRPr="008D555A">
        <w:rPr>
          <w:rFonts w:ascii="Arial" w:hAnsi="Arial" w:cs="Arial"/>
          <w:b/>
          <w:bCs/>
          <w:sz w:val="28"/>
          <w:szCs w:val="28"/>
        </w:rPr>
        <w:t xml:space="preserve"> ………………………………………</w:t>
      </w:r>
      <w:r w:rsidR="00D45559">
        <w:rPr>
          <w:rFonts w:ascii="Arial" w:hAnsi="Arial" w:cs="Arial"/>
          <w:b/>
          <w:bCs/>
          <w:sz w:val="28"/>
          <w:szCs w:val="28"/>
        </w:rPr>
        <w:t>….</w:t>
      </w:r>
    </w:p>
    <w:p w14:paraId="5AA63E5C" w14:textId="3E48DE10" w:rsidR="0033330C" w:rsidRDefault="0033330C" w:rsidP="0033330C">
      <w:pPr>
        <w:spacing w:line="360" w:lineRule="auto"/>
        <w:jc w:val="both"/>
        <w:rPr>
          <w:rFonts w:ascii="Arial" w:hAnsi="Arial" w:cs="Arial"/>
          <w:b/>
          <w:bCs/>
          <w:sz w:val="28"/>
          <w:szCs w:val="28"/>
        </w:rPr>
      </w:pPr>
    </w:p>
    <w:p w14:paraId="64FA1399" w14:textId="7AB26AD6" w:rsidR="0033330C" w:rsidRDefault="00792524" w:rsidP="00D45559">
      <w:pPr>
        <w:spacing w:line="360" w:lineRule="auto"/>
        <w:rPr>
          <w:rFonts w:ascii="Arial" w:hAnsi="Arial" w:cs="Arial"/>
          <w:b/>
          <w:bCs/>
          <w:sz w:val="28"/>
          <w:szCs w:val="28"/>
        </w:rPr>
      </w:pPr>
      <w:r>
        <w:rPr>
          <w:rFonts w:ascii="Arial" w:hAnsi="Arial" w:cs="Arial"/>
          <w:b/>
          <w:bCs/>
          <w:sz w:val="28"/>
          <w:szCs w:val="28"/>
        </w:rPr>
        <w:t xml:space="preserve">2.1 </w:t>
      </w:r>
      <w:r w:rsidR="00D45559">
        <w:rPr>
          <w:rFonts w:ascii="Arial" w:hAnsi="Arial" w:cs="Arial"/>
          <w:b/>
          <w:bCs/>
          <w:sz w:val="28"/>
          <w:szCs w:val="28"/>
        </w:rPr>
        <w:t xml:space="preserve"> </w:t>
      </w:r>
      <w:r w:rsidR="0033330C">
        <w:rPr>
          <w:rFonts w:ascii="Arial" w:hAnsi="Arial" w:cs="Arial"/>
          <w:b/>
          <w:bCs/>
          <w:sz w:val="28"/>
          <w:szCs w:val="28"/>
        </w:rPr>
        <w:t>USES OF ACUPUNCTURE……………………………………………</w:t>
      </w:r>
      <w:r w:rsidR="00D45559">
        <w:rPr>
          <w:rFonts w:ascii="Arial" w:hAnsi="Arial" w:cs="Arial"/>
          <w:b/>
          <w:bCs/>
          <w:sz w:val="28"/>
          <w:szCs w:val="28"/>
        </w:rPr>
        <w:t>...</w:t>
      </w:r>
    </w:p>
    <w:p w14:paraId="33455658" w14:textId="7ECE29A1" w:rsidR="0050455E" w:rsidRDefault="0050455E" w:rsidP="00BF5A50">
      <w:pPr>
        <w:spacing w:line="360" w:lineRule="auto"/>
        <w:rPr>
          <w:rFonts w:ascii="Arial" w:hAnsi="Arial" w:cs="Arial"/>
          <w:b/>
          <w:bCs/>
          <w:sz w:val="28"/>
          <w:szCs w:val="28"/>
        </w:rPr>
      </w:pPr>
      <w:r>
        <w:rPr>
          <w:rFonts w:ascii="Arial" w:hAnsi="Arial" w:cs="Arial"/>
          <w:b/>
          <w:bCs/>
          <w:sz w:val="28"/>
          <w:szCs w:val="28"/>
        </w:rPr>
        <w:t>2.2  EFFICACY OF ACUPUNCTURE……………………………………</w:t>
      </w:r>
      <w:proofErr w:type="gramStart"/>
      <w:r w:rsidR="00D45559">
        <w:rPr>
          <w:rFonts w:ascii="Arial" w:hAnsi="Arial" w:cs="Arial"/>
          <w:b/>
          <w:bCs/>
          <w:sz w:val="28"/>
          <w:szCs w:val="28"/>
        </w:rPr>
        <w:t>…..</w:t>
      </w:r>
      <w:proofErr w:type="gramEnd"/>
    </w:p>
    <w:p w14:paraId="4BDE1D02" w14:textId="65F690B9" w:rsidR="000E63DE" w:rsidRDefault="00BF5A50" w:rsidP="00BF5A50">
      <w:pPr>
        <w:spacing w:line="360" w:lineRule="auto"/>
        <w:rPr>
          <w:rFonts w:ascii="Arial" w:hAnsi="Arial" w:cs="Arial"/>
          <w:b/>
          <w:bCs/>
          <w:sz w:val="28"/>
          <w:szCs w:val="28"/>
        </w:rPr>
      </w:pPr>
      <w:r>
        <w:rPr>
          <w:rFonts w:ascii="Arial" w:hAnsi="Arial" w:cs="Arial"/>
          <w:b/>
          <w:bCs/>
          <w:sz w:val="28"/>
          <w:szCs w:val="28"/>
        </w:rPr>
        <w:t xml:space="preserve">2.3 </w:t>
      </w:r>
      <w:r w:rsidR="00D45559">
        <w:rPr>
          <w:rFonts w:ascii="Arial" w:hAnsi="Arial" w:cs="Arial"/>
          <w:b/>
          <w:bCs/>
          <w:sz w:val="28"/>
          <w:szCs w:val="28"/>
        </w:rPr>
        <w:t xml:space="preserve"> </w:t>
      </w:r>
      <w:r w:rsidR="000E63DE">
        <w:rPr>
          <w:rFonts w:ascii="Arial" w:hAnsi="Arial" w:cs="Arial"/>
          <w:b/>
          <w:bCs/>
          <w:sz w:val="28"/>
          <w:szCs w:val="28"/>
        </w:rPr>
        <w:t>CONTRAINDICATIONS OF ACUPUNCTURE……</w:t>
      </w:r>
      <w:r>
        <w:rPr>
          <w:rFonts w:ascii="Arial" w:hAnsi="Arial" w:cs="Arial"/>
          <w:b/>
          <w:bCs/>
          <w:sz w:val="28"/>
          <w:szCs w:val="28"/>
        </w:rPr>
        <w:t>………………</w:t>
      </w:r>
      <w:r w:rsidR="00D45559">
        <w:rPr>
          <w:rFonts w:ascii="Arial" w:hAnsi="Arial" w:cs="Arial"/>
          <w:b/>
          <w:bCs/>
          <w:sz w:val="28"/>
          <w:szCs w:val="28"/>
        </w:rPr>
        <w:t>…...</w:t>
      </w:r>
    </w:p>
    <w:p w14:paraId="01B3B6EE" w14:textId="4B63D78B" w:rsidR="007F56B1" w:rsidRDefault="00BF5A50" w:rsidP="007F56B1">
      <w:pPr>
        <w:spacing w:line="360" w:lineRule="auto"/>
        <w:jc w:val="both"/>
        <w:rPr>
          <w:rFonts w:ascii="Arial" w:hAnsi="Arial" w:cs="Arial"/>
          <w:b/>
          <w:bCs/>
          <w:sz w:val="28"/>
          <w:szCs w:val="28"/>
        </w:rPr>
      </w:pPr>
      <w:r>
        <w:rPr>
          <w:rFonts w:ascii="Arial" w:hAnsi="Arial" w:cs="Arial"/>
          <w:b/>
          <w:bCs/>
          <w:sz w:val="28"/>
          <w:szCs w:val="28"/>
        </w:rPr>
        <w:t>3.</w:t>
      </w:r>
      <w:r w:rsidR="007F56B1">
        <w:rPr>
          <w:rFonts w:ascii="Arial" w:hAnsi="Arial" w:cs="Arial"/>
          <w:b/>
          <w:bCs/>
          <w:sz w:val="28"/>
          <w:szCs w:val="28"/>
        </w:rPr>
        <w:t xml:space="preserve"> SELF REGULATORY SYSTEM…………………………………………</w:t>
      </w:r>
      <w:r w:rsidR="00D45559">
        <w:rPr>
          <w:rFonts w:ascii="Arial" w:hAnsi="Arial" w:cs="Arial"/>
          <w:b/>
          <w:bCs/>
          <w:sz w:val="28"/>
          <w:szCs w:val="28"/>
        </w:rPr>
        <w:t>…</w:t>
      </w:r>
    </w:p>
    <w:p w14:paraId="5F99029A" w14:textId="553F849B" w:rsidR="007F56B1" w:rsidRDefault="007F56B1" w:rsidP="007F56B1">
      <w:pPr>
        <w:spacing w:line="360" w:lineRule="auto"/>
        <w:jc w:val="both"/>
        <w:rPr>
          <w:rFonts w:ascii="Arial" w:hAnsi="Arial" w:cs="Arial"/>
          <w:b/>
          <w:bCs/>
          <w:sz w:val="28"/>
          <w:szCs w:val="28"/>
        </w:rPr>
      </w:pPr>
      <w:r>
        <w:rPr>
          <w:rFonts w:ascii="Arial" w:hAnsi="Arial" w:cs="Arial"/>
          <w:b/>
          <w:bCs/>
          <w:sz w:val="28"/>
          <w:szCs w:val="28"/>
        </w:rPr>
        <w:t>4 ETHICAL CONSIDERATIONS……………………………………………</w:t>
      </w:r>
      <w:r w:rsidR="00D45559">
        <w:rPr>
          <w:rFonts w:ascii="Arial" w:hAnsi="Arial" w:cs="Arial"/>
          <w:b/>
          <w:bCs/>
          <w:sz w:val="28"/>
          <w:szCs w:val="28"/>
        </w:rPr>
        <w:t>...</w:t>
      </w:r>
    </w:p>
    <w:p w14:paraId="3E7148BB" w14:textId="14DA6CE8" w:rsidR="007F56B1" w:rsidRDefault="007F56B1" w:rsidP="007F56B1">
      <w:pPr>
        <w:spacing w:line="360" w:lineRule="auto"/>
        <w:jc w:val="both"/>
        <w:rPr>
          <w:rFonts w:ascii="Arial" w:hAnsi="Arial" w:cs="Arial"/>
          <w:b/>
          <w:bCs/>
          <w:sz w:val="28"/>
          <w:szCs w:val="28"/>
        </w:rPr>
      </w:pPr>
      <w:r>
        <w:rPr>
          <w:rFonts w:ascii="Arial" w:hAnsi="Arial" w:cs="Arial"/>
          <w:b/>
          <w:bCs/>
          <w:sz w:val="28"/>
          <w:szCs w:val="28"/>
        </w:rPr>
        <w:t>5 RECOMMENDATIONS……………………………………………………</w:t>
      </w:r>
      <w:r w:rsidR="00D45559">
        <w:rPr>
          <w:rFonts w:ascii="Arial" w:hAnsi="Arial" w:cs="Arial"/>
          <w:b/>
          <w:bCs/>
          <w:sz w:val="28"/>
          <w:szCs w:val="28"/>
        </w:rPr>
        <w:t>…</w:t>
      </w:r>
    </w:p>
    <w:p w14:paraId="49F18701" w14:textId="06B74E79" w:rsidR="007F56B1" w:rsidRDefault="007F56B1" w:rsidP="007F56B1">
      <w:pPr>
        <w:spacing w:line="360" w:lineRule="auto"/>
        <w:jc w:val="both"/>
        <w:rPr>
          <w:rFonts w:ascii="Arial" w:hAnsi="Arial" w:cs="Arial"/>
          <w:b/>
          <w:bCs/>
          <w:sz w:val="28"/>
          <w:szCs w:val="28"/>
        </w:rPr>
      </w:pPr>
      <w:r>
        <w:rPr>
          <w:rFonts w:ascii="Arial" w:hAnsi="Arial" w:cs="Arial"/>
          <w:b/>
          <w:bCs/>
          <w:sz w:val="28"/>
          <w:szCs w:val="28"/>
        </w:rPr>
        <w:t xml:space="preserve">6 </w:t>
      </w:r>
      <w:proofErr w:type="gramStart"/>
      <w:r>
        <w:rPr>
          <w:rFonts w:ascii="Arial" w:hAnsi="Arial" w:cs="Arial"/>
          <w:b/>
          <w:bCs/>
          <w:sz w:val="28"/>
          <w:szCs w:val="28"/>
        </w:rPr>
        <w:t>CONCLUSION</w:t>
      </w:r>
      <w:r w:rsidR="00A53468">
        <w:rPr>
          <w:rFonts w:ascii="Arial" w:hAnsi="Arial" w:cs="Arial"/>
          <w:b/>
          <w:bCs/>
          <w:sz w:val="28"/>
          <w:szCs w:val="28"/>
        </w:rPr>
        <w:t>..</w:t>
      </w:r>
      <w:proofErr w:type="gramEnd"/>
      <w:r>
        <w:rPr>
          <w:rFonts w:ascii="Arial" w:hAnsi="Arial" w:cs="Arial"/>
          <w:b/>
          <w:bCs/>
          <w:sz w:val="28"/>
          <w:szCs w:val="28"/>
        </w:rPr>
        <w:t>……………………………………………………………</w:t>
      </w:r>
      <w:r w:rsidR="00D45559">
        <w:rPr>
          <w:rFonts w:ascii="Arial" w:hAnsi="Arial" w:cs="Arial"/>
          <w:b/>
          <w:bCs/>
          <w:sz w:val="28"/>
          <w:szCs w:val="28"/>
        </w:rPr>
        <w:t>…</w:t>
      </w:r>
    </w:p>
    <w:p w14:paraId="253C371A" w14:textId="434713C6" w:rsidR="007F56B1" w:rsidRDefault="00E564B5" w:rsidP="007F56B1">
      <w:pPr>
        <w:spacing w:line="360" w:lineRule="auto"/>
        <w:jc w:val="both"/>
        <w:rPr>
          <w:rFonts w:ascii="Arial" w:hAnsi="Arial" w:cs="Arial"/>
          <w:b/>
          <w:bCs/>
          <w:sz w:val="28"/>
          <w:szCs w:val="28"/>
        </w:rPr>
      </w:pPr>
      <w:r>
        <w:rPr>
          <w:rFonts w:ascii="Arial" w:hAnsi="Arial" w:cs="Arial"/>
          <w:b/>
          <w:bCs/>
          <w:sz w:val="28"/>
          <w:szCs w:val="28"/>
        </w:rPr>
        <w:t>7 REFERENCES……………………………………………………………</w:t>
      </w:r>
      <w:proofErr w:type="gramStart"/>
      <w:r>
        <w:rPr>
          <w:rFonts w:ascii="Arial" w:hAnsi="Arial" w:cs="Arial"/>
          <w:b/>
          <w:bCs/>
          <w:sz w:val="28"/>
          <w:szCs w:val="28"/>
        </w:rPr>
        <w:t>….</w:t>
      </w:r>
      <w:r w:rsidR="00D45559">
        <w:rPr>
          <w:rFonts w:ascii="Arial" w:hAnsi="Arial" w:cs="Arial"/>
          <w:b/>
          <w:bCs/>
          <w:sz w:val="28"/>
          <w:szCs w:val="28"/>
        </w:rPr>
        <w:t>.</w:t>
      </w:r>
      <w:proofErr w:type="gramEnd"/>
    </w:p>
    <w:p w14:paraId="2F6B07C4" w14:textId="3815A433" w:rsidR="00E26A3E" w:rsidRDefault="00E26A3E" w:rsidP="0033330C">
      <w:pPr>
        <w:spacing w:line="360" w:lineRule="auto"/>
        <w:jc w:val="both"/>
        <w:rPr>
          <w:rFonts w:ascii="Arial" w:hAnsi="Arial" w:cs="Arial"/>
          <w:b/>
          <w:bCs/>
          <w:sz w:val="28"/>
          <w:szCs w:val="28"/>
        </w:rPr>
      </w:pPr>
    </w:p>
    <w:p w14:paraId="314902A2" w14:textId="7836CB23" w:rsidR="00E26A3E" w:rsidRPr="00AF50D5" w:rsidRDefault="00E26A3E" w:rsidP="007F56B1">
      <w:pPr>
        <w:pStyle w:val="ListParagraph"/>
        <w:spacing w:line="360" w:lineRule="auto"/>
        <w:jc w:val="both"/>
        <w:rPr>
          <w:rFonts w:ascii="Arial" w:hAnsi="Arial" w:cs="Arial"/>
          <w:b/>
          <w:bCs/>
          <w:sz w:val="22"/>
        </w:rPr>
      </w:pPr>
    </w:p>
    <w:p w14:paraId="09B1E6DE" w14:textId="08F27EB6" w:rsidR="00E26A3E" w:rsidRDefault="00E26A3E" w:rsidP="0033330C">
      <w:pPr>
        <w:spacing w:line="360" w:lineRule="auto"/>
        <w:jc w:val="both"/>
        <w:rPr>
          <w:rFonts w:ascii="Arial" w:hAnsi="Arial" w:cs="Arial"/>
          <w:b/>
          <w:bCs/>
          <w:sz w:val="28"/>
          <w:szCs w:val="28"/>
        </w:rPr>
      </w:pPr>
    </w:p>
    <w:p w14:paraId="59F3B819" w14:textId="71F30224" w:rsidR="00E26A3E" w:rsidRPr="00E26A3E" w:rsidRDefault="00E26A3E" w:rsidP="00E26A3E">
      <w:pPr>
        <w:pStyle w:val="ListParagraph"/>
        <w:spacing w:line="360" w:lineRule="auto"/>
        <w:jc w:val="both"/>
        <w:rPr>
          <w:rFonts w:ascii="Arial" w:hAnsi="Arial" w:cs="Arial"/>
          <w:b/>
          <w:bCs/>
          <w:sz w:val="28"/>
          <w:szCs w:val="28"/>
        </w:rPr>
      </w:pPr>
    </w:p>
    <w:p w14:paraId="2F3CFD27" w14:textId="51C8862D" w:rsidR="00E26A3E" w:rsidRDefault="00E26A3E" w:rsidP="0033330C">
      <w:pPr>
        <w:spacing w:line="360" w:lineRule="auto"/>
        <w:jc w:val="both"/>
        <w:rPr>
          <w:rFonts w:ascii="Arial" w:hAnsi="Arial" w:cs="Arial"/>
          <w:b/>
          <w:bCs/>
          <w:sz w:val="28"/>
          <w:szCs w:val="28"/>
        </w:rPr>
      </w:pPr>
    </w:p>
    <w:p w14:paraId="14D0515B" w14:textId="55BB426F" w:rsidR="00E26A3E" w:rsidRPr="00E26A3E" w:rsidRDefault="00E26A3E" w:rsidP="00E26A3E">
      <w:pPr>
        <w:pStyle w:val="ListParagraph"/>
        <w:spacing w:line="360" w:lineRule="auto"/>
        <w:jc w:val="both"/>
        <w:rPr>
          <w:rFonts w:ascii="Arial" w:hAnsi="Arial" w:cs="Arial"/>
          <w:b/>
          <w:bCs/>
          <w:sz w:val="28"/>
          <w:szCs w:val="28"/>
        </w:rPr>
      </w:pPr>
    </w:p>
    <w:p w14:paraId="72A248A7" w14:textId="2FC7EF21" w:rsidR="0033330C" w:rsidRDefault="0033330C" w:rsidP="009E4A3B">
      <w:pPr>
        <w:spacing w:after="30" w:line="360" w:lineRule="auto"/>
        <w:jc w:val="both"/>
        <w:rPr>
          <w:rFonts w:ascii="Arial" w:hAnsi="Arial" w:cs="Arial"/>
          <w:b/>
          <w:bCs/>
          <w:sz w:val="28"/>
          <w:szCs w:val="28"/>
        </w:rPr>
      </w:pPr>
    </w:p>
    <w:p w14:paraId="4D1C48DD" w14:textId="57ADA057" w:rsidR="006E1899" w:rsidRPr="009E4A3B" w:rsidRDefault="006E1899" w:rsidP="009E4A3B">
      <w:pPr>
        <w:pStyle w:val="ListParagraph"/>
        <w:numPr>
          <w:ilvl w:val="0"/>
          <w:numId w:val="2"/>
        </w:numPr>
        <w:spacing w:after="30" w:line="360" w:lineRule="auto"/>
        <w:rPr>
          <w:rFonts w:ascii="Arial" w:hAnsi="Arial" w:cs="Arial"/>
          <w:b/>
          <w:bCs/>
          <w:sz w:val="22"/>
        </w:rPr>
      </w:pPr>
      <w:r w:rsidRPr="009E4A3B">
        <w:rPr>
          <w:rFonts w:ascii="Arial" w:hAnsi="Arial" w:cs="Arial"/>
          <w:b/>
          <w:bCs/>
          <w:sz w:val="22"/>
        </w:rPr>
        <w:t>INTRODUCTION</w:t>
      </w:r>
    </w:p>
    <w:p w14:paraId="512432A1" w14:textId="747B551C" w:rsidR="006E1899" w:rsidRPr="009E4A3B" w:rsidRDefault="006E1899" w:rsidP="009E4A3B">
      <w:pPr>
        <w:spacing w:after="30" w:line="360" w:lineRule="auto"/>
        <w:rPr>
          <w:rFonts w:ascii="Arial" w:hAnsi="Arial" w:cs="Arial"/>
          <w:sz w:val="22"/>
        </w:rPr>
      </w:pPr>
      <w:r w:rsidRPr="009E4A3B">
        <w:rPr>
          <w:rFonts w:ascii="Arial" w:hAnsi="Arial" w:cs="Arial"/>
          <w:sz w:val="22"/>
        </w:rPr>
        <w:t xml:space="preserve">This  report will examine complementary and alternative medicine, concept of acupuncture, the uses of acupuncture, history  efficacy,  contraindications, self-regulatory systems, ethical considerations, and offers recommendations. Complimentary therapies </w:t>
      </w:r>
      <w:proofErr w:type="gramStart"/>
      <w:r w:rsidRPr="009E4A3B">
        <w:rPr>
          <w:rFonts w:ascii="Arial" w:hAnsi="Arial" w:cs="Arial"/>
          <w:sz w:val="22"/>
        </w:rPr>
        <w:t>pertains</w:t>
      </w:r>
      <w:proofErr w:type="gramEnd"/>
      <w:r w:rsidRPr="009E4A3B">
        <w:rPr>
          <w:rFonts w:ascii="Arial" w:hAnsi="Arial" w:cs="Arial"/>
          <w:sz w:val="22"/>
        </w:rPr>
        <w:t xml:space="preserve"> to interventions used in conjunction to supplement orthodox medicine. Alternative medicines </w:t>
      </w:r>
      <w:proofErr w:type="gramStart"/>
      <w:r w:rsidRPr="009E4A3B">
        <w:rPr>
          <w:rFonts w:ascii="Arial" w:hAnsi="Arial" w:cs="Arial"/>
          <w:sz w:val="22"/>
        </w:rPr>
        <w:t>applies</w:t>
      </w:r>
      <w:proofErr w:type="gramEnd"/>
      <w:r w:rsidRPr="009E4A3B">
        <w:rPr>
          <w:rFonts w:ascii="Arial" w:hAnsi="Arial" w:cs="Arial"/>
          <w:sz w:val="22"/>
        </w:rPr>
        <w:t xml:space="preserve"> to treatment interventions besides the usual orthodox medicine used in the treatment of illness. There is no broadly accepted definition of the word Complementary and Alternative medicine(CAM).Treatment interventions that fall outside the umbrella of orthodox medicine is referred to as complementary and alternative medicine(CAM) (NHS,2018).Some examples of complementary therapy include, massage, reflexology, acupuncture, herbal medicine,</w:t>
      </w:r>
      <w:r w:rsidR="002E2F0D" w:rsidRPr="009E4A3B">
        <w:rPr>
          <w:rFonts w:ascii="Arial" w:hAnsi="Arial" w:cs="Arial"/>
          <w:sz w:val="22"/>
        </w:rPr>
        <w:t xml:space="preserve"> </w:t>
      </w:r>
      <w:r w:rsidRPr="009E4A3B">
        <w:rPr>
          <w:rFonts w:ascii="Arial" w:hAnsi="Arial" w:cs="Arial"/>
          <w:sz w:val="22"/>
        </w:rPr>
        <w:t>osteopathy,</w:t>
      </w:r>
      <w:r w:rsidR="002E2F0D" w:rsidRPr="009E4A3B">
        <w:rPr>
          <w:rFonts w:ascii="Arial" w:hAnsi="Arial" w:cs="Arial"/>
          <w:sz w:val="22"/>
        </w:rPr>
        <w:t xml:space="preserve"> </w:t>
      </w:r>
      <w:r w:rsidRPr="009E4A3B">
        <w:rPr>
          <w:rFonts w:ascii="Arial" w:hAnsi="Arial" w:cs="Arial"/>
          <w:sz w:val="22"/>
        </w:rPr>
        <w:t>chiropractic.</w:t>
      </w:r>
      <w:r w:rsidR="002E2F0D" w:rsidRPr="009E4A3B">
        <w:rPr>
          <w:rFonts w:ascii="Arial" w:hAnsi="Arial" w:cs="Arial"/>
          <w:sz w:val="22"/>
        </w:rPr>
        <w:t xml:space="preserve"> </w:t>
      </w:r>
      <w:r w:rsidRPr="009E4A3B">
        <w:rPr>
          <w:rFonts w:ascii="Arial" w:hAnsi="Arial" w:cs="Arial"/>
          <w:sz w:val="22"/>
        </w:rPr>
        <w:t>Acupuncture is a kind of treatment intervention where needles are inserted in a particular point of the body to prevent an illness. Substances that are released naturally by the body are behind the useful outcomes experienced with acupuncture, the resultant body substances that are produced in the body  occurs due to association of the sensory nerves of the muscles and the skin. Acupuncture should be performed by licenced health care professionals such as doctors or a national acupuncture organisation. Acupuncture practice is not subject to any legal restrictions</w:t>
      </w:r>
      <w:r w:rsidR="002E2F0D" w:rsidRPr="009E4A3B">
        <w:rPr>
          <w:rFonts w:ascii="Arial" w:hAnsi="Arial" w:cs="Arial"/>
          <w:sz w:val="22"/>
        </w:rPr>
        <w:t xml:space="preserve"> </w:t>
      </w:r>
      <w:r w:rsidRPr="009E4A3B">
        <w:rPr>
          <w:rFonts w:ascii="Arial" w:hAnsi="Arial" w:cs="Arial"/>
          <w:sz w:val="22"/>
        </w:rPr>
        <w:t>(NHS, 2019).</w:t>
      </w:r>
    </w:p>
    <w:p w14:paraId="74B73D5A" w14:textId="77777777" w:rsidR="006E1899" w:rsidRPr="009E4A3B" w:rsidRDefault="006E1899" w:rsidP="009E4A3B">
      <w:pPr>
        <w:spacing w:after="30" w:line="360" w:lineRule="auto"/>
        <w:jc w:val="center"/>
        <w:rPr>
          <w:rFonts w:ascii="Arial" w:hAnsi="Arial" w:cs="Arial"/>
          <w:sz w:val="22"/>
        </w:rPr>
      </w:pPr>
    </w:p>
    <w:p w14:paraId="34B990FE" w14:textId="53356C8C" w:rsidR="006E1899" w:rsidRPr="009E4A3B" w:rsidRDefault="006E1899" w:rsidP="009E4A3B">
      <w:pPr>
        <w:pStyle w:val="ListParagraph"/>
        <w:numPr>
          <w:ilvl w:val="0"/>
          <w:numId w:val="2"/>
        </w:numPr>
        <w:spacing w:after="30" w:line="360" w:lineRule="auto"/>
        <w:rPr>
          <w:rFonts w:ascii="Arial" w:hAnsi="Arial" w:cs="Arial"/>
          <w:b/>
          <w:bCs/>
          <w:sz w:val="22"/>
        </w:rPr>
      </w:pPr>
      <w:r w:rsidRPr="009E4A3B">
        <w:rPr>
          <w:rFonts w:ascii="Arial" w:hAnsi="Arial" w:cs="Arial"/>
          <w:b/>
          <w:bCs/>
          <w:sz w:val="22"/>
        </w:rPr>
        <w:t>HISTORY OF ACUPUNCTURE</w:t>
      </w:r>
    </w:p>
    <w:p w14:paraId="4DFC3E4F" w14:textId="77777777" w:rsidR="006E1899" w:rsidRPr="009E4A3B" w:rsidRDefault="006E1899" w:rsidP="009E4A3B">
      <w:pPr>
        <w:spacing w:after="30" w:line="360" w:lineRule="auto"/>
        <w:rPr>
          <w:rFonts w:ascii="Arial" w:hAnsi="Arial" w:cs="Arial"/>
          <w:sz w:val="22"/>
        </w:rPr>
      </w:pPr>
      <w:r w:rsidRPr="009E4A3B">
        <w:rPr>
          <w:rFonts w:ascii="Arial" w:hAnsi="Arial" w:cs="Arial"/>
          <w:sz w:val="22"/>
        </w:rPr>
        <w:t xml:space="preserve">The first mention and documentation of acupuncture occurred prior to the Common Era, which was several hundred years ago. Acupuncture was invented in China. Long sharp bones and sharpened stones were used for acupuncture treatment approximately 6000 years ago, as opposed to the sharp needles used today for acupuncture treatment. Energy can be transmitted to create health and wellness in Acupuncture practise, and this energy flows within the body. This energy is referred to as qi. This qi circulates throughout the body via 12 meridian channels. The meridian symbolises the body's functions and vital organs. Around 3300 BCE, tattoo marks discovered on the body of a dead Otzi resembled energising treatment associated with the meridian.The yellow emperor's classic of internal medicine, which </w:t>
      </w:r>
      <w:proofErr w:type="gramStart"/>
      <w:r w:rsidRPr="009E4A3B">
        <w:rPr>
          <w:rFonts w:ascii="Arial" w:hAnsi="Arial" w:cs="Arial"/>
          <w:sz w:val="22"/>
        </w:rPr>
        <w:t>dates back to</w:t>
      </w:r>
      <w:proofErr w:type="gramEnd"/>
      <w:r w:rsidRPr="009E4A3B">
        <w:rPr>
          <w:rFonts w:ascii="Arial" w:hAnsi="Arial" w:cs="Arial"/>
          <w:sz w:val="22"/>
        </w:rPr>
        <w:t xml:space="preserve"> 100 BCE, was the first documentation of acupuncture practise. The emperor's questions were a kind of knowledge, and they were answered by his learned minister Chhi-Po. The book elaborated on the accurate location points of acupuncture as well as the concepts of channels.The monuments used in tutoring and inspection purposes date back to the 15th century and portray acupuncture locations are still in use today.</w:t>
      </w:r>
    </w:p>
    <w:p w14:paraId="60EF34F7" w14:textId="4CC1B06C" w:rsidR="006E1899" w:rsidRPr="009E4A3B" w:rsidRDefault="006E1899" w:rsidP="009E4A3B">
      <w:pPr>
        <w:spacing w:after="30" w:line="360" w:lineRule="auto"/>
        <w:rPr>
          <w:rFonts w:ascii="Arial" w:hAnsi="Arial" w:cs="Arial"/>
          <w:sz w:val="22"/>
        </w:rPr>
      </w:pPr>
      <w:r w:rsidRPr="009E4A3B">
        <w:rPr>
          <w:rFonts w:ascii="Arial" w:hAnsi="Arial" w:cs="Arial"/>
          <w:sz w:val="22"/>
        </w:rPr>
        <w:t>The Ming dynasty flourished (1368–1644) between the 14th and 16th centuries. During this time, The Great Compendium of Acupuncture and Moxibustion was published, which contained acupuncture principles that are still used in modern practises of this tradition. The book then describes 365 locations that portray entryways in the channels through which needles could be inserted to alter the flow of Qi</w:t>
      </w:r>
      <w:r w:rsidR="002E2F0D" w:rsidRPr="009E4A3B">
        <w:rPr>
          <w:rFonts w:ascii="Arial" w:hAnsi="Arial" w:cs="Arial"/>
          <w:sz w:val="22"/>
        </w:rPr>
        <w:t>. T</w:t>
      </w:r>
      <w:r w:rsidRPr="009E4A3B">
        <w:rPr>
          <w:rFonts w:ascii="Arial" w:hAnsi="Arial" w:cs="Arial"/>
          <w:sz w:val="22"/>
        </w:rPr>
        <w:t>his tradition's popularity waned after the 17th century. It was thought to be unreasonable and infused with false beliefs. Acupuncture was barred from the Imperial Medical Institute by an Emperor's decree in 1822. This practise was kept alive by rural herbalists and a few intellectuals with the emergence of Conventional medicine in the twentieth century, acupuncture practises fell even further out of favour. It was effectively banned in China, including other types of traditional medicine, in 1929.</w:t>
      </w:r>
    </w:p>
    <w:p w14:paraId="53CFC085" w14:textId="3A576BBB" w:rsidR="006E1899" w:rsidRPr="009E4A3B" w:rsidRDefault="006E1899" w:rsidP="009E4A3B">
      <w:pPr>
        <w:spacing w:before="240" w:after="30" w:line="360" w:lineRule="auto"/>
        <w:rPr>
          <w:rFonts w:ascii="Arial" w:hAnsi="Arial" w:cs="Arial"/>
          <w:color w:val="222222"/>
          <w:sz w:val="22"/>
          <w:shd w:val="clear" w:color="auto" w:fill="FFFFFF"/>
        </w:rPr>
      </w:pPr>
      <w:r w:rsidRPr="009E4A3B">
        <w:rPr>
          <w:rFonts w:ascii="Arial" w:hAnsi="Arial" w:cs="Arial"/>
          <w:sz w:val="22"/>
        </w:rPr>
        <w:t>In 1949, the Chinese Government resurrected traditional methods of treatment, such as acupuncture. Acupuncture institutions were formed throughout China in the 1950s, a</w:t>
      </w:r>
      <w:r w:rsidR="002E2F0D" w:rsidRPr="009E4A3B">
        <w:rPr>
          <w:rFonts w:ascii="Arial" w:hAnsi="Arial" w:cs="Arial"/>
          <w:sz w:val="22"/>
        </w:rPr>
        <w:t>nd</w:t>
      </w:r>
      <w:r w:rsidRPr="009E4A3B">
        <w:rPr>
          <w:rFonts w:ascii="Arial" w:hAnsi="Arial" w:cs="Arial"/>
          <w:sz w:val="22"/>
        </w:rPr>
        <w:t xml:space="preserve"> the practise became present in a range of hospitals. The practise quickly spread to other countries. In the sixth century, Korea and Japan received the knowledge.</w:t>
      </w:r>
      <w:r w:rsidR="002E2F0D" w:rsidRPr="009E4A3B">
        <w:rPr>
          <w:rFonts w:ascii="Arial" w:hAnsi="Arial" w:cs="Arial"/>
          <w:sz w:val="22"/>
        </w:rPr>
        <w:t xml:space="preserve"> </w:t>
      </w:r>
      <w:r w:rsidRPr="009E4A3B">
        <w:rPr>
          <w:rFonts w:ascii="Arial" w:hAnsi="Arial" w:cs="Arial"/>
          <w:sz w:val="22"/>
        </w:rPr>
        <w:t>In around 1680, Ten Rhijne characterised the practice medically. Britain and America started participating in acupuncture practice, during the first half of the 19</w:t>
      </w:r>
      <w:r w:rsidR="002E2F0D" w:rsidRPr="009E4A3B">
        <w:rPr>
          <w:rFonts w:ascii="Arial" w:hAnsi="Arial" w:cs="Arial"/>
          <w:sz w:val="22"/>
        </w:rPr>
        <w:t>th</w:t>
      </w:r>
      <w:r w:rsidRPr="009E4A3B">
        <w:rPr>
          <w:rFonts w:ascii="Arial" w:hAnsi="Arial" w:cs="Arial"/>
          <w:sz w:val="22"/>
        </w:rPr>
        <w:t xml:space="preserve"> century.</w:t>
      </w:r>
      <w:r w:rsidR="002E2F0D" w:rsidRPr="009E4A3B">
        <w:rPr>
          <w:rFonts w:ascii="Arial" w:hAnsi="Arial" w:cs="Arial"/>
          <w:sz w:val="22"/>
        </w:rPr>
        <w:t xml:space="preserve"> </w:t>
      </w:r>
      <w:r w:rsidRPr="009E4A3B">
        <w:rPr>
          <w:rFonts w:ascii="Arial" w:hAnsi="Arial" w:cs="Arial"/>
          <w:sz w:val="22"/>
        </w:rPr>
        <w:t>A United States  National media member recounted the scenes</w:t>
      </w:r>
      <w:r w:rsidR="002E2F0D" w:rsidRPr="009E4A3B">
        <w:rPr>
          <w:rFonts w:ascii="Arial" w:hAnsi="Arial" w:cs="Arial"/>
          <w:sz w:val="22"/>
        </w:rPr>
        <w:t xml:space="preserve"> </w:t>
      </w:r>
      <w:r w:rsidRPr="009E4A3B">
        <w:rPr>
          <w:rFonts w:ascii="Arial" w:hAnsi="Arial" w:cs="Arial"/>
          <w:sz w:val="22"/>
        </w:rPr>
        <w:t xml:space="preserve">in the New York times as a successful achievement while he was on holidays in 1971 </w:t>
      </w:r>
      <w:r w:rsidR="002E2F0D" w:rsidRPr="009E4A3B">
        <w:rPr>
          <w:rFonts w:ascii="Arial" w:hAnsi="Arial" w:cs="Arial"/>
          <w:sz w:val="22"/>
        </w:rPr>
        <w:t>i</w:t>
      </w:r>
      <w:r w:rsidRPr="009E4A3B">
        <w:rPr>
          <w:rFonts w:ascii="Arial" w:hAnsi="Arial" w:cs="Arial"/>
          <w:sz w:val="22"/>
        </w:rPr>
        <w:t>n China</w:t>
      </w:r>
      <w:r w:rsidR="0067266D" w:rsidRPr="009E4A3B">
        <w:rPr>
          <w:rFonts w:ascii="Arial" w:hAnsi="Arial" w:cs="Arial"/>
          <w:sz w:val="22"/>
        </w:rPr>
        <w:t xml:space="preserve"> and</w:t>
      </w:r>
      <w:r w:rsidRPr="009E4A3B">
        <w:rPr>
          <w:rFonts w:ascii="Arial" w:hAnsi="Arial" w:cs="Arial"/>
          <w:sz w:val="22"/>
        </w:rPr>
        <w:t xml:space="preserve"> he was treated with acupuncture.</w:t>
      </w:r>
      <w:r w:rsidR="0067266D" w:rsidRPr="009E4A3B">
        <w:rPr>
          <w:rFonts w:ascii="Arial" w:hAnsi="Arial" w:cs="Arial"/>
          <w:sz w:val="22"/>
        </w:rPr>
        <w:t xml:space="preserve"> </w:t>
      </w:r>
      <w:r w:rsidRPr="009E4A3B">
        <w:rPr>
          <w:rFonts w:ascii="Arial" w:hAnsi="Arial" w:cs="Arial"/>
          <w:sz w:val="22"/>
        </w:rPr>
        <w:t>Proof of effectivity of acupuncture was disclosed in a National Institute of Health convention, this led to acceptance of acupuncture in the US</w:t>
      </w:r>
      <w:r w:rsidR="0067266D" w:rsidRPr="009E4A3B">
        <w:rPr>
          <w:rFonts w:ascii="Arial" w:hAnsi="Arial" w:cs="Arial"/>
          <w:sz w:val="22"/>
        </w:rPr>
        <w:t xml:space="preserve"> </w:t>
      </w:r>
      <w:r w:rsidRPr="009E4A3B">
        <w:rPr>
          <w:rFonts w:ascii="Arial" w:hAnsi="Arial" w:cs="Arial"/>
          <w:sz w:val="22"/>
        </w:rPr>
        <w:t>(</w:t>
      </w:r>
      <w:r w:rsidRPr="009E4A3B">
        <w:rPr>
          <w:rFonts w:ascii="Arial" w:hAnsi="Arial" w:cs="Arial"/>
          <w:color w:val="222222"/>
          <w:sz w:val="22"/>
          <w:shd w:val="clear" w:color="auto" w:fill="FFFFFF"/>
        </w:rPr>
        <w:t>White and Ernst., 2004)</w:t>
      </w:r>
      <w:r w:rsidR="0067266D" w:rsidRPr="009E4A3B">
        <w:rPr>
          <w:rFonts w:ascii="Arial" w:hAnsi="Arial" w:cs="Arial"/>
          <w:color w:val="222222"/>
          <w:sz w:val="22"/>
          <w:shd w:val="clear" w:color="auto" w:fill="FFFFFF"/>
        </w:rPr>
        <w:t>.</w:t>
      </w:r>
    </w:p>
    <w:p w14:paraId="64199185" w14:textId="77777777" w:rsidR="006E1899" w:rsidRPr="009E4A3B" w:rsidRDefault="006E1899" w:rsidP="009E4A3B">
      <w:pPr>
        <w:spacing w:before="240" w:after="30" w:line="360" w:lineRule="auto"/>
        <w:jc w:val="center"/>
        <w:rPr>
          <w:rFonts w:ascii="Arial" w:hAnsi="Arial" w:cs="Arial"/>
          <w:color w:val="222222"/>
          <w:sz w:val="22"/>
          <w:shd w:val="clear" w:color="auto" w:fill="FFFFFF"/>
        </w:rPr>
      </w:pPr>
    </w:p>
    <w:p w14:paraId="43F0880A" w14:textId="2779DED2" w:rsidR="006E1899" w:rsidRPr="009E4A3B" w:rsidRDefault="006C7DDE" w:rsidP="009E4A3B">
      <w:pPr>
        <w:spacing w:before="240" w:after="30" w:line="360" w:lineRule="auto"/>
        <w:rPr>
          <w:rFonts w:ascii="Arial" w:hAnsi="Arial" w:cs="Arial"/>
          <w:b/>
          <w:bCs/>
          <w:color w:val="222222"/>
          <w:sz w:val="22"/>
          <w:shd w:val="clear" w:color="auto" w:fill="FFFFFF"/>
        </w:rPr>
      </w:pPr>
      <w:r w:rsidRPr="009E4A3B">
        <w:rPr>
          <w:rFonts w:ascii="Arial" w:hAnsi="Arial" w:cs="Arial"/>
          <w:b/>
          <w:bCs/>
          <w:color w:val="222222"/>
          <w:sz w:val="22"/>
          <w:shd w:val="clear" w:color="auto" w:fill="FFFFFF"/>
        </w:rPr>
        <w:t xml:space="preserve">2.1 </w:t>
      </w:r>
      <w:r w:rsidR="006E1899" w:rsidRPr="009E4A3B">
        <w:rPr>
          <w:rFonts w:ascii="Arial" w:hAnsi="Arial" w:cs="Arial"/>
          <w:b/>
          <w:bCs/>
          <w:color w:val="222222"/>
          <w:sz w:val="22"/>
          <w:shd w:val="clear" w:color="auto" w:fill="FFFFFF"/>
        </w:rPr>
        <w:t>USES OF ACUPUNCTURE</w:t>
      </w:r>
    </w:p>
    <w:p w14:paraId="7D9FB09C" w14:textId="0CFC0652" w:rsidR="006E1899" w:rsidRPr="009E4A3B" w:rsidRDefault="006E1899" w:rsidP="009E4A3B">
      <w:pPr>
        <w:spacing w:after="30" w:line="360" w:lineRule="auto"/>
        <w:rPr>
          <w:rFonts w:ascii="Arial" w:hAnsi="Arial" w:cs="Arial"/>
          <w:sz w:val="22"/>
        </w:rPr>
      </w:pPr>
      <w:r w:rsidRPr="009E4A3B">
        <w:rPr>
          <w:rFonts w:ascii="Arial" w:hAnsi="Arial" w:cs="Arial"/>
          <w:sz w:val="22"/>
        </w:rPr>
        <w:t>Acupuncture  can be used to treat migraine or chronological headache that are resistant to pharmacological intervention as well as used in decreasing headache and intensity frequency and it</w:t>
      </w:r>
      <w:r w:rsidR="0067266D" w:rsidRPr="009E4A3B">
        <w:rPr>
          <w:rFonts w:ascii="Arial" w:hAnsi="Arial" w:cs="Arial"/>
          <w:sz w:val="22"/>
        </w:rPr>
        <w:t>s</w:t>
      </w:r>
      <w:r w:rsidRPr="009E4A3B">
        <w:rPr>
          <w:rFonts w:ascii="Arial" w:hAnsi="Arial" w:cs="Arial"/>
          <w:sz w:val="22"/>
        </w:rPr>
        <w:t xml:space="preserve"> side effects </w:t>
      </w:r>
      <w:r w:rsidR="0067266D" w:rsidRPr="009E4A3B">
        <w:rPr>
          <w:rFonts w:ascii="Arial" w:hAnsi="Arial" w:cs="Arial"/>
          <w:sz w:val="22"/>
        </w:rPr>
        <w:t>are</w:t>
      </w:r>
      <w:r w:rsidRPr="009E4A3B">
        <w:rPr>
          <w:rFonts w:ascii="Arial" w:hAnsi="Arial" w:cs="Arial"/>
          <w:sz w:val="22"/>
        </w:rPr>
        <w:t xml:space="preserve"> less when compared to pharmacological treatments</w:t>
      </w:r>
      <w:r w:rsidR="0067266D" w:rsidRPr="009E4A3B">
        <w:rPr>
          <w:rFonts w:ascii="Arial" w:hAnsi="Arial" w:cs="Arial"/>
          <w:sz w:val="22"/>
        </w:rPr>
        <w:t xml:space="preserve"> </w:t>
      </w:r>
      <w:r w:rsidRPr="009E4A3B">
        <w:rPr>
          <w:rFonts w:ascii="Arial" w:hAnsi="Arial" w:cs="Arial"/>
          <w:sz w:val="22"/>
        </w:rPr>
        <w:t>(</w:t>
      </w:r>
      <w:r w:rsidRPr="009E4A3B">
        <w:rPr>
          <w:rFonts w:ascii="Arial" w:hAnsi="Arial" w:cs="Arial"/>
          <w:color w:val="303030"/>
          <w:sz w:val="22"/>
          <w:shd w:val="clear" w:color="auto" w:fill="FFFFFF"/>
        </w:rPr>
        <w:t>Linde, Niemann, Schneider, Meissner,</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2010)</w:t>
      </w:r>
      <w:r w:rsidR="0067266D" w:rsidRPr="009E4A3B">
        <w:rPr>
          <w:rFonts w:ascii="Arial" w:hAnsi="Arial" w:cs="Arial"/>
          <w:color w:val="303030"/>
          <w:sz w:val="22"/>
          <w:shd w:val="clear" w:color="auto" w:fill="FFFFFF"/>
        </w:rPr>
        <w:t>.</w:t>
      </w:r>
    </w:p>
    <w:p w14:paraId="72474DB9" w14:textId="6FE91CD1"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Acupuncture treatment can be used for the treatment of low back pain.</w:t>
      </w:r>
      <w:r w:rsidRPr="009E4A3B">
        <w:rPr>
          <w:rFonts w:ascii="Arial" w:hAnsi="Arial" w:cs="Arial"/>
          <w:sz w:val="22"/>
        </w:rPr>
        <w:t xml:space="preserve"> </w:t>
      </w:r>
      <w:r w:rsidRPr="009E4A3B">
        <w:rPr>
          <w:rFonts w:ascii="Arial" w:hAnsi="Arial" w:cs="Arial"/>
          <w:color w:val="303030"/>
          <w:sz w:val="22"/>
          <w:shd w:val="clear" w:color="auto" w:fill="FFFFFF"/>
        </w:rPr>
        <w:t>A randomised experiment with follow-ups of 1, 3, and 6 months found that acupuncture can be helpful in the treatment of lower back pain</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(Rubinstein, 2010) and the American College of Physicians approved acupuncture for the treatment of low back pain</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(Qaseem</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et.al</w:t>
      </w:r>
      <w:r w:rsidR="0067266D" w:rsidRPr="009E4A3B">
        <w:rPr>
          <w:rFonts w:ascii="Arial" w:hAnsi="Arial" w:cs="Arial"/>
          <w:color w:val="303030"/>
          <w:sz w:val="22"/>
          <w:shd w:val="clear" w:color="auto" w:fill="FFFFFF"/>
        </w:rPr>
        <w:t>.,</w:t>
      </w:r>
      <w:r w:rsidRPr="009E4A3B">
        <w:rPr>
          <w:rFonts w:ascii="Arial" w:hAnsi="Arial" w:cs="Arial"/>
          <w:color w:val="303030"/>
          <w:sz w:val="22"/>
          <w:shd w:val="clear" w:color="auto" w:fill="FFFFFF"/>
        </w:rPr>
        <w:t>2017).</w:t>
      </w:r>
    </w:p>
    <w:p w14:paraId="347DB88E" w14:textId="4DB4B46F"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Patients that have minor illness and tendinopathy, can use acupuncture to treat illness as well as patients that want to decrease treatment using medication intervention (Seidman</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et</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al</w:t>
      </w:r>
      <w:r w:rsidR="0067266D" w:rsidRPr="009E4A3B">
        <w:rPr>
          <w:rFonts w:ascii="Arial" w:hAnsi="Arial" w:cs="Arial"/>
          <w:color w:val="303030"/>
          <w:sz w:val="22"/>
          <w:shd w:val="clear" w:color="auto" w:fill="FFFFFF"/>
        </w:rPr>
        <w:t>.,</w:t>
      </w:r>
      <w:r w:rsidRPr="009E4A3B">
        <w:rPr>
          <w:rFonts w:ascii="Arial" w:hAnsi="Arial" w:cs="Arial"/>
          <w:color w:val="303030"/>
          <w:sz w:val="22"/>
          <w:shd w:val="clear" w:color="auto" w:fill="FFFFFF"/>
        </w:rPr>
        <w:t xml:space="preserve"> 2015).</w:t>
      </w:r>
    </w:p>
    <w:p w14:paraId="561DED49" w14:textId="68456068"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Acupuncture can help with labour pains, cancer-related exhaustion, obesity and weight reduction, nausea and vomiting, and pain control in cancer patients, among other things</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(Zhang et.al</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2018; Smith</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Collins, Crowther and Levett, 2011)</w:t>
      </w:r>
      <w:r w:rsidR="0067266D" w:rsidRPr="009E4A3B">
        <w:rPr>
          <w:rFonts w:ascii="Arial" w:hAnsi="Arial" w:cs="Arial"/>
          <w:color w:val="303030"/>
          <w:sz w:val="22"/>
          <w:shd w:val="clear" w:color="auto" w:fill="FFFFFF"/>
        </w:rPr>
        <w:t>.</w:t>
      </w:r>
    </w:p>
    <w:p w14:paraId="5524F138" w14:textId="77777777" w:rsidR="006E1899" w:rsidRPr="009E4A3B" w:rsidRDefault="006E1899" w:rsidP="009E4A3B">
      <w:pPr>
        <w:spacing w:after="30" w:line="360" w:lineRule="auto"/>
        <w:rPr>
          <w:rFonts w:ascii="Arial" w:hAnsi="Arial" w:cs="Arial"/>
          <w:color w:val="303030"/>
          <w:sz w:val="22"/>
          <w:shd w:val="clear" w:color="auto" w:fill="FFFFFF"/>
        </w:rPr>
      </w:pPr>
    </w:p>
    <w:p w14:paraId="0546DA2C" w14:textId="7172A917" w:rsidR="006E1899" w:rsidRPr="009E4A3B" w:rsidRDefault="006C7DDE" w:rsidP="009E4A3B">
      <w:pPr>
        <w:spacing w:after="30" w:line="360" w:lineRule="auto"/>
        <w:rPr>
          <w:rFonts w:ascii="Arial" w:hAnsi="Arial" w:cs="Arial"/>
          <w:b/>
          <w:bCs/>
          <w:color w:val="303030"/>
          <w:sz w:val="22"/>
          <w:shd w:val="clear" w:color="auto" w:fill="FFFFFF"/>
        </w:rPr>
      </w:pPr>
      <w:r w:rsidRPr="009E4A3B">
        <w:rPr>
          <w:rFonts w:ascii="Arial" w:hAnsi="Arial" w:cs="Arial"/>
          <w:b/>
          <w:bCs/>
          <w:color w:val="303030"/>
          <w:sz w:val="22"/>
          <w:shd w:val="clear" w:color="auto" w:fill="FFFFFF"/>
        </w:rPr>
        <w:t xml:space="preserve">2.2 </w:t>
      </w:r>
      <w:r w:rsidR="006E1899" w:rsidRPr="009E4A3B">
        <w:rPr>
          <w:rFonts w:ascii="Arial" w:hAnsi="Arial" w:cs="Arial"/>
          <w:b/>
          <w:bCs/>
          <w:color w:val="303030"/>
          <w:sz w:val="22"/>
          <w:shd w:val="clear" w:color="auto" w:fill="FFFFFF"/>
        </w:rPr>
        <w:t>EFFICACY</w:t>
      </w:r>
    </w:p>
    <w:p w14:paraId="0A2C81E2" w14:textId="21B8B32E"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The word efficacy can be termed as to whether a particular intervention accomplishes the intended result under optimal circumstances. A study was performed to examine the efficacy of acupuncture in decreasing lower back and neck pain</w:t>
      </w:r>
      <w:r w:rsidR="0067266D" w:rsidRPr="009E4A3B">
        <w:rPr>
          <w:rFonts w:ascii="Arial" w:hAnsi="Arial" w:cs="Arial"/>
          <w:color w:val="303030"/>
          <w:sz w:val="22"/>
          <w:shd w:val="clear" w:color="auto" w:fill="FFFFFF"/>
        </w:rPr>
        <w:t>;</w:t>
      </w:r>
      <w:r w:rsidRPr="009E4A3B">
        <w:rPr>
          <w:rFonts w:ascii="Arial" w:hAnsi="Arial" w:cs="Arial"/>
          <w:color w:val="303030"/>
          <w:sz w:val="22"/>
          <w:shd w:val="clear" w:color="auto" w:fill="FFFFFF"/>
        </w:rPr>
        <w:t xml:space="preserve"> results from study validated the fact that acupuncture decreases lower back and neck pain</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(Vickers</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et</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al</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2012).</w:t>
      </w:r>
    </w:p>
    <w:p w14:paraId="687F81E8" w14:textId="7F648D0A"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A trial was conducted to determine the efficacy of acupuncture in decreasing  frequency in headache and migra</w:t>
      </w:r>
      <w:r w:rsidR="0067266D" w:rsidRPr="009E4A3B">
        <w:rPr>
          <w:rFonts w:ascii="Arial" w:hAnsi="Arial" w:cs="Arial"/>
          <w:color w:val="303030"/>
          <w:sz w:val="22"/>
          <w:shd w:val="clear" w:color="auto" w:fill="FFFFFF"/>
        </w:rPr>
        <w:t>i</w:t>
      </w:r>
      <w:r w:rsidRPr="009E4A3B">
        <w:rPr>
          <w:rFonts w:ascii="Arial" w:hAnsi="Arial" w:cs="Arial"/>
          <w:color w:val="303030"/>
          <w:sz w:val="22"/>
          <w:shd w:val="clear" w:color="auto" w:fill="FFFFFF"/>
        </w:rPr>
        <w:t>ne</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results show that acupuncture was effective in reducing headache severity</w:t>
      </w:r>
      <w:r w:rsidR="0067266D"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(N</w:t>
      </w:r>
      <w:r w:rsidR="008D0877">
        <w:rPr>
          <w:rFonts w:ascii="Arial" w:hAnsi="Arial" w:cs="Arial"/>
          <w:color w:val="303030"/>
          <w:sz w:val="22"/>
          <w:shd w:val="clear" w:color="auto" w:fill="FFFFFF"/>
        </w:rPr>
        <w:t>ie</w:t>
      </w:r>
      <w:r w:rsidRPr="009E4A3B">
        <w:rPr>
          <w:rFonts w:ascii="Arial" w:hAnsi="Arial" w:cs="Arial"/>
          <w:color w:val="303030"/>
          <w:sz w:val="22"/>
          <w:shd w:val="clear" w:color="auto" w:fill="FFFFFF"/>
        </w:rPr>
        <w:t>lsen, 2017).</w:t>
      </w:r>
    </w:p>
    <w:p w14:paraId="7EA79411" w14:textId="55ABFF8B"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 xml:space="preserve">Clinical trial </w:t>
      </w:r>
      <w:r w:rsidR="00813D58" w:rsidRPr="009E4A3B">
        <w:rPr>
          <w:rFonts w:ascii="Arial" w:hAnsi="Arial" w:cs="Arial"/>
          <w:color w:val="303030"/>
          <w:sz w:val="22"/>
          <w:shd w:val="clear" w:color="auto" w:fill="FFFFFF"/>
        </w:rPr>
        <w:t xml:space="preserve">was </w:t>
      </w:r>
      <w:r w:rsidRPr="009E4A3B">
        <w:rPr>
          <w:rFonts w:ascii="Arial" w:hAnsi="Arial" w:cs="Arial"/>
          <w:color w:val="303030"/>
          <w:sz w:val="22"/>
          <w:shd w:val="clear" w:color="auto" w:fill="FFFFFF"/>
        </w:rPr>
        <w:t>carried out to examine the efficacy of acupuncture in the treatment of cancer related sickness</w:t>
      </w:r>
      <w:r w:rsidR="0067266D" w:rsidRPr="009E4A3B">
        <w:rPr>
          <w:rFonts w:ascii="Arial" w:hAnsi="Arial" w:cs="Arial"/>
          <w:color w:val="303030"/>
          <w:sz w:val="22"/>
          <w:shd w:val="clear" w:color="auto" w:fill="FFFFFF"/>
        </w:rPr>
        <w:t xml:space="preserve"> and</w:t>
      </w:r>
      <w:r w:rsidRPr="009E4A3B">
        <w:rPr>
          <w:rFonts w:ascii="Arial" w:hAnsi="Arial" w:cs="Arial"/>
          <w:color w:val="303030"/>
          <w:sz w:val="22"/>
          <w:shd w:val="clear" w:color="auto" w:fill="FFFFFF"/>
        </w:rPr>
        <w:t xml:space="preserve"> results suggests that acupuncture is beneficial in treatment of cancer associated symptoms</w:t>
      </w:r>
      <w:r w:rsidR="00813D58"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(Sante</w:t>
      </w:r>
      <w:r w:rsidR="00244705" w:rsidRPr="009E4A3B">
        <w:rPr>
          <w:rFonts w:ascii="Arial" w:hAnsi="Arial" w:cs="Arial"/>
          <w:color w:val="303030"/>
          <w:sz w:val="22"/>
          <w:shd w:val="clear" w:color="auto" w:fill="FFFFFF"/>
        </w:rPr>
        <w:t xml:space="preserve">n </w:t>
      </w:r>
      <w:r w:rsidRPr="009E4A3B">
        <w:rPr>
          <w:rFonts w:ascii="Arial" w:hAnsi="Arial" w:cs="Arial"/>
          <w:color w:val="303030"/>
          <w:sz w:val="22"/>
          <w:shd w:val="clear" w:color="auto" w:fill="FFFFFF"/>
        </w:rPr>
        <w:t>et</w:t>
      </w:r>
      <w:r w:rsidR="00813D58"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al</w:t>
      </w:r>
      <w:r w:rsidR="00813D58" w:rsidRPr="009E4A3B">
        <w:rPr>
          <w:rFonts w:ascii="Arial" w:hAnsi="Arial" w:cs="Arial"/>
          <w:color w:val="303030"/>
          <w:sz w:val="22"/>
          <w:shd w:val="clear" w:color="auto" w:fill="FFFFFF"/>
        </w:rPr>
        <w:t>.,</w:t>
      </w:r>
      <w:r w:rsidRPr="009E4A3B">
        <w:rPr>
          <w:rFonts w:ascii="Arial" w:hAnsi="Arial" w:cs="Arial"/>
          <w:color w:val="303030"/>
          <w:sz w:val="22"/>
          <w:shd w:val="clear" w:color="auto" w:fill="FFFFFF"/>
        </w:rPr>
        <w:t xml:space="preserve"> 2017)</w:t>
      </w:r>
      <w:r w:rsidR="00813D58" w:rsidRPr="009E4A3B">
        <w:rPr>
          <w:rFonts w:ascii="Arial" w:hAnsi="Arial" w:cs="Arial"/>
          <w:color w:val="303030"/>
          <w:sz w:val="22"/>
          <w:shd w:val="clear" w:color="auto" w:fill="FFFFFF"/>
        </w:rPr>
        <w:t>.</w:t>
      </w:r>
    </w:p>
    <w:p w14:paraId="7DE85ADD" w14:textId="005E3D19"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303030"/>
          <w:sz w:val="22"/>
          <w:shd w:val="clear" w:color="auto" w:fill="FFFFFF"/>
        </w:rPr>
        <w:t xml:space="preserve">Study </w:t>
      </w:r>
      <w:r w:rsidR="00813D58" w:rsidRPr="009E4A3B">
        <w:rPr>
          <w:rFonts w:ascii="Arial" w:hAnsi="Arial" w:cs="Arial"/>
          <w:color w:val="303030"/>
          <w:sz w:val="22"/>
          <w:shd w:val="clear" w:color="auto" w:fill="FFFFFF"/>
        </w:rPr>
        <w:t xml:space="preserve">was </w:t>
      </w:r>
      <w:r w:rsidRPr="009E4A3B">
        <w:rPr>
          <w:rFonts w:ascii="Arial" w:hAnsi="Arial" w:cs="Arial"/>
          <w:color w:val="303030"/>
          <w:sz w:val="22"/>
          <w:shd w:val="clear" w:color="auto" w:fill="FFFFFF"/>
        </w:rPr>
        <w:t xml:space="preserve">carried out to examine the efficacy of acupuncture in reducing </w:t>
      </w:r>
      <w:r w:rsidR="00A20C22" w:rsidRPr="009E4A3B">
        <w:rPr>
          <w:rFonts w:ascii="Arial" w:hAnsi="Arial" w:cs="Arial"/>
          <w:color w:val="212529"/>
          <w:sz w:val="22"/>
          <w:shd w:val="clear" w:color="auto" w:fill="FFFFFF"/>
        </w:rPr>
        <w:t>osteoarthritis</w:t>
      </w:r>
      <w:r w:rsidRPr="009E4A3B">
        <w:rPr>
          <w:rFonts w:ascii="Arial" w:hAnsi="Arial" w:cs="Arial"/>
          <w:color w:val="212529"/>
          <w:sz w:val="22"/>
          <w:shd w:val="clear" w:color="auto" w:fill="FFFFFF"/>
        </w:rPr>
        <w:t xml:space="preserve"> pain, study result suggested that acupuncture is beneficial in reducing osteoarthritis pain, when compared to no acupuncture treatment</w:t>
      </w:r>
      <w:r w:rsidR="00813D58"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(Vickers et</w:t>
      </w:r>
      <w:r w:rsidR="00244705"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al</w:t>
      </w:r>
      <w:r w:rsidR="00813D58" w:rsidRPr="009E4A3B">
        <w:rPr>
          <w:rFonts w:ascii="Arial" w:hAnsi="Arial" w:cs="Arial"/>
          <w:color w:val="212529"/>
          <w:sz w:val="22"/>
          <w:shd w:val="clear" w:color="auto" w:fill="FFFFFF"/>
        </w:rPr>
        <w:t>.,</w:t>
      </w:r>
      <w:r w:rsidRPr="009E4A3B">
        <w:rPr>
          <w:rFonts w:ascii="Arial" w:hAnsi="Arial" w:cs="Arial"/>
          <w:color w:val="212529"/>
          <w:sz w:val="22"/>
          <w:shd w:val="clear" w:color="auto" w:fill="FFFFFF"/>
        </w:rPr>
        <w:t xml:space="preserve"> 2012).</w:t>
      </w:r>
    </w:p>
    <w:p w14:paraId="55F2D8E1" w14:textId="77777777" w:rsidR="006E1899" w:rsidRPr="009E4A3B" w:rsidRDefault="006E1899" w:rsidP="009E4A3B">
      <w:pPr>
        <w:spacing w:after="30" w:line="360" w:lineRule="auto"/>
        <w:rPr>
          <w:rFonts w:ascii="Arial" w:hAnsi="Arial" w:cs="Arial"/>
          <w:color w:val="212529"/>
          <w:sz w:val="22"/>
          <w:shd w:val="clear" w:color="auto" w:fill="FFFFFF"/>
        </w:rPr>
      </w:pPr>
    </w:p>
    <w:p w14:paraId="60770EAC" w14:textId="6BFB3B7F" w:rsidR="006E1899" w:rsidRPr="009E4A3B" w:rsidRDefault="006C7DDE" w:rsidP="009E4A3B">
      <w:pPr>
        <w:spacing w:after="30" w:line="360" w:lineRule="auto"/>
        <w:rPr>
          <w:rFonts w:ascii="Arial" w:hAnsi="Arial" w:cs="Arial"/>
          <w:b/>
          <w:bCs/>
          <w:color w:val="303030"/>
          <w:sz w:val="22"/>
          <w:shd w:val="clear" w:color="auto" w:fill="FFFFFF"/>
        </w:rPr>
      </w:pPr>
      <w:r w:rsidRPr="009E4A3B">
        <w:rPr>
          <w:rFonts w:ascii="Arial" w:hAnsi="Arial" w:cs="Arial"/>
          <w:b/>
          <w:bCs/>
          <w:color w:val="303030"/>
          <w:sz w:val="22"/>
          <w:shd w:val="clear" w:color="auto" w:fill="FFFFFF"/>
        </w:rPr>
        <w:t xml:space="preserve">2.3 </w:t>
      </w:r>
      <w:r w:rsidR="006E1899" w:rsidRPr="009E4A3B">
        <w:rPr>
          <w:rFonts w:ascii="Arial" w:hAnsi="Arial" w:cs="Arial"/>
          <w:b/>
          <w:bCs/>
          <w:color w:val="303030"/>
          <w:sz w:val="22"/>
          <w:shd w:val="clear" w:color="auto" w:fill="FFFFFF"/>
        </w:rPr>
        <w:t>CONTRAINDICATIONS OF ACUPUNTURE</w:t>
      </w:r>
    </w:p>
    <w:p w14:paraId="527ABBA4" w14:textId="42775768"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The term Contraindications refers to medical conditions that make certain treatments unsuitable due to the potential side effects on a person.</w:t>
      </w:r>
    </w:p>
    <w:p w14:paraId="497D76A4" w14:textId="68E968F9" w:rsidR="006E1899" w:rsidRPr="009E4A3B" w:rsidRDefault="006E1899" w:rsidP="009E4A3B">
      <w:pPr>
        <w:spacing w:after="30" w:line="360" w:lineRule="auto"/>
        <w:rPr>
          <w:rFonts w:ascii="Arial" w:hAnsi="Arial" w:cs="Arial"/>
          <w:color w:val="303030"/>
          <w:sz w:val="22"/>
          <w:shd w:val="clear" w:color="auto" w:fill="FFFFFF"/>
        </w:rPr>
      </w:pPr>
      <w:r w:rsidRPr="009E4A3B">
        <w:rPr>
          <w:rFonts w:ascii="Arial" w:hAnsi="Arial" w:cs="Arial"/>
          <w:color w:val="303030"/>
          <w:sz w:val="22"/>
          <w:shd w:val="clear" w:color="auto" w:fill="FFFFFF"/>
        </w:rPr>
        <w:t xml:space="preserve">Acupuncture should not be used with patients with </w:t>
      </w:r>
      <w:r w:rsidRPr="009E4A3B">
        <w:rPr>
          <w:rFonts w:ascii="Arial" w:hAnsi="Arial" w:cs="Arial"/>
          <w:color w:val="202124"/>
          <w:sz w:val="22"/>
          <w:shd w:val="clear" w:color="auto" w:fill="FFFFFF"/>
        </w:rPr>
        <w:t>Automatic implantable cardioverter-defibrillator (AICD) in a kind of utilizing electromagnetic stimulation for acupuncture. It should be avoided  to prevent patients having a sudden cardiac death and acupuncture should not be recommended for patients suffering from psychosis</w:t>
      </w:r>
      <w:r w:rsidR="00813D58" w:rsidRPr="009E4A3B">
        <w:rPr>
          <w:rFonts w:ascii="Arial" w:hAnsi="Arial" w:cs="Arial"/>
          <w:color w:val="202124"/>
          <w:sz w:val="22"/>
          <w:shd w:val="clear" w:color="auto" w:fill="FFFFFF"/>
        </w:rPr>
        <w:t xml:space="preserve"> </w:t>
      </w:r>
      <w:r w:rsidRPr="009E4A3B">
        <w:rPr>
          <w:rFonts w:ascii="Arial" w:hAnsi="Arial" w:cs="Arial"/>
          <w:color w:val="202124"/>
          <w:sz w:val="22"/>
          <w:shd w:val="clear" w:color="auto" w:fill="FFFFFF"/>
        </w:rPr>
        <w:t>(Van Hal, Dydyk and Green</w:t>
      </w:r>
      <w:r w:rsidR="00813D58" w:rsidRPr="009E4A3B">
        <w:rPr>
          <w:rFonts w:ascii="Arial" w:hAnsi="Arial" w:cs="Arial"/>
          <w:color w:val="202124"/>
          <w:sz w:val="22"/>
          <w:shd w:val="clear" w:color="auto" w:fill="FFFFFF"/>
        </w:rPr>
        <w:t>,</w:t>
      </w:r>
      <w:r w:rsidRPr="009E4A3B">
        <w:rPr>
          <w:rFonts w:ascii="Arial" w:hAnsi="Arial" w:cs="Arial"/>
          <w:color w:val="202124"/>
          <w:sz w:val="22"/>
          <w:shd w:val="clear" w:color="auto" w:fill="FFFFFF"/>
        </w:rPr>
        <w:t xml:space="preserve"> 2018)</w:t>
      </w:r>
      <w:r w:rsidR="00813D58" w:rsidRPr="009E4A3B">
        <w:rPr>
          <w:rFonts w:ascii="Arial" w:hAnsi="Arial" w:cs="Arial"/>
          <w:color w:val="202124"/>
          <w:sz w:val="22"/>
          <w:shd w:val="clear" w:color="auto" w:fill="FFFFFF"/>
        </w:rPr>
        <w:t>.</w:t>
      </w:r>
    </w:p>
    <w:p w14:paraId="6D3D5947" w14:textId="6565575A" w:rsidR="006E1899" w:rsidRPr="009E4A3B" w:rsidRDefault="006E1899" w:rsidP="009E4A3B">
      <w:pPr>
        <w:spacing w:after="30" w:line="360" w:lineRule="auto"/>
        <w:rPr>
          <w:rFonts w:ascii="Arial" w:hAnsi="Arial" w:cs="Arial"/>
          <w:color w:val="202124"/>
          <w:sz w:val="22"/>
          <w:shd w:val="clear" w:color="auto" w:fill="FFFFFF"/>
        </w:rPr>
      </w:pPr>
      <w:r w:rsidRPr="009E4A3B">
        <w:rPr>
          <w:rFonts w:ascii="Arial" w:hAnsi="Arial" w:cs="Arial"/>
          <w:color w:val="303030"/>
          <w:sz w:val="22"/>
          <w:shd w:val="clear" w:color="auto" w:fill="FFFFFF"/>
        </w:rPr>
        <w:t>When acupuncture is not performed by a trained professional, problems associated with needles or defective methods can result in severe health consequences such as infections, disease transmission, or even punctured body parts according to National Institutes of Health</w:t>
      </w:r>
      <w:r w:rsidR="00813D58" w:rsidRPr="009E4A3B">
        <w:rPr>
          <w:rFonts w:ascii="Arial" w:hAnsi="Arial" w:cs="Arial"/>
          <w:color w:val="303030"/>
          <w:sz w:val="22"/>
          <w:shd w:val="clear" w:color="auto" w:fill="FFFFFF"/>
        </w:rPr>
        <w:t xml:space="preserve"> </w:t>
      </w:r>
      <w:r w:rsidRPr="009E4A3B">
        <w:rPr>
          <w:rFonts w:ascii="Arial" w:hAnsi="Arial" w:cs="Arial"/>
          <w:color w:val="303030"/>
          <w:sz w:val="22"/>
          <w:shd w:val="clear" w:color="auto" w:fill="FFFFFF"/>
        </w:rPr>
        <w:t>(NIH).</w:t>
      </w:r>
      <w:r w:rsidRPr="009E4A3B">
        <w:rPr>
          <w:rFonts w:ascii="Arial" w:hAnsi="Arial" w:cs="Arial"/>
          <w:color w:val="202124"/>
          <w:sz w:val="22"/>
          <w:shd w:val="clear" w:color="auto" w:fill="FFFFFF"/>
        </w:rPr>
        <w:t xml:space="preserve"> Parts of the body where there are infections, needles should not be applied on those parts of the body, or individuals with metal allergies should avoid acupuncture treatment</w:t>
      </w:r>
      <w:r w:rsidR="00813D58" w:rsidRPr="009E4A3B">
        <w:rPr>
          <w:rFonts w:ascii="Arial" w:hAnsi="Arial" w:cs="Arial"/>
          <w:color w:val="202124"/>
          <w:sz w:val="22"/>
          <w:shd w:val="clear" w:color="auto" w:fill="FFFFFF"/>
        </w:rPr>
        <w:t xml:space="preserve"> </w:t>
      </w:r>
      <w:r w:rsidRPr="009E4A3B">
        <w:rPr>
          <w:rFonts w:ascii="Arial" w:hAnsi="Arial" w:cs="Arial"/>
          <w:color w:val="202124"/>
          <w:sz w:val="22"/>
          <w:shd w:val="clear" w:color="auto" w:fill="FFFFFF"/>
        </w:rPr>
        <w:t>(NHS,2019).</w:t>
      </w:r>
    </w:p>
    <w:p w14:paraId="6596E19E" w14:textId="5B77DD88" w:rsidR="006E1899" w:rsidRPr="009E4A3B" w:rsidRDefault="006E1899" w:rsidP="009E4A3B">
      <w:pPr>
        <w:spacing w:after="30" w:line="360" w:lineRule="auto"/>
        <w:rPr>
          <w:rFonts w:ascii="Arial" w:hAnsi="Arial" w:cs="Arial"/>
          <w:color w:val="202124"/>
          <w:sz w:val="22"/>
          <w:shd w:val="clear" w:color="auto" w:fill="FFFFFF"/>
        </w:rPr>
      </w:pPr>
      <w:r w:rsidRPr="009E4A3B">
        <w:rPr>
          <w:rFonts w:ascii="Arial" w:hAnsi="Arial" w:cs="Arial"/>
          <w:color w:val="202124"/>
          <w:sz w:val="22"/>
          <w:shd w:val="clear" w:color="auto" w:fill="FFFFFF"/>
        </w:rPr>
        <w:t>When comparing acupuncture therapy or medicine to conventional or traditional medicine, there are certain distinctions in both treatments. For example, conventional or traditional medicine applies a reductive and analytical methodology, however acupuncture treatment utilizes an inductive and synthetic methodology. Acupuncture treatment is not reliant on diagnostic capabilities, as is conventional medicine or traditional treatment (Sun et al., 2013). Acupuncture treatment depends on experience, observations, and healing arts, whereas conventional or traditional medicine utilizes standardised and evidence-based science (Huang et al., 2021). Instead of seeing the body as a single cell or organ, acupuncture treats it as a network of Qi, meridians, and channels. Acupuncture therapy medicine considers diseases to be a part of a person, rather than something that happens to them.</w:t>
      </w:r>
    </w:p>
    <w:p w14:paraId="685A48BB" w14:textId="77777777" w:rsidR="006E1899" w:rsidRPr="009E4A3B" w:rsidRDefault="006E1899" w:rsidP="009E4A3B">
      <w:pPr>
        <w:spacing w:after="30" w:line="360" w:lineRule="auto"/>
        <w:rPr>
          <w:rFonts w:ascii="Arial" w:hAnsi="Arial" w:cs="Arial"/>
          <w:color w:val="202124"/>
          <w:sz w:val="22"/>
          <w:shd w:val="clear" w:color="auto" w:fill="FFFFFF"/>
        </w:rPr>
      </w:pPr>
    </w:p>
    <w:p w14:paraId="5C18FB35" w14:textId="37AAEEDA" w:rsidR="006E1899" w:rsidRPr="009E4A3B" w:rsidRDefault="006E1899" w:rsidP="009E4A3B">
      <w:pPr>
        <w:pStyle w:val="ListParagraph"/>
        <w:numPr>
          <w:ilvl w:val="0"/>
          <w:numId w:val="2"/>
        </w:numPr>
        <w:spacing w:before="240" w:after="30" w:line="360" w:lineRule="auto"/>
        <w:rPr>
          <w:rFonts w:ascii="Arial" w:hAnsi="Arial" w:cs="Arial"/>
          <w:b/>
          <w:bCs/>
          <w:color w:val="222222"/>
          <w:sz w:val="22"/>
          <w:shd w:val="clear" w:color="auto" w:fill="FFFFFF"/>
        </w:rPr>
      </w:pPr>
      <w:r w:rsidRPr="009E4A3B">
        <w:rPr>
          <w:rFonts w:ascii="Arial" w:hAnsi="Arial" w:cs="Arial"/>
          <w:b/>
          <w:bCs/>
          <w:color w:val="222222"/>
          <w:sz w:val="22"/>
          <w:shd w:val="clear" w:color="auto" w:fill="FFFFFF"/>
        </w:rPr>
        <w:t>SELF REGULATORY SYSTEMS</w:t>
      </w:r>
    </w:p>
    <w:p w14:paraId="456A04F5" w14:textId="5401A53E" w:rsidR="006E1899" w:rsidRPr="009E4A3B" w:rsidRDefault="006E1899" w:rsidP="009E4A3B">
      <w:pPr>
        <w:spacing w:before="240" w:after="30" w:line="360" w:lineRule="auto"/>
        <w:rPr>
          <w:rFonts w:ascii="Arial" w:hAnsi="Arial" w:cs="Arial"/>
          <w:color w:val="222222"/>
          <w:sz w:val="22"/>
          <w:shd w:val="clear" w:color="auto" w:fill="FFFFFF"/>
        </w:rPr>
      </w:pPr>
      <w:r w:rsidRPr="009E4A3B">
        <w:rPr>
          <w:rFonts w:ascii="Arial" w:hAnsi="Arial" w:cs="Arial"/>
          <w:color w:val="222222"/>
          <w:sz w:val="22"/>
          <w:shd w:val="clear" w:color="auto" w:fill="FFFFFF"/>
        </w:rPr>
        <w:t>Except for chiropractors and osteopaths, there are no legal constraints preventing complementary and alternative medicine practitioners from practising in the UK. Under common law, complementary and alternative medicine practitioners can practise in the UK regardless of professional training or qualification or affiliation with any registered body. They can only be limited by law under the 1939 Cancer Act, which prohibits practitioners from advertising treatments for diseases such as diabetes, venereal diseases, and epilepsy</w:t>
      </w:r>
      <w:r w:rsidR="00813D58" w:rsidRPr="009E4A3B">
        <w:rPr>
          <w:rFonts w:ascii="Arial" w:hAnsi="Arial" w:cs="Arial"/>
          <w:color w:val="222222"/>
          <w:sz w:val="22"/>
          <w:shd w:val="clear" w:color="auto" w:fill="FFFFFF"/>
        </w:rPr>
        <w:t xml:space="preserve"> </w:t>
      </w:r>
      <w:r w:rsidRPr="009E4A3B">
        <w:rPr>
          <w:rFonts w:ascii="Arial" w:hAnsi="Arial" w:cs="Arial"/>
          <w:color w:val="222222"/>
          <w:sz w:val="22"/>
          <w:shd w:val="clear" w:color="auto" w:fill="FFFFFF"/>
        </w:rPr>
        <w:t>(Stones and Matthews</w:t>
      </w:r>
      <w:r w:rsidR="00813D58" w:rsidRPr="009E4A3B">
        <w:rPr>
          <w:rFonts w:ascii="Arial" w:hAnsi="Arial" w:cs="Arial"/>
          <w:color w:val="222222"/>
          <w:sz w:val="22"/>
          <w:shd w:val="clear" w:color="auto" w:fill="FFFFFF"/>
        </w:rPr>
        <w:t>,</w:t>
      </w:r>
      <w:r w:rsidRPr="009E4A3B">
        <w:rPr>
          <w:rFonts w:ascii="Arial" w:hAnsi="Arial" w:cs="Arial"/>
          <w:color w:val="222222"/>
          <w:sz w:val="22"/>
          <w:shd w:val="clear" w:color="auto" w:fill="FFFFFF"/>
        </w:rPr>
        <w:t xml:space="preserve"> 1996).</w:t>
      </w:r>
      <w:r w:rsidR="00813D58" w:rsidRPr="009E4A3B">
        <w:rPr>
          <w:rFonts w:ascii="Arial" w:hAnsi="Arial" w:cs="Arial"/>
          <w:color w:val="222222"/>
          <w:sz w:val="22"/>
          <w:shd w:val="clear" w:color="auto" w:fill="FFFFFF"/>
        </w:rPr>
        <w:t xml:space="preserve"> </w:t>
      </w:r>
      <w:r w:rsidRPr="009E4A3B">
        <w:rPr>
          <w:rFonts w:ascii="Arial" w:hAnsi="Arial" w:cs="Arial"/>
          <w:color w:val="222222"/>
          <w:sz w:val="22"/>
          <w:shd w:val="clear" w:color="auto" w:fill="FFFFFF"/>
        </w:rPr>
        <w:t>Osteopathy and chiropractic practitioners are the two bodies that have statutory self-regulation and are recognised by parliaments in the United Kingdom. Members of statutory self-regulation bodies agree to adhere to certain standards of practise, such as a single body presiding over the organization's affairs, common acceptable qualifications and education, common knowledge, and proved effectiveness. If a patient is injured while being treated by a non-statutory registered member practitioner, the practitioner will be prosecuted</w:t>
      </w:r>
      <w:r w:rsidR="00813D58" w:rsidRPr="009E4A3B">
        <w:rPr>
          <w:rFonts w:ascii="Arial" w:hAnsi="Arial" w:cs="Arial"/>
          <w:color w:val="222222"/>
          <w:sz w:val="22"/>
          <w:shd w:val="clear" w:color="auto" w:fill="FFFFFF"/>
        </w:rPr>
        <w:t xml:space="preserve"> </w:t>
      </w:r>
      <w:r w:rsidRPr="009E4A3B">
        <w:rPr>
          <w:rFonts w:ascii="Arial" w:hAnsi="Arial" w:cs="Arial"/>
          <w:color w:val="222222"/>
          <w:sz w:val="22"/>
          <w:shd w:val="clear" w:color="auto" w:fill="FFFFFF"/>
        </w:rPr>
        <w:t>(House of Lords Science and Technology Committee, 2000)</w:t>
      </w:r>
      <w:r w:rsidR="00813D58" w:rsidRPr="009E4A3B">
        <w:rPr>
          <w:rFonts w:ascii="Arial" w:hAnsi="Arial" w:cs="Arial"/>
          <w:color w:val="222222"/>
          <w:sz w:val="22"/>
          <w:shd w:val="clear" w:color="auto" w:fill="FFFFFF"/>
        </w:rPr>
        <w:t>.</w:t>
      </w:r>
      <w:r w:rsidRPr="009E4A3B">
        <w:rPr>
          <w:rFonts w:ascii="Arial" w:hAnsi="Arial" w:cs="Arial"/>
          <w:color w:val="222222"/>
          <w:sz w:val="22"/>
          <w:shd w:val="clear" w:color="auto" w:fill="FFFFFF"/>
        </w:rPr>
        <w:t xml:space="preserve"> Professional standard authority for health and social care or a professional association for voluntary self-regulation body where individual members can sign up if they agree to maintain a common standard of practise, certification, and length of training; examples of such voluntary regulatory bodies include the British Acupuncture Council and the Complimentary and Natural Healthcare Council. The Complementary and Natural Healthcare Council is an autonomous body that reports to the UK parliament. Other regulatory bodies include the European Food Standards Agency and the Advertising Standards Authority.</w:t>
      </w:r>
    </w:p>
    <w:p w14:paraId="0F4D09A4" w14:textId="77777777" w:rsidR="006E1899" w:rsidRPr="009E4A3B" w:rsidRDefault="006E1899" w:rsidP="009E4A3B">
      <w:pPr>
        <w:spacing w:after="30" w:line="360" w:lineRule="auto"/>
        <w:rPr>
          <w:rFonts w:ascii="Arial" w:hAnsi="Arial" w:cs="Arial"/>
          <w:color w:val="303030"/>
          <w:sz w:val="22"/>
          <w:shd w:val="clear" w:color="auto" w:fill="FFFFFF"/>
        </w:rPr>
      </w:pPr>
    </w:p>
    <w:p w14:paraId="1CA34B79" w14:textId="77777777" w:rsidR="006E1899" w:rsidRPr="009E4A3B" w:rsidRDefault="006E1899" w:rsidP="009E4A3B">
      <w:pPr>
        <w:spacing w:after="30" w:line="360" w:lineRule="auto"/>
        <w:rPr>
          <w:rFonts w:ascii="Arial" w:hAnsi="Arial" w:cs="Arial"/>
          <w:b/>
          <w:bCs/>
          <w:color w:val="212529"/>
          <w:sz w:val="22"/>
          <w:shd w:val="clear" w:color="auto" w:fill="FFFFFF"/>
        </w:rPr>
      </w:pPr>
    </w:p>
    <w:p w14:paraId="3F9320CC" w14:textId="658F8177" w:rsidR="006E1899" w:rsidRPr="009E4A3B" w:rsidRDefault="006E1899" w:rsidP="009E4A3B">
      <w:pPr>
        <w:pStyle w:val="ListParagraph"/>
        <w:numPr>
          <w:ilvl w:val="0"/>
          <w:numId w:val="2"/>
        </w:numPr>
        <w:spacing w:after="30" w:line="360" w:lineRule="auto"/>
        <w:rPr>
          <w:rFonts w:ascii="Arial" w:hAnsi="Arial" w:cs="Arial"/>
          <w:color w:val="212529"/>
          <w:sz w:val="22"/>
          <w:shd w:val="clear" w:color="auto" w:fill="FFFFFF"/>
        </w:rPr>
      </w:pPr>
      <w:r w:rsidRPr="009E4A3B">
        <w:rPr>
          <w:rFonts w:ascii="Arial" w:hAnsi="Arial" w:cs="Arial"/>
          <w:b/>
          <w:bCs/>
          <w:color w:val="212529"/>
          <w:sz w:val="22"/>
          <w:shd w:val="clear" w:color="auto" w:fill="FFFFFF"/>
        </w:rPr>
        <w:t>ETHICAL CONSIDERATIONS</w:t>
      </w:r>
      <w:r w:rsidRPr="009E4A3B">
        <w:rPr>
          <w:rFonts w:ascii="Arial" w:hAnsi="Arial" w:cs="Arial"/>
          <w:color w:val="212529"/>
          <w:sz w:val="22"/>
          <w:shd w:val="clear" w:color="auto" w:fill="FFFFFF"/>
        </w:rPr>
        <w:t>.</w:t>
      </w:r>
    </w:p>
    <w:p w14:paraId="0A5E02A9" w14:textId="598B62B6" w:rsidR="006E1899" w:rsidRPr="009E4A3B" w:rsidRDefault="006E1899" w:rsidP="009E4A3B">
      <w:pPr>
        <w:spacing w:before="240" w:after="30" w:line="360" w:lineRule="auto"/>
        <w:rPr>
          <w:rFonts w:ascii="Arial" w:hAnsi="Arial" w:cs="Arial"/>
          <w:color w:val="222222"/>
          <w:sz w:val="22"/>
          <w:shd w:val="clear" w:color="auto" w:fill="FFFFFF"/>
        </w:rPr>
      </w:pPr>
      <w:r w:rsidRPr="009E4A3B">
        <w:rPr>
          <w:rFonts w:ascii="Arial" w:hAnsi="Arial" w:cs="Arial"/>
          <w:color w:val="000000"/>
          <w:sz w:val="22"/>
          <w:shd w:val="clear" w:color="auto" w:fill="FFFFFF"/>
        </w:rPr>
        <w:t>In health care setting ethical values are very important because they provide the yardstick in measuring, action, intention and motives and how they are be</w:t>
      </w:r>
      <w:r w:rsidR="00813D58" w:rsidRPr="009E4A3B">
        <w:rPr>
          <w:rFonts w:ascii="Arial" w:hAnsi="Arial" w:cs="Arial"/>
          <w:color w:val="000000"/>
          <w:sz w:val="22"/>
          <w:shd w:val="clear" w:color="auto" w:fill="FFFFFF"/>
        </w:rPr>
        <w:t>ing</w:t>
      </w:r>
      <w:r w:rsidRPr="009E4A3B">
        <w:rPr>
          <w:rFonts w:ascii="Arial" w:hAnsi="Arial" w:cs="Arial"/>
          <w:color w:val="000000"/>
          <w:sz w:val="22"/>
          <w:shd w:val="clear" w:color="auto" w:fill="FFFFFF"/>
        </w:rPr>
        <w:t xml:space="preserve"> valued. Ethics is very essential in health and social care because they provide principles that govern how  individual or group conducts or should behave, concentrates on the rights and wrong of actions and potential consequences of actions (Trobec and Starcic, 2014)</w:t>
      </w:r>
      <w:r w:rsidRPr="009E4A3B">
        <w:rPr>
          <w:rFonts w:ascii="Arial" w:hAnsi="Arial" w:cs="Arial"/>
          <w:color w:val="222222"/>
          <w:sz w:val="22"/>
          <w:shd w:val="clear" w:color="auto" w:fill="FFFFFF"/>
        </w:rPr>
        <w:t>.</w:t>
      </w:r>
      <w:r w:rsidR="00CB4EDD" w:rsidRPr="009E4A3B">
        <w:rPr>
          <w:rFonts w:ascii="Arial" w:hAnsi="Arial" w:cs="Arial"/>
          <w:color w:val="222222"/>
          <w:sz w:val="22"/>
          <w:shd w:val="clear" w:color="auto" w:fill="FFFFFF"/>
        </w:rPr>
        <w:t xml:space="preserve"> </w:t>
      </w:r>
      <w:r w:rsidRPr="009E4A3B">
        <w:rPr>
          <w:rFonts w:ascii="Arial" w:hAnsi="Arial" w:cs="Arial"/>
          <w:color w:val="212529"/>
          <w:sz w:val="22"/>
          <w:shd w:val="clear" w:color="auto" w:fill="FFFFFF"/>
        </w:rPr>
        <w:t>Practitioners should be able to interact effectively with clients or have a level 7 English language proficiency. A translator with a level 7 competency in English is required when the practitioner is unable to interact successfully with clients</w:t>
      </w:r>
      <w:r w:rsidR="00CB4EDD" w:rsidRPr="009E4A3B">
        <w:rPr>
          <w:rFonts w:ascii="Arial" w:hAnsi="Arial" w:cs="Arial"/>
          <w:color w:val="212529"/>
          <w:sz w:val="22"/>
          <w:shd w:val="clear" w:color="auto" w:fill="FFFFFF"/>
        </w:rPr>
        <w:t xml:space="preserve"> t</w:t>
      </w:r>
      <w:r w:rsidRPr="009E4A3B">
        <w:rPr>
          <w:rFonts w:ascii="Arial" w:hAnsi="Arial" w:cs="Arial"/>
          <w:color w:val="212529"/>
          <w:sz w:val="22"/>
          <w:shd w:val="clear" w:color="auto" w:fill="FFFFFF"/>
        </w:rPr>
        <w:t xml:space="preserve">hroughout the entire consultation with the customer. Practitioners without formal qualifications must apply to the acupuncture society for an interview with a communication evaluation team in order to assess their English proficiency and ensure that they can communicate effectively with </w:t>
      </w:r>
      <w:r w:rsidR="00EF7A12" w:rsidRPr="009E4A3B">
        <w:rPr>
          <w:rFonts w:ascii="Arial" w:hAnsi="Arial" w:cs="Arial"/>
          <w:color w:val="212529"/>
          <w:sz w:val="22"/>
          <w:shd w:val="clear" w:color="auto" w:fill="FFFFFF"/>
        </w:rPr>
        <w:t>patients.</w:t>
      </w:r>
    </w:p>
    <w:p w14:paraId="5398CAFC" w14:textId="4D69C22D"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The data of clients must be kept secret and in a secure location. Practitioners must comply under the Data Protection Act 1988 if their clients' information are stored on a computer. Practitioners must inform the data protection commissioner if the information kept are connected to manually held records that contain clients' names and addresses for mailing purposes</w:t>
      </w:r>
      <w:r w:rsidR="00CB4EDD"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(British Acupuncture Council, 2015)</w:t>
      </w:r>
      <w:r w:rsidR="00CB4EDD" w:rsidRPr="009E4A3B">
        <w:rPr>
          <w:rFonts w:ascii="Arial" w:hAnsi="Arial" w:cs="Arial"/>
          <w:color w:val="212529"/>
          <w:sz w:val="22"/>
          <w:shd w:val="clear" w:color="auto" w:fill="FFFFFF"/>
        </w:rPr>
        <w:t>.</w:t>
      </w:r>
    </w:p>
    <w:p w14:paraId="27B00B3A" w14:textId="40BAAB09"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As a practitioner, we must notify  clients about your retirement before retiring from practise so that alternate arrangements can be made for them to continue their treatment in the region, as well as sending their case notes and information to the new practitioner before retiring. If you'll be gone for an extended period, a trained locum practitioner should fill in for you, and clients should be notified</w:t>
      </w:r>
      <w:r w:rsidR="00CB4EDD"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(British Acupuncture Council, 2015)</w:t>
      </w:r>
      <w:r w:rsidR="00CB4EDD" w:rsidRPr="009E4A3B">
        <w:rPr>
          <w:rFonts w:ascii="Arial" w:hAnsi="Arial" w:cs="Arial"/>
          <w:color w:val="212529"/>
          <w:sz w:val="22"/>
          <w:shd w:val="clear" w:color="auto" w:fill="FFFFFF"/>
        </w:rPr>
        <w:t>.</w:t>
      </w:r>
    </w:p>
    <w:p w14:paraId="27AB7634" w14:textId="43024930"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Practitioners should keep detailed records of consent to treatment given by clients or their representatives, information given to clients when making referrals to other practitioners, reviews of treatment planning, progress of ongoing treatment, and details of treatment, information about clients' name, address, date of birth, medical history of family members, and reviews of treatment planning, progress of ongoing treatment, and details of treatment of their clients</w:t>
      </w:r>
      <w:r w:rsidR="00CB4EDD"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(British Acupuncture Council, 2015).</w:t>
      </w:r>
    </w:p>
    <w:p w14:paraId="77E28353" w14:textId="069D94B1" w:rsidR="006E1899" w:rsidRPr="009E4A3B" w:rsidRDefault="006E1899" w:rsidP="009E4A3B">
      <w:pPr>
        <w:spacing w:after="30" w:line="360" w:lineRule="auto"/>
        <w:rPr>
          <w:rFonts w:ascii="Arial" w:hAnsi="Arial" w:cs="Arial"/>
          <w:sz w:val="22"/>
        </w:rPr>
      </w:pPr>
      <w:r w:rsidRPr="009E4A3B">
        <w:rPr>
          <w:rFonts w:ascii="Arial" w:hAnsi="Arial" w:cs="Arial"/>
          <w:sz w:val="22"/>
        </w:rPr>
        <w:t>The basic ideals in health care are respect, privacy, and dignity. The client's recuperation will be hampered if the fundamental principles are not followed. Respect, privacy, and decent care help patients heal faster and give clients more emotional comfort. Respect, privacy, and dignity are all important components of high-quality care. Giving patients freedom also entails dignity, respect, and privacy. Patients must be treated with compassion</w:t>
      </w:r>
      <w:r w:rsidR="00CB4EDD" w:rsidRPr="009E4A3B">
        <w:rPr>
          <w:rFonts w:ascii="Arial" w:hAnsi="Arial" w:cs="Arial"/>
          <w:sz w:val="22"/>
        </w:rPr>
        <w:t xml:space="preserve"> </w:t>
      </w:r>
      <w:r w:rsidRPr="009E4A3B">
        <w:rPr>
          <w:rFonts w:ascii="Arial" w:hAnsi="Arial" w:cs="Arial"/>
          <w:sz w:val="22"/>
        </w:rPr>
        <w:t>(Torrey and Matiti</w:t>
      </w:r>
      <w:r w:rsidR="006C7DDE" w:rsidRPr="009E4A3B">
        <w:rPr>
          <w:rFonts w:ascii="Arial" w:hAnsi="Arial" w:cs="Arial"/>
          <w:sz w:val="22"/>
        </w:rPr>
        <w:t>, 2008</w:t>
      </w:r>
      <w:r w:rsidRPr="009E4A3B">
        <w:rPr>
          <w:rFonts w:ascii="Arial" w:hAnsi="Arial" w:cs="Arial"/>
          <w:sz w:val="22"/>
        </w:rPr>
        <w:t>). When giving acupuncture to clients, they should be asked whether they are comfortable, and then asked to undress, with their sexual body parts covered to maintain their dignity. They should be given the autonomy to choose how they want to be treated, whether they want a family member in the room, explaining why they need to undress, asking if they are comfortable in the environment, and taking their beliefs, culture, and religion into account when providing acupuncture care</w:t>
      </w:r>
      <w:r w:rsidR="00CB4EDD" w:rsidRPr="009E4A3B">
        <w:rPr>
          <w:rFonts w:ascii="Arial" w:hAnsi="Arial" w:cs="Arial"/>
          <w:sz w:val="22"/>
        </w:rPr>
        <w:t xml:space="preserve"> </w:t>
      </w:r>
      <w:r w:rsidRPr="009E4A3B">
        <w:rPr>
          <w:rFonts w:ascii="Arial" w:hAnsi="Arial" w:cs="Arial"/>
          <w:sz w:val="22"/>
        </w:rPr>
        <w:t>(British Acupuncture council</w:t>
      </w:r>
      <w:r w:rsidR="00CB4EDD" w:rsidRPr="009E4A3B">
        <w:rPr>
          <w:rFonts w:ascii="Arial" w:hAnsi="Arial" w:cs="Arial"/>
          <w:sz w:val="22"/>
        </w:rPr>
        <w:t xml:space="preserve">, </w:t>
      </w:r>
      <w:r w:rsidRPr="009E4A3B">
        <w:rPr>
          <w:rFonts w:ascii="Arial" w:hAnsi="Arial" w:cs="Arial"/>
          <w:sz w:val="22"/>
        </w:rPr>
        <w:t>2015)</w:t>
      </w:r>
      <w:r w:rsidR="00CB4EDD" w:rsidRPr="009E4A3B">
        <w:rPr>
          <w:rFonts w:ascii="Arial" w:hAnsi="Arial" w:cs="Arial"/>
          <w:sz w:val="22"/>
        </w:rPr>
        <w:t>.</w:t>
      </w:r>
    </w:p>
    <w:p w14:paraId="47D51092" w14:textId="4272351F" w:rsidR="006E1899" w:rsidRPr="009E4A3B" w:rsidRDefault="006E1899" w:rsidP="009E4A3B">
      <w:pPr>
        <w:spacing w:after="30" w:line="360" w:lineRule="auto"/>
        <w:rPr>
          <w:rFonts w:ascii="Arial" w:hAnsi="Arial" w:cs="Arial"/>
          <w:sz w:val="22"/>
        </w:rPr>
      </w:pPr>
      <w:r w:rsidRPr="009E4A3B">
        <w:rPr>
          <w:rFonts w:ascii="Arial" w:hAnsi="Arial" w:cs="Arial"/>
          <w:sz w:val="22"/>
        </w:rPr>
        <w:t>Client information must be kept confidential. Even if the client has died, the client's information or identity should not be revealed to a third party; agreement from the client or their legal representative is required before any distribution of their information. Client data must not be left in a way that unauthorised people can see them; they must be kept in a secure location, and when client information is provided to a third party, the third party must also keep the information confidential. Clients and their families are expected to maintain professional relationships or boundaries with acupuncture practitioners. Patients should be the primary focus of practitioners, with patients being able to express their opinions about their treatment and working and interacting with patients' family members. Because the patient is the primary emphasis, practitioners should promote patient-centred care. Patient privacy, norms and guidelines are taken seriously, as are informed permission, disclosure of all relevant information to the patient, and the responsibility of care. When treating patients, patient dignity and respect, as well as confidentiality, should be prioritised.</w:t>
      </w:r>
    </w:p>
    <w:p w14:paraId="53E98FF9" w14:textId="3F31511A" w:rsidR="006E1899" w:rsidRPr="009E4A3B" w:rsidRDefault="006E1899" w:rsidP="009E4A3B">
      <w:pPr>
        <w:spacing w:after="30" w:line="360" w:lineRule="auto"/>
        <w:rPr>
          <w:rFonts w:ascii="Arial" w:hAnsi="Arial" w:cs="Arial"/>
          <w:sz w:val="22"/>
        </w:rPr>
      </w:pPr>
      <w:r w:rsidRPr="009E4A3B">
        <w:rPr>
          <w:rFonts w:ascii="Arial" w:hAnsi="Arial" w:cs="Arial"/>
          <w:sz w:val="22"/>
        </w:rPr>
        <w:t>Practitioners are accountable for ensuring a safe working environment for themselves, their patients, and others. Health and safety laws must be followed, including ensuring sanitary working conditions, maintaining a high level of hygiene, and sterilising and cleaning needle</w:t>
      </w:r>
      <w:r w:rsidR="00CB4EDD" w:rsidRPr="009E4A3B">
        <w:rPr>
          <w:rFonts w:ascii="Arial" w:hAnsi="Arial" w:cs="Arial"/>
          <w:sz w:val="22"/>
        </w:rPr>
        <w:t xml:space="preserve">s, </w:t>
      </w:r>
      <w:r w:rsidRPr="009E4A3B">
        <w:rPr>
          <w:rFonts w:ascii="Arial" w:hAnsi="Arial" w:cs="Arial"/>
          <w:sz w:val="22"/>
        </w:rPr>
        <w:t>trays and equipment. Practitioners must be trustworthy and honest with their clients</w:t>
      </w:r>
      <w:r w:rsidR="00CB4EDD" w:rsidRPr="009E4A3B">
        <w:rPr>
          <w:rFonts w:ascii="Arial" w:hAnsi="Arial" w:cs="Arial"/>
          <w:sz w:val="22"/>
        </w:rPr>
        <w:t xml:space="preserve"> </w:t>
      </w:r>
      <w:r w:rsidRPr="009E4A3B">
        <w:rPr>
          <w:rFonts w:ascii="Arial" w:hAnsi="Arial" w:cs="Arial"/>
          <w:sz w:val="22"/>
        </w:rPr>
        <w:t>(Porter, 2013)</w:t>
      </w:r>
      <w:r w:rsidR="00CB4EDD" w:rsidRPr="009E4A3B">
        <w:rPr>
          <w:rFonts w:ascii="Arial" w:hAnsi="Arial" w:cs="Arial"/>
          <w:sz w:val="22"/>
        </w:rPr>
        <w:t>.</w:t>
      </w:r>
    </w:p>
    <w:p w14:paraId="4245229E" w14:textId="77777777" w:rsidR="006E1899" w:rsidRPr="009E4A3B" w:rsidRDefault="006E1899" w:rsidP="009E4A3B">
      <w:pPr>
        <w:spacing w:after="30" w:line="360" w:lineRule="auto"/>
        <w:rPr>
          <w:rFonts w:ascii="Arial" w:hAnsi="Arial" w:cs="Arial"/>
          <w:sz w:val="22"/>
        </w:rPr>
      </w:pPr>
    </w:p>
    <w:p w14:paraId="714DD519" w14:textId="77777777" w:rsidR="006E1899" w:rsidRPr="009E4A3B" w:rsidRDefault="006E1899" w:rsidP="009E4A3B">
      <w:pPr>
        <w:spacing w:after="30" w:line="360" w:lineRule="auto"/>
        <w:rPr>
          <w:rFonts w:ascii="Arial" w:hAnsi="Arial" w:cs="Arial"/>
          <w:sz w:val="22"/>
        </w:rPr>
      </w:pPr>
    </w:p>
    <w:p w14:paraId="51F507C8" w14:textId="62A0BCE4" w:rsidR="006E1899" w:rsidRPr="009E4A3B" w:rsidRDefault="006E1899" w:rsidP="009E4A3B">
      <w:pPr>
        <w:pStyle w:val="ListParagraph"/>
        <w:numPr>
          <w:ilvl w:val="0"/>
          <w:numId w:val="2"/>
        </w:numPr>
        <w:spacing w:after="30" w:line="360" w:lineRule="auto"/>
        <w:rPr>
          <w:rFonts w:ascii="Arial" w:hAnsi="Arial" w:cs="Arial"/>
          <w:b/>
          <w:bCs/>
          <w:color w:val="212529"/>
          <w:sz w:val="22"/>
          <w:shd w:val="clear" w:color="auto" w:fill="FFFFFF"/>
        </w:rPr>
      </w:pPr>
      <w:r w:rsidRPr="009E4A3B">
        <w:rPr>
          <w:rFonts w:ascii="Arial" w:hAnsi="Arial" w:cs="Arial"/>
          <w:b/>
          <w:bCs/>
          <w:color w:val="212529"/>
          <w:sz w:val="22"/>
          <w:shd w:val="clear" w:color="auto" w:fill="FFFFFF"/>
        </w:rPr>
        <w:t>RECOMMENDATIONS</w:t>
      </w:r>
    </w:p>
    <w:p w14:paraId="40386C7B" w14:textId="62CA75A7"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Acupuncture care should be considered in health-care policies, and  more financial support  should be given to acupuncture studies and research.</w:t>
      </w:r>
    </w:p>
    <w:p w14:paraId="4FA688F1" w14:textId="15C5C532"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Medical institutions should create departments and hire people who can tutor in the field of acupuncture, as well as incorporate complementary and alternative medicine into school curricul</w:t>
      </w:r>
      <w:r w:rsidR="00CB4EDD" w:rsidRPr="009E4A3B">
        <w:rPr>
          <w:rFonts w:ascii="Arial" w:hAnsi="Arial" w:cs="Arial"/>
          <w:color w:val="212529"/>
          <w:sz w:val="22"/>
          <w:shd w:val="clear" w:color="auto" w:fill="FFFFFF"/>
        </w:rPr>
        <w:t>um</w:t>
      </w:r>
      <w:r w:rsidRPr="009E4A3B">
        <w:rPr>
          <w:rFonts w:ascii="Arial" w:hAnsi="Arial" w:cs="Arial"/>
          <w:color w:val="212529"/>
          <w:sz w:val="22"/>
          <w:shd w:val="clear" w:color="auto" w:fill="FFFFFF"/>
        </w:rPr>
        <w:t>.</w:t>
      </w:r>
    </w:p>
    <w:p w14:paraId="42E072B9" w14:textId="77777777"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The government should put in place policies that will ensure that insurance companies to cover acupuncture therapy treatment, this will reduce the cost of treatment been faced by patients.</w:t>
      </w:r>
    </w:p>
    <w:p w14:paraId="379DEFA2" w14:textId="41F2D07D" w:rsidR="006E1899" w:rsidRPr="009E4A3B"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National Institute for Health and Care Excellence (NICE) has recommended the use of acupuncture treatment for individuals with chronic primary pain</w:t>
      </w:r>
      <w:r w:rsidR="00CB4EDD"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(NICE,</w:t>
      </w:r>
      <w:r w:rsidR="00CB4EDD" w:rsidRPr="009E4A3B">
        <w:rPr>
          <w:rFonts w:ascii="Arial" w:hAnsi="Arial" w:cs="Arial"/>
          <w:color w:val="212529"/>
          <w:sz w:val="22"/>
          <w:shd w:val="clear" w:color="auto" w:fill="FFFFFF"/>
        </w:rPr>
        <w:t xml:space="preserve"> </w:t>
      </w:r>
      <w:r w:rsidRPr="009E4A3B">
        <w:rPr>
          <w:rFonts w:ascii="Arial" w:hAnsi="Arial" w:cs="Arial"/>
          <w:color w:val="212529"/>
          <w:sz w:val="22"/>
          <w:shd w:val="clear" w:color="auto" w:fill="FFFFFF"/>
        </w:rPr>
        <w:t>2021)</w:t>
      </w:r>
      <w:r w:rsidR="00CB4EDD" w:rsidRPr="009E4A3B">
        <w:rPr>
          <w:rFonts w:ascii="Arial" w:hAnsi="Arial" w:cs="Arial"/>
          <w:color w:val="212529"/>
          <w:sz w:val="22"/>
          <w:shd w:val="clear" w:color="auto" w:fill="FFFFFF"/>
        </w:rPr>
        <w:t>.</w:t>
      </w:r>
    </w:p>
    <w:p w14:paraId="40FEFE2E" w14:textId="77777777" w:rsidR="006E1899" w:rsidRPr="009E4A3B" w:rsidRDefault="006E1899" w:rsidP="009E4A3B">
      <w:pPr>
        <w:spacing w:after="30" w:line="360" w:lineRule="auto"/>
        <w:rPr>
          <w:rFonts w:ascii="Arial" w:hAnsi="Arial" w:cs="Arial"/>
          <w:color w:val="212529"/>
          <w:sz w:val="22"/>
          <w:shd w:val="clear" w:color="auto" w:fill="FFFFFF"/>
        </w:rPr>
      </w:pPr>
    </w:p>
    <w:p w14:paraId="116A0CDF" w14:textId="510FBCFE" w:rsidR="006E1899" w:rsidRPr="009E4A3B" w:rsidRDefault="006E1899" w:rsidP="009E4A3B">
      <w:pPr>
        <w:pStyle w:val="ListParagraph"/>
        <w:numPr>
          <w:ilvl w:val="0"/>
          <w:numId w:val="2"/>
        </w:numPr>
        <w:spacing w:after="30" w:line="360" w:lineRule="auto"/>
        <w:rPr>
          <w:rFonts w:ascii="Arial" w:hAnsi="Arial" w:cs="Arial"/>
          <w:b/>
          <w:bCs/>
          <w:color w:val="212529"/>
          <w:sz w:val="22"/>
          <w:shd w:val="clear" w:color="auto" w:fill="FFFFFF"/>
        </w:rPr>
      </w:pPr>
      <w:r w:rsidRPr="009E4A3B">
        <w:rPr>
          <w:rFonts w:ascii="Arial" w:hAnsi="Arial" w:cs="Arial"/>
          <w:b/>
          <w:bCs/>
          <w:color w:val="212529"/>
          <w:sz w:val="22"/>
          <w:shd w:val="clear" w:color="auto" w:fill="FFFFFF"/>
        </w:rPr>
        <w:t>CONCLUSION</w:t>
      </w:r>
    </w:p>
    <w:p w14:paraId="2C7C788A" w14:textId="3B548789" w:rsidR="006E1899" w:rsidRDefault="006E1899" w:rsidP="009E4A3B">
      <w:pPr>
        <w:spacing w:after="30" w:line="360" w:lineRule="auto"/>
        <w:rPr>
          <w:rFonts w:ascii="Arial" w:hAnsi="Arial" w:cs="Arial"/>
          <w:color w:val="212529"/>
          <w:sz w:val="22"/>
          <w:shd w:val="clear" w:color="auto" w:fill="FFFFFF"/>
        </w:rPr>
      </w:pPr>
      <w:r w:rsidRPr="009E4A3B">
        <w:rPr>
          <w:rFonts w:ascii="Arial" w:hAnsi="Arial" w:cs="Arial"/>
          <w:color w:val="212529"/>
          <w:sz w:val="22"/>
          <w:shd w:val="clear" w:color="auto" w:fill="FFFFFF"/>
        </w:rPr>
        <w:t>People have gradually begun to use complementary and alternative medicine, such as acupuncture. Acupuncture treatment has been shown to be effective in the treatment of lower back and neck pain, headaches and migraines, cancer-related disease, labour pains, and osteoarthritis. However, more research and studies are needed, and the government should allocate resources to research study financing. Complementary and alternative medicine, such as acupuncture, should be included in health education curriculum. The government has recommended acupuncture practitioners to work toward establishing statutory self-regulation.</w:t>
      </w:r>
    </w:p>
    <w:p w14:paraId="34E05A54" w14:textId="1DF60DE7" w:rsidR="00EF1FAA" w:rsidRDefault="00EF1FAA" w:rsidP="009E4A3B">
      <w:pPr>
        <w:spacing w:after="30" w:line="360" w:lineRule="auto"/>
        <w:rPr>
          <w:rFonts w:ascii="Arial" w:hAnsi="Arial" w:cs="Arial"/>
          <w:color w:val="212529"/>
          <w:sz w:val="22"/>
          <w:shd w:val="clear" w:color="auto" w:fill="FFFFFF"/>
        </w:rPr>
      </w:pPr>
    </w:p>
    <w:p w14:paraId="0380120A" w14:textId="6340C92C" w:rsidR="00EF1FAA" w:rsidRDefault="00EF1FAA" w:rsidP="009E4A3B">
      <w:pPr>
        <w:spacing w:after="30" w:line="360" w:lineRule="auto"/>
        <w:rPr>
          <w:rFonts w:ascii="Arial" w:hAnsi="Arial" w:cs="Arial"/>
          <w:color w:val="212529"/>
          <w:sz w:val="22"/>
          <w:shd w:val="clear" w:color="auto" w:fill="FFFFFF"/>
        </w:rPr>
      </w:pPr>
    </w:p>
    <w:p w14:paraId="47727806" w14:textId="7845C2F2" w:rsidR="00EF1FAA" w:rsidRDefault="00EF1FAA" w:rsidP="00EF1FAA">
      <w:pPr>
        <w:spacing w:after="30" w:line="360" w:lineRule="auto"/>
        <w:rPr>
          <w:rFonts w:ascii="Arial" w:hAnsi="Arial" w:cs="Arial"/>
          <w:color w:val="212529"/>
          <w:sz w:val="22"/>
          <w:shd w:val="clear" w:color="auto" w:fill="FFFFFF"/>
        </w:rPr>
      </w:pPr>
      <w:r>
        <w:rPr>
          <w:rFonts w:ascii="Arial" w:hAnsi="Arial" w:cs="Arial"/>
          <w:color w:val="212529"/>
          <w:sz w:val="22"/>
          <w:shd w:val="clear" w:color="auto" w:fill="FFFFFF"/>
        </w:rPr>
        <w:t>7      REFERENCES</w:t>
      </w:r>
    </w:p>
    <w:p w14:paraId="2754C460" w14:textId="79FE5BE1" w:rsidR="005829B3" w:rsidRDefault="005829B3" w:rsidP="00EF1FAA">
      <w:pPr>
        <w:spacing w:after="30" w:line="360" w:lineRule="auto"/>
        <w:rPr>
          <w:rFonts w:ascii="Arial" w:hAnsi="Arial" w:cs="Arial"/>
          <w:color w:val="212529"/>
          <w:sz w:val="22"/>
          <w:shd w:val="clear" w:color="auto" w:fill="FFFFFF"/>
        </w:rPr>
      </w:pPr>
    </w:p>
    <w:p w14:paraId="62E429F4" w14:textId="77777777" w:rsidR="005829B3" w:rsidRDefault="005829B3" w:rsidP="005829B3">
      <w:pPr>
        <w:jc w:val="center"/>
        <w:rPr>
          <w:rFonts w:ascii="Arial" w:hAnsi="Arial" w:cs="Arial"/>
          <w:b/>
          <w:bCs/>
          <w:szCs w:val="24"/>
        </w:rPr>
      </w:pPr>
    </w:p>
    <w:p w14:paraId="662A4ECE" w14:textId="77777777" w:rsidR="005829B3" w:rsidRDefault="005829B3" w:rsidP="005829B3">
      <w:pPr>
        <w:rPr>
          <w:rFonts w:ascii="Arial" w:hAnsi="Arial" w:cs="Arial"/>
          <w:color w:val="222222"/>
          <w:szCs w:val="24"/>
          <w:shd w:val="clear" w:color="auto" w:fill="FFFFFF"/>
        </w:rPr>
      </w:pPr>
      <w:r>
        <w:rPr>
          <w:rFonts w:ascii="Arial" w:hAnsi="Arial" w:cs="Arial"/>
          <w:color w:val="222222"/>
          <w:szCs w:val="24"/>
          <w:shd w:val="clear" w:color="auto" w:fill="FFFFFF"/>
        </w:rPr>
        <w:t>British Acupuncture Council.(2015).[Online] .Available at :https://www.acupuncture.org.uk.[Accessed on 30 December 2021]</w:t>
      </w:r>
    </w:p>
    <w:p w14:paraId="001E1486" w14:textId="77777777" w:rsidR="005829B3" w:rsidRDefault="005829B3" w:rsidP="005829B3">
      <w:pPr>
        <w:rPr>
          <w:rFonts w:ascii="Arial" w:hAnsi="Arial" w:cs="Arial"/>
          <w:color w:val="222222"/>
          <w:szCs w:val="24"/>
          <w:shd w:val="clear" w:color="auto" w:fill="FFFFFF"/>
        </w:rPr>
      </w:pPr>
    </w:p>
    <w:p w14:paraId="1D060A6F"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r w:rsidRPr="00802BBD">
        <w:rPr>
          <w:rFonts w:ascii="Arial" w:eastAsia="Times New Roman" w:hAnsi="Arial" w:cs="Arial"/>
          <w:color w:val="000000"/>
          <w:szCs w:val="24"/>
          <w:lang w:eastAsia="en-GB"/>
        </w:rPr>
        <w:t xml:space="preserve">Huang, C., Liao, K., Chung, F., Tseng, H., Fang, J., </w:t>
      </w:r>
      <w:proofErr w:type="spellStart"/>
      <w:r w:rsidRPr="00802BBD">
        <w:rPr>
          <w:rFonts w:ascii="Arial" w:eastAsia="Times New Roman" w:hAnsi="Arial" w:cs="Arial"/>
          <w:color w:val="000000"/>
          <w:szCs w:val="24"/>
          <w:lang w:eastAsia="en-GB"/>
        </w:rPr>
        <w:t>Lii</w:t>
      </w:r>
      <w:proofErr w:type="spellEnd"/>
      <w:r w:rsidRPr="00802BBD">
        <w:rPr>
          <w:rFonts w:ascii="Arial" w:eastAsia="Times New Roman" w:hAnsi="Arial" w:cs="Arial"/>
          <w:color w:val="000000"/>
          <w:szCs w:val="24"/>
          <w:lang w:eastAsia="en-GB"/>
        </w:rPr>
        <w:t xml:space="preserve">, S., </w:t>
      </w:r>
      <w:proofErr w:type="spellStart"/>
      <w:r w:rsidRPr="00802BBD">
        <w:rPr>
          <w:rFonts w:ascii="Arial" w:eastAsia="Times New Roman" w:hAnsi="Arial" w:cs="Arial"/>
          <w:color w:val="000000"/>
          <w:szCs w:val="24"/>
          <w:lang w:eastAsia="en-GB"/>
        </w:rPr>
        <w:t>Kuo</w:t>
      </w:r>
      <w:proofErr w:type="spellEnd"/>
      <w:r w:rsidRPr="00802BBD">
        <w:rPr>
          <w:rFonts w:ascii="Arial" w:eastAsia="Times New Roman" w:hAnsi="Arial" w:cs="Arial"/>
          <w:color w:val="000000"/>
          <w:szCs w:val="24"/>
          <w:lang w:eastAsia="en-GB"/>
        </w:rPr>
        <w:t xml:space="preserve">, H., Yeh, S. and Lee, S., </w:t>
      </w:r>
      <w:r>
        <w:rPr>
          <w:rFonts w:ascii="Arial" w:eastAsia="Times New Roman" w:hAnsi="Arial" w:cs="Arial"/>
          <w:color w:val="000000"/>
          <w:szCs w:val="24"/>
          <w:lang w:eastAsia="en-GB"/>
        </w:rPr>
        <w:t>(</w:t>
      </w:r>
      <w:r w:rsidRPr="00802BBD">
        <w:rPr>
          <w:rFonts w:ascii="Arial" w:eastAsia="Times New Roman" w:hAnsi="Arial" w:cs="Arial"/>
          <w:color w:val="000000"/>
          <w:szCs w:val="24"/>
          <w:lang w:eastAsia="en-GB"/>
        </w:rPr>
        <w:t>202</w:t>
      </w:r>
      <w:r>
        <w:rPr>
          <w:rFonts w:ascii="Arial" w:eastAsia="Times New Roman" w:hAnsi="Arial" w:cs="Arial"/>
          <w:color w:val="000000"/>
          <w:szCs w:val="24"/>
          <w:lang w:eastAsia="en-GB"/>
        </w:rPr>
        <w:t>1)</w:t>
      </w:r>
      <w:r w:rsidRPr="00802BBD">
        <w:rPr>
          <w:rFonts w:ascii="Arial" w:eastAsia="Times New Roman" w:hAnsi="Arial" w:cs="Arial"/>
          <w:color w:val="000000"/>
          <w:szCs w:val="24"/>
          <w:lang w:eastAsia="en-GB"/>
        </w:rPr>
        <w:t>. </w:t>
      </w:r>
      <w:r w:rsidRPr="00802BBD">
        <w:rPr>
          <w:rFonts w:ascii="Arial" w:eastAsia="Times New Roman" w:hAnsi="Arial" w:cs="Arial"/>
          <w:i/>
          <w:iCs/>
          <w:color w:val="000000"/>
          <w:szCs w:val="24"/>
          <w:lang w:eastAsia="en-GB"/>
        </w:rPr>
        <w:t>Different perceptions of narrative medicine between Western and Chinese medicine students</w:t>
      </w:r>
      <w:r>
        <w:rPr>
          <w:rFonts w:ascii="Arial" w:eastAsia="Times New Roman" w:hAnsi="Arial" w:cs="Arial"/>
          <w:color w:val="000000"/>
          <w:szCs w:val="24"/>
          <w:lang w:eastAsia="en-GB"/>
        </w:rPr>
        <w:t>.</w:t>
      </w:r>
    </w:p>
    <w:p w14:paraId="0BCB0F2F"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08122B2F" w14:textId="77777777" w:rsidR="005829B3" w:rsidRDefault="005829B3" w:rsidP="005829B3">
      <w:pPr>
        <w:shd w:val="clear" w:color="auto" w:fill="FFFFFF"/>
        <w:spacing w:after="0" w:line="360" w:lineRule="atLeast"/>
        <w:ind w:hanging="120"/>
        <w:rPr>
          <w:rFonts w:ascii="Arial" w:hAnsi="Arial" w:cs="Arial"/>
          <w:color w:val="222222"/>
          <w:szCs w:val="24"/>
          <w:shd w:val="clear" w:color="auto" w:fill="FFFFFF"/>
        </w:rPr>
      </w:pPr>
      <w:r w:rsidRPr="00767FBC">
        <w:rPr>
          <w:rFonts w:ascii="Arial" w:hAnsi="Arial" w:cs="Arial"/>
          <w:color w:val="222222"/>
          <w:szCs w:val="24"/>
          <w:shd w:val="clear" w:color="auto" w:fill="FFFFFF"/>
        </w:rPr>
        <w:t>House of Lords Science and Technology Committee.,</w:t>
      </w:r>
      <w:r>
        <w:rPr>
          <w:rFonts w:ascii="Arial" w:hAnsi="Arial" w:cs="Arial"/>
          <w:color w:val="222222"/>
          <w:szCs w:val="24"/>
          <w:shd w:val="clear" w:color="auto" w:fill="FFFFFF"/>
        </w:rPr>
        <w:t>(</w:t>
      </w:r>
      <w:r w:rsidRPr="00767FBC">
        <w:rPr>
          <w:rFonts w:ascii="Arial" w:hAnsi="Arial" w:cs="Arial"/>
          <w:color w:val="222222"/>
          <w:szCs w:val="24"/>
          <w:shd w:val="clear" w:color="auto" w:fill="FFFFFF"/>
        </w:rPr>
        <w:t xml:space="preserve"> 2000</w:t>
      </w:r>
      <w:r>
        <w:rPr>
          <w:rFonts w:ascii="Arial" w:hAnsi="Arial" w:cs="Arial"/>
          <w:color w:val="222222"/>
          <w:szCs w:val="24"/>
          <w:shd w:val="clear" w:color="auto" w:fill="FFFFFF"/>
        </w:rPr>
        <w:t>)</w:t>
      </w:r>
      <w:r w:rsidRPr="00767FBC">
        <w:rPr>
          <w:rFonts w:ascii="Arial" w:hAnsi="Arial" w:cs="Arial"/>
          <w:color w:val="222222"/>
          <w:szCs w:val="24"/>
          <w:shd w:val="clear" w:color="auto" w:fill="FFFFFF"/>
        </w:rPr>
        <w:t>. Science and technology: Sixth report</w:t>
      </w:r>
      <w:r>
        <w:rPr>
          <w:rFonts w:ascii="Arial" w:hAnsi="Arial" w:cs="Arial"/>
          <w:color w:val="222222"/>
          <w:szCs w:val="24"/>
          <w:shd w:val="clear" w:color="auto" w:fill="FFFFFF"/>
        </w:rPr>
        <w:t>.</w:t>
      </w:r>
    </w:p>
    <w:p w14:paraId="3C0F6AE3" w14:textId="77777777" w:rsidR="005829B3" w:rsidRDefault="005829B3" w:rsidP="005829B3">
      <w:pPr>
        <w:shd w:val="clear" w:color="auto" w:fill="FFFFFF"/>
        <w:spacing w:after="0" w:line="360" w:lineRule="atLeast"/>
        <w:ind w:hanging="120"/>
        <w:rPr>
          <w:rFonts w:ascii="Arial" w:hAnsi="Arial" w:cs="Arial"/>
          <w:color w:val="222222"/>
          <w:szCs w:val="24"/>
          <w:shd w:val="clear" w:color="auto" w:fill="FFFFFF"/>
        </w:rPr>
      </w:pPr>
    </w:p>
    <w:p w14:paraId="368464E0" w14:textId="77777777" w:rsidR="005829B3" w:rsidRDefault="005829B3" w:rsidP="005829B3">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DF358B">
        <w:rPr>
          <w:rStyle w:val="Strong"/>
          <w:rFonts w:ascii="Arial" w:hAnsi="Arial" w:cs="Arial"/>
          <w:color w:val="666666"/>
        </w:rPr>
        <w:t> </w:t>
      </w:r>
      <w:r w:rsidRPr="00DF358B">
        <w:rPr>
          <w:rStyle w:val="selectable"/>
          <w:rFonts w:ascii="Arial" w:hAnsi="Arial" w:cs="Arial"/>
          <w:color w:val="000000"/>
        </w:rPr>
        <w:t>Linde, K., Niemann, K., Schneider, A. and Meissner, K., (2010) How large are the nonspecific effects of acupuncture? A meta-analysis of randomized controlled trials. </w:t>
      </w:r>
      <w:r w:rsidRPr="00DF358B">
        <w:rPr>
          <w:rStyle w:val="selectable"/>
          <w:rFonts w:ascii="Arial" w:hAnsi="Arial" w:cs="Arial"/>
          <w:i/>
          <w:iCs/>
          <w:color w:val="000000"/>
        </w:rPr>
        <w:t>BMC Medicine</w:t>
      </w:r>
      <w:r w:rsidRPr="00DF358B">
        <w:rPr>
          <w:rStyle w:val="selectable"/>
          <w:rFonts w:ascii="Arial" w:hAnsi="Arial" w:cs="Arial"/>
          <w:color w:val="000000"/>
        </w:rPr>
        <w:t>, 8(1), pp 1-14</w:t>
      </w:r>
      <w:r>
        <w:rPr>
          <w:rStyle w:val="selectable"/>
          <w:rFonts w:ascii="Arial" w:hAnsi="Arial" w:cs="Arial"/>
          <w:color w:val="000000"/>
        </w:rPr>
        <w:t>.</w:t>
      </w:r>
    </w:p>
    <w:p w14:paraId="101EBA1F" w14:textId="77777777" w:rsidR="005829B3" w:rsidRDefault="005829B3" w:rsidP="005829B3">
      <w:pPr>
        <w:pStyle w:val="NormalWeb"/>
        <w:shd w:val="clear" w:color="auto" w:fill="FFFFFF"/>
        <w:spacing w:before="0" w:beforeAutospacing="0" w:after="0" w:afterAutospacing="0" w:line="360" w:lineRule="atLeast"/>
        <w:ind w:hanging="120"/>
        <w:rPr>
          <w:rStyle w:val="selectable"/>
          <w:rFonts w:ascii="Arial" w:hAnsi="Arial" w:cs="Arial"/>
          <w:color w:val="000000"/>
        </w:rPr>
      </w:pPr>
    </w:p>
    <w:p w14:paraId="05D6FB73" w14:textId="77777777" w:rsidR="005829B3" w:rsidRDefault="005829B3" w:rsidP="005829B3">
      <w:pPr>
        <w:rPr>
          <w:rFonts w:ascii="Arial" w:hAnsi="Arial" w:cs="Arial"/>
          <w:color w:val="222222"/>
          <w:szCs w:val="24"/>
          <w:shd w:val="clear" w:color="auto" w:fill="FFFFFF"/>
        </w:rPr>
      </w:pPr>
      <w:r w:rsidRPr="001A324E">
        <w:rPr>
          <w:rFonts w:ascii="Arial" w:hAnsi="Arial" w:cs="Arial"/>
          <w:color w:val="222222"/>
          <w:szCs w:val="24"/>
          <w:shd w:val="clear" w:color="auto" w:fill="FFFFFF"/>
        </w:rPr>
        <w:t xml:space="preserve">Matiti, M.R. and Trorey, G.M., </w:t>
      </w:r>
      <w:r>
        <w:rPr>
          <w:rFonts w:ascii="Arial" w:hAnsi="Arial" w:cs="Arial"/>
          <w:color w:val="222222"/>
          <w:szCs w:val="24"/>
          <w:shd w:val="clear" w:color="auto" w:fill="FFFFFF"/>
        </w:rPr>
        <w:t>(</w:t>
      </w:r>
      <w:r w:rsidRPr="001A324E">
        <w:rPr>
          <w:rFonts w:ascii="Arial" w:hAnsi="Arial" w:cs="Arial"/>
          <w:color w:val="222222"/>
          <w:szCs w:val="24"/>
          <w:shd w:val="clear" w:color="auto" w:fill="FFFFFF"/>
        </w:rPr>
        <w:t>2008</w:t>
      </w:r>
      <w:r>
        <w:rPr>
          <w:rFonts w:ascii="Arial" w:hAnsi="Arial" w:cs="Arial"/>
          <w:color w:val="222222"/>
          <w:szCs w:val="24"/>
          <w:shd w:val="clear" w:color="auto" w:fill="FFFFFF"/>
        </w:rPr>
        <w:t>)</w:t>
      </w:r>
      <w:r w:rsidRPr="001A324E">
        <w:rPr>
          <w:rFonts w:ascii="Arial" w:hAnsi="Arial" w:cs="Arial"/>
          <w:color w:val="222222"/>
          <w:szCs w:val="24"/>
          <w:shd w:val="clear" w:color="auto" w:fill="FFFFFF"/>
        </w:rPr>
        <w:t xml:space="preserve"> Patients’ expectations of the maintenance of their dignity. </w:t>
      </w:r>
      <w:r w:rsidRPr="001A324E">
        <w:rPr>
          <w:rFonts w:ascii="Arial" w:hAnsi="Arial" w:cs="Arial"/>
          <w:i/>
          <w:iCs/>
          <w:color w:val="222222"/>
          <w:szCs w:val="24"/>
          <w:shd w:val="clear" w:color="auto" w:fill="FFFFFF"/>
        </w:rPr>
        <w:t>Journal of clinical nursing</w:t>
      </w:r>
      <w:r w:rsidRPr="001A324E">
        <w:rPr>
          <w:rFonts w:ascii="Arial" w:hAnsi="Arial" w:cs="Arial"/>
          <w:color w:val="222222"/>
          <w:szCs w:val="24"/>
          <w:shd w:val="clear" w:color="auto" w:fill="FFFFFF"/>
        </w:rPr>
        <w:t>, </w:t>
      </w:r>
      <w:r w:rsidRPr="001A324E">
        <w:rPr>
          <w:rFonts w:ascii="Arial" w:hAnsi="Arial" w:cs="Arial"/>
          <w:i/>
          <w:iCs/>
          <w:color w:val="222222"/>
          <w:szCs w:val="24"/>
          <w:shd w:val="clear" w:color="auto" w:fill="FFFFFF"/>
        </w:rPr>
        <w:t>17</w:t>
      </w:r>
      <w:r w:rsidRPr="001A324E">
        <w:rPr>
          <w:rFonts w:ascii="Arial" w:hAnsi="Arial" w:cs="Arial"/>
          <w:color w:val="222222"/>
          <w:szCs w:val="24"/>
          <w:shd w:val="clear" w:color="auto" w:fill="FFFFFF"/>
        </w:rPr>
        <w:t>(20), pp.2709-2717</w:t>
      </w:r>
      <w:r>
        <w:rPr>
          <w:rFonts w:ascii="Arial" w:hAnsi="Arial" w:cs="Arial"/>
          <w:color w:val="222222"/>
          <w:szCs w:val="24"/>
          <w:shd w:val="clear" w:color="auto" w:fill="FFFFFF"/>
        </w:rPr>
        <w:t>.</w:t>
      </w:r>
    </w:p>
    <w:p w14:paraId="2379297F" w14:textId="7957BEC9" w:rsidR="005829B3" w:rsidRDefault="005829B3" w:rsidP="005829B3">
      <w:pPr>
        <w:pStyle w:val="NormalWeb"/>
        <w:shd w:val="clear" w:color="auto" w:fill="FFFFFF"/>
        <w:spacing w:before="0" w:beforeAutospacing="0" w:after="0" w:afterAutospacing="0" w:line="360" w:lineRule="atLeast"/>
        <w:rPr>
          <w:rFonts w:ascii="Arial" w:hAnsi="Arial" w:cs="Arial"/>
        </w:rPr>
      </w:pPr>
      <w:r w:rsidRPr="001050BA">
        <w:rPr>
          <w:rFonts w:ascii="Arial" w:hAnsi="Arial" w:cs="Arial"/>
        </w:rPr>
        <w:t xml:space="preserve">NHS. (2018). Complementary and alternative medicine.[online]. Available at </w:t>
      </w:r>
      <w:r w:rsidR="00C00BBC">
        <w:rPr>
          <w:rFonts w:ascii="Arial" w:hAnsi="Arial" w:cs="Arial"/>
        </w:rPr>
        <w:t xml:space="preserve">: </w:t>
      </w:r>
      <w:r w:rsidRPr="001050BA">
        <w:rPr>
          <w:rFonts w:ascii="Arial" w:hAnsi="Arial" w:cs="Arial"/>
        </w:rPr>
        <w:t>https</w:t>
      </w:r>
      <w:r w:rsidR="00C00BBC">
        <w:rPr>
          <w:rFonts w:ascii="Arial" w:hAnsi="Arial" w:cs="Arial"/>
        </w:rPr>
        <w:t>:</w:t>
      </w:r>
      <w:r w:rsidRPr="001050BA">
        <w:rPr>
          <w:rFonts w:ascii="Arial" w:hAnsi="Arial" w:cs="Arial"/>
        </w:rPr>
        <w:t>//www.nhs.uk/conditions/complementary-and-alternative-medicine.[Accessed on 28 December 2021]</w:t>
      </w:r>
    </w:p>
    <w:p w14:paraId="7A39A1E2"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rPr>
      </w:pPr>
    </w:p>
    <w:p w14:paraId="10045683" w14:textId="276AFDA0" w:rsidR="005829B3" w:rsidRDefault="005829B3" w:rsidP="005829B3">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NHS.(2019).Acupuncture [Online].Available at</w:t>
      </w:r>
      <w:r w:rsidR="007F26DC">
        <w:rPr>
          <w:rFonts w:ascii="Arial" w:hAnsi="Arial" w:cs="Arial"/>
        </w:rPr>
        <w:t xml:space="preserve"> :</w:t>
      </w:r>
      <w:r>
        <w:rPr>
          <w:rFonts w:ascii="Arial" w:hAnsi="Arial" w:cs="Arial"/>
        </w:rPr>
        <w:t xml:space="preserve"> https</w:t>
      </w:r>
      <w:r w:rsidR="007F26DC">
        <w:rPr>
          <w:rFonts w:ascii="Arial" w:hAnsi="Arial" w:cs="Arial"/>
        </w:rPr>
        <w:t>:</w:t>
      </w:r>
      <w:r>
        <w:rPr>
          <w:rFonts w:ascii="Arial" w:hAnsi="Arial" w:cs="Arial"/>
        </w:rPr>
        <w:t>//www.nhs.uk [Accessed on 30  December 2012].</w:t>
      </w:r>
    </w:p>
    <w:p w14:paraId="1177995D"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rPr>
      </w:pPr>
    </w:p>
    <w:p w14:paraId="344339FC"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r w:rsidRPr="00875320">
        <w:rPr>
          <w:rFonts w:ascii="Arial" w:hAnsi="Arial" w:cs="Arial"/>
          <w:color w:val="222222"/>
          <w:shd w:val="clear" w:color="auto" w:fill="FFFFFF"/>
        </w:rPr>
        <w:t xml:space="preserve">Nielsen, A., </w:t>
      </w:r>
      <w:r>
        <w:rPr>
          <w:rFonts w:ascii="Arial" w:hAnsi="Arial" w:cs="Arial"/>
          <w:color w:val="222222"/>
          <w:shd w:val="clear" w:color="auto" w:fill="FFFFFF"/>
        </w:rPr>
        <w:t>(</w:t>
      </w:r>
      <w:r w:rsidRPr="00875320">
        <w:rPr>
          <w:rFonts w:ascii="Arial" w:hAnsi="Arial" w:cs="Arial"/>
          <w:color w:val="222222"/>
          <w:shd w:val="clear" w:color="auto" w:fill="FFFFFF"/>
        </w:rPr>
        <w:t>2017</w:t>
      </w:r>
      <w:r>
        <w:rPr>
          <w:rFonts w:ascii="Arial" w:hAnsi="Arial" w:cs="Arial"/>
          <w:color w:val="222222"/>
          <w:shd w:val="clear" w:color="auto" w:fill="FFFFFF"/>
        </w:rPr>
        <w:t>)</w:t>
      </w:r>
      <w:r w:rsidRPr="00875320">
        <w:rPr>
          <w:rFonts w:ascii="Arial" w:hAnsi="Arial" w:cs="Arial"/>
          <w:color w:val="222222"/>
          <w:shd w:val="clear" w:color="auto" w:fill="FFFFFF"/>
        </w:rPr>
        <w:t>. Acupuncture for the prevention of tension-type headache (2016). </w:t>
      </w:r>
      <w:r w:rsidRPr="00875320">
        <w:rPr>
          <w:rFonts w:ascii="Arial" w:hAnsi="Arial" w:cs="Arial"/>
          <w:i/>
          <w:iCs/>
          <w:color w:val="222222"/>
          <w:shd w:val="clear" w:color="auto" w:fill="FFFFFF"/>
        </w:rPr>
        <w:t>EXPLORE</w:t>
      </w:r>
      <w:r w:rsidRPr="00875320">
        <w:rPr>
          <w:rFonts w:ascii="Arial" w:hAnsi="Arial" w:cs="Arial"/>
          <w:color w:val="222222"/>
          <w:shd w:val="clear" w:color="auto" w:fill="FFFFFF"/>
        </w:rPr>
        <w:t>, </w:t>
      </w:r>
      <w:r w:rsidRPr="00875320">
        <w:rPr>
          <w:rFonts w:ascii="Arial" w:hAnsi="Arial" w:cs="Arial"/>
          <w:i/>
          <w:iCs/>
          <w:color w:val="222222"/>
          <w:shd w:val="clear" w:color="auto" w:fill="FFFFFF"/>
        </w:rPr>
        <w:t>13</w:t>
      </w:r>
      <w:r w:rsidRPr="00875320">
        <w:rPr>
          <w:rFonts w:ascii="Arial" w:hAnsi="Arial" w:cs="Arial"/>
          <w:color w:val="222222"/>
          <w:shd w:val="clear" w:color="auto" w:fill="FFFFFF"/>
        </w:rPr>
        <w:t>(3), pp.228-231</w:t>
      </w:r>
      <w:r>
        <w:rPr>
          <w:rFonts w:ascii="Arial" w:hAnsi="Arial" w:cs="Arial"/>
          <w:color w:val="222222"/>
          <w:shd w:val="clear" w:color="auto" w:fill="FFFFFF"/>
        </w:rPr>
        <w:t>.</w:t>
      </w:r>
    </w:p>
    <w:p w14:paraId="1214510A"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3075B3F7" w14:textId="199A0E04" w:rsidR="005829B3" w:rsidRDefault="005829B3" w:rsidP="005829B3">
      <w:pPr>
        <w:rPr>
          <w:rFonts w:ascii="Arial" w:hAnsi="Arial" w:cs="Arial"/>
          <w:color w:val="222222"/>
          <w:szCs w:val="24"/>
          <w:shd w:val="clear" w:color="auto" w:fill="FFFFFF"/>
        </w:rPr>
      </w:pPr>
      <w:r>
        <w:rPr>
          <w:rFonts w:ascii="Arial" w:hAnsi="Arial" w:cs="Arial"/>
          <w:color w:val="222222"/>
          <w:szCs w:val="24"/>
          <w:shd w:val="clear" w:color="auto" w:fill="FFFFFF"/>
        </w:rPr>
        <w:t>NICE.(2021).[Online].Available at</w:t>
      </w:r>
      <w:r w:rsidR="001E5C30">
        <w:rPr>
          <w:rFonts w:ascii="Arial" w:hAnsi="Arial" w:cs="Arial"/>
          <w:color w:val="222222"/>
          <w:szCs w:val="24"/>
          <w:shd w:val="clear" w:color="auto" w:fill="FFFFFF"/>
        </w:rPr>
        <w:t xml:space="preserve"> :</w:t>
      </w:r>
      <w:r w:rsidR="00007036">
        <w:rPr>
          <w:rFonts w:ascii="Arial" w:hAnsi="Arial" w:cs="Arial"/>
          <w:color w:val="222222"/>
          <w:szCs w:val="24"/>
          <w:shd w:val="clear" w:color="auto" w:fill="FFFFFF"/>
        </w:rPr>
        <w:t>s</w:t>
      </w:r>
      <w:r>
        <w:rPr>
          <w:rFonts w:ascii="Arial" w:hAnsi="Arial" w:cs="Arial"/>
          <w:color w:val="222222"/>
          <w:szCs w:val="24"/>
          <w:shd w:val="clear" w:color="auto" w:fill="FFFFFF"/>
        </w:rPr>
        <w:t xml:space="preserve"> </w:t>
      </w:r>
      <w:hyperlink r:id="rId9" w:history="1">
        <w:r w:rsidRPr="00180E9F">
          <w:rPr>
            <w:rStyle w:val="Hyperlink"/>
            <w:rFonts w:ascii="Arial" w:hAnsi="Arial" w:cs="Arial"/>
            <w:szCs w:val="24"/>
            <w:shd w:val="clear" w:color="auto" w:fill="FFFFFF"/>
          </w:rPr>
          <w:t>https://www.nice.org.uk</w:t>
        </w:r>
      </w:hyperlink>
      <w:r>
        <w:rPr>
          <w:rFonts w:ascii="Arial" w:hAnsi="Arial" w:cs="Arial"/>
          <w:color w:val="222222"/>
          <w:szCs w:val="24"/>
          <w:shd w:val="clear" w:color="auto" w:fill="FFFFFF"/>
        </w:rPr>
        <w:t>.[ Accessed on 30 December ,2021].</w:t>
      </w:r>
    </w:p>
    <w:p w14:paraId="2E85E193" w14:textId="77777777" w:rsidR="005829B3" w:rsidRDefault="005829B3" w:rsidP="005829B3">
      <w:pPr>
        <w:rPr>
          <w:rFonts w:ascii="Arial" w:hAnsi="Arial" w:cs="Arial"/>
          <w:color w:val="222222"/>
          <w:szCs w:val="24"/>
          <w:shd w:val="clear" w:color="auto" w:fill="FFFFFF"/>
        </w:rPr>
      </w:pPr>
    </w:p>
    <w:p w14:paraId="612B8BE2"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r w:rsidRPr="00470AD8">
        <w:rPr>
          <w:rFonts w:ascii="Arial" w:eastAsia="Times New Roman" w:hAnsi="Arial" w:cs="Arial"/>
          <w:color w:val="000000"/>
          <w:szCs w:val="24"/>
          <w:lang w:eastAsia="en-GB"/>
        </w:rPr>
        <w:t>Porter, R., (2013). The American Nurses Association Code of Ethics. </w:t>
      </w:r>
      <w:r w:rsidRPr="00470AD8">
        <w:rPr>
          <w:rFonts w:ascii="Arial" w:eastAsia="Times New Roman" w:hAnsi="Arial" w:cs="Arial"/>
          <w:i/>
          <w:iCs/>
          <w:color w:val="000000"/>
          <w:szCs w:val="24"/>
          <w:lang w:eastAsia="en-GB"/>
        </w:rPr>
        <w:t>Journal of the Dermatology Nurses’ Association</w:t>
      </w:r>
      <w:r w:rsidRPr="00470AD8">
        <w:rPr>
          <w:rFonts w:ascii="Arial" w:eastAsia="Times New Roman" w:hAnsi="Arial" w:cs="Arial"/>
          <w:color w:val="000000"/>
          <w:szCs w:val="24"/>
          <w:lang w:eastAsia="en-GB"/>
        </w:rPr>
        <w:t>, 5(1), pp.31-34</w:t>
      </w:r>
      <w:r>
        <w:rPr>
          <w:rFonts w:ascii="Arial" w:eastAsia="Times New Roman" w:hAnsi="Arial" w:cs="Arial"/>
          <w:color w:val="000000"/>
          <w:szCs w:val="24"/>
          <w:lang w:eastAsia="en-GB"/>
        </w:rPr>
        <w:t>.</w:t>
      </w:r>
    </w:p>
    <w:p w14:paraId="5EA241E1"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11C63A58" w14:textId="77777777" w:rsidR="005829B3" w:rsidRDefault="005829B3" w:rsidP="005829B3">
      <w:pPr>
        <w:pStyle w:val="NormalWeb"/>
        <w:shd w:val="clear" w:color="auto" w:fill="FFFFFF"/>
        <w:spacing w:before="0" w:beforeAutospacing="0" w:after="0" w:afterAutospacing="0" w:line="360" w:lineRule="atLeast"/>
        <w:rPr>
          <w:rFonts w:ascii="Arial" w:hAnsi="Arial" w:cs="Arial"/>
          <w:color w:val="222222"/>
          <w:shd w:val="clear" w:color="auto" w:fill="FFFFFF"/>
        </w:rPr>
      </w:pPr>
      <w:r w:rsidRPr="00701D54">
        <w:rPr>
          <w:rFonts w:ascii="Arial" w:hAnsi="Arial" w:cs="Arial"/>
          <w:color w:val="222222"/>
          <w:shd w:val="clear" w:color="auto" w:fill="FFFFFF"/>
        </w:rPr>
        <w:t>Rubinstein, S.M., van Middelkoop, M., Kuijpers, T., Ostelo, R., Verhagen, A.P., de Boer, M.R., Koes, B.W. and van Tulder, M.W.,</w:t>
      </w:r>
      <w:r>
        <w:rPr>
          <w:rFonts w:ascii="Arial" w:hAnsi="Arial" w:cs="Arial"/>
          <w:color w:val="222222"/>
          <w:shd w:val="clear" w:color="auto" w:fill="FFFFFF"/>
        </w:rPr>
        <w:t>(</w:t>
      </w:r>
      <w:r w:rsidRPr="00701D54">
        <w:rPr>
          <w:rFonts w:ascii="Arial" w:hAnsi="Arial" w:cs="Arial"/>
          <w:color w:val="222222"/>
          <w:shd w:val="clear" w:color="auto" w:fill="FFFFFF"/>
        </w:rPr>
        <w:t xml:space="preserve"> 2010</w:t>
      </w:r>
      <w:r>
        <w:rPr>
          <w:rFonts w:ascii="Arial" w:hAnsi="Arial" w:cs="Arial"/>
          <w:color w:val="222222"/>
          <w:shd w:val="clear" w:color="auto" w:fill="FFFFFF"/>
        </w:rPr>
        <w:t>)</w:t>
      </w:r>
      <w:r w:rsidRPr="00701D54">
        <w:rPr>
          <w:rFonts w:ascii="Arial" w:hAnsi="Arial" w:cs="Arial"/>
          <w:color w:val="222222"/>
          <w:shd w:val="clear" w:color="auto" w:fill="FFFFFF"/>
        </w:rPr>
        <w:t>. A systematic review on the effectiveness of complementary and alternative medicine for chronic non-specific low-back pain. </w:t>
      </w:r>
      <w:r w:rsidRPr="00701D54">
        <w:rPr>
          <w:rFonts w:ascii="Arial" w:hAnsi="Arial" w:cs="Arial"/>
          <w:i/>
          <w:iCs/>
          <w:color w:val="222222"/>
          <w:shd w:val="clear" w:color="auto" w:fill="FFFFFF"/>
        </w:rPr>
        <w:t>European Spine Journal</w:t>
      </w:r>
      <w:r w:rsidRPr="00701D54">
        <w:rPr>
          <w:rFonts w:ascii="Arial" w:hAnsi="Arial" w:cs="Arial"/>
          <w:color w:val="222222"/>
          <w:shd w:val="clear" w:color="auto" w:fill="FFFFFF"/>
        </w:rPr>
        <w:t>, </w:t>
      </w:r>
      <w:r w:rsidRPr="00701D54">
        <w:rPr>
          <w:rFonts w:ascii="Arial" w:hAnsi="Arial" w:cs="Arial"/>
          <w:i/>
          <w:iCs/>
          <w:color w:val="222222"/>
          <w:shd w:val="clear" w:color="auto" w:fill="FFFFFF"/>
        </w:rPr>
        <w:t>19</w:t>
      </w:r>
      <w:r w:rsidRPr="00701D54">
        <w:rPr>
          <w:rFonts w:ascii="Arial" w:hAnsi="Arial" w:cs="Arial"/>
          <w:color w:val="222222"/>
          <w:shd w:val="clear" w:color="auto" w:fill="FFFFFF"/>
        </w:rPr>
        <w:t>(8), pp.1213-1228.</w:t>
      </w:r>
    </w:p>
    <w:p w14:paraId="7CB90121"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606D53E9"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000000"/>
        </w:rPr>
      </w:pPr>
      <w:r w:rsidRPr="0040652D">
        <w:rPr>
          <w:rFonts w:ascii="Arial" w:hAnsi="Arial" w:cs="Arial"/>
          <w:color w:val="000000"/>
        </w:rPr>
        <w:t>Sun, D., Li, S., Liu, Y., Zhang, Y., Mei, R. and Yang, M.,</w:t>
      </w:r>
      <w:r>
        <w:rPr>
          <w:rFonts w:ascii="Arial" w:hAnsi="Arial" w:cs="Arial"/>
          <w:color w:val="000000"/>
        </w:rPr>
        <w:t>(</w:t>
      </w:r>
      <w:r w:rsidRPr="0040652D">
        <w:rPr>
          <w:rFonts w:ascii="Arial" w:hAnsi="Arial" w:cs="Arial"/>
          <w:color w:val="000000"/>
        </w:rPr>
        <w:t xml:space="preserve"> 2013</w:t>
      </w:r>
      <w:r>
        <w:rPr>
          <w:rFonts w:ascii="Arial" w:hAnsi="Arial" w:cs="Arial"/>
          <w:color w:val="000000"/>
        </w:rPr>
        <w:t>)</w:t>
      </w:r>
      <w:r w:rsidRPr="0040652D">
        <w:rPr>
          <w:rFonts w:ascii="Arial" w:hAnsi="Arial" w:cs="Arial"/>
          <w:color w:val="000000"/>
        </w:rPr>
        <w:t>. Differences in the origin of philosophy between Chinese medicine and western medicine: Exploration of the holistic advantages of Chinese medicine. </w:t>
      </w:r>
      <w:r w:rsidRPr="0040652D">
        <w:rPr>
          <w:rFonts w:ascii="Arial" w:hAnsi="Arial" w:cs="Arial"/>
          <w:i/>
          <w:iCs/>
          <w:color w:val="000000"/>
        </w:rPr>
        <w:t>Chinese Journal of Integrative Medicine</w:t>
      </w:r>
      <w:r w:rsidRPr="0040652D">
        <w:rPr>
          <w:rFonts w:ascii="Arial" w:hAnsi="Arial" w:cs="Arial"/>
          <w:color w:val="000000"/>
        </w:rPr>
        <w:t>, 19(9), pp.706-711</w:t>
      </w:r>
      <w:r>
        <w:rPr>
          <w:rFonts w:ascii="Arial" w:hAnsi="Arial" w:cs="Arial"/>
          <w:color w:val="000000"/>
        </w:rPr>
        <w:t>.</w:t>
      </w:r>
    </w:p>
    <w:p w14:paraId="5D38F479"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000000"/>
        </w:rPr>
      </w:pPr>
    </w:p>
    <w:p w14:paraId="6D07B632" w14:textId="77777777" w:rsidR="005829B3" w:rsidRDefault="005829B3" w:rsidP="005829B3">
      <w:pPr>
        <w:rPr>
          <w:rFonts w:ascii="Arial" w:hAnsi="Arial" w:cs="Arial"/>
          <w:color w:val="222222"/>
          <w:szCs w:val="24"/>
          <w:shd w:val="clear" w:color="auto" w:fill="FFFFFF"/>
        </w:rPr>
      </w:pPr>
      <w:r w:rsidRPr="00F350D1">
        <w:rPr>
          <w:rFonts w:ascii="Arial" w:hAnsi="Arial" w:cs="Arial"/>
          <w:color w:val="222222"/>
          <w:szCs w:val="24"/>
          <w:shd w:val="clear" w:color="auto" w:fill="FFFFFF"/>
        </w:rPr>
        <w:t>Santen, R.J., Stuenkel, C.A., Davis, S.R., Pinkerton, J.V., Gompel, A. and Lumsden, M.A.,</w:t>
      </w:r>
      <w:r>
        <w:rPr>
          <w:rFonts w:ascii="Arial" w:hAnsi="Arial" w:cs="Arial"/>
          <w:color w:val="222222"/>
          <w:szCs w:val="24"/>
          <w:shd w:val="clear" w:color="auto" w:fill="FFFFFF"/>
        </w:rPr>
        <w:t>(</w:t>
      </w:r>
      <w:r w:rsidRPr="00F350D1">
        <w:rPr>
          <w:rFonts w:ascii="Arial" w:hAnsi="Arial" w:cs="Arial"/>
          <w:color w:val="222222"/>
          <w:szCs w:val="24"/>
          <w:shd w:val="clear" w:color="auto" w:fill="FFFFFF"/>
        </w:rPr>
        <w:t xml:space="preserve"> 2017</w:t>
      </w:r>
      <w:r>
        <w:rPr>
          <w:rFonts w:ascii="Arial" w:hAnsi="Arial" w:cs="Arial"/>
          <w:color w:val="222222"/>
          <w:szCs w:val="24"/>
          <w:shd w:val="clear" w:color="auto" w:fill="FFFFFF"/>
        </w:rPr>
        <w:t>)</w:t>
      </w:r>
      <w:r w:rsidRPr="00F350D1">
        <w:rPr>
          <w:rFonts w:ascii="Arial" w:hAnsi="Arial" w:cs="Arial"/>
          <w:color w:val="222222"/>
          <w:szCs w:val="24"/>
          <w:shd w:val="clear" w:color="auto" w:fill="FFFFFF"/>
        </w:rPr>
        <w:t>. Managing menopausal symptoms and associated clinical issues in breast cancer survivors. </w:t>
      </w:r>
      <w:r w:rsidRPr="00F350D1">
        <w:rPr>
          <w:rFonts w:ascii="Arial" w:hAnsi="Arial" w:cs="Arial"/>
          <w:i/>
          <w:iCs/>
          <w:color w:val="222222"/>
          <w:szCs w:val="24"/>
          <w:shd w:val="clear" w:color="auto" w:fill="FFFFFF"/>
        </w:rPr>
        <w:t>The Journal of Clinical Endocrinology &amp; Metabolism</w:t>
      </w:r>
      <w:r w:rsidRPr="00F350D1">
        <w:rPr>
          <w:rFonts w:ascii="Arial" w:hAnsi="Arial" w:cs="Arial"/>
          <w:color w:val="222222"/>
          <w:szCs w:val="24"/>
          <w:shd w:val="clear" w:color="auto" w:fill="FFFFFF"/>
        </w:rPr>
        <w:t>, </w:t>
      </w:r>
      <w:r w:rsidRPr="00F350D1">
        <w:rPr>
          <w:rFonts w:ascii="Arial" w:hAnsi="Arial" w:cs="Arial"/>
          <w:i/>
          <w:iCs/>
          <w:color w:val="222222"/>
          <w:szCs w:val="24"/>
          <w:shd w:val="clear" w:color="auto" w:fill="FFFFFF"/>
        </w:rPr>
        <w:t>102</w:t>
      </w:r>
      <w:r w:rsidRPr="00F350D1">
        <w:rPr>
          <w:rFonts w:ascii="Arial" w:hAnsi="Arial" w:cs="Arial"/>
          <w:color w:val="222222"/>
          <w:szCs w:val="24"/>
          <w:shd w:val="clear" w:color="auto" w:fill="FFFFFF"/>
        </w:rPr>
        <w:t>(10), pp.3647-3661</w:t>
      </w:r>
      <w:r>
        <w:rPr>
          <w:rFonts w:ascii="Arial" w:hAnsi="Arial" w:cs="Arial"/>
          <w:color w:val="222222"/>
          <w:szCs w:val="24"/>
          <w:shd w:val="clear" w:color="auto" w:fill="FFFFFF"/>
        </w:rPr>
        <w:t>.</w:t>
      </w:r>
    </w:p>
    <w:p w14:paraId="5BE5A01D" w14:textId="77777777" w:rsidR="005829B3" w:rsidRDefault="005829B3" w:rsidP="005829B3">
      <w:pPr>
        <w:rPr>
          <w:rFonts w:ascii="Arial" w:hAnsi="Arial" w:cs="Arial"/>
          <w:color w:val="222222"/>
          <w:szCs w:val="24"/>
          <w:shd w:val="clear" w:color="auto" w:fill="FFFFFF"/>
        </w:rPr>
      </w:pPr>
    </w:p>
    <w:p w14:paraId="133C4D6F"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r w:rsidRPr="002625F0">
        <w:rPr>
          <w:rFonts w:ascii="Arial" w:hAnsi="Arial" w:cs="Arial"/>
          <w:color w:val="222222"/>
          <w:shd w:val="clear" w:color="auto" w:fill="FFFFFF"/>
        </w:rPr>
        <w:t xml:space="preserve">Smith, C.A., Collins, C.T., Crowther, C.A. and Levett, K.M., </w:t>
      </w:r>
      <w:r>
        <w:rPr>
          <w:rFonts w:ascii="Arial" w:hAnsi="Arial" w:cs="Arial"/>
          <w:color w:val="222222"/>
          <w:shd w:val="clear" w:color="auto" w:fill="FFFFFF"/>
        </w:rPr>
        <w:t>(</w:t>
      </w:r>
      <w:r w:rsidRPr="002625F0">
        <w:rPr>
          <w:rFonts w:ascii="Arial" w:hAnsi="Arial" w:cs="Arial"/>
          <w:color w:val="222222"/>
          <w:shd w:val="clear" w:color="auto" w:fill="FFFFFF"/>
        </w:rPr>
        <w:t>2011</w:t>
      </w:r>
      <w:r>
        <w:rPr>
          <w:rFonts w:ascii="Arial" w:hAnsi="Arial" w:cs="Arial"/>
          <w:color w:val="222222"/>
          <w:shd w:val="clear" w:color="auto" w:fill="FFFFFF"/>
        </w:rPr>
        <w:t>)</w:t>
      </w:r>
      <w:r w:rsidRPr="002625F0">
        <w:rPr>
          <w:rFonts w:ascii="Arial" w:hAnsi="Arial" w:cs="Arial"/>
          <w:color w:val="222222"/>
          <w:shd w:val="clear" w:color="auto" w:fill="FFFFFF"/>
        </w:rPr>
        <w:t xml:space="preserve"> Acupuncture or acupressure for pain management in labour. </w:t>
      </w:r>
      <w:r w:rsidRPr="002625F0">
        <w:rPr>
          <w:rFonts w:ascii="Arial" w:hAnsi="Arial" w:cs="Arial"/>
          <w:i/>
          <w:iCs/>
          <w:color w:val="222222"/>
          <w:shd w:val="clear" w:color="auto" w:fill="FFFFFF"/>
        </w:rPr>
        <w:t>Cochrane Database of Systematic Reviews</w:t>
      </w:r>
      <w:r w:rsidRPr="002625F0">
        <w:rPr>
          <w:rFonts w:ascii="Arial" w:hAnsi="Arial" w:cs="Arial"/>
          <w:color w:val="222222"/>
          <w:shd w:val="clear" w:color="auto" w:fill="FFFFFF"/>
        </w:rPr>
        <w:t>, (7)</w:t>
      </w:r>
      <w:r>
        <w:rPr>
          <w:rFonts w:ascii="Arial" w:hAnsi="Arial" w:cs="Arial"/>
          <w:color w:val="222222"/>
          <w:shd w:val="clear" w:color="auto" w:fill="FFFFFF"/>
        </w:rPr>
        <w:t>.</w:t>
      </w:r>
    </w:p>
    <w:p w14:paraId="0B734716"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607ACD77"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r w:rsidRPr="008E39FD">
        <w:rPr>
          <w:rFonts w:ascii="Arial" w:hAnsi="Arial" w:cs="Arial"/>
          <w:color w:val="222222"/>
          <w:shd w:val="clear" w:color="auto" w:fill="FFFFFF"/>
        </w:rPr>
        <w:t xml:space="preserve">Seidman, M.D., Gurgel, R.K., Lin, S.Y., Schwartz, S.R., Baroody, F.M., Bonner, J.R., Dawson, D.E., Dykewicz, M.S., Hackell, J.M., Han, J.K. and Ishman, S.L., </w:t>
      </w:r>
      <w:r>
        <w:rPr>
          <w:rFonts w:ascii="Arial" w:hAnsi="Arial" w:cs="Arial"/>
          <w:color w:val="222222"/>
          <w:shd w:val="clear" w:color="auto" w:fill="FFFFFF"/>
        </w:rPr>
        <w:t>(</w:t>
      </w:r>
      <w:r w:rsidRPr="008E39FD">
        <w:rPr>
          <w:rFonts w:ascii="Arial" w:hAnsi="Arial" w:cs="Arial"/>
          <w:color w:val="222222"/>
          <w:shd w:val="clear" w:color="auto" w:fill="FFFFFF"/>
        </w:rPr>
        <w:t>2015</w:t>
      </w:r>
      <w:r>
        <w:rPr>
          <w:rFonts w:ascii="Arial" w:hAnsi="Arial" w:cs="Arial"/>
          <w:color w:val="222222"/>
          <w:shd w:val="clear" w:color="auto" w:fill="FFFFFF"/>
        </w:rPr>
        <w:t>)</w:t>
      </w:r>
      <w:r w:rsidRPr="008E39FD">
        <w:rPr>
          <w:rFonts w:ascii="Arial" w:hAnsi="Arial" w:cs="Arial"/>
          <w:color w:val="222222"/>
          <w:shd w:val="clear" w:color="auto" w:fill="FFFFFF"/>
        </w:rPr>
        <w:t>. Guideline Otolaryngology Development Group. Clinical practice guideline: allergic rhinitis. </w:t>
      </w:r>
      <w:r w:rsidRPr="008E39FD">
        <w:rPr>
          <w:rFonts w:ascii="Arial" w:hAnsi="Arial" w:cs="Arial"/>
          <w:i/>
          <w:iCs/>
          <w:color w:val="222222"/>
          <w:shd w:val="clear" w:color="auto" w:fill="FFFFFF"/>
        </w:rPr>
        <w:t>Otolaryngol Head Neck Surg</w:t>
      </w:r>
      <w:r w:rsidRPr="008E39FD">
        <w:rPr>
          <w:rFonts w:ascii="Arial" w:hAnsi="Arial" w:cs="Arial"/>
          <w:color w:val="222222"/>
          <w:shd w:val="clear" w:color="auto" w:fill="FFFFFF"/>
        </w:rPr>
        <w:t>, </w:t>
      </w:r>
      <w:r w:rsidRPr="008E39FD">
        <w:rPr>
          <w:rFonts w:ascii="Arial" w:hAnsi="Arial" w:cs="Arial"/>
          <w:i/>
          <w:iCs/>
          <w:color w:val="222222"/>
          <w:shd w:val="clear" w:color="auto" w:fill="FFFFFF"/>
        </w:rPr>
        <w:t>152</w:t>
      </w:r>
      <w:r w:rsidRPr="008E39FD">
        <w:rPr>
          <w:rFonts w:ascii="Arial" w:hAnsi="Arial" w:cs="Arial"/>
          <w:color w:val="222222"/>
          <w:shd w:val="clear" w:color="auto" w:fill="FFFFFF"/>
        </w:rPr>
        <w:t>(1 Suppl), pp.S1-43</w:t>
      </w:r>
    </w:p>
    <w:p w14:paraId="62292A17"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6040A8B8" w14:textId="77777777" w:rsidR="005829B3" w:rsidRDefault="005829B3" w:rsidP="005829B3">
      <w:pPr>
        <w:rPr>
          <w:rFonts w:ascii="Arial" w:hAnsi="Arial" w:cs="Arial"/>
          <w:szCs w:val="24"/>
        </w:rPr>
      </w:pPr>
      <w:r w:rsidRPr="006033A4">
        <w:rPr>
          <w:rFonts w:ascii="Arial" w:hAnsi="Arial" w:cs="Arial"/>
          <w:szCs w:val="24"/>
        </w:rPr>
        <w:t>Stone J, Matthews J.</w:t>
      </w:r>
      <w:r>
        <w:rPr>
          <w:rFonts w:ascii="Arial" w:hAnsi="Arial" w:cs="Arial"/>
          <w:szCs w:val="24"/>
        </w:rPr>
        <w:t>(1996)</w:t>
      </w:r>
      <w:r w:rsidRPr="006033A4">
        <w:rPr>
          <w:rFonts w:ascii="Arial" w:hAnsi="Arial" w:cs="Arial"/>
          <w:szCs w:val="24"/>
        </w:rPr>
        <w:t xml:space="preserve"> Complementary Medicine and the Law. Oxford: Oxford University Press, 1</w:t>
      </w:r>
      <w:r>
        <w:rPr>
          <w:rFonts w:ascii="Arial" w:hAnsi="Arial" w:cs="Arial"/>
          <w:szCs w:val="24"/>
        </w:rPr>
        <w:t>996.</w:t>
      </w:r>
    </w:p>
    <w:p w14:paraId="2B95780E" w14:textId="77777777" w:rsidR="005829B3" w:rsidRDefault="005829B3" w:rsidP="005829B3">
      <w:pPr>
        <w:shd w:val="clear" w:color="auto" w:fill="FFFFFF"/>
        <w:spacing w:after="0" w:line="360" w:lineRule="atLeast"/>
        <w:rPr>
          <w:rFonts w:ascii="Arial" w:eastAsia="Times New Roman" w:hAnsi="Arial" w:cs="Arial"/>
          <w:color w:val="000000"/>
          <w:szCs w:val="24"/>
          <w:lang w:eastAsia="en-GB"/>
        </w:rPr>
      </w:pPr>
      <w:r w:rsidRPr="00176FB7">
        <w:rPr>
          <w:rFonts w:ascii="Arial" w:eastAsia="Times New Roman" w:hAnsi="Arial" w:cs="Arial"/>
          <w:color w:val="000000"/>
          <w:szCs w:val="24"/>
          <w:lang w:eastAsia="en-GB"/>
        </w:rPr>
        <w:t>Trobec, I. and Starcic, A.,</w:t>
      </w:r>
      <w:r>
        <w:rPr>
          <w:rFonts w:ascii="Arial" w:eastAsia="Times New Roman" w:hAnsi="Arial" w:cs="Arial"/>
          <w:color w:val="000000"/>
          <w:szCs w:val="24"/>
          <w:lang w:eastAsia="en-GB"/>
        </w:rPr>
        <w:t>(</w:t>
      </w:r>
      <w:r w:rsidRPr="00176FB7">
        <w:rPr>
          <w:rFonts w:ascii="Arial" w:eastAsia="Times New Roman" w:hAnsi="Arial" w:cs="Arial"/>
          <w:color w:val="000000"/>
          <w:szCs w:val="24"/>
          <w:lang w:eastAsia="en-GB"/>
        </w:rPr>
        <w:t xml:space="preserve"> 2014</w:t>
      </w:r>
      <w:r>
        <w:rPr>
          <w:rFonts w:ascii="Arial" w:eastAsia="Times New Roman" w:hAnsi="Arial" w:cs="Arial"/>
          <w:color w:val="000000"/>
          <w:szCs w:val="24"/>
          <w:lang w:eastAsia="en-GB"/>
        </w:rPr>
        <w:t>)</w:t>
      </w:r>
      <w:r w:rsidRPr="00176FB7">
        <w:rPr>
          <w:rFonts w:ascii="Arial" w:eastAsia="Times New Roman" w:hAnsi="Arial" w:cs="Arial"/>
          <w:color w:val="000000"/>
          <w:szCs w:val="24"/>
          <w:lang w:eastAsia="en-GB"/>
        </w:rPr>
        <w:t>. Developing nursing ethical competences online versus in the traditional classroom. </w:t>
      </w:r>
      <w:r w:rsidRPr="00176FB7">
        <w:rPr>
          <w:rFonts w:ascii="Arial" w:eastAsia="Times New Roman" w:hAnsi="Arial" w:cs="Arial"/>
          <w:i/>
          <w:iCs/>
          <w:color w:val="000000"/>
          <w:szCs w:val="24"/>
          <w:lang w:eastAsia="en-GB"/>
        </w:rPr>
        <w:t>Nursing Ethics</w:t>
      </w:r>
      <w:r w:rsidRPr="00176FB7">
        <w:rPr>
          <w:rFonts w:ascii="Arial" w:eastAsia="Times New Roman" w:hAnsi="Arial" w:cs="Arial"/>
          <w:color w:val="000000"/>
          <w:szCs w:val="24"/>
          <w:lang w:eastAsia="en-GB"/>
        </w:rPr>
        <w:t>, 22(3), pp.352-366</w:t>
      </w:r>
    </w:p>
    <w:p w14:paraId="202B896E"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4143FA5B" w14:textId="77777777" w:rsidR="005829B3" w:rsidRDefault="005829B3" w:rsidP="005829B3">
      <w:pPr>
        <w:rPr>
          <w:rFonts w:ascii="Arial" w:hAnsi="Arial" w:cs="Arial"/>
          <w:color w:val="222222"/>
          <w:szCs w:val="24"/>
          <w:shd w:val="clear" w:color="auto" w:fill="FFFFFF"/>
        </w:rPr>
      </w:pPr>
      <w:r w:rsidRPr="003A2D20">
        <w:rPr>
          <w:rFonts w:ascii="Arial" w:hAnsi="Arial" w:cs="Arial"/>
          <w:color w:val="222222"/>
          <w:szCs w:val="24"/>
          <w:shd w:val="clear" w:color="auto" w:fill="FFFFFF"/>
        </w:rPr>
        <w:t>Vickers, A.J., Cronin, A.M., Maschino, A.C., Lewith, G., MacPherson, H., Foster, N.E., Sherman, K.J., Witt, C.M., Linde, K. and Acupuncture Trialists' Collaboration, F.T.,</w:t>
      </w:r>
      <w:r>
        <w:rPr>
          <w:rFonts w:ascii="Arial" w:hAnsi="Arial" w:cs="Arial"/>
          <w:color w:val="222222"/>
          <w:szCs w:val="24"/>
          <w:shd w:val="clear" w:color="auto" w:fill="FFFFFF"/>
        </w:rPr>
        <w:t>(</w:t>
      </w:r>
      <w:r w:rsidRPr="003A2D20">
        <w:rPr>
          <w:rFonts w:ascii="Arial" w:hAnsi="Arial" w:cs="Arial"/>
          <w:color w:val="222222"/>
          <w:szCs w:val="24"/>
          <w:shd w:val="clear" w:color="auto" w:fill="FFFFFF"/>
        </w:rPr>
        <w:t xml:space="preserve"> 2012</w:t>
      </w:r>
      <w:r>
        <w:rPr>
          <w:rFonts w:ascii="Arial" w:hAnsi="Arial" w:cs="Arial"/>
          <w:color w:val="222222"/>
          <w:szCs w:val="24"/>
          <w:shd w:val="clear" w:color="auto" w:fill="FFFFFF"/>
        </w:rPr>
        <w:t>)</w:t>
      </w:r>
      <w:r w:rsidRPr="003A2D20">
        <w:rPr>
          <w:rFonts w:ascii="Arial" w:hAnsi="Arial" w:cs="Arial"/>
          <w:color w:val="222222"/>
          <w:szCs w:val="24"/>
          <w:shd w:val="clear" w:color="auto" w:fill="FFFFFF"/>
        </w:rPr>
        <w:t>. Acupuncture for chronic pain: individual patient data meta-analysis. </w:t>
      </w:r>
      <w:r w:rsidRPr="003A2D20">
        <w:rPr>
          <w:rFonts w:ascii="Arial" w:hAnsi="Arial" w:cs="Arial"/>
          <w:i/>
          <w:iCs/>
          <w:color w:val="222222"/>
          <w:szCs w:val="24"/>
          <w:shd w:val="clear" w:color="auto" w:fill="FFFFFF"/>
        </w:rPr>
        <w:t>Archives of internal medicine</w:t>
      </w:r>
      <w:r w:rsidRPr="003A2D20">
        <w:rPr>
          <w:rFonts w:ascii="Arial" w:hAnsi="Arial" w:cs="Arial"/>
          <w:color w:val="222222"/>
          <w:szCs w:val="24"/>
          <w:shd w:val="clear" w:color="auto" w:fill="FFFFFF"/>
        </w:rPr>
        <w:t>, </w:t>
      </w:r>
      <w:r w:rsidRPr="003A2D20">
        <w:rPr>
          <w:rFonts w:ascii="Arial" w:hAnsi="Arial" w:cs="Arial"/>
          <w:i/>
          <w:iCs/>
          <w:color w:val="222222"/>
          <w:szCs w:val="24"/>
          <w:shd w:val="clear" w:color="auto" w:fill="FFFFFF"/>
        </w:rPr>
        <w:t>172</w:t>
      </w:r>
      <w:r w:rsidRPr="003A2D20">
        <w:rPr>
          <w:rFonts w:ascii="Arial" w:hAnsi="Arial" w:cs="Arial"/>
          <w:color w:val="222222"/>
          <w:szCs w:val="24"/>
          <w:shd w:val="clear" w:color="auto" w:fill="FFFFFF"/>
        </w:rPr>
        <w:t>(19), pp.1444-1453</w:t>
      </w:r>
      <w:r>
        <w:rPr>
          <w:rFonts w:ascii="Arial" w:hAnsi="Arial" w:cs="Arial"/>
          <w:color w:val="222222"/>
          <w:szCs w:val="24"/>
          <w:shd w:val="clear" w:color="auto" w:fill="FFFFFF"/>
        </w:rPr>
        <w:t>.</w:t>
      </w:r>
    </w:p>
    <w:p w14:paraId="67E85424" w14:textId="77777777" w:rsidR="005829B3" w:rsidRDefault="005829B3" w:rsidP="005829B3">
      <w:pPr>
        <w:rPr>
          <w:rFonts w:ascii="Arial" w:hAnsi="Arial" w:cs="Arial"/>
          <w:color w:val="222222"/>
          <w:szCs w:val="24"/>
          <w:shd w:val="clear" w:color="auto" w:fill="FFFFFF"/>
        </w:rPr>
      </w:pPr>
    </w:p>
    <w:p w14:paraId="56F0D62C" w14:textId="77777777" w:rsidR="005829B3" w:rsidRDefault="005829B3" w:rsidP="005829B3">
      <w:pPr>
        <w:rPr>
          <w:rFonts w:ascii="Arial" w:hAnsi="Arial" w:cs="Arial"/>
          <w:color w:val="222222"/>
          <w:szCs w:val="24"/>
          <w:shd w:val="clear" w:color="auto" w:fill="FFFFFF"/>
        </w:rPr>
      </w:pPr>
      <w:r w:rsidRPr="00551CCE">
        <w:rPr>
          <w:rFonts w:ascii="Arial" w:hAnsi="Arial" w:cs="Arial"/>
          <w:color w:val="222222"/>
          <w:szCs w:val="24"/>
          <w:shd w:val="clear" w:color="auto" w:fill="FFFFFF"/>
        </w:rPr>
        <w:t>Van Hal, M., Dydyk, A.M. and Green, M.S., 2018. Acupuncture</w:t>
      </w:r>
      <w:r>
        <w:rPr>
          <w:rFonts w:ascii="Arial" w:hAnsi="Arial" w:cs="Arial"/>
          <w:color w:val="222222"/>
          <w:szCs w:val="24"/>
          <w:shd w:val="clear" w:color="auto" w:fill="FFFFFF"/>
        </w:rPr>
        <w:t>.</w:t>
      </w:r>
    </w:p>
    <w:p w14:paraId="705541CE" w14:textId="77777777" w:rsidR="005829B3" w:rsidRDefault="005829B3" w:rsidP="005829B3">
      <w:pPr>
        <w:rPr>
          <w:rFonts w:ascii="Arial" w:hAnsi="Arial" w:cs="Arial"/>
          <w:color w:val="222222"/>
          <w:szCs w:val="24"/>
          <w:shd w:val="clear" w:color="auto" w:fill="FFFFFF"/>
        </w:rPr>
      </w:pPr>
    </w:p>
    <w:p w14:paraId="11CA644A" w14:textId="77777777" w:rsidR="005829B3" w:rsidRDefault="005829B3" w:rsidP="005829B3">
      <w:pPr>
        <w:rPr>
          <w:rFonts w:ascii="Arial" w:hAnsi="Arial" w:cs="Arial"/>
          <w:color w:val="222222"/>
          <w:szCs w:val="24"/>
          <w:shd w:val="clear" w:color="auto" w:fill="FFFFFF"/>
        </w:rPr>
      </w:pPr>
      <w:r w:rsidRPr="007051C0">
        <w:rPr>
          <w:rFonts w:ascii="Arial" w:hAnsi="Arial" w:cs="Arial"/>
          <w:color w:val="222222"/>
          <w:szCs w:val="24"/>
          <w:shd w:val="clear" w:color="auto" w:fill="FFFFFF"/>
        </w:rPr>
        <w:t>White, A. and Ernst, E.,</w:t>
      </w:r>
      <w:r>
        <w:rPr>
          <w:rFonts w:ascii="Arial" w:hAnsi="Arial" w:cs="Arial"/>
          <w:color w:val="222222"/>
          <w:szCs w:val="24"/>
          <w:shd w:val="clear" w:color="auto" w:fill="FFFFFF"/>
        </w:rPr>
        <w:t>(</w:t>
      </w:r>
      <w:r w:rsidRPr="007051C0">
        <w:rPr>
          <w:rFonts w:ascii="Arial" w:hAnsi="Arial" w:cs="Arial"/>
          <w:color w:val="222222"/>
          <w:szCs w:val="24"/>
          <w:shd w:val="clear" w:color="auto" w:fill="FFFFFF"/>
        </w:rPr>
        <w:t xml:space="preserve"> 2004</w:t>
      </w:r>
      <w:r>
        <w:rPr>
          <w:rFonts w:ascii="Arial" w:hAnsi="Arial" w:cs="Arial"/>
          <w:color w:val="222222"/>
          <w:szCs w:val="24"/>
          <w:shd w:val="clear" w:color="auto" w:fill="FFFFFF"/>
        </w:rPr>
        <w:t>)</w:t>
      </w:r>
      <w:r w:rsidRPr="007051C0">
        <w:rPr>
          <w:rFonts w:ascii="Arial" w:hAnsi="Arial" w:cs="Arial"/>
          <w:color w:val="222222"/>
          <w:szCs w:val="24"/>
          <w:shd w:val="clear" w:color="auto" w:fill="FFFFFF"/>
        </w:rPr>
        <w:t>. A brief history of acupuncture. </w:t>
      </w:r>
      <w:r w:rsidRPr="007051C0">
        <w:rPr>
          <w:rFonts w:ascii="Arial" w:hAnsi="Arial" w:cs="Arial"/>
          <w:i/>
          <w:iCs/>
          <w:color w:val="222222"/>
          <w:szCs w:val="24"/>
          <w:shd w:val="clear" w:color="auto" w:fill="FFFFFF"/>
        </w:rPr>
        <w:t>Rheumatology</w:t>
      </w:r>
      <w:r w:rsidRPr="007051C0">
        <w:rPr>
          <w:rFonts w:ascii="Arial" w:hAnsi="Arial" w:cs="Arial"/>
          <w:color w:val="222222"/>
          <w:szCs w:val="24"/>
          <w:shd w:val="clear" w:color="auto" w:fill="FFFFFF"/>
        </w:rPr>
        <w:t>, </w:t>
      </w:r>
      <w:r w:rsidRPr="007051C0">
        <w:rPr>
          <w:rFonts w:ascii="Arial" w:hAnsi="Arial" w:cs="Arial"/>
          <w:i/>
          <w:iCs/>
          <w:color w:val="222222"/>
          <w:szCs w:val="24"/>
          <w:shd w:val="clear" w:color="auto" w:fill="FFFFFF"/>
        </w:rPr>
        <w:t>43</w:t>
      </w:r>
      <w:r w:rsidRPr="007051C0">
        <w:rPr>
          <w:rFonts w:ascii="Arial" w:hAnsi="Arial" w:cs="Arial"/>
          <w:color w:val="222222"/>
          <w:szCs w:val="24"/>
          <w:shd w:val="clear" w:color="auto" w:fill="FFFFFF"/>
        </w:rPr>
        <w:t>(5), pp.662-663</w:t>
      </w:r>
      <w:r>
        <w:rPr>
          <w:rFonts w:ascii="Arial" w:hAnsi="Arial" w:cs="Arial"/>
          <w:color w:val="222222"/>
          <w:szCs w:val="24"/>
          <w:shd w:val="clear" w:color="auto" w:fill="FFFFFF"/>
        </w:rPr>
        <w:t>.</w:t>
      </w:r>
    </w:p>
    <w:p w14:paraId="1C762674" w14:textId="77777777" w:rsidR="005829B3" w:rsidRDefault="005829B3" w:rsidP="005829B3">
      <w:pPr>
        <w:rPr>
          <w:rFonts w:ascii="Arial" w:hAnsi="Arial" w:cs="Arial"/>
          <w:color w:val="222222"/>
          <w:szCs w:val="24"/>
          <w:shd w:val="clear" w:color="auto" w:fill="FFFFFF"/>
        </w:rPr>
      </w:pPr>
    </w:p>
    <w:p w14:paraId="7BADF320" w14:textId="603A6224"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r w:rsidRPr="00BF41D6">
        <w:rPr>
          <w:rFonts w:ascii="Arial" w:hAnsi="Arial" w:cs="Arial"/>
          <w:color w:val="222222"/>
          <w:shd w:val="clear" w:color="auto" w:fill="FFFFFF"/>
        </w:rPr>
        <w:t>Zhang, Y., Lin, L., Li, H., Hu, Y. and Tian, L.,</w:t>
      </w:r>
      <w:r>
        <w:rPr>
          <w:rFonts w:ascii="Arial" w:hAnsi="Arial" w:cs="Arial"/>
          <w:color w:val="222222"/>
          <w:shd w:val="clear" w:color="auto" w:fill="FFFFFF"/>
        </w:rPr>
        <w:t>(</w:t>
      </w:r>
      <w:r w:rsidRPr="00BF41D6">
        <w:rPr>
          <w:rFonts w:ascii="Arial" w:hAnsi="Arial" w:cs="Arial"/>
          <w:color w:val="222222"/>
          <w:shd w:val="clear" w:color="auto" w:fill="FFFFFF"/>
        </w:rPr>
        <w:t xml:space="preserve"> 2018.</w:t>
      </w:r>
      <w:r>
        <w:rPr>
          <w:rFonts w:ascii="Arial" w:hAnsi="Arial" w:cs="Arial"/>
          <w:color w:val="222222"/>
          <w:shd w:val="clear" w:color="auto" w:fill="FFFFFF"/>
        </w:rPr>
        <w:t>)</w:t>
      </w:r>
      <w:r w:rsidRPr="00BF41D6">
        <w:rPr>
          <w:rFonts w:ascii="Arial" w:hAnsi="Arial" w:cs="Arial"/>
          <w:color w:val="222222"/>
          <w:shd w:val="clear" w:color="auto" w:fill="FFFFFF"/>
        </w:rPr>
        <w:t xml:space="preserve"> Effects of acupuncture on cancer-related fatigue: a meta-analysis. </w:t>
      </w:r>
      <w:r w:rsidRPr="00BF41D6">
        <w:rPr>
          <w:rFonts w:ascii="Arial" w:hAnsi="Arial" w:cs="Arial"/>
          <w:i/>
          <w:iCs/>
          <w:color w:val="222222"/>
          <w:shd w:val="clear" w:color="auto" w:fill="FFFFFF"/>
        </w:rPr>
        <w:t>Supportive Care in Cancer</w:t>
      </w:r>
      <w:r w:rsidRPr="00BF41D6">
        <w:rPr>
          <w:rFonts w:ascii="Arial" w:hAnsi="Arial" w:cs="Arial"/>
          <w:color w:val="222222"/>
          <w:shd w:val="clear" w:color="auto" w:fill="FFFFFF"/>
        </w:rPr>
        <w:t>, </w:t>
      </w:r>
      <w:r w:rsidRPr="00BF41D6">
        <w:rPr>
          <w:rFonts w:ascii="Arial" w:hAnsi="Arial" w:cs="Arial"/>
          <w:i/>
          <w:iCs/>
          <w:color w:val="222222"/>
          <w:shd w:val="clear" w:color="auto" w:fill="FFFFFF"/>
        </w:rPr>
        <w:t>26</w:t>
      </w:r>
      <w:r w:rsidRPr="00BF41D6">
        <w:rPr>
          <w:rFonts w:ascii="Arial" w:hAnsi="Arial" w:cs="Arial"/>
          <w:color w:val="222222"/>
          <w:shd w:val="clear" w:color="auto" w:fill="FFFFFF"/>
        </w:rPr>
        <w:t>(2), pp.415-425</w:t>
      </w:r>
    </w:p>
    <w:p w14:paraId="5B54FB4C" w14:textId="77777777" w:rsidR="005829B3" w:rsidRDefault="005829B3" w:rsidP="005829B3">
      <w:pPr>
        <w:rPr>
          <w:rFonts w:ascii="Arial" w:hAnsi="Arial" w:cs="Arial"/>
          <w:color w:val="222222"/>
          <w:szCs w:val="24"/>
          <w:shd w:val="clear" w:color="auto" w:fill="FFFFFF"/>
        </w:rPr>
      </w:pPr>
    </w:p>
    <w:p w14:paraId="6639895E" w14:textId="77777777" w:rsidR="005829B3" w:rsidRDefault="005829B3" w:rsidP="005829B3">
      <w:pPr>
        <w:rPr>
          <w:rFonts w:ascii="Arial" w:hAnsi="Arial" w:cs="Arial"/>
          <w:color w:val="222222"/>
          <w:szCs w:val="24"/>
          <w:shd w:val="clear" w:color="auto" w:fill="FFFFFF"/>
        </w:rPr>
      </w:pPr>
    </w:p>
    <w:p w14:paraId="4857D787" w14:textId="77777777" w:rsidR="005829B3" w:rsidRDefault="005829B3" w:rsidP="005829B3">
      <w:pPr>
        <w:rPr>
          <w:rFonts w:ascii="Arial" w:hAnsi="Arial" w:cs="Arial"/>
          <w:color w:val="222222"/>
          <w:szCs w:val="24"/>
          <w:shd w:val="clear" w:color="auto" w:fill="FFFFFF"/>
        </w:rPr>
      </w:pPr>
    </w:p>
    <w:p w14:paraId="6CF443F6" w14:textId="77777777" w:rsidR="005829B3" w:rsidRDefault="005829B3" w:rsidP="005829B3">
      <w:pPr>
        <w:rPr>
          <w:rFonts w:ascii="Arial" w:hAnsi="Arial" w:cs="Arial"/>
          <w:color w:val="222222"/>
          <w:szCs w:val="24"/>
          <w:shd w:val="clear" w:color="auto" w:fill="FFFFFF"/>
        </w:rPr>
      </w:pPr>
    </w:p>
    <w:p w14:paraId="71E0201D"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3E3CDA2B"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3F8A712C"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3D247EC0" w14:textId="77777777" w:rsidR="005829B3" w:rsidRDefault="005829B3" w:rsidP="005829B3">
      <w:pPr>
        <w:shd w:val="clear" w:color="auto" w:fill="FFFFFF"/>
        <w:spacing w:after="0" w:line="360" w:lineRule="atLeast"/>
        <w:ind w:hanging="120"/>
        <w:rPr>
          <w:rFonts w:ascii="Arial" w:eastAsia="Times New Roman" w:hAnsi="Arial" w:cs="Arial"/>
          <w:color w:val="000000"/>
          <w:szCs w:val="24"/>
          <w:lang w:eastAsia="en-GB"/>
        </w:rPr>
      </w:pPr>
    </w:p>
    <w:p w14:paraId="3C1F5674"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19447DA7"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73953D84" w14:textId="77777777" w:rsidR="005829B3" w:rsidRDefault="005829B3" w:rsidP="005829B3">
      <w:pPr>
        <w:pStyle w:val="NormalWeb"/>
        <w:shd w:val="clear" w:color="auto" w:fill="FFFFFF"/>
        <w:spacing w:before="0" w:beforeAutospacing="0" w:after="0" w:afterAutospacing="0" w:line="360" w:lineRule="atLeast"/>
        <w:ind w:hanging="120"/>
        <w:rPr>
          <w:rFonts w:ascii="Arial" w:hAnsi="Arial" w:cs="Arial"/>
          <w:color w:val="222222"/>
          <w:shd w:val="clear" w:color="auto" w:fill="FFFFFF"/>
        </w:rPr>
      </w:pPr>
    </w:p>
    <w:p w14:paraId="3F65E697" w14:textId="77777777" w:rsidR="005829B3" w:rsidRPr="002625F0" w:rsidRDefault="005829B3" w:rsidP="005829B3">
      <w:pPr>
        <w:pStyle w:val="NormalWeb"/>
        <w:shd w:val="clear" w:color="auto" w:fill="FFFFFF"/>
        <w:spacing w:before="0" w:beforeAutospacing="0" w:after="0" w:afterAutospacing="0" w:line="360" w:lineRule="atLeast"/>
        <w:ind w:hanging="120"/>
        <w:rPr>
          <w:rFonts w:ascii="Open Sans" w:hAnsi="Open Sans" w:cs="Open Sans"/>
          <w:color w:val="666666"/>
        </w:rPr>
      </w:pPr>
    </w:p>
    <w:p w14:paraId="2E17D21B" w14:textId="77777777" w:rsidR="005829B3" w:rsidRPr="00EF1FAA" w:rsidRDefault="005829B3" w:rsidP="00EF1FAA">
      <w:pPr>
        <w:spacing w:after="30" w:line="360" w:lineRule="auto"/>
        <w:rPr>
          <w:rFonts w:ascii="Arial" w:hAnsi="Arial" w:cs="Arial"/>
          <w:color w:val="212529"/>
          <w:sz w:val="22"/>
          <w:shd w:val="clear" w:color="auto" w:fill="FFFFFF"/>
        </w:rPr>
      </w:pPr>
    </w:p>
    <w:p w14:paraId="3E292272" w14:textId="77777777" w:rsidR="006E1899" w:rsidRPr="009E4A3B" w:rsidRDefault="006E1899" w:rsidP="009E4A3B">
      <w:pPr>
        <w:spacing w:after="30" w:line="360" w:lineRule="auto"/>
        <w:rPr>
          <w:rFonts w:ascii="Arial" w:hAnsi="Arial" w:cs="Arial"/>
          <w:color w:val="303030"/>
          <w:sz w:val="22"/>
          <w:shd w:val="clear" w:color="auto" w:fill="FFFFFF"/>
        </w:rPr>
      </w:pPr>
    </w:p>
    <w:p w14:paraId="4B1B40DC" w14:textId="77777777" w:rsidR="006E1899" w:rsidRPr="009E4A3B" w:rsidRDefault="006E1899" w:rsidP="009E4A3B">
      <w:pPr>
        <w:spacing w:after="30" w:line="360" w:lineRule="auto"/>
        <w:rPr>
          <w:rFonts w:ascii="Arial" w:hAnsi="Arial" w:cs="Arial"/>
          <w:color w:val="303030"/>
          <w:sz w:val="22"/>
          <w:shd w:val="clear" w:color="auto" w:fill="FFFFFF"/>
        </w:rPr>
      </w:pPr>
    </w:p>
    <w:p w14:paraId="6F9422C4" w14:textId="77777777" w:rsidR="006E1899" w:rsidRPr="009E4A3B" w:rsidRDefault="006E1899" w:rsidP="009E4A3B">
      <w:pPr>
        <w:spacing w:after="30" w:line="360" w:lineRule="auto"/>
        <w:rPr>
          <w:rFonts w:ascii="Arial" w:hAnsi="Arial" w:cs="Arial"/>
          <w:color w:val="303030"/>
          <w:sz w:val="22"/>
          <w:shd w:val="clear" w:color="auto" w:fill="FFFFFF"/>
        </w:rPr>
      </w:pPr>
    </w:p>
    <w:p w14:paraId="2106BA28" w14:textId="77777777" w:rsidR="006E1899" w:rsidRPr="009E4A3B" w:rsidRDefault="006E1899" w:rsidP="009E4A3B">
      <w:pPr>
        <w:spacing w:after="30" w:line="360" w:lineRule="auto"/>
        <w:rPr>
          <w:rFonts w:ascii="Arial" w:hAnsi="Arial" w:cs="Arial"/>
          <w:sz w:val="22"/>
        </w:rPr>
      </w:pPr>
    </w:p>
    <w:p w14:paraId="1A205B3D" w14:textId="77777777" w:rsidR="006E1899" w:rsidRPr="009E4A3B" w:rsidRDefault="006E1899" w:rsidP="009E4A3B">
      <w:pPr>
        <w:spacing w:after="30" w:line="360" w:lineRule="auto"/>
        <w:rPr>
          <w:rFonts w:ascii="Arial" w:hAnsi="Arial" w:cs="Arial"/>
          <w:sz w:val="22"/>
        </w:rPr>
      </w:pPr>
    </w:p>
    <w:p w14:paraId="242D87D4" w14:textId="01C08465" w:rsidR="0033330C" w:rsidRPr="009E4A3B" w:rsidRDefault="0033330C" w:rsidP="009E4A3B">
      <w:pPr>
        <w:spacing w:after="30" w:line="360" w:lineRule="auto"/>
        <w:jc w:val="both"/>
        <w:rPr>
          <w:rFonts w:ascii="Arial" w:hAnsi="Arial" w:cs="Arial"/>
          <w:b/>
          <w:bCs/>
          <w:sz w:val="22"/>
        </w:rPr>
      </w:pPr>
    </w:p>
    <w:p w14:paraId="4BED3A1A" w14:textId="13CD3A51" w:rsidR="0033330C" w:rsidRPr="009E4A3B" w:rsidRDefault="0033330C" w:rsidP="009E4A3B">
      <w:pPr>
        <w:spacing w:after="30" w:line="360" w:lineRule="auto"/>
        <w:jc w:val="both"/>
        <w:rPr>
          <w:rFonts w:ascii="Arial" w:hAnsi="Arial" w:cs="Arial"/>
          <w:b/>
          <w:bCs/>
          <w:sz w:val="22"/>
        </w:rPr>
      </w:pPr>
      <w:r w:rsidRPr="009E4A3B">
        <w:rPr>
          <w:rFonts w:ascii="Arial" w:hAnsi="Arial" w:cs="Arial"/>
          <w:b/>
          <w:bCs/>
          <w:sz w:val="22"/>
        </w:rPr>
        <w:t xml:space="preserve"> </w:t>
      </w:r>
    </w:p>
    <w:p w14:paraId="10C6A9AF" w14:textId="77777777" w:rsidR="0087381C" w:rsidRPr="009E4A3B" w:rsidRDefault="0087381C" w:rsidP="009E4A3B">
      <w:pPr>
        <w:spacing w:after="30" w:line="360" w:lineRule="auto"/>
        <w:jc w:val="both"/>
        <w:rPr>
          <w:rFonts w:ascii="Arial" w:hAnsi="Arial" w:cs="Arial"/>
          <w:b/>
          <w:bCs/>
          <w:sz w:val="22"/>
        </w:rPr>
      </w:pPr>
    </w:p>
    <w:p w14:paraId="60CEB0A7" w14:textId="77777777" w:rsidR="00532A55" w:rsidRPr="009E4A3B" w:rsidRDefault="00532A55" w:rsidP="009E4A3B">
      <w:pPr>
        <w:spacing w:after="30" w:line="360" w:lineRule="auto"/>
        <w:rPr>
          <w:rFonts w:ascii="Arial" w:hAnsi="Arial" w:cs="Arial"/>
          <w:sz w:val="22"/>
        </w:rPr>
      </w:pPr>
    </w:p>
    <w:p w14:paraId="745BDDFE" w14:textId="77777777" w:rsidR="00532A55" w:rsidRPr="009E4A3B" w:rsidRDefault="00532A55" w:rsidP="009E4A3B">
      <w:pPr>
        <w:spacing w:after="30" w:line="360" w:lineRule="auto"/>
        <w:rPr>
          <w:rFonts w:ascii="Arial" w:hAnsi="Arial" w:cs="Arial"/>
          <w:sz w:val="22"/>
        </w:rPr>
      </w:pPr>
    </w:p>
    <w:p w14:paraId="45A5C334" w14:textId="77777777" w:rsidR="004D018A" w:rsidRPr="009E4A3B" w:rsidRDefault="00C138EF" w:rsidP="009E4A3B">
      <w:pPr>
        <w:spacing w:after="30" w:line="360" w:lineRule="auto"/>
        <w:rPr>
          <w:b/>
          <w:bCs/>
          <w:sz w:val="22"/>
        </w:rPr>
      </w:pPr>
    </w:p>
    <w:sectPr w:rsidR="004D018A" w:rsidRPr="009E4A3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95B2D" w14:textId="77777777" w:rsidR="00C138EF" w:rsidRDefault="00C138EF">
      <w:pPr>
        <w:spacing w:after="0" w:line="240" w:lineRule="auto"/>
      </w:pPr>
      <w:r>
        <w:separator/>
      </w:r>
    </w:p>
  </w:endnote>
  <w:endnote w:type="continuationSeparator" w:id="0">
    <w:p w14:paraId="76F148A9" w14:textId="77777777" w:rsidR="00C138EF" w:rsidRDefault="00C13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1BB20262" w14:textId="77777777" w:rsidR="0033718E" w:rsidRDefault="009E4A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121909" w14:textId="77777777" w:rsidR="0033718E" w:rsidRDefault="00C13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5AAD7" w14:textId="77777777" w:rsidR="00C138EF" w:rsidRDefault="00C138EF">
      <w:pPr>
        <w:spacing w:after="0" w:line="240" w:lineRule="auto"/>
      </w:pPr>
      <w:r>
        <w:separator/>
      </w:r>
    </w:p>
  </w:footnote>
  <w:footnote w:type="continuationSeparator" w:id="0">
    <w:p w14:paraId="3DB0E200" w14:textId="77777777" w:rsidR="00C138EF" w:rsidRDefault="00C13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01D09"/>
    <w:multiLevelType w:val="multilevel"/>
    <w:tmpl w:val="4F5AAF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AEC341F"/>
    <w:multiLevelType w:val="hybridMultilevel"/>
    <w:tmpl w:val="361E6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A55"/>
    <w:rsid w:val="00006B06"/>
    <w:rsid w:val="00007036"/>
    <w:rsid w:val="000128B6"/>
    <w:rsid w:val="00025A49"/>
    <w:rsid w:val="00030D13"/>
    <w:rsid w:val="000311AE"/>
    <w:rsid w:val="000C398E"/>
    <w:rsid w:val="000E63DE"/>
    <w:rsid w:val="001E5C30"/>
    <w:rsid w:val="0022785C"/>
    <w:rsid w:val="00233ECA"/>
    <w:rsid w:val="00244705"/>
    <w:rsid w:val="002D4BD4"/>
    <w:rsid w:val="002E2F0D"/>
    <w:rsid w:val="002E624C"/>
    <w:rsid w:val="0033330C"/>
    <w:rsid w:val="003A6778"/>
    <w:rsid w:val="004173AF"/>
    <w:rsid w:val="00473C73"/>
    <w:rsid w:val="004839A7"/>
    <w:rsid w:val="004D01CD"/>
    <w:rsid w:val="0050455E"/>
    <w:rsid w:val="00532A55"/>
    <w:rsid w:val="0057070B"/>
    <w:rsid w:val="005829B3"/>
    <w:rsid w:val="00596216"/>
    <w:rsid w:val="006244F2"/>
    <w:rsid w:val="00664D0F"/>
    <w:rsid w:val="00670A08"/>
    <w:rsid w:val="0067266D"/>
    <w:rsid w:val="006A2A35"/>
    <w:rsid w:val="006C7DDE"/>
    <w:rsid w:val="006E1899"/>
    <w:rsid w:val="00792524"/>
    <w:rsid w:val="007F26DC"/>
    <w:rsid w:val="007F56B1"/>
    <w:rsid w:val="00813D58"/>
    <w:rsid w:val="0083329C"/>
    <w:rsid w:val="0087381C"/>
    <w:rsid w:val="008A58D0"/>
    <w:rsid w:val="008D0877"/>
    <w:rsid w:val="008D555A"/>
    <w:rsid w:val="00976101"/>
    <w:rsid w:val="009E4A3B"/>
    <w:rsid w:val="00A20C22"/>
    <w:rsid w:val="00A23744"/>
    <w:rsid w:val="00A53468"/>
    <w:rsid w:val="00A81899"/>
    <w:rsid w:val="00A82881"/>
    <w:rsid w:val="00AF50D5"/>
    <w:rsid w:val="00B96BBB"/>
    <w:rsid w:val="00BC34B7"/>
    <w:rsid w:val="00BF5A50"/>
    <w:rsid w:val="00C00BBC"/>
    <w:rsid w:val="00C138EF"/>
    <w:rsid w:val="00C15E0F"/>
    <w:rsid w:val="00CB4EDD"/>
    <w:rsid w:val="00CE4C65"/>
    <w:rsid w:val="00D45559"/>
    <w:rsid w:val="00D722F9"/>
    <w:rsid w:val="00D74663"/>
    <w:rsid w:val="00D95B7E"/>
    <w:rsid w:val="00E117CA"/>
    <w:rsid w:val="00E23E5F"/>
    <w:rsid w:val="00E25E29"/>
    <w:rsid w:val="00E26A3E"/>
    <w:rsid w:val="00E564B5"/>
    <w:rsid w:val="00E86D53"/>
    <w:rsid w:val="00E8776D"/>
    <w:rsid w:val="00EF1FAA"/>
    <w:rsid w:val="00EF7A12"/>
    <w:rsid w:val="00F07502"/>
    <w:rsid w:val="00F14798"/>
    <w:rsid w:val="00F200DF"/>
    <w:rsid w:val="00F222FE"/>
    <w:rsid w:val="00F346C1"/>
    <w:rsid w:val="00FA76B7"/>
    <w:rsid w:val="00FB44BB"/>
    <w:rsid w:val="00FD2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D6580"/>
  <w15:chartTrackingRefBased/>
  <w15:docId w15:val="{66368DF2-58AB-4EA1-AD36-E096560A2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A55"/>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32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A55"/>
    <w:rPr>
      <w:rFonts w:ascii="Times New Roman" w:hAnsi="Times New Roman"/>
      <w:sz w:val="24"/>
    </w:rPr>
  </w:style>
  <w:style w:type="paragraph" w:styleId="ListParagraph">
    <w:name w:val="List Paragraph"/>
    <w:basedOn w:val="Normal"/>
    <w:uiPriority w:val="34"/>
    <w:qFormat/>
    <w:rsid w:val="0022785C"/>
    <w:pPr>
      <w:ind w:left="720"/>
      <w:contextualSpacing/>
    </w:pPr>
  </w:style>
  <w:style w:type="paragraph" w:styleId="NormalWeb">
    <w:name w:val="Normal (Web)"/>
    <w:basedOn w:val="Normal"/>
    <w:uiPriority w:val="99"/>
    <w:semiHidden/>
    <w:unhideWhenUsed/>
    <w:rsid w:val="005829B3"/>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5829B3"/>
    <w:rPr>
      <w:b/>
      <w:bCs/>
    </w:rPr>
  </w:style>
  <w:style w:type="character" w:customStyle="1" w:styleId="selectable">
    <w:name w:val="selectable"/>
    <w:basedOn w:val="DefaultParagraphFont"/>
    <w:rsid w:val="005829B3"/>
  </w:style>
  <w:style w:type="character" w:styleId="Hyperlink">
    <w:name w:val="Hyperlink"/>
    <w:basedOn w:val="DefaultParagraphFont"/>
    <w:uiPriority w:val="99"/>
    <w:unhideWhenUsed/>
    <w:rsid w:val="005829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11</Pages>
  <Words>3121</Words>
  <Characters>17796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148</cp:revision>
  <dcterms:created xsi:type="dcterms:W3CDTF">2022-01-03T19:31:00Z</dcterms:created>
  <dcterms:modified xsi:type="dcterms:W3CDTF">2022-01-04T03:31:00Z</dcterms:modified>
</cp:coreProperties>
</file>