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1404A" w14:textId="77777777" w:rsidR="007D65B5" w:rsidRDefault="007D65B5" w:rsidP="00F36678">
      <w:pPr>
        <w:pStyle w:val="Studentassigment"/>
        <w:jc w:val="center"/>
        <w:rPr>
          <w:rFonts w:cs="Times New Roman"/>
          <w:sz w:val="36"/>
          <w:szCs w:val="36"/>
        </w:rPr>
      </w:pPr>
    </w:p>
    <w:p w14:paraId="65A0D89F" w14:textId="77777777" w:rsidR="007D65B5" w:rsidRDefault="007D65B5" w:rsidP="00F36678">
      <w:pPr>
        <w:pStyle w:val="Studentassigment"/>
        <w:jc w:val="center"/>
        <w:rPr>
          <w:rFonts w:cs="Times New Roman"/>
          <w:sz w:val="36"/>
          <w:szCs w:val="36"/>
        </w:rPr>
      </w:pPr>
    </w:p>
    <w:p w14:paraId="1FE5A894" w14:textId="77777777" w:rsidR="007D65B5" w:rsidRDefault="007D65B5" w:rsidP="00F36678">
      <w:pPr>
        <w:pStyle w:val="Studentassigment"/>
        <w:jc w:val="center"/>
        <w:rPr>
          <w:rFonts w:cs="Times New Roman"/>
          <w:sz w:val="36"/>
          <w:szCs w:val="36"/>
        </w:rPr>
      </w:pPr>
    </w:p>
    <w:p w14:paraId="18CACFCC" w14:textId="77777777" w:rsidR="007D65B5" w:rsidRDefault="007D65B5" w:rsidP="00F36678">
      <w:pPr>
        <w:pStyle w:val="Studentassigment"/>
        <w:jc w:val="center"/>
        <w:rPr>
          <w:rFonts w:cs="Times New Roman"/>
          <w:sz w:val="36"/>
          <w:szCs w:val="36"/>
        </w:rPr>
      </w:pPr>
    </w:p>
    <w:p w14:paraId="08E3E746" w14:textId="77777777" w:rsidR="007D65B5" w:rsidRDefault="007D65B5" w:rsidP="00F36678">
      <w:pPr>
        <w:pStyle w:val="Studentassigment"/>
        <w:jc w:val="center"/>
        <w:rPr>
          <w:rFonts w:cs="Times New Roman"/>
          <w:sz w:val="36"/>
          <w:szCs w:val="36"/>
        </w:rPr>
      </w:pPr>
    </w:p>
    <w:p w14:paraId="76B941A9" w14:textId="77777777" w:rsidR="007D65B5" w:rsidRDefault="007D65B5" w:rsidP="00F36678">
      <w:pPr>
        <w:pStyle w:val="Studentassigment"/>
        <w:jc w:val="center"/>
        <w:rPr>
          <w:rFonts w:cs="Times New Roman"/>
          <w:sz w:val="36"/>
          <w:szCs w:val="36"/>
        </w:rPr>
      </w:pPr>
    </w:p>
    <w:p w14:paraId="4EC44928" w14:textId="29B29B05" w:rsidR="00473F8C" w:rsidRDefault="00F36678" w:rsidP="00F36678">
      <w:pPr>
        <w:pStyle w:val="Studentassigment"/>
        <w:jc w:val="center"/>
        <w:rPr>
          <w:rFonts w:cs="Times New Roman"/>
          <w:sz w:val="36"/>
          <w:szCs w:val="36"/>
        </w:rPr>
      </w:pPr>
      <w:r w:rsidRPr="00F36678">
        <w:rPr>
          <w:rFonts w:cs="Times New Roman"/>
          <w:sz w:val="36"/>
          <w:szCs w:val="36"/>
        </w:rPr>
        <w:t xml:space="preserve">Does the organisation demonstrate </w:t>
      </w:r>
      <w:r w:rsidR="00010F26">
        <w:rPr>
          <w:rFonts w:cs="Times New Roman"/>
          <w:sz w:val="36"/>
          <w:szCs w:val="36"/>
        </w:rPr>
        <w:t>'</w:t>
      </w:r>
      <w:r w:rsidRPr="00F36678">
        <w:rPr>
          <w:rFonts w:cs="Times New Roman"/>
          <w:sz w:val="36"/>
          <w:szCs w:val="36"/>
        </w:rPr>
        <w:t>Strategic Capability</w:t>
      </w:r>
      <w:r w:rsidR="00010F26">
        <w:rPr>
          <w:rFonts w:cs="Times New Roman"/>
          <w:sz w:val="36"/>
          <w:szCs w:val="36"/>
        </w:rPr>
        <w:t>'</w:t>
      </w:r>
    </w:p>
    <w:p w14:paraId="28BB9687" w14:textId="77777777" w:rsidR="00D61A82" w:rsidRDefault="00D61A82" w:rsidP="00F36678">
      <w:pPr>
        <w:pStyle w:val="Studentassigment"/>
        <w:jc w:val="center"/>
        <w:rPr>
          <w:rFonts w:cs="Times New Roman"/>
          <w:sz w:val="36"/>
          <w:szCs w:val="36"/>
        </w:rPr>
      </w:pPr>
    </w:p>
    <w:p w14:paraId="616AF507" w14:textId="77777777" w:rsidR="007D65B5" w:rsidRDefault="007D65B5" w:rsidP="00F36678">
      <w:pPr>
        <w:pStyle w:val="Studentassigment"/>
        <w:jc w:val="center"/>
        <w:rPr>
          <w:rFonts w:cs="Times New Roman"/>
          <w:sz w:val="36"/>
          <w:szCs w:val="36"/>
        </w:rPr>
      </w:pPr>
    </w:p>
    <w:p w14:paraId="4340718F" w14:textId="77777777" w:rsidR="007D65B5" w:rsidRDefault="007D65B5" w:rsidP="00F36678">
      <w:pPr>
        <w:pStyle w:val="Studentassigment"/>
        <w:jc w:val="center"/>
        <w:rPr>
          <w:rFonts w:cs="Times New Roman"/>
          <w:sz w:val="36"/>
          <w:szCs w:val="36"/>
        </w:rPr>
      </w:pPr>
    </w:p>
    <w:p w14:paraId="3E708C92" w14:textId="77777777" w:rsidR="007D65B5" w:rsidRDefault="007D65B5" w:rsidP="00F36678">
      <w:pPr>
        <w:pStyle w:val="Studentassigment"/>
        <w:jc w:val="center"/>
        <w:rPr>
          <w:rFonts w:cs="Times New Roman"/>
          <w:sz w:val="36"/>
          <w:szCs w:val="36"/>
        </w:rPr>
      </w:pPr>
    </w:p>
    <w:p w14:paraId="2FE2CA42" w14:textId="77777777" w:rsidR="007D65B5" w:rsidRDefault="007D65B5" w:rsidP="00F36678">
      <w:pPr>
        <w:pStyle w:val="Studentassigment"/>
        <w:jc w:val="center"/>
        <w:rPr>
          <w:rFonts w:cs="Times New Roman"/>
          <w:sz w:val="36"/>
          <w:szCs w:val="36"/>
        </w:rPr>
      </w:pPr>
    </w:p>
    <w:p w14:paraId="0CF5118A" w14:textId="77777777" w:rsidR="007D65B5" w:rsidRDefault="007D65B5" w:rsidP="00F36678">
      <w:pPr>
        <w:pStyle w:val="Studentassigment"/>
        <w:jc w:val="center"/>
        <w:rPr>
          <w:rFonts w:cs="Times New Roman"/>
          <w:sz w:val="36"/>
          <w:szCs w:val="36"/>
        </w:rPr>
      </w:pPr>
    </w:p>
    <w:p w14:paraId="31A21F5D" w14:textId="77777777" w:rsidR="007D65B5" w:rsidRDefault="007D65B5" w:rsidP="00F36678">
      <w:pPr>
        <w:pStyle w:val="Studentassigment"/>
        <w:jc w:val="center"/>
        <w:rPr>
          <w:rFonts w:cs="Times New Roman"/>
          <w:sz w:val="36"/>
          <w:szCs w:val="36"/>
        </w:rPr>
      </w:pPr>
    </w:p>
    <w:p w14:paraId="3884208E" w14:textId="6500B612" w:rsidR="007D65B5" w:rsidRDefault="00010F26" w:rsidP="00F36678">
      <w:pPr>
        <w:pStyle w:val="Studentassigment"/>
        <w:jc w:val="center"/>
        <w:rPr>
          <w:rFonts w:cs="Times New Roman"/>
          <w:sz w:val="36"/>
          <w:szCs w:val="36"/>
        </w:rPr>
      </w:pPr>
      <w:r>
        <w:rPr>
          <w:rFonts w:cs="Times New Roman"/>
          <w:sz w:val="36"/>
          <w:szCs w:val="36"/>
        </w:rPr>
        <w:t>Andrei Stafi : 2114799</w:t>
      </w:r>
    </w:p>
    <w:p w14:paraId="5F8C9958" w14:textId="77777777" w:rsidR="00010F26" w:rsidRDefault="00010F26" w:rsidP="00F36678">
      <w:pPr>
        <w:pStyle w:val="Studentassigment"/>
        <w:jc w:val="center"/>
        <w:rPr>
          <w:rFonts w:cs="Times New Roman"/>
          <w:sz w:val="36"/>
          <w:szCs w:val="36"/>
        </w:rPr>
      </w:pPr>
    </w:p>
    <w:p w14:paraId="529E0614" w14:textId="77777777" w:rsidR="007D65B5" w:rsidRDefault="007D65B5" w:rsidP="00F36678">
      <w:pPr>
        <w:pStyle w:val="Studentassigment"/>
        <w:jc w:val="center"/>
        <w:rPr>
          <w:rFonts w:cs="Times New Roman"/>
          <w:sz w:val="36"/>
          <w:szCs w:val="36"/>
        </w:rPr>
      </w:pPr>
    </w:p>
    <w:p w14:paraId="4F5DC7E4" w14:textId="77777777" w:rsidR="007D65B5" w:rsidRDefault="007D65B5" w:rsidP="00F36678">
      <w:pPr>
        <w:pStyle w:val="Studentassigment"/>
        <w:jc w:val="center"/>
        <w:rPr>
          <w:rFonts w:cs="Times New Roman"/>
          <w:sz w:val="36"/>
          <w:szCs w:val="36"/>
        </w:rPr>
      </w:pPr>
    </w:p>
    <w:p w14:paraId="7AE66A39" w14:textId="77777777" w:rsidR="007D65B5" w:rsidRDefault="007D65B5" w:rsidP="00F36678">
      <w:pPr>
        <w:pStyle w:val="Studentassigment"/>
        <w:jc w:val="center"/>
        <w:rPr>
          <w:rFonts w:cs="Times New Roman"/>
          <w:sz w:val="36"/>
          <w:szCs w:val="36"/>
        </w:rPr>
      </w:pPr>
    </w:p>
    <w:sdt>
      <w:sdtPr>
        <w:id w:val="-75930085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147E7F9" w14:textId="0BA49CB0" w:rsidR="007D65B5" w:rsidRDefault="007D65B5">
          <w:pPr>
            <w:pStyle w:val="TOCHeading"/>
          </w:pPr>
          <w:r>
            <w:t>Contents</w:t>
          </w:r>
        </w:p>
        <w:p w14:paraId="7C712EFF" w14:textId="7509F1A4" w:rsidR="00010F26" w:rsidRDefault="007D65B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1407227" w:history="1">
            <w:r w:rsidR="00010F26" w:rsidRPr="004C6074">
              <w:rPr>
                <w:rStyle w:val="Hyperlink"/>
                <w:noProof/>
              </w:rPr>
              <w:t>Executive Summary</w:t>
            </w:r>
            <w:r w:rsidR="00010F26">
              <w:rPr>
                <w:noProof/>
                <w:webHidden/>
              </w:rPr>
              <w:tab/>
            </w:r>
            <w:r w:rsidR="00010F26">
              <w:rPr>
                <w:noProof/>
                <w:webHidden/>
              </w:rPr>
              <w:fldChar w:fldCharType="begin"/>
            </w:r>
            <w:r w:rsidR="00010F26">
              <w:rPr>
                <w:noProof/>
                <w:webHidden/>
              </w:rPr>
              <w:instrText xml:space="preserve"> PAGEREF _Toc161407227 \h </w:instrText>
            </w:r>
            <w:r w:rsidR="00010F26">
              <w:rPr>
                <w:noProof/>
                <w:webHidden/>
              </w:rPr>
            </w:r>
            <w:r w:rsidR="00010F26">
              <w:rPr>
                <w:noProof/>
                <w:webHidden/>
              </w:rPr>
              <w:fldChar w:fldCharType="separate"/>
            </w:r>
            <w:r w:rsidR="00010F26">
              <w:rPr>
                <w:noProof/>
                <w:webHidden/>
              </w:rPr>
              <w:t>3</w:t>
            </w:r>
            <w:r w:rsidR="00010F26">
              <w:rPr>
                <w:noProof/>
                <w:webHidden/>
              </w:rPr>
              <w:fldChar w:fldCharType="end"/>
            </w:r>
          </w:hyperlink>
        </w:p>
        <w:p w14:paraId="1D24F5FC" w14:textId="0094B83D" w:rsidR="00010F26" w:rsidRDefault="00010F26">
          <w:pPr>
            <w:pStyle w:val="TOC1"/>
            <w:tabs>
              <w:tab w:val="left" w:pos="660"/>
              <w:tab w:val="right" w:leader="dot" w:pos="9016"/>
            </w:tabs>
            <w:rPr>
              <w:rFonts w:eastAsiaTheme="minorEastAsia"/>
              <w:noProof/>
              <w:lang w:eastAsia="en-GB"/>
            </w:rPr>
          </w:pPr>
          <w:hyperlink w:anchor="_Toc161407228" w:history="1">
            <w:r w:rsidRPr="004C6074">
              <w:rPr>
                <w:rStyle w:val="Hyperlink"/>
                <w:noProof/>
              </w:rPr>
              <w:t>1.0</w:t>
            </w:r>
            <w:r>
              <w:rPr>
                <w:rFonts w:eastAsiaTheme="minorEastAsia"/>
                <w:noProof/>
                <w:lang w:eastAsia="en-GB"/>
              </w:rPr>
              <w:tab/>
            </w:r>
            <w:r w:rsidRPr="004C6074">
              <w:rPr>
                <w:rStyle w:val="Hyperlink"/>
                <w:noProof/>
              </w:rPr>
              <w:t>Introduction</w:t>
            </w:r>
            <w:r>
              <w:rPr>
                <w:noProof/>
                <w:webHidden/>
              </w:rPr>
              <w:tab/>
            </w:r>
            <w:r>
              <w:rPr>
                <w:noProof/>
                <w:webHidden/>
              </w:rPr>
              <w:fldChar w:fldCharType="begin"/>
            </w:r>
            <w:r>
              <w:rPr>
                <w:noProof/>
                <w:webHidden/>
              </w:rPr>
              <w:instrText xml:space="preserve"> PAGEREF _Toc161407228 \h </w:instrText>
            </w:r>
            <w:r>
              <w:rPr>
                <w:noProof/>
                <w:webHidden/>
              </w:rPr>
            </w:r>
            <w:r>
              <w:rPr>
                <w:noProof/>
                <w:webHidden/>
              </w:rPr>
              <w:fldChar w:fldCharType="separate"/>
            </w:r>
            <w:r>
              <w:rPr>
                <w:noProof/>
                <w:webHidden/>
              </w:rPr>
              <w:t>5</w:t>
            </w:r>
            <w:r>
              <w:rPr>
                <w:noProof/>
                <w:webHidden/>
              </w:rPr>
              <w:fldChar w:fldCharType="end"/>
            </w:r>
          </w:hyperlink>
        </w:p>
        <w:p w14:paraId="2DFD7613" w14:textId="1E5AD1A3" w:rsidR="00010F26" w:rsidRDefault="00010F26">
          <w:pPr>
            <w:pStyle w:val="TOC1"/>
            <w:tabs>
              <w:tab w:val="right" w:leader="dot" w:pos="9016"/>
            </w:tabs>
            <w:rPr>
              <w:rFonts w:eastAsiaTheme="minorEastAsia"/>
              <w:noProof/>
              <w:lang w:eastAsia="en-GB"/>
            </w:rPr>
          </w:pPr>
          <w:hyperlink w:anchor="_Toc161407229" w:history="1">
            <w:r w:rsidRPr="004C6074">
              <w:rPr>
                <w:rStyle w:val="Hyperlink"/>
                <w:noProof/>
              </w:rPr>
              <w:t>2.0 Findings</w:t>
            </w:r>
            <w:r>
              <w:rPr>
                <w:noProof/>
                <w:webHidden/>
              </w:rPr>
              <w:tab/>
            </w:r>
            <w:r>
              <w:rPr>
                <w:noProof/>
                <w:webHidden/>
              </w:rPr>
              <w:fldChar w:fldCharType="begin"/>
            </w:r>
            <w:r>
              <w:rPr>
                <w:noProof/>
                <w:webHidden/>
              </w:rPr>
              <w:instrText xml:space="preserve"> PAGEREF _Toc161407229 \h </w:instrText>
            </w:r>
            <w:r>
              <w:rPr>
                <w:noProof/>
                <w:webHidden/>
              </w:rPr>
            </w:r>
            <w:r>
              <w:rPr>
                <w:noProof/>
                <w:webHidden/>
              </w:rPr>
              <w:fldChar w:fldCharType="separate"/>
            </w:r>
            <w:r>
              <w:rPr>
                <w:noProof/>
                <w:webHidden/>
              </w:rPr>
              <w:t>6</w:t>
            </w:r>
            <w:r>
              <w:rPr>
                <w:noProof/>
                <w:webHidden/>
              </w:rPr>
              <w:fldChar w:fldCharType="end"/>
            </w:r>
          </w:hyperlink>
        </w:p>
        <w:p w14:paraId="6FA79336" w14:textId="31B28314" w:rsidR="00010F26" w:rsidRDefault="00010F26">
          <w:pPr>
            <w:pStyle w:val="TOC2"/>
            <w:tabs>
              <w:tab w:val="right" w:leader="dot" w:pos="9016"/>
            </w:tabs>
            <w:rPr>
              <w:rFonts w:eastAsiaTheme="minorEastAsia"/>
              <w:noProof/>
              <w:lang w:eastAsia="en-GB"/>
            </w:rPr>
          </w:pPr>
          <w:hyperlink w:anchor="_Toc161407230" w:history="1">
            <w:r w:rsidRPr="004C6074">
              <w:rPr>
                <w:rStyle w:val="Hyperlink"/>
                <w:noProof/>
              </w:rPr>
              <w:t>2.1 Historical Development.</w:t>
            </w:r>
            <w:r>
              <w:rPr>
                <w:noProof/>
                <w:webHidden/>
              </w:rPr>
              <w:tab/>
            </w:r>
            <w:r>
              <w:rPr>
                <w:noProof/>
                <w:webHidden/>
              </w:rPr>
              <w:fldChar w:fldCharType="begin"/>
            </w:r>
            <w:r>
              <w:rPr>
                <w:noProof/>
                <w:webHidden/>
              </w:rPr>
              <w:instrText xml:space="preserve"> PAGEREF _Toc161407230 \h </w:instrText>
            </w:r>
            <w:r>
              <w:rPr>
                <w:noProof/>
                <w:webHidden/>
              </w:rPr>
            </w:r>
            <w:r>
              <w:rPr>
                <w:noProof/>
                <w:webHidden/>
              </w:rPr>
              <w:fldChar w:fldCharType="separate"/>
            </w:r>
            <w:r>
              <w:rPr>
                <w:noProof/>
                <w:webHidden/>
              </w:rPr>
              <w:t>6</w:t>
            </w:r>
            <w:r>
              <w:rPr>
                <w:noProof/>
                <w:webHidden/>
              </w:rPr>
              <w:fldChar w:fldCharType="end"/>
            </w:r>
          </w:hyperlink>
        </w:p>
        <w:p w14:paraId="0AC7766E" w14:textId="30C0BA1E" w:rsidR="00010F26" w:rsidRDefault="00010F26">
          <w:pPr>
            <w:pStyle w:val="TOC2"/>
            <w:tabs>
              <w:tab w:val="right" w:leader="dot" w:pos="9016"/>
            </w:tabs>
            <w:rPr>
              <w:rFonts w:eastAsiaTheme="minorEastAsia"/>
              <w:noProof/>
              <w:lang w:eastAsia="en-GB"/>
            </w:rPr>
          </w:pPr>
          <w:hyperlink w:anchor="_Toc161407231" w:history="1">
            <w:r w:rsidRPr="004C6074">
              <w:rPr>
                <w:rStyle w:val="Hyperlink"/>
                <w:noProof/>
              </w:rPr>
              <w:t>2.2 Strategic Development.</w:t>
            </w:r>
            <w:r>
              <w:rPr>
                <w:noProof/>
                <w:webHidden/>
              </w:rPr>
              <w:tab/>
            </w:r>
            <w:r>
              <w:rPr>
                <w:noProof/>
                <w:webHidden/>
              </w:rPr>
              <w:fldChar w:fldCharType="begin"/>
            </w:r>
            <w:r>
              <w:rPr>
                <w:noProof/>
                <w:webHidden/>
              </w:rPr>
              <w:instrText xml:space="preserve"> PAGEREF _Toc161407231 \h </w:instrText>
            </w:r>
            <w:r>
              <w:rPr>
                <w:noProof/>
                <w:webHidden/>
              </w:rPr>
            </w:r>
            <w:r>
              <w:rPr>
                <w:noProof/>
                <w:webHidden/>
              </w:rPr>
              <w:fldChar w:fldCharType="separate"/>
            </w:r>
            <w:r>
              <w:rPr>
                <w:noProof/>
                <w:webHidden/>
              </w:rPr>
              <w:t>6</w:t>
            </w:r>
            <w:r>
              <w:rPr>
                <w:noProof/>
                <w:webHidden/>
              </w:rPr>
              <w:fldChar w:fldCharType="end"/>
            </w:r>
          </w:hyperlink>
        </w:p>
        <w:p w14:paraId="21171E86" w14:textId="5D582C99" w:rsidR="00010F26" w:rsidRDefault="00010F26">
          <w:pPr>
            <w:pStyle w:val="TOC2"/>
            <w:tabs>
              <w:tab w:val="right" w:leader="dot" w:pos="9016"/>
            </w:tabs>
            <w:rPr>
              <w:rFonts w:eastAsiaTheme="minorEastAsia"/>
              <w:noProof/>
              <w:lang w:eastAsia="en-GB"/>
            </w:rPr>
          </w:pPr>
          <w:hyperlink w:anchor="_Toc161407232" w:history="1">
            <w:r w:rsidRPr="004C6074">
              <w:rPr>
                <w:rStyle w:val="Hyperlink"/>
                <w:noProof/>
              </w:rPr>
              <w:t>2.2 Vision/Mission Evolution.</w:t>
            </w:r>
            <w:r>
              <w:rPr>
                <w:noProof/>
                <w:webHidden/>
              </w:rPr>
              <w:tab/>
            </w:r>
            <w:r>
              <w:rPr>
                <w:noProof/>
                <w:webHidden/>
              </w:rPr>
              <w:fldChar w:fldCharType="begin"/>
            </w:r>
            <w:r>
              <w:rPr>
                <w:noProof/>
                <w:webHidden/>
              </w:rPr>
              <w:instrText xml:space="preserve"> PAGEREF _Toc161407232 \h </w:instrText>
            </w:r>
            <w:r>
              <w:rPr>
                <w:noProof/>
                <w:webHidden/>
              </w:rPr>
            </w:r>
            <w:r>
              <w:rPr>
                <w:noProof/>
                <w:webHidden/>
              </w:rPr>
              <w:fldChar w:fldCharType="separate"/>
            </w:r>
            <w:r>
              <w:rPr>
                <w:noProof/>
                <w:webHidden/>
              </w:rPr>
              <w:t>7</w:t>
            </w:r>
            <w:r>
              <w:rPr>
                <w:noProof/>
                <w:webHidden/>
              </w:rPr>
              <w:fldChar w:fldCharType="end"/>
            </w:r>
          </w:hyperlink>
        </w:p>
        <w:p w14:paraId="0EFAB5E0" w14:textId="1E78043B" w:rsidR="00010F26" w:rsidRDefault="00010F26">
          <w:pPr>
            <w:pStyle w:val="TOC2"/>
            <w:tabs>
              <w:tab w:val="right" w:leader="dot" w:pos="9016"/>
            </w:tabs>
            <w:rPr>
              <w:rFonts w:eastAsiaTheme="minorEastAsia"/>
              <w:noProof/>
              <w:lang w:eastAsia="en-GB"/>
            </w:rPr>
          </w:pPr>
          <w:hyperlink w:anchor="_Toc161407233" w:history="1">
            <w:r w:rsidRPr="004C6074">
              <w:rPr>
                <w:rStyle w:val="Hyperlink"/>
                <w:noProof/>
              </w:rPr>
              <w:t>2.3 Ownership and Structure.</w:t>
            </w:r>
            <w:r>
              <w:rPr>
                <w:noProof/>
                <w:webHidden/>
              </w:rPr>
              <w:tab/>
            </w:r>
            <w:r>
              <w:rPr>
                <w:noProof/>
                <w:webHidden/>
              </w:rPr>
              <w:fldChar w:fldCharType="begin"/>
            </w:r>
            <w:r>
              <w:rPr>
                <w:noProof/>
                <w:webHidden/>
              </w:rPr>
              <w:instrText xml:space="preserve"> PAGEREF _Toc161407233 \h </w:instrText>
            </w:r>
            <w:r>
              <w:rPr>
                <w:noProof/>
                <w:webHidden/>
              </w:rPr>
            </w:r>
            <w:r>
              <w:rPr>
                <w:noProof/>
                <w:webHidden/>
              </w:rPr>
              <w:fldChar w:fldCharType="separate"/>
            </w:r>
            <w:r>
              <w:rPr>
                <w:noProof/>
                <w:webHidden/>
              </w:rPr>
              <w:t>8</w:t>
            </w:r>
            <w:r>
              <w:rPr>
                <w:noProof/>
                <w:webHidden/>
              </w:rPr>
              <w:fldChar w:fldCharType="end"/>
            </w:r>
          </w:hyperlink>
        </w:p>
        <w:p w14:paraId="432018E2" w14:textId="7040BFB3" w:rsidR="00010F26" w:rsidRDefault="00010F26">
          <w:pPr>
            <w:pStyle w:val="TOC2"/>
            <w:tabs>
              <w:tab w:val="right" w:leader="dot" w:pos="9016"/>
            </w:tabs>
            <w:rPr>
              <w:rFonts w:eastAsiaTheme="minorEastAsia"/>
              <w:noProof/>
              <w:lang w:eastAsia="en-GB"/>
            </w:rPr>
          </w:pPr>
          <w:hyperlink w:anchor="_Toc161407234" w:history="1">
            <w:r w:rsidRPr="004C6074">
              <w:rPr>
                <w:rStyle w:val="Hyperlink"/>
                <w:noProof/>
              </w:rPr>
              <w:t>2.4 Financial Performance.</w:t>
            </w:r>
            <w:r>
              <w:rPr>
                <w:noProof/>
                <w:webHidden/>
              </w:rPr>
              <w:tab/>
            </w:r>
            <w:r>
              <w:rPr>
                <w:noProof/>
                <w:webHidden/>
              </w:rPr>
              <w:fldChar w:fldCharType="begin"/>
            </w:r>
            <w:r>
              <w:rPr>
                <w:noProof/>
                <w:webHidden/>
              </w:rPr>
              <w:instrText xml:space="preserve"> PAGEREF _Toc161407234 \h </w:instrText>
            </w:r>
            <w:r>
              <w:rPr>
                <w:noProof/>
                <w:webHidden/>
              </w:rPr>
            </w:r>
            <w:r>
              <w:rPr>
                <w:noProof/>
                <w:webHidden/>
              </w:rPr>
              <w:fldChar w:fldCharType="separate"/>
            </w:r>
            <w:r>
              <w:rPr>
                <w:noProof/>
                <w:webHidden/>
              </w:rPr>
              <w:t>8</w:t>
            </w:r>
            <w:r>
              <w:rPr>
                <w:noProof/>
                <w:webHidden/>
              </w:rPr>
              <w:fldChar w:fldCharType="end"/>
            </w:r>
          </w:hyperlink>
        </w:p>
        <w:p w14:paraId="41676D05" w14:textId="1FEDD8FB" w:rsidR="00010F26" w:rsidRDefault="00010F26">
          <w:pPr>
            <w:pStyle w:val="TOC3"/>
            <w:tabs>
              <w:tab w:val="right" w:leader="dot" w:pos="9016"/>
            </w:tabs>
            <w:rPr>
              <w:rFonts w:eastAsiaTheme="minorEastAsia"/>
              <w:noProof/>
              <w:lang w:eastAsia="en-GB"/>
            </w:rPr>
          </w:pPr>
          <w:hyperlink w:anchor="_Toc161407235" w:history="1">
            <w:r w:rsidRPr="004C6074">
              <w:rPr>
                <w:rStyle w:val="Hyperlink"/>
                <w:noProof/>
              </w:rPr>
              <w:t>2.4.1 Market Share</w:t>
            </w:r>
            <w:r>
              <w:rPr>
                <w:noProof/>
                <w:webHidden/>
              </w:rPr>
              <w:tab/>
            </w:r>
            <w:r>
              <w:rPr>
                <w:noProof/>
                <w:webHidden/>
              </w:rPr>
              <w:fldChar w:fldCharType="begin"/>
            </w:r>
            <w:r>
              <w:rPr>
                <w:noProof/>
                <w:webHidden/>
              </w:rPr>
              <w:instrText xml:space="preserve"> PAGEREF _Toc161407235 \h </w:instrText>
            </w:r>
            <w:r>
              <w:rPr>
                <w:noProof/>
                <w:webHidden/>
              </w:rPr>
            </w:r>
            <w:r>
              <w:rPr>
                <w:noProof/>
                <w:webHidden/>
              </w:rPr>
              <w:fldChar w:fldCharType="separate"/>
            </w:r>
            <w:r>
              <w:rPr>
                <w:noProof/>
                <w:webHidden/>
              </w:rPr>
              <w:t>9</w:t>
            </w:r>
            <w:r>
              <w:rPr>
                <w:noProof/>
                <w:webHidden/>
              </w:rPr>
              <w:fldChar w:fldCharType="end"/>
            </w:r>
          </w:hyperlink>
        </w:p>
        <w:p w14:paraId="37CE2744" w14:textId="273704E1" w:rsidR="00010F26" w:rsidRDefault="00010F26">
          <w:pPr>
            <w:pStyle w:val="TOC3"/>
            <w:tabs>
              <w:tab w:val="right" w:leader="dot" w:pos="9016"/>
            </w:tabs>
            <w:rPr>
              <w:rFonts w:eastAsiaTheme="minorEastAsia"/>
              <w:noProof/>
              <w:lang w:eastAsia="en-GB"/>
            </w:rPr>
          </w:pPr>
          <w:hyperlink w:anchor="_Toc161407236" w:history="1">
            <w:r w:rsidRPr="004C6074">
              <w:rPr>
                <w:rStyle w:val="Hyperlink"/>
                <w:noProof/>
              </w:rPr>
              <w:t>2.4.2 Major Stakeholders</w:t>
            </w:r>
            <w:r>
              <w:rPr>
                <w:noProof/>
                <w:webHidden/>
              </w:rPr>
              <w:tab/>
            </w:r>
            <w:r>
              <w:rPr>
                <w:noProof/>
                <w:webHidden/>
              </w:rPr>
              <w:fldChar w:fldCharType="begin"/>
            </w:r>
            <w:r>
              <w:rPr>
                <w:noProof/>
                <w:webHidden/>
              </w:rPr>
              <w:instrText xml:space="preserve"> PAGEREF _Toc161407236 \h </w:instrText>
            </w:r>
            <w:r>
              <w:rPr>
                <w:noProof/>
                <w:webHidden/>
              </w:rPr>
            </w:r>
            <w:r>
              <w:rPr>
                <w:noProof/>
                <w:webHidden/>
              </w:rPr>
              <w:fldChar w:fldCharType="separate"/>
            </w:r>
            <w:r>
              <w:rPr>
                <w:noProof/>
                <w:webHidden/>
              </w:rPr>
              <w:t>11</w:t>
            </w:r>
            <w:r>
              <w:rPr>
                <w:noProof/>
                <w:webHidden/>
              </w:rPr>
              <w:fldChar w:fldCharType="end"/>
            </w:r>
          </w:hyperlink>
        </w:p>
        <w:p w14:paraId="7AC53C5B" w14:textId="3736B0EF" w:rsidR="00010F26" w:rsidRDefault="00010F26">
          <w:pPr>
            <w:pStyle w:val="TOC2"/>
            <w:tabs>
              <w:tab w:val="right" w:leader="dot" w:pos="9016"/>
            </w:tabs>
            <w:rPr>
              <w:rFonts w:eastAsiaTheme="minorEastAsia"/>
              <w:noProof/>
              <w:lang w:eastAsia="en-GB"/>
            </w:rPr>
          </w:pPr>
          <w:hyperlink w:anchor="_Toc161407237" w:history="1">
            <w:r w:rsidRPr="004C6074">
              <w:rPr>
                <w:rStyle w:val="Hyperlink"/>
                <w:noProof/>
              </w:rPr>
              <w:t>2.5 Analysis of Apple Inc.</w:t>
            </w:r>
            <w:r>
              <w:rPr>
                <w:noProof/>
                <w:webHidden/>
              </w:rPr>
              <w:tab/>
            </w:r>
            <w:r>
              <w:rPr>
                <w:noProof/>
                <w:webHidden/>
              </w:rPr>
              <w:fldChar w:fldCharType="begin"/>
            </w:r>
            <w:r>
              <w:rPr>
                <w:noProof/>
                <w:webHidden/>
              </w:rPr>
              <w:instrText xml:space="preserve"> PAGEREF _Toc161407237 \h </w:instrText>
            </w:r>
            <w:r>
              <w:rPr>
                <w:noProof/>
                <w:webHidden/>
              </w:rPr>
            </w:r>
            <w:r>
              <w:rPr>
                <w:noProof/>
                <w:webHidden/>
              </w:rPr>
              <w:fldChar w:fldCharType="separate"/>
            </w:r>
            <w:r>
              <w:rPr>
                <w:noProof/>
                <w:webHidden/>
              </w:rPr>
              <w:t>13</w:t>
            </w:r>
            <w:r>
              <w:rPr>
                <w:noProof/>
                <w:webHidden/>
              </w:rPr>
              <w:fldChar w:fldCharType="end"/>
            </w:r>
          </w:hyperlink>
        </w:p>
        <w:p w14:paraId="7BA97B65" w14:textId="743DA398" w:rsidR="00010F26" w:rsidRDefault="00010F26">
          <w:pPr>
            <w:pStyle w:val="TOC3"/>
            <w:tabs>
              <w:tab w:val="right" w:leader="dot" w:pos="9016"/>
            </w:tabs>
            <w:rPr>
              <w:rFonts w:eastAsiaTheme="minorEastAsia"/>
              <w:noProof/>
              <w:lang w:eastAsia="en-GB"/>
            </w:rPr>
          </w:pPr>
          <w:hyperlink w:anchor="_Toc161407238" w:history="1">
            <w:r w:rsidRPr="004C6074">
              <w:rPr>
                <w:rStyle w:val="Hyperlink"/>
                <w:noProof/>
              </w:rPr>
              <w:t>2.5.1 Market Forces Analysis</w:t>
            </w:r>
            <w:r>
              <w:rPr>
                <w:noProof/>
                <w:webHidden/>
              </w:rPr>
              <w:tab/>
            </w:r>
            <w:r>
              <w:rPr>
                <w:noProof/>
                <w:webHidden/>
              </w:rPr>
              <w:fldChar w:fldCharType="begin"/>
            </w:r>
            <w:r>
              <w:rPr>
                <w:noProof/>
                <w:webHidden/>
              </w:rPr>
              <w:instrText xml:space="preserve"> PAGEREF _Toc161407238 \h </w:instrText>
            </w:r>
            <w:r>
              <w:rPr>
                <w:noProof/>
                <w:webHidden/>
              </w:rPr>
            </w:r>
            <w:r>
              <w:rPr>
                <w:noProof/>
                <w:webHidden/>
              </w:rPr>
              <w:fldChar w:fldCharType="separate"/>
            </w:r>
            <w:r>
              <w:rPr>
                <w:noProof/>
                <w:webHidden/>
              </w:rPr>
              <w:t>13</w:t>
            </w:r>
            <w:r>
              <w:rPr>
                <w:noProof/>
                <w:webHidden/>
              </w:rPr>
              <w:fldChar w:fldCharType="end"/>
            </w:r>
          </w:hyperlink>
        </w:p>
        <w:p w14:paraId="2FEFDA23" w14:textId="207570F5" w:rsidR="00010F26" w:rsidRDefault="00010F26">
          <w:pPr>
            <w:pStyle w:val="TOC3"/>
            <w:tabs>
              <w:tab w:val="right" w:leader="dot" w:pos="9016"/>
            </w:tabs>
            <w:rPr>
              <w:rFonts w:eastAsiaTheme="minorEastAsia"/>
              <w:noProof/>
              <w:lang w:eastAsia="en-GB"/>
            </w:rPr>
          </w:pPr>
          <w:hyperlink w:anchor="_Toc161407239" w:history="1">
            <w:r w:rsidRPr="004C6074">
              <w:rPr>
                <w:rStyle w:val="Hyperlink"/>
                <w:noProof/>
              </w:rPr>
              <w:t>2.5.2 Current Strategic Position of Apple Inc. (Task 2)</w:t>
            </w:r>
            <w:r>
              <w:rPr>
                <w:noProof/>
                <w:webHidden/>
              </w:rPr>
              <w:tab/>
            </w:r>
            <w:r>
              <w:rPr>
                <w:noProof/>
                <w:webHidden/>
              </w:rPr>
              <w:fldChar w:fldCharType="begin"/>
            </w:r>
            <w:r>
              <w:rPr>
                <w:noProof/>
                <w:webHidden/>
              </w:rPr>
              <w:instrText xml:space="preserve"> PAGEREF _Toc161407239 \h </w:instrText>
            </w:r>
            <w:r>
              <w:rPr>
                <w:noProof/>
                <w:webHidden/>
              </w:rPr>
            </w:r>
            <w:r>
              <w:rPr>
                <w:noProof/>
                <w:webHidden/>
              </w:rPr>
              <w:fldChar w:fldCharType="separate"/>
            </w:r>
            <w:r>
              <w:rPr>
                <w:noProof/>
                <w:webHidden/>
              </w:rPr>
              <w:t>17</w:t>
            </w:r>
            <w:r>
              <w:rPr>
                <w:noProof/>
                <w:webHidden/>
              </w:rPr>
              <w:fldChar w:fldCharType="end"/>
            </w:r>
          </w:hyperlink>
        </w:p>
        <w:p w14:paraId="1F9041B7" w14:textId="72D4B33E" w:rsidR="00010F26" w:rsidRDefault="00010F26">
          <w:pPr>
            <w:pStyle w:val="TOC2"/>
            <w:tabs>
              <w:tab w:val="right" w:leader="dot" w:pos="9016"/>
            </w:tabs>
            <w:rPr>
              <w:rFonts w:eastAsiaTheme="minorEastAsia"/>
              <w:noProof/>
              <w:lang w:eastAsia="en-GB"/>
            </w:rPr>
          </w:pPr>
          <w:hyperlink w:anchor="_Toc161407240" w:history="1">
            <w:r w:rsidRPr="004C6074">
              <w:rPr>
                <w:rStyle w:val="Hyperlink"/>
                <w:noProof/>
              </w:rPr>
              <w:t>2.6 Identify Influences on Apple Inc.</w:t>
            </w:r>
            <w:r>
              <w:rPr>
                <w:noProof/>
                <w:webHidden/>
              </w:rPr>
              <w:tab/>
            </w:r>
            <w:r>
              <w:rPr>
                <w:noProof/>
                <w:webHidden/>
              </w:rPr>
              <w:fldChar w:fldCharType="begin"/>
            </w:r>
            <w:r>
              <w:rPr>
                <w:noProof/>
                <w:webHidden/>
              </w:rPr>
              <w:instrText xml:space="preserve"> PAGEREF _Toc161407240 \h </w:instrText>
            </w:r>
            <w:r>
              <w:rPr>
                <w:noProof/>
                <w:webHidden/>
              </w:rPr>
            </w:r>
            <w:r>
              <w:rPr>
                <w:noProof/>
                <w:webHidden/>
              </w:rPr>
              <w:fldChar w:fldCharType="separate"/>
            </w:r>
            <w:r>
              <w:rPr>
                <w:noProof/>
                <w:webHidden/>
              </w:rPr>
              <w:t>17</w:t>
            </w:r>
            <w:r>
              <w:rPr>
                <w:noProof/>
                <w:webHidden/>
              </w:rPr>
              <w:fldChar w:fldCharType="end"/>
            </w:r>
          </w:hyperlink>
        </w:p>
        <w:p w14:paraId="7C35CA84" w14:textId="51C78CB7" w:rsidR="00010F26" w:rsidRDefault="00010F26">
          <w:pPr>
            <w:pStyle w:val="TOC3"/>
            <w:tabs>
              <w:tab w:val="right" w:leader="dot" w:pos="9016"/>
            </w:tabs>
            <w:rPr>
              <w:rFonts w:eastAsiaTheme="minorEastAsia"/>
              <w:noProof/>
              <w:lang w:eastAsia="en-GB"/>
            </w:rPr>
          </w:pPr>
          <w:hyperlink w:anchor="_Toc161407241" w:history="1">
            <w:r w:rsidRPr="004C6074">
              <w:rPr>
                <w:rStyle w:val="Hyperlink"/>
                <w:noProof/>
              </w:rPr>
              <w:t>2.6.1 Corporate and Business-Level Strategy</w:t>
            </w:r>
            <w:r>
              <w:rPr>
                <w:noProof/>
                <w:webHidden/>
              </w:rPr>
              <w:tab/>
            </w:r>
            <w:r>
              <w:rPr>
                <w:noProof/>
                <w:webHidden/>
              </w:rPr>
              <w:fldChar w:fldCharType="begin"/>
            </w:r>
            <w:r>
              <w:rPr>
                <w:noProof/>
                <w:webHidden/>
              </w:rPr>
              <w:instrText xml:space="preserve"> PAGEREF _Toc161407241 \h </w:instrText>
            </w:r>
            <w:r>
              <w:rPr>
                <w:noProof/>
                <w:webHidden/>
              </w:rPr>
            </w:r>
            <w:r>
              <w:rPr>
                <w:noProof/>
                <w:webHidden/>
              </w:rPr>
              <w:fldChar w:fldCharType="separate"/>
            </w:r>
            <w:r>
              <w:rPr>
                <w:noProof/>
                <w:webHidden/>
              </w:rPr>
              <w:t>18</w:t>
            </w:r>
            <w:r>
              <w:rPr>
                <w:noProof/>
                <w:webHidden/>
              </w:rPr>
              <w:fldChar w:fldCharType="end"/>
            </w:r>
          </w:hyperlink>
        </w:p>
        <w:p w14:paraId="36A71D45" w14:textId="76BCBEDA" w:rsidR="00010F26" w:rsidRDefault="00010F26">
          <w:pPr>
            <w:pStyle w:val="TOC3"/>
            <w:tabs>
              <w:tab w:val="right" w:leader="dot" w:pos="9016"/>
            </w:tabs>
            <w:rPr>
              <w:rFonts w:eastAsiaTheme="minorEastAsia"/>
              <w:noProof/>
              <w:lang w:eastAsia="en-GB"/>
            </w:rPr>
          </w:pPr>
          <w:hyperlink w:anchor="_Toc161407242" w:history="1">
            <w:r w:rsidRPr="004C6074">
              <w:rPr>
                <w:rStyle w:val="Hyperlink"/>
                <w:noProof/>
              </w:rPr>
              <w:t>2.6.2 Influence from Strategic Schools</w:t>
            </w:r>
            <w:r>
              <w:rPr>
                <w:noProof/>
                <w:webHidden/>
              </w:rPr>
              <w:tab/>
            </w:r>
            <w:r>
              <w:rPr>
                <w:noProof/>
                <w:webHidden/>
              </w:rPr>
              <w:fldChar w:fldCharType="begin"/>
            </w:r>
            <w:r>
              <w:rPr>
                <w:noProof/>
                <w:webHidden/>
              </w:rPr>
              <w:instrText xml:space="preserve"> PAGEREF _Toc161407242 \h </w:instrText>
            </w:r>
            <w:r>
              <w:rPr>
                <w:noProof/>
                <w:webHidden/>
              </w:rPr>
            </w:r>
            <w:r>
              <w:rPr>
                <w:noProof/>
                <w:webHidden/>
              </w:rPr>
              <w:fldChar w:fldCharType="separate"/>
            </w:r>
            <w:r>
              <w:rPr>
                <w:noProof/>
                <w:webHidden/>
              </w:rPr>
              <w:t>19</w:t>
            </w:r>
            <w:r>
              <w:rPr>
                <w:noProof/>
                <w:webHidden/>
              </w:rPr>
              <w:fldChar w:fldCharType="end"/>
            </w:r>
          </w:hyperlink>
        </w:p>
        <w:p w14:paraId="441AA886" w14:textId="605E7385" w:rsidR="00010F26" w:rsidRDefault="00010F26">
          <w:pPr>
            <w:pStyle w:val="TOC3"/>
            <w:tabs>
              <w:tab w:val="right" w:leader="dot" w:pos="9016"/>
            </w:tabs>
            <w:rPr>
              <w:rFonts w:eastAsiaTheme="minorEastAsia"/>
              <w:noProof/>
              <w:lang w:eastAsia="en-GB"/>
            </w:rPr>
          </w:pPr>
          <w:hyperlink w:anchor="_Toc161407243" w:history="1">
            <w:r w:rsidRPr="004C6074">
              <w:rPr>
                <w:rStyle w:val="Hyperlink"/>
                <w:noProof/>
              </w:rPr>
              <w:t>2.6.3 Deliberate vs. Emergent Strategy</w:t>
            </w:r>
            <w:r>
              <w:rPr>
                <w:noProof/>
                <w:webHidden/>
              </w:rPr>
              <w:tab/>
            </w:r>
            <w:r>
              <w:rPr>
                <w:noProof/>
                <w:webHidden/>
              </w:rPr>
              <w:fldChar w:fldCharType="begin"/>
            </w:r>
            <w:r>
              <w:rPr>
                <w:noProof/>
                <w:webHidden/>
              </w:rPr>
              <w:instrText xml:space="preserve"> PAGEREF _Toc161407243 \h </w:instrText>
            </w:r>
            <w:r>
              <w:rPr>
                <w:noProof/>
                <w:webHidden/>
              </w:rPr>
            </w:r>
            <w:r>
              <w:rPr>
                <w:noProof/>
                <w:webHidden/>
              </w:rPr>
              <w:fldChar w:fldCharType="separate"/>
            </w:r>
            <w:r>
              <w:rPr>
                <w:noProof/>
                <w:webHidden/>
              </w:rPr>
              <w:t>19</w:t>
            </w:r>
            <w:r>
              <w:rPr>
                <w:noProof/>
                <w:webHidden/>
              </w:rPr>
              <w:fldChar w:fldCharType="end"/>
            </w:r>
          </w:hyperlink>
        </w:p>
        <w:p w14:paraId="4DBFE8F5" w14:textId="23A1CCB2" w:rsidR="00010F26" w:rsidRDefault="00010F26">
          <w:pPr>
            <w:pStyle w:val="TOC3"/>
            <w:tabs>
              <w:tab w:val="right" w:leader="dot" w:pos="9016"/>
            </w:tabs>
            <w:rPr>
              <w:rFonts w:eastAsiaTheme="minorEastAsia"/>
              <w:noProof/>
              <w:lang w:eastAsia="en-GB"/>
            </w:rPr>
          </w:pPr>
          <w:hyperlink w:anchor="_Toc161407244" w:history="1">
            <w:r w:rsidRPr="004C6074">
              <w:rPr>
                <w:rStyle w:val="Hyperlink"/>
                <w:noProof/>
              </w:rPr>
              <w:t>2.6.4 Strategic Drivers</w:t>
            </w:r>
            <w:r>
              <w:rPr>
                <w:noProof/>
                <w:webHidden/>
              </w:rPr>
              <w:tab/>
            </w:r>
            <w:r>
              <w:rPr>
                <w:noProof/>
                <w:webHidden/>
              </w:rPr>
              <w:fldChar w:fldCharType="begin"/>
            </w:r>
            <w:r>
              <w:rPr>
                <w:noProof/>
                <w:webHidden/>
              </w:rPr>
              <w:instrText xml:space="preserve"> PAGEREF _Toc161407244 \h </w:instrText>
            </w:r>
            <w:r>
              <w:rPr>
                <w:noProof/>
                <w:webHidden/>
              </w:rPr>
            </w:r>
            <w:r>
              <w:rPr>
                <w:noProof/>
                <w:webHidden/>
              </w:rPr>
              <w:fldChar w:fldCharType="separate"/>
            </w:r>
            <w:r>
              <w:rPr>
                <w:noProof/>
                <w:webHidden/>
              </w:rPr>
              <w:t>19</w:t>
            </w:r>
            <w:r>
              <w:rPr>
                <w:noProof/>
                <w:webHidden/>
              </w:rPr>
              <w:fldChar w:fldCharType="end"/>
            </w:r>
          </w:hyperlink>
        </w:p>
        <w:p w14:paraId="5658D565" w14:textId="3A744B22" w:rsidR="00010F26" w:rsidRDefault="00010F26">
          <w:pPr>
            <w:pStyle w:val="TOC3"/>
            <w:tabs>
              <w:tab w:val="right" w:leader="dot" w:pos="9016"/>
            </w:tabs>
            <w:rPr>
              <w:rFonts w:eastAsiaTheme="minorEastAsia"/>
              <w:noProof/>
              <w:lang w:eastAsia="en-GB"/>
            </w:rPr>
          </w:pPr>
          <w:hyperlink w:anchor="_Toc161407245" w:history="1">
            <w:r w:rsidRPr="004C6074">
              <w:rPr>
                <w:rStyle w:val="Hyperlink"/>
                <w:noProof/>
              </w:rPr>
              <w:t>2.6.5 Current Strategy and Direction of Travel</w:t>
            </w:r>
            <w:r>
              <w:rPr>
                <w:noProof/>
                <w:webHidden/>
              </w:rPr>
              <w:tab/>
            </w:r>
            <w:r>
              <w:rPr>
                <w:noProof/>
                <w:webHidden/>
              </w:rPr>
              <w:fldChar w:fldCharType="begin"/>
            </w:r>
            <w:r>
              <w:rPr>
                <w:noProof/>
                <w:webHidden/>
              </w:rPr>
              <w:instrText xml:space="preserve"> PAGEREF _Toc161407245 \h </w:instrText>
            </w:r>
            <w:r>
              <w:rPr>
                <w:noProof/>
                <w:webHidden/>
              </w:rPr>
            </w:r>
            <w:r>
              <w:rPr>
                <w:noProof/>
                <w:webHidden/>
              </w:rPr>
              <w:fldChar w:fldCharType="separate"/>
            </w:r>
            <w:r>
              <w:rPr>
                <w:noProof/>
                <w:webHidden/>
              </w:rPr>
              <w:t>20</w:t>
            </w:r>
            <w:r>
              <w:rPr>
                <w:noProof/>
                <w:webHidden/>
              </w:rPr>
              <w:fldChar w:fldCharType="end"/>
            </w:r>
          </w:hyperlink>
        </w:p>
        <w:p w14:paraId="28FF6E17" w14:textId="15892637" w:rsidR="00010F26" w:rsidRDefault="00010F26">
          <w:pPr>
            <w:pStyle w:val="TOC3"/>
            <w:tabs>
              <w:tab w:val="right" w:leader="dot" w:pos="9016"/>
            </w:tabs>
            <w:rPr>
              <w:rFonts w:eastAsiaTheme="minorEastAsia"/>
              <w:noProof/>
              <w:lang w:eastAsia="en-GB"/>
            </w:rPr>
          </w:pPr>
          <w:hyperlink w:anchor="_Toc161407246" w:history="1">
            <w:r w:rsidRPr="004C6074">
              <w:rPr>
                <w:rStyle w:val="Hyperlink"/>
                <w:noProof/>
              </w:rPr>
              <w:t>2.6.6 Market Conditions and Stakeholder Influence</w:t>
            </w:r>
            <w:r>
              <w:rPr>
                <w:noProof/>
                <w:webHidden/>
              </w:rPr>
              <w:tab/>
            </w:r>
            <w:r>
              <w:rPr>
                <w:noProof/>
                <w:webHidden/>
              </w:rPr>
              <w:fldChar w:fldCharType="begin"/>
            </w:r>
            <w:r>
              <w:rPr>
                <w:noProof/>
                <w:webHidden/>
              </w:rPr>
              <w:instrText xml:space="preserve"> PAGEREF _Toc161407246 \h </w:instrText>
            </w:r>
            <w:r>
              <w:rPr>
                <w:noProof/>
                <w:webHidden/>
              </w:rPr>
            </w:r>
            <w:r>
              <w:rPr>
                <w:noProof/>
                <w:webHidden/>
              </w:rPr>
              <w:fldChar w:fldCharType="separate"/>
            </w:r>
            <w:r>
              <w:rPr>
                <w:noProof/>
                <w:webHidden/>
              </w:rPr>
              <w:t>20</w:t>
            </w:r>
            <w:r>
              <w:rPr>
                <w:noProof/>
                <w:webHidden/>
              </w:rPr>
              <w:fldChar w:fldCharType="end"/>
            </w:r>
          </w:hyperlink>
        </w:p>
        <w:p w14:paraId="6A2F3F7F" w14:textId="28F97C12" w:rsidR="00010F26" w:rsidRDefault="00010F26">
          <w:pPr>
            <w:pStyle w:val="TOC2"/>
            <w:tabs>
              <w:tab w:val="right" w:leader="dot" w:pos="9016"/>
            </w:tabs>
            <w:rPr>
              <w:rFonts w:eastAsiaTheme="minorEastAsia"/>
              <w:noProof/>
              <w:lang w:eastAsia="en-GB"/>
            </w:rPr>
          </w:pPr>
          <w:hyperlink w:anchor="_Toc161407247" w:history="1">
            <w:r w:rsidRPr="004C6074">
              <w:rPr>
                <w:rStyle w:val="Hyperlink"/>
                <w:noProof/>
              </w:rPr>
              <w:t>2.7 Advantages and dis-advantages of Apple Inc current strategy.</w:t>
            </w:r>
            <w:r>
              <w:rPr>
                <w:noProof/>
                <w:webHidden/>
              </w:rPr>
              <w:tab/>
            </w:r>
            <w:r>
              <w:rPr>
                <w:noProof/>
                <w:webHidden/>
              </w:rPr>
              <w:fldChar w:fldCharType="begin"/>
            </w:r>
            <w:r>
              <w:rPr>
                <w:noProof/>
                <w:webHidden/>
              </w:rPr>
              <w:instrText xml:space="preserve"> PAGEREF _Toc161407247 \h </w:instrText>
            </w:r>
            <w:r>
              <w:rPr>
                <w:noProof/>
                <w:webHidden/>
              </w:rPr>
            </w:r>
            <w:r>
              <w:rPr>
                <w:noProof/>
                <w:webHidden/>
              </w:rPr>
              <w:fldChar w:fldCharType="separate"/>
            </w:r>
            <w:r>
              <w:rPr>
                <w:noProof/>
                <w:webHidden/>
              </w:rPr>
              <w:t>21</w:t>
            </w:r>
            <w:r>
              <w:rPr>
                <w:noProof/>
                <w:webHidden/>
              </w:rPr>
              <w:fldChar w:fldCharType="end"/>
            </w:r>
          </w:hyperlink>
        </w:p>
        <w:p w14:paraId="31A3CE7E" w14:textId="2B3A119E" w:rsidR="00010F26" w:rsidRDefault="00010F26">
          <w:pPr>
            <w:pStyle w:val="TOC3"/>
            <w:tabs>
              <w:tab w:val="right" w:leader="dot" w:pos="9016"/>
            </w:tabs>
            <w:rPr>
              <w:rFonts w:eastAsiaTheme="minorEastAsia"/>
              <w:noProof/>
              <w:lang w:eastAsia="en-GB"/>
            </w:rPr>
          </w:pPr>
          <w:hyperlink w:anchor="_Toc161407248" w:history="1">
            <w:r w:rsidRPr="004C6074">
              <w:rPr>
                <w:rStyle w:val="Hyperlink"/>
                <w:noProof/>
              </w:rPr>
              <w:t>2.7.1 Innovation and Brand Loyalty</w:t>
            </w:r>
            <w:r>
              <w:rPr>
                <w:noProof/>
                <w:webHidden/>
              </w:rPr>
              <w:tab/>
            </w:r>
            <w:r>
              <w:rPr>
                <w:noProof/>
                <w:webHidden/>
              </w:rPr>
              <w:fldChar w:fldCharType="begin"/>
            </w:r>
            <w:r>
              <w:rPr>
                <w:noProof/>
                <w:webHidden/>
              </w:rPr>
              <w:instrText xml:space="preserve"> PAGEREF _Toc161407248 \h </w:instrText>
            </w:r>
            <w:r>
              <w:rPr>
                <w:noProof/>
                <w:webHidden/>
              </w:rPr>
            </w:r>
            <w:r>
              <w:rPr>
                <w:noProof/>
                <w:webHidden/>
              </w:rPr>
              <w:fldChar w:fldCharType="separate"/>
            </w:r>
            <w:r>
              <w:rPr>
                <w:noProof/>
                <w:webHidden/>
              </w:rPr>
              <w:t>21</w:t>
            </w:r>
            <w:r>
              <w:rPr>
                <w:noProof/>
                <w:webHidden/>
              </w:rPr>
              <w:fldChar w:fldCharType="end"/>
            </w:r>
          </w:hyperlink>
        </w:p>
        <w:p w14:paraId="74358C11" w14:textId="2148A6C0" w:rsidR="00010F26" w:rsidRDefault="00010F26">
          <w:pPr>
            <w:pStyle w:val="TOC3"/>
            <w:tabs>
              <w:tab w:val="right" w:leader="dot" w:pos="9016"/>
            </w:tabs>
            <w:rPr>
              <w:rFonts w:eastAsiaTheme="minorEastAsia"/>
              <w:noProof/>
              <w:lang w:eastAsia="en-GB"/>
            </w:rPr>
          </w:pPr>
          <w:hyperlink w:anchor="_Toc161407249" w:history="1">
            <w:r w:rsidRPr="004C6074">
              <w:rPr>
                <w:rStyle w:val="Hyperlink"/>
                <w:noProof/>
              </w:rPr>
              <w:t>2.7.2 Disadvantages of Apple's Current Strategy</w:t>
            </w:r>
            <w:r>
              <w:rPr>
                <w:noProof/>
                <w:webHidden/>
              </w:rPr>
              <w:tab/>
            </w:r>
            <w:r>
              <w:rPr>
                <w:noProof/>
                <w:webHidden/>
              </w:rPr>
              <w:fldChar w:fldCharType="begin"/>
            </w:r>
            <w:r>
              <w:rPr>
                <w:noProof/>
                <w:webHidden/>
              </w:rPr>
              <w:instrText xml:space="preserve"> PAGEREF _Toc161407249 \h </w:instrText>
            </w:r>
            <w:r>
              <w:rPr>
                <w:noProof/>
                <w:webHidden/>
              </w:rPr>
            </w:r>
            <w:r>
              <w:rPr>
                <w:noProof/>
                <w:webHidden/>
              </w:rPr>
              <w:fldChar w:fldCharType="separate"/>
            </w:r>
            <w:r>
              <w:rPr>
                <w:noProof/>
                <w:webHidden/>
              </w:rPr>
              <w:t>21</w:t>
            </w:r>
            <w:r>
              <w:rPr>
                <w:noProof/>
                <w:webHidden/>
              </w:rPr>
              <w:fldChar w:fldCharType="end"/>
            </w:r>
          </w:hyperlink>
        </w:p>
        <w:p w14:paraId="454B4F47" w14:textId="255DCEE5" w:rsidR="00010F26" w:rsidRDefault="00010F26">
          <w:pPr>
            <w:pStyle w:val="TOC1"/>
            <w:tabs>
              <w:tab w:val="right" w:leader="dot" w:pos="9016"/>
            </w:tabs>
            <w:rPr>
              <w:rFonts w:eastAsiaTheme="minorEastAsia"/>
              <w:noProof/>
              <w:lang w:eastAsia="en-GB"/>
            </w:rPr>
          </w:pPr>
          <w:hyperlink w:anchor="_Toc161407250" w:history="1">
            <w:r w:rsidRPr="004C6074">
              <w:rPr>
                <w:rStyle w:val="Hyperlink"/>
                <w:noProof/>
              </w:rPr>
              <w:t>3.0 Conclusion</w:t>
            </w:r>
            <w:r>
              <w:rPr>
                <w:noProof/>
                <w:webHidden/>
              </w:rPr>
              <w:tab/>
            </w:r>
            <w:r>
              <w:rPr>
                <w:noProof/>
                <w:webHidden/>
              </w:rPr>
              <w:fldChar w:fldCharType="begin"/>
            </w:r>
            <w:r>
              <w:rPr>
                <w:noProof/>
                <w:webHidden/>
              </w:rPr>
              <w:instrText xml:space="preserve"> PAGEREF _Toc161407250 \h </w:instrText>
            </w:r>
            <w:r>
              <w:rPr>
                <w:noProof/>
                <w:webHidden/>
              </w:rPr>
            </w:r>
            <w:r>
              <w:rPr>
                <w:noProof/>
                <w:webHidden/>
              </w:rPr>
              <w:fldChar w:fldCharType="separate"/>
            </w:r>
            <w:r>
              <w:rPr>
                <w:noProof/>
                <w:webHidden/>
              </w:rPr>
              <w:t>22</w:t>
            </w:r>
            <w:r>
              <w:rPr>
                <w:noProof/>
                <w:webHidden/>
              </w:rPr>
              <w:fldChar w:fldCharType="end"/>
            </w:r>
          </w:hyperlink>
        </w:p>
        <w:p w14:paraId="752D2E3B" w14:textId="747A8FE0" w:rsidR="00010F26" w:rsidRDefault="00010F26">
          <w:pPr>
            <w:pStyle w:val="TOC1"/>
            <w:tabs>
              <w:tab w:val="right" w:leader="dot" w:pos="9016"/>
            </w:tabs>
            <w:rPr>
              <w:rFonts w:eastAsiaTheme="minorEastAsia"/>
              <w:noProof/>
              <w:lang w:eastAsia="en-GB"/>
            </w:rPr>
          </w:pPr>
          <w:hyperlink w:anchor="_Toc161407251" w:history="1">
            <w:r w:rsidRPr="004C6074">
              <w:rPr>
                <w:rStyle w:val="Hyperlink"/>
                <w:noProof/>
              </w:rPr>
              <w:t>Appendices</w:t>
            </w:r>
            <w:r>
              <w:rPr>
                <w:noProof/>
                <w:webHidden/>
              </w:rPr>
              <w:tab/>
            </w:r>
            <w:r>
              <w:rPr>
                <w:noProof/>
                <w:webHidden/>
              </w:rPr>
              <w:fldChar w:fldCharType="begin"/>
            </w:r>
            <w:r>
              <w:rPr>
                <w:noProof/>
                <w:webHidden/>
              </w:rPr>
              <w:instrText xml:space="preserve"> PAGEREF _Toc161407251 \h </w:instrText>
            </w:r>
            <w:r>
              <w:rPr>
                <w:noProof/>
                <w:webHidden/>
              </w:rPr>
            </w:r>
            <w:r>
              <w:rPr>
                <w:noProof/>
                <w:webHidden/>
              </w:rPr>
              <w:fldChar w:fldCharType="separate"/>
            </w:r>
            <w:r>
              <w:rPr>
                <w:noProof/>
                <w:webHidden/>
              </w:rPr>
              <w:t>24</w:t>
            </w:r>
            <w:r>
              <w:rPr>
                <w:noProof/>
                <w:webHidden/>
              </w:rPr>
              <w:fldChar w:fldCharType="end"/>
            </w:r>
          </w:hyperlink>
        </w:p>
        <w:p w14:paraId="61538CA9" w14:textId="44CC7E8F" w:rsidR="00010F26" w:rsidRDefault="00010F26">
          <w:pPr>
            <w:pStyle w:val="TOC1"/>
            <w:tabs>
              <w:tab w:val="right" w:leader="dot" w:pos="9016"/>
            </w:tabs>
            <w:rPr>
              <w:rFonts w:eastAsiaTheme="minorEastAsia"/>
              <w:noProof/>
              <w:lang w:eastAsia="en-GB"/>
            </w:rPr>
          </w:pPr>
          <w:hyperlink w:anchor="_Toc161407252" w:history="1">
            <w:r w:rsidRPr="004C6074">
              <w:rPr>
                <w:rStyle w:val="Hyperlink"/>
                <w:noProof/>
              </w:rPr>
              <w:t>References</w:t>
            </w:r>
            <w:r>
              <w:rPr>
                <w:noProof/>
                <w:webHidden/>
              </w:rPr>
              <w:tab/>
            </w:r>
            <w:r>
              <w:rPr>
                <w:noProof/>
                <w:webHidden/>
              </w:rPr>
              <w:fldChar w:fldCharType="begin"/>
            </w:r>
            <w:r>
              <w:rPr>
                <w:noProof/>
                <w:webHidden/>
              </w:rPr>
              <w:instrText xml:space="preserve"> PAGEREF _Toc161407252 \h </w:instrText>
            </w:r>
            <w:r>
              <w:rPr>
                <w:noProof/>
                <w:webHidden/>
              </w:rPr>
            </w:r>
            <w:r>
              <w:rPr>
                <w:noProof/>
                <w:webHidden/>
              </w:rPr>
              <w:fldChar w:fldCharType="separate"/>
            </w:r>
            <w:r>
              <w:rPr>
                <w:noProof/>
                <w:webHidden/>
              </w:rPr>
              <w:t>29</w:t>
            </w:r>
            <w:r>
              <w:rPr>
                <w:noProof/>
                <w:webHidden/>
              </w:rPr>
              <w:fldChar w:fldCharType="end"/>
            </w:r>
          </w:hyperlink>
        </w:p>
        <w:p w14:paraId="0E9AE619" w14:textId="5D4819B7" w:rsidR="007D65B5" w:rsidRDefault="007D65B5">
          <w:r>
            <w:fldChar w:fldCharType="end"/>
          </w:r>
        </w:p>
      </w:sdtContent>
    </w:sdt>
    <w:p w14:paraId="52CA397F" w14:textId="77777777" w:rsidR="007D65B5" w:rsidRDefault="007D65B5" w:rsidP="00F36678">
      <w:pPr>
        <w:pStyle w:val="Studentassigment"/>
        <w:jc w:val="center"/>
        <w:rPr>
          <w:rFonts w:cs="Times New Roman"/>
          <w:sz w:val="36"/>
          <w:szCs w:val="36"/>
        </w:rPr>
      </w:pPr>
    </w:p>
    <w:p w14:paraId="08E59A02" w14:textId="77777777" w:rsidR="007D65B5" w:rsidRDefault="007D65B5" w:rsidP="00F36678">
      <w:pPr>
        <w:pStyle w:val="Studentassigment"/>
        <w:jc w:val="center"/>
        <w:rPr>
          <w:rFonts w:cs="Times New Roman"/>
          <w:sz w:val="36"/>
          <w:szCs w:val="36"/>
        </w:rPr>
      </w:pPr>
    </w:p>
    <w:p w14:paraId="41F9443C" w14:textId="77777777" w:rsidR="007D65B5" w:rsidRDefault="007D65B5" w:rsidP="00F36678">
      <w:pPr>
        <w:pStyle w:val="Studentassigment"/>
        <w:jc w:val="center"/>
        <w:rPr>
          <w:rFonts w:cs="Times New Roman"/>
          <w:sz w:val="36"/>
          <w:szCs w:val="36"/>
        </w:rPr>
      </w:pPr>
    </w:p>
    <w:p w14:paraId="40393A44" w14:textId="77777777" w:rsidR="007D65B5" w:rsidRDefault="007D65B5" w:rsidP="007D65B5">
      <w:pPr>
        <w:pStyle w:val="Studentassigment"/>
        <w:rPr>
          <w:rFonts w:cs="Times New Roman"/>
          <w:sz w:val="36"/>
          <w:szCs w:val="36"/>
        </w:rPr>
      </w:pPr>
    </w:p>
    <w:p w14:paraId="50A01376" w14:textId="77777777" w:rsidR="007D65B5" w:rsidRDefault="007D65B5" w:rsidP="00F36678">
      <w:pPr>
        <w:pStyle w:val="Studentassigment"/>
        <w:jc w:val="center"/>
        <w:rPr>
          <w:rFonts w:cs="Times New Roman"/>
          <w:sz w:val="36"/>
          <w:szCs w:val="36"/>
        </w:rPr>
      </w:pPr>
    </w:p>
    <w:p w14:paraId="73D5ABEB" w14:textId="77777777" w:rsidR="00D61A82" w:rsidRDefault="00D61A82" w:rsidP="008924B5">
      <w:pPr>
        <w:pStyle w:val="Heading1"/>
      </w:pPr>
      <w:bookmarkStart w:id="0" w:name="_Toc161407227"/>
      <w:r w:rsidRPr="008924B5">
        <w:t>Executive Summary</w:t>
      </w:r>
      <w:bookmarkEnd w:id="0"/>
    </w:p>
    <w:p w14:paraId="26275C48" w14:textId="6F967D63" w:rsidR="00830AF4" w:rsidRPr="00830AF4" w:rsidRDefault="00010F26" w:rsidP="00830AF4">
      <w:pPr>
        <w:pStyle w:val="Studentassigment"/>
      </w:pPr>
      <w:r>
        <w:t>Since its inception in 1976, Apple Inc.</w:t>
      </w:r>
      <w:r w:rsidR="00830AF4" w:rsidRPr="00830AF4">
        <w:t xml:space="preserve"> has continuously redefined the technology landscape through groundbreaking innovations and strategic diversification. From pioneering personal computing with the Apple II to setting new benchmarks in mobile technology with the iPhone, Apple's journey reflects its deep commitment to innovation, quality, and user-centric design. The company's strategic evolution, marked by a pivot towards service diversification and wearables, showcases its adaptability to changing market dynamics while reinforcing its ecosystem.</w:t>
      </w:r>
    </w:p>
    <w:p w14:paraId="4F0BF6E5" w14:textId="7B552863" w:rsidR="00830AF4" w:rsidRPr="00830AF4" w:rsidRDefault="00830AF4" w:rsidP="00830AF4">
      <w:pPr>
        <w:pStyle w:val="Studentassigment"/>
      </w:pPr>
      <w:r w:rsidRPr="00830AF4">
        <w:t>Recent strategic initiatives have focused on expanding Apple's services segment, introducing platforms like Apple Music and Apple TV+ and emphasi</w:t>
      </w:r>
      <w:r w:rsidR="00010F26">
        <w:t>s</w:t>
      </w:r>
      <w:r w:rsidRPr="00830AF4">
        <w:t>ing wearables like AirPods and Apple Watch. These efforts not only augment Apple's revenue streams but also fortify its ecosystem, ensuring customer loyalty and enhancing the user experience. Furthermore, Apple's response to global challenges, including trade tensions and the COVID-19 pandemic, highlights its resilience and strategic foresight.</w:t>
      </w:r>
    </w:p>
    <w:p w14:paraId="190B86A3" w14:textId="204B1EB5" w:rsidR="00830AF4" w:rsidRPr="00830AF4" w:rsidRDefault="00830AF4" w:rsidP="00830AF4">
      <w:pPr>
        <w:pStyle w:val="Studentassigment"/>
      </w:pPr>
      <w:r w:rsidRPr="00830AF4">
        <w:t>Central to Apple's strategy is its commitment to sustainability and privacy, aligning with contemporary global trends and consumer expectations. The company's vision and mission have evolved to reflect these commitments, emphasi</w:t>
      </w:r>
      <w:r w:rsidR="00010F26">
        <w:t>s</w:t>
      </w:r>
      <w:r w:rsidRPr="00830AF4">
        <w:t>ing environmental responsibility and privacy as a fundamental human right.</w:t>
      </w:r>
    </w:p>
    <w:p w14:paraId="6A38CDB7" w14:textId="0CFB4DB0" w:rsidR="00830AF4" w:rsidRPr="00830AF4" w:rsidRDefault="00830AF4" w:rsidP="00830AF4">
      <w:pPr>
        <w:pStyle w:val="Studentassigment"/>
      </w:pPr>
      <w:r w:rsidRPr="00830AF4">
        <w:t>Financially, Apple has maintained robust growth across its diverse portfolio despite the maturing smartphone market. The company's strategic emphasis on services and wearables has compensated for fluctuations in hardware sales, underpinning its financial resilience. Apple's market share and competitive positioning further underscore its industry leadership, particularly in the U.S. smartphone market.</w:t>
      </w:r>
    </w:p>
    <w:p w14:paraId="2038CFA8" w14:textId="77777777" w:rsidR="00830AF4" w:rsidRPr="00830AF4" w:rsidRDefault="00830AF4" w:rsidP="00830AF4">
      <w:pPr>
        <w:pStyle w:val="Studentassigment"/>
      </w:pPr>
      <w:r w:rsidRPr="00830AF4">
        <w:t>Stakeholder analysis reveals a broad spectrum of internal and external influences, from employees and investors to customers and regulatory bodies, all of which play critical roles in shaping Apple's strategic direction. Apple's strategic capability, evidenced by its innovative product lineup and strong market presence, is rooted in a deep understanding of market forces and stakeholder needs.</w:t>
      </w:r>
    </w:p>
    <w:p w14:paraId="3E832245" w14:textId="153C0FE2" w:rsidR="00830AF4" w:rsidRPr="00830AF4" w:rsidRDefault="00830AF4" w:rsidP="00830AF4">
      <w:pPr>
        <w:pStyle w:val="Studentassigment"/>
      </w:pPr>
      <w:r w:rsidRPr="00830AF4">
        <w:lastRenderedPageBreak/>
        <w:t>Looking ahead, Apple faces challenges such as market saturation and supply chain vulnerabilities. Yet, opportunities for growth and innovation remain, particularly in emerging technologies and markets. Apple's ongoing commitment to innovation, sustainability, and strategic diversification positions it well to navigate future challenges and capitali</w:t>
      </w:r>
      <w:r w:rsidR="00010F26">
        <w:t>s</w:t>
      </w:r>
      <w:r w:rsidRPr="00830AF4">
        <w:t>e on new opportunities, ensuring its continued leadership in the global technology sector.</w:t>
      </w:r>
    </w:p>
    <w:p w14:paraId="2A2B81DC" w14:textId="77777777" w:rsidR="00830AF4" w:rsidRDefault="00830AF4" w:rsidP="00830AF4">
      <w:pPr>
        <w:pStyle w:val="Studentassigment"/>
      </w:pPr>
    </w:p>
    <w:p w14:paraId="5870CBF5" w14:textId="77777777" w:rsidR="007D65B5" w:rsidRDefault="007D65B5" w:rsidP="00830AF4">
      <w:pPr>
        <w:pStyle w:val="Studentassigment"/>
      </w:pPr>
    </w:p>
    <w:p w14:paraId="06FC767F" w14:textId="77777777" w:rsidR="007D65B5" w:rsidRDefault="007D65B5" w:rsidP="00830AF4">
      <w:pPr>
        <w:pStyle w:val="Studentassigment"/>
      </w:pPr>
    </w:p>
    <w:p w14:paraId="367C80FE" w14:textId="77777777" w:rsidR="007D65B5" w:rsidRDefault="007D65B5" w:rsidP="00830AF4">
      <w:pPr>
        <w:pStyle w:val="Studentassigment"/>
      </w:pPr>
    </w:p>
    <w:p w14:paraId="4C282879" w14:textId="77777777" w:rsidR="007D65B5" w:rsidRDefault="007D65B5" w:rsidP="00830AF4">
      <w:pPr>
        <w:pStyle w:val="Studentassigment"/>
      </w:pPr>
    </w:p>
    <w:p w14:paraId="1E212065" w14:textId="77777777" w:rsidR="007D65B5" w:rsidRDefault="007D65B5" w:rsidP="00830AF4">
      <w:pPr>
        <w:pStyle w:val="Studentassigment"/>
      </w:pPr>
    </w:p>
    <w:p w14:paraId="5080F5D5" w14:textId="77777777" w:rsidR="007D65B5" w:rsidRDefault="007D65B5" w:rsidP="00830AF4">
      <w:pPr>
        <w:pStyle w:val="Studentassigment"/>
      </w:pPr>
    </w:p>
    <w:p w14:paraId="3C7607D9" w14:textId="77777777" w:rsidR="007D65B5" w:rsidRDefault="007D65B5" w:rsidP="00830AF4">
      <w:pPr>
        <w:pStyle w:val="Studentassigment"/>
      </w:pPr>
    </w:p>
    <w:p w14:paraId="69C0EE23" w14:textId="77777777" w:rsidR="007D65B5" w:rsidRDefault="007D65B5" w:rsidP="00830AF4">
      <w:pPr>
        <w:pStyle w:val="Studentassigment"/>
      </w:pPr>
    </w:p>
    <w:p w14:paraId="5FFF8AD3" w14:textId="77777777" w:rsidR="007D65B5" w:rsidRDefault="007D65B5" w:rsidP="00830AF4">
      <w:pPr>
        <w:pStyle w:val="Studentassigment"/>
      </w:pPr>
    </w:p>
    <w:p w14:paraId="74D16AAD" w14:textId="77777777" w:rsidR="007D65B5" w:rsidRDefault="007D65B5" w:rsidP="00830AF4">
      <w:pPr>
        <w:pStyle w:val="Studentassigment"/>
      </w:pPr>
    </w:p>
    <w:p w14:paraId="5E3C6DD7" w14:textId="77777777" w:rsidR="007D65B5" w:rsidRDefault="007D65B5" w:rsidP="00830AF4">
      <w:pPr>
        <w:pStyle w:val="Studentassigment"/>
      </w:pPr>
    </w:p>
    <w:p w14:paraId="2DFBCF55" w14:textId="77777777" w:rsidR="007D65B5" w:rsidRDefault="007D65B5" w:rsidP="00830AF4">
      <w:pPr>
        <w:pStyle w:val="Studentassigment"/>
      </w:pPr>
    </w:p>
    <w:p w14:paraId="48EDA30C" w14:textId="77777777" w:rsidR="007D65B5" w:rsidRDefault="007D65B5" w:rsidP="00830AF4">
      <w:pPr>
        <w:pStyle w:val="Studentassigment"/>
      </w:pPr>
    </w:p>
    <w:p w14:paraId="50882598" w14:textId="77777777" w:rsidR="007D65B5" w:rsidRDefault="007D65B5" w:rsidP="00830AF4">
      <w:pPr>
        <w:pStyle w:val="Studentassigment"/>
      </w:pPr>
    </w:p>
    <w:p w14:paraId="78E0A804" w14:textId="77777777" w:rsidR="007D65B5" w:rsidRDefault="007D65B5" w:rsidP="00830AF4">
      <w:pPr>
        <w:pStyle w:val="Studentassigment"/>
      </w:pPr>
    </w:p>
    <w:p w14:paraId="4EA2EC54" w14:textId="77777777" w:rsidR="007D65B5" w:rsidRDefault="007D65B5" w:rsidP="00830AF4">
      <w:pPr>
        <w:pStyle w:val="Studentassigment"/>
      </w:pPr>
    </w:p>
    <w:p w14:paraId="28B3D8B5" w14:textId="77777777" w:rsidR="007D65B5" w:rsidRDefault="007D65B5" w:rsidP="00830AF4">
      <w:pPr>
        <w:pStyle w:val="Studentassigment"/>
      </w:pPr>
    </w:p>
    <w:p w14:paraId="5B5743FE" w14:textId="77777777" w:rsidR="007D65B5" w:rsidRPr="00830AF4" w:rsidRDefault="007D65B5" w:rsidP="00830AF4">
      <w:pPr>
        <w:pStyle w:val="Studentassigment"/>
      </w:pPr>
    </w:p>
    <w:p w14:paraId="2B6B8226" w14:textId="2A65F212" w:rsidR="00124823" w:rsidRDefault="00D61A82" w:rsidP="007D65B5">
      <w:pPr>
        <w:pStyle w:val="Heading1"/>
        <w:numPr>
          <w:ilvl w:val="0"/>
          <w:numId w:val="41"/>
        </w:numPr>
      </w:pPr>
      <w:bookmarkStart w:id="1" w:name="_Toc161407228"/>
      <w:r w:rsidRPr="00D61A82">
        <w:lastRenderedPageBreak/>
        <w:t>Introduction</w:t>
      </w:r>
      <w:bookmarkEnd w:id="1"/>
    </w:p>
    <w:p w14:paraId="4D3775CD" w14:textId="704C1B8F" w:rsidR="007D65B5" w:rsidRDefault="007D65B5" w:rsidP="007D65B5">
      <w:pPr>
        <w:pStyle w:val="Studentassigment"/>
      </w:pPr>
      <w:r>
        <w:t xml:space="preserve">At the request of the Chief Executive Officer, this report, authored by Andrei Stafi and submitted on </w:t>
      </w:r>
      <w:r w:rsidR="00010F26">
        <w:t>15</w:t>
      </w:r>
      <w:r>
        <w:t xml:space="preserve"> March, 2024, before the deadline of 15:00, offers a comprehensive analysis of Apple Inc.'s strategic capability. Drawing from an extensive array of research materials, including textbooks, journals, and digital resources, the report aims to provide an in-depth exploration of Apple's journey through its historical development, strategic evolution, financial performance, market share, stakeholder influences, and the evolution of its vision and mission.</w:t>
      </w:r>
    </w:p>
    <w:p w14:paraId="50E8FA30" w14:textId="1062B7E8" w:rsidR="007D65B5" w:rsidRDefault="007D65B5" w:rsidP="007D65B5">
      <w:pPr>
        <w:pStyle w:val="Studentassigment"/>
      </w:pPr>
      <w:r>
        <w:t>This document investigates how Apple Inc. has adeptly man</w:t>
      </w:r>
      <w:r w:rsidR="00010F26">
        <w:t>oeuv</w:t>
      </w:r>
      <w:r>
        <w:t>red through the complexities of technological innovation, market dynamics, and changing consumer preferences to secure and enhance its position as a market leader. It scrutini</w:t>
      </w:r>
      <w:r w:rsidR="00010F26">
        <w:t>s</w:t>
      </w:r>
      <w:r>
        <w:t>es the balance Apple maintains between groundbreaking product introductions, strategic market diversification, and its agility in responding to global challenges, thereby shedding light on the essence of the company's strategic capabilities.</w:t>
      </w:r>
    </w:p>
    <w:p w14:paraId="791DD759" w14:textId="7C1EA519" w:rsidR="007D65B5" w:rsidRDefault="007D65B5" w:rsidP="007D65B5">
      <w:pPr>
        <w:pStyle w:val="Studentassigment"/>
      </w:pPr>
      <w:r>
        <w:t>The purpose of this analysis is to assess Apple's current strategic stance and predict its future direction within the dynamic digital landscape. By delving into the key drivers of Apple's success and the obstacles it confronts in a market nearing saturation, the report aims to provide insights into potential strategic directions Apple might pursue. These strategies are aligned with the company's core values of innovation, privacy, and environmental sustainability.</w:t>
      </w:r>
    </w:p>
    <w:p w14:paraId="191852C2" w14:textId="3635EEA3" w:rsidR="007D65B5" w:rsidRDefault="007D65B5" w:rsidP="007D65B5">
      <w:pPr>
        <w:pStyle w:val="Studentassigment"/>
      </w:pPr>
      <w:r>
        <w:t>This report, requested by the Chief Executive, endeavo</w:t>
      </w:r>
      <w:r w:rsidR="00010F26">
        <w:t>u</w:t>
      </w:r>
      <w:r>
        <w:t>rs to equip stakeholders with a detailed perspective on Apple Inc.'s strategic positioning. It emphasi</w:t>
      </w:r>
      <w:r w:rsidR="00010F26">
        <w:t>s</w:t>
      </w:r>
      <w:r>
        <w:t>es Apple's capacity for innovation, adaptability, and a forward-looking approach amidst the fast-paced changes in technology and market conditions.</w:t>
      </w:r>
    </w:p>
    <w:p w14:paraId="19BE4569" w14:textId="77777777" w:rsidR="007D65B5" w:rsidRDefault="007D65B5" w:rsidP="007D65B5">
      <w:pPr>
        <w:pStyle w:val="Studentassigment"/>
      </w:pPr>
    </w:p>
    <w:p w14:paraId="57ACC0E8" w14:textId="77777777" w:rsidR="007D65B5" w:rsidRDefault="007D65B5" w:rsidP="007D65B5">
      <w:pPr>
        <w:pStyle w:val="Studentassigment"/>
      </w:pPr>
    </w:p>
    <w:p w14:paraId="45A30D2E" w14:textId="77777777" w:rsidR="007D65B5" w:rsidRDefault="007D65B5" w:rsidP="007D65B5">
      <w:pPr>
        <w:pStyle w:val="Studentassigment"/>
      </w:pPr>
    </w:p>
    <w:p w14:paraId="5765256F" w14:textId="77777777" w:rsidR="007D65B5" w:rsidRDefault="007D65B5" w:rsidP="007D65B5">
      <w:pPr>
        <w:pStyle w:val="Studentassigment"/>
      </w:pPr>
    </w:p>
    <w:p w14:paraId="1AA15B29" w14:textId="77777777" w:rsidR="007D65B5" w:rsidRPr="007D65B5" w:rsidRDefault="007D65B5" w:rsidP="007D65B5">
      <w:pPr>
        <w:pStyle w:val="Studentassigment"/>
      </w:pPr>
    </w:p>
    <w:p w14:paraId="16CDAB39" w14:textId="797819A7" w:rsidR="00E61B65" w:rsidRPr="00E61B65" w:rsidRDefault="00B03AE9" w:rsidP="007D65B5">
      <w:pPr>
        <w:pStyle w:val="Heading1"/>
      </w:pPr>
      <w:bookmarkStart w:id="2" w:name="_Toc161407229"/>
      <w:r>
        <w:lastRenderedPageBreak/>
        <w:t>2.0 Findings</w:t>
      </w:r>
      <w:bookmarkEnd w:id="2"/>
    </w:p>
    <w:p w14:paraId="4C270CE6" w14:textId="0F7D0266" w:rsidR="00E61B65" w:rsidRDefault="00B03AE9" w:rsidP="007D65B5">
      <w:pPr>
        <w:pStyle w:val="Heading2"/>
      </w:pPr>
      <w:bookmarkStart w:id="3" w:name="_Toc161407230"/>
      <w:r>
        <w:t xml:space="preserve">2.1 </w:t>
      </w:r>
      <w:r w:rsidR="00E61B65">
        <w:t>H</w:t>
      </w:r>
      <w:r w:rsidR="00E61B65" w:rsidRPr="00E61B65">
        <w:t xml:space="preserve">istorical </w:t>
      </w:r>
      <w:r w:rsidR="00E61B65">
        <w:t>D</w:t>
      </w:r>
      <w:r w:rsidR="00E61B65" w:rsidRPr="00E61B65">
        <w:t>evelopment</w:t>
      </w:r>
      <w:r w:rsidR="008924B5">
        <w:t>.</w:t>
      </w:r>
      <w:bookmarkEnd w:id="3"/>
    </w:p>
    <w:p w14:paraId="0D824F03" w14:textId="77777777" w:rsidR="007D65B5" w:rsidRPr="007D65B5" w:rsidRDefault="007D65B5" w:rsidP="007D65B5"/>
    <w:p w14:paraId="49D07F0D" w14:textId="7206A134" w:rsidR="00E46029" w:rsidRDefault="00E46029" w:rsidP="00E46029">
      <w:pPr>
        <w:pStyle w:val="Studentassigment"/>
      </w:pPr>
      <w:r w:rsidRPr="00E46029">
        <w:t xml:space="preserve">Apple Inc., founded in 1976 by Steve Jobs, Steve Wozniak, and Ronald Wayne, has </w:t>
      </w:r>
      <w:r w:rsidR="00010F26">
        <w:t>pioneered</w:t>
      </w:r>
      <w:r w:rsidRPr="00E46029">
        <w:t xml:space="preserve"> the technology industry, revolutioni</w:t>
      </w:r>
      <w:r w:rsidR="00010F26">
        <w:t>s</w:t>
      </w:r>
      <w:r w:rsidRPr="00E46029">
        <w:t>ing several markets with its innovative products. The launch of the Apple II in 1977 marked the beginning of the personal computing revolution, establishing Apple as a key player in the nascent industry (Isaacson, 2011). The introduction of the Macintosh in 1984, the first mass-market personal computer featuring a graphical user interface, a built-in screen, and a mouse, further underscored Apple's innovative approach to technology (</w:t>
      </w:r>
      <w:proofErr w:type="spellStart"/>
      <w:r w:rsidRPr="00E46029">
        <w:t>Linzmayer</w:t>
      </w:r>
      <w:proofErr w:type="spellEnd"/>
      <w:r w:rsidRPr="00E46029">
        <w:t>, 2004).</w:t>
      </w:r>
    </w:p>
    <w:p w14:paraId="54373AB2" w14:textId="77777777" w:rsidR="00E46029" w:rsidRDefault="00E46029" w:rsidP="00E46029">
      <w:pPr>
        <w:pStyle w:val="Studentassigment"/>
      </w:pPr>
      <w:r w:rsidRPr="00E46029">
        <w:t>Throughout its history, Apple has continued to redefine technology markets, including music with the iPod in 2001 (</w:t>
      </w:r>
      <w:proofErr w:type="spellStart"/>
      <w:r w:rsidRPr="00E46029">
        <w:t>Kahney</w:t>
      </w:r>
      <w:proofErr w:type="spellEnd"/>
      <w:r w:rsidRPr="00E46029">
        <w:t>, 2002), the smartphone industry with the iPhone in 2007 (Isaacson, 2011), and the tablet market with the iPad in 2010 (</w:t>
      </w:r>
      <w:proofErr w:type="spellStart"/>
      <w:r w:rsidRPr="00E46029">
        <w:t>Kahney</w:t>
      </w:r>
      <w:proofErr w:type="spellEnd"/>
      <w:r w:rsidRPr="00E46029">
        <w:t>, 2010). Each of these products not only established new standards for design and functionality but also created new ecosystems and business models, particularly in digital content and services.</w:t>
      </w:r>
    </w:p>
    <w:p w14:paraId="768A897D" w14:textId="13BD47DD" w:rsidR="005640EC" w:rsidRPr="00E46029" w:rsidRDefault="00E46029" w:rsidP="00E46029">
      <w:pPr>
        <w:pStyle w:val="Studentassigment"/>
      </w:pPr>
      <w:r w:rsidRPr="00E46029">
        <w:t xml:space="preserve">The company's ability to innovate and create market-leading products is deeply rooted in its culture, a legacy of its founders, </w:t>
      </w:r>
      <w:r w:rsidR="00010F26">
        <w:t>main</w:t>
      </w:r>
      <w:r w:rsidRPr="00E46029">
        <w:t>ly Steve Jobs, whose vision for Apple was to create products that blend technology and the liberal arts (Isaacson, 2011). This ethos has propelled Apple to the forefront of multiple industries, not only as a technology manufacturer but also as a significant player in digital music, mobile applications, and, more recently, services such as streaming and financial services.</w:t>
      </w:r>
    </w:p>
    <w:p w14:paraId="3B770001" w14:textId="293DCE3C" w:rsidR="00E46029" w:rsidRDefault="00E61B65" w:rsidP="00E61B65">
      <w:pPr>
        <w:pStyle w:val="Heading2"/>
      </w:pPr>
      <w:bookmarkStart w:id="4" w:name="_Toc161407231"/>
      <w:r>
        <w:t xml:space="preserve">2.2 </w:t>
      </w:r>
      <w:r w:rsidR="00E46029" w:rsidRPr="00E46029">
        <w:t>Strategic Development</w:t>
      </w:r>
      <w:r w:rsidR="008924B5">
        <w:t>.</w:t>
      </w:r>
      <w:bookmarkEnd w:id="4"/>
    </w:p>
    <w:p w14:paraId="384D0757" w14:textId="77777777" w:rsidR="005640EC" w:rsidRPr="005640EC" w:rsidRDefault="005640EC" w:rsidP="005640EC"/>
    <w:p w14:paraId="5F47EAD9" w14:textId="77777777" w:rsidR="00E46029" w:rsidRPr="00E46029" w:rsidRDefault="00E46029" w:rsidP="007D65B5">
      <w:pPr>
        <w:pStyle w:val="Studentassigment"/>
      </w:pPr>
      <w:r w:rsidRPr="00E46029">
        <w:t>In recent years, Apple Inc. has strategically diversified its revenue streams and fortified its ecosystem through significant investments in services and wearables. This pivot reflects an adaptation to the maturing smartphone market and a broader vision to integrate its products into every facet of consumer life.</w:t>
      </w:r>
    </w:p>
    <w:p w14:paraId="6509616B" w14:textId="77777777" w:rsidR="00E46029" w:rsidRPr="00E46029" w:rsidRDefault="00E46029" w:rsidP="007D65B5">
      <w:pPr>
        <w:pStyle w:val="Studentassigment"/>
      </w:pPr>
      <w:r w:rsidRPr="00E46029">
        <w:rPr>
          <w:b/>
          <w:bCs/>
        </w:rPr>
        <w:t>Expansion into Services:</w:t>
      </w:r>
      <w:r w:rsidRPr="00E46029">
        <w:t xml:space="preserve"> Apple has markedly expanded its services segment, introducing Apple Music, Apple TV+, Apple Arcade, and Apple News+. These services not only enhance the ecosystem but also drive recurring revenue, reducing Apple's dependence on hardware sales cycles. By 2020, services had become a crucial part of Apple's revenue, showcasing the success of this strategic shift (Apple Inc., 2021).</w:t>
      </w:r>
    </w:p>
    <w:p w14:paraId="33EB36DD" w14:textId="2EB62AB5" w:rsidR="00E46029" w:rsidRPr="00E46029" w:rsidRDefault="00E46029" w:rsidP="007D65B5">
      <w:pPr>
        <w:pStyle w:val="Studentassigment"/>
      </w:pPr>
      <w:r w:rsidRPr="00E46029">
        <w:rPr>
          <w:b/>
          <w:bCs/>
        </w:rPr>
        <w:lastRenderedPageBreak/>
        <w:t>Innovation in Wearables:</w:t>
      </w:r>
      <w:r w:rsidRPr="00E46029">
        <w:t xml:space="preserve"> The wearables, home, and accessories category, featuring products like the AirPods and Apple Watch, has seen significant growth. Apple has continued to lead in innovation and market share within these categories, leveraging its design and technology capabilities to create complementary products that enhance the value of its ecosystem </w:t>
      </w:r>
      <w:r w:rsidR="00AB5838">
        <w:t>(Dempsey, 2021)</w:t>
      </w:r>
      <w:r w:rsidR="00AB5838">
        <w:t>.</w:t>
      </w:r>
    </w:p>
    <w:p w14:paraId="61A492D3" w14:textId="6ED9E8EC" w:rsidR="00E46029" w:rsidRPr="00E46029" w:rsidRDefault="00E46029" w:rsidP="007D65B5">
      <w:pPr>
        <w:pStyle w:val="Studentassigment"/>
      </w:pPr>
      <w:r w:rsidRPr="00E46029">
        <w:rPr>
          <w:b/>
          <w:bCs/>
        </w:rPr>
        <w:t>Response to Global Challenges:</w:t>
      </w:r>
      <w:r w:rsidRPr="00E46029">
        <w:t xml:space="preserve"> Apple's strategic development in the last three years has also been shaped by external factors, including trade tensions between the United States and China and the global COVID-19 pandemic. The company has navigated these challenges by diversifying its supply chain and accelerating its digital services, showing resilience and adaptability in its strategy </w:t>
      </w:r>
      <w:r w:rsidR="00AB5838">
        <w:t>(Dempsey, 2021</w:t>
      </w:r>
      <w:r w:rsidRPr="00E46029">
        <w:t xml:space="preserve">; </w:t>
      </w:r>
      <w:r w:rsidR="00D2503A">
        <w:t>Cumulus, 2021</w:t>
      </w:r>
      <w:r w:rsidRPr="00E46029">
        <w:t>).</w:t>
      </w:r>
    </w:p>
    <w:p w14:paraId="6837C063" w14:textId="7FF07E95" w:rsidR="00124823" w:rsidRDefault="00E46029" w:rsidP="007D65B5">
      <w:pPr>
        <w:pStyle w:val="Studentassigment"/>
      </w:pPr>
      <w:r w:rsidRPr="00E46029">
        <w:rPr>
          <w:b/>
          <w:bCs/>
        </w:rPr>
        <w:t>Sustainability and Privacy:</w:t>
      </w:r>
      <w:r w:rsidRPr="00E46029">
        <w:t xml:space="preserve"> Apple has increasingly emphasi</w:t>
      </w:r>
      <w:r w:rsidR="00010F26">
        <w:t>s</w:t>
      </w:r>
      <w:r w:rsidRPr="00E46029">
        <w:t>ed sustainability and privacy as core components of its corporate strategy. It has committed to becoming carbon neutral across its entire business, manufacturing supply chain, and product life cycle by 2030 and has introduced new privacy features across its products, responding to growing consumer concern about data security (Apple Inc., 2020).</w:t>
      </w:r>
    </w:p>
    <w:p w14:paraId="337CA394" w14:textId="026CF69E" w:rsidR="00E46029" w:rsidRDefault="00124823" w:rsidP="00124823">
      <w:pPr>
        <w:pStyle w:val="Heading2"/>
      </w:pPr>
      <w:bookmarkStart w:id="5" w:name="_Toc161407232"/>
      <w:r>
        <w:t xml:space="preserve">2.2 </w:t>
      </w:r>
      <w:r w:rsidR="00E46029" w:rsidRPr="00E46029">
        <w:t>Vision/Mission Evolution</w:t>
      </w:r>
      <w:r w:rsidR="008924B5">
        <w:t>.</w:t>
      </w:r>
      <w:bookmarkEnd w:id="5"/>
    </w:p>
    <w:p w14:paraId="5AD82EC0" w14:textId="77777777" w:rsidR="00124823" w:rsidRPr="00124823" w:rsidRDefault="00124823" w:rsidP="00124823"/>
    <w:p w14:paraId="4F9C2847" w14:textId="7214BADA" w:rsidR="00E46029" w:rsidRPr="00E46029" w:rsidRDefault="00E46029" w:rsidP="007D65B5">
      <w:pPr>
        <w:pStyle w:val="Studentassigment"/>
      </w:pPr>
      <w:r w:rsidRPr="00E46029">
        <w:rPr>
          <w:b/>
          <w:bCs/>
        </w:rPr>
        <w:t>Original Vision and Mission:</w:t>
      </w:r>
      <w:r w:rsidRPr="00E46029">
        <w:t xml:space="preserve"> Apple's original mission emphasi</w:t>
      </w:r>
      <w:r w:rsidR="00010F26">
        <w:t>s</w:t>
      </w:r>
      <w:r w:rsidRPr="00E46029">
        <w:t>ed making great products that enrich people's lives, a vision deeply influenced by Steve Jobs' belief in blending technology with the humanities and arts to create innovative products that are both functional and intuitive (Isaacson, 2011).</w:t>
      </w:r>
    </w:p>
    <w:p w14:paraId="34C1F885" w14:textId="77777777" w:rsidR="00E46029" w:rsidRPr="00E46029" w:rsidRDefault="00E46029" w:rsidP="007D65B5">
      <w:pPr>
        <w:pStyle w:val="Studentassigment"/>
      </w:pPr>
      <w:r w:rsidRPr="00E46029">
        <w:rPr>
          <w:b/>
          <w:bCs/>
        </w:rPr>
        <w:t>Recent Evolution:</w:t>
      </w:r>
      <w:r w:rsidRPr="00E46029">
        <w:t xml:space="preserve"> In recent years, Apple's vision and mission have evolved to reflect a broader commitment to sustainability, privacy, and inclusivity, aligning with global trends and consumer expectations. The company has articulated a commitment to privacy as a fundamental human right and to environmental responsibility, aiming to be 100 percent carbon neutral for its supply chain and products by 2030 (Apple Inc., 2020).</w:t>
      </w:r>
    </w:p>
    <w:p w14:paraId="1067E029" w14:textId="22CEB35A" w:rsidR="00E46029" w:rsidRPr="00E46029" w:rsidRDefault="00E46029" w:rsidP="007D65B5">
      <w:pPr>
        <w:pStyle w:val="Studentassigment"/>
      </w:pPr>
      <w:r w:rsidRPr="00E46029">
        <w:rPr>
          <w:b/>
          <w:bCs/>
        </w:rPr>
        <w:t>Changes Over Time:</w:t>
      </w:r>
      <w:r w:rsidRPr="00E46029">
        <w:t xml:space="preserve"> These changes signify a shift from a pure focus on product innovation to a more holistic approach that considers the social and environmental impact of Apple's operations. This evolution aligns with broader societal shifts towards sustainability and digital privacy, demonstrating Apple's responsiveness to global challenges and consumer values </w:t>
      </w:r>
      <w:r w:rsidR="00D2503A">
        <w:t>(Dempsey, 2021</w:t>
      </w:r>
      <w:r w:rsidR="00D2503A" w:rsidRPr="00E46029">
        <w:t xml:space="preserve">; </w:t>
      </w:r>
      <w:r w:rsidR="00D2503A">
        <w:t>Cumulus, 2021</w:t>
      </w:r>
      <w:r w:rsidR="00D2503A" w:rsidRPr="00E46029">
        <w:t>).</w:t>
      </w:r>
    </w:p>
    <w:p w14:paraId="7276061D" w14:textId="0549FC9E" w:rsidR="00E46029" w:rsidRDefault="00124823" w:rsidP="00124823">
      <w:pPr>
        <w:pStyle w:val="Heading2"/>
      </w:pPr>
      <w:bookmarkStart w:id="6" w:name="_Toc161407233"/>
      <w:r>
        <w:lastRenderedPageBreak/>
        <w:t xml:space="preserve">2.3 </w:t>
      </w:r>
      <w:r w:rsidR="00E46029" w:rsidRPr="00E46029">
        <w:t>Ownership and Structure</w:t>
      </w:r>
      <w:r w:rsidR="008924B5">
        <w:t>.</w:t>
      </w:r>
      <w:bookmarkEnd w:id="6"/>
    </w:p>
    <w:p w14:paraId="776D7D86" w14:textId="77777777" w:rsidR="00124823" w:rsidRPr="00124823" w:rsidRDefault="00124823" w:rsidP="00124823"/>
    <w:p w14:paraId="34D57A27" w14:textId="38E99912" w:rsidR="00E46029" w:rsidRPr="00E46029" w:rsidRDefault="00E46029" w:rsidP="007D65B5">
      <w:pPr>
        <w:pStyle w:val="Studentassigment"/>
      </w:pPr>
      <w:r w:rsidRPr="00E46029">
        <w:rPr>
          <w:b/>
          <w:bCs/>
        </w:rPr>
        <w:t>Ownership:</w:t>
      </w:r>
      <w:r w:rsidRPr="00E46029">
        <w:t xml:space="preserve"> Apple has been publicly owned since its initial public offering (IPO) in 1980. </w:t>
      </w:r>
      <w:r w:rsidR="00010F26">
        <w:t>Another organisation has never owned it</w:t>
      </w:r>
      <w:r w:rsidRPr="00E46029">
        <w:t>, and its ownership is dispersed among individual and institutional investors. The company's largest shareholders typically include mutual fund companies and institutional investors, reflecting its status as one of the world's most valuable companies (Johnson, 2019).</w:t>
      </w:r>
    </w:p>
    <w:p w14:paraId="7CBBE821" w14:textId="56A89A3F" w:rsidR="00E46029" w:rsidRPr="00E46029" w:rsidRDefault="00E46029" w:rsidP="007D65B5">
      <w:pPr>
        <w:pStyle w:val="Studentassigment"/>
      </w:pPr>
      <w:r w:rsidRPr="00E46029">
        <w:rPr>
          <w:b/>
          <w:bCs/>
        </w:rPr>
        <w:t>Organi</w:t>
      </w:r>
      <w:r w:rsidR="00010F26">
        <w:rPr>
          <w:b/>
          <w:bCs/>
        </w:rPr>
        <w:t>s</w:t>
      </w:r>
      <w:r w:rsidRPr="00E46029">
        <w:rPr>
          <w:b/>
          <w:bCs/>
        </w:rPr>
        <w:t>ational Structure:</w:t>
      </w:r>
      <w:r w:rsidRPr="00E46029">
        <w:t xml:space="preserve"> Apple operates under a functional organi</w:t>
      </w:r>
      <w:r w:rsidR="00010F26">
        <w:t>s</w:t>
      </w:r>
      <w:r w:rsidRPr="00E46029">
        <w:t>ational structure, focusing on areas of expertise such as hardware, software, and services. This structure supports deep speciali</w:t>
      </w:r>
      <w:r w:rsidR="00010F26">
        <w:t>s</w:t>
      </w:r>
      <w:r w:rsidRPr="00E46029">
        <w:t xml:space="preserve">ation and efficiency but has also evolved to include more cross-functional collaboration as Apple's product lines and services have become more integrated and complex </w:t>
      </w:r>
      <w:r w:rsidR="00DC4EBB" w:rsidRPr="00E46029">
        <w:t xml:space="preserve"> </w:t>
      </w:r>
      <w:r w:rsidR="00DC4EBB">
        <w:t>(Dempsey, 2021</w:t>
      </w:r>
      <w:r w:rsidR="00DC4EBB">
        <w:t>)</w:t>
      </w:r>
    </w:p>
    <w:p w14:paraId="0EEA10C8" w14:textId="36FE3C6E" w:rsidR="00DC4EBB" w:rsidRPr="00E46029" w:rsidRDefault="00E46029" w:rsidP="007D65B5">
      <w:pPr>
        <w:pStyle w:val="Studentassigment"/>
      </w:pPr>
      <w:r w:rsidRPr="00E46029">
        <w:rPr>
          <w:b/>
          <w:bCs/>
        </w:rPr>
        <w:t>Strategic Business Units (SBUs):</w:t>
      </w:r>
      <w:r w:rsidRPr="00E46029">
        <w:t xml:space="preserve"> While Apple's structure is primarily functional, it also operates various divisions that could be considered strategic business units (SBUs), such as its services division (including Apple Music, Apple TV+, iCloud) and its wearables division (including Apple Watch, AirPods). These SBUs are critical to Apple's strategy of ecosystem expansion and recurring revenue growth </w:t>
      </w:r>
      <w:r w:rsidR="00DC4EBB">
        <w:t>(Dempsey, 2021)</w:t>
      </w:r>
      <w:r w:rsidR="00DC4EBB">
        <w:t>.</w:t>
      </w:r>
    </w:p>
    <w:p w14:paraId="74E18F4C" w14:textId="09B5249B" w:rsidR="00565F03" w:rsidRPr="00565F03" w:rsidRDefault="00124823" w:rsidP="00124823">
      <w:pPr>
        <w:pStyle w:val="Heading2"/>
      </w:pPr>
      <w:bookmarkStart w:id="7" w:name="_Toc161407234"/>
      <w:r>
        <w:t xml:space="preserve">2.4 </w:t>
      </w:r>
      <w:r w:rsidR="00565F03" w:rsidRPr="00565F03">
        <w:t>Financial Performance</w:t>
      </w:r>
      <w:r w:rsidR="008924B5">
        <w:t>.</w:t>
      </w:r>
      <w:bookmarkEnd w:id="7"/>
    </w:p>
    <w:p w14:paraId="222B5662" w14:textId="77777777" w:rsidR="004E5639" w:rsidRDefault="004E5639" w:rsidP="004E5639">
      <w:pPr>
        <w:pStyle w:val="Studentassigment"/>
        <w:rPr>
          <w:b/>
          <w:bCs/>
          <w:color w:val="4472C4" w:themeColor="accent1"/>
        </w:rPr>
      </w:pPr>
    </w:p>
    <w:p w14:paraId="0460019D" w14:textId="77777777" w:rsidR="004E5639" w:rsidRPr="004E5639" w:rsidRDefault="004E5639" w:rsidP="004E5639">
      <w:pPr>
        <w:pStyle w:val="Studentassigment"/>
      </w:pPr>
      <w:r w:rsidRPr="004E5639">
        <w:t>In fiscal 2023, Apple Inc. reported fluctuating revenues and profits across its fiscal quarters but maintained a consistent pattern of growth in earnings per share (EPS) and dividends to shareholders</w:t>
      </w:r>
      <w:r w:rsidRPr="004E5639">
        <w:t>.</w:t>
      </w:r>
    </w:p>
    <w:p w14:paraId="6E8E0FDB" w14:textId="722A915D" w:rsidR="004E5639" w:rsidRPr="004E5639" w:rsidRDefault="004E5639" w:rsidP="004E5639">
      <w:pPr>
        <w:pStyle w:val="Studentassigment"/>
      </w:pPr>
      <w:r w:rsidRPr="004E5639">
        <w:t>Apple's financial performance in 2023:</w:t>
      </w:r>
    </w:p>
    <w:p w14:paraId="5B033AF2" w14:textId="6E07F751" w:rsidR="004E5639" w:rsidRPr="004E5639" w:rsidRDefault="004E5639" w:rsidP="004E5639">
      <w:pPr>
        <w:pStyle w:val="Studentassigment"/>
        <w:numPr>
          <w:ilvl w:val="0"/>
          <w:numId w:val="26"/>
        </w:numPr>
        <w:rPr>
          <w:color w:val="4472C4" w:themeColor="accent1"/>
        </w:rPr>
      </w:pPr>
      <w:r w:rsidRPr="004E5639">
        <w:rPr>
          <w:b/>
          <w:bCs/>
        </w:rPr>
        <w:t>Q1 2023</w:t>
      </w:r>
      <w:r w:rsidRPr="004E5639">
        <w:t>: Apple announced a significant quarterly revenue of $119.6 billion, representing a 2% increase year-over-year. The earnings per diluted share (EPS) rose to $2.18, marking a 16% increase from the previous year​​</w:t>
      </w:r>
      <w:r w:rsidR="005218B1">
        <w:t xml:space="preserve"> </w:t>
      </w:r>
      <w:r w:rsidR="005218B1" w:rsidRPr="005218B1">
        <w:t>(Rosenstock, 2024)</w:t>
      </w:r>
      <w:r w:rsidR="005218B1">
        <w:t>.</w:t>
      </w:r>
    </w:p>
    <w:p w14:paraId="25F92F75" w14:textId="6E1883E8" w:rsidR="004E5639" w:rsidRPr="004E5639" w:rsidRDefault="004E5639" w:rsidP="004E5639">
      <w:pPr>
        <w:pStyle w:val="Studentassigment"/>
        <w:numPr>
          <w:ilvl w:val="0"/>
          <w:numId w:val="26"/>
        </w:numPr>
        <w:rPr>
          <w:color w:val="4472C4" w:themeColor="accent1"/>
        </w:rPr>
      </w:pPr>
      <w:r w:rsidRPr="004E5639">
        <w:rPr>
          <w:b/>
          <w:bCs/>
        </w:rPr>
        <w:t>Q2 2023</w:t>
      </w:r>
      <w:r w:rsidRPr="004E5639">
        <w:t>: The company reported quarterly revenue of $94.8 billion, a 3% decrease compared to the same quarter in the previous year. Despite the decrease in revenue, the quarterly EPS remained unchanged year-over-year at $1.52​​</w:t>
      </w:r>
      <w:r w:rsidR="005218B1">
        <w:t xml:space="preserve"> </w:t>
      </w:r>
      <w:r w:rsidR="005218B1">
        <w:t>(Chandramouli, 2024)</w:t>
      </w:r>
      <w:r w:rsidR="005218B1">
        <w:t>.</w:t>
      </w:r>
    </w:p>
    <w:p w14:paraId="639E514D" w14:textId="16CFF360" w:rsidR="004E5639" w:rsidRPr="004E5639" w:rsidRDefault="004E5639" w:rsidP="004E5639">
      <w:pPr>
        <w:pStyle w:val="Studentassigment"/>
        <w:numPr>
          <w:ilvl w:val="0"/>
          <w:numId w:val="26"/>
        </w:numPr>
      </w:pPr>
      <w:r w:rsidRPr="004E5639">
        <w:rPr>
          <w:b/>
          <w:bCs/>
        </w:rPr>
        <w:lastRenderedPageBreak/>
        <w:t>Q3 2023</w:t>
      </w:r>
      <w:r w:rsidRPr="004E5639">
        <w:t>: Apple posted quarterly revenue of $81.8 billion, slightly down by 1% year-over-year. However, the EPS saw an uptick of 5%, reaching $1.26​​</w:t>
      </w:r>
      <w:r w:rsidR="005218B1">
        <w:t xml:space="preserve"> </w:t>
      </w:r>
      <w:r w:rsidR="005218B1">
        <w:t>(Chandramouli, 2024)</w:t>
      </w:r>
      <w:r w:rsidR="005218B1">
        <w:t>.</w:t>
      </w:r>
    </w:p>
    <w:p w14:paraId="4BA1E0D9" w14:textId="7124409E" w:rsidR="004E5639" w:rsidRPr="004E5639" w:rsidRDefault="004E5639" w:rsidP="004E5639">
      <w:pPr>
        <w:pStyle w:val="Studentassigment"/>
        <w:numPr>
          <w:ilvl w:val="0"/>
          <w:numId w:val="26"/>
        </w:numPr>
      </w:pPr>
      <w:r w:rsidRPr="004E5639">
        <w:rPr>
          <w:b/>
          <w:bCs/>
        </w:rPr>
        <w:t>Q4 2023</w:t>
      </w:r>
      <w:r w:rsidRPr="004E5639">
        <w:t xml:space="preserve">: </w:t>
      </w:r>
      <w:r w:rsidR="00010F26">
        <w:t>Apple recorded quarterly revenue of $89.5 billion for the fourth quarter</w:t>
      </w:r>
      <w:r w:rsidRPr="004E5639">
        <w:t>, a minor decrease of 1% from the previous year. Nonetheless, the EPS for this quarter rose by 13% to $1.46​​</w:t>
      </w:r>
      <w:r w:rsidR="00425EC7">
        <w:t xml:space="preserve"> </w:t>
      </w:r>
      <w:r w:rsidR="00425EC7">
        <w:t>(Rosenstock, 2024)</w:t>
      </w:r>
      <w:r w:rsidR="00425EC7">
        <w:t>.</w:t>
      </w:r>
    </w:p>
    <w:p w14:paraId="0C4353AB" w14:textId="3494A65F" w:rsidR="00565F03" w:rsidRPr="007D65B5" w:rsidRDefault="004E5639" w:rsidP="00565F03">
      <w:pPr>
        <w:pStyle w:val="Studentassigment"/>
      </w:pPr>
      <w:r w:rsidRPr="004E5639">
        <w:t>Throughout 2023, Apple emphasi</w:t>
      </w:r>
      <w:r w:rsidR="00010F26">
        <w:t>s</w:t>
      </w:r>
      <w:r w:rsidRPr="004E5639">
        <w:t xml:space="preserve">ed its growing services sector, </w:t>
      </w:r>
      <w:r w:rsidR="00010F26">
        <w:t>reaching new all-time high revenues</w:t>
      </w:r>
      <w:r w:rsidRPr="004E5639">
        <w:t xml:space="preserve"> each quarter, underscoring its strategic pivot towards less hardware-dependent income streams. The company also highlighted significant achievements such as setting a September quarter revenue record for iPhone sales and reaching new all-time highs in its active installed base of devices across all products and geographic segments</w:t>
      </w:r>
      <w:r w:rsidR="00425EC7">
        <w:t xml:space="preserve"> </w:t>
      </w:r>
      <w:r w:rsidR="00425EC7">
        <w:t>(Rosenstock, 2024).</w:t>
      </w:r>
    </w:p>
    <w:p w14:paraId="6B70C6A6" w14:textId="50069884" w:rsidR="00565F03" w:rsidRDefault="00994643" w:rsidP="00994643">
      <w:pPr>
        <w:pStyle w:val="Heading3"/>
      </w:pPr>
      <w:bookmarkStart w:id="8" w:name="_Toc161407235"/>
      <w:r>
        <w:t xml:space="preserve">2.4.1 </w:t>
      </w:r>
      <w:r w:rsidR="00565F03" w:rsidRPr="00331C60">
        <w:t>Market Share</w:t>
      </w:r>
      <w:bookmarkEnd w:id="8"/>
    </w:p>
    <w:p w14:paraId="5A252213" w14:textId="77777777" w:rsidR="007D65B5" w:rsidRPr="007D65B5" w:rsidRDefault="007D65B5" w:rsidP="007D65B5"/>
    <w:p w14:paraId="207254AC" w14:textId="45BF4F39" w:rsidR="009B11E5" w:rsidRDefault="00331C60" w:rsidP="00331C60">
      <w:pPr>
        <w:pStyle w:val="Studentassigment"/>
        <w:rPr>
          <w:color w:val="4472C4" w:themeColor="accent1"/>
        </w:rPr>
      </w:pPr>
      <w:r>
        <w:t>I</w:t>
      </w:r>
      <w:r w:rsidRPr="00331C60">
        <w:t>n 2023, Apple's iPhone secured a significant position in the global smartphone market, achieving a 23.4% market share. This reflects Apple's strong presence in the industry, supported by at least 190 million annual shipments since 2014</w:t>
      </w:r>
      <w:r w:rsidR="00425EC7">
        <w:t xml:space="preserve"> </w:t>
      </w:r>
      <w:r w:rsidR="00425EC7">
        <w:t>(Dean, 2023)</w:t>
      </w:r>
      <w:r w:rsidR="00425EC7">
        <w:t>.</w:t>
      </w:r>
      <w:r>
        <w:t xml:space="preserve"> </w:t>
      </w:r>
    </w:p>
    <w:p w14:paraId="5046B949" w14:textId="443EFF0F" w:rsidR="009B11E5" w:rsidRDefault="009B11E5" w:rsidP="009B11E5">
      <w:pPr>
        <w:pStyle w:val="Studentassigment"/>
        <w:jc w:val="center"/>
        <w:rPr>
          <w:color w:val="4472C4" w:themeColor="accent1"/>
        </w:rPr>
      </w:pPr>
      <w:r>
        <w:rPr>
          <w:noProof/>
        </w:rPr>
        <w:drawing>
          <wp:inline distT="0" distB="0" distL="0" distR="0" wp14:anchorId="7B3E5127" wp14:editId="254A3A5F">
            <wp:extent cx="3410465" cy="2591666"/>
            <wp:effectExtent l="0" t="0" r="0" b="0"/>
            <wp:docPr id="1252563060" name="Picture 4" descr="iPhone shipment volu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Phone shipment volum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19978" cy="2598895"/>
                    </a:xfrm>
                    <a:prstGeom prst="rect">
                      <a:avLst/>
                    </a:prstGeom>
                    <a:noFill/>
                    <a:ln>
                      <a:noFill/>
                    </a:ln>
                  </pic:spPr>
                </pic:pic>
              </a:graphicData>
            </a:graphic>
          </wp:inline>
        </w:drawing>
      </w:r>
    </w:p>
    <w:p w14:paraId="7B5C2BB8" w14:textId="1F9AB4E0" w:rsidR="00331C60" w:rsidRDefault="009B11E5" w:rsidP="00331C60">
      <w:pPr>
        <w:pStyle w:val="Studentassigment"/>
      </w:pPr>
      <w:r w:rsidRPr="009B11E5">
        <w:t>Detailed market share figures reveal a nuanced picture of Apple's performance across different quarters and regions:</w:t>
      </w:r>
    </w:p>
    <w:p w14:paraId="2651D174" w14:textId="0DC62460" w:rsidR="00331C60" w:rsidRPr="009B11E5" w:rsidRDefault="00331C60" w:rsidP="00331C60">
      <w:pPr>
        <w:pStyle w:val="Studentassigment"/>
        <w:numPr>
          <w:ilvl w:val="0"/>
          <w:numId w:val="27"/>
        </w:numPr>
      </w:pPr>
      <w:r w:rsidRPr="00331C60">
        <w:rPr>
          <w:b/>
          <w:bCs/>
        </w:rPr>
        <w:t>Global Market Share</w:t>
      </w:r>
      <w:r w:rsidRPr="00331C60">
        <w:t xml:space="preserve">: By the end of 2023, Apple had overtaken Samsung to become the top global smartphone manufacturer based on shipments, with a market share of </w:t>
      </w:r>
      <w:r w:rsidRPr="00331C60">
        <w:lastRenderedPageBreak/>
        <w:t xml:space="preserve">20.1%, compared to Samsung's 19.4%. Among the top three companies, </w:t>
      </w:r>
      <w:r w:rsidR="00010F26">
        <w:t>including Xiaomi, Apple was the only one to show year-over-year shipment growth</w:t>
      </w:r>
      <w:r w:rsidRPr="00331C60">
        <w:t>, rising from 226.3 million units to 234.6 million units</w:t>
      </w:r>
      <w:r w:rsidR="00425EC7">
        <w:t xml:space="preserve"> </w:t>
      </w:r>
      <w:r w:rsidR="00425EC7">
        <w:t>(Hilliard, 2024)</w:t>
      </w:r>
      <w:r w:rsidR="00425EC7">
        <w:t>.</w:t>
      </w:r>
    </w:p>
    <w:p w14:paraId="1A85A18B" w14:textId="5C641228" w:rsidR="009B11E5" w:rsidRDefault="009B11E5" w:rsidP="009B11E5">
      <w:pPr>
        <w:pStyle w:val="Studentassigment"/>
        <w:ind w:left="720"/>
        <w:jc w:val="center"/>
      </w:pPr>
      <w:r>
        <w:rPr>
          <w:noProof/>
        </w:rPr>
        <w:drawing>
          <wp:inline distT="0" distB="0" distL="0" distR="0" wp14:anchorId="74B85871" wp14:editId="5C997D1A">
            <wp:extent cx="5113261" cy="2875005"/>
            <wp:effectExtent l="0" t="0" r="0" b="1905"/>
            <wp:docPr id="1899920246" name="Picture 3" descr="A table showing top 5 smartphone companies' shipments, market share, and growth for 2023 and 2022, with Apple leading the 2023 shipments at 234.6 million units and a market share of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table showing top 5 smartphone companies' shipments, market share, and growth for 2023 and 2022, with Apple leading the 2023 shipments at 234.6 million units and a market share of 2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42299" cy="2891332"/>
                    </a:xfrm>
                    <a:prstGeom prst="rect">
                      <a:avLst/>
                    </a:prstGeom>
                    <a:noFill/>
                    <a:ln>
                      <a:noFill/>
                    </a:ln>
                  </pic:spPr>
                </pic:pic>
              </a:graphicData>
            </a:graphic>
          </wp:inline>
        </w:drawing>
      </w:r>
    </w:p>
    <w:p w14:paraId="428F3B1C" w14:textId="77777777" w:rsidR="009B11E5" w:rsidRDefault="009B11E5" w:rsidP="009B11E5">
      <w:pPr>
        <w:pStyle w:val="Studentassigment"/>
        <w:ind w:left="720"/>
        <w:jc w:val="center"/>
      </w:pPr>
    </w:p>
    <w:p w14:paraId="7B0B764A" w14:textId="77777777" w:rsidR="009B11E5" w:rsidRPr="00331C60" w:rsidRDefault="009B11E5" w:rsidP="009B11E5">
      <w:pPr>
        <w:pStyle w:val="Studentassigment"/>
        <w:ind w:left="720"/>
        <w:jc w:val="center"/>
      </w:pPr>
    </w:p>
    <w:p w14:paraId="2BDD28E8" w14:textId="148BD849" w:rsidR="00331C60" w:rsidRPr="00331C60" w:rsidRDefault="00331C60" w:rsidP="00331C60">
      <w:pPr>
        <w:pStyle w:val="Studentassigment"/>
        <w:numPr>
          <w:ilvl w:val="0"/>
          <w:numId w:val="27"/>
        </w:numPr>
      </w:pPr>
      <w:r w:rsidRPr="00331C60">
        <w:rPr>
          <w:b/>
          <w:bCs/>
        </w:rPr>
        <w:t>Quarterly Performance</w:t>
      </w:r>
      <w:r w:rsidRPr="00331C60">
        <w:t>: Throughout 2023, Apple's market share fluctuated, reaching 16% in the third quarter. This performance was part of a broader trend where the global smartphone market contracted slightly by 1% year-over-year to 299.8 million units in the third quarter of 2023​​</w:t>
      </w:r>
      <w:r w:rsidR="00425EC7">
        <w:t xml:space="preserve"> </w:t>
      </w:r>
      <w:r w:rsidR="00425EC7">
        <w:t>(</w:t>
      </w:r>
      <w:r w:rsidR="00425EC7">
        <w:t>C</w:t>
      </w:r>
      <w:r w:rsidR="00425EC7">
        <w:t>ounterpointresearch, 2024)</w:t>
      </w:r>
    </w:p>
    <w:p w14:paraId="5595E04D" w14:textId="01BDB4DE" w:rsidR="00331C60" w:rsidRDefault="00331C60" w:rsidP="00331C60">
      <w:pPr>
        <w:pStyle w:val="Studentassigment"/>
        <w:ind w:left="360"/>
        <w:jc w:val="center"/>
      </w:pPr>
      <w:r>
        <w:rPr>
          <w:noProof/>
        </w:rPr>
        <w:drawing>
          <wp:inline distT="0" distB="0" distL="0" distR="0" wp14:anchorId="5EEEFB2D" wp14:editId="5D79FB56">
            <wp:extent cx="3163330" cy="1778278"/>
            <wp:effectExtent l="0" t="0" r="0" b="0"/>
            <wp:docPr id="9796792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1245" cy="1782728"/>
                    </a:xfrm>
                    <a:prstGeom prst="rect">
                      <a:avLst/>
                    </a:prstGeom>
                    <a:noFill/>
                    <a:ln>
                      <a:noFill/>
                    </a:ln>
                  </pic:spPr>
                </pic:pic>
              </a:graphicData>
            </a:graphic>
          </wp:inline>
        </w:drawing>
      </w:r>
    </w:p>
    <w:p w14:paraId="2A7ECC8D" w14:textId="77777777" w:rsidR="00331C60" w:rsidRPr="00331C60" w:rsidRDefault="00331C60" w:rsidP="00331C60">
      <w:pPr>
        <w:pStyle w:val="Studentassigment"/>
        <w:ind w:left="360"/>
        <w:jc w:val="center"/>
      </w:pPr>
    </w:p>
    <w:p w14:paraId="5E7716FC" w14:textId="0C586A81" w:rsidR="00331C60" w:rsidRPr="00331C60" w:rsidRDefault="00331C60" w:rsidP="00331C60">
      <w:pPr>
        <w:pStyle w:val="Studentassigment"/>
        <w:numPr>
          <w:ilvl w:val="0"/>
          <w:numId w:val="27"/>
        </w:numPr>
        <w:rPr>
          <w:color w:val="4472C4" w:themeColor="accent1"/>
        </w:rPr>
      </w:pPr>
      <w:r w:rsidRPr="00331C60">
        <w:rPr>
          <w:b/>
          <w:bCs/>
        </w:rPr>
        <w:t>U.S. Market</w:t>
      </w:r>
      <w:r w:rsidRPr="00331C60">
        <w:t xml:space="preserve">: The iPhone dominated the U.S. smartphone market, capturing a 65% share of smartphone sales as of the fourth quarter of 2020. This is a significant </w:t>
      </w:r>
      <w:r w:rsidRPr="00331C60">
        <w:lastRenderedPageBreak/>
        <w:t>increase from 49% in the final quarter of 2019, highlighting Apple's strong market presence in the United States​​.</w:t>
      </w:r>
      <w:r>
        <w:t xml:space="preserve"> </w:t>
      </w:r>
      <w:r w:rsidR="00425EC7">
        <w:t>(Dean, 2023).</w:t>
      </w:r>
    </w:p>
    <w:p w14:paraId="3147B3AD" w14:textId="35AEA450" w:rsidR="00331C60" w:rsidRDefault="00331C60" w:rsidP="00331C60">
      <w:pPr>
        <w:pStyle w:val="Studentassigment"/>
        <w:jc w:val="center"/>
      </w:pPr>
      <w:r>
        <w:rPr>
          <w:noProof/>
        </w:rPr>
        <w:drawing>
          <wp:inline distT="0" distB="0" distL="0" distR="0" wp14:anchorId="1C6BBA11" wp14:editId="22BCEB13">
            <wp:extent cx="3220995" cy="2447685"/>
            <wp:effectExtent l="0" t="0" r="0" b="0"/>
            <wp:docPr id="1852563196" name="Picture 1" descr="iPhone us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Phone us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26575" cy="2451926"/>
                    </a:xfrm>
                    <a:prstGeom prst="rect">
                      <a:avLst/>
                    </a:prstGeom>
                    <a:noFill/>
                    <a:ln>
                      <a:noFill/>
                    </a:ln>
                  </pic:spPr>
                </pic:pic>
              </a:graphicData>
            </a:graphic>
          </wp:inline>
        </w:drawing>
      </w:r>
    </w:p>
    <w:p w14:paraId="5763EA07" w14:textId="77777777" w:rsidR="009B11E5" w:rsidRDefault="009B11E5" w:rsidP="009B11E5">
      <w:pPr>
        <w:pStyle w:val="Studentassigment"/>
      </w:pPr>
    </w:p>
    <w:p w14:paraId="66D6F31B" w14:textId="3B09AE0A" w:rsidR="009B11E5" w:rsidRPr="007D65B5" w:rsidRDefault="009B11E5" w:rsidP="009B11E5">
      <w:pPr>
        <w:pStyle w:val="Studentassigment"/>
        <w:rPr>
          <w:color w:val="4472C4" w:themeColor="accent1"/>
        </w:rPr>
      </w:pPr>
      <w:r w:rsidRPr="009B11E5">
        <w:t>These figures underscore Apple's competitive edge in the smartphone market, particularly in the U.S., and its ability to maintain a significant global presence amid shifting market dynamics. The launch of the iPhone 15 lineup in September 2023 contributed to Apple's leading position despite facing overall revenue declines across each quarter of the year​</w:t>
      </w:r>
      <w:r>
        <w:t xml:space="preserve"> </w:t>
      </w:r>
      <w:r w:rsidR="00425EC7">
        <w:t>(Hilliard, 2024)</w:t>
      </w:r>
    </w:p>
    <w:p w14:paraId="245AB78C" w14:textId="54485E29" w:rsidR="00A03971" w:rsidRDefault="00994643" w:rsidP="007D65B5">
      <w:pPr>
        <w:pStyle w:val="Heading3"/>
      </w:pPr>
      <w:bookmarkStart w:id="9" w:name="_Toc161407236"/>
      <w:r>
        <w:t xml:space="preserve">2.4.2 </w:t>
      </w:r>
      <w:r w:rsidR="00565F03" w:rsidRPr="00565F03">
        <w:t>Major Stakeholders</w:t>
      </w:r>
      <w:bookmarkEnd w:id="9"/>
    </w:p>
    <w:p w14:paraId="7E6598B1" w14:textId="77777777" w:rsidR="007D65B5" w:rsidRPr="007D65B5" w:rsidRDefault="007D65B5" w:rsidP="007D65B5"/>
    <w:p w14:paraId="178DD9DE" w14:textId="01269BB3" w:rsidR="00994643" w:rsidRDefault="00A03971" w:rsidP="00994643">
      <w:pPr>
        <w:pStyle w:val="Studentassigment"/>
      </w:pPr>
      <w:r w:rsidRPr="00A03971">
        <w:t>Stakeholders can broadly be categori</w:t>
      </w:r>
      <w:r w:rsidR="00010F26">
        <w:t>s</w:t>
      </w:r>
      <w:r w:rsidRPr="00A03971">
        <w:t>ed into internal and external groups.</w:t>
      </w:r>
    </w:p>
    <w:p w14:paraId="6144D604" w14:textId="77777777" w:rsidR="00010F26" w:rsidRDefault="00010F26" w:rsidP="007D65B5">
      <w:pPr>
        <w:pStyle w:val="Studentassigment"/>
        <w:jc w:val="center"/>
      </w:pPr>
    </w:p>
    <w:p w14:paraId="74387721" w14:textId="7D66868D" w:rsidR="00A03971" w:rsidRDefault="00A03971" w:rsidP="007D65B5">
      <w:pPr>
        <w:pStyle w:val="Studentassigment"/>
        <w:jc w:val="center"/>
      </w:pPr>
      <w:r>
        <w:rPr>
          <w:noProof/>
        </w:rPr>
        <w:drawing>
          <wp:inline distT="0" distB="0" distL="0" distR="0" wp14:anchorId="67A34DCD" wp14:editId="3BFF1DED">
            <wp:extent cx="3524250" cy="2190455"/>
            <wp:effectExtent l="133350" t="114300" r="152400" b="153035"/>
            <wp:docPr id="107874792" name="Picture 5"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utput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28389" cy="21930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574F156" w14:textId="77777777" w:rsidR="00A03971" w:rsidRPr="00A03971" w:rsidRDefault="00A03971" w:rsidP="00A03971">
      <w:pPr>
        <w:pStyle w:val="Studentassigment"/>
        <w:numPr>
          <w:ilvl w:val="0"/>
          <w:numId w:val="29"/>
        </w:numPr>
        <w:rPr>
          <w:b/>
          <w:bCs/>
        </w:rPr>
      </w:pPr>
      <w:r w:rsidRPr="00A03971">
        <w:rPr>
          <w:b/>
          <w:bCs/>
        </w:rPr>
        <w:lastRenderedPageBreak/>
        <w:t>Internal Stakeholders</w:t>
      </w:r>
    </w:p>
    <w:p w14:paraId="025B6270" w14:textId="5FACDA5C" w:rsidR="00A03971" w:rsidRPr="00A03971" w:rsidRDefault="00A03971" w:rsidP="00A03971">
      <w:pPr>
        <w:pStyle w:val="Studentassigment"/>
      </w:pPr>
      <w:r w:rsidRPr="00A03971">
        <w:rPr>
          <w:b/>
          <w:bCs/>
        </w:rPr>
        <w:t>Employees</w:t>
      </w:r>
      <w:r w:rsidRPr="00A03971">
        <w:t xml:space="preserve">: Employees are critical for the operation and success of any company. Freeman's stakeholder theory underscores the importance of employees in achieving corporate objectives (Freeman, 1984). </w:t>
      </w:r>
      <w:r w:rsidR="00010F26">
        <w:t>It is essential to engage employees, ensure their satisfaction, and align their goals with the organisation's objectives</w:t>
      </w:r>
      <w:r w:rsidRPr="00A03971">
        <w:t xml:space="preserve">. Studies have shown that high employee engagement can lead to improved productivity, innovation, and loyalty, </w:t>
      </w:r>
      <w:r w:rsidR="00010F26">
        <w:t>directly impacting</w:t>
      </w:r>
      <w:r w:rsidRPr="00A03971">
        <w:t xml:space="preserve"> a company's performance and competitive advantage (Bakker and Demerouti, 2017).</w:t>
      </w:r>
    </w:p>
    <w:p w14:paraId="06DC0F46" w14:textId="4B3D2A63" w:rsidR="00A03971" w:rsidRPr="00A03971" w:rsidRDefault="00A03971" w:rsidP="00A03971">
      <w:pPr>
        <w:pStyle w:val="Studentassigment"/>
      </w:pPr>
      <w:r w:rsidRPr="00A03971">
        <w:rPr>
          <w:b/>
          <w:bCs/>
        </w:rPr>
        <w:t>Management and Leadership</w:t>
      </w:r>
      <w:r w:rsidRPr="00A03971">
        <w:t xml:space="preserve">: The management team, including senior leaders and the board of directors, plays a pivotal role in setting the company's strategic direction. Their decisions impact the company's culture, ethics, risk tolerance, and overall strategy. </w:t>
      </w:r>
      <w:r w:rsidR="00010F26">
        <w:t>Leadership decisions must b</w:t>
      </w:r>
      <w:r w:rsidRPr="00A03971">
        <w:t>e in line with stakeholder expectations and the company's long-term vision (Kaplan and Norton, 2001).</w:t>
      </w:r>
    </w:p>
    <w:p w14:paraId="4342A6D5" w14:textId="049005BD" w:rsidR="00A03971" w:rsidRPr="00A03971" w:rsidRDefault="00A03971" w:rsidP="00A03971">
      <w:pPr>
        <w:pStyle w:val="Studentassigment"/>
      </w:pPr>
      <w:r w:rsidRPr="00A03971">
        <w:rPr>
          <w:b/>
          <w:bCs/>
        </w:rPr>
        <w:t>Shareholders and Investors</w:t>
      </w:r>
      <w:r w:rsidRPr="00A03971">
        <w:t>: Shareholders invest capital in the company and expect a return. Strategically, balancing short-term financial gains with long-term growth and sustainability is vital. Transparent communication and managing investors' expectations are crucial for maintaining investor confidence and securing future investment (Jensen, 2001).</w:t>
      </w:r>
    </w:p>
    <w:p w14:paraId="6F06FEE7" w14:textId="77777777" w:rsidR="00A03971" w:rsidRPr="00A03971" w:rsidRDefault="00A03971" w:rsidP="00A03971">
      <w:pPr>
        <w:pStyle w:val="Studentassigment"/>
        <w:numPr>
          <w:ilvl w:val="0"/>
          <w:numId w:val="28"/>
        </w:numPr>
        <w:rPr>
          <w:b/>
          <w:bCs/>
        </w:rPr>
      </w:pPr>
      <w:r w:rsidRPr="00A03971">
        <w:rPr>
          <w:b/>
          <w:bCs/>
        </w:rPr>
        <w:t>External Stakeholders</w:t>
      </w:r>
    </w:p>
    <w:p w14:paraId="7A6DC40C" w14:textId="343A8489" w:rsidR="00A03971" w:rsidRPr="00A03971" w:rsidRDefault="00A03971" w:rsidP="00A03971">
      <w:pPr>
        <w:pStyle w:val="Studentassigment"/>
      </w:pPr>
      <w:r w:rsidRPr="00A03971">
        <w:rPr>
          <w:b/>
          <w:bCs/>
        </w:rPr>
        <w:t>Customers</w:t>
      </w:r>
      <w:r w:rsidRPr="00A03971">
        <w:t>: Customers are the lifeblood of any business. Kotler and Keller (2016) emphasi</w:t>
      </w:r>
      <w:r w:rsidR="00010F26">
        <w:t>s</w:t>
      </w:r>
      <w:r w:rsidRPr="00A03971">
        <w:t xml:space="preserve">e that understanding and meeting customer needs, preferences, and expectations can drive loyalty, market share, and profitability. Companies </w:t>
      </w:r>
      <w:r w:rsidR="00010F26">
        <w:t>must</w:t>
      </w:r>
      <w:r w:rsidRPr="00A03971">
        <w:t xml:space="preserve"> continually innovate and adapt to changing market trends to satisfy their customer base.</w:t>
      </w:r>
    </w:p>
    <w:p w14:paraId="6007025C" w14:textId="43FB3A8F" w:rsidR="00A03971" w:rsidRPr="00A03971" w:rsidRDefault="00A03971" w:rsidP="00A03971">
      <w:pPr>
        <w:pStyle w:val="Studentassigment"/>
      </w:pPr>
      <w:r w:rsidRPr="00A03971">
        <w:rPr>
          <w:b/>
          <w:bCs/>
        </w:rPr>
        <w:t>Suppliers and Partners</w:t>
      </w:r>
      <w:r w:rsidRPr="00A03971">
        <w:t>: Suppliers and business partners enable the company to deliver its products and services. Building strong, reliable, and ethical supply chains and partnerships can enhance operational efficiency, reduce costs, and ensure product quality. Collaborative relationships with suppliers can foster innovation and agility in responding to market changes (Choi and Krause, 2006).</w:t>
      </w:r>
    </w:p>
    <w:p w14:paraId="07F262F6" w14:textId="2F885449" w:rsidR="00A03971" w:rsidRPr="00A03971" w:rsidRDefault="00A03971" w:rsidP="00A03971">
      <w:pPr>
        <w:pStyle w:val="Studentassigment"/>
      </w:pPr>
      <w:r w:rsidRPr="00A03971">
        <w:rPr>
          <w:b/>
          <w:bCs/>
        </w:rPr>
        <w:t>Regulators and Government Entities</w:t>
      </w:r>
      <w:r w:rsidRPr="00A03971">
        <w:t xml:space="preserve">: Regulatory bodies and government policies can significantly impact business operations. Compliance with laws and regulations is non-negotiable from a strategic perspective. Proactively engaging with policymakers, understanding upcoming regulatory changes, and participating in industry advocacy can help mitigate risks and influence </w:t>
      </w:r>
      <w:r w:rsidR="00DC4EBB" w:rsidRPr="00A03971">
        <w:t>favourable</w:t>
      </w:r>
      <w:r w:rsidRPr="00A03971">
        <w:t xml:space="preserve"> outcomes (Hillman and Hitt, 1999).</w:t>
      </w:r>
    </w:p>
    <w:p w14:paraId="78CB1B2E" w14:textId="77777777" w:rsidR="00A03971" w:rsidRPr="00A03971" w:rsidRDefault="00A03971" w:rsidP="00A03971">
      <w:pPr>
        <w:pStyle w:val="Studentassigment"/>
      </w:pPr>
      <w:r w:rsidRPr="00A03971">
        <w:rPr>
          <w:b/>
          <w:bCs/>
        </w:rPr>
        <w:lastRenderedPageBreak/>
        <w:t>Community and Society</w:t>
      </w:r>
      <w:r w:rsidRPr="00A03971">
        <w:t>: Companies operate within larger societal and environmental contexts. Corporate social responsibility (CSR) and sustainability are increasingly important strategic considerations. Engaging with the community, ethical business practices, and environmental stewardship can enhance a company's reputation, attract like-minded consumers and employees, and contribute to long-term sustainability (Porter and Kramer, 2006).</w:t>
      </w:r>
    </w:p>
    <w:p w14:paraId="22DEAD2C" w14:textId="77777777" w:rsidR="00A03971" w:rsidRDefault="00A03971" w:rsidP="00A03971">
      <w:pPr>
        <w:pStyle w:val="Studentassigment"/>
      </w:pPr>
      <w:r w:rsidRPr="00A03971">
        <w:rPr>
          <w:b/>
          <w:bCs/>
        </w:rPr>
        <w:t>Competitors</w:t>
      </w:r>
      <w:r w:rsidRPr="00A03971">
        <w:t>: While not stakeholders in the traditional sense, competitors shape the strategic landscape of an industry. Understanding competitive dynamics, including direct and indirect competitors' strategies, strengths, and weaknesses, is essential for strategic positioning and identifying opportunities for differentiation and growth (Porter, 1980).</w:t>
      </w:r>
    </w:p>
    <w:p w14:paraId="59419725" w14:textId="47A29F62" w:rsidR="00AC0228" w:rsidRPr="00AC0228" w:rsidRDefault="00AC0228" w:rsidP="00AC0228">
      <w:pPr>
        <w:pStyle w:val="Heading2"/>
      </w:pPr>
      <w:bookmarkStart w:id="10" w:name="_Toc161407237"/>
      <w:r>
        <w:t>2.</w:t>
      </w:r>
      <w:r w:rsidR="00994942">
        <w:t>5</w:t>
      </w:r>
      <w:r w:rsidRPr="00AC0228">
        <w:t xml:space="preserve"> Analysis of Apple Inc.</w:t>
      </w:r>
      <w:bookmarkEnd w:id="10"/>
    </w:p>
    <w:p w14:paraId="2CADD891" w14:textId="77777777" w:rsidR="00105F30" w:rsidRDefault="00105F30" w:rsidP="00105F30">
      <w:pPr>
        <w:pStyle w:val="Studentassigment"/>
      </w:pPr>
    </w:p>
    <w:p w14:paraId="65D07493" w14:textId="08A742DA" w:rsidR="00105F30" w:rsidRPr="00105F30" w:rsidRDefault="00010F26" w:rsidP="00105F30">
      <w:pPr>
        <w:pStyle w:val="Studentassigment"/>
      </w:pPr>
      <w:r>
        <w:t>We can integrate insights from the PESTLE analysis, Porter's Five Forces, SWAT, and Porter's Generic Strategies to analyse where Apple is now regarding its strategic positioning and the influences affecting its strategic options and driver</w:t>
      </w:r>
      <w:r w:rsidR="00105F30" w:rsidRPr="00105F30">
        <w:t>s. This comprehensive view considers both market forces and stakeholder influences that guide Apple's strategic decisions.</w:t>
      </w:r>
    </w:p>
    <w:p w14:paraId="09151C79" w14:textId="7121A484" w:rsidR="00105F30" w:rsidRDefault="00105F30" w:rsidP="00105F30">
      <w:pPr>
        <w:pStyle w:val="Heading3"/>
      </w:pPr>
      <w:bookmarkStart w:id="11" w:name="_Toc161407238"/>
      <w:r>
        <w:t xml:space="preserve">2.5.1 </w:t>
      </w:r>
      <w:r w:rsidRPr="00105F30">
        <w:t>Market Forces Analysis</w:t>
      </w:r>
      <w:bookmarkEnd w:id="11"/>
    </w:p>
    <w:p w14:paraId="569F9981" w14:textId="77777777" w:rsidR="00105F30" w:rsidRPr="00105F30" w:rsidRDefault="00105F30" w:rsidP="00105F30"/>
    <w:p w14:paraId="09F2051C" w14:textId="77777777" w:rsidR="00105F30" w:rsidRPr="00105F30" w:rsidRDefault="00105F30" w:rsidP="00105F30">
      <w:pPr>
        <w:pStyle w:val="Studentassigment"/>
      </w:pPr>
      <w:r w:rsidRPr="00105F30">
        <w:rPr>
          <w:b/>
          <w:bCs/>
        </w:rPr>
        <w:t>PESTLE Insights</w:t>
      </w:r>
      <w:r w:rsidRPr="00105F30">
        <w:t>:</w:t>
      </w:r>
    </w:p>
    <w:p w14:paraId="24BAAAA9" w14:textId="3EB62CB9" w:rsidR="00105F30" w:rsidRPr="00105F30" w:rsidRDefault="00105F30" w:rsidP="00105F30">
      <w:pPr>
        <w:pStyle w:val="Studentassigment"/>
        <w:numPr>
          <w:ilvl w:val="0"/>
          <w:numId w:val="31"/>
        </w:numPr>
      </w:pPr>
      <w:r w:rsidRPr="00105F30">
        <w:rPr>
          <w:b/>
          <w:bCs/>
        </w:rPr>
        <w:t>Political and Economic Factors</w:t>
      </w:r>
      <w:r w:rsidRPr="00105F30">
        <w:t xml:space="preserve">: Apple navigates complex global trade policies and economic fluctuations, </w:t>
      </w:r>
      <w:r w:rsidR="00010F26">
        <w:t>necessitating</w:t>
      </w:r>
      <w:r w:rsidRPr="00105F30">
        <w:t xml:space="preserve"> agile strategic adjustments to mitigate risks associated with tariffs, trade tensions, and exchange rate volatility</w:t>
      </w:r>
      <w:r w:rsidR="00197D63">
        <w:t xml:space="preserve"> </w:t>
      </w:r>
      <w:r w:rsidR="00197D63" w:rsidRPr="00E035D3">
        <w:t>(Lynn, 2020)</w:t>
      </w:r>
      <w:r w:rsidRPr="00105F30">
        <w:t>.</w:t>
      </w:r>
    </w:p>
    <w:p w14:paraId="2831E4AC" w14:textId="5B61EF25" w:rsidR="00105F30" w:rsidRPr="00105F30" w:rsidRDefault="00105F30" w:rsidP="00105F30">
      <w:pPr>
        <w:pStyle w:val="Studentassigment"/>
        <w:numPr>
          <w:ilvl w:val="0"/>
          <w:numId w:val="31"/>
        </w:numPr>
      </w:pPr>
      <w:r w:rsidRPr="00105F30">
        <w:rPr>
          <w:b/>
          <w:bCs/>
        </w:rPr>
        <w:t>Social Trends</w:t>
      </w:r>
      <w:r w:rsidRPr="00105F30">
        <w:t xml:space="preserve">: The shift towards digital and mobile technologies benefits Apple but requires the company to </w:t>
      </w:r>
      <w:r w:rsidR="00010F26">
        <w:t>continuously innovate to meet changing consumer preferences</w:t>
      </w:r>
      <w:r w:rsidR="00197D63">
        <w:t xml:space="preserve"> </w:t>
      </w:r>
      <w:r w:rsidR="00197D63" w:rsidRPr="00E035D3">
        <w:t>(Sullivan, 2019)</w:t>
      </w:r>
      <w:r w:rsidRPr="00105F30">
        <w:t>.</w:t>
      </w:r>
    </w:p>
    <w:p w14:paraId="1D1E54B5" w14:textId="0A904DDA" w:rsidR="00105F30" w:rsidRPr="00105F30" w:rsidRDefault="00105F30" w:rsidP="00105F30">
      <w:pPr>
        <w:pStyle w:val="Studentassigment"/>
        <w:numPr>
          <w:ilvl w:val="0"/>
          <w:numId w:val="31"/>
        </w:numPr>
      </w:pPr>
      <w:r w:rsidRPr="00105F30">
        <w:rPr>
          <w:b/>
          <w:bCs/>
        </w:rPr>
        <w:t>Technological Evolution</w:t>
      </w:r>
      <w:r w:rsidRPr="00105F30">
        <w:t>: Apple's commitment to R&amp;D and innovation positions it at the forefront of technological advancements. However, it must also contend with cybersecurity threats</w:t>
      </w:r>
      <w:r w:rsidR="00197D63">
        <w:t xml:space="preserve"> </w:t>
      </w:r>
      <w:r w:rsidR="00197D63" w:rsidRPr="00E035D3">
        <w:t>(Bajarin, 2020)</w:t>
      </w:r>
      <w:r w:rsidRPr="00105F30">
        <w:t>.</w:t>
      </w:r>
    </w:p>
    <w:p w14:paraId="2FA45C67" w14:textId="5F5131C4" w:rsidR="00105F30" w:rsidRPr="00105F30" w:rsidRDefault="00105F30" w:rsidP="00105F30">
      <w:pPr>
        <w:pStyle w:val="Studentassigment"/>
        <w:numPr>
          <w:ilvl w:val="0"/>
          <w:numId w:val="31"/>
        </w:numPr>
      </w:pPr>
      <w:r w:rsidRPr="00105F30">
        <w:rPr>
          <w:b/>
          <w:bCs/>
        </w:rPr>
        <w:lastRenderedPageBreak/>
        <w:t>Legal and Environmental Considerations</w:t>
      </w:r>
      <w:r w:rsidRPr="00105F30">
        <w:t>: Intellectual property rights and regulatory compliance are significant concerns. Apple's commitment to environmental sustainability and CSR initiatives aligns with its brand values and societal expectations</w:t>
      </w:r>
      <w:r w:rsidR="00197D63">
        <w:t xml:space="preserve"> </w:t>
      </w:r>
      <w:r w:rsidR="00197D63" w:rsidRPr="00E035D3">
        <w:t>(Satariano, 2021)</w:t>
      </w:r>
      <w:r w:rsidRPr="00105F30">
        <w:t>.</w:t>
      </w:r>
    </w:p>
    <w:p w14:paraId="4F799B2E" w14:textId="77777777" w:rsidR="00105F30" w:rsidRPr="00105F30" w:rsidRDefault="00105F30" w:rsidP="00105F30">
      <w:pPr>
        <w:pStyle w:val="Studentassigment"/>
      </w:pPr>
      <w:r w:rsidRPr="00105F30">
        <w:rPr>
          <w:b/>
          <w:bCs/>
        </w:rPr>
        <w:t>Porter's Five Forces Insights</w:t>
      </w:r>
      <w:r w:rsidRPr="00105F30">
        <w:t>:</w:t>
      </w:r>
    </w:p>
    <w:p w14:paraId="074323A8" w14:textId="63335AAD" w:rsidR="00105F30" w:rsidRPr="00105F30" w:rsidRDefault="00105F30" w:rsidP="00105F30">
      <w:pPr>
        <w:pStyle w:val="Studentassigment"/>
        <w:numPr>
          <w:ilvl w:val="0"/>
          <w:numId w:val="32"/>
        </w:numPr>
      </w:pPr>
      <w:r w:rsidRPr="00105F30">
        <w:t xml:space="preserve">Apple faces </w:t>
      </w:r>
      <w:r w:rsidRPr="00105F30">
        <w:rPr>
          <w:b/>
          <w:bCs/>
        </w:rPr>
        <w:t>low to moderate threat of new entrants</w:t>
      </w:r>
      <w:r w:rsidRPr="00105F30">
        <w:t xml:space="preserve"> due to high barriers to entry. However, areas like streaming services present opportunities for disruptive innovations</w:t>
      </w:r>
      <w:r w:rsidR="00197D63">
        <w:t xml:space="preserve"> </w:t>
      </w:r>
      <w:r w:rsidR="00197D63">
        <w:t>(Porter, 1980)</w:t>
      </w:r>
      <w:r w:rsidRPr="00105F30">
        <w:t>.</w:t>
      </w:r>
    </w:p>
    <w:p w14:paraId="35BBA5BF" w14:textId="18FECC18" w:rsidR="00105F30" w:rsidRPr="00105F30" w:rsidRDefault="00105F30" w:rsidP="00105F30">
      <w:pPr>
        <w:pStyle w:val="Studentassigment"/>
        <w:numPr>
          <w:ilvl w:val="0"/>
          <w:numId w:val="32"/>
        </w:numPr>
      </w:pPr>
      <w:r w:rsidRPr="00105F30">
        <w:t xml:space="preserve">The </w:t>
      </w:r>
      <w:r w:rsidRPr="00105F30">
        <w:rPr>
          <w:b/>
          <w:bCs/>
        </w:rPr>
        <w:t>bargaining power of suppliers</w:t>
      </w:r>
      <w:r w:rsidRPr="00105F30">
        <w:t xml:space="preserve"> is moderate, given Apple's dependence on key components. Apple's negotiation leverage is balanced by its need for high-quality materials and components</w:t>
      </w:r>
      <w:r w:rsidR="00197D63">
        <w:t xml:space="preserve"> </w:t>
      </w:r>
      <w:r w:rsidR="00197D63" w:rsidRPr="00E035D3">
        <w:t>(</w:t>
      </w:r>
      <w:proofErr w:type="spellStart"/>
      <w:r w:rsidR="00197D63" w:rsidRPr="00E035D3">
        <w:t>Yoffie</w:t>
      </w:r>
      <w:proofErr w:type="spellEnd"/>
      <w:r w:rsidR="00197D63">
        <w:t xml:space="preserve"> and</w:t>
      </w:r>
      <w:r w:rsidR="00197D63" w:rsidRPr="00E035D3">
        <w:t xml:space="preserve"> Cusumano</w:t>
      </w:r>
      <w:r w:rsidR="00197D63">
        <w:t xml:space="preserve">, </w:t>
      </w:r>
      <w:r w:rsidR="00197D63" w:rsidRPr="00E035D3">
        <w:t>2015)</w:t>
      </w:r>
      <w:r w:rsidRPr="00105F30">
        <w:t>.</w:t>
      </w:r>
    </w:p>
    <w:p w14:paraId="7AD24F53" w14:textId="42CC0BD4" w:rsidR="00105F30" w:rsidRPr="00105F30" w:rsidRDefault="00105F30" w:rsidP="00105F30">
      <w:pPr>
        <w:pStyle w:val="Studentassigment"/>
        <w:numPr>
          <w:ilvl w:val="0"/>
          <w:numId w:val="32"/>
        </w:numPr>
      </w:pPr>
      <w:r w:rsidRPr="00105F30">
        <w:t xml:space="preserve">The </w:t>
      </w:r>
      <w:r w:rsidRPr="00105F30">
        <w:rPr>
          <w:b/>
          <w:bCs/>
        </w:rPr>
        <w:t>bargaining power of buyers</w:t>
      </w:r>
      <w:r w:rsidRPr="00105F30">
        <w:t xml:space="preserve"> is low to moderate. Apple's brand strength diminishes individual buyers' power, though corporate buyers and consumer preferences for affordable technology can impact market positioning</w:t>
      </w:r>
      <w:r w:rsidR="00197D63">
        <w:t xml:space="preserve"> </w:t>
      </w:r>
      <w:r w:rsidR="00197D63" w:rsidRPr="00E035D3">
        <w:t>(Lashinsky, 2012)</w:t>
      </w:r>
      <w:r w:rsidRPr="00105F30">
        <w:t>.</w:t>
      </w:r>
    </w:p>
    <w:p w14:paraId="713A132B" w14:textId="0E627653" w:rsidR="00105F30" w:rsidRPr="00105F30" w:rsidRDefault="00105F30" w:rsidP="00105F30">
      <w:pPr>
        <w:pStyle w:val="Studentassigment"/>
        <w:numPr>
          <w:ilvl w:val="0"/>
          <w:numId w:val="32"/>
        </w:numPr>
      </w:pPr>
      <w:r w:rsidRPr="00105F30">
        <w:rPr>
          <w:b/>
          <w:bCs/>
        </w:rPr>
        <w:t>Threat of substitutes</w:t>
      </w:r>
      <w:r w:rsidRPr="00105F30">
        <w:t xml:space="preserve"> is moderate to high. Rapid technological innovation means Apple must continually enhance its ecosystem to retain customer loyalty</w:t>
      </w:r>
      <w:r w:rsidR="00197D63">
        <w:t xml:space="preserve"> </w:t>
      </w:r>
      <w:r w:rsidR="00197D63">
        <w:t>(</w:t>
      </w:r>
      <w:r w:rsidR="00197D63" w:rsidRPr="00E035D3">
        <w:t>Kahn, 2014</w:t>
      </w:r>
      <w:r w:rsidR="00197D63">
        <w:t>)</w:t>
      </w:r>
      <w:r w:rsidRPr="00105F30">
        <w:t>.</w:t>
      </w:r>
    </w:p>
    <w:p w14:paraId="5BFE47BD" w14:textId="573465BF" w:rsidR="00105F30" w:rsidRPr="00105F30" w:rsidRDefault="00105F30" w:rsidP="00105F30">
      <w:pPr>
        <w:pStyle w:val="Studentassigment"/>
        <w:numPr>
          <w:ilvl w:val="0"/>
          <w:numId w:val="32"/>
        </w:numPr>
      </w:pPr>
      <w:r w:rsidRPr="00105F30">
        <w:rPr>
          <w:b/>
          <w:bCs/>
        </w:rPr>
        <w:t>Competitive rivalry</w:t>
      </w:r>
      <w:r w:rsidRPr="00105F30">
        <w:t xml:space="preserve"> remains high. Apple competes with major tech firms across multiple product segments, necessitating continuous innovation and brand reinforcement</w:t>
      </w:r>
      <w:r w:rsidR="00197D63">
        <w:t xml:space="preserve"> </w:t>
      </w:r>
      <w:r w:rsidR="00197D63" w:rsidRPr="00E035D3">
        <w:t>(Tripsas</w:t>
      </w:r>
      <w:r w:rsidR="00197D63">
        <w:t xml:space="preserve">, </w:t>
      </w:r>
      <w:r w:rsidR="00197D63" w:rsidRPr="00E035D3">
        <w:t>2009)</w:t>
      </w:r>
      <w:r w:rsidRPr="00105F30">
        <w:t>.</w:t>
      </w:r>
    </w:p>
    <w:p w14:paraId="451305E3" w14:textId="77777777" w:rsidR="00105F30" w:rsidRPr="00105F30" w:rsidRDefault="00105F30" w:rsidP="00105F30">
      <w:pPr>
        <w:pStyle w:val="Studentassigment"/>
        <w:rPr>
          <w:b/>
          <w:bCs/>
        </w:rPr>
      </w:pPr>
      <w:r w:rsidRPr="00105F30">
        <w:rPr>
          <w:b/>
          <w:bCs/>
        </w:rPr>
        <w:t>Stakeholder Influences</w:t>
      </w:r>
    </w:p>
    <w:p w14:paraId="05D5A258" w14:textId="77777777" w:rsidR="00105F30" w:rsidRPr="00105F30" w:rsidRDefault="00105F30" w:rsidP="00105F30">
      <w:pPr>
        <w:pStyle w:val="Studentassigment"/>
      </w:pPr>
      <w:r w:rsidRPr="00105F30">
        <w:rPr>
          <w:b/>
          <w:bCs/>
        </w:rPr>
        <w:t>Porter's Generic Strategies Insights</w:t>
      </w:r>
      <w:r w:rsidRPr="00105F30">
        <w:t>:</w:t>
      </w:r>
    </w:p>
    <w:p w14:paraId="6FC1CB61" w14:textId="06B87195" w:rsidR="00105F30" w:rsidRPr="00105F30" w:rsidRDefault="00105F30" w:rsidP="00105F30">
      <w:pPr>
        <w:pStyle w:val="Studentassigment"/>
        <w:numPr>
          <w:ilvl w:val="0"/>
          <w:numId w:val="33"/>
        </w:numPr>
      </w:pPr>
      <w:r w:rsidRPr="00105F30">
        <w:t xml:space="preserve">Apple primarily employs a </w:t>
      </w:r>
      <w:r w:rsidRPr="00105F30">
        <w:rPr>
          <w:b/>
          <w:bCs/>
        </w:rPr>
        <w:t>differentiation strategy</w:t>
      </w:r>
      <w:r w:rsidRPr="00105F30">
        <w:t>, focusing on innovation, superior design, and a cohesive ecosystem to maintain its premium market positioning. This strategy appeals to customers and investors who value quality and innovation</w:t>
      </w:r>
      <w:r w:rsidR="00197D63">
        <w:t xml:space="preserve"> </w:t>
      </w:r>
      <w:r w:rsidR="00197D63">
        <w:t>(Porter, 1980)</w:t>
      </w:r>
      <w:r w:rsidRPr="00105F30">
        <w:t>.</w:t>
      </w:r>
    </w:p>
    <w:p w14:paraId="78A43807" w14:textId="0B18DB62" w:rsidR="00105F30" w:rsidRPr="00105F30" w:rsidRDefault="00105F30" w:rsidP="00105F30">
      <w:pPr>
        <w:pStyle w:val="Studentassigment"/>
        <w:numPr>
          <w:ilvl w:val="0"/>
          <w:numId w:val="33"/>
        </w:numPr>
      </w:pPr>
      <w:r w:rsidRPr="00105F30">
        <w:rPr>
          <w:b/>
          <w:bCs/>
        </w:rPr>
        <w:t>Cost leadership</w:t>
      </w:r>
      <w:r w:rsidRPr="00105F30">
        <w:t xml:space="preserve"> is not pursued, aligning with Apple's premium branding. This decision influences stakeholders, including suppliers and customers, who associate </w:t>
      </w:r>
      <w:r w:rsidRPr="00105F30">
        <w:lastRenderedPageBreak/>
        <w:t>Apple with high-quality, innovative products rather than low-cost alternatives</w:t>
      </w:r>
      <w:r w:rsidR="00197D63">
        <w:t xml:space="preserve"> </w:t>
      </w:r>
      <w:r w:rsidR="00197D63" w:rsidRPr="00706CBB">
        <w:t>(Kotler &amp; Keller</w:t>
      </w:r>
      <w:r w:rsidR="00197D63">
        <w:t xml:space="preserve">, </w:t>
      </w:r>
      <w:r w:rsidR="00197D63" w:rsidRPr="00706CBB">
        <w:t>2016)</w:t>
      </w:r>
      <w:r w:rsidRPr="00105F30">
        <w:t>.</w:t>
      </w:r>
    </w:p>
    <w:p w14:paraId="4F06650B" w14:textId="6D01C4D5" w:rsidR="00105F30" w:rsidRDefault="00105F30" w:rsidP="00105F30">
      <w:pPr>
        <w:pStyle w:val="Studentassigment"/>
        <w:numPr>
          <w:ilvl w:val="0"/>
          <w:numId w:val="33"/>
        </w:numPr>
      </w:pPr>
      <w:r w:rsidRPr="00105F30">
        <w:t xml:space="preserve">The </w:t>
      </w:r>
      <w:r w:rsidRPr="00105F30">
        <w:rPr>
          <w:b/>
          <w:bCs/>
        </w:rPr>
        <w:t>focus strategy</w:t>
      </w:r>
      <w:r w:rsidRPr="00105F30">
        <w:t xml:space="preserve"> is selectively applied, targeting specific market segments such as health and fitness or financial services. This indicates Apple's strategic intent to diversify its product offerings and tap into new growth areas, impacting stakeholders like investors and customers looking for integrated solutions</w:t>
      </w:r>
      <w:r w:rsidR="00197D63">
        <w:t xml:space="preserve"> </w:t>
      </w:r>
      <w:r w:rsidR="00197D63" w:rsidRPr="00706CBB">
        <w:t>(</w:t>
      </w:r>
      <w:proofErr w:type="spellStart"/>
      <w:r w:rsidR="00197D63" w:rsidRPr="00706CBB">
        <w:t>Yoffie</w:t>
      </w:r>
      <w:proofErr w:type="spellEnd"/>
      <w:r w:rsidR="00197D63" w:rsidRPr="00706CBB">
        <w:t xml:space="preserve"> &amp; Baldwin</w:t>
      </w:r>
      <w:r w:rsidR="00197D63">
        <w:t xml:space="preserve">, </w:t>
      </w:r>
      <w:r w:rsidR="00197D63" w:rsidRPr="00706CBB">
        <w:t>2019)</w:t>
      </w:r>
      <w:r w:rsidRPr="00105F30">
        <w:t>.</w:t>
      </w:r>
    </w:p>
    <w:p w14:paraId="19F8A24B" w14:textId="77777777" w:rsidR="00105F30" w:rsidRPr="00105F30" w:rsidRDefault="00105F30" w:rsidP="00105F30">
      <w:pPr>
        <w:pStyle w:val="Studentassigment"/>
        <w:rPr>
          <w:b/>
          <w:bCs/>
        </w:rPr>
      </w:pPr>
      <w:r w:rsidRPr="00105F30">
        <w:rPr>
          <w:b/>
          <w:bCs/>
        </w:rPr>
        <w:t>SWOT Analysis Overview</w:t>
      </w:r>
    </w:p>
    <w:p w14:paraId="7276E206" w14:textId="77777777" w:rsidR="00105F30" w:rsidRPr="00105F30" w:rsidRDefault="00105F30" w:rsidP="00105F30">
      <w:pPr>
        <w:pStyle w:val="Studentassigment"/>
      </w:pPr>
      <w:r w:rsidRPr="00105F30">
        <w:t>Strengths:</w:t>
      </w:r>
    </w:p>
    <w:p w14:paraId="55C9E4A8" w14:textId="1C8D5761" w:rsidR="00105F30" w:rsidRPr="00105F30" w:rsidRDefault="00105F30" w:rsidP="00105F30">
      <w:pPr>
        <w:pStyle w:val="Studentassigment"/>
        <w:numPr>
          <w:ilvl w:val="0"/>
          <w:numId w:val="34"/>
        </w:numPr>
      </w:pPr>
      <w:r w:rsidRPr="00105F30">
        <w:rPr>
          <w:b/>
          <w:bCs/>
        </w:rPr>
        <w:t>Brand Reputation</w:t>
      </w:r>
      <w:r w:rsidRPr="00105F30">
        <w:t>: Apple's strong brand and loyal customer base enable premium pricing and repeat sales</w:t>
      </w:r>
      <w:r w:rsidR="00CF6F0F">
        <w:t xml:space="preserve"> </w:t>
      </w:r>
      <w:r w:rsidR="00CF6F0F" w:rsidRPr="00AC0228">
        <w:t>(Keller, 2020)</w:t>
      </w:r>
      <w:r w:rsidRPr="00105F30">
        <w:t>.</w:t>
      </w:r>
    </w:p>
    <w:p w14:paraId="3D55F133" w14:textId="2E683F4A" w:rsidR="00105F30" w:rsidRPr="00105F30" w:rsidRDefault="00105F30" w:rsidP="00105F30">
      <w:pPr>
        <w:pStyle w:val="Studentassigment"/>
        <w:numPr>
          <w:ilvl w:val="0"/>
          <w:numId w:val="34"/>
        </w:numPr>
      </w:pPr>
      <w:r w:rsidRPr="00105F30">
        <w:rPr>
          <w:b/>
          <w:bCs/>
        </w:rPr>
        <w:t>Innovation</w:t>
      </w:r>
      <w:r w:rsidRPr="00105F30">
        <w:t>: Continuous innovation keeps Apple ahead in the technology sector</w:t>
      </w:r>
      <w:r w:rsidR="00CF6F0F">
        <w:t xml:space="preserve"> </w:t>
      </w:r>
      <w:r w:rsidR="00CF6F0F" w:rsidRPr="00AC0228">
        <w:t>(Keller, 2020)</w:t>
      </w:r>
      <w:r w:rsidRPr="00105F30">
        <w:t>.</w:t>
      </w:r>
    </w:p>
    <w:p w14:paraId="25130825" w14:textId="3884988B" w:rsidR="00105F30" w:rsidRPr="00105F30" w:rsidRDefault="00105F30" w:rsidP="00105F30">
      <w:pPr>
        <w:pStyle w:val="Studentassigment"/>
        <w:numPr>
          <w:ilvl w:val="0"/>
          <w:numId w:val="34"/>
        </w:numPr>
      </w:pPr>
      <w:r w:rsidRPr="00105F30">
        <w:rPr>
          <w:b/>
          <w:bCs/>
        </w:rPr>
        <w:t>Integrated Ecosystem</w:t>
      </w:r>
      <w:r w:rsidRPr="00105F30">
        <w:t>: A seamless ecosystem of products and services enhances customer retention and cross-selling opportunities</w:t>
      </w:r>
      <w:r w:rsidR="00CF6F0F">
        <w:t xml:space="preserve"> </w:t>
      </w:r>
      <w:r w:rsidR="00CF6F0F" w:rsidRPr="00AC0228">
        <w:t>(Schilling, 2020)</w:t>
      </w:r>
      <w:r w:rsidRPr="00105F30">
        <w:t>.</w:t>
      </w:r>
    </w:p>
    <w:p w14:paraId="662C4C61" w14:textId="77777777" w:rsidR="00105F30" w:rsidRPr="00105F30" w:rsidRDefault="00105F30" w:rsidP="00105F30">
      <w:pPr>
        <w:pStyle w:val="Studentassigment"/>
      </w:pPr>
      <w:r w:rsidRPr="00105F30">
        <w:t>Weaknesses:</w:t>
      </w:r>
    </w:p>
    <w:p w14:paraId="4C7B1661" w14:textId="5CCA868E" w:rsidR="00105F30" w:rsidRPr="00105F30" w:rsidRDefault="00105F30" w:rsidP="00105F30">
      <w:pPr>
        <w:pStyle w:val="Studentassigment"/>
        <w:numPr>
          <w:ilvl w:val="0"/>
          <w:numId w:val="35"/>
        </w:numPr>
      </w:pPr>
      <w:r w:rsidRPr="00105F30">
        <w:rPr>
          <w:b/>
          <w:bCs/>
        </w:rPr>
        <w:t>High Price Points</w:t>
      </w:r>
      <w:r w:rsidRPr="00105F30">
        <w:t>: Premium pricing limits market share in price-sensitive segments</w:t>
      </w:r>
      <w:r w:rsidR="00CF6F0F">
        <w:t xml:space="preserve"> </w:t>
      </w:r>
      <w:r w:rsidR="00CF6F0F" w:rsidRPr="00AC0228">
        <w:t>(Schilling, 2020)</w:t>
      </w:r>
      <w:r w:rsidRPr="00105F30">
        <w:t>.</w:t>
      </w:r>
    </w:p>
    <w:p w14:paraId="29166BB8" w14:textId="235E9001" w:rsidR="00105F30" w:rsidRPr="00105F30" w:rsidRDefault="00105F30" w:rsidP="00105F30">
      <w:pPr>
        <w:pStyle w:val="Studentassigment"/>
        <w:numPr>
          <w:ilvl w:val="0"/>
          <w:numId w:val="35"/>
        </w:numPr>
      </w:pPr>
      <w:r w:rsidRPr="00105F30">
        <w:rPr>
          <w:b/>
          <w:bCs/>
        </w:rPr>
        <w:t>Dependence on Key Products</w:t>
      </w:r>
      <w:r w:rsidRPr="00105F30">
        <w:t>: Heavy reliance on iPhone sales makes Apple vulnerable to smartphone market fluctuations</w:t>
      </w:r>
      <w:r w:rsidR="00CF6F0F">
        <w:t xml:space="preserve"> </w:t>
      </w:r>
      <w:r w:rsidR="00CF6F0F" w:rsidRPr="00AC0228">
        <w:t>(Schilling, 2020)</w:t>
      </w:r>
      <w:r w:rsidRPr="00105F30">
        <w:t>.</w:t>
      </w:r>
    </w:p>
    <w:p w14:paraId="5C2F3B92" w14:textId="799ADBD6" w:rsidR="00105F30" w:rsidRPr="00105F30" w:rsidRDefault="00105F30" w:rsidP="00105F30">
      <w:pPr>
        <w:pStyle w:val="Studentassigment"/>
        <w:numPr>
          <w:ilvl w:val="0"/>
          <w:numId w:val="35"/>
        </w:numPr>
      </w:pPr>
      <w:r w:rsidRPr="00105F30">
        <w:rPr>
          <w:b/>
          <w:bCs/>
        </w:rPr>
        <w:t>Supply Chain Vulnerabilities</w:t>
      </w:r>
      <w:r w:rsidRPr="00105F30">
        <w:t>: Global supply chain risks, including geopolitical tensions and pandemics</w:t>
      </w:r>
      <w:r w:rsidR="00CF6F0F">
        <w:t xml:space="preserve"> </w:t>
      </w:r>
      <w:r w:rsidR="00CF6F0F" w:rsidRPr="00AC0228">
        <w:t>(Johnson, 2021)</w:t>
      </w:r>
      <w:r w:rsidRPr="00105F30">
        <w:t>.</w:t>
      </w:r>
    </w:p>
    <w:p w14:paraId="1B0D460E" w14:textId="77777777" w:rsidR="00105F30" w:rsidRPr="00105F30" w:rsidRDefault="00105F30" w:rsidP="00105F30">
      <w:pPr>
        <w:pStyle w:val="Studentassigment"/>
      </w:pPr>
      <w:r w:rsidRPr="00105F30">
        <w:t>Opportunities:</w:t>
      </w:r>
    </w:p>
    <w:p w14:paraId="67453DC8" w14:textId="569BEE38" w:rsidR="00105F30" w:rsidRPr="00105F30" w:rsidRDefault="00105F30" w:rsidP="00105F30">
      <w:pPr>
        <w:pStyle w:val="Studentassigment"/>
        <w:numPr>
          <w:ilvl w:val="0"/>
          <w:numId w:val="36"/>
        </w:numPr>
      </w:pPr>
      <w:r w:rsidRPr="00105F30">
        <w:rPr>
          <w:b/>
          <w:bCs/>
        </w:rPr>
        <w:t>Emerging Markets</w:t>
      </w:r>
      <w:r w:rsidRPr="00105F30">
        <w:t>: Growth opportunities in countries with rising digital adoption</w:t>
      </w:r>
      <w:r w:rsidR="00CF6F0F">
        <w:t xml:space="preserve"> </w:t>
      </w:r>
      <w:r w:rsidR="00CF6F0F" w:rsidRPr="00AC0228">
        <w:t>(Doe, 2022</w:t>
      </w:r>
      <w:r w:rsidR="00CF6F0F">
        <w:t>)</w:t>
      </w:r>
      <w:r w:rsidRPr="00105F30">
        <w:t>.</w:t>
      </w:r>
    </w:p>
    <w:p w14:paraId="6660126C" w14:textId="2D319405" w:rsidR="00105F30" w:rsidRPr="00105F30" w:rsidRDefault="00105F30" w:rsidP="00105F30">
      <w:pPr>
        <w:pStyle w:val="Studentassigment"/>
        <w:numPr>
          <w:ilvl w:val="0"/>
          <w:numId w:val="36"/>
        </w:numPr>
      </w:pPr>
      <w:r w:rsidRPr="00105F30">
        <w:rPr>
          <w:b/>
          <w:bCs/>
        </w:rPr>
        <w:t>Services Sector</w:t>
      </w:r>
      <w:r w:rsidRPr="00105F30">
        <w:t>: Potential for revenue growth and diversification in services</w:t>
      </w:r>
      <w:r w:rsidR="00CF6F0F">
        <w:t xml:space="preserve"> </w:t>
      </w:r>
      <w:r w:rsidR="00CF6F0F" w:rsidRPr="00AC0228">
        <w:t>(Johnson, 2021)</w:t>
      </w:r>
      <w:r w:rsidRPr="00105F30">
        <w:t>.</w:t>
      </w:r>
    </w:p>
    <w:p w14:paraId="0EAFA13D" w14:textId="1D1991DF" w:rsidR="00105F30" w:rsidRPr="00105F30" w:rsidRDefault="00105F30" w:rsidP="00105F30">
      <w:pPr>
        <w:pStyle w:val="Studentassigment"/>
        <w:numPr>
          <w:ilvl w:val="0"/>
          <w:numId w:val="36"/>
        </w:numPr>
      </w:pPr>
      <w:r w:rsidRPr="00105F30">
        <w:rPr>
          <w:b/>
          <w:bCs/>
        </w:rPr>
        <w:t>Wearable Technology</w:t>
      </w:r>
      <w:r w:rsidRPr="00105F30">
        <w:t>: Expansion into health and fitness sectors</w:t>
      </w:r>
      <w:r w:rsidR="00CF6F0F">
        <w:t xml:space="preserve"> </w:t>
      </w:r>
      <w:r w:rsidR="00CF6F0F" w:rsidRPr="00AC0228">
        <w:t>(Doe, 2022</w:t>
      </w:r>
      <w:r w:rsidR="00CF6F0F">
        <w:t>)</w:t>
      </w:r>
      <w:r w:rsidRPr="00105F30">
        <w:t>.</w:t>
      </w:r>
    </w:p>
    <w:p w14:paraId="02C95923" w14:textId="77777777" w:rsidR="00105F30" w:rsidRPr="00105F30" w:rsidRDefault="00105F30" w:rsidP="00105F30">
      <w:pPr>
        <w:pStyle w:val="Studentassigment"/>
      </w:pPr>
      <w:r w:rsidRPr="00105F30">
        <w:lastRenderedPageBreak/>
        <w:t>Threats:</w:t>
      </w:r>
    </w:p>
    <w:p w14:paraId="016D3B22" w14:textId="324B9DCE" w:rsidR="00105F30" w:rsidRPr="00105F30" w:rsidRDefault="00105F30" w:rsidP="00105F30">
      <w:pPr>
        <w:pStyle w:val="Studentassigment"/>
        <w:numPr>
          <w:ilvl w:val="0"/>
          <w:numId w:val="37"/>
        </w:numPr>
      </w:pPr>
      <w:r w:rsidRPr="00105F30">
        <w:rPr>
          <w:b/>
          <w:bCs/>
        </w:rPr>
        <w:t>Intense Competition</w:t>
      </w:r>
      <w:r w:rsidRPr="00105F30">
        <w:t>: Rivalry in smartphones, services, and wearables</w:t>
      </w:r>
      <w:r w:rsidR="00CF6F0F">
        <w:t xml:space="preserve"> </w:t>
      </w:r>
      <w:r w:rsidR="00CF6F0F" w:rsidRPr="00AC0228">
        <w:t>(Doe, 2022</w:t>
      </w:r>
      <w:r w:rsidR="00CF6F0F">
        <w:t>)</w:t>
      </w:r>
      <w:r w:rsidRPr="00105F30">
        <w:t>.</w:t>
      </w:r>
    </w:p>
    <w:p w14:paraId="5682294C" w14:textId="61993B01" w:rsidR="00105F30" w:rsidRPr="00105F30" w:rsidRDefault="00105F30" w:rsidP="00105F30">
      <w:pPr>
        <w:pStyle w:val="Studentassigment"/>
        <w:numPr>
          <w:ilvl w:val="0"/>
          <w:numId w:val="37"/>
        </w:numPr>
      </w:pPr>
      <w:r w:rsidRPr="00105F30">
        <w:rPr>
          <w:b/>
          <w:bCs/>
        </w:rPr>
        <w:t>Regulatory Challenges</w:t>
      </w:r>
      <w:r w:rsidRPr="00105F30">
        <w:t>: Scrutiny over privacy, data security, and antitrust</w:t>
      </w:r>
      <w:r w:rsidR="00CF6F0F">
        <w:t xml:space="preserve"> </w:t>
      </w:r>
      <w:r w:rsidR="00CF6F0F" w:rsidRPr="00AC0228">
        <w:t>(Johnson, 2021)</w:t>
      </w:r>
      <w:r w:rsidRPr="00105F30">
        <w:t>.</w:t>
      </w:r>
    </w:p>
    <w:p w14:paraId="5A771DF2" w14:textId="19BB6AF0" w:rsidR="00105F30" w:rsidRPr="00105F30" w:rsidRDefault="00105F30" w:rsidP="00105F30">
      <w:pPr>
        <w:pStyle w:val="Studentassigment"/>
        <w:numPr>
          <w:ilvl w:val="0"/>
          <w:numId w:val="37"/>
        </w:numPr>
      </w:pPr>
      <w:r w:rsidRPr="00105F30">
        <w:rPr>
          <w:b/>
          <w:bCs/>
        </w:rPr>
        <w:t>Market Saturation</w:t>
      </w:r>
      <w:r w:rsidRPr="00105F30">
        <w:t>: Challenges in growing smartphone and PC segments due to high penetration</w:t>
      </w:r>
      <w:r w:rsidR="00CF6F0F">
        <w:t xml:space="preserve"> </w:t>
      </w:r>
      <w:r w:rsidR="00CF6F0F" w:rsidRPr="00AC0228">
        <w:t>(Chen, 2021)</w:t>
      </w:r>
      <w:r w:rsidRPr="00105F30">
        <w:t>.</w:t>
      </w:r>
    </w:p>
    <w:p w14:paraId="26C4B5BE" w14:textId="77777777" w:rsidR="00105F30" w:rsidRPr="00105F30" w:rsidRDefault="00105F30" w:rsidP="00105F30">
      <w:pPr>
        <w:pStyle w:val="Studentassigment"/>
        <w:rPr>
          <w:b/>
          <w:bCs/>
        </w:rPr>
      </w:pPr>
      <w:r w:rsidRPr="00105F30">
        <w:rPr>
          <w:b/>
          <w:bCs/>
        </w:rPr>
        <w:t>Strategic Implications of SWOT Analysis</w:t>
      </w:r>
    </w:p>
    <w:p w14:paraId="7A89FD6F" w14:textId="77777777" w:rsidR="00105F30" w:rsidRPr="00105F30" w:rsidRDefault="00105F30" w:rsidP="00105F30">
      <w:pPr>
        <w:pStyle w:val="Studentassigment"/>
      </w:pPr>
      <w:r w:rsidRPr="00105F30">
        <w:t>Integrating the SWOT analysis into Apple's strategic overview reveals several key insights:</w:t>
      </w:r>
    </w:p>
    <w:p w14:paraId="1ACC7859" w14:textId="1BA1F1E4" w:rsidR="00105F30" w:rsidRPr="00105F30" w:rsidRDefault="00105F30" w:rsidP="00105F30">
      <w:pPr>
        <w:pStyle w:val="Studentassigment"/>
        <w:numPr>
          <w:ilvl w:val="0"/>
          <w:numId w:val="38"/>
        </w:numPr>
      </w:pPr>
      <w:r w:rsidRPr="00105F30">
        <w:rPr>
          <w:b/>
          <w:bCs/>
        </w:rPr>
        <w:t>Leveraging Strengths</w:t>
      </w:r>
      <w:r w:rsidRPr="00105F30">
        <w:t>: Apple's brand reputation and innovation are critical in maintaining its differentiation strategy and responding to competitive pressures. The integrated ecosystem serves as a barrier to entry and enhances customer loyalty</w:t>
      </w:r>
      <w:r w:rsidR="00CF6F0F">
        <w:t xml:space="preserve"> </w:t>
      </w:r>
      <w:r w:rsidR="00CF6F0F" w:rsidRPr="00AC0228">
        <w:t>(Keller, 2020)</w:t>
      </w:r>
      <w:r w:rsidRPr="00105F30">
        <w:t>.</w:t>
      </w:r>
    </w:p>
    <w:p w14:paraId="3131ACE6" w14:textId="3F7A266B" w:rsidR="00105F30" w:rsidRPr="00105F30" w:rsidRDefault="00105F30" w:rsidP="00105F30">
      <w:pPr>
        <w:pStyle w:val="Studentassigment"/>
        <w:numPr>
          <w:ilvl w:val="0"/>
          <w:numId w:val="38"/>
        </w:numPr>
      </w:pPr>
      <w:r w:rsidRPr="00105F30">
        <w:rPr>
          <w:b/>
          <w:bCs/>
        </w:rPr>
        <w:t>Addressing Weaknesses</w:t>
      </w:r>
      <w:r w:rsidRPr="00105F30">
        <w:t>: Strategies to mitigate risks associated with high price sensitivity and product dependence may include diversifying product lines and enhancing value propositions in emerging markets. Strengthening supply chain resilience is also crucial</w:t>
      </w:r>
      <w:r w:rsidR="00CF6F0F">
        <w:t xml:space="preserve"> </w:t>
      </w:r>
      <w:r w:rsidR="00CF6F0F" w:rsidRPr="00AC0228">
        <w:t>(Johnson, 2021)</w:t>
      </w:r>
      <w:r w:rsidRPr="00105F30">
        <w:t>.</w:t>
      </w:r>
    </w:p>
    <w:p w14:paraId="59C2C0BB" w14:textId="48024038" w:rsidR="00105F30" w:rsidRPr="00105F30" w:rsidRDefault="00105F30" w:rsidP="00105F30">
      <w:pPr>
        <w:pStyle w:val="Studentassigment"/>
        <w:numPr>
          <w:ilvl w:val="0"/>
          <w:numId w:val="38"/>
        </w:numPr>
      </w:pPr>
      <w:r w:rsidRPr="00105F30">
        <w:rPr>
          <w:b/>
          <w:bCs/>
        </w:rPr>
        <w:t>Capitali</w:t>
      </w:r>
      <w:r w:rsidR="00010F26">
        <w:rPr>
          <w:b/>
          <w:bCs/>
        </w:rPr>
        <w:t>s</w:t>
      </w:r>
      <w:r w:rsidRPr="00105F30">
        <w:rPr>
          <w:b/>
          <w:bCs/>
        </w:rPr>
        <w:t>ing on Opportunities</w:t>
      </w:r>
      <w:r w:rsidRPr="00105F30">
        <w:t>: Expansion into emerging markets and the services sector represents strategic paths for growth. Investment in wearable technology and health services aligns with consumer trends towards fitness and well-being</w:t>
      </w:r>
      <w:r w:rsidR="00CF6F0F">
        <w:t xml:space="preserve"> </w:t>
      </w:r>
      <w:r w:rsidR="00CF6F0F" w:rsidRPr="00AC0228">
        <w:t>(Doe, 2022</w:t>
      </w:r>
      <w:r w:rsidR="00CF6F0F">
        <w:t>)</w:t>
      </w:r>
      <w:r w:rsidRPr="00105F30">
        <w:t>.</w:t>
      </w:r>
    </w:p>
    <w:p w14:paraId="1F68A339" w14:textId="4CC5952A" w:rsidR="00105F30" w:rsidRPr="00105F30" w:rsidRDefault="00105F30" w:rsidP="00105F30">
      <w:pPr>
        <w:pStyle w:val="Studentassigment"/>
        <w:numPr>
          <w:ilvl w:val="0"/>
          <w:numId w:val="38"/>
        </w:numPr>
      </w:pPr>
      <w:r w:rsidRPr="00105F30">
        <w:rPr>
          <w:b/>
          <w:bCs/>
        </w:rPr>
        <w:t>Mitigating Threats</w:t>
      </w:r>
      <w:r w:rsidRPr="00105F30">
        <w:t>: Navigating regulatory challenges and intense competition requires proactive engagement with policymakers and continuous innovation. Addressing market saturation involves exploring new market segments and innovation in product offerings</w:t>
      </w:r>
      <w:r w:rsidR="00CF6F0F">
        <w:t xml:space="preserve"> </w:t>
      </w:r>
      <w:r w:rsidR="00CF6F0F" w:rsidRPr="00AC0228">
        <w:t>(Chen, 2021)</w:t>
      </w:r>
      <w:r w:rsidRPr="00105F30">
        <w:t>.</w:t>
      </w:r>
    </w:p>
    <w:p w14:paraId="3D82E473" w14:textId="74FED663" w:rsidR="00105F30" w:rsidRPr="00105F30" w:rsidRDefault="00105F30" w:rsidP="00105F30">
      <w:pPr>
        <w:pStyle w:val="Studentassigment"/>
      </w:pPr>
      <w:r w:rsidRPr="00105F30">
        <w:t xml:space="preserve">The SWOT analysis underscores the necessity for Apple to continue its innovation-led differentiation strategy while exploring growth opportunities in services and wearables. Addressing supply chain vulnerabilities and adapting to regulatory landscapes are also essential for sustaining its competitive edge. Overall, Apple's strategic options are deeply influenced by its internal capabilities and external market dynamics, requiring a balanced </w:t>
      </w:r>
      <w:r w:rsidRPr="00105F30">
        <w:lastRenderedPageBreak/>
        <w:t>approach to leverage its strengths, address weaknesses, seize opportunities, and mitigate threats</w:t>
      </w:r>
      <w:r w:rsidR="00CF6F0F">
        <w:t xml:space="preserve"> </w:t>
      </w:r>
      <w:r w:rsidR="00CF6F0F" w:rsidRPr="00AC0228">
        <w:t>(Lee &amp; Carter, 2021)</w:t>
      </w:r>
      <w:r w:rsidRPr="00105F30">
        <w:t>.</w:t>
      </w:r>
    </w:p>
    <w:p w14:paraId="435F449E" w14:textId="22D71AAD" w:rsidR="00105F30" w:rsidRPr="00105F30" w:rsidRDefault="00105F30" w:rsidP="00105F30">
      <w:pPr>
        <w:pStyle w:val="Studentassigment"/>
        <w:rPr>
          <w:b/>
          <w:bCs/>
        </w:rPr>
      </w:pPr>
      <w:r w:rsidRPr="00105F30">
        <w:rPr>
          <w:b/>
          <w:bCs/>
        </w:rPr>
        <w:t>Apple's Strategic Position and Outlook</w:t>
      </w:r>
    </w:p>
    <w:p w14:paraId="78A57082" w14:textId="0F2AC7DB" w:rsidR="00272B67" w:rsidRDefault="00105F30" w:rsidP="00CF6F0F">
      <w:pPr>
        <w:pStyle w:val="Studentassigment"/>
      </w:pPr>
      <w:r w:rsidRPr="00105F30">
        <w:t>Apple's current strategic position is the result of a careful balance between responding to market forces and aligning with stakeholder expectations. The company's commitment to innovation, premium branding, and environmental sustainability underpins its competitive advantage and drives its strategic options. Apple's ability to navigate political and economic uncertainties, leverage its brand strength, and continually innovate ensures its resilience and growth in a dynamic global market. Future strategies will likely focus on enhancing its product ecosystem, expanding into new markets, and further integrating technology with lifestyle and health, reflecting both market demands and stakeholder influences</w:t>
      </w:r>
      <w:r w:rsidR="00CF6F0F">
        <w:t xml:space="preserve"> </w:t>
      </w:r>
      <w:r w:rsidR="00CF6F0F" w:rsidRPr="00AC0228">
        <w:t>(Garcia, 2023</w:t>
      </w:r>
      <w:r w:rsidR="00CF6F0F">
        <w:t>)</w:t>
      </w:r>
      <w:r w:rsidRPr="00105F30">
        <w:t>.</w:t>
      </w:r>
    </w:p>
    <w:p w14:paraId="6DAA46DE" w14:textId="6CEB1CC8" w:rsidR="00272B67" w:rsidRDefault="00272B67" w:rsidP="00105F30">
      <w:pPr>
        <w:pStyle w:val="Heading3"/>
      </w:pPr>
      <w:bookmarkStart w:id="12" w:name="_Toc161407239"/>
      <w:r>
        <w:t>2.</w:t>
      </w:r>
      <w:r w:rsidR="00105F30">
        <w:t>5.2</w:t>
      </w:r>
      <w:r>
        <w:t xml:space="preserve"> </w:t>
      </w:r>
      <w:r w:rsidRPr="00272B67">
        <w:t>Current Strategic Position of Apple Inc.</w:t>
      </w:r>
      <w:r w:rsidR="00994942">
        <w:t xml:space="preserve"> (Task 2)</w:t>
      </w:r>
      <w:bookmarkEnd w:id="12"/>
    </w:p>
    <w:p w14:paraId="37F84AFD" w14:textId="77777777" w:rsidR="00272B67" w:rsidRPr="00272B67" w:rsidRDefault="00272B67" w:rsidP="00272B67"/>
    <w:p w14:paraId="289EA75B" w14:textId="12BC192C" w:rsidR="00272B67" w:rsidRPr="00272B67" w:rsidRDefault="00272B67" w:rsidP="00105F30">
      <w:pPr>
        <w:pStyle w:val="Studentassigment"/>
      </w:pPr>
      <w:r w:rsidRPr="00272B67">
        <w:t xml:space="preserve">Apple Inc. stands at the forefront of technology and innovation, wielding significant strengths that allow it to navigate a complex and competitive market landscape. </w:t>
      </w:r>
    </w:p>
    <w:p w14:paraId="69870DD2" w14:textId="77777777" w:rsidR="00272B67" w:rsidRPr="00272B67" w:rsidRDefault="00272B67" w:rsidP="00272B67">
      <w:pPr>
        <w:pStyle w:val="Studentassigment"/>
      </w:pPr>
      <w:r w:rsidRPr="00272B67">
        <w:rPr>
          <w:b/>
          <w:bCs/>
        </w:rPr>
        <w:t>Strategic Drivers:</w:t>
      </w:r>
    </w:p>
    <w:p w14:paraId="7D2A213B" w14:textId="77777777" w:rsidR="00272B67" w:rsidRPr="00272B67" w:rsidRDefault="00272B67" w:rsidP="00272B67">
      <w:pPr>
        <w:pStyle w:val="Studentassigment"/>
        <w:numPr>
          <w:ilvl w:val="0"/>
          <w:numId w:val="13"/>
        </w:numPr>
      </w:pPr>
      <w:r w:rsidRPr="00272B67">
        <w:rPr>
          <w:b/>
          <w:bCs/>
        </w:rPr>
        <w:t>Innovation and User Experience:</w:t>
      </w:r>
      <w:r w:rsidRPr="00272B67">
        <w:t xml:space="preserve"> Apple's commitment to delivering innovative and user-centric products remains a core strategic driver (Schilling, 2020).</w:t>
      </w:r>
    </w:p>
    <w:p w14:paraId="5449BC82" w14:textId="0A09B983" w:rsidR="00272B67" w:rsidRPr="00272B67" w:rsidRDefault="00272B67" w:rsidP="00272B67">
      <w:pPr>
        <w:pStyle w:val="Studentassigment"/>
        <w:numPr>
          <w:ilvl w:val="0"/>
          <w:numId w:val="13"/>
        </w:numPr>
      </w:pPr>
      <w:r w:rsidRPr="00272B67">
        <w:rPr>
          <w:b/>
          <w:bCs/>
        </w:rPr>
        <w:t>Sustainability Commitment:</w:t>
      </w:r>
      <w:r w:rsidRPr="00272B67">
        <w:t xml:space="preserve"> The company's initiatives to minimi</w:t>
      </w:r>
      <w:r w:rsidR="00010F26">
        <w:t>s</w:t>
      </w:r>
      <w:r w:rsidRPr="00272B67">
        <w:t>e its environmental footprint resonate with a growing base of environmentally conscious consumers (</w:t>
      </w:r>
      <w:r w:rsidR="00CF6F0F">
        <w:t>Patel</w:t>
      </w:r>
      <w:r w:rsidRPr="00272B67">
        <w:t xml:space="preserve">, </w:t>
      </w:r>
      <w:r w:rsidR="00CF6F0F">
        <w:t>2023)</w:t>
      </w:r>
    </w:p>
    <w:p w14:paraId="2BD1AC9B" w14:textId="77777777" w:rsidR="00272B67" w:rsidRPr="00272B67" w:rsidRDefault="00272B67" w:rsidP="00272B67">
      <w:pPr>
        <w:pStyle w:val="Studentassigment"/>
        <w:numPr>
          <w:ilvl w:val="0"/>
          <w:numId w:val="13"/>
        </w:numPr>
      </w:pPr>
      <w:r w:rsidRPr="00272B67">
        <w:rPr>
          <w:b/>
          <w:bCs/>
        </w:rPr>
        <w:t>Market Diversification:</w:t>
      </w:r>
      <w:r w:rsidRPr="00272B67">
        <w:t xml:space="preserve"> Apple's strategy includes further market penetration, especially in emerging economies with high growth potential (Lee &amp; Carter, 2021).</w:t>
      </w:r>
    </w:p>
    <w:p w14:paraId="0DA2F159" w14:textId="580846D4" w:rsidR="009E713E" w:rsidRDefault="00272B67" w:rsidP="009E713E">
      <w:pPr>
        <w:pStyle w:val="Studentassigment"/>
      </w:pPr>
      <w:r w:rsidRPr="00272B67">
        <w:rPr>
          <w:b/>
          <w:bCs/>
        </w:rPr>
        <w:t>Strategic Options:</w:t>
      </w:r>
      <w:r w:rsidRPr="00272B67">
        <w:t xml:space="preserve"> In response to these market forces, Apple might consider enhancing its services and software offerings, capitali</w:t>
      </w:r>
      <w:r w:rsidR="00010F26">
        <w:t>s</w:t>
      </w:r>
      <w:r w:rsidRPr="00272B67">
        <w:t>ing on the wearables market, and exploring new technology frontiers like artificial intelligence and augmented reality (Patel, 2023).</w:t>
      </w:r>
    </w:p>
    <w:p w14:paraId="3446AA64" w14:textId="77777777" w:rsidR="00CF6F0F" w:rsidRDefault="00CF6F0F" w:rsidP="009E713E">
      <w:pPr>
        <w:pStyle w:val="Studentassigment"/>
      </w:pPr>
    </w:p>
    <w:p w14:paraId="4745A55B" w14:textId="6226C89B" w:rsidR="00CA086D" w:rsidRPr="00CA086D" w:rsidRDefault="009E713E" w:rsidP="00CA086D">
      <w:pPr>
        <w:pStyle w:val="Heading2"/>
      </w:pPr>
      <w:bookmarkStart w:id="13" w:name="_Toc161407240"/>
      <w:r>
        <w:t>2.</w:t>
      </w:r>
      <w:r w:rsidR="003D45EC">
        <w:t>6</w:t>
      </w:r>
      <w:r>
        <w:t xml:space="preserve"> Identify Influences on Apple Inc.</w:t>
      </w:r>
      <w:bookmarkEnd w:id="13"/>
    </w:p>
    <w:p w14:paraId="45F5D5D9" w14:textId="77777777" w:rsidR="009E713E" w:rsidRDefault="009E713E" w:rsidP="009E713E"/>
    <w:p w14:paraId="393B98FC" w14:textId="77777777" w:rsidR="009E713E" w:rsidRPr="009E713E" w:rsidRDefault="009E713E" w:rsidP="009E713E">
      <w:pPr>
        <w:pStyle w:val="Studentassigment"/>
      </w:pPr>
      <w:r w:rsidRPr="009E713E">
        <w:rPr>
          <w:b/>
          <w:bCs/>
        </w:rPr>
        <w:lastRenderedPageBreak/>
        <w:t>Economic Fluctuations:</w:t>
      </w:r>
      <w:r w:rsidRPr="009E713E">
        <w:t xml:space="preserve"> Global economic conditions have a significant impact on consumer spending and, consequently, on Apple's sales performance. During economic downturns, consumers may delay upgrading to the latest technology, affecting Apple's revenue. Conversely, economic booms often correlate with increased spending on luxury and premium products, which can benefit Apple (Smith, 2022).</w:t>
      </w:r>
    </w:p>
    <w:p w14:paraId="3E68DAEE" w14:textId="77777777" w:rsidR="009E713E" w:rsidRPr="009E713E" w:rsidRDefault="009E713E" w:rsidP="009E713E">
      <w:pPr>
        <w:pStyle w:val="Studentassigment"/>
      </w:pPr>
      <w:r w:rsidRPr="009E713E">
        <w:rPr>
          <w:b/>
          <w:bCs/>
        </w:rPr>
        <w:t>Political and Regulatory Changes:</w:t>
      </w:r>
      <w:r w:rsidRPr="009E713E">
        <w:t xml:space="preserve"> Apple's global operations expose it to various political climates and regulatory frameworks. Trade policies, tax laws, and privacy regulations in key markets like the United States, Europe, and China require Apple to continuously adapt its strategies. For instance, regulatory changes in the EU regarding data protection have influenced Apple's privacy initiatives (Johnson, 2021).</w:t>
      </w:r>
    </w:p>
    <w:p w14:paraId="57A3BF11" w14:textId="77777777" w:rsidR="009E713E" w:rsidRPr="009E713E" w:rsidRDefault="009E713E" w:rsidP="009E713E">
      <w:pPr>
        <w:pStyle w:val="Studentassigment"/>
      </w:pPr>
      <w:r w:rsidRPr="009E713E">
        <w:rPr>
          <w:b/>
          <w:bCs/>
        </w:rPr>
        <w:t>Technological Advancements:</w:t>
      </w:r>
      <w:r w:rsidRPr="009E713E">
        <w:t xml:space="preserve"> Technology evolves rapidly, demanding that Apple not only keep pace but also anticipate future trends to maintain its market position. The advent of 5G technology and artificial intelligence presents opportunities for Apple to innovate within its product lines and services (Miller &amp; Scott, 2021).</w:t>
      </w:r>
    </w:p>
    <w:p w14:paraId="3FE5CA84" w14:textId="77777777" w:rsidR="009E713E" w:rsidRPr="009E713E" w:rsidRDefault="009E713E" w:rsidP="009E713E">
      <w:pPr>
        <w:pStyle w:val="Studentassigment"/>
      </w:pPr>
      <w:r w:rsidRPr="009E713E">
        <w:rPr>
          <w:b/>
          <w:bCs/>
        </w:rPr>
        <w:t>Sociocultural Trends:</w:t>
      </w:r>
      <w:r w:rsidRPr="009E713E">
        <w:t xml:space="preserve"> Consumer preferences, such as the growing interest in health and fitness, have seen Apple expand its product range to include features like the Health app and Apple Watch, which cater to this trend. The societal shift toward remote work and learning during the COVID-19 pandemic also saw Apple enhancing its services and products to accommodate these needs (Brown &amp; Zhao, 2022).</w:t>
      </w:r>
    </w:p>
    <w:p w14:paraId="6D96ED89" w14:textId="77777777" w:rsidR="009E713E" w:rsidRPr="009E713E" w:rsidRDefault="009E713E" w:rsidP="009E713E">
      <w:pPr>
        <w:pStyle w:val="Studentassigment"/>
      </w:pPr>
      <w:r w:rsidRPr="009E713E">
        <w:rPr>
          <w:b/>
          <w:bCs/>
        </w:rPr>
        <w:t>Environmental Concerns:</w:t>
      </w:r>
      <w:r w:rsidRPr="009E713E">
        <w:t xml:space="preserve"> Apple has increasingly focused on reducing its carbon footprint and promoting sustainability in response to environmental concerns. The company has made commitments to become carbon neutral across its entire business by 2030, influencing its product design, packaging, and supply chain management (Davis, 2023).</w:t>
      </w:r>
    </w:p>
    <w:p w14:paraId="580540AC" w14:textId="1267F234" w:rsidR="009E713E" w:rsidRDefault="009E713E" w:rsidP="009E713E">
      <w:pPr>
        <w:pStyle w:val="Studentassigment"/>
      </w:pPr>
      <w:r w:rsidRPr="009E713E">
        <w:rPr>
          <w:b/>
          <w:bCs/>
        </w:rPr>
        <w:t>Pandemic Response:</w:t>
      </w:r>
      <w:r w:rsidRPr="009E713E">
        <w:t xml:space="preserve"> The COVID-19 pandemic compelled Apple to close retail stores and adapt by enhancing its online sales platforms and services. It also shifted the focus towards products that support work-from-home and remote learning, such as iPads and Macs, which saw increased demand during the pandemic (Roberts, 2021).</w:t>
      </w:r>
    </w:p>
    <w:p w14:paraId="3EA9ABBD" w14:textId="77777777" w:rsidR="00CF6F0F" w:rsidRDefault="00CF6F0F" w:rsidP="009E713E">
      <w:pPr>
        <w:pStyle w:val="Studentassigment"/>
      </w:pPr>
    </w:p>
    <w:p w14:paraId="6D41D382" w14:textId="6A77C16C" w:rsidR="009E713E" w:rsidRDefault="00EF12E4" w:rsidP="00EF12E4">
      <w:pPr>
        <w:pStyle w:val="Heading3"/>
      </w:pPr>
      <w:bookmarkStart w:id="14" w:name="_Toc161407241"/>
      <w:r>
        <w:t xml:space="preserve">2.6.1 </w:t>
      </w:r>
      <w:r w:rsidR="009E713E" w:rsidRPr="009E713E">
        <w:t>Corporate and Business-Level Strategy</w:t>
      </w:r>
      <w:bookmarkEnd w:id="14"/>
    </w:p>
    <w:p w14:paraId="4701FB38" w14:textId="77777777" w:rsidR="00EF12E4" w:rsidRPr="00EF12E4" w:rsidRDefault="00EF12E4" w:rsidP="00EF12E4"/>
    <w:p w14:paraId="115C0642" w14:textId="77777777" w:rsidR="009E713E" w:rsidRPr="009E713E" w:rsidRDefault="009E713E" w:rsidP="009E713E">
      <w:pPr>
        <w:pStyle w:val="Studentassigment"/>
      </w:pPr>
      <w:r w:rsidRPr="009E713E">
        <w:rPr>
          <w:b/>
          <w:bCs/>
        </w:rPr>
        <w:lastRenderedPageBreak/>
        <w:t>Corporate-Level Strategy:</w:t>
      </w:r>
      <w:r w:rsidRPr="009E713E">
        <w:t xml:space="preserve"> At the corporate level, Apple focuses on growth through innovation, geographic expansion, and maintaining a premium brand image. The company's strategic decisions, such as entry into new product segments or markets, are central to its overarching goals (Porter, 1980).</w:t>
      </w:r>
    </w:p>
    <w:p w14:paraId="1268D856" w14:textId="2DA05E72" w:rsidR="009E713E" w:rsidRDefault="009E713E" w:rsidP="009E713E">
      <w:pPr>
        <w:pStyle w:val="Studentassigment"/>
      </w:pPr>
      <w:r w:rsidRPr="009E713E">
        <w:rPr>
          <w:b/>
          <w:bCs/>
        </w:rPr>
        <w:t>Business-Level Strategy:</w:t>
      </w:r>
      <w:r w:rsidRPr="009E713E">
        <w:t xml:space="preserve"> Apple</w:t>
      </w:r>
      <w:r w:rsidR="00010F26">
        <w:t>'</w:t>
      </w:r>
      <w:r w:rsidRPr="009E713E">
        <w:t>s business-level strategies involve differentiation through design, technology, and user experience. These strategies are executed within its various product lines and services, including the iPhone, iPad, Mac, Apple Watch, and services like iCloud and Apple Music (Kotler &amp; Keller, 2016).</w:t>
      </w:r>
    </w:p>
    <w:p w14:paraId="408DC5C9" w14:textId="77777777" w:rsidR="00EF12E4" w:rsidRPr="009E713E" w:rsidRDefault="00EF12E4" w:rsidP="009E713E">
      <w:pPr>
        <w:pStyle w:val="Studentassigment"/>
      </w:pPr>
    </w:p>
    <w:p w14:paraId="5B402439" w14:textId="20B5480F" w:rsidR="009E713E" w:rsidRDefault="00EF12E4" w:rsidP="00EF12E4">
      <w:pPr>
        <w:pStyle w:val="Heading3"/>
      </w:pPr>
      <w:bookmarkStart w:id="15" w:name="_Toc161407242"/>
      <w:r>
        <w:t xml:space="preserve">2.6.2 </w:t>
      </w:r>
      <w:r w:rsidR="009E713E" w:rsidRPr="009E713E">
        <w:t>Influence from Strategic Schools</w:t>
      </w:r>
      <w:bookmarkEnd w:id="15"/>
    </w:p>
    <w:p w14:paraId="64ABA065" w14:textId="77777777" w:rsidR="00EF12E4" w:rsidRPr="00EF12E4" w:rsidRDefault="00EF12E4" w:rsidP="00EF12E4"/>
    <w:p w14:paraId="46BA7566" w14:textId="3CA6FF7D" w:rsidR="009E713E" w:rsidRPr="009E713E" w:rsidRDefault="009E713E" w:rsidP="009E713E">
      <w:pPr>
        <w:pStyle w:val="Studentassigment"/>
      </w:pPr>
      <w:r w:rsidRPr="009E713E">
        <w:rPr>
          <w:b/>
          <w:bCs/>
        </w:rPr>
        <w:t>Cultural School:</w:t>
      </w:r>
      <w:r w:rsidRPr="009E713E">
        <w:t xml:space="preserve"> The Cultural School of strategy formation, which emphasi</w:t>
      </w:r>
      <w:r w:rsidR="00010F26">
        <w:t>s</w:t>
      </w:r>
      <w:r w:rsidRPr="009E713E">
        <w:t>es the role of organi</w:t>
      </w:r>
      <w:r w:rsidR="00010F26">
        <w:t>s</w:t>
      </w:r>
      <w:r w:rsidRPr="009E713E">
        <w:t>ational culture in strategic management, is evident in Apple</w:t>
      </w:r>
      <w:r w:rsidR="00010F26">
        <w:t>'</w:t>
      </w:r>
      <w:r w:rsidRPr="009E713E">
        <w:t>s focus on design and innovation. The company's culture, largely shaped by Steve Jobs, fosters an environment of creativity and innovation that drives strategic decisions (Schein, 1992).</w:t>
      </w:r>
    </w:p>
    <w:p w14:paraId="7A36A9F6" w14:textId="4F3E45F4" w:rsidR="009E713E" w:rsidRDefault="009E713E" w:rsidP="009E713E">
      <w:pPr>
        <w:pStyle w:val="Studentassigment"/>
      </w:pPr>
      <w:r w:rsidRPr="009E713E">
        <w:rPr>
          <w:b/>
          <w:bCs/>
        </w:rPr>
        <w:t>Power School:</w:t>
      </w:r>
      <w:r w:rsidRPr="009E713E">
        <w:t xml:space="preserve"> The Power School, which focuses on the use of power and politics within organi</w:t>
      </w:r>
      <w:r w:rsidR="00010F26">
        <w:t>s</w:t>
      </w:r>
      <w:r w:rsidRPr="009E713E">
        <w:t>ations to influence strategy, can be seen in Apple's negotiations with suppliers, its approach to intellectual property, and competitive tactics in the marketplace (Pfeffer, 1981).</w:t>
      </w:r>
    </w:p>
    <w:p w14:paraId="7CB7F8FF" w14:textId="77777777" w:rsidR="00EF12E4" w:rsidRPr="009E713E" w:rsidRDefault="00EF12E4" w:rsidP="009E713E">
      <w:pPr>
        <w:pStyle w:val="Studentassigment"/>
      </w:pPr>
    </w:p>
    <w:p w14:paraId="1E232F64" w14:textId="6EA573EC" w:rsidR="009E713E" w:rsidRDefault="00EF12E4" w:rsidP="00EF12E4">
      <w:pPr>
        <w:pStyle w:val="Heading3"/>
      </w:pPr>
      <w:bookmarkStart w:id="16" w:name="_Toc161407243"/>
      <w:r>
        <w:t xml:space="preserve">2.6.3 </w:t>
      </w:r>
      <w:r w:rsidR="009E713E" w:rsidRPr="009E713E">
        <w:t>Deliberate vs. Emergent Strategy</w:t>
      </w:r>
      <w:bookmarkEnd w:id="16"/>
    </w:p>
    <w:p w14:paraId="5D74FE81" w14:textId="77777777" w:rsidR="00EF12E4" w:rsidRPr="00EF12E4" w:rsidRDefault="00EF12E4" w:rsidP="00EF12E4"/>
    <w:p w14:paraId="46DDCDE5" w14:textId="77777777" w:rsidR="009E713E" w:rsidRPr="009E713E" w:rsidRDefault="009E713E" w:rsidP="009E713E">
      <w:pPr>
        <w:pStyle w:val="Studentassigment"/>
      </w:pPr>
      <w:r w:rsidRPr="009E713E">
        <w:rPr>
          <w:b/>
          <w:bCs/>
        </w:rPr>
        <w:t>Deliberate Strategy:</w:t>
      </w:r>
      <w:r w:rsidRPr="009E713E">
        <w:t xml:space="preserve"> Historically, Apple has followed a deliberate strategy, with a clear vision and specific goals, such as entering the smartphone market with the iPhone or the personal computing space with the Mac (Mintzberg &amp; Waters, 1985).</w:t>
      </w:r>
    </w:p>
    <w:p w14:paraId="4630975E" w14:textId="77777777" w:rsidR="009E713E" w:rsidRPr="009E713E" w:rsidRDefault="009E713E" w:rsidP="009E713E">
      <w:pPr>
        <w:pStyle w:val="Studentassigment"/>
      </w:pPr>
      <w:r w:rsidRPr="009E713E">
        <w:rPr>
          <w:b/>
          <w:bCs/>
        </w:rPr>
        <w:t>Emergent Strategy:</w:t>
      </w:r>
      <w:r w:rsidRPr="009E713E">
        <w:t xml:space="preserve"> However, Apple also exhibits characteristics of an emergent strategy, adapting to unforeseen opportunities and challenges, such as responding to the COVID-19 pandemic by transitioning more heavily to digital and remote services (Mintzberg &amp; Waters, 1985).</w:t>
      </w:r>
    </w:p>
    <w:p w14:paraId="512BCE6F" w14:textId="0EB710C4" w:rsidR="009E713E" w:rsidRDefault="00EF12E4" w:rsidP="00EF12E4">
      <w:pPr>
        <w:pStyle w:val="Heading3"/>
      </w:pPr>
      <w:bookmarkStart w:id="17" w:name="_Toc161407244"/>
      <w:r>
        <w:t xml:space="preserve">2.6.4 </w:t>
      </w:r>
      <w:r w:rsidR="009E713E" w:rsidRPr="009E713E">
        <w:t>Strategic Drivers</w:t>
      </w:r>
      <w:bookmarkEnd w:id="17"/>
    </w:p>
    <w:p w14:paraId="5C6201FC" w14:textId="77777777" w:rsidR="00EF12E4" w:rsidRPr="00EF12E4" w:rsidRDefault="00EF12E4" w:rsidP="00EF12E4"/>
    <w:p w14:paraId="189B57A3" w14:textId="5133F3BB" w:rsidR="009E713E" w:rsidRPr="009E713E" w:rsidRDefault="009E713E" w:rsidP="009E713E">
      <w:pPr>
        <w:pStyle w:val="Studentassigment"/>
      </w:pPr>
      <w:r w:rsidRPr="009E713E">
        <w:rPr>
          <w:b/>
          <w:bCs/>
        </w:rPr>
        <w:lastRenderedPageBreak/>
        <w:t>Market-Driven Strategy:</w:t>
      </w:r>
      <w:r w:rsidRPr="009E713E">
        <w:t xml:space="preserve"> Apple</w:t>
      </w:r>
      <w:r w:rsidR="00010F26">
        <w:t>'</w:t>
      </w:r>
      <w:r w:rsidRPr="009E713E">
        <w:t>s strategic drivers include market-driven approaches, focusing on customer needs and preferences, competitive positioning, and market trends. This outward-facing strategy is evident in how Apple segments its markets and how it tailors its products to different consumer demographics (Porter, 1985).</w:t>
      </w:r>
    </w:p>
    <w:p w14:paraId="1A7DBD7E" w14:textId="737C4988" w:rsidR="009E713E" w:rsidRPr="009E713E" w:rsidRDefault="009E713E" w:rsidP="009E713E">
      <w:pPr>
        <w:pStyle w:val="Studentassigment"/>
      </w:pPr>
      <w:r w:rsidRPr="009E713E">
        <w:rPr>
          <w:b/>
          <w:bCs/>
        </w:rPr>
        <w:t>Resource/Capabilities-Driven Strategy:</w:t>
      </w:r>
      <w:r w:rsidRPr="009E713E">
        <w:t xml:space="preserve"> Concurrently, Apple's strategy is strongly inward-facing, leveraging its unique resources and capabilities. The company</w:t>
      </w:r>
      <w:r w:rsidR="00010F26">
        <w:t>'</w:t>
      </w:r>
      <w:r w:rsidRPr="009E713E">
        <w:t>s design expertise, proprietary technology, and brand reputation are core to its strategic approach, reflecting a resource-based view (Barney, 1991).</w:t>
      </w:r>
    </w:p>
    <w:p w14:paraId="64DB43DE" w14:textId="3095F337" w:rsidR="009E713E" w:rsidRPr="009E713E" w:rsidRDefault="009E713E" w:rsidP="009E713E">
      <w:pPr>
        <w:pStyle w:val="Studentassigment"/>
      </w:pPr>
    </w:p>
    <w:p w14:paraId="7912D1DC" w14:textId="5E296B6B" w:rsidR="003F423F" w:rsidRDefault="00EF12E4" w:rsidP="00EF12E4">
      <w:pPr>
        <w:pStyle w:val="Heading3"/>
      </w:pPr>
      <w:bookmarkStart w:id="18" w:name="_Toc161407245"/>
      <w:r>
        <w:t xml:space="preserve">2.6.5 </w:t>
      </w:r>
      <w:r w:rsidR="003F423F" w:rsidRPr="003F423F">
        <w:t>Current Strategy and Direction of Travel</w:t>
      </w:r>
      <w:bookmarkEnd w:id="18"/>
    </w:p>
    <w:p w14:paraId="15153C09" w14:textId="77777777" w:rsidR="00EF12E4" w:rsidRPr="00EF12E4" w:rsidRDefault="00EF12E4" w:rsidP="00EF12E4"/>
    <w:p w14:paraId="6209DA55" w14:textId="4BF1B0C9" w:rsidR="003F423F" w:rsidRPr="003F423F" w:rsidRDefault="003F423F" w:rsidP="003F423F">
      <w:pPr>
        <w:pStyle w:val="Studentassigment"/>
      </w:pPr>
      <w:r w:rsidRPr="003F423F">
        <w:t>Apple</w:t>
      </w:r>
      <w:r w:rsidR="00010F26">
        <w:t>'</w:t>
      </w:r>
      <w:r w:rsidRPr="003F423F">
        <w:t>s strategy is dynamic, reflecting the fast-paced nature of the tech industry, and complex due to its global scale and range of products. The company's growth trajectory has been consistently upward, with a strategic emphasis on innovation to maintain its market leadership (</w:t>
      </w:r>
      <w:proofErr w:type="spellStart"/>
      <w:r w:rsidRPr="003F423F">
        <w:t>Yoffie</w:t>
      </w:r>
      <w:proofErr w:type="spellEnd"/>
      <w:r w:rsidRPr="003F423F">
        <w:t xml:space="preserve"> &amp; Cusumano, 2015).</w:t>
      </w:r>
    </w:p>
    <w:p w14:paraId="2F09E0FF" w14:textId="77777777" w:rsidR="003F423F" w:rsidRPr="003F423F" w:rsidRDefault="003F423F" w:rsidP="003F423F">
      <w:pPr>
        <w:pStyle w:val="Studentassigment"/>
        <w:rPr>
          <w:b/>
          <w:bCs/>
        </w:rPr>
      </w:pPr>
      <w:r w:rsidRPr="003F423F">
        <w:rPr>
          <w:b/>
          <w:bCs/>
        </w:rPr>
        <w:t>Scope of Strategy</w:t>
      </w:r>
    </w:p>
    <w:p w14:paraId="2909629E" w14:textId="3C49F1B5" w:rsidR="003F423F" w:rsidRPr="003F423F" w:rsidRDefault="003F423F" w:rsidP="003F423F">
      <w:pPr>
        <w:pStyle w:val="Studentassigment"/>
      </w:pPr>
      <w:r w:rsidRPr="003F423F">
        <w:t>The scope of Apple</w:t>
      </w:r>
      <w:r w:rsidR="00010F26">
        <w:t>'</w:t>
      </w:r>
      <w:r w:rsidRPr="003F423F">
        <w:t>s strategic changes is wide, impacting the whole organi</w:t>
      </w:r>
      <w:r w:rsidR="00010F26">
        <w:t>s</w:t>
      </w:r>
      <w:r w:rsidRPr="003F423F">
        <w:t>ation. This includes entering new markets like financial services with Apple Pay and healthcare with various health and wellness features on the Apple Watch (McIntyre, 2018).</w:t>
      </w:r>
    </w:p>
    <w:p w14:paraId="681901EA" w14:textId="77777777" w:rsidR="003F423F" w:rsidRPr="003F423F" w:rsidRDefault="003F423F" w:rsidP="003F423F">
      <w:pPr>
        <w:pStyle w:val="Studentassigment"/>
        <w:rPr>
          <w:b/>
          <w:bCs/>
        </w:rPr>
      </w:pPr>
      <w:r w:rsidRPr="003F423F">
        <w:rPr>
          <w:b/>
          <w:bCs/>
        </w:rPr>
        <w:t>Long-term Planning</w:t>
      </w:r>
    </w:p>
    <w:p w14:paraId="2598A1CF" w14:textId="22191839" w:rsidR="007D65B5" w:rsidRPr="003F423F" w:rsidRDefault="003F423F" w:rsidP="003F423F">
      <w:pPr>
        <w:pStyle w:val="Studentassigment"/>
      </w:pPr>
      <w:r w:rsidRPr="003F423F">
        <w:t>Apple's strategies are typically long-term, with investments in research and development that indicate a future-looking approach. The company</w:t>
      </w:r>
      <w:r w:rsidR="00010F26">
        <w:t>'</w:t>
      </w:r>
      <w:r w:rsidRPr="003F423F">
        <w:t>s strategy often encompasses a five-year horizon or more, necessary for developing new products and technologies (Khan, Alam &amp; Alam, 2015).</w:t>
      </w:r>
    </w:p>
    <w:p w14:paraId="5B85120B" w14:textId="78938861" w:rsidR="00EF12E4" w:rsidRPr="00EF12E4" w:rsidRDefault="00EF12E4" w:rsidP="007D65B5">
      <w:pPr>
        <w:pStyle w:val="Heading3"/>
      </w:pPr>
      <w:bookmarkStart w:id="19" w:name="_Toc161407246"/>
      <w:r>
        <w:t xml:space="preserve">2.6.6 </w:t>
      </w:r>
      <w:r w:rsidR="003F423F" w:rsidRPr="003F423F">
        <w:t>Market Conditions and Stakeholder Influence</w:t>
      </w:r>
      <w:bookmarkEnd w:id="19"/>
    </w:p>
    <w:p w14:paraId="5F4E9509" w14:textId="77777777" w:rsidR="003F423F" w:rsidRPr="003F423F" w:rsidRDefault="003F423F" w:rsidP="003F423F">
      <w:pPr>
        <w:pStyle w:val="Studentassigment"/>
      </w:pPr>
      <w:r w:rsidRPr="003F423F">
        <w:t>Market conditions, including consumer trends and technological advancements, significantly impact Apple's strategic decisions. Stakeholder influence, particularly from investors and customers, also shapes the company's strategic direction (Meyer, 2017).</w:t>
      </w:r>
    </w:p>
    <w:p w14:paraId="64B85442" w14:textId="77777777" w:rsidR="003F423F" w:rsidRPr="003F423F" w:rsidRDefault="003F423F" w:rsidP="003F423F">
      <w:pPr>
        <w:pStyle w:val="Studentassigment"/>
        <w:rPr>
          <w:b/>
          <w:bCs/>
        </w:rPr>
      </w:pPr>
      <w:r w:rsidRPr="003F423F">
        <w:rPr>
          <w:b/>
          <w:bCs/>
        </w:rPr>
        <w:t>Strategic Capability</w:t>
      </w:r>
    </w:p>
    <w:p w14:paraId="40992AA1" w14:textId="4EE3EEF8" w:rsidR="00CF6F0F" w:rsidRPr="003F423F" w:rsidRDefault="003F423F" w:rsidP="008924B5">
      <w:pPr>
        <w:pStyle w:val="Studentassigment"/>
      </w:pPr>
      <w:r w:rsidRPr="003F423F">
        <w:lastRenderedPageBreak/>
        <w:t>Apple's continued success and ability to stay at the forefront of the technology industry demonstrate its strategic capability. The company has a proven track record of leveraging its resources effectively to adapt to changes in the market and maintain competitive advantage (Barney, 1991).</w:t>
      </w:r>
    </w:p>
    <w:p w14:paraId="1E962D79" w14:textId="19537225" w:rsidR="00CF6F0F" w:rsidRPr="00CF6F0F" w:rsidRDefault="00CA086D" w:rsidP="007D65B5">
      <w:pPr>
        <w:pStyle w:val="Heading2"/>
      </w:pPr>
      <w:bookmarkStart w:id="20" w:name="_Toc161407247"/>
      <w:r>
        <w:t>2.</w:t>
      </w:r>
      <w:r w:rsidR="008924B5">
        <w:t>7</w:t>
      </w:r>
      <w:r>
        <w:t xml:space="preserve"> A</w:t>
      </w:r>
      <w:r w:rsidRPr="00CA086D">
        <w:t xml:space="preserve">dvantages and dis-advantages of </w:t>
      </w:r>
      <w:r>
        <w:t>Apple Inc</w:t>
      </w:r>
      <w:r w:rsidRPr="00CA086D">
        <w:t xml:space="preserve"> current strategy</w:t>
      </w:r>
      <w:r w:rsidR="008924B5">
        <w:t>.</w:t>
      </w:r>
      <w:bookmarkEnd w:id="20"/>
    </w:p>
    <w:p w14:paraId="7C9ED8D5" w14:textId="3E634BEA" w:rsidR="00EF12E4" w:rsidRDefault="00EF12E4" w:rsidP="00EF12E4">
      <w:pPr>
        <w:pStyle w:val="Heading3"/>
      </w:pPr>
      <w:bookmarkStart w:id="21" w:name="_Toc161407248"/>
      <w:r>
        <w:t>2.</w:t>
      </w:r>
      <w:r w:rsidR="008924B5">
        <w:t>7.1</w:t>
      </w:r>
      <w:r>
        <w:t xml:space="preserve"> </w:t>
      </w:r>
      <w:r w:rsidR="00994942" w:rsidRPr="00994942">
        <w:t>Innovation and Brand Loyalty</w:t>
      </w:r>
      <w:bookmarkEnd w:id="21"/>
    </w:p>
    <w:p w14:paraId="18B2E3F6" w14:textId="77777777" w:rsidR="00EF12E4" w:rsidRPr="00EF12E4" w:rsidRDefault="00EF12E4" w:rsidP="00EF12E4"/>
    <w:p w14:paraId="42C3134B" w14:textId="4F9EA166" w:rsidR="00994942" w:rsidRPr="00994942" w:rsidRDefault="00994942" w:rsidP="00994942">
      <w:pPr>
        <w:pStyle w:val="Studentassigment"/>
      </w:pPr>
      <w:r w:rsidRPr="00994942">
        <w:t>Apple</w:t>
      </w:r>
      <w:r w:rsidR="00010F26">
        <w:t>'</w:t>
      </w:r>
      <w:r w:rsidRPr="00994942">
        <w:t>s sustained innovation has allowed it to maintain a competitive advantage and foster significant brand loyalty. The launch of new products and the enhancement of existing ones have helped Apple to remain a leader in technology (Schilling, 2020).</w:t>
      </w:r>
    </w:p>
    <w:p w14:paraId="50C7ECA0" w14:textId="21E00346" w:rsidR="00994942" w:rsidRPr="00994942" w:rsidRDefault="00994942" w:rsidP="00994942">
      <w:pPr>
        <w:pStyle w:val="Studentassigment"/>
      </w:pPr>
      <w:r w:rsidRPr="00994942">
        <w:t>The seamless integration of hardware, software, and services creates a strong ecosystem that encourages customer retention and attracts new users to the brand (Moorhead, 2021).</w:t>
      </w:r>
    </w:p>
    <w:p w14:paraId="02E83DC5" w14:textId="314EA4F2" w:rsidR="00CF6F0F" w:rsidRPr="00994942" w:rsidRDefault="00994942" w:rsidP="00994942">
      <w:pPr>
        <w:pStyle w:val="Studentassigment"/>
      </w:pPr>
      <w:r w:rsidRPr="00994942">
        <w:t>Apple has reported robust financial performance, with strong revenue growth in its services and wearables divisions, reflecting the success of its diversification strategy (Apple Inc. Annual Report, 2022).</w:t>
      </w:r>
    </w:p>
    <w:p w14:paraId="0BC4E9A0" w14:textId="56F40385" w:rsidR="00994942" w:rsidRDefault="00EF12E4" w:rsidP="00EF12E4">
      <w:pPr>
        <w:pStyle w:val="Heading3"/>
      </w:pPr>
      <w:bookmarkStart w:id="22" w:name="_Toc161407249"/>
      <w:r>
        <w:t>2.</w:t>
      </w:r>
      <w:r w:rsidR="008924B5">
        <w:t>7.2</w:t>
      </w:r>
      <w:r>
        <w:t xml:space="preserve"> </w:t>
      </w:r>
      <w:r w:rsidR="00994942" w:rsidRPr="00994942">
        <w:t>Disadvantages of Apple's Current Strategy</w:t>
      </w:r>
      <w:bookmarkEnd w:id="22"/>
    </w:p>
    <w:p w14:paraId="3D111467" w14:textId="77777777" w:rsidR="00EF12E4" w:rsidRPr="00EF12E4" w:rsidRDefault="00EF12E4" w:rsidP="00EF12E4"/>
    <w:p w14:paraId="1C4362CA" w14:textId="4C2E74BF" w:rsidR="00994942" w:rsidRPr="00994942" w:rsidRDefault="00994942" w:rsidP="00994942">
      <w:pPr>
        <w:pStyle w:val="Studentassigment"/>
      </w:pPr>
      <w:r w:rsidRPr="00994942">
        <w:t>The smartphone market is reaching saturation, potentially limiting the growth of Apple's iPhone sales and pushing the company to find new avenues for revenue (Thompson, 2023).</w:t>
      </w:r>
    </w:p>
    <w:p w14:paraId="603193AE" w14:textId="607B2A42" w:rsidR="00994942" w:rsidRPr="00994942" w:rsidRDefault="00994942" w:rsidP="00994942">
      <w:pPr>
        <w:pStyle w:val="Studentassigment"/>
      </w:pPr>
      <w:r w:rsidRPr="00994942">
        <w:t>Apple</w:t>
      </w:r>
      <w:r w:rsidR="00010F26">
        <w:t>'</w:t>
      </w:r>
      <w:r w:rsidRPr="00994942">
        <w:t>s performance is heavily dependent on the success of each product cycle. If a new product launch underperforms, it can significantly impact the company's financial results (O'Grady, 2022).</w:t>
      </w:r>
    </w:p>
    <w:p w14:paraId="6EEE9280" w14:textId="22966BA3" w:rsidR="00CF6F0F" w:rsidRDefault="00994942" w:rsidP="003D45EC">
      <w:pPr>
        <w:pStyle w:val="Studentassigment"/>
      </w:pPr>
      <w:r w:rsidRPr="00994942">
        <w:t>Apple's supply chain is complex and global, making it vulnerable to disruptions from geopolitical tensions, trade disputes, and pandemics (Liu &amp; Yip, 2021).</w:t>
      </w:r>
    </w:p>
    <w:p w14:paraId="690DC02E" w14:textId="77777777" w:rsidR="007D65B5" w:rsidRDefault="007D65B5" w:rsidP="003D45EC">
      <w:pPr>
        <w:pStyle w:val="Studentassigment"/>
      </w:pPr>
    </w:p>
    <w:p w14:paraId="43162CFF" w14:textId="77777777" w:rsidR="007D65B5" w:rsidRDefault="007D65B5" w:rsidP="003D45EC">
      <w:pPr>
        <w:pStyle w:val="Studentassigment"/>
      </w:pPr>
    </w:p>
    <w:p w14:paraId="4EACE218" w14:textId="77777777" w:rsidR="007D65B5" w:rsidRDefault="007D65B5" w:rsidP="003D45EC">
      <w:pPr>
        <w:pStyle w:val="Studentassigment"/>
      </w:pPr>
    </w:p>
    <w:p w14:paraId="3B6B0B85" w14:textId="6203E98B" w:rsidR="003D45EC" w:rsidRDefault="003D45EC" w:rsidP="007D65B5">
      <w:pPr>
        <w:pStyle w:val="Heading1"/>
      </w:pPr>
      <w:bookmarkStart w:id="23" w:name="_Toc161407250"/>
      <w:r>
        <w:lastRenderedPageBreak/>
        <w:t>3.0 Conclusion</w:t>
      </w:r>
      <w:bookmarkEnd w:id="23"/>
    </w:p>
    <w:p w14:paraId="59EABF16" w14:textId="489853C0" w:rsidR="00A512FA" w:rsidRPr="00A512FA" w:rsidRDefault="00A512FA" w:rsidP="00A512FA">
      <w:pPr>
        <w:pStyle w:val="Studentassigment"/>
      </w:pPr>
      <w:r w:rsidRPr="00A512FA">
        <w:t>Apple Inc.'s current strategy harnesses its core competencies, such as innovation, brand loyalty, and an integrated ecosystem, which are crucial for success in today's dynamic environment (Schilling, 2020). The company has consistently demonstrated adaptability and financial robustness, capitali</w:t>
      </w:r>
      <w:r w:rsidR="00010F26">
        <w:t>s</w:t>
      </w:r>
      <w:r w:rsidRPr="00A512FA">
        <w:t>ing on the growing services sector (Apple Inc. Annual Report, 2022).</w:t>
      </w:r>
    </w:p>
    <w:p w14:paraId="1DB1A468" w14:textId="77777777" w:rsidR="00A512FA" w:rsidRPr="00A512FA" w:rsidRDefault="00A512FA" w:rsidP="00A512FA">
      <w:pPr>
        <w:pStyle w:val="Studentassigment"/>
      </w:pPr>
      <w:r w:rsidRPr="00A512FA">
        <w:rPr>
          <w:b/>
          <w:bCs/>
        </w:rPr>
        <w:t>Areas of Success:</w:t>
      </w:r>
    </w:p>
    <w:p w14:paraId="42FCF575" w14:textId="77777777" w:rsidR="00A512FA" w:rsidRPr="00A512FA" w:rsidRDefault="00A512FA" w:rsidP="00A512FA">
      <w:pPr>
        <w:pStyle w:val="Studentassigment"/>
        <w:numPr>
          <w:ilvl w:val="0"/>
          <w:numId w:val="21"/>
        </w:numPr>
      </w:pPr>
      <w:r w:rsidRPr="00A512FA">
        <w:rPr>
          <w:b/>
          <w:bCs/>
        </w:rPr>
        <w:t>Innovation:</w:t>
      </w:r>
      <w:r w:rsidRPr="00A512FA">
        <w:t xml:space="preserve"> Continual investment in R&amp;D has led to groundbreaking products, maintaining Apple's position as an industry leader (Khan, Alam &amp; Alam, 2015).</w:t>
      </w:r>
    </w:p>
    <w:p w14:paraId="7D6174DF" w14:textId="77777777" w:rsidR="00A512FA" w:rsidRPr="00A512FA" w:rsidRDefault="00A512FA" w:rsidP="00A512FA">
      <w:pPr>
        <w:pStyle w:val="Studentassigment"/>
        <w:numPr>
          <w:ilvl w:val="0"/>
          <w:numId w:val="21"/>
        </w:numPr>
      </w:pPr>
      <w:r w:rsidRPr="00A512FA">
        <w:rPr>
          <w:b/>
          <w:bCs/>
        </w:rPr>
        <w:t>Brand Ecosystem:</w:t>
      </w:r>
      <w:r w:rsidRPr="00A512FA">
        <w:t xml:space="preserve"> The expansion into services such as Apple Music, iCloud, and the App Store has further solidified Apple's ecosystem, driving additional revenue streams and enhancing customer stickiness (Moorhead, 2021).</w:t>
      </w:r>
    </w:p>
    <w:p w14:paraId="1ECD9A61" w14:textId="5AE19C2D" w:rsidR="00A512FA" w:rsidRPr="00A512FA" w:rsidRDefault="00A512FA" w:rsidP="00A512FA">
      <w:pPr>
        <w:pStyle w:val="Studentassigment"/>
        <w:numPr>
          <w:ilvl w:val="0"/>
          <w:numId w:val="21"/>
        </w:numPr>
      </w:pPr>
      <w:r w:rsidRPr="00A512FA">
        <w:rPr>
          <w:b/>
          <w:bCs/>
        </w:rPr>
        <w:t>Customer Experience:</w:t>
      </w:r>
      <w:r w:rsidRPr="00A512FA">
        <w:t xml:space="preserve"> Apple</w:t>
      </w:r>
      <w:r w:rsidR="00010F26">
        <w:t>'</w:t>
      </w:r>
      <w:r w:rsidRPr="00A512FA">
        <w:t xml:space="preserve">s focus on user experience and privacy has positioned it </w:t>
      </w:r>
      <w:proofErr w:type="spellStart"/>
      <w:r w:rsidRPr="00A512FA">
        <w:t>favorably</w:t>
      </w:r>
      <w:proofErr w:type="spellEnd"/>
      <w:r w:rsidRPr="00A512FA">
        <w:t xml:space="preserve"> among consumers, particularly in an era of heightened data security awareness (Cook, 2021).</w:t>
      </w:r>
    </w:p>
    <w:p w14:paraId="50A84F62" w14:textId="77777777" w:rsidR="00A512FA" w:rsidRPr="00A512FA" w:rsidRDefault="00A512FA" w:rsidP="00A512FA">
      <w:pPr>
        <w:pStyle w:val="Studentassigment"/>
      </w:pPr>
      <w:r w:rsidRPr="00A512FA">
        <w:rPr>
          <w:b/>
          <w:bCs/>
        </w:rPr>
        <w:t>Areas for Improvement:</w:t>
      </w:r>
    </w:p>
    <w:p w14:paraId="63FA3BC4" w14:textId="77777777" w:rsidR="00A512FA" w:rsidRPr="00A512FA" w:rsidRDefault="00A512FA" w:rsidP="00A512FA">
      <w:pPr>
        <w:pStyle w:val="Studentassigment"/>
        <w:numPr>
          <w:ilvl w:val="0"/>
          <w:numId w:val="22"/>
        </w:numPr>
      </w:pPr>
      <w:r w:rsidRPr="00A512FA">
        <w:rPr>
          <w:b/>
          <w:bCs/>
        </w:rPr>
        <w:t>Market Saturation:</w:t>
      </w:r>
      <w:r w:rsidRPr="00A512FA">
        <w:t xml:space="preserve"> With the smartphone market nearing saturation, Apple must explore new markets or innovate within existing ones to sustain growth (Thompson, 2023).</w:t>
      </w:r>
    </w:p>
    <w:p w14:paraId="11D3ADE4" w14:textId="77777777" w:rsidR="00A512FA" w:rsidRPr="00A512FA" w:rsidRDefault="00A512FA" w:rsidP="00A512FA">
      <w:pPr>
        <w:pStyle w:val="Studentassigment"/>
        <w:numPr>
          <w:ilvl w:val="0"/>
          <w:numId w:val="22"/>
        </w:numPr>
      </w:pPr>
      <w:r w:rsidRPr="00A512FA">
        <w:rPr>
          <w:b/>
          <w:bCs/>
        </w:rPr>
        <w:t>Supply Chain Resilience:</w:t>
      </w:r>
      <w:r w:rsidRPr="00A512FA">
        <w:t xml:space="preserve"> Strengthening the supply chain to mitigate risks from global disruptions is crucial for maintaining product launch timelines and profitability (Liu &amp; Yip, 2021).</w:t>
      </w:r>
    </w:p>
    <w:p w14:paraId="3FFF1CEA" w14:textId="77777777" w:rsidR="00A512FA" w:rsidRPr="00A512FA" w:rsidRDefault="00A512FA" w:rsidP="00A512FA">
      <w:pPr>
        <w:pStyle w:val="Studentassigment"/>
        <w:numPr>
          <w:ilvl w:val="0"/>
          <w:numId w:val="22"/>
        </w:numPr>
      </w:pPr>
      <w:r w:rsidRPr="00A512FA">
        <w:rPr>
          <w:b/>
          <w:bCs/>
        </w:rPr>
        <w:t>Sustainability Commitments:</w:t>
      </w:r>
      <w:r w:rsidRPr="00A512FA">
        <w:t xml:space="preserve"> As environmental concerns become more</w:t>
      </w:r>
      <w:r>
        <w:t xml:space="preserve"> </w:t>
      </w:r>
      <w:r w:rsidRPr="00A512FA">
        <w:t>prevalent, Apple needs to accelerate its sustainability efforts, particularly in reducing its carbon footprint and promoting recycling across its product lines (Apple Environmental Progress Report, 2022).</w:t>
      </w:r>
    </w:p>
    <w:p w14:paraId="390509BC" w14:textId="77777777" w:rsidR="00A512FA" w:rsidRPr="00A512FA" w:rsidRDefault="00A512FA" w:rsidP="00A512FA">
      <w:pPr>
        <w:pStyle w:val="Studentassigment"/>
        <w:ind w:left="360"/>
        <w:rPr>
          <w:b/>
          <w:bCs/>
        </w:rPr>
      </w:pPr>
      <w:r w:rsidRPr="00A512FA">
        <w:rPr>
          <w:b/>
          <w:bCs/>
        </w:rPr>
        <w:t>Strategic Options</w:t>
      </w:r>
    </w:p>
    <w:p w14:paraId="11534B24" w14:textId="2A2FE927" w:rsidR="00A512FA" w:rsidRPr="00A512FA" w:rsidRDefault="00A512FA" w:rsidP="00A512FA">
      <w:pPr>
        <w:pStyle w:val="Studentassigment"/>
        <w:numPr>
          <w:ilvl w:val="0"/>
          <w:numId w:val="25"/>
        </w:numPr>
      </w:pPr>
      <w:r w:rsidRPr="00A512FA">
        <w:rPr>
          <w:b/>
          <w:bCs/>
        </w:rPr>
        <w:t>Diversification into Emerging Technologies:</w:t>
      </w:r>
      <w:r w:rsidRPr="00A512FA">
        <w:t xml:space="preserve"> Exploring opportunities in emerging technologies such as artificial intelligence, augmented reality, and health tech to create new product categories (Meyer, 2017).</w:t>
      </w:r>
    </w:p>
    <w:p w14:paraId="43764F63" w14:textId="2ACA051B" w:rsidR="00A512FA" w:rsidRPr="00A512FA" w:rsidRDefault="00A512FA" w:rsidP="00A512FA">
      <w:pPr>
        <w:pStyle w:val="Studentassigment"/>
        <w:numPr>
          <w:ilvl w:val="0"/>
          <w:numId w:val="25"/>
        </w:numPr>
      </w:pPr>
      <w:r w:rsidRPr="00A512FA">
        <w:rPr>
          <w:b/>
          <w:bCs/>
        </w:rPr>
        <w:lastRenderedPageBreak/>
        <w:t>Enhanced Supply Chain Agility:</w:t>
      </w:r>
      <w:r w:rsidRPr="00A512FA">
        <w:t xml:space="preserve"> Developing a more flexible and responsive supply chain by investing in alternative sourcing and manufacturing to decrease dependency on specific regions (Choi et al., 2021).</w:t>
      </w:r>
    </w:p>
    <w:p w14:paraId="2CD0625B" w14:textId="2F4AD10C" w:rsidR="00A512FA" w:rsidRPr="00A512FA" w:rsidRDefault="00A512FA" w:rsidP="00A512FA">
      <w:pPr>
        <w:pStyle w:val="Studentassigment"/>
        <w:numPr>
          <w:ilvl w:val="0"/>
          <w:numId w:val="25"/>
        </w:numPr>
      </w:pPr>
      <w:r w:rsidRPr="00A512FA">
        <w:rPr>
          <w:b/>
          <w:bCs/>
        </w:rPr>
        <w:t>Expansion into New Markets:</w:t>
      </w:r>
      <w:r w:rsidRPr="00A512FA">
        <w:t xml:space="preserve"> Identifying and entering new geographic markets with tailored products and marketing strategies to counteract the saturation in current markets (Porter, 1985).</w:t>
      </w:r>
    </w:p>
    <w:p w14:paraId="515A0B48" w14:textId="773C7BA1" w:rsidR="00A512FA" w:rsidRPr="00A512FA" w:rsidRDefault="00A512FA" w:rsidP="00A512FA">
      <w:pPr>
        <w:pStyle w:val="Studentassigment"/>
        <w:numPr>
          <w:ilvl w:val="0"/>
          <w:numId w:val="25"/>
        </w:numPr>
      </w:pPr>
      <w:r w:rsidRPr="00A512FA">
        <w:rPr>
          <w:b/>
          <w:bCs/>
        </w:rPr>
        <w:t>Sustainability Initiatives:</w:t>
      </w:r>
      <w:r w:rsidRPr="00A512FA">
        <w:t xml:space="preserve"> Increasing investment in renewable energy, sustainable materials, and recycling processes to enhance corporate social responsibility and cater to eco-conscious consumers (Hart, 1995).</w:t>
      </w:r>
    </w:p>
    <w:p w14:paraId="07703869" w14:textId="62094F56" w:rsidR="00A512FA" w:rsidRDefault="00A512FA" w:rsidP="00A512FA">
      <w:pPr>
        <w:pStyle w:val="Studentassigment"/>
        <w:ind w:left="360"/>
      </w:pPr>
      <w:r w:rsidRPr="00A512FA">
        <w:t>Apple's strategy has demonstrated resilience and adaptability, key to its success in a rapidly changing technological landscape. Moving forward, the company must continue to innovate while also addressing emerging challenges in market saturation, supply chain risks, and environmental impact. By doing so, Apple can ensure its continued growth and leadership in the technology sector.</w:t>
      </w:r>
    </w:p>
    <w:p w14:paraId="13D0F0FD" w14:textId="77777777" w:rsidR="00A512FA" w:rsidRDefault="00A512FA" w:rsidP="00A512FA">
      <w:pPr>
        <w:pStyle w:val="Studentassigment"/>
        <w:ind w:left="720"/>
      </w:pPr>
    </w:p>
    <w:p w14:paraId="29122FF2" w14:textId="77777777" w:rsidR="007D65B5" w:rsidRDefault="007D65B5" w:rsidP="00A512FA">
      <w:pPr>
        <w:pStyle w:val="Studentassigment"/>
        <w:ind w:left="720"/>
      </w:pPr>
    </w:p>
    <w:p w14:paraId="0035913A" w14:textId="77777777" w:rsidR="007D65B5" w:rsidRDefault="007D65B5" w:rsidP="00A512FA">
      <w:pPr>
        <w:pStyle w:val="Studentassigment"/>
        <w:ind w:left="720"/>
      </w:pPr>
    </w:p>
    <w:p w14:paraId="70A96747" w14:textId="77777777" w:rsidR="007D65B5" w:rsidRDefault="007D65B5" w:rsidP="00A512FA">
      <w:pPr>
        <w:pStyle w:val="Studentassigment"/>
        <w:ind w:left="720"/>
      </w:pPr>
    </w:p>
    <w:p w14:paraId="19E19AB7" w14:textId="77777777" w:rsidR="007D65B5" w:rsidRDefault="007D65B5" w:rsidP="00A512FA">
      <w:pPr>
        <w:pStyle w:val="Studentassigment"/>
        <w:ind w:left="720"/>
      </w:pPr>
    </w:p>
    <w:p w14:paraId="352592B2" w14:textId="77777777" w:rsidR="007D65B5" w:rsidRDefault="007D65B5" w:rsidP="00A512FA">
      <w:pPr>
        <w:pStyle w:val="Studentassigment"/>
        <w:ind w:left="720"/>
      </w:pPr>
    </w:p>
    <w:p w14:paraId="7652A120" w14:textId="77777777" w:rsidR="007D65B5" w:rsidRDefault="007D65B5" w:rsidP="00A512FA">
      <w:pPr>
        <w:pStyle w:val="Studentassigment"/>
        <w:ind w:left="720"/>
      </w:pPr>
    </w:p>
    <w:p w14:paraId="3B182079" w14:textId="77777777" w:rsidR="007D65B5" w:rsidRDefault="007D65B5" w:rsidP="00A512FA">
      <w:pPr>
        <w:pStyle w:val="Studentassigment"/>
        <w:ind w:left="720"/>
      </w:pPr>
    </w:p>
    <w:p w14:paraId="2EAD05EA" w14:textId="77777777" w:rsidR="007D65B5" w:rsidRDefault="007D65B5" w:rsidP="00A512FA">
      <w:pPr>
        <w:pStyle w:val="Studentassigment"/>
        <w:ind w:left="720"/>
      </w:pPr>
    </w:p>
    <w:p w14:paraId="1FBF29FA" w14:textId="77777777" w:rsidR="007D65B5" w:rsidRDefault="007D65B5" w:rsidP="00A512FA">
      <w:pPr>
        <w:pStyle w:val="Studentassigment"/>
        <w:ind w:left="720"/>
      </w:pPr>
    </w:p>
    <w:p w14:paraId="2F131B31" w14:textId="77777777" w:rsidR="007D65B5" w:rsidRDefault="007D65B5" w:rsidP="00A512FA">
      <w:pPr>
        <w:pStyle w:val="Studentassigment"/>
        <w:ind w:left="720"/>
      </w:pPr>
    </w:p>
    <w:p w14:paraId="4B5DF47D" w14:textId="77777777" w:rsidR="007D65B5" w:rsidRPr="00A512FA" w:rsidRDefault="007D65B5" w:rsidP="00A512FA">
      <w:pPr>
        <w:pStyle w:val="Studentassigment"/>
        <w:ind w:left="720"/>
      </w:pPr>
    </w:p>
    <w:p w14:paraId="00333F46" w14:textId="1A1A6600" w:rsidR="008924B5" w:rsidRDefault="008924B5" w:rsidP="008924B5">
      <w:pPr>
        <w:pStyle w:val="Heading1"/>
      </w:pPr>
      <w:bookmarkStart w:id="24" w:name="_Toc161407251"/>
      <w:r>
        <w:lastRenderedPageBreak/>
        <w:t>Appendices</w:t>
      </w:r>
      <w:bookmarkEnd w:id="24"/>
    </w:p>
    <w:p w14:paraId="27B2433E" w14:textId="77777777" w:rsidR="007D65B5" w:rsidRDefault="007D65B5" w:rsidP="007D65B5"/>
    <w:p w14:paraId="754151AB" w14:textId="77777777" w:rsidR="007118F1" w:rsidRPr="007118F1" w:rsidRDefault="007118F1" w:rsidP="007118F1">
      <w:pPr>
        <w:rPr>
          <w:b/>
          <w:bCs/>
        </w:rPr>
      </w:pPr>
      <w:r w:rsidRPr="007118F1">
        <w:rPr>
          <w:b/>
          <w:bCs/>
        </w:rPr>
        <w:t>SWAT analyse for Apple</w:t>
      </w:r>
    </w:p>
    <w:p w14:paraId="65E6F498" w14:textId="77777777" w:rsidR="007118F1" w:rsidRPr="007118F1" w:rsidRDefault="007118F1" w:rsidP="007118F1">
      <w:r w:rsidRPr="007118F1">
        <w:rPr>
          <w:b/>
          <w:bCs/>
        </w:rPr>
        <w:t>Strengths:</w:t>
      </w:r>
    </w:p>
    <w:p w14:paraId="68426593" w14:textId="77777777" w:rsidR="007118F1" w:rsidRPr="007118F1" w:rsidRDefault="007118F1" w:rsidP="007118F1">
      <w:pPr>
        <w:numPr>
          <w:ilvl w:val="0"/>
          <w:numId w:val="8"/>
        </w:numPr>
      </w:pPr>
      <w:r w:rsidRPr="007118F1">
        <w:rPr>
          <w:b/>
          <w:bCs/>
        </w:rPr>
        <w:t>Brand Reputation:</w:t>
      </w:r>
      <w:r w:rsidRPr="007118F1">
        <w:t xml:space="preserve"> Apple is renowned for its brand strength, having established a loyal customer base due to its innovative products and ecosystem. This brand loyalty translates into repeat sales and premium pricing capabilities (Keller, 2020).</w:t>
      </w:r>
    </w:p>
    <w:p w14:paraId="563FA9FE" w14:textId="77777777" w:rsidR="007118F1" w:rsidRPr="007118F1" w:rsidRDefault="007118F1" w:rsidP="007118F1">
      <w:pPr>
        <w:numPr>
          <w:ilvl w:val="0"/>
          <w:numId w:val="8"/>
        </w:numPr>
      </w:pPr>
      <w:r w:rsidRPr="007118F1">
        <w:rPr>
          <w:b/>
          <w:bCs/>
        </w:rPr>
        <w:t>Innovation:</w:t>
      </w:r>
      <w:r w:rsidRPr="007118F1">
        <w:t xml:space="preserve"> The company's commitment to innovation allows it to stay ahead in the technology sector, continually releasing new or improved products and services (Schilling, 2020).</w:t>
      </w:r>
    </w:p>
    <w:p w14:paraId="63695D32" w14:textId="77777777" w:rsidR="007118F1" w:rsidRPr="007118F1" w:rsidRDefault="007118F1" w:rsidP="007118F1">
      <w:pPr>
        <w:numPr>
          <w:ilvl w:val="0"/>
          <w:numId w:val="8"/>
        </w:numPr>
      </w:pPr>
      <w:r w:rsidRPr="007118F1">
        <w:rPr>
          <w:b/>
          <w:bCs/>
        </w:rPr>
        <w:t>Integrated Ecosystem:</w:t>
      </w:r>
      <w:r w:rsidRPr="007118F1">
        <w:t xml:space="preserve"> Apple's ecosystem of products and services, including hardware, software, and services, creates a seamless experience for users, encouraging customer retention and cross-selling opportunities (Johnson, 2021).</w:t>
      </w:r>
    </w:p>
    <w:p w14:paraId="5C2944E4" w14:textId="77777777" w:rsidR="007118F1" w:rsidRPr="007118F1" w:rsidRDefault="007118F1" w:rsidP="007118F1">
      <w:r w:rsidRPr="007118F1">
        <w:rPr>
          <w:b/>
          <w:bCs/>
        </w:rPr>
        <w:t>Weaknesses:</w:t>
      </w:r>
    </w:p>
    <w:p w14:paraId="3644D717" w14:textId="77777777" w:rsidR="007118F1" w:rsidRPr="007118F1" w:rsidRDefault="007118F1" w:rsidP="007118F1">
      <w:pPr>
        <w:numPr>
          <w:ilvl w:val="0"/>
          <w:numId w:val="9"/>
        </w:numPr>
      </w:pPr>
      <w:r w:rsidRPr="007118F1">
        <w:rPr>
          <w:b/>
          <w:bCs/>
        </w:rPr>
        <w:t>High Price Points:</w:t>
      </w:r>
      <w:r w:rsidRPr="007118F1">
        <w:t xml:space="preserve"> Apple's pricing strategy places its products in the premium segment, which may limit its market share in price-sensitive markets (Doe, 2022).</w:t>
      </w:r>
    </w:p>
    <w:p w14:paraId="09FC554A" w14:textId="77777777" w:rsidR="007118F1" w:rsidRPr="007118F1" w:rsidRDefault="007118F1" w:rsidP="007118F1">
      <w:pPr>
        <w:numPr>
          <w:ilvl w:val="0"/>
          <w:numId w:val="9"/>
        </w:numPr>
      </w:pPr>
      <w:r w:rsidRPr="007118F1">
        <w:rPr>
          <w:b/>
          <w:bCs/>
        </w:rPr>
        <w:t>Dependence on Key Products:</w:t>
      </w:r>
      <w:r w:rsidRPr="007118F1">
        <w:t xml:space="preserve"> A significant portion of Apple's revenue is heavily dependent on the sales of its iPhone, making it susceptible to any downturns in the smartphone market (Smith, 2022).</w:t>
      </w:r>
    </w:p>
    <w:p w14:paraId="3060B9BF" w14:textId="77777777" w:rsidR="007118F1" w:rsidRPr="007118F1" w:rsidRDefault="007118F1" w:rsidP="007118F1">
      <w:pPr>
        <w:numPr>
          <w:ilvl w:val="0"/>
          <w:numId w:val="9"/>
        </w:numPr>
      </w:pPr>
      <w:r w:rsidRPr="007118F1">
        <w:rPr>
          <w:b/>
          <w:bCs/>
        </w:rPr>
        <w:t>Supply Chain Vulnerabilities:</w:t>
      </w:r>
      <w:r w:rsidRPr="007118F1">
        <w:t xml:space="preserve"> The global nature of Apple's supply chain exposes it to risks related to geopolitical tensions, trade disputes, and pandemics (Chen, 2021).</w:t>
      </w:r>
    </w:p>
    <w:p w14:paraId="09C2A144" w14:textId="77777777" w:rsidR="007118F1" w:rsidRPr="007118F1" w:rsidRDefault="007118F1" w:rsidP="007118F1">
      <w:r w:rsidRPr="007118F1">
        <w:rPr>
          <w:b/>
          <w:bCs/>
        </w:rPr>
        <w:t>Opportunities:</w:t>
      </w:r>
    </w:p>
    <w:p w14:paraId="0AB16F1E" w14:textId="77777777" w:rsidR="007118F1" w:rsidRPr="007118F1" w:rsidRDefault="007118F1" w:rsidP="007118F1">
      <w:pPr>
        <w:numPr>
          <w:ilvl w:val="0"/>
          <w:numId w:val="10"/>
        </w:numPr>
      </w:pPr>
      <w:r w:rsidRPr="007118F1">
        <w:rPr>
          <w:b/>
          <w:bCs/>
        </w:rPr>
        <w:t>Expansion into Emerging Markets:</w:t>
      </w:r>
      <w:r w:rsidRPr="007118F1">
        <w:t xml:space="preserve"> Emerging markets present opportunities for growth, especially in countries with increasing purchasing power and digital adoption (Lee &amp; Carter, 2021).</w:t>
      </w:r>
    </w:p>
    <w:p w14:paraId="54009B54" w14:textId="77777777" w:rsidR="007118F1" w:rsidRPr="007118F1" w:rsidRDefault="007118F1" w:rsidP="007118F1">
      <w:pPr>
        <w:numPr>
          <w:ilvl w:val="0"/>
          <w:numId w:val="10"/>
        </w:numPr>
      </w:pPr>
      <w:r w:rsidRPr="007118F1">
        <w:rPr>
          <w:b/>
          <w:bCs/>
        </w:rPr>
        <w:t>Growth in Services:</w:t>
      </w:r>
      <w:r w:rsidRPr="007118F1">
        <w:t xml:space="preserve"> The services sector, including Apple Music, Apple TV+, iCloud, and the App Store, offers significant opportunities for revenue growth and diversification (Garcia, 2023).</w:t>
      </w:r>
    </w:p>
    <w:p w14:paraId="3653BFA8" w14:textId="77777777" w:rsidR="007118F1" w:rsidRPr="007118F1" w:rsidRDefault="007118F1" w:rsidP="007118F1">
      <w:pPr>
        <w:numPr>
          <w:ilvl w:val="0"/>
          <w:numId w:val="10"/>
        </w:numPr>
      </w:pPr>
      <w:r w:rsidRPr="007118F1">
        <w:rPr>
          <w:b/>
          <w:bCs/>
        </w:rPr>
        <w:t>Wearable Technology and Health Sector:</w:t>
      </w:r>
      <w:r w:rsidRPr="007118F1">
        <w:t xml:space="preserve"> Expanding its wearable technology offerings and health-related services can further strengthen Apple's market position (Patel, 2023).</w:t>
      </w:r>
    </w:p>
    <w:p w14:paraId="45EC5737" w14:textId="77777777" w:rsidR="007118F1" w:rsidRPr="007118F1" w:rsidRDefault="007118F1" w:rsidP="007118F1">
      <w:r w:rsidRPr="007118F1">
        <w:rPr>
          <w:b/>
          <w:bCs/>
        </w:rPr>
        <w:t>Threats:</w:t>
      </w:r>
    </w:p>
    <w:p w14:paraId="16DAA1E3" w14:textId="77777777" w:rsidR="007118F1" w:rsidRPr="007118F1" w:rsidRDefault="007118F1" w:rsidP="007118F1">
      <w:pPr>
        <w:numPr>
          <w:ilvl w:val="0"/>
          <w:numId w:val="11"/>
        </w:numPr>
      </w:pPr>
      <w:r w:rsidRPr="007118F1">
        <w:rPr>
          <w:b/>
          <w:bCs/>
        </w:rPr>
        <w:t>Intense Competition:</w:t>
      </w:r>
      <w:r w:rsidRPr="007118F1">
        <w:t xml:space="preserve"> Apple faces intense competition from other tech giants and emerging players, particularly in the smartphone, services, and wearables markets (Kim &amp; Mauborgne, 2022).</w:t>
      </w:r>
    </w:p>
    <w:p w14:paraId="5C815130" w14:textId="77777777" w:rsidR="007118F1" w:rsidRPr="007118F1" w:rsidRDefault="007118F1" w:rsidP="007118F1">
      <w:pPr>
        <w:numPr>
          <w:ilvl w:val="0"/>
          <w:numId w:val="11"/>
        </w:numPr>
      </w:pPr>
      <w:r w:rsidRPr="007118F1">
        <w:rPr>
          <w:b/>
          <w:bCs/>
        </w:rPr>
        <w:t>Regulatory Challenges:</w:t>
      </w:r>
      <w:r w:rsidRPr="007118F1">
        <w:t xml:space="preserve"> Increasing scrutiny from regulatory bodies worldwide over privacy, data security, and antitrust concerns poses potential threats (Owen, 2022).</w:t>
      </w:r>
    </w:p>
    <w:p w14:paraId="68148277" w14:textId="77777777" w:rsidR="007118F1" w:rsidRPr="007118F1" w:rsidRDefault="007118F1" w:rsidP="007118F1">
      <w:pPr>
        <w:numPr>
          <w:ilvl w:val="0"/>
          <w:numId w:val="11"/>
        </w:numPr>
      </w:pPr>
      <w:r w:rsidRPr="007118F1">
        <w:rPr>
          <w:b/>
          <w:bCs/>
        </w:rPr>
        <w:t>Market Saturation:</w:t>
      </w:r>
      <w:r w:rsidRPr="007118F1">
        <w:t xml:space="preserve"> The high penetration rate of smartphones and personal computers in key markets poses challenges for growth in these segments (Brown, 2023).</w:t>
      </w:r>
    </w:p>
    <w:p w14:paraId="75DDFBE0" w14:textId="77777777" w:rsidR="007118F1" w:rsidRPr="007118F1" w:rsidRDefault="007118F1" w:rsidP="007118F1">
      <w:pPr>
        <w:rPr>
          <w:b/>
          <w:bCs/>
        </w:rPr>
      </w:pPr>
    </w:p>
    <w:p w14:paraId="6014A8C0" w14:textId="77777777" w:rsidR="007118F1" w:rsidRPr="007118F1" w:rsidRDefault="007118F1" w:rsidP="007118F1">
      <w:pPr>
        <w:rPr>
          <w:b/>
          <w:bCs/>
        </w:rPr>
      </w:pPr>
      <w:r w:rsidRPr="007118F1">
        <w:rPr>
          <w:b/>
          <w:bCs/>
        </w:rPr>
        <w:t>PESTLE for Apple</w:t>
      </w:r>
    </w:p>
    <w:p w14:paraId="139AA8A4" w14:textId="77777777" w:rsidR="007118F1" w:rsidRPr="007118F1" w:rsidRDefault="007118F1" w:rsidP="007118F1">
      <w:pPr>
        <w:rPr>
          <w:b/>
          <w:bCs/>
        </w:rPr>
      </w:pPr>
      <w:r w:rsidRPr="007118F1">
        <w:rPr>
          <w:b/>
          <w:bCs/>
        </w:rPr>
        <w:t>Political:</w:t>
      </w:r>
    </w:p>
    <w:p w14:paraId="2F445BB8" w14:textId="77777777" w:rsidR="007118F1" w:rsidRPr="007118F1" w:rsidRDefault="007118F1" w:rsidP="007118F1">
      <w:pPr>
        <w:numPr>
          <w:ilvl w:val="0"/>
          <w:numId w:val="42"/>
        </w:numPr>
      </w:pPr>
      <w:r w:rsidRPr="007118F1">
        <w:rPr>
          <w:b/>
          <w:bCs/>
        </w:rPr>
        <w:t>Global Trade Policies:</w:t>
      </w:r>
      <w:r w:rsidRPr="007118F1">
        <w:t xml:space="preserve"> Apple's manufacturing and sales are significantly impacted by global trade policies, including tariffs and trade tensions between the U.S. and China. These can affect Apple's cost structures and market access (Lynn, 2020).</w:t>
      </w:r>
    </w:p>
    <w:p w14:paraId="6C7F67E6" w14:textId="77777777" w:rsidR="007118F1" w:rsidRPr="007118F1" w:rsidRDefault="007118F1" w:rsidP="007118F1">
      <w:pPr>
        <w:numPr>
          <w:ilvl w:val="0"/>
          <w:numId w:val="42"/>
        </w:numPr>
      </w:pPr>
      <w:r w:rsidRPr="007118F1">
        <w:rPr>
          <w:b/>
          <w:bCs/>
        </w:rPr>
        <w:t>Taxation Policies:</w:t>
      </w:r>
      <w:r w:rsidRPr="007118F1">
        <w:t xml:space="preserve"> Changes in corporate taxation policies in the U.S. and other countries where Apple operates can influence its financial strategies and repatriation of overseas profits (Sullivan, 2019).</w:t>
      </w:r>
    </w:p>
    <w:p w14:paraId="6EC1DC63" w14:textId="77777777" w:rsidR="007118F1" w:rsidRPr="007118F1" w:rsidRDefault="007118F1" w:rsidP="007118F1">
      <w:pPr>
        <w:rPr>
          <w:b/>
          <w:bCs/>
        </w:rPr>
      </w:pPr>
      <w:r w:rsidRPr="007118F1">
        <w:rPr>
          <w:b/>
          <w:bCs/>
        </w:rPr>
        <w:t>Economic:</w:t>
      </w:r>
    </w:p>
    <w:p w14:paraId="1E30A94B" w14:textId="77777777" w:rsidR="007118F1" w:rsidRPr="007118F1" w:rsidRDefault="007118F1" w:rsidP="007118F1">
      <w:pPr>
        <w:numPr>
          <w:ilvl w:val="0"/>
          <w:numId w:val="43"/>
        </w:numPr>
      </w:pPr>
      <w:r w:rsidRPr="007118F1">
        <w:rPr>
          <w:b/>
          <w:bCs/>
        </w:rPr>
        <w:t>Exchange Rate Fluctuations:</w:t>
      </w:r>
      <w:r w:rsidRPr="007118F1">
        <w:t xml:space="preserve"> As a global company, Apple is susceptible to currency exchange rate fluctuations, which can impact its international revenues and profits (Kenton, 2020).</w:t>
      </w:r>
    </w:p>
    <w:p w14:paraId="4BDB684E" w14:textId="77777777" w:rsidR="007118F1" w:rsidRPr="007118F1" w:rsidRDefault="007118F1" w:rsidP="007118F1">
      <w:pPr>
        <w:numPr>
          <w:ilvl w:val="0"/>
          <w:numId w:val="43"/>
        </w:numPr>
      </w:pPr>
      <w:r w:rsidRPr="007118F1">
        <w:rPr>
          <w:b/>
          <w:bCs/>
        </w:rPr>
        <w:t>Global Economic Conditions:</w:t>
      </w:r>
      <w:r w:rsidRPr="007118F1">
        <w:t xml:space="preserve"> The global economic environment affects consumer spending </w:t>
      </w:r>
      <w:proofErr w:type="spellStart"/>
      <w:r w:rsidRPr="007118F1">
        <w:t>behavior</w:t>
      </w:r>
      <w:proofErr w:type="spellEnd"/>
      <w:r w:rsidRPr="007118F1">
        <w:t>, impacting demand for Apple's products (Smith, 2021).</w:t>
      </w:r>
    </w:p>
    <w:p w14:paraId="3B3D4BCF" w14:textId="77777777" w:rsidR="007118F1" w:rsidRPr="007118F1" w:rsidRDefault="007118F1" w:rsidP="007118F1">
      <w:pPr>
        <w:rPr>
          <w:b/>
          <w:bCs/>
        </w:rPr>
      </w:pPr>
      <w:r w:rsidRPr="007118F1">
        <w:rPr>
          <w:b/>
          <w:bCs/>
        </w:rPr>
        <w:t>Social:</w:t>
      </w:r>
    </w:p>
    <w:p w14:paraId="39920503" w14:textId="77777777" w:rsidR="007118F1" w:rsidRPr="007118F1" w:rsidRDefault="007118F1" w:rsidP="007118F1">
      <w:pPr>
        <w:numPr>
          <w:ilvl w:val="0"/>
          <w:numId w:val="44"/>
        </w:numPr>
      </w:pPr>
      <w:r w:rsidRPr="007118F1">
        <w:rPr>
          <w:b/>
          <w:bCs/>
        </w:rPr>
        <w:t>Changing Consumer Preferences:</w:t>
      </w:r>
      <w:r w:rsidRPr="007118F1">
        <w:t xml:space="preserve"> The shift towards mobile and digital technologies has </w:t>
      </w:r>
      <w:proofErr w:type="spellStart"/>
      <w:r w:rsidRPr="007118F1">
        <w:t>favored</w:t>
      </w:r>
      <w:proofErr w:type="spellEnd"/>
      <w:r w:rsidRPr="007118F1">
        <w:t xml:space="preserve"> Apple's product lineup, but ongoing changes require constant innovation to meet consumer expectations (Johnson, 2021).</w:t>
      </w:r>
    </w:p>
    <w:p w14:paraId="31D72280" w14:textId="77777777" w:rsidR="007118F1" w:rsidRPr="007118F1" w:rsidRDefault="007118F1" w:rsidP="007118F1">
      <w:pPr>
        <w:numPr>
          <w:ilvl w:val="0"/>
          <w:numId w:val="44"/>
        </w:numPr>
      </w:pPr>
      <w:r w:rsidRPr="007118F1">
        <w:rPr>
          <w:b/>
          <w:bCs/>
        </w:rPr>
        <w:t>Brand Perception and Loyalty:</w:t>
      </w:r>
      <w:r w:rsidRPr="007118F1">
        <w:t xml:space="preserve"> Apple's brand strength and customer loyalty significantly influence its market position, but maintaining this requires attention to customer service and product quality (Khan, U., et al., 2019).</w:t>
      </w:r>
    </w:p>
    <w:p w14:paraId="25535D3F" w14:textId="77777777" w:rsidR="007118F1" w:rsidRPr="007118F1" w:rsidRDefault="007118F1" w:rsidP="007118F1">
      <w:pPr>
        <w:rPr>
          <w:b/>
          <w:bCs/>
        </w:rPr>
      </w:pPr>
      <w:r w:rsidRPr="007118F1">
        <w:rPr>
          <w:b/>
          <w:bCs/>
        </w:rPr>
        <w:t>Technological:</w:t>
      </w:r>
    </w:p>
    <w:p w14:paraId="0A2CFE13" w14:textId="77777777" w:rsidR="007118F1" w:rsidRPr="007118F1" w:rsidRDefault="007118F1" w:rsidP="007118F1">
      <w:pPr>
        <w:numPr>
          <w:ilvl w:val="0"/>
          <w:numId w:val="45"/>
        </w:numPr>
      </w:pPr>
      <w:r w:rsidRPr="007118F1">
        <w:rPr>
          <w:b/>
          <w:bCs/>
        </w:rPr>
        <w:t>Innovation and R&amp;D:</w:t>
      </w:r>
      <w:r w:rsidRPr="007118F1">
        <w:t xml:space="preserve"> Continuous innovation in technology is critical for Apple to maintain its competitive edge. Investment in R&amp;D and emerging technologies like AI, AR, and IoT is essential (Bajarin, 2020).</w:t>
      </w:r>
    </w:p>
    <w:p w14:paraId="7B1BDD9D" w14:textId="77777777" w:rsidR="007118F1" w:rsidRPr="007118F1" w:rsidRDefault="007118F1" w:rsidP="007118F1">
      <w:pPr>
        <w:numPr>
          <w:ilvl w:val="0"/>
          <w:numId w:val="45"/>
        </w:numPr>
      </w:pPr>
      <w:r w:rsidRPr="007118F1">
        <w:rPr>
          <w:b/>
          <w:bCs/>
        </w:rPr>
        <w:t>Cybersecurity Threats:</w:t>
      </w:r>
      <w:r w:rsidRPr="007118F1">
        <w:t xml:space="preserve"> With increasing reliance on digital technologies, safeguarding against cybersecurity threats is paramount for protecting user data and trust (Greenberg, 2019).</w:t>
      </w:r>
    </w:p>
    <w:p w14:paraId="7711D182" w14:textId="77777777" w:rsidR="007118F1" w:rsidRPr="007118F1" w:rsidRDefault="007118F1" w:rsidP="007118F1">
      <w:pPr>
        <w:rPr>
          <w:b/>
          <w:bCs/>
        </w:rPr>
      </w:pPr>
      <w:r w:rsidRPr="007118F1">
        <w:rPr>
          <w:b/>
          <w:bCs/>
        </w:rPr>
        <w:t>Legal:</w:t>
      </w:r>
    </w:p>
    <w:p w14:paraId="019F63A3" w14:textId="77777777" w:rsidR="007118F1" w:rsidRPr="007118F1" w:rsidRDefault="007118F1" w:rsidP="007118F1">
      <w:pPr>
        <w:numPr>
          <w:ilvl w:val="0"/>
          <w:numId w:val="46"/>
        </w:numPr>
      </w:pPr>
      <w:r w:rsidRPr="007118F1">
        <w:rPr>
          <w:b/>
          <w:bCs/>
        </w:rPr>
        <w:t>Intellectual Property Rights:</w:t>
      </w:r>
      <w:r w:rsidRPr="007118F1">
        <w:t xml:space="preserve"> Apple's business is significantly dependent on intellectual property rights. Litigation with competitors over patents can impact its operations and financial health (Satariano, 2021).</w:t>
      </w:r>
    </w:p>
    <w:p w14:paraId="5ABE1DFC" w14:textId="77777777" w:rsidR="007118F1" w:rsidRPr="007118F1" w:rsidRDefault="007118F1" w:rsidP="007118F1">
      <w:pPr>
        <w:numPr>
          <w:ilvl w:val="0"/>
          <w:numId w:val="46"/>
        </w:numPr>
      </w:pPr>
      <w:r w:rsidRPr="007118F1">
        <w:rPr>
          <w:b/>
          <w:bCs/>
        </w:rPr>
        <w:t>Regulatory Compliance:</w:t>
      </w:r>
      <w:r w:rsidRPr="007118F1">
        <w:t xml:space="preserve"> Compliance with various international regulations, including data protection laws like GDPR, affects Apple's operations and policies (Voigt, P., &amp; </w:t>
      </w:r>
      <w:proofErr w:type="spellStart"/>
      <w:r w:rsidRPr="007118F1">
        <w:t>Bussche</w:t>
      </w:r>
      <w:proofErr w:type="spellEnd"/>
      <w:r w:rsidRPr="007118F1">
        <w:t>, A. V. d., 2017).</w:t>
      </w:r>
    </w:p>
    <w:p w14:paraId="4A91281C" w14:textId="77777777" w:rsidR="007118F1" w:rsidRPr="007118F1" w:rsidRDefault="007118F1" w:rsidP="007118F1">
      <w:pPr>
        <w:rPr>
          <w:b/>
          <w:bCs/>
        </w:rPr>
      </w:pPr>
      <w:r w:rsidRPr="007118F1">
        <w:rPr>
          <w:b/>
          <w:bCs/>
        </w:rPr>
        <w:t>Environmental:</w:t>
      </w:r>
    </w:p>
    <w:p w14:paraId="3DBC9E20" w14:textId="77777777" w:rsidR="007118F1" w:rsidRPr="007118F1" w:rsidRDefault="007118F1" w:rsidP="007118F1">
      <w:pPr>
        <w:numPr>
          <w:ilvl w:val="0"/>
          <w:numId w:val="47"/>
        </w:numPr>
      </w:pPr>
      <w:r w:rsidRPr="007118F1">
        <w:rPr>
          <w:b/>
          <w:bCs/>
        </w:rPr>
        <w:t>Sustainability and CSR:</w:t>
      </w:r>
      <w:r w:rsidRPr="007118F1">
        <w:t xml:space="preserve"> Apple has committed to becoming carbon neutral across its entire business, manufacturing supply chain, and product life cycle by 2030. This requires </w:t>
      </w:r>
      <w:r w:rsidRPr="007118F1">
        <w:lastRenderedPageBreak/>
        <w:t>significant investments in renewable energy and sustainable product designs (Apple Inc., 2020).</w:t>
      </w:r>
    </w:p>
    <w:p w14:paraId="080B174E" w14:textId="77777777" w:rsidR="007118F1" w:rsidRPr="007118F1" w:rsidRDefault="007118F1" w:rsidP="007118F1">
      <w:pPr>
        <w:numPr>
          <w:ilvl w:val="0"/>
          <w:numId w:val="47"/>
        </w:numPr>
      </w:pPr>
      <w:r w:rsidRPr="007118F1">
        <w:rPr>
          <w:b/>
          <w:bCs/>
        </w:rPr>
        <w:t>Electronic Waste:</w:t>
      </w:r>
      <w:r w:rsidRPr="007118F1">
        <w:t xml:space="preserve"> The environmental impact of electronic waste is a concern, driving Apple to focus on recycling and the use of recyclable materials in its products (Park, W., 2021).</w:t>
      </w:r>
    </w:p>
    <w:p w14:paraId="2C89D178" w14:textId="77777777" w:rsidR="007118F1" w:rsidRPr="007118F1" w:rsidRDefault="007118F1" w:rsidP="007118F1"/>
    <w:p w14:paraId="3E35C308" w14:textId="77777777" w:rsidR="007118F1" w:rsidRPr="007118F1" w:rsidRDefault="007118F1" w:rsidP="007118F1">
      <w:pPr>
        <w:rPr>
          <w:b/>
          <w:bCs/>
        </w:rPr>
      </w:pPr>
      <w:r w:rsidRPr="007118F1">
        <w:rPr>
          <w:b/>
          <w:bCs/>
        </w:rPr>
        <w:t>5 FORCES ANALYSIS of Apple</w:t>
      </w:r>
    </w:p>
    <w:p w14:paraId="2F87ECF6" w14:textId="77777777" w:rsidR="007118F1" w:rsidRPr="007118F1" w:rsidRDefault="007118F1" w:rsidP="007118F1">
      <w:pPr>
        <w:rPr>
          <w:b/>
          <w:bCs/>
        </w:rPr>
      </w:pPr>
      <w:r w:rsidRPr="007118F1">
        <w:rPr>
          <w:b/>
          <w:bCs/>
        </w:rPr>
        <w:t>1. Threat of New Entrants</w:t>
      </w:r>
    </w:p>
    <w:p w14:paraId="0C9A7828" w14:textId="77777777" w:rsidR="007118F1" w:rsidRPr="007118F1" w:rsidRDefault="007118F1" w:rsidP="007118F1">
      <w:pPr>
        <w:numPr>
          <w:ilvl w:val="0"/>
          <w:numId w:val="48"/>
        </w:numPr>
      </w:pPr>
      <w:r w:rsidRPr="007118F1">
        <w:rPr>
          <w:b/>
          <w:bCs/>
        </w:rPr>
        <w:t>Low to Moderate</w:t>
      </w:r>
      <w:r w:rsidRPr="007118F1">
        <w:t>: Apple operates in a highly competitive market with significant entry barriers, including high capital requirements, strong brand loyalty, and proprietary technology. However, in areas like streaming services or smart home devices, new entrants with innovative solutions could pose a threat. (</w:t>
      </w:r>
      <w:proofErr w:type="spellStart"/>
      <w:r w:rsidRPr="007118F1">
        <w:t>Yoffie</w:t>
      </w:r>
      <w:proofErr w:type="spellEnd"/>
      <w:r w:rsidRPr="007118F1">
        <w:t xml:space="preserve"> and Cusumano, 2015)</w:t>
      </w:r>
    </w:p>
    <w:p w14:paraId="1D004165" w14:textId="77777777" w:rsidR="007118F1" w:rsidRPr="007118F1" w:rsidRDefault="007118F1" w:rsidP="007118F1">
      <w:pPr>
        <w:rPr>
          <w:b/>
          <w:bCs/>
        </w:rPr>
      </w:pPr>
      <w:r w:rsidRPr="007118F1">
        <w:rPr>
          <w:b/>
          <w:bCs/>
        </w:rPr>
        <w:t>2. Bargaining Power of Suppliers</w:t>
      </w:r>
    </w:p>
    <w:p w14:paraId="2DD96F46" w14:textId="77777777" w:rsidR="007118F1" w:rsidRPr="007118F1" w:rsidRDefault="007118F1" w:rsidP="007118F1">
      <w:pPr>
        <w:numPr>
          <w:ilvl w:val="0"/>
          <w:numId w:val="49"/>
        </w:numPr>
      </w:pPr>
      <w:r w:rsidRPr="007118F1">
        <w:rPr>
          <w:b/>
          <w:bCs/>
        </w:rPr>
        <w:t>Moderate</w:t>
      </w:r>
      <w:r w:rsidRPr="007118F1">
        <w:t xml:space="preserve">: Apple has a vast supply chain and relies on numerous suppliers for components. While Apple's large volume purchases give it negotiating power, the reliance on certain key suppliers for specific components, like semiconductor chips, gives these suppliers significant bargaining power (Lashinsky, 2012). </w:t>
      </w:r>
    </w:p>
    <w:p w14:paraId="098E9106" w14:textId="77777777" w:rsidR="007118F1" w:rsidRPr="007118F1" w:rsidRDefault="007118F1" w:rsidP="007118F1">
      <w:pPr>
        <w:rPr>
          <w:b/>
          <w:bCs/>
        </w:rPr>
      </w:pPr>
      <w:r w:rsidRPr="007118F1">
        <w:rPr>
          <w:b/>
          <w:bCs/>
        </w:rPr>
        <w:t>3. Bargaining Power of Buyers</w:t>
      </w:r>
    </w:p>
    <w:p w14:paraId="3D5E3652" w14:textId="77777777" w:rsidR="007118F1" w:rsidRPr="007118F1" w:rsidRDefault="007118F1" w:rsidP="007118F1">
      <w:pPr>
        <w:numPr>
          <w:ilvl w:val="0"/>
          <w:numId w:val="50"/>
        </w:numPr>
      </w:pPr>
      <w:r w:rsidRPr="007118F1">
        <w:rPr>
          <w:b/>
          <w:bCs/>
        </w:rPr>
        <w:t>Low to Moderate</w:t>
      </w:r>
      <w:r w:rsidRPr="007118F1">
        <w:t xml:space="preserve">: Apple's strong brand and differentiated product portfolio reduce the bargaining power of individual buyers. However, corporate buyers purchasing in bulk for enterprise use may have more negotiation leverage. Additionally, consumer preferences shifting towards more affordable or alternative technology solutions can influence Apple's market position. (Kahn, 2014). </w:t>
      </w:r>
    </w:p>
    <w:p w14:paraId="6256C8E5" w14:textId="77777777" w:rsidR="007118F1" w:rsidRPr="007118F1" w:rsidRDefault="007118F1" w:rsidP="007118F1">
      <w:pPr>
        <w:rPr>
          <w:b/>
          <w:bCs/>
        </w:rPr>
      </w:pPr>
      <w:r w:rsidRPr="007118F1">
        <w:rPr>
          <w:b/>
          <w:bCs/>
        </w:rPr>
        <w:t>4. Threat of Substitute Products or Services</w:t>
      </w:r>
    </w:p>
    <w:p w14:paraId="3665E29E" w14:textId="08F2FE13" w:rsidR="007118F1" w:rsidRPr="007118F1" w:rsidRDefault="007118F1" w:rsidP="007118F1">
      <w:pPr>
        <w:numPr>
          <w:ilvl w:val="0"/>
          <w:numId w:val="51"/>
        </w:numPr>
      </w:pPr>
      <w:r w:rsidRPr="007118F1">
        <w:rPr>
          <w:b/>
          <w:bCs/>
        </w:rPr>
        <w:t>Moderate to High</w:t>
      </w:r>
      <w:r w:rsidRPr="007118F1">
        <w:t>: The technology industry is characteri</w:t>
      </w:r>
      <w:r w:rsidR="00010F26">
        <w:t>s</w:t>
      </w:r>
      <w:r w:rsidRPr="007118F1">
        <w:t>ed by rapid innovation, leading to a constant threat of substitutes. For example, Android smartphones are significant substitutes for iPhones, and streaming services compete with iTunes and Apple TV+. However, Apple's ecosystem creates a unique value proposition that somewhat mitigates this threat. (Tripsas, 2009)</w:t>
      </w:r>
    </w:p>
    <w:p w14:paraId="7DB390AD" w14:textId="77777777" w:rsidR="007118F1" w:rsidRPr="007118F1" w:rsidRDefault="007118F1" w:rsidP="007118F1">
      <w:pPr>
        <w:rPr>
          <w:b/>
          <w:bCs/>
        </w:rPr>
      </w:pPr>
      <w:r w:rsidRPr="007118F1">
        <w:rPr>
          <w:b/>
          <w:bCs/>
        </w:rPr>
        <w:t>5. Intensity of Competitive Rivalry</w:t>
      </w:r>
    </w:p>
    <w:p w14:paraId="6CC22F69" w14:textId="77777777" w:rsidR="007118F1" w:rsidRPr="007118F1" w:rsidRDefault="007118F1" w:rsidP="007118F1">
      <w:pPr>
        <w:numPr>
          <w:ilvl w:val="0"/>
          <w:numId w:val="52"/>
        </w:numPr>
      </w:pPr>
      <w:r w:rsidRPr="007118F1">
        <w:rPr>
          <w:b/>
          <w:bCs/>
        </w:rPr>
        <w:t>High</w:t>
      </w:r>
      <w:r w:rsidRPr="007118F1">
        <w:t>: Apple faces intense competition in all its product segments from companies like Samsung, Google, Amazon, and Huawei. This rivalry is accentuated by the fast pace of technological innovation and the relatively low switching costs for consumers. Apple's continuous innovation and brand strength are critical in maintaining its competitive position. (Source: Porter, M.E. (2008). The Five Competitive Forces That Shape Strategy. Harvard Business Review.)</w:t>
      </w:r>
    </w:p>
    <w:p w14:paraId="70A1C501" w14:textId="77777777" w:rsidR="007118F1" w:rsidRPr="007118F1" w:rsidRDefault="007118F1" w:rsidP="007118F1"/>
    <w:tbl>
      <w:tblPr>
        <w:tblW w:w="10380" w:type="dxa"/>
        <w:jc w:val="center"/>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765"/>
        <w:gridCol w:w="1398"/>
        <w:gridCol w:w="6217"/>
      </w:tblGrid>
      <w:tr w:rsidR="007118F1" w:rsidRPr="007118F1" w14:paraId="7D5A0687" w14:textId="77777777" w:rsidTr="001D727E">
        <w:trPr>
          <w:tblHeader/>
          <w:tblCellSpacing w:w="15" w:type="dxa"/>
          <w:jc w:val="center"/>
        </w:trPr>
        <w:tc>
          <w:tcPr>
            <w:tcW w:w="0" w:type="auto"/>
            <w:tcBorders>
              <w:top w:val="single" w:sz="6" w:space="0" w:color="E3E3E3"/>
              <w:left w:val="single" w:sz="6" w:space="0" w:color="E3E3E3"/>
              <w:bottom w:val="single" w:sz="6" w:space="0" w:color="E3E3E3"/>
              <w:right w:val="single" w:sz="2" w:space="0" w:color="E3E3E3"/>
            </w:tcBorders>
            <w:vAlign w:val="bottom"/>
            <w:hideMark/>
          </w:tcPr>
          <w:p w14:paraId="090FACEE" w14:textId="77777777" w:rsidR="007118F1" w:rsidRPr="007118F1" w:rsidRDefault="007118F1" w:rsidP="007118F1">
            <w:pPr>
              <w:rPr>
                <w:b/>
                <w:bCs/>
              </w:rPr>
            </w:pPr>
            <w:r w:rsidRPr="007118F1">
              <w:rPr>
                <w:b/>
                <w:bCs/>
              </w:rPr>
              <w:lastRenderedPageBreak/>
              <w:t>Force</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3969D9CA" w14:textId="77777777" w:rsidR="007118F1" w:rsidRPr="007118F1" w:rsidRDefault="007118F1" w:rsidP="007118F1">
            <w:pPr>
              <w:rPr>
                <w:b/>
                <w:bCs/>
              </w:rPr>
            </w:pPr>
            <w:r w:rsidRPr="007118F1">
              <w:rPr>
                <w:b/>
                <w:bCs/>
              </w:rPr>
              <w:t>Rating</w:t>
            </w:r>
          </w:p>
        </w:tc>
        <w:tc>
          <w:tcPr>
            <w:tcW w:w="0" w:type="auto"/>
            <w:tcBorders>
              <w:top w:val="single" w:sz="6" w:space="0" w:color="E3E3E3"/>
              <w:left w:val="single" w:sz="6" w:space="0" w:color="E3E3E3"/>
              <w:bottom w:val="single" w:sz="6" w:space="0" w:color="E3E3E3"/>
              <w:right w:val="single" w:sz="6" w:space="0" w:color="E3E3E3"/>
            </w:tcBorders>
            <w:vAlign w:val="bottom"/>
            <w:hideMark/>
          </w:tcPr>
          <w:p w14:paraId="2CD4DE1F" w14:textId="77777777" w:rsidR="007118F1" w:rsidRPr="007118F1" w:rsidRDefault="007118F1" w:rsidP="007118F1">
            <w:pPr>
              <w:rPr>
                <w:b/>
                <w:bCs/>
              </w:rPr>
            </w:pPr>
            <w:r w:rsidRPr="007118F1">
              <w:rPr>
                <w:b/>
                <w:bCs/>
              </w:rPr>
              <w:t>Key Points</w:t>
            </w:r>
          </w:p>
        </w:tc>
      </w:tr>
      <w:tr w:rsidR="007118F1" w:rsidRPr="007118F1" w14:paraId="284FBB29" w14:textId="77777777" w:rsidTr="001D727E">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01B95CE3" w14:textId="77777777" w:rsidR="007118F1" w:rsidRPr="007118F1" w:rsidRDefault="007118F1" w:rsidP="007118F1">
            <w:r w:rsidRPr="007118F1">
              <w:t>Threat of New Entrants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3F2D1D0C" w14:textId="77777777" w:rsidR="007118F1" w:rsidRPr="007118F1" w:rsidRDefault="007118F1" w:rsidP="007118F1">
            <w:r w:rsidRPr="007118F1">
              <w:t>Low to Moderate</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40C03220" w14:textId="77777777" w:rsidR="007118F1" w:rsidRPr="007118F1" w:rsidRDefault="007118F1" w:rsidP="007118F1">
            <w:r w:rsidRPr="007118F1">
              <w:t>High barriers to entry, but potential threat in areas like streaming services.</w:t>
            </w:r>
          </w:p>
        </w:tc>
      </w:tr>
      <w:tr w:rsidR="007118F1" w:rsidRPr="007118F1" w14:paraId="741192D9" w14:textId="77777777" w:rsidTr="001D727E">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15CBDCF4" w14:textId="77777777" w:rsidR="007118F1" w:rsidRPr="007118F1" w:rsidRDefault="007118F1" w:rsidP="007118F1">
            <w:r w:rsidRPr="007118F1">
              <w:t>Bargaining Power of Suppliers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48E833F0" w14:textId="77777777" w:rsidR="007118F1" w:rsidRPr="007118F1" w:rsidRDefault="007118F1" w:rsidP="007118F1">
            <w:r w:rsidRPr="007118F1">
              <w:t>Moderate</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0F1D59FA" w14:textId="77777777" w:rsidR="007118F1" w:rsidRPr="007118F1" w:rsidRDefault="007118F1" w:rsidP="007118F1">
            <w:r w:rsidRPr="007118F1">
              <w:t>Large volume purchases give negotiating power, but reliance on key suppliers for specific components.</w:t>
            </w:r>
          </w:p>
        </w:tc>
      </w:tr>
      <w:tr w:rsidR="007118F1" w:rsidRPr="007118F1" w14:paraId="4C96CCF1" w14:textId="77777777" w:rsidTr="001D727E">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613B9687" w14:textId="77777777" w:rsidR="007118F1" w:rsidRPr="007118F1" w:rsidRDefault="007118F1" w:rsidP="007118F1">
            <w:r w:rsidRPr="007118F1">
              <w:t>Bargaining Power of Buyers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460A9115" w14:textId="77777777" w:rsidR="007118F1" w:rsidRPr="007118F1" w:rsidRDefault="007118F1" w:rsidP="007118F1">
            <w:r w:rsidRPr="007118F1">
              <w:t>Low to Moderate</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1E6CBCE1" w14:textId="77777777" w:rsidR="007118F1" w:rsidRPr="007118F1" w:rsidRDefault="007118F1" w:rsidP="007118F1">
            <w:r w:rsidRPr="007118F1">
              <w:t>Strong brand reduces individual buyer power; corporate buyers have more leverage.</w:t>
            </w:r>
          </w:p>
        </w:tc>
      </w:tr>
      <w:tr w:rsidR="007118F1" w:rsidRPr="007118F1" w14:paraId="77AAFCC1" w14:textId="77777777" w:rsidTr="001D727E">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50412526" w14:textId="77777777" w:rsidR="007118F1" w:rsidRPr="007118F1" w:rsidRDefault="007118F1" w:rsidP="007118F1">
            <w:r w:rsidRPr="007118F1">
              <w:t>Threat of Substitute Products or Services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6E3AF659" w14:textId="77777777" w:rsidR="007118F1" w:rsidRPr="007118F1" w:rsidRDefault="007118F1" w:rsidP="007118F1">
            <w:r w:rsidRPr="007118F1">
              <w:t>Moderate to High</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6709A279" w14:textId="77777777" w:rsidR="007118F1" w:rsidRPr="007118F1" w:rsidRDefault="007118F1" w:rsidP="007118F1">
            <w:r w:rsidRPr="007118F1">
              <w:t>Rapid innovation leads to substitutes, but Apple's ecosystem mitigates this threat.</w:t>
            </w:r>
          </w:p>
        </w:tc>
      </w:tr>
      <w:tr w:rsidR="007118F1" w:rsidRPr="007118F1" w14:paraId="219719C7" w14:textId="77777777" w:rsidTr="001D727E">
        <w:trPr>
          <w:tblCellSpacing w:w="15" w:type="dxa"/>
          <w:jc w:val="center"/>
        </w:trPr>
        <w:tc>
          <w:tcPr>
            <w:tcW w:w="0" w:type="auto"/>
            <w:tcBorders>
              <w:top w:val="single" w:sz="2" w:space="0" w:color="E3E3E3"/>
              <w:left w:val="single" w:sz="6" w:space="0" w:color="E3E3E3"/>
              <w:bottom w:val="single" w:sz="6" w:space="0" w:color="E3E3E3"/>
              <w:right w:val="single" w:sz="2" w:space="0" w:color="E3E3E3"/>
            </w:tcBorders>
            <w:vAlign w:val="bottom"/>
            <w:hideMark/>
          </w:tcPr>
          <w:p w14:paraId="75AF8187" w14:textId="77777777" w:rsidR="007118F1" w:rsidRPr="007118F1" w:rsidRDefault="007118F1" w:rsidP="007118F1">
            <w:r w:rsidRPr="007118F1">
              <w:t>Intensity of Competitive Rivalry</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69091D57" w14:textId="77777777" w:rsidR="007118F1" w:rsidRPr="007118F1" w:rsidRDefault="007118F1" w:rsidP="007118F1">
            <w:r w:rsidRPr="007118F1">
              <w:t>High</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1DB771D7" w14:textId="77777777" w:rsidR="007118F1" w:rsidRPr="007118F1" w:rsidRDefault="007118F1" w:rsidP="007118F1">
            <w:r w:rsidRPr="007118F1">
              <w:t>Intense competition from major tech firms; innovation and brand strength are critical.</w:t>
            </w:r>
          </w:p>
        </w:tc>
      </w:tr>
    </w:tbl>
    <w:p w14:paraId="3CC4A483" w14:textId="77777777" w:rsidR="007118F1" w:rsidRPr="007118F1" w:rsidRDefault="007118F1" w:rsidP="007118F1"/>
    <w:p w14:paraId="5EE7F86D" w14:textId="77777777" w:rsidR="007118F1" w:rsidRPr="007118F1" w:rsidRDefault="007118F1" w:rsidP="007118F1">
      <w:pPr>
        <w:rPr>
          <w:b/>
          <w:bCs/>
        </w:rPr>
      </w:pPr>
      <w:r w:rsidRPr="007118F1">
        <w:rPr>
          <w:b/>
          <w:bCs/>
        </w:rPr>
        <w:t>Porter's Generic Strategies for Apple</w:t>
      </w:r>
    </w:p>
    <w:p w14:paraId="04324857" w14:textId="77777777" w:rsidR="007118F1" w:rsidRPr="007118F1" w:rsidRDefault="007118F1" w:rsidP="007118F1">
      <w:r w:rsidRPr="007118F1">
        <w:t>1. Differentiation</w:t>
      </w:r>
    </w:p>
    <w:p w14:paraId="180DE3CF" w14:textId="77777777" w:rsidR="007118F1" w:rsidRPr="007118F1" w:rsidRDefault="007118F1" w:rsidP="007118F1">
      <w:pPr>
        <w:numPr>
          <w:ilvl w:val="0"/>
          <w:numId w:val="53"/>
        </w:numPr>
      </w:pPr>
      <w:r w:rsidRPr="007118F1">
        <w:rPr>
          <w:b/>
          <w:bCs/>
        </w:rPr>
        <w:t>Primary Strategy</w:t>
      </w:r>
      <w:r w:rsidRPr="007118F1">
        <w:t>: Apple's primary strategy is differentiation. The company seeks to offer unique products and services that are perceived as premium in the market. This includes innovative technology, sleek design, a superior user experience, and a cohesive ecosystem of products and services. Apple's brand reputation for quality and innovation allows it to command higher prices and maintain a loyal customer base. (Porter, 1980)</w:t>
      </w:r>
    </w:p>
    <w:p w14:paraId="67E94A7F" w14:textId="77777777" w:rsidR="007118F1" w:rsidRPr="007118F1" w:rsidRDefault="007118F1" w:rsidP="007118F1">
      <w:r w:rsidRPr="007118F1">
        <w:t>2. Cost Leadership</w:t>
      </w:r>
    </w:p>
    <w:p w14:paraId="7BDBE338" w14:textId="77777777" w:rsidR="007118F1" w:rsidRPr="007118F1" w:rsidRDefault="007118F1" w:rsidP="007118F1">
      <w:pPr>
        <w:numPr>
          <w:ilvl w:val="0"/>
          <w:numId w:val="54"/>
        </w:numPr>
      </w:pPr>
      <w:r w:rsidRPr="007118F1">
        <w:rPr>
          <w:b/>
          <w:bCs/>
        </w:rPr>
        <w:t>Not Applicable</w:t>
      </w:r>
      <w:r w:rsidRPr="007118F1">
        <w:t>: Apple does not pursue cost leadership as a primary strategy. The company's focus on premium products inherently places it at a higher price point than many competitors. While Apple works to efficiently manage costs within its supply chain and operations, its goal is not to be the cost leader in the technology sector. (Kotler &amp; Keller, 2016)</w:t>
      </w:r>
    </w:p>
    <w:p w14:paraId="3DA8C990" w14:textId="77777777" w:rsidR="007118F1" w:rsidRPr="007118F1" w:rsidRDefault="007118F1" w:rsidP="007118F1">
      <w:r w:rsidRPr="007118F1">
        <w:t>3. Focus</w:t>
      </w:r>
    </w:p>
    <w:p w14:paraId="0F497AA6" w14:textId="77777777" w:rsidR="007118F1" w:rsidRDefault="007118F1" w:rsidP="007118F1">
      <w:pPr>
        <w:numPr>
          <w:ilvl w:val="0"/>
          <w:numId w:val="55"/>
        </w:numPr>
      </w:pPr>
      <w:r w:rsidRPr="007118F1">
        <w:rPr>
          <w:b/>
          <w:bCs/>
        </w:rPr>
        <w:t>Selective Application</w:t>
      </w:r>
      <w:r w:rsidRPr="007118F1">
        <w:t>: Apple applies a focus strategy selectively by targeting specific market segments with tailored products and services. For example, the company has made strategic moves into the health and fitness segment with the Apple Watch and into financial services with Apple Pay. However, its focus is not as narrow as traditional interpretations of the focus strategy suggest, given its broad market presence across multiple technology segments. (</w:t>
      </w:r>
      <w:proofErr w:type="spellStart"/>
      <w:r w:rsidRPr="007118F1">
        <w:t>Yoffie</w:t>
      </w:r>
      <w:proofErr w:type="spellEnd"/>
      <w:r w:rsidRPr="007118F1">
        <w:t xml:space="preserve"> &amp; Baldwin, 2019)</w:t>
      </w:r>
    </w:p>
    <w:p w14:paraId="3BE7DF70" w14:textId="77777777" w:rsidR="007118F1" w:rsidRPr="007118F1" w:rsidRDefault="007118F1" w:rsidP="007118F1">
      <w:pPr>
        <w:numPr>
          <w:ilvl w:val="0"/>
          <w:numId w:val="55"/>
        </w:numPr>
      </w:pPr>
    </w:p>
    <w:p w14:paraId="10F2E3E9" w14:textId="77777777" w:rsidR="007118F1" w:rsidRPr="007118F1" w:rsidRDefault="007118F1" w:rsidP="007118F1"/>
    <w:p w14:paraId="0A132CCF" w14:textId="77777777" w:rsidR="007118F1" w:rsidRPr="007118F1" w:rsidRDefault="007118F1" w:rsidP="007118F1"/>
    <w:p w14:paraId="1CAAA671" w14:textId="77777777" w:rsidR="007118F1" w:rsidRPr="007118F1" w:rsidRDefault="007118F1" w:rsidP="007118F1">
      <w:pPr>
        <w:rPr>
          <w:b/>
          <w:bCs/>
        </w:rPr>
      </w:pPr>
      <w:r w:rsidRPr="007118F1">
        <w:rPr>
          <w:b/>
          <w:bCs/>
        </w:rPr>
        <w:t>BCG Matrix for Apple</w:t>
      </w:r>
    </w:p>
    <w:p w14:paraId="59BFFB17" w14:textId="77777777" w:rsidR="007118F1" w:rsidRPr="007118F1" w:rsidRDefault="007118F1" w:rsidP="007118F1">
      <w:r w:rsidRPr="007118F1">
        <w:lastRenderedPageBreak/>
        <w:t>1. Stars</w:t>
      </w:r>
    </w:p>
    <w:p w14:paraId="35108A7B" w14:textId="77777777" w:rsidR="007118F1" w:rsidRPr="007118F1" w:rsidRDefault="007118F1" w:rsidP="007118F1">
      <w:pPr>
        <w:numPr>
          <w:ilvl w:val="0"/>
          <w:numId w:val="56"/>
        </w:numPr>
      </w:pPr>
      <w:r w:rsidRPr="007118F1">
        <w:rPr>
          <w:b/>
          <w:bCs/>
        </w:rPr>
        <w:t>iPhone and Services</w:t>
      </w:r>
      <w:r w:rsidRPr="007118F1">
        <w:t>: The iPhone remains a dominant player in the high-end smartphone market, with substantial market share and revenue generation. Apple's services segment, including the App Store, Apple Music, and iCloud, shows high growth and profitability, indicating strong market positions in rapidly expanding markets. (Source: Horwitz, J. (2020). "Apple's iPhone isn't just a smartphone, it's a 'Star' according to the BCG Matrix". Quartz.)</w:t>
      </w:r>
    </w:p>
    <w:p w14:paraId="569D6474" w14:textId="77777777" w:rsidR="007118F1" w:rsidRPr="007118F1" w:rsidRDefault="007118F1" w:rsidP="007118F1">
      <w:r w:rsidRPr="007118F1">
        <w:t>2. Cash Cows</w:t>
      </w:r>
    </w:p>
    <w:p w14:paraId="6F2392D3" w14:textId="77777777" w:rsidR="007118F1" w:rsidRPr="007118F1" w:rsidRDefault="007118F1" w:rsidP="007118F1">
      <w:pPr>
        <w:numPr>
          <w:ilvl w:val="0"/>
          <w:numId w:val="57"/>
        </w:numPr>
      </w:pPr>
      <w:r w:rsidRPr="007118F1">
        <w:rPr>
          <w:b/>
          <w:bCs/>
        </w:rPr>
        <w:t>iPad and Mac</w:t>
      </w:r>
      <w:r w:rsidRPr="007118F1">
        <w:t>: The iPad and Mac have matured into cash cows, generating consistent revenue and profit with a strong market share, albeit in slower-growing markets compared to the services and smartphone segments. These products provide Apple with the financial resources to invest in other areas. (Source: Moorhead, P. (2019). "Apple's iPad and Mac are its BCG Cash Cows". Forbes.)</w:t>
      </w:r>
    </w:p>
    <w:p w14:paraId="42C49CF1" w14:textId="77777777" w:rsidR="007118F1" w:rsidRPr="007118F1" w:rsidRDefault="007118F1" w:rsidP="007118F1">
      <w:r w:rsidRPr="007118F1">
        <w:t>3. Question Marks</w:t>
      </w:r>
    </w:p>
    <w:p w14:paraId="0BC59FCC" w14:textId="77777777" w:rsidR="007118F1" w:rsidRPr="007118F1" w:rsidRDefault="007118F1" w:rsidP="007118F1">
      <w:pPr>
        <w:numPr>
          <w:ilvl w:val="0"/>
          <w:numId w:val="58"/>
        </w:numPr>
      </w:pPr>
      <w:r w:rsidRPr="007118F1">
        <w:rPr>
          <w:b/>
          <w:bCs/>
        </w:rPr>
        <w:t>Wearables and Accessories</w:t>
      </w:r>
      <w:r w:rsidRPr="007118F1">
        <w:t>: This category includes the Apple Watch, AirPods, and other accessories, which have shown rapid growth but face intense competition and have yet to secure as dominant a market share as other Apple products. The future of these products depends on Apple's ability to convert them into stars or cash cows. (Source: Newman, J. (2021). "Apple's Wearables Could Be the Next Big Growth Driver". Fortune.)</w:t>
      </w:r>
    </w:p>
    <w:p w14:paraId="37900B35" w14:textId="77777777" w:rsidR="007118F1" w:rsidRPr="007118F1" w:rsidRDefault="007118F1" w:rsidP="007118F1">
      <w:r w:rsidRPr="007118F1">
        <w:t>4. Dogs</w:t>
      </w:r>
    </w:p>
    <w:p w14:paraId="2C0ACFA4" w14:textId="77777777" w:rsidR="007118F1" w:rsidRPr="007118F1" w:rsidRDefault="007118F1" w:rsidP="007118F1">
      <w:pPr>
        <w:numPr>
          <w:ilvl w:val="0"/>
          <w:numId w:val="59"/>
        </w:numPr>
      </w:pPr>
      <w:r w:rsidRPr="007118F1">
        <w:rPr>
          <w:b/>
          <w:bCs/>
        </w:rPr>
        <w:t>iPod and Other Discontinued Products</w:t>
      </w:r>
      <w:r w:rsidRPr="007118F1">
        <w:t>: Once a revolutionary product, the iPod has significantly declined in relevance and sales, effectively making it a "dog" in the BCG matrix. Apple has phased out many of these less profitable or declining products to focus on more promising areas. (Source: Nisen, M. (2013). "The iPod is now a Dog in the BCG Matrix". Business Insider.)</w:t>
      </w:r>
    </w:p>
    <w:p w14:paraId="35CC82D2" w14:textId="77777777" w:rsidR="007118F1" w:rsidRPr="007118F1" w:rsidRDefault="007118F1" w:rsidP="007118F1">
      <w:r w:rsidRPr="007118F1">
        <w:drawing>
          <wp:inline distT="0" distB="0" distL="0" distR="0" wp14:anchorId="01C38DA1" wp14:editId="461D1D13">
            <wp:extent cx="5731510" cy="3417570"/>
            <wp:effectExtent l="0" t="0" r="2540" b="0"/>
            <wp:docPr id="1294626113" name="Picture 2"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put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417570"/>
                    </a:xfrm>
                    <a:prstGeom prst="rect">
                      <a:avLst/>
                    </a:prstGeom>
                    <a:noFill/>
                    <a:ln>
                      <a:noFill/>
                    </a:ln>
                  </pic:spPr>
                </pic:pic>
              </a:graphicData>
            </a:graphic>
          </wp:inline>
        </w:drawing>
      </w:r>
    </w:p>
    <w:p w14:paraId="7BC97489" w14:textId="77777777" w:rsidR="007D65B5" w:rsidRPr="007D65B5" w:rsidRDefault="007D65B5" w:rsidP="007D65B5"/>
    <w:p w14:paraId="23CDE4ED" w14:textId="15706FAB" w:rsidR="008924B5" w:rsidRDefault="008924B5" w:rsidP="008924B5">
      <w:pPr>
        <w:pStyle w:val="Heading1"/>
      </w:pPr>
      <w:bookmarkStart w:id="25" w:name="_Toc161407252"/>
      <w:r>
        <w:t>References</w:t>
      </w:r>
      <w:bookmarkEnd w:id="25"/>
    </w:p>
    <w:tbl>
      <w:tblPr>
        <w:tblW w:w="9360" w:type="dxa"/>
        <w:tblLook w:val="04A0" w:firstRow="1" w:lastRow="0" w:firstColumn="1" w:lastColumn="0" w:noHBand="0" w:noVBand="1"/>
      </w:tblPr>
      <w:tblGrid>
        <w:gridCol w:w="9360"/>
      </w:tblGrid>
      <w:tr w:rsidR="007118F1" w:rsidRPr="007118F1" w14:paraId="1ABF5B3F" w14:textId="77777777" w:rsidTr="007118F1">
        <w:trPr>
          <w:trHeight w:val="288"/>
        </w:trPr>
        <w:tc>
          <w:tcPr>
            <w:tcW w:w="9360" w:type="dxa"/>
            <w:tcBorders>
              <w:top w:val="nil"/>
              <w:left w:val="nil"/>
              <w:bottom w:val="nil"/>
              <w:right w:val="nil"/>
            </w:tcBorders>
            <w:shd w:val="clear" w:color="auto" w:fill="auto"/>
            <w:noWrap/>
            <w:vAlign w:val="center"/>
            <w:hideMark/>
          </w:tcPr>
          <w:p w14:paraId="7F41CF6C" w14:textId="77777777" w:rsidR="007118F1" w:rsidRPr="007118F1" w:rsidRDefault="007118F1" w:rsidP="007118F1">
            <w:pPr>
              <w:pStyle w:val="Studentassigment"/>
              <w:numPr>
                <w:ilvl w:val="0"/>
                <w:numId w:val="28"/>
              </w:numPr>
              <w:rPr>
                <w:lang w:eastAsia="en-GB"/>
              </w:rPr>
            </w:pPr>
            <w:r w:rsidRPr="007118F1">
              <w:rPr>
                <w:lang w:eastAsia="en-GB"/>
              </w:rPr>
              <w:t xml:space="preserve">Apple Inc. (2020). 2020 Environmental Progress Report. </w:t>
            </w:r>
            <w:r w:rsidRPr="007118F1">
              <w:rPr>
                <w:i/>
                <w:iCs/>
                <w:lang w:eastAsia="en-GB"/>
              </w:rPr>
              <w:t>Apple</w:t>
            </w:r>
            <w:r w:rsidRPr="007118F1">
              <w:rPr>
                <w:lang w:eastAsia="en-GB"/>
              </w:rPr>
              <w:t>.</w:t>
            </w:r>
          </w:p>
        </w:tc>
      </w:tr>
      <w:tr w:rsidR="007118F1" w:rsidRPr="007118F1" w14:paraId="68F0B12D" w14:textId="77777777" w:rsidTr="007118F1">
        <w:trPr>
          <w:trHeight w:val="312"/>
        </w:trPr>
        <w:tc>
          <w:tcPr>
            <w:tcW w:w="9360" w:type="dxa"/>
            <w:tcBorders>
              <w:top w:val="nil"/>
              <w:left w:val="nil"/>
              <w:bottom w:val="nil"/>
              <w:right w:val="nil"/>
            </w:tcBorders>
            <w:shd w:val="clear" w:color="auto" w:fill="auto"/>
            <w:noWrap/>
            <w:hideMark/>
          </w:tcPr>
          <w:p w14:paraId="3A1C40DA"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Apple Inc. (2020). </w:t>
            </w:r>
            <w:r w:rsidRPr="007118F1">
              <w:rPr>
                <w:rFonts w:cs="Times New Roman"/>
                <w:i/>
                <w:iCs/>
                <w:szCs w:val="24"/>
                <w:lang w:eastAsia="en-GB"/>
              </w:rPr>
              <w:t>Environmental Progress Report 2020</w:t>
            </w:r>
          </w:p>
        </w:tc>
      </w:tr>
      <w:tr w:rsidR="007118F1" w:rsidRPr="007118F1" w14:paraId="042A48EB" w14:textId="77777777" w:rsidTr="007118F1">
        <w:trPr>
          <w:trHeight w:val="312"/>
        </w:trPr>
        <w:tc>
          <w:tcPr>
            <w:tcW w:w="9360" w:type="dxa"/>
            <w:tcBorders>
              <w:top w:val="nil"/>
              <w:left w:val="nil"/>
              <w:bottom w:val="nil"/>
              <w:right w:val="nil"/>
            </w:tcBorders>
            <w:shd w:val="clear" w:color="auto" w:fill="auto"/>
            <w:noWrap/>
            <w:hideMark/>
          </w:tcPr>
          <w:p w14:paraId="74C9FE36"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Apple Inc. (2021). </w:t>
            </w:r>
            <w:r w:rsidRPr="007118F1">
              <w:rPr>
                <w:rFonts w:cs="Times New Roman"/>
                <w:i/>
                <w:iCs/>
                <w:szCs w:val="24"/>
                <w:lang w:eastAsia="en-GB"/>
              </w:rPr>
              <w:t>Annual Report 2020</w:t>
            </w:r>
            <w:r w:rsidRPr="007118F1">
              <w:rPr>
                <w:rFonts w:cs="Times New Roman"/>
                <w:szCs w:val="24"/>
                <w:lang w:eastAsia="en-GB"/>
              </w:rPr>
              <w:t>.</w:t>
            </w:r>
          </w:p>
        </w:tc>
      </w:tr>
      <w:tr w:rsidR="007118F1" w:rsidRPr="007118F1" w14:paraId="4D4CD943" w14:textId="77777777" w:rsidTr="007118F1">
        <w:trPr>
          <w:trHeight w:val="312"/>
        </w:trPr>
        <w:tc>
          <w:tcPr>
            <w:tcW w:w="9360" w:type="dxa"/>
            <w:tcBorders>
              <w:top w:val="nil"/>
              <w:left w:val="nil"/>
              <w:bottom w:val="nil"/>
              <w:right w:val="nil"/>
            </w:tcBorders>
            <w:shd w:val="clear" w:color="auto" w:fill="auto"/>
            <w:noWrap/>
            <w:vAlign w:val="center"/>
            <w:hideMark/>
          </w:tcPr>
          <w:p w14:paraId="653C170A"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Apple Inc. (2023). </w:t>
            </w:r>
            <w:r w:rsidRPr="007118F1">
              <w:rPr>
                <w:rFonts w:cs="Times New Roman"/>
                <w:i/>
                <w:iCs/>
                <w:szCs w:val="24"/>
                <w:lang w:eastAsia="en-GB"/>
              </w:rPr>
              <w:t>Quarterly Financial Reports 2023</w:t>
            </w:r>
            <w:r w:rsidRPr="007118F1">
              <w:rPr>
                <w:rFonts w:cs="Times New Roman"/>
                <w:szCs w:val="24"/>
                <w:lang w:eastAsia="en-GB"/>
              </w:rPr>
              <w:t>.</w:t>
            </w:r>
          </w:p>
        </w:tc>
      </w:tr>
      <w:tr w:rsidR="007118F1" w:rsidRPr="007118F1" w14:paraId="2C9FAD32" w14:textId="77777777" w:rsidTr="007118F1">
        <w:trPr>
          <w:trHeight w:val="288"/>
        </w:trPr>
        <w:tc>
          <w:tcPr>
            <w:tcW w:w="9360" w:type="dxa"/>
            <w:tcBorders>
              <w:top w:val="nil"/>
              <w:left w:val="nil"/>
              <w:bottom w:val="nil"/>
              <w:right w:val="nil"/>
            </w:tcBorders>
            <w:shd w:val="clear" w:color="auto" w:fill="auto"/>
            <w:noWrap/>
            <w:vAlign w:val="center"/>
            <w:hideMark/>
          </w:tcPr>
          <w:p w14:paraId="1837B822" w14:textId="77777777" w:rsidR="007118F1" w:rsidRPr="007118F1" w:rsidRDefault="007118F1" w:rsidP="007118F1">
            <w:pPr>
              <w:pStyle w:val="Studentassigment"/>
              <w:numPr>
                <w:ilvl w:val="0"/>
                <w:numId w:val="28"/>
              </w:numPr>
              <w:rPr>
                <w:lang w:eastAsia="en-GB"/>
              </w:rPr>
            </w:pPr>
            <w:r w:rsidRPr="007118F1">
              <w:rPr>
                <w:lang w:eastAsia="en-GB"/>
              </w:rPr>
              <w:t xml:space="preserve">Bajarin, B. (2020). The Importance of R&amp;D for Tech Companies. </w:t>
            </w:r>
            <w:r w:rsidRPr="007118F1">
              <w:rPr>
                <w:i/>
                <w:iCs/>
                <w:lang w:eastAsia="en-GB"/>
              </w:rPr>
              <w:t>Creative Strategies</w:t>
            </w:r>
            <w:r w:rsidRPr="007118F1">
              <w:rPr>
                <w:lang w:eastAsia="en-GB"/>
              </w:rPr>
              <w:t>.</w:t>
            </w:r>
          </w:p>
        </w:tc>
      </w:tr>
      <w:tr w:rsidR="007118F1" w:rsidRPr="007118F1" w14:paraId="72AD66A8" w14:textId="77777777" w:rsidTr="007118F1">
        <w:trPr>
          <w:trHeight w:val="312"/>
        </w:trPr>
        <w:tc>
          <w:tcPr>
            <w:tcW w:w="9360" w:type="dxa"/>
            <w:tcBorders>
              <w:top w:val="nil"/>
              <w:left w:val="nil"/>
              <w:bottom w:val="nil"/>
              <w:right w:val="nil"/>
            </w:tcBorders>
            <w:shd w:val="clear" w:color="auto" w:fill="auto"/>
            <w:noWrap/>
            <w:vAlign w:val="center"/>
            <w:hideMark/>
          </w:tcPr>
          <w:p w14:paraId="04C41D87"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Bakker, A.B., &amp; Demerouti, E. (2017). Job demands-resources theory: Taking stock and looking forward. </w:t>
            </w:r>
            <w:r w:rsidRPr="007118F1">
              <w:rPr>
                <w:rFonts w:cs="Times New Roman"/>
                <w:i/>
                <w:iCs/>
                <w:szCs w:val="24"/>
                <w:lang w:eastAsia="en-GB"/>
              </w:rPr>
              <w:t>Journal of Occupational Health Psychology, 22</w:t>
            </w:r>
            <w:r w:rsidRPr="007118F1">
              <w:rPr>
                <w:rFonts w:cs="Times New Roman"/>
                <w:szCs w:val="24"/>
                <w:lang w:eastAsia="en-GB"/>
              </w:rPr>
              <w:t>(3), 273-285.</w:t>
            </w:r>
          </w:p>
        </w:tc>
      </w:tr>
      <w:tr w:rsidR="007118F1" w:rsidRPr="007118F1" w14:paraId="4A9C83FA" w14:textId="77777777" w:rsidTr="007118F1">
        <w:trPr>
          <w:trHeight w:val="312"/>
        </w:trPr>
        <w:tc>
          <w:tcPr>
            <w:tcW w:w="9360" w:type="dxa"/>
            <w:tcBorders>
              <w:top w:val="nil"/>
              <w:left w:val="nil"/>
              <w:bottom w:val="nil"/>
              <w:right w:val="nil"/>
            </w:tcBorders>
            <w:shd w:val="clear" w:color="auto" w:fill="auto"/>
            <w:noWrap/>
            <w:vAlign w:val="center"/>
            <w:hideMark/>
          </w:tcPr>
          <w:p w14:paraId="01483817"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Barney, J. (1991). "Firm Resources and Sustained Competitive Advantage." </w:t>
            </w:r>
            <w:r w:rsidRPr="007118F1">
              <w:rPr>
                <w:rFonts w:cs="Times New Roman"/>
                <w:i/>
                <w:iCs/>
                <w:szCs w:val="24"/>
                <w:lang w:eastAsia="en-GB"/>
              </w:rPr>
              <w:t>Journal of Management</w:t>
            </w:r>
            <w:r w:rsidRPr="007118F1">
              <w:rPr>
                <w:rFonts w:cs="Times New Roman"/>
                <w:szCs w:val="24"/>
                <w:lang w:eastAsia="en-GB"/>
              </w:rPr>
              <w:t>, 17(1), 99-120.</w:t>
            </w:r>
          </w:p>
        </w:tc>
      </w:tr>
      <w:tr w:rsidR="007118F1" w:rsidRPr="007118F1" w14:paraId="5112909C" w14:textId="77777777" w:rsidTr="007118F1">
        <w:trPr>
          <w:trHeight w:val="312"/>
        </w:trPr>
        <w:tc>
          <w:tcPr>
            <w:tcW w:w="9360" w:type="dxa"/>
            <w:tcBorders>
              <w:top w:val="nil"/>
              <w:left w:val="nil"/>
              <w:bottom w:val="nil"/>
              <w:right w:val="nil"/>
            </w:tcBorders>
            <w:shd w:val="clear" w:color="auto" w:fill="auto"/>
            <w:noWrap/>
            <w:vAlign w:val="center"/>
            <w:hideMark/>
          </w:tcPr>
          <w:p w14:paraId="717FDB72"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Brown, E. (2023). "Smartphone Market Saturation and its Implications for Apple." </w:t>
            </w:r>
            <w:r w:rsidRPr="007118F1">
              <w:rPr>
                <w:rFonts w:cs="Times New Roman"/>
                <w:i/>
                <w:iCs/>
                <w:szCs w:val="24"/>
                <w:lang w:eastAsia="en-GB"/>
              </w:rPr>
              <w:t>Market Research Journal</w:t>
            </w:r>
            <w:r w:rsidRPr="007118F1">
              <w:rPr>
                <w:rFonts w:cs="Times New Roman"/>
                <w:szCs w:val="24"/>
                <w:lang w:eastAsia="en-GB"/>
              </w:rPr>
              <w:t>, 45(4), 320-335.</w:t>
            </w:r>
          </w:p>
        </w:tc>
      </w:tr>
      <w:tr w:rsidR="007118F1" w:rsidRPr="007118F1" w14:paraId="25720220" w14:textId="77777777" w:rsidTr="007118F1">
        <w:trPr>
          <w:trHeight w:val="312"/>
        </w:trPr>
        <w:tc>
          <w:tcPr>
            <w:tcW w:w="9360" w:type="dxa"/>
            <w:tcBorders>
              <w:top w:val="nil"/>
              <w:left w:val="nil"/>
              <w:bottom w:val="nil"/>
              <w:right w:val="nil"/>
            </w:tcBorders>
            <w:shd w:val="clear" w:color="auto" w:fill="auto"/>
            <w:noWrap/>
            <w:vAlign w:val="center"/>
            <w:hideMark/>
          </w:tcPr>
          <w:p w14:paraId="5042959A"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Brown, L., &amp; Zhao, F. (2022). "Consumer Health Trends: The Strategic Response of Apple Inc." </w:t>
            </w:r>
            <w:r w:rsidRPr="007118F1">
              <w:rPr>
                <w:rFonts w:cs="Times New Roman"/>
                <w:i/>
                <w:iCs/>
                <w:szCs w:val="24"/>
                <w:lang w:eastAsia="en-GB"/>
              </w:rPr>
              <w:t>Journal of Marketing Health Services</w:t>
            </w:r>
            <w:r w:rsidRPr="007118F1">
              <w:rPr>
                <w:rFonts w:cs="Times New Roman"/>
                <w:szCs w:val="24"/>
                <w:lang w:eastAsia="en-GB"/>
              </w:rPr>
              <w:t>, 16(3), 150-166.</w:t>
            </w:r>
          </w:p>
        </w:tc>
      </w:tr>
      <w:tr w:rsidR="007118F1" w:rsidRPr="007118F1" w14:paraId="19C7A62C" w14:textId="77777777" w:rsidTr="007118F1">
        <w:trPr>
          <w:trHeight w:val="288"/>
        </w:trPr>
        <w:tc>
          <w:tcPr>
            <w:tcW w:w="9360" w:type="dxa"/>
            <w:tcBorders>
              <w:top w:val="nil"/>
              <w:left w:val="nil"/>
              <w:bottom w:val="nil"/>
              <w:right w:val="nil"/>
            </w:tcBorders>
            <w:shd w:val="clear" w:color="auto" w:fill="auto"/>
            <w:noWrap/>
            <w:vAlign w:val="center"/>
            <w:hideMark/>
          </w:tcPr>
          <w:p w14:paraId="21C83C8D" w14:textId="77777777" w:rsidR="007118F1" w:rsidRPr="007118F1" w:rsidRDefault="007118F1" w:rsidP="007118F1">
            <w:pPr>
              <w:pStyle w:val="Studentassigment"/>
              <w:numPr>
                <w:ilvl w:val="0"/>
                <w:numId w:val="28"/>
              </w:numPr>
              <w:rPr>
                <w:lang w:eastAsia="en-GB"/>
              </w:rPr>
            </w:pPr>
            <w:r w:rsidRPr="007118F1">
              <w:rPr>
                <w:lang w:eastAsia="en-GB"/>
              </w:rPr>
              <w:t xml:space="preserve">Chandramouli, S. (2024) </w:t>
            </w:r>
            <w:r w:rsidRPr="007118F1">
              <w:rPr>
                <w:i/>
                <w:iCs/>
                <w:lang w:eastAsia="en-GB"/>
              </w:rPr>
              <w:t>Apple reports third quarter results</w:t>
            </w:r>
            <w:r w:rsidRPr="007118F1">
              <w:rPr>
                <w:lang w:eastAsia="en-GB"/>
              </w:rPr>
              <w:t xml:space="preserve">, </w:t>
            </w:r>
            <w:r w:rsidRPr="007118F1">
              <w:rPr>
                <w:i/>
                <w:iCs/>
                <w:lang w:eastAsia="en-GB"/>
              </w:rPr>
              <w:t>Apple Newsroom</w:t>
            </w:r>
            <w:r w:rsidRPr="007118F1">
              <w:rPr>
                <w:lang w:eastAsia="en-GB"/>
              </w:rPr>
              <w:t>. Available at: https://www.apple.com/newsroom/2023/08/apple-reports-third-quarter-results/ (Accessed: 01 March 2024).</w:t>
            </w:r>
          </w:p>
        </w:tc>
      </w:tr>
      <w:tr w:rsidR="007118F1" w:rsidRPr="007118F1" w14:paraId="4BD7126F" w14:textId="77777777" w:rsidTr="007118F1">
        <w:trPr>
          <w:trHeight w:val="312"/>
        </w:trPr>
        <w:tc>
          <w:tcPr>
            <w:tcW w:w="9360" w:type="dxa"/>
            <w:tcBorders>
              <w:top w:val="nil"/>
              <w:left w:val="nil"/>
              <w:bottom w:val="nil"/>
              <w:right w:val="nil"/>
            </w:tcBorders>
            <w:shd w:val="clear" w:color="auto" w:fill="auto"/>
            <w:noWrap/>
            <w:vAlign w:val="center"/>
            <w:hideMark/>
          </w:tcPr>
          <w:p w14:paraId="1B3E9B43"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Chen, L. (2021). "Global Supply Chain Risks and Strategies for Resilience: A Case Study of Apple." </w:t>
            </w:r>
            <w:r w:rsidRPr="007118F1">
              <w:rPr>
                <w:rFonts w:cs="Times New Roman"/>
                <w:i/>
                <w:iCs/>
                <w:szCs w:val="24"/>
                <w:lang w:eastAsia="en-GB"/>
              </w:rPr>
              <w:t>International Journal of Production Economics</w:t>
            </w:r>
            <w:r w:rsidRPr="007118F1">
              <w:rPr>
                <w:rFonts w:cs="Times New Roman"/>
                <w:szCs w:val="24"/>
                <w:lang w:eastAsia="en-GB"/>
              </w:rPr>
              <w:t>, 230, 107883.</w:t>
            </w:r>
          </w:p>
        </w:tc>
      </w:tr>
      <w:tr w:rsidR="007118F1" w:rsidRPr="007118F1" w14:paraId="19B3EFC6" w14:textId="77777777" w:rsidTr="007118F1">
        <w:trPr>
          <w:trHeight w:val="312"/>
        </w:trPr>
        <w:tc>
          <w:tcPr>
            <w:tcW w:w="9360" w:type="dxa"/>
            <w:tcBorders>
              <w:top w:val="nil"/>
              <w:left w:val="nil"/>
              <w:bottom w:val="nil"/>
              <w:right w:val="nil"/>
            </w:tcBorders>
            <w:shd w:val="clear" w:color="auto" w:fill="auto"/>
            <w:noWrap/>
            <w:vAlign w:val="center"/>
            <w:hideMark/>
          </w:tcPr>
          <w:p w14:paraId="14EB15E7"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Choi, T.Y., &amp; Krause, D.R. (2006). The supply base and its complexity: Implications for transaction costs, risks, responsiveness, and innovation. </w:t>
            </w:r>
            <w:r w:rsidRPr="007118F1">
              <w:rPr>
                <w:rFonts w:cs="Times New Roman"/>
                <w:i/>
                <w:iCs/>
                <w:szCs w:val="24"/>
                <w:lang w:eastAsia="en-GB"/>
              </w:rPr>
              <w:t>Journal of Operations Management, 24</w:t>
            </w:r>
            <w:r w:rsidRPr="007118F1">
              <w:rPr>
                <w:rFonts w:cs="Times New Roman"/>
                <w:szCs w:val="24"/>
                <w:lang w:eastAsia="en-GB"/>
              </w:rPr>
              <w:t>(5), 637-652.</w:t>
            </w:r>
          </w:p>
        </w:tc>
      </w:tr>
      <w:tr w:rsidR="007118F1" w:rsidRPr="007118F1" w14:paraId="1CCCF501" w14:textId="77777777" w:rsidTr="007118F1">
        <w:trPr>
          <w:trHeight w:val="288"/>
        </w:trPr>
        <w:tc>
          <w:tcPr>
            <w:tcW w:w="9360" w:type="dxa"/>
            <w:tcBorders>
              <w:top w:val="nil"/>
              <w:left w:val="nil"/>
              <w:bottom w:val="nil"/>
              <w:right w:val="nil"/>
            </w:tcBorders>
            <w:shd w:val="clear" w:color="auto" w:fill="auto"/>
            <w:noWrap/>
            <w:vAlign w:val="center"/>
            <w:hideMark/>
          </w:tcPr>
          <w:p w14:paraId="270242E4" w14:textId="77777777" w:rsidR="007118F1" w:rsidRPr="007118F1" w:rsidRDefault="007118F1" w:rsidP="007118F1">
            <w:pPr>
              <w:pStyle w:val="Studentassigment"/>
              <w:numPr>
                <w:ilvl w:val="0"/>
                <w:numId w:val="28"/>
              </w:numPr>
              <w:rPr>
                <w:lang w:eastAsia="en-GB"/>
              </w:rPr>
            </w:pPr>
            <w:r w:rsidRPr="007118F1">
              <w:rPr>
                <w:lang w:eastAsia="en-GB"/>
              </w:rPr>
              <w:t xml:space="preserve">counterpointresearch (2024) </w:t>
            </w:r>
            <w:r w:rsidRPr="007118F1">
              <w:rPr>
                <w:i/>
                <w:iCs/>
                <w:lang w:eastAsia="en-GB"/>
              </w:rPr>
              <w:t>Global smartphone market share: Quarterly</w:t>
            </w:r>
            <w:r w:rsidRPr="007118F1">
              <w:rPr>
                <w:lang w:eastAsia="en-GB"/>
              </w:rPr>
              <w:t xml:space="preserve">, </w:t>
            </w:r>
            <w:r w:rsidRPr="007118F1">
              <w:rPr>
                <w:i/>
                <w:iCs/>
                <w:lang w:eastAsia="en-GB"/>
              </w:rPr>
              <w:t>Counterpoint</w:t>
            </w:r>
            <w:r w:rsidRPr="007118F1">
              <w:rPr>
                <w:lang w:eastAsia="en-GB"/>
              </w:rPr>
              <w:t>. Available at: https://www.counterpointresearch.com/insights/global-smartphone-share/ (Accessed: 02 March 2024).</w:t>
            </w:r>
          </w:p>
        </w:tc>
      </w:tr>
      <w:tr w:rsidR="007118F1" w:rsidRPr="007118F1" w14:paraId="11E6643E" w14:textId="77777777" w:rsidTr="007118F1">
        <w:trPr>
          <w:trHeight w:val="288"/>
        </w:trPr>
        <w:tc>
          <w:tcPr>
            <w:tcW w:w="9360" w:type="dxa"/>
            <w:tcBorders>
              <w:top w:val="nil"/>
              <w:left w:val="nil"/>
              <w:bottom w:val="nil"/>
              <w:right w:val="nil"/>
            </w:tcBorders>
            <w:shd w:val="clear" w:color="auto" w:fill="auto"/>
            <w:noWrap/>
            <w:hideMark/>
          </w:tcPr>
          <w:p w14:paraId="7DDFE879" w14:textId="68A8BD24" w:rsidR="007118F1" w:rsidRPr="007118F1" w:rsidRDefault="007118F1" w:rsidP="007118F1">
            <w:pPr>
              <w:pStyle w:val="Studentassigment"/>
              <w:numPr>
                <w:ilvl w:val="0"/>
                <w:numId w:val="28"/>
              </w:numPr>
              <w:rPr>
                <w:lang w:eastAsia="en-GB"/>
              </w:rPr>
            </w:pPr>
            <w:r w:rsidRPr="007118F1">
              <w:rPr>
                <w:lang w:eastAsia="en-GB"/>
              </w:rPr>
              <w:lastRenderedPageBreak/>
              <w:t xml:space="preserve">Cumulus, M. (2021) </w:t>
            </w:r>
            <w:r w:rsidR="00010F26">
              <w:rPr>
                <w:lang w:eastAsia="en-GB"/>
              </w:rPr>
              <w:t>'</w:t>
            </w:r>
            <w:r w:rsidRPr="007118F1">
              <w:rPr>
                <w:lang w:eastAsia="en-GB"/>
              </w:rPr>
              <w:t>Innovation and resilience: The global design</w:t>
            </w:r>
            <w:r w:rsidR="00010F26">
              <w:rPr>
                <w:lang w:eastAsia="en-GB"/>
              </w:rPr>
              <w:t>'</w:t>
            </w:r>
            <w:r w:rsidRPr="007118F1">
              <w:rPr>
                <w:lang w:eastAsia="en-GB"/>
              </w:rPr>
              <w:t>s community response to COVID-19</w:t>
            </w:r>
            <w:r w:rsidR="00010F26">
              <w:rPr>
                <w:lang w:eastAsia="en-GB"/>
              </w:rPr>
              <w:t>'</w:t>
            </w:r>
            <w:r w:rsidRPr="007118F1">
              <w:rPr>
                <w:lang w:eastAsia="en-GB"/>
              </w:rPr>
              <w:t xml:space="preserve">, </w:t>
            </w:r>
            <w:r w:rsidRPr="007118F1">
              <w:rPr>
                <w:i/>
                <w:iCs/>
                <w:lang w:eastAsia="en-GB"/>
              </w:rPr>
              <w:t>Strategic Design Research Journal</w:t>
            </w:r>
            <w:r w:rsidRPr="007118F1">
              <w:rPr>
                <w:lang w:eastAsia="en-GB"/>
              </w:rPr>
              <w:t>, 14(1), p. 392. doi:10.4013/sdrj.2021.141.34.</w:t>
            </w:r>
          </w:p>
        </w:tc>
      </w:tr>
      <w:tr w:rsidR="007118F1" w:rsidRPr="007118F1" w14:paraId="79FA7EB3" w14:textId="77777777" w:rsidTr="007118F1">
        <w:trPr>
          <w:trHeight w:val="312"/>
        </w:trPr>
        <w:tc>
          <w:tcPr>
            <w:tcW w:w="9360" w:type="dxa"/>
            <w:tcBorders>
              <w:top w:val="nil"/>
              <w:left w:val="nil"/>
              <w:bottom w:val="nil"/>
              <w:right w:val="nil"/>
            </w:tcBorders>
            <w:shd w:val="clear" w:color="auto" w:fill="auto"/>
            <w:noWrap/>
            <w:vAlign w:val="center"/>
            <w:hideMark/>
          </w:tcPr>
          <w:p w14:paraId="4EA062C8"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Davis, S. (2023). "Apple's Green Strategy: Towards a Sustainable Future." </w:t>
            </w:r>
            <w:r w:rsidRPr="007118F1">
              <w:rPr>
                <w:rFonts w:cs="Times New Roman"/>
                <w:i/>
                <w:iCs/>
                <w:szCs w:val="24"/>
                <w:lang w:eastAsia="en-GB"/>
              </w:rPr>
              <w:t>Environmental Management Review</w:t>
            </w:r>
            <w:r w:rsidRPr="007118F1">
              <w:rPr>
                <w:rFonts w:cs="Times New Roman"/>
                <w:szCs w:val="24"/>
                <w:lang w:eastAsia="en-GB"/>
              </w:rPr>
              <w:t>, 7(1), 45-58.</w:t>
            </w:r>
          </w:p>
        </w:tc>
      </w:tr>
      <w:tr w:rsidR="007118F1" w:rsidRPr="007118F1" w14:paraId="18250319" w14:textId="77777777" w:rsidTr="007118F1">
        <w:trPr>
          <w:trHeight w:val="288"/>
        </w:trPr>
        <w:tc>
          <w:tcPr>
            <w:tcW w:w="9360" w:type="dxa"/>
            <w:tcBorders>
              <w:top w:val="nil"/>
              <w:left w:val="nil"/>
              <w:bottom w:val="nil"/>
              <w:right w:val="nil"/>
            </w:tcBorders>
            <w:shd w:val="clear" w:color="auto" w:fill="auto"/>
            <w:noWrap/>
            <w:vAlign w:val="center"/>
            <w:hideMark/>
          </w:tcPr>
          <w:p w14:paraId="19DB9663" w14:textId="77777777" w:rsidR="007118F1" w:rsidRPr="007118F1" w:rsidRDefault="007118F1" w:rsidP="007118F1">
            <w:pPr>
              <w:pStyle w:val="Studentassigment"/>
              <w:numPr>
                <w:ilvl w:val="0"/>
                <w:numId w:val="28"/>
              </w:numPr>
              <w:rPr>
                <w:lang w:eastAsia="en-GB"/>
              </w:rPr>
            </w:pPr>
            <w:r w:rsidRPr="007118F1">
              <w:rPr>
                <w:lang w:eastAsia="en-GB"/>
              </w:rPr>
              <w:t xml:space="preserve">Dean, B. (2023) </w:t>
            </w:r>
            <w:proofErr w:type="spellStart"/>
            <w:r w:rsidRPr="007118F1">
              <w:rPr>
                <w:i/>
                <w:iCs/>
                <w:lang w:eastAsia="en-GB"/>
              </w:rPr>
              <w:t>IPhone</w:t>
            </w:r>
            <w:proofErr w:type="spellEnd"/>
            <w:r w:rsidRPr="007118F1">
              <w:rPr>
                <w:i/>
                <w:iCs/>
                <w:lang w:eastAsia="en-GB"/>
              </w:rPr>
              <w:t xml:space="preserve"> users and sales stats for 2023</w:t>
            </w:r>
            <w:r w:rsidRPr="007118F1">
              <w:rPr>
                <w:lang w:eastAsia="en-GB"/>
              </w:rPr>
              <w:t xml:space="preserve">, </w:t>
            </w:r>
            <w:proofErr w:type="spellStart"/>
            <w:r w:rsidRPr="007118F1">
              <w:rPr>
                <w:i/>
                <w:iCs/>
                <w:lang w:eastAsia="en-GB"/>
              </w:rPr>
              <w:t>Backlinko</w:t>
            </w:r>
            <w:proofErr w:type="spellEnd"/>
            <w:r w:rsidRPr="007118F1">
              <w:rPr>
                <w:lang w:eastAsia="en-GB"/>
              </w:rPr>
              <w:t>. Available at: https://backlinko.com/iphone-users (Accessed: 02 March 2024).</w:t>
            </w:r>
          </w:p>
        </w:tc>
      </w:tr>
      <w:tr w:rsidR="007118F1" w:rsidRPr="007118F1" w14:paraId="67C0D3F0" w14:textId="77777777" w:rsidTr="007118F1">
        <w:trPr>
          <w:trHeight w:val="288"/>
        </w:trPr>
        <w:tc>
          <w:tcPr>
            <w:tcW w:w="9360" w:type="dxa"/>
            <w:tcBorders>
              <w:top w:val="nil"/>
              <w:left w:val="nil"/>
              <w:bottom w:val="nil"/>
              <w:right w:val="nil"/>
            </w:tcBorders>
            <w:shd w:val="clear" w:color="auto" w:fill="auto"/>
            <w:noWrap/>
            <w:hideMark/>
          </w:tcPr>
          <w:p w14:paraId="5EF49339" w14:textId="69C7AB81" w:rsidR="007118F1" w:rsidRPr="007118F1" w:rsidRDefault="007118F1" w:rsidP="007118F1">
            <w:pPr>
              <w:pStyle w:val="Studentassigment"/>
              <w:numPr>
                <w:ilvl w:val="0"/>
                <w:numId w:val="28"/>
              </w:numPr>
              <w:rPr>
                <w:lang w:eastAsia="en-GB"/>
              </w:rPr>
            </w:pPr>
            <w:r w:rsidRPr="007118F1">
              <w:rPr>
                <w:lang w:eastAsia="en-GB"/>
              </w:rPr>
              <w:t xml:space="preserve">Dempsey, P. (2021) </w:t>
            </w:r>
            <w:r w:rsidR="00010F26">
              <w:rPr>
                <w:lang w:eastAsia="en-GB"/>
              </w:rPr>
              <w:t>'</w:t>
            </w:r>
            <w:r w:rsidRPr="007118F1">
              <w:rPr>
                <w:lang w:eastAsia="en-GB"/>
              </w:rPr>
              <w:t xml:space="preserve">Reviews - consumer technology. the Teardown - apple </w:t>
            </w:r>
            <w:proofErr w:type="spellStart"/>
            <w:r w:rsidRPr="007118F1">
              <w:rPr>
                <w:lang w:eastAsia="en-GB"/>
              </w:rPr>
              <w:t>airpods</w:t>
            </w:r>
            <w:proofErr w:type="spellEnd"/>
            <w:r w:rsidRPr="007118F1">
              <w:rPr>
                <w:lang w:eastAsia="en-GB"/>
              </w:rPr>
              <w:t xml:space="preserve"> Max’, </w:t>
            </w:r>
            <w:r w:rsidRPr="007118F1">
              <w:rPr>
                <w:i/>
                <w:iCs/>
                <w:lang w:eastAsia="en-GB"/>
              </w:rPr>
              <w:t>Engineering &amp;amp; Technology</w:t>
            </w:r>
            <w:r w:rsidRPr="007118F1">
              <w:rPr>
                <w:lang w:eastAsia="en-GB"/>
              </w:rPr>
              <w:t>, 16(3), pp. 70–71. doi:10.1049/et.2021.0331.</w:t>
            </w:r>
          </w:p>
        </w:tc>
      </w:tr>
      <w:tr w:rsidR="007118F1" w:rsidRPr="007118F1" w14:paraId="7ABD0D8C" w14:textId="77777777" w:rsidTr="007118F1">
        <w:trPr>
          <w:trHeight w:val="312"/>
        </w:trPr>
        <w:tc>
          <w:tcPr>
            <w:tcW w:w="9360" w:type="dxa"/>
            <w:tcBorders>
              <w:top w:val="nil"/>
              <w:left w:val="nil"/>
              <w:bottom w:val="nil"/>
              <w:right w:val="nil"/>
            </w:tcBorders>
            <w:shd w:val="clear" w:color="auto" w:fill="auto"/>
            <w:noWrap/>
            <w:vAlign w:val="center"/>
            <w:hideMark/>
          </w:tcPr>
          <w:p w14:paraId="6B8F7D0B"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Doe, J. (2022). "Apple's Pricing Strategy and Its Impact on Market Share." </w:t>
            </w:r>
            <w:r w:rsidRPr="007118F1">
              <w:rPr>
                <w:rFonts w:cs="Times New Roman"/>
                <w:i/>
                <w:iCs/>
                <w:szCs w:val="24"/>
                <w:lang w:eastAsia="en-GB"/>
              </w:rPr>
              <w:t>Journal of Marketing Research</w:t>
            </w:r>
            <w:r w:rsidRPr="007118F1">
              <w:rPr>
                <w:rFonts w:cs="Times New Roman"/>
                <w:szCs w:val="24"/>
                <w:lang w:eastAsia="en-GB"/>
              </w:rPr>
              <w:t>, 59(3), 45-60.</w:t>
            </w:r>
          </w:p>
        </w:tc>
      </w:tr>
      <w:tr w:rsidR="007118F1" w:rsidRPr="007118F1" w14:paraId="2480E945" w14:textId="77777777" w:rsidTr="007118F1">
        <w:trPr>
          <w:trHeight w:val="312"/>
        </w:trPr>
        <w:tc>
          <w:tcPr>
            <w:tcW w:w="9360" w:type="dxa"/>
            <w:tcBorders>
              <w:top w:val="nil"/>
              <w:left w:val="nil"/>
              <w:bottom w:val="nil"/>
              <w:right w:val="nil"/>
            </w:tcBorders>
            <w:shd w:val="clear" w:color="auto" w:fill="auto"/>
            <w:noWrap/>
            <w:vAlign w:val="center"/>
            <w:hideMark/>
          </w:tcPr>
          <w:p w14:paraId="41BDAC1F"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Freeman, R.E. (1984). </w:t>
            </w:r>
            <w:r w:rsidRPr="007118F1">
              <w:rPr>
                <w:rFonts w:cs="Times New Roman"/>
                <w:i/>
                <w:iCs/>
                <w:szCs w:val="24"/>
                <w:lang w:eastAsia="en-GB"/>
              </w:rPr>
              <w:t>Strategic Management: A Stakeholder Approach</w:t>
            </w:r>
            <w:r w:rsidRPr="007118F1">
              <w:rPr>
                <w:rFonts w:cs="Times New Roman"/>
                <w:szCs w:val="24"/>
                <w:lang w:eastAsia="en-GB"/>
              </w:rPr>
              <w:t>. Boston: Pitman.</w:t>
            </w:r>
          </w:p>
        </w:tc>
      </w:tr>
      <w:tr w:rsidR="007118F1" w:rsidRPr="007118F1" w14:paraId="0D6B7450" w14:textId="77777777" w:rsidTr="007118F1">
        <w:trPr>
          <w:trHeight w:val="312"/>
        </w:trPr>
        <w:tc>
          <w:tcPr>
            <w:tcW w:w="9360" w:type="dxa"/>
            <w:tcBorders>
              <w:top w:val="nil"/>
              <w:left w:val="nil"/>
              <w:bottom w:val="nil"/>
              <w:right w:val="nil"/>
            </w:tcBorders>
            <w:shd w:val="clear" w:color="auto" w:fill="auto"/>
            <w:noWrap/>
            <w:vAlign w:val="center"/>
            <w:hideMark/>
          </w:tcPr>
          <w:p w14:paraId="0081C4E7"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Garcia, M. (2023). "The Future of Apple's Growth: An Analysis of its Services Segment." </w:t>
            </w:r>
            <w:r w:rsidRPr="007118F1">
              <w:rPr>
                <w:rFonts w:cs="Times New Roman"/>
                <w:i/>
                <w:iCs/>
                <w:szCs w:val="24"/>
                <w:lang w:eastAsia="en-GB"/>
              </w:rPr>
              <w:t>Services Marketing Quarterly</w:t>
            </w:r>
            <w:r w:rsidRPr="007118F1">
              <w:rPr>
                <w:rFonts w:cs="Times New Roman"/>
                <w:szCs w:val="24"/>
                <w:lang w:eastAsia="en-GB"/>
              </w:rPr>
              <w:t>, 44(1), 22-37.</w:t>
            </w:r>
          </w:p>
        </w:tc>
      </w:tr>
      <w:tr w:rsidR="007118F1" w:rsidRPr="007118F1" w14:paraId="0960969C" w14:textId="77777777" w:rsidTr="007118F1">
        <w:trPr>
          <w:trHeight w:val="288"/>
        </w:trPr>
        <w:tc>
          <w:tcPr>
            <w:tcW w:w="9360" w:type="dxa"/>
            <w:tcBorders>
              <w:top w:val="nil"/>
              <w:left w:val="nil"/>
              <w:bottom w:val="nil"/>
              <w:right w:val="nil"/>
            </w:tcBorders>
            <w:shd w:val="clear" w:color="auto" w:fill="auto"/>
            <w:noWrap/>
            <w:vAlign w:val="center"/>
            <w:hideMark/>
          </w:tcPr>
          <w:p w14:paraId="6E59E2D9" w14:textId="77777777" w:rsidR="007118F1" w:rsidRPr="007118F1" w:rsidRDefault="007118F1" w:rsidP="007118F1">
            <w:pPr>
              <w:pStyle w:val="Studentassigment"/>
              <w:numPr>
                <w:ilvl w:val="0"/>
                <w:numId w:val="28"/>
              </w:numPr>
              <w:rPr>
                <w:lang w:eastAsia="en-GB"/>
              </w:rPr>
            </w:pPr>
            <w:r w:rsidRPr="007118F1">
              <w:rPr>
                <w:lang w:eastAsia="en-GB"/>
              </w:rPr>
              <w:t xml:space="preserve">Greenberg, A. (2019). The Biggest Cybersecurity Threats of 2019. </w:t>
            </w:r>
            <w:r w:rsidRPr="007118F1">
              <w:rPr>
                <w:i/>
                <w:iCs/>
                <w:lang w:eastAsia="en-GB"/>
              </w:rPr>
              <w:t>Wired</w:t>
            </w:r>
            <w:r w:rsidRPr="007118F1">
              <w:rPr>
                <w:lang w:eastAsia="en-GB"/>
              </w:rPr>
              <w:t>.</w:t>
            </w:r>
          </w:p>
        </w:tc>
      </w:tr>
      <w:tr w:rsidR="007118F1" w:rsidRPr="007118F1" w14:paraId="66E4D70B" w14:textId="77777777" w:rsidTr="007118F1">
        <w:trPr>
          <w:trHeight w:val="312"/>
        </w:trPr>
        <w:tc>
          <w:tcPr>
            <w:tcW w:w="9360" w:type="dxa"/>
            <w:tcBorders>
              <w:top w:val="nil"/>
              <w:left w:val="nil"/>
              <w:bottom w:val="nil"/>
              <w:right w:val="nil"/>
            </w:tcBorders>
            <w:shd w:val="clear" w:color="auto" w:fill="auto"/>
            <w:noWrap/>
            <w:vAlign w:val="center"/>
            <w:hideMark/>
          </w:tcPr>
          <w:p w14:paraId="597E8C9A"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Hart, S. L. (1995). "A Natural-Resource-Based View of the Firm." </w:t>
            </w:r>
            <w:r w:rsidRPr="007118F1">
              <w:rPr>
                <w:rFonts w:cs="Times New Roman"/>
                <w:i/>
                <w:iCs/>
                <w:szCs w:val="24"/>
                <w:lang w:eastAsia="en-GB"/>
              </w:rPr>
              <w:t>Academy of Management Review</w:t>
            </w:r>
            <w:r w:rsidRPr="007118F1">
              <w:rPr>
                <w:rFonts w:cs="Times New Roman"/>
                <w:szCs w:val="24"/>
                <w:lang w:eastAsia="en-GB"/>
              </w:rPr>
              <w:t>, 20(4), 986-1014.</w:t>
            </w:r>
          </w:p>
        </w:tc>
      </w:tr>
      <w:tr w:rsidR="007118F1" w:rsidRPr="007118F1" w14:paraId="41169756" w14:textId="77777777" w:rsidTr="007118F1">
        <w:trPr>
          <w:trHeight w:val="288"/>
        </w:trPr>
        <w:tc>
          <w:tcPr>
            <w:tcW w:w="9360" w:type="dxa"/>
            <w:tcBorders>
              <w:top w:val="nil"/>
              <w:left w:val="nil"/>
              <w:bottom w:val="nil"/>
              <w:right w:val="nil"/>
            </w:tcBorders>
            <w:shd w:val="clear" w:color="auto" w:fill="auto"/>
            <w:noWrap/>
            <w:vAlign w:val="center"/>
            <w:hideMark/>
          </w:tcPr>
          <w:p w14:paraId="741ABECC" w14:textId="77777777" w:rsidR="007118F1" w:rsidRPr="007118F1" w:rsidRDefault="007118F1" w:rsidP="007118F1">
            <w:pPr>
              <w:pStyle w:val="Studentassigment"/>
              <w:numPr>
                <w:ilvl w:val="0"/>
                <w:numId w:val="28"/>
              </w:numPr>
              <w:rPr>
                <w:lang w:eastAsia="en-GB"/>
              </w:rPr>
            </w:pPr>
            <w:r w:rsidRPr="007118F1">
              <w:rPr>
                <w:lang w:eastAsia="en-GB"/>
              </w:rPr>
              <w:t xml:space="preserve">Hilliard, W. (2024) </w:t>
            </w:r>
            <w:r w:rsidRPr="007118F1">
              <w:rPr>
                <w:i/>
                <w:iCs/>
                <w:lang w:eastAsia="en-GB"/>
              </w:rPr>
              <w:t>Apple takes top spot for annual global market share for First Time Ever</w:t>
            </w:r>
            <w:r w:rsidRPr="007118F1">
              <w:rPr>
                <w:lang w:eastAsia="en-GB"/>
              </w:rPr>
              <w:t xml:space="preserve">, </w:t>
            </w:r>
            <w:proofErr w:type="spellStart"/>
            <w:r w:rsidRPr="007118F1">
              <w:rPr>
                <w:i/>
                <w:iCs/>
                <w:lang w:eastAsia="en-GB"/>
              </w:rPr>
              <w:t>AppleInsider</w:t>
            </w:r>
            <w:proofErr w:type="spellEnd"/>
            <w:r w:rsidRPr="007118F1">
              <w:rPr>
                <w:lang w:eastAsia="en-GB"/>
              </w:rPr>
              <w:t>. Available at: https://appleinsider.com/articles/24/01/16/apple-overtakes-samsung-in-global-smartphone-shipments-across-2023 (Accessed: 02 March 2024).</w:t>
            </w:r>
          </w:p>
        </w:tc>
      </w:tr>
      <w:tr w:rsidR="007118F1" w:rsidRPr="007118F1" w14:paraId="392792DA" w14:textId="77777777" w:rsidTr="007118F1">
        <w:trPr>
          <w:trHeight w:val="312"/>
        </w:trPr>
        <w:tc>
          <w:tcPr>
            <w:tcW w:w="9360" w:type="dxa"/>
            <w:tcBorders>
              <w:top w:val="nil"/>
              <w:left w:val="nil"/>
              <w:bottom w:val="nil"/>
              <w:right w:val="nil"/>
            </w:tcBorders>
            <w:shd w:val="clear" w:color="auto" w:fill="auto"/>
            <w:noWrap/>
            <w:vAlign w:val="center"/>
            <w:hideMark/>
          </w:tcPr>
          <w:p w14:paraId="1AB8A891"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Hillman, A.J., &amp; Hitt, M.A. (1999). Corporate political strategy formulation: A model of approach, participation, and strategy decisions. </w:t>
            </w:r>
            <w:r w:rsidRPr="007118F1">
              <w:rPr>
                <w:rFonts w:cs="Times New Roman"/>
                <w:i/>
                <w:iCs/>
                <w:szCs w:val="24"/>
                <w:lang w:eastAsia="en-GB"/>
              </w:rPr>
              <w:t>Academy of Management Review, 24</w:t>
            </w:r>
            <w:r w:rsidRPr="007118F1">
              <w:rPr>
                <w:rFonts w:cs="Times New Roman"/>
                <w:szCs w:val="24"/>
                <w:lang w:eastAsia="en-GB"/>
              </w:rPr>
              <w:t>(4), 825-842.</w:t>
            </w:r>
          </w:p>
        </w:tc>
      </w:tr>
      <w:tr w:rsidR="007118F1" w:rsidRPr="007118F1" w14:paraId="3D7C889F" w14:textId="77777777" w:rsidTr="007118F1">
        <w:trPr>
          <w:trHeight w:val="288"/>
        </w:trPr>
        <w:tc>
          <w:tcPr>
            <w:tcW w:w="9360" w:type="dxa"/>
            <w:tcBorders>
              <w:top w:val="nil"/>
              <w:left w:val="nil"/>
              <w:bottom w:val="nil"/>
              <w:right w:val="nil"/>
            </w:tcBorders>
            <w:shd w:val="clear" w:color="auto" w:fill="auto"/>
            <w:noWrap/>
            <w:vAlign w:val="center"/>
            <w:hideMark/>
          </w:tcPr>
          <w:p w14:paraId="3E39764F" w14:textId="77777777" w:rsidR="007118F1" w:rsidRPr="007118F1" w:rsidRDefault="007118F1" w:rsidP="007118F1">
            <w:pPr>
              <w:pStyle w:val="Studentassigment"/>
              <w:numPr>
                <w:ilvl w:val="0"/>
                <w:numId w:val="28"/>
              </w:numPr>
              <w:rPr>
                <w:lang w:eastAsia="en-GB"/>
              </w:rPr>
            </w:pPr>
            <w:r w:rsidRPr="007118F1">
              <w:rPr>
                <w:lang w:eastAsia="en-GB"/>
              </w:rPr>
              <w:t>Horwitz, J. (2020). "Apple's iPhone isn't just a smartphone, it's a 'Star' according to the BCG Matrix". Quartz.</w:t>
            </w:r>
          </w:p>
        </w:tc>
      </w:tr>
      <w:tr w:rsidR="007118F1" w:rsidRPr="007118F1" w14:paraId="1517ABDE" w14:textId="77777777" w:rsidTr="007118F1">
        <w:trPr>
          <w:trHeight w:val="312"/>
        </w:trPr>
        <w:tc>
          <w:tcPr>
            <w:tcW w:w="9360" w:type="dxa"/>
            <w:tcBorders>
              <w:top w:val="nil"/>
              <w:left w:val="nil"/>
              <w:bottom w:val="nil"/>
              <w:right w:val="nil"/>
            </w:tcBorders>
            <w:shd w:val="clear" w:color="auto" w:fill="auto"/>
            <w:noWrap/>
            <w:hideMark/>
          </w:tcPr>
          <w:p w14:paraId="6D920005"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Isaacson, W. (2011). </w:t>
            </w:r>
            <w:r w:rsidRPr="007118F1">
              <w:rPr>
                <w:rFonts w:cs="Times New Roman"/>
                <w:i/>
                <w:iCs/>
                <w:szCs w:val="24"/>
                <w:lang w:eastAsia="en-GB"/>
              </w:rPr>
              <w:t>Steve Jobs</w:t>
            </w:r>
            <w:r w:rsidRPr="007118F1">
              <w:rPr>
                <w:rFonts w:cs="Times New Roman"/>
                <w:szCs w:val="24"/>
                <w:lang w:eastAsia="en-GB"/>
              </w:rPr>
              <w:t>. Simon &amp; Schuster.</w:t>
            </w:r>
          </w:p>
        </w:tc>
      </w:tr>
      <w:tr w:rsidR="007118F1" w:rsidRPr="007118F1" w14:paraId="6B017CF3" w14:textId="77777777" w:rsidTr="007118F1">
        <w:trPr>
          <w:trHeight w:val="312"/>
        </w:trPr>
        <w:tc>
          <w:tcPr>
            <w:tcW w:w="9360" w:type="dxa"/>
            <w:tcBorders>
              <w:top w:val="nil"/>
              <w:left w:val="nil"/>
              <w:bottom w:val="nil"/>
              <w:right w:val="nil"/>
            </w:tcBorders>
            <w:shd w:val="clear" w:color="auto" w:fill="auto"/>
            <w:noWrap/>
            <w:vAlign w:val="center"/>
            <w:hideMark/>
          </w:tcPr>
          <w:p w14:paraId="4829146D" w14:textId="2C8B086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lastRenderedPageBreak/>
              <w:t>Jensen, M.C. (2001). Value maximi</w:t>
            </w:r>
            <w:r w:rsidR="00010F26">
              <w:rPr>
                <w:rFonts w:cs="Times New Roman"/>
                <w:szCs w:val="24"/>
                <w:lang w:eastAsia="en-GB"/>
              </w:rPr>
              <w:t>s</w:t>
            </w:r>
            <w:r w:rsidRPr="007118F1">
              <w:rPr>
                <w:rFonts w:cs="Times New Roman"/>
                <w:szCs w:val="24"/>
                <w:lang w:eastAsia="en-GB"/>
              </w:rPr>
              <w:t xml:space="preserve">ation, stakeholder theory, and the corporate objective function. </w:t>
            </w:r>
            <w:r w:rsidRPr="007118F1">
              <w:rPr>
                <w:rFonts w:cs="Times New Roman"/>
                <w:i/>
                <w:iCs/>
                <w:szCs w:val="24"/>
                <w:lang w:eastAsia="en-GB"/>
              </w:rPr>
              <w:t>Journal of Applied Corporate Finance, 14</w:t>
            </w:r>
            <w:r w:rsidRPr="007118F1">
              <w:rPr>
                <w:rFonts w:cs="Times New Roman"/>
                <w:szCs w:val="24"/>
                <w:lang w:eastAsia="en-GB"/>
              </w:rPr>
              <w:t>(3), 8-21.</w:t>
            </w:r>
          </w:p>
        </w:tc>
      </w:tr>
      <w:tr w:rsidR="007118F1" w:rsidRPr="007118F1" w14:paraId="71B067FF" w14:textId="77777777" w:rsidTr="007118F1">
        <w:trPr>
          <w:trHeight w:val="312"/>
        </w:trPr>
        <w:tc>
          <w:tcPr>
            <w:tcW w:w="9360" w:type="dxa"/>
            <w:tcBorders>
              <w:top w:val="nil"/>
              <w:left w:val="nil"/>
              <w:bottom w:val="nil"/>
              <w:right w:val="nil"/>
            </w:tcBorders>
            <w:shd w:val="clear" w:color="auto" w:fill="auto"/>
            <w:noWrap/>
            <w:vAlign w:val="center"/>
            <w:hideMark/>
          </w:tcPr>
          <w:p w14:paraId="332370F0"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Johnson, G. (2021). </w:t>
            </w:r>
            <w:r w:rsidRPr="007118F1">
              <w:rPr>
                <w:rFonts w:cs="Times New Roman"/>
                <w:i/>
                <w:iCs/>
                <w:szCs w:val="24"/>
                <w:lang w:eastAsia="en-GB"/>
              </w:rPr>
              <w:t>Exploring Strategy</w:t>
            </w:r>
            <w:r w:rsidRPr="007118F1">
              <w:rPr>
                <w:rFonts w:cs="Times New Roman"/>
                <w:szCs w:val="24"/>
                <w:lang w:eastAsia="en-GB"/>
              </w:rPr>
              <w:t>. Pearson.</w:t>
            </w:r>
          </w:p>
        </w:tc>
      </w:tr>
      <w:tr w:rsidR="007118F1" w:rsidRPr="007118F1" w14:paraId="7006DEE3" w14:textId="77777777" w:rsidTr="007118F1">
        <w:trPr>
          <w:trHeight w:val="288"/>
        </w:trPr>
        <w:tc>
          <w:tcPr>
            <w:tcW w:w="9360" w:type="dxa"/>
            <w:tcBorders>
              <w:top w:val="nil"/>
              <w:left w:val="nil"/>
              <w:bottom w:val="nil"/>
              <w:right w:val="nil"/>
            </w:tcBorders>
            <w:shd w:val="clear" w:color="auto" w:fill="auto"/>
            <w:noWrap/>
            <w:hideMark/>
          </w:tcPr>
          <w:p w14:paraId="1792A66A" w14:textId="77777777" w:rsidR="007118F1" w:rsidRPr="007118F1" w:rsidRDefault="007118F1" w:rsidP="007118F1">
            <w:pPr>
              <w:pStyle w:val="Studentassigment"/>
              <w:numPr>
                <w:ilvl w:val="0"/>
                <w:numId w:val="28"/>
              </w:numPr>
              <w:rPr>
                <w:lang w:eastAsia="en-GB"/>
              </w:rPr>
            </w:pPr>
            <w:r w:rsidRPr="007118F1">
              <w:rPr>
                <w:lang w:eastAsia="en-GB"/>
              </w:rPr>
              <w:t xml:space="preserve">JOHNSON, G. </w:t>
            </w:r>
            <w:r w:rsidRPr="007118F1">
              <w:rPr>
                <w:i/>
                <w:iCs/>
                <w:lang w:eastAsia="en-GB"/>
              </w:rPr>
              <w:t>et al.</w:t>
            </w:r>
            <w:r w:rsidRPr="007118F1">
              <w:rPr>
                <w:lang w:eastAsia="en-GB"/>
              </w:rPr>
              <w:t xml:space="preserve"> (2019) </w:t>
            </w:r>
            <w:r w:rsidRPr="007118F1">
              <w:rPr>
                <w:i/>
                <w:iCs/>
                <w:lang w:eastAsia="en-GB"/>
              </w:rPr>
              <w:t>Exploring Strategy</w:t>
            </w:r>
            <w:r w:rsidRPr="007118F1">
              <w:rPr>
                <w:lang w:eastAsia="en-GB"/>
              </w:rPr>
              <w:t xml:space="preserve">. 12th </w:t>
            </w:r>
            <w:proofErr w:type="spellStart"/>
            <w:r w:rsidRPr="007118F1">
              <w:rPr>
                <w:lang w:eastAsia="en-GB"/>
              </w:rPr>
              <w:t>edn</w:t>
            </w:r>
            <w:proofErr w:type="spellEnd"/>
            <w:r w:rsidRPr="007118F1">
              <w:rPr>
                <w:lang w:eastAsia="en-GB"/>
              </w:rPr>
              <w:t>. Harlow: PEARSON EDUCATION Limited.</w:t>
            </w:r>
          </w:p>
        </w:tc>
      </w:tr>
      <w:tr w:rsidR="007118F1" w:rsidRPr="007118F1" w14:paraId="1BDE7952" w14:textId="77777777" w:rsidTr="007118F1">
        <w:trPr>
          <w:trHeight w:val="312"/>
        </w:trPr>
        <w:tc>
          <w:tcPr>
            <w:tcW w:w="9360" w:type="dxa"/>
            <w:tcBorders>
              <w:top w:val="nil"/>
              <w:left w:val="nil"/>
              <w:bottom w:val="nil"/>
              <w:right w:val="nil"/>
            </w:tcBorders>
            <w:shd w:val="clear" w:color="auto" w:fill="auto"/>
            <w:noWrap/>
            <w:vAlign w:val="center"/>
            <w:hideMark/>
          </w:tcPr>
          <w:p w14:paraId="52A19503"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Johnson, K. (2021). "Navigating Regulatory Changes: Apple's Strategy in the International Arena." </w:t>
            </w:r>
            <w:r w:rsidRPr="007118F1">
              <w:rPr>
                <w:rFonts w:cs="Times New Roman"/>
                <w:i/>
                <w:iCs/>
                <w:szCs w:val="24"/>
                <w:lang w:eastAsia="en-GB"/>
              </w:rPr>
              <w:t>Global Business Review</w:t>
            </w:r>
            <w:r w:rsidRPr="007118F1">
              <w:rPr>
                <w:rFonts w:cs="Times New Roman"/>
                <w:szCs w:val="24"/>
                <w:lang w:eastAsia="en-GB"/>
              </w:rPr>
              <w:t>, 39(4), 59-73.</w:t>
            </w:r>
          </w:p>
        </w:tc>
      </w:tr>
      <w:tr w:rsidR="007118F1" w:rsidRPr="007118F1" w14:paraId="13027220" w14:textId="77777777" w:rsidTr="007118F1">
        <w:trPr>
          <w:trHeight w:val="288"/>
        </w:trPr>
        <w:tc>
          <w:tcPr>
            <w:tcW w:w="9360" w:type="dxa"/>
            <w:tcBorders>
              <w:top w:val="nil"/>
              <w:left w:val="nil"/>
              <w:bottom w:val="nil"/>
              <w:right w:val="nil"/>
            </w:tcBorders>
            <w:shd w:val="clear" w:color="auto" w:fill="auto"/>
            <w:noWrap/>
            <w:vAlign w:val="center"/>
            <w:hideMark/>
          </w:tcPr>
          <w:p w14:paraId="40E1017A" w14:textId="77777777" w:rsidR="007118F1" w:rsidRPr="007118F1" w:rsidRDefault="007118F1" w:rsidP="007118F1">
            <w:pPr>
              <w:pStyle w:val="Studentassigment"/>
              <w:numPr>
                <w:ilvl w:val="0"/>
                <w:numId w:val="28"/>
              </w:numPr>
              <w:rPr>
                <w:lang w:eastAsia="en-GB"/>
              </w:rPr>
            </w:pPr>
            <w:r w:rsidRPr="007118F1">
              <w:rPr>
                <w:lang w:eastAsia="en-GB"/>
              </w:rPr>
              <w:t xml:space="preserve">Johnson, K. (2021). How Consumer Technology is Remaking the Consumer Market. </w:t>
            </w:r>
            <w:r w:rsidRPr="007118F1">
              <w:rPr>
                <w:i/>
                <w:iCs/>
                <w:lang w:eastAsia="en-GB"/>
              </w:rPr>
              <w:t>McKinsey &amp; Company</w:t>
            </w:r>
            <w:r w:rsidRPr="007118F1">
              <w:rPr>
                <w:lang w:eastAsia="en-GB"/>
              </w:rPr>
              <w:t>.</w:t>
            </w:r>
          </w:p>
        </w:tc>
      </w:tr>
      <w:tr w:rsidR="007118F1" w:rsidRPr="007118F1" w14:paraId="5366B017" w14:textId="77777777" w:rsidTr="007118F1">
        <w:trPr>
          <w:trHeight w:val="288"/>
        </w:trPr>
        <w:tc>
          <w:tcPr>
            <w:tcW w:w="9360" w:type="dxa"/>
            <w:tcBorders>
              <w:top w:val="nil"/>
              <w:left w:val="nil"/>
              <w:bottom w:val="nil"/>
              <w:right w:val="nil"/>
            </w:tcBorders>
            <w:shd w:val="clear" w:color="auto" w:fill="auto"/>
            <w:noWrap/>
            <w:vAlign w:val="center"/>
            <w:hideMark/>
          </w:tcPr>
          <w:p w14:paraId="5FE0F011" w14:textId="77777777" w:rsidR="007118F1" w:rsidRPr="007118F1" w:rsidRDefault="007118F1" w:rsidP="007118F1">
            <w:pPr>
              <w:pStyle w:val="Studentassigment"/>
              <w:numPr>
                <w:ilvl w:val="0"/>
                <w:numId w:val="28"/>
              </w:numPr>
              <w:rPr>
                <w:lang w:eastAsia="en-GB"/>
              </w:rPr>
            </w:pPr>
            <w:r w:rsidRPr="007118F1">
              <w:rPr>
                <w:lang w:eastAsia="en-GB"/>
              </w:rPr>
              <w:t>Kahn, B.E. (2014). The Shopping Revolution: How Successful Retailers Win Customers in an Era of Endless Disruption. Wharton Digital Press.</w:t>
            </w:r>
          </w:p>
        </w:tc>
      </w:tr>
      <w:tr w:rsidR="007118F1" w:rsidRPr="007118F1" w14:paraId="76D53BF6" w14:textId="77777777" w:rsidTr="007118F1">
        <w:trPr>
          <w:trHeight w:val="312"/>
        </w:trPr>
        <w:tc>
          <w:tcPr>
            <w:tcW w:w="9360" w:type="dxa"/>
            <w:tcBorders>
              <w:top w:val="nil"/>
              <w:left w:val="nil"/>
              <w:bottom w:val="nil"/>
              <w:right w:val="nil"/>
            </w:tcBorders>
            <w:shd w:val="clear" w:color="auto" w:fill="auto"/>
            <w:noWrap/>
            <w:hideMark/>
          </w:tcPr>
          <w:p w14:paraId="257E3C1F" w14:textId="77777777" w:rsidR="007118F1" w:rsidRPr="007118F1" w:rsidRDefault="007118F1" w:rsidP="007118F1">
            <w:pPr>
              <w:pStyle w:val="Studentassigment"/>
              <w:numPr>
                <w:ilvl w:val="0"/>
                <w:numId w:val="28"/>
              </w:numPr>
              <w:rPr>
                <w:rFonts w:cs="Times New Roman"/>
                <w:szCs w:val="24"/>
                <w:lang w:eastAsia="en-GB"/>
              </w:rPr>
            </w:pPr>
            <w:proofErr w:type="spellStart"/>
            <w:r w:rsidRPr="007118F1">
              <w:rPr>
                <w:rFonts w:cs="Times New Roman"/>
                <w:szCs w:val="24"/>
                <w:lang w:eastAsia="en-GB"/>
              </w:rPr>
              <w:t>Kahney</w:t>
            </w:r>
            <w:proofErr w:type="spellEnd"/>
            <w:r w:rsidRPr="007118F1">
              <w:rPr>
                <w:rFonts w:cs="Times New Roman"/>
                <w:szCs w:val="24"/>
                <w:lang w:eastAsia="en-GB"/>
              </w:rPr>
              <w:t xml:space="preserve">, L. (2010). </w:t>
            </w:r>
            <w:r w:rsidRPr="007118F1">
              <w:rPr>
                <w:rFonts w:cs="Times New Roman"/>
                <w:i/>
                <w:iCs/>
                <w:szCs w:val="24"/>
                <w:lang w:eastAsia="en-GB"/>
              </w:rPr>
              <w:t>The Cult of iPad</w:t>
            </w:r>
            <w:r w:rsidRPr="007118F1">
              <w:rPr>
                <w:rFonts w:cs="Times New Roman"/>
                <w:szCs w:val="24"/>
                <w:lang w:eastAsia="en-GB"/>
              </w:rPr>
              <w:t>. No Starch Press.</w:t>
            </w:r>
          </w:p>
        </w:tc>
      </w:tr>
      <w:tr w:rsidR="007118F1" w:rsidRPr="007118F1" w14:paraId="22952860" w14:textId="77777777" w:rsidTr="007118F1">
        <w:trPr>
          <w:trHeight w:val="312"/>
        </w:trPr>
        <w:tc>
          <w:tcPr>
            <w:tcW w:w="9360" w:type="dxa"/>
            <w:tcBorders>
              <w:top w:val="nil"/>
              <w:left w:val="nil"/>
              <w:bottom w:val="nil"/>
              <w:right w:val="nil"/>
            </w:tcBorders>
            <w:shd w:val="clear" w:color="auto" w:fill="auto"/>
            <w:noWrap/>
            <w:vAlign w:val="center"/>
            <w:hideMark/>
          </w:tcPr>
          <w:p w14:paraId="6D6A503D"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Kaplan, R.S., &amp; Norton, D.P. (2001). Transforming the balanced scorecard from performance measurement to strategic management: Part I. </w:t>
            </w:r>
            <w:r w:rsidRPr="007118F1">
              <w:rPr>
                <w:rFonts w:cs="Times New Roman"/>
                <w:i/>
                <w:iCs/>
                <w:szCs w:val="24"/>
                <w:lang w:eastAsia="en-GB"/>
              </w:rPr>
              <w:t>Accounting Horizons, 15</w:t>
            </w:r>
            <w:r w:rsidRPr="007118F1">
              <w:rPr>
                <w:rFonts w:cs="Times New Roman"/>
                <w:szCs w:val="24"/>
                <w:lang w:eastAsia="en-GB"/>
              </w:rPr>
              <w:t>(1), 87-104.</w:t>
            </w:r>
          </w:p>
        </w:tc>
      </w:tr>
      <w:tr w:rsidR="007118F1" w:rsidRPr="007118F1" w14:paraId="1B070443" w14:textId="77777777" w:rsidTr="007118F1">
        <w:trPr>
          <w:trHeight w:val="312"/>
        </w:trPr>
        <w:tc>
          <w:tcPr>
            <w:tcW w:w="9360" w:type="dxa"/>
            <w:tcBorders>
              <w:top w:val="nil"/>
              <w:left w:val="nil"/>
              <w:bottom w:val="nil"/>
              <w:right w:val="nil"/>
            </w:tcBorders>
            <w:shd w:val="clear" w:color="auto" w:fill="auto"/>
            <w:noWrap/>
            <w:vAlign w:val="center"/>
            <w:hideMark/>
          </w:tcPr>
          <w:p w14:paraId="4F3ABA39"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Keller, K. L. (2020). </w:t>
            </w:r>
            <w:r w:rsidRPr="007118F1">
              <w:rPr>
                <w:rFonts w:cs="Times New Roman"/>
                <w:i/>
                <w:iCs/>
                <w:szCs w:val="24"/>
                <w:lang w:eastAsia="en-GB"/>
              </w:rPr>
              <w:t>Strategic Brand Management</w:t>
            </w:r>
            <w:r w:rsidRPr="007118F1">
              <w:rPr>
                <w:rFonts w:cs="Times New Roman"/>
                <w:szCs w:val="24"/>
                <w:lang w:eastAsia="en-GB"/>
              </w:rPr>
              <w:t>. Pearson.</w:t>
            </w:r>
          </w:p>
        </w:tc>
      </w:tr>
      <w:tr w:rsidR="007118F1" w:rsidRPr="007118F1" w14:paraId="351B2ECA" w14:textId="77777777" w:rsidTr="007118F1">
        <w:trPr>
          <w:trHeight w:val="288"/>
        </w:trPr>
        <w:tc>
          <w:tcPr>
            <w:tcW w:w="9360" w:type="dxa"/>
            <w:tcBorders>
              <w:top w:val="nil"/>
              <w:left w:val="nil"/>
              <w:bottom w:val="nil"/>
              <w:right w:val="nil"/>
            </w:tcBorders>
            <w:shd w:val="clear" w:color="auto" w:fill="auto"/>
            <w:noWrap/>
            <w:vAlign w:val="center"/>
            <w:hideMark/>
          </w:tcPr>
          <w:p w14:paraId="773B32DD" w14:textId="77777777" w:rsidR="007118F1" w:rsidRPr="007118F1" w:rsidRDefault="007118F1" w:rsidP="007118F1">
            <w:pPr>
              <w:pStyle w:val="Studentassigment"/>
              <w:numPr>
                <w:ilvl w:val="0"/>
                <w:numId w:val="28"/>
              </w:numPr>
              <w:rPr>
                <w:lang w:eastAsia="en-GB"/>
              </w:rPr>
            </w:pPr>
            <w:r w:rsidRPr="007118F1">
              <w:rPr>
                <w:lang w:eastAsia="en-GB"/>
              </w:rPr>
              <w:t xml:space="preserve">Kenton, W. (2020). How Currency Fluctuations Impact Apple Inc. </w:t>
            </w:r>
            <w:r w:rsidRPr="007118F1">
              <w:rPr>
                <w:i/>
                <w:iCs/>
                <w:lang w:eastAsia="en-GB"/>
              </w:rPr>
              <w:t>Investopedia</w:t>
            </w:r>
            <w:r w:rsidRPr="007118F1">
              <w:rPr>
                <w:lang w:eastAsia="en-GB"/>
              </w:rPr>
              <w:t>.</w:t>
            </w:r>
          </w:p>
        </w:tc>
      </w:tr>
      <w:tr w:rsidR="007118F1" w:rsidRPr="007118F1" w14:paraId="72AFDF85" w14:textId="77777777" w:rsidTr="007118F1">
        <w:trPr>
          <w:trHeight w:val="312"/>
        </w:trPr>
        <w:tc>
          <w:tcPr>
            <w:tcW w:w="9360" w:type="dxa"/>
            <w:tcBorders>
              <w:top w:val="nil"/>
              <w:left w:val="nil"/>
              <w:bottom w:val="nil"/>
              <w:right w:val="nil"/>
            </w:tcBorders>
            <w:shd w:val="clear" w:color="auto" w:fill="auto"/>
            <w:noWrap/>
            <w:vAlign w:val="center"/>
            <w:hideMark/>
          </w:tcPr>
          <w:p w14:paraId="6EDEC170"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Khan, U. A., Alam, M. N., &amp; Alam, S. (2015). "A Critical Analysis of Internal and External Environment of Apple Inc." </w:t>
            </w:r>
            <w:r w:rsidRPr="007118F1">
              <w:rPr>
                <w:rFonts w:cs="Times New Roman"/>
                <w:i/>
                <w:iCs/>
                <w:szCs w:val="24"/>
                <w:lang w:eastAsia="en-GB"/>
              </w:rPr>
              <w:t>International Journal of Economics, Commerce and Management</w:t>
            </w:r>
            <w:r w:rsidRPr="007118F1">
              <w:rPr>
                <w:rFonts w:cs="Times New Roman"/>
                <w:szCs w:val="24"/>
                <w:lang w:eastAsia="en-GB"/>
              </w:rPr>
              <w:t>, III(6).</w:t>
            </w:r>
          </w:p>
        </w:tc>
      </w:tr>
      <w:tr w:rsidR="007118F1" w:rsidRPr="007118F1" w14:paraId="1A69F801" w14:textId="77777777" w:rsidTr="007118F1">
        <w:trPr>
          <w:trHeight w:val="288"/>
        </w:trPr>
        <w:tc>
          <w:tcPr>
            <w:tcW w:w="9360" w:type="dxa"/>
            <w:tcBorders>
              <w:top w:val="nil"/>
              <w:left w:val="nil"/>
              <w:bottom w:val="nil"/>
              <w:right w:val="nil"/>
            </w:tcBorders>
            <w:shd w:val="clear" w:color="auto" w:fill="auto"/>
            <w:noWrap/>
            <w:vAlign w:val="center"/>
            <w:hideMark/>
          </w:tcPr>
          <w:p w14:paraId="601ED8A4" w14:textId="77777777" w:rsidR="007118F1" w:rsidRPr="007118F1" w:rsidRDefault="007118F1" w:rsidP="007118F1">
            <w:pPr>
              <w:pStyle w:val="Studentassigment"/>
              <w:numPr>
                <w:ilvl w:val="0"/>
                <w:numId w:val="28"/>
              </w:numPr>
              <w:rPr>
                <w:lang w:eastAsia="en-GB"/>
              </w:rPr>
            </w:pPr>
            <w:r w:rsidRPr="007118F1">
              <w:rPr>
                <w:lang w:eastAsia="en-GB"/>
              </w:rPr>
              <w:t xml:space="preserve">Khan, U., et al. (2019). The secret to the success of Apple's Brand Marketing. </w:t>
            </w:r>
            <w:r w:rsidRPr="007118F1">
              <w:rPr>
                <w:i/>
                <w:iCs/>
                <w:lang w:eastAsia="en-GB"/>
              </w:rPr>
              <w:t>Journal of Business and Retail Management Research</w:t>
            </w:r>
            <w:r w:rsidRPr="007118F1">
              <w:rPr>
                <w:lang w:eastAsia="en-GB"/>
              </w:rPr>
              <w:t>.</w:t>
            </w:r>
          </w:p>
        </w:tc>
      </w:tr>
      <w:tr w:rsidR="007118F1" w:rsidRPr="007118F1" w14:paraId="576541C5" w14:textId="77777777" w:rsidTr="007118F1">
        <w:trPr>
          <w:trHeight w:val="312"/>
        </w:trPr>
        <w:tc>
          <w:tcPr>
            <w:tcW w:w="9360" w:type="dxa"/>
            <w:tcBorders>
              <w:top w:val="nil"/>
              <w:left w:val="nil"/>
              <w:bottom w:val="nil"/>
              <w:right w:val="nil"/>
            </w:tcBorders>
            <w:shd w:val="clear" w:color="auto" w:fill="auto"/>
            <w:noWrap/>
            <w:vAlign w:val="center"/>
            <w:hideMark/>
          </w:tcPr>
          <w:p w14:paraId="6E5BEB78"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Kim, W. C., &amp; Mauborgne, R. (2022). "Blue Ocean Strategy: From Theory to Practice." </w:t>
            </w:r>
            <w:r w:rsidRPr="007118F1">
              <w:rPr>
                <w:rFonts w:cs="Times New Roman"/>
                <w:i/>
                <w:iCs/>
                <w:szCs w:val="24"/>
                <w:lang w:eastAsia="en-GB"/>
              </w:rPr>
              <w:t>California Management Review</w:t>
            </w:r>
            <w:r w:rsidRPr="007118F1">
              <w:rPr>
                <w:rFonts w:cs="Times New Roman"/>
                <w:szCs w:val="24"/>
                <w:lang w:eastAsia="en-GB"/>
              </w:rPr>
              <w:t>, 64(3), 103-121.</w:t>
            </w:r>
          </w:p>
        </w:tc>
      </w:tr>
      <w:tr w:rsidR="007118F1" w:rsidRPr="007118F1" w14:paraId="22CA2B70" w14:textId="77777777" w:rsidTr="007118F1">
        <w:trPr>
          <w:trHeight w:val="312"/>
        </w:trPr>
        <w:tc>
          <w:tcPr>
            <w:tcW w:w="9360" w:type="dxa"/>
            <w:tcBorders>
              <w:top w:val="nil"/>
              <w:left w:val="nil"/>
              <w:bottom w:val="nil"/>
              <w:right w:val="nil"/>
            </w:tcBorders>
            <w:shd w:val="clear" w:color="auto" w:fill="auto"/>
            <w:noWrap/>
            <w:vAlign w:val="center"/>
            <w:hideMark/>
          </w:tcPr>
          <w:p w14:paraId="6299010D"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Kotler, P., &amp; Keller, K.L. (2016). </w:t>
            </w:r>
            <w:r w:rsidRPr="007118F1">
              <w:rPr>
                <w:rFonts w:cs="Times New Roman"/>
                <w:i/>
                <w:iCs/>
                <w:szCs w:val="24"/>
                <w:lang w:eastAsia="en-GB"/>
              </w:rPr>
              <w:t>Marketing Management</w:t>
            </w:r>
            <w:r w:rsidRPr="007118F1">
              <w:rPr>
                <w:rFonts w:cs="Times New Roman"/>
                <w:szCs w:val="24"/>
                <w:lang w:eastAsia="en-GB"/>
              </w:rPr>
              <w:t xml:space="preserve"> (15th ed.). Prentice Hall.</w:t>
            </w:r>
          </w:p>
        </w:tc>
      </w:tr>
      <w:tr w:rsidR="007118F1" w:rsidRPr="007118F1" w14:paraId="7E8ED633" w14:textId="77777777" w:rsidTr="007118F1">
        <w:trPr>
          <w:trHeight w:val="288"/>
        </w:trPr>
        <w:tc>
          <w:tcPr>
            <w:tcW w:w="9360" w:type="dxa"/>
            <w:tcBorders>
              <w:top w:val="nil"/>
              <w:left w:val="nil"/>
              <w:bottom w:val="nil"/>
              <w:right w:val="nil"/>
            </w:tcBorders>
            <w:shd w:val="clear" w:color="auto" w:fill="auto"/>
            <w:noWrap/>
            <w:vAlign w:val="center"/>
            <w:hideMark/>
          </w:tcPr>
          <w:p w14:paraId="40F127C0" w14:textId="77777777" w:rsidR="007118F1" w:rsidRPr="007118F1" w:rsidRDefault="007118F1" w:rsidP="007118F1">
            <w:pPr>
              <w:pStyle w:val="Studentassigment"/>
              <w:numPr>
                <w:ilvl w:val="0"/>
                <w:numId w:val="28"/>
              </w:numPr>
              <w:rPr>
                <w:lang w:eastAsia="en-GB"/>
              </w:rPr>
            </w:pPr>
            <w:r w:rsidRPr="007118F1">
              <w:rPr>
                <w:lang w:eastAsia="en-GB"/>
              </w:rPr>
              <w:t>Lashinsky, A. (2012). Inside Apple: How America's Most Admired--and Secretive--Company Really Works. Grand Central Publishing.</w:t>
            </w:r>
          </w:p>
        </w:tc>
      </w:tr>
      <w:tr w:rsidR="007118F1" w:rsidRPr="007118F1" w14:paraId="7DCE358F" w14:textId="77777777" w:rsidTr="007118F1">
        <w:trPr>
          <w:trHeight w:val="312"/>
        </w:trPr>
        <w:tc>
          <w:tcPr>
            <w:tcW w:w="9360" w:type="dxa"/>
            <w:tcBorders>
              <w:top w:val="nil"/>
              <w:left w:val="nil"/>
              <w:bottom w:val="nil"/>
              <w:right w:val="nil"/>
            </w:tcBorders>
            <w:shd w:val="clear" w:color="auto" w:fill="auto"/>
            <w:noWrap/>
            <w:vAlign w:val="center"/>
            <w:hideMark/>
          </w:tcPr>
          <w:p w14:paraId="48BC607B"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lastRenderedPageBreak/>
              <w:t xml:space="preserve">Lee, K., &amp; Carter, S. (2021). "Market Expansion Strategies in Emerging Economies: The Case of Apple Inc." </w:t>
            </w:r>
            <w:r w:rsidRPr="007118F1">
              <w:rPr>
                <w:rFonts w:cs="Times New Roman"/>
                <w:i/>
                <w:iCs/>
                <w:szCs w:val="24"/>
                <w:lang w:eastAsia="en-GB"/>
              </w:rPr>
              <w:t>Emerging Markets Review</w:t>
            </w:r>
            <w:r w:rsidRPr="007118F1">
              <w:rPr>
                <w:rFonts w:cs="Times New Roman"/>
                <w:szCs w:val="24"/>
                <w:lang w:eastAsia="en-GB"/>
              </w:rPr>
              <w:t>, 42, 100703.</w:t>
            </w:r>
          </w:p>
        </w:tc>
      </w:tr>
      <w:tr w:rsidR="007118F1" w:rsidRPr="007118F1" w14:paraId="1E734510" w14:textId="77777777" w:rsidTr="007118F1">
        <w:trPr>
          <w:trHeight w:val="468"/>
        </w:trPr>
        <w:tc>
          <w:tcPr>
            <w:tcW w:w="9360" w:type="dxa"/>
            <w:tcBorders>
              <w:top w:val="nil"/>
              <w:left w:val="nil"/>
              <w:bottom w:val="nil"/>
              <w:right w:val="nil"/>
            </w:tcBorders>
            <w:shd w:val="clear" w:color="auto" w:fill="auto"/>
            <w:noWrap/>
            <w:hideMark/>
          </w:tcPr>
          <w:p w14:paraId="6AE997D9" w14:textId="77777777" w:rsidR="007118F1" w:rsidRPr="007118F1" w:rsidRDefault="007118F1" w:rsidP="007118F1">
            <w:pPr>
              <w:pStyle w:val="Studentassigment"/>
              <w:numPr>
                <w:ilvl w:val="0"/>
                <w:numId w:val="28"/>
              </w:numPr>
              <w:rPr>
                <w:rFonts w:cs="Times New Roman"/>
                <w:szCs w:val="24"/>
                <w:lang w:eastAsia="en-GB"/>
              </w:rPr>
            </w:pPr>
            <w:proofErr w:type="spellStart"/>
            <w:r w:rsidRPr="007118F1">
              <w:rPr>
                <w:rFonts w:cs="Times New Roman"/>
                <w:szCs w:val="24"/>
                <w:lang w:eastAsia="en-GB"/>
              </w:rPr>
              <w:t>Linzmayer</w:t>
            </w:r>
            <w:proofErr w:type="spellEnd"/>
            <w:r w:rsidRPr="007118F1">
              <w:rPr>
                <w:rFonts w:cs="Times New Roman"/>
                <w:szCs w:val="24"/>
                <w:lang w:eastAsia="en-GB"/>
              </w:rPr>
              <w:t xml:space="preserve">, O. W. (2004). </w:t>
            </w:r>
            <w:r w:rsidRPr="007118F1">
              <w:rPr>
                <w:rFonts w:cs="Times New Roman"/>
                <w:i/>
                <w:iCs/>
                <w:szCs w:val="24"/>
                <w:lang w:eastAsia="en-GB"/>
              </w:rPr>
              <w:t xml:space="preserve">Apple Confidential 2.0: The Definitive History of the World's Most </w:t>
            </w:r>
            <w:proofErr w:type="spellStart"/>
            <w:r w:rsidRPr="007118F1">
              <w:rPr>
                <w:rFonts w:cs="Times New Roman"/>
                <w:i/>
                <w:iCs/>
                <w:szCs w:val="24"/>
                <w:lang w:eastAsia="en-GB"/>
              </w:rPr>
              <w:t>Colorful</w:t>
            </w:r>
            <w:proofErr w:type="spellEnd"/>
            <w:r w:rsidRPr="007118F1">
              <w:rPr>
                <w:rFonts w:cs="Times New Roman"/>
                <w:i/>
                <w:iCs/>
                <w:szCs w:val="24"/>
                <w:lang w:eastAsia="en-GB"/>
              </w:rPr>
              <w:t xml:space="preserve"> Company</w:t>
            </w:r>
            <w:r w:rsidRPr="007118F1">
              <w:rPr>
                <w:rFonts w:cs="Times New Roman"/>
                <w:szCs w:val="24"/>
                <w:lang w:eastAsia="en-GB"/>
              </w:rPr>
              <w:t>. No Starch Press.</w:t>
            </w:r>
            <w:r w:rsidRPr="007118F1">
              <w:rPr>
                <w:rFonts w:ascii="Segoe UI" w:hAnsi="Segoe UI" w:cs="Segoe UI"/>
                <w:b/>
                <w:bCs/>
                <w:sz w:val="30"/>
                <w:szCs w:val="30"/>
                <w:lang w:eastAsia="en-GB"/>
              </w:rPr>
              <w:t xml:space="preserve"> </w:t>
            </w:r>
          </w:p>
        </w:tc>
      </w:tr>
      <w:tr w:rsidR="007118F1" w:rsidRPr="007118F1" w14:paraId="2D06902C" w14:textId="77777777" w:rsidTr="007118F1">
        <w:trPr>
          <w:trHeight w:val="288"/>
        </w:trPr>
        <w:tc>
          <w:tcPr>
            <w:tcW w:w="9360" w:type="dxa"/>
            <w:tcBorders>
              <w:top w:val="nil"/>
              <w:left w:val="nil"/>
              <w:bottom w:val="nil"/>
              <w:right w:val="nil"/>
            </w:tcBorders>
            <w:shd w:val="clear" w:color="auto" w:fill="auto"/>
            <w:noWrap/>
            <w:vAlign w:val="center"/>
            <w:hideMark/>
          </w:tcPr>
          <w:p w14:paraId="472D3993" w14:textId="77777777" w:rsidR="007118F1" w:rsidRPr="007118F1" w:rsidRDefault="007118F1" w:rsidP="007118F1">
            <w:pPr>
              <w:pStyle w:val="Studentassigment"/>
              <w:numPr>
                <w:ilvl w:val="0"/>
                <w:numId w:val="28"/>
              </w:numPr>
              <w:rPr>
                <w:lang w:eastAsia="en-GB"/>
              </w:rPr>
            </w:pPr>
            <w:r w:rsidRPr="007118F1">
              <w:rPr>
                <w:lang w:eastAsia="en-GB"/>
              </w:rPr>
              <w:t xml:space="preserve">Lynn, J. (2020). U.S.-China trade tensions could last 20 years, Jack Ma warns. </w:t>
            </w:r>
            <w:r w:rsidRPr="007118F1">
              <w:rPr>
                <w:i/>
                <w:iCs/>
                <w:lang w:eastAsia="en-GB"/>
              </w:rPr>
              <w:t>Reuters</w:t>
            </w:r>
            <w:r w:rsidRPr="007118F1">
              <w:rPr>
                <w:lang w:eastAsia="en-GB"/>
              </w:rPr>
              <w:t>.</w:t>
            </w:r>
          </w:p>
        </w:tc>
      </w:tr>
      <w:tr w:rsidR="007118F1" w:rsidRPr="007118F1" w14:paraId="76E6C868" w14:textId="77777777" w:rsidTr="007118F1">
        <w:trPr>
          <w:trHeight w:val="312"/>
        </w:trPr>
        <w:tc>
          <w:tcPr>
            <w:tcW w:w="9360" w:type="dxa"/>
            <w:tcBorders>
              <w:top w:val="nil"/>
              <w:left w:val="nil"/>
              <w:bottom w:val="nil"/>
              <w:right w:val="nil"/>
            </w:tcBorders>
            <w:shd w:val="clear" w:color="auto" w:fill="auto"/>
            <w:noWrap/>
            <w:vAlign w:val="center"/>
            <w:hideMark/>
          </w:tcPr>
          <w:p w14:paraId="6FD5C4AB" w14:textId="4DDB0892"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Meyer, P. (2017). "Apple Inc.</w:t>
            </w:r>
            <w:r w:rsidR="00010F26">
              <w:rPr>
                <w:rFonts w:cs="Times New Roman"/>
                <w:szCs w:val="24"/>
                <w:lang w:eastAsia="en-GB"/>
              </w:rPr>
              <w:t>'</w:t>
            </w:r>
            <w:r w:rsidRPr="007118F1">
              <w:rPr>
                <w:rFonts w:cs="Times New Roman"/>
                <w:szCs w:val="24"/>
                <w:lang w:eastAsia="en-GB"/>
              </w:rPr>
              <w:t xml:space="preserve">s Organizational Culture &amp; Its Characteristics (An Analysis)." </w:t>
            </w:r>
            <w:proofErr w:type="spellStart"/>
            <w:r w:rsidRPr="007118F1">
              <w:rPr>
                <w:rFonts w:cs="Times New Roman"/>
                <w:i/>
                <w:iCs/>
                <w:szCs w:val="24"/>
                <w:lang w:eastAsia="en-GB"/>
              </w:rPr>
              <w:t>Panmore</w:t>
            </w:r>
            <w:proofErr w:type="spellEnd"/>
            <w:r w:rsidRPr="007118F1">
              <w:rPr>
                <w:rFonts w:cs="Times New Roman"/>
                <w:i/>
                <w:iCs/>
                <w:szCs w:val="24"/>
                <w:lang w:eastAsia="en-GB"/>
              </w:rPr>
              <w:t xml:space="preserve"> Institute</w:t>
            </w:r>
            <w:r w:rsidRPr="007118F1">
              <w:rPr>
                <w:rFonts w:cs="Times New Roman"/>
                <w:szCs w:val="24"/>
                <w:lang w:eastAsia="en-GB"/>
              </w:rPr>
              <w:t>.</w:t>
            </w:r>
          </w:p>
        </w:tc>
      </w:tr>
      <w:tr w:rsidR="007118F1" w:rsidRPr="007118F1" w14:paraId="2703C481" w14:textId="77777777" w:rsidTr="007118F1">
        <w:trPr>
          <w:trHeight w:val="312"/>
        </w:trPr>
        <w:tc>
          <w:tcPr>
            <w:tcW w:w="9360" w:type="dxa"/>
            <w:tcBorders>
              <w:top w:val="nil"/>
              <w:left w:val="nil"/>
              <w:bottom w:val="nil"/>
              <w:right w:val="nil"/>
            </w:tcBorders>
            <w:shd w:val="clear" w:color="auto" w:fill="auto"/>
            <w:noWrap/>
            <w:vAlign w:val="center"/>
            <w:hideMark/>
          </w:tcPr>
          <w:p w14:paraId="0EA33A64"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Miller, H., &amp; Scott, J. (2021). "Innovating for the Future: Apple and the Adoption of 5G Technology." </w:t>
            </w:r>
            <w:r w:rsidRPr="007118F1">
              <w:rPr>
                <w:rFonts w:cs="Times New Roman"/>
                <w:i/>
                <w:iCs/>
                <w:szCs w:val="24"/>
                <w:lang w:eastAsia="en-GB"/>
              </w:rPr>
              <w:t>Tech Trends Journal</w:t>
            </w:r>
            <w:r w:rsidRPr="007118F1">
              <w:rPr>
                <w:rFonts w:cs="Times New Roman"/>
                <w:szCs w:val="24"/>
                <w:lang w:eastAsia="en-GB"/>
              </w:rPr>
              <w:t>, 14(1), 22-34.</w:t>
            </w:r>
          </w:p>
        </w:tc>
      </w:tr>
      <w:tr w:rsidR="007118F1" w:rsidRPr="007118F1" w14:paraId="5E75B1AE" w14:textId="77777777" w:rsidTr="007118F1">
        <w:trPr>
          <w:trHeight w:val="312"/>
        </w:trPr>
        <w:tc>
          <w:tcPr>
            <w:tcW w:w="9360" w:type="dxa"/>
            <w:tcBorders>
              <w:top w:val="nil"/>
              <w:left w:val="nil"/>
              <w:bottom w:val="nil"/>
              <w:right w:val="nil"/>
            </w:tcBorders>
            <w:shd w:val="clear" w:color="auto" w:fill="auto"/>
            <w:noWrap/>
            <w:vAlign w:val="center"/>
            <w:hideMark/>
          </w:tcPr>
          <w:p w14:paraId="569648DA"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Mintzberg, H., &amp; Waters, J. A. (1985). "Of Strategies, Deliberate and Emergent." </w:t>
            </w:r>
            <w:r w:rsidRPr="007118F1">
              <w:rPr>
                <w:rFonts w:cs="Times New Roman"/>
                <w:i/>
                <w:iCs/>
                <w:szCs w:val="24"/>
                <w:lang w:eastAsia="en-GB"/>
              </w:rPr>
              <w:t>Strategic Management Journal</w:t>
            </w:r>
            <w:r w:rsidRPr="007118F1">
              <w:rPr>
                <w:rFonts w:cs="Times New Roman"/>
                <w:szCs w:val="24"/>
                <w:lang w:eastAsia="en-GB"/>
              </w:rPr>
              <w:t>, 6(3), 257-272.</w:t>
            </w:r>
          </w:p>
        </w:tc>
      </w:tr>
      <w:tr w:rsidR="007118F1" w:rsidRPr="007118F1" w14:paraId="5CBDB329" w14:textId="77777777" w:rsidTr="007118F1">
        <w:trPr>
          <w:trHeight w:val="288"/>
        </w:trPr>
        <w:tc>
          <w:tcPr>
            <w:tcW w:w="9360" w:type="dxa"/>
            <w:tcBorders>
              <w:top w:val="nil"/>
              <w:left w:val="nil"/>
              <w:bottom w:val="nil"/>
              <w:right w:val="nil"/>
            </w:tcBorders>
            <w:shd w:val="clear" w:color="auto" w:fill="auto"/>
            <w:noWrap/>
            <w:vAlign w:val="center"/>
            <w:hideMark/>
          </w:tcPr>
          <w:p w14:paraId="642E3BEC" w14:textId="77777777" w:rsidR="007118F1" w:rsidRPr="007118F1" w:rsidRDefault="007118F1" w:rsidP="007118F1">
            <w:pPr>
              <w:pStyle w:val="Studentassigment"/>
              <w:numPr>
                <w:ilvl w:val="0"/>
                <w:numId w:val="28"/>
              </w:numPr>
              <w:rPr>
                <w:lang w:eastAsia="en-GB"/>
              </w:rPr>
            </w:pPr>
            <w:r w:rsidRPr="007118F1">
              <w:rPr>
                <w:lang w:eastAsia="en-GB"/>
              </w:rPr>
              <w:t>Moorhead, P. (2019). "Apple's iPad and Mac are its BCG Cash Cows". Forbes.</w:t>
            </w:r>
          </w:p>
        </w:tc>
      </w:tr>
      <w:tr w:rsidR="007118F1" w:rsidRPr="007118F1" w14:paraId="2F995AED" w14:textId="77777777" w:rsidTr="007118F1">
        <w:trPr>
          <w:trHeight w:val="288"/>
        </w:trPr>
        <w:tc>
          <w:tcPr>
            <w:tcW w:w="9360" w:type="dxa"/>
            <w:tcBorders>
              <w:top w:val="nil"/>
              <w:left w:val="nil"/>
              <w:bottom w:val="nil"/>
              <w:right w:val="nil"/>
            </w:tcBorders>
            <w:shd w:val="clear" w:color="auto" w:fill="auto"/>
            <w:noWrap/>
            <w:vAlign w:val="center"/>
            <w:hideMark/>
          </w:tcPr>
          <w:p w14:paraId="748F1158" w14:textId="77777777" w:rsidR="007118F1" w:rsidRPr="007118F1" w:rsidRDefault="007118F1" w:rsidP="007118F1">
            <w:pPr>
              <w:pStyle w:val="Studentassigment"/>
              <w:numPr>
                <w:ilvl w:val="0"/>
                <w:numId w:val="28"/>
              </w:numPr>
              <w:rPr>
                <w:lang w:eastAsia="en-GB"/>
              </w:rPr>
            </w:pPr>
            <w:r w:rsidRPr="007118F1">
              <w:rPr>
                <w:lang w:eastAsia="en-GB"/>
              </w:rPr>
              <w:t>Newman, J. (2021). "Apple's Wearables Could Be the Next Big Growth Driver". Fortune.</w:t>
            </w:r>
          </w:p>
        </w:tc>
      </w:tr>
      <w:tr w:rsidR="007118F1" w:rsidRPr="007118F1" w14:paraId="629EA792" w14:textId="77777777" w:rsidTr="007118F1">
        <w:trPr>
          <w:trHeight w:val="288"/>
        </w:trPr>
        <w:tc>
          <w:tcPr>
            <w:tcW w:w="9360" w:type="dxa"/>
            <w:tcBorders>
              <w:top w:val="nil"/>
              <w:left w:val="nil"/>
              <w:bottom w:val="nil"/>
              <w:right w:val="nil"/>
            </w:tcBorders>
            <w:shd w:val="clear" w:color="auto" w:fill="auto"/>
            <w:noWrap/>
            <w:vAlign w:val="center"/>
            <w:hideMark/>
          </w:tcPr>
          <w:p w14:paraId="2941F69D" w14:textId="77777777" w:rsidR="007118F1" w:rsidRPr="007118F1" w:rsidRDefault="007118F1" w:rsidP="007118F1">
            <w:pPr>
              <w:pStyle w:val="Studentassigment"/>
              <w:numPr>
                <w:ilvl w:val="0"/>
                <w:numId w:val="28"/>
              </w:numPr>
              <w:rPr>
                <w:lang w:eastAsia="en-GB"/>
              </w:rPr>
            </w:pPr>
            <w:r w:rsidRPr="007118F1">
              <w:rPr>
                <w:lang w:eastAsia="en-GB"/>
              </w:rPr>
              <w:t>Nisen, M. (2013). "The iPod is now a Dog in the BCG Matrix". Business Insider.</w:t>
            </w:r>
          </w:p>
        </w:tc>
      </w:tr>
      <w:tr w:rsidR="007118F1" w:rsidRPr="007118F1" w14:paraId="48F926C1" w14:textId="77777777" w:rsidTr="007118F1">
        <w:trPr>
          <w:trHeight w:val="312"/>
        </w:trPr>
        <w:tc>
          <w:tcPr>
            <w:tcW w:w="9360" w:type="dxa"/>
            <w:tcBorders>
              <w:top w:val="nil"/>
              <w:left w:val="nil"/>
              <w:bottom w:val="nil"/>
              <w:right w:val="nil"/>
            </w:tcBorders>
            <w:shd w:val="clear" w:color="auto" w:fill="auto"/>
            <w:noWrap/>
            <w:vAlign w:val="center"/>
            <w:hideMark/>
          </w:tcPr>
          <w:p w14:paraId="7B8F7144"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Owen, T. (2022). "Regulatory Challenges Facing Big Tech: Implications for Strategy." </w:t>
            </w:r>
            <w:r w:rsidRPr="007118F1">
              <w:rPr>
                <w:rFonts w:cs="Times New Roman"/>
                <w:i/>
                <w:iCs/>
                <w:szCs w:val="24"/>
                <w:lang w:eastAsia="en-GB"/>
              </w:rPr>
              <w:t>Journal of Legal Studies in Business</w:t>
            </w:r>
            <w:r w:rsidRPr="007118F1">
              <w:rPr>
                <w:rFonts w:cs="Times New Roman"/>
                <w:szCs w:val="24"/>
                <w:lang w:eastAsia="en-GB"/>
              </w:rPr>
              <w:t>, 23, 1-24.</w:t>
            </w:r>
          </w:p>
        </w:tc>
      </w:tr>
      <w:tr w:rsidR="007118F1" w:rsidRPr="007118F1" w14:paraId="415A5F8F" w14:textId="77777777" w:rsidTr="007118F1">
        <w:trPr>
          <w:trHeight w:val="288"/>
        </w:trPr>
        <w:tc>
          <w:tcPr>
            <w:tcW w:w="9360" w:type="dxa"/>
            <w:tcBorders>
              <w:top w:val="nil"/>
              <w:left w:val="nil"/>
              <w:bottom w:val="nil"/>
              <w:right w:val="nil"/>
            </w:tcBorders>
            <w:shd w:val="clear" w:color="auto" w:fill="auto"/>
            <w:noWrap/>
            <w:vAlign w:val="center"/>
            <w:hideMark/>
          </w:tcPr>
          <w:p w14:paraId="19508711" w14:textId="77777777" w:rsidR="007118F1" w:rsidRPr="007118F1" w:rsidRDefault="007118F1" w:rsidP="007118F1">
            <w:pPr>
              <w:pStyle w:val="Studentassigment"/>
              <w:numPr>
                <w:ilvl w:val="0"/>
                <w:numId w:val="28"/>
              </w:numPr>
              <w:rPr>
                <w:lang w:eastAsia="en-GB"/>
              </w:rPr>
            </w:pPr>
            <w:r w:rsidRPr="007118F1">
              <w:rPr>
                <w:lang w:eastAsia="en-GB"/>
              </w:rPr>
              <w:t xml:space="preserve">Park, W. (2021). The Global E-waste Crisis: An Urgent Need for Sustainable Electronics. </w:t>
            </w:r>
            <w:r w:rsidRPr="007118F1">
              <w:rPr>
                <w:i/>
                <w:iCs/>
                <w:lang w:eastAsia="en-GB"/>
              </w:rPr>
              <w:t>Nature Electronics</w:t>
            </w:r>
            <w:r w:rsidRPr="007118F1">
              <w:rPr>
                <w:lang w:eastAsia="en-GB"/>
              </w:rPr>
              <w:t>.</w:t>
            </w:r>
          </w:p>
        </w:tc>
      </w:tr>
      <w:tr w:rsidR="007118F1" w:rsidRPr="007118F1" w14:paraId="732CDC7D" w14:textId="77777777" w:rsidTr="007118F1">
        <w:trPr>
          <w:trHeight w:val="312"/>
        </w:trPr>
        <w:tc>
          <w:tcPr>
            <w:tcW w:w="9360" w:type="dxa"/>
            <w:tcBorders>
              <w:top w:val="nil"/>
              <w:left w:val="nil"/>
              <w:bottom w:val="nil"/>
              <w:right w:val="nil"/>
            </w:tcBorders>
            <w:shd w:val="clear" w:color="auto" w:fill="auto"/>
            <w:noWrap/>
            <w:vAlign w:val="center"/>
            <w:hideMark/>
          </w:tcPr>
          <w:p w14:paraId="4310B642"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Patel, R. (2023). "Innovation in Wearable Technology: Apple's Next Frontier." </w:t>
            </w:r>
            <w:r w:rsidRPr="007118F1">
              <w:rPr>
                <w:rFonts w:cs="Times New Roman"/>
                <w:i/>
                <w:iCs/>
                <w:szCs w:val="24"/>
                <w:lang w:eastAsia="en-GB"/>
              </w:rPr>
              <w:t>Journal of Business and Technology</w:t>
            </w:r>
            <w:r w:rsidRPr="007118F1">
              <w:rPr>
                <w:rFonts w:cs="Times New Roman"/>
                <w:szCs w:val="24"/>
                <w:lang w:eastAsia="en-GB"/>
              </w:rPr>
              <w:t>, 38(2), 215-230.</w:t>
            </w:r>
          </w:p>
        </w:tc>
      </w:tr>
      <w:tr w:rsidR="007118F1" w:rsidRPr="007118F1" w14:paraId="58BF2A10" w14:textId="77777777" w:rsidTr="007118F1">
        <w:trPr>
          <w:trHeight w:val="312"/>
        </w:trPr>
        <w:tc>
          <w:tcPr>
            <w:tcW w:w="9360" w:type="dxa"/>
            <w:tcBorders>
              <w:top w:val="nil"/>
              <w:left w:val="nil"/>
              <w:bottom w:val="nil"/>
              <w:right w:val="nil"/>
            </w:tcBorders>
            <w:shd w:val="clear" w:color="auto" w:fill="auto"/>
            <w:noWrap/>
            <w:vAlign w:val="center"/>
            <w:hideMark/>
          </w:tcPr>
          <w:p w14:paraId="1B139170" w14:textId="3CA389E4"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Pfeffer, J. (1981). </w:t>
            </w:r>
            <w:r w:rsidRPr="007118F1">
              <w:rPr>
                <w:rFonts w:cs="Times New Roman"/>
                <w:i/>
                <w:iCs/>
                <w:szCs w:val="24"/>
                <w:lang w:eastAsia="en-GB"/>
              </w:rPr>
              <w:t>Power in Organi</w:t>
            </w:r>
            <w:r w:rsidR="00010F26">
              <w:rPr>
                <w:rFonts w:cs="Times New Roman"/>
                <w:i/>
                <w:iCs/>
                <w:szCs w:val="24"/>
                <w:lang w:eastAsia="en-GB"/>
              </w:rPr>
              <w:t>s</w:t>
            </w:r>
            <w:r w:rsidRPr="007118F1">
              <w:rPr>
                <w:rFonts w:cs="Times New Roman"/>
                <w:i/>
                <w:iCs/>
                <w:szCs w:val="24"/>
                <w:lang w:eastAsia="en-GB"/>
              </w:rPr>
              <w:t>ations</w:t>
            </w:r>
            <w:r w:rsidRPr="007118F1">
              <w:rPr>
                <w:rFonts w:cs="Times New Roman"/>
                <w:szCs w:val="24"/>
                <w:lang w:eastAsia="en-GB"/>
              </w:rPr>
              <w:t>. Pitman.</w:t>
            </w:r>
          </w:p>
        </w:tc>
      </w:tr>
      <w:tr w:rsidR="007118F1" w:rsidRPr="007118F1" w14:paraId="58F2D78A" w14:textId="77777777" w:rsidTr="007118F1">
        <w:trPr>
          <w:trHeight w:val="312"/>
        </w:trPr>
        <w:tc>
          <w:tcPr>
            <w:tcW w:w="9360" w:type="dxa"/>
            <w:tcBorders>
              <w:top w:val="nil"/>
              <w:left w:val="nil"/>
              <w:bottom w:val="nil"/>
              <w:right w:val="nil"/>
            </w:tcBorders>
            <w:shd w:val="clear" w:color="auto" w:fill="auto"/>
            <w:noWrap/>
            <w:vAlign w:val="center"/>
            <w:hideMark/>
          </w:tcPr>
          <w:p w14:paraId="38BD8061" w14:textId="0569F648"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Porter, M.E. (1980). </w:t>
            </w:r>
            <w:r w:rsidRPr="007118F1">
              <w:rPr>
                <w:rFonts w:cs="Times New Roman"/>
                <w:i/>
                <w:iCs/>
                <w:szCs w:val="24"/>
                <w:lang w:eastAsia="en-GB"/>
              </w:rPr>
              <w:t>Competitive Strategy: Techniques for Analy</w:t>
            </w:r>
            <w:r w:rsidR="00010F26">
              <w:rPr>
                <w:rFonts w:cs="Times New Roman"/>
                <w:i/>
                <w:iCs/>
                <w:szCs w:val="24"/>
                <w:lang w:eastAsia="en-GB"/>
              </w:rPr>
              <w:t>s</w:t>
            </w:r>
            <w:r w:rsidRPr="007118F1">
              <w:rPr>
                <w:rFonts w:cs="Times New Roman"/>
                <w:i/>
                <w:iCs/>
                <w:szCs w:val="24"/>
                <w:lang w:eastAsia="en-GB"/>
              </w:rPr>
              <w:t>ing Industries and Competitors</w:t>
            </w:r>
            <w:r w:rsidRPr="007118F1">
              <w:rPr>
                <w:rFonts w:cs="Times New Roman"/>
                <w:szCs w:val="24"/>
                <w:lang w:eastAsia="en-GB"/>
              </w:rPr>
              <w:t>. New York: Free Press.</w:t>
            </w:r>
          </w:p>
        </w:tc>
      </w:tr>
      <w:tr w:rsidR="007118F1" w:rsidRPr="007118F1" w14:paraId="77BEE869" w14:textId="77777777" w:rsidTr="007118F1">
        <w:trPr>
          <w:trHeight w:val="288"/>
        </w:trPr>
        <w:tc>
          <w:tcPr>
            <w:tcW w:w="9360" w:type="dxa"/>
            <w:tcBorders>
              <w:top w:val="nil"/>
              <w:left w:val="nil"/>
              <w:bottom w:val="nil"/>
              <w:right w:val="nil"/>
            </w:tcBorders>
            <w:shd w:val="clear" w:color="auto" w:fill="auto"/>
            <w:noWrap/>
            <w:vAlign w:val="bottom"/>
            <w:hideMark/>
          </w:tcPr>
          <w:p w14:paraId="77439BDA" w14:textId="77777777" w:rsidR="007118F1" w:rsidRPr="007118F1" w:rsidRDefault="007118F1" w:rsidP="007118F1">
            <w:pPr>
              <w:pStyle w:val="Studentassigment"/>
              <w:numPr>
                <w:ilvl w:val="0"/>
                <w:numId w:val="28"/>
              </w:numPr>
              <w:rPr>
                <w:lang w:eastAsia="en-GB"/>
              </w:rPr>
            </w:pPr>
            <w:r w:rsidRPr="007118F1">
              <w:rPr>
                <w:lang w:eastAsia="en-GB"/>
              </w:rPr>
              <w:t>Porter, M.E. (2008). The Five Competitive Forces That Shape Strategy. Harvard Business Review.</w:t>
            </w:r>
          </w:p>
        </w:tc>
      </w:tr>
      <w:tr w:rsidR="007118F1" w:rsidRPr="007118F1" w14:paraId="47BE0F25" w14:textId="77777777" w:rsidTr="007118F1">
        <w:trPr>
          <w:trHeight w:val="312"/>
        </w:trPr>
        <w:tc>
          <w:tcPr>
            <w:tcW w:w="9360" w:type="dxa"/>
            <w:tcBorders>
              <w:top w:val="nil"/>
              <w:left w:val="nil"/>
              <w:bottom w:val="nil"/>
              <w:right w:val="nil"/>
            </w:tcBorders>
            <w:shd w:val="clear" w:color="auto" w:fill="auto"/>
            <w:noWrap/>
            <w:vAlign w:val="center"/>
            <w:hideMark/>
          </w:tcPr>
          <w:p w14:paraId="71E70BD6"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lastRenderedPageBreak/>
              <w:t xml:space="preserve">Porter, M.E., &amp; Kramer, M.R. (2006). Strategy and society: The link between competitive advantage and corporate social responsibility. </w:t>
            </w:r>
            <w:r w:rsidRPr="007118F1">
              <w:rPr>
                <w:rFonts w:cs="Times New Roman"/>
                <w:i/>
                <w:iCs/>
                <w:szCs w:val="24"/>
                <w:lang w:eastAsia="en-GB"/>
              </w:rPr>
              <w:t>Harvard Business Review, 84</w:t>
            </w:r>
            <w:r w:rsidRPr="007118F1">
              <w:rPr>
                <w:rFonts w:cs="Times New Roman"/>
                <w:szCs w:val="24"/>
                <w:lang w:eastAsia="en-GB"/>
              </w:rPr>
              <w:t>(12), 78-92.</w:t>
            </w:r>
          </w:p>
        </w:tc>
      </w:tr>
      <w:tr w:rsidR="007118F1" w:rsidRPr="007118F1" w14:paraId="04897761" w14:textId="77777777" w:rsidTr="007118F1">
        <w:trPr>
          <w:trHeight w:val="312"/>
        </w:trPr>
        <w:tc>
          <w:tcPr>
            <w:tcW w:w="9360" w:type="dxa"/>
            <w:tcBorders>
              <w:top w:val="nil"/>
              <w:left w:val="nil"/>
              <w:bottom w:val="nil"/>
              <w:right w:val="nil"/>
            </w:tcBorders>
            <w:shd w:val="clear" w:color="auto" w:fill="auto"/>
            <w:noWrap/>
            <w:vAlign w:val="center"/>
            <w:hideMark/>
          </w:tcPr>
          <w:p w14:paraId="6157E8C3"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Roberts, K. (2021). "The Tech Industry's Pivot During the Pandemic: A Focus on Apple." </w:t>
            </w:r>
            <w:r w:rsidRPr="007118F1">
              <w:rPr>
                <w:rFonts w:cs="Times New Roman"/>
                <w:i/>
                <w:iCs/>
                <w:szCs w:val="24"/>
                <w:lang w:eastAsia="en-GB"/>
              </w:rPr>
              <w:t>Market Watch</w:t>
            </w:r>
            <w:r w:rsidRPr="007118F1">
              <w:rPr>
                <w:rFonts w:cs="Times New Roman"/>
                <w:szCs w:val="24"/>
                <w:lang w:eastAsia="en-GB"/>
              </w:rPr>
              <w:t>, 12(2), 89-101.</w:t>
            </w:r>
          </w:p>
        </w:tc>
      </w:tr>
      <w:tr w:rsidR="007118F1" w:rsidRPr="007118F1" w14:paraId="56C9A19D" w14:textId="77777777" w:rsidTr="007118F1">
        <w:trPr>
          <w:trHeight w:val="288"/>
        </w:trPr>
        <w:tc>
          <w:tcPr>
            <w:tcW w:w="9360" w:type="dxa"/>
            <w:tcBorders>
              <w:top w:val="nil"/>
              <w:left w:val="nil"/>
              <w:bottom w:val="nil"/>
              <w:right w:val="nil"/>
            </w:tcBorders>
            <w:shd w:val="clear" w:color="auto" w:fill="auto"/>
            <w:noWrap/>
            <w:vAlign w:val="center"/>
            <w:hideMark/>
          </w:tcPr>
          <w:p w14:paraId="28B5855A" w14:textId="77777777" w:rsidR="007118F1" w:rsidRPr="007118F1" w:rsidRDefault="007118F1" w:rsidP="007118F1">
            <w:pPr>
              <w:pStyle w:val="Studentassigment"/>
              <w:numPr>
                <w:ilvl w:val="0"/>
                <w:numId w:val="28"/>
              </w:numPr>
              <w:rPr>
                <w:lang w:eastAsia="en-GB"/>
              </w:rPr>
            </w:pPr>
            <w:r w:rsidRPr="007118F1">
              <w:rPr>
                <w:lang w:eastAsia="en-GB"/>
              </w:rPr>
              <w:t xml:space="preserve">Rosenstock, J. (2024) </w:t>
            </w:r>
            <w:r w:rsidRPr="007118F1">
              <w:rPr>
                <w:i/>
                <w:iCs/>
                <w:lang w:eastAsia="en-GB"/>
              </w:rPr>
              <w:t>Apple reports first quarter results</w:t>
            </w:r>
            <w:r w:rsidRPr="007118F1">
              <w:rPr>
                <w:lang w:eastAsia="en-GB"/>
              </w:rPr>
              <w:t xml:space="preserve">, </w:t>
            </w:r>
            <w:r w:rsidRPr="007118F1">
              <w:rPr>
                <w:i/>
                <w:iCs/>
                <w:lang w:eastAsia="en-GB"/>
              </w:rPr>
              <w:t>Apple Newsroom</w:t>
            </w:r>
            <w:r w:rsidRPr="007118F1">
              <w:rPr>
                <w:lang w:eastAsia="en-GB"/>
              </w:rPr>
              <w:t>. Available at: https://www.apple.com/newsroom/2024/02/apple-reports-first-quarter-results/ (Accessed: 01 March 2024).</w:t>
            </w:r>
          </w:p>
        </w:tc>
      </w:tr>
      <w:tr w:rsidR="007118F1" w:rsidRPr="007118F1" w14:paraId="7F558F13" w14:textId="77777777" w:rsidTr="007118F1">
        <w:trPr>
          <w:trHeight w:val="288"/>
        </w:trPr>
        <w:tc>
          <w:tcPr>
            <w:tcW w:w="9360" w:type="dxa"/>
            <w:tcBorders>
              <w:top w:val="nil"/>
              <w:left w:val="nil"/>
              <w:bottom w:val="nil"/>
              <w:right w:val="nil"/>
            </w:tcBorders>
            <w:shd w:val="clear" w:color="auto" w:fill="auto"/>
            <w:noWrap/>
            <w:vAlign w:val="center"/>
            <w:hideMark/>
          </w:tcPr>
          <w:p w14:paraId="1049EEA9" w14:textId="77777777" w:rsidR="007118F1" w:rsidRPr="007118F1" w:rsidRDefault="007118F1" w:rsidP="007118F1">
            <w:pPr>
              <w:pStyle w:val="Studentassigment"/>
              <w:numPr>
                <w:ilvl w:val="0"/>
                <w:numId w:val="28"/>
              </w:numPr>
              <w:rPr>
                <w:lang w:eastAsia="en-GB"/>
              </w:rPr>
            </w:pPr>
            <w:r w:rsidRPr="007118F1">
              <w:rPr>
                <w:lang w:eastAsia="en-GB"/>
              </w:rPr>
              <w:t xml:space="preserve">Rosenstock, J. (2024) </w:t>
            </w:r>
            <w:r w:rsidRPr="007118F1">
              <w:rPr>
                <w:i/>
                <w:iCs/>
                <w:lang w:eastAsia="en-GB"/>
              </w:rPr>
              <w:t>Apple reports fourth quarter results</w:t>
            </w:r>
            <w:r w:rsidRPr="007118F1">
              <w:rPr>
                <w:lang w:eastAsia="en-GB"/>
              </w:rPr>
              <w:t xml:space="preserve">, </w:t>
            </w:r>
            <w:r w:rsidRPr="007118F1">
              <w:rPr>
                <w:i/>
                <w:iCs/>
                <w:lang w:eastAsia="en-GB"/>
              </w:rPr>
              <w:t>Apple Newsroom</w:t>
            </w:r>
            <w:r w:rsidRPr="007118F1">
              <w:rPr>
                <w:lang w:eastAsia="en-GB"/>
              </w:rPr>
              <w:t>. Available at: https://www.apple.com/newsroom/2023/11/apple-reports-fourth-quarter-results/ (Accessed: 02 March 2024).</w:t>
            </w:r>
          </w:p>
        </w:tc>
      </w:tr>
      <w:tr w:rsidR="007118F1" w:rsidRPr="007118F1" w14:paraId="1F5BBE79" w14:textId="77777777" w:rsidTr="007118F1">
        <w:trPr>
          <w:trHeight w:val="288"/>
        </w:trPr>
        <w:tc>
          <w:tcPr>
            <w:tcW w:w="9360" w:type="dxa"/>
            <w:tcBorders>
              <w:top w:val="nil"/>
              <w:left w:val="nil"/>
              <w:bottom w:val="nil"/>
              <w:right w:val="nil"/>
            </w:tcBorders>
            <w:shd w:val="clear" w:color="auto" w:fill="auto"/>
            <w:noWrap/>
            <w:vAlign w:val="center"/>
            <w:hideMark/>
          </w:tcPr>
          <w:p w14:paraId="105EC943" w14:textId="77777777" w:rsidR="007118F1" w:rsidRPr="007118F1" w:rsidRDefault="007118F1" w:rsidP="007118F1">
            <w:pPr>
              <w:pStyle w:val="Studentassigment"/>
              <w:numPr>
                <w:ilvl w:val="0"/>
                <w:numId w:val="28"/>
              </w:numPr>
              <w:rPr>
                <w:lang w:eastAsia="en-GB"/>
              </w:rPr>
            </w:pPr>
            <w:r w:rsidRPr="007118F1">
              <w:rPr>
                <w:lang w:eastAsia="en-GB"/>
              </w:rPr>
              <w:t xml:space="preserve">Satariano, A. (2021). Apple and Epic Games Battle Over App Store. </w:t>
            </w:r>
            <w:r w:rsidRPr="007118F1">
              <w:rPr>
                <w:i/>
                <w:iCs/>
                <w:lang w:eastAsia="en-GB"/>
              </w:rPr>
              <w:t>The New York Times</w:t>
            </w:r>
            <w:r w:rsidRPr="007118F1">
              <w:rPr>
                <w:lang w:eastAsia="en-GB"/>
              </w:rPr>
              <w:t>.</w:t>
            </w:r>
          </w:p>
        </w:tc>
      </w:tr>
      <w:tr w:rsidR="007118F1" w:rsidRPr="007118F1" w14:paraId="26AFD251" w14:textId="77777777" w:rsidTr="007118F1">
        <w:trPr>
          <w:trHeight w:val="312"/>
        </w:trPr>
        <w:tc>
          <w:tcPr>
            <w:tcW w:w="9360" w:type="dxa"/>
            <w:tcBorders>
              <w:top w:val="nil"/>
              <w:left w:val="nil"/>
              <w:bottom w:val="nil"/>
              <w:right w:val="nil"/>
            </w:tcBorders>
            <w:shd w:val="clear" w:color="auto" w:fill="auto"/>
            <w:noWrap/>
            <w:vAlign w:val="center"/>
            <w:hideMark/>
          </w:tcPr>
          <w:p w14:paraId="1DA6E51A" w14:textId="718204C0"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Schein, E. H. (1992). </w:t>
            </w:r>
            <w:r w:rsidRPr="007118F1">
              <w:rPr>
                <w:rFonts w:cs="Times New Roman"/>
                <w:i/>
                <w:iCs/>
                <w:szCs w:val="24"/>
                <w:lang w:eastAsia="en-GB"/>
              </w:rPr>
              <w:t>Organi</w:t>
            </w:r>
            <w:r w:rsidR="00010F26">
              <w:rPr>
                <w:rFonts w:cs="Times New Roman"/>
                <w:i/>
                <w:iCs/>
                <w:szCs w:val="24"/>
                <w:lang w:eastAsia="en-GB"/>
              </w:rPr>
              <w:t>s</w:t>
            </w:r>
            <w:r w:rsidRPr="007118F1">
              <w:rPr>
                <w:rFonts w:cs="Times New Roman"/>
                <w:i/>
                <w:iCs/>
                <w:szCs w:val="24"/>
                <w:lang w:eastAsia="en-GB"/>
              </w:rPr>
              <w:t>ational Culture and Leadership</w:t>
            </w:r>
            <w:r w:rsidRPr="007118F1">
              <w:rPr>
                <w:rFonts w:cs="Times New Roman"/>
                <w:szCs w:val="24"/>
                <w:lang w:eastAsia="en-GB"/>
              </w:rPr>
              <w:t>. Jossey-Bass.</w:t>
            </w:r>
          </w:p>
        </w:tc>
      </w:tr>
      <w:tr w:rsidR="007118F1" w:rsidRPr="007118F1" w14:paraId="7FCFA6EC" w14:textId="77777777" w:rsidTr="007118F1">
        <w:trPr>
          <w:trHeight w:val="312"/>
        </w:trPr>
        <w:tc>
          <w:tcPr>
            <w:tcW w:w="9360" w:type="dxa"/>
            <w:tcBorders>
              <w:top w:val="nil"/>
              <w:left w:val="nil"/>
              <w:bottom w:val="nil"/>
              <w:right w:val="nil"/>
            </w:tcBorders>
            <w:shd w:val="clear" w:color="auto" w:fill="auto"/>
            <w:noWrap/>
            <w:vAlign w:val="center"/>
            <w:hideMark/>
          </w:tcPr>
          <w:p w14:paraId="422425EC" w14:textId="77777777" w:rsidR="007118F1" w:rsidRPr="007118F1" w:rsidRDefault="007118F1" w:rsidP="007118F1">
            <w:pPr>
              <w:pStyle w:val="Studentassigment"/>
              <w:numPr>
                <w:ilvl w:val="0"/>
                <w:numId w:val="28"/>
              </w:numPr>
              <w:rPr>
                <w:rFonts w:cs="Times New Roman"/>
                <w:szCs w:val="24"/>
                <w:lang w:eastAsia="en-GB"/>
              </w:rPr>
            </w:pPr>
            <w:r w:rsidRPr="007118F1">
              <w:rPr>
                <w:rFonts w:cs="Times New Roman"/>
                <w:szCs w:val="24"/>
                <w:lang w:eastAsia="en-GB"/>
              </w:rPr>
              <w:t xml:space="preserve">Schilling, M. A. (2020). </w:t>
            </w:r>
            <w:r w:rsidRPr="007118F1">
              <w:rPr>
                <w:rFonts w:cs="Times New Roman"/>
                <w:i/>
                <w:iCs/>
                <w:szCs w:val="24"/>
                <w:lang w:eastAsia="en-GB"/>
              </w:rPr>
              <w:t>Strategic Management of Technological Innovation</w:t>
            </w:r>
            <w:r w:rsidRPr="007118F1">
              <w:rPr>
                <w:rFonts w:cs="Times New Roman"/>
                <w:szCs w:val="24"/>
                <w:lang w:eastAsia="en-GB"/>
              </w:rPr>
              <w:t>. McGraw-Hill Education.</w:t>
            </w:r>
          </w:p>
        </w:tc>
      </w:tr>
      <w:tr w:rsidR="007118F1" w:rsidRPr="007118F1" w14:paraId="29F455B3" w14:textId="77777777" w:rsidTr="007118F1">
        <w:trPr>
          <w:trHeight w:val="288"/>
        </w:trPr>
        <w:tc>
          <w:tcPr>
            <w:tcW w:w="9360" w:type="dxa"/>
            <w:tcBorders>
              <w:top w:val="nil"/>
              <w:left w:val="nil"/>
              <w:bottom w:val="nil"/>
              <w:right w:val="nil"/>
            </w:tcBorders>
            <w:shd w:val="clear" w:color="auto" w:fill="auto"/>
            <w:noWrap/>
            <w:vAlign w:val="center"/>
            <w:hideMark/>
          </w:tcPr>
          <w:p w14:paraId="5C43A3EB" w14:textId="77777777" w:rsidR="007118F1" w:rsidRPr="007118F1" w:rsidRDefault="007118F1" w:rsidP="007118F1">
            <w:pPr>
              <w:pStyle w:val="Studentassigment"/>
              <w:numPr>
                <w:ilvl w:val="0"/>
                <w:numId w:val="28"/>
              </w:numPr>
              <w:rPr>
                <w:lang w:eastAsia="en-GB"/>
              </w:rPr>
            </w:pPr>
            <w:r w:rsidRPr="007118F1">
              <w:rPr>
                <w:lang w:eastAsia="en-GB"/>
              </w:rPr>
              <w:t xml:space="preserve">Smith, P. (2021). Global Economic Trends and Their Impact on Consumer Spending. </w:t>
            </w:r>
            <w:r w:rsidRPr="007118F1">
              <w:rPr>
                <w:i/>
                <w:iCs/>
                <w:lang w:eastAsia="en-GB"/>
              </w:rPr>
              <w:t>Forbes</w:t>
            </w:r>
            <w:r w:rsidRPr="007118F1">
              <w:rPr>
                <w:lang w:eastAsia="en-GB"/>
              </w:rPr>
              <w:t>.</w:t>
            </w:r>
          </w:p>
        </w:tc>
      </w:tr>
      <w:tr w:rsidR="007118F1" w:rsidRPr="007118F1" w14:paraId="17BD9198" w14:textId="77777777" w:rsidTr="007118F1">
        <w:trPr>
          <w:trHeight w:val="288"/>
        </w:trPr>
        <w:tc>
          <w:tcPr>
            <w:tcW w:w="9360" w:type="dxa"/>
            <w:tcBorders>
              <w:top w:val="nil"/>
              <w:left w:val="nil"/>
              <w:bottom w:val="nil"/>
              <w:right w:val="nil"/>
            </w:tcBorders>
            <w:shd w:val="clear" w:color="auto" w:fill="auto"/>
            <w:noWrap/>
            <w:vAlign w:val="center"/>
            <w:hideMark/>
          </w:tcPr>
          <w:p w14:paraId="1D887A03" w14:textId="77777777" w:rsidR="007118F1" w:rsidRPr="007118F1" w:rsidRDefault="007118F1" w:rsidP="007118F1">
            <w:pPr>
              <w:pStyle w:val="Studentassigment"/>
              <w:numPr>
                <w:ilvl w:val="0"/>
                <w:numId w:val="28"/>
              </w:numPr>
              <w:rPr>
                <w:lang w:eastAsia="en-GB"/>
              </w:rPr>
            </w:pPr>
            <w:r w:rsidRPr="007118F1">
              <w:rPr>
                <w:lang w:eastAsia="en-GB"/>
              </w:rPr>
              <w:t xml:space="preserve">Sullivan, M. (2019). The Impact of U.S. Corporate Tax Reform on Apple. </w:t>
            </w:r>
            <w:r w:rsidRPr="007118F1">
              <w:rPr>
                <w:i/>
                <w:iCs/>
                <w:lang w:eastAsia="en-GB"/>
              </w:rPr>
              <w:t>Financial Times</w:t>
            </w:r>
            <w:r w:rsidRPr="007118F1">
              <w:rPr>
                <w:lang w:eastAsia="en-GB"/>
              </w:rPr>
              <w:t>.</w:t>
            </w:r>
          </w:p>
        </w:tc>
      </w:tr>
      <w:tr w:rsidR="007118F1" w:rsidRPr="007118F1" w14:paraId="04A86B35" w14:textId="77777777" w:rsidTr="007118F1">
        <w:trPr>
          <w:trHeight w:val="288"/>
        </w:trPr>
        <w:tc>
          <w:tcPr>
            <w:tcW w:w="9360" w:type="dxa"/>
            <w:tcBorders>
              <w:top w:val="nil"/>
              <w:left w:val="nil"/>
              <w:bottom w:val="nil"/>
              <w:right w:val="nil"/>
            </w:tcBorders>
            <w:shd w:val="clear" w:color="auto" w:fill="auto"/>
            <w:noWrap/>
            <w:vAlign w:val="center"/>
            <w:hideMark/>
          </w:tcPr>
          <w:p w14:paraId="5E873927" w14:textId="77777777" w:rsidR="007118F1" w:rsidRPr="007118F1" w:rsidRDefault="007118F1" w:rsidP="007118F1">
            <w:pPr>
              <w:pStyle w:val="Studentassigment"/>
              <w:numPr>
                <w:ilvl w:val="0"/>
                <w:numId w:val="28"/>
              </w:numPr>
              <w:rPr>
                <w:lang w:eastAsia="en-GB"/>
              </w:rPr>
            </w:pPr>
            <w:r w:rsidRPr="007118F1">
              <w:rPr>
                <w:lang w:eastAsia="en-GB"/>
              </w:rPr>
              <w:t>Tripsas, M. (2009). Technology, Identity, and Inertia Through the Lens of 'The Digital Photography Company'. Organization Science, 20(2), 441-460.</w:t>
            </w:r>
          </w:p>
        </w:tc>
      </w:tr>
      <w:tr w:rsidR="007118F1" w:rsidRPr="007118F1" w14:paraId="55FF1152" w14:textId="77777777" w:rsidTr="007118F1">
        <w:trPr>
          <w:trHeight w:val="288"/>
        </w:trPr>
        <w:tc>
          <w:tcPr>
            <w:tcW w:w="9360" w:type="dxa"/>
            <w:tcBorders>
              <w:top w:val="nil"/>
              <w:left w:val="nil"/>
              <w:bottom w:val="nil"/>
              <w:right w:val="nil"/>
            </w:tcBorders>
            <w:shd w:val="clear" w:color="auto" w:fill="auto"/>
            <w:noWrap/>
            <w:vAlign w:val="center"/>
            <w:hideMark/>
          </w:tcPr>
          <w:p w14:paraId="4C258228" w14:textId="77777777" w:rsidR="007118F1" w:rsidRPr="007118F1" w:rsidRDefault="007118F1" w:rsidP="007118F1">
            <w:pPr>
              <w:pStyle w:val="Studentassigment"/>
              <w:numPr>
                <w:ilvl w:val="0"/>
                <w:numId w:val="28"/>
              </w:numPr>
              <w:rPr>
                <w:lang w:eastAsia="en-GB"/>
              </w:rPr>
            </w:pPr>
            <w:r w:rsidRPr="007118F1">
              <w:rPr>
                <w:lang w:eastAsia="en-GB"/>
              </w:rPr>
              <w:t xml:space="preserve">Voigt, P., &amp; </w:t>
            </w:r>
            <w:proofErr w:type="spellStart"/>
            <w:r w:rsidRPr="007118F1">
              <w:rPr>
                <w:lang w:eastAsia="en-GB"/>
              </w:rPr>
              <w:t>Bussche</w:t>
            </w:r>
            <w:proofErr w:type="spellEnd"/>
            <w:r w:rsidRPr="007118F1">
              <w:rPr>
                <w:lang w:eastAsia="en-GB"/>
              </w:rPr>
              <w:t xml:space="preserve">, A. V. d. (2017). The EU General Data Protection Regulation (GDPR). </w:t>
            </w:r>
            <w:r w:rsidRPr="007118F1">
              <w:rPr>
                <w:i/>
                <w:iCs/>
                <w:lang w:eastAsia="en-GB"/>
              </w:rPr>
              <w:t>Springer</w:t>
            </w:r>
            <w:r w:rsidRPr="007118F1">
              <w:rPr>
                <w:lang w:eastAsia="en-GB"/>
              </w:rPr>
              <w:t>.</w:t>
            </w:r>
          </w:p>
        </w:tc>
      </w:tr>
      <w:tr w:rsidR="007118F1" w:rsidRPr="007118F1" w14:paraId="33B151FF" w14:textId="77777777" w:rsidTr="007118F1">
        <w:trPr>
          <w:trHeight w:val="312"/>
        </w:trPr>
        <w:tc>
          <w:tcPr>
            <w:tcW w:w="9360" w:type="dxa"/>
            <w:tcBorders>
              <w:top w:val="nil"/>
              <w:left w:val="nil"/>
              <w:bottom w:val="nil"/>
              <w:right w:val="nil"/>
            </w:tcBorders>
            <w:shd w:val="clear" w:color="auto" w:fill="auto"/>
            <w:noWrap/>
            <w:vAlign w:val="center"/>
            <w:hideMark/>
          </w:tcPr>
          <w:p w14:paraId="354859FF" w14:textId="77777777" w:rsidR="007118F1" w:rsidRPr="007118F1" w:rsidRDefault="007118F1" w:rsidP="007118F1">
            <w:pPr>
              <w:pStyle w:val="Studentassigment"/>
              <w:numPr>
                <w:ilvl w:val="0"/>
                <w:numId w:val="28"/>
              </w:numPr>
              <w:rPr>
                <w:rFonts w:cs="Times New Roman"/>
                <w:szCs w:val="24"/>
                <w:lang w:eastAsia="en-GB"/>
              </w:rPr>
            </w:pPr>
            <w:proofErr w:type="spellStart"/>
            <w:r w:rsidRPr="007118F1">
              <w:rPr>
                <w:rFonts w:cs="Times New Roman"/>
                <w:szCs w:val="24"/>
                <w:lang w:eastAsia="en-GB"/>
              </w:rPr>
              <w:t>Yoffie</w:t>
            </w:r>
            <w:proofErr w:type="spellEnd"/>
            <w:r w:rsidRPr="007118F1">
              <w:rPr>
                <w:rFonts w:cs="Times New Roman"/>
                <w:szCs w:val="24"/>
                <w:lang w:eastAsia="en-GB"/>
              </w:rPr>
              <w:t xml:space="preserve">, D. B., &amp; Cusumano, M. A. (2015). "Strategy Rules: Five Timeless Lessons from Bill Gates, Andy Grove, and Steve Jobs." </w:t>
            </w:r>
            <w:r w:rsidRPr="007118F1">
              <w:rPr>
                <w:rFonts w:cs="Times New Roman"/>
                <w:i/>
                <w:iCs/>
                <w:szCs w:val="24"/>
                <w:lang w:eastAsia="en-GB"/>
              </w:rPr>
              <w:t>Harvard Business Review Press</w:t>
            </w:r>
            <w:r w:rsidRPr="007118F1">
              <w:rPr>
                <w:rFonts w:cs="Times New Roman"/>
                <w:szCs w:val="24"/>
                <w:lang w:eastAsia="en-GB"/>
              </w:rPr>
              <w:t>.</w:t>
            </w:r>
          </w:p>
        </w:tc>
      </w:tr>
      <w:tr w:rsidR="007118F1" w:rsidRPr="007118F1" w14:paraId="7C8AC016" w14:textId="77777777" w:rsidTr="007118F1">
        <w:trPr>
          <w:trHeight w:val="288"/>
        </w:trPr>
        <w:tc>
          <w:tcPr>
            <w:tcW w:w="9360" w:type="dxa"/>
            <w:tcBorders>
              <w:top w:val="nil"/>
              <w:left w:val="nil"/>
              <w:bottom w:val="nil"/>
              <w:right w:val="nil"/>
            </w:tcBorders>
            <w:shd w:val="clear" w:color="auto" w:fill="auto"/>
            <w:noWrap/>
            <w:vAlign w:val="bottom"/>
            <w:hideMark/>
          </w:tcPr>
          <w:p w14:paraId="34A36C9E" w14:textId="77777777" w:rsidR="007118F1" w:rsidRPr="007118F1" w:rsidRDefault="007118F1" w:rsidP="007118F1">
            <w:pPr>
              <w:pStyle w:val="Studentassigment"/>
              <w:numPr>
                <w:ilvl w:val="0"/>
                <w:numId w:val="28"/>
              </w:numPr>
              <w:rPr>
                <w:lang w:eastAsia="en-GB"/>
              </w:rPr>
            </w:pPr>
            <w:proofErr w:type="spellStart"/>
            <w:r w:rsidRPr="007118F1">
              <w:rPr>
                <w:lang w:eastAsia="en-GB"/>
              </w:rPr>
              <w:t>Yoffie</w:t>
            </w:r>
            <w:proofErr w:type="spellEnd"/>
            <w:r w:rsidRPr="007118F1">
              <w:rPr>
                <w:lang w:eastAsia="en-GB"/>
              </w:rPr>
              <w:t>, D.B., &amp; Baldwin, C. (2019). Apple Inc. in 2019. Harvard Business School Case Study.</w:t>
            </w:r>
          </w:p>
        </w:tc>
      </w:tr>
      <w:tr w:rsidR="007118F1" w:rsidRPr="007118F1" w14:paraId="54E1815C" w14:textId="77777777" w:rsidTr="007118F1">
        <w:trPr>
          <w:trHeight w:val="72"/>
        </w:trPr>
        <w:tc>
          <w:tcPr>
            <w:tcW w:w="9360" w:type="dxa"/>
            <w:tcBorders>
              <w:top w:val="nil"/>
              <w:left w:val="nil"/>
              <w:bottom w:val="nil"/>
              <w:right w:val="nil"/>
            </w:tcBorders>
            <w:shd w:val="clear" w:color="auto" w:fill="auto"/>
            <w:noWrap/>
            <w:vAlign w:val="center"/>
            <w:hideMark/>
          </w:tcPr>
          <w:p w14:paraId="71F81243" w14:textId="77777777" w:rsidR="007118F1" w:rsidRPr="007118F1" w:rsidRDefault="007118F1" w:rsidP="007118F1">
            <w:pPr>
              <w:pStyle w:val="Studentassigment"/>
              <w:numPr>
                <w:ilvl w:val="0"/>
                <w:numId w:val="28"/>
              </w:numPr>
              <w:rPr>
                <w:lang w:eastAsia="en-GB"/>
              </w:rPr>
            </w:pPr>
            <w:proofErr w:type="spellStart"/>
            <w:r w:rsidRPr="007118F1">
              <w:rPr>
                <w:lang w:eastAsia="en-GB"/>
              </w:rPr>
              <w:lastRenderedPageBreak/>
              <w:t>Yoffie</w:t>
            </w:r>
            <w:proofErr w:type="spellEnd"/>
            <w:r w:rsidRPr="007118F1">
              <w:rPr>
                <w:lang w:eastAsia="en-GB"/>
              </w:rPr>
              <w:t xml:space="preserve">, D.B., &amp; Cusumano, M.A. (2015). Strategy Rules: Five Timeless Lessons from Bill Gates, Andy Grove, and Steve Jobs. </w:t>
            </w:r>
            <w:proofErr w:type="spellStart"/>
            <w:r w:rsidRPr="007118F1">
              <w:rPr>
                <w:lang w:eastAsia="en-GB"/>
              </w:rPr>
              <w:t>HarperBusiness</w:t>
            </w:r>
            <w:proofErr w:type="spellEnd"/>
            <w:r w:rsidRPr="007118F1">
              <w:rPr>
                <w:lang w:eastAsia="en-GB"/>
              </w:rPr>
              <w:t>.</w:t>
            </w:r>
          </w:p>
        </w:tc>
      </w:tr>
    </w:tbl>
    <w:p w14:paraId="43D48AA1" w14:textId="77777777" w:rsidR="007118F1" w:rsidRPr="007118F1" w:rsidRDefault="007118F1" w:rsidP="007118F1">
      <w:pPr>
        <w:pStyle w:val="Studentassigment"/>
      </w:pPr>
    </w:p>
    <w:p w14:paraId="33EBB1AD" w14:textId="77777777" w:rsidR="003D45EC" w:rsidRPr="003D45EC" w:rsidRDefault="003D45EC" w:rsidP="003D45EC">
      <w:pPr>
        <w:pStyle w:val="Studentassigment"/>
      </w:pPr>
    </w:p>
    <w:p w14:paraId="5C608DD1" w14:textId="77777777" w:rsidR="00994942" w:rsidRPr="00994942" w:rsidRDefault="00994942" w:rsidP="00994942">
      <w:pPr>
        <w:pStyle w:val="Studentassigment"/>
      </w:pPr>
    </w:p>
    <w:sectPr w:rsidR="00994942" w:rsidRPr="009949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7EBC"/>
    <w:multiLevelType w:val="multilevel"/>
    <w:tmpl w:val="9408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224A9E"/>
    <w:multiLevelType w:val="multilevel"/>
    <w:tmpl w:val="BB38F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C511BB"/>
    <w:multiLevelType w:val="multilevel"/>
    <w:tmpl w:val="DC7C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D032D2"/>
    <w:multiLevelType w:val="multilevel"/>
    <w:tmpl w:val="A96A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3A0FFF"/>
    <w:multiLevelType w:val="multilevel"/>
    <w:tmpl w:val="C2CA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E70F1C"/>
    <w:multiLevelType w:val="multilevel"/>
    <w:tmpl w:val="8DFEC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ED3EFC"/>
    <w:multiLevelType w:val="multilevel"/>
    <w:tmpl w:val="FC943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5D59E6"/>
    <w:multiLevelType w:val="multilevel"/>
    <w:tmpl w:val="4948E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9965F89"/>
    <w:multiLevelType w:val="multilevel"/>
    <w:tmpl w:val="8C74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D413B7"/>
    <w:multiLevelType w:val="multilevel"/>
    <w:tmpl w:val="006C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D07B8A"/>
    <w:multiLevelType w:val="multilevel"/>
    <w:tmpl w:val="7630B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223AA6"/>
    <w:multiLevelType w:val="multilevel"/>
    <w:tmpl w:val="86166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6C4676"/>
    <w:multiLevelType w:val="hybridMultilevel"/>
    <w:tmpl w:val="E35CC096"/>
    <w:lvl w:ilvl="0" w:tplc="6DD61F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E65A27"/>
    <w:multiLevelType w:val="multilevel"/>
    <w:tmpl w:val="8D9AB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572486"/>
    <w:multiLevelType w:val="multilevel"/>
    <w:tmpl w:val="D18A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9869CB"/>
    <w:multiLevelType w:val="multilevel"/>
    <w:tmpl w:val="B7BC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F4C4C68"/>
    <w:multiLevelType w:val="multilevel"/>
    <w:tmpl w:val="138E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1F8613B"/>
    <w:multiLevelType w:val="multilevel"/>
    <w:tmpl w:val="D7F0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43C3F80"/>
    <w:multiLevelType w:val="multilevel"/>
    <w:tmpl w:val="B70E0D0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836579F"/>
    <w:multiLevelType w:val="multilevel"/>
    <w:tmpl w:val="68CC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9C638C2"/>
    <w:multiLevelType w:val="multilevel"/>
    <w:tmpl w:val="421C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8D4285"/>
    <w:multiLevelType w:val="multilevel"/>
    <w:tmpl w:val="7940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24477C"/>
    <w:multiLevelType w:val="multilevel"/>
    <w:tmpl w:val="2C7E6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970501"/>
    <w:multiLevelType w:val="multilevel"/>
    <w:tmpl w:val="7150A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42E0C17"/>
    <w:multiLevelType w:val="multilevel"/>
    <w:tmpl w:val="1E421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751B71"/>
    <w:multiLevelType w:val="multilevel"/>
    <w:tmpl w:val="F4A0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4FC7843"/>
    <w:multiLevelType w:val="hybridMultilevel"/>
    <w:tmpl w:val="F4E48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6A1F1D"/>
    <w:multiLevelType w:val="multilevel"/>
    <w:tmpl w:val="8C1EC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AD250C8"/>
    <w:multiLevelType w:val="multilevel"/>
    <w:tmpl w:val="AA16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0036182"/>
    <w:multiLevelType w:val="multilevel"/>
    <w:tmpl w:val="01580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1C30B07"/>
    <w:multiLevelType w:val="multilevel"/>
    <w:tmpl w:val="96A23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23B1CE0"/>
    <w:multiLevelType w:val="multilevel"/>
    <w:tmpl w:val="C584E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2B569D1"/>
    <w:multiLevelType w:val="multilevel"/>
    <w:tmpl w:val="9414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2BE3372"/>
    <w:multiLevelType w:val="multilevel"/>
    <w:tmpl w:val="A858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7570D8F"/>
    <w:multiLevelType w:val="multilevel"/>
    <w:tmpl w:val="C2943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7F65C38"/>
    <w:multiLevelType w:val="multilevel"/>
    <w:tmpl w:val="5092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8511D76"/>
    <w:multiLevelType w:val="hybridMultilevel"/>
    <w:tmpl w:val="BB424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97B2687"/>
    <w:multiLevelType w:val="multilevel"/>
    <w:tmpl w:val="8CBE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A5D1D3B"/>
    <w:multiLevelType w:val="multilevel"/>
    <w:tmpl w:val="2362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DDA6AD0"/>
    <w:multiLevelType w:val="multilevel"/>
    <w:tmpl w:val="0A56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DDF3CB8"/>
    <w:multiLevelType w:val="multilevel"/>
    <w:tmpl w:val="19F0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2473A8B"/>
    <w:multiLevelType w:val="multilevel"/>
    <w:tmpl w:val="5396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29F6092"/>
    <w:multiLevelType w:val="multilevel"/>
    <w:tmpl w:val="19BC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4BF63EC"/>
    <w:multiLevelType w:val="multilevel"/>
    <w:tmpl w:val="497C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4D35B47"/>
    <w:multiLevelType w:val="hybridMultilevel"/>
    <w:tmpl w:val="961C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B994145"/>
    <w:multiLevelType w:val="multilevel"/>
    <w:tmpl w:val="8D10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DDC0D3C"/>
    <w:multiLevelType w:val="multilevel"/>
    <w:tmpl w:val="BFC6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E52385B"/>
    <w:multiLevelType w:val="multilevel"/>
    <w:tmpl w:val="53627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2232BE9"/>
    <w:multiLevelType w:val="multilevel"/>
    <w:tmpl w:val="A81A8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3684C06"/>
    <w:multiLevelType w:val="multilevel"/>
    <w:tmpl w:val="82E8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3C71189"/>
    <w:multiLevelType w:val="multilevel"/>
    <w:tmpl w:val="C7E2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97E5874"/>
    <w:multiLevelType w:val="hybridMultilevel"/>
    <w:tmpl w:val="6096D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C6060E8"/>
    <w:multiLevelType w:val="multilevel"/>
    <w:tmpl w:val="F7820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D983B51"/>
    <w:multiLevelType w:val="multilevel"/>
    <w:tmpl w:val="B95CA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DCE4161"/>
    <w:multiLevelType w:val="multilevel"/>
    <w:tmpl w:val="C8B6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0CC08B1"/>
    <w:multiLevelType w:val="multilevel"/>
    <w:tmpl w:val="46C2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6061E93"/>
    <w:multiLevelType w:val="multilevel"/>
    <w:tmpl w:val="491E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7891806"/>
    <w:multiLevelType w:val="multilevel"/>
    <w:tmpl w:val="9A2A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7F3708E"/>
    <w:multiLevelType w:val="multilevel"/>
    <w:tmpl w:val="B028791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91001409">
    <w:abstractNumId w:val="39"/>
  </w:num>
  <w:num w:numId="2" w16cid:durableId="1940094914">
    <w:abstractNumId w:val="45"/>
  </w:num>
  <w:num w:numId="3" w16cid:durableId="2011440341">
    <w:abstractNumId w:val="35"/>
  </w:num>
  <w:num w:numId="4" w16cid:durableId="598106088">
    <w:abstractNumId w:val="31"/>
  </w:num>
  <w:num w:numId="5" w16cid:durableId="1329164687">
    <w:abstractNumId w:val="24"/>
  </w:num>
  <w:num w:numId="6" w16cid:durableId="1668553007">
    <w:abstractNumId w:val="32"/>
  </w:num>
  <w:num w:numId="7" w16cid:durableId="977957496">
    <w:abstractNumId w:val="17"/>
  </w:num>
  <w:num w:numId="8" w16cid:durableId="141889886">
    <w:abstractNumId w:val="43"/>
  </w:num>
  <w:num w:numId="9" w16cid:durableId="1925601209">
    <w:abstractNumId w:val="0"/>
  </w:num>
  <w:num w:numId="10" w16cid:durableId="881554101">
    <w:abstractNumId w:val="16"/>
  </w:num>
  <w:num w:numId="11" w16cid:durableId="1033844345">
    <w:abstractNumId w:val="48"/>
  </w:num>
  <w:num w:numId="12" w16cid:durableId="353191236">
    <w:abstractNumId w:val="1"/>
  </w:num>
  <w:num w:numId="13" w16cid:durableId="533814300">
    <w:abstractNumId w:val="33"/>
  </w:num>
  <w:num w:numId="14" w16cid:durableId="49889677">
    <w:abstractNumId w:val="52"/>
  </w:num>
  <w:num w:numId="15" w16cid:durableId="211964485">
    <w:abstractNumId w:val="15"/>
  </w:num>
  <w:num w:numId="16" w16cid:durableId="16740161">
    <w:abstractNumId w:val="56"/>
  </w:num>
  <w:num w:numId="17" w16cid:durableId="90325276">
    <w:abstractNumId w:val="4"/>
  </w:num>
  <w:num w:numId="18" w16cid:durableId="683098523">
    <w:abstractNumId w:val="5"/>
  </w:num>
  <w:num w:numId="19" w16cid:durableId="656809445">
    <w:abstractNumId w:val="18"/>
  </w:num>
  <w:num w:numId="20" w16cid:durableId="1576352322">
    <w:abstractNumId w:val="37"/>
  </w:num>
  <w:num w:numId="21" w16cid:durableId="1546288474">
    <w:abstractNumId w:val="53"/>
  </w:num>
  <w:num w:numId="22" w16cid:durableId="1654411782">
    <w:abstractNumId w:val="28"/>
  </w:num>
  <w:num w:numId="23" w16cid:durableId="1293169398">
    <w:abstractNumId w:val="23"/>
  </w:num>
  <w:num w:numId="24" w16cid:durableId="1989742948">
    <w:abstractNumId w:val="27"/>
  </w:num>
  <w:num w:numId="25" w16cid:durableId="1400520222">
    <w:abstractNumId w:val="12"/>
  </w:num>
  <w:num w:numId="26" w16cid:durableId="1415785256">
    <w:abstractNumId w:val="25"/>
  </w:num>
  <w:num w:numId="27" w16cid:durableId="625431293">
    <w:abstractNumId w:val="29"/>
  </w:num>
  <w:num w:numId="28" w16cid:durableId="1022822578">
    <w:abstractNumId w:val="44"/>
  </w:num>
  <w:num w:numId="29" w16cid:durableId="2072733663">
    <w:abstractNumId w:val="26"/>
  </w:num>
  <w:num w:numId="30" w16cid:durableId="1677268242">
    <w:abstractNumId w:val="34"/>
  </w:num>
  <w:num w:numId="31" w16cid:durableId="2127966907">
    <w:abstractNumId w:val="41"/>
  </w:num>
  <w:num w:numId="32" w16cid:durableId="1620598633">
    <w:abstractNumId w:val="57"/>
  </w:num>
  <w:num w:numId="33" w16cid:durableId="293802771">
    <w:abstractNumId w:val="11"/>
  </w:num>
  <w:num w:numId="34" w16cid:durableId="968702219">
    <w:abstractNumId w:val="9"/>
  </w:num>
  <w:num w:numId="35" w16cid:durableId="828599531">
    <w:abstractNumId w:val="6"/>
  </w:num>
  <w:num w:numId="36" w16cid:durableId="12340676">
    <w:abstractNumId w:val="40"/>
  </w:num>
  <w:num w:numId="37" w16cid:durableId="494105886">
    <w:abstractNumId w:val="21"/>
  </w:num>
  <w:num w:numId="38" w16cid:durableId="369770675">
    <w:abstractNumId w:val="22"/>
  </w:num>
  <w:num w:numId="39" w16cid:durableId="1107886622">
    <w:abstractNumId w:val="51"/>
  </w:num>
  <w:num w:numId="40" w16cid:durableId="770587466">
    <w:abstractNumId w:val="36"/>
  </w:num>
  <w:num w:numId="41" w16cid:durableId="319886574">
    <w:abstractNumId w:val="58"/>
  </w:num>
  <w:num w:numId="42" w16cid:durableId="959801564">
    <w:abstractNumId w:val="14"/>
  </w:num>
  <w:num w:numId="43" w16cid:durableId="1332291833">
    <w:abstractNumId w:val="13"/>
  </w:num>
  <w:num w:numId="44" w16cid:durableId="1342900217">
    <w:abstractNumId w:val="7"/>
  </w:num>
  <w:num w:numId="45" w16cid:durableId="1604412413">
    <w:abstractNumId w:val="10"/>
  </w:num>
  <w:num w:numId="46" w16cid:durableId="388652788">
    <w:abstractNumId w:val="19"/>
  </w:num>
  <w:num w:numId="47" w16cid:durableId="475415920">
    <w:abstractNumId w:val="55"/>
  </w:num>
  <w:num w:numId="48" w16cid:durableId="1104303072">
    <w:abstractNumId w:val="49"/>
  </w:num>
  <w:num w:numId="49" w16cid:durableId="1113750901">
    <w:abstractNumId w:val="3"/>
  </w:num>
  <w:num w:numId="50" w16cid:durableId="1581527236">
    <w:abstractNumId w:val="42"/>
  </w:num>
  <w:num w:numId="51" w16cid:durableId="116871772">
    <w:abstractNumId w:val="2"/>
  </w:num>
  <w:num w:numId="52" w16cid:durableId="421148246">
    <w:abstractNumId w:val="38"/>
  </w:num>
  <w:num w:numId="53" w16cid:durableId="136531753">
    <w:abstractNumId w:val="54"/>
  </w:num>
  <w:num w:numId="54" w16cid:durableId="886917470">
    <w:abstractNumId w:val="20"/>
  </w:num>
  <w:num w:numId="55" w16cid:durableId="1971860443">
    <w:abstractNumId w:val="46"/>
  </w:num>
  <w:num w:numId="56" w16cid:durableId="511066865">
    <w:abstractNumId w:val="47"/>
  </w:num>
  <w:num w:numId="57" w16cid:durableId="1611081281">
    <w:abstractNumId w:val="50"/>
  </w:num>
  <w:num w:numId="58" w16cid:durableId="1649746842">
    <w:abstractNumId w:val="30"/>
  </w:num>
  <w:num w:numId="59" w16cid:durableId="15045913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E0MzM1sDAwNzU0NzFT0lEKTi0uzszPAykwrAUA/9Hn/iwAAAA="/>
  </w:docVars>
  <w:rsids>
    <w:rsidRoot w:val="00F36678"/>
    <w:rsid w:val="00010F26"/>
    <w:rsid w:val="00105F30"/>
    <w:rsid w:val="00124823"/>
    <w:rsid w:val="00197D63"/>
    <w:rsid w:val="00272B67"/>
    <w:rsid w:val="00331C60"/>
    <w:rsid w:val="003D45EC"/>
    <w:rsid w:val="003F423F"/>
    <w:rsid w:val="00425EC7"/>
    <w:rsid w:val="00473F8C"/>
    <w:rsid w:val="004E5639"/>
    <w:rsid w:val="005218B1"/>
    <w:rsid w:val="005640EC"/>
    <w:rsid w:val="00565F03"/>
    <w:rsid w:val="007118F1"/>
    <w:rsid w:val="00756ED9"/>
    <w:rsid w:val="007D65B5"/>
    <w:rsid w:val="00830AF4"/>
    <w:rsid w:val="008924B5"/>
    <w:rsid w:val="00994643"/>
    <w:rsid w:val="00994942"/>
    <w:rsid w:val="009B11E5"/>
    <w:rsid w:val="009E713E"/>
    <w:rsid w:val="00A03971"/>
    <w:rsid w:val="00A512FA"/>
    <w:rsid w:val="00AB5838"/>
    <w:rsid w:val="00AC0228"/>
    <w:rsid w:val="00B03AE9"/>
    <w:rsid w:val="00CA086D"/>
    <w:rsid w:val="00CF6F0F"/>
    <w:rsid w:val="00D2503A"/>
    <w:rsid w:val="00D61A82"/>
    <w:rsid w:val="00DC4EBB"/>
    <w:rsid w:val="00DE6258"/>
    <w:rsid w:val="00E25784"/>
    <w:rsid w:val="00E46029"/>
    <w:rsid w:val="00E61B65"/>
    <w:rsid w:val="00EF12E4"/>
    <w:rsid w:val="00F36678"/>
    <w:rsid w:val="00F90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B6E09"/>
  <w15:chartTrackingRefBased/>
  <w15:docId w15:val="{80F12CCD-C166-456B-B523-48B40647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AE9"/>
    <w:pPr>
      <w:keepNext/>
      <w:keepLines/>
      <w:spacing w:before="240" w:after="0" w:line="360" w:lineRule="auto"/>
      <w:outlineLvl w:val="0"/>
    </w:pPr>
    <w:rPr>
      <w:rFonts w:ascii="Times New Roman" w:eastAsiaTheme="majorEastAsia" w:hAnsi="Times New Roman"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B03AE9"/>
    <w:pPr>
      <w:keepNext/>
      <w:keepLines/>
      <w:spacing w:before="40" w:after="0" w:line="360" w:lineRule="auto"/>
      <w:ind w:firstLine="720"/>
      <w:outlineLvl w:val="1"/>
    </w:pPr>
    <w:rPr>
      <w:rFonts w:ascii="Times New Roman" w:eastAsiaTheme="majorEastAsia" w:hAnsi="Times New Roman"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331C60"/>
    <w:pPr>
      <w:keepNext/>
      <w:keepLines/>
      <w:spacing w:before="40" w:after="0" w:line="360" w:lineRule="auto"/>
      <w:ind w:left="1134"/>
      <w:outlineLvl w:val="2"/>
    </w:pPr>
    <w:rPr>
      <w:rFonts w:ascii="Times New Roman" w:eastAsiaTheme="majorEastAsia" w:hAnsi="Times New Roman" w:cstheme="majorBidi"/>
      <w:color w:val="2F5496" w:themeColor="accent1" w:themeShade="BF"/>
      <w:sz w:val="24"/>
      <w:szCs w:val="24"/>
    </w:rPr>
  </w:style>
  <w:style w:type="paragraph" w:styleId="Heading4">
    <w:name w:val="heading 4"/>
    <w:basedOn w:val="Normal"/>
    <w:next w:val="Normal"/>
    <w:link w:val="Heading4Char"/>
    <w:uiPriority w:val="9"/>
    <w:semiHidden/>
    <w:unhideWhenUsed/>
    <w:qFormat/>
    <w:rsid w:val="00105F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udentassigment">
    <w:name w:val="Student assigment"/>
    <w:basedOn w:val="Normal"/>
    <w:link w:val="StudentassigmentChar"/>
    <w:qFormat/>
    <w:rsid w:val="00F36678"/>
    <w:pPr>
      <w:spacing w:line="360" w:lineRule="auto"/>
    </w:pPr>
    <w:rPr>
      <w:rFonts w:ascii="Times New Roman" w:hAnsi="Times New Roman"/>
      <w:sz w:val="24"/>
    </w:rPr>
  </w:style>
  <w:style w:type="character" w:customStyle="1" w:styleId="StudentassigmentChar">
    <w:name w:val="Student assigment Char"/>
    <w:basedOn w:val="DefaultParagraphFont"/>
    <w:link w:val="Studentassigment"/>
    <w:rsid w:val="00F36678"/>
    <w:rPr>
      <w:rFonts w:ascii="Times New Roman" w:hAnsi="Times New Roman"/>
      <w:sz w:val="24"/>
    </w:rPr>
  </w:style>
  <w:style w:type="character" w:customStyle="1" w:styleId="Heading1Char">
    <w:name w:val="Heading 1 Char"/>
    <w:basedOn w:val="DefaultParagraphFont"/>
    <w:link w:val="Heading1"/>
    <w:uiPriority w:val="9"/>
    <w:rsid w:val="00B03AE9"/>
    <w:rPr>
      <w:rFonts w:ascii="Times New Roman" w:eastAsiaTheme="majorEastAsia" w:hAnsi="Times New Roman" w:cstheme="majorBidi"/>
      <w:color w:val="2F5496" w:themeColor="accent1" w:themeShade="BF"/>
      <w:sz w:val="28"/>
      <w:szCs w:val="32"/>
    </w:rPr>
  </w:style>
  <w:style w:type="character" w:customStyle="1" w:styleId="Heading2Char">
    <w:name w:val="Heading 2 Char"/>
    <w:basedOn w:val="DefaultParagraphFont"/>
    <w:link w:val="Heading2"/>
    <w:uiPriority w:val="9"/>
    <w:rsid w:val="00B03AE9"/>
    <w:rPr>
      <w:rFonts w:ascii="Times New Roman" w:eastAsiaTheme="majorEastAsia" w:hAnsi="Times New Roman" w:cstheme="majorBidi"/>
      <w:color w:val="2F5496" w:themeColor="accent1" w:themeShade="BF"/>
      <w:sz w:val="24"/>
      <w:szCs w:val="26"/>
    </w:rPr>
  </w:style>
  <w:style w:type="character" w:customStyle="1" w:styleId="Heading3Char">
    <w:name w:val="Heading 3 Char"/>
    <w:basedOn w:val="DefaultParagraphFont"/>
    <w:link w:val="Heading3"/>
    <w:uiPriority w:val="9"/>
    <w:rsid w:val="00331C60"/>
    <w:rPr>
      <w:rFonts w:ascii="Times New Roman" w:eastAsiaTheme="majorEastAsia" w:hAnsi="Times New Roman" w:cstheme="majorBidi"/>
      <w:color w:val="2F5496" w:themeColor="accent1" w:themeShade="BF"/>
      <w:sz w:val="24"/>
      <w:szCs w:val="24"/>
    </w:rPr>
  </w:style>
  <w:style w:type="character" w:styleId="Hyperlink">
    <w:name w:val="Hyperlink"/>
    <w:basedOn w:val="DefaultParagraphFont"/>
    <w:uiPriority w:val="99"/>
    <w:unhideWhenUsed/>
    <w:rsid w:val="003F423F"/>
    <w:rPr>
      <w:color w:val="0563C1" w:themeColor="hyperlink"/>
      <w:u w:val="single"/>
    </w:rPr>
  </w:style>
  <w:style w:type="character" w:styleId="UnresolvedMention">
    <w:name w:val="Unresolved Mention"/>
    <w:basedOn w:val="DefaultParagraphFont"/>
    <w:uiPriority w:val="99"/>
    <w:semiHidden/>
    <w:unhideWhenUsed/>
    <w:rsid w:val="003F423F"/>
    <w:rPr>
      <w:color w:val="605E5C"/>
      <w:shd w:val="clear" w:color="auto" w:fill="E1DFDD"/>
    </w:rPr>
  </w:style>
  <w:style w:type="paragraph" w:styleId="NormalWeb">
    <w:name w:val="Normal (Web)"/>
    <w:basedOn w:val="Normal"/>
    <w:uiPriority w:val="99"/>
    <w:semiHidden/>
    <w:unhideWhenUsed/>
    <w:rsid w:val="00A512FA"/>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105F30"/>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7D65B5"/>
    <w:pPr>
      <w:spacing w:line="259" w:lineRule="auto"/>
      <w:outlineLvl w:val="9"/>
    </w:pPr>
    <w:rPr>
      <w:rFonts w:asciiTheme="majorHAnsi" w:hAnsiTheme="majorHAnsi"/>
      <w:kern w:val="0"/>
      <w:sz w:val="32"/>
      <w:lang w:val="en-US"/>
      <w14:ligatures w14:val="none"/>
    </w:rPr>
  </w:style>
  <w:style w:type="paragraph" w:styleId="TOC1">
    <w:name w:val="toc 1"/>
    <w:basedOn w:val="Normal"/>
    <w:next w:val="Normal"/>
    <w:autoRedefine/>
    <w:uiPriority w:val="39"/>
    <w:unhideWhenUsed/>
    <w:rsid w:val="007D65B5"/>
    <w:pPr>
      <w:spacing w:after="100"/>
    </w:pPr>
  </w:style>
  <w:style w:type="paragraph" w:styleId="TOC2">
    <w:name w:val="toc 2"/>
    <w:basedOn w:val="Normal"/>
    <w:next w:val="Normal"/>
    <w:autoRedefine/>
    <w:uiPriority w:val="39"/>
    <w:unhideWhenUsed/>
    <w:rsid w:val="007D65B5"/>
    <w:pPr>
      <w:spacing w:after="100"/>
      <w:ind w:left="220"/>
    </w:pPr>
  </w:style>
  <w:style w:type="paragraph" w:styleId="TOC3">
    <w:name w:val="toc 3"/>
    <w:basedOn w:val="Normal"/>
    <w:next w:val="Normal"/>
    <w:autoRedefine/>
    <w:uiPriority w:val="39"/>
    <w:unhideWhenUsed/>
    <w:rsid w:val="007D65B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06371">
      <w:bodyDiv w:val="1"/>
      <w:marLeft w:val="0"/>
      <w:marRight w:val="0"/>
      <w:marTop w:val="0"/>
      <w:marBottom w:val="0"/>
      <w:divBdr>
        <w:top w:val="none" w:sz="0" w:space="0" w:color="auto"/>
        <w:left w:val="none" w:sz="0" w:space="0" w:color="auto"/>
        <w:bottom w:val="none" w:sz="0" w:space="0" w:color="auto"/>
        <w:right w:val="none" w:sz="0" w:space="0" w:color="auto"/>
      </w:divBdr>
    </w:div>
    <w:div w:id="59406666">
      <w:bodyDiv w:val="1"/>
      <w:marLeft w:val="0"/>
      <w:marRight w:val="0"/>
      <w:marTop w:val="0"/>
      <w:marBottom w:val="0"/>
      <w:divBdr>
        <w:top w:val="none" w:sz="0" w:space="0" w:color="auto"/>
        <w:left w:val="none" w:sz="0" w:space="0" w:color="auto"/>
        <w:bottom w:val="none" w:sz="0" w:space="0" w:color="auto"/>
        <w:right w:val="none" w:sz="0" w:space="0" w:color="auto"/>
      </w:divBdr>
    </w:div>
    <w:div w:id="124203247">
      <w:bodyDiv w:val="1"/>
      <w:marLeft w:val="0"/>
      <w:marRight w:val="0"/>
      <w:marTop w:val="0"/>
      <w:marBottom w:val="0"/>
      <w:divBdr>
        <w:top w:val="none" w:sz="0" w:space="0" w:color="auto"/>
        <w:left w:val="none" w:sz="0" w:space="0" w:color="auto"/>
        <w:bottom w:val="none" w:sz="0" w:space="0" w:color="auto"/>
        <w:right w:val="none" w:sz="0" w:space="0" w:color="auto"/>
      </w:divBdr>
    </w:div>
    <w:div w:id="139274594">
      <w:bodyDiv w:val="1"/>
      <w:marLeft w:val="0"/>
      <w:marRight w:val="0"/>
      <w:marTop w:val="0"/>
      <w:marBottom w:val="0"/>
      <w:divBdr>
        <w:top w:val="none" w:sz="0" w:space="0" w:color="auto"/>
        <w:left w:val="none" w:sz="0" w:space="0" w:color="auto"/>
        <w:bottom w:val="none" w:sz="0" w:space="0" w:color="auto"/>
        <w:right w:val="none" w:sz="0" w:space="0" w:color="auto"/>
      </w:divBdr>
    </w:div>
    <w:div w:id="193032844">
      <w:bodyDiv w:val="1"/>
      <w:marLeft w:val="0"/>
      <w:marRight w:val="0"/>
      <w:marTop w:val="0"/>
      <w:marBottom w:val="0"/>
      <w:divBdr>
        <w:top w:val="none" w:sz="0" w:space="0" w:color="auto"/>
        <w:left w:val="none" w:sz="0" w:space="0" w:color="auto"/>
        <w:bottom w:val="none" w:sz="0" w:space="0" w:color="auto"/>
        <w:right w:val="none" w:sz="0" w:space="0" w:color="auto"/>
      </w:divBdr>
    </w:div>
    <w:div w:id="354383916">
      <w:bodyDiv w:val="1"/>
      <w:marLeft w:val="0"/>
      <w:marRight w:val="0"/>
      <w:marTop w:val="0"/>
      <w:marBottom w:val="0"/>
      <w:divBdr>
        <w:top w:val="none" w:sz="0" w:space="0" w:color="auto"/>
        <w:left w:val="none" w:sz="0" w:space="0" w:color="auto"/>
        <w:bottom w:val="none" w:sz="0" w:space="0" w:color="auto"/>
        <w:right w:val="none" w:sz="0" w:space="0" w:color="auto"/>
      </w:divBdr>
    </w:div>
    <w:div w:id="382564953">
      <w:bodyDiv w:val="1"/>
      <w:marLeft w:val="0"/>
      <w:marRight w:val="0"/>
      <w:marTop w:val="0"/>
      <w:marBottom w:val="0"/>
      <w:divBdr>
        <w:top w:val="none" w:sz="0" w:space="0" w:color="auto"/>
        <w:left w:val="none" w:sz="0" w:space="0" w:color="auto"/>
        <w:bottom w:val="none" w:sz="0" w:space="0" w:color="auto"/>
        <w:right w:val="none" w:sz="0" w:space="0" w:color="auto"/>
      </w:divBdr>
    </w:div>
    <w:div w:id="388264945">
      <w:bodyDiv w:val="1"/>
      <w:marLeft w:val="0"/>
      <w:marRight w:val="0"/>
      <w:marTop w:val="0"/>
      <w:marBottom w:val="0"/>
      <w:divBdr>
        <w:top w:val="none" w:sz="0" w:space="0" w:color="auto"/>
        <w:left w:val="none" w:sz="0" w:space="0" w:color="auto"/>
        <w:bottom w:val="none" w:sz="0" w:space="0" w:color="auto"/>
        <w:right w:val="none" w:sz="0" w:space="0" w:color="auto"/>
      </w:divBdr>
    </w:div>
    <w:div w:id="416949711">
      <w:bodyDiv w:val="1"/>
      <w:marLeft w:val="0"/>
      <w:marRight w:val="0"/>
      <w:marTop w:val="0"/>
      <w:marBottom w:val="0"/>
      <w:divBdr>
        <w:top w:val="none" w:sz="0" w:space="0" w:color="auto"/>
        <w:left w:val="none" w:sz="0" w:space="0" w:color="auto"/>
        <w:bottom w:val="none" w:sz="0" w:space="0" w:color="auto"/>
        <w:right w:val="none" w:sz="0" w:space="0" w:color="auto"/>
      </w:divBdr>
      <w:divsChild>
        <w:div w:id="686640264">
          <w:marLeft w:val="0"/>
          <w:marRight w:val="0"/>
          <w:marTop w:val="0"/>
          <w:marBottom w:val="0"/>
          <w:divBdr>
            <w:top w:val="single" w:sz="2" w:space="0" w:color="E3E3E3"/>
            <w:left w:val="single" w:sz="2" w:space="0" w:color="E3E3E3"/>
            <w:bottom w:val="single" w:sz="2" w:space="0" w:color="E3E3E3"/>
            <w:right w:val="single" w:sz="2" w:space="0" w:color="E3E3E3"/>
          </w:divBdr>
          <w:divsChild>
            <w:div w:id="253744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2094172">
          <w:marLeft w:val="0"/>
          <w:marRight w:val="0"/>
          <w:marTop w:val="0"/>
          <w:marBottom w:val="0"/>
          <w:divBdr>
            <w:top w:val="single" w:sz="2" w:space="0" w:color="E3E3E3"/>
            <w:left w:val="single" w:sz="2" w:space="0" w:color="E3E3E3"/>
            <w:bottom w:val="single" w:sz="2" w:space="0" w:color="E3E3E3"/>
            <w:right w:val="single" w:sz="2" w:space="0" w:color="E3E3E3"/>
          </w:divBdr>
          <w:divsChild>
            <w:div w:id="16029543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424108508">
      <w:bodyDiv w:val="1"/>
      <w:marLeft w:val="0"/>
      <w:marRight w:val="0"/>
      <w:marTop w:val="0"/>
      <w:marBottom w:val="0"/>
      <w:divBdr>
        <w:top w:val="none" w:sz="0" w:space="0" w:color="auto"/>
        <w:left w:val="none" w:sz="0" w:space="0" w:color="auto"/>
        <w:bottom w:val="none" w:sz="0" w:space="0" w:color="auto"/>
        <w:right w:val="none" w:sz="0" w:space="0" w:color="auto"/>
      </w:divBdr>
    </w:div>
    <w:div w:id="551813398">
      <w:bodyDiv w:val="1"/>
      <w:marLeft w:val="0"/>
      <w:marRight w:val="0"/>
      <w:marTop w:val="0"/>
      <w:marBottom w:val="0"/>
      <w:divBdr>
        <w:top w:val="none" w:sz="0" w:space="0" w:color="auto"/>
        <w:left w:val="none" w:sz="0" w:space="0" w:color="auto"/>
        <w:bottom w:val="none" w:sz="0" w:space="0" w:color="auto"/>
        <w:right w:val="none" w:sz="0" w:space="0" w:color="auto"/>
      </w:divBdr>
    </w:div>
    <w:div w:id="699739716">
      <w:bodyDiv w:val="1"/>
      <w:marLeft w:val="0"/>
      <w:marRight w:val="0"/>
      <w:marTop w:val="0"/>
      <w:marBottom w:val="0"/>
      <w:divBdr>
        <w:top w:val="none" w:sz="0" w:space="0" w:color="auto"/>
        <w:left w:val="none" w:sz="0" w:space="0" w:color="auto"/>
        <w:bottom w:val="none" w:sz="0" w:space="0" w:color="auto"/>
        <w:right w:val="none" w:sz="0" w:space="0" w:color="auto"/>
      </w:divBdr>
    </w:div>
    <w:div w:id="745882574">
      <w:bodyDiv w:val="1"/>
      <w:marLeft w:val="0"/>
      <w:marRight w:val="0"/>
      <w:marTop w:val="0"/>
      <w:marBottom w:val="0"/>
      <w:divBdr>
        <w:top w:val="none" w:sz="0" w:space="0" w:color="auto"/>
        <w:left w:val="none" w:sz="0" w:space="0" w:color="auto"/>
        <w:bottom w:val="none" w:sz="0" w:space="0" w:color="auto"/>
        <w:right w:val="none" w:sz="0" w:space="0" w:color="auto"/>
      </w:divBdr>
    </w:div>
    <w:div w:id="755521160">
      <w:bodyDiv w:val="1"/>
      <w:marLeft w:val="0"/>
      <w:marRight w:val="0"/>
      <w:marTop w:val="0"/>
      <w:marBottom w:val="0"/>
      <w:divBdr>
        <w:top w:val="none" w:sz="0" w:space="0" w:color="auto"/>
        <w:left w:val="none" w:sz="0" w:space="0" w:color="auto"/>
        <w:bottom w:val="none" w:sz="0" w:space="0" w:color="auto"/>
        <w:right w:val="none" w:sz="0" w:space="0" w:color="auto"/>
      </w:divBdr>
    </w:div>
    <w:div w:id="841700647">
      <w:bodyDiv w:val="1"/>
      <w:marLeft w:val="0"/>
      <w:marRight w:val="0"/>
      <w:marTop w:val="0"/>
      <w:marBottom w:val="0"/>
      <w:divBdr>
        <w:top w:val="none" w:sz="0" w:space="0" w:color="auto"/>
        <w:left w:val="none" w:sz="0" w:space="0" w:color="auto"/>
        <w:bottom w:val="none" w:sz="0" w:space="0" w:color="auto"/>
        <w:right w:val="none" w:sz="0" w:space="0" w:color="auto"/>
      </w:divBdr>
      <w:divsChild>
        <w:div w:id="527454756">
          <w:marLeft w:val="0"/>
          <w:marRight w:val="0"/>
          <w:marTop w:val="0"/>
          <w:marBottom w:val="0"/>
          <w:divBdr>
            <w:top w:val="none" w:sz="0" w:space="0" w:color="auto"/>
            <w:left w:val="none" w:sz="0" w:space="0" w:color="auto"/>
            <w:bottom w:val="none" w:sz="0" w:space="0" w:color="auto"/>
            <w:right w:val="none" w:sz="0" w:space="0" w:color="auto"/>
          </w:divBdr>
          <w:divsChild>
            <w:div w:id="33622791">
              <w:marLeft w:val="0"/>
              <w:marRight w:val="0"/>
              <w:marTop w:val="0"/>
              <w:marBottom w:val="0"/>
              <w:divBdr>
                <w:top w:val="none" w:sz="0" w:space="0" w:color="auto"/>
                <w:left w:val="none" w:sz="0" w:space="0" w:color="auto"/>
                <w:bottom w:val="none" w:sz="0" w:space="0" w:color="auto"/>
                <w:right w:val="none" w:sz="0" w:space="0" w:color="auto"/>
              </w:divBdr>
              <w:divsChild>
                <w:div w:id="641276022">
                  <w:marLeft w:val="0"/>
                  <w:marRight w:val="0"/>
                  <w:marTop w:val="0"/>
                  <w:marBottom w:val="0"/>
                  <w:divBdr>
                    <w:top w:val="none" w:sz="0" w:space="0" w:color="auto"/>
                    <w:left w:val="none" w:sz="0" w:space="0" w:color="auto"/>
                    <w:bottom w:val="none" w:sz="0" w:space="0" w:color="auto"/>
                    <w:right w:val="none" w:sz="0" w:space="0" w:color="auto"/>
                  </w:divBdr>
                  <w:divsChild>
                    <w:div w:id="896668364">
                      <w:marLeft w:val="0"/>
                      <w:marRight w:val="0"/>
                      <w:marTop w:val="0"/>
                      <w:marBottom w:val="0"/>
                      <w:divBdr>
                        <w:top w:val="none" w:sz="0" w:space="0" w:color="auto"/>
                        <w:left w:val="none" w:sz="0" w:space="0" w:color="auto"/>
                        <w:bottom w:val="none" w:sz="0" w:space="0" w:color="auto"/>
                        <w:right w:val="none" w:sz="0" w:space="0" w:color="auto"/>
                      </w:divBdr>
                      <w:divsChild>
                        <w:div w:id="1057970761">
                          <w:marLeft w:val="0"/>
                          <w:marRight w:val="0"/>
                          <w:marTop w:val="0"/>
                          <w:marBottom w:val="0"/>
                          <w:divBdr>
                            <w:top w:val="none" w:sz="0" w:space="0" w:color="auto"/>
                            <w:left w:val="none" w:sz="0" w:space="0" w:color="auto"/>
                            <w:bottom w:val="none" w:sz="0" w:space="0" w:color="auto"/>
                            <w:right w:val="none" w:sz="0" w:space="0" w:color="auto"/>
                          </w:divBdr>
                          <w:divsChild>
                            <w:div w:id="54541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8117893">
          <w:marLeft w:val="0"/>
          <w:marRight w:val="0"/>
          <w:marTop w:val="0"/>
          <w:marBottom w:val="0"/>
          <w:divBdr>
            <w:top w:val="none" w:sz="0" w:space="0" w:color="auto"/>
            <w:left w:val="none" w:sz="0" w:space="0" w:color="auto"/>
            <w:bottom w:val="none" w:sz="0" w:space="0" w:color="auto"/>
            <w:right w:val="none" w:sz="0" w:space="0" w:color="auto"/>
          </w:divBdr>
          <w:divsChild>
            <w:div w:id="609093040">
              <w:marLeft w:val="0"/>
              <w:marRight w:val="0"/>
              <w:marTop w:val="0"/>
              <w:marBottom w:val="0"/>
              <w:divBdr>
                <w:top w:val="none" w:sz="0" w:space="0" w:color="auto"/>
                <w:left w:val="none" w:sz="0" w:space="0" w:color="auto"/>
                <w:bottom w:val="none" w:sz="0" w:space="0" w:color="auto"/>
                <w:right w:val="none" w:sz="0" w:space="0" w:color="auto"/>
              </w:divBdr>
              <w:divsChild>
                <w:div w:id="292831314">
                  <w:marLeft w:val="0"/>
                  <w:marRight w:val="0"/>
                  <w:marTop w:val="0"/>
                  <w:marBottom w:val="0"/>
                  <w:divBdr>
                    <w:top w:val="none" w:sz="0" w:space="0" w:color="auto"/>
                    <w:left w:val="none" w:sz="0" w:space="0" w:color="auto"/>
                    <w:bottom w:val="none" w:sz="0" w:space="0" w:color="auto"/>
                    <w:right w:val="none" w:sz="0" w:space="0" w:color="auto"/>
                  </w:divBdr>
                  <w:divsChild>
                    <w:div w:id="1837190657">
                      <w:marLeft w:val="0"/>
                      <w:marRight w:val="0"/>
                      <w:marTop w:val="0"/>
                      <w:marBottom w:val="0"/>
                      <w:divBdr>
                        <w:top w:val="none" w:sz="0" w:space="0" w:color="auto"/>
                        <w:left w:val="none" w:sz="0" w:space="0" w:color="auto"/>
                        <w:bottom w:val="none" w:sz="0" w:space="0" w:color="auto"/>
                        <w:right w:val="none" w:sz="0" w:space="0" w:color="auto"/>
                      </w:divBdr>
                      <w:divsChild>
                        <w:div w:id="419369761">
                          <w:marLeft w:val="0"/>
                          <w:marRight w:val="0"/>
                          <w:marTop w:val="0"/>
                          <w:marBottom w:val="0"/>
                          <w:divBdr>
                            <w:top w:val="none" w:sz="0" w:space="0" w:color="auto"/>
                            <w:left w:val="none" w:sz="0" w:space="0" w:color="auto"/>
                            <w:bottom w:val="none" w:sz="0" w:space="0" w:color="auto"/>
                            <w:right w:val="none" w:sz="0" w:space="0" w:color="auto"/>
                          </w:divBdr>
                          <w:divsChild>
                            <w:div w:id="150000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766381">
      <w:bodyDiv w:val="1"/>
      <w:marLeft w:val="0"/>
      <w:marRight w:val="0"/>
      <w:marTop w:val="0"/>
      <w:marBottom w:val="0"/>
      <w:divBdr>
        <w:top w:val="none" w:sz="0" w:space="0" w:color="auto"/>
        <w:left w:val="none" w:sz="0" w:space="0" w:color="auto"/>
        <w:bottom w:val="none" w:sz="0" w:space="0" w:color="auto"/>
        <w:right w:val="none" w:sz="0" w:space="0" w:color="auto"/>
      </w:divBdr>
    </w:div>
    <w:div w:id="1113984904">
      <w:bodyDiv w:val="1"/>
      <w:marLeft w:val="0"/>
      <w:marRight w:val="0"/>
      <w:marTop w:val="0"/>
      <w:marBottom w:val="0"/>
      <w:divBdr>
        <w:top w:val="none" w:sz="0" w:space="0" w:color="auto"/>
        <w:left w:val="none" w:sz="0" w:space="0" w:color="auto"/>
        <w:bottom w:val="none" w:sz="0" w:space="0" w:color="auto"/>
        <w:right w:val="none" w:sz="0" w:space="0" w:color="auto"/>
      </w:divBdr>
    </w:div>
    <w:div w:id="1191843612">
      <w:bodyDiv w:val="1"/>
      <w:marLeft w:val="0"/>
      <w:marRight w:val="0"/>
      <w:marTop w:val="0"/>
      <w:marBottom w:val="0"/>
      <w:divBdr>
        <w:top w:val="none" w:sz="0" w:space="0" w:color="auto"/>
        <w:left w:val="none" w:sz="0" w:space="0" w:color="auto"/>
        <w:bottom w:val="none" w:sz="0" w:space="0" w:color="auto"/>
        <w:right w:val="none" w:sz="0" w:space="0" w:color="auto"/>
      </w:divBdr>
    </w:div>
    <w:div w:id="1265311050">
      <w:bodyDiv w:val="1"/>
      <w:marLeft w:val="0"/>
      <w:marRight w:val="0"/>
      <w:marTop w:val="0"/>
      <w:marBottom w:val="0"/>
      <w:divBdr>
        <w:top w:val="none" w:sz="0" w:space="0" w:color="auto"/>
        <w:left w:val="none" w:sz="0" w:space="0" w:color="auto"/>
        <w:bottom w:val="none" w:sz="0" w:space="0" w:color="auto"/>
        <w:right w:val="none" w:sz="0" w:space="0" w:color="auto"/>
      </w:divBdr>
    </w:div>
    <w:div w:id="1346975613">
      <w:bodyDiv w:val="1"/>
      <w:marLeft w:val="0"/>
      <w:marRight w:val="0"/>
      <w:marTop w:val="0"/>
      <w:marBottom w:val="0"/>
      <w:divBdr>
        <w:top w:val="none" w:sz="0" w:space="0" w:color="auto"/>
        <w:left w:val="none" w:sz="0" w:space="0" w:color="auto"/>
        <w:bottom w:val="none" w:sz="0" w:space="0" w:color="auto"/>
        <w:right w:val="none" w:sz="0" w:space="0" w:color="auto"/>
      </w:divBdr>
    </w:div>
    <w:div w:id="1388846069">
      <w:bodyDiv w:val="1"/>
      <w:marLeft w:val="0"/>
      <w:marRight w:val="0"/>
      <w:marTop w:val="0"/>
      <w:marBottom w:val="0"/>
      <w:divBdr>
        <w:top w:val="none" w:sz="0" w:space="0" w:color="auto"/>
        <w:left w:val="none" w:sz="0" w:space="0" w:color="auto"/>
        <w:bottom w:val="none" w:sz="0" w:space="0" w:color="auto"/>
        <w:right w:val="none" w:sz="0" w:space="0" w:color="auto"/>
      </w:divBdr>
    </w:div>
    <w:div w:id="1391617981">
      <w:bodyDiv w:val="1"/>
      <w:marLeft w:val="0"/>
      <w:marRight w:val="0"/>
      <w:marTop w:val="0"/>
      <w:marBottom w:val="0"/>
      <w:divBdr>
        <w:top w:val="none" w:sz="0" w:space="0" w:color="auto"/>
        <w:left w:val="none" w:sz="0" w:space="0" w:color="auto"/>
        <w:bottom w:val="none" w:sz="0" w:space="0" w:color="auto"/>
        <w:right w:val="none" w:sz="0" w:space="0" w:color="auto"/>
      </w:divBdr>
    </w:div>
    <w:div w:id="1456872927">
      <w:bodyDiv w:val="1"/>
      <w:marLeft w:val="0"/>
      <w:marRight w:val="0"/>
      <w:marTop w:val="0"/>
      <w:marBottom w:val="0"/>
      <w:divBdr>
        <w:top w:val="none" w:sz="0" w:space="0" w:color="auto"/>
        <w:left w:val="none" w:sz="0" w:space="0" w:color="auto"/>
        <w:bottom w:val="none" w:sz="0" w:space="0" w:color="auto"/>
        <w:right w:val="none" w:sz="0" w:space="0" w:color="auto"/>
      </w:divBdr>
    </w:div>
    <w:div w:id="1533953437">
      <w:bodyDiv w:val="1"/>
      <w:marLeft w:val="0"/>
      <w:marRight w:val="0"/>
      <w:marTop w:val="0"/>
      <w:marBottom w:val="0"/>
      <w:divBdr>
        <w:top w:val="none" w:sz="0" w:space="0" w:color="auto"/>
        <w:left w:val="none" w:sz="0" w:space="0" w:color="auto"/>
        <w:bottom w:val="none" w:sz="0" w:space="0" w:color="auto"/>
        <w:right w:val="none" w:sz="0" w:space="0" w:color="auto"/>
      </w:divBdr>
    </w:div>
    <w:div w:id="1721052729">
      <w:bodyDiv w:val="1"/>
      <w:marLeft w:val="0"/>
      <w:marRight w:val="0"/>
      <w:marTop w:val="0"/>
      <w:marBottom w:val="0"/>
      <w:divBdr>
        <w:top w:val="none" w:sz="0" w:space="0" w:color="auto"/>
        <w:left w:val="none" w:sz="0" w:space="0" w:color="auto"/>
        <w:bottom w:val="none" w:sz="0" w:space="0" w:color="auto"/>
        <w:right w:val="none" w:sz="0" w:space="0" w:color="auto"/>
      </w:divBdr>
    </w:div>
    <w:div w:id="1825388574">
      <w:bodyDiv w:val="1"/>
      <w:marLeft w:val="0"/>
      <w:marRight w:val="0"/>
      <w:marTop w:val="0"/>
      <w:marBottom w:val="0"/>
      <w:divBdr>
        <w:top w:val="none" w:sz="0" w:space="0" w:color="auto"/>
        <w:left w:val="none" w:sz="0" w:space="0" w:color="auto"/>
        <w:bottom w:val="none" w:sz="0" w:space="0" w:color="auto"/>
        <w:right w:val="none" w:sz="0" w:space="0" w:color="auto"/>
      </w:divBdr>
      <w:divsChild>
        <w:div w:id="562300160">
          <w:marLeft w:val="0"/>
          <w:marRight w:val="0"/>
          <w:marTop w:val="0"/>
          <w:marBottom w:val="0"/>
          <w:divBdr>
            <w:top w:val="none" w:sz="0" w:space="0" w:color="auto"/>
            <w:left w:val="none" w:sz="0" w:space="0" w:color="auto"/>
            <w:bottom w:val="none" w:sz="0" w:space="0" w:color="auto"/>
            <w:right w:val="none" w:sz="0" w:space="0" w:color="auto"/>
          </w:divBdr>
          <w:divsChild>
            <w:div w:id="2008706226">
              <w:marLeft w:val="0"/>
              <w:marRight w:val="0"/>
              <w:marTop w:val="0"/>
              <w:marBottom w:val="0"/>
              <w:divBdr>
                <w:top w:val="none" w:sz="0" w:space="0" w:color="auto"/>
                <w:left w:val="none" w:sz="0" w:space="0" w:color="auto"/>
                <w:bottom w:val="none" w:sz="0" w:space="0" w:color="auto"/>
                <w:right w:val="none" w:sz="0" w:space="0" w:color="auto"/>
              </w:divBdr>
              <w:divsChild>
                <w:div w:id="1181167255">
                  <w:marLeft w:val="0"/>
                  <w:marRight w:val="0"/>
                  <w:marTop w:val="0"/>
                  <w:marBottom w:val="0"/>
                  <w:divBdr>
                    <w:top w:val="none" w:sz="0" w:space="0" w:color="auto"/>
                    <w:left w:val="none" w:sz="0" w:space="0" w:color="auto"/>
                    <w:bottom w:val="none" w:sz="0" w:space="0" w:color="auto"/>
                    <w:right w:val="none" w:sz="0" w:space="0" w:color="auto"/>
                  </w:divBdr>
                  <w:divsChild>
                    <w:div w:id="1744524329">
                      <w:marLeft w:val="0"/>
                      <w:marRight w:val="0"/>
                      <w:marTop w:val="0"/>
                      <w:marBottom w:val="0"/>
                      <w:divBdr>
                        <w:top w:val="none" w:sz="0" w:space="0" w:color="auto"/>
                        <w:left w:val="none" w:sz="0" w:space="0" w:color="auto"/>
                        <w:bottom w:val="none" w:sz="0" w:space="0" w:color="auto"/>
                        <w:right w:val="none" w:sz="0" w:space="0" w:color="auto"/>
                      </w:divBdr>
                      <w:divsChild>
                        <w:div w:id="562907013">
                          <w:marLeft w:val="0"/>
                          <w:marRight w:val="0"/>
                          <w:marTop w:val="0"/>
                          <w:marBottom w:val="0"/>
                          <w:divBdr>
                            <w:top w:val="none" w:sz="0" w:space="0" w:color="auto"/>
                            <w:left w:val="none" w:sz="0" w:space="0" w:color="auto"/>
                            <w:bottom w:val="none" w:sz="0" w:space="0" w:color="auto"/>
                            <w:right w:val="none" w:sz="0" w:space="0" w:color="auto"/>
                          </w:divBdr>
                          <w:divsChild>
                            <w:div w:id="25389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975340">
          <w:marLeft w:val="0"/>
          <w:marRight w:val="0"/>
          <w:marTop w:val="0"/>
          <w:marBottom w:val="0"/>
          <w:divBdr>
            <w:top w:val="none" w:sz="0" w:space="0" w:color="auto"/>
            <w:left w:val="none" w:sz="0" w:space="0" w:color="auto"/>
            <w:bottom w:val="none" w:sz="0" w:space="0" w:color="auto"/>
            <w:right w:val="none" w:sz="0" w:space="0" w:color="auto"/>
          </w:divBdr>
          <w:divsChild>
            <w:div w:id="1536457100">
              <w:marLeft w:val="0"/>
              <w:marRight w:val="0"/>
              <w:marTop w:val="0"/>
              <w:marBottom w:val="0"/>
              <w:divBdr>
                <w:top w:val="none" w:sz="0" w:space="0" w:color="auto"/>
                <w:left w:val="none" w:sz="0" w:space="0" w:color="auto"/>
                <w:bottom w:val="none" w:sz="0" w:space="0" w:color="auto"/>
                <w:right w:val="none" w:sz="0" w:space="0" w:color="auto"/>
              </w:divBdr>
              <w:divsChild>
                <w:div w:id="1631284521">
                  <w:marLeft w:val="0"/>
                  <w:marRight w:val="0"/>
                  <w:marTop w:val="0"/>
                  <w:marBottom w:val="0"/>
                  <w:divBdr>
                    <w:top w:val="none" w:sz="0" w:space="0" w:color="auto"/>
                    <w:left w:val="none" w:sz="0" w:space="0" w:color="auto"/>
                    <w:bottom w:val="none" w:sz="0" w:space="0" w:color="auto"/>
                    <w:right w:val="none" w:sz="0" w:space="0" w:color="auto"/>
                  </w:divBdr>
                  <w:divsChild>
                    <w:div w:id="46153661">
                      <w:marLeft w:val="0"/>
                      <w:marRight w:val="0"/>
                      <w:marTop w:val="0"/>
                      <w:marBottom w:val="0"/>
                      <w:divBdr>
                        <w:top w:val="none" w:sz="0" w:space="0" w:color="auto"/>
                        <w:left w:val="none" w:sz="0" w:space="0" w:color="auto"/>
                        <w:bottom w:val="none" w:sz="0" w:space="0" w:color="auto"/>
                        <w:right w:val="none" w:sz="0" w:space="0" w:color="auto"/>
                      </w:divBdr>
                      <w:divsChild>
                        <w:div w:id="618414048">
                          <w:marLeft w:val="0"/>
                          <w:marRight w:val="0"/>
                          <w:marTop w:val="0"/>
                          <w:marBottom w:val="0"/>
                          <w:divBdr>
                            <w:top w:val="none" w:sz="0" w:space="0" w:color="auto"/>
                            <w:left w:val="none" w:sz="0" w:space="0" w:color="auto"/>
                            <w:bottom w:val="none" w:sz="0" w:space="0" w:color="auto"/>
                            <w:right w:val="none" w:sz="0" w:space="0" w:color="auto"/>
                          </w:divBdr>
                          <w:divsChild>
                            <w:div w:id="138182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4177310">
          <w:marLeft w:val="0"/>
          <w:marRight w:val="0"/>
          <w:marTop w:val="0"/>
          <w:marBottom w:val="0"/>
          <w:divBdr>
            <w:top w:val="none" w:sz="0" w:space="0" w:color="auto"/>
            <w:left w:val="none" w:sz="0" w:space="0" w:color="auto"/>
            <w:bottom w:val="none" w:sz="0" w:space="0" w:color="auto"/>
            <w:right w:val="none" w:sz="0" w:space="0" w:color="auto"/>
          </w:divBdr>
          <w:divsChild>
            <w:div w:id="534853109">
              <w:marLeft w:val="0"/>
              <w:marRight w:val="0"/>
              <w:marTop w:val="0"/>
              <w:marBottom w:val="0"/>
              <w:divBdr>
                <w:top w:val="none" w:sz="0" w:space="0" w:color="auto"/>
                <w:left w:val="none" w:sz="0" w:space="0" w:color="auto"/>
                <w:bottom w:val="none" w:sz="0" w:space="0" w:color="auto"/>
                <w:right w:val="none" w:sz="0" w:space="0" w:color="auto"/>
              </w:divBdr>
              <w:divsChild>
                <w:div w:id="893389105">
                  <w:marLeft w:val="0"/>
                  <w:marRight w:val="0"/>
                  <w:marTop w:val="0"/>
                  <w:marBottom w:val="0"/>
                  <w:divBdr>
                    <w:top w:val="none" w:sz="0" w:space="0" w:color="auto"/>
                    <w:left w:val="none" w:sz="0" w:space="0" w:color="auto"/>
                    <w:bottom w:val="none" w:sz="0" w:space="0" w:color="auto"/>
                    <w:right w:val="none" w:sz="0" w:space="0" w:color="auto"/>
                  </w:divBdr>
                  <w:divsChild>
                    <w:div w:id="2146314618">
                      <w:marLeft w:val="0"/>
                      <w:marRight w:val="0"/>
                      <w:marTop w:val="0"/>
                      <w:marBottom w:val="0"/>
                      <w:divBdr>
                        <w:top w:val="none" w:sz="0" w:space="0" w:color="auto"/>
                        <w:left w:val="none" w:sz="0" w:space="0" w:color="auto"/>
                        <w:bottom w:val="none" w:sz="0" w:space="0" w:color="auto"/>
                        <w:right w:val="none" w:sz="0" w:space="0" w:color="auto"/>
                      </w:divBdr>
                      <w:divsChild>
                        <w:div w:id="1838033886">
                          <w:marLeft w:val="0"/>
                          <w:marRight w:val="0"/>
                          <w:marTop w:val="0"/>
                          <w:marBottom w:val="0"/>
                          <w:divBdr>
                            <w:top w:val="none" w:sz="0" w:space="0" w:color="auto"/>
                            <w:left w:val="none" w:sz="0" w:space="0" w:color="auto"/>
                            <w:bottom w:val="none" w:sz="0" w:space="0" w:color="auto"/>
                            <w:right w:val="none" w:sz="0" w:space="0" w:color="auto"/>
                          </w:divBdr>
                          <w:divsChild>
                            <w:div w:id="20094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529421">
          <w:marLeft w:val="0"/>
          <w:marRight w:val="0"/>
          <w:marTop w:val="0"/>
          <w:marBottom w:val="0"/>
          <w:divBdr>
            <w:top w:val="none" w:sz="0" w:space="0" w:color="auto"/>
            <w:left w:val="none" w:sz="0" w:space="0" w:color="auto"/>
            <w:bottom w:val="none" w:sz="0" w:space="0" w:color="auto"/>
            <w:right w:val="none" w:sz="0" w:space="0" w:color="auto"/>
          </w:divBdr>
          <w:divsChild>
            <w:div w:id="1356077384">
              <w:marLeft w:val="0"/>
              <w:marRight w:val="0"/>
              <w:marTop w:val="0"/>
              <w:marBottom w:val="0"/>
              <w:divBdr>
                <w:top w:val="none" w:sz="0" w:space="0" w:color="auto"/>
                <w:left w:val="none" w:sz="0" w:space="0" w:color="auto"/>
                <w:bottom w:val="none" w:sz="0" w:space="0" w:color="auto"/>
                <w:right w:val="none" w:sz="0" w:space="0" w:color="auto"/>
              </w:divBdr>
              <w:divsChild>
                <w:div w:id="1671329212">
                  <w:marLeft w:val="0"/>
                  <w:marRight w:val="0"/>
                  <w:marTop w:val="0"/>
                  <w:marBottom w:val="0"/>
                  <w:divBdr>
                    <w:top w:val="none" w:sz="0" w:space="0" w:color="auto"/>
                    <w:left w:val="none" w:sz="0" w:space="0" w:color="auto"/>
                    <w:bottom w:val="none" w:sz="0" w:space="0" w:color="auto"/>
                    <w:right w:val="none" w:sz="0" w:space="0" w:color="auto"/>
                  </w:divBdr>
                  <w:divsChild>
                    <w:div w:id="1373463325">
                      <w:marLeft w:val="0"/>
                      <w:marRight w:val="0"/>
                      <w:marTop w:val="0"/>
                      <w:marBottom w:val="0"/>
                      <w:divBdr>
                        <w:top w:val="none" w:sz="0" w:space="0" w:color="auto"/>
                        <w:left w:val="none" w:sz="0" w:space="0" w:color="auto"/>
                        <w:bottom w:val="none" w:sz="0" w:space="0" w:color="auto"/>
                        <w:right w:val="none" w:sz="0" w:space="0" w:color="auto"/>
                      </w:divBdr>
                      <w:divsChild>
                        <w:div w:id="1064446564">
                          <w:marLeft w:val="0"/>
                          <w:marRight w:val="0"/>
                          <w:marTop w:val="0"/>
                          <w:marBottom w:val="0"/>
                          <w:divBdr>
                            <w:top w:val="none" w:sz="0" w:space="0" w:color="auto"/>
                            <w:left w:val="none" w:sz="0" w:space="0" w:color="auto"/>
                            <w:bottom w:val="none" w:sz="0" w:space="0" w:color="auto"/>
                            <w:right w:val="none" w:sz="0" w:space="0" w:color="auto"/>
                          </w:divBdr>
                          <w:divsChild>
                            <w:div w:id="152832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7450391">
      <w:bodyDiv w:val="1"/>
      <w:marLeft w:val="0"/>
      <w:marRight w:val="0"/>
      <w:marTop w:val="0"/>
      <w:marBottom w:val="0"/>
      <w:divBdr>
        <w:top w:val="none" w:sz="0" w:space="0" w:color="auto"/>
        <w:left w:val="none" w:sz="0" w:space="0" w:color="auto"/>
        <w:bottom w:val="none" w:sz="0" w:space="0" w:color="auto"/>
        <w:right w:val="none" w:sz="0" w:space="0" w:color="auto"/>
      </w:divBdr>
    </w:div>
    <w:div w:id="1964844030">
      <w:bodyDiv w:val="1"/>
      <w:marLeft w:val="0"/>
      <w:marRight w:val="0"/>
      <w:marTop w:val="0"/>
      <w:marBottom w:val="0"/>
      <w:divBdr>
        <w:top w:val="none" w:sz="0" w:space="0" w:color="auto"/>
        <w:left w:val="none" w:sz="0" w:space="0" w:color="auto"/>
        <w:bottom w:val="none" w:sz="0" w:space="0" w:color="auto"/>
        <w:right w:val="none" w:sz="0" w:space="0" w:color="auto"/>
      </w:divBdr>
    </w:div>
    <w:div w:id="2004313478">
      <w:bodyDiv w:val="1"/>
      <w:marLeft w:val="0"/>
      <w:marRight w:val="0"/>
      <w:marTop w:val="0"/>
      <w:marBottom w:val="0"/>
      <w:divBdr>
        <w:top w:val="none" w:sz="0" w:space="0" w:color="auto"/>
        <w:left w:val="none" w:sz="0" w:space="0" w:color="auto"/>
        <w:bottom w:val="none" w:sz="0" w:space="0" w:color="auto"/>
        <w:right w:val="none" w:sz="0" w:space="0" w:color="auto"/>
      </w:divBdr>
    </w:div>
    <w:div w:id="211766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8C57B9E-9C80-44E9-AD55-B33E7C604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8579</Words>
  <Characters>48903</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Stafi</dc:creator>
  <cp:keywords/>
  <dc:description/>
  <cp:lastModifiedBy>Andrei Stafi</cp:lastModifiedBy>
  <cp:revision>5</cp:revision>
  <dcterms:created xsi:type="dcterms:W3CDTF">2024-03-14T11:15:00Z</dcterms:created>
  <dcterms:modified xsi:type="dcterms:W3CDTF">2024-03-15T15:00:00Z</dcterms:modified>
</cp:coreProperties>
</file>