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E593FA" w14:textId="77777777" w:rsidR="00B17A98" w:rsidRPr="00B17A98" w:rsidRDefault="00B17A98" w:rsidP="00B17A98">
      <w:pPr>
        <w:jc w:val="center"/>
        <w:rPr>
          <w:i/>
          <w:iCs/>
          <w:u w:val="single"/>
        </w:rPr>
      </w:pPr>
      <w:bookmarkStart w:id="0" w:name="_GoBack"/>
      <w:bookmarkEnd w:id="0"/>
      <w:r w:rsidRPr="00B17A98">
        <w:rPr>
          <w:i/>
          <w:iCs/>
          <w:u w:val="single"/>
        </w:rPr>
        <w:t>Describe and analyse the function of the depiction of Achilles’ education and/or upbringing in any one or two Latin texts focussed upon in this module.</w:t>
      </w:r>
    </w:p>
    <w:p w14:paraId="6B6AE690" w14:textId="77777777" w:rsidR="00B17A98" w:rsidRDefault="00B17A98"/>
    <w:p w14:paraId="7F1C0F2E" w14:textId="77777777" w:rsidR="00B17A98" w:rsidRDefault="00B17A98"/>
    <w:p w14:paraId="727F5510" w14:textId="77777777" w:rsidR="00B17A98" w:rsidRDefault="00B17A98"/>
    <w:p w14:paraId="2E9FC220" w14:textId="58A5C7D7" w:rsidR="007E498E" w:rsidRDefault="00911DDD">
      <w:r>
        <w:t xml:space="preserve">This essay will </w:t>
      </w:r>
      <w:r w:rsidR="00C82EFD">
        <w:t>analyse the topic of the education and upbringing of Achilles</w:t>
      </w:r>
      <w:r w:rsidR="007E498E">
        <w:t>, as described in Statius’ Achilleid</w:t>
      </w:r>
      <w:r w:rsidR="00796849">
        <w:t xml:space="preserve">, with comparative references to Homer’s Iliad. </w:t>
      </w:r>
      <w:r w:rsidR="0029059A">
        <w:t xml:space="preserve">It will also assess the function of </w:t>
      </w:r>
      <w:r w:rsidR="000539D2">
        <w:t xml:space="preserve">these depictions, in terms of Roman society. </w:t>
      </w:r>
      <w:r w:rsidR="00556F4A">
        <w:t xml:space="preserve">Like every piece of literature, </w:t>
      </w:r>
      <w:r w:rsidR="00955E85">
        <w:t>depictions of Achilles serve a function</w:t>
      </w:r>
      <w:r w:rsidR="002C7030">
        <w:t xml:space="preserve">. The abilities often mentioned when describing Achilles’ upbringing </w:t>
      </w:r>
      <w:r w:rsidR="00EC261C">
        <w:t>serve the function of being a</w:t>
      </w:r>
      <w:r w:rsidR="00BA0626">
        <w:t xml:space="preserve"> model to emulate given his skills in hunting, medicine and herbs, </w:t>
      </w:r>
      <w:r w:rsidR="00625736">
        <w:t>his notorious swiftness on foot that helped in battle, as well as his ability to sing and play the lyre</w:t>
      </w:r>
      <w:r w:rsidR="00E24B73">
        <w:t xml:space="preserve">. </w:t>
      </w:r>
      <w:r w:rsidR="00B3449B">
        <w:t>The time spent by Achilles in female dress will also be assessed.</w:t>
      </w:r>
      <w:r w:rsidR="0062462E">
        <w:t xml:space="preserve"> </w:t>
      </w:r>
    </w:p>
    <w:p w14:paraId="2EB6C894" w14:textId="3539A6C4" w:rsidR="008230BC" w:rsidRDefault="008230BC"/>
    <w:p w14:paraId="7FBF6E3D" w14:textId="5F9192DE" w:rsidR="008230BC" w:rsidRDefault="008230BC">
      <w:r>
        <w:t>The function of the depictions of Achilles’ upbringing and education in Latin literature w</w:t>
      </w:r>
      <w:r w:rsidR="0009378C">
        <w:t xml:space="preserve">ere </w:t>
      </w:r>
      <w:r>
        <w:t>likely</w:t>
      </w:r>
      <w:r w:rsidR="0009378C">
        <w:t xml:space="preserve"> used </w:t>
      </w:r>
      <w:r>
        <w:t xml:space="preserve">as a way to encourage </w:t>
      </w:r>
      <w:r w:rsidR="0009378C">
        <w:t xml:space="preserve">their </w:t>
      </w:r>
      <w:r>
        <w:t xml:space="preserve">Roman readers of </w:t>
      </w:r>
      <w:r w:rsidRPr="00CA26FA">
        <w:rPr>
          <w:i/>
          <w:iCs/>
        </w:rPr>
        <w:t>v</w:t>
      </w:r>
      <w:r>
        <w:rPr>
          <w:i/>
          <w:iCs/>
        </w:rPr>
        <w:t>irtus</w:t>
      </w:r>
      <w:r>
        <w:t xml:space="preserve">, a virtue commonly described as manliness, valour or courage. For young Roman men it would have served as a template, showing Achilles as a worthy figure to emulate with tales of his heroic deeds undertaken in his youth, even before his participation in the Trojan War. </w:t>
      </w:r>
    </w:p>
    <w:p w14:paraId="616D3FA6" w14:textId="77777777" w:rsidR="00311D34" w:rsidRDefault="00311D34"/>
    <w:p w14:paraId="0C6EE825" w14:textId="70569019" w:rsidR="0009512D" w:rsidRDefault="00485D03" w:rsidP="00500EC7">
      <w:r>
        <w:t xml:space="preserve">The incomplete work of Statius’ Achilleid </w:t>
      </w:r>
      <w:r w:rsidR="00323A03">
        <w:t xml:space="preserve">offers </w:t>
      </w:r>
      <w:r w:rsidR="00705318">
        <w:t xml:space="preserve">one of </w:t>
      </w:r>
      <w:r w:rsidR="00323A03">
        <w:t xml:space="preserve">the most in depth </w:t>
      </w:r>
      <w:r w:rsidR="008F3AA4">
        <w:t xml:space="preserve">study of Achilles’ upbringing. </w:t>
      </w:r>
      <w:r w:rsidR="008E7E33">
        <w:t xml:space="preserve">It greatly expands upon and gives </w:t>
      </w:r>
      <w:r w:rsidR="008B5190">
        <w:t xml:space="preserve">an origin to many attributes </w:t>
      </w:r>
      <w:r w:rsidR="00F9090B">
        <w:t xml:space="preserve">of Achilles touched upon in the Iliad. </w:t>
      </w:r>
      <w:r w:rsidR="0009512D">
        <w:t xml:space="preserve">Scholar Allen Cameron states in his paper, </w:t>
      </w:r>
      <w:r w:rsidR="0009512D" w:rsidRPr="006D59DB">
        <w:rPr>
          <w:i/>
          <w:iCs/>
        </w:rPr>
        <w:t>‘Young Achilles in the Roman World’</w:t>
      </w:r>
      <w:r w:rsidR="0009512D">
        <w:t xml:space="preserve">, that “by Roman times, the most popular part of the Achilles saga was his childhood, education by Chiron the centaur, and his concealment was a girl on </w:t>
      </w:r>
      <w:proofErr w:type="spellStart"/>
      <w:r w:rsidR="0009512D">
        <w:t>Scyros</w:t>
      </w:r>
      <w:proofErr w:type="spellEnd"/>
      <w:r w:rsidR="0009512D">
        <w:t>”</w:t>
      </w:r>
      <w:r w:rsidR="0009512D">
        <w:rPr>
          <w:rStyle w:val="FootnoteReference"/>
        </w:rPr>
        <w:footnoteReference w:id="1"/>
      </w:r>
      <w:r w:rsidR="0009512D">
        <w:t xml:space="preserve">. This seems accurate as </w:t>
      </w:r>
      <w:r w:rsidR="00083E2A">
        <w:t xml:space="preserve">the one thousand lines of </w:t>
      </w:r>
      <w:r w:rsidR="0009512D">
        <w:t>Book 1 and the 180-odd lines that comprises of Book 2 of the unfinished Achilleid focuses heavily on this period of Achilles’ life.</w:t>
      </w:r>
      <w:r w:rsidR="00AA5FEE">
        <w:t xml:space="preserve"> </w:t>
      </w:r>
    </w:p>
    <w:p w14:paraId="19B9D053" w14:textId="0879C58A" w:rsidR="00587254" w:rsidRDefault="00587254" w:rsidP="00500EC7"/>
    <w:p w14:paraId="429BFA40" w14:textId="6B9C9CFF" w:rsidR="00587254" w:rsidRDefault="00313B98" w:rsidP="00500EC7">
      <w:r>
        <w:t xml:space="preserve">Achilles was raised by Chiron on </w:t>
      </w:r>
      <w:r w:rsidR="004C1FFF">
        <w:t>Mt. Pelion</w:t>
      </w:r>
      <w:r w:rsidR="00DC693B">
        <w:rPr>
          <w:rStyle w:val="FootnoteReference"/>
        </w:rPr>
        <w:footnoteReference w:id="2"/>
      </w:r>
      <w:r w:rsidR="004C1FFF">
        <w:t xml:space="preserve">. </w:t>
      </w:r>
      <w:r w:rsidR="00020520">
        <w:t xml:space="preserve">One description of his upbringing </w:t>
      </w:r>
      <w:r w:rsidR="00FC4C6B">
        <w:t xml:space="preserve">goes as follows, “For who but he down in </w:t>
      </w:r>
      <w:proofErr w:type="spellStart"/>
      <w:r w:rsidR="00FC4C6B">
        <w:t>Haemonia’s</w:t>
      </w:r>
      <w:proofErr w:type="spellEnd"/>
      <w:r w:rsidR="00FC4C6B">
        <w:t xml:space="preserve"> valley grew up crawling in hollowed snow? Whose raw rudiments and tender years did the Centaur undertake and shape from birth?”</w:t>
      </w:r>
      <w:r w:rsidR="00FC4C6B">
        <w:rPr>
          <w:rStyle w:val="FootnoteReference"/>
        </w:rPr>
        <w:footnoteReference w:id="3"/>
      </w:r>
      <w:r w:rsidR="00013762">
        <w:t xml:space="preserve">. </w:t>
      </w:r>
      <w:r w:rsidR="00FE4478">
        <w:t xml:space="preserve">Achilles being raised by the centaur Chiron differs from other sources, namely the Iliad, where </w:t>
      </w:r>
      <w:r w:rsidR="0029259A">
        <w:t xml:space="preserve">he was raised by his </w:t>
      </w:r>
      <w:r w:rsidR="00344680">
        <w:t xml:space="preserve">human </w:t>
      </w:r>
      <w:r w:rsidR="0029259A">
        <w:t>surrogate father figure</w:t>
      </w:r>
      <w:r w:rsidR="00344680">
        <w:t>, named Phoenix</w:t>
      </w:r>
      <w:r w:rsidR="00B32CCE">
        <w:t xml:space="preserve">. </w:t>
      </w:r>
      <w:r w:rsidR="000F1028">
        <w:t>In these versions Chiron was still a part of Achilles’ upbringing, not as a father figure but as a teacher</w:t>
      </w:r>
      <w:r w:rsidR="002F72F9">
        <w:t xml:space="preserve">. </w:t>
      </w:r>
      <w:r w:rsidR="004657A3">
        <w:t>His early years are described as differing from t</w:t>
      </w:r>
      <w:r w:rsidR="00EB0F06">
        <w:t xml:space="preserve">he norm, </w:t>
      </w:r>
      <w:r w:rsidR="00291319">
        <w:t>highlighted by his eating habits as an infant – “took no ordinary food nor satisfied hunger from nurturing breasts, but tore at the tough flesh of lions and offal of a she-wolf still half alive”</w:t>
      </w:r>
      <w:r w:rsidR="001516E1">
        <w:rPr>
          <w:rStyle w:val="FootnoteReference"/>
        </w:rPr>
        <w:footnoteReference w:id="4"/>
      </w:r>
      <w:r w:rsidR="001516E1">
        <w:t>.</w:t>
      </w:r>
      <w:r w:rsidR="000A4ABE">
        <w:t xml:space="preserve"> </w:t>
      </w:r>
      <w:r w:rsidR="00702C3D">
        <w:t xml:space="preserve">The infant years of Achilles </w:t>
      </w:r>
      <w:r w:rsidR="003A539C">
        <w:t>was emulated by the young emperor H</w:t>
      </w:r>
      <w:r w:rsidR="0082576F">
        <w:t>onorius as a way to show his own virtus</w:t>
      </w:r>
      <w:r w:rsidR="00C4564A">
        <w:t xml:space="preserve"> despite having no personal experience with war</w:t>
      </w:r>
      <w:r w:rsidR="00C4564A">
        <w:rPr>
          <w:rStyle w:val="FootnoteReference"/>
        </w:rPr>
        <w:footnoteReference w:id="5"/>
      </w:r>
      <w:r w:rsidR="00C4564A">
        <w:t xml:space="preserve">. </w:t>
      </w:r>
    </w:p>
    <w:p w14:paraId="4904EA70" w14:textId="15CC783C" w:rsidR="008456E5" w:rsidRDefault="008456E5"/>
    <w:p w14:paraId="50D20D17" w14:textId="1D5FA2F0" w:rsidR="00245D1A" w:rsidRDefault="0022475A">
      <w:r>
        <w:t>In the Homeric text, the hero</w:t>
      </w:r>
      <w:r w:rsidR="002F72F9">
        <w:t xml:space="preserve"> Achilles</w:t>
      </w:r>
      <w:r>
        <w:t xml:space="preserve"> is often described as the “</w:t>
      </w:r>
      <w:r w:rsidRPr="00892396">
        <w:rPr>
          <w:i/>
          <w:iCs/>
        </w:rPr>
        <w:t>swift-footed Achilles</w:t>
      </w:r>
      <w:r>
        <w:t>”</w:t>
      </w:r>
      <w:r w:rsidR="00A06DE9">
        <w:rPr>
          <w:rStyle w:val="FootnoteReference"/>
        </w:rPr>
        <w:footnoteReference w:id="6"/>
      </w:r>
      <w:r>
        <w:t xml:space="preserve"> and much emphasis is placed upon his </w:t>
      </w:r>
      <w:r w:rsidR="00A06DE9">
        <w:t xml:space="preserve">speed and agility. </w:t>
      </w:r>
      <w:r w:rsidR="00373983">
        <w:t xml:space="preserve"> </w:t>
      </w:r>
      <w:r w:rsidR="00110BF6">
        <w:t xml:space="preserve">In the Achilleid, Statius has Achilles </w:t>
      </w:r>
      <w:r w:rsidR="00E553C1">
        <w:t xml:space="preserve">describe the origins of this ability, </w:t>
      </w:r>
      <w:r w:rsidR="00FF1564">
        <w:t>“</w:t>
      </w:r>
      <w:r w:rsidR="00FF1564" w:rsidRPr="00892396">
        <w:rPr>
          <w:i/>
          <w:iCs/>
        </w:rPr>
        <w:t>Scarce had my raw life turned twice six years when he had me run faster than swift stags and Lapith horses and chase the darts I flung. Often would Chiron himself, while his age ran swift, pursue me at a gallop all over the plains in headlong career,</w:t>
      </w:r>
      <w:r w:rsidR="00FF1564">
        <w:t>”</w:t>
      </w:r>
      <w:r w:rsidR="00FF1564">
        <w:rPr>
          <w:rStyle w:val="FootnoteReference"/>
        </w:rPr>
        <w:footnoteReference w:id="7"/>
      </w:r>
      <w:r w:rsidR="00FF1564">
        <w:t xml:space="preserve">. </w:t>
      </w:r>
      <w:r w:rsidR="00387BC0">
        <w:t xml:space="preserve">This description of his </w:t>
      </w:r>
      <w:r w:rsidR="00AC29C8">
        <w:lastRenderedPageBreak/>
        <w:t xml:space="preserve">training in swiftness </w:t>
      </w:r>
      <w:r w:rsidR="004C402D">
        <w:t xml:space="preserve">is furthered, stating </w:t>
      </w:r>
      <w:r w:rsidR="00FD7EBA">
        <w:t>in 2.132-33</w:t>
      </w:r>
      <w:r w:rsidR="00DD25E9">
        <w:t xml:space="preserve"> “</w:t>
      </w:r>
      <w:r w:rsidR="00002E57" w:rsidRPr="00892396">
        <w:rPr>
          <w:i/>
          <w:iCs/>
        </w:rPr>
        <w:t>o</w:t>
      </w:r>
      <w:r w:rsidR="00DD25E9" w:rsidRPr="00892396">
        <w:rPr>
          <w:i/>
          <w:iCs/>
        </w:rPr>
        <w:t>ften too at the first freezing of the river he would bid me walk over it nor break the ice with lightsome foot</w:t>
      </w:r>
      <w:r w:rsidR="00DD25E9">
        <w:t>”</w:t>
      </w:r>
      <w:r w:rsidR="00DD25E9">
        <w:rPr>
          <w:rStyle w:val="FootnoteReference"/>
        </w:rPr>
        <w:footnoteReference w:id="8"/>
      </w:r>
      <w:r w:rsidR="00002E57">
        <w:t xml:space="preserve">. </w:t>
      </w:r>
      <w:r w:rsidR="00CC0F44">
        <w:t>This description of Achilles being light-footed as well as swift</w:t>
      </w:r>
      <w:r w:rsidR="005E4673">
        <w:t xml:space="preserve"> would have </w:t>
      </w:r>
      <w:r w:rsidR="00F76E3C">
        <w:t xml:space="preserve">been an encouragement for budding Roman soldiers </w:t>
      </w:r>
      <w:r w:rsidR="00914CBB">
        <w:t xml:space="preserve">on how to </w:t>
      </w:r>
      <w:r w:rsidR="00140F53">
        <w:t>arrive at war.</w:t>
      </w:r>
    </w:p>
    <w:p w14:paraId="29CC86C7" w14:textId="265B5B68" w:rsidR="003A1FEE" w:rsidRDefault="003A1FEE"/>
    <w:p w14:paraId="670DE785" w14:textId="4B2538D1" w:rsidR="008D1CD7" w:rsidRDefault="00BB3CB1">
      <w:r>
        <w:t xml:space="preserve">In the Iliad, Achilles is often described as </w:t>
      </w:r>
      <w:r w:rsidR="003172B3">
        <w:t xml:space="preserve">playing the lyre, </w:t>
      </w:r>
      <w:r w:rsidR="00806965">
        <w:t xml:space="preserve">as well as singing, </w:t>
      </w:r>
      <w:r w:rsidR="00F27BFD">
        <w:t>“</w:t>
      </w:r>
      <w:r w:rsidR="00F27BFD" w:rsidRPr="00892396">
        <w:rPr>
          <w:i/>
          <w:iCs/>
        </w:rPr>
        <w:t>with it he was delighting his heart, and he sang of the glorious deeds of warriors</w:t>
      </w:r>
      <w:r w:rsidR="00F27BFD">
        <w:t>”</w:t>
      </w:r>
      <w:r w:rsidR="00F27BFD">
        <w:rPr>
          <w:rStyle w:val="FootnoteReference"/>
        </w:rPr>
        <w:footnoteReference w:id="9"/>
      </w:r>
      <w:r w:rsidR="00881645">
        <w:t xml:space="preserve">, </w:t>
      </w:r>
      <w:r w:rsidR="007519E8">
        <w:t>“</w:t>
      </w:r>
      <w:r w:rsidR="007519E8" w:rsidRPr="00892396">
        <w:rPr>
          <w:i/>
          <w:iCs/>
        </w:rPr>
        <w:t>and Achilles leapt up in amazement with the lyre in his hand, and left the seat on which he had been sitting</w:t>
      </w:r>
      <w:r w:rsidR="007519E8">
        <w:t>”</w:t>
      </w:r>
      <w:r w:rsidR="007519E8">
        <w:rPr>
          <w:rStyle w:val="FootnoteReference"/>
        </w:rPr>
        <w:footnoteReference w:id="10"/>
      </w:r>
      <w:r w:rsidR="00953E69">
        <w:t xml:space="preserve">. </w:t>
      </w:r>
      <w:r w:rsidR="00910EF7">
        <w:t>This ability of Achilles would have served an important function in</w:t>
      </w:r>
      <w:r w:rsidR="007331ED">
        <w:t xml:space="preserve"> Roman society where Roman men would often serenade their lovers. </w:t>
      </w:r>
      <w:r w:rsidR="003F4AD8">
        <w:t xml:space="preserve">In love elegy this practise of serenading lovers was common. </w:t>
      </w:r>
      <w:r w:rsidR="002B6B34">
        <w:t xml:space="preserve">Indeed, Achilles himself is depicted in this fashion, </w:t>
      </w:r>
      <w:r w:rsidR="00507B56">
        <w:t>serenading Deidamia while disguised as a woman himself</w:t>
      </w:r>
      <w:r w:rsidR="008F1443">
        <w:t xml:space="preserve"> and </w:t>
      </w:r>
      <w:r w:rsidR="00492095">
        <w:t>telling of his own accomplishments –</w:t>
      </w:r>
      <w:r w:rsidR="00507B56">
        <w:t xml:space="preserve"> </w:t>
      </w:r>
      <w:r w:rsidR="00492095">
        <w:t>“</w:t>
      </w:r>
      <w:r w:rsidR="00492095" w:rsidRPr="0035374D">
        <w:rPr>
          <w:i/>
          <w:iCs/>
        </w:rPr>
        <w:t>Now he shows her the familiar lyre’s sweet strings, the slender measures and Chiron’s songs</w:t>
      </w:r>
      <w:r w:rsidR="000C723A" w:rsidRPr="0035374D">
        <w:rPr>
          <w:i/>
          <w:iCs/>
        </w:rPr>
        <w:t>, …</w:t>
      </w:r>
      <w:r w:rsidR="000C723A">
        <w:t>”</w:t>
      </w:r>
      <w:r w:rsidR="000C723A">
        <w:rPr>
          <w:rStyle w:val="FootnoteReference"/>
        </w:rPr>
        <w:footnoteReference w:id="11"/>
      </w:r>
      <w:r w:rsidR="000C723A">
        <w:t xml:space="preserve">. </w:t>
      </w:r>
      <w:r w:rsidR="00744D9E">
        <w:t xml:space="preserve">This function, showing the ideals of a lover like in the Amores, </w:t>
      </w:r>
      <w:r w:rsidR="000B6EA5">
        <w:t xml:space="preserve">can be found in the Achilleid, unlike the Iliad which on the whole focused on </w:t>
      </w:r>
      <w:r w:rsidR="00C26AF2">
        <w:t xml:space="preserve">warfare </w:t>
      </w:r>
      <w:r w:rsidR="00842963">
        <w:t xml:space="preserve">and anything linked to the Trojan War </w:t>
      </w:r>
      <w:r w:rsidR="00273BFF">
        <w:t xml:space="preserve">and therefore left blatant romance lacking in the text. </w:t>
      </w:r>
      <w:r w:rsidR="00E66524">
        <w:t xml:space="preserve">Achilles was taught these skills by Chiron, </w:t>
      </w:r>
      <w:r w:rsidR="00093C6A">
        <w:t xml:space="preserve">the centaur known to be found in his cave and </w:t>
      </w:r>
      <w:r w:rsidR="00E66524">
        <w:t>“</w:t>
      </w:r>
      <w:r w:rsidR="00290979">
        <w:t>to limn with his lyre the heroes of old for his pupil”</w:t>
      </w:r>
      <w:r w:rsidR="00290979">
        <w:rPr>
          <w:rStyle w:val="FootnoteReference"/>
        </w:rPr>
        <w:footnoteReference w:id="12"/>
      </w:r>
      <w:r w:rsidR="00093C6A">
        <w:t>.</w:t>
      </w:r>
      <w:r w:rsidR="00F97A92">
        <w:t xml:space="preserve"> Singing tales of warriors </w:t>
      </w:r>
      <w:r w:rsidR="00546F39">
        <w:t xml:space="preserve">and battles past was common, and a </w:t>
      </w:r>
      <w:r w:rsidR="00985634">
        <w:t xml:space="preserve">way to learn of </w:t>
      </w:r>
      <w:r w:rsidR="006D3999">
        <w:t xml:space="preserve">examples of </w:t>
      </w:r>
      <w:r w:rsidR="006D3999" w:rsidRPr="006D3999">
        <w:rPr>
          <w:i/>
          <w:iCs/>
        </w:rPr>
        <w:t>virtus</w:t>
      </w:r>
      <w:r w:rsidR="006D3999">
        <w:t xml:space="preserve"> to emulate. </w:t>
      </w:r>
    </w:p>
    <w:p w14:paraId="436B252F" w14:textId="325E2F2A" w:rsidR="00AF389C" w:rsidRDefault="00AF389C"/>
    <w:p w14:paraId="0EBE415A" w14:textId="2384F757" w:rsidR="0092599F" w:rsidRDefault="00D004B1">
      <w:r>
        <w:t xml:space="preserve">Hunting played an important role </w:t>
      </w:r>
      <w:r w:rsidR="00CD04EF">
        <w:t xml:space="preserve">in the Roman virtue of </w:t>
      </w:r>
      <w:r w:rsidR="00CD04EF" w:rsidRPr="00EC4AB7">
        <w:rPr>
          <w:i/>
          <w:iCs/>
        </w:rPr>
        <w:t>virtus</w:t>
      </w:r>
      <w:r w:rsidR="00F93D87">
        <w:t xml:space="preserve">. </w:t>
      </w:r>
      <w:r w:rsidR="00B85FB8">
        <w:t xml:space="preserve">Therefore, </w:t>
      </w:r>
      <w:r w:rsidR="0054198A">
        <w:t xml:space="preserve">Achilles’ refusal to </w:t>
      </w:r>
      <w:r w:rsidR="00747610">
        <w:t xml:space="preserve">target animals that </w:t>
      </w:r>
      <w:r w:rsidR="00EF7571">
        <w:t>posed no threat</w:t>
      </w:r>
      <w:r w:rsidR="009C740E">
        <w:t xml:space="preserve">, </w:t>
      </w:r>
      <w:r w:rsidR="00C36F04">
        <w:t xml:space="preserve">as taught by Chiron, </w:t>
      </w:r>
      <w:r w:rsidR="009C740E">
        <w:t xml:space="preserve">would have furthered his perceived </w:t>
      </w:r>
      <w:r w:rsidR="009C740E" w:rsidRPr="00394088">
        <w:rPr>
          <w:i/>
          <w:iCs/>
        </w:rPr>
        <w:t>v</w:t>
      </w:r>
      <w:r w:rsidR="00394088" w:rsidRPr="00394088">
        <w:rPr>
          <w:i/>
          <w:iCs/>
        </w:rPr>
        <w:t>irtus</w:t>
      </w:r>
      <w:r w:rsidR="009C740E">
        <w:t xml:space="preserve"> </w:t>
      </w:r>
      <w:r w:rsidR="00DB46BE">
        <w:t xml:space="preserve">as he did not try to prove himself </w:t>
      </w:r>
      <w:r w:rsidR="00923B02">
        <w:t xml:space="preserve">through defeating seemingly defenceless animals but through </w:t>
      </w:r>
      <w:r w:rsidR="000F3611">
        <w:t>foes that posed an actual threat</w:t>
      </w:r>
      <w:r w:rsidR="00966FC1">
        <w:t>. This was shown</w:t>
      </w:r>
      <w:r w:rsidR="000F3611">
        <w:t xml:space="preserve"> in Achilleid 2</w:t>
      </w:r>
      <w:r w:rsidR="00AD5995">
        <w:t>.136-41,</w:t>
      </w:r>
      <w:r w:rsidR="000F3611">
        <w:t xml:space="preserve"> “</w:t>
      </w:r>
      <w:r w:rsidR="000F3611" w:rsidRPr="0035374D">
        <w:rPr>
          <w:i/>
          <w:iCs/>
        </w:rPr>
        <w:t>he would never let me chase unwarlike deer through Ossa’s wilds or lay timid lynxes low with my spear; I must rouse grim bears from their dens and boars like thunderbolts or mayhap a mighty tigress’ lair of a hidden cavern on the mountain that housed a lioness and her cubs</w:t>
      </w:r>
      <w:r w:rsidR="000F3611">
        <w:t>”</w:t>
      </w:r>
      <w:r w:rsidR="000F3611">
        <w:rPr>
          <w:rStyle w:val="FootnoteReference"/>
        </w:rPr>
        <w:footnoteReference w:id="13"/>
      </w:r>
      <w:r w:rsidR="00133F58">
        <w:t xml:space="preserve">. </w:t>
      </w:r>
      <w:r w:rsidR="00EB0D1D">
        <w:t>The bo</w:t>
      </w:r>
      <w:r w:rsidR="00DC3E9D">
        <w:t xml:space="preserve">ar and lion hunting </w:t>
      </w:r>
      <w:r w:rsidR="00EB0D1D">
        <w:t xml:space="preserve">undertaken by Achilles in his youth would </w:t>
      </w:r>
      <w:r w:rsidR="00787D2C">
        <w:t>have</w:t>
      </w:r>
      <w:r w:rsidR="006D3999">
        <w:t xml:space="preserve"> </w:t>
      </w:r>
      <w:r w:rsidR="00B454E8">
        <w:t xml:space="preserve">been seen as a major feat in virtus, </w:t>
      </w:r>
      <w:r w:rsidR="00DE39AD">
        <w:t xml:space="preserve">later examples of Roman emperors performing the same act </w:t>
      </w:r>
      <w:r w:rsidR="00F67104">
        <w:t>as a form of virtus</w:t>
      </w:r>
      <w:r w:rsidR="004655AB">
        <w:rPr>
          <w:rStyle w:val="FootnoteReference"/>
        </w:rPr>
        <w:footnoteReference w:id="14"/>
      </w:r>
      <w:r w:rsidR="004655AB">
        <w:t>.</w:t>
      </w:r>
    </w:p>
    <w:p w14:paraId="5B1B02F4" w14:textId="245009B5" w:rsidR="008D1CD7" w:rsidRDefault="008D1CD7"/>
    <w:p w14:paraId="1595979D" w14:textId="3B05EB3D" w:rsidR="00940C0F" w:rsidRDefault="00082501">
      <w:r>
        <w:t xml:space="preserve">The skill of medicine and herbs possessed by Achilles and taught </w:t>
      </w:r>
      <w:r w:rsidR="0087178B">
        <w:t xml:space="preserve">to him </w:t>
      </w:r>
      <w:r>
        <w:t xml:space="preserve">by Chiron would </w:t>
      </w:r>
      <w:r w:rsidR="00047F53">
        <w:t xml:space="preserve">have served to show </w:t>
      </w:r>
      <w:r w:rsidR="008310DE">
        <w:t>their vital importance to a soldier, especially at war when it can be the difference of life and death</w:t>
      </w:r>
      <w:r w:rsidR="005D6844">
        <w:t xml:space="preserve">. Achilles is mentioned as </w:t>
      </w:r>
      <w:r w:rsidR="005E4A24">
        <w:t xml:space="preserve">having this skill in book 11 of the Iliad where </w:t>
      </w:r>
      <w:r w:rsidR="005B272D">
        <w:t xml:space="preserve">his skills were taught to another who used them to aid </w:t>
      </w:r>
      <w:r w:rsidR="0035374D">
        <w:t>a wounded comrade, “</w:t>
      </w:r>
      <w:r w:rsidR="00706C6D" w:rsidRPr="00EC4AB7">
        <w:rPr>
          <w:i/>
          <w:iCs/>
        </w:rPr>
        <w:t xml:space="preserve">cut the arrow from my thigh, and wash the black blood from it with warm water, and sprinkle on it soothing herbs of healing power, which men say you have learned from Achilles, whom </w:t>
      </w:r>
      <w:proofErr w:type="spellStart"/>
      <w:r w:rsidR="00706C6D" w:rsidRPr="00EC4AB7">
        <w:rPr>
          <w:i/>
          <w:iCs/>
        </w:rPr>
        <w:t>Cheiron</w:t>
      </w:r>
      <w:proofErr w:type="spellEnd"/>
      <w:r w:rsidR="00706C6D" w:rsidRPr="00EC4AB7">
        <w:rPr>
          <w:i/>
          <w:iCs/>
        </w:rPr>
        <w:t xml:space="preserve"> taught, the most just of the Centaurs</w:t>
      </w:r>
      <w:r w:rsidR="00555B44">
        <w:t>”</w:t>
      </w:r>
      <w:r w:rsidR="00555B44">
        <w:rPr>
          <w:rStyle w:val="FootnoteReference"/>
        </w:rPr>
        <w:footnoteReference w:id="15"/>
      </w:r>
      <w:r w:rsidR="002356C7">
        <w:t xml:space="preserve">. </w:t>
      </w:r>
      <w:r w:rsidR="00A57FCB">
        <w:t>In the Achilleid, it mentions “his only labour was to know herbs that bring health to living things in doubtful case</w:t>
      </w:r>
      <w:r w:rsidR="000D6C95">
        <w:t>”</w:t>
      </w:r>
      <w:r w:rsidR="000D6C95">
        <w:rPr>
          <w:rStyle w:val="FootnoteReference"/>
        </w:rPr>
        <w:footnoteReference w:id="16"/>
      </w:r>
    </w:p>
    <w:p w14:paraId="4B225151" w14:textId="7E96653E" w:rsidR="00880A80" w:rsidRDefault="00880A80"/>
    <w:p w14:paraId="6AB6ED0A" w14:textId="37DB2315" w:rsidR="00880A80" w:rsidRDefault="00880A80">
      <w:r>
        <w:t>In Statius’ Achilleid, Achilles seems to be being modest about his boyhood accomplishments, “</w:t>
      </w:r>
      <w:r w:rsidRPr="00892396">
        <w:rPr>
          <w:i/>
          <w:iCs/>
        </w:rPr>
        <w:t>Why tell you of forest fights and glens now empty of savage growls?</w:t>
      </w:r>
      <w:r>
        <w:t xml:space="preserve">” </w:t>
      </w:r>
      <w:r>
        <w:rPr>
          <w:rStyle w:val="FootnoteReference"/>
        </w:rPr>
        <w:footnoteReference w:id="17"/>
      </w:r>
      <w:r>
        <w:t xml:space="preserve">. This could have served as a guide </w:t>
      </w:r>
      <w:r>
        <w:lastRenderedPageBreak/>
        <w:t>for Roman males at the time the Achilleid was produced, with the function of showing that heroes are not boastful of their accomplishments and that this should therefore be emulated. Alternatively, it could be argued that just by saying this Achilles is boasting to his new comrades of his accomplishments.</w:t>
      </w:r>
      <w:r w:rsidR="00AD311E">
        <w:t xml:space="preserve"> In either case it would serve </w:t>
      </w:r>
      <w:r w:rsidR="005C51B1">
        <w:t xml:space="preserve">the function of discouraging </w:t>
      </w:r>
      <w:r w:rsidR="005F7DAB">
        <w:t xml:space="preserve">people from boasting. </w:t>
      </w:r>
    </w:p>
    <w:p w14:paraId="3C275A5F" w14:textId="2AAADFD5" w:rsidR="00940C0F" w:rsidRDefault="00940C0F"/>
    <w:p w14:paraId="7859C0B9" w14:textId="7367129D" w:rsidR="005D6844" w:rsidRDefault="00BE0941">
      <w:r>
        <w:t xml:space="preserve">Even the continuous mentions of Achilles in female clothing throughout the Achilleid serves a function in Roman society. Achilles being disguised as a woman is in stark contrast to the highly regarded Roman virtue of virtus. </w:t>
      </w:r>
      <w:r w:rsidR="002F6C7C">
        <w:t xml:space="preserve">The scholar </w:t>
      </w:r>
      <w:r>
        <w:t>Cameron mentions and disputes one scholar’s opinion that Statius used Achilles’ time disguised as a woman as a way to attack Domitian (who escaped Rome disguised, states this scholar, as a priestess in Ad 69).</w:t>
      </w:r>
      <w:r>
        <w:rPr>
          <w:rStyle w:val="FootnoteReference"/>
        </w:rPr>
        <w:footnoteReference w:id="18"/>
      </w:r>
      <w:r>
        <w:t xml:space="preserve"> I agree with Cameron’s assertion that this theory is unfounded in both fact and in the possible motive of Statius. </w:t>
      </w:r>
    </w:p>
    <w:p w14:paraId="54420B78" w14:textId="3FFD0ADC" w:rsidR="00D84280" w:rsidRDefault="00D84280"/>
    <w:p w14:paraId="69967542" w14:textId="0862A87A" w:rsidR="00D84280" w:rsidRDefault="004C206D">
      <w:r>
        <w:t>Similarly to Helen in the Iliad, Achilles was abducted in the Achilleid. His mother Thetis steals him away in the night to keep him from going off to the Trojan War</w:t>
      </w:r>
      <w:r w:rsidR="00A17736">
        <w:rPr>
          <w:rStyle w:val="FootnoteReference"/>
        </w:rPr>
        <w:footnoteReference w:id="19"/>
      </w:r>
      <w:r w:rsidR="00AE6C3C">
        <w:t>. This abduction is likened to that of the abduction of Helen</w:t>
      </w:r>
      <w:r w:rsidR="004B0178">
        <w:rPr>
          <w:rStyle w:val="FootnoteReference"/>
        </w:rPr>
        <w:footnoteReference w:id="20"/>
      </w:r>
      <w:r w:rsidR="00AE6C3C">
        <w:t xml:space="preserve">, one of the </w:t>
      </w:r>
      <w:r w:rsidR="004B0178">
        <w:t>causes of the outbreak of the Trojan War.</w:t>
      </w:r>
      <w:r w:rsidR="007C7315">
        <w:t xml:space="preserve"> This theory on Achilles’ early years, while unusual in its comparison, </w:t>
      </w:r>
      <w:r w:rsidR="00106211">
        <w:t xml:space="preserve">seems accurate given his </w:t>
      </w:r>
      <w:r w:rsidR="00B16110">
        <w:t xml:space="preserve">stint disguised as a woman. </w:t>
      </w:r>
    </w:p>
    <w:p w14:paraId="3405348B" w14:textId="3BB3BB80" w:rsidR="00940C0F" w:rsidRPr="00742264" w:rsidRDefault="00940C0F"/>
    <w:p w14:paraId="5BC3D412" w14:textId="5D15A781" w:rsidR="00D45507" w:rsidRPr="00742264" w:rsidRDefault="00795878">
      <w:r w:rsidRPr="00742264">
        <w:t xml:space="preserve">To conclude, </w:t>
      </w:r>
      <w:r w:rsidR="00742264">
        <w:t xml:space="preserve">the depictions in Latin literature of Achilles’ </w:t>
      </w:r>
      <w:r w:rsidR="004A03F8">
        <w:t xml:space="preserve">education and upbringing hold the main function of being </w:t>
      </w:r>
      <w:r w:rsidR="00E67222">
        <w:t xml:space="preserve">a template for the Roman virtue of </w:t>
      </w:r>
      <w:r w:rsidR="00E67222" w:rsidRPr="00493A95">
        <w:rPr>
          <w:i/>
          <w:iCs/>
        </w:rPr>
        <w:t>virtus</w:t>
      </w:r>
      <w:r w:rsidR="00E67222">
        <w:t xml:space="preserve"> (</w:t>
      </w:r>
      <w:r w:rsidR="00493A95">
        <w:t xml:space="preserve">courage or manliness). </w:t>
      </w:r>
      <w:r w:rsidR="00C42A06">
        <w:t xml:space="preserve">Statius’ Achilleid offers many examples of Achilles </w:t>
      </w:r>
      <w:r w:rsidR="00AC4A28">
        <w:t xml:space="preserve">possessing the virtus </w:t>
      </w:r>
      <w:r w:rsidR="00A2052F">
        <w:t>virtue throughout his childhood</w:t>
      </w:r>
      <w:r w:rsidR="009329BE">
        <w:t xml:space="preserve"> on Mt. Pelion </w:t>
      </w:r>
      <w:r w:rsidR="00E6409A">
        <w:t xml:space="preserve">being reared by the centaur Chiron. Hunting is </w:t>
      </w:r>
      <w:r w:rsidR="00900553">
        <w:t>a</w:t>
      </w:r>
      <w:r w:rsidR="00EB6AA5">
        <w:t xml:space="preserve"> main example of virtus, with many accounts of Achilles </w:t>
      </w:r>
      <w:r w:rsidR="009E504B">
        <w:t>doing such as a child, often unsupervised</w:t>
      </w:r>
      <w:r w:rsidR="002F21A7">
        <w:t>, as Chiron “</w:t>
      </w:r>
      <w:r w:rsidR="00A11853">
        <w:t>would sit in his vast cave and wait for [Achilles’] exploits”</w:t>
      </w:r>
      <w:r w:rsidR="009E504B">
        <w:rPr>
          <w:rStyle w:val="FootnoteReference"/>
        </w:rPr>
        <w:footnoteReference w:id="21"/>
      </w:r>
      <w:r w:rsidR="009E504B">
        <w:t xml:space="preserve">. </w:t>
      </w:r>
      <w:r w:rsidR="00AF0F36">
        <w:t xml:space="preserve">The function of Achilles’ </w:t>
      </w:r>
      <w:r w:rsidR="00E56690">
        <w:t xml:space="preserve">skill at the lyre and singing </w:t>
      </w:r>
      <w:r w:rsidR="007E5ABA">
        <w:t xml:space="preserve">would have served as a valuable </w:t>
      </w:r>
      <w:r w:rsidR="00502625">
        <w:t xml:space="preserve">template to emulate for </w:t>
      </w:r>
      <w:r w:rsidR="003D42DF">
        <w:t xml:space="preserve">young male lovers like the </w:t>
      </w:r>
      <w:proofErr w:type="spellStart"/>
      <w:r w:rsidR="003D42DF">
        <w:t>puello</w:t>
      </w:r>
      <w:proofErr w:type="spellEnd"/>
      <w:r w:rsidR="003D42DF">
        <w:t xml:space="preserve"> in love elegy</w:t>
      </w:r>
      <w:r w:rsidR="00544EEE">
        <w:t>, who often serenaded their lovers like Achilles did to D</w:t>
      </w:r>
      <w:r w:rsidR="00A911C5">
        <w:t xml:space="preserve">eidamia in </w:t>
      </w:r>
      <w:r w:rsidR="003E393F">
        <w:t xml:space="preserve">the Achilleid. </w:t>
      </w:r>
      <w:r w:rsidR="00D92C77">
        <w:t xml:space="preserve">Achilles would have been seen as a </w:t>
      </w:r>
      <w:r w:rsidR="0069143F">
        <w:t xml:space="preserve">respectable character to emulate, for the youths in Roman, as well as </w:t>
      </w:r>
      <w:r w:rsidR="00870A45">
        <w:t xml:space="preserve">those in adulthood. </w:t>
      </w:r>
    </w:p>
    <w:p w14:paraId="0EBF9D85" w14:textId="77777777" w:rsidR="00D45507" w:rsidRPr="00742264" w:rsidRDefault="00D45507"/>
    <w:p w14:paraId="2D91342E" w14:textId="0799D822" w:rsidR="008D1CD7" w:rsidRPr="00742264" w:rsidRDefault="008D1CD7">
      <w:r w:rsidRPr="00742264">
        <w:br w:type="page"/>
      </w:r>
    </w:p>
    <w:p w14:paraId="4AD33975" w14:textId="22F9D93A" w:rsidR="008D1CD7" w:rsidRDefault="008D1CD7">
      <w:r>
        <w:lastRenderedPageBreak/>
        <w:t>Bibliography:</w:t>
      </w:r>
    </w:p>
    <w:p w14:paraId="660F3F63" w14:textId="49A230FD" w:rsidR="008D1CD7" w:rsidRDefault="008D1CD7"/>
    <w:p w14:paraId="6E3E38EB" w14:textId="0FEAB806" w:rsidR="00E04EB9" w:rsidRDefault="00E04EB9">
      <w:r w:rsidRPr="0020137D">
        <w:t>Murray, Wyatt, Murray, A. T., &amp; Wyatt, William F. (1999). Iliad. Books 1-12 (2nd ed. / revised by William F. Wyatt. ed., Loeb classical library; 170). Cambridge, Mass: Harvard University Press.</w:t>
      </w:r>
    </w:p>
    <w:p w14:paraId="0C2FDE2E" w14:textId="63F21D6E" w:rsidR="008D1CD7" w:rsidRDefault="008D1CD7"/>
    <w:p w14:paraId="5A5FF5BA" w14:textId="37A348E0" w:rsidR="00ED0C77" w:rsidRPr="003A5E35" w:rsidRDefault="00ED0C77">
      <w:pPr>
        <w:rPr>
          <w:u w:val="single"/>
        </w:rPr>
      </w:pPr>
      <w:r>
        <w:t>Statius</w:t>
      </w:r>
      <w:r w:rsidR="005F3233">
        <w:t xml:space="preserve">. Achilleid. </w:t>
      </w:r>
      <w:r w:rsidR="003A5E35">
        <w:t xml:space="preserve">Tr.: </w:t>
      </w:r>
      <w:r w:rsidR="00B16121">
        <w:t>Lombardo, S.</w:t>
      </w:r>
      <w:r w:rsidR="00EC6A22">
        <w:t xml:space="preserve"> (2015). </w:t>
      </w:r>
      <w:r w:rsidR="004C3509">
        <w:t>Indianapolis</w:t>
      </w:r>
      <w:r w:rsidR="00DB4D2C">
        <w:t xml:space="preserve">, Cambridge: </w:t>
      </w:r>
      <w:r w:rsidR="000C0A80">
        <w:t>Hackett Publishing.</w:t>
      </w:r>
    </w:p>
    <w:p w14:paraId="7A2D5B44" w14:textId="63D28FD5" w:rsidR="008D1CD7" w:rsidRDefault="008D1CD7"/>
    <w:p w14:paraId="1FE4D451" w14:textId="28B1FD85" w:rsidR="00C61CDC" w:rsidRDefault="00C61CDC"/>
    <w:p w14:paraId="4F57A5D7" w14:textId="77777777" w:rsidR="00C61CDC" w:rsidRDefault="00C61CDC"/>
    <w:p w14:paraId="2E50B814" w14:textId="76805C67" w:rsidR="008D1CD7" w:rsidRDefault="008D1CD7" w:rsidP="00500EC7">
      <w:r>
        <w:t xml:space="preserve">Cameron, A. (2009). </w:t>
      </w:r>
      <w:r w:rsidR="0077736A">
        <w:t>‘</w:t>
      </w:r>
      <w:r w:rsidRPr="0077736A">
        <w:rPr>
          <w:i/>
          <w:iCs/>
        </w:rPr>
        <w:t>Young Achilles in the Roman World</w:t>
      </w:r>
      <w:r w:rsidR="0077736A" w:rsidRPr="0077736A">
        <w:rPr>
          <w:i/>
          <w:iCs/>
        </w:rPr>
        <w:t>’</w:t>
      </w:r>
      <w:r>
        <w:t xml:space="preserve">. Journal of Roman Studies, 99, 1-22. </w:t>
      </w:r>
    </w:p>
    <w:p w14:paraId="2F6E1CB9" w14:textId="436F683F" w:rsidR="008D1CD7" w:rsidRDefault="008D1CD7"/>
    <w:p w14:paraId="654D71CC" w14:textId="3A3A7F43" w:rsidR="001F76C0" w:rsidRPr="00C01D9B" w:rsidRDefault="001F76C0">
      <w:r w:rsidRPr="00C01D9B">
        <w:t>Gonzalez An</w:t>
      </w:r>
      <w:r w:rsidR="00EE2C8E" w:rsidRPr="00C01D9B">
        <w:t xml:space="preserve">aya, A. S. (2016). The Role </w:t>
      </w:r>
      <w:r w:rsidR="00C01D9B">
        <w:t xml:space="preserve">of Virtus in the Construction of the Roman </w:t>
      </w:r>
      <w:r w:rsidR="00D43563">
        <w:t xml:space="preserve">Ideals. </w:t>
      </w:r>
      <w:r w:rsidR="00A87575">
        <w:t>University of Hamburg.</w:t>
      </w:r>
    </w:p>
    <w:p w14:paraId="756F21C5" w14:textId="77777777" w:rsidR="001F76C0" w:rsidRDefault="001F76C0"/>
    <w:p w14:paraId="2223AB9D" w14:textId="599794BD" w:rsidR="00F85E5F" w:rsidRDefault="004514FB">
      <w:proofErr w:type="spellStart"/>
      <w:r w:rsidRPr="004514FB">
        <w:t>Moul</w:t>
      </w:r>
      <w:proofErr w:type="spellEnd"/>
      <w:r w:rsidRPr="004514FB">
        <w:t xml:space="preserve">, V. (2012) “Quo </w:t>
      </w:r>
      <w:proofErr w:type="spellStart"/>
      <w:r w:rsidRPr="004514FB">
        <w:t>rapis</w:t>
      </w:r>
      <w:proofErr w:type="spellEnd"/>
      <w:r w:rsidRPr="004514FB">
        <w:t xml:space="preserve">? Tone and allusion at </w:t>
      </w:r>
      <w:proofErr w:type="spellStart"/>
      <w:r w:rsidRPr="004514FB">
        <w:t>aulis</w:t>
      </w:r>
      <w:proofErr w:type="spellEnd"/>
      <w:r w:rsidRPr="004514FB">
        <w:t xml:space="preserve"> in Statius’ Achilleid,” The Classical Quarterly. Cambridge University Press, 62(1), pp.286-300.</w:t>
      </w:r>
    </w:p>
    <w:p w14:paraId="273205DB" w14:textId="77777777" w:rsidR="004514FB" w:rsidRDefault="004514FB"/>
    <w:p w14:paraId="07302D88" w14:textId="7FEC1F09" w:rsidR="00EE3AB2" w:rsidRDefault="00EE3AB2">
      <w:r w:rsidRPr="00EE3AB2">
        <w:t>Parkes, R. (2005). ‘</w:t>
      </w:r>
      <w:r w:rsidRPr="0077736A">
        <w:rPr>
          <w:i/>
          <w:iCs/>
        </w:rPr>
        <w:t xml:space="preserve">Model Youths? Achilles and </w:t>
      </w:r>
      <w:proofErr w:type="spellStart"/>
      <w:r w:rsidRPr="0077736A">
        <w:rPr>
          <w:i/>
          <w:iCs/>
        </w:rPr>
        <w:t>Parthenopaeus</w:t>
      </w:r>
      <w:proofErr w:type="spellEnd"/>
      <w:r w:rsidRPr="0077736A">
        <w:rPr>
          <w:i/>
          <w:iCs/>
        </w:rPr>
        <w:t xml:space="preserve"> in </w:t>
      </w:r>
      <w:proofErr w:type="spellStart"/>
      <w:r w:rsidRPr="0077736A">
        <w:rPr>
          <w:i/>
          <w:iCs/>
        </w:rPr>
        <w:t>Claudian’s</w:t>
      </w:r>
      <w:proofErr w:type="spellEnd"/>
      <w:r w:rsidRPr="0077736A">
        <w:rPr>
          <w:i/>
          <w:iCs/>
        </w:rPr>
        <w:t xml:space="preserve"> Panegyrics on the Third and Fourth Consulships of Honorius</w:t>
      </w:r>
      <w:r w:rsidRPr="00EE3AB2">
        <w:t>’. Illinois Classical Studies</w:t>
      </w:r>
      <w:r w:rsidR="0077736A">
        <w:t>,</w:t>
      </w:r>
      <w:r w:rsidRPr="00EE3AB2">
        <w:t xml:space="preserve"> 30, 67-82</w:t>
      </w:r>
      <w:r w:rsidR="0077736A">
        <w:t xml:space="preserve">. </w:t>
      </w:r>
    </w:p>
    <w:sectPr w:rsidR="00EE3A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C0E77" w14:textId="77777777" w:rsidR="00AE7054" w:rsidRDefault="00AE7054" w:rsidP="00B17A98">
      <w:r>
        <w:separator/>
      </w:r>
    </w:p>
  </w:endnote>
  <w:endnote w:type="continuationSeparator" w:id="0">
    <w:p w14:paraId="533749FA" w14:textId="77777777" w:rsidR="00AE7054" w:rsidRDefault="00AE7054" w:rsidP="00B17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3C6A8" w14:textId="77777777" w:rsidR="00AE7054" w:rsidRDefault="00AE7054" w:rsidP="00B17A98">
      <w:r>
        <w:separator/>
      </w:r>
    </w:p>
  </w:footnote>
  <w:footnote w:type="continuationSeparator" w:id="0">
    <w:p w14:paraId="5976A685" w14:textId="77777777" w:rsidR="00AE7054" w:rsidRDefault="00AE7054" w:rsidP="00B17A98">
      <w:r>
        <w:continuationSeparator/>
      </w:r>
    </w:p>
  </w:footnote>
  <w:footnote w:id="1">
    <w:p w14:paraId="602D5064" w14:textId="77777777" w:rsidR="0009512D" w:rsidRDefault="0009512D" w:rsidP="006D59DB">
      <w:r>
        <w:rPr>
          <w:rStyle w:val="FootnoteReference"/>
        </w:rPr>
        <w:footnoteRef/>
      </w:r>
      <w:r>
        <w:t xml:space="preserve"> Cameron, A. (2009). Young Achilles in the Roman World. Journal of Roman Studies, 99. p.2 </w:t>
      </w:r>
    </w:p>
  </w:footnote>
  <w:footnote w:id="2">
    <w:p w14:paraId="18DFEB95" w14:textId="380B8695" w:rsidR="00DC693B" w:rsidRDefault="00DC693B" w:rsidP="008F2A43">
      <w:r>
        <w:rPr>
          <w:rStyle w:val="FootnoteReference"/>
        </w:rPr>
        <w:footnoteRef/>
      </w:r>
      <w:r>
        <w:t xml:space="preserve"> </w:t>
      </w:r>
      <w:proofErr w:type="spellStart"/>
      <w:r>
        <w:t>Hom</w:t>
      </w:r>
      <w:proofErr w:type="spellEnd"/>
      <w:r>
        <w:t xml:space="preserve">. Il. </w:t>
      </w:r>
      <w:r w:rsidR="008F2A43">
        <w:t xml:space="preserve">11.830-32; </w:t>
      </w:r>
      <w:proofErr w:type="spellStart"/>
      <w:r w:rsidR="008F2A43">
        <w:t>Hes</w:t>
      </w:r>
      <w:proofErr w:type="spellEnd"/>
      <w:r w:rsidR="008F2A43">
        <w:t xml:space="preserve">. </w:t>
      </w:r>
      <w:r w:rsidR="00115E00">
        <w:t>Fr.</w:t>
      </w:r>
      <w:r w:rsidR="00793A6C">
        <w:t xml:space="preserve"> </w:t>
      </w:r>
      <w:r w:rsidR="00793A6C" w:rsidRPr="00793A6C">
        <w:t>204.87-89</w:t>
      </w:r>
    </w:p>
  </w:footnote>
  <w:footnote w:id="3">
    <w:p w14:paraId="168DE3E7" w14:textId="7B3793FB" w:rsidR="00FC4C6B" w:rsidRDefault="00FC4C6B">
      <w:pPr>
        <w:pStyle w:val="FootnoteText"/>
      </w:pPr>
      <w:r>
        <w:rPr>
          <w:rStyle w:val="FootnoteReference"/>
        </w:rPr>
        <w:footnoteRef/>
      </w:r>
      <w:r>
        <w:t xml:space="preserve"> </w:t>
      </w:r>
      <w:r w:rsidR="00C71496">
        <w:t xml:space="preserve">Stat. </w:t>
      </w:r>
      <w:proofErr w:type="spellStart"/>
      <w:r w:rsidR="00C71496">
        <w:t>Ach</w:t>
      </w:r>
      <w:proofErr w:type="spellEnd"/>
      <w:r w:rsidR="00C71496">
        <w:t xml:space="preserve">. 1.532-35 </w:t>
      </w:r>
    </w:p>
  </w:footnote>
  <w:footnote w:id="4">
    <w:p w14:paraId="5C735E19" w14:textId="032BDF0F" w:rsidR="001516E1" w:rsidRDefault="001516E1">
      <w:pPr>
        <w:pStyle w:val="FootnoteText"/>
      </w:pPr>
      <w:r>
        <w:rPr>
          <w:rStyle w:val="FootnoteReference"/>
        </w:rPr>
        <w:footnoteRef/>
      </w:r>
      <w:r>
        <w:t xml:space="preserve"> </w:t>
      </w:r>
      <w:r w:rsidR="002C1440">
        <w:t xml:space="preserve">Stat. </w:t>
      </w:r>
      <w:proofErr w:type="spellStart"/>
      <w:r w:rsidR="002C1440">
        <w:t>Ach</w:t>
      </w:r>
      <w:proofErr w:type="spellEnd"/>
      <w:r w:rsidR="002C1440">
        <w:t>. 2.</w:t>
      </w:r>
      <w:r w:rsidR="000A4ABE">
        <w:t xml:space="preserve">112-14 </w:t>
      </w:r>
    </w:p>
  </w:footnote>
  <w:footnote w:id="5">
    <w:p w14:paraId="062AEBAA" w14:textId="3D36F6C3" w:rsidR="00C4564A" w:rsidRDefault="00C4564A">
      <w:pPr>
        <w:pStyle w:val="FootnoteText"/>
      </w:pPr>
      <w:r>
        <w:rPr>
          <w:rStyle w:val="FootnoteReference"/>
        </w:rPr>
        <w:footnoteRef/>
      </w:r>
      <w:r>
        <w:t xml:space="preserve"> </w:t>
      </w:r>
      <w:r w:rsidR="0077639E" w:rsidRPr="00EE3AB2">
        <w:t>Parkes, R. (2005). ‘</w:t>
      </w:r>
      <w:r w:rsidR="0077639E" w:rsidRPr="0077736A">
        <w:rPr>
          <w:i/>
          <w:iCs/>
        </w:rPr>
        <w:t xml:space="preserve">Model Youths? Achilles and </w:t>
      </w:r>
      <w:proofErr w:type="spellStart"/>
      <w:r w:rsidR="0077639E" w:rsidRPr="0077736A">
        <w:rPr>
          <w:i/>
          <w:iCs/>
        </w:rPr>
        <w:t>Parthenopaeus</w:t>
      </w:r>
      <w:proofErr w:type="spellEnd"/>
      <w:r w:rsidR="0077639E" w:rsidRPr="0077736A">
        <w:rPr>
          <w:i/>
          <w:iCs/>
        </w:rPr>
        <w:t xml:space="preserve"> in </w:t>
      </w:r>
      <w:proofErr w:type="spellStart"/>
      <w:r w:rsidR="0077639E" w:rsidRPr="0077736A">
        <w:rPr>
          <w:i/>
          <w:iCs/>
        </w:rPr>
        <w:t>Claudian’s</w:t>
      </w:r>
      <w:proofErr w:type="spellEnd"/>
      <w:r w:rsidR="0077639E" w:rsidRPr="0077736A">
        <w:rPr>
          <w:i/>
          <w:iCs/>
        </w:rPr>
        <w:t xml:space="preserve"> Panegyrics on the Third and Fourth Consulships of Honorius</w:t>
      </w:r>
      <w:r w:rsidR="0077639E" w:rsidRPr="00EE3AB2">
        <w:t>’.</w:t>
      </w:r>
      <w:r w:rsidR="0077639E">
        <w:t xml:space="preserve"> pp.</w:t>
      </w:r>
      <w:r w:rsidR="00A46B1F">
        <w:t>71-</w:t>
      </w:r>
      <w:r w:rsidR="00BC783D">
        <w:t xml:space="preserve">6 </w:t>
      </w:r>
    </w:p>
  </w:footnote>
  <w:footnote w:id="6">
    <w:p w14:paraId="48CDE142" w14:textId="3DCC52D6" w:rsidR="00A06DE9" w:rsidRDefault="00A06DE9">
      <w:pPr>
        <w:pStyle w:val="FootnoteText"/>
      </w:pPr>
      <w:r>
        <w:rPr>
          <w:rStyle w:val="FootnoteReference"/>
        </w:rPr>
        <w:footnoteRef/>
      </w:r>
      <w:r>
        <w:t xml:space="preserve"> </w:t>
      </w:r>
      <w:proofErr w:type="spellStart"/>
      <w:r>
        <w:t>Hom</w:t>
      </w:r>
      <w:proofErr w:type="spellEnd"/>
      <w:r>
        <w:t xml:space="preserve">. Il. 9.196 </w:t>
      </w:r>
    </w:p>
  </w:footnote>
  <w:footnote w:id="7">
    <w:p w14:paraId="7FF63C13" w14:textId="60989AB0" w:rsidR="00FF1564" w:rsidRDefault="00FF1564">
      <w:pPr>
        <w:pStyle w:val="FootnoteText"/>
      </w:pPr>
      <w:r>
        <w:rPr>
          <w:rStyle w:val="FootnoteReference"/>
        </w:rPr>
        <w:footnoteRef/>
      </w:r>
      <w:r>
        <w:t xml:space="preserve"> Stat. </w:t>
      </w:r>
      <w:proofErr w:type="spellStart"/>
      <w:r>
        <w:t>Ach</w:t>
      </w:r>
      <w:proofErr w:type="spellEnd"/>
      <w:r>
        <w:t xml:space="preserve">. </w:t>
      </w:r>
      <w:r w:rsidR="00DD25E9">
        <w:t>2.</w:t>
      </w:r>
      <w:r>
        <w:t xml:space="preserve">126-29 </w:t>
      </w:r>
    </w:p>
  </w:footnote>
  <w:footnote w:id="8">
    <w:p w14:paraId="01850F5C" w14:textId="450C9F1D" w:rsidR="00DD25E9" w:rsidRDefault="00DD25E9">
      <w:pPr>
        <w:pStyle w:val="FootnoteText"/>
      </w:pPr>
      <w:r>
        <w:rPr>
          <w:rStyle w:val="FootnoteReference"/>
        </w:rPr>
        <w:footnoteRef/>
      </w:r>
      <w:r>
        <w:t xml:space="preserve"> Stat. </w:t>
      </w:r>
      <w:proofErr w:type="spellStart"/>
      <w:r>
        <w:t>Ach</w:t>
      </w:r>
      <w:proofErr w:type="spellEnd"/>
      <w:r>
        <w:t xml:space="preserve">. 2.132-33 </w:t>
      </w:r>
    </w:p>
  </w:footnote>
  <w:footnote w:id="9">
    <w:p w14:paraId="36D04DCB" w14:textId="1D4AE69B" w:rsidR="00F27BFD" w:rsidRDefault="00F27BFD">
      <w:pPr>
        <w:pStyle w:val="FootnoteText"/>
      </w:pPr>
      <w:r>
        <w:rPr>
          <w:rStyle w:val="FootnoteReference"/>
        </w:rPr>
        <w:footnoteRef/>
      </w:r>
      <w:r>
        <w:t xml:space="preserve"> </w:t>
      </w:r>
      <w:proofErr w:type="spellStart"/>
      <w:r w:rsidR="00881645">
        <w:t>Hom</w:t>
      </w:r>
      <w:proofErr w:type="spellEnd"/>
      <w:r w:rsidR="00881645">
        <w:t>. Il. 9.189</w:t>
      </w:r>
    </w:p>
  </w:footnote>
  <w:footnote w:id="10">
    <w:p w14:paraId="7BE98DFA" w14:textId="1E0027FD" w:rsidR="007519E8" w:rsidRDefault="007519E8">
      <w:pPr>
        <w:pStyle w:val="FootnoteText"/>
      </w:pPr>
      <w:r>
        <w:rPr>
          <w:rStyle w:val="FootnoteReference"/>
        </w:rPr>
        <w:footnoteRef/>
      </w:r>
      <w:r>
        <w:t xml:space="preserve"> </w:t>
      </w:r>
      <w:proofErr w:type="spellStart"/>
      <w:r>
        <w:t>Hom</w:t>
      </w:r>
      <w:proofErr w:type="spellEnd"/>
      <w:r>
        <w:t>. Il. 9.193</w:t>
      </w:r>
    </w:p>
  </w:footnote>
  <w:footnote w:id="11">
    <w:p w14:paraId="61D0644E" w14:textId="4993D651" w:rsidR="000C723A" w:rsidRDefault="000C723A">
      <w:pPr>
        <w:pStyle w:val="FootnoteText"/>
      </w:pPr>
      <w:r>
        <w:rPr>
          <w:rStyle w:val="FootnoteReference"/>
        </w:rPr>
        <w:footnoteRef/>
      </w:r>
      <w:r>
        <w:t xml:space="preserve"> Stat. </w:t>
      </w:r>
      <w:proofErr w:type="spellStart"/>
      <w:r>
        <w:t>Ach</w:t>
      </w:r>
      <w:proofErr w:type="spellEnd"/>
      <w:r>
        <w:t>. 1.573-9</w:t>
      </w:r>
    </w:p>
  </w:footnote>
  <w:footnote w:id="12">
    <w:p w14:paraId="54B88ACB" w14:textId="2A80DDC5" w:rsidR="00290979" w:rsidRDefault="00290979">
      <w:pPr>
        <w:pStyle w:val="FootnoteText"/>
      </w:pPr>
      <w:r>
        <w:rPr>
          <w:rStyle w:val="FootnoteReference"/>
        </w:rPr>
        <w:footnoteRef/>
      </w:r>
      <w:r>
        <w:t xml:space="preserve"> Stat. </w:t>
      </w:r>
      <w:proofErr w:type="spellStart"/>
      <w:r>
        <w:t>Ach</w:t>
      </w:r>
      <w:proofErr w:type="spellEnd"/>
      <w:r>
        <w:t xml:space="preserve">. 1.136 </w:t>
      </w:r>
    </w:p>
  </w:footnote>
  <w:footnote w:id="13">
    <w:p w14:paraId="0F2E108B" w14:textId="51AB7B14" w:rsidR="000F3611" w:rsidRDefault="000F3611">
      <w:pPr>
        <w:pStyle w:val="FootnoteText"/>
      </w:pPr>
      <w:r>
        <w:rPr>
          <w:rStyle w:val="FootnoteReference"/>
        </w:rPr>
        <w:footnoteRef/>
      </w:r>
      <w:r>
        <w:t xml:space="preserve"> Stat. </w:t>
      </w:r>
      <w:proofErr w:type="spellStart"/>
      <w:r>
        <w:t>Ach</w:t>
      </w:r>
      <w:proofErr w:type="spellEnd"/>
      <w:r>
        <w:t xml:space="preserve">. 2. </w:t>
      </w:r>
      <w:r w:rsidR="008F1C36">
        <w:t>136-4</w:t>
      </w:r>
      <w:r w:rsidR="00133F58">
        <w:t xml:space="preserve">1 </w:t>
      </w:r>
    </w:p>
  </w:footnote>
  <w:footnote w:id="14">
    <w:p w14:paraId="6101B26F" w14:textId="38A029A8" w:rsidR="004655AB" w:rsidRDefault="004655AB" w:rsidP="00A87575">
      <w:r>
        <w:rPr>
          <w:rStyle w:val="FootnoteReference"/>
        </w:rPr>
        <w:footnoteRef/>
      </w:r>
      <w:r>
        <w:t xml:space="preserve"> </w:t>
      </w:r>
      <w:r w:rsidR="00A87575" w:rsidRPr="00C01D9B">
        <w:t xml:space="preserve">Gonzalez Anaya, A. S. (2016). The Role </w:t>
      </w:r>
      <w:r w:rsidR="00A87575">
        <w:t>of Virtus in the Construction of the Roman Ideals. University of Hamburg. p.88</w:t>
      </w:r>
    </w:p>
  </w:footnote>
  <w:footnote w:id="15">
    <w:p w14:paraId="7477D464" w14:textId="6C01323D" w:rsidR="00555B44" w:rsidRDefault="00555B44">
      <w:pPr>
        <w:pStyle w:val="FootnoteText"/>
      </w:pPr>
      <w:r>
        <w:rPr>
          <w:rStyle w:val="FootnoteReference"/>
        </w:rPr>
        <w:footnoteRef/>
      </w:r>
      <w:r>
        <w:t xml:space="preserve"> </w:t>
      </w:r>
      <w:proofErr w:type="spellStart"/>
      <w:r>
        <w:t>Hom</w:t>
      </w:r>
      <w:proofErr w:type="spellEnd"/>
      <w:r>
        <w:t>. Il. 11.</w:t>
      </w:r>
      <w:r w:rsidR="002356C7">
        <w:t xml:space="preserve">829-32 </w:t>
      </w:r>
    </w:p>
  </w:footnote>
  <w:footnote w:id="16">
    <w:p w14:paraId="126D9979" w14:textId="3A097572" w:rsidR="000D6C95" w:rsidRDefault="000D6C95">
      <w:pPr>
        <w:pStyle w:val="FootnoteText"/>
      </w:pPr>
      <w:r>
        <w:rPr>
          <w:rStyle w:val="FootnoteReference"/>
        </w:rPr>
        <w:footnoteRef/>
      </w:r>
      <w:r>
        <w:t xml:space="preserve"> Stat. </w:t>
      </w:r>
      <w:proofErr w:type="spellStart"/>
      <w:r>
        <w:t>Ach</w:t>
      </w:r>
      <w:proofErr w:type="spellEnd"/>
      <w:r>
        <w:t>. 1.</w:t>
      </w:r>
      <w:r w:rsidR="000F2638">
        <w:t>131</w:t>
      </w:r>
    </w:p>
  </w:footnote>
  <w:footnote w:id="17">
    <w:p w14:paraId="3B385137" w14:textId="77777777" w:rsidR="00880A80" w:rsidRDefault="00880A80">
      <w:pPr>
        <w:pStyle w:val="FootnoteText"/>
      </w:pPr>
      <w:r>
        <w:rPr>
          <w:rStyle w:val="FootnoteReference"/>
        </w:rPr>
        <w:footnoteRef/>
      </w:r>
      <w:r>
        <w:t xml:space="preserve"> Stat. </w:t>
      </w:r>
      <w:proofErr w:type="spellStart"/>
      <w:r>
        <w:t>Ach</w:t>
      </w:r>
      <w:proofErr w:type="spellEnd"/>
      <w:r>
        <w:t xml:space="preserve">. 2.135 </w:t>
      </w:r>
    </w:p>
  </w:footnote>
  <w:footnote w:id="18">
    <w:p w14:paraId="6226E472" w14:textId="3998B20D" w:rsidR="00BE0941" w:rsidRDefault="00BE0941" w:rsidP="0015278D">
      <w:r>
        <w:rPr>
          <w:rStyle w:val="FootnoteReference"/>
        </w:rPr>
        <w:footnoteRef/>
      </w:r>
      <w:r>
        <w:t xml:space="preserve"> Cameron, A. (2009). Young Achilles in the Roman World. Journal of Roman Studies. p.3</w:t>
      </w:r>
    </w:p>
  </w:footnote>
  <w:footnote w:id="19">
    <w:p w14:paraId="31B00FC9" w14:textId="0620199D" w:rsidR="00A17736" w:rsidRDefault="00A17736">
      <w:pPr>
        <w:pStyle w:val="FootnoteText"/>
      </w:pPr>
      <w:r>
        <w:rPr>
          <w:rStyle w:val="FootnoteReference"/>
        </w:rPr>
        <w:footnoteRef/>
      </w:r>
      <w:r>
        <w:t xml:space="preserve"> Stat. </w:t>
      </w:r>
      <w:proofErr w:type="spellStart"/>
      <w:r>
        <w:t>Ach</w:t>
      </w:r>
      <w:proofErr w:type="spellEnd"/>
      <w:r>
        <w:t xml:space="preserve">. </w:t>
      </w:r>
      <w:r w:rsidR="00C255E0">
        <w:t>1.2</w:t>
      </w:r>
      <w:r w:rsidR="003E075C">
        <w:t>57-</w:t>
      </w:r>
      <w:r w:rsidR="00AE6C3C">
        <w:t>72</w:t>
      </w:r>
    </w:p>
  </w:footnote>
  <w:footnote w:id="20">
    <w:p w14:paraId="16403F22" w14:textId="6DA5D053" w:rsidR="004B0178" w:rsidRDefault="004B0178" w:rsidP="00626E47">
      <w:r>
        <w:rPr>
          <w:rStyle w:val="FootnoteReference"/>
        </w:rPr>
        <w:footnoteRef/>
      </w:r>
      <w:r>
        <w:t xml:space="preserve"> </w:t>
      </w:r>
      <w:proofErr w:type="spellStart"/>
      <w:r w:rsidR="00626E47" w:rsidRPr="004514FB">
        <w:t>Moul</w:t>
      </w:r>
      <w:proofErr w:type="spellEnd"/>
      <w:r w:rsidR="00626E47" w:rsidRPr="004514FB">
        <w:t xml:space="preserve">, V. (2012) “Quo </w:t>
      </w:r>
      <w:proofErr w:type="spellStart"/>
      <w:r w:rsidR="00626E47" w:rsidRPr="004514FB">
        <w:t>rapis</w:t>
      </w:r>
      <w:proofErr w:type="spellEnd"/>
      <w:r w:rsidR="00626E47" w:rsidRPr="004514FB">
        <w:t xml:space="preserve">? Tone and allusion at </w:t>
      </w:r>
      <w:proofErr w:type="spellStart"/>
      <w:r w:rsidR="00626E47" w:rsidRPr="004514FB">
        <w:t>aulis</w:t>
      </w:r>
      <w:proofErr w:type="spellEnd"/>
      <w:r w:rsidR="00626E47" w:rsidRPr="004514FB">
        <w:t xml:space="preserve"> in Statius’ Achilleid,” The Classical Quarterly. p</w:t>
      </w:r>
      <w:r w:rsidR="00626E47">
        <w:t xml:space="preserve">.290. </w:t>
      </w:r>
    </w:p>
  </w:footnote>
  <w:footnote w:id="21">
    <w:p w14:paraId="42A6B2E6" w14:textId="3D2A30F7" w:rsidR="009E504B" w:rsidRDefault="009E504B">
      <w:pPr>
        <w:pStyle w:val="FootnoteText"/>
      </w:pPr>
      <w:r>
        <w:rPr>
          <w:rStyle w:val="FootnoteReference"/>
        </w:rPr>
        <w:footnoteRef/>
      </w:r>
      <w:r>
        <w:t xml:space="preserve"> </w:t>
      </w:r>
      <w:r w:rsidR="009246AB">
        <w:t xml:space="preserve">Stat. </w:t>
      </w:r>
      <w:proofErr w:type="spellStart"/>
      <w:r w:rsidR="009246AB">
        <w:t>Ach</w:t>
      </w:r>
      <w:proofErr w:type="spellEnd"/>
      <w:r w:rsidR="009246AB">
        <w:t>. 2.142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98"/>
    <w:rsid w:val="00002E57"/>
    <w:rsid w:val="0001324B"/>
    <w:rsid w:val="00013762"/>
    <w:rsid w:val="00020520"/>
    <w:rsid w:val="00030EC2"/>
    <w:rsid w:val="00047F53"/>
    <w:rsid w:val="000539D2"/>
    <w:rsid w:val="0005470E"/>
    <w:rsid w:val="00062192"/>
    <w:rsid w:val="00064667"/>
    <w:rsid w:val="00070F38"/>
    <w:rsid w:val="00072F9C"/>
    <w:rsid w:val="00082501"/>
    <w:rsid w:val="00083786"/>
    <w:rsid w:val="00083E2A"/>
    <w:rsid w:val="00090F88"/>
    <w:rsid w:val="0009378C"/>
    <w:rsid w:val="00093C6A"/>
    <w:rsid w:val="0009512D"/>
    <w:rsid w:val="000A4ABE"/>
    <w:rsid w:val="000B2F5E"/>
    <w:rsid w:val="000B6EA5"/>
    <w:rsid w:val="000C0A80"/>
    <w:rsid w:val="000C39D7"/>
    <w:rsid w:val="000C6B53"/>
    <w:rsid w:val="000C6B90"/>
    <w:rsid w:val="000C723A"/>
    <w:rsid w:val="000D6C95"/>
    <w:rsid w:val="000D7A01"/>
    <w:rsid w:val="000E7E8C"/>
    <w:rsid w:val="000F0CC0"/>
    <w:rsid w:val="000F1028"/>
    <w:rsid w:val="000F2638"/>
    <w:rsid w:val="000F3611"/>
    <w:rsid w:val="0010157E"/>
    <w:rsid w:val="00106211"/>
    <w:rsid w:val="00110BF6"/>
    <w:rsid w:val="00115E00"/>
    <w:rsid w:val="00117CFF"/>
    <w:rsid w:val="0012535A"/>
    <w:rsid w:val="001267CA"/>
    <w:rsid w:val="00133F58"/>
    <w:rsid w:val="00137038"/>
    <w:rsid w:val="0013799B"/>
    <w:rsid w:val="00140F53"/>
    <w:rsid w:val="00141BB6"/>
    <w:rsid w:val="001516E1"/>
    <w:rsid w:val="0015278D"/>
    <w:rsid w:val="00156CCA"/>
    <w:rsid w:val="00170CE1"/>
    <w:rsid w:val="0017470C"/>
    <w:rsid w:val="00175D32"/>
    <w:rsid w:val="0017771C"/>
    <w:rsid w:val="001B11C1"/>
    <w:rsid w:val="001C6AD3"/>
    <w:rsid w:val="001D1BFD"/>
    <w:rsid w:val="001E4242"/>
    <w:rsid w:val="001E49CD"/>
    <w:rsid w:val="001F3CB5"/>
    <w:rsid w:val="001F76C0"/>
    <w:rsid w:val="00201489"/>
    <w:rsid w:val="00206046"/>
    <w:rsid w:val="00207993"/>
    <w:rsid w:val="00212DA5"/>
    <w:rsid w:val="0021308D"/>
    <w:rsid w:val="0022211D"/>
    <w:rsid w:val="0022475A"/>
    <w:rsid w:val="002356C7"/>
    <w:rsid w:val="002409B3"/>
    <w:rsid w:val="0024487B"/>
    <w:rsid w:val="00245D1A"/>
    <w:rsid w:val="00256E4A"/>
    <w:rsid w:val="00263F80"/>
    <w:rsid w:val="0026403E"/>
    <w:rsid w:val="002652E1"/>
    <w:rsid w:val="00273BFF"/>
    <w:rsid w:val="00281320"/>
    <w:rsid w:val="00284FE6"/>
    <w:rsid w:val="0029059A"/>
    <w:rsid w:val="00290979"/>
    <w:rsid w:val="00290EF5"/>
    <w:rsid w:val="00291319"/>
    <w:rsid w:val="0029259A"/>
    <w:rsid w:val="00292BA4"/>
    <w:rsid w:val="002A348E"/>
    <w:rsid w:val="002B4B38"/>
    <w:rsid w:val="002B6B34"/>
    <w:rsid w:val="002C1440"/>
    <w:rsid w:val="002C7030"/>
    <w:rsid w:val="002F07DD"/>
    <w:rsid w:val="002F21A7"/>
    <w:rsid w:val="002F6C7C"/>
    <w:rsid w:val="002F72F9"/>
    <w:rsid w:val="002F7D39"/>
    <w:rsid w:val="003045DD"/>
    <w:rsid w:val="00311D34"/>
    <w:rsid w:val="00313B98"/>
    <w:rsid w:val="003172B3"/>
    <w:rsid w:val="00320020"/>
    <w:rsid w:val="00323A03"/>
    <w:rsid w:val="00330300"/>
    <w:rsid w:val="00341255"/>
    <w:rsid w:val="00344680"/>
    <w:rsid w:val="00347852"/>
    <w:rsid w:val="0035374D"/>
    <w:rsid w:val="00353B1B"/>
    <w:rsid w:val="00355AD2"/>
    <w:rsid w:val="00365458"/>
    <w:rsid w:val="00370C8C"/>
    <w:rsid w:val="00373983"/>
    <w:rsid w:val="00373D59"/>
    <w:rsid w:val="00387BC0"/>
    <w:rsid w:val="003903B8"/>
    <w:rsid w:val="00394088"/>
    <w:rsid w:val="003A1FEE"/>
    <w:rsid w:val="003A539C"/>
    <w:rsid w:val="003A5E35"/>
    <w:rsid w:val="003A720B"/>
    <w:rsid w:val="003B2BC5"/>
    <w:rsid w:val="003B7933"/>
    <w:rsid w:val="003C5CDC"/>
    <w:rsid w:val="003C5D82"/>
    <w:rsid w:val="003D3879"/>
    <w:rsid w:val="003D42DF"/>
    <w:rsid w:val="003D6379"/>
    <w:rsid w:val="003D7D20"/>
    <w:rsid w:val="003E075C"/>
    <w:rsid w:val="003E393F"/>
    <w:rsid w:val="003F00D9"/>
    <w:rsid w:val="003F4022"/>
    <w:rsid w:val="003F48C2"/>
    <w:rsid w:val="003F4AD8"/>
    <w:rsid w:val="004057DA"/>
    <w:rsid w:val="00411DBE"/>
    <w:rsid w:val="004130FD"/>
    <w:rsid w:val="00413384"/>
    <w:rsid w:val="004204D4"/>
    <w:rsid w:val="00421669"/>
    <w:rsid w:val="004235EB"/>
    <w:rsid w:val="0042531C"/>
    <w:rsid w:val="00426577"/>
    <w:rsid w:val="004311D4"/>
    <w:rsid w:val="004437C4"/>
    <w:rsid w:val="004514FB"/>
    <w:rsid w:val="00457FF5"/>
    <w:rsid w:val="004655AB"/>
    <w:rsid w:val="004657A3"/>
    <w:rsid w:val="004717FA"/>
    <w:rsid w:val="00480D20"/>
    <w:rsid w:val="00485D03"/>
    <w:rsid w:val="00492095"/>
    <w:rsid w:val="004928C7"/>
    <w:rsid w:val="00493A95"/>
    <w:rsid w:val="00494042"/>
    <w:rsid w:val="004975B1"/>
    <w:rsid w:val="004A03F8"/>
    <w:rsid w:val="004A3789"/>
    <w:rsid w:val="004A3A1C"/>
    <w:rsid w:val="004A522C"/>
    <w:rsid w:val="004A6B19"/>
    <w:rsid w:val="004B0178"/>
    <w:rsid w:val="004B0CF1"/>
    <w:rsid w:val="004C1FFF"/>
    <w:rsid w:val="004C206D"/>
    <w:rsid w:val="004C2A51"/>
    <w:rsid w:val="004C3509"/>
    <w:rsid w:val="004C39B9"/>
    <w:rsid w:val="004C402D"/>
    <w:rsid w:val="004C63A8"/>
    <w:rsid w:val="004D4C50"/>
    <w:rsid w:val="00502625"/>
    <w:rsid w:val="00503778"/>
    <w:rsid w:val="00507B56"/>
    <w:rsid w:val="00512397"/>
    <w:rsid w:val="005214E8"/>
    <w:rsid w:val="00525D37"/>
    <w:rsid w:val="00526AAC"/>
    <w:rsid w:val="00531906"/>
    <w:rsid w:val="005418F0"/>
    <w:rsid w:val="0054198A"/>
    <w:rsid w:val="0054428E"/>
    <w:rsid w:val="00544EEE"/>
    <w:rsid w:val="00546F39"/>
    <w:rsid w:val="005474EB"/>
    <w:rsid w:val="00555B44"/>
    <w:rsid w:val="00556F4A"/>
    <w:rsid w:val="00562C73"/>
    <w:rsid w:val="00587254"/>
    <w:rsid w:val="0059204B"/>
    <w:rsid w:val="00594876"/>
    <w:rsid w:val="00596CB2"/>
    <w:rsid w:val="005A6B12"/>
    <w:rsid w:val="005B272D"/>
    <w:rsid w:val="005B6F3C"/>
    <w:rsid w:val="005C028D"/>
    <w:rsid w:val="005C3ACB"/>
    <w:rsid w:val="005C51B1"/>
    <w:rsid w:val="005D2983"/>
    <w:rsid w:val="005D6844"/>
    <w:rsid w:val="005E4673"/>
    <w:rsid w:val="005E4A24"/>
    <w:rsid w:val="005E5052"/>
    <w:rsid w:val="005F3233"/>
    <w:rsid w:val="005F6CB5"/>
    <w:rsid w:val="005F7DAB"/>
    <w:rsid w:val="00611F72"/>
    <w:rsid w:val="0062462E"/>
    <w:rsid w:val="00625736"/>
    <w:rsid w:val="006266CA"/>
    <w:rsid w:val="00626814"/>
    <w:rsid w:val="00626E47"/>
    <w:rsid w:val="00634CF3"/>
    <w:rsid w:val="00640E6A"/>
    <w:rsid w:val="00644872"/>
    <w:rsid w:val="006646F8"/>
    <w:rsid w:val="00665D71"/>
    <w:rsid w:val="0066679B"/>
    <w:rsid w:val="00677CEE"/>
    <w:rsid w:val="00682A57"/>
    <w:rsid w:val="00683A01"/>
    <w:rsid w:val="0069143F"/>
    <w:rsid w:val="00693A82"/>
    <w:rsid w:val="00696DC4"/>
    <w:rsid w:val="006A1546"/>
    <w:rsid w:val="006A6013"/>
    <w:rsid w:val="006B4800"/>
    <w:rsid w:val="006B668D"/>
    <w:rsid w:val="006D3999"/>
    <w:rsid w:val="006D59DB"/>
    <w:rsid w:val="006D7EE4"/>
    <w:rsid w:val="006E204E"/>
    <w:rsid w:val="006E5DC7"/>
    <w:rsid w:val="00702C3D"/>
    <w:rsid w:val="00705318"/>
    <w:rsid w:val="00705C49"/>
    <w:rsid w:val="00706C6D"/>
    <w:rsid w:val="00715F71"/>
    <w:rsid w:val="0072152D"/>
    <w:rsid w:val="0072372F"/>
    <w:rsid w:val="00724F69"/>
    <w:rsid w:val="007254D2"/>
    <w:rsid w:val="00725D7A"/>
    <w:rsid w:val="00732912"/>
    <w:rsid w:val="007331ED"/>
    <w:rsid w:val="00737D37"/>
    <w:rsid w:val="00741343"/>
    <w:rsid w:val="00742264"/>
    <w:rsid w:val="00744D9E"/>
    <w:rsid w:val="00747610"/>
    <w:rsid w:val="007519E8"/>
    <w:rsid w:val="0076041D"/>
    <w:rsid w:val="00770BEE"/>
    <w:rsid w:val="007728E4"/>
    <w:rsid w:val="00772C30"/>
    <w:rsid w:val="0077639E"/>
    <w:rsid w:val="0077736A"/>
    <w:rsid w:val="007829BB"/>
    <w:rsid w:val="00785C79"/>
    <w:rsid w:val="00787D2C"/>
    <w:rsid w:val="0079219D"/>
    <w:rsid w:val="00793A6C"/>
    <w:rsid w:val="00795878"/>
    <w:rsid w:val="00796661"/>
    <w:rsid w:val="00796849"/>
    <w:rsid w:val="007B6B48"/>
    <w:rsid w:val="007C647A"/>
    <w:rsid w:val="007C7315"/>
    <w:rsid w:val="007E39D8"/>
    <w:rsid w:val="007E498E"/>
    <w:rsid w:val="007E538F"/>
    <w:rsid w:val="007E5ABA"/>
    <w:rsid w:val="00804AF4"/>
    <w:rsid w:val="00806965"/>
    <w:rsid w:val="008230BC"/>
    <w:rsid w:val="008249AE"/>
    <w:rsid w:val="0082576F"/>
    <w:rsid w:val="008306D4"/>
    <w:rsid w:val="008310DE"/>
    <w:rsid w:val="008373D1"/>
    <w:rsid w:val="00837521"/>
    <w:rsid w:val="00842963"/>
    <w:rsid w:val="00842DDA"/>
    <w:rsid w:val="008456E5"/>
    <w:rsid w:val="00857D9A"/>
    <w:rsid w:val="00863A55"/>
    <w:rsid w:val="00865F52"/>
    <w:rsid w:val="00870A45"/>
    <w:rsid w:val="0087178B"/>
    <w:rsid w:val="00880694"/>
    <w:rsid w:val="00880A80"/>
    <w:rsid w:val="00881645"/>
    <w:rsid w:val="0088432F"/>
    <w:rsid w:val="00892396"/>
    <w:rsid w:val="008A0ADD"/>
    <w:rsid w:val="008B4C47"/>
    <w:rsid w:val="008B5190"/>
    <w:rsid w:val="008B6597"/>
    <w:rsid w:val="008C0EBE"/>
    <w:rsid w:val="008C2D77"/>
    <w:rsid w:val="008D1CD7"/>
    <w:rsid w:val="008D7E3D"/>
    <w:rsid w:val="008E7E33"/>
    <w:rsid w:val="008F1443"/>
    <w:rsid w:val="008F1C36"/>
    <w:rsid w:val="008F2A43"/>
    <w:rsid w:val="008F2A69"/>
    <w:rsid w:val="008F3024"/>
    <w:rsid w:val="008F3AA4"/>
    <w:rsid w:val="00900553"/>
    <w:rsid w:val="009008F9"/>
    <w:rsid w:val="00902D63"/>
    <w:rsid w:val="00907D3C"/>
    <w:rsid w:val="00910EF7"/>
    <w:rsid w:val="00911DDD"/>
    <w:rsid w:val="00912421"/>
    <w:rsid w:val="00914CBB"/>
    <w:rsid w:val="00923B02"/>
    <w:rsid w:val="009246AB"/>
    <w:rsid w:val="0092599F"/>
    <w:rsid w:val="009329BE"/>
    <w:rsid w:val="00940578"/>
    <w:rsid w:val="00940C0F"/>
    <w:rsid w:val="009513B9"/>
    <w:rsid w:val="00953E69"/>
    <w:rsid w:val="00955E85"/>
    <w:rsid w:val="00961B67"/>
    <w:rsid w:val="00966FC1"/>
    <w:rsid w:val="009713D4"/>
    <w:rsid w:val="00985634"/>
    <w:rsid w:val="0098782A"/>
    <w:rsid w:val="00997093"/>
    <w:rsid w:val="009A7B26"/>
    <w:rsid w:val="009C206C"/>
    <w:rsid w:val="009C740E"/>
    <w:rsid w:val="009D56E0"/>
    <w:rsid w:val="009E3BA5"/>
    <w:rsid w:val="009E4024"/>
    <w:rsid w:val="009E504B"/>
    <w:rsid w:val="009E779B"/>
    <w:rsid w:val="009F4623"/>
    <w:rsid w:val="009F4A87"/>
    <w:rsid w:val="009F7E1C"/>
    <w:rsid w:val="00A06DE9"/>
    <w:rsid w:val="00A1174A"/>
    <w:rsid w:val="00A11853"/>
    <w:rsid w:val="00A132F6"/>
    <w:rsid w:val="00A17668"/>
    <w:rsid w:val="00A17736"/>
    <w:rsid w:val="00A2052F"/>
    <w:rsid w:val="00A32C6F"/>
    <w:rsid w:val="00A3411E"/>
    <w:rsid w:val="00A36912"/>
    <w:rsid w:val="00A4193F"/>
    <w:rsid w:val="00A443DC"/>
    <w:rsid w:val="00A44692"/>
    <w:rsid w:val="00A46B1F"/>
    <w:rsid w:val="00A52FB7"/>
    <w:rsid w:val="00A533CF"/>
    <w:rsid w:val="00A57FCB"/>
    <w:rsid w:val="00A612D5"/>
    <w:rsid w:val="00A62C0A"/>
    <w:rsid w:val="00A6352D"/>
    <w:rsid w:val="00A739ED"/>
    <w:rsid w:val="00A809D8"/>
    <w:rsid w:val="00A872E8"/>
    <w:rsid w:val="00A87575"/>
    <w:rsid w:val="00A911C5"/>
    <w:rsid w:val="00A95941"/>
    <w:rsid w:val="00A95CAB"/>
    <w:rsid w:val="00AA5FEE"/>
    <w:rsid w:val="00AA6F99"/>
    <w:rsid w:val="00AC29C8"/>
    <w:rsid w:val="00AC4A28"/>
    <w:rsid w:val="00AD311E"/>
    <w:rsid w:val="00AD5995"/>
    <w:rsid w:val="00AE6C3C"/>
    <w:rsid w:val="00AE7054"/>
    <w:rsid w:val="00AF0F36"/>
    <w:rsid w:val="00AF389C"/>
    <w:rsid w:val="00B04ACD"/>
    <w:rsid w:val="00B05608"/>
    <w:rsid w:val="00B16110"/>
    <w:rsid w:val="00B16121"/>
    <w:rsid w:val="00B16E49"/>
    <w:rsid w:val="00B17A98"/>
    <w:rsid w:val="00B32CCE"/>
    <w:rsid w:val="00B3332A"/>
    <w:rsid w:val="00B3449B"/>
    <w:rsid w:val="00B35514"/>
    <w:rsid w:val="00B42487"/>
    <w:rsid w:val="00B446D1"/>
    <w:rsid w:val="00B454E8"/>
    <w:rsid w:val="00B622F0"/>
    <w:rsid w:val="00B630A0"/>
    <w:rsid w:val="00B824D6"/>
    <w:rsid w:val="00B8511A"/>
    <w:rsid w:val="00B85FB8"/>
    <w:rsid w:val="00BA0626"/>
    <w:rsid w:val="00BA1EC5"/>
    <w:rsid w:val="00BA3A7F"/>
    <w:rsid w:val="00BA7577"/>
    <w:rsid w:val="00BB0787"/>
    <w:rsid w:val="00BB1543"/>
    <w:rsid w:val="00BB3CB1"/>
    <w:rsid w:val="00BC3A9E"/>
    <w:rsid w:val="00BC4F9D"/>
    <w:rsid w:val="00BC783D"/>
    <w:rsid w:val="00BE0941"/>
    <w:rsid w:val="00BE1D5A"/>
    <w:rsid w:val="00BE71C7"/>
    <w:rsid w:val="00BF5710"/>
    <w:rsid w:val="00BF62A9"/>
    <w:rsid w:val="00C01D9B"/>
    <w:rsid w:val="00C06892"/>
    <w:rsid w:val="00C23D1C"/>
    <w:rsid w:val="00C255E0"/>
    <w:rsid w:val="00C259BE"/>
    <w:rsid w:val="00C26AF2"/>
    <w:rsid w:val="00C36F04"/>
    <w:rsid w:val="00C42A06"/>
    <w:rsid w:val="00C4564A"/>
    <w:rsid w:val="00C47A2E"/>
    <w:rsid w:val="00C61CDC"/>
    <w:rsid w:val="00C67193"/>
    <w:rsid w:val="00C70E8B"/>
    <w:rsid w:val="00C71496"/>
    <w:rsid w:val="00C82EFD"/>
    <w:rsid w:val="00C84BB7"/>
    <w:rsid w:val="00C9517A"/>
    <w:rsid w:val="00C95402"/>
    <w:rsid w:val="00CA26FA"/>
    <w:rsid w:val="00CC038C"/>
    <w:rsid w:val="00CC0F44"/>
    <w:rsid w:val="00CD04EF"/>
    <w:rsid w:val="00CF07F0"/>
    <w:rsid w:val="00D004B1"/>
    <w:rsid w:val="00D012CE"/>
    <w:rsid w:val="00D03286"/>
    <w:rsid w:val="00D11506"/>
    <w:rsid w:val="00D22FF4"/>
    <w:rsid w:val="00D27924"/>
    <w:rsid w:val="00D43563"/>
    <w:rsid w:val="00D45507"/>
    <w:rsid w:val="00D55B4D"/>
    <w:rsid w:val="00D60C4D"/>
    <w:rsid w:val="00D675CF"/>
    <w:rsid w:val="00D71ABA"/>
    <w:rsid w:val="00D81DF3"/>
    <w:rsid w:val="00D84280"/>
    <w:rsid w:val="00D851EB"/>
    <w:rsid w:val="00D928D2"/>
    <w:rsid w:val="00D92C77"/>
    <w:rsid w:val="00DB46BE"/>
    <w:rsid w:val="00DB4D2C"/>
    <w:rsid w:val="00DC3E9D"/>
    <w:rsid w:val="00DC693B"/>
    <w:rsid w:val="00DD0765"/>
    <w:rsid w:val="00DD25E9"/>
    <w:rsid w:val="00DE1FCE"/>
    <w:rsid w:val="00DE39AD"/>
    <w:rsid w:val="00DE4EC7"/>
    <w:rsid w:val="00E020B0"/>
    <w:rsid w:val="00E04EB9"/>
    <w:rsid w:val="00E149CC"/>
    <w:rsid w:val="00E24B73"/>
    <w:rsid w:val="00E30ACE"/>
    <w:rsid w:val="00E31787"/>
    <w:rsid w:val="00E3636E"/>
    <w:rsid w:val="00E376E7"/>
    <w:rsid w:val="00E40F41"/>
    <w:rsid w:val="00E42F83"/>
    <w:rsid w:val="00E43BAB"/>
    <w:rsid w:val="00E50B17"/>
    <w:rsid w:val="00E553C1"/>
    <w:rsid w:val="00E56690"/>
    <w:rsid w:val="00E57B94"/>
    <w:rsid w:val="00E61DFC"/>
    <w:rsid w:val="00E6409A"/>
    <w:rsid w:val="00E66524"/>
    <w:rsid w:val="00E67222"/>
    <w:rsid w:val="00E7748D"/>
    <w:rsid w:val="00E9079D"/>
    <w:rsid w:val="00EB0641"/>
    <w:rsid w:val="00EB0D1D"/>
    <w:rsid w:val="00EB0F06"/>
    <w:rsid w:val="00EB5337"/>
    <w:rsid w:val="00EB5A5B"/>
    <w:rsid w:val="00EB6AA5"/>
    <w:rsid w:val="00EC0628"/>
    <w:rsid w:val="00EC261C"/>
    <w:rsid w:val="00EC4AB7"/>
    <w:rsid w:val="00EC6A22"/>
    <w:rsid w:val="00ED0C77"/>
    <w:rsid w:val="00EE2C8E"/>
    <w:rsid w:val="00EE3AB2"/>
    <w:rsid w:val="00EE4B20"/>
    <w:rsid w:val="00EF1D43"/>
    <w:rsid w:val="00EF44BC"/>
    <w:rsid w:val="00EF612F"/>
    <w:rsid w:val="00EF7571"/>
    <w:rsid w:val="00F14A23"/>
    <w:rsid w:val="00F2520F"/>
    <w:rsid w:val="00F27BFD"/>
    <w:rsid w:val="00F31B99"/>
    <w:rsid w:val="00F64CEE"/>
    <w:rsid w:val="00F67104"/>
    <w:rsid w:val="00F76E3C"/>
    <w:rsid w:val="00F8324A"/>
    <w:rsid w:val="00F85B57"/>
    <w:rsid w:val="00F85E5F"/>
    <w:rsid w:val="00F9090B"/>
    <w:rsid w:val="00F91216"/>
    <w:rsid w:val="00F913FB"/>
    <w:rsid w:val="00F93D87"/>
    <w:rsid w:val="00F97A92"/>
    <w:rsid w:val="00FA11A8"/>
    <w:rsid w:val="00FA1926"/>
    <w:rsid w:val="00FA24C3"/>
    <w:rsid w:val="00FA59C2"/>
    <w:rsid w:val="00FA6356"/>
    <w:rsid w:val="00FB6410"/>
    <w:rsid w:val="00FC43A8"/>
    <w:rsid w:val="00FC4575"/>
    <w:rsid w:val="00FC4C6B"/>
    <w:rsid w:val="00FD35AE"/>
    <w:rsid w:val="00FD7EBA"/>
    <w:rsid w:val="00FE4478"/>
    <w:rsid w:val="00FE5398"/>
    <w:rsid w:val="00FF1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9A086F"/>
  <w15:chartTrackingRefBased/>
  <w15:docId w15:val="{BCB63362-AA8D-1241-9EFA-706DC4D6E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A98"/>
    <w:pPr>
      <w:tabs>
        <w:tab w:val="center" w:pos="4513"/>
        <w:tab w:val="right" w:pos="9026"/>
      </w:tabs>
    </w:pPr>
  </w:style>
  <w:style w:type="character" w:customStyle="1" w:styleId="HeaderChar">
    <w:name w:val="Header Char"/>
    <w:basedOn w:val="DefaultParagraphFont"/>
    <w:link w:val="Header"/>
    <w:uiPriority w:val="99"/>
    <w:rsid w:val="00B17A98"/>
  </w:style>
  <w:style w:type="paragraph" w:styleId="Footer">
    <w:name w:val="footer"/>
    <w:basedOn w:val="Normal"/>
    <w:link w:val="FooterChar"/>
    <w:uiPriority w:val="99"/>
    <w:unhideWhenUsed/>
    <w:rsid w:val="00B17A98"/>
    <w:pPr>
      <w:tabs>
        <w:tab w:val="center" w:pos="4513"/>
        <w:tab w:val="right" w:pos="9026"/>
      </w:tabs>
    </w:pPr>
  </w:style>
  <w:style w:type="character" w:customStyle="1" w:styleId="FooterChar">
    <w:name w:val="Footer Char"/>
    <w:basedOn w:val="DefaultParagraphFont"/>
    <w:link w:val="Footer"/>
    <w:uiPriority w:val="99"/>
    <w:rsid w:val="00B17A98"/>
  </w:style>
  <w:style w:type="paragraph" w:styleId="FootnoteText">
    <w:name w:val="footnote text"/>
    <w:basedOn w:val="Normal"/>
    <w:link w:val="FootnoteTextChar"/>
    <w:uiPriority w:val="99"/>
    <w:semiHidden/>
    <w:unhideWhenUsed/>
    <w:rsid w:val="0079219D"/>
    <w:rPr>
      <w:sz w:val="20"/>
      <w:szCs w:val="20"/>
    </w:rPr>
  </w:style>
  <w:style w:type="character" w:customStyle="1" w:styleId="FootnoteTextChar">
    <w:name w:val="Footnote Text Char"/>
    <w:basedOn w:val="DefaultParagraphFont"/>
    <w:link w:val="FootnoteText"/>
    <w:uiPriority w:val="99"/>
    <w:semiHidden/>
    <w:rsid w:val="0079219D"/>
    <w:rPr>
      <w:sz w:val="20"/>
      <w:szCs w:val="20"/>
    </w:rPr>
  </w:style>
  <w:style w:type="character" w:styleId="FootnoteReference">
    <w:name w:val="footnote reference"/>
    <w:basedOn w:val="DefaultParagraphFont"/>
    <w:uiPriority w:val="99"/>
    <w:semiHidden/>
    <w:unhideWhenUsed/>
    <w:rsid w:val="0079219D"/>
    <w:rPr>
      <w:vertAlign w:val="superscript"/>
    </w:rPr>
  </w:style>
  <w:style w:type="paragraph" w:styleId="EndnoteText">
    <w:name w:val="endnote text"/>
    <w:basedOn w:val="Normal"/>
    <w:link w:val="EndnoteTextChar"/>
    <w:uiPriority w:val="99"/>
    <w:semiHidden/>
    <w:unhideWhenUsed/>
    <w:rsid w:val="00F27BFD"/>
    <w:rPr>
      <w:sz w:val="20"/>
      <w:szCs w:val="20"/>
    </w:rPr>
  </w:style>
  <w:style w:type="character" w:customStyle="1" w:styleId="EndnoteTextChar">
    <w:name w:val="Endnote Text Char"/>
    <w:basedOn w:val="DefaultParagraphFont"/>
    <w:link w:val="EndnoteText"/>
    <w:uiPriority w:val="99"/>
    <w:semiHidden/>
    <w:rsid w:val="00F27BFD"/>
    <w:rPr>
      <w:sz w:val="20"/>
      <w:szCs w:val="20"/>
    </w:rPr>
  </w:style>
  <w:style w:type="character" w:styleId="EndnoteReference">
    <w:name w:val="endnote reference"/>
    <w:basedOn w:val="DefaultParagraphFont"/>
    <w:uiPriority w:val="99"/>
    <w:semiHidden/>
    <w:unhideWhenUsed/>
    <w:rsid w:val="00F27B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1749</Words>
  <Characters>7958</Characters>
  <Application>Microsoft Office Word</Application>
  <DocSecurity>0</DocSecurity>
  <Lines>147</Lines>
  <Paragraphs>49</Paragraphs>
  <ScaleCrop>false</ScaleCrop>
  <Company/>
  <LinksUpToDate>false</LinksUpToDate>
  <CharactersWithSpaces>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2</cp:revision>
  <dcterms:created xsi:type="dcterms:W3CDTF">2020-02-07T23:51:00Z</dcterms:created>
  <dcterms:modified xsi:type="dcterms:W3CDTF">2020-02-07T23:51:00Z</dcterms:modified>
</cp:coreProperties>
</file>