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754A6">
        <w:tc>
          <w:tcPr>
            <w:tcW w:w="9922" w:type="dxa"/>
            <w:shd w:val="clear" w:color="auto" w:fill="C0C0C0"/>
          </w:tcPr>
          <w:p w14:paraId="4A9088E2" w14:textId="77777777" w:rsidR="00763CB3" w:rsidRPr="00876921" w:rsidRDefault="00763CB3" w:rsidP="00E754A6">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CC06466">
        <w:trPr>
          <w:gridAfter w:val="1"/>
          <w:wAfter w:w="29" w:type="dxa"/>
        </w:trPr>
        <w:tc>
          <w:tcPr>
            <w:tcW w:w="2093" w:type="dxa"/>
            <w:shd w:val="clear" w:color="auto" w:fill="auto"/>
          </w:tcPr>
          <w:p w14:paraId="2774B0F3"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3EFB62D3" w:rsidR="00763CB3" w:rsidRPr="00876921" w:rsidRDefault="006C6109" w:rsidP="00E754A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Hayley James</w:t>
            </w:r>
          </w:p>
        </w:tc>
        <w:tc>
          <w:tcPr>
            <w:tcW w:w="2268" w:type="dxa"/>
            <w:shd w:val="clear" w:color="auto" w:fill="D9D9D9" w:themeFill="background1" w:themeFillShade="D9"/>
          </w:tcPr>
          <w:p w14:paraId="3C49D852"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45CF1C5F" w:rsidR="00763CB3" w:rsidRPr="00876921" w:rsidRDefault="006C6109" w:rsidP="00E754A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191065</w:t>
            </w:r>
            <w:r w:rsidR="0010517D">
              <w:rPr>
                <w:rFonts w:ascii="Arial" w:eastAsia="Times New Roman" w:hAnsi="Arial" w:cs="Arial"/>
                <w:b/>
                <w:lang w:eastAsia="en-GB"/>
              </w:rPr>
              <w:t>2</w:t>
            </w:r>
          </w:p>
        </w:tc>
      </w:tr>
      <w:tr w:rsidR="00763CB3" w:rsidRPr="00876921" w14:paraId="62602496" w14:textId="77777777" w:rsidTr="0CC06466">
        <w:trPr>
          <w:gridAfter w:val="1"/>
          <w:wAfter w:w="29" w:type="dxa"/>
        </w:trPr>
        <w:tc>
          <w:tcPr>
            <w:tcW w:w="2093" w:type="dxa"/>
            <w:shd w:val="clear" w:color="auto" w:fill="auto"/>
          </w:tcPr>
          <w:p w14:paraId="20C38791"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E754A6">
            <w:pPr>
              <w:spacing w:before="120" w:after="120" w:line="240" w:lineRule="auto"/>
              <w:jc w:val="both"/>
              <w:rPr>
                <w:rFonts w:ascii="Arial" w:eastAsia="Times New Roman" w:hAnsi="Arial" w:cs="Arial"/>
                <w:b/>
                <w:lang w:eastAsia="en-GB"/>
              </w:rPr>
            </w:pPr>
          </w:p>
        </w:tc>
      </w:tr>
      <w:tr w:rsidR="00763CB3" w:rsidRPr="00876921" w14:paraId="11D4B072" w14:textId="77777777" w:rsidTr="0CC06466">
        <w:trPr>
          <w:gridAfter w:val="1"/>
          <w:wAfter w:w="29" w:type="dxa"/>
        </w:trPr>
        <w:tc>
          <w:tcPr>
            <w:tcW w:w="2093" w:type="dxa"/>
            <w:shd w:val="clear" w:color="auto" w:fill="auto"/>
          </w:tcPr>
          <w:p w14:paraId="1D686F4D"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E754A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CC06466">
        <w:trPr>
          <w:gridAfter w:val="1"/>
          <w:wAfter w:w="29" w:type="dxa"/>
        </w:trPr>
        <w:tc>
          <w:tcPr>
            <w:tcW w:w="2093" w:type="dxa"/>
            <w:shd w:val="clear" w:color="auto" w:fill="auto"/>
          </w:tcPr>
          <w:p w14:paraId="2781D01F"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E754A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E754A6">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CC06466">
        <w:trPr>
          <w:gridAfter w:val="1"/>
          <w:wAfter w:w="29" w:type="dxa"/>
        </w:trPr>
        <w:tc>
          <w:tcPr>
            <w:tcW w:w="2093" w:type="dxa"/>
            <w:shd w:val="clear" w:color="auto" w:fill="auto"/>
          </w:tcPr>
          <w:p w14:paraId="6F089514" w14:textId="77777777" w:rsidR="00763CB3" w:rsidRPr="00876921" w:rsidRDefault="00763CB3" w:rsidP="00E754A6">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E754A6">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E754A6">
            <w:pPr>
              <w:spacing w:before="120" w:after="120" w:line="240" w:lineRule="auto"/>
              <w:jc w:val="both"/>
              <w:rPr>
                <w:rFonts w:ascii="Arial" w:eastAsia="Times New Roman" w:hAnsi="Arial" w:cs="Arial"/>
                <w:b/>
                <w:lang w:eastAsia="en-GB"/>
              </w:rPr>
            </w:pPr>
          </w:p>
        </w:tc>
      </w:tr>
      <w:tr w:rsidR="00763CB3" w:rsidRPr="00876921" w14:paraId="6DE58ABE" w14:textId="77777777" w:rsidTr="0CC06466">
        <w:trPr>
          <w:gridAfter w:val="1"/>
          <w:wAfter w:w="29" w:type="dxa"/>
        </w:trPr>
        <w:tc>
          <w:tcPr>
            <w:tcW w:w="2093" w:type="dxa"/>
            <w:shd w:val="clear" w:color="auto" w:fill="auto"/>
          </w:tcPr>
          <w:p w14:paraId="72386433"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E754A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clear" w:color="auto" w:fill="auto"/>
          </w:tcPr>
          <w:p w14:paraId="69C56199"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E754A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CC06466">
        <w:trPr>
          <w:gridAfter w:val="1"/>
          <w:wAfter w:w="29" w:type="dxa"/>
        </w:trPr>
        <w:tc>
          <w:tcPr>
            <w:tcW w:w="2093" w:type="dxa"/>
            <w:shd w:val="clear" w:color="auto" w:fill="auto"/>
          </w:tcPr>
          <w:p w14:paraId="1A089A08"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011B9A95" w:rsidR="00763CB3" w:rsidRPr="00876921" w:rsidRDefault="006C6109" w:rsidP="00E754A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12</w:t>
            </w:r>
            <w:r w:rsidR="00DC3BA2" w:rsidRPr="00DC3BA2">
              <w:rPr>
                <w:rFonts w:ascii="Arial" w:eastAsia="Times New Roman" w:hAnsi="Arial" w:cs="Arial"/>
                <w:b/>
                <w:vertAlign w:val="superscript"/>
                <w:lang w:eastAsia="en-GB"/>
              </w:rPr>
              <w:t>th</w:t>
            </w:r>
            <w:r>
              <w:rPr>
                <w:rFonts w:ascii="Arial" w:eastAsia="Times New Roman" w:hAnsi="Arial" w:cs="Arial"/>
                <w:b/>
                <w:lang w:eastAsia="en-GB"/>
              </w:rPr>
              <w:t xml:space="preserve"> July</w:t>
            </w:r>
            <w:r w:rsidR="00DC3BA2">
              <w:rPr>
                <w:rFonts w:ascii="Arial" w:eastAsia="Times New Roman" w:hAnsi="Arial" w:cs="Arial"/>
                <w:b/>
                <w:lang w:eastAsia="en-GB"/>
              </w:rPr>
              <w:t xml:space="preserve"> 2021</w:t>
            </w:r>
          </w:p>
        </w:tc>
        <w:tc>
          <w:tcPr>
            <w:tcW w:w="2268" w:type="dxa"/>
            <w:shd w:val="clear" w:color="auto" w:fill="auto"/>
          </w:tcPr>
          <w:p w14:paraId="73ECFA60"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735DC456" w:rsidR="00763CB3" w:rsidRPr="00876921" w:rsidRDefault="3899A0CF" w:rsidP="0CC06466">
            <w:pPr>
              <w:spacing w:before="120" w:after="120" w:line="240" w:lineRule="auto"/>
              <w:jc w:val="both"/>
              <w:rPr>
                <w:rFonts w:ascii="Arial" w:eastAsia="Times New Roman" w:hAnsi="Arial" w:cs="Arial"/>
                <w:b/>
                <w:bCs/>
                <w:lang w:eastAsia="en-GB"/>
              </w:rPr>
            </w:pPr>
            <w:r w:rsidRPr="0CC06466">
              <w:rPr>
                <w:rFonts w:ascii="Arial" w:eastAsia="Times New Roman" w:hAnsi="Arial" w:cs="Arial"/>
                <w:b/>
                <w:bCs/>
                <w:lang w:eastAsia="en-GB"/>
              </w:rPr>
              <w:t>20 working days</w:t>
            </w:r>
          </w:p>
        </w:tc>
      </w:tr>
      <w:tr w:rsidR="00763CB3" w:rsidRPr="00876921" w14:paraId="06994002" w14:textId="77777777" w:rsidTr="0CC06466">
        <w:trPr>
          <w:gridAfter w:val="1"/>
          <w:wAfter w:w="29" w:type="dxa"/>
        </w:trPr>
        <w:tc>
          <w:tcPr>
            <w:tcW w:w="2093" w:type="dxa"/>
            <w:shd w:val="clear" w:color="auto" w:fill="auto"/>
          </w:tcPr>
          <w:p w14:paraId="29059159"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E754A6">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754A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CC06466">
        <w:trPr>
          <w:gridAfter w:val="1"/>
          <w:wAfter w:w="29" w:type="dxa"/>
        </w:trPr>
        <w:tc>
          <w:tcPr>
            <w:tcW w:w="2093" w:type="dxa"/>
            <w:shd w:val="clear" w:color="auto" w:fill="auto"/>
          </w:tcPr>
          <w:p w14:paraId="403934AA" w14:textId="77777777" w:rsidR="00763CB3" w:rsidRPr="00876921" w:rsidRDefault="00763CB3" w:rsidP="00E754A6">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E754A6">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754A6">
            <w:pPr>
              <w:spacing w:before="120" w:after="120" w:line="240" w:lineRule="auto"/>
              <w:jc w:val="both"/>
              <w:rPr>
                <w:rFonts w:ascii="Arial" w:eastAsia="Times New Roman" w:hAnsi="Arial" w:cs="Arial"/>
                <w:lang w:eastAsia="en-GB"/>
              </w:rPr>
            </w:pPr>
          </w:p>
          <w:p w14:paraId="5ED81115" w14:textId="77777777" w:rsidR="00763CB3" w:rsidRDefault="00763CB3" w:rsidP="00E754A6">
            <w:pPr>
              <w:spacing w:before="120" w:after="120" w:line="240" w:lineRule="auto"/>
              <w:jc w:val="both"/>
              <w:rPr>
                <w:rFonts w:ascii="Arial" w:eastAsia="Times New Roman" w:hAnsi="Arial" w:cs="Arial"/>
                <w:lang w:eastAsia="en-GB"/>
              </w:rPr>
            </w:pPr>
          </w:p>
          <w:p w14:paraId="7C5C595B" w14:textId="77777777" w:rsidR="00763CB3" w:rsidRDefault="00763CB3" w:rsidP="00E754A6">
            <w:pPr>
              <w:spacing w:before="120" w:after="120" w:line="240" w:lineRule="auto"/>
              <w:jc w:val="both"/>
              <w:rPr>
                <w:rFonts w:ascii="Arial" w:eastAsia="Times New Roman" w:hAnsi="Arial" w:cs="Arial"/>
                <w:lang w:eastAsia="en-GB"/>
              </w:rPr>
            </w:pPr>
          </w:p>
          <w:p w14:paraId="1FE262E3" w14:textId="77777777" w:rsidR="00763CB3" w:rsidRDefault="00763CB3" w:rsidP="00E754A6">
            <w:pPr>
              <w:spacing w:before="120" w:after="120" w:line="240" w:lineRule="auto"/>
              <w:jc w:val="both"/>
              <w:rPr>
                <w:rFonts w:ascii="Arial" w:eastAsia="Times New Roman" w:hAnsi="Arial" w:cs="Arial"/>
                <w:lang w:eastAsia="en-GB"/>
              </w:rPr>
            </w:pPr>
          </w:p>
          <w:p w14:paraId="35664576" w14:textId="77777777" w:rsidR="00763CB3" w:rsidRDefault="00763CB3" w:rsidP="00E754A6">
            <w:pPr>
              <w:spacing w:before="120" w:after="120" w:line="240" w:lineRule="auto"/>
              <w:jc w:val="both"/>
              <w:rPr>
                <w:rFonts w:ascii="Arial" w:eastAsia="Times New Roman" w:hAnsi="Arial" w:cs="Arial"/>
                <w:lang w:eastAsia="en-GB"/>
              </w:rPr>
            </w:pPr>
          </w:p>
          <w:p w14:paraId="672540FE" w14:textId="77777777" w:rsidR="00763CB3" w:rsidRDefault="00763CB3" w:rsidP="00E754A6">
            <w:pPr>
              <w:spacing w:before="120" w:after="120" w:line="240" w:lineRule="auto"/>
              <w:jc w:val="both"/>
              <w:rPr>
                <w:rFonts w:ascii="Arial" w:eastAsia="Times New Roman" w:hAnsi="Arial" w:cs="Arial"/>
                <w:lang w:eastAsia="en-GB"/>
              </w:rPr>
            </w:pPr>
          </w:p>
          <w:p w14:paraId="4A88CCA7" w14:textId="77777777" w:rsidR="00763CB3" w:rsidRDefault="00763CB3" w:rsidP="00E754A6">
            <w:pPr>
              <w:spacing w:before="120" w:after="120" w:line="240" w:lineRule="auto"/>
              <w:jc w:val="both"/>
              <w:rPr>
                <w:rFonts w:ascii="Arial" w:eastAsia="Times New Roman" w:hAnsi="Arial" w:cs="Arial"/>
                <w:lang w:eastAsia="en-GB"/>
              </w:rPr>
            </w:pPr>
          </w:p>
          <w:p w14:paraId="4DDF27A4" w14:textId="77777777" w:rsidR="00763CB3" w:rsidRDefault="00763CB3" w:rsidP="00E754A6">
            <w:pPr>
              <w:spacing w:before="120" w:after="120" w:line="240" w:lineRule="auto"/>
              <w:jc w:val="both"/>
              <w:rPr>
                <w:rFonts w:ascii="Arial" w:eastAsia="Times New Roman" w:hAnsi="Arial" w:cs="Arial"/>
                <w:lang w:eastAsia="en-GB"/>
              </w:rPr>
            </w:pPr>
          </w:p>
          <w:p w14:paraId="043D0307" w14:textId="77777777" w:rsidR="00763CB3" w:rsidRDefault="00763CB3" w:rsidP="00E754A6">
            <w:pPr>
              <w:spacing w:before="120" w:after="120" w:line="240" w:lineRule="auto"/>
              <w:jc w:val="both"/>
              <w:rPr>
                <w:rFonts w:ascii="Arial" w:eastAsia="Times New Roman" w:hAnsi="Arial" w:cs="Arial"/>
                <w:lang w:eastAsia="en-GB"/>
              </w:rPr>
            </w:pPr>
          </w:p>
          <w:p w14:paraId="163A6606" w14:textId="77777777" w:rsidR="00763CB3" w:rsidRDefault="00763CB3" w:rsidP="00E754A6">
            <w:pPr>
              <w:spacing w:before="120" w:after="120" w:line="240" w:lineRule="auto"/>
              <w:jc w:val="both"/>
              <w:rPr>
                <w:rFonts w:ascii="Arial" w:eastAsia="Times New Roman" w:hAnsi="Arial" w:cs="Arial"/>
                <w:lang w:eastAsia="en-GB"/>
              </w:rPr>
            </w:pPr>
          </w:p>
          <w:p w14:paraId="6DA6307A" w14:textId="33A9DAC4" w:rsidR="00763CB3" w:rsidRPr="00876921" w:rsidRDefault="00763CB3" w:rsidP="00E754A6">
            <w:pPr>
              <w:spacing w:before="120" w:after="120" w:line="240" w:lineRule="auto"/>
              <w:jc w:val="both"/>
              <w:rPr>
                <w:rFonts w:ascii="Arial" w:eastAsia="Times New Roman" w:hAnsi="Arial" w:cs="Arial"/>
                <w:lang w:eastAsia="en-GB"/>
              </w:rPr>
            </w:pPr>
          </w:p>
        </w:tc>
      </w:tr>
      <w:tr w:rsidR="00763CB3" w:rsidRPr="00876921" w14:paraId="159CBF72" w14:textId="77777777" w:rsidTr="0CC06466">
        <w:tc>
          <w:tcPr>
            <w:tcW w:w="9951" w:type="dxa"/>
            <w:gridSpan w:val="5"/>
            <w:shd w:val="clear" w:color="auto" w:fill="auto"/>
          </w:tcPr>
          <w:p w14:paraId="3067DD77" w14:textId="77777777" w:rsidR="00763CB3" w:rsidRPr="00876921" w:rsidRDefault="00763CB3" w:rsidP="00E754A6">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754A6">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CC06466">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lastRenderedPageBreak/>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754A6">
        <w:tc>
          <w:tcPr>
            <w:tcW w:w="9781" w:type="dxa"/>
            <w:shd w:val="clear" w:color="auto" w:fill="C0C0C0"/>
          </w:tcPr>
          <w:p w14:paraId="728EF9A5" w14:textId="77777777" w:rsidR="00763CB3" w:rsidRPr="00876921" w:rsidRDefault="00763CB3" w:rsidP="00E754A6">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189BD4CF" w:rsidR="00FF774E" w:rsidRPr="002161A0" w:rsidRDefault="00FF774E" w:rsidP="00FF774E">
      <w:pPr>
        <w:spacing w:after="0" w:line="240" w:lineRule="auto"/>
        <w:ind w:left="426"/>
        <w:rPr>
          <w:rFonts w:ascii="Arial" w:eastAsia="Times New Roman" w:hAnsi="Arial" w:cs="Arial"/>
          <w:lang w:eastAsia="en-GB"/>
        </w:rPr>
      </w:pPr>
      <w:r w:rsidRPr="0CC06466">
        <w:rPr>
          <w:rFonts w:ascii="Arial" w:eastAsia="Times New Roman" w:hAnsi="Arial" w:cs="Arial"/>
          <w:lang w:eastAsia="en-GB"/>
        </w:rPr>
        <w:t xml:space="preserve">Students are required to complete a 1000-word essay under </w:t>
      </w:r>
      <w:r w:rsidR="6E299C66" w:rsidRPr="0CC06466">
        <w:rPr>
          <w:rFonts w:ascii="Arial" w:eastAsia="Times New Roman" w:hAnsi="Arial" w:cs="Arial"/>
          <w:lang w:eastAsia="en-GB"/>
        </w:rPr>
        <w:t xml:space="preserve">each of the </w:t>
      </w:r>
      <w:r w:rsidRPr="0CC06466">
        <w:rPr>
          <w:rFonts w:ascii="Arial" w:eastAsia="Times New Roman" w:hAnsi="Arial" w:cs="Arial"/>
          <w:lang w:eastAsia="en-GB"/>
        </w:rPr>
        <w:t>following title</w:t>
      </w:r>
      <w:r w:rsidR="5523DACC" w:rsidRPr="0CC06466">
        <w:rPr>
          <w:rFonts w:ascii="Arial" w:eastAsia="Times New Roman" w:hAnsi="Arial" w:cs="Arial"/>
          <w:lang w:eastAsia="en-GB"/>
        </w:rPr>
        <w:t>s</w:t>
      </w:r>
      <w:r w:rsidRPr="0CC06466">
        <w:rPr>
          <w:rFonts w:ascii="Arial" w:eastAsia="Times New Roman" w:hAnsi="Arial" w:cs="Arial"/>
          <w:lang w:eastAsia="en-GB"/>
        </w:rPr>
        <w:t>:</w:t>
      </w:r>
    </w:p>
    <w:p w14:paraId="3C4ADCC6" w14:textId="63232F6F" w:rsidR="00763CB3" w:rsidRDefault="00763CB3" w:rsidP="00FF774E">
      <w:pPr>
        <w:spacing w:after="0" w:line="240" w:lineRule="auto"/>
        <w:ind w:left="426"/>
        <w:rPr>
          <w:rFonts w:ascii="Arial" w:eastAsia="Times New Roman" w:hAnsi="Arial" w:cs="Arial"/>
          <w:b/>
          <w:sz w:val="24"/>
          <w:szCs w:val="24"/>
          <w:lang w:eastAsia="en-GB"/>
        </w:rPr>
      </w:pPr>
    </w:p>
    <w:p w14:paraId="0D98B32A" w14:textId="0C3D0567" w:rsidR="00FF774E" w:rsidRDefault="124B3E78"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CC06466">
        <w:rPr>
          <w:rFonts w:ascii="Arial" w:eastAsia="Times New Roman" w:hAnsi="Arial" w:cs="Arial"/>
          <w:lang w:eastAsia="en-GB"/>
        </w:rPr>
        <w:t xml:space="preserve">Title 1: </w:t>
      </w:r>
      <w:r w:rsidR="00FF774E" w:rsidRPr="0CC06466">
        <w:rPr>
          <w:rFonts w:ascii="Arial" w:eastAsia="Times New Roman" w:hAnsi="Arial" w:cs="Arial"/>
          <w:lang w:eastAsia="en-GB"/>
        </w:rPr>
        <w:t>Analyse why key incidents/events have had a damaging effect on the willingness of communities to engage with the police</w:t>
      </w:r>
      <w:r w:rsidR="60DC7F1B" w:rsidRPr="0CC06466">
        <w:rPr>
          <w:rFonts w:ascii="Arial" w:eastAsia="Times New Roman" w:hAnsi="Arial" w:cs="Arial"/>
          <w:lang w:eastAsia="en-GB"/>
        </w:rPr>
        <w:t xml:space="preserve">. </w:t>
      </w:r>
      <w:r w:rsidR="00FF774E" w:rsidRPr="0CC06466">
        <w:rPr>
          <w:rFonts w:ascii="Arial" w:eastAsia="Times New Roman" w:hAnsi="Arial" w:cs="Arial"/>
          <w:lang w:eastAsia="en-GB"/>
        </w:rPr>
        <w:t xml:space="preserve">Evaluate the role of community policing in fostering and maintaining community </w:t>
      </w:r>
      <w:r w:rsidR="00E754A6">
        <w:rPr>
          <w:rFonts w:ascii="Arial" w:eastAsia="Times New Roman" w:hAnsi="Arial" w:cs="Arial"/>
          <w:lang w:eastAsia="en-GB"/>
        </w:rPr>
        <w:t xml:space="preserve">cohesion, understand </w:t>
      </w:r>
      <w:r w:rsidR="00FF774E" w:rsidRPr="0CC06466">
        <w:rPr>
          <w:rFonts w:ascii="Arial" w:eastAsia="Times New Roman" w:hAnsi="Arial" w:cs="Arial"/>
          <w:lang w:eastAsia="en-GB"/>
        </w:rPr>
        <w:t>and apply key principles of effective community engagement</w:t>
      </w:r>
    </w:p>
    <w:p w14:paraId="50C22996" w14:textId="77777777" w:rsidR="006C6109" w:rsidRDefault="006C6109" w:rsidP="006C6109">
      <w:pPr>
        <w:rPr>
          <w:rFonts w:ascii="Times New Roman" w:hAnsi="Times New Roman" w:cs="Times New Roman"/>
          <w:sz w:val="24"/>
          <w:szCs w:val="24"/>
        </w:rPr>
      </w:pPr>
    </w:p>
    <w:p w14:paraId="7DC94307" w14:textId="68E91471" w:rsidR="006C6109" w:rsidRPr="001E558F" w:rsidRDefault="006C6109" w:rsidP="006C6109">
      <w:pPr>
        <w:spacing w:line="480" w:lineRule="auto"/>
        <w:rPr>
          <w:rFonts w:ascii="Times New Roman" w:hAnsi="Times New Roman" w:cs="Times New Roman"/>
          <w:sz w:val="24"/>
          <w:szCs w:val="24"/>
        </w:rPr>
      </w:pPr>
      <w:r w:rsidRPr="001E558F">
        <w:rPr>
          <w:rFonts w:ascii="Times New Roman" w:hAnsi="Times New Roman" w:cs="Times New Roman"/>
          <w:sz w:val="24"/>
          <w:szCs w:val="24"/>
        </w:rPr>
        <w:t xml:space="preserve">This assignment will analyse why key incident/events have had a damaging effect on the willingness of communities to engage with the police. It will also evaluate the role of the community policing in fostering and maintaining community cohesion and the key principles of effective community engagement. </w:t>
      </w:r>
    </w:p>
    <w:p w14:paraId="2D1D6758" w14:textId="14F54DD7" w:rsidR="006C6109" w:rsidRPr="001E558F" w:rsidRDefault="006C6109" w:rsidP="006C6109">
      <w:pPr>
        <w:spacing w:line="480" w:lineRule="auto"/>
        <w:rPr>
          <w:rFonts w:ascii="Times New Roman" w:eastAsia="Times New Roman" w:hAnsi="Times New Roman" w:cs="Times New Roman"/>
          <w:sz w:val="24"/>
          <w:szCs w:val="24"/>
          <w:lang w:eastAsia="en-GB"/>
        </w:rPr>
      </w:pPr>
      <w:r w:rsidRPr="001E558F">
        <w:rPr>
          <w:rFonts w:ascii="Times New Roman" w:eastAsia="Times New Roman" w:hAnsi="Times New Roman" w:cs="Times New Roman"/>
          <w:sz w:val="24"/>
          <w:szCs w:val="24"/>
          <w:lang w:eastAsia="en-GB"/>
        </w:rPr>
        <w:t>It is extremely important for the police to have good relationsh</w:t>
      </w:r>
      <w:r>
        <w:rPr>
          <w:rFonts w:ascii="Times New Roman" w:eastAsia="Times New Roman" w:hAnsi="Times New Roman" w:cs="Times New Roman"/>
          <w:sz w:val="24"/>
          <w:szCs w:val="24"/>
          <w:lang w:eastAsia="en-GB"/>
        </w:rPr>
        <w:t>ips and trust with the</w:t>
      </w:r>
      <w:r w:rsidRPr="001E558F">
        <w:rPr>
          <w:rFonts w:ascii="Times New Roman" w:eastAsia="Times New Roman" w:hAnsi="Times New Roman" w:cs="Times New Roman"/>
          <w:sz w:val="24"/>
          <w:szCs w:val="24"/>
          <w:lang w:eastAsia="en-GB"/>
        </w:rPr>
        <w:t xml:space="preserve"> citizens</w:t>
      </w:r>
      <w:r>
        <w:rPr>
          <w:rFonts w:ascii="Times New Roman" w:eastAsia="Times New Roman" w:hAnsi="Times New Roman" w:cs="Times New Roman"/>
          <w:sz w:val="24"/>
          <w:szCs w:val="24"/>
          <w:lang w:eastAsia="en-GB"/>
        </w:rPr>
        <w:t xml:space="preserve"> of the community. Without trust the service</w:t>
      </w:r>
      <w:r w:rsidRPr="001E558F">
        <w:rPr>
          <w:rFonts w:ascii="Times New Roman" w:eastAsia="Times New Roman" w:hAnsi="Times New Roman" w:cs="Times New Roman"/>
          <w:sz w:val="24"/>
          <w:szCs w:val="24"/>
          <w:lang w:eastAsia="en-GB"/>
        </w:rPr>
        <w:t xml:space="preserve"> the police provide will became much less effective, if there is no trust, the citizens of the community will not feel safe and protected by the police. Transparency, accountability and integrity are key principles of the policing code of ethics and every officer should adhere</w:t>
      </w:r>
      <w:r w:rsidR="0051127A">
        <w:rPr>
          <w:rFonts w:ascii="Times New Roman" w:eastAsia="Times New Roman" w:hAnsi="Times New Roman" w:cs="Times New Roman"/>
          <w:sz w:val="24"/>
          <w:szCs w:val="24"/>
          <w:lang w:eastAsia="en-GB"/>
        </w:rPr>
        <w:t xml:space="preserve"> too. In 1829 Sir Robert Peel</w:t>
      </w:r>
      <w:r w:rsidRPr="001E558F">
        <w:rPr>
          <w:rFonts w:ascii="Times New Roman" w:eastAsia="Times New Roman" w:hAnsi="Times New Roman" w:cs="Times New Roman"/>
          <w:sz w:val="24"/>
          <w:szCs w:val="24"/>
          <w:lang w:eastAsia="en-GB"/>
        </w:rPr>
        <w:t xml:space="preserve"> established the first professional police force in England and Wales. Nine principles were introduced and</w:t>
      </w:r>
      <w:r>
        <w:rPr>
          <w:rFonts w:ascii="Times New Roman" w:eastAsia="Times New Roman" w:hAnsi="Times New Roman" w:cs="Times New Roman"/>
          <w:sz w:val="24"/>
          <w:szCs w:val="24"/>
          <w:lang w:eastAsia="en-GB"/>
        </w:rPr>
        <w:t xml:space="preserve"> this</w:t>
      </w:r>
      <w:r w:rsidRPr="001E558F">
        <w:rPr>
          <w:rFonts w:ascii="Times New Roman" w:eastAsia="Times New Roman" w:hAnsi="Times New Roman" w:cs="Times New Roman"/>
          <w:sz w:val="24"/>
          <w:szCs w:val="24"/>
          <w:lang w:eastAsia="en-GB"/>
        </w:rPr>
        <w:t xml:space="preserve"> is still valid in today’s modern policing. These are principles of how the police forces are working for the public.  “In this model of policing, police officers are regarded as citizens in uniform. They exercise their powers to police their fellow citizens with the implicit consent of those fellow citizens”</w:t>
      </w:r>
      <w:r>
        <w:rPr>
          <w:rFonts w:ascii="Times New Roman" w:eastAsia="Times New Roman" w:hAnsi="Times New Roman" w:cs="Times New Roman"/>
          <w:sz w:val="24"/>
          <w:szCs w:val="24"/>
          <w:lang w:eastAsia="en-GB"/>
        </w:rPr>
        <w:t xml:space="preserve">. </w:t>
      </w:r>
      <w:r w:rsidRPr="001E558F">
        <w:rPr>
          <w:rFonts w:ascii="Times New Roman" w:eastAsia="Times New Roman" w:hAnsi="Times New Roman" w:cs="Times New Roman"/>
          <w:sz w:val="24"/>
          <w:szCs w:val="24"/>
          <w:lang w:eastAsia="en-GB"/>
        </w:rPr>
        <w:t>(UW POLICE, 2021)</w:t>
      </w:r>
      <w:r>
        <w:rPr>
          <w:rFonts w:ascii="Times New Roman" w:eastAsia="Times New Roman" w:hAnsi="Times New Roman" w:cs="Times New Roman"/>
          <w:sz w:val="24"/>
          <w:szCs w:val="24"/>
          <w:lang w:eastAsia="en-GB"/>
        </w:rPr>
        <w:t>.</w:t>
      </w:r>
      <w:r w:rsidRPr="001E558F">
        <w:rPr>
          <w:rFonts w:ascii="Times New Roman" w:eastAsia="Times New Roman" w:hAnsi="Times New Roman" w:cs="Times New Roman"/>
          <w:sz w:val="24"/>
          <w:szCs w:val="24"/>
          <w:lang w:eastAsia="en-GB"/>
        </w:rPr>
        <w:t xml:space="preserve"> Failing to adhere to these principles could result in loss of public trust. A key incident that </w:t>
      </w:r>
      <w:r>
        <w:rPr>
          <w:rFonts w:ascii="Times New Roman" w:eastAsia="Times New Roman" w:hAnsi="Times New Roman" w:cs="Times New Roman"/>
          <w:sz w:val="24"/>
          <w:szCs w:val="24"/>
          <w:lang w:eastAsia="en-GB"/>
        </w:rPr>
        <w:t>has had</w:t>
      </w:r>
      <w:r w:rsidRPr="001E558F">
        <w:rPr>
          <w:rFonts w:ascii="Times New Roman" w:eastAsia="Times New Roman" w:hAnsi="Times New Roman" w:cs="Times New Roman"/>
          <w:sz w:val="24"/>
          <w:szCs w:val="24"/>
          <w:lang w:eastAsia="en-GB"/>
        </w:rPr>
        <w:t xml:space="preserve"> a damaging effect on the willingness of the communities to</w:t>
      </w:r>
      <w:r>
        <w:rPr>
          <w:rFonts w:ascii="Times New Roman" w:eastAsia="Times New Roman" w:hAnsi="Times New Roman" w:cs="Times New Roman"/>
          <w:sz w:val="24"/>
          <w:szCs w:val="24"/>
          <w:lang w:eastAsia="en-GB"/>
        </w:rPr>
        <w:t xml:space="preserve"> engage with the police is</w:t>
      </w:r>
      <w:r w:rsidRPr="001E558F">
        <w:rPr>
          <w:rFonts w:ascii="Times New Roman" w:eastAsia="Times New Roman" w:hAnsi="Times New Roman" w:cs="Times New Roman"/>
          <w:sz w:val="24"/>
          <w:szCs w:val="24"/>
          <w:lang w:eastAsia="en-GB"/>
        </w:rPr>
        <w:t xml:space="preserve"> after the tragic suicide of Fiona Pilkington. </w:t>
      </w:r>
    </w:p>
    <w:p w14:paraId="5C1261ED" w14:textId="3F43A409" w:rsidR="006C6109" w:rsidRPr="001E558F" w:rsidRDefault="006C6109" w:rsidP="006C6109">
      <w:pPr>
        <w:spacing w:line="480" w:lineRule="auto"/>
        <w:rPr>
          <w:rFonts w:ascii="Times New Roman" w:eastAsia="Times New Roman" w:hAnsi="Times New Roman" w:cs="Times New Roman"/>
          <w:sz w:val="24"/>
          <w:szCs w:val="24"/>
          <w:lang w:eastAsia="en-GB"/>
        </w:rPr>
      </w:pPr>
      <w:r w:rsidRPr="001E558F">
        <w:rPr>
          <w:rFonts w:ascii="Times New Roman" w:eastAsia="Times New Roman" w:hAnsi="Times New Roman" w:cs="Times New Roman"/>
          <w:sz w:val="24"/>
          <w:szCs w:val="24"/>
          <w:lang w:eastAsia="en-GB"/>
        </w:rPr>
        <w:lastRenderedPageBreak/>
        <w:t>On the 23</w:t>
      </w:r>
      <w:r w:rsidRPr="001E558F">
        <w:rPr>
          <w:rFonts w:ascii="Times New Roman" w:eastAsia="Times New Roman" w:hAnsi="Times New Roman" w:cs="Times New Roman"/>
          <w:sz w:val="24"/>
          <w:szCs w:val="24"/>
          <w:vertAlign w:val="superscript"/>
          <w:lang w:eastAsia="en-GB"/>
        </w:rPr>
        <w:t>rd</w:t>
      </w:r>
      <w:r w:rsidRPr="001E558F">
        <w:rPr>
          <w:rFonts w:ascii="Times New Roman" w:eastAsia="Times New Roman" w:hAnsi="Times New Roman" w:cs="Times New Roman"/>
          <w:sz w:val="24"/>
          <w:szCs w:val="24"/>
          <w:lang w:eastAsia="en-GB"/>
        </w:rPr>
        <w:t xml:space="preserve"> October 2007, Fiona Pilkington drove her vehicle with her 18 year old daughter Frankie Hardwick to a secluded lay-by near the A47 in nearby Earl Shilton. She doused her vehicle with petrol and set the vehicle alight killing herself and her daughter. Fiona Pilkington had reported 33 times to Leicestershire police over a 10 year period about the harassment </w:t>
      </w:r>
      <w:r>
        <w:rPr>
          <w:rFonts w:ascii="Times New Roman" w:eastAsia="Times New Roman" w:hAnsi="Times New Roman" w:cs="Times New Roman"/>
          <w:sz w:val="24"/>
          <w:szCs w:val="24"/>
          <w:lang w:eastAsia="en-GB"/>
        </w:rPr>
        <w:t>her</w:t>
      </w:r>
      <w:r w:rsidRPr="001E558F">
        <w:rPr>
          <w:rFonts w:ascii="Times New Roman" w:eastAsia="Times New Roman" w:hAnsi="Times New Roman" w:cs="Times New Roman"/>
          <w:sz w:val="24"/>
          <w:szCs w:val="24"/>
          <w:lang w:eastAsia="en-GB"/>
        </w:rPr>
        <w:t xml:space="preserve"> family and herself had sustained. These were of verbal abuse, having stones thrown and bottles smashed outside their home and threats to Fiona’s son Anthony with a knife. An article from the daily mail (2009) reported that “Yet despite receiving 33 desperate 999 calls in ten years, police dismissed Miss Pilkington as ‘over-reacting’ an</w:t>
      </w:r>
      <w:r>
        <w:rPr>
          <w:rFonts w:ascii="Times New Roman" w:eastAsia="Times New Roman" w:hAnsi="Times New Roman" w:cs="Times New Roman"/>
          <w:sz w:val="24"/>
          <w:szCs w:val="24"/>
          <w:lang w:eastAsia="en-GB"/>
        </w:rPr>
        <w:t>d classed her as low priority”</w:t>
      </w:r>
      <w:r w:rsidRPr="001E558F">
        <w:rPr>
          <w:rFonts w:ascii="Times New Roman" w:eastAsia="Times New Roman" w:hAnsi="Times New Roman" w:cs="Times New Roman"/>
          <w:sz w:val="24"/>
          <w:szCs w:val="24"/>
          <w:lang w:eastAsia="en-GB"/>
        </w:rPr>
        <w:t>. Not only was the Pilkington family being subject to continued anti –social behaviour</w:t>
      </w:r>
      <w:r w:rsidR="00805493">
        <w:rPr>
          <w:rFonts w:ascii="Times New Roman" w:eastAsia="Times New Roman" w:hAnsi="Times New Roman" w:cs="Times New Roman"/>
          <w:sz w:val="24"/>
          <w:szCs w:val="24"/>
          <w:lang w:eastAsia="en-GB"/>
        </w:rPr>
        <w:t>,</w:t>
      </w:r>
      <w:r w:rsidRPr="001E558F">
        <w:rPr>
          <w:rFonts w:ascii="Times New Roman" w:eastAsia="Times New Roman" w:hAnsi="Times New Roman" w:cs="Times New Roman"/>
          <w:sz w:val="24"/>
          <w:szCs w:val="24"/>
          <w:lang w:eastAsia="en-GB"/>
        </w:rPr>
        <w:t xml:space="preserve"> her daughter and son both had learning difficulties which would make this a hate crime too. </w:t>
      </w:r>
    </w:p>
    <w:p w14:paraId="48439B76" w14:textId="0B94EB82" w:rsidR="006C6109" w:rsidRPr="001E558F" w:rsidRDefault="006C6109" w:rsidP="006C6109">
      <w:pPr>
        <w:spacing w:line="480" w:lineRule="auto"/>
        <w:rPr>
          <w:rFonts w:ascii="Times New Roman" w:eastAsia="Times New Roman" w:hAnsi="Times New Roman" w:cs="Times New Roman"/>
          <w:sz w:val="24"/>
          <w:szCs w:val="24"/>
          <w:lang w:eastAsia="en-GB"/>
        </w:rPr>
      </w:pPr>
      <w:r w:rsidRPr="001E558F">
        <w:rPr>
          <w:rFonts w:ascii="Times New Roman" w:eastAsia="Times New Roman" w:hAnsi="Times New Roman" w:cs="Times New Roman"/>
          <w:sz w:val="24"/>
          <w:szCs w:val="24"/>
          <w:lang w:eastAsia="en-GB"/>
        </w:rPr>
        <w:t xml:space="preserve">Due to this continued form of harassment, repeat victimisation and safeguarding not being placed the Independent </w:t>
      </w:r>
      <w:r w:rsidR="00805493">
        <w:rPr>
          <w:rFonts w:ascii="Times New Roman" w:eastAsia="Times New Roman" w:hAnsi="Times New Roman" w:cs="Times New Roman"/>
          <w:sz w:val="24"/>
          <w:szCs w:val="24"/>
          <w:lang w:eastAsia="en-GB"/>
        </w:rPr>
        <w:t>Police Complaints Commission (I</w:t>
      </w:r>
      <w:r w:rsidRPr="001E558F">
        <w:rPr>
          <w:rFonts w:ascii="Times New Roman" w:eastAsia="Times New Roman" w:hAnsi="Times New Roman" w:cs="Times New Roman"/>
          <w:sz w:val="24"/>
          <w:szCs w:val="24"/>
          <w:lang w:eastAsia="en-GB"/>
        </w:rPr>
        <w:t>P</w:t>
      </w:r>
      <w:r w:rsidR="00805493">
        <w:rPr>
          <w:rFonts w:ascii="Times New Roman" w:eastAsia="Times New Roman" w:hAnsi="Times New Roman" w:cs="Times New Roman"/>
          <w:sz w:val="24"/>
          <w:szCs w:val="24"/>
          <w:lang w:eastAsia="en-GB"/>
        </w:rPr>
        <w:t>C</w:t>
      </w:r>
      <w:r w:rsidRPr="001E558F">
        <w:rPr>
          <w:rFonts w:ascii="Times New Roman" w:eastAsia="Times New Roman" w:hAnsi="Times New Roman" w:cs="Times New Roman"/>
          <w:sz w:val="24"/>
          <w:szCs w:val="24"/>
          <w:lang w:eastAsia="en-GB"/>
        </w:rPr>
        <w:t>C) are investigating this case and four police</w:t>
      </w:r>
      <w:r>
        <w:rPr>
          <w:rFonts w:ascii="Times New Roman" w:eastAsia="Times New Roman" w:hAnsi="Times New Roman" w:cs="Times New Roman"/>
          <w:sz w:val="24"/>
          <w:szCs w:val="24"/>
          <w:lang w:eastAsia="en-GB"/>
        </w:rPr>
        <w:t xml:space="preserve"> officers</w:t>
      </w:r>
      <w:r w:rsidRPr="001E558F">
        <w:rPr>
          <w:rFonts w:ascii="Times New Roman" w:eastAsia="Times New Roman" w:hAnsi="Times New Roman" w:cs="Times New Roman"/>
          <w:sz w:val="24"/>
          <w:szCs w:val="24"/>
          <w:lang w:eastAsia="en-GB"/>
        </w:rPr>
        <w:t xml:space="preserve"> face misconduct for missed opportunities to prevent Fiona Pilkington being a repeat victim against Anti-social behaviour and being terrorised within her own community. Due to this, Miss Pilkington lost faith and trust within her local police force and with no help or little support this lead to her taking her own life and the life of her disabled daughter Frankie. Police professional (2011) stated from the IPCC investigation “There was nothing in place to ensure the Pilkington family was considered by the police as vulnerable or repeat victims</w:t>
      </w:r>
    </w:p>
    <w:p w14:paraId="64AFD9F4" w14:textId="4B26B12E" w:rsidR="006C6109" w:rsidRPr="001E558F" w:rsidRDefault="006C6109" w:rsidP="006C6109">
      <w:pPr>
        <w:spacing w:line="480" w:lineRule="auto"/>
        <w:rPr>
          <w:rFonts w:ascii="Times New Roman" w:eastAsia="Times New Roman" w:hAnsi="Times New Roman" w:cs="Times New Roman"/>
          <w:sz w:val="24"/>
          <w:szCs w:val="24"/>
          <w:lang w:eastAsia="en-GB"/>
        </w:rPr>
      </w:pPr>
      <w:r w:rsidRPr="001E558F">
        <w:rPr>
          <w:rFonts w:ascii="Times New Roman" w:eastAsia="Times New Roman" w:hAnsi="Times New Roman" w:cs="Times New Roman"/>
          <w:sz w:val="24"/>
          <w:szCs w:val="24"/>
          <w:lang w:eastAsia="en-GB"/>
        </w:rPr>
        <w:t>This had a damaging effect of the willingness for the member</w:t>
      </w:r>
      <w:r w:rsidR="00F56CF8">
        <w:rPr>
          <w:rFonts w:ascii="Times New Roman" w:eastAsia="Times New Roman" w:hAnsi="Times New Roman" w:cs="Times New Roman"/>
          <w:sz w:val="24"/>
          <w:szCs w:val="24"/>
          <w:lang w:eastAsia="en-GB"/>
        </w:rPr>
        <w:t>s</w:t>
      </w:r>
      <w:r w:rsidRPr="001E558F">
        <w:rPr>
          <w:rFonts w:ascii="Times New Roman" w:eastAsia="Times New Roman" w:hAnsi="Times New Roman" w:cs="Times New Roman"/>
          <w:sz w:val="24"/>
          <w:szCs w:val="24"/>
          <w:lang w:eastAsia="en-GB"/>
        </w:rPr>
        <w:t xml:space="preserve"> of public to communicate with the police as they felt they would not be protected. This case became a highly reported case throughout the UK. As this case was in the public eye the police forces came under scrutiny for their downfalls of protection for Fiona Pilkington and her family</w:t>
      </w:r>
      <w:r w:rsidRPr="001E558F">
        <w:rPr>
          <w:rFonts w:ascii="Times New Roman" w:eastAsia="Times New Roman" w:hAnsi="Times New Roman" w:cs="Times New Roman"/>
          <w:b/>
          <w:sz w:val="24"/>
          <w:szCs w:val="24"/>
          <w:lang w:eastAsia="en-GB"/>
        </w:rPr>
        <w:t xml:space="preserve">. </w:t>
      </w:r>
      <w:r w:rsidRPr="001E558F">
        <w:rPr>
          <w:rFonts w:ascii="Times New Roman" w:eastAsia="Times New Roman" w:hAnsi="Times New Roman" w:cs="Times New Roman"/>
          <w:sz w:val="24"/>
          <w:szCs w:val="24"/>
          <w:lang w:eastAsia="en-GB"/>
        </w:rPr>
        <w:t>It was reported in the Guardian (2011) “The case prompted wider concern that many police forces were failing to properly identify hate crimes motivated by disability and thus treating them as low-priority anti-social behaviour”. The police are now focus</w:t>
      </w:r>
      <w:r>
        <w:rPr>
          <w:rFonts w:ascii="Times New Roman" w:eastAsia="Times New Roman" w:hAnsi="Times New Roman" w:cs="Times New Roman"/>
          <w:sz w:val="24"/>
          <w:szCs w:val="24"/>
          <w:lang w:eastAsia="en-GB"/>
        </w:rPr>
        <w:t>ed on</w:t>
      </w:r>
      <w:r w:rsidRPr="001E558F">
        <w:rPr>
          <w:rFonts w:ascii="Times New Roman" w:eastAsia="Times New Roman" w:hAnsi="Times New Roman" w:cs="Times New Roman"/>
          <w:sz w:val="24"/>
          <w:szCs w:val="24"/>
          <w:lang w:eastAsia="en-GB"/>
        </w:rPr>
        <w:t xml:space="preserve"> amending these issues and aim to build trust back within the communities and gain citizens trust once again.</w:t>
      </w:r>
    </w:p>
    <w:p w14:paraId="4949488C" w14:textId="77777777" w:rsidR="006C6109" w:rsidRPr="001E558F" w:rsidRDefault="006C6109" w:rsidP="006C6109">
      <w:pPr>
        <w:spacing w:line="480" w:lineRule="auto"/>
        <w:rPr>
          <w:rFonts w:ascii="Times New Roman" w:eastAsia="Times New Roman" w:hAnsi="Times New Roman" w:cs="Times New Roman"/>
          <w:sz w:val="24"/>
          <w:szCs w:val="24"/>
          <w:lang w:eastAsia="en-GB"/>
        </w:rPr>
      </w:pPr>
      <w:r w:rsidRPr="001E558F">
        <w:rPr>
          <w:rFonts w:ascii="Times New Roman" w:eastAsia="Times New Roman" w:hAnsi="Times New Roman" w:cs="Times New Roman"/>
          <w:sz w:val="24"/>
          <w:szCs w:val="24"/>
          <w:lang w:eastAsia="en-GB"/>
        </w:rPr>
        <w:lastRenderedPageBreak/>
        <w:t>Community policing allows the police to build relationships with community members, this will help break down barriers posed between the police and the community. By building relationships this will install the trust again in the police which h</w:t>
      </w:r>
      <w:r>
        <w:rPr>
          <w:rFonts w:ascii="Times New Roman" w:eastAsia="Times New Roman" w:hAnsi="Times New Roman" w:cs="Times New Roman"/>
          <w:sz w:val="24"/>
          <w:szCs w:val="24"/>
          <w:lang w:eastAsia="en-GB"/>
        </w:rPr>
        <w:t>as</w:t>
      </w:r>
      <w:r w:rsidRPr="001E558F">
        <w:rPr>
          <w:rFonts w:ascii="Times New Roman" w:eastAsia="Times New Roman" w:hAnsi="Times New Roman" w:cs="Times New Roman"/>
          <w:sz w:val="24"/>
          <w:szCs w:val="24"/>
          <w:lang w:eastAsia="en-GB"/>
        </w:rPr>
        <w:t xml:space="preserve"> been damaged by key tragic events. When the public trust the police they should feel more confident to report crimes which they are </w:t>
      </w:r>
      <w:r>
        <w:rPr>
          <w:rFonts w:ascii="Times New Roman" w:eastAsia="Times New Roman" w:hAnsi="Times New Roman" w:cs="Times New Roman"/>
          <w:sz w:val="24"/>
          <w:szCs w:val="24"/>
          <w:lang w:eastAsia="en-GB"/>
        </w:rPr>
        <w:t xml:space="preserve">a </w:t>
      </w:r>
      <w:r w:rsidRPr="001E558F">
        <w:rPr>
          <w:rFonts w:ascii="Times New Roman" w:eastAsia="Times New Roman" w:hAnsi="Times New Roman" w:cs="Times New Roman"/>
          <w:sz w:val="24"/>
          <w:szCs w:val="24"/>
          <w:lang w:eastAsia="en-GB"/>
        </w:rPr>
        <w:t>victim of or Anti-social behaviour which is disrupting their communities. When these incidents are being reported the police should take measures set to reduce this crime. The college of Policing (2019) suggest community needs and aims as “As community engagement can have multiple aims, you need to be clear and open about why you want to engage and are using particular engagement methods. Aims include: Building trust, such as after a critical incident, listen to and being more responsive to people’s needs and encouraging communities to take greater ownership of solving local problems”. Having good community cohesion also gets an understanding of what the public want and expect from the police service as a whole, the public deserve to have confidence in the police service and mostly to avoid</w:t>
      </w:r>
      <w:r>
        <w:rPr>
          <w:rFonts w:ascii="Times New Roman" w:eastAsia="Times New Roman" w:hAnsi="Times New Roman" w:cs="Times New Roman"/>
          <w:sz w:val="24"/>
          <w:szCs w:val="24"/>
          <w:lang w:eastAsia="en-GB"/>
        </w:rPr>
        <w:t xml:space="preserve"> any</w:t>
      </w:r>
      <w:r w:rsidRPr="001E558F">
        <w:rPr>
          <w:rFonts w:ascii="Times New Roman" w:eastAsia="Times New Roman" w:hAnsi="Times New Roman" w:cs="Times New Roman"/>
          <w:sz w:val="24"/>
          <w:szCs w:val="24"/>
          <w:lang w:eastAsia="en-GB"/>
        </w:rPr>
        <w:t xml:space="preserve"> key incident</w:t>
      </w:r>
      <w:r>
        <w:rPr>
          <w:rFonts w:ascii="Times New Roman" w:eastAsia="Times New Roman" w:hAnsi="Times New Roman" w:cs="Times New Roman"/>
          <w:sz w:val="24"/>
          <w:szCs w:val="24"/>
          <w:lang w:eastAsia="en-GB"/>
        </w:rPr>
        <w:t>s</w:t>
      </w:r>
      <w:r w:rsidRPr="001E558F">
        <w:rPr>
          <w:rFonts w:ascii="Times New Roman" w:eastAsia="Times New Roman" w:hAnsi="Times New Roman" w:cs="Times New Roman"/>
          <w:sz w:val="24"/>
          <w:szCs w:val="24"/>
          <w:lang w:eastAsia="en-GB"/>
        </w:rPr>
        <w:t xml:space="preserve"> which</w:t>
      </w:r>
      <w:r>
        <w:rPr>
          <w:rFonts w:ascii="Times New Roman" w:eastAsia="Times New Roman" w:hAnsi="Times New Roman" w:cs="Times New Roman"/>
          <w:sz w:val="24"/>
          <w:szCs w:val="24"/>
          <w:lang w:eastAsia="en-GB"/>
        </w:rPr>
        <w:t xml:space="preserve"> may</w:t>
      </w:r>
      <w:r w:rsidRPr="001E558F">
        <w:rPr>
          <w:rFonts w:ascii="Times New Roman" w:eastAsia="Times New Roman" w:hAnsi="Times New Roman" w:cs="Times New Roman"/>
          <w:sz w:val="24"/>
          <w:szCs w:val="24"/>
          <w:lang w:eastAsia="en-GB"/>
        </w:rPr>
        <w:t xml:space="preserve"> lose the public trust. Key principle of effective community engagement should be officers being present in neighbourhoods and communities, regular contact with the communities, Multi agency meetings for all working partners to join together and combatting local issues, providing a two- way dialogue between community members and the police and working with the community members to establish a better understanding there the risks and threats are posed to them. </w:t>
      </w:r>
    </w:p>
    <w:p w14:paraId="1B70F3B6" w14:textId="77777777" w:rsidR="006C6109" w:rsidRPr="001E558F" w:rsidRDefault="006C6109" w:rsidP="006C6109">
      <w:pPr>
        <w:overflowPunct w:val="0"/>
        <w:autoSpaceDE w:val="0"/>
        <w:autoSpaceDN w:val="0"/>
        <w:adjustRightInd w:val="0"/>
        <w:spacing w:before="240" w:after="0" w:line="480" w:lineRule="auto"/>
        <w:jc w:val="both"/>
        <w:textAlignment w:val="baseline"/>
        <w:rPr>
          <w:rFonts w:ascii="Times New Roman" w:eastAsia="Times New Roman" w:hAnsi="Times New Roman" w:cs="Times New Roman"/>
          <w:sz w:val="24"/>
          <w:szCs w:val="24"/>
          <w:lang w:eastAsia="en-GB"/>
        </w:rPr>
      </w:pPr>
      <w:r w:rsidRPr="001E558F">
        <w:rPr>
          <w:rFonts w:ascii="Times New Roman" w:eastAsia="Times New Roman" w:hAnsi="Times New Roman" w:cs="Times New Roman"/>
          <w:sz w:val="24"/>
          <w:szCs w:val="24"/>
          <w:lang w:eastAsia="en-GB"/>
        </w:rPr>
        <w:t xml:space="preserve">Another way the police can establish who is at risk is by the sharing of information via Public protection Notices (PPN). These are placed for officers to share concerns and needs for victims and vulnerable people in the communities who need extra support. The PPN’s are sent to wider agencies who work alongside the police services such as, Social services, Housing agencies, Probation services, Youth services , mental health teams and many more services. </w:t>
      </w:r>
      <w:r>
        <w:rPr>
          <w:rFonts w:ascii="Times New Roman" w:eastAsia="Times New Roman" w:hAnsi="Times New Roman" w:cs="Times New Roman"/>
          <w:sz w:val="24"/>
          <w:szCs w:val="24"/>
          <w:lang w:eastAsia="en-GB"/>
        </w:rPr>
        <w:t xml:space="preserve">HMIC (2015) describes a PPN as “Officers who attend incidents complete a PPN which summaries the vulnerabilities of victims. This notice goes to the force Public Protection Unit which uses the information to assess the risk”. </w:t>
      </w:r>
      <w:r w:rsidRPr="001E558F">
        <w:rPr>
          <w:rFonts w:ascii="Times New Roman" w:eastAsia="Times New Roman" w:hAnsi="Times New Roman" w:cs="Times New Roman"/>
          <w:sz w:val="24"/>
          <w:szCs w:val="24"/>
          <w:lang w:eastAsia="en-GB"/>
        </w:rPr>
        <w:t>With all agencies working together hopefully no person will be ignored or missed</w:t>
      </w:r>
      <w:r>
        <w:rPr>
          <w:rFonts w:ascii="Times New Roman" w:eastAsia="Times New Roman" w:hAnsi="Times New Roman" w:cs="Times New Roman"/>
          <w:sz w:val="24"/>
          <w:szCs w:val="24"/>
          <w:lang w:eastAsia="en-GB"/>
        </w:rPr>
        <w:t xml:space="preserve"> out</w:t>
      </w:r>
      <w:r w:rsidRPr="001E558F">
        <w:rPr>
          <w:rFonts w:ascii="Times New Roman" w:eastAsia="Times New Roman" w:hAnsi="Times New Roman" w:cs="Times New Roman"/>
          <w:sz w:val="24"/>
          <w:szCs w:val="24"/>
          <w:lang w:eastAsia="en-GB"/>
        </w:rPr>
        <w:t xml:space="preserve"> and will have the support t</w:t>
      </w:r>
      <w:r>
        <w:rPr>
          <w:rFonts w:ascii="Times New Roman" w:eastAsia="Times New Roman" w:hAnsi="Times New Roman" w:cs="Times New Roman"/>
          <w:sz w:val="24"/>
          <w:szCs w:val="24"/>
          <w:lang w:eastAsia="en-GB"/>
        </w:rPr>
        <w:t>hey need to help them combat any</w:t>
      </w:r>
      <w:r w:rsidRPr="001E558F">
        <w:rPr>
          <w:rFonts w:ascii="Times New Roman" w:eastAsia="Times New Roman" w:hAnsi="Times New Roman" w:cs="Times New Roman"/>
          <w:sz w:val="24"/>
          <w:szCs w:val="24"/>
          <w:lang w:eastAsia="en-GB"/>
        </w:rPr>
        <w:t xml:space="preserve"> issue that is posed against them. </w:t>
      </w:r>
      <w:r>
        <w:rPr>
          <w:rFonts w:ascii="Times New Roman" w:eastAsia="Times New Roman" w:hAnsi="Times New Roman" w:cs="Times New Roman"/>
          <w:sz w:val="24"/>
          <w:szCs w:val="24"/>
          <w:lang w:eastAsia="en-GB"/>
        </w:rPr>
        <w:t xml:space="preserve"> </w:t>
      </w:r>
    </w:p>
    <w:p w14:paraId="57424038" w14:textId="77777777" w:rsidR="006C6109" w:rsidRPr="001E558F" w:rsidRDefault="006C6109" w:rsidP="006C6109">
      <w:pPr>
        <w:spacing w:line="480" w:lineRule="auto"/>
        <w:rPr>
          <w:rFonts w:ascii="Times New Roman" w:eastAsia="Times New Roman" w:hAnsi="Times New Roman" w:cs="Times New Roman"/>
          <w:sz w:val="24"/>
          <w:szCs w:val="24"/>
          <w:lang w:eastAsia="en-GB"/>
        </w:rPr>
      </w:pPr>
    </w:p>
    <w:p w14:paraId="23A6798A" w14:textId="77777777" w:rsidR="006C6109" w:rsidRPr="001E558F" w:rsidRDefault="006C6109" w:rsidP="006C6109">
      <w:pPr>
        <w:spacing w:line="480" w:lineRule="auto"/>
        <w:rPr>
          <w:rFonts w:ascii="Times New Roman" w:eastAsia="Times New Roman" w:hAnsi="Times New Roman" w:cs="Times New Roman"/>
          <w:sz w:val="24"/>
          <w:szCs w:val="24"/>
          <w:lang w:eastAsia="en-GB"/>
        </w:rPr>
      </w:pPr>
      <w:r w:rsidRPr="001E558F">
        <w:rPr>
          <w:rFonts w:ascii="Times New Roman" w:eastAsia="Times New Roman" w:hAnsi="Times New Roman" w:cs="Times New Roman"/>
          <w:sz w:val="24"/>
          <w:szCs w:val="24"/>
          <w:lang w:eastAsia="en-GB"/>
        </w:rPr>
        <w:t>Channel 4 News (2012) stated “Between 2009 and 2011 the recording of disability hate crime and incidents by police has increased by 49 per cent, from 1404 to 2095. This is very likely the result of improvements by the police and the increased willingness by victims to report incidents”. This shows that police had resolved mistrust issues between the communities and the police as this stat</w:t>
      </w:r>
      <w:r>
        <w:rPr>
          <w:rFonts w:ascii="Times New Roman" w:eastAsia="Times New Roman" w:hAnsi="Times New Roman" w:cs="Times New Roman"/>
          <w:sz w:val="24"/>
          <w:szCs w:val="24"/>
          <w:lang w:eastAsia="en-GB"/>
        </w:rPr>
        <w:t>istic</w:t>
      </w:r>
      <w:r w:rsidRPr="001E558F">
        <w:rPr>
          <w:rFonts w:ascii="Times New Roman" w:eastAsia="Times New Roman" w:hAnsi="Times New Roman" w:cs="Times New Roman"/>
          <w:sz w:val="24"/>
          <w:szCs w:val="24"/>
          <w:lang w:eastAsia="en-GB"/>
        </w:rPr>
        <w:t xml:space="preserve"> shows victims of hate crime felt confident to report these crimes to the police. </w:t>
      </w:r>
    </w:p>
    <w:p w14:paraId="44916AC4" w14:textId="64896595" w:rsidR="006C6109" w:rsidRPr="001E558F" w:rsidRDefault="006C6109" w:rsidP="006C6109">
      <w:pPr>
        <w:spacing w:line="480" w:lineRule="auto"/>
        <w:rPr>
          <w:rFonts w:ascii="Times New Roman" w:eastAsia="Times New Roman" w:hAnsi="Times New Roman" w:cs="Times New Roman"/>
          <w:sz w:val="24"/>
          <w:szCs w:val="24"/>
          <w:lang w:eastAsia="en-GB"/>
        </w:rPr>
      </w:pPr>
      <w:r w:rsidRPr="001E558F">
        <w:rPr>
          <w:rFonts w:ascii="Times New Roman" w:eastAsia="Times New Roman" w:hAnsi="Times New Roman" w:cs="Times New Roman"/>
          <w:sz w:val="24"/>
          <w:szCs w:val="24"/>
          <w:lang w:eastAsia="en-GB"/>
        </w:rPr>
        <w:t>Having more officers being proactive and using different methods such as conducting surveys, social media posts for awareness and policing results, knocking people’s doors and communicating and conducting street meetings to discuss what is going on in the communities and way</w:t>
      </w:r>
      <w:r>
        <w:rPr>
          <w:rFonts w:ascii="Times New Roman" w:eastAsia="Times New Roman" w:hAnsi="Times New Roman" w:cs="Times New Roman"/>
          <w:sz w:val="24"/>
          <w:szCs w:val="24"/>
          <w:lang w:eastAsia="en-GB"/>
        </w:rPr>
        <w:t>s</w:t>
      </w:r>
      <w:r w:rsidRPr="001E558F">
        <w:rPr>
          <w:rFonts w:ascii="Times New Roman" w:eastAsia="Times New Roman" w:hAnsi="Times New Roman" w:cs="Times New Roman"/>
          <w:sz w:val="24"/>
          <w:szCs w:val="24"/>
          <w:lang w:eastAsia="en-GB"/>
        </w:rPr>
        <w:t xml:space="preserve"> of target hardening and crime reduction. There are many policing model</w:t>
      </w:r>
      <w:r w:rsidR="00F56CF8">
        <w:rPr>
          <w:rFonts w:ascii="Times New Roman" w:eastAsia="Times New Roman" w:hAnsi="Times New Roman" w:cs="Times New Roman"/>
          <w:sz w:val="24"/>
          <w:szCs w:val="24"/>
          <w:lang w:eastAsia="en-GB"/>
        </w:rPr>
        <w:t>s</w:t>
      </w:r>
      <w:r w:rsidRPr="001E558F">
        <w:rPr>
          <w:rFonts w:ascii="Times New Roman" w:eastAsia="Times New Roman" w:hAnsi="Times New Roman" w:cs="Times New Roman"/>
          <w:sz w:val="24"/>
          <w:szCs w:val="24"/>
          <w:lang w:eastAsia="en-GB"/>
        </w:rPr>
        <w:t xml:space="preserve"> set to try and reduce crime. </w:t>
      </w:r>
    </w:p>
    <w:p w14:paraId="19B9AD8F" w14:textId="77777777" w:rsidR="006C6109" w:rsidRPr="001E558F" w:rsidRDefault="006C6109" w:rsidP="006C6109">
      <w:pPr>
        <w:spacing w:line="480" w:lineRule="auto"/>
        <w:rPr>
          <w:rFonts w:ascii="Times New Roman" w:eastAsia="Times New Roman" w:hAnsi="Times New Roman" w:cs="Times New Roman"/>
          <w:sz w:val="24"/>
          <w:szCs w:val="24"/>
          <w:lang w:eastAsia="en-GB"/>
        </w:rPr>
      </w:pPr>
      <w:r w:rsidRPr="001E558F">
        <w:rPr>
          <w:rFonts w:ascii="Times New Roman" w:eastAsia="Times New Roman" w:hAnsi="Times New Roman" w:cs="Times New Roman"/>
          <w:sz w:val="24"/>
          <w:szCs w:val="24"/>
          <w:lang w:eastAsia="en-GB"/>
        </w:rPr>
        <w:t>One of the policing models is called the Problem Analysis Triangle (PAT). This is a target hardening model set to help safeguard victims of crime</w:t>
      </w:r>
      <w:r>
        <w:rPr>
          <w:rFonts w:ascii="Times New Roman" w:eastAsia="Times New Roman" w:hAnsi="Times New Roman" w:cs="Times New Roman"/>
          <w:sz w:val="24"/>
          <w:szCs w:val="24"/>
          <w:lang w:eastAsia="en-GB"/>
        </w:rPr>
        <w:t>. This</w:t>
      </w:r>
      <w:r w:rsidRPr="001E558F">
        <w:rPr>
          <w:rFonts w:ascii="Times New Roman" w:eastAsia="Times New Roman" w:hAnsi="Times New Roman" w:cs="Times New Roman"/>
          <w:sz w:val="24"/>
          <w:szCs w:val="24"/>
          <w:lang w:eastAsia="en-GB"/>
        </w:rPr>
        <w:t xml:space="preserve"> provide</w:t>
      </w:r>
      <w:r>
        <w:rPr>
          <w:rFonts w:ascii="Times New Roman" w:eastAsia="Times New Roman" w:hAnsi="Times New Roman" w:cs="Times New Roman"/>
          <w:sz w:val="24"/>
          <w:szCs w:val="24"/>
          <w:lang w:eastAsia="en-GB"/>
        </w:rPr>
        <w:t>s</w:t>
      </w:r>
      <w:r w:rsidRPr="001E558F">
        <w:rPr>
          <w:rFonts w:ascii="Times New Roman" w:eastAsia="Times New Roman" w:hAnsi="Times New Roman" w:cs="Times New Roman"/>
          <w:sz w:val="24"/>
          <w:szCs w:val="24"/>
          <w:lang w:eastAsia="en-GB"/>
        </w:rPr>
        <w:t xml:space="preserve"> a basis to help analysis a crime problem.</w:t>
      </w:r>
      <w:r>
        <w:rPr>
          <w:rFonts w:ascii="Times New Roman" w:eastAsia="Times New Roman" w:hAnsi="Times New Roman" w:cs="Times New Roman"/>
          <w:sz w:val="24"/>
          <w:szCs w:val="24"/>
          <w:lang w:eastAsia="en-GB"/>
        </w:rPr>
        <w:t xml:space="preserve"> The triangle has three separate sessions, the Victim, perpetrator and the location.</w:t>
      </w:r>
      <w:r w:rsidRPr="001E558F">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This target hardening model suggest that if one section of the triangle is taken away or safeguarded the crime cannot be continued. </w:t>
      </w:r>
    </w:p>
    <w:p w14:paraId="0343FDF3" w14:textId="77777777" w:rsidR="006C6109" w:rsidRDefault="006C6109" w:rsidP="006C6109">
      <w:pPr>
        <w:spacing w:line="480" w:lineRule="auto"/>
        <w:rPr>
          <w:rFonts w:ascii="Times New Roman" w:eastAsia="Times New Roman" w:hAnsi="Times New Roman" w:cs="Times New Roman"/>
          <w:sz w:val="24"/>
          <w:szCs w:val="24"/>
          <w:lang w:eastAsia="en-GB"/>
        </w:rPr>
      </w:pPr>
      <w:r w:rsidRPr="001E558F">
        <w:rPr>
          <w:rFonts w:ascii="Times New Roman" w:eastAsia="Times New Roman" w:hAnsi="Times New Roman" w:cs="Times New Roman"/>
          <w:sz w:val="24"/>
          <w:szCs w:val="24"/>
          <w:lang w:eastAsia="en-GB"/>
        </w:rPr>
        <w:t>To conclude it is paramount that the police forces continue to work towards building good relationships within the communities to establish who victims of crime are and who are committing the crimes. This will help to safeguard vulnerable members of the community and will help to use the strategies which are in place to help protect them from crime, risk and harm. Every person has the right to a peaceful life and should never be subjected to harassment and duress. In the case of Fiona Pilkington and her family, hopefully lessons have been learnt and the strategies which have</w:t>
      </w:r>
      <w:r>
        <w:rPr>
          <w:rFonts w:ascii="Times New Roman" w:eastAsia="Times New Roman" w:hAnsi="Times New Roman" w:cs="Times New Roman"/>
          <w:sz w:val="24"/>
          <w:szCs w:val="24"/>
          <w:lang w:eastAsia="en-GB"/>
        </w:rPr>
        <w:t xml:space="preserve"> been</w:t>
      </w:r>
      <w:r w:rsidRPr="001E558F">
        <w:rPr>
          <w:rFonts w:ascii="Times New Roman" w:eastAsia="Times New Roman" w:hAnsi="Times New Roman" w:cs="Times New Roman"/>
          <w:sz w:val="24"/>
          <w:szCs w:val="24"/>
          <w:lang w:eastAsia="en-GB"/>
        </w:rPr>
        <w:t xml:space="preserve"> put in place to prevent this from occurri</w:t>
      </w:r>
      <w:r>
        <w:rPr>
          <w:rFonts w:ascii="Times New Roman" w:eastAsia="Times New Roman" w:hAnsi="Times New Roman" w:cs="Times New Roman"/>
          <w:sz w:val="24"/>
          <w:szCs w:val="24"/>
          <w:lang w:eastAsia="en-GB"/>
        </w:rPr>
        <w:t>ng in the future will reduce these incidents</w:t>
      </w:r>
      <w:r w:rsidRPr="001E558F">
        <w:rPr>
          <w:rFonts w:ascii="Times New Roman" w:eastAsia="Times New Roman" w:hAnsi="Times New Roman" w:cs="Times New Roman"/>
          <w:sz w:val="24"/>
          <w:szCs w:val="24"/>
          <w:lang w:eastAsia="en-GB"/>
        </w:rPr>
        <w:t xml:space="preserve">. </w:t>
      </w:r>
    </w:p>
    <w:p w14:paraId="62721330" w14:textId="77777777" w:rsidR="006C6109" w:rsidRPr="001E558F" w:rsidRDefault="006C6109" w:rsidP="006C6109">
      <w:p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Word count - 1099</w:t>
      </w:r>
    </w:p>
    <w:p w14:paraId="1C04FF83" w14:textId="77777777" w:rsidR="006C6109" w:rsidRDefault="006C610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94D930D" w14:textId="77777777" w:rsidR="00D33D63" w:rsidRPr="00E754A6" w:rsidRDefault="00D33D63" w:rsidP="006C6109">
      <w:pPr>
        <w:pStyle w:val="ListParagraph"/>
        <w:overflowPunct w:val="0"/>
        <w:autoSpaceDE w:val="0"/>
        <w:autoSpaceDN w:val="0"/>
        <w:adjustRightInd w:val="0"/>
        <w:spacing w:before="240" w:after="0" w:line="240" w:lineRule="auto"/>
        <w:ind w:left="786"/>
        <w:jc w:val="both"/>
        <w:textAlignment w:val="baseline"/>
        <w:rPr>
          <w:rFonts w:ascii="Arial" w:eastAsia="Times New Roman" w:hAnsi="Arial" w:cs="Arial"/>
          <w:lang w:eastAsia="en-GB"/>
        </w:rPr>
      </w:pPr>
    </w:p>
    <w:p w14:paraId="57E59ACC" w14:textId="40955BE2" w:rsidR="00BB18E4" w:rsidRDefault="00BB18E4" w:rsidP="00FF774E">
      <w:pPr>
        <w:spacing w:after="0" w:line="240" w:lineRule="auto"/>
        <w:rPr>
          <w:rFonts w:ascii="Arial" w:eastAsia="Times New Roman" w:hAnsi="Arial" w:cs="Arial"/>
          <w:b/>
          <w:sz w:val="24"/>
          <w:szCs w:val="24"/>
          <w:lang w:eastAsia="en-GB"/>
        </w:rPr>
      </w:pPr>
    </w:p>
    <w:p w14:paraId="1D69F2A6" w14:textId="26869733" w:rsidR="00FF774E" w:rsidRDefault="502D20D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CC06466">
        <w:rPr>
          <w:rFonts w:ascii="Arial" w:eastAsia="Times New Roman" w:hAnsi="Arial" w:cs="Arial"/>
          <w:lang w:eastAsia="en-GB"/>
        </w:rPr>
        <w:t xml:space="preserve">Title 2: </w:t>
      </w:r>
      <w:r w:rsidR="00FF774E" w:rsidRPr="0CC06466">
        <w:rPr>
          <w:rFonts w:ascii="Arial" w:eastAsia="Times New Roman" w:hAnsi="Arial" w:cs="Arial"/>
          <w:lang w:eastAsia="en-GB"/>
        </w:rPr>
        <w:t>Assess the strengths and weakness of different policing models in relation to crime/victimisation and the public and explore crime prevention theories initiates and strategies</w:t>
      </w:r>
      <w:r w:rsidR="0860B511" w:rsidRPr="0CC06466">
        <w:rPr>
          <w:rFonts w:ascii="Arial" w:eastAsia="Times New Roman" w:hAnsi="Arial" w:cs="Arial"/>
          <w:lang w:eastAsia="en-GB"/>
        </w:rPr>
        <w:t xml:space="preserve">. </w:t>
      </w:r>
      <w:r w:rsidR="00FF774E" w:rsidRPr="0CC06466">
        <w:rPr>
          <w:rFonts w:ascii="Arial" w:eastAsia="Times New Roman" w:hAnsi="Arial" w:cs="Arial"/>
          <w:lang w:eastAsia="en-GB"/>
        </w:rPr>
        <w:t>Explain and employ analytical products provided by intelligence specialists during</w:t>
      </w:r>
      <w:r w:rsidR="2497CF2C" w:rsidRPr="0CC06466">
        <w:rPr>
          <w:rFonts w:ascii="Arial" w:eastAsia="Times New Roman" w:hAnsi="Arial" w:cs="Arial"/>
          <w:lang w:eastAsia="en-GB"/>
        </w:rPr>
        <w:t xml:space="preserve"> </w:t>
      </w:r>
      <w:r w:rsidR="00FF774E" w:rsidRPr="0CC06466">
        <w:rPr>
          <w:rFonts w:ascii="Arial" w:eastAsia="Times New Roman" w:hAnsi="Arial" w:cs="Arial"/>
          <w:lang w:eastAsia="en-GB"/>
        </w:rPr>
        <w:t>an investigation</w:t>
      </w:r>
      <w:r w:rsidR="00E754A6">
        <w:rPr>
          <w:rFonts w:ascii="Arial" w:eastAsia="Times New Roman" w:hAnsi="Arial" w:cs="Arial"/>
          <w:lang w:eastAsia="en-GB"/>
        </w:rPr>
        <w:t>.</w:t>
      </w:r>
    </w:p>
    <w:p w14:paraId="0DE00C0D" w14:textId="77777777" w:rsidR="006C6109" w:rsidRDefault="006C6109" w:rsidP="006C6109">
      <w:pPr>
        <w:spacing w:line="480" w:lineRule="auto"/>
        <w:rPr>
          <w:rFonts w:ascii="Times New Roman" w:eastAsia="Times New Roman" w:hAnsi="Times New Roman" w:cs="Times New Roman"/>
          <w:sz w:val="24"/>
          <w:szCs w:val="24"/>
          <w:lang w:eastAsia="en-GB"/>
        </w:rPr>
      </w:pPr>
    </w:p>
    <w:p w14:paraId="749F79CD" w14:textId="35801630" w:rsidR="006C6109" w:rsidRPr="006C6109" w:rsidRDefault="006C6109" w:rsidP="006C6109">
      <w:pPr>
        <w:spacing w:line="480" w:lineRule="auto"/>
        <w:rPr>
          <w:rFonts w:ascii="Times New Roman" w:eastAsia="Times New Roman" w:hAnsi="Times New Roman" w:cs="Times New Roman"/>
          <w:sz w:val="24"/>
          <w:szCs w:val="24"/>
          <w:lang w:eastAsia="en-GB"/>
        </w:rPr>
      </w:pPr>
      <w:r w:rsidRPr="006C6109">
        <w:rPr>
          <w:rFonts w:ascii="Times New Roman" w:eastAsia="Times New Roman" w:hAnsi="Times New Roman" w:cs="Times New Roman"/>
          <w:sz w:val="24"/>
          <w:szCs w:val="24"/>
          <w:lang w:eastAsia="en-GB"/>
        </w:rPr>
        <w:t xml:space="preserve">There are many different policing models available in relation to crime and victimisation. Each have their strengths and weaknesses. The models that i will be focusing on are Problem Orientated Policing (POP) and intelligence-led policing and assessing the strengths and weaknesses they have in relation to crime and the public and what the crime prevention theories initiates. An explanation of the analytical products provided by intelligence specialists which are used during investigations. </w:t>
      </w:r>
    </w:p>
    <w:p w14:paraId="2510B34C" w14:textId="05B42AF5" w:rsidR="006C6109" w:rsidRPr="006C6109" w:rsidRDefault="006C6109" w:rsidP="006C6109">
      <w:pPr>
        <w:spacing w:line="480" w:lineRule="auto"/>
        <w:rPr>
          <w:rFonts w:ascii="Times New Roman" w:eastAsia="Times New Roman" w:hAnsi="Times New Roman" w:cs="Times New Roman"/>
          <w:sz w:val="24"/>
          <w:szCs w:val="24"/>
          <w:lang w:eastAsia="en-GB"/>
        </w:rPr>
      </w:pPr>
      <w:r w:rsidRPr="006C6109">
        <w:rPr>
          <w:rFonts w:ascii="Times New Roman" w:eastAsia="Times New Roman" w:hAnsi="Times New Roman" w:cs="Times New Roman"/>
          <w:sz w:val="24"/>
          <w:szCs w:val="24"/>
          <w:lang w:eastAsia="en-GB"/>
        </w:rPr>
        <w:t>A strategy used by the police for crime prevention is Problem Orientated policing (POP). This is a strategy used as a pro-active approach to policing where it focuses more on getting to the root cause of the crime and stopping it before it happens. The benefit of this is the police work closely with the communities and other agencies for a multi-agency approach. The other benefit with working with the community is it helps to build trust between the communities and the police service. The POP strategy helps to establish patterns of crime, who the victims are, establishing who the perpetrators are and locations crimes are being committed in. This also refers to the Routine Analysis Triangle (RAT) and Problem Analysis Triangle (PAT) strategies. The strength of the POP model is it helps with the pro-active side method of policing rather than reactive. Rather than a firefighting style of policing, where the police are reacting to a crime that has just happened, Problem orientated policing aims to identify the root causes of crime and aims to address the issue of crime before they escalate or prevent crime from occurring in the first instance. Overall is has be</w:t>
      </w:r>
      <w:r w:rsidR="00F56CF8">
        <w:rPr>
          <w:rFonts w:ascii="Times New Roman" w:eastAsia="Times New Roman" w:hAnsi="Times New Roman" w:cs="Times New Roman"/>
          <w:sz w:val="24"/>
          <w:szCs w:val="24"/>
          <w:lang w:eastAsia="en-GB"/>
        </w:rPr>
        <w:t>en</w:t>
      </w:r>
      <w:r w:rsidRPr="006C6109">
        <w:rPr>
          <w:rFonts w:ascii="Times New Roman" w:eastAsia="Times New Roman" w:hAnsi="Times New Roman" w:cs="Times New Roman"/>
          <w:sz w:val="24"/>
          <w:szCs w:val="24"/>
          <w:lang w:eastAsia="en-GB"/>
        </w:rPr>
        <w:t xml:space="preserve"> suggested that the POP strategy has reduced levels of offending. College of policing (2020) stated that “Analysis suggested that POP led to 33.8% reduction in crime and disorder”. A weaknesses to this model is the hierarchy of different multi-agencies having different views and objectives while working together with the police thus impeding their effectiveness and causing tensions within the organisational cultures. Blackstone’s (2019) states “In addressing underlying community problems Goldstein argues that the police frequently need to engage with other private, public </w:t>
      </w:r>
      <w:r w:rsidRPr="006C6109">
        <w:rPr>
          <w:rFonts w:ascii="Times New Roman" w:eastAsia="Times New Roman" w:hAnsi="Times New Roman" w:cs="Times New Roman"/>
          <w:sz w:val="24"/>
          <w:szCs w:val="24"/>
          <w:lang w:eastAsia="en-GB"/>
        </w:rPr>
        <w:lastRenderedPageBreak/>
        <w:t>and voluntary organisations. Such partnership approaches are not without tension as there maybe challenges due to organisational culture levels or authority and objectives. (p.g.54)</w:t>
      </w:r>
    </w:p>
    <w:p w14:paraId="0CBB2DF9" w14:textId="77777777" w:rsidR="006C6109" w:rsidRPr="006C6109" w:rsidRDefault="006C6109" w:rsidP="006C6109">
      <w:pPr>
        <w:spacing w:line="480" w:lineRule="auto"/>
        <w:rPr>
          <w:rFonts w:ascii="Times New Roman" w:eastAsia="Times New Roman" w:hAnsi="Times New Roman" w:cs="Times New Roman"/>
          <w:sz w:val="24"/>
          <w:szCs w:val="24"/>
          <w:lang w:eastAsia="en-GB"/>
        </w:rPr>
      </w:pPr>
      <w:r w:rsidRPr="006C6109">
        <w:rPr>
          <w:rFonts w:ascii="Times New Roman" w:eastAsia="Times New Roman" w:hAnsi="Times New Roman" w:cs="Times New Roman"/>
          <w:sz w:val="24"/>
          <w:szCs w:val="24"/>
          <w:lang w:eastAsia="en-GB"/>
        </w:rPr>
        <w:t xml:space="preserve">Another weakness to the model is that officers and investigators would need access to all relevant and necessary information, the time and resources to dedicate to investigate all relevant enquires. The College of Policing (2020) explains that “Implantation issue arose when resources where underestimated or the problems identified where to numerous or too big to manage”. </w:t>
      </w:r>
    </w:p>
    <w:p w14:paraId="03DF6840" w14:textId="2D670866" w:rsidR="006C6109" w:rsidRPr="006C6109" w:rsidRDefault="006C6109" w:rsidP="006C6109">
      <w:pPr>
        <w:spacing w:line="480" w:lineRule="auto"/>
        <w:rPr>
          <w:rFonts w:ascii="Times New Roman" w:eastAsia="Times New Roman" w:hAnsi="Times New Roman" w:cs="Times New Roman"/>
          <w:sz w:val="24"/>
          <w:szCs w:val="24"/>
          <w:lang w:eastAsia="en-GB"/>
        </w:rPr>
      </w:pPr>
      <w:r w:rsidRPr="006C6109">
        <w:rPr>
          <w:rFonts w:ascii="Times New Roman" w:eastAsia="Times New Roman" w:hAnsi="Times New Roman" w:cs="Times New Roman"/>
          <w:sz w:val="24"/>
          <w:szCs w:val="24"/>
          <w:lang w:eastAsia="en-GB"/>
        </w:rPr>
        <w:t>Intelligence–led policing or also known as Intelligence-based policing was introduced in the 1990’s as a business model to help detect, disrupt and to prevent crime. This model is also used as a multi-agency approach and helps to identify patterns of crime and criminal activity in process. Intelligence led policing focuses less on minor incidents, referring them to other agencies. This provides more time for the police to focus on serious crime, instead of responding reactively to each incident systematic analysis is conducted. It has been found that often a small number of offenders are responsible for a large number of crimes and intelligence-led policing is an ideal tool for gathering information on these individuals or groups. Mondaq (2020a) explains that “In the wake of budget cuts and upon noticing it was only a small percentage of individuals committing the vast majority of property related crimes the constabulary employed a larger number of units to focus solely on analysing property crimes not surprisingly the Kent constabulary was able to see a 24% drop in property related crimes”. Intelligence-led policing helps to strengthen the security and stability across the communities and country. By collecting information, data from a wide range of sources it can help the police to identify links, trends and patterns within the criminal world and prevent critical incidents and threats towards the public from occurring. Mondaq (2020b) “The intelligence required guides the police forces strategic and operational objectives, and priorities so that they may efficiently supress crime and other security threats”. Intelligence-led policing is different from mass surveillance since it uses proved and lawful methods so safeguarding of human rights are protected. It has a greater impact for the local community by more police engagement with the local citizens. The cons to intelligence-led policing</w:t>
      </w:r>
      <w:r w:rsidR="00F56CF8">
        <w:rPr>
          <w:rFonts w:ascii="Times New Roman" w:eastAsia="Times New Roman" w:hAnsi="Times New Roman" w:cs="Times New Roman"/>
          <w:sz w:val="24"/>
          <w:szCs w:val="24"/>
          <w:lang w:eastAsia="en-GB"/>
        </w:rPr>
        <w:t xml:space="preserve"> are</w:t>
      </w:r>
      <w:r w:rsidRPr="006C6109">
        <w:rPr>
          <w:rFonts w:ascii="Times New Roman" w:eastAsia="Times New Roman" w:hAnsi="Times New Roman" w:cs="Times New Roman"/>
          <w:sz w:val="24"/>
          <w:szCs w:val="24"/>
          <w:lang w:eastAsia="en-GB"/>
        </w:rPr>
        <w:t xml:space="preserve"> intelligence gathered could sometimes be false or </w:t>
      </w:r>
      <w:r w:rsidRPr="006C6109">
        <w:rPr>
          <w:rFonts w:ascii="Times New Roman" w:eastAsia="Times New Roman" w:hAnsi="Times New Roman" w:cs="Times New Roman"/>
          <w:sz w:val="24"/>
          <w:szCs w:val="24"/>
          <w:lang w:eastAsia="en-GB"/>
        </w:rPr>
        <w:lastRenderedPageBreak/>
        <w:t>not accurate. There are still emergency calls being taken, should the organised crime group come before a violent incident which is being reported. Ideally the two methods should work hand in hand.</w:t>
      </w:r>
    </w:p>
    <w:p w14:paraId="2CAF1AF8" w14:textId="77777777" w:rsidR="006C6109" w:rsidRPr="006C6109" w:rsidRDefault="006C6109" w:rsidP="006C6109">
      <w:pPr>
        <w:spacing w:line="480" w:lineRule="auto"/>
        <w:rPr>
          <w:rFonts w:ascii="Times New Roman" w:eastAsia="Times New Roman" w:hAnsi="Times New Roman" w:cs="Times New Roman"/>
          <w:sz w:val="24"/>
          <w:szCs w:val="24"/>
          <w:lang w:eastAsia="en-GB"/>
        </w:rPr>
      </w:pPr>
      <w:r w:rsidRPr="006C6109">
        <w:rPr>
          <w:rFonts w:ascii="Times New Roman" w:eastAsia="Times New Roman" w:hAnsi="Times New Roman" w:cs="Times New Roman"/>
          <w:sz w:val="24"/>
          <w:szCs w:val="24"/>
          <w:lang w:eastAsia="en-GB"/>
        </w:rPr>
        <w:t xml:space="preserve">There are several intelligence techniques that can be used together to provide a comprehensive solution to the question posed. It is best to use a flexible approach on how best to use the different techniques so as not to put any restraints on the analysts thinking, therefore developing the best analytical profile. There are several different analytical products used by specialists during investigations whilst tackling criminal activities. These are categorised as followed; Subject analysis, Market analysis, Criminal business analysis and risk analysis. </w:t>
      </w:r>
    </w:p>
    <w:p w14:paraId="54AA6D04" w14:textId="19B6D098" w:rsidR="006C6109" w:rsidRPr="006C6109" w:rsidRDefault="006C6109" w:rsidP="006C6109">
      <w:pPr>
        <w:spacing w:line="480" w:lineRule="auto"/>
        <w:rPr>
          <w:rFonts w:ascii="Times New Roman" w:eastAsia="Times New Roman" w:hAnsi="Times New Roman" w:cs="Times New Roman"/>
          <w:sz w:val="24"/>
          <w:szCs w:val="24"/>
          <w:lang w:eastAsia="en-GB"/>
        </w:rPr>
      </w:pPr>
      <w:r w:rsidRPr="006C6109">
        <w:rPr>
          <w:rFonts w:ascii="Times New Roman" w:eastAsia="Times New Roman" w:hAnsi="Times New Roman" w:cs="Times New Roman"/>
          <w:sz w:val="24"/>
          <w:szCs w:val="24"/>
          <w:lang w:eastAsia="en-GB"/>
        </w:rPr>
        <w:t>Subject analysis is a picture of the subject, victim, witness, this is conducted from the gathering of information and intelligence. This is to outline investigative decisions made by officers on the information held on the person. Any risks posed, what criminality they are engaging in, where they are living, their associates and any relevant information about peoples involved which can assist the investigation. Market analysis aims to identify any criminal market such as drugs or organised crime. The analysis will determine who the key players are, what is on the criminal market, how active the market is and services and the availability of commodities, services and associated trends in criminality. The analysis helps to trigger crime patterns, target offenders or network analysis to support ongoing police operations. Criminal business analysis is to identify how victims are selected by perpetrators. By doing this it helps to raise knowledge through training and briefing. This helps to identify intelligence gaps in enquiries, to place crime prevention resulting in crime reduction. The risk analysis are risks posed by perpetrators or organisations. The risk posed could be directed to the public at large, victims individually or to law enforcement agencies. Risk management plan</w:t>
      </w:r>
      <w:r w:rsidR="00F56CF8">
        <w:rPr>
          <w:rFonts w:ascii="Times New Roman" w:eastAsia="Times New Roman" w:hAnsi="Times New Roman" w:cs="Times New Roman"/>
          <w:sz w:val="24"/>
          <w:szCs w:val="24"/>
          <w:lang w:eastAsia="en-GB"/>
        </w:rPr>
        <w:t>s</w:t>
      </w:r>
      <w:r w:rsidRPr="006C6109">
        <w:rPr>
          <w:rFonts w:ascii="Times New Roman" w:eastAsia="Times New Roman" w:hAnsi="Times New Roman" w:cs="Times New Roman"/>
          <w:sz w:val="24"/>
          <w:szCs w:val="24"/>
          <w:lang w:eastAsia="en-GB"/>
        </w:rPr>
        <w:t xml:space="preserve"> can be used to identify who is at risk and prioritizing intelligence at strategic and operational levels. “In the United Kingdom better training and criterial change are necessary for creative utilisation of analytical resources and for bridging the knowledge and process gaps in the organisation”. (Policing and Society, 2021).</w:t>
      </w:r>
    </w:p>
    <w:p w14:paraId="292512E3" w14:textId="77777777" w:rsidR="006C6109" w:rsidRPr="006C6109" w:rsidRDefault="006C6109" w:rsidP="006C6109">
      <w:pPr>
        <w:spacing w:line="480" w:lineRule="auto"/>
        <w:rPr>
          <w:rFonts w:ascii="Times New Roman" w:eastAsia="Times New Roman" w:hAnsi="Times New Roman" w:cs="Times New Roman"/>
          <w:sz w:val="24"/>
          <w:szCs w:val="24"/>
          <w:lang w:eastAsia="en-GB"/>
        </w:rPr>
      </w:pPr>
      <w:r w:rsidRPr="006C6109">
        <w:rPr>
          <w:rFonts w:ascii="Times New Roman" w:eastAsia="Times New Roman" w:hAnsi="Times New Roman" w:cs="Times New Roman"/>
          <w:sz w:val="24"/>
          <w:szCs w:val="24"/>
          <w:lang w:eastAsia="en-GB"/>
        </w:rPr>
        <w:lastRenderedPageBreak/>
        <w:t xml:space="preserve">All investigations must be proportionate, accountable and necessary and in accordance to Human rights. The results from analytical products and intelligence are crucial for teams within the police forces during investigations as this can help target prolific offenders, reduce crime, safeguard potential repeat victims and introduce target hardening strategies. </w:t>
      </w:r>
    </w:p>
    <w:p w14:paraId="0E525F8A" w14:textId="77777777" w:rsidR="006C6109" w:rsidRPr="006C6109" w:rsidRDefault="006C6109" w:rsidP="006C6109">
      <w:pPr>
        <w:spacing w:line="480" w:lineRule="auto"/>
        <w:rPr>
          <w:rFonts w:ascii="Times New Roman" w:eastAsia="Times New Roman" w:hAnsi="Times New Roman" w:cs="Times New Roman"/>
          <w:sz w:val="24"/>
          <w:szCs w:val="24"/>
          <w:lang w:eastAsia="en-GB"/>
        </w:rPr>
      </w:pPr>
      <w:r w:rsidRPr="006C6109">
        <w:rPr>
          <w:rFonts w:ascii="Times New Roman" w:eastAsia="Times New Roman" w:hAnsi="Times New Roman" w:cs="Times New Roman"/>
          <w:sz w:val="24"/>
          <w:szCs w:val="24"/>
          <w:lang w:eastAsia="en-GB"/>
        </w:rPr>
        <w:t>All things considered there is not one single strategy to prevent crime from occurring or deterring crime. Having said that by using the different crime prevention theories or models they can help reduce crime and safeguard victims. By educating both victims of crime and the subjects and how crime has an overall impact of the quality of people’s day to day lives this could influence one’s actions.</w:t>
      </w:r>
    </w:p>
    <w:p w14:paraId="0927F924" w14:textId="77777777" w:rsidR="006C6109" w:rsidRPr="006C6109" w:rsidRDefault="006C6109" w:rsidP="006C6109">
      <w:pPr>
        <w:spacing w:line="480" w:lineRule="auto"/>
        <w:rPr>
          <w:rFonts w:ascii="Times New Roman" w:hAnsi="Times New Roman" w:cs="Times New Roman"/>
          <w:sz w:val="24"/>
          <w:szCs w:val="24"/>
        </w:rPr>
      </w:pPr>
      <w:r w:rsidRPr="006C6109">
        <w:rPr>
          <w:rFonts w:ascii="Times New Roman" w:eastAsia="Times New Roman" w:hAnsi="Times New Roman" w:cs="Times New Roman"/>
          <w:sz w:val="24"/>
          <w:szCs w:val="24"/>
          <w:lang w:eastAsia="en-GB"/>
        </w:rPr>
        <w:t>Word count -994</w:t>
      </w:r>
    </w:p>
    <w:p w14:paraId="093069F1" w14:textId="77777777" w:rsidR="00E754A6" w:rsidRPr="00FF774E" w:rsidRDefault="00E754A6"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207C0936" w14:textId="517A230D" w:rsidR="00FF774E" w:rsidRDefault="00FF774E" w:rsidP="00FF774E">
      <w:pPr>
        <w:spacing w:after="0" w:line="240" w:lineRule="auto"/>
        <w:ind w:left="426"/>
        <w:rPr>
          <w:rFonts w:ascii="Arial" w:eastAsia="Times New Roman" w:hAnsi="Arial" w:cs="Arial"/>
          <w:b/>
          <w:sz w:val="24"/>
          <w:szCs w:val="24"/>
          <w:lang w:eastAsia="en-GB"/>
        </w:rPr>
      </w:pPr>
    </w:p>
    <w:p w14:paraId="41852F90" w14:textId="3D2D74D0" w:rsidR="009E333B" w:rsidRDefault="33D7A529"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CC06466">
        <w:rPr>
          <w:rFonts w:ascii="Arial" w:eastAsia="Times New Roman" w:hAnsi="Arial" w:cs="Arial"/>
          <w:lang w:eastAsia="en-GB"/>
        </w:rPr>
        <w:t xml:space="preserve">Title 3: </w:t>
      </w:r>
      <w:r w:rsidR="009E333B" w:rsidRPr="0CC06466">
        <w:rPr>
          <w:rFonts w:ascii="Arial" w:eastAsia="Times New Roman" w:hAnsi="Arial" w:cs="Arial"/>
          <w:lang w:eastAsia="en-GB"/>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13E7212A" w14:textId="77777777" w:rsidR="007B2199" w:rsidRDefault="007B2199"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46C45ED1" w14:textId="2628974F" w:rsidR="007B2199" w:rsidRPr="007B2199" w:rsidRDefault="007B2199" w:rsidP="007B2199">
      <w:pPr>
        <w:spacing w:line="480" w:lineRule="auto"/>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Key issues relating to the complexity and challenges of operational policing are</w:t>
      </w:r>
      <w:r w:rsidR="00B269BE">
        <w:rPr>
          <w:rFonts w:ascii="Times New Roman" w:eastAsia="Times New Roman" w:hAnsi="Times New Roman" w:cs="Times New Roman"/>
          <w:sz w:val="24"/>
          <w:szCs w:val="24"/>
          <w:lang w:eastAsia="en-GB"/>
        </w:rPr>
        <w:t xml:space="preserve"> the complexity of</w:t>
      </w:r>
      <w:r w:rsidRPr="007B2199">
        <w:rPr>
          <w:rFonts w:ascii="Times New Roman" w:eastAsia="Times New Roman" w:hAnsi="Times New Roman" w:cs="Times New Roman"/>
          <w:sz w:val="24"/>
          <w:szCs w:val="24"/>
          <w:lang w:eastAsia="en-GB"/>
        </w:rPr>
        <w:t xml:space="preserve"> the calls attended by officers and the job role they have to cover. Not only do police officers try to prevent and investigate crimes as part of the job role, gathering intelligence, locating missing persons, dealing </w:t>
      </w:r>
      <w:r w:rsidR="00B269BE">
        <w:rPr>
          <w:rFonts w:ascii="Times New Roman" w:eastAsia="Times New Roman" w:hAnsi="Times New Roman" w:cs="Times New Roman"/>
          <w:sz w:val="24"/>
          <w:szCs w:val="24"/>
          <w:lang w:eastAsia="en-GB"/>
        </w:rPr>
        <w:t xml:space="preserve">with </w:t>
      </w:r>
      <w:r w:rsidRPr="007B2199">
        <w:rPr>
          <w:rFonts w:ascii="Times New Roman" w:eastAsia="Times New Roman" w:hAnsi="Times New Roman" w:cs="Times New Roman"/>
          <w:sz w:val="24"/>
          <w:szCs w:val="24"/>
          <w:lang w:eastAsia="en-GB"/>
        </w:rPr>
        <w:t>mental health issues and collaborating with other agencies are added parts. This adds a strain to the role of a police constable to perform and maintain to a high standard of working practice and there is a significantly low number of officers to oversee the demand of police attendance. Institute for Government states (2020) “With reduced resources, the police have had to adapt to growing demand, and are increasingly prioritising responding to more violent or easier-to-solve crimes”. The numbers of officers deceased and recruitment stopped for a time, this lead to more demand on officers and them having to do more work and less staff. Politics.co.uk (2021) suggests that “On the 31</w:t>
      </w:r>
      <w:r w:rsidRPr="007B2199">
        <w:rPr>
          <w:rFonts w:ascii="Times New Roman" w:eastAsia="Times New Roman" w:hAnsi="Times New Roman" w:cs="Times New Roman"/>
          <w:sz w:val="24"/>
          <w:szCs w:val="24"/>
          <w:vertAlign w:val="superscript"/>
          <w:lang w:eastAsia="en-GB"/>
        </w:rPr>
        <w:t>st</w:t>
      </w:r>
      <w:r w:rsidRPr="007B2199">
        <w:rPr>
          <w:rFonts w:ascii="Times New Roman" w:eastAsia="Times New Roman" w:hAnsi="Times New Roman" w:cs="Times New Roman"/>
          <w:sz w:val="24"/>
          <w:szCs w:val="24"/>
          <w:lang w:eastAsia="en-GB"/>
        </w:rPr>
        <w:t xml:space="preserve"> March 2020 according to the House of Commons library there were 153000 police officers employed in England and Wales. This was a reduction on 1.2% compared to 2003 and 10.6% from 2010”. Recruitment has started again but due to </w:t>
      </w:r>
      <w:r w:rsidRPr="007B2199">
        <w:rPr>
          <w:rFonts w:ascii="Times New Roman" w:eastAsia="Times New Roman" w:hAnsi="Times New Roman" w:cs="Times New Roman"/>
          <w:sz w:val="24"/>
          <w:szCs w:val="24"/>
          <w:lang w:eastAsia="en-GB"/>
        </w:rPr>
        <w:lastRenderedPageBreak/>
        <w:t xml:space="preserve">the longer serving officers retiring this left newer officers being introduced into the force with limited experience officers’ left on shifts. </w:t>
      </w:r>
    </w:p>
    <w:p w14:paraId="76765D00" w14:textId="687DD174" w:rsidR="007B2199" w:rsidRPr="007B2199" w:rsidRDefault="007B2199" w:rsidP="007B2199">
      <w:pPr>
        <w:spacing w:line="480" w:lineRule="auto"/>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Examples or major and critical incidents will vary. An example of a critical incident is the stabbing which occurred in the Aberdare valley on the 12</w:t>
      </w:r>
      <w:r w:rsidRPr="007B2199">
        <w:rPr>
          <w:rFonts w:ascii="Times New Roman" w:eastAsia="Times New Roman" w:hAnsi="Times New Roman" w:cs="Times New Roman"/>
          <w:sz w:val="24"/>
          <w:szCs w:val="24"/>
          <w:vertAlign w:val="superscript"/>
          <w:lang w:eastAsia="en-GB"/>
        </w:rPr>
        <w:t>th</w:t>
      </w:r>
      <w:r w:rsidRPr="007B2199">
        <w:rPr>
          <w:rFonts w:ascii="Times New Roman" w:eastAsia="Times New Roman" w:hAnsi="Times New Roman" w:cs="Times New Roman"/>
          <w:sz w:val="24"/>
          <w:szCs w:val="24"/>
          <w:lang w:eastAsia="en-GB"/>
        </w:rPr>
        <w:t xml:space="preserve"> June 2021. Three men were taken to hospital, one had life threatening injuries. Two men were arrested at the scene, one for suspicion of attempted murder and the other for suspicion of grievously bodily harm and Affray. Even though this is a serious incident and required a multi-agency response it also requires the importance of community trust and confidence in policing response. The college of Policing (2021a) defines a critical incident as “Any incident where the effectiveness of the police response is likely to have a significant impact on</w:t>
      </w:r>
      <w:r w:rsidR="00B269BE">
        <w:rPr>
          <w:rFonts w:ascii="Times New Roman" w:eastAsia="Times New Roman" w:hAnsi="Times New Roman" w:cs="Times New Roman"/>
          <w:sz w:val="24"/>
          <w:szCs w:val="24"/>
          <w:lang w:eastAsia="en-GB"/>
        </w:rPr>
        <w:t xml:space="preserve"> the</w:t>
      </w:r>
      <w:r w:rsidRPr="007B2199">
        <w:rPr>
          <w:rFonts w:ascii="Times New Roman" w:eastAsia="Times New Roman" w:hAnsi="Times New Roman" w:cs="Times New Roman"/>
          <w:sz w:val="24"/>
          <w:szCs w:val="24"/>
          <w:lang w:eastAsia="en-GB"/>
        </w:rPr>
        <w:t xml:space="preserve"> confidence of the victim, their family and/or the community”.</w:t>
      </w:r>
    </w:p>
    <w:p w14:paraId="35DACA7A" w14:textId="77777777" w:rsidR="007B2199" w:rsidRPr="007B2199" w:rsidRDefault="007B2199" w:rsidP="007B2199">
      <w:pPr>
        <w:spacing w:line="480" w:lineRule="auto"/>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 xml:space="preserve"> A major incident example is the London Bridge attack which took place on 3</w:t>
      </w:r>
      <w:r w:rsidRPr="007B2199">
        <w:rPr>
          <w:rFonts w:ascii="Times New Roman" w:eastAsia="Times New Roman" w:hAnsi="Times New Roman" w:cs="Times New Roman"/>
          <w:sz w:val="24"/>
          <w:szCs w:val="24"/>
          <w:vertAlign w:val="superscript"/>
          <w:lang w:eastAsia="en-GB"/>
        </w:rPr>
        <w:t>rd</w:t>
      </w:r>
      <w:r w:rsidRPr="007B2199">
        <w:rPr>
          <w:rFonts w:ascii="Times New Roman" w:eastAsia="Times New Roman" w:hAnsi="Times New Roman" w:cs="Times New Roman"/>
          <w:sz w:val="24"/>
          <w:szCs w:val="24"/>
          <w:lang w:eastAsia="en-GB"/>
        </w:rPr>
        <w:t xml:space="preserve"> June 2017 were a van deliberately drove into pedestrians’. Three of the vans occupants got out and began attacking and stabbing people in the local area. In total 11 people were killed, including the perpetrators and 48 were wounded, 4 being unarmed police officers who tried to stop the attack. The multi-agency units which were called were the Metropolitan Police and the Marine Policing unit, the Special Air Service (SAS), Royal National Lifeboat Institution and Ambulance services. JESIP (2021) defines a major incident as “An event or situation with a range of serious consequences which require special arrangements to be implemented by one or more emergency responder agency”.</w:t>
      </w:r>
    </w:p>
    <w:p w14:paraId="25967F5E" w14:textId="6405B2F2" w:rsidR="007B2199" w:rsidRPr="007B2199" w:rsidRDefault="007B2199" w:rsidP="007B2199">
      <w:pPr>
        <w:spacing w:line="480" w:lineRule="auto"/>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 xml:space="preserve">There are four separate stages that most major incidents have which are: The initial response, this is when all the responders of the emergency services attend the incident as required at this stage a major incident is declared. The second stage is the consolidation phase. This phase will involve all the emergency services involved in the incident. As the incident progresses more responder agencies can also be invited to respond or </w:t>
      </w:r>
      <w:r w:rsidR="00805493">
        <w:rPr>
          <w:rFonts w:ascii="Times New Roman" w:eastAsia="Times New Roman" w:hAnsi="Times New Roman" w:cs="Times New Roman"/>
          <w:sz w:val="24"/>
          <w:szCs w:val="24"/>
          <w:lang w:eastAsia="en-GB"/>
        </w:rPr>
        <w:t>advis</w:t>
      </w:r>
      <w:r w:rsidR="00805493" w:rsidRPr="007B2199">
        <w:rPr>
          <w:rFonts w:ascii="Times New Roman" w:eastAsia="Times New Roman" w:hAnsi="Times New Roman" w:cs="Times New Roman"/>
          <w:sz w:val="24"/>
          <w:szCs w:val="24"/>
          <w:lang w:eastAsia="en-GB"/>
        </w:rPr>
        <w:t>e</w:t>
      </w:r>
      <w:r w:rsidRPr="007B2199">
        <w:rPr>
          <w:rFonts w:ascii="Times New Roman" w:eastAsia="Times New Roman" w:hAnsi="Times New Roman" w:cs="Times New Roman"/>
          <w:sz w:val="24"/>
          <w:szCs w:val="24"/>
          <w:lang w:eastAsia="en-GB"/>
        </w:rPr>
        <w:t xml:space="preserve"> based on their areas of expertise. The third stage is the recovery phase, this phase is restoring, rebuilding and rehabilitating the com</w:t>
      </w:r>
      <w:bookmarkStart w:id="0" w:name="_GoBack"/>
      <w:bookmarkEnd w:id="0"/>
      <w:r w:rsidRPr="007B2199">
        <w:rPr>
          <w:rFonts w:ascii="Times New Roman" w:eastAsia="Times New Roman" w:hAnsi="Times New Roman" w:cs="Times New Roman"/>
          <w:sz w:val="24"/>
          <w:szCs w:val="24"/>
          <w:lang w:eastAsia="en-GB"/>
        </w:rPr>
        <w:t xml:space="preserve">munity after an emergency. The fourth stage is the restoration of normality. This is the final stage, a continuation of the recovery phase and leading to a </w:t>
      </w:r>
      <w:r w:rsidRPr="007B2199">
        <w:rPr>
          <w:rFonts w:ascii="Times New Roman" w:eastAsia="Times New Roman" w:hAnsi="Times New Roman" w:cs="Times New Roman"/>
          <w:sz w:val="24"/>
          <w:szCs w:val="24"/>
          <w:lang w:eastAsia="en-GB"/>
        </w:rPr>
        <w:lastRenderedPageBreak/>
        <w:t>longer term restoration activity. When the police work along-side other emergency services operations for best practice they work together under the Joint Emergency Service Interoperability Programme (JESIP). This system helps commanders make more effective decisions during major incidents. JESIP has five principles which make up this model. These are Co-locate, communicate, co-ordinate, jointly understand risk and shared situational awareness. The police use the national decision model (NDM) during the decision making processes, this makes the decision making process easier and gives structure to rationales and standards decisions made. Open Learn (2020) describes the National Decision Model as “A police framework designed to make the decision-making process easier and standardised”. The primary role for  the police would include saving life or limb, co-ordination during the first emergency phases, contacting other emergency services for assistance who would be necessary in that incident such as the fire service, paramedics/ ambulance service, the coast guard collation and dissemination of the number of casualties and public protection.</w:t>
      </w:r>
    </w:p>
    <w:p w14:paraId="19A0F2D9" w14:textId="77777777" w:rsidR="007B2199" w:rsidRPr="007B2199" w:rsidRDefault="007B2199" w:rsidP="007B2199">
      <w:pPr>
        <w:spacing w:line="480" w:lineRule="auto"/>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 xml:space="preserve">Another method conducted by attending officers in the initial stages of an incident is called the Golden Hour enquires. This term is the period of time to collect, gather and reserve material at the very early stages that could be crucial to the investigation. This is the early actions conducted by officers to preserve any relevant materials which could help in the investigation to any incident. The Home Office (2018) put forward that “The Golden Hour is not restricted to 60 minutes. It is the initial period following the incident occurring when the best opportunities exist to take decisive Action”. These actions do not have to be conducted in 60 minutes but it is the gathering these materials at the earliest stages is key for keeping evidence at its freshest stages and to prevent evident from being removed. Parts of the Golden hour enquires involve the early collection of CCTV before it gets deleted from systems or to identify suspects and events that took place. Taping off areas to create a scene guard to prevent cross contamination. Conducting house to house enquires for any witnesses, taking victim and witness statements as early as possible whilst information is fresh in their minds. Early detection, arrests and interviews of perpetrators to gain their admissions. When first response officers or multi-agencies attend a </w:t>
      </w:r>
      <w:r w:rsidRPr="007B2199">
        <w:rPr>
          <w:rFonts w:ascii="Times New Roman" w:eastAsia="Times New Roman" w:hAnsi="Times New Roman" w:cs="Times New Roman"/>
          <w:sz w:val="24"/>
          <w:szCs w:val="24"/>
          <w:lang w:eastAsia="en-GB"/>
        </w:rPr>
        <w:lastRenderedPageBreak/>
        <w:t xml:space="preserve">major incident a mnemonic called METHANE is also used for declaring a major incident and to help structure what is required. These stand for Major incident declared, exact location, type of incident, hazards present or suspected, access or routes to the scene, number and type of casualties and what emergency services are required to attend. By following these steps information is to be passed to all emergency services. They will then have a full understanding of what has occurred at scene. The operational commanders then make a decision who will take the lead role, and all work together for the correct end goal and work with the same principles. The Mnemonic can be used during a critical incident but without the “M” section. </w:t>
      </w:r>
    </w:p>
    <w:p w14:paraId="4E911D10" w14:textId="77777777" w:rsidR="007B2199" w:rsidRPr="007B2199" w:rsidRDefault="007B2199" w:rsidP="007B2199">
      <w:pPr>
        <w:spacing w:line="480" w:lineRule="auto"/>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Above all the multi-agency approach to critical and major incidents is necessary. With all services joining together, communicating effectively, supporting each other and using a number of resources, the members of the public will have more confidence within these services, more lives will be saved, risk and harm will be significantly reduced and disruption can be controlled or minimised.</w:t>
      </w:r>
    </w:p>
    <w:p w14:paraId="3014CB6D" w14:textId="30FA56C4" w:rsidR="007B2199" w:rsidRPr="007B2199" w:rsidRDefault="007B2199" w:rsidP="007B2199">
      <w:pPr>
        <w:spacing w:line="480" w:lineRule="auto"/>
        <w:rPr>
          <w:rFonts w:ascii="Times New Roman" w:hAnsi="Times New Roman" w:cs="Times New Roman"/>
          <w:sz w:val="24"/>
          <w:szCs w:val="24"/>
        </w:rPr>
      </w:pPr>
      <w:r w:rsidRPr="007B2199">
        <w:rPr>
          <w:rFonts w:ascii="Times New Roman" w:eastAsia="Times New Roman" w:hAnsi="Times New Roman" w:cs="Times New Roman"/>
          <w:sz w:val="24"/>
          <w:szCs w:val="24"/>
          <w:lang w:eastAsia="en-GB"/>
        </w:rPr>
        <w:t>Word Co</w:t>
      </w:r>
      <w:r w:rsidR="00B269BE">
        <w:rPr>
          <w:rFonts w:ascii="Times New Roman" w:eastAsia="Times New Roman" w:hAnsi="Times New Roman" w:cs="Times New Roman"/>
          <w:sz w:val="24"/>
          <w:szCs w:val="24"/>
          <w:lang w:eastAsia="en-GB"/>
        </w:rPr>
        <w:t>unt - 970</w:t>
      </w:r>
    </w:p>
    <w:p w14:paraId="6871E49C" w14:textId="77777777" w:rsidR="007B2199" w:rsidRDefault="007B2199"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128C660" w14:textId="1ED95293" w:rsidR="009178EA" w:rsidRDefault="0A1E30FF"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CC06466">
        <w:rPr>
          <w:rFonts w:ascii="Arial" w:eastAsia="Times New Roman" w:hAnsi="Arial" w:cs="Arial"/>
          <w:lang w:eastAsia="en-GB"/>
        </w:rPr>
        <w:t xml:space="preserve">Title 4: </w:t>
      </w:r>
      <w:r w:rsidR="009178EA" w:rsidRPr="0CC06466">
        <w:rPr>
          <w:rFonts w:ascii="Arial" w:eastAsia="Times New Roman" w:hAnsi="Arial" w:cs="Arial"/>
          <w:lang w:eastAsia="en-GB"/>
        </w:rPr>
        <w:t>Analyse the potential links between terrorism and other forms of criminality and discuss how policing the roads assist in counter terrorism investigation</w:t>
      </w:r>
    </w:p>
    <w:p w14:paraId="2938B4B3" w14:textId="77777777" w:rsidR="007B2199" w:rsidRPr="007B2199" w:rsidRDefault="007B2199" w:rsidP="007B2199">
      <w:pPr>
        <w:overflowPunct w:val="0"/>
        <w:autoSpaceDE w:val="0"/>
        <w:autoSpaceDN w:val="0"/>
        <w:adjustRightInd w:val="0"/>
        <w:spacing w:before="240" w:after="0" w:line="480" w:lineRule="auto"/>
        <w:jc w:val="both"/>
        <w:textAlignment w:val="baseline"/>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 xml:space="preserve">In this paper, the analysis centres on potential links between terrorism and other forms of criminality and a discussion of how policing the roads can assist in counter terrorism investigations. Potential links between terrorism and other forms of criminality are that criminal gangs and terrorist organisations operate in a predominantly similar manners. The main difference is in the way the proceeds are spent. The consensus view seems to be that with organised crime groups the crimes are undertaken for profit, whereas crime related to terrorism goes to fund their campaigns. An article by Contemporary Voices (2018) found that “According to Albanese (2007) organised crime aims for profit or corruption, terrorist groups aims for political objectives. However, he also considered that eventually both types may cross paths and make deals, terrors need criminal activity to fund their fights”. Both organisations will need to provide themselves with vehicles, weapons, Communication devices to conduct their objectives. Criminality and terrorism are </w:t>
      </w:r>
      <w:r w:rsidRPr="007B2199">
        <w:rPr>
          <w:rFonts w:ascii="Times New Roman" w:eastAsia="Times New Roman" w:hAnsi="Times New Roman" w:cs="Times New Roman"/>
          <w:sz w:val="24"/>
          <w:szCs w:val="24"/>
          <w:lang w:eastAsia="en-GB"/>
        </w:rPr>
        <w:lastRenderedPageBreak/>
        <w:t>also similar in that their measures are made up of illegal and violent acts. Criminals and terrorists both use violence, criminal damage, murder, kidnap, fraud, forgery, arms trafficking or robbery but criminals do these acts not to be detected but terrorisms conduct these crimes for publicity. “Criminals use of violence, generally speaking, is more discriminate and more deliberately covert, whereas terrorists strive for publicity”. (Connections, 2020).</w:t>
      </w:r>
    </w:p>
    <w:p w14:paraId="7F78F2F7" w14:textId="77777777" w:rsidR="007B2199" w:rsidRPr="007B2199" w:rsidRDefault="007B2199" w:rsidP="007B2199">
      <w:pPr>
        <w:overflowPunct w:val="0"/>
        <w:autoSpaceDE w:val="0"/>
        <w:autoSpaceDN w:val="0"/>
        <w:adjustRightInd w:val="0"/>
        <w:spacing w:before="240" w:after="0" w:line="480" w:lineRule="auto"/>
        <w:jc w:val="both"/>
        <w:textAlignment w:val="baseline"/>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The available evidence seems to suggest that radicalisation is a means to recruit younger new members, this happens mostly online and in prisons, where the terrorist will pray on the individuals weaknesses, vulnerabilities and convert them to their way of thinking. Even though anyone can become radicalised, children and young adults who have low self-esteem, victims of bullying or discrimination are more likely to be at most risk of being radicalisation. This is similar to organised crime groups where they target or befriend younger, vulnerable individuals to become involved in drug trafficking and other kinds of illegal actions. International Centre for Counter- Terrorism (2019) suggests that “Recent work has demonstrated that Terrorist and organised crime groups can function in very similar ways, for instance by drawing in members from the same social groups”. Historically young adults are particularly susceptible to be recruited by both criminal gangs and terrorists.</w:t>
      </w:r>
    </w:p>
    <w:p w14:paraId="5E0DF9EB" w14:textId="77777777" w:rsidR="007B2199" w:rsidRPr="007B2199" w:rsidRDefault="007B2199" w:rsidP="007B2199">
      <w:pPr>
        <w:overflowPunct w:val="0"/>
        <w:autoSpaceDE w:val="0"/>
        <w:autoSpaceDN w:val="0"/>
        <w:adjustRightInd w:val="0"/>
        <w:spacing w:before="240" w:after="0" w:line="480" w:lineRule="auto"/>
        <w:jc w:val="both"/>
        <w:textAlignment w:val="baseline"/>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 xml:space="preserve">Policing the roads can assist in counter terrorism investigations as criminals use the roads to conduct their crime. Conducting regular stopping of vehicles and patrolling the roads helps to intercept and disrupt criminals and terrorists in carrying out their crimes. By providing a police presence on the roads this may help to deter and disrupt criminal activity from taking place. A proactive policing response will help gather information and intelligence of person’s using the roads and effectively contribute to prevent criminality and terrorism. This will also help increase public confidence by conducting proactive policing patrols and gain public trust. The use of Automatic Number Plate Recognition (ANPR) cameras help to detect criminals whilst they use the roads. Police.uk (2021) develops the claim that “The use of ANPR has proved to be important in the detection of many offences, including locating stolen vehicles, tackling uninsured vehicle </w:t>
      </w:r>
      <w:r w:rsidRPr="007B2199">
        <w:rPr>
          <w:rFonts w:ascii="Times New Roman" w:eastAsia="Times New Roman" w:hAnsi="Times New Roman" w:cs="Times New Roman"/>
          <w:sz w:val="24"/>
          <w:szCs w:val="24"/>
          <w:lang w:eastAsia="en-GB"/>
        </w:rPr>
        <w:lastRenderedPageBreak/>
        <w:t xml:space="preserve">use and solving cases of terrorism, major and organised crime”. The ANPR cameras take a picture of the number plate on the vehicle when passing. This is then checked on the police database records and provides lines of enquires for the police. This helps monitor the direction of travel the vehicle has taken, how any times the vehicle has used the road and the time and date it has travelled. Even though the use of ANPR cameras are excellent for gathering information about vehicles being used on our roads, there is a negative side that it only scans the vehicles number plate and the person(s) inside the vehicle remain unknown. Moving forward a Facial recognition system would be a useful tool to work along-side the ANPR cameras as this would enable the identification of the vehicle’s driver and passengers. Facial recognition system identifies matches to persons of interest and this then allows the police to be deployed to carry out investigations. This would be a great benefit to work along-side the ANPR systems. </w:t>
      </w:r>
    </w:p>
    <w:p w14:paraId="5939A6E1" w14:textId="77777777" w:rsidR="007B2199" w:rsidRPr="007B2199" w:rsidRDefault="007B2199" w:rsidP="007B2199">
      <w:pPr>
        <w:overflowPunct w:val="0"/>
        <w:autoSpaceDE w:val="0"/>
        <w:autoSpaceDN w:val="0"/>
        <w:adjustRightInd w:val="0"/>
        <w:spacing w:before="240" w:after="0" w:line="480" w:lineRule="auto"/>
        <w:jc w:val="both"/>
        <w:textAlignment w:val="baseline"/>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 xml:space="preserve">This is why proactive policing is important to ensure that stopping these vehicles and investigating who is driving or being carried in said vehicles, enquiring their purpose of travel and making arrests when necessary. The strategy created by the Home office and the National Crime agency will reduce the level of organised crime in the United Kingdom by using a strategy from the counter terrorist work. It has four elements; Pursue; more prosecution for people involved in organised crime and terrorism. Prevent, to stop people engaging in this type of criminal activity. Protect; increasing protection against organised crime and terrorism. Prepare; lessening the effect of criminality where it happens, by policing the roads this will help to disrupt these types of crimes being committed. </w:t>
      </w:r>
    </w:p>
    <w:p w14:paraId="13C3DEE8" w14:textId="77777777" w:rsidR="007B2199" w:rsidRPr="007B2199" w:rsidRDefault="007B2199" w:rsidP="007B2199">
      <w:pPr>
        <w:overflowPunct w:val="0"/>
        <w:autoSpaceDE w:val="0"/>
        <w:autoSpaceDN w:val="0"/>
        <w:adjustRightInd w:val="0"/>
        <w:spacing w:before="240" w:after="0" w:line="480" w:lineRule="auto"/>
        <w:jc w:val="both"/>
        <w:textAlignment w:val="baseline"/>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 xml:space="preserve">The department for transport are currently working with the police to try and manage the vehicle rental and to explore what can be done to prevent Terrorist and criminals from renting vehicles. An introduction of cross checking measures with the police systems, checking whether these persons are on the terrorism watch list before being able to hire vehicles to use on our roads. Marsh (2017) “It was reported that the terrorists who carried the London bridge attacks in June 2017 had unsuccessfully attempted to hire a 7.5 tonne vehicle- reportedly due to insufficient funds on their credit cards”. This suggests that more checks are conducted and vehicle rentals are monitored more closely, preventing unknown persons hiring these </w:t>
      </w:r>
      <w:r w:rsidRPr="007B2199">
        <w:rPr>
          <w:rFonts w:ascii="Times New Roman" w:eastAsia="Times New Roman" w:hAnsi="Times New Roman" w:cs="Times New Roman"/>
          <w:sz w:val="24"/>
          <w:szCs w:val="24"/>
          <w:lang w:eastAsia="en-GB"/>
        </w:rPr>
        <w:lastRenderedPageBreak/>
        <w:t>vehicles policing the roads will become more manageable and target hardening measures will be put in place. Other methods which have been used to protect the public and to manage places where the public will be at risk is to reduce the access for vehicles or to barrier off areas to prevent terrorists using vehicles as weapons by driving into large crowds which has been used in the previous years. “Terror attacks and organised crime involving commercial vehicles has had tragic and devastating effects in recent years”. (GOV.UK, 2021)</w:t>
      </w:r>
    </w:p>
    <w:p w14:paraId="5C4B239A" w14:textId="77777777" w:rsidR="007B2199" w:rsidRPr="007B2199" w:rsidRDefault="007B2199" w:rsidP="007B2199">
      <w:pPr>
        <w:overflowPunct w:val="0"/>
        <w:autoSpaceDE w:val="0"/>
        <w:autoSpaceDN w:val="0"/>
        <w:adjustRightInd w:val="0"/>
        <w:spacing w:before="240" w:after="0" w:line="480" w:lineRule="auto"/>
        <w:jc w:val="both"/>
        <w:textAlignment w:val="baseline"/>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 xml:space="preserve">At present the current threat level for the United Kingdom has been graded as substantial by the security service MI5. Roads policing is a vital section of the policing profession. They help to intercept criminals during their ongoing abuse of the road whilst committing criminal offences. By intercepting and stopping criminals during their misdeeds, they can then be brought to justice and in turn this will help safeguard our communities and crime will be reduced. A new initiative is to be introduced by the Government where the responsibility for the security of vehicles will be down to the owners of said vehicles. This can include enhanced security features, regular checks for signs of tampering and screening of employees. Is it to prevent vehicles being used as weapons against the public. By adopting the home office and the National Crime Agencies approach: Pursue, prevent, protect and prepare this will help to safeguard the public and reduce criminal activity and terrorism taking place. </w:t>
      </w:r>
    </w:p>
    <w:p w14:paraId="50E15D89" w14:textId="77777777" w:rsidR="007B2199" w:rsidRPr="007B2199" w:rsidRDefault="007B2199" w:rsidP="007B2199">
      <w:pPr>
        <w:overflowPunct w:val="0"/>
        <w:autoSpaceDE w:val="0"/>
        <w:autoSpaceDN w:val="0"/>
        <w:adjustRightInd w:val="0"/>
        <w:spacing w:before="240" w:after="0" w:line="480" w:lineRule="auto"/>
        <w:jc w:val="both"/>
        <w:textAlignment w:val="baseline"/>
        <w:rPr>
          <w:rFonts w:ascii="Times New Roman" w:eastAsia="Times New Roman" w:hAnsi="Times New Roman" w:cs="Times New Roman"/>
          <w:sz w:val="24"/>
          <w:szCs w:val="24"/>
          <w:lang w:eastAsia="en-GB"/>
        </w:rPr>
      </w:pPr>
      <w:r w:rsidRPr="007B2199">
        <w:rPr>
          <w:rFonts w:ascii="Times New Roman" w:eastAsia="Times New Roman" w:hAnsi="Times New Roman" w:cs="Times New Roman"/>
          <w:sz w:val="24"/>
          <w:szCs w:val="24"/>
          <w:lang w:eastAsia="en-GB"/>
        </w:rPr>
        <w:t>Word count - 989</w:t>
      </w:r>
    </w:p>
    <w:p w14:paraId="1241930B" w14:textId="77777777" w:rsidR="007B2199" w:rsidRDefault="007B2199"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B63B91E" w14:textId="1BC19A67" w:rsidR="00BB18E4" w:rsidRDefault="00BB18E4" w:rsidP="009178EA">
      <w:pPr>
        <w:spacing w:after="0" w:line="240" w:lineRule="auto"/>
        <w:ind w:left="426"/>
        <w:rPr>
          <w:rFonts w:ascii="Arial" w:eastAsia="Times New Roman" w:hAnsi="Arial" w:cs="Arial"/>
          <w:b/>
          <w:sz w:val="24"/>
          <w:szCs w:val="24"/>
          <w:lang w:eastAsia="en-GB"/>
        </w:rPr>
      </w:pPr>
    </w:p>
    <w:p w14:paraId="6D4D2779" w14:textId="43F046CA" w:rsidR="00BB18E4" w:rsidRDefault="00BB18E4" w:rsidP="00763CB3">
      <w:pPr>
        <w:spacing w:after="0" w:line="240" w:lineRule="auto"/>
        <w:ind w:left="426"/>
        <w:jc w:val="center"/>
        <w:rPr>
          <w:rFonts w:ascii="Arial" w:eastAsia="Times New Roman" w:hAnsi="Arial" w:cs="Arial"/>
          <w:b/>
          <w:sz w:val="24"/>
          <w:szCs w:val="24"/>
          <w:lang w:eastAsia="en-GB"/>
        </w:rPr>
      </w:pPr>
    </w:p>
    <w:p w14:paraId="73D89AB5" w14:textId="57B3FE19" w:rsidR="00BB18E4" w:rsidRDefault="00BB18E4" w:rsidP="00763CB3">
      <w:pPr>
        <w:spacing w:after="0" w:line="240" w:lineRule="auto"/>
        <w:ind w:left="426"/>
        <w:jc w:val="center"/>
        <w:rPr>
          <w:rFonts w:ascii="Arial" w:eastAsia="Times New Roman" w:hAnsi="Arial" w:cs="Arial"/>
          <w:b/>
          <w:sz w:val="24"/>
          <w:szCs w:val="24"/>
          <w:lang w:eastAsia="en-GB"/>
        </w:rPr>
      </w:pPr>
    </w:p>
    <w:p w14:paraId="2F27F819" w14:textId="2B65A9F4" w:rsidR="00BB18E4" w:rsidRDefault="00BB18E4" w:rsidP="00763CB3">
      <w:pPr>
        <w:spacing w:after="0" w:line="240" w:lineRule="auto"/>
        <w:ind w:left="426"/>
        <w:jc w:val="center"/>
        <w:rPr>
          <w:rFonts w:ascii="Arial" w:eastAsia="Times New Roman" w:hAnsi="Arial" w:cs="Arial"/>
          <w:b/>
          <w:sz w:val="24"/>
          <w:szCs w:val="24"/>
          <w:lang w:eastAsia="en-GB"/>
        </w:rPr>
      </w:pP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4C9340E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754A6">
        <w:trPr>
          <w:trHeight w:val="414"/>
        </w:trPr>
        <w:tc>
          <w:tcPr>
            <w:tcW w:w="9780" w:type="dxa"/>
            <w:shd w:val="clear" w:color="auto" w:fill="D9D9D9"/>
          </w:tcPr>
          <w:p w14:paraId="07C020A7" w14:textId="77777777" w:rsidR="00763CB3" w:rsidRPr="00876921" w:rsidRDefault="00763CB3" w:rsidP="00E754A6">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w:t>
      </w:r>
      <w:r w:rsidRPr="00876921">
        <w:rPr>
          <w:rFonts w:ascii="Arial" w:eastAsia="Times New Roman" w:hAnsi="Arial" w:cs="Arial"/>
          <w:sz w:val="24"/>
          <w:szCs w:val="24"/>
          <w:lang w:eastAsia="en-GB"/>
        </w:rPr>
        <w:lastRenderedPageBreak/>
        <w:t xml:space="preserve">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506D7ED4" w:rsidR="00763CB3" w:rsidRPr="00876921" w:rsidRDefault="00763CB3" w:rsidP="0CC06466">
      <w:pPr>
        <w:spacing w:after="0" w:line="276" w:lineRule="auto"/>
        <w:ind w:left="567" w:right="130"/>
        <w:jc w:val="both"/>
        <w:rPr>
          <w:rFonts w:ascii="Arial" w:eastAsia="Times New Roman" w:hAnsi="Arial" w:cs="Arial"/>
          <w:i/>
          <w:iCs/>
          <w:sz w:val="24"/>
          <w:szCs w:val="24"/>
          <w:lang w:eastAsia="en-GB"/>
        </w:rPr>
      </w:pPr>
      <w:r w:rsidRPr="0CC06466">
        <w:rPr>
          <w:rFonts w:ascii="Arial" w:eastAsia="Times New Roman" w:hAnsi="Arial" w:cs="Arial"/>
          <w:i/>
          <w:iCs/>
          <w:sz w:val="24"/>
          <w:szCs w:val="24"/>
          <w:lang w:eastAsia="en-GB"/>
        </w:rPr>
        <w:t xml:space="preserve">Do not show bias in your assignment you should present a balanced argument putting forward different perspectives.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w:t>
      </w:r>
      <w:r w:rsidRPr="00876921">
        <w:rPr>
          <w:rFonts w:ascii="Arial" w:eastAsia="Times New Roman" w:hAnsi="Arial" w:cs="Arial"/>
          <w:sz w:val="24"/>
          <w:szCs w:val="24"/>
          <w:lang w:eastAsia="en-GB"/>
        </w:rPr>
        <w:lastRenderedPageBreak/>
        <w:t>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6DC653E8" w14:textId="5034F964" w:rsidR="00763CB3" w:rsidRPr="00876921" w:rsidRDefault="00763CB3" w:rsidP="0CC06466">
      <w:pPr>
        <w:spacing w:after="0" w:line="276" w:lineRule="auto"/>
        <w:ind w:left="567" w:right="130"/>
        <w:jc w:val="both"/>
        <w:rPr>
          <w:rFonts w:ascii="Arial" w:eastAsia="Times New Roman" w:hAnsi="Arial" w:cs="Arial"/>
          <w:i/>
          <w:iCs/>
          <w:sz w:val="24"/>
          <w:szCs w:val="24"/>
          <w:lang w:eastAsia="en-GB"/>
        </w:rPr>
      </w:pPr>
      <w:r w:rsidRPr="0CC06466">
        <w:rPr>
          <w:rFonts w:ascii="Arial" w:eastAsia="Times New Roman" w:hAnsi="Arial" w:cs="Arial"/>
          <w:b/>
          <w:bCs/>
          <w:i/>
          <w:iCs/>
          <w:sz w:val="24"/>
          <w:szCs w:val="24"/>
          <w:lang w:eastAsia="en-GB"/>
        </w:rPr>
        <w:t>Guidance specific to this assessment:</w:t>
      </w:r>
      <w:r w:rsidRPr="0CC06466">
        <w:rPr>
          <w:rFonts w:ascii="Arial" w:eastAsia="Times New Roman" w:hAnsi="Arial" w:cs="Arial"/>
          <w:i/>
          <w:iCs/>
          <w:sz w:val="24"/>
          <w:szCs w:val="24"/>
          <w:lang w:eastAsia="en-GB"/>
        </w:rPr>
        <w:t xml:space="preserve"> You might use ‘real world’ examples to highlight your arguments</w:t>
      </w:r>
      <w:r w:rsidR="230E8587" w:rsidRPr="0CC06466">
        <w:rPr>
          <w:rFonts w:ascii="Arial" w:eastAsia="Times New Roman" w:hAnsi="Arial" w:cs="Arial"/>
          <w:i/>
          <w:iCs/>
          <w:sz w:val="24"/>
          <w:szCs w:val="24"/>
          <w:lang w:eastAsia="en-GB"/>
        </w:rPr>
        <w:t>.</w:t>
      </w: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754A6">
        <w:trPr>
          <w:jc w:val="center"/>
        </w:trPr>
        <w:tc>
          <w:tcPr>
            <w:tcW w:w="10185" w:type="dxa"/>
            <w:shd w:val="clear" w:color="auto" w:fill="BFBFBF"/>
          </w:tcPr>
          <w:p w14:paraId="3321C451" w14:textId="77777777" w:rsidR="00763CB3" w:rsidRPr="00876921" w:rsidRDefault="00763CB3" w:rsidP="00E754A6">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A15603">
          <w:headerReference w:type="even" r:id="rId13"/>
          <w:headerReference w:type="default" r:id="rId14"/>
          <w:footerReference w:type="even" r:id="rId15"/>
          <w:footerReference w:type="default" r:id="rId16"/>
          <w:headerReference w:type="first" r:id="rId17"/>
          <w:footerReference w:type="first" r:id="rId18"/>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754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754A6">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754A6">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754A6">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754A6">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754A6">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754A6">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754A6">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754A6">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15056E90" w14:textId="77777777" w:rsidTr="00E754A6">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754A6">
            <w:pPr>
              <w:spacing w:after="120" w:line="240" w:lineRule="auto"/>
              <w:rPr>
                <w:rFonts w:ascii="Arial" w:eastAsia="Times New Roman" w:hAnsi="Arial" w:cs="Arial"/>
                <w:sz w:val="14"/>
                <w:szCs w:val="14"/>
                <w:lang w:eastAsia="en-GB"/>
              </w:rPr>
            </w:pPr>
          </w:p>
          <w:p w14:paraId="1E37F862" w14:textId="77777777" w:rsidR="00763CB3" w:rsidRPr="00876921" w:rsidRDefault="00763CB3" w:rsidP="00E754A6">
            <w:pPr>
              <w:spacing w:after="120" w:line="240" w:lineRule="auto"/>
              <w:rPr>
                <w:rFonts w:ascii="Arial" w:eastAsia="Times New Roman" w:hAnsi="Arial" w:cs="Arial"/>
                <w:sz w:val="14"/>
                <w:szCs w:val="14"/>
                <w:lang w:eastAsia="en-GB"/>
              </w:rPr>
            </w:pPr>
          </w:p>
          <w:p w14:paraId="64408B43" w14:textId="77777777" w:rsidR="00763CB3" w:rsidRPr="00876921" w:rsidRDefault="00763CB3" w:rsidP="00E754A6">
            <w:pPr>
              <w:spacing w:after="120" w:line="240" w:lineRule="auto"/>
              <w:rPr>
                <w:rFonts w:ascii="Arial" w:eastAsia="Times New Roman" w:hAnsi="Arial" w:cs="Arial"/>
                <w:sz w:val="14"/>
                <w:szCs w:val="14"/>
                <w:lang w:eastAsia="en-GB"/>
              </w:rPr>
            </w:pPr>
          </w:p>
          <w:p w14:paraId="1B2B6401" w14:textId="77777777" w:rsidR="00763CB3" w:rsidRPr="00876921" w:rsidRDefault="00763CB3" w:rsidP="00E754A6">
            <w:pPr>
              <w:spacing w:after="120" w:line="240" w:lineRule="auto"/>
              <w:rPr>
                <w:rFonts w:ascii="Arial" w:eastAsia="Times New Roman" w:hAnsi="Arial" w:cs="Arial"/>
                <w:sz w:val="14"/>
                <w:szCs w:val="14"/>
                <w:lang w:eastAsia="en-GB"/>
              </w:rPr>
            </w:pPr>
          </w:p>
          <w:p w14:paraId="6AA84BF5" w14:textId="77777777" w:rsidR="00763CB3" w:rsidRPr="00876921" w:rsidRDefault="00763CB3" w:rsidP="00E754A6">
            <w:pPr>
              <w:spacing w:after="120" w:line="240" w:lineRule="auto"/>
              <w:rPr>
                <w:rFonts w:ascii="Arial" w:eastAsia="Times New Roman" w:hAnsi="Arial" w:cs="Arial"/>
                <w:sz w:val="14"/>
                <w:szCs w:val="14"/>
                <w:lang w:eastAsia="en-GB"/>
              </w:rPr>
            </w:pPr>
          </w:p>
          <w:p w14:paraId="5576EECA" w14:textId="77777777" w:rsidR="00763CB3" w:rsidRPr="00876921" w:rsidRDefault="00763CB3" w:rsidP="00E754A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231CDB5E" w14:textId="77777777" w:rsidTr="00E754A6">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754A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2B444BDD" w14:textId="77777777" w:rsidTr="00E754A6">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754A6">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754A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754A6">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4D781A77" w14:textId="77777777" w:rsidTr="00E754A6">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754A6">
            <w:pPr>
              <w:spacing w:after="120" w:line="240" w:lineRule="auto"/>
              <w:rPr>
                <w:rFonts w:ascii="Arial" w:eastAsia="Times New Roman" w:hAnsi="Arial" w:cs="Arial"/>
                <w:sz w:val="14"/>
                <w:szCs w:val="14"/>
                <w:lang w:eastAsia="en-GB"/>
              </w:rPr>
            </w:pPr>
          </w:p>
          <w:p w14:paraId="24DDABF5" w14:textId="77777777" w:rsidR="00763CB3" w:rsidRPr="00876921" w:rsidRDefault="00763CB3" w:rsidP="00E754A6">
            <w:pPr>
              <w:spacing w:after="120" w:line="240" w:lineRule="auto"/>
              <w:rPr>
                <w:rFonts w:ascii="Arial" w:eastAsia="Times New Roman" w:hAnsi="Arial" w:cs="Arial"/>
                <w:sz w:val="14"/>
                <w:szCs w:val="14"/>
                <w:lang w:eastAsia="en-GB"/>
              </w:rPr>
            </w:pPr>
          </w:p>
          <w:p w14:paraId="671A95C4" w14:textId="77777777" w:rsidR="00763CB3" w:rsidRPr="00876921" w:rsidRDefault="00763CB3" w:rsidP="00E754A6">
            <w:pPr>
              <w:spacing w:after="120" w:line="240" w:lineRule="auto"/>
              <w:rPr>
                <w:rFonts w:ascii="Arial" w:eastAsia="Times New Roman" w:hAnsi="Arial" w:cs="Arial"/>
                <w:sz w:val="14"/>
                <w:szCs w:val="14"/>
                <w:lang w:eastAsia="en-GB"/>
              </w:rPr>
            </w:pPr>
          </w:p>
          <w:p w14:paraId="01F07026" w14:textId="77777777" w:rsidR="00763CB3" w:rsidRPr="00876921" w:rsidRDefault="00763CB3" w:rsidP="00E754A6">
            <w:pPr>
              <w:spacing w:after="120" w:line="240" w:lineRule="auto"/>
              <w:rPr>
                <w:rFonts w:ascii="Arial" w:eastAsia="Times New Roman" w:hAnsi="Arial" w:cs="Arial"/>
                <w:sz w:val="14"/>
                <w:szCs w:val="14"/>
                <w:lang w:eastAsia="en-GB"/>
              </w:rPr>
            </w:pPr>
          </w:p>
          <w:p w14:paraId="000B2385" w14:textId="77777777" w:rsidR="00763CB3" w:rsidRPr="00876921" w:rsidRDefault="00763CB3" w:rsidP="00E754A6">
            <w:pPr>
              <w:spacing w:after="120" w:line="240" w:lineRule="auto"/>
              <w:rPr>
                <w:rFonts w:ascii="Arial" w:eastAsia="Times New Roman" w:hAnsi="Arial" w:cs="Arial"/>
                <w:sz w:val="14"/>
                <w:szCs w:val="14"/>
                <w:lang w:eastAsia="en-GB"/>
              </w:rPr>
            </w:pPr>
          </w:p>
          <w:p w14:paraId="465E6442" w14:textId="77777777" w:rsidR="00763CB3" w:rsidRPr="00876921" w:rsidRDefault="00763CB3" w:rsidP="00E754A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650802C2" w14:textId="77777777" w:rsidTr="00E754A6">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754A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0300CAC5" w14:textId="77777777" w:rsidTr="00E754A6">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754A6">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754A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754A6">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690DCDBC" w14:textId="77777777" w:rsidTr="00E754A6">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754A6">
            <w:pPr>
              <w:spacing w:after="120" w:line="240" w:lineRule="auto"/>
              <w:rPr>
                <w:rFonts w:ascii="Arial" w:eastAsia="Times New Roman" w:hAnsi="Arial" w:cs="Arial"/>
                <w:sz w:val="14"/>
                <w:szCs w:val="14"/>
                <w:lang w:eastAsia="en-GB"/>
              </w:rPr>
            </w:pPr>
          </w:p>
          <w:p w14:paraId="6702EAFE" w14:textId="77777777" w:rsidR="00763CB3" w:rsidRPr="00876921" w:rsidRDefault="00763CB3" w:rsidP="00E754A6">
            <w:pPr>
              <w:spacing w:after="120" w:line="240" w:lineRule="auto"/>
              <w:rPr>
                <w:rFonts w:ascii="Arial" w:eastAsia="Times New Roman" w:hAnsi="Arial" w:cs="Arial"/>
                <w:sz w:val="14"/>
                <w:szCs w:val="14"/>
                <w:lang w:eastAsia="en-GB"/>
              </w:rPr>
            </w:pPr>
          </w:p>
          <w:p w14:paraId="75FE031D" w14:textId="77777777" w:rsidR="00763CB3" w:rsidRPr="00876921" w:rsidRDefault="00763CB3" w:rsidP="00E754A6">
            <w:pPr>
              <w:spacing w:after="120" w:line="240" w:lineRule="auto"/>
              <w:rPr>
                <w:rFonts w:ascii="Arial" w:eastAsia="Times New Roman" w:hAnsi="Arial" w:cs="Arial"/>
                <w:sz w:val="14"/>
                <w:szCs w:val="14"/>
                <w:lang w:eastAsia="en-GB"/>
              </w:rPr>
            </w:pPr>
          </w:p>
          <w:p w14:paraId="2CCA5E81" w14:textId="77777777" w:rsidR="00763CB3" w:rsidRPr="00876921" w:rsidRDefault="00763CB3" w:rsidP="00E754A6">
            <w:pPr>
              <w:spacing w:after="120" w:line="240" w:lineRule="auto"/>
              <w:rPr>
                <w:rFonts w:ascii="Arial" w:eastAsia="Times New Roman" w:hAnsi="Arial" w:cs="Arial"/>
                <w:sz w:val="14"/>
                <w:szCs w:val="14"/>
                <w:lang w:eastAsia="en-GB"/>
              </w:rPr>
            </w:pPr>
          </w:p>
          <w:p w14:paraId="6A985526" w14:textId="77777777" w:rsidR="00763CB3" w:rsidRPr="00876921" w:rsidRDefault="00763CB3" w:rsidP="00E754A6">
            <w:pPr>
              <w:spacing w:after="120" w:line="240" w:lineRule="auto"/>
              <w:rPr>
                <w:rFonts w:ascii="Arial" w:eastAsia="Times New Roman" w:hAnsi="Arial" w:cs="Arial"/>
                <w:sz w:val="14"/>
                <w:szCs w:val="14"/>
                <w:lang w:eastAsia="en-GB"/>
              </w:rPr>
            </w:pPr>
          </w:p>
          <w:p w14:paraId="71078E49" w14:textId="77777777" w:rsidR="00763CB3" w:rsidRPr="00876921" w:rsidRDefault="00763CB3" w:rsidP="00E754A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18778F53" w14:textId="77777777" w:rsidTr="00E754A6">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754A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14FB157F" w14:textId="77777777" w:rsidTr="00E754A6">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754A6">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754A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754A6">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303A4DB5" w14:textId="77777777" w:rsidTr="00E754A6">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754A6">
            <w:pPr>
              <w:spacing w:after="120" w:line="240" w:lineRule="auto"/>
              <w:rPr>
                <w:rFonts w:ascii="Arial" w:eastAsia="Times New Roman" w:hAnsi="Arial" w:cs="Arial"/>
                <w:sz w:val="14"/>
                <w:szCs w:val="14"/>
                <w:lang w:eastAsia="en-GB"/>
              </w:rPr>
            </w:pPr>
          </w:p>
          <w:p w14:paraId="2F28982A" w14:textId="77777777" w:rsidR="00763CB3" w:rsidRPr="00876921" w:rsidRDefault="00763CB3" w:rsidP="00E754A6">
            <w:pPr>
              <w:spacing w:after="120" w:line="240" w:lineRule="auto"/>
              <w:rPr>
                <w:rFonts w:ascii="Arial" w:eastAsia="Times New Roman" w:hAnsi="Arial" w:cs="Arial"/>
                <w:sz w:val="14"/>
                <w:szCs w:val="14"/>
                <w:lang w:eastAsia="en-GB"/>
              </w:rPr>
            </w:pPr>
          </w:p>
          <w:p w14:paraId="43624C9D" w14:textId="77777777" w:rsidR="00763CB3" w:rsidRPr="00876921" w:rsidRDefault="00763CB3" w:rsidP="00E754A6">
            <w:pPr>
              <w:spacing w:after="120" w:line="240" w:lineRule="auto"/>
              <w:rPr>
                <w:rFonts w:ascii="Arial" w:eastAsia="Times New Roman" w:hAnsi="Arial" w:cs="Arial"/>
                <w:sz w:val="14"/>
                <w:szCs w:val="14"/>
                <w:lang w:eastAsia="en-GB"/>
              </w:rPr>
            </w:pPr>
          </w:p>
          <w:p w14:paraId="2D21F635" w14:textId="77777777" w:rsidR="00763CB3" w:rsidRPr="00876921" w:rsidRDefault="00763CB3" w:rsidP="00E754A6">
            <w:pPr>
              <w:spacing w:after="120" w:line="240" w:lineRule="auto"/>
              <w:rPr>
                <w:rFonts w:ascii="Arial" w:eastAsia="Times New Roman" w:hAnsi="Arial" w:cs="Arial"/>
                <w:sz w:val="14"/>
                <w:szCs w:val="14"/>
                <w:lang w:eastAsia="en-GB"/>
              </w:rPr>
            </w:pPr>
          </w:p>
          <w:p w14:paraId="0AEF1A8F" w14:textId="77777777" w:rsidR="00763CB3" w:rsidRPr="00876921" w:rsidRDefault="00763CB3" w:rsidP="00E754A6">
            <w:pPr>
              <w:spacing w:after="120" w:line="240" w:lineRule="auto"/>
              <w:rPr>
                <w:rFonts w:ascii="Arial" w:eastAsia="Times New Roman" w:hAnsi="Arial" w:cs="Arial"/>
                <w:sz w:val="14"/>
                <w:szCs w:val="14"/>
                <w:lang w:eastAsia="en-GB"/>
              </w:rPr>
            </w:pPr>
          </w:p>
          <w:p w14:paraId="11DAA87C" w14:textId="77777777" w:rsidR="00763CB3" w:rsidRPr="00876921" w:rsidRDefault="00763CB3" w:rsidP="00E754A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5411B7BD" w14:textId="77777777" w:rsidTr="00E754A6">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754A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3DB014CC" w14:textId="77777777" w:rsidTr="00E754A6">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754A6">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754A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754A6">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16E1BECD" w14:textId="77777777" w:rsidTr="00E754A6">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754A6">
            <w:pPr>
              <w:spacing w:after="120" w:line="240" w:lineRule="auto"/>
              <w:rPr>
                <w:rFonts w:ascii="Arial" w:eastAsia="Times New Roman" w:hAnsi="Arial" w:cs="Arial"/>
                <w:sz w:val="14"/>
                <w:szCs w:val="14"/>
                <w:lang w:eastAsia="en-GB"/>
              </w:rPr>
            </w:pPr>
          </w:p>
          <w:p w14:paraId="47E24EAC" w14:textId="77777777" w:rsidR="00763CB3" w:rsidRPr="00876921" w:rsidRDefault="00763CB3" w:rsidP="00E754A6">
            <w:pPr>
              <w:spacing w:after="120" w:line="240" w:lineRule="auto"/>
              <w:rPr>
                <w:rFonts w:ascii="Arial" w:eastAsia="Times New Roman" w:hAnsi="Arial" w:cs="Arial"/>
                <w:sz w:val="14"/>
                <w:szCs w:val="14"/>
                <w:lang w:eastAsia="en-GB"/>
              </w:rPr>
            </w:pPr>
          </w:p>
          <w:p w14:paraId="4FF10648" w14:textId="77777777" w:rsidR="00763CB3" w:rsidRPr="00876921" w:rsidRDefault="00763CB3" w:rsidP="00E754A6">
            <w:pPr>
              <w:spacing w:after="120" w:line="240" w:lineRule="auto"/>
              <w:rPr>
                <w:rFonts w:ascii="Arial" w:eastAsia="Times New Roman" w:hAnsi="Arial" w:cs="Arial"/>
                <w:sz w:val="14"/>
                <w:szCs w:val="14"/>
                <w:lang w:eastAsia="en-GB"/>
              </w:rPr>
            </w:pPr>
          </w:p>
          <w:p w14:paraId="6C8AE446" w14:textId="77777777" w:rsidR="00763CB3" w:rsidRPr="00876921" w:rsidRDefault="00763CB3" w:rsidP="00E754A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r w:rsidR="00763CB3" w:rsidRPr="00876921" w14:paraId="0A5E6F61" w14:textId="77777777" w:rsidTr="00E754A6">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754A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754A6">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754A6">
        <w:trPr>
          <w:cantSplit/>
        </w:trPr>
        <w:tc>
          <w:tcPr>
            <w:tcW w:w="6062" w:type="dxa"/>
            <w:vMerge w:val="restart"/>
            <w:shd w:val="pct15" w:color="auto" w:fill="auto"/>
            <w:vAlign w:val="center"/>
          </w:tcPr>
          <w:p w14:paraId="2A698409" w14:textId="77777777" w:rsidR="00763CB3" w:rsidRPr="00876921" w:rsidRDefault="00763CB3" w:rsidP="00E754A6">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754A6">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754A6">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754A6">
        <w:trPr>
          <w:cantSplit/>
        </w:trPr>
        <w:tc>
          <w:tcPr>
            <w:tcW w:w="6062" w:type="dxa"/>
            <w:vMerge/>
            <w:vAlign w:val="bottom"/>
          </w:tcPr>
          <w:p w14:paraId="4FA23D15" w14:textId="77777777" w:rsidR="00763CB3" w:rsidRPr="00876921" w:rsidRDefault="00763CB3" w:rsidP="00E754A6">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754A6">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754A6">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754A6">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754A6">
        <w:trPr>
          <w:cantSplit/>
        </w:trPr>
        <w:tc>
          <w:tcPr>
            <w:tcW w:w="6062" w:type="dxa"/>
            <w:vMerge/>
            <w:vAlign w:val="bottom"/>
          </w:tcPr>
          <w:p w14:paraId="20C32F00" w14:textId="77777777" w:rsidR="00763CB3" w:rsidRPr="00876921" w:rsidRDefault="00763CB3" w:rsidP="00E754A6">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754A6">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754A6">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754A6">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A15603">
          <w:headerReference w:type="even" r:id="rId19"/>
          <w:headerReference w:type="default" r:id="rId20"/>
          <w:footerReference w:type="even" r:id="rId21"/>
          <w:footerReference w:type="default" r:id="rId22"/>
          <w:headerReference w:type="first" r:id="rId23"/>
          <w:footerReference w:type="first" r:id="rId24"/>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A15603">
          <w:headerReference w:type="even" r:id="rId25"/>
          <w:headerReference w:type="default" r:id="rId26"/>
          <w:footerReference w:type="even" r:id="rId27"/>
          <w:footerReference w:type="default" r:id="rId28"/>
          <w:headerReference w:type="first" r:id="rId29"/>
          <w:footerReference w:type="first" r:id="rId30"/>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754A6">
        <w:tc>
          <w:tcPr>
            <w:tcW w:w="13858" w:type="dxa"/>
            <w:shd w:val="clear" w:color="auto" w:fill="FF99FF"/>
          </w:tcPr>
          <w:p w14:paraId="259AD24D" w14:textId="77777777" w:rsidR="00763CB3" w:rsidRPr="00876921" w:rsidRDefault="00763CB3" w:rsidP="00E754A6">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754A6">
        <w:tc>
          <w:tcPr>
            <w:tcW w:w="13948" w:type="dxa"/>
            <w:shd w:val="clear" w:color="auto" w:fill="FF99FF"/>
          </w:tcPr>
          <w:p w14:paraId="29F10AD7" w14:textId="77777777" w:rsidR="00763CB3" w:rsidRPr="00876921" w:rsidRDefault="00763CB3" w:rsidP="00E754A6">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754A6">
        <w:tc>
          <w:tcPr>
            <w:tcW w:w="13948" w:type="dxa"/>
            <w:shd w:val="clear" w:color="auto" w:fill="FFCCFF"/>
          </w:tcPr>
          <w:p w14:paraId="0226AEB2" w14:textId="77777777" w:rsidR="00763CB3" w:rsidRPr="00876921" w:rsidRDefault="00763CB3" w:rsidP="00E754A6">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754A6">
        <w:trPr>
          <w:tblHeader/>
        </w:trPr>
        <w:tc>
          <w:tcPr>
            <w:tcW w:w="1735" w:type="dxa"/>
            <w:shd w:val="clear" w:color="auto" w:fill="FF99FF"/>
          </w:tcPr>
          <w:p w14:paraId="5D20E49C" w14:textId="77777777" w:rsidR="00763CB3" w:rsidRPr="00876921" w:rsidRDefault="00763CB3" w:rsidP="00E754A6">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754A6">
        <w:trPr>
          <w:tblHeader/>
        </w:trPr>
        <w:tc>
          <w:tcPr>
            <w:tcW w:w="1735" w:type="dxa"/>
            <w:shd w:val="clear" w:color="auto" w:fill="FF99FF"/>
          </w:tcPr>
          <w:p w14:paraId="0347254A" w14:textId="77777777" w:rsidR="00763CB3" w:rsidRPr="00876921" w:rsidRDefault="00763CB3" w:rsidP="00E754A6">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754A6">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754A6">
        <w:tc>
          <w:tcPr>
            <w:tcW w:w="1735" w:type="dxa"/>
            <w:shd w:val="clear" w:color="auto" w:fill="FF99FF"/>
          </w:tcPr>
          <w:p w14:paraId="71C450BC" w14:textId="77777777" w:rsidR="00763CB3" w:rsidRPr="00876921" w:rsidRDefault="00763CB3" w:rsidP="00E754A6">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754A6">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754A6">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754A6">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754A6">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754A6">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754A6">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754A6">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754A6">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754A6">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754A6">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754A6">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754A6">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754A6">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754A6">
        <w:tc>
          <w:tcPr>
            <w:tcW w:w="1735" w:type="dxa"/>
            <w:shd w:val="clear" w:color="auto" w:fill="FF99FF"/>
          </w:tcPr>
          <w:p w14:paraId="4FE4FE1D" w14:textId="77777777" w:rsidR="00763CB3" w:rsidRPr="00876921" w:rsidRDefault="00763CB3" w:rsidP="00E754A6">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754A6">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754A6">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754A6">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754A6">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754A6">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754A6">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754A6">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E754A6">
        <w:tc>
          <w:tcPr>
            <w:tcW w:w="1735" w:type="dxa"/>
            <w:shd w:val="clear" w:color="auto" w:fill="FF99FF"/>
          </w:tcPr>
          <w:p w14:paraId="57DE407D" w14:textId="77777777" w:rsidR="00763CB3" w:rsidRPr="00876921" w:rsidRDefault="00763CB3" w:rsidP="00E754A6">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754A6">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754A6">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754A6">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E754A6">
            <w:pPr>
              <w:rPr>
                <w:rFonts w:ascii="Arial" w:hAnsi="Arial" w:cs="Arial"/>
                <w:lang w:eastAsia="en-GB"/>
              </w:rPr>
            </w:pPr>
          </w:p>
        </w:tc>
        <w:tc>
          <w:tcPr>
            <w:tcW w:w="1736" w:type="dxa"/>
          </w:tcPr>
          <w:p w14:paraId="334AA25E"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E754A6">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E754A6">
            <w:pPr>
              <w:rPr>
                <w:rFonts w:ascii="Arial" w:hAnsi="Arial" w:cs="Arial"/>
                <w:lang w:eastAsia="en-GB"/>
              </w:rPr>
            </w:pPr>
          </w:p>
          <w:p w14:paraId="6857A9B4" w14:textId="77777777" w:rsidR="00763CB3" w:rsidRPr="00876921" w:rsidRDefault="00763CB3" w:rsidP="00E754A6">
            <w:pPr>
              <w:rPr>
                <w:rFonts w:ascii="Arial" w:hAnsi="Arial" w:cs="Arial"/>
                <w:lang w:eastAsia="en-GB"/>
              </w:rPr>
            </w:pPr>
          </w:p>
        </w:tc>
        <w:tc>
          <w:tcPr>
            <w:tcW w:w="1736" w:type="dxa"/>
          </w:tcPr>
          <w:p w14:paraId="06165D40"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E754A6">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E754A6">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E754A6">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E754A6">
        <w:tc>
          <w:tcPr>
            <w:tcW w:w="1735" w:type="dxa"/>
            <w:shd w:val="clear" w:color="auto" w:fill="FF99FF"/>
          </w:tcPr>
          <w:p w14:paraId="45A5EF91" w14:textId="77777777" w:rsidR="00763CB3" w:rsidRPr="00876921" w:rsidRDefault="00763CB3" w:rsidP="00E754A6">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754A6">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754A6">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754A6">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754A6">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754A6">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E754A6">
            <w:pPr>
              <w:rPr>
                <w:rFonts w:ascii="Arial" w:hAnsi="Arial" w:cs="Arial"/>
                <w:lang w:eastAsia="en-GB"/>
              </w:rPr>
            </w:pPr>
          </w:p>
          <w:p w14:paraId="7E9F40FE" w14:textId="77777777" w:rsidR="00763CB3" w:rsidRPr="00876921" w:rsidRDefault="00763CB3" w:rsidP="00E754A6">
            <w:pPr>
              <w:rPr>
                <w:rFonts w:ascii="Arial" w:hAnsi="Arial" w:cs="Arial"/>
                <w:lang w:eastAsia="en-GB"/>
              </w:rPr>
            </w:pPr>
          </w:p>
        </w:tc>
        <w:tc>
          <w:tcPr>
            <w:tcW w:w="1736" w:type="dxa"/>
          </w:tcPr>
          <w:p w14:paraId="3E8D471C"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754A6">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E754A6">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E754A6">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E754A6">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E754A6">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754A6">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E754A6">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754A6">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E754A6">
        <w:tc>
          <w:tcPr>
            <w:tcW w:w="1735" w:type="dxa"/>
            <w:shd w:val="clear" w:color="auto" w:fill="FF99FF"/>
          </w:tcPr>
          <w:p w14:paraId="53FBBC19" w14:textId="77777777" w:rsidR="00763CB3" w:rsidRPr="00876921" w:rsidRDefault="00763CB3" w:rsidP="00E754A6">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E754A6">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754A6">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754A6">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754A6">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E754A6">
            <w:pPr>
              <w:rPr>
                <w:rFonts w:ascii="Arial" w:hAnsi="Arial" w:cs="Arial"/>
                <w:lang w:eastAsia="en-GB"/>
              </w:rPr>
            </w:pPr>
          </w:p>
          <w:p w14:paraId="7437BB87" w14:textId="77777777" w:rsidR="00763CB3" w:rsidRPr="00876921" w:rsidRDefault="00763CB3" w:rsidP="00E754A6">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E754A6">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E754A6">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E754A6">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E754A6">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E754A6">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754A6">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E754A6">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754A6">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754A6">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E754A6">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A15603">
      <w:headerReference w:type="even" r:id="rId31"/>
      <w:headerReference w:type="default" r:id="rId32"/>
      <w:footerReference w:type="even" r:id="rId33"/>
      <w:footerReference w:type="default" r:id="rId34"/>
      <w:headerReference w:type="first" r:id="rId35"/>
      <w:footerReference w:type="first" r:id="rId36"/>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1A16D4" w:rsidRDefault="001A16D4">
      <w:pPr>
        <w:spacing w:after="0" w:line="240" w:lineRule="auto"/>
      </w:pPr>
      <w:r>
        <w:separator/>
      </w:r>
    </w:p>
  </w:endnote>
  <w:endnote w:type="continuationSeparator" w:id="0">
    <w:p w14:paraId="0D55CABB" w14:textId="77777777" w:rsidR="001A16D4" w:rsidRDefault="001A1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BF704F" w14:textId="3F9534A0" w:rsidR="00A15603" w:rsidRDefault="005E3BA6" w:rsidP="005E3BA6">
    <w:pPr>
      <w:pStyle w:val="Footer"/>
      <w:rPr>
        <w:color w:val="000000"/>
        <w:sz w:val="17"/>
      </w:rPr>
    </w:pPr>
    <w:bookmarkStart w:id="3" w:name="TITUS1FooterEvenPages"/>
    <w:r>
      <w:rPr>
        <w:color w:val="000000"/>
        <w:sz w:val="17"/>
      </w:rPr>
      <w:t> </w:t>
    </w:r>
  </w:p>
  <w:bookmarkEnd w:id="3"/>
  <w:p w14:paraId="181719AE" w14:textId="51796560" w:rsidR="00A15603" w:rsidRDefault="00A15603" w:rsidP="00A156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E3BA6">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E3BA6">
      <w:rPr>
        <w:b/>
        <w:noProof/>
      </w:rPr>
      <w:t>26</w:t>
    </w:r>
    <w:r>
      <w:rPr>
        <w:b/>
        <w:sz w:val="24"/>
        <w:szCs w:val="24"/>
      </w:rPr>
      <w:fldChar w:fldCharType="end"/>
    </w:r>
  </w:p>
  <w:p w14:paraId="4940EC78" w14:textId="77777777" w:rsidR="00A15603" w:rsidRDefault="00A15603" w:rsidP="00A15603">
    <w:pPr>
      <w:pStyle w:val="Footer"/>
      <w:jc w:val="right"/>
      <w:rPr>
        <w:sz w:val="16"/>
      </w:rPr>
    </w:pPr>
  </w:p>
  <w:p w14:paraId="4DF7B0AF" w14:textId="77777777" w:rsidR="00A15603" w:rsidRDefault="00A156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356275" w14:textId="06ADCF67" w:rsidR="00A15603" w:rsidRDefault="005E3BA6" w:rsidP="005E3BA6">
    <w:pPr>
      <w:pStyle w:val="Footer"/>
      <w:rPr>
        <w:color w:val="000000"/>
        <w:sz w:val="17"/>
      </w:rPr>
    </w:pPr>
    <w:bookmarkStart w:id="4" w:name="TITUS1FooterPrimary"/>
    <w:r>
      <w:rPr>
        <w:color w:val="000000"/>
        <w:sz w:val="17"/>
      </w:rPr>
      <w:t> </w:t>
    </w:r>
  </w:p>
  <w:bookmarkEnd w:id="4"/>
  <w:p w14:paraId="74CEE6CC" w14:textId="31D95925" w:rsidR="001A16D4" w:rsidRDefault="001A16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E3BA6">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E3BA6">
      <w:rPr>
        <w:b/>
        <w:noProof/>
      </w:rPr>
      <w:t>26</w:t>
    </w:r>
    <w:r>
      <w:rPr>
        <w:b/>
        <w:sz w:val="24"/>
        <w:szCs w:val="24"/>
      </w:rPr>
      <w:fldChar w:fldCharType="end"/>
    </w:r>
  </w:p>
  <w:p w14:paraId="40790BA2" w14:textId="77777777" w:rsidR="001A16D4" w:rsidRDefault="001A16D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B05E0" w14:textId="44A62C3E" w:rsidR="00A15603" w:rsidRDefault="005E3BA6" w:rsidP="005E3BA6">
    <w:pPr>
      <w:pStyle w:val="Footer"/>
      <w:rPr>
        <w:color w:val="000000"/>
        <w:sz w:val="17"/>
      </w:rPr>
    </w:pPr>
    <w:bookmarkStart w:id="6" w:name="TITUS1FooterFirstPage"/>
    <w:r>
      <w:rPr>
        <w:color w:val="000000"/>
        <w:sz w:val="17"/>
      </w:rPr>
      <w:t> </w:t>
    </w:r>
  </w:p>
  <w:bookmarkEnd w:id="6"/>
  <w:p w14:paraId="79A57CF5" w14:textId="3191BEFD" w:rsidR="00A15603" w:rsidRDefault="00A15603" w:rsidP="00A156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E3BA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E3BA6">
      <w:rPr>
        <w:b/>
        <w:noProof/>
      </w:rPr>
      <w:t>26</w:t>
    </w:r>
    <w:r>
      <w:rPr>
        <w:b/>
        <w:sz w:val="24"/>
        <w:szCs w:val="24"/>
      </w:rPr>
      <w:fldChar w:fldCharType="end"/>
    </w:r>
  </w:p>
  <w:p w14:paraId="5CB7B0B3" w14:textId="77777777" w:rsidR="00A15603" w:rsidRDefault="00A15603" w:rsidP="00A15603">
    <w:pPr>
      <w:pStyle w:val="Footer"/>
      <w:jc w:val="right"/>
      <w:rPr>
        <w:sz w:val="16"/>
      </w:rPr>
    </w:pPr>
  </w:p>
  <w:p w14:paraId="20641304" w14:textId="77777777" w:rsidR="00A15603" w:rsidRDefault="00A1560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8C27A" w14:textId="72CA95A2" w:rsidR="00A15603" w:rsidRDefault="005E3BA6" w:rsidP="005E3BA6">
    <w:pPr>
      <w:pStyle w:val="Footer"/>
      <w:rPr>
        <w:color w:val="000000"/>
        <w:sz w:val="17"/>
      </w:rPr>
    </w:pPr>
    <w:bookmarkStart w:id="9" w:name="TITUS2FooterEvenPages"/>
    <w:r>
      <w:rPr>
        <w:color w:val="000000"/>
        <w:sz w:val="17"/>
      </w:rPr>
      <w:t> </w:t>
    </w:r>
  </w:p>
  <w:bookmarkEnd w:id="9"/>
  <w:p w14:paraId="5946AA9D" w14:textId="77777777" w:rsidR="00A15603" w:rsidRDefault="00A15603" w:rsidP="00A15603">
    <w:pPr>
      <w:pStyle w:val="Footer"/>
      <w:jc w:val="center"/>
    </w:pPr>
  </w:p>
  <w:p w14:paraId="1B99ADD8" w14:textId="77777777" w:rsidR="00A15603" w:rsidRDefault="00A15603" w:rsidP="00A156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71AF040B" w14:textId="77777777" w:rsidR="00A15603" w:rsidRDefault="00A15603" w:rsidP="00A15603">
    <w:pPr>
      <w:pStyle w:val="Footer"/>
      <w:jc w:val="right"/>
      <w:rPr>
        <w:sz w:val="16"/>
      </w:rPr>
    </w:pPr>
  </w:p>
  <w:p w14:paraId="623B0C43" w14:textId="77777777" w:rsidR="00A15603" w:rsidRDefault="00A1560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50E8F8CA" w:rsidR="001A16D4" w:rsidRDefault="005E3BA6" w:rsidP="005E3BA6">
    <w:pPr>
      <w:pStyle w:val="Footer"/>
      <w:rPr>
        <w:color w:val="000000"/>
        <w:sz w:val="17"/>
      </w:rPr>
    </w:pPr>
    <w:bookmarkStart w:id="10" w:name="TITUS2FooterPrimary"/>
    <w:r>
      <w:rPr>
        <w:color w:val="000000"/>
        <w:sz w:val="17"/>
      </w:rPr>
      <w:t> </w:t>
    </w:r>
  </w:p>
  <w:bookmarkEnd w:id="10"/>
  <w:p w14:paraId="10B6E6E2" w14:textId="77777777" w:rsidR="00A15603" w:rsidRDefault="00A15603">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F89D0E" w14:textId="0C7292D3" w:rsidR="00A15603" w:rsidRDefault="005E3BA6" w:rsidP="005E3BA6">
    <w:pPr>
      <w:pStyle w:val="Footer"/>
      <w:rPr>
        <w:color w:val="000000"/>
        <w:sz w:val="17"/>
      </w:rPr>
    </w:pPr>
    <w:bookmarkStart w:id="12" w:name="TITUS2FooterFirstPage"/>
    <w:r>
      <w:rPr>
        <w:color w:val="000000"/>
        <w:sz w:val="17"/>
      </w:rPr>
      <w:t> </w:t>
    </w:r>
  </w:p>
  <w:bookmarkEnd w:id="12"/>
  <w:p w14:paraId="7B01163F" w14:textId="77777777" w:rsidR="00A15603" w:rsidRDefault="00A1560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EDD3A" w14:textId="2CB56EEE" w:rsidR="00A15603" w:rsidRDefault="005E3BA6" w:rsidP="005E3BA6">
    <w:pPr>
      <w:pStyle w:val="Footer"/>
      <w:rPr>
        <w:color w:val="000000"/>
        <w:sz w:val="17"/>
      </w:rPr>
    </w:pPr>
    <w:bookmarkStart w:id="15" w:name="TITUS3FooterEvenPages"/>
    <w:r>
      <w:rPr>
        <w:color w:val="000000"/>
        <w:sz w:val="17"/>
      </w:rPr>
      <w:t> </w:t>
    </w:r>
  </w:p>
  <w:bookmarkEnd w:id="15"/>
  <w:p w14:paraId="1A4F655C" w14:textId="77777777" w:rsidR="00A15603" w:rsidRDefault="00A15603" w:rsidP="00A15603">
    <w:pPr>
      <w:pStyle w:val="Footer"/>
      <w:jc w:val="center"/>
    </w:pPr>
  </w:p>
  <w:p w14:paraId="4DC9D675" w14:textId="77777777" w:rsidR="00A15603" w:rsidRDefault="00A15603" w:rsidP="00A156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53351EEB" w14:textId="77777777" w:rsidR="00A15603" w:rsidRDefault="00A15603" w:rsidP="00A15603">
    <w:pPr>
      <w:pStyle w:val="Footer"/>
      <w:jc w:val="right"/>
      <w:rPr>
        <w:sz w:val="16"/>
      </w:rPr>
    </w:pPr>
  </w:p>
  <w:p w14:paraId="37F00419" w14:textId="77777777" w:rsidR="00A15603" w:rsidRDefault="00A1560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8987FA" w14:textId="5447D18A" w:rsidR="00A15603" w:rsidRDefault="005E3BA6" w:rsidP="005E3BA6">
    <w:pPr>
      <w:pStyle w:val="Footer"/>
      <w:rPr>
        <w:color w:val="000000"/>
        <w:sz w:val="17"/>
      </w:rPr>
    </w:pPr>
    <w:bookmarkStart w:id="16" w:name="TITUS3FooterPrimary"/>
    <w:r>
      <w:rPr>
        <w:color w:val="000000"/>
        <w:sz w:val="17"/>
      </w:rPr>
      <w:t> </w:t>
    </w:r>
  </w:p>
  <w:bookmarkEnd w:id="16"/>
  <w:p w14:paraId="4D78809D" w14:textId="77777777" w:rsidR="00A15603" w:rsidRDefault="00A15603">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7B3A30" w14:textId="045776E4" w:rsidR="00A15603" w:rsidRDefault="005E3BA6" w:rsidP="005E3BA6">
    <w:pPr>
      <w:pStyle w:val="Footer"/>
      <w:rPr>
        <w:color w:val="000000"/>
        <w:sz w:val="17"/>
      </w:rPr>
    </w:pPr>
    <w:bookmarkStart w:id="18" w:name="TITUS3FooterFirstPage"/>
    <w:r>
      <w:rPr>
        <w:color w:val="000000"/>
        <w:sz w:val="17"/>
      </w:rPr>
      <w:t> </w:t>
    </w:r>
  </w:p>
  <w:bookmarkEnd w:id="18"/>
  <w:p w14:paraId="0237AC94" w14:textId="77777777" w:rsidR="00A15603" w:rsidRDefault="00A15603" w:rsidP="00A15603">
    <w:pPr>
      <w:pStyle w:val="Footer"/>
      <w:jc w:val="right"/>
      <w:rPr>
        <w:sz w:val="16"/>
      </w:rPr>
    </w:pPr>
  </w:p>
  <w:p w14:paraId="7A4F10D8" w14:textId="77777777" w:rsidR="00A15603" w:rsidRDefault="00A1560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BFD687" w14:textId="169AF70D" w:rsidR="00A15603" w:rsidRDefault="005E3BA6" w:rsidP="005E3BA6">
    <w:pPr>
      <w:pStyle w:val="Footer"/>
      <w:rPr>
        <w:color w:val="000000"/>
        <w:sz w:val="17"/>
      </w:rPr>
    </w:pPr>
    <w:bookmarkStart w:id="21" w:name="TITUS4FooterEvenPages"/>
    <w:r>
      <w:rPr>
        <w:color w:val="000000"/>
        <w:sz w:val="17"/>
      </w:rPr>
      <w:t> </w:t>
    </w:r>
  </w:p>
  <w:bookmarkEnd w:id="21"/>
  <w:p w14:paraId="342D4B9B" w14:textId="77777777" w:rsidR="00A15603" w:rsidRDefault="00A15603" w:rsidP="00A15603">
    <w:pPr>
      <w:pStyle w:val="Footer"/>
      <w:jc w:val="center"/>
    </w:pPr>
  </w:p>
  <w:p w14:paraId="0695AE52" w14:textId="77777777" w:rsidR="00A15603" w:rsidRDefault="00A15603" w:rsidP="00A156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374D38E3" w14:textId="77777777" w:rsidR="00A15603" w:rsidRDefault="00A15603" w:rsidP="00A15603">
    <w:pPr>
      <w:pStyle w:val="Footer"/>
      <w:jc w:val="right"/>
      <w:rPr>
        <w:sz w:val="16"/>
      </w:rPr>
    </w:pPr>
  </w:p>
  <w:p w14:paraId="288C1FAD" w14:textId="77777777" w:rsidR="00A15603" w:rsidRDefault="00A1560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A4E100" w14:textId="7F4E69A2" w:rsidR="00A15603" w:rsidRDefault="005E3BA6" w:rsidP="005E3BA6">
    <w:pPr>
      <w:pStyle w:val="Footer"/>
      <w:rPr>
        <w:color w:val="000000"/>
        <w:sz w:val="17"/>
      </w:rPr>
    </w:pPr>
    <w:bookmarkStart w:id="22" w:name="TITUS4FooterPrimary"/>
    <w:r>
      <w:rPr>
        <w:color w:val="000000"/>
        <w:sz w:val="17"/>
      </w:rPr>
      <w:t> </w:t>
    </w:r>
  </w:p>
  <w:bookmarkEnd w:id="22"/>
  <w:p w14:paraId="75E2D1BC" w14:textId="77777777" w:rsidR="00A15603" w:rsidRDefault="00A15603">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B6B1D3" w14:textId="37567FEC" w:rsidR="00A15603" w:rsidRDefault="005E3BA6" w:rsidP="005E3BA6">
    <w:pPr>
      <w:pStyle w:val="Footer"/>
      <w:rPr>
        <w:color w:val="000000"/>
        <w:sz w:val="17"/>
      </w:rPr>
    </w:pPr>
    <w:bookmarkStart w:id="24" w:name="TITUS4FooterFirstPage"/>
    <w:r>
      <w:rPr>
        <w:color w:val="000000"/>
        <w:sz w:val="17"/>
      </w:rPr>
      <w:t> </w:t>
    </w:r>
  </w:p>
  <w:bookmarkEnd w:id="24"/>
  <w:p w14:paraId="2B01396C" w14:textId="77777777" w:rsidR="00A15603" w:rsidRDefault="00A15603" w:rsidP="00A15603">
    <w:pPr>
      <w:pStyle w:val="Footer"/>
      <w:jc w:val="right"/>
      <w:rPr>
        <w:sz w:val="16"/>
      </w:rPr>
    </w:pPr>
  </w:p>
  <w:p w14:paraId="7646C2CF" w14:textId="77777777" w:rsidR="00A15603" w:rsidRDefault="00A15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1A16D4" w:rsidRDefault="001A16D4">
      <w:pPr>
        <w:spacing w:after="0" w:line="240" w:lineRule="auto"/>
      </w:pPr>
      <w:r>
        <w:separator/>
      </w:r>
    </w:p>
  </w:footnote>
  <w:footnote w:type="continuationSeparator" w:id="0">
    <w:p w14:paraId="68E41288" w14:textId="77777777" w:rsidR="001A16D4" w:rsidRDefault="001A16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323DF0" w14:textId="72470020" w:rsidR="0010517D" w:rsidRDefault="005E3BA6" w:rsidP="005E3BA6">
    <w:pPr>
      <w:pStyle w:val="Header"/>
      <w:rPr>
        <w:color w:val="000000"/>
        <w:sz w:val="17"/>
      </w:rPr>
    </w:pPr>
    <w:bookmarkStart w:id="1" w:name="TITUS1HeaderEvenPages"/>
    <w:r>
      <w:rPr>
        <w:color w:val="000000"/>
        <w:sz w:val="17"/>
      </w:rPr>
      <w:t> </w:t>
    </w:r>
  </w:p>
  <w:bookmarkEnd w:id="1"/>
  <w:p w14:paraId="0589EC67" w14:textId="77777777" w:rsidR="0010517D" w:rsidRDefault="0010517D" w:rsidP="0010517D">
    <w:pPr>
      <w:pStyle w:val="Header"/>
    </w:pPr>
  </w:p>
  <w:p w14:paraId="281019B4" w14:textId="77777777" w:rsidR="00A15603" w:rsidRDefault="00A156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237F36" w14:textId="145298CF" w:rsidR="00A15603" w:rsidRDefault="005E3BA6" w:rsidP="005E3BA6">
    <w:pPr>
      <w:pStyle w:val="Header"/>
      <w:rPr>
        <w:color w:val="000000"/>
        <w:sz w:val="17"/>
      </w:rPr>
    </w:pPr>
    <w:bookmarkStart w:id="2" w:name="TITUS1HeaderPrimary"/>
    <w:r>
      <w:rPr>
        <w:color w:val="000000"/>
        <w:sz w:val="17"/>
      </w:rPr>
      <w:t> </w:t>
    </w:r>
  </w:p>
  <w:bookmarkEnd w:id="2"/>
  <w:p w14:paraId="3B938270" w14:textId="77777777" w:rsidR="00A15603" w:rsidRDefault="00A156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8C2886" w14:textId="045D7BE8" w:rsidR="00A15603" w:rsidRDefault="005E3BA6" w:rsidP="005E3BA6">
    <w:pPr>
      <w:pStyle w:val="Header"/>
      <w:rPr>
        <w:color w:val="000000"/>
        <w:sz w:val="17"/>
      </w:rPr>
    </w:pPr>
    <w:bookmarkStart w:id="5" w:name="TITUS1HeaderFirstPage"/>
    <w:r>
      <w:rPr>
        <w:color w:val="000000"/>
        <w:sz w:val="17"/>
      </w:rPr>
      <w:t> </w:t>
    </w:r>
  </w:p>
  <w:bookmarkEnd w:id="5"/>
  <w:p w14:paraId="3411D412" w14:textId="77777777" w:rsidR="00A15603" w:rsidRDefault="00A1560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B43942" w14:textId="797B883D" w:rsidR="00A15603" w:rsidRDefault="005E3BA6" w:rsidP="005E3BA6">
    <w:pPr>
      <w:pStyle w:val="Header"/>
      <w:rPr>
        <w:color w:val="000000"/>
        <w:sz w:val="17"/>
      </w:rPr>
    </w:pPr>
    <w:bookmarkStart w:id="7" w:name="TITUS2HeaderEvenPages"/>
    <w:r>
      <w:rPr>
        <w:color w:val="000000"/>
        <w:sz w:val="17"/>
      </w:rPr>
      <w:t> </w:t>
    </w:r>
  </w:p>
  <w:bookmarkEnd w:id="7"/>
  <w:p w14:paraId="39043727" w14:textId="77777777" w:rsidR="00A15603" w:rsidRDefault="00A15603" w:rsidP="00A15603">
    <w:pPr>
      <w:pStyle w:val="Header"/>
    </w:pPr>
  </w:p>
  <w:p w14:paraId="774D41B4" w14:textId="77777777" w:rsidR="00A15603" w:rsidRDefault="00A1560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0734C" w14:textId="5068C5B3" w:rsidR="00A15603" w:rsidRDefault="005E3BA6" w:rsidP="005E3BA6">
    <w:pPr>
      <w:pStyle w:val="Header"/>
      <w:rPr>
        <w:color w:val="000000"/>
        <w:sz w:val="17"/>
      </w:rPr>
    </w:pPr>
    <w:bookmarkStart w:id="8" w:name="TITUS2HeaderPrimary"/>
    <w:r>
      <w:rPr>
        <w:color w:val="000000"/>
        <w:sz w:val="17"/>
      </w:rPr>
      <w:t> </w:t>
    </w:r>
  </w:p>
  <w:bookmarkEnd w:id="8"/>
  <w:p w14:paraId="1D7CB77B" w14:textId="77777777" w:rsidR="00A15603" w:rsidRDefault="00A1560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C7C38E" w14:textId="49B18F88" w:rsidR="00A15603" w:rsidRDefault="005E3BA6" w:rsidP="005E3BA6">
    <w:pPr>
      <w:pStyle w:val="Header"/>
      <w:rPr>
        <w:color w:val="000000"/>
        <w:sz w:val="17"/>
      </w:rPr>
    </w:pPr>
    <w:bookmarkStart w:id="11" w:name="TITUS2HeaderFirstPage"/>
    <w:r>
      <w:rPr>
        <w:color w:val="000000"/>
        <w:sz w:val="17"/>
      </w:rPr>
      <w:t> </w:t>
    </w:r>
  </w:p>
  <w:bookmarkEnd w:id="11"/>
  <w:p w14:paraId="22AC4633" w14:textId="77777777" w:rsidR="00A15603" w:rsidRDefault="00A15603" w:rsidP="00A15603">
    <w:pPr>
      <w:pStyle w:val="Header"/>
    </w:pPr>
  </w:p>
  <w:p w14:paraId="2493EE55" w14:textId="77777777" w:rsidR="00A15603" w:rsidRDefault="00A1560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174A06" w14:textId="2A0A57D1" w:rsidR="00A15603" w:rsidRDefault="005E3BA6" w:rsidP="005E3BA6">
    <w:pPr>
      <w:pStyle w:val="Header"/>
      <w:rPr>
        <w:color w:val="000000"/>
        <w:sz w:val="17"/>
      </w:rPr>
    </w:pPr>
    <w:bookmarkStart w:id="13" w:name="TITUS3HeaderEvenPages"/>
    <w:r>
      <w:rPr>
        <w:color w:val="000000"/>
        <w:sz w:val="17"/>
      </w:rPr>
      <w:t> </w:t>
    </w:r>
  </w:p>
  <w:bookmarkEnd w:id="13"/>
  <w:p w14:paraId="5658F505" w14:textId="77777777" w:rsidR="00A15603" w:rsidRDefault="00A15603" w:rsidP="00A15603">
    <w:pPr>
      <w:pStyle w:val="Header"/>
    </w:pPr>
  </w:p>
  <w:p w14:paraId="487FAD1C" w14:textId="77777777" w:rsidR="00A15603" w:rsidRDefault="00A1560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FD0EB8" w14:textId="0B7FCC3F" w:rsidR="00A15603" w:rsidRDefault="005E3BA6" w:rsidP="005E3BA6">
    <w:pPr>
      <w:pStyle w:val="Header"/>
      <w:rPr>
        <w:color w:val="000000"/>
        <w:sz w:val="17"/>
      </w:rPr>
    </w:pPr>
    <w:bookmarkStart w:id="14" w:name="TITUS3HeaderPrimary"/>
    <w:r>
      <w:rPr>
        <w:color w:val="000000"/>
        <w:sz w:val="17"/>
      </w:rPr>
      <w:t> </w:t>
    </w:r>
  </w:p>
  <w:bookmarkEnd w:id="14"/>
  <w:p w14:paraId="5C4A27C6" w14:textId="77777777" w:rsidR="00A15603" w:rsidRDefault="00A1560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D0405" w14:textId="4084D3FE" w:rsidR="00A15603" w:rsidRDefault="005E3BA6" w:rsidP="005E3BA6">
    <w:pPr>
      <w:pStyle w:val="Header"/>
      <w:rPr>
        <w:color w:val="000000"/>
        <w:sz w:val="17"/>
      </w:rPr>
    </w:pPr>
    <w:bookmarkStart w:id="17" w:name="TITUS3HeaderFirstPage"/>
    <w:r>
      <w:rPr>
        <w:color w:val="000000"/>
        <w:sz w:val="17"/>
      </w:rPr>
      <w:t> </w:t>
    </w:r>
  </w:p>
  <w:bookmarkEnd w:id="17"/>
  <w:p w14:paraId="37E7AC4F" w14:textId="77777777" w:rsidR="00A15603" w:rsidRDefault="00A15603" w:rsidP="00A15603">
    <w:pPr>
      <w:pStyle w:val="Header"/>
    </w:pPr>
  </w:p>
  <w:p w14:paraId="510BD380" w14:textId="77777777" w:rsidR="00A15603" w:rsidRDefault="00A1560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254E68" w14:textId="79BB3939" w:rsidR="00A15603" w:rsidRDefault="005E3BA6" w:rsidP="005E3BA6">
    <w:pPr>
      <w:pStyle w:val="Header"/>
      <w:rPr>
        <w:color w:val="000000"/>
        <w:sz w:val="17"/>
      </w:rPr>
    </w:pPr>
    <w:bookmarkStart w:id="19" w:name="TITUS4HeaderEvenPages"/>
    <w:r>
      <w:rPr>
        <w:color w:val="000000"/>
        <w:sz w:val="17"/>
      </w:rPr>
      <w:t> </w:t>
    </w:r>
  </w:p>
  <w:bookmarkEnd w:id="19"/>
  <w:p w14:paraId="31D3C1CD" w14:textId="77777777" w:rsidR="00A15603" w:rsidRDefault="00A15603" w:rsidP="00A15603">
    <w:pPr>
      <w:pStyle w:val="Header"/>
    </w:pPr>
  </w:p>
  <w:p w14:paraId="2C3DD1C3" w14:textId="77777777" w:rsidR="00A15603" w:rsidRDefault="00A1560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AAB8F7" w14:textId="13F53741" w:rsidR="00A15603" w:rsidRDefault="005E3BA6" w:rsidP="005E3BA6">
    <w:pPr>
      <w:pStyle w:val="Header"/>
      <w:rPr>
        <w:color w:val="000000"/>
        <w:sz w:val="17"/>
      </w:rPr>
    </w:pPr>
    <w:bookmarkStart w:id="20" w:name="TITUS4HeaderPrimary"/>
    <w:r>
      <w:rPr>
        <w:color w:val="000000"/>
        <w:sz w:val="17"/>
      </w:rPr>
      <w:t> </w:t>
    </w:r>
  </w:p>
  <w:bookmarkEnd w:id="20"/>
  <w:p w14:paraId="52E19A51" w14:textId="77777777" w:rsidR="00A15603" w:rsidRDefault="00A1560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A53488" w14:textId="2AE8A879" w:rsidR="00A15603" w:rsidRDefault="005E3BA6" w:rsidP="005E3BA6">
    <w:pPr>
      <w:pStyle w:val="Header"/>
      <w:rPr>
        <w:color w:val="000000"/>
        <w:sz w:val="17"/>
      </w:rPr>
    </w:pPr>
    <w:bookmarkStart w:id="23" w:name="TITUS4HeaderFirstPage"/>
    <w:r>
      <w:rPr>
        <w:color w:val="000000"/>
        <w:sz w:val="17"/>
      </w:rPr>
      <w:t> </w:t>
    </w:r>
  </w:p>
  <w:bookmarkEnd w:id="23"/>
  <w:p w14:paraId="61EBA92D" w14:textId="77777777" w:rsidR="00A15603" w:rsidRDefault="00A15603" w:rsidP="00A15603">
    <w:pPr>
      <w:pStyle w:val="Header"/>
    </w:pPr>
  </w:p>
  <w:p w14:paraId="33FFC1F1" w14:textId="77777777" w:rsidR="00A15603" w:rsidRDefault="00A156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8" w15:restartNumberingAfterBreak="0">
    <w:nsid w:val="7ED92F09"/>
    <w:multiLevelType w:val="hybridMultilevel"/>
    <w:tmpl w:val="1E5C2E98"/>
    <w:lvl w:ilvl="0" w:tplc="953807A2">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6"/>
  </w:num>
  <w:num w:numId="2">
    <w:abstractNumId w:val="7"/>
  </w:num>
  <w:num w:numId="3">
    <w:abstractNumId w:val="2"/>
  </w:num>
  <w:num w:numId="4">
    <w:abstractNumId w:val="0"/>
  </w:num>
  <w:num w:numId="5">
    <w:abstractNumId w:val="3"/>
  </w:num>
  <w:num w:numId="6">
    <w:abstractNumId w:val="1"/>
  </w:num>
  <w:num w:numId="7">
    <w:abstractNumId w:val="4"/>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10517D"/>
    <w:rsid w:val="001934C2"/>
    <w:rsid w:val="001A16D4"/>
    <w:rsid w:val="002C458D"/>
    <w:rsid w:val="0051127A"/>
    <w:rsid w:val="00536896"/>
    <w:rsid w:val="005E3BA6"/>
    <w:rsid w:val="00621EDF"/>
    <w:rsid w:val="006C6109"/>
    <w:rsid w:val="00763CB3"/>
    <w:rsid w:val="00795C11"/>
    <w:rsid w:val="007B2199"/>
    <w:rsid w:val="00805493"/>
    <w:rsid w:val="00810ADD"/>
    <w:rsid w:val="00846F01"/>
    <w:rsid w:val="00893149"/>
    <w:rsid w:val="009178EA"/>
    <w:rsid w:val="009B1A62"/>
    <w:rsid w:val="009E040B"/>
    <w:rsid w:val="009E333B"/>
    <w:rsid w:val="00A15603"/>
    <w:rsid w:val="00A741C5"/>
    <w:rsid w:val="00B269BE"/>
    <w:rsid w:val="00B8357D"/>
    <w:rsid w:val="00BB18E4"/>
    <w:rsid w:val="00CF7B26"/>
    <w:rsid w:val="00D33D63"/>
    <w:rsid w:val="00D76CF9"/>
    <w:rsid w:val="00DC3BA2"/>
    <w:rsid w:val="00E754A6"/>
    <w:rsid w:val="00F56CF8"/>
    <w:rsid w:val="00F84916"/>
    <w:rsid w:val="00FF774E"/>
    <w:rsid w:val="0860B511"/>
    <w:rsid w:val="0A1E30FF"/>
    <w:rsid w:val="0CC06466"/>
    <w:rsid w:val="124B3E78"/>
    <w:rsid w:val="1A3706BB"/>
    <w:rsid w:val="230E8587"/>
    <w:rsid w:val="2497CF2C"/>
    <w:rsid w:val="26429D2F"/>
    <w:rsid w:val="3025346F"/>
    <w:rsid w:val="33D7A529"/>
    <w:rsid w:val="3899A0CF"/>
    <w:rsid w:val="502D20D9"/>
    <w:rsid w:val="5523DACC"/>
    <w:rsid w:val="60DC7F1B"/>
    <w:rsid w:val="6837A979"/>
    <w:rsid w:val="6E299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semiHidden/>
    <w:unhideWhenUsed/>
    <w:rsid w:val="001A16D4"/>
    <w:rPr>
      <w:color w:val="0000FF"/>
      <w:u w:val="single"/>
    </w:rPr>
  </w:style>
  <w:style w:type="paragraph" w:styleId="Header">
    <w:name w:val="header"/>
    <w:basedOn w:val="Normal"/>
    <w:link w:val="HeaderChar"/>
    <w:uiPriority w:val="99"/>
    <w:unhideWhenUsed/>
    <w:rsid w:val="00A156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footer" Target="footer4.xml"/><Relationship Id="rId34"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6.xml"/><Relationship Id="rId32" Type="http://schemas.openxmlformats.org/officeDocument/2006/relationships/header" Target="header11.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header" Target="header4.xml"/><Relationship Id="rId31"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A8DE45B5-FABA-4727-935C-66B04A5C5E54}">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3CA65A-3F92-480D-9293-FFB14D270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26</Pages>
  <Words>8488</Words>
  <Characters>48386</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James,Hayley swp6554</cp:lastModifiedBy>
  <cp:revision>6</cp:revision>
  <cp:lastPrinted>2020-03-18T13:24:00Z</cp:lastPrinted>
  <dcterms:created xsi:type="dcterms:W3CDTF">2021-07-10T11:45:00Z</dcterms:created>
  <dcterms:modified xsi:type="dcterms:W3CDTF">2021-07-10T12:44:00Z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1597ad62-fa92-4070-8f6a-3431d1337d6a</vt:lpwstr>
  </property>
  <property fmtid="{D5CDD505-2E9C-101B-9397-08002B2CF9AE}" pid="4" name="Classification">
    <vt:lpwstr>OFFICIAL</vt:lpwstr>
  </property>
  <property fmtid="{D5CDD505-2E9C-101B-9397-08002B2CF9AE}" pid="5" name="Visibility">
    <vt:lpwstr>NOT VISIBLE</vt:lpwstr>
  </property>
</Properties>
</file>