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74E1" w:rsidRDefault="000F7442" w:rsidP="000F7442">
      <w:pPr>
        <w:jc w:val="center"/>
        <w:rPr>
          <w:b/>
          <w:u w:val="single"/>
        </w:rPr>
      </w:pPr>
      <w:proofErr w:type="gramStart"/>
      <w:r w:rsidRPr="000F7442">
        <w:rPr>
          <w:b/>
          <w:u w:val="single"/>
        </w:rPr>
        <w:t>Compare and contrast</w:t>
      </w:r>
      <w:proofErr w:type="gramEnd"/>
      <w:r w:rsidRPr="000F7442">
        <w:rPr>
          <w:b/>
          <w:u w:val="single"/>
        </w:rPr>
        <w:t xml:space="preserve"> two theories of cognitive development</w:t>
      </w:r>
    </w:p>
    <w:p w:rsidR="000F7442" w:rsidRDefault="000D3649" w:rsidP="000F7442">
      <w:pPr>
        <w:jc w:val="center"/>
      </w:pPr>
      <w:r w:rsidRPr="000D3649">
        <w:t xml:space="preserve">There is ever growing research being undertaken into the </w:t>
      </w:r>
      <w:r w:rsidR="00AA23EC">
        <w:t xml:space="preserve">broad area of how the cognitions of individuals develop over time. </w:t>
      </w:r>
      <w:proofErr w:type="gramStart"/>
      <w:r w:rsidR="00AA23EC">
        <w:t>Particular attention</w:t>
      </w:r>
      <w:proofErr w:type="gramEnd"/>
      <w:r w:rsidR="00AA23EC">
        <w:t xml:space="preserve"> has been paid in recent years to that of the development of adult cognitions. Until the 1970’s, consideration or measurement of the cognitive alterations and development of thought processes into adulthood had not been explored (Merriam &amp; </w:t>
      </w:r>
      <w:proofErr w:type="spellStart"/>
      <w:r w:rsidR="00AA23EC">
        <w:t>Caffarella</w:t>
      </w:r>
      <w:proofErr w:type="spellEnd"/>
      <w:r w:rsidR="00AA23EC">
        <w:t xml:space="preserve">, 1999). This essay will consider two key theorists of cognitive development, whilst considering both their similarities and differences. The area of study relating to cognitive development is highly associated with </w:t>
      </w:r>
      <w:r w:rsidR="009108E8">
        <w:t xml:space="preserve">the first theorist considered throughout; </w:t>
      </w:r>
      <w:r w:rsidR="00AA23EC">
        <w:t xml:space="preserve">Jean Piaget (1936). His theory explains ability possessed by a child to create mental constructs of the world surrounding them. </w:t>
      </w:r>
      <w:r w:rsidR="009108E8">
        <w:t xml:space="preserve">Even though Paget’s work </w:t>
      </w:r>
      <w:r w:rsidR="00040E3C">
        <w:t xml:space="preserve">lacks generalisability to everyone due to the sole </w:t>
      </w:r>
      <w:r w:rsidR="009108E8">
        <w:t>focus</w:t>
      </w:r>
      <w:r w:rsidR="00040E3C">
        <w:t xml:space="preserve"> remaining</w:t>
      </w:r>
      <w:r w:rsidR="009108E8">
        <w:t xml:space="preserve"> on child development, his theory still provides a framework for those studying adult cognitive development due to it placing an emphasis on the qualitative changes, highlighting the part played by the individual whilst building on current knowledge (Tennant, 1988). </w:t>
      </w:r>
      <w:r w:rsidR="00CC0432">
        <w:t>Another alternating theorist of cognitive development was Russian thinker, Lev Vygotsky (1978)</w:t>
      </w:r>
      <w:r w:rsidR="00040E3C">
        <w:t xml:space="preserve"> who’s cultural-historical work was hugely investigated in Russia. Both the above theorists evidently share some clear similarities due to the area of study, but there </w:t>
      </w:r>
      <w:proofErr w:type="gramStart"/>
      <w:r w:rsidR="00B4234D">
        <w:t>are</w:t>
      </w:r>
      <w:proofErr w:type="gramEnd"/>
      <w:r w:rsidR="00040E3C">
        <w:t xml:space="preserve"> also a vast amount of distinctive differentiations between their theories, which will be discussed throughout. </w:t>
      </w:r>
    </w:p>
    <w:p w:rsidR="009108E8" w:rsidRDefault="00F93DA2" w:rsidP="000F7442">
      <w:pPr>
        <w:jc w:val="center"/>
      </w:pPr>
      <w:r>
        <w:t>The two identified theorists were both equally interested in the cognitive development of children</w:t>
      </w:r>
      <w:r w:rsidR="00F24FC8">
        <w:t xml:space="preserve">, and their belief in the active role </w:t>
      </w:r>
      <w:proofErr w:type="gramStart"/>
      <w:r w:rsidR="00F24FC8">
        <w:t>each individual</w:t>
      </w:r>
      <w:proofErr w:type="gramEnd"/>
      <w:r w:rsidR="00F24FC8">
        <w:t xml:space="preserve"> </w:t>
      </w:r>
      <w:r w:rsidR="00862C95">
        <w:t>has</w:t>
      </w:r>
      <w:r w:rsidR="00F24FC8">
        <w:t xml:space="preserve"> during the construction of their own knowledge, is one of the main contributors to the fact they are often associated and compared with each other. However, one of the most noticeable differences</w:t>
      </w:r>
      <w:r w:rsidR="00E75652">
        <w:t xml:space="preserve"> between their theories could be</w:t>
      </w:r>
      <w:r w:rsidR="00F24FC8">
        <w:t xml:space="preserve"> that </w:t>
      </w:r>
      <w:r w:rsidR="00E75652">
        <w:t>Piaget claimed the individual solitarily develops their knowledge, meaning they develop individually (Bruner, 1997)</w:t>
      </w:r>
      <w:r w:rsidR="00A44AB6">
        <w:t>.</w:t>
      </w:r>
      <w:r w:rsidR="00E75652">
        <w:t xml:space="preserve"> </w:t>
      </w:r>
      <w:r w:rsidR="00A44AB6">
        <w:t>W</w:t>
      </w:r>
      <w:r w:rsidR="00E75652">
        <w:t>hereas</w:t>
      </w:r>
      <w:r w:rsidR="00A44AB6">
        <w:t>,</w:t>
      </w:r>
      <w:r w:rsidR="00E75652">
        <w:t xml:space="preserve"> </w:t>
      </w:r>
      <w:r w:rsidR="00A44AB6">
        <w:t>a</w:t>
      </w:r>
      <w:r w:rsidR="00487742">
        <w:t>ccording to Vygotsky, (1987) this</w:t>
      </w:r>
      <w:r w:rsidR="00862C95">
        <w:t xml:space="preserve"> </w:t>
      </w:r>
      <w:r w:rsidR="00A44AB6">
        <w:t>still happens, but</w:t>
      </w:r>
      <w:r w:rsidR="00862C95">
        <w:t xml:space="preserve"> through social interaction where tools </w:t>
      </w:r>
      <w:r w:rsidR="00A44AB6">
        <w:t xml:space="preserve">such as; a pencil or crayon, </w:t>
      </w:r>
      <w:r w:rsidR="00862C95">
        <w:t>and signs</w:t>
      </w:r>
      <w:r w:rsidR="00A44AB6">
        <w:t xml:space="preserve"> such as: mathematic equations or symbols</w:t>
      </w:r>
      <w:r w:rsidR="00862C95">
        <w:t xml:space="preserve"> are </w:t>
      </w:r>
      <w:r w:rsidR="00A44AB6">
        <w:t xml:space="preserve">provided to </w:t>
      </w:r>
      <w:r w:rsidR="00862C95">
        <w:t>the children</w:t>
      </w:r>
      <w:r w:rsidR="00A44AB6">
        <w:t xml:space="preserve">, which are also social elements in themselves. </w:t>
      </w:r>
      <w:r w:rsidR="005D5874">
        <w:t xml:space="preserve">This demonstrates the importance Vygotsky placed on the schooling system as he viewed it as a </w:t>
      </w:r>
      <w:proofErr w:type="gramStart"/>
      <w:r w:rsidR="005D5874">
        <w:t>tool in itself</w:t>
      </w:r>
      <w:proofErr w:type="gramEnd"/>
      <w:r w:rsidR="005D5874">
        <w:t xml:space="preserve">. </w:t>
      </w:r>
    </w:p>
    <w:p w:rsidR="001156FF" w:rsidRDefault="00641C40" w:rsidP="000F7442">
      <w:pPr>
        <w:jc w:val="center"/>
      </w:pPr>
      <w:r>
        <w:t>Vygotsky’s interest in the school as a tool for individuals wa</w:t>
      </w:r>
      <w:r w:rsidR="00662C6F">
        <w:t>s due to his scientific and spontaneous concepts, which defines the development of the child through their level of interaction with other individuals. This is explained in a historical context rather than the child developing new assimilations from different cognitive conflicts arising due to imbalances, which is how Piaget explained development in children</w:t>
      </w:r>
      <w:r w:rsidR="00B75D48">
        <w:t xml:space="preserve"> (Alves, 2014).</w:t>
      </w:r>
      <w:r w:rsidR="00662C6F">
        <w:t xml:space="preserve"> </w:t>
      </w:r>
      <w:r w:rsidR="00B75D48">
        <w:t xml:space="preserve">According to Piaget (1977), this process happens throughout the four stages he identified in cognitive intellectual development. </w:t>
      </w:r>
      <w:r w:rsidR="00600F1F">
        <w:t>Firstly,</w:t>
      </w:r>
      <w:r w:rsidR="00B75D48">
        <w:t xml:space="preserve"> experiencing the sensorimotor stage from birth until the age of two, where the child is aware of the world through the movements they make, taking place only over a short amount of time but a large amount of development occurs. Object permeance is also developed whereby the child is aware that objects are still there even when not necessarily visible. The preoperational stage and concrete operational stages take place between the ages of 2-7 and where the child is less egocentric and made aware of how others may feel or think around them. The final stage is anything from the age of 12 onwards and is the most developed stage where the child </w:t>
      </w:r>
      <w:r w:rsidR="00600F1F">
        <w:t>can</w:t>
      </w:r>
      <w:r w:rsidR="00B75D48">
        <w:t xml:space="preserve"> observe and think abstractly whilst using and developing their problem-solving skills (Santrock, 2016). </w:t>
      </w:r>
    </w:p>
    <w:p w:rsidR="0033086F" w:rsidRDefault="0033086F" w:rsidP="000F7442">
      <w:pPr>
        <w:jc w:val="center"/>
      </w:pPr>
      <w:r>
        <w:t xml:space="preserve">This idea has been criticised by many however, as there has been a lot of empirical research conducted suggesting that children develop for more sophisticated abilities during the younger years of a child’s life (Gelman, 1978). Due to Piaget categorising the development of children, this doesn’t allow for the opportunity for children to develop outside of these restrictions. This is a weakness of </w:t>
      </w:r>
      <w:r>
        <w:lastRenderedPageBreak/>
        <w:t xml:space="preserve">his theory as many have discovered that children develop at different speeds, and in different ways (Feldman, 1980; </w:t>
      </w:r>
      <w:proofErr w:type="spellStart"/>
      <w:r>
        <w:t>Fla</w:t>
      </w:r>
      <w:r w:rsidR="00693893">
        <w:t>y</w:t>
      </w:r>
      <w:r>
        <w:t>ell</w:t>
      </w:r>
      <w:proofErr w:type="spellEnd"/>
      <w:r>
        <w:t xml:space="preserve">, 1982). However, </w:t>
      </w:r>
      <w:r w:rsidR="00693893">
        <w:t>even though Piaget did not apply his theory in the way of the education system, many of the programmes in schools today are built upon the platform provided by Piaget that children need to be taught at the level they are capable of, due to their development levels (The School Run, 2017).</w:t>
      </w:r>
    </w:p>
    <w:p w:rsidR="00641C40" w:rsidRDefault="001156FF" w:rsidP="000F7442">
      <w:pPr>
        <w:jc w:val="center"/>
      </w:pPr>
      <w:r>
        <w:t xml:space="preserve">     </w:t>
      </w:r>
      <w:r w:rsidR="00662C6F">
        <w:t xml:space="preserve">Vygotsky </w:t>
      </w:r>
      <w:r w:rsidR="0094081E">
        <w:t xml:space="preserve">(1978), </w:t>
      </w:r>
      <w:r>
        <w:t xml:space="preserve">differs </w:t>
      </w:r>
      <w:r w:rsidR="00693893">
        <w:t xml:space="preserve">again to the views of Piaget </w:t>
      </w:r>
      <w:r>
        <w:t xml:space="preserve">however as he </w:t>
      </w:r>
      <w:r w:rsidR="00662C6F">
        <w:t xml:space="preserve">went on to explain how eventually, the dialectical or logical concepts created </w:t>
      </w:r>
      <w:r>
        <w:t xml:space="preserve">by the child </w:t>
      </w:r>
      <w:r w:rsidR="00662C6F">
        <w:t>then organised themselves together making sense of the world</w:t>
      </w:r>
      <w:r w:rsidR="0094081E">
        <w:t xml:space="preserve">, rather than there being any stages whereby these events occur. </w:t>
      </w:r>
      <w:r w:rsidR="00662C6F">
        <w:t xml:space="preserve">He </w:t>
      </w:r>
      <w:r w:rsidR="00DC0138">
        <w:t>referred</w:t>
      </w:r>
      <w:r w:rsidR="00662C6F">
        <w:t xml:space="preserve"> to school and the interaction between student and teacher as a gateway to providing the ability for the child to gain a higher level of intellectual and psychological functioning. This is </w:t>
      </w:r>
      <w:proofErr w:type="gramStart"/>
      <w:r w:rsidR="00662C6F">
        <w:t>due to the fact that</w:t>
      </w:r>
      <w:proofErr w:type="gramEnd"/>
      <w:r w:rsidR="00662C6F">
        <w:t xml:space="preserve"> children are con</w:t>
      </w:r>
      <w:r w:rsidR="009F1E34">
        <w:t xml:space="preserve">stantly focusing their attention on the object, in this case the object being the teacher. However, when only applying these everyday concepts, children are only able to understand the reality that is at the time, that is where the teacher </w:t>
      </w:r>
      <w:r w:rsidR="00DE64CA">
        <w:t>can</w:t>
      </w:r>
      <w:r w:rsidR="009F1E34">
        <w:t xml:space="preserve"> provide the scientific concepts, enabling the children to have a better understanding of the world. This is the origin for where Vygotsky’s concept of the zone of proximal development (ZPD) </w:t>
      </w:r>
      <w:r w:rsidR="007E7150">
        <w:t>derived from</w:t>
      </w:r>
      <w:r w:rsidR="009F1E34">
        <w:t xml:space="preserve">. </w:t>
      </w:r>
      <w:r w:rsidR="007E7150">
        <w:t xml:space="preserve">This is the </w:t>
      </w:r>
      <w:r w:rsidR="0034647B">
        <w:t>level</w:t>
      </w:r>
      <w:r w:rsidR="007E7150">
        <w:t xml:space="preserve"> of constant </w:t>
      </w:r>
      <w:r w:rsidR="0034647B">
        <w:t xml:space="preserve">psychosocial </w:t>
      </w:r>
      <w:r w:rsidR="007E7150">
        <w:t>progression and change</w:t>
      </w:r>
      <w:r w:rsidR="0034647B">
        <w:t>s</w:t>
      </w:r>
      <w:r w:rsidR="007E7150">
        <w:t xml:space="preserve"> made</w:t>
      </w:r>
      <w:r w:rsidR="0034647B">
        <w:t xml:space="preserve"> during development (Alves, 2014). Vygotsky (1978) stated that what a child can do on their own is the level of actual development, but what a child is then capable of doing </w:t>
      </w:r>
      <w:r w:rsidR="00DE64CA">
        <w:t xml:space="preserve">due to their interaction with other people who are more competent and understanding of the world than themselves, is the level of proximal development. </w:t>
      </w:r>
    </w:p>
    <w:p w:rsidR="00B209C1" w:rsidRDefault="00B4234D" w:rsidP="000F7442">
      <w:pPr>
        <w:jc w:val="center"/>
      </w:pPr>
      <w:r>
        <w:t>Vygotsky’s</w:t>
      </w:r>
      <w:r w:rsidR="00B209C1">
        <w:t xml:space="preserve"> development of the ZPD </w:t>
      </w:r>
      <w:r w:rsidR="000252E7">
        <w:t>is still relevant today as there have been many studies using this as a baseline whilst carrying out their research. In a study conducted by Balakrishnan &amp; Claiborne, (2012), they used this platform to support local reform of the moral education classroom. They further suggested an expansion of ZPD into ZPA (Zone of collaborative development). This clearly gravitates towards the importance and strengths of the theories proposed by these theorists, as they have opened more doors for other psychologists to expand a</w:t>
      </w:r>
      <w:r w:rsidR="0094081E">
        <w:t>n</w:t>
      </w:r>
      <w:r w:rsidR="000252E7">
        <w:t>d critique this already existing literature.</w:t>
      </w:r>
      <w:r w:rsidR="004934D2">
        <w:t xml:space="preserve"> Freund (1990) also conducted a study involving a dolls house and children having to place the furniture in the areas of the dolls house. One group of children were able to do a similar activity to this with their mother, before doing it on their own (ZPD) and the other group done it alone. </w:t>
      </w:r>
      <w:r w:rsidR="00C670EC">
        <w:t>It was</w:t>
      </w:r>
      <w:r w:rsidR="004934D2">
        <w:t xml:space="preserve"> found that </w:t>
      </w:r>
      <w:r w:rsidR="00C670EC">
        <w:t xml:space="preserve">learning with guidance (ZPD), resulted in a better performance than working alone.  </w:t>
      </w:r>
    </w:p>
    <w:p w:rsidR="00812E95" w:rsidRDefault="00812E95" w:rsidP="000F7442">
      <w:pPr>
        <w:jc w:val="center"/>
      </w:pPr>
      <w:r>
        <w:t xml:space="preserve">Kaye (1982) notices the differences between Vygotsky’s idea of firstly establishing relationships with others, prior to </w:t>
      </w:r>
      <w:r w:rsidR="002F3EB9">
        <w:t>the later continuation of the cognitive development after this has been interiorized and Piaget</w:t>
      </w:r>
      <w:r w:rsidR="00B4234D">
        <w:t>’</w:t>
      </w:r>
      <w:r w:rsidR="002F3EB9">
        <w:t xml:space="preserve">s differing conception of the cognitive processes being internally formed prior to any relationships being made. This is a huge difference between the two theories as they both propose not only differing views but complete opposite views on the order in which a child develops their initial cognitions. It is for this reason that the two theories are often identified differently as Vygotsky’s being an outside-in theory and Piaget’s an inside-out theory (Marti, 1996). </w:t>
      </w:r>
    </w:p>
    <w:p w:rsidR="00543490" w:rsidRDefault="002F3EB9" w:rsidP="000F7442">
      <w:pPr>
        <w:jc w:val="center"/>
      </w:pPr>
      <w:r>
        <w:t xml:space="preserve">Even with the above differences considered, there are a vast amount of similarities shared between these psychological geniuses. </w:t>
      </w:r>
      <w:r w:rsidR="0065723B">
        <w:t xml:space="preserve">Both take a dialectical approach, as they both believe that development is a continuous process of </w:t>
      </w:r>
      <w:r w:rsidR="006067C1">
        <w:t>interaction</w:t>
      </w:r>
      <w:r w:rsidR="0065723B">
        <w:t xml:space="preserve"> between </w:t>
      </w:r>
      <w:r w:rsidR="006067C1">
        <w:t>factors</w:t>
      </w:r>
      <w:r w:rsidR="0065723B">
        <w:t xml:space="preserve"> that </w:t>
      </w:r>
      <w:r w:rsidR="006067C1">
        <w:t>all hold a</w:t>
      </w:r>
      <w:r w:rsidR="0065723B">
        <w:t xml:space="preserve"> high importance but also are interdependent to one another</w:t>
      </w:r>
      <w:r w:rsidR="006067C1">
        <w:t xml:space="preserve"> (Cole and Scribner, 1978). Vygotsky’s (1962, 1978) ideas demonstrate and prove this through his explanation of internalisation and externalisation. Similarly, with Piaget’s (1952, 1980, 1985) proposition of the idea of assimilation and accommodation.</w:t>
      </w:r>
    </w:p>
    <w:p w:rsidR="002F3EB9" w:rsidRDefault="00543490" w:rsidP="000F7442">
      <w:pPr>
        <w:jc w:val="center"/>
      </w:pPr>
      <w:r>
        <w:t xml:space="preserve">Another similarity and strength in favour of both theorists is that they share the similar non-reductionist view on the way a human obtains intelligence. They both propose ideas that clearly demonstrate how they view intelligence as a type of organisation with the ability to adapt at any </w:t>
      </w:r>
      <w:r>
        <w:lastRenderedPageBreak/>
        <w:t xml:space="preserve">time, and are not able to be simplified to a set of impulses (Vygotsky, 1987). Their focus on these qualitative changes </w:t>
      </w:r>
      <w:r w:rsidR="00495D2E">
        <w:t xml:space="preserve">or transformational changed </w:t>
      </w:r>
      <w:r>
        <w:t>that take place</w:t>
      </w:r>
      <w:r w:rsidR="00495D2E">
        <w:t>, rather than the quantitative changes (Overton, 1998) also holds a strong position when comparing both theories. Both theorists agreed that mental tests are only able to measure</w:t>
      </w:r>
      <w:r w:rsidR="00E544A0">
        <w:t xml:space="preserve"> the quantity (Anastasi, 1982) of for example, how many questions were correct, rather than being able to delve deeper into which type of intelligence the individual was achieving. </w:t>
      </w:r>
    </w:p>
    <w:p w:rsidR="009108E8" w:rsidRDefault="00600F1F" w:rsidP="000F7442">
      <w:pPr>
        <w:jc w:val="center"/>
      </w:pPr>
      <w:r>
        <w:t xml:space="preserve">Even when considering these </w:t>
      </w:r>
      <w:r w:rsidR="00D66F5D">
        <w:t>similarities,</w:t>
      </w:r>
      <w:r w:rsidR="00F24725">
        <w:t xml:space="preserve"> it is essential to keep in mind that they are completely different theories that cannot be combined into one theory </w:t>
      </w:r>
      <w:proofErr w:type="gramStart"/>
      <w:r w:rsidR="00F24725">
        <w:t>due to the fact that</w:t>
      </w:r>
      <w:proofErr w:type="gramEnd"/>
      <w:r w:rsidR="00F24725">
        <w:t xml:space="preserve"> there are too many alterations between them. Rogoff (1990) highlights one of the</w:t>
      </w:r>
      <w:r w:rsidR="0089537D">
        <w:t xml:space="preserve"> biggest possible criticisms of Vygotsky’s work, questioning whether it is relevant to all cultures based on the reliance on verbal instructions (scaffolding), which may not be useful in terms of learning for every culture. Alternative methods such as observation and practice are ones that may be more suitable for some individuals to learn and develop skills.</w:t>
      </w:r>
    </w:p>
    <w:p w:rsidR="0089537D" w:rsidRDefault="0085068A" w:rsidP="005E50EA">
      <w:pPr>
        <w:jc w:val="center"/>
      </w:pPr>
      <w:r>
        <w:t xml:space="preserve">Language for Piaget, is related to thought </w:t>
      </w:r>
      <w:proofErr w:type="gramStart"/>
      <w:r>
        <w:t>in order for</w:t>
      </w:r>
      <w:proofErr w:type="gramEnd"/>
      <w:r>
        <w:t xml:space="preserve"> it to develop, meaning that thought needs to develop and be recognised prior to language developing (Piaget, 1959). This differed to Vygotsky who believed </w:t>
      </w:r>
      <w:r w:rsidR="00B4234D">
        <w:t>that both</w:t>
      </w:r>
      <w:r>
        <w:t xml:space="preserve"> language and thought are both differing functions from birth, holding a clear difference between </w:t>
      </w:r>
      <w:r w:rsidR="00B4234D">
        <w:t>each other</w:t>
      </w:r>
      <w:r>
        <w:t xml:space="preserve">, then combining themselves at the age of three roughly, which then allows for the individual to have verbal thought, meaning they </w:t>
      </w:r>
      <w:proofErr w:type="gramStart"/>
      <w:r>
        <w:t>are abl</w:t>
      </w:r>
      <w:bookmarkStart w:id="0" w:name="_GoBack"/>
      <w:bookmarkEnd w:id="0"/>
      <w:r>
        <w:t>e to</w:t>
      </w:r>
      <w:proofErr w:type="gramEnd"/>
      <w:r>
        <w:t xml:space="preserve"> talk inside their head (</w:t>
      </w:r>
      <w:r w:rsidR="005E50EA">
        <w:t>Vygotsky, 1962).</w:t>
      </w:r>
    </w:p>
    <w:p w:rsidR="00862C95" w:rsidRPr="000D3649" w:rsidRDefault="00F03ED0" w:rsidP="000F7442">
      <w:pPr>
        <w:jc w:val="center"/>
      </w:pPr>
      <w:r>
        <w:t xml:space="preserve">Both Piaget and Vygotsky generated vast amounts of research and have contributed to the world massively with their theories of cognitive development. Their work has changed the way individuals now </w:t>
      </w:r>
      <w:r w:rsidR="00E90A17">
        <w:t>perceive</w:t>
      </w:r>
      <w:r>
        <w:t xml:space="preserve"> children as rather than them being inferior and irrelevant until they reach adulthood, the importance on their development during childhood has now been highlighted, enabling the knowledge that children think completely differently to the way adults do. There are, as would be expected with two theories of cognitive development, many similarities between the literature produced by both, but there are still fundamental differences that allow both theories to be individually examined. This essay suggests that both Vygotsky and Piaget hold strengths and weaknesses to their research, presenting alternating research to prove arguments either way. </w:t>
      </w:r>
      <w:r w:rsidR="00E90A17">
        <w:t xml:space="preserve">In conclusion it seems that Vygotsky presents more of a flexible theory in terms of when and how children develop, in comparison to Piaget who claims that development only takes place when the child has reached the stage. This does not account for children that exceed </w:t>
      </w:r>
      <w:r w:rsidR="00C87E4B">
        <w:t xml:space="preserve">the boundaries he put in place, leaving them with no explanation for their level of development. A question that arose during the creation of this essay was that of whether Piaget and Vygotsky’s theories have </w:t>
      </w:r>
      <w:r w:rsidR="00C36B52">
        <w:t>simply</w:t>
      </w:r>
      <w:r w:rsidR="00C87E4B">
        <w:t xml:space="preserve"> been accepted and developed on because they are now so widely accepted, there has</w:t>
      </w:r>
      <w:r w:rsidR="00C36B52">
        <w:t xml:space="preserve"> been acceptance and no need for a more advanced, more recent theory to be generated and tested. This may be discovered in the future, and Piaget and Vygotsky may be viewed as outdated and as a result critically analysed. </w:t>
      </w:r>
    </w:p>
    <w:sectPr w:rsidR="00862C95" w:rsidRPr="000D3649">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4AF7" w:rsidRDefault="00644AF7" w:rsidP="000F7442">
      <w:pPr>
        <w:spacing w:after="0" w:line="240" w:lineRule="auto"/>
      </w:pPr>
      <w:r>
        <w:separator/>
      </w:r>
    </w:p>
  </w:endnote>
  <w:endnote w:type="continuationSeparator" w:id="0">
    <w:p w:rsidR="00644AF7" w:rsidRDefault="00644AF7" w:rsidP="000F7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7167199"/>
      <w:docPartObj>
        <w:docPartGallery w:val="Page Numbers (Bottom of Page)"/>
        <w:docPartUnique/>
      </w:docPartObj>
    </w:sdtPr>
    <w:sdtEndPr>
      <w:rPr>
        <w:noProof/>
      </w:rPr>
    </w:sdtEndPr>
    <w:sdtContent>
      <w:p w:rsidR="0085068A" w:rsidRDefault="0085068A">
        <w:pPr>
          <w:pStyle w:val="Footer"/>
          <w:jc w:val="right"/>
        </w:pPr>
        <w:r>
          <w:fldChar w:fldCharType="begin"/>
        </w:r>
        <w:r>
          <w:instrText xml:space="preserve"> PAGE   \* MERGEFORMAT </w:instrText>
        </w:r>
        <w:r>
          <w:fldChar w:fldCharType="separate"/>
        </w:r>
        <w:r w:rsidR="00B4234D">
          <w:rPr>
            <w:noProof/>
          </w:rPr>
          <w:t>1</w:t>
        </w:r>
        <w:r>
          <w:rPr>
            <w:noProof/>
          </w:rPr>
          <w:fldChar w:fldCharType="end"/>
        </w:r>
      </w:p>
    </w:sdtContent>
  </w:sdt>
  <w:p w:rsidR="0085068A" w:rsidRDefault="008506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4AF7" w:rsidRDefault="00644AF7" w:rsidP="000F7442">
      <w:pPr>
        <w:spacing w:after="0" w:line="240" w:lineRule="auto"/>
      </w:pPr>
      <w:r>
        <w:separator/>
      </w:r>
    </w:p>
  </w:footnote>
  <w:footnote w:type="continuationSeparator" w:id="0">
    <w:p w:rsidR="00644AF7" w:rsidRDefault="00644AF7" w:rsidP="000F74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068A" w:rsidRDefault="0085068A">
    <w:pPr>
      <w:pStyle w:val="Header"/>
    </w:pPr>
    <w:r>
      <w:t>P149353</w:t>
    </w:r>
  </w:p>
  <w:p w:rsidR="0085068A" w:rsidRDefault="0085068A">
    <w:pPr>
      <w:pStyle w:val="Header"/>
    </w:pPr>
    <w:r>
      <w:t>M5X00910</w:t>
    </w:r>
  </w:p>
  <w:p w:rsidR="0085068A" w:rsidRDefault="008506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442"/>
    <w:rsid w:val="000252E7"/>
    <w:rsid w:val="00040E3C"/>
    <w:rsid w:val="000D3649"/>
    <w:rsid w:val="000F7442"/>
    <w:rsid w:val="001156FF"/>
    <w:rsid w:val="001A42E6"/>
    <w:rsid w:val="002F3EB9"/>
    <w:rsid w:val="0033086F"/>
    <w:rsid w:val="0034647B"/>
    <w:rsid w:val="004574E1"/>
    <w:rsid w:val="00487742"/>
    <w:rsid w:val="004934D2"/>
    <w:rsid w:val="00495D2E"/>
    <w:rsid w:val="004E05AC"/>
    <w:rsid w:val="00543490"/>
    <w:rsid w:val="005D5874"/>
    <w:rsid w:val="005E50EA"/>
    <w:rsid w:val="00600F1F"/>
    <w:rsid w:val="006067C1"/>
    <w:rsid w:val="00641C40"/>
    <w:rsid w:val="00644AF7"/>
    <w:rsid w:val="0065723B"/>
    <w:rsid w:val="00662C6F"/>
    <w:rsid w:val="00693893"/>
    <w:rsid w:val="006C27E3"/>
    <w:rsid w:val="00781AC6"/>
    <w:rsid w:val="00787FD2"/>
    <w:rsid w:val="007E7150"/>
    <w:rsid w:val="00812E95"/>
    <w:rsid w:val="0085068A"/>
    <w:rsid w:val="00862C95"/>
    <w:rsid w:val="0089537D"/>
    <w:rsid w:val="009108E8"/>
    <w:rsid w:val="0094081E"/>
    <w:rsid w:val="009F1E34"/>
    <w:rsid w:val="00A44AB6"/>
    <w:rsid w:val="00AA23EC"/>
    <w:rsid w:val="00AB6FC1"/>
    <w:rsid w:val="00B209C1"/>
    <w:rsid w:val="00B4234D"/>
    <w:rsid w:val="00B75D48"/>
    <w:rsid w:val="00C36B52"/>
    <w:rsid w:val="00C670EC"/>
    <w:rsid w:val="00C87E4B"/>
    <w:rsid w:val="00CC0432"/>
    <w:rsid w:val="00D66F5D"/>
    <w:rsid w:val="00DC0138"/>
    <w:rsid w:val="00DC524B"/>
    <w:rsid w:val="00DE64CA"/>
    <w:rsid w:val="00E544A0"/>
    <w:rsid w:val="00E75652"/>
    <w:rsid w:val="00E90A17"/>
    <w:rsid w:val="00F03ED0"/>
    <w:rsid w:val="00F24725"/>
    <w:rsid w:val="00F24FC8"/>
    <w:rsid w:val="00F93DA2"/>
    <w:rsid w:val="00FD6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8BA55"/>
  <w15:chartTrackingRefBased/>
  <w15:docId w15:val="{96C6BD22-7C24-4543-B82E-DECA2AF6B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74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442"/>
  </w:style>
  <w:style w:type="paragraph" w:styleId="Footer">
    <w:name w:val="footer"/>
    <w:basedOn w:val="Normal"/>
    <w:link w:val="FooterChar"/>
    <w:uiPriority w:val="99"/>
    <w:unhideWhenUsed/>
    <w:rsid w:val="000F74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7442"/>
  </w:style>
  <w:style w:type="character" w:styleId="Emphasis">
    <w:name w:val="Emphasis"/>
    <w:basedOn w:val="DefaultParagraphFont"/>
    <w:uiPriority w:val="20"/>
    <w:qFormat/>
    <w:rsid w:val="009108E8"/>
    <w:rPr>
      <w:i/>
      <w:iCs/>
    </w:rPr>
  </w:style>
  <w:style w:type="character" w:styleId="Strong">
    <w:name w:val="Strong"/>
    <w:basedOn w:val="DefaultParagraphFont"/>
    <w:uiPriority w:val="22"/>
    <w:qFormat/>
    <w:rsid w:val="00862C95"/>
    <w:rPr>
      <w:b/>
      <w:bCs/>
    </w:rPr>
  </w:style>
  <w:style w:type="character" w:styleId="Hyperlink">
    <w:name w:val="Hyperlink"/>
    <w:basedOn w:val="DefaultParagraphFont"/>
    <w:uiPriority w:val="99"/>
    <w:semiHidden/>
    <w:unhideWhenUsed/>
    <w:rsid w:val="00F03ED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8608150">
      <w:bodyDiv w:val="1"/>
      <w:marLeft w:val="0"/>
      <w:marRight w:val="0"/>
      <w:marTop w:val="0"/>
      <w:marBottom w:val="0"/>
      <w:divBdr>
        <w:top w:val="none" w:sz="0" w:space="0" w:color="auto"/>
        <w:left w:val="none" w:sz="0" w:space="0" w:color="auto"/>
        <w:bottom w:val="none" w:sz="0" w:space="0" w:color="auto"/>
        <w:right w:val="none" w:sz="0" w:space="0" w:color="auto"/>
      </w:divBdr>
      <w:divsChild>
        <w:div w:id="892350869">
          <w:marLeft w:val="0"/>
          <w:marRight w:val="0"/>
          <w:marTop w:val="0"/>
          <w:marBottom w:val="0"/>
          <w:divBdr>
            <w:top w:val="none" w:sz="0" w:space="0" w:color="auto"/>
            <w:left w:val="none" w:sz="0" w:space="0" w:color="auto"/>
            <w:bottom w:val="none" w:sz="0" w:space="0" w:color="auto"/>
            <w:right w:val="none" w:sz="0" w:space="0" w:color="auto"/>
          </w:divBdr>
        </w:div>
        <w:div w:id="778179903">
          <w:marLeft w:val="0"/>
          <w:marRight w:val="0"/>
          <w:marTop w:val="0"/>
          <w:marBottom w:val="0"/>
          <w:divBdr>
            <w:top w:val="none" w:sz="0" w:space="0" w:color="auto"/>
            <w:left w:val="none" w:sz="0" w:space="0" w:color="auto"/>
            <w:bottom w:val="none" w:sz="0" w:space="0" w:color="auto"/>
            <w:right w:val="none" w:sz="0" w:space="0" w:color="auto"/>
          </w:divBdr>
        </w:div>
        <w:div w:id="771163635">
          <w:marLeft w:val="0"/>
          <w:marRight w:val="0"/>
          <w:marTop w:val="0"/>
          <w:marBottom w:val="0"/>
          <w:divBdr>
            <w:top w:val="none" w:sz="0" w:space="0" w:color="auto"/>
            <w:left w:val="none" w:sz="0" w:space="0" w:color="auto"/>
            <w:bottom w:val="none" w:sz="0" w:space="0" w:color="auto"/>
            <w:right w:val="none" w:sz="0" w:space="0" w:color="auto"/>
          </w:divBdr>
        </w:div>
        <w:div w:id="1392734625">
          <w:marLeft w:val="0"/>
          <w:marRight w:val="0"/>
          <w:marTop w:val="0"/>
          <w:marBottom w:val="0"/>
          <w:divBdr>
            <w:top w:val="none" w:sz="0" w:space="0" w:color="auto"/>
            <w:left w:val="none" w:sz="0" w:space="0" w:color="auto"/>
            <w:bottom w:val="none" w:sz="0" w:space="0" w:color="auto"/>
            <w:right w:val="none" w:sz="0" w:space="0" w:color="auto"/>
          </w:divBdr>
        </w:div>
        <w:div w:id="1787390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610</TotalTime>
  <Pages>3</Pages>
  <Words>1766</Words>
  <Characters>10070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 Fleming (P149353)</dc:creator>
  <cp:keywords/>
  <dc:description/>
  <cp:lastModifiedBy>Casey Fleming (P149353)</cp:lastModifiedBy>
  <cp:revision>13</cp:revision>
  <dcterms:created xsi:type="dcterms:W3CDTF">2017-12-01T11:13:00Z</dcterms:created>
  <dcterms:modified xsi:type="dcterms:W3CDTF">2017-12-03T16:38:00Z</dcterms:modified>
</cp:coreProperties>
</file>