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0208C" w14:textId="41980F14" w:rsidR="00DE40AE" w:rsidRDefault="00DE40AE" w:rsidP="00DE40AE">
      <w:pPr>
        <w:pStyle w:val="s5"/>
        <w:spacing w:before="0" w:beforeAutospacing="0" w:after="0" w:afterAutospacing="0"/>
        <w:rPr>
          <w:rStyle w:val="bumpedfont15"/>
          <w:rFonts w:ascii="Arial" w:hAnsi="Arial" w:cs="Arial"/>
          <w:b/>
          <w:bCs/>
          <w:color w:val="000000"/>
          <w:sz w:val="40"/>
          <w:szCs w:val="40"/>
        </w:rPr>
      </w:pPr>
      <w:r>
        <w:rPr>
          <w:rStyle w:val="bumpedfont15"/>
          <w:rFonts w:ascii="Arial" w:hAnsi="Arial" w:cs="Arial"/>
          <w:b/>
          <w:bCs/>
          <w:color w:val="000000"/>
          <w:sz w:val="40"/>
          <w:szCs w:val="40"/>
        </w:rPr>
        <w:t xml:space="preserve"> </w:t>
      </w:r>
    </w:p>
    <w:p w14:paraId="3E03E8A0" w14:textId="1968EDFA" w:rsidR="00CF2DF1" w:rsidRPr="00FB676B" w:rsidRDefault="00CF2DF1" w:rsidP="00CF2DF1">
      <w:pPr>
        <w:pStyle w:val="s2"/>
        <w:spacing w:before="0" w:beforeAutospacing="0" w:after="0" w:afterAutospacing="0"/>
        <w:jc w:val="center"/>
        <w:divId w:val="283509025"/>
        <w:rPr>
          <w:rFonts w:ascii="Arial" w:hAnsi="Arial" w:cs="Arial"/>
          <w:color w:val="000000"/>
          <w:sz w:val="22"/>
          <w:szCs w:val="22"/>
        </w:rPr>
      </w:pPr>
      <w:r>
        <w:rPr>
          <w:rStyle w:val="bumpedfont15"/>
          <w:rFonts w:ascii="Arial" w:hAnsi="Arial" w:cs="Arial"/>
          <w:color w:val="000000"/>
          <w:sz w:val="26"/>
          <w:szCs w:val="26"/>
        </w:rPr>
        <w:t xml:space="preserve"> </w:t>
      </w:r>
      <w:r w:rsidR="005E6BE7" w:rsidRPr="00FB676B">
        <w:rPr>
          <w:rStyle w:val="bumpedfont15"/>
          <w:rFonts w:ascii="Arial" w:hAnsi="Arial" w:cs="Arial"/>
          <w:color w:val="000000"/>
          <w:sz w:val="22"/>
          <w:szCs w:val="22"/>
        </w:rPr>
        <w:t xml:space="preserve">Evangeline opoku </w:t>
      </w:r>
      <w:r w:rsidRPr="00FB676B">
        <w:rPr>
          <w:rStyle w:val="bumpedfont15"/>
          <w:rFonts w:ascii="Arial" w:hAnsi="Arial" w:cs="Arial"/>
          <w:color w:val="000000"/>
          <w:sz w:val="22"/>
          <w:szCs w:val="22"/>
        </w:rPr>
        <w:t xml:space="preserve"> </w:t>
      </w:r>
    </w:p>
    <w:p w14:paraId="4B543D06" w14:textId="1B0B8166" w:rsidR="00FC547A" w:rsidRPr="00FB676B" w:rsidRDefault="005E6BE7">
      <w:pPr>
        <w:pStyle w:val="s2"/>
        <w:spacing w:before="0" w:beforeAutospacing="0" w:after="0" w:afterAutospacing="0"/>
        <w:jc w:val="center"/>
        <w:divId w:val="283509025"/>
        <w:rPr>
          <w:rFonts w:ascii="-webkit-standard" w:hAnsi="-webkit-standard"/>
          <w:color w:val="000000"/>
          <w:sz w:val="22"/>
          <w:szCs w:val="22"/>
        </w:rPr>
      </w:pPr>
      <w:r w:rsidRPr="00FB676B">
        <w:rPr>
          <w:rStyle w:val="bumpedfont15"/>
          <w:rFonts w:ascii="Arial" w:hAnsi="Arial" w:cs="Arial"/>
          <w:color w:val="000000"/>
          <w:sz w:val="22"/>
          <w:szCs w:val="22"/>
        </w:rPr>
        <w:t>210727</w:t>
      </w:r>
      <w:r w:rsidR="00C3229D" w:rsidRPr="00FB676B">
        <w:rPr>
          <w:rStyle w:val="bumpedfont15"/>
          <w:rFonts w:ascii="Arial" w:hAnsi="Arial" w:cs="Arial"/>
          <w:color w:val="000000"/>
          <w:sz w:val="22"/>
          <w:szCs w:val="22"/>
        </w:rPr>
        <w:t>0</w:t>
      </w:r>
    </w:p>
    <w:p w14:paraId="673AE9EC" w14:textId="68E1E7EF" w:rsidR="00C3229D" w:rsidRPr="00CF2DF1" w:rsidRDefault="00FC547A" w:rsidP="00CF2DF1">
      <w:pPr>
        <w:pStyle w:val="s2"/>
        <w:spacing w:before="0" w:beforeAutospacing="0" w:after="0" w:afterAutospacing="0"/>
        <w:jc w:val="center"/>
        <w:divId w:val="283509025"/>
        <w:rPr>
          <w:rFonts w:ascii="-webkit-standard" w:hAnsi="-webkit-standard"/>
          <w:color w:val="000000"/>
          <w:sz w:val="27"/>
          <w:szCs w:val="27"/>
        </w:rPr>
      </w:pPr>
      <w:r>
        <w:rPr>
          <w:rFonts w:ascii="-webkit-standard" w:hAnsi="-webkit-standard"/>
          <w:color w:val="000000"/>
          <w:sz w:val="27"/>
          <w:szCs w:val="27"/>
        </w:rPr>
        <w:t> </w:t>
      </w:r>
      <w:r w:rsidR="00EC0A6D" w:rsidRPr="00D214A6">
        <w:rPr>
          <w:rFonts w:ascii="Arial" w:hAnsi="Arial" w:cs="Arial"/>
          <w:sz w:val="22"/>
          <w:szCs w:val="22"/>
        </w:rPr>
        <w:t xml:space="preserve">LCHS4004 </w:t>
      </w:r>
    </w:p>
    <w:p w14:paraId="5D0A7DB0" w14:textId="77777777" w:rsidR="00CF2DF1" w:rsidRDefault="00B96AD2" w:rsidP="00FB676B">
      <w:pPr>
        <w:pStyle w:val="s2"/>
        <w:spacing w:before="0" w:beforeAutospacing="0" w:after="0" w:afterAutospacing="0"/>
        <w:jc w:val="center"/>
        <w:divId w:val="283509025"/>
        <w:rPr>
          <w:rFonts w:ascii="Arial" w:hAnsi="Arial" w:cs="Arial"/>
          <w:bCs/>
          <w:sz w:val="22"/>
          <w:szCs w:val="22"/>
        </w:rPr>
      </w:pPr>
      <w:r w:rsidRPr="00D214A6">
        <w:rPr>
          <w:rFonts w:ascii="Arial" w:hAnsi="Arial" w:cs="Arial"/>
          <w:bCs/>
          <w:sz w:val="22"/>
          <w:szCs w:val="22"/>
        </w:rPr>
        <w:t>Introduction to Public Health</w:t>
      </w:r>
      <w:r w:rsidR="00CF2DF1">
        <w:rPr>
          <w:rFonts w:ascii="Arial" w:hAnsi="Arial" w:cs="Arial"/>
          <w:bCs/>
          <w:sz w:val="22"/>
          <w:szCs w:val="22"/>
        </w:rPr>
        <w:t xml:space="preserve"> </w:t>
      </w:r>
    </w:p>
    <w:p w14:paraId="7972B0D1" w14:textId="681A8919" w:rsidR="00D214A6" w:rsidRPr="00D214A6" w:rsidRDefault="00D214A6" w:rsidP="00CF2DF1">
      <w:pPr>
        <w:pStyle w:val="s2"/>
        <w:spacing w:before="0" w:beforeAutospacing="0" w:after="0" w:afterAutospacing="0"/>
        <w:jc w:val="center"/>
        <w:divId w:val="283509025"/>
        <w:rPr>
          <w:rFonts w:ascii="-webkit-standard" w:hAnsi="-webkit-standard"/>
          <w:bCs/>
          <w:color w:val="000000"/>
          <w:sz w:val="27"/>
          <w:szCs w:val="27"/>
        </w:rPr>
      </w:pPr>
      <w:r w:rsidRPr="00D214A6">
        <w:rPr>
          <w:rFonts w:ascii="Arial" w:eastAsia="Times New Roman" w:hAnsi="Arial" w:cs="Arial"/>
        </w:rPr>
        <w:t>Gillian Weaver</w:t>
      </w:r>
    </w:p>
    <w:p w14:paraId="62E98A33" w14:textId="2C20F950" w:rsidR="00FC547A" w:rsidRDefault="00D214A6">
      <w:pPr>
        <w:pStyle w:val="s2"/>
        <w:spacing w:before="0" w:beforeAutospacing="0" w:after="0" w:afterAutospacing="0"/>
        <w:jc w:val="center"/>
        <w:divId w:val="283509025"/>
        <w:rPr>
          <w:rFonts w:ascii="-webkit-standard" w:hAnsi="-webkit-standard"/>
          <w:color w:val="000000"/>
          <w:sz w:val="27"/>
          <w:szCs w:val="27"/>
        </w:rPr>
      </w:pPr>
      <w:r>
        <w:rPr>
          <w:rFonts w:ascii="-webkit-standard" w:hAnsi="-webkit-standard"/>
          <w:color w:val="000000"/>
          <w:sz w:val="27"/>
          <w:szCs w:val="27"/>
        </w:rPr>
        <w:t xml:space="preserve"> </w:t>
      </w:r>
    </w:p>
    <w:p w14:paraId="3467AC5B"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084BF322"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64BB0B2F"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76A8EDE0"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49BAA87B"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18DE4523" w14:textId="77777777" w:rsidR="00FC547A" w:rsidRDefault="00FC547A">
      <w:pPr>
        <w:pStyle w:val="s5"/>
        <w:spacing w:before="0" w:beforeAutospacing="0" w:after="0" w:afterAutospacing="0"/>
        <w:divId w:val="283509025"/>
        <w:rPr>
          <w:rFonts w:ascii="-webkit-standard" w:hAnsi="-webkit-standard"/>
          <w:color w:val="000000"/>
          <w:sz w:val="27"/>
          <w:szCs w:val="27"/>
        </w:rPr>
      </w:pPr>
      <w:r>
        <w:rPr>
          <w:rFonts w:ascii="-webkit-standard" w:hAnsi="-webkit-standard"/>
          <w:color w:val="000000"/>
          <w:sz w:val="27"/>
          <w:szCs w:val="27"/>
        </w:rPr>
        <w:t> </w:t>
      </w:r>
    </w:p>
    <w:p w14:paraId="390AFC7D"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0C096C14"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3E9355E8"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5CFBF40E"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3C74A63F"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32649D9B"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4A25B97B"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348376C8"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25C2E5BF"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008D3A4A"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70562AC9"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06A3BDCD"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075926CF"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6590E199"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5D610AEE"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1CF428DB"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117FA4B8"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4C0DA38F"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734310E5"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7328F8AD"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72B7890D"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6FF7FA5C"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35261A71"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1EED5B1F"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6D596C19"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5C76BF82" w14:textId="77777777" w:rsidR="00DE40AE" w:rsidRDefault="00DE40AE" w:rsidP="00DE40AE">
      <w:pPr>
        <w:pStyle w:val="s5"/>
        <w:spacing w:before="0" w:beforeAutospacing="0" w:after="0" w:afterAutospacing="0"/>
        <w:rPr>
          <w:rStyle w:val="bumpedfont15"/>
          <w:rFonts w:ascii="Arial" w:hAnsi="Arial" w:cs="Arial"/>
          <w:b/>
          <w:bCs/>
          <w:color w:val="000000"/>
          <w:sz w:val="40"/>
          <w:szCs w:val="40"/>
        </w:rPr>
      </w:pPr>
    </w:p>
    <w:p w14:paraId="1CC33B2D" w14:textId="529DD2F7" w:rsidR="00DE40AE" w:rsidRPr="00DE40AE" w:rsidRDefault="00975187" w:rsidP="00DE40AE">
      <w:pPr>
        <w:pStyle w:val="s5"/>
        <w:spacing w:before="0" w:beforeAutospacing="0" w:after="0" w:afterAutospacing="0"/>
        <w:rPr>
          <w:rStyle w:val="bumpedfont15"/>
          <w:rFonts w:ascii="Arial" w:hAnsi="Arial" w:cs="Arial"/>
          <w:b/>
          <w:bCs/>
          <w:color w:val="000000"/>
          <w:sz w:val="40"/>
          <w:szCs w:val="40"/>
        </w:rPr>
      </w:pPr>
      <w:r w:rsidRPr="00DE40AE">
        <w:rPr>
          <w:rStyle w:val="bumpedfont15"/>
          <w:rFonts w:ascii="Arial" w:hAnsi="Arial" w:cs="Arial"/>
          <w:b/>
          <w:bCs/>
          <w:color w:val="000000"/>
          <w:sz w:val="40"/>
          <w:szCs w:val="40"/>
        </w:rPr>
        <w:t xml:space="preserve">Shingles </w:t>
      </w:r>
      <w:r w:rsidR="00DE40AE" w:rsidRPr="00DE40AE">
        <w:rPr>
          <w:rStyle w:val="bumpedfont15"/>
          <w:rFonts w:ascii="Arial" w:hAnsi="Arial" w:cs="Arial"/>
          <w:b/>
          <w:bCs/>
          <w:color w:val="000000"/>
          <w:sz w:val="40"/>
          <w:szCs w:val="40"/>
        </w:rPr>
        <w:t xml:space="preserve">disease. </w:t>
      </w:r>
    </w:p>
    <w:p w14:paraId="50F943B2" w14:textId="77777777" w:rsidR="00975187" w:rsidRPr="00DE40AE" w:rsidRDefault="00975187" w:rsidP="00DE40AE">
      <w:pPr>
        <w:pStyle w:val="s5"/>
        <w:spacing w:before="0" w:beforeAutospacing="0" w:after="0" w:afterAutospacing="0"/>
        <w:rPr>
          <w:rFonts w:ascii="Arial" w:hAnsi="Arial" w:cs="Arial"/>
          <w:b/>
          <w:bCs/>
          <w:color w:val="000000"/>
          <w:sz w:val="40"/>
          <w:szCs w:val="40"/>
        </w:rPr>
      </w:pPr>
    </w:p>
    <w:p w14:paraId="71D1319F" w14:textId="2218DC5E"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Shingles is known as a viral infection that is</w:t>
      </w:r>
      <w:r w:rsidR="0099447D">
        <w:rPr>
          <w:rStyle w:val="bumpedfont15"/>
          <w:rFonts w:ascii="Arial" w:hAnsi="Arial" w:cs="Arial"/>
          <w:color w:val="000000"/>
          <w:sz w:val="26"/>
          <w:szCs w:val="26"/>
        </w:rPr>
        <w:t xml:space="preserve"> caused </w:t>
      </w:r>
      <w:r>
        <w:rPr>
          <w:rStyle w:val="bumpedfont15"/>
          <w:rFonts w:ascii="Arial" w:hAnsi="Arial" w:cs="Arial"/>
          <w:color w:val="000000"/>
          <w:sz w:val="26"/>
          <w:szCs w:val="26"/>
        </w:rPr>
        <w:t xml:space="preserve"> by a virus called varicella-zoster virus (VZV), th</w:t>
      </w:r>
      <w:r w:rsidR="0099447D">
        <w:rPr>
          <w:rStyle w:val="bumpedfont15"/>
          <w:rFonts w:ascii="Arial" w:hAnsi="Arial" w:cs="Arial"/>
          <w:color w:val="000000"/>
          <w:sz w:val="26"/>
          <w:szCs w:val="26"/>
        </w:rPr>
        <w:t>is</w:t>
      </w:r>
      <w:r>
        <w:rPr>
          <w:rStyle w:val="bumpedfont15"/>
          <w:rFonts w:ascii="Arial" w:hAnsi="Arial" w:cs="Arial"/>
          <w:color w:val="000000"/>
          <w:sz w:val="26"/>
          <w:szCs w:val="26"/>
        </w:rPr>
        <w:t xml:space="preserve"> same </w:t>
      </w:r>
      <w:proofErr w:type="spellStart"/>
      <w:r w:rsidR="0099447D">
        <w:rPr>
          <w:rStyle w:val="bumpedfont15"/>
          <w:rFonts w:ascii="Arial" w:hAnsi="Arial" w:cs="Arial"/>
          <w:color w:val="000000"/>
          <w:sz w:val="26"/>
          <w:szCs w:val="26"/>
        </w:rPr>
        <w:t>birus</w:t>
      </w:r>
      <w:proofErr w:type="spellEnd"/>
      <w:r w:rsidR="0099447D">
        <w:rPr>
          <w:rStyle w:val="bumpedfont15"/>
          <w:rFonts w:ascii="Arial" w:hAnsi="Arial" w:cs="Arial"/>
          <w:color w:val="000000"/>
          <w:sz w:val="26"/>
          <w:szCs w:val="26"/>
        </w:rPr>
        <w:t xml:space="preserve"> </w:t>
      </w:r>
      <w:r>
        <w:rPr>
          <w:rStyle w:val="bumpedfont15"/>
          <w:rFonts w:ascii="Arial" w:hAnsi="Arial" w:cs="Arial"/>
          <w:color w:val="000000"/>
          <w:sz w:val="26"/>
          <w:szCs w:val="26"/>
        </w:rPr>
        <w:t xml:space="preserve"> causes chickenpox</w:t>
      </w:r>
      <w:r>
        <w:rPr>
          <w:rStyle w:val="apple-converted-space"/>
          <w:rFonts w:ascii="Arial" w:hAnsi="Arial" w:cs="Arial"/>
          <w:color w:val="000000"/>
          <w:sz w:val="26"/>
          <w:szCs w:val="26"/>
        </w:rPr>
        <w:t> </w:t>
      </w:r>
      <w:r>
        <w:rPr>
          <w:rStyle w:val="bumpedfont15"/>
          <w:rFonts w:ascii="Arial" w:hAnsi="Arial" w:cs="Arial"/>
          <w:color w:val="000000"/>
          <w:sz w:val="26"/>
          <w:szCs w:val="26"/>
        </w:rPr>
        <w:t>(</w:t>
      </w:r>
      <w:r>
        <w:rPr>
          <w:rStyle w:val="bumpedfont15"/>
          <w:rFonts w:ascii="Arial" w:hAnsi="Arial" w:cs="Arial"/>
          <w:color w:val="222222"/>
          <w:sz w:val="26"/>
          <w:szCs w:val="26"/>
          <w:shd w:val="clear" w:color="auto" w:fill="FFFFFF"/>
        </w:rPr>
        <w:t>Hosseini,</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Zawawi</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and Young, 2015).</w:t>
      </w:r>
      <w:r>
        <w:rPr>
          <w:rStyle w:val="apple-converted-space"/>
          <w:rFonts w:ascii="Arial" w:hAnsi="Arial" w:cs="Arial"/>
          <w:color w:val="000000"/>
          <w:sz w:val="26"/>
          <w:szCs w:val="26"/>
        </w:rPr>
        <w:t> </w:t>
      </w:r>
      <w:r>
        <w:rPr>
          <w:rStyle w:val="bumpedfont15"/>
          <w:rFonts w:ascii="Arial" w:hAnsi="Arial" w:cs="Arial"/>
          <w:color w:val="000000"/>
          <w:sz w:val="26"/>
          <w:szCs w:val="26"/>
        </w:rPr>
        <w:t>After recovery from chickenpox, the virus might reoccur later in life to cause Shingles, since</w:t>
      </w:r>
      <w:r>
        <w:rPr>
          <w:rStyle w:val="apple-converted-space"/>
          <w:rFonts w:ascii="Arial" w:hAnsi="Arial" w:cs="Arial"/>
          <w:color w:val="000000"/>
          <w:sz w:val="26"/>
          <w:szCs w:val="26"/>
        </w:rPr>
        <w:t> </w:t>
      </w:r>
      <w:r>
        <w:rPr>
          <w:rStyle w:val="bumpedfont15"/>
          <w:rFonts w:ascii="Arial" w:hAnsi="Arial" w:cs="Arial"/>
          <w:color w:val="000000"/>
          <w:sz w:val="26"/>
          <w:szCs w:val="26"/>
        </w:rPr>
        <w:t>the recovery does not eliminate the virus, but it remains in the nerve tissue in an inactive state. However, most people only experience only one episode of the virus. Symptoms of shingles include a streak of painful blisters that occur on one side of the torso</w:t>
      </w:r>
      <w:r>
        <w:rPr>
          <w:rStyle w:val="apple-converted-space"/>
          <w:rFonts w:ascii="Arial" w:hAnsi="Arial" w:cs="Arial"/>
          <w:color w:val="000000"/>
          <w:sz w:val="26"/>
          <w:szCs w:val="26"/>
        </w:rPr>
        <w:t> </w:t>
      </w:r>
      <w:r>
        <w:rPr>
          <w:rStyle w:val="bumpedfont15"/>
          <w:rFonts w:ascii="Arial" w:hAnsi="Arial" w:cs="Arial"/>
          <w:color w:val="000000"/>
          <w:sz w:val="26"/>
          <w:szCs w:val="26"/>
        </w:rPr>
        <w:t>(</w:t>
      </w:r>
      <w:r>
        <w:rPr>
          <w:rStyle w:val="bumpedfont15"/>
          <w:rFonts w:ascii="Arial" w:hAnsi="Arial" w:cs="Arial"/>
          <w:color w:val="222222"/>
          <w:sz w:val="26"/>
          <w:szCs w:val="26"/>
          <w:shd w:val="clear" w:color="auto" w:fill="FFFFFF"/>
        </w:rPr>
        <w:t>Hosseini,</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Zawawiand</w:t>
      </w:r>
      <w:proofErr w:type="spellEnd"/>
      <w:r>
        <w:rPr>
          <w:rStyle w:val="bumpedfont15"/>
          <w:rFonts w:ascii="Arial" w:hAnsi="Arial" w:cs="Arial"/>
          <w:color w:val="222222"/>
          <w:sz w:val="26"/>
          <w:szCs w:val="26"/>
          <w:shd w:val="clear" w:color="auto" w:fill="FFFFFF"/>
        </w:rPr>
        <w:t xml:space="preserve"> Young, 2015).</w:t>
      </w:r>
      <w:r>
        <w:rPr>
          <w:rStyle w:val="apple-converted-space"/>
          <w:rFonts w:ascii="Arial" w:hAnsi="Arial" w:cs="Arial"/>
          <w:color w:val="000000"/>
          <w:sz w:val="26"/>
          <w:szCs w:val="26"/>
        </w:rPr>
        <w:t> </w:t>
      </w:r>
      <w:r>
        <w:rPr>
          <w:rStyle w:val="bumpedfont15"/>
          <w:rFonts w:ascii="Arial" w:hAnsi="Arial" w:cs="Arial"/>
          <w:color w:val="000000"/>
          <w:sz w:val="26"/>
          <w:szCs w:val="26"/>
        </w:rPr>
        <w:t>Other symptoms of the</w:t>
      </w:r>
      <w:r>
        <w:rPr>
          <w:rStyle w:val="apple-converted-space"/>
          <w:rFonts w:ascii="Arial" w:hAnsi="Arial" w:cs="Arial"/>
          <w:color w:val="000000"/>
          <w:sz w:val="26"/>
          <w:szCs w:val="26"/>
        </w:rPr>
        <w:t> </w:t>
      </w:r>
      <w:r>
        <w:rPr>
          <w:rStyle w:val="bumpedfont15"/>
          <w:rFonts w:ascii="Arial" w:hAnsi="Arial" w:cs="Arial"/>
          <w:color w:val="000000"/>
          <w:sz w:val="26"/>
          <w:szCs w:val="26"/>
        </w:rPr>
        <w:t>disease include chills, fatigue, headache</w:t>
      </w:r>
      <w:r>
        <w:rPr>
          <w:rStyle w:val="apple-converted-space"/>
          <w:rFonts w:ascii="Arial" w:hAnsi="Arial" w:cs="Arial"/>
          <w:color w:val="000000"/>
          <w:sz w:val="26"/>
          <w:szCs w:val="26"/>
        </w:rPr>
        <w:t> </w:t>
      </w:r>
      <w:r>
        <w:rPr>
          <w:rStyle w:val="bumpedfont15"/>
          <w:rFonts w:ascii="Arial" w:hAnsi="Arial" w:cs="Arial"/>
          <w:color w:val="000000"/>
          <w:sz w:val="26"/>
          <w:szCs w:val="26"/>
        </w:rPr>
        <w:t>and fever. The painful rash</w:t>
      </w:r>
      <w:r>
        <w:rPr>
          <w:rStyle w:val="apple-converted-space"/>
          <w:rFonts w:ascii="Arial" w:hAnsi="Arial" w:cs="Arial"/>
          <w:color w:val="000000"/>
          <w:sz w:val="26"/>
          <w:szCs w:val="26"/>
        </w:rPr>
        <w:t> </w:t>
      </w:r>
      <w:r>
        <w:rPr>
          <w:rStyle w:val="bumpedfont15"/>
          <w:rFonts w:ascii="Arial" w:hAnsi="Arial" w:cs="Arial"/>
          <w:color w:val="000000"/>
          <w:sz w:val="26"/>
          <w:szCs w:val="26"/>
        </w:rPr>
        <w:t>can last between two and four weeks, but its effects last longer as</w:t>
      </w:r>
      <w:r>
        <w:rPr>
          <w:rStyle w:val="apple-converted-space"/>
          <w:rFonts w:ascii="Arial" w:hAnsi="Arial" w:cs="Arial"/>
          <w:color w:val="000000"/>
          <w:sz w:val="26"/>
          <w:szCs w:val="26"/>
        </w:rPr>
        <w:t> </w:t>
      </w:r>
      <w:r>
        <w:rPr>
          <w:rStyle w:val="bumpedfont15"/>
          <w:rFonts w:ascii="Arial" w:hAnsi="Arial" w:cs="Arial"/>
          <w:color w:val="000000"/>
          <w:sz w:val="26"/>
          <w:szCs w:val="26"/>
        </w:rPr>
        <w:t>those affected can experience</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pain on the healed </w:t>
      </w:r>
      <w:proofErr w:type="spellStart"/>
      <w:r>
        <w:rPr>
          <w:rStyle w:val="bumpedfont15"/>
          <w:rFonts w:ascii="Arial" w:hAnsi="Arial" w:cs="Arial"/>
          <w:color w:val="000000"/>
          <w:sz w:val="26"/>
          <w:szCs w:val="26"/>
        </w:rPr>
        <w:t>rashseveral</w:t>
      </w:r>
      <w:proofErr w:type="spellEnd"/>
      <w:r>
        <w:rPr>
          <w:rStyle w:val="bumpedfont15"/>
          <w:rFonts w:ascii="Arial" w:hAnsi="Arial" w:cs="Arial"/>
          <w:color w:val="000000"/>
          <w:sz w:val="26"/>
          <w:szCs w:val="26"/>
        </w:rPr>
        <w:t xml:space="preserve"> months after recovery.</w:t>
      </w:r>
      <w:r>
        <w:rPr>
          <w:rStyle w:val="apple-converted-space"/>
          <w:rFonts w:ascii="Arial" w:hAnsi="Arial" w:cs="Arial"/>
          <w:color w:val="000000"/>
          <w:sz w:val="26"/>
          <w:szCs w:val="26"/>
        </w:rPr>
        <w:t> </w:t>
      </w:r>
    </w:p>
    <w:p w14:paraId="01698A0A"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b/>
          <w:bCs/>
          <w:color w:val="000000"/>
          <w:sz w:val="26"/>
          <w:szCs w:val="26"/>
        </w:rPr>
        <w:t>Strategies used in the UK to measure incidence of shingles disease</w:t>
      </w:r>
    </w:p>
    <w:p w14:paraId="48E15D0D"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The</w:t>
      </w:r>
      <w:r>
        <w:rPr>
          <w:rStyle w:val="apple-converted-space"/>
          <w:rFonts w:ascii="Arial" w:hAnsi="Arial" w:cs="Arial"/>
          <w:color w:val="000000"/>
          <w:sz w:val="26"/>
          <w:szCs w:val="26"/>
        </w:rPr>
        <w:t> </w:t>
      </w:r>
      <w:r>
        <w:rPr>
          <w:rStyle w:val="bumpedfont15"/>
          <w:rFonts w:ascii="Arial" w:hAnsi="Arial" w:cs="Arial"/>
          <w:color w:val="000000"/>
          <w:sz w:val="26"/>
          <w:szCs w:val="26"/>
        </w:rPr>
        <w:t>UK has invested heavily on disease surveillance systems. On the shingles disease, the surveillance entails systems dedicated to data collection from a wide range of sources such as laboratories, hospitals and general practitioners</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2015).</w:t>
      </w:r>
      <w:r>
        <w:rPr>
          <w:rStyle w:val="apple-converted-space"/>
          <w:rFonts w:ascii="Arial" w:hAnsi="Arial" w:cs="Arial"/>
          <w:color w:val="000000"/>
          <w:sz w:val="26"/>
          <w:szCs w:val="26"/>
        </w:rPr>
        <w:t> </w:t>
      </w:r>
      <w:r>
        <w:rPr>
          <w:rStyle w:val="bumpedfont15"/>
          <w:rFonts w:ascii="Arial" w:hAnsi="Arial" w:cs="Arial"/>
          <w:color w:val="000000"/>
          <w:sz w:val="26"/>
          <w:szCs w:val="26"/>
        </w:rPr>
        <w:t>Healthcare authorities use laboratories to measure the occurrence of the</w:t>
      </w:r>
      <w:r>
        <w:rPr>
          <w:rStyle w:val="apple-converted-space"/>
          <w:rFonts w:ascii="Arial" w:hAnsi="Arial" w:cs="Arial"/>
          <w:color w:val="000000"/>
          <w:sz w:val="26"/>
          <w:szCs w:val="26"/>
        </w:rPr>
        <w:t> </w:t>
      </w:r>
      <w:r>
        <w:rPr>
          <w:rStyle w:val="bumpedfont15"/>
          <w:rFonts w:ascii="Arial" w:hAnsi="Arial" w:cs="Arial"/>
          <w:color w:val="000000"/>
          <w:sz w:val="26"/>
          <w:szCs w:val="26"/>
        </w:rPr>
        <w:t>disease, which in most cases occurs after a reported case, and the tests are meant to confirm the diagnosis. Doctors usually take samples of skin from the infected areas and runs them through laboratory tests to ascertain the presence of antibodies to the varicella-zoster virus (VZV), which causes shingles. Another common surveillance system is</w:t>
      </w:r>
      <w:r>
        <w:rPr>
          <w:rStyle w:val="apple-converted-space"/>
          <w:rFonts w:ascii="Arial" w:hAnsi="Arial" w:cs="Arial"/>
          <w:color w:val="000000"/>
          <w:sz w:val="26"/>
          <w:szCs w:val="26"/>
        </w:rPr>
        <w:t> </w:t>
      </w:r>
      <w:r>
        <w:rPr>
          <w:rStyle w:val="bumpedfont15"/>
          <w:rFonts w:ascii="Arial" w:hAnsi="Arial" w:cs="Arial"/>
          <w:color w:val="000000"/>
          <w:sz w:val="26"/>
          <w:szCs w:val="26"/>
        </w:rPr>
        <w:t>the</w:t>
      </w:r>
      <w:r>
        <w:rPr>
          <w:rStyle w:val="apple-converted-space"/>
          <w:rFonts w:ascii="Arial" w:hAnsi="Arial" w:cs="Arial"/>
          <w:color w:val="000000"/>
          <w:sz w:val="26"/>
          <w:szCs w:val="26"/>
        </w:rPr>
        <w:t> </w:t>
      </w:r>
      <w:r>
        <w:rPr>
          <w:rStyle w:val="bumpedfont15"/>
          <w:rFonts w:ascii="Arial" w:hAnsi="Arial" w:cs="Arial"/>
          <w:color w:val="000000"/>
          <w:sz w:val="26"/>
          <w:szCs w:val="26"/>
        </w:rPr>
        <w:t>Sentinel surveillance, which involves a voluntary act of service by various doctors who report on the incidence of various diseases in the country(</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2015).</w:t>
      </w:r>
      <w:r>
        <w:rPr>
          <w:rStyle w:val="apple-converted-space"/>
          <w:rFonts w:ascii="Arial" w:hAnsi="Arial" w:cs="Arial"/>
          <w:color w:val="000000"/>
          <w:sz w:val="26"/>
          <w:szCs w:val="26"/>
        </w:rPr>
        <w:t> </w:t>
      </w:r>
      <w:r>
        <w:rPr>
          <w:rStyle w:val="bumpedfont15"/>
          <w:rFonts w:ascii="Arial" w:hAnsi="Arial" w:cs="Arial"/>
          <w:color w:val="000000"/>
          <w:sz w:val="26"/>
          <w:szCs w:val="26"/>
        </w:rPr>
        <w:t>Although the system is not specifically dedicated to measuring the incidence of Shingles, the disease is one of those the system carries surveillance on.</w:t>
      </w:r>
      <w:r>
        <w:rPr>
          <w:rStyle w:val="apple-converted-space"/>
          <w:rFonts w:ascii="Arial" w:hAnsi="Arial" w:cs="Arial"/>
          <w:color w:val="000000"/>
          <w:sz w:val="26"/>
          <w:szCs w:val="26"/>
        </w:rPr>
        <w:t> </w:t>
      </w:r>
    </w:p>
    <w:p w14:paraId="08BB9724"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Another strategy used to measure the incidence of Shingles is the National</w:t>
      </w:r>
      <w:r>
        <w:rPr>
          <w:rStyle w:val="apple-converted-space"/>
          <w:rFonts w:ascii="Arial" w:hAnsi="Arial" w:cs="Arial"/>
          <w:color w:val="000000"/>
          <w:sz w:val="26"/>
          <w:szCs w:val="26"/>
        </w:rPr>
        <w:t> </w:t>
      </w:r>
      <w:proofErr w:type="spellStart"/>
      <w:r>
        <w:rPr>
          <w:rStyle w:val="bumpedfont15"/>
          <w:rFonts w:ascii="Arial" w:hAnsi="Arial" w:cs="Arial"/>
          <w:color w:val="000000"/>
          <w:sz w:val="26"/>
          <w:szCs w:val="26"/>
        </w:rPr>
        <w:t>Immunization</w:t>
      </w:r>
      <w:proofErr w:type="spellEnd"/>
      <w:r>
        <w:rPr>
          <w:rStyle w:val="bumpedfont15"/>
          <w:rFonts w:ascii="Arial" w:hAnsi="Arial" w:cs="Arial"/>
          <w:color w:val="000000"/>
          <w:sz w:val="26"/>
          <w:szCs w:val="26"/>
        </w:rPr>
        <w:t xml:space="preserve"> Program. The program involves administration of vaccines to the elderly, whereby the rate of uptake is used to estimate the extent to which the disease may occur</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2019)</w:t>
      </w:r>
      <w:r>
        <w:rPr>
          <w:rStyle w:val="bumpedfont15"/>
          <w:rFonts w:ascii="Arial" w:hAnsi="Arial" w:cs="Arial"/>
          <w:color w:val="000000"/>
          <w:sz w:val="26"/>
          <w:szCs w:val="26"/>
        </w:rPr>
        <w:t>. The vaccine often targets persons between ages of 70-79, and those vaccinated are eliminated for the group that is likely to contract the viral infection.</w:t>
      </w:r>
      <w:r>
        <w:rPr>
          <w:rStyle w:val="apple-converted-space"/>
          <w:rFonts w:ascii="Arial" w:hAnsi="Arial" w:cs="Arial"/>
          <w:color w:val="000000"/>
          <w:sz w:val="26"/>
          <w:szCs w:val="26"/>
        </w:rPr>
        <w:t> </w:t>
      </w:r>
    </w:p>
    <w:p w14:paraId="1FA1EFBC"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The electronic health records and surveys are other strategies the UK uses to measure how much shingles may be present. For instance, the health surveys</w:t>
      </w:r>
      <w:r>
        <w:rPr>
          <w:rStyle w:val="apple-converted-space"/>
          <w:rFonts w:ascii="Arial" w:hAnsi="Arial" w:cs="Arial"/>
          <w:color w:val="000000"/>
          <w:sz w:val="26"/>
          <w:szCs w:val="26"/>
        </w:rPr>
        <w:t> </w:t>
      </w:r>
      <w:r>
        <w:rPr>
          <w:rStyle w:val="bumpedfont15"/>
          <w:rFonts w:ascii="Arial" w:hAnsi="Arial" w:cs="Arial"/>
          <w:color w:val="000000"/>
          <w:sz w:val="26"/>
          <w:szCs w:val="26"/>
        </w:rPr>
        <w:t>by the Health Survey for England</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includes questions on shingles, </w:t>
      </w:r>
      <w:r>
        <w:rPr>
          <w:rStyle w:val="bumpedfont15"/>
          <w:rFonts w:ascii="Arial" w:hAnsi="Arial" w:cs="Arial"/>
          <w:color w:val="000000"/>
          <w:sz w:val="26"/>
          <w:szCs w:val="26"/>
        </w:rPr>
        <w:lastRenderedPageBreak/>
        <w:t>which help in identifying the risk factors among other data</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2015).</w:t>
      </w:r>
      <w:r>
        <w:rPr>
          <w:rStyle w:val="apple-converted-space"/>
          <w:rFonts w:ascii="Arial" w:hAnsi="Arial" w:cs="Arial"/>
          <w:color w:val="000000"/>
          <w:sz w:val="26"/>
          <w:szCs w:val="26"/>
        </w:rPr>
        <w:t> </w:t>
      </w:r>
      <w:r>
        <w:rPr>
          <w:rStyle w:val="bumpedfont15"/>
          <w:rFonts w:ascii="Arial" w:hAnsi="Arial" w:cs="Arial"/>
          <w:color w:val="000000"/>
          <w:sz w:val="26"/>
          <w:szCs w:val="26"/>
        </w:rPr>
        <w:t>The electronic health records help in giving information on the</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reported cases as well as other information such as </w:t>
      </w:r>
      <w:proofErr w:type="spellStart"/>
      <w:r>
        <w:rPr>
          <w:rStyle w:val="bumpedfont15"/>
          <w:rFonts w:ascii="Arial" w:hAnsi="Arial" w:cs="Arial"/>
          <w:color w:val="000000"/>
          <w:sz w:val="26"/>
          <w:szCs w:val="26"/>
        </w:rPr>
        <w:t>comorbidities</w:t>
      </w:r>
      <w:proofErr w:type="spellEnd"/>
      <w:r>
        <w:rPr>
          <w:rStyle w:val="bumpedfont15"/>
          <w:rFonts w:ascii="Arial" w:hAnsi="Arial" w:cs="Arial"/>
          <w:color w:val="000000"/>
          <w:sz w:val="26"/>
          <w:szCs w:val="26"/>
        </w:rPr>
        <w:t>, patient demographics and treatment patterns.</w:t>
      </w:r>
    </w:p>
    <w:p w14:paraId="2276C6DB"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b/>
          <w:bCs/>
          <w:color w:val="000000"/>
          <w:sz w:val="26"/>
          <w:szCs w:val="26"/>
        </w:rPr>
        <w:t>Strategies used in the UK to monitor incidence of shingles disease</w:t>
      </w:r>
    </w:p>
    <w:p w14:paraId="41B784F1"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 xml:space="preserve">The use General Practice Research Database (GPRD) is one of the most widely used monitoring tools in the UK, and it helps the government in monitoring the spread of shingles as well. The database involves collection of </w:t>
      </w:r>
      <w:proofErr w:type="spellStart"/>
      <w:r>
        <w:rPr>
          <w:rStyle w:val="bumpedfont15"/>
          <w:rFonts w:ascii="Arial" w:hAnsi="Arial" w:cs="Arial"/>
          <w:color w:val="000000"/>
          <w:sz w:val="26"/>
          <w:szCs w:val="26"/>
        </w:rPr>
        <w:t>anonymized</w:t>
      </w:r>
      <w:proofErr w:type="spellEnd"/>
      <w:r>
        <w:rPr>
          <w:rStyle w:val="bumpedfont15"/>
          <w:rFonts w:ascii="Arial" w:hAnsi="Arial" w:cs="Arial"/>
          <w:color w:val="000000"/>
          <w:sz w:val="26"/>
          <w:szCs w:val="26"/>
        </w:rPr>
        <w:t xml:space="preserve"> data from over 600 general practices in the UK on patients who have previously been diagnosed with the disease</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Kawai</w:t>
      </w:r>
      <w:proofErr w:type="spellEnd"/>
      <w:r>
        <w:rPr>
          <w:rStyle w:val="bumpedfont15"/>
          <w:rFonts w:ascii="Arial" w:hAnsi="Arial" w:cs="Arial"/>
          <w:color w:val="222222"/>
          <w:sz w:val="26"/>
          <w:szCs w:val="26"/>
          <w:shd w:val="clear" w:color="auto" w:fill="FFFFFF"/>
        </w:rPr>
        <w:t xml:space="preserve"> and Yawn, 2017).</w:t>
      </w:r>
      <w:r>
        <w:rPr>
          <w:rStyle w:val="apple-converted-space"/>
          <w:rFonts w:ascii="Arial" w:hAnsi="Arial" w:cs="Arial"/>
          <w:color w:val="000000"/>
          <w:sz w:val="26"/>
          <w:szCs w:val="26"/>
        </w:rPr>
        <w:t> </w:t>
      </w:r>
      <w:r>
        <w:rPr>
          <w:rStyle w:val="bumpedfont15"/>
          <w:rFonts w:ascii="Arial" w:hAnsi="Arial" w:cs="Arial"/>
          <w:color w:val="000000"/>
          <w:sz w:val="26"/>
          <w:szCs w:val="26"/>
        </w:rPr>
        <w:t>The data includes their demographics and helps in monitoring chances of the reoccurrence of the virus, especially among those who have been infected before.</w:t>
      </w:r>
      <w:r>
        <w:rPr>
          <w:rStyle w:val="apple-converted-space"/>
          <w:rFonts w:ascii="Arial" w:hAnsi="Arial" w:cs="Arial"/>
          <w:color w:val="000000"/>
          <w:sz w:val="26"/>
          <w:szCs w:val="26"/>
        </w:rPr>
        <w:t> </w:t>
      </w:r>
    </w:p>
    <w:p w14:paraId="3873F309"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 xml:space="preserve">Hospital Episode Statistics (HES) is another monitoring tool for shingles used in the UK. HES deals with information on outpatient appointments and hospital admissions in the country, and is used by relevant players to estimate the incidence of shingles among </w:t>
      </w:r>
      <w:proofErr w:type="spellStart"/>
      <w:r>
        <w:rPr>
          <w:rStyle w:val="bumpedfont15"/>
          <w:rFonts w:ascii="Arial" w:hAnsi="Arial" w:cs="Arial"/>
          <w:color w:val="000000"/>
          <w:sz w:val="26"/>
          <w:szCs w:val="26"/>
        </w:rPr>
        <w:t>hospitalized</w:t>
      </w:r>
      <w:proofErr w:type="spellEnd"/>
      <w:r>
        <w:rPr>
          <w:rStyle w:val="bumpedfont15"/>
          <w:rFonts w:ascii="Arial" w:hAnsi="Arial" w:cs="Arial"/>
          <w:color w:val="000000"/>
          <w:sz w:val="26"/>
          <w:szCs w:val="26"/>
        </w:rPr>
        <w:t xml:space="preserve"> patients</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Kawai</w:t>
      </w:r>
      <w:proofErr w:type="spellEnd"/>
      <w:r>
        <w:rPr>
          <w:rStyle w:val="bumpedfont15"/>
          <w:rFonts w:ascii="Arial" w:hAnsi="Arial" w:cs="Arial"/>
          <w:color w:val="222222"/>
          <w:sz w:val="26"/>
          <w:szCs w:val="26"/>
          <w:shd w:val="clear" w:color="auto" w:fill="FFFFFF"/>
        </w:rPr>
        <w:t xml:space="preserve"> and Yawn, 2017).</w:t>
      </w:r>
    </w:p>
    <w:p w14:paraId="533F5FCF"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The Sentinel surveillance, which is also used in measuring the incidence is used in the monitoring</w:t>
      </w:r>
      <w:r>
        <w:rPr>
          <w:rStyle w:val="apple-converted-space"/>
          <w:rFonts w:ascii="Arial" w:hAnsi="Arial" w:cs="Arial"/>
          <w:color w:val="000000"/>
          <w:sz w:val="26"/>
          <w:szCs w:val="26"/>
        </w:rPr>
        <w:t> </w:t>
      </w:r>
      <w:r>
        <w:rPr>
          <w:rStyle w:val="bumpedfont15"/>
          <w:rFonts w:ascii="Arial" w:hAnsi="Arial" w:cs="Arial"/>
          <w:color w:val="000000"/>
          <w:sz w:val="26"/>
          <w:szCs w:val="26"/>
        </w:rPr>
        <w:t>as well. The general practices and hospitals selected to convey data on specific disease play part in helping the government know cases of shingles reported in those facilities.</w:t>
      </w:r>
      <w:r>
        <w:rPr>
          <w:rStyle w:val="apple-converted-space"/>
          <w:rFonts w:ascii="Arial" w:hAnsi="Arial" w:cs="Arial"/>
          <w:color w:val="000000"/>
          <w:sz w:val="26"/>
          <w:szCs w:val="26"/>
        </w:rPr>
        <w:t> </w:t>
      </w:r>
    </w:p>
    <w:p w14:paraId="414B633D"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b/>
          <w:bCs/>
          <w:color w:val="000000"/>
          <w:sz w:val="26"/>
          <w:szCs w:val="26"/>
        </w:rPr>
        <w:t>Strategies used in the UK to control shingles disease</w:t>
      </w:r>
    </w:p>
    <w:p w14:paraId="042AE93D"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The government of UK through</w:t>
      </w:r>
      <w:r>
        <w:rPr>
          <w:rStyle w:val="apple-converted-space"/>
          <w:rFonts w:ascii="Arial" w:hAnsi="Arial" w:cs="Arial"/>
          <w:color w:val="000000"/>
          <w:sz w:val="26"/>
          <w:szCs w:val="26"/>
        </w:rPr>
        <w:t> </w:t>
      </w:r>
      <w:r>
        <w:rPr>
          <w:rStyle w:val="bumpedfont15"/>
          <w:rFonts w:ascii="Arial" w:hAnsi="Arial" w:cs="Arial"/>
          <w:color w:val="000000"/>
          <w:sz w:val="26"/>
          <w:szCs w:val="26"/>
        </w:rPr>
        <w:t>the National Health Service (NHS)</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and other players use a series of measures to control the shingles disease. The control is aimed at preventing the spread as well as helping infected people recover quickly and experience a </w:t>
      </w:r>
      <w:proofErr w:type="spellStart"/>
      <w:r>
        <w:rPr>
          <w:rStyle w:val="bumpedfont15"/>
          <w:rFonts w:ascii="Arial" w:hAnsi="Arial" w:cs="Arial"/>
          <w:color w:val="000000"/>
          <w:sz w:val="26"/>
          <w:szCs w:val="26"/>
        </w:rPr>
        <w:t>minimalized</w:t>
      </w:r>
      <w:proofErr w:type="spellEnd"/>
      <w:r>
        <w:rPr>
          <w:rStyle w:val="bumpedfont15"/>
          <w:rFonts w:ascii="Arial" w:hAnsi="Arial" w:cs="Arial"/>
          <w:color w:val="000000"/>
          <w:sz w:val="26"/>
          <w:szCs w:val="26"/>
        </w:rPr>
        <w:t xml:space="preserve"> impact of the rash.</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One of the methods used is vaccination, through the </w:t>
      </w:r>
      <w:proofErr w:type="spellStart"/>
      <w:r>
        <w:rPr>
          <w:rStyle w:val="bumpedfont15"/>
          <w:rFonts w:ascii="Arial" w:hAnsi="Arial" w:cs="Arial"/>
          <w:color w:val="000000"/>
          <w:sz w:val="26"/>
          <w:szCs w:val="26"/>
        </w:rPr>
        <w:t>immunization</w:t>
      </w:r>
      <w:proofErr w:type="spellEnd"/>
      <w:r>
        <w:rPr>
          <w:rStyle w:val="bumpedfont15"/>
          <w:rFonts w:ascii="Arial" w:hAnsi="Arial" w:cs="Arial"/>
          <w:color w:val="000000"/>
          <w:sz w:val="26"/>
          <w:szCs w:val="26"/>
        </w:rPr>
        <w:t xml:space="preserve"> program</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2019).</w:t>
      </w:r>
      <w:r>
        <w:rPr>
          <w:rStyle w:val="apple-converted-space"/>
          <w:rFonts w:ascii="Arial" w:hAnsi="Arial" w:cs="Arial"/>
          <w:color w:val="000000"/>
          <w:sz w:val="26"/>
          <w:szCs w:val="26"/>
        </w:rPr>
        <w:t> </w:t>
      </w:r>
      <w:r>
        <w:rPr>
          <w:rStyle w:val="bumpedfont15"/>
          <w:rFonts w:ascii="Arial" w:hAnsi="Arial" w:cs="Arial"/>
          <w:color w:val="000000"/>
          <w:sz w:val="26"/>
          <w:szCs w:val="26"/>
        </w:rPr>
        <w:t>As mentioned earlier, the vaccine targets</w:t>
      </w:r>
      <w:r>
        <w:rPr>
          <w:rStyle w:val="apple-converted-space"/>
          <w:rFonts w:ascii="Arial" w:hAnsi="Arial" w:cs="Arial"/>
          <w:color w:val="000000"/>
          <w:sz w:val="26"/>
          <w:szCs w:val="26"/>
        </w:rPr>
        <w:t> </w:t>
      </w:r>
      <w:r>
        <w:rPr>
          <w:rStyle w:val="bumpedfont15"/>
          <w:rFonts w:ascii="Arial" w:hAnsi="Arial" w:cs="Arial"/>
          <w:color w:val="000000"/>
          <w:sz w:val="26"/>
          <w:szCs w:val="26"/>
        </w:rPr>
        <w:t>people between the age of 70 and 79, because they are at higher risk to contract the disease. Persons under the age of 70 and those at 80 and above cannot get the vaccine</w:t>
      </w:r>
      <w:r>
        <w:rPr>
          <w:rStyle w:val="apple-converted-space"/>
          <w:rFonts w:ascii="Arial" w:hAnsi="Arial" w:cs="Arial"/>
          <w:color w:val="000000"/>
          <w:sz w:val="26"/>
          <w:szCs w:val="26"/>
        </w:rPr>
        <w:t> </w:t>
      </w:r>
      <w:r>
        <w:rPr>
          <w:rStyle w:val="bumpedfont15"/>
          <w:rFonts w:ascii="Arial" w:hAnsi="Arial" w:cs="Arial"/>
          <w:color w:val="000000"/>
          <w:sz w:val="26"/>
          <w:szCs w:val="26"/>
        </w:rPr>
        <w:t>through the NHS</w:t>
      </w:r>
      <w:r>
        <w:rPr>
          <w:rStyle w:val="apple-converted-space"/>
          <w:rFonts w:ascii="Arial" w:hAnsi="Arial" w:cs="Arial"/>
          <w:color w:val="000000"/>
          <w:sz w:val="26"/>
          <w:szCs w:val="26"/>
        </w:rPr>
        <w:t> </w:t>
      </w:r>
      <w:r>
        <w:rPr>
          <w:rStyle w:val="bumpedfont15"/>
          <w:rFonts w:ascii="Arial" w:hAnsi="Arial" w:cs="Arial"/>
          <w:color w:val="000000"/>
          <w:sz w:val="26"/>
          <w:szCs w:val="26"/>
        </w:rPr>
        <w:t>because it is considered less effective outside the targeted age bracket(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2019)</w:t>
      </w:r>
      <w:r>
        <w:rPr>
          <w:rStyle w:val="bumpedfont15"/>
          <w:rFonts w:ascii="Arial" w:hAnsi="Arial" w:cs="Arial"/>
          <w:color w:val="000000"/>
          <w:sz w:val="26"/>
          <w:szCs w:val="26"/>
        </w:rPr>
        <w:t>.</w:t>
      </w:r>
      <w:r>
        <w:rPr>
          <w:rStyle w:val="apple-converted-space"/>
          <w:rFonts w:ascii="Arial" w:hAnsi="Arial" w:cs="Arial"/>
          <w:color w:val="000000"/>
          <w:sz w:val="26"/>
          <w:szCs w:val="26"/>
        </w:rPr>
        <w:t> </w:t>
      </w:r>
    </w:p>
    <w:p w14:paraId="7D4286F9"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 xml:space="preserve">Those already suffering from shingles have the control measures to help </w:t>
      </w:r>
      <w:proofErr w:type="spellStart"/>
      <w:r>
        <w:rPr>
          <w:rStyle w:val="bumpedfont15"/>
          <w:rFonts w:ascii="Arial" w:hAnsi="Arial" w:cs="Arial"/>
          <w:color w:val="000000"/>
          <w:sz w:val="26"/>
          <w:szCs w:val="26"/>
        </w:rPr>
        <w:t>minimize</w:t>
      </w:r>
      <w:proofErr w:type="spellEnd"/>
      <w:r>
        <w:rPr>
          <w:rStyle w:val="bumpedfont15"/>
          <w:rFonts w:ascii="Arial" w:hAnsi="Arial" w:cs="Arial"/>
          <w:color w:val="000000"/>
          <w:sz w:val="26"/>
          <w:szCs w:val="26"/>
        </w:rPr>
        <w:t xml:space="preserve"> the severity and the duration that the rash</w:t>
      </w:r>
      <w:r>
        <w:rPr>
          <w:rStyle w:val="apple-converted-space"/>
          <w:rFonts w:ascii="Arial" w:hAnsi="Arial" w:cs="Arial"/>
          <w:color w:val="000000"/>
          <w:sz w:val="26"/>
          <w:szCs w:val="26"/>
        </w:rPr>
        <w:t> </w:t>
      </w:r>
      <w:r>
        <w:rPr>
          <w:rStyle w:val="bumpedfont15"/>
          <w:rFonts w:ascii="Arial" w:hAnsi="Arial" w:cs="Arial"/>
          <w:color w:val="000000"/>
          <w:sz w:val="26"/>
          <w:szCs w:val="26"/>
        </w:rPr>
        <w:t>and other symptoms may last. The Antiviral medication is used for this purpose, and it is recommended that it</w:t>
      </w:r>
      <w:r>
        <w:rPr>
          <w:rStyle w:val="apple-converted-space"/>
          <w:rFonts w:ascii="Arial" w:hAnsi="Arial" w:cs="Arial"/>
          <w:color w:val="000000"/>
          <w:sz w:val="26"/>
          <w:szCs w:val="26"/>
        </w:rPr>
        <w:t> </w:t>
      </w:r>
      <w:r>
        <w:rPr>
          <w:rStyle w:val="bumpedfont15"/>
          <w:rFonts w:ascii="Arial" w:hAnsi="Arial" w:cs="Arial"/>
          <w:color w:val="000000"/>
          <w:sz w:val="26"/>
          <w:szCs w:val="26"/>
        </w:rPr>
        <w:t>be administered in the shortest time possible after diagnosis to make it more effective</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Bricout</w:t>
      </w:r>
      <w:proofErr w:type="spellEnd"/>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et al., 2015).</w:t>
      </w:r>
      <w:r>
        <w:rPr>
          <w:rStyle w:val="apple-converted-space"/>
          <w:rFonts w:ascii="Arial" w:hAnsi="Arial" w:cs="Arial"/>
          <w:color w:val="000000"/>
          <w:sz w:val="26"/>
          <w:szCs w:val="26"/>
        </w:rPr>
        <w:t> </w:t>
      </w:r>
      <w:r>
        <w:rPr>
          <w:rStyle w:val="bumpedfont15"/>
          <w:rFonts w:ascii="Arial" w:hAnsi="Arial" w:cs="Arial"/>
          <w:color w:val="000000"/>
          <w:sz w:val="26"/>
          <w:szCs w:val="26"/>
        </w:rPr>
        <w:t>The most recommended period is before the lapse of 72 hours after the rash has appeared. The most common antiviral medicines are</w:t>
      </w:r>
      <w:r>
        <w:rPr>
          <w:rStyle w:val="apple-converted-space"/>
          <w:rFonts w:ascii="Arial" w:hAnsi="Arial" w:cs="Arial"/>
          <w:color w:val="000000"/>
          <w:sz w:val="26"/>
          <w:szCs w:val="26"/>
        </w:rPr>
        <w:t> </w:t>
      </w:r>
      <w:proofErr w:type="spellStart"/>
      <w:r>
        <w:rPr>
          <w:rStyle w:val="bumpedfont15"/>
          <w:rFonts w:ascii="Arial" w:hAnsi="Arial" w:cs="Arial"/>
          <w:color w:val="000000"/>
          <w:sz w:val="26"/>
          <w:szCs w:val="26"/>
        </w:rPr>
        <w:t>famciclovir</w:t>
      </w:r>
      <w:proofErr w:type="spellEnd"/>
      <w:r>
        <w:rPr>
          <w:rStyle w:val="bumpedfont15"/>
          <w:rFonts w:ascii="Arial" w:hAnsi="Arial" w:cs="Arial"/>
          <w:color w:val="000000"/>
          <w:sz w:val="26"/>
          <w:szCs w:val="26"/>
        </w:rPr>
        <w:t>, acyclovir and</w:t>
      </w:r>
      <w:r>
        <w:rPr>
          <w:rStyle w:val="apple-converted-space"/>
          <w:rFonts w:ascii="Arial" w:hAnsi="Arial" w:cs="Arial"/>
          <w:color w:val="000000"/>
          <w:sz w:val="26"/>
          <w:szCs w:val="26"/>
        </w:rPr>
        <w:t> </w:t>
      </w:r>
      <w:r>
        <w:rPr>
          <w:rStyle w:val="bumpedfont15"/>
          <w:rFonts w:ascii="Arial" w:hAnsi="Arial" w:cs="Arial"/>
          <w:color w:val="000000"/>
          <w:sz w:val="26"/>
          <w:szCs w:val="26"/>
        </w:rPr>
        <w:t>valacyclovir. In addition to the treatment, patients can take over</w:t>
      </w:r>
      <w:r>
        <w:rPr>
          <w:rStyle w:val="apple-converted-space"/>
          <w:rFonts w:ascii="Arial" w:hAnsi="Arial" w:cs="Arial"/>
          <w:color w:val="000000"/>
          <w:sz w:val="26"/>
          <w:szCs w:val="26"/>
        </w:rPr>
        <w:t> </w:t>
      </w:r>
      <w:r>
        <w:rPr>
          <w:rStyle w:val="bumpedfont15"/>
          <w:rFonts w:ascii="Arial" w:hAnsi="Arial" w:cs="Arial"/>
          <w:color w:val="000000"/>
          <w:sz w:val="26"/>
          <w:szCs w:val="26"/>
        </w:rPr>
        <w:t>the counter drugs to deal with the severe pain that comes with the rash. Another recommended pain management strategy is taking a cool shower, while using wet compressors on the blisters.</w:t>
      </w:r>
      <w:r>
        <w:rPr>
          <w:rStyle w:val="apple-converted-space"/>
          <w:rFonts w:ascii="Arial" w:hAnsi="Arial" w:cs="Arial"/>
          <w:color w:val="000000"/>
          <w:sz w:val="26"/>
          <w:szCs w:val="26"/>
        </w:rPr>
        <w:t> </w:t>
      </w:r>
      <w:r>
        <w:rPr>
          <w:rStyle w:val="bumpedfont15"/>
          <w:rFonts w:ascii="Arial" w:hAnsi="Arial" w:cs="Arial"/>
          <w:color w:val="000000"/>
          <w:sz w:val="26"/>
          <w:szCs w:val="26"/>
        </w:rPr>
        <w:t>The control also involves screening and treatment of complications that may emanate from the disease. Some of the complications include eye infections,</w:t>
      </w:r>
      <w:r>
        <w:rPr>
          <w:rStyle w:val="apple-converted-space"/>
          <w:rFonts w:ascii="Arial" w:hAnsi="Arial" w:cs="Arial"/>
          <w:color w:val="000000"/>
          <w:sz w:val="26"/>
          <w:szCs w:val="26"/>
        </w:rPr>
        <w:t> </w:t>
      </w:r>
      <w:proofErr w:type="spellStart"/>
      <w:r>
        <w:rPr>
          <w:rStyle w:val="bumpedfont15"/>
          <w:rFonts w:ascii="Arial" w:hAnsi="Arial" w:cs="Arial"/>
          <w:color w:val="000000"/>
          <w:sz w:val="26"/>
          <w:szCs w:val="26"/>
        </w:rPr>
        <w:t>postherpetic</w:t>
      </w:r>
      <w:proofErr w:type="spellEnd"/>
      <w:r>
        <w:rPr>
          <w:rStyle w:val="apple-converted-space"/>
          <w:rFonts w:ascii="Arial" w:hAnsi="Arial" w:cs="Arial"/>
          <w:color w:val="000000"/>
          <w:sz w:val="26"/>
          <w:szCs w:val="26"/>
        </w:rPr>
        <w:t> </w:t>
      </w:r>
      <w:r>
        <w:rPr>
          <w:rStyle w:val="bumpedfont15"/>
          <w:rFonts w:ascii="Arial" w:hAnsi="Arial" w:cs="Arial"/>
          <w:color w:val="000000"/>
          <w:sz w:val="26"/>
          <w:szCs w:val="26"/>
        </w:rPr>
        <w:t xml:space="preserve">neuralgia and neurological complications, whose early </w:t>
      </w:r>
      <w:r>
        <w:rPr>
          <w:rStyle w:val="bumpedfont15"/>
          <w:rFonts w:ascii="Arial" w:hAnsi="Arial" w:cs="Arial"/>
          <w:color w:val="000000"/>
          <w:sz w:val="26"/>
          <w:szCs w:val="26"/>
        </w:rPr>
        <w:lastRenderedPageBreak/>
        <w:t>detection and treatment can prevent extreme effects such as long-term disability</w:t>
      </w:r>
      <w:r>
        <w:rPr>
          <w:rStyle w:val="apple-converted-space"/>
          <w:rFonts w:ascii="Arial" w:hAnsi="Arial" w:cs="Arial"/>
          <w:color w:val="000000"/>
          <w:sz w:val="26"/>
          <w:szCs w:val="26"/>
        </w:rPr>
        <w:t> </w:t>
      </w:r>
      <w:r>
        <w:rPr>
          <w:rStyle w:val="bumpedfont15"/>
          <w:rFonts w:ascii="Arial" w:hAnsi="Arial" w:cs="Arial"/>
          <w:color w:val="000000"/>
          <w:sz w:val="26"/>
          <w:szCs w:val="26"/>
        </w:rPr>
        <w:t>(</w:t>
      </w:r>
      <w:proofErr w:type="spellStart"/>
      <w:r>
        <w:rPr>
          <w:rStyle w:val="bumpedfont15"/>
          <w:rFonts w:ascii="Arial" w:hAnsi="Arial" w:cs="Arial"/>
          <w:color w:val="222222"/>
          <w:sz w:val="26"/>
          <w:szCs w:val="26"/>
          <w:shd w:val="clear" w:color="auto" w:fill="FFFFFF"/>
        </w:rPr>
        <w:t>Kawai</w:t>
      </w:r>
      <w:proofErr w:type="spellEnd"/>
      <w:r>
        <w:rPr>
          <w:rStyle w:val="bumpedfont15"/>
          <w:rFonts w:ascii="Arial" w:hAnsi="Arial" w:cs="Arial"/>
          <w:color w:val="222222"/>
          <w:sz w:val="26"/>
          <w:szCs w:val="26"/>
          <w:shd w:val="clear" w:color="auto" w:fill="FFFFFF"/>
        </w:rPr>
        <w:t xml:space="preserve"> and Yawn, 2017).</w:t>
      </w:r>
    </w:p>
    <w:p w14:paraId="7C40F909"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b/>
          <w:bCs/>
          <w:color w:val="000000"/>
          <w:sz w:val="26"/>
          <w:szCs w:val="26"/>
        </w:rPr>
        <w:t>Conclusion</w:t>
      </w:r>
    </w:p>
    <w:p w14:paraId="639ED4C4" w14:textId="77777777" w:rsidR="00CC707B" w:rsidRDefault="00CC707B">
      <w:pPr>
        <w:pStyle w:val="s5"/>
        <w:spacing w:before="0" w:beforeAutospacing="0" w:after="0" w:afterAutospacing="0"/>
        <w:rPr>
          <w:rFonts w:ascii="-webkit-standard" w:hAnsi="-webkit-standard"/>
          <w:color w:val="000000"/>
          <w:sz w:val="27"/>
          <w:szCs w:val="27"/>
        </w:rPr>
      </w:pPr>
      <w:r>
        <w:rPr>
          <w:rStyle w:val="bumpedfont15"/>
          <w:rFonts w:ascii="Arial" w:hAnsi="Arial" w:cs="Arial"/>
          <w:color w:val="000000"/>
          <w:sz w:val="26"/>
          <w:szCs w:val="26"/>
        </w:rPr>
        <w:t>It is worth noting that the UK has invested optimally to help measure, monitor and control the shingles disease owing to the untold suffering it may cause on the citizenry if not well handled. The measurement is predominant in disease surveillance systems, which help to estimate the extent to which the disease might have affected people. The strategies for monitoring using statistics help in gathering crucial information that helps in planning for the prevention and control of the virus. In the events that one gets infected with the disease, the authorities have put in place rapid measures to help address it.  </w:t>
      </w:r>
    </w:p>
    <w:p w14:paraId="5F553ED7"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64589D90"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36A186E3"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6DC089AE"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0E6EC28A"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A29D204"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16AD1E6"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3A03345B"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27FC4BB2"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14F0ADD4"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0496066"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A0426B6"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1C4DDF1F"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2757B48" w14:textId="77777777" w:rsidR="00CC707B" w:rsidRDefault="00CC707B">
      <w:pPr>
        <w:pStyle w:val="s2"/>
        <w:spacing w:before="0" w:beforeAutospacing="0" w:after="0" w:afterAutospacing="0"/>
        <w:jc w:val="center"/>
        <w:rPr>
          <w:rFonts w:ascii="-webkit-standard" w:hAnsi="-webkit-standard"/>
          <w:color w:val="000000"/>
          <w:sz w:val="27"/>
          <w:szCs w:val="27"/>
        </w:rPr>
      </w:pPr>
      <w:bookmarkStart w:id="0" w:name="_GoBack"/>
      <w:bookmarkEnd w:id="0"/>
      <w:r>
        <w:rPr>
          <w:rStyle w:val="bumpedfont15"/>
          <w:rFonts w:ascii="Arial" w:hAnsi="Arial" w:cs="Arial"/>
          <w:color w:val="000000"/>
          <w:sz w:val="26"/>
          <w:szCs w:val="26"/>
        </w:rPr>
        <w:t>References</w:t>
      </w:r>
    </w:p>
    <w:p w14:paraId="20075CE3" w14:textId="77777777" w:rsidR="00CC707B" w:rsidRDefault="00CC707B">
      <w:pPr>
        <w:pStyle w:val="s8"/>
        <w:spacing w:before="0" w:beforeAutospacing="0" w:after="0" w:afterAutospacing="0"/>
        <w:ind w:left="540" w:hanging="540"/>
        <w:rPr>
          <w:rFonts w:ascii="-webkit-standard" w:hAnsi="-webkit-standard"/>
          <w:color w:val="000000"/>
          <w:sz w:val="27"/>
          <w:szCs w:val="27"/>
        </w:rPr>
      </w:pPr>
      <w:proofErr w:type="spellStart"/>
      <w:r>
        <w:rPr>
          <w:rStyle w:val="bumpedfont15"/>
          <w:rFonts w:ascii="Arial" w:hAnsi="Arial" w:cs="Arial"/>
          <w:color w:val="222222"/>
          <w:sz w:val="26"/>
          <w:szCs w:val="26"/>
          <w:shd w:val="clear" w:color="auto" w:fill="FFFFFF"/>
        </w:rPr>
        <w:t>Bricout</w:t>
      </w:r>
      <w:proofErr w:type="spellEnd"/>
      <w:r>
        <w:rPr>
          <w:rStyle w:val="bumpedfont15"/>
          <w:rFonts w:ascii="Arial" w:hAnsi="Arial" w:cs="Arial"/>
          <w:color w:val="222222"/>
          <w:sz w:val="26"/>
          <w:szCs w:val="26"/>
          <w:shd w:val="clear" w:color="auto" w:fill="FFFFFF"/>
        </w:rPr>
        <w:t>, H.,</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Haugh</w:t>
      </w:r>
      <w:proofErr w:type="spellEnd"/>
      <w:r>
        <w:rPr>
          <w:rStyle w:val="bumpedfont15"/>
          <w:rFonts w:ascii="Arial" w:hAnsi="Arial" w:cs="Arial"/>
          <w:color w:val="222222"/>
          <w:sz w:val="26"/>
          <w:szCs w:val="26"/>
          <w:shd w:val="clear" w:color="auto" w:fill="FFFFFF"/>
        </w:rPr>
        <w:t>, M.,</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Olatunde</w:t>
      </w:r>
      <w:proofErr w:type="spellEnd"/>
      <w:r>
        <w:rPr>
          <w:rStyle w:val="bumpedfont15"/>
          <w:rFonts w:ascii="Arial" w:hAnsi="Arial" w:cs="Arial"/>
          <w:color w:val="222222"/>
          <w:sz w:val="26"/>
          <w:szCs w:val="26"/>
          <w:shd w:val="clear" w:color="auto" w:fill="FFFFFF"/>
        </w:rPr>
        <w:t xml:space="preserve">, O. and Gil </w:t>
      </w:r>
      <w:proofErr w:type="spellStart"/>
      <w:r>
        <w:rPr>
          <w:rStyle w:val="bumpedfont15"/>
          <w:rFonts w:ascii="Arial" w:hAnsi="Arial" w:cs="Arial"/>
          <w:color w:val="222222"/>
          <w:sz w:val="26"/>
          <w:szCs w:val="26"/>
          <w:shd w:val="clear" w:color="auto" w:fill="FFFFFF"/>
        </w:rPr>
        <w:t>Prieto</w:t>
      </w:r>
      <w:proofErr w:type="spellEnd"/>
      <w:r>
        <w:rPr>
          <w:rStyle w:val="bumpedfont15"/>
          <w:rFonts w:ascii="Arial" w:hAnsi="Arial" w:cs="Arial"/>
          <w:color w:val="222222"/>
          <w:sz w:val="26"/>
          <w:szCs w:val="26"/>
          <w:shd w:val="clear" w:color="auto" w:fill="FFFFFF"/>
        </w:rPr>
        <w:t>, R., 2015. Herpes zoster-associated mortality in Europe: a systematic review. </w:t>
      </w:r>
      <w:r>
        <w:rPr>
          <w:rStyle w:val="bumpedfont15"/>
          <w:rFonts w:ascii="Arial" w:hAnsi="Arial" w:cs="Arial"/>
          <w:i/>
          <w:iCs/>
          <w:color w:val="222222"/>
          <w:sz w:val="26"/>
          <w:szCs w:val="26"/>
          <w:shd w:val="clear" w:color="auto" w:fill="FFFFFF"/>
        </w:rPr>
        <w:t>BMC Public Health</w:t>
      </w:r>
      <w:r>
        <w:rPr>
          <w:rStyle w:val="bumpedfont15"/>
          <w:rFonts w:ascii="Arial" w:hAnsi="Arial" w:cs="Arial"/>
          <w:color w:val="222222"/>
          <w:sz w:val="26"/>
          <w:szCs w:val="26"/>
          <w:shd w:val="clear" w:color="auto" w:fill="FFFFFF"/>
        </w:rPr>
        <w:t>, </w:t>
      </w:r>
      <w:r>
        <w:rPr>
          <w:rStyle w:val="bumpedfont15"/>
          <w:rFonts w:ascii="Arial" w:hAnsi="Arial" w:cs="Arial"/>
          <w:i/>
          <w:iCs/>
          <w:color w:val="222222"/>
          <w:sz w:val="26"/>
          <w:szCs w:val="26"/>
          <w:shd w:val="clear" w:color="auto" w:fill="FFFFFF"/>
        </w:rPr>
        <w:t>15</w:t>
      </w:r>
      <w:r>
        <w:rPr>
          <w:rStyle w:val="bumpedfont15"/>
          <w:rFonts w:ascii="Arial" w:hAnsi="Arial" w:cs="Arial"/>
          <w:color w:val="222222"/>
          <w:sz w:val="26"/>
          <w:szCs w:val="26"/>
          <w:shd w:val="clear" w:color="auto" w:fill="FFFFFF"/>
        </w:rPr>
        <w:t>, pp.1-14.</w:t>
      </w:r>
    </w:p>
    <w:p w14:paraId="55834150" w14:textId="77777777" w:rsidR="00CC707B" w:rsidRDefault="00CC707B">
      <w:pPr>
        <w:pStyle w:val="s8"/>
        <w:spacing w:before="0" w:beforeAutospacing="0" w:after="0" w:afterAutospacing="0"/>
        <w:ind w:left="540" w:hanging="540"/>
        <w:rPr>
          <w:rFonts w:ascii="-webkit-standard" w:hAnsi="-webkit-standard"/>
          <w:color w:val="000000"/>
          <w:sz w:val="27"/>
          <w:szCs w:val="27"/>
        </w:rPr>
      </w:pPr>
      <w:proofErr w:type="spellStart"/>
      <w:r>
        <w:rPr>
          <w:rStyle w:val="bumpedfont15"/>
          <w:rFonts w:ascii="Arial" w:hAnsi="Arial" w:cs="Arial"/>
          <w:color w:val="222222"/>
          <w:sz w:val="26"/>
          <w:szCs w:val="26"/>
          <w:shd w:val="clear" w:color="auto" w:fill="FFFFFF"/>
        </w:rPr>
        <w:t>Bricout</w:t>
      </w:r>
      <w:proofErr w:type="spellEnd"/>
      <w:r>
        <w:rPr>
          <w:rStyle w:val="bumpedfont15"/>
          <w:rFonts w:ascii="Arial" w:hAnsi="Arial" w:cs="Arial"/>
          <w:color w:val="222222"/>
          <w:sz w:val="26"/>
          <w:szCs w:val="26"/>
          <w:shd w:val="clear" w:color="auto" w:fill="FFFFFF"/>
        </w:rPr>
        <w:t>, H.,</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Torcel-Pagnon</w:t>
      </w:r>
      <w:proofErr w:type="spellEnd"/>
      <w:r>
        <w:rPr>
          <w:rStyle w:val="bumpedfont15"/>
          <w:rFonts w:ascii="Arial" w:hAnsi="Arial" w:cs="Arial"/>
          <w:color w:val="222222"/>
          <w:sz w:val="26"/>
          <w:szCs w:val="26"/>
          <w:shd w:val="clear" w:color="auto" w:fill="FFFFFF"/>
        </w:rPr>
        <w:t>, L.,</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Lecomte</w:t>
      </w:r>
      <w:proofErr w:type="spellEnd"/>
      <w:r>
        <w:rPr>
          <w:rStyle w:val="bumpedfont15"/>
          <w:rFonts w:ascii="Arial" w:hAnsi="Arial" w:cs="Arial"/>
          <w:color w:val="222222"/>
          <w:sz w:val="26"/>
          <w:szCs w:val="26"/>
          <w:shd w:val="clear" w:color="auto" w:fill="FFFFFF"/>
        </w:rPr>
        <w:t xml:space="preserve">, C., </w:t>
      </w:r>
      <w:proofErr w:type="spellStart"/>
      <w:r>
        <w:rPr>
          <w:rStyle w:val="bumpedfont15"/>
          <w:rFonts w:ascii="Arial" w:hAnsi="Arial" w:cs="Arial"/>
          <w:color w:val="222222"/>
          <w:sz w:val="26"/>
          <w:szCs w:val="26"/>
          <w:shd w:val="clear" w:color="auto" w:fill="FFFFFF"/>
        </w:rPr>
        <w:t>Almas</w:t>
      </w:r>
      <w:proofErr w:type="spellEnd"/>
      <w:r>
        <w:rPr>
          <w:rStyle w:val="bumpedfont15"/>
          <w:rFonts w:ascii="Arial" w:hAnsi="Arial" w:cs="Arial"/>
          <w:color w:val="222222"/>
          <w:sz w:val="26"/>
          <w:szCs w:val="26"/>
          <w:shd w:val="clear" w:color="auto" w:fill="FFFFFF"/>
        </w:rPr>
        <w:t xml:space="preserve">, M.F., Matthews, I., Lu, X., </w:t>
      </w:r>
      <w:proofErr w:type="spellStart"/>
      <w:r>
        <w:rPr>
          <w:rStyle w:val="bumpedfont15"/>
          <w:rFonts w:ascii="Arial" w:hAnsi="Arial" w:cs="Arial"/>
          <w:color w:val="222222"/>
          <w:sz w:val="26"/>
          <w:szCs w:val="26"/>
          <w:shd w:val="clear" w:color="auto" w:fill="FFFFFF"/>
        </w:rPr>
        <w:t>Wheelock</w:t>
      </w:r>
      <w:proofErr w:type="spellEnd"/>
      <w:r>
        <w:rPr>
          <w:rStyle w:val="bumpedfont15"/>
          <w:rFonts w:ascii="Arial" w:hAnsi="Arial" w:cs="Arial"/>
          <w:color w:val="222222"/>
          <w:sz w:val="26"/>
          <w:szCs w:val="26"/>
          <w:shd w:val="clear" w:color="auto" w:fill="FFFFFF"/>
        </w:rPr>
        <w:t>, A. and</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Sevdalis</w:t>
      </w:r>
      <w:proofErr w:type="spellEnd"/>
      <w:r>
        <w:rPr>
          <w:rStyle w:val="bumpedfont15"/>
          <w:rFonts w:ascii="Arial" w:hAnsi="Arial" w:cs="Arial"/>
          <w:color w:val="222222"/>
          <w:sz w:val="26"/>
          <w:szCs w:val="26"/>
          <w:shd w:val="clear" w:color="auto" w:fill="FFFFFF"/>
        </w:rPr>
        <w:t>, N., 2019. Determinants of shingles vaccine acceptance in the United Kingdom. </w:t>
      </w:r>
      <w:r>
        <w:rPr>
          <w:rStyle w:val="bumpedfont15"/>
          <w:rFonts w:ascii="Arial" w:hAnsi="Arial" w:cs="Arial"/>
          <w:i/>
          <w:iCs/>
          <w:color w:val="222222"/>
          <w:sz w:val="26"/>
          <w:szCs w:val="26"/>
          <w:shd w:val="clear" w:color="auto" w:fill="FFFFFF"/>
        </w:rPr>
        <w:t>PLoS</w:t>
      </w:r>
      <w:r>
        <w:rPr>
          <w:rStyle w:val="apple-converted-space"/>
          <w:rFonts w:ascii="Arial" w:hAnsi="Arial" w:cs="Arial"/>
          <w:i/>
          <w:iCs/>
          <w:color w:val="222222"/>
          <w:sz w:val="26"/>
          <w:szCs w:val="26"/>
          <w:shd w:val="clear" w:color="auto" w:fill="FFFFFF"/>
        </w:rPr>
        <w:t> </w:t>
      </w:r>
      <w:r>
        <w:rPr>
          <w:rStyle w:val="bumpedfont15"/>
          <w:rFonts w:ascii="Arial" w:hAnsi="Arial" w:cs="Arial"/>
          <w:i/>
          <w:iCs/>
          <w:color w:val="222222"/>
          <w:sz w:val="26"/>
          <w:szCs w:val="26"/>
          <w:shd w:val="clear" w:color="auto" w:fill="FFFFFF"/>
        </w:rPr>
        <w:t>One</w:t>
      </w:r>
      <w:r>
        <w:rPr>
          <w:rStyle w:val="bumpedfont15"/>
          <w:rFonts w:ascii="Arial" w:hAnsi="Arial" w:cs="Arial"/>
          <w:color w:val="222222"/>
          <w:sz w:val="26"/>
          <w:szCs w:val="26"/>
          <w:shd w:val="clear" w:color="auto" w:fill="FFFFFF"/>
        </w:rPr>
        <w:t>, </w:t>
      </w:r>
      <w:r>
        <w:rPr>
          <w:rStyle w:val="bumpedfont15"/>
          <w:rFonts w:ascii="Arial" w:hAnsi="Arial" w:cs="Arial"/>
          <w:i/>
          <w:iCs/>
          <w:color w:val="222222"/>
          <w:sz w:val="26"/>
          <w:szCs w:val="26"/>
          <w:shd w:val="clear" w:color="auto" w:fill="FFFFFF"/>
        </w:rPr>
        <w:t>14</w:t>
      </w:r>
      <w:r>
        <w:rPr>
          <w:rStyle w:val="bumpedfont15"/>
          <w:rFonts w:ascii="Arial" w:hAnsi="Arial" w:cs="Arial"/>
          <w:color w:val="222222"/>
          <w:sz w:val="26"/>
          <w:szCs w:val="26"/>
          <w:shd w:val="clear" w:color="auto" w:fill="FFFFFF"/>
        </w:rPr>
        <w:t>(8),</w:t>
      </w:r>
      <w:r>
        <w:rPr>
          <w:rStyle w:val="apple-converted-space"/>
          <w:rFonts w:ascii="Arial" w:hAnsi="Arial" w:cs="Arial"/>
          <w:color w:val="222222"/>
          <w:sz w:val="26"/>
          <w:szCs w:val="26"/>
          <w:shd w:val="clear" w:color="auto" w:fill="FFFFFF"/>
        </w:rPr>
        <w:t> </w:t>
      </w:r>
      <w:r>
        <w:rPr>
          <w:rStyle w:val="bumpedfont15"/>
          <w:rFonts w:ascii="Arial" w:hAnsi="Arial" w:cs="Arial"/>
          <w:color w:val="222222"/>
          <w:sz w:val="26"/>
          <w:szCs w:val="26"/>
          <w:shd w:val="clear" w:color="auto" w:fill="FFFFFF"/>
        </w:rPr>
        <w:t>p.e0220230.</w:t>
      </w:r>
    </w:p>
    <w:p w14:paraId="276D7387" w14:textId="77777777" w:rsidR="00CC707B" w:rsidRDefault="00CC707B">
      <w:pPr>
        <w:pStyle w:val="s8"/>
        <w:spacing w:before="0" w:beforeAutospacing="0" w:after="0" w:afterAutospacing="0"/>
        <w:ind w:left="540" w:hanging="540"/>
        <w:rPr>
          <w:rFonts w:ascii="-webkit-standard" w:hAnsi="-webkit-standard"/>
          <w:color w:val="000000"/>
          <w:sz w:val="27"/>
          <w:szCs w:val="27"/>
        </w:rPr>
      </w:pPr>
      <w:r>
        <w:rPr>
          <w:rStyle w:val="bumpedfont15"/>
          <w:rFonts w:ascii="Arial" w:hAnsi="Arial" w:cs="Arial"/>
          <w:color w:val="222222"/>
          <w:sz w:val="26"/>
          <w:szCs w:val="26"/>
          <w:shd w:val="clear" w:color="auto" w:fill="FFFFFF"/>
        </w:rPr>
        <w:t>Hosseini, S.,</w:t>
      </w:r>
      <w:r>
        <w:rPr>
          <w:rStyle w:val="apple-converted-space"/>
          <w:rFonts w:ascii="Arial" w:hAnsi="Arial" w:cs="Arial"/>
          <w:color w:val="222222"/>
          <w:sz w:val="26"/>
          <w:szCs w:val="26"/>
          <w:shd w:val="clear" w:color="auto" w:fill="FFFFFF"/>
        </w:rPr>
        <w:t> </w:t>
      </w:r>
      <w:proofErr w:type="spellStart"/>
      <w:r>
        <w:rPr>
          <w:rStyle w:val="bumpedfont15"/>
          <w:rFonts w:ascii="Arial" w:hAnsi="Arial" w:cs="Arial"/>
          <w:color w:val="222222"/>
          <w:sz w:val="26"/>
          <w:szCs w:val="26"/>
          <w:shd w:val="clear" w:color="auto" w:fill="FFFFFF"/>
        </w:rPr>
        <w:t>Zawawi</w:t>
      </w:r>
      <w:proofErr w:type="spellEnd"/>
      <w:r>
        <w:rPr>
          <w:rStyle w:val="bumpedfont15"/>
          <w:rFonts w:ascii="Arial" w:hAnsi="Arial" w:cs="Arial"/>
          <w:color w:val="222222"/>
          <w:sz w:val="26"/>
          <w:szCs w:val="26"/>
          <w:shd w:val="clear" w:color="auto" w:fill="FFFFFF"/>
        </w:rPr>
        <w:t>, F. and Young, J., 2015. Atypical presentation of a common disease: shingles of the larynx. </w:t>
      </w:r>
      <w:r>
        <w:rPr>
          <w:rStyle w:val="bumpedfont15"/>
          <w:rFonts w:ascii="Arial" w:hAnsi="Arial" w:cs="Arial"/>
          <w:i/>
          <w:iCs/>
          <w:color w:val="222222"/>
          <w:sz w:val="26"/>
          <w:szCs w:val="26"/>
          <w:shd w:val="clear" w:color="auto" w:fill="FFFFFF"/>
        </w:rPr>
        <w:t>Journal of voice</w:t>
      </w:r>
      <w:r>
        <w:rPr>
          <w:rStyle w:val="bumpedfont15"/>
          <w:rFonts w:ascii="Arial" w:hAnsi="Arial" w:cs="Arial"/>
          <w:color w:val="222222"/>
          <w:sz w:val="26"/>
          <w:szCs w:val="26"/>
          <w:shd w:val="clear" w:color="auto" w:fill="FFFFFF"/>
        </w:rPr>
        <w:t>, </w:t>
      </w:r>
      <w:r>
        <w:rPr>
          <w:rStyle w:val="bumpedfont15"/>
          <w:rFonts w:ascii="Arial" w:hAnsi="Arial" w:cs="Arial"/>
          <w:i/>
          <w:iCs/>
          <w:color w:val="222222"/>
          <w:sz w:val="26"/>
          <w:szCs w:val="26"/>
          <w:shd w:val="clear" w:color="auto" w:fill="FFFFFF"/>
        </w:rPr>
        <w:t>29</w:t>
      </w:r>
      <w:r>
        <w:rPr>
          <w:rStyle w:val="bumpedfont15"/>
          <w:rFonts w:ascii="Arial" w:hAnsi="Arial" w:cs="Arial"/>
          <w:color w:val="222222"/>
          <w:sz w:val="26"/>
          <w:szCs w:val="26"/>
          <w:shd w:val="clear" w:color="auto" w:fill="FFFFFF"/>
        </w:rPr>
        <w:t>(5), pp.600-602.</w:t>
      </w:r>
    </w:p>
    <w:p w14:paraId="2CF5D73D" w14:textId="77777777" w:rsidR="00CC707B" w:rsidRDefault="00CC707B">
      <w:pPr>
        <w:pStyle w:val="s8"/>
        <w:spacing w:before="0" w:beforeAutospacing="0" w:after="0" w:afterAutospacing="0"/>
        <w:ind w:left="540" w:hanging="540"/>
        <w:rPr>
          <w:rFonts w:ascii="-webkit-standard" w:hAnsi="-webkit-standard"/>
          <w:color w:val="000000"/>
          <w:sz w:val="27"/>
          <w:szCs w:val="27"/>
        </w:rPr>
      </w:pPr>
      <w:proofErr w:type="spellStart"/>
      <w:r>
        <w:rPr>
          <w:rStyle w:val="bumpedfont15"/>
          <w:rFonts w:ascii="Arial" w:hAnsi="Arial" w:cs="Arial"/>
          <w:color w:val="222222"/>
          <w:sz w:val="26"/>
          <w:szCs w:val="26"/>
          <w:shd w:val="clear" w:color="auto" w:fill="FFFFFF"/>
        </w:rPr>
        <w:t>Kawai</w:t>
      </w:r>
      <w:proofErr w:type="spellEnd"/>
      <w:r>
        <w:rPr>
          <w:rStyle w:val="bumpedfont15"/>
          <w:rFonts w:ascii="Arial" w:hAnsi="Arial" w:cs="Arial"/>
          <w:color w:val="222222"/>
          <w:sz w:val="26"/>
          <w:szCs w:val="26"/>
          <w:shd w:val="clear" w:color="auto" w:fill="FFFFFF"/>
        </w:rPr>
        <w:t>, K. and Yawn, B.P., 2017, December. Risk factors for herpes zoster: a systematic review and meta-analysis. In </w:t>
      </w:r>
      <w:r>
        <w:rPr>
          <w:rStyle w:val="bumpedfont15"/>
          <w:rFonts w:ascii="Arial" w:hAnsi="Arial" w:cs="Arial"/>
          <w:i/>
          <w:iCs/>
          <w:color w:val="222222"/>
          <w:sz w:val="26"/>
          <w:szCs w:val="26"/>
          <w:shd w:val="clear" w:color="auto" w:fill="FFFFFF"/>
        </w:rPr>
        <w:t>Mayo clinic proceedings</w:t>
      </w:r>
      <w:r>
        <w:rPr>
          <w:rStyle w:val="bumpedfont15"/>
          <w:rFonts w:ascii="Arial" w:hAnsi="Arial" w:cs="Arial"/>
          <w:color w:val="222222"/>
          <w:sz w:val="26"/>
          <w:szCs w:val="26"/>
          <w:shd w:val="clear" w:color="auto" w:fill="FFFFFF"/>
        </w:rPr>
        <w:t> (Vol. 92, No. 12, pp. 1806-1821). Elsevier.</w:t>
      </w:r>
    </w:p>
    <w:p w14:paraId="6E4F06CA" w14:textId="77777777" w:rsidR="00CC707B" w:rsidRDefault="00CC707B">
      <w:pPr>
        <w:pStyle w:val="s5"/>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F11F8C5" w14:textId="518DAA84" w:rsidR="00CC707B" w:rsidRDefault="00CC707B"/>
    <w:sectPr w:rsidR="00CC7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16214"/>
    <w:multiLevelType w:val="hybridMultilevel"/>
    <w:tmpl w:val="D2A4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16280"/>
    <w:multiLevelType w:val="hybridMultilevel"/>
    <w:tmpl w:val="03564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2863331">
    <w:abstractNumId w:val="0"/>
  </w:num>
  <w:num w:numId="2" w16cid:durableId="691342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07B"/>
    <w:rsid w:val="005E6BE7"/>
    <w:rsid w:val="00975187"/>
    <w:rsid w:val="0099447D"/>
    <w:rsid w:val="00B96AD2"/>
    <w:rsid w:val="00C3229D"/>
    <w:rsid w:val="00CC707B"/>
    <w:rsid w:val="00CF2DF1"/>
    <w:rsid w:val="00D214A6"/>
    <w:rsid w:val="00D33129"/>
    <w:rsid w:val="00DE40AE"/>
    <w:rsid w:val="00EC0A6D"/>
    <w:rsid w:val="00FB676B"/>
    <w:rsid w:val="00FC5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B0DEC3"/>
  <w15:chartTrackingRefBased/>
  <w15:docId w15:val="{99746E7A-51F5-7D4A-8A04-7EF42E325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rPr>
      <w:kern w:val="0"/>
      <w14:ligatures w14:val="none"/>
    </w:rPr>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5">
    <w:name w:val="s5"/>
    <w:basedOn w:val="Normal"/>
    <w:rsid w:val="00CC707B"/>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CC707B"/>
  </w:style>
  <w:style w:type="character" w:customStyle="1" w:styleId="apple-converted-space">
    <w:name w:val="apple-converted-space"/>
    <w:basedOn w:val="DefaultParagraphFont"/>
    <w:rsid w:val="00CC707B"/>
  </w:style>
  <w:style w:type="paragraph" w:customStyle="1" w:styleId="s2">
    <w:name w:val="s2"/>
    <w:basedOn w:val="Normal"/>
    <w:rsid w:val="00CC707B"/>
    <w:pPr>
      <w:spacing w:before="100" w:beforeAutospacing="1" w:after="100" w:afterAutospacing="1"/>
    </w:pPr>
    <w:rPr>
      <w:rFonts w:ascii="Times New Roman" w:hAnsi="Times New Roman" w:cs="Times New Roman"/>
      <w:sz w:val="24"/>
      <w:szCs w:val="24"/>
    </w:rPr>
  </w:style>
  <w:style w:type="paragraph" w:customStyle="1" w:styleId="s8">
    <w:name w:val="s8"/>
    <w:basedOn w:val="Normal"/>
    <w:rsid w:val="00CC707B"/>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509025">
      <w:marLeft w:val="0"/>
      <w:marRight w:val="0"/>
      <w:marTop w:val="0"/>
      <w:marBottom w:val="0"/>
      <w:divBdr>
        <w:top w:val="none" w:sz="0" w:space="0" w:color="auto"/>
        <w:left w:val="none" w:sz="0" w:space="0" w:color="auto"/>
        <w:bottom w:val="none" w:sz="0" w:space="0" w:color="auto"/>
        <w:right w:val="none" w:sz="0" w:space="0" w:color="auto"/>
      </w:divBdr>
      <w:divsChild>
        <w:div w:id="23724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1095</Words>
  <Characters>6243</Characters>
  <Application>Microsoft Office Word</Application>
  <DocSecurity>0</DocSecurity>
  <Lines>52</Lines>
  <Paragraphs>14</Paragraphs>
  <ScaleCrop>false</ScaleCrop>
  <Company/>
  <LinksUpToDate>false</LinksUpToDate>
  <CharactersWithSpaces>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Evangeline Opoku (2107270)</dc:creator>
  <cp:keywords/>
  <dc:description/>
  <cp:lastModifiedBy>Evangeline Opoku (2107270)</cp:lastModifiedBy>
  <cp:revision>2</cp:revision>
  <dcterms:created xsi:type="dcterms:W3CDTF">2023-03-05T16:30:00Z</dcterms:created>
  <dcterms:modified xsi:type="dcterms:W3CDTF">2023-03-05T16:30:00Z</dcterms:modified>
</cp:coreProperties>
</file>