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1CF05" w14:textId="77777777" w:rsidR="004037BB" w:rsidRDefault="004037BB" w:rsidP="004037BB">
      <w:pPr>
        <w:rPr>
          <w:b/>
          <w:bCs/>
        </w:rPr>
      </w:pPr>
      <w:r w:rsidRPr="000023F3">
        <w:rPr>
          <w:b/>
          <w:bCs/>
        </w:rPr>
        <w:t>Speech.</w:t>
      </w:r>
    </w:p>
    <w:p w14:paraId="5F1FBCEB" w14:textId="77777777" w:rsidR="004037BB" w:rsidRDefault="004037BB" w:rsidP="004037BB">
      <w:pPr>
        <w:rPr>
          <w:b/>
          <w:bCs/>
        </w:rPr>
      </w:pPr>
      <w:r>
        <w:rPr>
          <w:b/>
          <w:bCs/>
        </w:rPr>
        <w:t xml:space="preserve">Today I am going to talk about </w:t>
      </w:r>
      <w:proofErr w:type="gramStart"/>
      <w:r>
        <w:rPr>
          <w:b/>
          <w:bCs/>
        </w:rPr>
        <w:t>Autism spectrum disorder</w:t>
      </w:r>
      <w:proofErr w:type="gramEnd"/>
      <w:r>
        <w:rPr>
          <w:b/>
          <w:bCs/>
        </w:rPr>
        <w:t xml:space="preserve"> and look at the diagnosis process some barriers and support strategies.</w:t>
      </w:r>
    </w:p>
    <w:p w14:paraId="5F9F75DC" w14:textId="77777777" w:rsidR="004037BB" w:rsidRPr="00F15EDA" w:rsidRDefault="004037BB" w:rsidP="004037BB">
      <w:pPr>
        <w:spacing w:line="360" w:lineRule="auto"/>
        <w:rPr>
          <w:rFonts w:ascii="Arial" w:hAnsi="Arial" w:cs="Arial"/>
        </w:rPr>
      </w:pPr>
      <w:r w:rsidRPr="00F15EDA">
        <w:rPr>
          <w:rFonts w:ascii="Arial" w:eastAsia="+mn-ea" w:hAnsi="Arial" w:cs="Arial"/>
          <w:color w:val="000000"/>
          <w:kern w:val="24"/>
        </w:rPr>
        <w:t>Autism spectrum disorder is also known as ASD. This is a lifelong neurodevelopmental condition that affects communication, social interactions and behaviour. The symptoms usually begin emerging in early childhood. The exact cause of ASD is still unknown although it is believed to be a combination of genetics and environmental factors (Qui et al, 2024).</w:t>
      </w:r>
    </w:p>
    <w:p w14:paraId="037967BF" w14:textId="77777777" w:rsidR="004037BB" w:rsidRPr="00F15EDA" w:rsidRDefault="004037BB" w:rsidP="004037BB">
      <w:pPr>
        <w:spacing w:line="360" w:lineRule="auto"/>
        <w:rPr>
          <w:rFonts w:ascii="Arial" w:hAnsi="Arial" w:cs="Arial"/>
        </w:rPr>
      </w:pPr>
      <w:r w:rsidRPr="00F15EDA">
        <w:rPr>
          <w:rFonts w:ascii="Arial" w:hAnsi="Arial" w:cs="Arial"/>
        </w:rPr>
        <w:t xml:space="preserve">In Wales autism is classified as an additional learning need (ALN) under the Additional Learning Needs and Education Tribunal Wales Act 2018. This promotes inclusive education and an individual approach to planning. </w:t>
      </w:r>
    </w:p>
    <w:p w14:paraId="638DB04C" w14:textId="77777777" w:rsidR="004037BB" w:rsidRPr="00F15EDA" w:rsidRDefault="004037BB" w:rsidP="004037BB">
      <w:pPr>
        <w:spacing w:line="360" w:lineRule="auto"/>
        <w:rPr>
          <w:rFonts w:ascii="Arial" w:hAnsi="Arial" w:cs="Arial"/>
        </w:rPr>
      </w:pPr>
      <w:r w:rsidRPr="00F15EDA">
        <w:rPr>
          <w:rFonts w:ascii="Arial" w:hAnsi="Arial" w:cs="Arial"/>
        </w:rPr>
        <w:t xml:space="preserve">It is important to recognise two key theoretical frameworks that underpin how autism is understood the medical model of disability and the social model of disability. The medical model views autism as a deficit that requires diagnosis, treatment or intervention. In contrast the social model argues that disability is created by barriers in society, such as a lack of understanding or environments (Milton, 2012). </w:t>
      </w:r>
    </w:p>
    <w:p w14:paraId="4DB1505D" w14:textId="77777777" w:rsidR="004037BB" w:rsidRPr="00F15EDA" w:rsidRDefault="004037BB" w:rsidP="004037BB">
      <w:pPr>
        <w:spacing w:line="360" w:lineRule="auto"/>
        <w:rPr>
          <w:rFonts w:ascii="Arial" w:hAnsi="Arial" w:cs="Arial"/>
          <w:b/>
          <w:bCs/>
        </w:rPr>
      </w:pPr>
      <w:r w:rsidRPr="00F15EDA">
        <w:rPr>
          <w:rFonts w:ascii="Arial" w:hAnsi="Arial" w:cs="Arial"/>
          <w:b/>
          <w:bCs/>
        </w:rPr>
        <w:t>Identification/ Diagnosis.</w:t>
      </w:r>
    </w:p>
    <w:p w14:paraId="2664EA2F" w14:textId="77777777" w:rsidR="004037BB" w:rsidRPr="00F15EDA" w:rsidRDefault="004037BB" w:rsidP="004037BB">
      <w:pPr>
        <w:spacing w:line="360" w:lineRule="auto"/>
        <w:rPr>
          <w:rFonts w:ascii="Arial" w:hAnsi="Arial" w:cs="Arial"/>
        </w:rPr>
      </w:pPr>
      <w:r w:rsidRPr="00F15EDA">
        <w:rPr>
          <w:rFonts w:ascii="Arial" w:hAnsi="Arial" w:cs="Arial"/>
        </w:rPr>
        <w:t xml:space="preserve">Over the past couple of decades diagnosis of autism in Wales has undergone a major overhaul through the development of national strategies, integrated autism services and neurodevelopmental pathways (Hardy,2024). However, despite these policy improvements there remains criticism regarding the diagnosis waiting times and consistency. </w:t>
      </w:r>
    </w:p>
    <w:p w14:paraId="0878E438" w14:textId="77777777" w:rsidR="004037BB" w:rsidRPr="00F15EDA" w:rsidRDefault="004037BB" w:rsidP="004037BB">
      <w:pPr>
        <w:spacing w:line="360" w:lineRule="auto"/>
        <w:rPr>
          <w:rFonts w:ascii="Arial" w:hAnsi="Arial" w:cs="Arial"/>
        </w:rPr>
      </w:pPr>
      <w:r w:rsidRPr="00F15EDA">
        <w:rPr>
          <w:rFonts w:ascii="Arial" w:hAnsi="Arial" w:cs="Arial"/>
        </w:rPr>
        <w:t xml:space="preserve">Diagnostic criteria were developed through the diagnostic and statistical manual of mental disorders (DSM-5) and the international classification of diseases (ICD-11) (World Health Organization, 2022). Here in Wales, diagnosis is largely guided by the National Institute for Health and Care Excellence (NICE) guidelines and Welsh government policy (NICE,2021). </w:t>
      </w:r>
    </w:p>
    <w:p w14:paraId="20D7F556" w14:textId="77777777" w:rsidR="004037BB" w:rsidRPr="00F15EDA" w:rsidRDefault="004037BB" w:rsidP="004037BB">
      <w:pPr>
        <w:spacing w:line="360" w:lineRule="auto"/>
        <w:rPr>
          <w:rFonts w:ascii="Arial" w:hAnsi="Arial" w:cs="Arial"/>
        </w:rPr>
      </w:pPr>
      <w:r w:rsidRPr="00F15EDA">
        <w:rPr>
          <w:rFonts w:ascii="Arial" w:hAnsi="Arial" w:cs="Arial"/>
        </w:rPr>
        <w:t xml:space="preserve">A major strength of the system is Wales is the establishment of a national coordinated approach to the autism services. In 2008 the Welsh Government introduced the Autistic Spectrum Disorder Strategic Action Plan, this was later developed in 2016. The intention was to improve the diagnostic consistency and </w:t>
      </w:r>
      <w:r w:rsidRPr="00F15EDA">
        <w:rPr>
          <w:rFonts w:ascii="Arial" w:hAnsi="Arial" w:cs="Arial"/>
        </w:rPr>
        <w:lastRenderedPageBreak/>
        <w:t xml:space="preserve">support provisions across Wales (Welsh Government, 2016). The Integrated Autism Service (IAS) was created to provide support for Autistic people of all ages by bringing together health, education and social care services. This helped make autism support across Wales more organised and consistent instead of different services being run separately in the different areas (Welsh Government, 2019). </w:t>
      </w:r>
    </w:p>
    <w:p w14:paraId="17EBB88A" w14:textId="77777777" w:rsidR="004037BB" w:rsidRPr="00F15EDA" w:rsidRDefault="004037BB" w:rsidP="004037BB">
      <w:pPr>
        <w:spacing w:line="360" w:lineRule="auto"/>
        <w:rPr>
          <w:rFonts w:ascii="Arial" w:hAnsi="Arial" w:cs="Arial"/>
        </w:rPr>
      </w:pPr>
      <w:r w:rsidRPr="00F15EDA">
        <w:rPr>
          <w:rFonts w:ascii="Arial" w:hAnsi="Arial" w:cs="Arial"/>
        </w:rPr>
        <w:t>The diagnostic process in Wales often begins with referrals through a Healthcare professional, GP or educational setting. The assessment itself is conducted by a multidisciplinary team which includes psychologists, psychiatrists, speech and language therapists and occupational therapists. The NICE guidelines recommend that autism assessments should involve other healthcare professionals because it can affect people in different ways and can often happen alongside other conditions such as ADHD, anxiety and other conditions (NICE,2012). Assessment tools such as the Autism Diagnostic Observation Schedule (ADOS-2) and developmental interviews are used to make a diagnosis.</w:t>
      </w:r>
    </w:p>
    <w:p w14:paraId="491346DF" w14:textId="77777777" w:rsidR="004037BB" w:rsidRPr="00F15EDA" w:rsidRDefault="004037BB" w:rsidP="004037BB">
      <w:pPr>
        <w:spacing w:line="360" w:lineRule="auto"/>
        <w:rPr>
          <w:rFonts w:ascii="Arial" w:hAnsi="Arial" w:cs="Arial"/>
        </w:rPr>
      </w:pPr>
      <w:r w:rsidRPr="00F15EDA">
        <w:rPr>
          <w:rFonts w:ascii="Arial" w:hAnsi="Arial" w:cs="Arial"/>
        </w:rPr>
        <w:t xml:space="preserve"> However, a journal article written by Cousins (2025) suggests that many families approach their health visitor when they first have any concerns regarding ASD with their child. She suggests that some health visitors do not have the appropriate knowledge and training regarding ASD traits meaning that referrals can lack the evidence which can result in delays in the assessment and diagnosis. I personally have witnessed this as I approached my health visitor when my daughter was younger, I spoke about my concerns with our health </w:t>
      </w:r>
      <w:proofErr w:type="gramStart"/>
      <w:r w:rsidRPr="00F15EDA">
        <w:rPr>
          <w:rFonts w:ascii="Arial" w:hAnsi="Arial" w:cs="Arial"/>
        </w:rPr>
        <w:t>visitor</w:t>
      </w:r>
      <w:proofErr w:type="gramEnd"/>
      <w:r w:rsidRPr="00F15EDA">
        <w:rPr>
          <w:rFonts w:ascii="Arial" w:hAnsi="Arial" w:cs="Arial"/>
        </w:rPr>
        <w:t xml:space="preserve"> and I was told that she would grow out of the traits that she was showing.</w:t>
      </w:r>
    </w:p>
    <w:p w14:paraId="0392B075" w14:textId="77777777" w:rsidR="004037BB" w:rsidRPr="00F15EDA" w:rsidRDefault="004037BB" w:rsidP="004037BB">
      <w:pPr>
        <w:spacing w:line="360" w:lineRule="auto"/>
        <w:rPr>
          <w:rFonts w:ascii="Arial" w:hAnsi="Arial" w:cs="Arial"/>
        </w:rPr>
      </w:pPr>
      <w:r w:rsidRPr="00F15EDA">
        <w:rPr>
          <w:rFonts w:ascii="Arial" w:hAnsi="Arial" w:cs="Arial"/>
        </w:rPr>
        <w:t xml:space="preserve">A strength used in Wales is its approach to have consistent pathways for children across all the health boards. Welsh Government policy introduced a single national pathway to reduce regional inconsistencies in assessment (Welsh Government, 2021). </w:t>
      </w:r>
    </w:p>
    <w:p w14:paraId="2D882B02" w14:textId="77777777" w:rsidR="004037BB" w:rsidRPr="00F15EDA" w:rsidRDefault="004037BB" w:rsidP="004037BB">
      <w:pPr>
        <w:spacing w:line="360" w:lineRule="auto"/>
        <w:rPr>
          <w:rFonts w:ascii="Arial" w:hAnsi="Arial" w:cs="Arial"/>
        </w:rPr>
      </w:pPr>
      <w:r w:rsidRPr="00F15EDA">
        <w:rPr>
          <w:rFonts w:ascii="Arial" w:hAnsi="Arial" w:cs="Arial"/>
        </w:rPr>
        <w:t xml:space="preserve">However, despite policy intentions substantial problems remain. The main criticism is the concerns over waiting times for assessment. According to a research paper from the Senedd (2024) these waiting times are due in an increase in people seeking a diagnosis of Autism in Wales. As you can see in the chart on the poster there was a massive increase in the number of referrals going into each health board across Wales from 2022 to 2023. The Welsh Government have repeatedly identified a </w:t>
      </w:r>
      <w:r w:rsidRPr="00F15EDA">
        <w:rPr>
          <w:rFonts w:ascii="Arial" w:hAnsi="Arial" w:cs="Arial"/>
        </w:rPr>
        <w:lastRenderedPageBreak/>
        <w:t xml:space="preserve">mismatch between the demand and service capacity which can be clearly seen in the table (Welsh Government, 2019). This leads to questions on whether the Welsh reforms have been adequately funded or operationally sustainable. There has been independent research that shows that despite a national target set that eighty percent of children should begin their neurodevelopmental assessments within </w:t>
      </w:r>
      <w:proofErr w:type="gramStart"/>
      <w:r w:rsidRPr="00F15EDA">
        <w:rPr>
          <w:rFonts w:ascii="Arial" w:hAnsi="Arial" w:cs="Arial"/>
        </w:rPr>
        <w:t>twenty six</w:t>
      </w:r>
      <w:proofErr w:type="gramEnd"/>
      <w:r w:rsidRPr="00F15EDA">
        <w:rPr>
          <w:rFonts w:ascii="Arial" w:hAnsi="Arial" w:cs="Arial"/>
        </w:rPr>
        <w:t xml:space="preserve"> weeks of being referred thousands of families are waiting for long periods of time many over a year (Holtom et al, 2022). Some parts of Wales have waiting lists of up to two years for the assessment process (NHS, 2024). </w:t>
      </w:r>
    </w:p>
    <w:p w14:paraId="5BE6AF89" w14:textId="77777777" w:rsidR="004037BB" w:rsidRPr="00F15EDA" w:rsidRDefault="004037BB" w:rsidP="004037BB">
      <w:pPr>
        <w:spacing w:line="360" w:lineRule="auto"/>
        <w:rPr>
          <w:rFonts w:ascii="Arial" w:hAnsi="Arial" w:cs="Arial"/>
        </w:rPr>
      </w:pPr>
      <w:r w:rsidRPr="00F15EDA">
        <w:rPr>
          <w:rFonts w:ascii="Arial" w:hAnsi="Arial" w:cs="Arial"/>
        </w:rPr>
        <w:t xml:space="preserve">The Welsh Government acknowledged the issues and in February 2025 they announced an additional investment of £13.7 million into the services for neurodivergence this aims to help reduce the waiting times across Wales. This is part of National Neurodivergence Improvement Programme until March 2027. According to the National Health Executive (2025) this have already achieved improvements that include extending the work force training across Wales. </w:t>
      </w:r>
    </w:p>
    <w:p w14:paraId="3BE9035F" w14:textId="77777777" w:rsidR="004037BB" w:rsidRPr="00F15EDA" w:rsidRDefault="004037BB" w:rsidP="004037BB">
      <w:pPr>
        <w:spacing w:line="360" w:lineRule="auto"/>
        <w:rPr>
          <w:rFonts w:ascii="Arial" w:hAnsi="Arial" w:cs="Arial"/>
        </w:rPr>
      </w:pPr>
      <w:r w:rsidRPr="00F15EDA">
        <w:rPr>
          <w:rFonts w:ascii="Arial" w:hAnsi="Arial" w:cs="Arial"/>
        </w:rPr>
        <w:t xml:space="preserve">The Welsh Government have attempted to improve the consistency in assessments through neurodevelopmental pathways and the implementation of the Additional Learning Needs Code for Wales, this promotes early intervention and </w:t>
      </w:r>
      <w:proofErr w:type="gramStart"/>
      <w:r w:rsidRPr="00F15EDA">
        <w:rPr>
          <w:rFonts w:ascii="Arial" w:hAnsi="Arial" w:cs="Arial"/>
        </w:rPr>
        <w:t>person centred</w:t>
      </w:r>
      <w:proofErr w:type="gramEnd"/>
      <w:r w:rsidRPr="00F15EDA">
        <w:rPr>
          <w:rFonts w:ascii="Arial" w:hAnsi="Arial" w:cs="Arial"/>
        </w:rPr>
        <w:t xml:space="preserve"> planning. Early diagnosis is important as it can ensure that the child and their family have access to the specialist support and educational adjustments that they may need (Odom et al, 2020).</w:t>
      </w:r>
    </w:p>
    <w:p w14:paraId="75331CDD" w14:textId="77777777" w:rsidR="004037BB" w:rsidRPr="00F15EDA" w:rsidRDefault="004037BB" w:rsidP="004037BB">
      <w:pPr>
        <w:spacing w:line="360" w:lineRule="auto"/>
        <w:rPr>
          <w:rFonts w:ascii="Arial" w:hAnsi="Arial" w:cs="Arial"/>
        </w:rPr>
      </w:pPr>
      <w:r w:rsidRPr="00F15EDA">
        <w:rPr>
          <w:rFonts w:ascii="Arial" w:hAnsi="Arial" w:cs="Arial"/>
        </w:rPr>
        <w:t xml:space="preserve">Another criticism with the diagnosis process is its reliance on behavioural observations. Doctors and professionals </w:t>
      </w:r>
      <w:proofErr w:type="spellStart"/>
      <w:r w:rsidRPr="00F15EDA">
        <w:rPr>
          <w:rFonts w:ascii="Arial" w:hAnsi="Arial" w:cs="Arial"/>
        </w:rPr>
        <w:t>can not</w:t>
      </w:r>
      <w:proofErr w:type="spellEnd"/>
      <w:r w:rsidRPr="00F15EDA">
        <w:rPr>
          <w:rFonts w:ascii="Arial" w:hAnsi="Arial" w:cs="Arial"/>
        </w:rPr>
        <w:t xml:space="preserve"> use tests or scans to diagnosis autism it is based on evaluating behaviours displayed instead. This means that professionals rely on developmental history, observation tools and </w:t>
      </w:r>
      <w:proofErr w:type="spellStart"/>
      <w:r w:rsidRPr="00F15EDA">
        <w:rPr>
          <w:rFonts w:ascii="Arial" w:hAnsi="Arial" w:cs="Arial"/>
        </w:rPr>
        <w:t>self reporting</w:t>
      </w:r>
      <w:proofErr w:type="spellEnd"/>
      <w:r w:rsidRPr="00F15EDA">
        <w:rPr>
          <w:rFonts w:ascii="Arial" w:hAnsi="Arial" w:cs="Arial"/>
        </w:rPr>
        <w:t xml:space="preserve">. Critics argue that this can create inconsistencies between professionals and services. Happe and Frith (2020) argue that because autism is highly diverse, precise diagnosis remains challenging. </w:t>
      </w:r>
    </w:p>
    <w:p w14:paraId="44E743D2" w14:textId="77777777" w:rsidR="004037BB" w:rsidRPr="00F15EDA" w:rsidRDefault="004037BB" w:rsidP="004037BB">
      <w:pPr>
        <w:spacing w:line="360" w:lineRule="auto"/>
        <w:rPr>
          <w:rFonts w:ascii="Arial" w:hAnsi="Arial" w:cs="Arial"/>
        </w:rPr>
      </w:pPr>
      <w:r w:rsidRPr="00F15EDA">
        <w:rPr>
          <w:rFonts w:ascii="Arial" w:hAnsi="Arial" w:cs="Arial"/>
        </w:rPr>
        <w:t xml:space="preserve">Critics highlights that girls are often underdiagnosed due to masking behaviours in social situations. Masking is the word given for individuals that consciously or unconsciously hide any autistic traits when in social situations which can include when attending school. The majority being females this contributes to delayed or missed diagnosis. Many believe this is due to the traditional diagnostic criteria being </w:t>
      </w:r>
      <w:r w:rsidRPr="00F15EDA">
        <w:rPr>
          <w:rFonts w:ascii="Arial" w:hAnsi="Arial" w:cs="Arial"/>
        </w:rPr>
        <w:lastRenderedPageBreak/>
        <w:t xml:space="preserve">mainly developed using studies that involved boys, meaning that many female presentations may be overlooked. This raises concerns regarding gender bias being embedded within this diagnostic framework.  (Hull et al, 2020). Some believe that this demonstrates that the diagnostic system lacks gender sensitivity and fails to account for the diversity of autistic presentations. These delayed diagnosis in girls can affect their emotional wellbeing, educational experiences and access to the support needed. Resulting in increased anxiety and social exhaustion (Lai et al, 2023) </w:t>
      </w:r>
    </w:p>
    <w:p w14:paraId="77219ABD" w14:textId="77777777" w:rsidR="004037BB" w:rsidRPr="00F15EDA" w:rsidRDefault="004037BB" w:rsidP="004037BB">
      <w:pPr>
        <w:spacing w:line="360" w:lineRule="auto"/>
        <w:rPr>
          <w:rFonts w:ascii="Arial" w:hAnsi="Arial" w:cs="Arial"/>
        </w:rPr>
      </w:pPr>
      <w:r w:rsidRPr="00F15EDA">
        <w:rPr>
          <w:rFonts w:ascii="Arial" w:hAnsi="Arial" w:cs="Arial"/>
        </w:rPr>
        <w:t xml:space="preserve">Furthermore, cultural and socioeconomic factors may influence diagnostic accessibility. Families from minority ethnic backgrounds or from disadvantaged communities may face barriers including reduced awareness, language differences or limited access to specialist services. The Welsh Government have strategies in place that aims to improve the inclusivity and accessibility (Welsh Government, 2021). </w:t>
      </w:r>
    </w:p>
    <w:p w14:paraId="5F3A417D" w14:textId="77777777" w:rsidR="004037BB" w:rsidRPr="00F15EDA" w:rsidRDefault="004037BB" w:rsidP="004037BB">
      <w:pPr>
        <w:spacing w:line="360" w:lineRule="auto"/>
        <w:rPr>
          <w:rFonts w:ascii="Arial" w:hAnsi="Arial" w:cs="Arial"/>
        </w:rPr>
      </w:pPr>
      <w:r w:rsidRPr="00F15EDA">
        <w:rPr>
          <w:rFonts w:ascii="Arial" w:hAnsi="Arial" w:cs="Arial"/>
        </w:rPr>
        <w:t xml:space="preserve">Additionally, critics argue that traditional diagnostic frameworks rely </w:t>
      </w:r>
      <w:proofErr w:type="spellStart"/>
      <w:r w:rsidRPr="00F15EDA">
        <w:rPr>
          <w:rFonts w:ascii="Arial" w:hAnsi="Arial" w:cs="Arial"/>
        </w:rPr>
        <w:t>to</w:t>
      </w:r>
      <w:proofErr w:type="spellEnd"/>
      <w:r w:rsidRPr="00F15EDA">
        <w:rPr>
          <w:rFonts w:ascii="Arial" w:hAnsi="Arial" w:cs="Arial"/>
        </w:rPr>
        <w:t xml:space="preserve"> much on a medical model that views autism as a disorder rather than a form of neurodiversity (Milton,2021). Pellicano, Houting (2022) also argue that some see autism as a medical mode of disability and overlook the strengths and individuality of autistic children. </w:t>
      </w:r>
    </w:p>
    <w:p w14:paraId="58EF49ED" w14:textId="77777777" w:rsidR="004037BB" w:rsidRPr="00F15EDA" w:rsidRDefault="004037BB" w:rsidP="004037BB">
      <w:pPr>
        <w:spacing w:line="360" w:lineRule="auto"/>
        <w:rPr>
          <w:rFonts w:ascii="Arial" w:hAnsi="Arial" w:cs="Arial"/>
          <w:b/>
          <w:bCs/>
        </w:rPr>
      </w:pPr>
      <w:r w:rsidRPr="00F15EDA">
        <w:rPr>
          <w:rFonts w:ascii="Arial" w:hAnsi="Arial" w:cs="Arial"/>
          <w:b/>
          <w:bCs/>
        </w:rPr>
        <w:t>Barriers.</w:t>
      </w:r>
    </w:p>
    <w:p w14:paraId="6EF3EA0D" w14:textId="77777777" w:rsidR="004037BB" w:rsidRPr="00F15EDA" w:rsidRDefault="004037BB" w:rsidP="004037BB">
      <w:pPr>
        <w:spacing w:line="360" w:lineRule="auto"/>
        <w:rPr>
          <w:rFonts w:ascii="Arial" w:hAnsi="Arial" w:cs="Arial"/>
          <w:b/>
          <w:bCs/>
        </w:rPr>
      </w:pPr>
      <w:r w:rsidRPr="00F15EDA">
        <w:rPr>
          <w:rFonts w:ascii="Arial" w:hAnsi="Arial" w:cs="Arial"/>
          <w:b/>
          <w:bCs/>
        </w:rPr>
        <w:t>Communication and social interactions.</w:t>
      </w:r>
    </w:p>
    <w:p w14:paraId="1E66F693" w14:textId="77777777" w:rsidR="004037BB" w:rsidRPr="00F15EDA" w:rsidRDefault="004037BB" w:rsidP="004037BB">
      <w:pPr>
        <w:spacing w:line="360" w:lineRule="auto"/>
        <w:rPr>
          <w:rFonts w:ascii="Arial" w:hAnsi="Arial" w:cs="Arial"/>
        </w:rPr>
      </w:pPr>
      <w:r w:rsidRPr="00F15EDA">
        <w:rPr>
          <w:rFonts w:ascii="Arial" w:hAnsi="Arial" w:cs="Arial"/>
        </w:rPr>
        <w:t xml:space="preserve">A key barrier for a young child with autism is the communication and social interaction difficulties that they may face. Autistic children may experience differences in understanding verbal and </w:t>
      </w:r>
      <w:proofErr w:type="spellStart"/>
      <w:proofErr w:type="gramStart"/>
      <w:r w:rsidRPr="00F15EDA">
        <w:rPr>
          <w:rFonts w:ascii="Arial" w:hAnsi="Arial" w:cs="Arial"/>
        </w:rPr>
        <w:t>non verbal</w:t>
      </w:r>
      <w:proofErr w:type="spellEnd"/>
      <w:proofErr w:type="gramEnd"/>
      <w:r w:rsidRPr="00F15EDA">
        <w:rPr>
          <w:rFonts w:ascii="Arial" w:hAnsi="Arial" w:cs="Arial"/>
        </w:rPr>
        <w:t xml:space="preserve"> communication, including eye contact, facial expressions and tone of voice (Hodges et al, 2020). These barriers can significantly affect the child’s participation in group interactions and play. Some children may experience delayed speech and language development, or they may prefer repetitive communication patterns. These communication difficulties are often seen as an impairment, so they fall under the medical model of disability. However, Milton’s (2012) paper challenges this as it argues that communication difficulties arise when there is a mutual misunderstanding between autistic and </w:t>
      </w:r>
      <w:proofErr w:type="spellStart"/>
      <w:proofErr w:type="gramStart"/>
      <w:r w:rsidRPr="00F15EDA">
        <w:rPr>
          <w:rFonts w:ascii="Arial" w:hAnsi="Arial" w:cs="Arial"/>
        </w:rPr>
        <w:t>non autistic</w:t>
      </w:r>
      <w:proofErr w:type="spellEnd"/>
      <w:proofErr w:type="gramEnd"/>
      <w:r w:rsidRPr="00F15EDA">
        <w:rPr>
          <w:rFonts w:ascii="Arial" w:hAnsi="Arial" w:cs="Arial"/>
        </w:rPr>
        <w:t xml:space="preserve"> individuals. This aligns strongly with the social model of disability as it suggests that </w:t>
      </w:r>
      <w:r w:rsidRPr="00F15EDA">
        <w:rPr>
          <w:rFonts w:ascii="Arial" w:hAnsi="Arial" w:cs="Arial"/>
        </w:rPr>
        <w:lastRenderedPageBreak/>
        <w:t xml:space="preserve">the barriers are caused from a lack of understanding on both sides rather than from the child alone. </w:t>
      </w:r>
    </w:p>
    <w:p w14:paraId="6F0E36FF" w14:textId="77777777" w:rsidR="004037BB" w:rsidRPr="00F15EDA" w:rsidRDefault="004037BB" w:rsidP="004037BB">
      <w:pPr>
        <w:spacing w:line="360" w:lineRule="auto"/>
        <w:rPr>
          <w:rFonts w:ascii="Arial" w:hAnsi="Arial" w:cs="Arial"/>
        </w:rPr>
      </w:pPr>
      <w:r w:rsidRPr="00F15EDA">
        <w:rPr>
          <w:rFonts w:ascii="Arial" w:hAnsi="Arial" w:cs="Arial"/>
        </w:rPr>
        <w:t>Children that experience delayed speech and language have an increased chance of having feelings of frustration and isolation (Jordan, Roberts, 2017). Brede et al. (2017) also found that autistic children often experience social isolation especially in education settings due to the limited understanding from staff and other children. They further suggest that communication difficulties can affect a child’s sense of belonging and inclusion when attending educational environments, especially when practitioners lack understanding of autistic communication styles. Difficulties with social interactions may also impact on the emotional wellbeing and participation in classrooms, particularly when settings are not adapted to support sensory and communication needs. This highlights the importance of inclusive practice with early years education.</w:t>
      </w:r>
    </w:p>
    <w:p w14:paraId="0F60CD6D" w14:textId="77777777" w:rsidR="004037BB" w:rsidRPr="00F15EDA" w:rsidRDefault="004037BB" w:rsidP="004037BB">
      <w:pPr>
        <w:spacing w:line="360" w:lineRule="auto"/>
        <w:rPr>
          <w:rFonts w:ascii="Arial" w:hAnsi="Arial" w:cs="Arial"/>
        </w:rPr>
      </w:pPr>
      <w:r w:rsidRPr="00F15EDA">
        <w:rPr>
          <w:rFonts w:ascii="Arial" w:hAnsi="Arial" w:cs="Arial"/>
        </w:rPr>
        <w:t>Goodall (2019) also highlights that autistic communication is frequently misinterpreted as behaviour difficulties which can lead to inappropriate responses rather than support. Therefore, communication barriers are not simply individual deficits but are shaped by the social environment and how inclusive it is.</w:t>
      </w:r>
    </w:p>
    <w:p w14:paraId="0FB57A95" w14:textId="77777777" w:rsidR="004037BB" w:rsidRPr="00F15EDA" w:rsidRDefault="004037BB" w:rsidP="004037BB">
      <w:pPr>
        <w:spacing w:line="360" w:lineRule="auto"/>
        <w:rPr>
          <w:rFonts w:ascii="Arial" w:hAnsi="Arial" w:cs="Arial"/>
        </w:rPr>
      </w:pPr>
      <w:r w:rsidRPr="00F15EDA">
        <w:rPr>
          <w:rFonts w:ascii="Arial" w:hAnsi="Arial" w:cs="Arial"/>
        </w:rPr>
        <w:t xml:space="preserve">Communication and social interaction difficulties are considered core characteristics of autism and can significantly affect children in early years. Autistic children may struggle with understand verbal and </w:t>
      </w:r>
      <w:proofErr w:type="spellStart"/>
      <w:proofErr w:type="gramStart"/>
      <w:r w:rsidRPr="00F15EDA">
        <w:rPr>
          <w:rFonts w:ascii="Arial" w:hAnsi="Arial" w:cs="Arial"/>
        </w:rPr>
        <w:t>non verbal</w:t>
      </w:r>
      <w:proofErr w:type="spellEnd"/>
      <w:proofErr w:type="gramEnd"/>
      <w:r w:rsidRPr="00F15EDA">
        <w:rPr>
          <w:rFonts w:ascii="Arial" w:hAnsi="Arial" w:cs="Arial"/>
        </w:rPr>
        <w:t xml:space="preserve"> communications to include eye contact and turn taking in conservations (American Psychiatric Association, 2013). These barriers can make it difficult for children to build friendships and relationships and join in with play. According to Jordan and Roberts (2017) Some autistic children may experience delayed speech and language development. This can cause feelings of frustration and isolation. This highlights the need for inclusive practice in all early year’s settings.</w:t>
      </w:r>
    </w:p>
    <w:p w14:paraId="402C7182" w14:textId="77777777" w:rsidR="004037BB" w:rsidRPr="00F15EDA" w:rsidRDefault="004037BB" w:rsidP="004037BB">
      <w:pPr>
        <w:spacing w:line="360" w:lineRule="auto"/>
        <w:rPr>
          <w:rFonts w:ascii="Arial" w:hAnsi="Arial" w:cs="Arial"/>
        </w:rPr>
      </w:pPr>
    </w:p>
    <w:p w14:paraId="040B57BB" w14:textId="77777777" w:rsidR="004037BB" w:rsidRPr="00F15EDA" w:rsidRDefault="004037BB" w:rsidP="004037BB">
      <w:pPr>
        <w:spacing w:line="360" w:lineRule="auto"/>
        <w:rPr>
          <w:rFonts w:ascii="Arial" w:hAnsi="Arial" w:cs="Arial"/>
          <w:b/>
          <w:bCs/>
        </w:rPr>
      </w:pPr>
      <w:r w:rsidRPr="00F15EDA">
        <w:rPr>
          <w:rFonts w:ascii="Arial" w:hAnsi="Arial" w:cs="Arial"/>
          <w:b/>
          <w:bCs/>
        </w:rPr>
        <w:t>Sensory processing difficulties.</w:t>
      </w:r>
    </w:p>
    <w:p w14:paraId="423149B2" w14:textId="77777777" w:rsidR="004037BB" w:rsidRPr="00F15EDA" w:rsidRDefault="004037BB" w:rsidP="004037BB">
      <w:pPr>
        <w:spacing w:line="360" w:lineRule="auto"/>
        <w:rPr>
          <w:rFonts w:ascii="Arial" w:hAnsi="Arial" w:cs="Arial"/>
        </w:rPr>
      </w:pPr>
      <w:r w:rsidRPr="00F15EDA">
        <w:rPr>
          <w:rFonts w:ascii="Arial" w:hAnsi="Arial" w:cs="Arial"/>
        </w:rPr>
        <w:t xml:space="preserve">Baron-Cohen and Robertson (2017) explain that many autistic children experience hypersensitivity to sensory inputs such as noise, lighting, textures and movement. Ashburner et al. (2019) also found that sensory overload can significantly affect a </w:t>
      </w:r>
      <w:r w:rsidRPr="00F15EDA">
        <w:rPr>
          <w:rFonts w:ascii="Arial" w:hAnsi="Arial" w:cs="Arial"/>
        </w:rPr>
        <w:lastRenderedPageBreak/>
        <w:t xml:space="preserve">child’s emotional regulation, concentration and engagement in learning. Loud activities, bright lights or a change in the usual routines may cause a child to respond by becoming withdrawn, using repetitive behaviours or emotional outbursts. These can be misunderstood by practitioners as behaviour issues rather that sensory distress. </w:t>
      </w:r>
    </w:p>
    <w:p w14:paraId="77E5044F" w14:textId="77777777" w:rsidR="004037BB" w:rsidRPr="00F15EDA" w:rsidRDefault="004037BB" w:rsidP="004037BB">
      <w:pPr>
        <w:spacing w:line="360" w:lineRule="auto"/>
        <w:rPr>
          <w:rFonts w:ascii="Arial" w:hAnsi="Arial" w:cs="Arial"/>
        </w:rPr>
      </w:pPr>
      <w:r w:rsidRPr="00F15EDA">
        <w:rPr>
          <w:rFonts w:ascii="Arial" w:hAnsi="Arial" w:cs="Arial"/>
        </w:rPr>
        <w:t xml:space="preserve"> I’m sure we can agree that we have witnessed this in practice as many early years classrooms can be highly stimulating environments which can lead to sensory overload. In my previous setting we had a young child who got overstimulated when the room was very loud and busy this would cause him to feel increased anxiety and the only way he knew how to respond to this can to start throwing things, pushing them over and then attacking any nearby children or staff. We found the only way to calm him down was to take him into the changing room which was the only quiet room that had relaxing music playing and one of those light projectors shining on the walls. This would soon help regulate him reducing his anxiety. </w:t>
      </w:r>
    </w:p>
    <w:p w14:paraId="27E331F4" w14:textId="77777777" w:rsidR="004037BB" w:rsidRPr="00F15EDA" w:rsidRDefault="004037BB" w:rsidP="004037BB">
      <w:pPr>
        <w:spacing w:line="360" w:lineRule="auto"/>
        <w:rPr>
          <w:rFonts w:ascii="Arial" w:hAnsi="Arial" w:cs="Arial"/>
        </w:rPr>
      </w:pPr>
      <w:r w:rsidRPr="00F15EDA">
        <w:rPr>
          <w:rFonts w:ascii="Arial" w:hAnsi="Arial" w:cs="Arial"/>
        </w:rPr>
        <w:t>Sensory differences are often viewed as part of the child’s condition so fall under the medical model of disability. However, the social model of disability suggests that it is caused by the environment and not the child. Goodley (2017) supports this by arguing that barriers are often caused by the environment that the individual is in rather than the impairment itself.</w:t>
      </w:r>
    </w:p>
    <w:p w14:paraId="52001CCE" w14:textId="77777777" w:rsidR="004037BB" w:rsidRPr="00F15EDA" w:rsidRDefault="004037BB" w:rsidP="004037BB">
      <w:pPr>
        <w:spacing w:line="360" w:lineRule="auto"/>
        <w:rPr>
          <w:rFonts w:ascii="Arial" w:hAnsi="Arial" w:cs="Arial"/>
        </w:rPr>
      </w:pPr>
      <w:r w:rsidRPr="00F15EDA">
        <w:rPr>
          <w:rFonts w:ascii="Arial" w:hAnsi="Arial" w:cs="Arial"/>
        </w:rPr>
        <w:t xml:space="preserve"> MacLennan et al. (2022) also found that sensory processing differences are strongly linked to anxiety which is heightened in overstimulating environments. This can cause the child to have reduced opportunities to play and communicate with the other children, causing them to feel isolated. It may also affect their ability to process instructions and take part in learning tasks. This highlights the importance of adapting classrooms rather than expecting children to tolerate environments that do not meet their needs. </w:t>
      </w:r>
    </w:p>
    <w:p w14:paraId="695DE965" w14:textId="77777777" w:rsidR="004037BB" w:rsidRPr="00F15EDA" w:rsidRDefault="004037BB" w:rsidP="004037BB">
      <w:pPr>
        <w:spacing w:line="360" w:lineRule="auto"/>
        <w:rPr>
          <w:rFonts w:ascii="Arial" w:hAnsi="Arial" w:cs="Arial"/>
          <w:b/>
          <w:bCs/>
        </w:rPr>
      </w:pPr>
      <w:r w:rsidRPr="00F15EDA">
        <w:rPr>
          <w:rFonts w:ascii="Arial" w:hAnsi="Arial" w:cs="Arial"/>
          <w:b/>
          <w:bCs/>
        </w:rPr>
        <w:t>Support</w:t>
      </w:r>
    </w:p>
    <w:p w14:paraId="52CFAA5F" w14:textId="77777777" w:rsidR="004037BB" w:rsidRPr="00F15EDA" w:rsidRDefault="004037BB" w:rsidP="004037BB">
      <w:pPr>
        <w:spacing w:line="360" w:lineRule="auto"/>
        <w:rPr>
          <w:rFonts w:ascii="Arial" w:hAnsi="Arial" w:cs="Arial"/>
        </w:rPr>
      </w:pPr>
      <w:r w:rsidRPr="00F15EDA">
        <w:rPr>
          <w:rFonts w:ascii="Arial" w:hAnsi="Arial" w:cs="Arial"/>
        </w:rPr>
        <w:t xml:space="preserve">Research by Odom (2020) highlights that early interventions are essential as they are strongly associated with improved outcomes with communication, emotional regulation and </w:t>
      </w:r>
      <w:proofErr w:type="gramStart"/>
      <w:r w:rsidRPr="00F15EDA">
        <w:rPr>
          <w:rFonts w:ascii="Arial" w:hAnsi="Arial" w:cs="Arial"/>
        </w:rPr>
        <w:t>long term</w:t>
      </w:r>
      <w:proofErr w:type="gramEnd"/>
      <w:r w:rsidRPr="00F15EDA">
        <w:rPr>
          <w:rFonts w:ascii="Arial" w:hAnsi="Arial" w:cs="Arial"/>
        </w:rPr>
        <w:t xml:space="preserve"> education outcomes.</w:t>
      </w:r>
    </w:p>
    <w:p w14:paraId="03C7E0D2" w14:textId="77777777" w:rsidR="004037BB" w:rsidRPr="00F15EDA" w:rsidRDefault="004037BB" w:rsidP="004037BB">
      <w:pPr>
        <w:spacing w:line="360" w:lineRule="auto"/>
        <w:rPr>
          <w:rFonts w:ascii="Arial" w:hAnsi="Arial" w:cs="Arial"/>
        </w:rPr>
      </w:pPr>
      <w:r w:rsidRPr="00F15EDA">
        <w:rPr>
          <w:rFonts w:ascii="Arial" w:hAnsi="Arial" w:cs="Arial"/>
        </w:rPr>
        <w:lastRenderedPageBreak/>
        <w:t>Research shows that early interventions, visuals supports and structured routines can improve outcomes in communication and social engagement for autistic children (National Autistic Society, 2023)</w:t>
      </w:r>
    </w:p>
    <w:p w14:paraId="260897C1" w14:textId="77777777" w:rsidR="004037BB" w:rsidRPr="00F15EDA" w:rsidRDefault="004037BB" w:rsidP="004037BB">
      <w:pPr>
        <w:spacing w:line="360" w:lineRule="auto"/>
        <w:rPr>
          <w:rFonts w:ascii="Arial" w:hAnsi="Arial" w:cs="Arial"/>
        </w:rPr>
      </w:pPr>
    </w:p>
    <w:p w14:paraId="32B29B2F" w14:textId="77777777" w:rsidR="004037BB" w:rsidRPr="00F15EDA" w:rsidRDefault="004037BB" w:rsidP="004037BB">
      <w:pPr>
        <w:spacing w:line="360" w:lineRule="auto"/>
        <w:rPr>
          <w:rFonts w:ascii="Arial" w:hAnsi="Arial" w:cs="Arial"/>
        </w:rPr>
      </w:pPr>
    </w:p>
    <w:p w14:paraId="08F82C46" w14:textId="77777777" w:rsidR="004037BB" w:rsidRPr="00F15EDA" w:rsidRDefault="004037BB" w:rsidP="004037BB">
      <w:pPr>
        <w:spacing w:line="360" w:lineRule="auto"/>
        <w:rPr>
          <w:rFonts w:ascii="Arial" w:hAnsi="Arial" w:cs="Arial"/>
        </w:rPr>
      </w:pPr>
    </w:p>
    <w:p w14:paraId="33C736DF" w14:textId="77777777" w:rsidR="004037BB" w:rsidRPr="00F15EDA" w:rsidRDefault="004037BB" w:rsidP="004037BB">
      <w:pPr>
        <w:spacing w:line="360" w:lineRule="auto"/>
        <w:rPr>
          <w:rFonts w:ascii="Arial" w:hAnsi="Arial" w:cs="Arial"/>
        </w:rPr>
      </w:pPr>
      <w:r w:rsidRPr="00F15EDA">
        <w:rPr>
          <w:rFonts w:ascii="Arial" w:hAnsi="Arial" w:cs="Arial"/>
        </w:rPr>
        <w:t xml:space="preserve">An effective support strategy used in early years settings to help support a child’s communication and social interactions is the use of visual aids. Visual supports are often used for autistic children as it helps them to understand routines and communicate more effectively. Visual aids include the use of picture cards and visual timetables. We often use now and next boards and timetables in my settings, so the child knows what to expect next. These can help reduce anxiety and improve their understanding. </w:t>
      </w:r>
    </w:p>
    <w:p w14:paraId="7C90E0C0" w14:textId="77777777" w:rsidR="004037BB" w:rsidRPr="00F15EDA" w:rsidRDefault="004037BB" w:rsidP="004037BB">
      <w:pPr>
        <w:spacing w:line="360" w:lineRule="auto"/>
        <w:rPr>
          <w:rFonts w:ascii="Arial" w:hAnsi="Arial" w:cs="Arial"/>
        </w:rPr>
      </w:pPr>
      <w:r w:rsidRPr="00F15EDA">
        <w:rPr>
          <w:rFonts w:ascii="Arial" w:hAnsi="Arial" w:cs="Arial"/>
        </w:rPr>
        <w:t xml:space="preserve">Research by Bateman et al. (2023) suggests that visual supports can increase conservations engagement and participation in early years settings. This can also help the children understand language and social expectations. As many autistic children process visual information more effectively than spoken instructions.  These strategies promote inclusion and help create a supportive learning environment that meets the needs of autistic children. Visual aids can help support emotional regulation and help promote independence as children are able to follow the routines. </w:t>
      </w:r>
    </w:p>
    <w:p w14:paraId="5D0B1A7D" w14:textId="77777777" w:rsidR="004037BB" w:rsidRPr="00F15EDA" w:rsidRDefault="004037BB" w:rsidP="004037BB">
      <w:pPr>
        <w:spacing w:line="360" w:lineRule="auto"/>
        <w:rPr>
          <w:rFonts w:ascii="Arial" w:hAnsi="Arial" w:cs="Arial"/>
        </w:rPr>
      </w:pPr>
      <w:r w:rsidRPr="00F15EDA">
        <w:rPr>
          <w:rFonts w:ascii="Arial" w:hAnsi="Arial" w:cs="Arial"/>
        </w:rPr>
        <w:t xml:space="preserve">According to Knight et al. (2020) visual supports are more effective when used consistently and tailored to the induvial needs of the child. However, we must not over rely on visual aids without encouraging verbal and social interactions as this may limit opportunities of communication development. </w:t>
      </w:r>
    </w:p>
    <w:p w14:paraId="0E040741" w14:textId="77777777" w:rsidR="004037BB" w:rsidRPr="00F15EDA" w:rsidRDefault="004037BB" w:rsidP="004037BB">
      <w:pPr>
        <w:spacing w:line="360" w:lineRule="auto"/>
        <w:rPr>
          <w:rFonts w:ascii="Arial" w:hAnsi="Arial" w:cs="Arial"/>
        </w:rPr>
      </w:pPr>
      <w:r w:rsidRPr="00F15EDA">
        <w:rPr>
          <w:rFonts w:ascii="Arial" w:hAnsi="Arial" w:cs="Arial"/>
        </w:rPr>
        <w:t xml:space="preserve">Therefore, visual aids should be used as part of a holistic child centred approach that combines communication support with inclusive play and social experiences. This demonstrates how visual strategies can have a positive impact on a child’s communication and social inclusion for autistic children in early years. </w:t>
      </w:r>
    </w:p>
    <w:p w14:paraId="50CDD8DB" w14:textId="77777777" w:rsidR="004037BB" w:rsidRPr="00F15EDA" w:rsidRDefault="004037BB" w:rsidP="004037BB">
      <w:pPr>
        <w:spacing w:line="360" w:lineRule="auto"/>
        <w:rPr>
          <w:rFonts w:ascii="Arial" w:hAnsi="Arial" w:cs="Arial"/>
        </w:rPr>
      </w:pPr>
      <w:r w:rsidRPr="00F15EDA">
        <w:rPr>
          <w:rFonts w:ascii="Arial" w:hAnsi="Arial" w:cs="Arial"/>
        </w:rPr>
        <w:lastRenderedPageBreak/>
        <w:t xml:space="preserve">To conclude, autism in early years in Wales presents both opportunities and ongoing challenges. While policies support inclusion significant barriers </w:t>
      </w:r>
      <w:proofErr w:type="gramStart"/>
      <w:r w:rsidRPr="00F15EDA">
        <w:rPr>
          <w:rFonts w:ascii="Arial" w:hAnsi="Arial" w:cs="Arial"/>
        </w:rPr>
        <w:t>still remain</w:t>
      </w:r>
      <w:proofErr w:type="gramEnd"/>
      <w:r w:rsidRPr="00F15EDA">
        <w:rPr>
          <w:rFonts w:ascii="Arial" w:hAnsi="Arial" w:cs="Arial"/>
        </w:rPr>
        <w:t xml:space="preserve">. </w:t>
      </w:r>
    </w:p>
    <w:p w14:paraId="0405225A" w14:textId="77777777" w:rsidR="004037BB" w:rsidRPr="00F15EDA" w:rsidRDefault="004037BB" w:rsidP="004037BB">
      <w:pPr>
        <w:spacing w:line="360" w:lineRule="auto"/>
        <w:rPr>
          <w:rFonts w:ascii="Arial" w:hAnsi="Arial" w:cs="Arial"/>
        </w:rPr>
      </w:pPr>
      <w:r w:rsidRPr="00F15EDA">
        <w:rPr>
          <w:rFonts w:ascii="Arial" w:hAnsi="Arial" w:cs="Arial"/>
        </w:rPr>
        <w:t>Thank you for listening.</w:t>
      </w:r>
    </w:p>
    <w:p w14:paraId="4C6B903D" w14:textId="77777777" w:rsidR="004037BB" w:rsidRDefault="004037BB">
      <w:pPr>
        <w:rPr>
          <w:b/>
          <w:bCs/>
        </w:rPr>
      </w:pPr>
    </w:p>
    <w:p w14:paraId="0E79B393" w14:textId="77777777" w:rsidR="004037BB" w:rsidRDefault="004037BB">
      <w:pPr>
        <w:rPr>
          <w:b/>
          <w:bCs/>
        </w:rPr>
      </w:pPr>
    </w:p>
    <w:p w14:paraId="615EEEF2" w14:textId="77777777" w:rsidR="004037BB" w:rsidRDefault="004037BB">
      <w:pPr>
        <w:rPr>
          <w:b/>
          <w:bCs/>
        </w:rPr>
      </w:pPr>
    </w:p>
    <w:p w14:paraId="62011F9C" w14:textId="77777777" w:rsidR="004037BB" w:rsidRDefault="004037BB">
      <w:pPr>
        <w:rPr>
          <w:b/>
          <w:bCs/>
        </w:rPr>
      </w:pPr>
    </w:p>
    <w:p w14:paraId="43A36E7B" w14:textId="77777777" w:rsidR="004037BB" w:rsidRDefault="004037BB">
      <w:pPr>
        <w:rPr>
          <w:b/>
          <w:bCs/>
        </w:rPr>
      </w:pPr>
    </w:p>
    <w:p w14:paraId="6F7BEEEF" w14:textId="77777777" w:rsidR="004037BB" w:rsidRDefault="004037BB">
      <w:pPr>
        <w:rPr>
          <w:b/>
          <w:bCs/>
        </w:rPr>
      </w:pPr>
    </w:p>
    <w:p w14:paraId="54A29FFA" w14:textId="77777777" w:rsidR="004037BB" w:rsidRDefault="004037BB">
      <w:pPr>
        <w:rPr>
          <w:b/>
          <w:bCs/>
        </w:rPr>
      </w:pPr>
    </w:p>
    <w:p w14:paraId="1AE01AB1" w14:textId="77777777" w:rsidR="004037BB" w:rsidRDefault="004037BB">
      <w:pPr>
        <w:rPr>
          <w:b/>
          <w:bCs/>
        </w:rPr>
      </w:pPr>
    </w:p>
    <w:p w14:paraId="42C98C21" w14:textId="77777777" w:rsidR="004037BB" w:rsidRDefault="004037BB">
      <w:pPr>
        <w:rPr>
          <w:b/>
          <w:bCs/>
        </w:rPr>
      </w:pPr>
    </w:p>
    <w:p w14:paraId="47E9E476" w14:textId="77777777" w:rsidR="004037BB" w:rsidRDefault="004037BB">
      <w:pPr>
        <w:rPr>
          <w:b/>
          <w:bCs/>
        </w:rPr>
      </w:pPr>
    </w:p>
    <w:p w14:paraId="3BBDF091" w14:textId="77777777" w:rsidR="004037BB" w:rsidRDefault="004037BB">
      <w:pPr>
        <w:rPr>
          <w:b/>
          <w:bCs/>
        </w:rPr>
      </w:pPr>
    </w:p>
    <w:p w14:paraId="4A58D4DE" w14:textId="77777777" w:rsidR="004037BB" w:rsidRDefault="004037BB">
      <w:pPr>
        <w:rPr>
          <w:b/>
          <w:bCs/>
        </w:rPr>
      </w:pPr>
    </w:p>
    <w:p w14:paraId="739CB249" w14:textId="77777777" w:rsidR="004037BB" w:rsidRDefault="004037BB">
      <w:pPr>
        <w:rPr>
          <w:b/>
          <w:bCs/>
        </w:rPr>
      </w:pPr>
    </w:p>
    <w:p w14:paraId="416B79B8" w14:textId="77777777" w:rsidR="004037BB" w:rsidRDefault="004037BB">
      <w:pPr>
        <w:rPr>
          <w:b/>
          <w:bCs/>
        </w:rPr>
      </w:pPr>
    </w:p>
    <w:p w14:paraId="7541EBFE" w14:textId="77777777" w:rsidR="004037BB" w:rsidRDefault="004037BB">
      <w:pPr>
        <w:rPr>
          <w:b/>
          <w:bCs/>
        </w:rPr>
      </w:pPr>
    </w:p>
    <w:p w14:paraId="21E4C624" w14:textId="77777777" w:rsidR="004037BB" w:rsidRDefault="004037BB">
      <w:pPr>
        <w:rPr>
          <w:b/>
          <w:bCs/>
        </w:rPr>
      </w:pPr>
    </w:p>
    <w:p w14:paraId="5EC73399" w14:textId="77777777" w:rsidR="004037BB" w:rsidRDefault="004037BB">
      <w:pPr>
        <w:rPr>
          <w:b/>
          <w:bCs/>
        </w:rPr>
      </w:pPr>
    </w:p>
    <w:p w14:paraId="527FEB31" w14:textId="77777777" w:rsidR="004037BB" w:rsidRDefault="004037BB">
      <w:pPr>
        <w:rPr>
          <w:b/>
          <w:bCs/>
        </w:rPr>
      </w:pPr>
    </w:p>
    <w:p w14:paraId="00980840" w14:textId="77777777" w:rsidR="004037BB" w:rsidRDefault="004037BB">
      <w:pPr>
        <w:rPr>
          <w:b/>
          <w:bCs/>
        </w:rPr>
      </w:pPr>
    </w:p>
    <w:p w14:paraId="6C3F355D" w14:textId="77777777" w:rsidR="004037BB" w:rsidRDefault="004037BB">
      <w:pPr>
        <w:rPr>
          <w:b/>
          <w:bCs/>
        </w:rPr>
      </w:pPr>
    </w:p>
    <w:p w14:paraId="26230C7D" w14:textId="77777777" w:rsidR="004037BB" w:rsidRDefault="004037BB">
      <w:pPr>
        <w:rPr>
          <w:b/>
          <w:bCs/>
        </w:rPr>
      </w:pPr>
    </w:p>
    <w:p w14:paraId="698FA71F" w14:textId="77777777" w:rsidR="004037BB" w:rsidRDefault="004037BB">
      <w:pPr>
        <w:rPr>
          <w:b/>
          <w:bCs/>
        </w:rPr>
      </w:pPr>
    </w:p>
    <w:p w14:paraId="13F046E3" w14:textId="77777777" w:rsidR="004037BB" w:rsidRDefault="004037BB">
      <w:pPr>
        <w:rPr>
          <w:b/>
          <w:bCs/>
        </w:rPr>
      </w:pPr>
    </w:p>
    <w:p w14:paraId="2EBF8AB3" w14:textId="77777777" w:rsidR="004037BB" w:rsidRDefault="004037BB">
      <w:pPr>
        <w:rPr>
          <w:b/>
          <w:bCs/>
        </w:rPr>
      </w:pPr>
    </w:p>
    <w:p w14:paraId="4CB877CE" w14:textId="77777777" w:rsidR="004037BB" w:rsidRDefault="004037BB">
      <w:pPr>
        <w:rPr>
          <w:b/>
          <w:bCs/>
        </w:rPr>
      </w:pPr>
    </w:p>
    <w:p w14:paraId="7F0D3A91" w14:textId="34D439C1" w:rsidR="001758CE" w:rsidRPr="00C23435" w:rsidRDefault="001758CE">
      <w:pPr>
        <w:rPr>
          <w:b/>
          <w:bCs/>
        </w:rPr>
      </w:pPr>
      <w:r w:rsidRPr="00C23435">
        <w:rPr>
          <w:b/>
          <w:bCs/>
        </w:rPr>
        <w:lastRenderedPageBreak/>
        <w:t>Reference list</w:t>
      </w:r>
    </w:p>
    <w:p w14:paraId="1B2BC545" w14:textId="77777777" w:rsidR="00780A43" w:rsidRDefault="00780A43" w:rsidP="001758CE">
      <w:pPr>
        <w:rPr>
          <w:rFonts w:ascii="Arial" w:hAnsi="Arial" w:cs="Arial"/>
        </w:rPr>
      </w:pPr>
      <w:r w:rsidRPr="00E20873">
        <w:rPr>
          <w:rFonts w:ascii="Arial" w:hAnsi="Arial" w:cs="Arial"/>
        </w:rPr>
        <w:t xml:space="preserve">American Psychiatric Association (2022) Diagnostic and Statistical Manual of Mental Disorders. 5th </w:t>
      </w:r>
      <w:proofErr w:type="spellStart"/>
      <w:r w:rsidRPr="00E20873">
        <w:rPr>
          <w:rFonts w:ascii="Arial" w:hAnsi="Arial" w:cs="Arial"/>
        </w:rPr>
        <w:t>edn</w:t>
      </w:r>
      <w:proofErr w:type="spellEnd"/>
      <w:r w:rsidRPr="00E20873">
        <w:rPr>
          <w:rFonts w:ascii="Arial" w:hAnsi="Arial" w:cs="Arial"/>
        </w:rPr>
        <w:t>. Washington, DC: APA Publishing.</w:t>
      </w:r>
    </w:p>
    <w:p w14:paraId="793BA415" w14:textId="77777777" w:rsidR="00780A43" w:rsidRPr="00C23435" w:rsidRDefault="00780A43" w:rsidP="001758CE">
      <w:pPr>
        <w:rPr>
          <w:rFonts w:ascii="Arial" w:hAnsi="Arial" w:cs="Arial"/>
        </w:rPr>
      </w:pPr>
      <w:r w:rsidRPr="00C23435">
        <w:rPr>
          <w:rFonts w:ascii="Arial" w:hAnsi="Arial" w:cs="Arial"/>
        </w:rPr>
        <w:t>Ashburner, J., Bennett, L., Rodger, S. and Ziviani, J. (2019)</w:t>
      </w:r>
      <w:r w:rsidRPr="00C23435">
        <w:rPr>
          <w:rFonts w:ascii="Arial" w:hAnsi="Arial" w:cs="Arial"/>
        </w:rPr>
        <w:t xml:space="preserve"> </w:t>
      </w:r>
      <w:r w:rsidRPr="00C23435">
        <w:rPr>
          <w:rFonts w:ascii="Arial" w:hAnsi="Arial" w:cs="Arial"/>
          <w:i/>
          <w:iCs/>
        </w:rPr>
        <w:t>Understanding the sensory experiences of autistic children in inclusive classrooms,</w:t>
      </w:r>
      <w:r w:rsidRPr="00C23435">
        <w:rPr>
          <w:rFonts w:ascii="Arial" w:hAnsi="Arial" w:cs="Arial"/>
        </w:rPr>
        <w:t xml:space="preserve"> </w:t>
      </w:r>
      <w:r w:rsidRPr="00C23435">
        <w:rPr>
          <w:rStyle w:val="Emphasis"/>
          <w:rFonts w:ascii="Arial" w:hAnsi="Arial" w:cs="Arial"/>
        </w:rPr>
        <w:t>Australian Occupational Therapy Journal</w:t>
      </w:r>
      <w:r w:rsidRPr="00C23435">
        <w:rPr>
          <w:rFonts w:ascii="Arial" w:hAnsi="Arial" w:cs="Arial"/>
        </w:rPr>
        <w:t xml:space="preserve">, 66(4), pp. 456–464. Available at: </w:t>
      </w:r>
      <w:hyperlink r:id="rId4" w:history="1">
        <w:r w:rsidRPr="00C23435">
          <w:rPr>
            <w:rStyle w:val="Hyperlink"/>
            <w:rFonts w:ascii="Arial" w:hAnsi="Arial" w:cs="Arial"/>
          </w:rPr>
          <w:t>https://doi.org/10.1111/1440-1630.12581</w:t>
        </w:r>
      </w:hyperlink>
      <w:r w:rsidRPr="00C23435">
        <w:rPr>
          <w:rFonts w:ascii="Arial" w:hAnsi="Arial" w:cs="Arial"/>
        </w:rPr>
        <w:t>.</w:t>
      </w:r>
    </w:p>
    <w:p w14:paraId="0012A66E" w14:textId="77777777" w:rsidR="00780A43" w:rsidRPr="00C23435" w:rsidRDefault="00780A43" w:rsidP="001758CE">
      <w:pPr>
        <w:rPr>
          <w:rFonts w:ascii="Arial" w:hAnsi="Arial" w:cs="Arial"/>
        </w:rPr>
      </w:pPr>
      <w:r w:rsidRPr="00C23435">
        <w:rPr>
          <w:rFonts w:ascii="Arial" w:hAnsi="Arial" w:cs="Arial"/>
        </w:rPr>
        <w:t xml:space="preserve">Autism Eye. (2025) </w:t>
      </w:r>
      <w:r w:rsidRPr="00C23435">
        <w:rPr>
          <w:rFonts w:ascii="Arial" w:hAnsi="Arial" w:cs="Arial"/>
          <w:i/>
          <w:iCs/>
        </w:rPr>
        <w:t>Urgent action call for assessments</w:t>
      </w:r>
      <w:r w:rsidRPr="00C23435">
        <w:rPr>
          <w:rFonts w:ascii="Arial" w:hAnsi="Arial" w:cs="Arial"/>
        </w:rPr>
        <w:t xml:space="preserve">. </w:t>
      </w:r>
      <w:r w:rsidRPr="00C23435">
        <w:rPr>
          <w:rFonts w:ascii="Arial" w:hAnsi="Arial" w:cs="Arial"/>
        </w:rPr>
        <w:t>Publication: Journal of Family and Child Health</w:t>
      </w:r>
      <w:r w:rsidRPr="00C23435">
        <w:rPr>
          <w:rFonts w:ascii="Arial" w:hAnsi="Arial" w:cs="Arial"/>
        </w:rPr>
        <w:t xml:space="preserve">. Available at: https://autismeye.com/waiting-lists-assessments-wales/ 2025 </w:t>
      </w:r>
    </w:p>
    <w:p w14:paraId="6687738B" w14:textId="77777777" w:rsidR="00780A43" w:rsidRPr="00C23435" w:rsidRDefault="00780A43" w:rsidP="001758CE">
      <w:pPr>
        <w:rPr>
          <w:rFonts w:ascii="Arial" w:hAnsi="Arial" w:cs="Arial"/>
        </w:rPr>
      </w:pPr>
      <w:r w:rsidRPr="00C23435">
        <w:rPr>
          <w:rFonts w:ascii="Arial" w:hAnsi="Arial" w:cs="Arial"/>
        </w:rPr>
        <w:t xml:space="preserve"> Baron-Cohen</w:t>
      </w:r>
      <w:r w:rsidRPr="00C23435">
        <w:rPr>
          <w:rFonts w:ascii="Arial" w:hAnsi="Arial" w:cs="Arial"/>
        </w:rPr>
        <w:t>, Robertson, C.E.</w:t>
      </w:r>
      <w:r w:rsidRPr="00C23435">
        <w:rPr>
          <w:rFonts w:ascii="Arial" w:hAnsi="Arial" w:cs="Arial"/>
        </w:rPr>
        <w:t xml:space="preserve"> (2017</w:t>
      </w:r>
      <w:r w:rsidRPr="00C23435">
        <w:rPr>
          <w:rFonts w:ascii="Arial" w:hAnsi="Arial" w:cs="Arial"/>
          <w:i/>
          <w:iCs/>
        </w:rPr>
        <w:t>) Sensory perception in autism</w:t>
      </w:r>
      <w:r w:rsidRPr="00C23435">
        <w:rPr>
          <w:rFonts w:ascii="Arial" w:hAnsi="Arial" w:cs="Arial"/>
        </w:rPr>
        <w:t xml:space="preserve">, Nature Reviews Neuroscience, 18(11), pp. 671–684. Available at: </w:t>
      </w:r>
      <w:hyperlink r:id="rId5" w:tgtFrame="_new" w:history="1">
        <w:r w:rsidRPr="00C23435">
          <w:rPr>
            <w:rFonts w:ascii="Arial" w:hAnsi="Arial" w:cs="Arial"/>
            <w:color w:val="0000FF"/>
            <w:u w:val="single"/>
          </w:rPr>
          <w:t>https://doi.org/10.1038/nrn.2017.112</w:t>
        </w:r>
      </w:hyperlink>
      <w:r w:rsidRPr="00C23435">
        <w:rPr>
          <w:rFonts w:ascii="Arial" w:hAnsi="Arial" w:cs="Arial"/>
        </w:rPr>
        <w:t xml:space="preserve"> {Accessed May 13, 2026} </w:t>
      </w:r>
    </w:p>
    <w:p w14:paraId="7568946E" w14:textId="77777777" w:rsidR="00780A43" w:rsidRPr="00C23435" w:rsidRDefault="00780A43" w:rsidP="00D01D44">
      <w:pPr>
        <w:rPr>
          <w:rFonts w:ascii="Arial" w:hAnsi="Arial" w:cs="Arial"/>
        </w:rPr>
      </w:pPr>
      <w:r w:rsidRPr="00C23435">
        <w:rPr>
          <w:rFonts w:ascii="Arial" w:hAnsi="Arial" w:cs="Arial"/>
        </w:rPr>
        <w:t xml:space="preserve">Bateman, K.J. </w:t>
      </w:r>
      <w:r w:rsidRPr="00C23435">
        <w:rPr>
          <w:rStyle w:val="Emphasis"/>
          <w:rFonts w:ascii="Arial" w:hAnsi="Arial" w:cs="Arial"/>
        </w:rPr>
        <w:t>et al.</w:t>
      </w:r>
      <w:r w:rsidRPr="00C23435">
        <w:rPr>
          <w:rFonts w:ascii="Arial" w:hAnsi="Arial" w:cs="Arial"/>
        </w:rPr>
        <w:t xml:space="preserve"> (2023</w:t>
      </w:r>
      <w:r w:rsidRPr="00C23435">
        <w:rPr>
          <w:rFonts w:ascii="Arial" w:hAnsi="Arial" w:cs="Arial"/>
          <w:i/>
          <w:iCs/>
        </w:rPr>
        <w:t>) Visual supports to increase conversation engagement for preschoolers with autism spectrum disorder during mealtimes</w:t>
      </w:r>
      <w:r w:rsidRPr="00C23435">
        <w:rPr>
          <w:rFonts w:ascii="Arial" w:hAnsi="Arial" w:cs="Arial"/>
        </w:rPr>
        <w:t xml:space="preserve">: An initial investigation, </w:t>
      </w:r>
      <w:r w:rsidRPr="00C23435">
        <w:rPr>
          <w:rStyle w:val="Emphasis"/>
          <w:rFonts w:ascii="Arial" w:hAnsi="Arial" w:cs="Arial"/>
        </w:rPr>
        <w:t>Journal of Early Intervention</w:t>
      </w:r>
      <w:r w:rsidRPr="00C23435">
        <w:rPr>
          <w:rFonts w:ascii="Arial" w:hAnsi="Arial" w:cs="Arial"/>
        </w:rPr>
        <w:t xml:space="preserve">, 45(2), pp. 163–184. Available at: </w:t>
      </w:r>
      <w:hyperlink r:id="rId6" w:history="1">
        <w:r w:rsidRPr="00C23435">
          <w:rPr>
            <w:rStyle w:val="Hyperlink"/>
            <w:rFonts w:ascii="Arial" w:hAnsi="Arial" w:cs="Arial"/>
          </w:rPr>
          <w:t>https://doi.org/10.1177/10538151221123762</w:t>
        </w:r>
      </w:hyperlink>
      <w:r w:rsidRPr="00C23435">
        <w:rPr>
          <w:rFonts w:ascii="Arial" w:hAnsi="Arial" w:cs="Arial"/>
        </w:rPr>
        <w:t xml:space="preserve"> </w:t>
      </w:r>
      <w:proofErr w:type="gramStart"/>
      <w:r w:rsidRPr="00C23435">
        <w:rPr>
          <w:rFonts w:ascii="Arial" w:hAnsi="Arial" w:cs="Arial"/>
        </w:rPr>
        <w:t>{ Accessed</w:t>
      </w:r>
      <w:proofErr w:type="gramEnd"/>
      <w:r w:rsidRPr="00C23435">
        <w:rPr>
          <w:rFonts w:ascii="Arial" w:hAnsi="Arial" w:cs="Arial"/>
        </w:rPr>
        <w:t xml:space="preserve"> May 11th </w:t>
      </w:r>
      <w:proofErr w:type="gramStart"/>
      <w:r w:rsidRPr="00C23435">
        <w:rPr>
          <w:rFonts w:ascii="Arial" w:hAnsi="Arial" w:cs="Arial"/>
        </w:rPr>
        <w:t>2026 }</w:t>
      </w:r>
      <w:proofErr w:type="gramEnd"/>
    </w:p>
    <w:p w14:paraId="48132DE1" w14:textId="77777777" w:rsidR="00780A43" w:rsidRPr="00C23435" w:rsidRDefault="00780A43" w:rsidP="001758CE">
      <w:pPr>
        <w:rPr>
          <w:rFonts w:ascii="Arial" w:hAnsi="Arial" w:cs="Arial"/>
        </w:rPr>
      </w:pPr>
      <w:r w:rsidRPr="00C23435">
        <w:rPr>
          <w:rFonts w:ascii="Arial" w:hAnsi="Arial" w:cs="Arial"/>
        </w:rPr>
        <w:t>Brede, J., Remington, A., Kenny, L., Warren, K. and Pellicano, E. (2017</w:t>
      </w:r>
      <w:r w:rsidRPr="00C23435">
        <w:rPr>
          <w:rFonts w:ascii="Arial" w:hAnsi="Arial" w:cs="Arial"/>
          <w:i/>
          <w:iCs/>
        </w:rPr>
        <w:t>) Excluded from school: Autistic students’ experiences of school exclusion and subsequent re-integration into school, Autism &amp; Developmental Language Impairments</w:t>
      </w:r>
      <w:r w:rsidRPr="00C23435">
        <w:rPr>
          <w:rFonts w:ascii="Arial" w:hAnsi="Arial" w:cs="Arial"/>
        </w:rPr>
        <w:t xml:space="preserve">, 2, pp. 1–20. Available at: </w:t>
      </w:r>
      <w:hyperlink r:id="rId7" w:tgtFrame="_new" w:history="1">
        <w:r w:rsidRPr="00C23435">
          <w:rPr>
            <w:rFonts w:ascii="Arial" w:hAnsi="Arial" w:cs="Arial"/>
            <w:color w:val="0000FF"/>
            <w:u w:val="single"/>
          </w:rPr>
          <w:t>https://doi.org/10.1177/2396941517737511</w:t>
        </w:r>
      </w:hyperlink>
      <w:r w:rsidRPr="00C23435">
        <w:rPr>
          <w:rFonts w:ascii="Arial" w:hAnsi="Arial" w:cs="Arial"/>
        </w:rPr>
        <w:t xml:space="preserve"> {Accessed May 12, 2026} </w:t>
      </w:r>
    </w:p>
    <w:p w14:paraId="22D3FC90" w14:textId="77777777" w:rsidR="00780A43" w:rsidRPr="00C23435" w:rsidRDefault="00780A43" w:rsidP="001758CE">
      <w:pPr>
        <w:rPr>
          <w:rFonts w:ascii="Arial" w:hAnsi="Arial" w:cs="Arial"/>
        </w:rPr>
      </w:pPr>
      <w:r w:rsidRPr="00C23435">
        <w:rPr>
          <w:rFonts w:ascii="Arial" w:hAnsi="Arial" w:cs="Arial"/>
        </w:rPr>
        <w:t xml:space="preserve">Cousin, B (2024) Red flags for ASD: Reducing waiting times through quality referrals. Available at: </w:t>
      </w:r>
      <w:hyperlink r:id="rId8" w:history="1">
        <w:r w:rsidRPr="00C23435">
          <w:rPr>
            <w:rStyle w:val="Hyperlink"/>
            <w:rFonts w:ascii="Arial" w:hAnsi="Arial" w:cs="Arial"/>
          </w:rPr>
          <w:t>https://doi.org/10.12968/jfch.2025.2.7.322</w:t>
        </w:r>
      </w:hyperlink>
      <w:r w:rsidRPr="00C23435">
        <w:rPr>
          <w:rFonts w:ascii="Arial" w:hAnsi="Arial" w:cs="Arial"/>
        </w:rPr>
        <w:t xml:space="preserve"> {Accessed May 9th, 2026} </w:t>
      </w:r>
    </w:p>
    <w:p w14:paraId="398CE266" w14:textId="77777777" w:rsidR="00780A43" w:rsidRDefault="00780A43" w:rsidP="007742BD">
      <w:r>
        <w:t>Domarecki, P., Plata-Nazar, K.</w:t>
      </w:r>
      <w:r>
        <w:t xml:space="preserve">, </w:t>
      </w:r>
      <w:r>
        <w:t xml:space="preserve">Nazar, W. (2025) </w:t>
      </w:r>
      <w:r w:rsidRPr="007742BD">
        <w:rPr>
          <w:i/>
          <w:iCs/>
        </w:rPr>
        <w:t xml:space="preserve">A proposed algorithm for early autism screening in Polish primary care settings – a pilot </w:t>
      </w:r>
      <w:proofErr w:type="gramStart"/>
      <w:r w:rsidRPr="007742BD">
        <w:rPr>
          <w:i/>
          <w:iCs/>
        </w:rPr>
        <w:t>study</w:t>
      </w:r>
      <w:r>
        <w:t xml:space="preserve">, </w:t>
      </w:r>
      <w:r>
        <w:t xml:space="preserve"> </w:t>
      </w:r>
      <w:r>
        <w:rPr>
          <w:rStyle w:val="Emphasis"/>
        </w:rPr>
        <w:t>BMC</w:t>
      </w:r>
      <w:proofErr w:type="gramEnd"/>
      <w:r>
        <w:rPr>
          <w:rStyle w:val="Emphasis"/>
        </w:rPr>
        <w:t xml:space="preserve"> Primary Care</w:t>
      </w:r>
      <w:r>
        <w:t xml:space="preserve">, 26(1), p. 216. Available at: </w:t>
      </w:r>
      <w:hyperlink r:id="rId9" w:history="1">
        <w:r w:rsidRPr="00E572BE">
          <w:rPr>
            <w:rStyle w:val="Hyperlink"/>
          </w:rPr>
          <w:t>https://doi.org/10.1186/s12875-025-02914-x</w:t>
        </w:r>
      </w:hyperlink>
      <w:r>
        <w:t xml:space="preserve"> </w:t>
      </w:r>
      <w:proofErr w:type="gramStart"/>
      <w:r>
        <w:t xml:space="preserve">{ </w:t>
      </w:r>
      <w:r>
        <w:t>Accessed</w:t>
      </w:r>
      <w:proofErr w:type="gramEnd"/>
      <w:r>
        <w:t xml:space="preserve"> May </w:t>
      </w:r>
      <w:r>
        <w:t>8th</w:t>
      </w:r>
      <w:proofErr w:type="gramStart"/>
      <w:r>
        <w:t xml:space="preserve"> 2026</w:t>
      </w:r>
      <w:proofErr w:type="gramEnd"/>
      <w:r>
        <w:t>}</w:t>
      </w:r>
      <w:r>
        <w:t xml:space="preserve"> </w:t>
      </w:r>
    </w:p>
    <w:p w14:paraId="6CD644D5" w14:textId="77777777" w:rsidR="00780A43" w:rsidRDefault="00780A43" w:rsidP="001758CE">
      <w:r>
        <w:t xml:space="preserve">Goodall, C. (2019) </w:t>
      </w:r>
      <w:r>
        <w:rPr>
          <w:rStyle w:val="Emphasis"/>
        </w:rPr>
        <w:t>Understanding the Voices and Educational Experiences of Autistic Young People: From Research to Practice</w:t>
      </w:r>
      <w:r>
        <w:t xml:space="preserve">. Abingdon: Routledge. Available at: </w:t>
      </w:r>
      <w:hyperlink r:id="rId10" w:history="1">
        <w:r w:rsidRPr="00E572BE">
          <w:rPr>
            <w:rStyle w:val="Hyperlink"/>
          </w:rPr>
          <w:t>https://doi.org/10.4324/978042928718</w:t>
        </w:r>
      </w:hyperlink>
      <w:r>
        <w:t xml:space="preserve"> </w:t>
      </w:r>
      <w:r>
        <w:t xml:space="preserve">{Accessed May </w:t>
      </w:r>
      <w:r>
        <w:t>8th, 2026</w:t>
      </w:r>
      <w:r>
        <w:t>}</w:t>
      </w:r>
    </w:p>
    <w:p w14:paraId="731BA127" w14:textId="77777777" w:rsidR="00780A43" w:rsidRPr="00C23435" w:rsidRDefault="00780A43" w:rsidP="001758CE">
      <w:pPr>
        <w:rPr>
          <w:rFonts w:ascii="Arial" w:hAnsi="Arial" w:cs="Arial"/>
        </w:rPr>
      </w:pPr>
      <w:r w:rsidRPr="00C23435">
        <w:rPr>
          <w:rFonts w:ascii="Arial" w:hAnsi="Arial" w:cs="Arial"/>
        </w:rPr>
        <w:t xml:space="preserve">Goodley, D. (2017) </w:t>
      </w:r>
      <w:r w:rsidRPr="00C23435">
        <w:rPr>
          <w:rFonts w:ascii="Arial" w:hAnsi="Arial" w:cs="Arial"/>
          <w:i/>
          <w:iCs/>
        </w:rPr>
        <w:t>Disability Studies: An Interdisciplinary Introduction</w:t>
      </w:r>
      <w:r w:rsidRPr="00C23435">
        <w:rPr>
          <w:rFonts w:ascii="Arial" w:hAnsi="Arial" w:cs="Arial"/>
        </w:rPr>
        <w:t xml:space="preserve">. 2nd </w:t>
      </w:r>
      <w:proofErr w:type="spellStart"/>
      <w:r w:rsidRPr="00C23435">
        <w:rPr>
          <w:rFonts w:ascii="Arial" w:hAnsi="Arial" w:cs="Arial"/>
        </w:rPr>
        <w:t>edn</w:t>
      </w:r>
      <w:proofErr w:type="spellEnd"/>
      <w:r w:rsidRPr="00C23435">
        <w:rPr>
          <w:rFonts w:ascii="Arial" w:hAnsi="Arial" w:cs="Arial"/>
        </w:rPr>
        <w:t>. London: Sage.</w:t>
      </w:r>
    </w:p>
    <w:p w14:paraId="06024617" w14:textId="77777777" w:rsidR="00780A43" w:rsidRPr="00C23435" w:rsidRDefault="00780A43" w:rsidP="001758CE">
      <w:pPr>
        <w:rPr>
          <w:rFonts w:ascii="Arial" w:hAnsi="Arial" w:cs="Arial"/>
        </w:rPr>
      </w:pPr>
      <w:proofErr w:type="spellStart"/>
      <w:r w:rsidRPr="00C23435">
        <w:rPr>
          <w:rFonts w:ascii="Arial" w:hAnsi="Arial" w:cs="Arial"/>
        </w:rPr>
        <w:t>Happé</w:t>
      </w:r>
      <w:proofErr w:type="spellEnd"/>
      <w:r w:rsidRPr="00C23435">
        <w:rPr>
          <w:rFonts w:ascii="Arial" w:hAnsi="Arial" w:cs="Arial"/>
        </w:rPr>
        <w:t>, F., Frith, U. (2020)</w:t>
      </w:r>
      <w:r w:rsidRPr="00C23435">
        <w:rPr>
          <w:rFonts w:ascii="Arial" w:hAnsi="Arial" w:cs="Arial"/>
          <w:i/>
          <w:iCs/>
        </w:rPr>
        <w:t xml:space="preserve"> Annual Research Review: Looking back to look forward – changes in the concept of autism and implications for future research</w:t>
      </w:r>
      <w:r w:rsidRPr="00C23435">
        <w:rPr>
          <w:rFonts w:ascii="Arial" w:hAnsi="Arial" w:cs="Arial"/>
        </w:rPr>
        <w:t xml:space="preserve">, Journal of Child Psychology and Psychiatry, 61(3), pp. 218–232. </w:t>
      </w:r>
    </w:p>
    <w:p w14:paraId="204789A5" w14:textId="6481C4BB" w:rsidR="00780A43" w:rsidRPr="00C23435" w:rsidRDefault="00780A43" w:rsidP="001758CE">
      <w:pPr>
        <w:rPr>
          <w:rFonts w:ascii="Arial" w:hAnsi="Arial" w:cs="Arial"/>
        </w:rPr>
      </w:pPr>
      <w:r w:rsidRPr="00C23435">
        <w:rPr>
          <w:rFonts w:ascii="Arial" w:hAnsi="Arial" w:cs="Arial"/>
        </w:rPr>
        <w:lastRenderedPageBreak/>
        <w:t xml:space="preserve">Hardy, G. (2024) </w:t>
      </w:r>
      <w:r w:rsidRPr="00C23435">
        <w:rPr>
          <w:rFonts w:ascii="Arial" w:hAnsi="Arial" w:cs="Arial"/>
          <w:i/>
          <w:iCs/>
        </w:rPr>
        <w:t xml:space="preserve">   </w:t>
      </w:r>
      <w:r w:rsidRPr="00C23435">
        <w:rPr>
          <w:rFonts w:ascii="Arial" w:hAnsi="Arial" w:cs="Arial"/>
          <w:i/>
          <w:iCs/>
        </w:rPr>
        <w:t>The growing demand for ADHD and autism assessments in Wales</w:t>
      </w:r>
      <w:r w:rsidRPr="00C23435">
        <w:rPr>
          <w:rFonts w:ascii="Arial" w:hAnsi="Arial" w:cs="Arial"/>
          <w:i/>
          <w:iCs/>
        </w:rPr>
        <w:t xml:space="preserve">:        </w:t>
      </w:r>
      <w:r w:rsidRPr="00C23435">
        <w:rPr>
          <w:rFonts w:ascii="Arial" w:hAnsi="Arial" w:cs="Arial"/>
        </w:rPr>
        <w:t>Senedd Research, Welsh Parliament. Available at:</w:t>
      </w:r>
      <w:r w:rsidRPr="00780A43">
        <w:t xml:space="preserve"> </w:t>
      </w:r>
      <w:hyperlink r:id="rId11" w:history="1">
        <w:r w:rsidRPr="00E572BE">
          <w:rPr>
            <w:rStyle w:val="Hyperlink"/>
            <w:rFonts w:ascii="Arial" w:hAnsi="Arial" w:cs="Arial"/>
          </w:rPr>
          <w:t>https://research.senedd.wales/research-articles/the-growing-demand-for-adhd-and-autism-assessments-in-wales</w:t>
        </w:r>
      </w:hyperlink>
      <w:r>
        <w:rPr>
          <w:rFonts w:ascii="Arial" w:hAnsi="Arial" w:cs="Arial"/>
        </w:rPr>
        <w:t xml:space="preserve"> </w:t>
      </w:r>
      <w:proofErr w:type="gramStart"/>
      <w:r>
        <w:rPr>
          <w:rFonts w:ascii="Arial" w:hAnsi="Arial" w:cs="Arial"/>
        </w:rPr>
        <w:t>{ Accessed</w:t>
      </w:r>
      <w:proofErr w:type="gramEnd"/>
      <w:r>
        <w:rPr>
          <w:rFonts w:ascii="Arial" w:hAnsi="Arial" w:cs="Arial"/>
        </w:rPr>
        <w:t xml:space="preserve"> 6 May 2026} </w:t>
      </w:r>
    </w:p>
    <w:p w14:paraId="737835A3" w14:textId="77777777" w:rsidR="00780A43" w:rsidRPr="00C23435" w:rsidRDefault="00780A43" w:rsidP="001758CE">
      <w:pPr>
        <w:rPr>
          <w:rFonts w:ascii="Arial" w:hAnsi="Arial" w:cs="Arial"/>
        </w:rPr>
      </w:pPr>
      <w:r w:rsidRPr="00C23435">
        <w:rPr>
          <w:rFonts w:ascii="Arial" w:hAnsi="Arial" w:cs="Arial"/>
        </w:rPr>
        <w:t xml:space="preserve">Hodges, H., Fealko, C., Soares, N. (2020) </w:t>
      </w:r>
      <w:proofErr w:type="gramStart"/>
      <w:r w:rsidRPr="00C23435">
        <w:rPr>
          <w:rFonts w:ascii="Arial" w:hAnsi="Arial" w:cs="Arial"/>
          <w:i/>
          <w:iCs/>
        </w:rPr>
        <w:t>Autism spectrum disorder</w:t>
      </w:r>
      <w:proofErr w:type="gramEnd"/>
      <w:r w:rsidRPr="00C23435">
        <w:rPr>
          <w:rFonts w:ascii="Arial" w:hAnsi="Arial" w:cs="Arial"/>
          <w:i/>
          <w:iCs/>
        </w:rPr>
        <w:t>: Definition, epidemiology, causes, and clinical evaluation</w:t>
      </w:r>
      <w:r w:rsidRPr="00C23435">
        <w:rPr>
          <w:rFonts w:ascii="Arial" w:hAnsi="Arial" w:cs="Arial"/>
        </w:rPr>
        <w:t xml:space="preserve">, Translational </w:t>
      </w:r>
      <w:proofErr w:type="spellStart"/>
      <w:r w:rsidRPr="00C23435">
        <w:rPr>
          <w:rFonts w:ascii="Arial" w:hAnsi="Arial" w:cs="Arial"/>
        </w:rPr>
        <w:t>Pediatrics</w:t>
      </w:r>
      <w:proofErr w:type="spellEnd"/>
      <w:r w:rsidRPr="00C23435">
        <w:rPr>
          <w:rFonts w:ascii="Arial" w:hAnsi="Arial" w:cs="Arial"/>
        </w:rPr>
        <w:t>, 9(S1), pp. S55–S65.</w:t>
      </w:r>
    </w:p>
    <w:p w14:paraId="65AE9EFB" w14:textId="77777777" w:rsidR="00780A43" w:rsidRPr="00C23435" w:rsidRDefault="00780A43" w:rsidP="001758CE">
      <w:pPr>
        <w:rPr>
          <w:rFonts w:ascii="Arial" w:hAnsi="Arial" w:cs="Arial"/>
        </w:rPr>
      </w:pPr>
      <w:r w:rsidRPr="00C23435">
        <w:rPr>
          <w:rFonts w:ascii="Arial" w:hAnsi="Arial" w:cs="Arial"/>
        </w:rPr>
        <w:t xml:space="preserve">Holtom, D., Lloyd- Jones, N., Higham, S. (2022) </w:t>
      </w:r>
      <w:r w:rsidRPr="00C23435">
        <w:rPr>
          <w:rFonts w:ascii="Arial" w:hAnsi="Arial" w:cs="Arial"/>
          <w:i/>
          <w:iCs/>
        </w:rPr>
        <w:t xml:space="preserve">Review of the Demand, Capacity and Design of Neurodevelopmental Services. </w:t>
      </w:r>
      <w:r w:rsidRPr="00C23435">
        <w:rPr>
          <w:rFonts w:ascii="Arial" w:hAnsi="Arial" w:cs="Arial"/>
        </w:rPr>
        <w:t xml:space="preserve">Cardiff: Welsh Government. Available at: https//www. </w:t>
      </w:r>
      <w:proofErr w:type="gramStart"/>
      <w:r w:rsidRPr="00C23435">
        <w:rPr>
          <w:rFonts w:ascii="Arial" w:hAnsi="Arial" w:cs="Arial"/>
        </w:rPr>
        <w:t>gov.wales</w:t>
      </w:r>
      <w:proofErr w:type="gramEnd"/>
      <w:r w:rsidRPr="00C23435">
        <w:rPr>
          <w:rFonts w:ascii="Arial" w:hAnsi="Arial" w:cs="Arial"/>
        </w:rPr>
        <w:t xml:space="preserve">  </w:t>
      </w:r>
    </w:p>
    <w:p w14:paraId="1EEF2848" w14:textId="77777777" w:rsidR="00780A43" w:rsidRPr="00C23435" w:rsidRDefault="00780A43" w:rsidP="001758CE">
      <w:pPr>
        <w:rPr>
          <w:rFonts w:ascii="Arial" w:hAnsi="Arial" w:cs="Arial"/>
        </w:rPr>
      </w:pPr>
      <w:r w:rsidRPr="00C23435">
        <w:rPr>
          <w:rFonts w:ascii="Arial" w:hAnsi="Arial" w:cs="Arial"/>
        </w:rPr>
        <w:t xml:space="preserve">Hull, L. et al. (2020) </w:t>
      </w:r>
      <w:r w:rsidRPr="00C23435">
        <w:rPr>
          <w:rFonts w:ascii="Arial" w:hAnsi="Arial" w:cs="Arial"/>
          <w:i/>
          <w:iCs/>
        </w:rPr>
        <w:t>Gender differences in self-reported camouflaging in autistic and non-autistic adults, Autism,</w:t>
      </w:r>
      <w:r w:rsidRPr="00C23435">
        <w:rPr>
          <w:rFonts w:ascii="Arial" w:hAnsi="Arial" w:cs="Arial"/>
        </w:rPr>
        <w:t xml:space="preserve"> 24(2), pp. 352–363. </w:t>
      </w:r>
    </w:p>
    <w:p w14:paraId="57E91BCF" w14:textId="77777777" w:rsidR="00780A43" w:rsidRPr="00C23435" w:rsidRDefault="00780A43" w:rsidP="001758CE">
      <w:pPr>
        <w:rPr>
          <w:rFonts w:ascii="Arial" w:hAnsi="Arial" w:cs="Arial"/>
        </w:rPr>
      </w:pPr>
      <w:r w:rsidRPr="00C23435">
        <w:rPr>
          <w:rFonts w:ascii="Arial" w:hAnsi="Arial" w:cs="Arial"/>
        </w:rPr>
        <w:t xml:space="preserve">Jordan, R. and Roberts, J. (2017) </w:t>
      </w:r>
      <w:r w:rsidRPr="00C23435">
        <w:rPr>
          <w:rFonts w:ascii="Arial" w:hAnsi="Arial" w:cs="Arial"/>
          <w:i/>
          <w:iCs/>
        </w:rPr>
        <w:t>Autism and Child Psychopathology.</w:t>
      </w:r>
      <w:r w:rsidRPr="00C23435">
        <w:rPr>
          <w:rFonts w:ascii="Arial" w:hAnsi="Arial" w:cs="Arial"/>
        </w:rPr>
        <w:t xml:space="preserve"> London: Routledge.</w:t>
      </w:r>
    </w:p>
    <w:p w14:paraId="24DCC33F" w14:textId="77777777" w:rsidR="00780A43" w:rsidRPr="00C23435" w:rsidRDefault="00780A43" w:rsidP="00CA3DE9">
      <w:pPr>
        <w:pStyle w:val="NormalWeb"/>
        <w:rPr>
          <w:rFonts w:ascii="Arial" w:hAnsi="Arial" w:cs="Arial"/>
        </w:rPr>
      </w:pPr>
      <w:r w:rsidRPr="00C23435">
        <w:rPr>
          <w:rFonts w:ascii="Arial" w:hAnsi="Arial" w:cs="Arial"/>
        </w:rPr>
        <w:t xml:space="preserve">Knight, V.F., Sartini, E. and Spriggs, A.D. (2020) </w:t>
      </w:r>
      <w:r w:rsidRPr="00C23435">
        <w:rPr>
          <w:rFonts w:ascii="Arial" w:hAnsi="Arial" w:cs="Arial"/>
          <w:i/>
          <w:iCs/>
        </w:rPr>
        <w:t>Evaluating visual activity schedules as evidence-based practice for individuals with autism spectrum disorders</w:t>
      </w:r>
      <w:r w:rsidRPr="00C23435">
        <w:rPr>
          <w:rFonts w:ascii="Arial" w:hAnsi="Arial" w:cs="Arial"/>
        </w:rPr>
        <w:t xml:space="preserve">, </w:t>
      </w:r>
      <w:r w:rsidRPr="00C23435">
        <w:rPr>
          <w:rStyle w:val="Emphasis"/>
          <w:rFonts w:ascii="Arial" w:hAnsi="Arial" w:cs="Arial"/>
        </w:rPr>
        <w:t>Journal of Autism and Developmental Disorders</w:t>
      </w:r>
      <w:r w:rsidRPr="00C23435">
        <w:rPr>
          <w:rFonts w:ascii="Arial" w:hAnsi="Arial" w:cs="Arial"/>
        </w:rPr>
        <w:t xml:space="preserve">, 50(1), pp. 157–178. Available at: </w:t>
      </w:r>
      <w:hyperlink r:id="rId12" w:history="1">
        <w:r w:rsidRPr="00C23435">
          <w:rPr>
            <w:rStyle w:val="Hyperlink"/>
            <w:rFonts w:ascii="Arial" w:hAnsi="Arial" w:cs="Arial"/>
          </w:rPr>
          <w:t>https://doi.org/10.1007/s10803-019-04287-2</w:t>
        </w:r>
      </w:hyperlink>
      <w:r w:rsidRPr="00C23435">
        <w:rPr>
          <w:rFonts w:ascii="Arial" w:hAnsi="Arial" w:cs="Arial"/>
        </w:rPr>
        <w:t>.</w:t>
      </w:r>
      <w:r w:rsidRPr="00C23435">
        <w:rPr>
          <w:rFonts w:ascii="Arial" w:hAnsi="Arial" w:cs="Arial"/>
        </w:rPr>
        <w:t xml:space="preserve"> {Accessed May 9</w:t>
      </w:r>
      <w:r w:rsidRPr="00C23435">
        <w:rPr>
          <w:rFonts w:ascii="Arial" w:hAnsi="Arial" w:cs="Arial"/>
          <w:vertAlign w:val="superscript"/>
        </w:rPr>
        <w:t>th</w:t>
      </w:r>
      <w:proofErr w:type="gramStart"/>
      <w:r w:rsidRPr="00C23435">
        <w:rPr>
          <w:rFonts w:ascii="Arial" w:hAnsi="Arial" w:cs="Arial"/>
        </w:rPr>
        <w:t xml:space="preserve"> 2026</w:t>
      </w:r>
      <w:proofErr w:type="gramEnd"/>
      <w:r w:rsidRPr="00C23435">
        <w:rPr>
          <w:rFonts w:ascii="Arial" w:hAnsi="Arial" w:cs="Arial"/>
        </w:rPr>
        <w:t xml:space="preserve">} </w:t>
      </w:r>
    </w:p>
    <w:p w14:paraId="443B02B5" w14:textId="77777777" w:rsidR="00780A43" w:rsidRPr="00C23435" w:rsidRDefault="00780A43" w:rsidP="001758CE">
      <w:pPr>
        <w:rPr>
          <w:rFonts w:ascii="Arial" w:hAnsi="Arial" w:cs="Arial"/>
        </w:rPr>
      </w:pPr>
      <w:r w:rsidRPr="00C23435">
        <w:rPr>
          <w:rFonts w:ascii="Arial" w:hAnsi="Arial" w:cs="Arial"/>
        </w:rPr>
        <w:t xml:space="preserve">Lai, M.-C., Lombardo, M.V., Ruigrok, A.N.V., Chakrabarti, B., Auyeung, B., Szatmari, P., </w:t>
      </w:r>
      <w:proofErr w:type="spellStart"/>
      <w:r w:rsidRPr="00C23435">
        <w:rPr>
          <w:rFonts w:ascii="Arial" w:hAnsi="Arial" w:cs="Arial"/>
        </w:rPr>
        <w:t>Happé</w:t>
      </w:r>
      <w:proofErr w:type="spellEnd"/>
      <w:r w:rsidRPr="00C23435">
        <w:rPr>
          <w:rFonts w:ascii="Arial" w:hAnsi="Arial" w:cs="Arial"/>
        </w:rPr>
        <w:t xml:space="preserve">, F. and Baron-Cohen, S. (2017) </w:t>
      </w:r>
      <w:r w:rsidRPr="00C23435">
        <w:rPr>
          <w:rFonts w:ascii="Arial" w:hAnsi="Arial" w:cs="Arial"/>
          <w:i/>
          <w:iCs/>
        </w:rPr>
        <w:t>Quantifying and exploring camouflaging in men and women with autism</w:t>
      </w:r>
      <w:r w:rsidRPr="00C23435">
        <w:rPr>
          <w:rFonts w:ascii="Arial" w:hAnsi="Arial" w:cs="Arial"/>
          <w:i/>
          <w:iCs/>
        </w:rPr>
        <w:t>,</w:t>
      </w:r>
      <w:r w:rsidRPr="00C23435">
        <w:rPr>
          <w:rFonts w:ascii="Arial" w:hAnsi="Arial" w:cs="Arial"/>
        </w:rPr>
        <w:t xml:space="preserve"> </w:t>
      </w:r>
      <w:r w:rsidRPr="00C23435">
        <w:rPr>
          <w:rFonts w:ascii="Arial" w:hAnsi="Arial" w:cs="Arial"/>
          <w:i/>
          <w:iCs/>
        </w:rPr>
        <w:t>Autism</w:t>
      </w:r>
      <w:r w:rsidRPr="00C23435">
        <w:rPr>
          <w:rFonts w:ascii="Arial" w:hAnsi="Arial" w:cs="Arial"/>
        </w:rPr>
        <w:t xml:space="preserve">, 21(6), pp. 690–702. Available at: </w:t>
      </w:r>
      <w:hyperlink r:id="rId13" w:tgtFrame="_new" w:history="1">
        <w:r w:rsidRPr="00C23435">
          <w:rPr>
            <w:rFonts w:ascii="Arial" w:hAnsi="Arial" w:cs="Arial"/>
            <w:color w:val="0000FF"/>
            <w:u w:val="single"/>
          </w:rPr>
          <w:t>https://doi.org/10.1177/1362361316671012</w:t>
        </w:r>
      </w:hyperlink>
      <w:r w:rsidRPr="00C23435">
        <w:rPr>
          <w:rFonts w:ascii="Arial" w:hAnsi="Arial" w:cs="Arial"/>
        </w:rPr>
        <w:t xml:space="preserve"> {Accessed 12 May 2026} </w:t>
      </w:r>
    </w:p>
    <w:p w14:paraId="26E3A3C9" w14:textId="77777777" w:rsidR="00780A43" w:rsidRPr="00C23435" w:rsidRDefault="00780A43" w:rsidP="00D01D44">
      <w:pPr>
        <w:rPr>
          <w:rFonts w:ascii="Arial" w:hAnsi="Arial" w:cs="Arial"/>
        </w:rPr>
      </w:pPr>
      <w:r w:rsidRPr="00C23435">
        <w:rPr>
          <w:rFonts w:ascii="Arial" w:hAnsi="Arial" w:cs="Arial"/>
        </w:rPr>
        <w:t xml:space="preserve">MacLennan, K., Roach, L. and Tavassoli, T. (2022) </w:t>
      </w:r>
      <w:r w:rsidRPr="00C23435">
        <w:rPr>
          <w:rFonts w:ascii="Arial" w:hAnsi="Arial" w:cs="Arial"/>
          <w:i/>
          <w:iCs/>
        </w:rPr>
        <w:t>The relationship between sensory reactivity differences and anxiety subtypes in autistic children</w:t>
      </w:r>
      <w:r w:rsidRPr="00C23435">
        <w:rPr>
          <w:rFonts w:ascii="Arial" w:hAnsi="Arial" w:cs="Arial"/>
          <w:i/>
          <w:iCs/>
        </w:rPr>
        <w:t>,</w:t>
      </w:r>
      <w:r w:rsidRPr="00C23435">
        <w:rPr>
          <w:rFonts w:ascii="Arial" w:hAnsi="Arial" w:cs="Arial"/>
        </w:rPr>
        <w:t xml:space="preserve"> Autism Research, 15(3), pp. 590–601. Available at: </w:t>
      </w:r>
      <w:hyperlink r:id="rId14" w:tgtFrame="_new" w:history="1">
        <w:r w:rsidRPr="00C23435">
          <w:rPr>
            <w:rFonts w:ascii="Arial" w:hAnsi="Arial" w:cs="Arial"/>
            <w:color w:val="0000FF"/>
            <w:u w:val="single"/>
          </w:rPr>
          <w:t>https://doi.org/10.1002/aur.2676</w:t>
        </w:r>
      </w:hyperlink>
      <w:r w:rsidRPr="00C23435">
        <w:rPr>
          <w:rFonts w:ascii="Arial" w:hAnsi="Arial" w:cs="Arial"/>
        </w:rPr>
        <w:t xml:space="preserve"> {Accessed May 9</w:t>
      </w:r>
      <w:r w:rsidRPr="00C23435">
        <w:rPr>
          <w:rFonts w:ascii="Arial" w:hAnsi="Arial" w:cs="Arial"/>
          <w:vertAlign w:val="superscript"/>
        </w:rPr>
        <w:t>th</w:t>
      </w:r>
      <w:r w:rsidRPr="00C23435">
        <w:rPr>
          <w:rFonts w:ascii="Arial" w:hAnsi="Arial" w:cs="Arial"/>
        </w:rPr>
        <w:t xml:space="preserve">, 2026} </w:t>
      </w:r>
    </w:p>
    <w:p w14:paraId="060F1B2F" w14:textId="77777777" w:rsidR="00780A43" w:rsidRDefault="00780A43" w:rsidP="001758CE">
      <w:r>
        <w:t xml:space="preserve">Miller, L.E., Dai, Y.G., Fein, D.A. and Robins, D.L. (2021) </w:t>
      </w:r>
      <w:r w:rsidRPr="0005284B">
        <w:rPr>
          <w:i/>
          <w:iCs/>
        </w:rPr>
        <w:t>Characteristics of toddlers with early versus later diagnosis of autism spectrum disorder</w:t>
      </w:r>
      <w:r>
        <w:t xml:space="preserve">, </w:t>
      </w:r>
      <w:r>
        <w:rPr>
          <w:rStyle w:val="Emphasis"/>
        </w:rPr>
        <w:t>Autism</w:t>
      </w:r>
      <w:r>
        <w:t xml:space="preserve">, 25(2), pp. 416–428. Available at: </w:t>
      </w:r>
      <w:hyperlink r:id="rId15" w:history="1">
        <w:r w:rsidRPr="00E572BE">
          <w:rPr>
            <w:rStyle w:val="Hyperlink"/>
          </w:rPr>
          <w:t>https://doi.org/10.1177/1362361320959507</w:t>
        </w:r>
      </w:hyperlink>
      <w:r>
        <w:t xml:space="preserve"> {Accessed May 11, 2026} </w:t>
      </w:r>
    </w:p>
    <w:p w14:paraId="0C92804B" w14:textId="77777777" w:rsidR="00780A43" w:rsidRPr="00C23435" w:rsidRDefault="00780A43" w:rsidP="001758CE">
      <w:pPr>
        <w:rPr>
          <w:rFonts w:ascii="Arial" w:hAnsi="Arial" w:cs="Arial"/>
        </w:rPr>
      </w:pPr>
      <w:r w:rsidRPr="00C23435">
        <w:rPr>
          <w:rFonts w:ascii="Arial" w:hAnsi="Arial" w:cs="Arial"/>
        </w:rPr>
        <w:t xml:space="preserve">Milton, D. (2012) </w:t>
      </w:r>
      <w:r w:rsidRPr="00C23435">
        <w:rPr>
          <w:rFonts w:ascii="Arial" w:hAnsi="Arial" w:cs="Arial"/>
          <w:i/>
          <w:iCs/>
        </w:rPr>
        <w:t>On the ontological status of autism: the double empathy problem</w:t>
      </w:r>
      <w:r w:rsidRPr="00C23435">
        <w:rPr>
          <w:rFonts w:ascii="Arial" w:hAnsi="Arial" w:cs="Arial"/>
        </w:rPr>
        <w:t xml:space="preserve">, Disability &amp; Society, 27(6), pp. 883–887. </w:t>
      </w:r>
    </w:p>
    <w:p w14:paraId="6B5062C8" w14:textId="77777777" w:rsidR="00780A43" w:rsidRPr="00C23435" w:rsidRDefault="00780A43" w:rsidP="001758CE">
      <w:pPr>
        <w:rPr>
          <w:rFonts w:ascii="Arial" w:hAnsi="Arial" w:cs="Arial"/>
        </w:rPr>
      </w:pPr>
      <w:r w:rsidRPr="00C23435">
        <w:rPr>
          <w:rFonts w:ascii="Arial" w:hAnsi="Arial" w:cs="Arial"/>
        </w:rPr>
        <w:t xml:space="preserve">Nation Cymru (2025) available at: </w:t>
      </w:r>
      <w:hyperlink r:id="rId16" w:history="1">
        <w:r w:rsidRPr="00C23435">
          <w:rPr>
            <w:rStyle w:val="Hyperlink"/>
            <w:rFonts w:ascii="Arial" w:hAnsi="Arial" w:cs="Arial"/>
          </w:rPr>
          <w:t>https://nation.cymru/news/long-waits-for-autism-assessments-in-wales-leave-thousands-without-answers/</w:t>
        </w:r>
      </w:hyperlink>
      <w:r w:rsidRPr="00C23435">
        <w:rPr>
          <w:rFonts w:ascii="Arial" w:hAnsi="Arial" w:cs="Arial"/>
        </w:rPr>
        <w:t xml:space="preserve"> {Accessed 11</w:t>
      </w:r>
      <w:r w:rsidRPr="00C23435">
        <w:rPr>
          <w:rFonts w:ascii="Arial" w:hAnsi="Arial" w:cs="Arial"/>
          <w:vertAlign w:val="superscript"/>
        </w:rPr>
        <w:t>th</w:t>
      </w:r>
      <w:r w:rsidRPr="00C23435">
        <w:rPr>
          <w:rFonts w:ascii="Arial" w:hAnsi="Arial" w:cs="Arial"/>
        </w:rPr>
        <w:t xml:space="preserve"> May 2026} </w:t>
      </w:r>
    </w:p>
    <w:p w14:paraId="05EA92F0" w14:textId="77777777" w:rsidR="00780A43" w:rsidRPr="007742BD" w:rsidRDefault="00780A43" w:rsidP="007742BD">
      <w:r w:rsidRPr="00780A43">
        <w:t xml:space="preserve">National Autistic Society (2020) </w:t>
      </w:r>
      <w:r w:rsidRPr="00780A43">
        <w:rPr>
          <w:i/>
          <w:iCs/>
        </w:rPr>
        <w:t>Autism and education</w:t>
      </w:r>
      <w:r w:rsidRPr="00780A43">
        <w:t xml:space="preserve">. Available at: https://www.autism.org.uk/advice-and-guidance/topics/education </w:t>
      </w:r>
      <w:r>
        <w:t>{</w:t>
      </w:r>
      <w:r w:rsidRPr="00780A43">
        <w:t>Accessed: 7 May 202</w:t>
      </w:r>
      <w:r>
        <w:t>}</w:t>
      </w:r>
    </w:p>
    <w:p w14:paraId="1313B378" w14:textId="77777777" w:rsidR="00780A43" w:rsidRPr="00C23435" w:rsidRDefault="00780A43" w:rsidP="001758CE">
      <w:pPr>
        <w:rPr>
          <w:rFonts w:ascii="Arial" w:hAnsi="Arial" w:cs="Arial"/>
        </w:rPr>
      </w:pPr>
      <w:r w:rsidRPr="00C23435">
        <w:rPr>
          <w:rFonts w:ascii="Arial" w:hAnsi="Arial" w:cs="Arial"/>
        </w:rPr>
        <w:lastRenderedPageBreak/>
        <w:t>National Health Executive (2025</w:t>
      </w:r>
      <w:r w:rsidRPr="00C23435">
        <w:rPr>
          <w:rFonts w:ascii="Arial" w:hAnsi="Arial" w:cs="Arial"/>
          <w:i/>
          <w:iCs/>
        </w:rPr>
        <w:t xml:space="preserve">) Transforming neurodivergence services and waiting times. </w:t>
      </w:r>
      <w:r w:rsidRPr="00C23435">
        <w:rPr>
          <w:rFonts w:ascii="Arial" w:hAnsi="Arial" w:cs="Arial"/>
        </w:rPr>
        <w:t xml:space="preserve">Available at: https//www.Nationalhealthexecutive.com </w:t>
      </w:r>
    </w:p>
    <w:p w14:paraId="75D8B17F" w14:textId="77777777" w:rsidR="00780A43" w:rsidRPr="00C23435" w:rsidRDefault="00780A43" w:rsidP="001758CE">
      <w:pPr>
        <w:rPr>
          <w:rFonts w:ascii="Arial" w:hAnsi="Arial" w:cs="Arial"/>
        </w:rPr>
      </w:pPr>
      <w:r w:rsidRPr="00C23435">
        <w:rPr>
          <w:rFonts w:ascii="Arial" w:hAnsi="Arial" w:cs="Arial"/>
        </w:rPr>
        <w:t xml:space="preserve">National Institute for Health and Care Excellence. (2021) </w:t>
      </w:r>
      <w:proofErr w:type="gramStart"/>
      <w:r w:rsidRPr="00C23435">
        <w:rPr>
          <w:rFonts w:ascii="Arial" w:hAnsi="Arial" w:cs="Arial"/>
          <w:i/>
          <w:iCs/>
        </w:rPr>
        <w:t>Autism spectrum disorder</w:t>
      </w:r>
      <w:proofErr w:type="gramEnd"/>
      <w:r w:rsidRPr="00C23435">
        <w:rPr>
          <w:rFonts w:ascii="Arial" w:hAnsi="Arial" w:cs="Arial"/>
          <w:i/>
          <w:iCs/>
        </w:rPr>
        <w:t xml:space="preserve"> in adults: diagnosis and management </w:t>
      </w:r>
      <w:r w:rsidRPr="00C23435">
        <w:rPr>
          <w:rFonts w:ascii="Arial" w:hAnsi="Arial" w:cs="Arial"/>
        </w:rPr>
        <w:t xml:space="preserve">(CG142). London: NICE. </w:t>
      </w:r>
    </w:p>
    <w:p w14:paraId="151E4A1A" w14:textId="77777777" w:rsidR="00780A43" w:rsidRDefault="00780A43" w:rsidP="007742BD">
      <w:r>
        <w:t xml:space="preserve">NHS (2022) </w:t>
      </w:r>
      <w:r w:rsidRPr="007742BD">
        <w:rPr>
          <w:i/>
          <w:iCs/>
        </w:rPr>
        <w:t>Signs of autism in children</w:t>
      </w:r>
      <w:r>
        <w:rPr>
          <w:i/>
          <w:iCs/>
        </w:rPr>
        <w:t xml:space="preserve">. </w:t>
      </w:r>
      <w:r>
        <w:t>Available at:</w:t>
      </w:r>
      <w:r w:rsidRPr="007742BD">
        <w:t xml:space="preserve"> </w:t>
      </w:r>
      <w:hyperlink r:id="rId17" w:history="1">
        <w:r w:rsidRPr="00E572BE">
          <w:rPr>
            <w:rStyle w:val="Hyperlink"/>
          </w:rPr>
          <w:t>https://www.nhs.uk/conditions/autism/signs/children/</w:t>
        </w:r>
      </w:hyperlink>
      <w:r>
        <w:t xml:space="preserve"> {Accessed May 6, 2026} </w:t>
      </w:r>
    </w:p>
    <w:p w14:paraId="460D8FC0" w14:textId="77777777" w:rsidR="00780A43" w:rsidRPr="00C23435" w:rsidRDefault="00780A43" w:rsidP="001758CE">
      <w:pPr>
        <w:rPr>
          <w:rFonts w:ascii="Arial" w:hAnsi="Arial" w:cs="Arial"/>
        </w:rPr>
      </w:pPr>
      <w:r w:rsidRPr="00C23435">
        <w:rPr>
          <w:rFonts w:ascii="Arial" w:hAnsi="Arial" w:cs="Arial"/>
        </w:rPr>
        <w:t xml:space="preserve">NHS Wales, Swansea Bay Health board (2024) </w:t>
      </w:r>
      <w:r w:rsidRPr="00C23435">
        <w:rPr>
          <w:rFonts w:ascii="Arial" w:hAnsi="Arial" w:cs="Arial"/>
          <w:i/>
          <w:iCs/>
        </w:rPr>
        <w:t>Neurodevelopmental Disorders (ND)</w:t>
      </w:r>
    </w:p>
    <w:p w14:paraId="11509D75" w14:textId="77777777" w:rsidR="00780A43" w:rsidRPr="00C23435" w:rsidRDefault="00780A43" w:rsidP="001758CE">
      <w:pPr>
        <w:rPr>
          <w:rFonts w:ascii="Arial" w:hAnsi="Arial" w:cs="Arial"/>
          <w:i/>
          <w:iCs/>
        </w:rPr>
      </w:pPr>
      <w:r w:rsidRPr="00C23435">
        <w:rPr>
          <w:rFonts w:ascii="Arial" w:hAnsi="Arial" w:cs="Arial"/>
        </w:rPr>
        <w:t xml:space="preserve"> Odom, S.L. et al. (2020) </w:t>
      </w:r>
      <w:r w:rsidRPr="00C23435">
        <w:rPr>
          <w:rFonts w:ascii="Arial" w:hAnsi="Arial" w:cs="Arial"/>
          <w:i/>
          <w:iCs/>
        </w:rPr>
        <w:t>Evidence-based practices for children, youth, and young adults with Autism, Journal of Autism and Developmental Disorders</w:t>
      </w:r>
      <w:r w:rsidRPr="00C23435">
        <w:rPr>
          <w:rFonts w:ascii="Arial" w:hAnsi="Arial" w:cs="Arial"/>
        </w:rPr>
        <w:t xml:space="preserve">, 50(12), pp. 4013–4032 </w:t>
      </w:r>
    </w:p>
    <w:p w14:paraId="5CB549C6" w14:textId="77777777" w:rsidR="00780A43" w:rsidRPr="00C23435" w:rsidRDefault="00780A43" w:rsidP="001758CE">
      <w:pPr>
        <w:rPr>
          <w:rFonts w:ascii="Arial" w:hAnsi="Arial" w:cs="Arial"/>
        </w:rPr>
      </w:pPr>
      <w:r w:rsidRPr="00C23435">
        <w:rPr>
          <w:rFonts w:ascii="Arial" w:hAnsi="Arial" w:cs="Arial"/>
        </w:rPr>
        <w:t xml:space="preserve">Pellicano, E. and den Houting, J. (2022) </w:t>
      </w:r>
      <w:r w:rsidRPr="00C23435">
        <w:rPr>
          <w:rFonts w:ascii="Arial" w:hAnsi="Arial" w:cs="Arial"/>
          <w:i/>
          <w:iCs/>
        </w:rPr>
        <w:t>Annual research review: Shifting from “normal science” to neurodiversity in autism science</w:t>
      </w:r>
      <w:r w:rsidRPr="00C23435">
        <w:rPr>
          <w:rFonts w:ascii="Arial" w:hAnsi="Arial" w:cs="Arial"/>
        </w:rPr>
        <w:t xml:space="preserve">, </w:t>
      </w:r>
      <w:r w:rsidRPr="00C23435">
        <w:rPr>
          <w:rFonts w:ascii="Arial" w:hAnsi="Arial" w:cs="Arial"/>
          <w:i/>
          <w:iCs/>
        </w:rPr>
        <w:t>Journal of Child Psychology and Psychiatry</w:t>
      </w:r>
      <w:r w:rsidRPr="00C23435">
        <w:rPr>
          <w:rFonts w:ascii="Arial" w:hAnsi="Arial" w:cs="Arial"/>
        </w:rPr>
        <w:t xml:space="preserve">, 63(4), pp. 381–396. Available at: </w:t>
      </w:r>
      <w:hyperlink r:id="rId18" w:tgtFrame="_new" w:history="1">
        <w:r w:rsidRPr="00C23435">
          <w:rPr>
            <w:rFonts w:ascii="Arial" w:hAnsi="Arial" w:cs="Arial"/>
            <w:color w:val="0000FF"/>
            <w:u w:val="single"/>
          </w:rPr>
          <w:t>https://doi.org/10.1111/jcpp.13534</w:t>
        </w:r>
      </w:hyperlink>
      <w:r w:rsidRPr="00C23435">
        <w:rPr>
          <w:rFonts w:ascii="Arial" w:hAnsi="Arial" w:cs="Arial"/>
        </w:rPr>
        <w:t xml:space="preserve"> </w:t>
      </w:r>
      <w:proofErr w:type="gramStart"/>
      <w:r w:rsidRPr="00C23435">
        <w:rPr>
          <w:rFonts w:ascii="Arial" w:hAnsi="Arial" w:cs="Arial"/>
        </w:rPr>
        <w:t xml:space="preserve">{ </w:t>
      </w:r>
      <w:proofErr w:type="spellStart"/>
      <w:r w:rsidRPr="00C23435">
        <w:rPr>
          <w:rFonts w:ascii="Arial" w:hAnsi="Arial" w:cs="Arial"/>
        </w:rPr>
        <w:t>Accesssed</w:t>
      </w:r>
      <w:proofErr w:type="spellEnd"/>
      <w:proofErr w:type="gramEnd"/>
      <w:r w:rsidRPr="00C23435">
        <w:rPr>
          <w:rFonts w:ascii="Arial" w:hAnsi="Arial" w:cs="Arial"/>
        </w:rPr>
        <w:t xml:space="preserve"> 11 </w:t>
      </w:r>
      <w:proofErr w:type="gramStart"/>
      <w:r w:rsidRPr="00C23435">
        <w:rPr>
          <w:rFonts w:ascii="Arial" w:hAnsi="Arial" w:cs="Arial"/>
        </w:rPr>
        <w:t>may</w:t>
      </w:r>
      <w:proofErr w:type="gramEnd"/>
      <w:r w:rsidRPr="00C23435">
        <w:rPr>
          <w:rFonts w:ascii="Arial" w:hAnsi="Arial" w:cs="Arial"/>
        </w:rPr>
        <w:t xml:space="preserve"> 2026} </w:t>
      </w:r>
    </w:p>
    <w:p w14:paraId="31DC1A94" w14:textId="77777777" w:rsidR="00780A43" w:rsidRDefault="00780A43" w:rsidP="0005284B">
      <w:r w:rsidRPr="00213D4E">
        <w:t>Qin, L., Wang, H., Ning, W. </w:t>
      </w:r>
      <w:r w:rsidRPr="00213D4E">
        <w:rPr>
          <w:i/>
          <w:iCs/>
        </w:rPr>
        <w:t>et al.</w:t>
      </w:r>
      <w:r w:rsidRPr="00213D4E">
        <w:t> </w:t>
      </w:r>
      <w:proofErr w:type="gramStart"/>
      <w:r w:rsidRPr="0005284B">
        <w:rPr>
          <w:i/>
          <w:iCs/>
        </w:rPr>
        <w:t>New</w:t>
      </w:r>
      <w:proofErr w:type="gramEnd"/>
      <w:r w:rsidRPr="0005284B">
        <w:rPr>
          <w:i/>
          <w:iCs/>
        </w:rPr>
        <w:t xml:space="preserve"> advances in the diagnosis and treatment of autism spectrum disorders</w:t>
      </w:r>
      <w:r w:rsidRPr="00213D4E">
        <w:t>. </w:t>
      </w:r>
      <w:r w:rsidRPr="0005284B">
        <w:t>Available at:</w:t>
      </w:r>
      <w:r>
        <w:rPr>
          <w:i/>
          <w:iCs/>
        </w:rPr>
        <w:t xml:space="preserve"> </w:t>
      </w:r>
      <w:hyperlink r:id="rId19" w:history="1">
        <w:r w:rsidRPr="00E572BE">
          <w:rPr>
            <w:rStyle w:val="Hyperlink"/>
          </w:rPr>
          <w:t>https://doi.org/10.1186/s40001-024-01916-2</w:t>
        </w:r>
      </w:hyperlink>
      <w:r>
        <w:t xml:space="preserve"> {</w:t>
      </w:r>
      <w:r>
        <w:t>Accessed May 11</w:t>
      </w:r>
      <w:proofErr w:type="gramStart"/>
      <w:r>
        <w:t xml:space="preserve"> 2026</w:t>
      </w:r>
      <w:proofErr w:type="gramEnd"/>
      <w:r>
        <w:t>}</w:t>
      </w:r>
    </w:p>
    <w:p w14:paraId="63F47DF3" w14:textId="77777777" w:rsidR="00780A43" w:rsidRPr="00C23435" w:rsidRDefault="00780A43" w:rsidP="001758CE">
      <w:pPr>
        <w:rPr>
          <w:rFonts w:ascii="Arial" w:hAnsi="Arial" w:cs="Arial"/>
        </w:rPr>
      </w:pPr>
      <w:r w:rsidRPr="00C23435">
        <w:rPr>
          <w:rFonts w:ascii="Arial" w:hAnsi="Arial" w:cs="Arial"/>
        </w:rPr>
        <w:t xml:space="preserve">Universal Factsheet. Available at: </w:t>
      </w:r>
      <w:hyperlink r:id="rId20" w:history="1">
        <w:r w:rsidRPr="00C23435">
          <w:rPr>
            <w:rStyle w:val="Hyperlink"/>
            <w:rFonts w:ascii="Arial" w:hAnsi="Arial" w:cs="Arial"/>
          </w:rPr>
          <w:t>https://sbuhb.nhs.wales/about-us/our-health-board/our-board-business/health-board-committees/performance-finance-committee/august-2024/4-2-appendix-1-nd-factsheet-english-pdf/</w:t>
        </w:r>
      </w:hyperlink>
      <w:r w:rsidRPr="00C23435">
        <w:rPr>
          <w:rFonts w:ascii="Arial" w:hAnsi="Arial" w:cs="Arial"/>
        </w:rPr>
        <w:t xml:space="preserve"> {Accessed May 10, 2026}</w:t>
      </w:r>
    </w:p>
    <w:p w14:paraId="3590B97B" w14:textId="77777777" w:rsidR="00780A43" w:rsidRPr="00C23435" w:rsidRDefault="00780A43" w:rsidP="001758CE">
      <w:pPr>
        <w:rPr>
          <w:rFonts w:ascii="Arial" w:hAnsi="Arial" w:cs="Arial"/>
        </w:rPr>
      </w:pPr>
      <w:r w:rsidRPr="00C23435">
        <w:rPr>
          <w:rFonts w:ascii="Arial" w:hAnsi="Arial" w:cs="Arial"/>
        </w:rPr>
        <w:t xml:space="preserve">Welsh Government. (2016), </w:t>
      </w:r>
      <w:r w:rsidRPr="00C23435">
        <w:rPr>
          <w:rFonts w:ascii="Arial" w:hAnsi="Arial" w:cs="Arial"/>
          <w:i/>
          <w:iCs/>
        </w:rPr>
        <w:t>Autistic Spectrum Disorder Strategic Action Plan</w:t>
      </w:r>
      <w:r w:rsidRPr="00C23435">
        <w:rPr>
          <w:rFonts w:ascii="Arial" w:hAnsi="Arial" w:cs="Arial"/>
        </w:rPr>
        <w:t xml:space="preserve">. Cardiff: Welsh Government. </w:t>
      </w:r>
    </w:p>
    <w:p w14:paraId="0C28743C" w14:textId="77777777" w:rsidR="00780A43" w:rsidRPr="00C23435" w:rsidRDefault="00780A43" w:rsidP="001758CE">
      <w:pPr>
        <w:rPr>
          <w:rFonts w:ascii="Arial" w:hAnsi="Arial" w:cs="Arial"/>
        </w:rPr>
      </w:pPr>
      <w:r w:rsidRPr="00C23435">
        <w:rPr>
          <w:rFonts w:ascii="Arial" w:hAnsi="Arial" w:cs="Arial"/>
        </w:rPr>
        <w:t xml:space="preserve">Welsh Government. (2019) </w:t>
      </w:r>
      <w:r w:rsidRPr="00C23435">
        <w:rPr>
          <w:rFonts w:ascii="Arial" w:hAnsi="Arial" w:cs="Arial"/>
          <w:i/>
          <w:iCs/>
        </w:rPr>
        <w:t>Evaluation of the Integrated Autism Service and ASD Strategic Action Plan.</w:t>
      </w:r>
      <w:r w:rsidRPr="00C23435">
        <w:rPr>
          <w:rFonts w:ascii="Arial" w:hAnsi="Arial" w:cs="Arial"/>
        </w:rPr>
        <w:t xml:space="preserve"> Cardiff: Welsh Government. </w:t>
      </w:r>
    </w:p>
    <w:p w14:paraId="06FFDF64" w14:textId="77777777" w:rsidR="00780A43" w:rsidRPr="00C23435" w:rsidRDefault="00780A43" w:rsidP="001758CE">
      <w:pPr>
        <w:rPr>
          <w:rFonts w:ascii="Arial" w:hAnsi="Arial" w:cs="Arial"/>
        </w:rPr>
      </w:pPr>
      <w:r w:rsidRPr="00C23435">
        <w:rPr>
          <w:rFonts w:ascii="Arial" w:hAnsi="Arial" w:cs="Arial"/>
        </w:rPr>
        <w:t xml:space="preserve">Welsh Government. (2021) </w:t>
      </w:r>
      <w:r w:rsidRPr="00C23435">
        <w:rPr>
          <w:rFonts w:ascii="Arial" w:hAnsi="Arial" w:cs="Arial"/>
          <w:i/>
          <w:iCs/>
        </w:rPr>
        <w:t>Code of Practice on the Delivery of Autism Services</w:t>
      </w:r>
      <w:r w:rsidRPr="00C23435">
        <w:rPr>
          <w:rFonts w:ascii="Arial" w:hAnsi="Arial" w:cs="Arial"/>
        </w:rPr>
        <w:t xml:space="preserve">. Cardiff: Welsh Government. </w:t>
      </w:r>
    </w:p>
    <w:p w14:paraId="2129BEA5" w14:textId="77777777" w:rsidR="00780A43" w:rsidRDefault="00780A43" w:rsidP="001758CE">
      <w:pPr>
        <w:rPr>
          <w:rFonts w:ascii="Arial" w:hAnsi="Arial" w:cs="Arial"/>
        </w:rPr>
      </w:pPr>
      <w:r w:rsidRPr="00C23435">
        <w:rPr>
          <w:rFonts w:ascii="Arial" w:hAnsi="Arial" w:cs="Arial"/>
        </w:rPr>
        <w:t>World Health Organization. (2022)</w:t>
      </w:r>
      <w:r w:rsidRPr="00C23435">
        <w:rPr>
          <w:rFonts w:ascii="Arial" w:hAnsi="Arial" w:cs="Arial"/>
          <w:i/>
          <w:iCs/>
        </w:rPr>
        <w:t xml:space="preserve"> International Classification of Diseases 11th Revision (ICD-11).</w:t>
      </w:r>
      <w:r w:rsidRPr="00C23435">
        <w:rPr>
          <w:rFonts w:ascii="Arial" w:hAnsi="Arial" w:cs="Arial"/>
        </w:rPr>
        <w:t xml:space="preserve"> Geneva: WHO. </w:t>
      </w:r>
    </w:p>
    <w:p w14:paraId="59838613" w14:textId="77777777" w:rsidR="00780A43" w:rsidRDefault="00780A43" w:rsidP="001758CE">
      <w:r w:rsidRPr="007742BD">
        <w:t xml:space="preserve">Zaks, Z. (2023) </w:t>
      </w:r>
      <w:r w:rsidRPr="007742BD">
        <w:rPr>
          <w:i/>
          <w:iCs/>
        </w:rPr>
        <w:t>Changing the medical model of disability to the normalization model of disability: clarifying the past to create a new future direction</w:t>
      </w:r>
      <w:r w:rsidRPr="007742BD">
        <w:t xml:space="preserve">, </w:t>
      </w:r>
      <w:r w:rsidRPr="007742BD">
        <w:rPr>
          <w:i/>
          <w:iCs/>
        </w:rPr>
        <w:t>Disability &amp; Society</w:t>
      </w:r>
      <w:r w:rsidRPr="007742BD">
        <w:t xml:space="preserve">, 39(12), pp. 3233–3260. Available at: </w:t>
      </w:r>
      <w:hyperlink r:id="rId21" w:tgtFrame="_new" w:history="1">
        <w:r w:rsidRPr="007742BD">
          <w:rPr>
            <w:color w:val="0000FF"/>
            <w:u w:val="single"/>
          </w:rPr>
          <w:t>https://doi.org/10.1080/09687599.2023.2255926</w:t>
        </w:r>
      </w:hyperlink>
      <w:r>
        <w:t xml:space="preserve"> </w:t>
      </w:r>
      <w:r>
        <w:t>{Accessed May 11</w:t>
      </w:r>
      <w:proofErr w:type="gramStart"/>
      <w:r>
        <w:t xml:space="preserve"> 2026</w:t>
      </w:r>
      <w:proofErr w:type="gramEnd"/>
      <w:r>
        <w:t>}</w:t>
      </w:r>
      <w:r>
        <w:t xml:space="preserve"> </w:t>
      </w:r>
    </w:p>
    <w:sectPr w:rsidR="00780A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8CE"/>
    <w:rsid w:val="0005284B"/>
    <w:rsid w:val="001758CE"/>
    <w:rsid w:val="001C7484"/>
    <w:rsid w:val="002158A2"/>
    <w:rsid w:val="004037BB"/>
    <w:rsid w:val="005470A0"/>
    <w:rsid w:val="007742BD"/>
    <w:rsid w:val="00780A43"/>
    <w:rsid w:val="007F7441"/>
    <w:rsid w:val="00856388"/>
    <w:rsid w:val="008B2B7E"/>
    <w:rsid w:val="00A20B0C"/>
    <w:rsid w:val="00B02C53"/>
    <w:rsid w:val="00B25265"/>
    <w:rsid w:val="00BD367C"/>
    <w:rsid w:val="00C23435"/>
    <w:rsid w:val="00CA3DE9"/>
    <w:rsid w:val="00D01D44"/>
    <w:rsid w:val="00D53C7F"/>
    <w:rsid w:val="00D653F3"/>
    <w:rsid w:val="00D963FC"/>
    <w:rsid w:val="00DB6128"/>
    <w:rsid w:val="00E20873"/>
    <w:rsid w:val="00F14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E53EF"/>
  <w15:chartTrackingRefBased/>
  <w15:docId w15:val="{863D76D8-5A3A-4788-AA54-2B7A49678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58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8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8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8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8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8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8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8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8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8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58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8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8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8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8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8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8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8CE"/>
    <w:rPr>
      <w:rFonts w:eastAsiaTheme="majorEastAsia" w:cstheme="majorBidi"/>
      <w:color w:val="272727" w:themeColor="text1" w:themeTint="D8"/>
    </w:rPr>
  </w:style>
  <w:style w:type="paragraph" w:styleId="Title">
    <w:name w:val="Title"/>
    <w:basedOn w:val="Normal"/>
    <w:next w:val="Normal"/>
    <w:link w:val="TitleChar"/>
    <w:uiPriority w:val="10"/>
    <w:qFormat/>
    <w:rsid w:val="001758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8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8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8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8CE"/>
    <w:pPr>
      <w:spacing w:before="160"/>
      <w:jc w:val="center"/>
    </w:pPr>
    <w:rPr>
      <w:i/>
      <w:iCs/>
      <w:color w:val="404040" w:themeColor="text1" w:themeTint="BF"/>
    </w:rPr>
  </w:style>
  <w:style w:type="character" w:customStyle="1" w:styleId="QuoteChar">
    <w:name w:val="Quote Char"/>
    <w:basedOn w:val="DefaultParagraphFont"/>
    <w:link w:val="Quote"/>
    <w:uiPriority w:val="29"/>
    <w:rsid w:val="001758CE"/>
    <w:rPr>
      <w:i/>
      <w:iCs/>
      <w:color w:val="404040" w:themeColor="text1" w:themeTint="BF"/>
    </w:rPr>
  </w:style>
  <w:style w:type="paragraph" w:styleId="ListParagraph">
    <w:name w:val="List Paragraph"/>
    <w:basedOn w:val="Normal"/>
    <w:uiPriority w:val="34"/>
    <w:qFormat/>
    <w:rsid w:val="001758CE"/>
    <w:pPr>
      <w:ind w:left="720"/>
      <w:contextualSpacing/>
    </w:pPr>
  </w:style>
  <w:style w:type="character" w:styleId="IntenseEmphasis">
    <w:name w:val="Intense Emphasis"/>
    <w:basedOn w:val="DefaultParagraphFont"/>
    <w:uiPriority w:val="21"/>
    <w:qFormat/>
    <w:rsid w:val="001758CE"/>
    <w:rPr>
      <w:i/>
      <w:iCs/>
      <w:color w:val="0F4761" w:themeColor="accent1" w:themeShade="BF"/>
    </w:rPr>
  </w:style>
  <w:style w:type="paragraph" w:styleId="IntenseQuote">
    <w:name w:val="Intense Quote"/>
    <w:basedOn w:val="Normal"/>
    <w:next w:val="Normal"/>
    <w:link w:val="IntenseQuoteChar"/>
    <w:uiPriority w:val="30"/>
    <w:qFormat/>
    <w:rsid w:val="001758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8CE"/>
    <w:rPr>
      <w:i/>
      <w:iCs/>
      <w:color w:val="0F4761" w:themeColor="accent1" w:themeShade="BF"/>
    </w:rPr>
  </w:style>
  <w:style w:type="character" w:styleId="IntenseReference">
    <w:name w:val="Intense Reference"/>
    <w:basedOn w:val="DefaultParagraphFont"/>
    <w:uiPriority w:val="32"/>
    <w:qFormat/>
    <w:rsid w:val="001758CE"/>
    <w:rPr>
      <w:b/>
      <w:bCs/>
      <w:smallCaps/>
      <w:color w:val="0F4761" w:themeColor="accent1" w:themeShade="BF"/>
      <w:spacing w:val="5"/>
    </w:rPr>
  </w:style>
  <w:style w:type="character" w:styleId="Hyperlink">
    <w:name w:val="Hyperlink"/>
    <w:basedOn w:val="DefaultParagraphFont"/>
    <w:uiPriority w:val="99"/>
    <w:unhideWhenUsed/>
    <w:rsid w:val="008B2B7E"/>
    <w:rPr>
      <w:color w:val="467886" w:themeColor="hyperlink"/>
      <w:u w:val="single"/>
    </w:rPr>
  </w:style>
  <w:style w:type="character" w:styleId="UnresolvedMention">
    <w:name w:val="Unresolved Mention"/>
    <w:basedOn w:val="DefaultParagraphFont"/>
    <w:uiPriority w:val="99"/>
    <w:semiHidden/>
    <w:unhideWhenUsed/>
    <w:rsid w:val="008B2B7E"/>
    <w:rPr>
      <w:color w:val="605E5C"/>
      <w:shd w:val="clear" w:color="auto" w:fill="E1DFDD"/>
    </w:rPr>
  </w:style>
  <w:style w:type="character" w:styleId="Emphasis">
    <w:name w:val="Emphasis"/>
    <w:basedOn w:val="DefaultParagraphFont"/>
    <w:uiPriority w:val="20"/>
    <w:qFormat/>
    <w:rsid w:val="00CA3DE9"/>
    <w:rPr>
      <w:i/>
      <w:iCs/>
    </w:rPr>
  </w:style>
  <w:style w:type="paragraph" w:styleId="NormalWeb">
    <w:name w:val="Normal (Web)"/>
    <w:basedOn w:val="Normal"/>
    <w:uiPriority w:val="99"/>
    <w:semiHidden/>
    <w:unhideWhenUsed/>
    <w:rsid w:val="00CA3D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968/jfch.2025.2.7.322" TargetMode="External"/><Relationship Id="rId13" Type="http://schemas.openxmlformats.org/officeDocument/2006/relationships/hyperlink" Target="https://doi.org/10.1177/1362361316671012" TargetMode="External"/><Relationship Id="rId18" Type="http://schemas.openxmlformats.org/officeDocument/2006/relationships/hyperlink" Target="https://doi.org/10.1111/jcpp.13534" TargetMode="External"/><Relationship Id="rId3" Type="http://schemas.openxmlformats.org/officeDocument/2006/relationships/webSettings" Target="webSettings.xml"/><Relationship Id="rId21" Type="http://schemas.openxmlformats.org/officeDocument/2006/relationships/hyperlink" Target="https://doi.org/10.1080/09687599.2023.2255926" TargetMode="External"/><Relationship Id="rId7" Type="http://schemas.openxmlformats.org/officeDocument/2006/relationships/hyperlink" Target="https://doi.org/10.1177/2396941517737511" TargetMode="External"/><Relationship Id="rId12" Type="http://schemas.openxmlformats.org/officeDocument/2006/relationships/hyperlink" Target="https://doi.org/10.1007/s10803-019-04287-2" TargetMode="External"/><Relationship Id="rId17" Type="http://schemas.openxmlformats.org/officeDocument/2006/relationships/hyperlink" Target="https://www.nhs.uk/conditions/autism/signs/children/" TargetMode="External"/><Relationship Id="rId2" Type="http://schemas.openxmlformats.org/officeDocument/2006/relationships/settings" Target="settings.xml"/><Relationship Id="rId16" Type="http://schemas.openxmlformats.org/officeDocument/2006/relationships/hyperlink" Target="https://nation.cymru/news/long-waits-for-autism-assessments-in-wales-leave-thousands-without-answers/" TargetMode="External"/><Relationship Id="rId20" Type="http://schemas.openxmlformats.org/officeDocument/2006/relationships/hyperlink" Target="https://sbuhb.nhs.wales/about-us/our-health-board/our-board-business/health-board-committees/performance-finance-committee/august-2024/4-2-appendix-1-nd-factsheet-english-pdf/" TargetMode="External"/><Relationship Id="rId1" Type="http://schemas.openxmlformats.org/officeDocument/2006/relationships/styles" Target="styles.xml"/><Relationship Id="rId6" Type="http://schemas.openxmlformats.org/officeDocument/2006/relationships/hyperlink" Target="https://doi.org/10.1177/10538151221123762" TargetMode="External"/><Relationship Id="rId11" Type="http://schemas.openxmlformats.org/officeDocument/2006/relationships/hyperlink" Target="https://research.senedd.wales/research-articles/the-growing-demand-for-adhd-and-autism-assessments-in-wales" TargetMode="External"/><Relationship Id="rId5" Type="http://schemas.openxmlformats.org/officeDocument/2006/relationships/hyperlink" Target="https://doi.org/10.1038/nrn.2017.112" TargetMode="External"/><Relationship Id="rId15" Type="http://schemas.openxmlformats.org/officeDocument/2006/relationships/hyperlink" Target="https://doi.org/10.1177/1362361320959507" TargetMode="External"/><Relationship Id="rId23" Type="http://schemas.openxmlformats.org/officeDocument/2006/relationships/theme" Target="theme/theme1.xml"/><Relationship Id="rId10" Type="http://schemas.openxmlformats.org/officeDocument/2006/relationships/hyperlink" Target="https://doi.org/10.4324/978042928718" TargetMode="External"/><Relationship Id="rId19" Type="http://schemas.openxmlformats.org/officeDocument/2006/relationships/hyperlink" Target="https://doi.org/10.1186/s40001-024-01916-2" TargetMode="External"/><Relationship Id="rId4" Type="http://schemas.openxmlformats.org/officeDocument/2006/relationships/hyperlink" Target="https://doi.org/10.1111/1440-1630.12581" TargetMode="External"/><Relationship Id="rId9" Type="http://schemas.openxmlformats.org/officeDocument/2006/relationships/hyperlink" Target="https://doi.org/10.1186/s12875-025-02914-x" TargetMode="External"/><Relationship Id="rId14" Type="http://schemas.openxmlformats.org/officeDocument/2006/relationships/hyperlink" Target="https://doi.org/10.1002/aur.267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3589</Words>
  <Characters>20463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Thomas (2405763)</dc:creator>
  <cp:keywords/>
  <dc:description/>
  <cp:lastModifiedBy>Emma Thomas (2405763)</cp:lastModifiedBy>
  <cp:revision>2</cp:revision>
  <dcterms:created xsi:type="dcterms:W3CDTF">2026-05-17T21:18:00Z</dcterms:created>
  <dcterms:modified xsi:type="dcterms:W3CDTF">2026-05-17T21:18:00Z</dcterms:modified>
</cp:coreProperties>
</file>