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0" w:line="480" w:lineRule="auto"/>
        <w:jc w:val="left"/>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Georgia Scullard- Portfolio of Activities </w:t>
      </w:r>
    </w:p>
    <w:p w:rsidR="00000000" w:rsidDel="00000000" w:rsidP="00000000" w:rsidRDefault="00000000" w:rsidRPr="00000000" w14:paraId="00000002">
      <w:pPr>
        <w:spacing w:after="120" w:before="0" w:line="48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Part 1</w:t>
      </w:r>
    </w:p>
    <w:p w:rsidR="00000000" w:rsidDel="00000000" w:rsidP="00000000" w:rsidRDefault="00000000" w:rsidRPr="00000000" w14:paraId="00000003">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In Iceland and similar countries, it is understood outdoor play for children is important. You can refer to government papers which support this theory. Norodahl, K. and Johanesson (2014) state that an outdoor learning environment is beneficial for children's exercise, understanding of healthy living and the natural world. These points are reflected in the school's curriculum guidelines. </w:t>
      </w:r>
    </w:p>
    <w:p w:rsidR="00000000" w:rsidDel="00000000" w:rsidP="00000000" w:rsidRDefault="00000000" w:rsidRPr="00000000" w14:paraId="00000004">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05">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Iceland already allows students aged one to sixteen to play outside every day during set play times. We believe there are wide differences depending on the school and the teachers involved, but we have not researched this. Oladottir (2008) states that seventy percent of schools in Reyjkavik already participate in outdoor education. We do not have any other historical research to compare this to. </w:t>
      </w:r>
    </w:p>
    <w:p w:rsidR="00000000" w:rsidDel="00000000" w:rsidP="00000000" w:rsidRDefault="00000000" w:rsidRPr="00000000" w14:paraId="00000006">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07">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08">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Noradahl, K. and Johannesson, I. (2014) ‘Icelandic teachers’ views of using the outdoors’ Education 3-13: International Journal of Primary, Elementary and Early Years Education. Vol 44, No. 4, September 2014, 391-406.</w:t>
      </w:r>
    </w:p>
    <w:p w:rsidR="00000000" w:rsidDel="00000000" w:rsidP="00000000" w:rsidRDefault="00000000" w:rsidRPr="00000000" w14:paraId="00000009">
      <w:pPr>
        <w:spacing w:after="120" w:before="0" w:line="48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120" w:before="0" w:line="48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Part 2a</w:t>
      </w:r>
    </w:p>
    <w:p w:rsidR="00000000" w:rsidDel="00000000" w:rsidP="00000000" w:rsidRDefault="00000000" w:rsidRPr="00000000" w14:paraId="0000000B">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In this essay I will be discussing Forest Schools. A definition of a Forest School has been made by O’Brein and Murray on the Forest School Network (2006). They say, </w:t>
      </w:r>
    </w:p>
    <w:p w:rsidR="00000000" w:rsidDel="00000000" w:rsidP="00000000" w:rsidRDefault="00000000" w:rsidRPr="00000000" w14:paraId="0000000C">
      <w:pPr>
        <w:spacing w:after="120" w:before="0" w:line="480" w:lineRule="auto"/>
        <w:ind w:left="720" w:firstLine="0"/>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“It is an inspirational process that offers children, young people and adult's regular opportunities to achieve and develop confidence and self-esteem through hands on learning experiences in a woodland environment”. </w:t>
      </w:r>
    </w:p>
    <w:p w:rsidR="00000000" w:rsidDel="00000000" w:rsidP="00000000" w:rsidRDefault="00000000" w:rsidRPr="00000000" w14:paraId="0000000D">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(O’Brein, Murray, 2006.)</w:t>
      </w:r>
    </w:p>
    <w:p w:rsidR="00000000" w:rsidDel="00000000" w:rsidP="00000000" w:rsidRDefault="00000000" w:rsidRPr="00000000" w14:paraId="0000000E">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Teachers and parents are concerned that younger students in school do not have the same access to woodlands and green environment like their parents did. There is also research that shows a higher concern within parents regarding children playing outdoors rather than indoors. </w:t>
      </w:r>
    </w:p>
    <w:p w:rsidR="00000000" w:rsidDel="00000000" w:rsidP="00000000" w:rsidRDefault="00000000" w:rsidRPr="00000000" w14:paraId="0000000F">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If children don’t access outdoor spaces when they are young, they will not go out when they are grown up either. This means they will miss out on physical and emotional benefits from having access to nature. (Thompson and Aspinall, 2004).</w:t>
      </w:r>
    </w:p>
    <w:p w:rsidR="00000000" w:rsidDel="00000000" w:rsidP="00000000" w:rsidRDefault="00000000" w:rsidRPr="00000000" w14:paraId="00000010">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The Welsh Government are now encouraging teachers to provide a forest school within their setting, especially at foundation phase. (WAG,2009)</w:t>
      </w:r>
    </w:p>
    <w:p w:rsidR="00000000" w:rsidDel="00000000" w:rsidP="00000000" w:rsidRDefault="00000000" w:rsidRPr="00000000" w14:paraId="00000011">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12">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Reference List: </w:t>
      </w:r>
    </w:p>
    <w:p w:rsidR="00000000" w:rsidDel="00000000" w:rsidP="00000000" w:rsidRDefault="00000000" w:rsidRPr="00000000" w14:paraId="00000013">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E. O'Brien and R. Murray. (2006) A marvellous opportunity for children to learn: A participatory evaluation of Forest School in England and Wales, Farnham: Forest School Network.</w:t>
      </w:r>
    </w:p>
    <w:p w:rsidR="00000000" w:rsidDel="00000000" w:rsidP="00000000" w:rsidRDefault="00000000" w:rsidRPr="00000000" w14:paraId="00000014">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W.Thompson, C.Aspinall. </w:t>
      </w:r>
      <w:r w:rsidDel="00000000" w:rsidR="00000000" w:rsidRPr="00000000">
        <w:rPr>
          <w:rFonts w:ascii="Arial" w:cs="Arial" w:eastAsia="Arial" w:hAnsi="Arial"/>
          <w:b w:val="0"/>
          <w:i w:val="1"/>
          <w:color w:val="000000"/>
          <w:sz w:val="24"/>
          <w:szCs w:val="24"/>
          <w:rtl w:val="0"/>
        </w:rPr>
        <w:t xml:space="preserve">et al</w:t>
      </w:r>
      <w:r w:rsidDel="00000000" w:rsidR="00000000" w:rsidRPr="00000000">
        <w:rPr>
          <w:rFonts w:ascii="Arial" w:cs="Arial" w:eastAsia="Arial" w:hAnsi="Arial"/>
          <w:b w:val="0"/>
          <w:i w:val="0"/>
          <w:color w:val="000000"/>
          <w:sz w:val="24"/>
          <w:szCs w:val="24"/>
          <w:rtl w:val="0"/>
        </w:rPr>
        <w:t xml:space="preserve">.(2004) Open space and social inclusion: Local woodland use in central Scotland. Report to the Forestry Commission, Edinburgh. </w:t>
      </w:r>
    </w:p>
    <w:p w:rsidR="00000000" w:rsidDel="00000000" w:rsidP="00000000" w:rsidRDefault="00000000" w:rsidRPr="00000000" w14:paraId="00000015">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Welsh Assembly Government. (2009) Outdoor Learning Handbook. Cardiff.</w:t>
      </w:r>
    </w:p>
    <w:p w:rsidR="00000000" w:rsidDel="00000000" w:rsidP="00000000" w:rsidRDefault="00000000" w:rsidRPr="00000000" w14:paraId="00000016">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17">
      <w:pPr>
        <w:spacing w:after="120" w:before="0" w:line="48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120" w:before="0" w:line="48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Part 2b</w:t>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48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Plagiarism- It is important for student to avoid plagiarism because it is a very serious offense and could invalidate your work as it is not your own. It would also damage your reputation and might get you kicked off your course.</w:t>
      </w:r>
    </w:p>
    <w:p w:rsidR="00000000" w:rsidDel="00000000" w:rsidP="00000000" w:rsidRDefault="00000000" w:rsidRPr="00000000" w14:paraId="0000001A">
      <w:pPr>
        <w:spacing w:after="120" w:before="0" w:line="480" w:lineRule="auto"/>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48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false. You must refence everything in an essay giving full credit to the people who have written the documents that you are using to gain information that you're including in your assignment. People may have spent years of research and writing to compile these resources.</w:t>
      </w:r>
    </w:p>
    <w:p w:rsidR="00000000" w:rsidDel="00000000" w:rsidP="00000000" w:rsidRDefault="00000000" w:rsidRPr="00000000" w14:paraId="0000001C">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48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statement is false as Wikipedia is not an official source of information as it can adjusted by any member of the public. This means that any information you get from Wikipedia may be false and could affect the validity of your argument.</w:t>
      </w:r>
    </w:p>
    <w:p w:rsidR="00000000" w:rsidDel="00000000" w:rsidP="00000000" w:rsidRDefault="00000000" w:rsidRPr="00000000" w14:paraId="0000001E">
      <w:pPr>
        <w:spacing w:after="120" w:before="0" w:line="480" w:lineRule="auto"/>
        <w:ind w:left="0" w:firstLine="0"/>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48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writing a long quotation which is up to thirty words or two lines long there are many things you need to remember when it comes to the layout and formatting. Firstly, you need to enter the quote as a separate paragraph, ensuring it is indented. With a long quotation there is no need to start and finish with quotation marks. Instead, the authors surname, year of publication and page number/ URL must be included at the bottom of your quotation in round brackets. </w:t>
      </w:r>
    </w:p>
    <w:p w:rsidR="00000000" w:rsidDel="00000000" w:rsidP="00000000" w:rsidRDefault="00000000" w:rsidRPr="00000000" w14:paraId="00000020">
      <w:pPr>
        <w:spacing w:after="120" w:before="0" w:line="48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48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Decide on the amount of research required on the given time scale and plan your work accordingly. The first place to start conducting research for your assignment is the information that you have been given by your lecturer's. This includes any power points or reading documents, books, magazines, articles they may have provided you with. This will give you a good idea on what other sources of information to access. Direct interviews with people with first-hand experience of the subject would also be a valid source to conduct research. The internet is another source that can be used to conduct research. However, you must be careful that the information is from a validated source and is reliable. For example, Wikipedia is not a validated source. The library is a great way of conducting research for an assignment. There are many ways you can narrow down reading materials so as you have the most relevant and up to date version. They also have access to many different reading materials from a variety of sources. You can also request any academic materials that you might not be able to find and they may be able to get access to this for you, this can give you the most up to date information.</w:t>
      </w:r>
    </w:p>
    <w:p w:rsidR="00000000" w:rsidDel="00000000" w:rsidP="00000000" w:rsidRDefault="00000000" w:rsidRPr="00000000" w14:paraId="00000022">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23">
      <w:pPr>
        <w:spacing w:after="120" w:before="0" w:line="480" w:lineRule="auto"/>
        <w:jc w:val="left"/>
        <w:rPr/>
      </w:pPr>
      <w:r w:rsidDel="00000000" w:rsidR="00000000" w:rsidRPr="00000000">
        <w:rPr>
          <w:rFonts w:ascii="Arial" w:cs="Arial" w:eastAsia="Arial" w:hAnsi="Arial"/>
          <w:sz w:val="24"/>
          <w:szCs w:val="24"/>
          <w:rtl w:val="0"/>
        </w:rPr>
        <w:t xml:space="preserve">The University of Wales Trinity Saint Davids Referecning Handbook. (</w:t>
      </w:r>
      <w:r w:rsidDel="00000000" w:rsidR="00000000" w:rsidRPr="00000000">
        <w:rPr>
          <w:rtl w:val="0"/>
        </w:rPr>
      </w:r>
    </w:p>
    <w:p w:rsidR="00000000" w:rsidDel="00000000" w:rsidP="00000000" w:rsidRDefault="00000000" w:rsidRPr="00000000" w14:paraId="00000024">
      <w:pPr>
        <w:spacing w:after="120" w:before="0" w:line="480" w:lineRule="auto"/>
        <w:jc w:val="left"/>
        <w:rPr/>
      </w:pPr>
      <w:r w:rsidDel="00000000" w:rsidR="00000000" w:rsidRPr="00000000">
        <w:rPr>
          <w:rFonts w:ascii="Arial" w:cs="Arial" w:eastAsia="Arial" w:hAnsi="Arial"/>
          <w:sz w:val="24"/>
          <w:szCs w:val="24"/>
          <w:rtl w:val="0"/>
        </w:rPr>
        <w:t xml:space="preserve">Pears, R. and Shields, G. (2019) Cite them right: the essential referencing guide. 11th edn. Basingstoke: Palgrave</w:t>
      </w:r>
      <w:r w:rsidDel="00000000" w:rsidR="00000000" w:rsidRPr="00000000">
        <w:rPr>
          <w:rtl w:val="0"/>
        </w:rPr>
      </w:r>
    </w:p>
    <w:p w:rsidR="00000000" w:rsidDel="00000000" w:rsidP="00000000" w:rsidRDefault="00000000" w:rsidRPr="00000000" w14:paraId="00000025">
      <w:pPr>
        <w:spacing w:after="120" w:before="0" w:line="480" w:lineRule="auto"/>
        <w:jc w:val="left"/>
        <w:rPr/>
      </w:pPr>
      <w:r w:rsidDel="00000000" w:rsidR="00000000" w:rsidRPr="00000000">
        <w:rPr>
          <w:rtl w:val="0"/>
        </w:rPr>
      </w:r>
    </w:p>
    <w:p w:rsidR="00000000" w:rsidDel="00000000" w:rsidP="00000000" w:rsidRDefault="00000000" w:rsidRPr="00000000" w14:paraId="00000026">
      <w:pPr>
        <w:spacing w:after="120" w:before="0" w:line="480" w:lineRule="auto"/>
        <w:jc w:val="left"/>
        <w:rPr/>
      </w:pPr>
      <w:r w:rsidDel="00000000" w:rsidR="00000000" w:rsidRPr="00000000">
        <w:rPr>
          <w:rFonts w:ascii="Arial" w:cs="Arial" w:eastAsia="Arial" w:hAnsi="Arial"/>
          <w:sz w:val="24"/>
          <w:szCs w:val="24"/>
          <w:rtl w:val="0"/>
        </w:rPr>
        <w:t xml:space="preserve">Cotrell, S. (2019) The study skills handbook. 5th edition. London: The red global press. </w:t>
      </w:r>
      <w:r w:rsidDel="00000000" w:rsidR="00000000" w:rsidRPr="00000000">
        <w:rPr>
          <w:rtl w:val="0"/>
        </w:rPr>
      </w:r>
    </w:p>
    <w:p w:rsidR="00000000" w:rsidDel="00000000" w:rsidP="00000000" w:rsidRDefault="00000000" w:rsidRPr="00000000" w14:paraId="00000027">
      <w:pPr>
        <w:spacing w:after="120" w:before="0" w:line="48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120" w:before="0" w:line="480" w:lineRule="auto"/>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Part 3 </w:t>
      </w:r>
    </w:p>
    <w:p w:rsidR="00000000" w:rsidDel="00000000" w:rsidP="00000000" w:rsidRDefault="00000000" w:rsidRPr="00000000" w14:paraId="00000029">
      <w:pPr>
        <w:spacing w:after="120" w:before="0" w:line="480" w:lineRule="auto"/>
        <w:jc w:val="left"/>
        <w:rPr>
          <w:rFonts w:ascii="Arial" w:cs="Arial" w:eastAsia="Arial" w:hAnsi="Arial"/>
          <w:b w:val="0"/>
          <w:i w:val="0"/>
          <w:color w:val="000000"/>
          <w:sz w:val="24"/>
          <w:szCs w:val="24"/>
          <w:u w:val="single"/>
        </w:rPr>
      </w:pPr>
      <w:r w:rsidDel="00000000" w:rsidR="00000000" w:rsidRPr="00000000">
        <w:rPr>
          <w:rFonts w:ascii="Arial" w:cs="Arial" w:eastAsia="Arial" w:hAnsi="Arial"/>
          <w:b w:val="0"/>
          <w:i w:val="0"/>
          <w:color w:val="000000"/>
          <w:sz w:val="24"/>
          <w:szCs w:val="24"/>
          <w:u w:val="single"/>
          <w:rtl w:val="0"/>
        </w:rPr>
        <w:t xml:space="preserve">Critical response to Students perspectives on cyber bullying.</w:t>
      </w:r>
    </w:p>
    <w:p w:rsidR="00000000" w:rsidDel="00000000" w:rsidP="00000000" w:rsidRDefault="00000000" w:rsidRPr="00000000" w14:paraId="0000002A">
      <w:pPr>
        <w:spacing w:after="120" w:before="0" w:line="480" w:lineRule="auto"/>
        <w:jc w:val="left"/>
        <w:rPr>
          <w:rFonts w:ascii="Arial" w:cs="Arial" w:eastAsia="Arial" w:hAnsi="Arial"/>
          <w:b w:val="0"/>
          <w:i w:val="0"/>
          <w:color w:val="000000"/>
          <w:sz w:val="24"/>
          <w:szCs w:val="24"/>
          <w:u w:val="single"/>
        </w:rPr>
      </w:pPr>
      <w:r w:rsidDel="00000000" w:rsidR="00000000" w:rsidRPr="00000000">
        <w:rPr>
          <w:rFonts w:ascii="Arial" w:cs="Arial" w:eastAsia="Arial" w:hAnsi="Arial"/>
          <w:b w:val="0"/>
          <w:i w:val="0"/>
          <w:color w:val="000000"/>
          <w:sz w:val="24"/>
          <w:szCs w:val="24"/>
          <w:u w:val="single"/>
          <w:rtl w:val="0"/>
        </w:rPr>
        <w:t xml:space="preserve">Journal of Adolescent Health 41 (2007) S59–S60</w:t>
      </w:r>
    </w:p>
    <w:p w:rsidR="00000000" w:rsidDel="00000000" w:rsidP="00000000" w:rsidRDefault="00000000" w:rsidRPr="00000000" w14:paraId="0000002B">
      <w:pPr>
        <w:spacing w:after="120" w:before="0" w:line="480" w:lineRule="auto"/>
        <w:jc w:val="left"/>
        <w:rPr>
          <w:rFonts w:ascii="Arial" w:cs="Arial" w:eastAsia="Arial" w:hAnsi="Arial"/>
          <w:b w:val="0"/>
          <w:i w:val="0"/>
          <w:color w:val="000000"/>
          <w:sz w:val="24"/>
          <w:szCs w:val="24"/>
          <w:u w:val="single"/>
        </w:rPr>
      </w:pPr>
      <w:r w:rsidDel="00000000" w:rsidR="00000000" w:rsidRPr="00000000">
        <w:rPr>
          <w:rFonts w:ascii="Arial" w:cs="Arial" w:eastAsia="Arial" w:hAnsi="Arial"/>
          <w:b w:val="0"/>
          <w:i w:val="0"/>
          <w:color w:val="000000"/>
          <w:sz w:val="24"/>
          <w:szCs w:val="24"/>
          <w:u w:val="single"/>
          <w:rtl w:val="0"/>
        </w:rPr>
        <w:t xml:space="preserve">By Georgia Scullard- 2006059</w:t>
      </w:r>
      <w:r w:rsidDel="00000000" w:rsidR="00000000" w:rsidRPr="00000000">
        <w:rPr>
          <w:rFonts w:ascii="Arial" w:cs="Arial" w:eastAsia="Arial" w:hAnsi="Arial"/>
          <w:b w:val="0"/>
          <w:i w:val="0"/>
          <w:color w:val="000000"/>
          <w:sz w:val="24"/>
          <w:szCs w:val="24"/>
          <w:rtl w:val="0"/>
        </w:rPr>
        <w:t xml:space="preserve"> </w:t>
      </w:r>
      <w:r w:rsidDel="00000000" w:rsidR="00000000" w:rsidRPr="00000000">
        <w:rPr>
          <w:rtl w:val="0"/>
        </w:rPr>
      </w:r>
    </w:p>
    <w:p w:rsidR="00000000" w:rsidDel="00000000" w:rsidP="00000000" w:rsidRDefault="00000000" w:rsidRPr="00000000" w14:paraId="0000002C">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2D">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An article was written thirteen years ago called Students Perspectives on Cyber Bullying. The authors were American's, P. Agaston, R. Kowalski and S Limber. All these authors have PHD’s and are all professionals in prevention and intervention, psychology and family and neighbour life. The aim of the report was to better understand the impact of cyber bullying on students and the possible need for prevention messages. The topic was to interview 148 students and study 3767 students and ask them questions about cyber bullying as a problem and reflect on helpful strategies to deal with this issue.</w:t>
      </w:r>
    </w:p>
    <w:p w:rsidR="00000000" w:rsidDel="00000000" w:rsidP="00000000" w:rsidRDefault="00000000" w:rsidRPr="00000000" w14:paraId="0000002E">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2F">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The main finding of the report Is that young people are very sophisticated when using the internet and being able to avoid adult supervision when online. This can lead to serious high-risk behaviours. Within the 3767 students studied, 11% of them were bullied, even though the schools had confiscated their cellular phones within the day. Cyber bullying happened regardless of their background and class. Girls have been more open to talk about cyber bullying compared to boys. But, Sadly, students didn’t think the school could help them if they were to be bullied anyway. They did not want to tell parents either because they were scared it would lead to them having it confiscated. Strategies for cyber bullying were really needed within schools and they should seriously start controlling the use of cell phones within school and educate students within the curriculum about cyber bullying and the effects it may have.</w:t>
      </w:r>
    </w:p>
    <w:p w:rsidR="00000000" w:rsidDel="00000000" w:rsidP="00000000" w:rsidRDefault="00000000" w:rsidRPr="00000000" w14:paraId="00000030">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 </w:t>
      </w:r>
    </w:p>
    <w:p w:rsidR="00000000" w:rsidDel="00000000" w:rsidP="00000000" w:rsidRDefault="00000000" w:rsidRPr="00000000" w14:paraId="00000031">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The use of six, short paragraphs and their good layout helps reading the report much easier. The use of subheadings throughout also helps reading as you can point out specific not too long paragraphs and first subheading was confusing (abstract) no subheading for beginning of report. Good use of statics and figures used within the report including time, numbers of students involved in study's and percentages of results. There was also information about free school meals that helped work out socioeconomic data. </w:t>
      </w:r>
    </w:p>
    <w:p w:rsidR="00000000" w:rsidDel="00000000" w:rsidP="00000000" w:rsidRDefault="00000000" w:rsidRPr="00000000" w14:paraId="00000032">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33">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This document has been written by professionals in education and youth work and parents. They use a formal and academic style of writing which made it easy to read, they avoided long, complex expressions and technical definitions and phrases. It appears that the statistics and information have been accurate because they show how the focus groups were held, when they conducted the research and the results from their study's. There was no use of persuasive language within the text such as “the internet is awful”. The language in the report was mainly objective because there was no personal options or perspectives, only facts and figured were discussed. </w:t>
      </w:r>
    </w:p>
    <w:p w:rsidR="00000000" w:rsidDel="00000000" w:rsidP="00000000" w:rsidRDefault="00000000" w:rsidRPr="00000000" w14:paraId="00000034">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35">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Throughout the report there was a consistent argument and a clear problem identified. The evidence relies on research they haven't conducted with students about cyber bullying. As much as this information is relevant and correct it may not be that reliable as the students may not tell the truth and own up to being a bully for example. I think for their research to be more reliable and get a more effective result they need to widen their research into different schools from different areas and different ages pupils. The report concluded that its recommended that there needs to be a read and sign polices, consistent consequences for students who use their phone during the school day and lessons on cyber bullying for them to understand what it is and the effects. I feel like their conclusions are justified because they have highlighted an area of concern around cyber bullying via their research.</w:t>
      </w:r>
    </w:p>
    <w:p w:rsidR="00000000" w:rsidDel="00000000" w:rsidP="00000000" w:rsidRDefault="00000000" w:rsidRPr="00000000" w14:paraId="00000036">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37">
      <w:pPr>
        <w:spacing w:after="120" w:before="0" w:line="480" w:lineRule="auto"/>
        <w:jc w:val="left"/>
        <w:rPr>
          <w:rFonts w:ascii="Arial" w:cs="Arial" w:eastAsia="Arial" w:hAnsi="Arial"/>
          <w:b w:val="0"/>
          <w:i w:val="0"/>
          <w:color w:val="000000"/>
          <w:sz w:val="24"/>
          <w:szCs w:val="24"/>
        </w:rPr>
      </w:pPr>
      <w:r w:rsidDel="00000000" w:rsidR="00000000" w:rsidRPr="00000000">
        <w:rPr>
          <w:rFonts w:ascii="Arial" w:cs="Arial" w:eastAsia="Arial" w:hAnsi="Arial"/>
          <w:b w:val="0"/>
          <w:i w:val="0"/>
          <w:color w:val="000000"/>
          <w:sz w:val="24"/>
          <w:szCs w:val="24"/>
          <w:rtl w:val="0"/>
        </w:rPr>
        <w:t xml:space="preserve">The text of the report was clearly written and found it easy to understand their main points apart from the lack of subheading at the beginning of the text and the first subheading ‘abstract’. I would recommend for them to gain more research from different a wider range of sources to gain a better overall idea of the student's perspectives on cyber bullying. I would also recommend reading the latest report on the subject as this report was written a while ago. Further appendices showing the questions asked to students in interview would've been helpful to gain better understanding. As this report was in 2007, the cyber world has developed much further and therefore this report is out of date. An example is if you look at the modern CEOP website there will be the latest online information about cyber bullying and the effects. Overall, I feel like the report was an appropriate academic article for its time but not for latest academic writing as it is outdated and therefore not as relevant. </w:t>
      </w:r>
    </w:p>
    <w:p w:rsidR="00000000" w:rsidDel="00000000" w:rsidP="00000000" w:rsidRDefault="00000000" w:rsidRPr="00000000" w14:paraId="00000038">
      <w:pPr>
        <w:spacing w:after="120" w:before="0" w:line="480" w:lineRule="auto"/>
        <w:jc w:val="left"/>
        <w:rPr>
          <w:rFonts w:ascii="Arial" w:cs="Arial" w:eastAsia="Arial" w:hAnsi="Arial"/>
          <w:b w:val="0"/>
          <w:i w:val="0"/>
          <w:color w:val="000000"/>
          <w:sz w:val="24"/>
          <w:szCs w:val="24"/>
        </w:rPr>
      </w:pPr>
      <w:r w:rsidDel="00000000" w:rsidR="00000000" w:rsidRPr="00000000">
        <w:rPr>
          <w:rtl w:val="0"/>
        </w:rPr>
      </w:r>
    </w:p>
    <w:p w:rsidR="00000000" w:rsidDel="00000000" w:rsidP="00000000" w:rsidRDefault="00000000" w:rsidRPr="00000000" w14:paraId="00000039">
      <w:pPr>
        <w:spacing w:after="120" w:before="0" w:line="480" w:lineRule="auto"/>
        <w:jc w:val="left"/>
        <w:rPr>
          <w:rFonts w:ascii="Arial" w:cs="Arial" w:eastAsia="Arial" w:hAnsi="Arial"/>
          <w:b w:val="0"/>
          <w:i w:val="0"/>
          <w:color w:val="000000"/>
          <w:sz w:val="24"/>
          <w:szCs w:val="24"/>
          <w:u w:val="single"/>
        </w:rPr>
      </w:pPr>
      <w:r w:rsidDel="00000000" w:rsidR="00000000" w:rsidRPr="00000000">
        <w:rPr>
          <w:rFonts w:ascii="Arial" w:cs="Arial" w:eastAsia="Arial" w:hAnsi="Arial"/>
          <w:b w:val="0"/>
          <w:i w:val="0"/>
          <w:color w:val="000000"/>
          <w:sz w:val="24"/>
          <w:szCs w:val="24"/>
          <w:u w:val="single"/>
          <w:rtl w:val="0"/>
        </w:rPr>
        <w:t xml:space="preserve">Reference list:</w:t>
      </w:r>
    </w:p>
    <w:p w:rsidR="00000000" w:rsidDel="00000000" w:rsidP="00000000" w:rsidRDefault="00000000" w:rsidRPr="00000000" w14:paraId="0000003A">
      <w:pPr>
        <w:spacing w:after="120" w:before="0" w:line="48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Patricia W. Agatston, Robin Kowalski and Susan Limber (2007) Students’ Perspectives on Cyber Bullying, Journal of Adolescent Health 41. S59–S60</w:t>
      </w:r>
    </w:p>
    <w:p w:rsidR="00000000" w:rsidDel="00000000" w:rsidP="00000000" w:rsidRDefault="00000000" w:rsidRPr="00000000" w14:paraId="0000003C">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Kowalski RM, Limber SP. Cyber bullying among middle school students. J Adolesc Health 2007;41(Suppl):S22–S30. </w:t>
      </w:r>
    </w:p>
    <w:p w:rsidR="00000000" w:rsidDel="00000000" w:rsidP="00000000" w:rsidRDefault="00000000" w:rsidRPr="00000000" w14:paraId="0000003D">
      <w:pPr>
        <w:spacing w:after="120" w:before="0" w:line="480"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Kowalski RM, Limber S, Agatston P. Cyber Bullying: Bullying in the Digital Age. Malden, Massachusetts: Blackwell, 2007.</w:t>
      </w:r>
    </w:p>
    <w:p w:rsidR="00000000" w:rsidDel="00000000" w:rsidP="00000000" w:rsidRDefault="00000000" w:rsidRPr="00000000" w14:paraId="0000003E">
      <w:pPr>
        <w:spacing w:after="120" w:before="0" w:line="480" w:lineRule="auto"/>
        <w:jc w:val="left"/>
        <w:rPr>
          <w:rFonts w:ascii="Arial" w:cs="Arial" w:eastAsia="Arial" w:hAnsi="Arial"/>
          <w:b w:val="0"/>
          <w:i w:val="0"/>
          <w:color w:val="000000"/>
          <w:sz w:val="24"/>
          <w:szCs w:val="24"/>
        </w:rPr>
      </w:pPr>
      <w:hyperlink r:id="rId6">
        <w:r w:rsidDel="00000000" w:rsidR="00000000" w:rsidRPr="00000000">
          <w:rPr>
            <w:rFonts w:ascii="Arial" w:cs="Arial" w:eastAsia="Arial" w:hAnsi="Arial"/>
            <w:b w:val="0"/>
            <w:i w:val="0"/>
            <w:strike w:val="0"/>
            <w:color w:val="0563c1"/>
            <w:sz w:val="24"/>
            <w:szCs w:val="24"/>
            <w:u w:val="single"/>
            <w:rtl w:val="0"/>
          </w:rPr>
          <w:t xml:space="preserve">https://www.ceop.police.uk/safety-centre/</w:t>
        </w:r>
      </w:hyperlink>
      <w:r w:rsidDel="00000000" w:rsidR="00000000" w:rsidRPr="00000000">
        <w:rPr>
          <w:rFonts w:ascii="Arial" w:cs="Arial" w:eastAsia="Arial" w:hAnsi="Arial"/>
          <w:b w:val="0"/>
          <w:i w:val="0"/>
          <w:color w:val="000000"/>
          <w:sz w:val="24"/>
          <w:szCs w:val="24"/>
          <w:rtl w:val="0"/>
        </w:rPr>
        <w:t xml:space="preserve"> (Accessed: 3 December 2020)</w:t>
      </w:r>
    </w:p>
    <w:p w:rsidR="00000000" w:rsidDel="00000000" w:rsidP="00000000" w:rsidRDefault="00000000" w:rsidRPr="00000000" w14:paraId="0000003F">
      <w:pPr>
        <w:jc w:val="both"/>
        <w:rPr>
          <w:rFonts w:ascii="Arial" w:cs="Arial" w:eastAsia="Arial" w:hAnsi="Arial"/>
          <w:sz w:val="24"/>
          <w:szCs w:val="24"/>
        </w:rPr>
      </w:pPr>
      <w:r w:rsidDel="00000000" w:rsidR="00000000" w:rsidRPr="00000000">
        <w:rPr>
          <w:rtl w:val="0"/>
        </w:rPr>
      </w:r>
    </w:p>
    <w:sectPr>
      <w:headerReference r:id="rId7" w:type="default"/>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c>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2006059</w:t>
          </w:r>
        </w:p>
      </w:tc>
      <w:tc>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1"/>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c>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ceop.police.uk/safety-centre/" TargetMode="Externa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