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5F5ADA" w14:textId="77777777" w:rsidR="00A71EBD" w:rsidRDefault="00A71EBD" w:rsidP="0052725F">
      <w:pPr>
        <w:spacing w:line="480" w:lineRule="auto"/>
      </w:pPr>
      <w:r>
        <w:t xml:space="preserve">Y </w:t>
      </w:r>
      <w:proofErr w:type="spellStart"/>
      <w:r>
        <w:t>Mabinogi</w:t>
      </w:r>
      <w:proofErr w:type="spellEnd"/>
      <w:r>
        <w:t xml:space="preserve"> CYCS7015 Assignment 1</w:t>
      </w:r>
    </w:p>
    <w:p w14:paraId="162D468C" w14:textId="77777777" w:rsidR="00A71EBD" w:rsidRDefault="00A71EBD" w:rsidP="0052725F">
      <w:pPr>
        <w:spacing w:line="480" w:lineRule="auto"/>
      </w:pPr>
      <w:r>
        <w:t>Rebecca Burn 26000979</w:t>
      </w:r>
    </w:p>
    <w:p w14:paraId="61F82B2B" w14:textId="77777777" w:rsidR="00A71EBD" w:rsidRDefault="00A71EBD" w:rsidP="0052725F">
      <w:pPr>
        <w:spacing w:line="480" w:lineRule="auto"/>
      </w:pPr>
    </w:p>
    <w:p w14:paraId="5B7E73C8" w14:textId="68EB8D94" w:rsidR="007D26FA" w:rsidRDefault="00F421A1" w:rsidP="0052725F">
      <w:pPr>
        <w:spacing w:line="480" w:lineRule="auto"/>
      </w:pPr>
      <w:r>
        <w:t xml:space="preserve">The Four Branches of the </w:t>
      </w:r>
      <w:proofErr w:type="spellStart"/>
      <w:r w:rsidR="00A71EBD">
        <w:t>Mabinogi</w:t>
      </w:r>
      <w:proofErr w:type="spellEnd"/>
      <w:r w:rsidR="00A71EBD" w:rsidRPr="00141D5C">
        <w:t xml:space="preserve"> </w:t>
      </w:r>
      <w:r w:rsidR="00A71EBD">
        <w:t>(</w:t>
      </w:r>
      <w:proofErr w:type="spellStart"/>
      <w:r w:rsidR="00A71EBD">
        <w:t>Pedeir</w:t>
      </w:r>
      <w:proofErr w:type="spellEnd"/>
      <w:r w:rsidR="00A71EBD">
        <w:t xml:space="preserve"> </w:t>
      </w:r>
      <w:proofErr w:type="spellStart"/>
      <w:r w:rsidR="00A71EBD">
        <w:t>Keinc</w:t>
      </w:r>
      <w:proofErr w:type="spellEnd"/>
      <w:r w:rsidR="00A71EBD">
        <w:t xml:space="preserve"> Y </w:t>
      </w:r>
      <w:proofErr w:type="spellStart"/>
      <w:r w:rsidR="00A71EBD">
        <w:t>Mabinogi</w:t>
      </w:r>
      <w:proofErr w:type="spellEnd"/>
      <w:r w:rsidR="00A71EBD">
        <w:t>) are</w:t>
      </w:r>
      <w:r w:rsidR="00824844">
        <w:t xml:space="preserve"> amongst</w:t>
      </w:r>
      <w:r w:rsidR="00A71EBD">
        <w:t xml:space="preserve"> the earliest preserved examples o</w:t>
      </w:r>
      <w:r w:rsidR="002B18C1">
        <w:t>f medieval narrative prose</w:t>
      </w:r>
      <w:r w:rsidR="00A71EBD">
        <w:t xml:space="preserve"> written in Middle Welsh.</w:t>
      </w:r>
      <w:r w:rsidR="001F1D63">
        <w:t xml:space="preserve"> The origins and exact dating of the tales remain uncertain, however, all eleven tales of the </w:t>
      </w:r>
      <w:proofErr w:type="spellStart"/>
      <w:r w:rsidR="001F1D63">
        <w:t>Mabinogi</w:t>
      </w:r>
      <w:proofErr w:type="spellEnd"/>
      <w:r w:rsidR="001F1D63">
        <w:t xml:space="preserve"> can be found in the W</w:t>
      </w:r>
      <w:r w:rsidR="001D43E9">
        <w:t xml:space="preserve">hite Book of </w:t>
      </w:r>
      <w:proofErr w:type="spellStart"/>
      <w:r w:rsidR="001D43E9">
        <w:t>Rhydderch</w:t>
      </w:r>
      <w:proofErr w:type="spellEnd"/>
      <w:r w:rsidR="001D43E9">
        <w:t xml:space="preserve">, dated circa </w:t>
      </w:r>
      <w:r w:rsidR="001F1D63">
        <w:t xml:space="preserve">1350 and the Red Book of </w:t>
      </w:r>
      <w:proofErr w:type="spellStart"/>
      <w:r w:rsidR="001F1D63">
        <w:t>Herge</w:t>
      </w:r>
      <w:r w:rsidR="00A23A9F">
        <w:t>st</w:t>
      </w:r>
      <w:proofErr w:type="spellEnd"/>
      <w:r w:rsidR="00A23A9F">
        <w:t>, dated between 1382</w:t>
      </w:r>
      <w:r w:rsidR="00D7750B">
        <w:t xml:space="preserve"> and circa 1400</w:t>
      </w:r>
      <w:r w:rsidR="00A23A9F">
        <w:t>.</w:t>
      </w:r>
      <w:r w:rsidR="00664417">
        <w:t xml:space="preserve"> </w:t>
      </w:r>
    </w:p>
    <w:p w14:paraId="521AA10A" w14:textId="77777777" w:rsidR="00BE3CB3" w:rsidRDefault="00BE3CB3" w:rsidP="0052725F">
      <w:pPr>
        <w:spacing w:line="480" w:lineRule="auto"/>
      </w:pPr>
    </w:p>
    <w:p w14:paraId="32054DA8" w14:textId="0A9574BF" w:rsidR="002727A2" w:rsidRDefault="008E1C41" w:rsidP="0052725F">
      <w:pPr>
        <w:spacing w:line="480" w:lineRule="auto"/>
      </w:pPr>
      <w:r>
        <w:t>Th</w:t>
      </w:r>
      <w:r w:rsidR="00F61287">
        <w:t>e</w:t>
      </w:r>
      <w:r w:rsidR="0077682E">
        <w:t xml:space="preserve"> passage from the Second Branch is </w:t>
      </w:r>
      <w:r w:rsidR="00B56439">
        <w:t>si</w:t>
      </w:r>
      <w:r w:rsidR="00A138D7">
        <w:t>gnific</w:t>
      </w:r>
      <w:r w:rsidR="00227AA5">
        <w:t>ant</w:t>
      </w:r>
      <w:r w:rsidR="006457ED">
        <w:t xml:space="preserve"> as</w:t>
      </w:r>
      <w:r w:rsidR="00AD0319">
        <w:t xml:space="preserve"> it</w:t>
      </w:r>
      <w:r w:rsidR="00C7059E">
        <w:t xml:space="preserve"> forms a critical</w:t>
      </w:r>
      <w:r w:rsidR="0004317E">
        <w:t xml:space="preserve"> plot</w:t>
      </w:r>
      <w:r w:rsidR="00AD0319">
        <w:t xml:space="preserve"> point in the text</w:t>
      </w:r>
      <w:r w:rsidR="005B1451">
        <w:t xml:space="preserve"> in which</w:t>
      </w:r>
      <w:r w:rsidR="00FF6E6D">
        <w:t xml:space="preserve"> the</w:t>
      </w:r>
      <w:r w:rsidR="001F10CF">
        <w:t xml:space="preserve"> deadly</w:t>
      </w:r>
      <w:r w:rsidR="00AD0319">
        <w:t xml:space="preserve"> consequences of the feu</w:t>
      </w:r>
      <w:r w:rsidR="00B71F22">
        <w:t>d</w:t>
      </w:r>
      <w:r w:rsidR="00AF539D">
        <w:t xml:space="preserve"> between </w:t>
      </w:r>
      <w:proofErr w:type="spellStart"/>
      <w:r w:rsidR="00AF539D">
        <w:t>Efnysien</w:t>
      </w:r>
      <w:proofErr w:type="spellEnd"/>
      <w:r w:rsidR="00AF539D">
        <w:t xml:space="preserve"> and </w:t>
      </w:r>
      <w:proofErr w:type="spellStart"/>
      <w:r w:rsidR="00AF539D">
        <w:t>Matholwch</w:t>
      </w:r>
      <w:proofErr w:type="spellEnd"/>
      <w:r w:rsidR="00B71F22">
        <w:t xml:space="preserve"> are about to be revealed.</w:t>
      </w:r>
      <w:r w:rsidR="008930F1">
        <w:t xml:space="preserve"> Feuds, but also friendship, and marriage are recurring themes explored in all Four Branches</w:t>
      </w:r>
      <w:r w:rsidR="00816C65">
        <w:t>.</w:t>
      </w:r>
      <w:r w:rsidR="006F274C">
        <w:t xml:space="preserve"> The feud plot line dominates the Second Branch</w:t>
      </w:r>
      <w:r w:rsidR="007F53BE">
        <w:t xml:space="preserve">. </w:t>
      </w:r>
      <w:proofErr w:type="spellStart"/>
      <w:r w:rsidR="000145C7">
        <w:t>J.</w:t>
      </w:r>
      <w:r w:rsidR="00C64381">
        <w:t>K.</w:t>
      </w:r>
      <w:r w:rsidR="000145C7">
        <w:t>Bollard</w:t>
      </w:r>
      <w:proofErr w:type="spellEnd"/>
      <w:r w:rsidR="000145C7">
        <w:t xml:space="preserve"> observes</w:t>
      </w:r>
      <w:r w:rsidR="003B099E">
        <w:t xml:space="preserve"> how</w:t>
      </w:r>
      <w:r w:rsidR="000145C7">
        <w:t xml:space="preserve"> ‘Issues of human choice occur repeatedly throughout the Four Branches as the predominant overriding theme</w:t>
      </w:r>
      <w:r w:rsidR="001F07EB">
        <w:t>’</w:t>
      </w:r>
      <w:r w:rsidR="003F535B">
        <w:rPr>
          <w:rStyle w:val="FootnoteReference"/>
        </w:rPr>
        <w:footnoteReference w:id="1"/>
      </w:r>
      <w:r w:rsidR="00943CAF">
        <w:t xml:space="preserve"> </w:t>
      </w:r>
      <w:r w:rsidR="000145C7">
        <w:t>reveal</w:t>
      </w:r>
      <w:r w:rsidR="00943CAF">
        <w:t>ing</w:t>
      </w:r>
      <w:r w:rsidR="008930F1">
        <w:t xml:space="preserve"> much about how</w:t>
      </w:r>
      <w:r w:rsidR="00B54358">
        <w:t xml:space="preserve"> </w:t>
      </w:r>
      <w:r w:rsidR="0011063D">
        <w:t>morality</w:t>
      </w:r>
      <w:r w:rsidR="003B42EE">
        <w:t xml:space="preserve"> was </w:t>
      </w:r>
      <w:r w:rsidR="00B54358">
        <w:t xml:space="preserve">perceived </w:t>
      </w:r>
      <w:r w:rsidR="008930F1">
        <w:t>in medieval</w:t>
      </w:r>
      <w:r w:rsidR="00025171">
        <w:t xml:space="preserve"> society</w:t>
      </w:r>
      <w:r w:rsidR="00360FA4">
        <w:t>.</w:t>
      </w:r>
      <w:r w:rsidR="002B42A8">
        <w:t xml:space="preserve"> </w:t>
      </w:r>
      <w:proofErr w:type="spellStart"/>
      <w:r w:rsidR="002B42A8">
        <w:t>Efnysien’s</w:t>
      </w:r>
      <w:proofErr w:type="spellEnd"/>
      <w:r w:rsidR="002B42A8">
        <w:t xml:space="preserve"> encounter with the Irishmen in the passage demonstrates how</w:t>
      </w:r>
      <w:r w:rsidR="003F257E">
        <w:t xml:space="preserve"> the</w:t>
      </w:r>
      <w:r w:rsidR="002B42A8">
        <w:t xml:space="preserve"> ‘sub-themes’ of human agency</w:t>
      </w:r>
      <w:r w:rsidR="007D1720">
        <w:t xml:space="preserve"> and </w:t>
      </w:r>
      <w:r w:rsidR="002B42A8">
        <w:t>fallibility</w:t>
      </w:r>
      <w:r w:rsidR="007D1720">
        <w:t xml:space="preserve"> </w:t>
      </w:r>
      <w:r w:rsidR="002B42A8">
        <w:t xml:space="preserve">have </w:t>
      </w:r>
      <w:r w:rsidR="002B42A8" w:rsidRPr="0088069B">
        <w:t>both a structural and narrative function in</w:t>
      </w:r>
      <w:r w:rsidR="00472229">
        <w:t xml:space="preserve"> the text. </w:t>
      </w:r>
      <w:r w:rsidR="00541C5A">
        <w:t xml:space="preserve">The burning injustice that </w:t>
      </w:r>
      <w:proofErr w:type="spellStart"/>
      <w:r w:rsidR="00541C5A">
        <w:t>Efnysien</w:t>
      </w:r>
      <w:proofErr w:type="spellEnd"/>
      <w:r w:rsidR="00541C5A">
        <w:t xml:space="preserve"> feels about the </w:t>
      </w:r>
      <w:proofErr w:type="spellStart"/>
      <w:r w:rsidR="00541C5A">
        <w:t>sarha</w:t>
      </w:r>
      <w:r w:rsidR="00B05DAB">
        <w:t>e</w:t>
      </w:r>
      <w:r w:rsidR="00541C5A">
        <w:t>d</w:t>
      </w:r>
      <w:proofErr w:type="spellEnd"/>
      <w:r w:rsidR="00541C5A">
        <w:t xml:space="preserve"> done to him by </w:t>
      </w:r>
      <w:proofErr w:type="spellStart"/>
      <w:r w:rsidR="00541C5A">
        <w:t>Matholwch</w:t>
      </w:r>
      <w:proofErr w:type="spellEnd"/>
      <w:r w:rsidR="006D5305">
        <w:t xml:space="preserve"> and the choices</w:t>
      </w:r>
      <w:r w:rsidR="002D2DAB">
        <w:t xml:space="preserve"> </w:t>
      </w:r>
      <w:r w:rsidR="006D5305">
        <w:t>he makes in pursuing recompense</w:t>
      </w:r>
      <w:r w:rsidR="00722753">
        <w:t xml:space="preserve"> create </w:t>
      </w:r>
      <w:r w:rsidR="001E3457">
        <w:t>three key plot points</w:t>
      </w:r>
      <w:r w:rsidR="0013498F">
        <w:t xml:space="preserve">, </w:t>
      </w:r>
      <w:r w:rsidR="007D4D21">
        <w:t xml:space="preserve">firstly, </w:t>
      </w:r>
      <w:proofErr w:type="spellStart"/>
      <w:r w:rsidR="00541C5A">
        <w:t>Efynisien’s</w:t>
      </w:r>
      <w:proofErr w:type="spellEnd"/>
      <w:r w:rsidR="00541C5A">
        <w:t xml:space="preserve"> desire for re</w:t>
      </w:r>
      <w:r w:rsidR="00C41983">
        <w:t>stitution</w:t>
      </w:r>
      <w:r w:rsidR="00541C5A">
        <w:t xml:space="preserve"> leads him to mutilate </w:t>
      </w:r>
      <w:proofErr w:type="spellStart"/>
      <w:r w:rsidR="00541C5A">
        <w:t>Matholwch’s</w:t>
      </w:r>
      <w:proofErr w:type="spellEnd"/>
      <w:r w:rsidR="00541C5A">
        <w:t xml:space="preserve"> horses. </w:t>
      </w:r>
      <w:r w:rsidR="00760BF6">
        <w:t>Secondly, t</w:t>
      </w:r>
      <w:r w:rsidR="00541C5A">
        <w:t xml:space="preserve">his action leads (albeit unintentionally) to the unjust treatment of his sister </w:t>
      </w:r>
      <w:proofErr w:type="spellStart"/>
      <w:r w:rsidR="00541C5A">
        <w:t>Branwen</w:t>
      </w:r>
      <w:proofErr w:type="spellEnd"/>
      <w:r w:rsidR="00541C5A">
        <w:t xml:space="preserve">, and </w:t>
      </w:r>
      <w:proofErr w:type="spellStart"/>
      <w:r w:rsidR="00541C5A">
        <w:t>Bendige</w:t>
      </w:r>
      <w:r w:rsidR="00253851">
        <w:t>i</w:t>
      </w:r>
      <w:r w:rsidR="00541C5A">
        <w:t>dfran’s</w:t>
      </w:r>
      <w:proofErr w:type="spellEnd"/>
      <w:r w:rsidR="00541C5A">
        <w:t xml:space="preserve"> fateful decision to sail to Ireland to avenge his sister’s mistreatment. </w:t>
      </w:r>
      <w:r w:rsidR="00075C66">
        <w:t xml:space="preserve">Thirdly, </w:t>
      </w:r>
      <w:proofErr w:type="spellStart"/>
      <w:r w:rsidR="00541C5A">
        <w:t>Efnysien’s</w:t>
      </w:r>
      <w:proofErr w:type="spellEnd"/>
      <w:r w:rsidR="00541C5A">
        <w:t xml:space="preserve"> actions in the</w:t>
      </w:r>
      <w:r w:rsidR="00962B69">
        <w:t xml:space="preserve"> Flour Hall</w:t>
      </w:r>
      <w:r w:rsidR="00937DF5">
        <w:t xml:space="preserve"> </w:t>
      </w:r>
      <w:r w:rsidR="00541C5A">
        <w:t>and throw</w:t>
      </w:r>
      <w:r w:rsidR="00E243A6">
        <w:t>ing</w:t>
      </w:r>
      <w:r w:rsidR="00541C5A">
        <w:t xml:space="preserve"> his nephew, </w:t>
      </w:r>
      <w:proofErr w:type="spellStart"/>
      <w:r w:rsidR="00541C5A">
        <w:t>Gwern</w:t>
      </w:r>
      <w:proofErr w:type="spellEnd"/>
      <w:r w:rsidR="00541C5A">
        <w:t xml:space="preserve"> into the fire act as a catalyst for the </w:t>
      </w:r>
      <w:r w:rsidR="00541C5A">
        <w:lastRenderedPageBreak/>
        <w:t>ensuing battle between the Irish and Welsh</w:t>
      </w:r>
      <w:r w:rsidR="002567B4">
        <w:t>.</w:t>
      </w:r>
      <w:r w:rsidR="00AE1824">
        <w:t xml:space="preserve"> This final</w:t>
      </w:r>
      <w:r w:rsidR="003670AF">
        <w:t xml:space="preserve"> action seals </w:t>
      </w:r>
      <w:proofErr w:type="spellStart"/>
      <w:r w:rsidR="003670AF">
        <w:t>Efnysien’s</w:t>
      </w:r>
      <w:proofErr w:type="spellEnd"/>
      <w:r w:rsidR="00541C5A">
        <w:t xml:space="preserve"> own fate, self-sacrifice in the Cauldron of Rebirth, and</w:t>
      </w:r>
      <w:r w:rsidR="008532D2">
        <w:t xml:space="preserve"> the demise</w:t>
      </w:r>
      <w:r w:rsidR="00541C5A">
        <w:t xml:space="preserve"> of both his sister, </w:t>
      </w:r>
      <w:proofErr w:type="spellStart"/>
      <w:r w:rsidR="00541C5A">
        <w:t>Branwen</w:t>
      </w:r>
      <w:proofErr w:type="spellEnd"/>
      <w:r w:rsidR="00541C5A">
        <w:t xml:space="preserve"> and his brother </w:t>
      </w:r>
      <w:proofErr w:type="spellStart"/>
      <w:r w:rsidR="00541C5A">
        <w:t>Bendigeidfran</w:t>
      </w:r>
      <w:proofErr w:type="spellEnd"/>
      <w:r w:rsidR="00541C5A">
        <w:t>.</w:t>
      </w:r>
    </w:p>
    <w:p w14:paraId="7F64E2E8" w14:textId="5C61E97F" w:rsidR="001C0EC1" w:rsidRDefault="001C0EC1" w:rsidP="0052725F">
      <w:pPr>
        <w:spacing w:line="480" w:lineRule="auto"/>
      </w:pPr>
    </w:p>
    <w:p w14:paraId="6482C066" w14:textId="73DA11FC" w:rsidR="001C0EC1" w:rsidRDefault="00676888" w:rsidP="0052725F">
      <w:pPr>
        <w:spacing w:line="480" w:lineRule="auto"/>
      </w:pPr>
      <w:r w:rsidRPr="00676888">
        <w:t>Direct speech is used to fuel dramatic tension</w:t>
      </w:r>
      <w:r w:rsidR="00AB2E8F">
        <w:t xml:space="preserve">, revealing the </w:t>
      </w:r>
      <w:r>
        <w:t>oral heritage of</w:t>
      </w:r>
      <w:r w:rsidR="00472B08">
        <w:t xml:space="preserve"> the</w:t>
      </w:r>
      <w:r>
        <w:t xml:space="preserve"> Four Branches.</w:t>
      </w:r>
      <w:r w:rsidR="00E35846">
        <w:t xml:space="preserve"> </w:t>
      </w:r>
      <w:proofErr w:type="spellStart"/>
      <w:r w:rsidR="001C0EC1">
        <w:t>Sioned</w:t>
      </w:r>
      <w:proofErr w:type="spellEnd"/>
      <w:r w:rsidR="001C0EC1">
        <w:t xml:space="preserve"> Davies observes how ‘many passages in the </w:t>
      </w:r>
      <w:proofErr w:type="spellStart"/>
      <w:r w:rsidR="001C0EC1">
        <w:t>Mabinogion</w:t>
      </w:r>
      <w:proofErr w:type="spellEnd"/>
      <w:r w:rsidR="001C0EC1">
        <w:t xml:space="preserve"> demand a voiced performance’</w:t>
      </w:r>
      <w:r w:rsidR="00DC2ECB">
        <w:t>.</w:t>
      </w:r>
      <w:r w:rsidR="00717F95">
        <w:rPr>
          <w:rStyle w:val="FootnoteReference"/>
        </w:rPr>
        <w:footnoteReference w:id="2"/>
      </w:r>
      <w:r w:rsidR="00FB27E7">
        <w:t xml:space="preserve"> </w:t>
      </w:r>
      <w:r w:rsidR="001C0EC1">
        <w:t>It is</w:t>
      </w:r>
      <w:r w:rsidR="00A5664E">
        <w:t xml:space="preserve"> </w:t>
      </w:r>
      <w:r w:rsidR="001C0EC1">
        <w:t>important to note how</w:t>
      </w:r>
      <w:r w:rsidR="0005464C">
        <w:t xml:space="preserve"> drama</w:t>
      </w:r>
      <w:r w:rsidR="00947BB9">
        <w:t xml:space="preserve"> and</w:t>
      </w:r>
      <w:r w:rsidR="00C213DB">
        <w:t xml:space="preserve"> oral tradition</w:t>
      </w:r>
      <w:r w:rsidR="00947BB9">
        <w:t xml:space="preserve"> </w:t>
      </w:r>
      <w:r w:rsidR="001C0EC1">
        <w:t>played a</w:t>
      </w:r>
      <w:r w:rsidR="00E20FEF">
        <w:t xml:space="preserve"> vital</w:t>
      </w:r>
      <w:r w:rsidR="001C0EC1">
        <w:t xml:space="preserve"> part in the dissemination of the Four Branches</w:t>
      </w:r>
      <w:r w:rsidR="00262B19">
        <w:t>,</w:t>
      </w:r>
      <w:r w:rsidR="001C0EC1">
        <w:t xml:space="preserve"> as the tales were designed to be heard rather than read.</w:t>
      </w:r>
      <w:r w:rsidR="0011590D">
        <w:t xml:space="preserve"> T</w:t>
      </w:r>
      <w:r w:rsidR="00C8636A">
        <w:t>he</w:t>
      </w:r>
      <w:r w:rsidR="00867CE8">
        <w:t xml:space="preserve"> text</w:t>
      </w:r>
      <w:r w:rsidR="00C04B06">
        <w:t xml:space="preserve"> has</w:t>
      </w:r>
      <w:r w:rsidR="00C8636A">
        <w:t xml:space="preserve"> </w:t>
      </w:r>
      <w:r w:rsidR="00DD79D8">
        <w:t xml:space="preserve">a </w:t>
      </w:r>
      <w:r w:rsidR="00CA2BDC">
        <w:t>non-linear,</w:t>
      </w:r>
      <w:r w:rsidR="00C2516C">
        <w:t xml:space="preserve"> fluid </w:t>
      </w:r>
      <w:r w:rsidR="00DD79D8">
        <w:t xml:space="preserve">structure </w:t>
      </w:r>
      <w:r w:rsidR="005F13F7">
        <w:t>characterised by</w:t>
      </w:r>
      <w:r w:rsidR="00CA2BDC">
        <w:t xml:space="preserve"> abrupt twists</w:t>
      </w:r>
      <w:r w:rsidR="00C62DB5">
        <w:t xml:space="preserve"> and turns. </w:t>
      </w:r>
      <w:r w:rsidR="009F2140">
        <w:t>T</w:t>
      </w:r>
      <w:r w:rsidR="007645C5">
        <w:t>h</w:t>
      </w:r>
      <w:r w:rsidR="009F2140">
        <w:t>is is evidenced by</w:t>
      </w:r>
      <w:r w:rsidR="00C02133">
        <w:t xml:space="preserve"> </w:t>
      </w:r>
      <w:proofErr w:type="spellStart"/>
      <w:r w:rsidR="001C0EC1">
        <w:t>Efynisien’s</w:t>
      </w:r>
      <w:proofErr w:type="spellEnd"/>
      <w:r w:rsidR="00707226">
        <w:t xml:space="preserve"> unexpected</w:t>
      </w:r>
      <w:r w:rsidR="001C0EC1">
        <w:t xml:space="preserve"> arrival in the Hall, ahead of </w:t>
      </w:r>
      <w:proofErr w:type="spellStart"/>
      <w:r w:rsidR="001C0EC1">
        <w:t>Bendigeidfran</w:t>
      </w:r>
      <w:proofErr w:type="spellEnd"/>
      <w:r w:rsidR="001C0EC1">
        <w:t xml:space="preserve"> and his men</w:t>
      </w:r>
      <w:r w:rsidR="00707226">
        <w:t>.</w:t>
      </w:r>
      <w:r w:rsidR="007424CD">
        <w:t xml:space="preserve"> </w:t>
      </w:r>
      <w:r w:rsidR="001C0EC1">
        <w:t>The simplicity and directness of the prose has a</w:t>
      </w:r>
      <w:r w:rsidR="00161380">
        <w:t>n</w:t>
      </w:r>
      <w:r w:rsidR="001C0EC1">
        <w:t xml:space="preserve"> unsettling effect;</w:t>
      </w:r>
      <w:r w:rsidR="00BC41B3">
        <w:t xml:space="preserve"> ‘</w:t>
      </w:r>
      <w:r w:rsidR="001C0EC1">
        <w:t xml:space="preserve">he cast fierce, ruthless glances around the house. He caught sight of the hide bags along the pillars’. The seemingly innocuous nature and tone of </w:t>
      </w:r>
      <w:proofErr w:type="spellStart"/>
      <w:r w:rsidR="001C0EC1">
        <w:t>Efnysien’s</w:t>
      </w:r>
      <w:proofErr w:type="spellEnd"/>
      <w:r w:rsidR="001C0EC1">
        <w:t xml:space="preserve"> questions</w:t>
      </w:r>
      <w:r w:rsidR="00FC239B">
        <w:t xml:space="preserve"> </w:t>
      </w:r>
      <w:r w:rsidR="001C0EC1">
        <w:t>‘What is in th</w:t>
      </w:r>
      <w:r w:rsidR="00FA37D3">
        <w:t>is</w:t>
      </w:r>
      <w:r w:rsidR="001C0EC1">
        <w:t xml:space="preserve"> bag?’</w:t>
      </w:r>
      <w:r w:rsidR="003B455A">
        <w:t xml:space="preserve"> and </w:t>
      </w:r>
      <w:r w:rsidR="001C0EC1">
        <w:t>‘What have we here?’</w:t>
      </w:r>
      <w:r w:rsidR="00FA37D3">
        <w:t xml:space="preserve"> </w:t>
      </w:r>
      <w:r w:rsidR="001C0EC1">
        <w:t>juxtaposed with the horrific description of his actions; ‘he squeezed the head until he could feel his fingers sin</w:t>
      </w:r>
      <w:r w:rsidR="00B159B2">
        <w:t>k</w:t>
      </w:r>
      <w:r w:rsidR="001C0EC1">
        <w:t>ing into the brain through the bone’</w:t>
      </w:r>
      <w:r w:rsidR="00A461A8">
        <w:t xml:space="preserve"> </w:t>
      </w:r>
      <w:r w:rsidR="00CC44CF">
        <w:t>demonstrates the power of direct speech to</w:t>
      </w:r>
      <w:r w:rsidR="00F7348E">
        <w:t xml:space="preserve"> heighten dramatic tension. </w:t>
      </w:r>
      <w:r w:rsidR="001C0EC1">
        <w:t xml:space="preserve">Having finally dispatched all two hundred men in the hide bags, </w:t>
      </w:r>
      <w:proofErr w:type="spellStart"/>
      <w:r w:rsidR="001C0EC1">
        <w:t>Efnysien’s</w:t>
      </w:r>
      <w:proofErr w:type="spellEnd"/>
      <w:r w:rsidR="001C0EC1">
        <w:t xml:space="preserve"> q</w:t>
      </w:r>
      <w:r w:rsidR="002C00D8">
        <w:t>uiet</w:t>
      </w:r>
      <w:r w:rsidR="001C0EC1">
        <w:t xml:space="preserve"> singing</w:t>
      </w:r>
      <w:r w:rsidR="002C00D8">
        <w:t xml:space="preserve"> of</w:t>
      </w:r>
      <w:r w:rsidR="001C0EC1">
        <w:t xml:space="preserve"> an </w:t>
      </w:r>
      <w:proofErr w:type="spellStart"/>
      <w:r w:rsidR="001C0EC1">
        <w:t>englyn</w:t>
      </w:r>
      <w:proofErr w:type="spellEnd"/>
      <w:r w:rsidR="00325C91">
        <w:t xml:space="preserve"> is</w:t>
      </w:r>
      <w:r w:rsidR="001C0EC1">
        <w:t xml:space="preserve"> disturbing.</w:t>
      </w:r>
      <w:r w:rsidR="0067454A">
        <w:t xml:space="preserve"> The juxtaposition</w:t>
      </w:r>
      <w:r w:rsidR="00CB08BF">
        <w:t xml:space="preserve"> between </w:t>
      </w:r>
      <w:proofErr w:type="spellStart"/>
      <w:r w:rsidR="001C0EC1">
        <w:t>Efnysien’s</w:t>
      </w:r>
      <w:proofErr w:type="spellEnd"/>
      <w:r w:rsidR="001C0EC1">
        <w:t xml:space="preserve"> speech</w:t>
      </w:r>
      <w:r w:rsidR="0067454A">
        <w:t xml:space="preserve"> and</w:t>
      </w:r>
      <w:r w:rsidR="00610EB9">
        <w:t xml:space="preserve"> his</w:t>
      </w:r>
      <w:r w:rsidR="0067454A">
        <w:t xml:space="preserve"> actions</w:t>
      </w:r>
      <w:r w:rsidR="00AE0884">
        <w:t xml:space="preserve"> </w:t>
      </w:r>
      <w:r w:rsidR="001C0EC1">
        <w:t>creates a sense of anticipation</w:t>
      </w:r>
      <w:r w:rsidR="00C33CAD">
        <w:t xml:space="preserve"> as to what may happen next. </w:t>
      </w:r>
      <w:r w:rsidR="00D900A2">
        <w:t>In another surprising twist,</w:t>
      </w:r>
      <w:r w:rsidR="006B34E6">
        <w:t xml:space="preserve"> however,</w:t>
      </w:r>
      <w:r w:rsidR="00EE5AD9">
        <w:t xml:space="preserve"> </w:t>
      </w:r>
      <w:r w:rsidR="001C0EC1">
        <w:t>tension</w:t>
      </w:r>
      <w:r w:rsidR="00CC1F67">
        <w:t xml:space="preserve"> is </w:t>
      </w:r>
      <w:r w:rsidR="00DA1711">
        <w:t xml:space="preserve">dissipated by </w:t>
      </w:r>
      <w:r w:rsidR="001C0EC1">
        <w:t>a</w:t>
      </w:r>
      <w:r w:rsidR="0086500A">
        <w:t xml:space="preserve">n almost mundane </w:t>
      </w:r>
      <w:r w:rsidR="001C0EC1">
        <w:t>description of how</w:t>
      </w:r>
      <w:r w:rsidR="009C76A6">
        <w:t xml:space="preserve"> </w:t>
      </w:r>
      <w:r w:rsidR="00FB6E24">
        <w:t>‘</w:t>
      </w:r>
      <w:r w:rsidR="009C76A6">
        <w:t>The men of the Island of Ireland entered the house on the one side, and the men of the Island of</w:t>
      </w:r>
      <w:r w:rsidR="00943B39">
        <w:t xml:space="preserve"> the</w:t>
      </w:r>
      <w:r w:rsidR="009C76A6">
        <w:t xml:space="preserve"> Mighty on the other.’</w:t>
      </w:r>
      <w:r w:rsidR="0082663A">
        <w:rPr>
          <w:rStyle w:val="FootnoteReference"/>
        </w:rPr>
        <w:footnoteReference w:id="3"/>
      </w:r>
      <w:r w:rsidR="009C76A6">
        <w:t xml:space="preserve"> </w:t>
      </w:r>
      <w:r w:rsidR="00480BC7">
        <w:t xml:space="preserve">echoing an earlier passage in which </w:t>
      </w:r>
      <w:proofErr w:type="spellStart"/>
      <w:r w:rsidR="00480BC7">
        <w:t>Branwen</w:t>
      </w:r>
      <w:proofErr w:type="spellEnd"/>
      <w:r w:rsidR="00480BC7">
        <w:t xml:space="preserve"> is first promised to </w:t>
      </w:r>
      <w:proofErr w:type="spellStart"/>
      <w:r w:rsidR="00480BC7">
        <w:t>Matholwch</w:t>
      </w:r>
      <w:proofErr w:type="spellEnd"/>
      <w:r w:rsidR="00E51B08">
        <w:t>.</w:t>
      </w:r>
      <w:r w:rsidR="001D7689">
        <w:rPr>
          <w:rStyle w:val="FootnoteReference"/>
        </w:rPr>
        <w:footnoteReference w:id="4"/>
      </w:r>
    </w:p>
    <w:p w14:paraId="071BF7E1" w14:textId="77777777" w:rsidR="001C0EC1" w:rsidRDefault="001C0EC1" w:rsidP="0052725F">
      <w:pPr>
        <w:spacing w:line="480" w:lineRule="auto"/>
      </w:pPr>
    </w:p>
    <w:p w14:paraId="37447F31" w14:textId="30E031A1" w:rsidR="003300A4" w:rsidRDefault="001C0EC1" w:rsidP="0052725F">
      <w:pPr>
        <w:spacing w:line="480" w:lineRule="auto"/>
      </w:pPr>
      <w:r>
        <w:lastRenderedPageBreak/>
        <w:t>Repetition and allusion</w:t>
      </w:r>
      <w:r w:rsidR="00E51FC0">
        <w:t xml:space="preserve"> are </w:t>
      </w:r>
      <w:r>
        <w:t>also used to heighten dramatic tension.</w:t>
      </w:r>
      <w:r w:rsidR="0044457D">
        <w:t xml:space="preserve"> The repetition of the word ‘flour’ is significant</w:t>
      </w:r>
      <w:r w:rsidR="00A27296">
        <w:t>. I</w:t>
      </w:r>
      <w:r>
        <w:t>n Middle Welsh, ‘</w:t>
      </w:r>
      <w:proofErr w:type="spellStart"/>
      <w:r>
        <w:t>blawd</w:t>
      </w:r>
      <w:proofErr w:type="spellEnd"/>
      <w:r>
        <w:t>’</w:t>
      </w:r>
      <w:r w:rsidR="0044457D">
        <w:t xml:space="preserve"> (flour)</w:t>
      </w:r>
      <w:r>
        <w:t xml:space="preserve"> also means ‘blossom’ or ‘flower’. By punning on</w:t>
      </w:r>
      <w:r w:rsidR="00A64EB4">
        <w:t xml:space="preserve"> ‘</w:t>
      </w:r>
      <w:proofErr w:type="spellStart"/>
      <w:r w:rsidR="00A64EB4">
        <w:t>blawd</w:t>
      </w:r>
      <w:proofErr w:type="spellEnd"/>
      <w:r w:rsidR="00A64EB4">
        <w:t>’</w:t>
      </w:r>
      <w:r>
        <w:t xml:space="preserve"> in the </w:t>
      </w:r>
      <w:proofErr w:type="spellStart"/>
      <w:r>
        <w:t>englyn</w:t>
      </w:r>
      <w:proofErr w:type="spellEnd"/>
      <w:r>
        <w:t xml:space="preserve"> he sings, </w:t>
      </w:r>
      <w:proofErr w:type="spellStart"/>
      <w:r>
        <w:t>Efnysien</w:t>
      </w:r>
      <w:proofErr w:type="spellEnd"/>
      <w:r>
        <w:t xml:space="preserve"> is also using it in the sense of  ‘hero, champion’.</w:t>
      </w:r>
      <w:r w:rsidR="00C005CE">
        <w:rPr>
          <w:rStyle w:val="FootnoteReference"/>
        </w:rPr>
        <w:footnoteReference w:id="5"/>
      </w:r>
      <w:r w:rsidR="001E34BB">
        <w:t xml:space="preserve"> </w:t>
      </w:r>
      <w:r>
        <w:t xml:space="preserve"> Allusion is also present as international literary motifs. </w:t>
      </w:r>
      <w:r w:rsidR="00B25B90">
        <w:t xml:space="preserve">Referring to </w:t>
      </w:r>
      <w:r w:rsidR="00B25B90">
        <w:t xml:space="preserve">the </w:t>
      </w:r>
      <w:proofErr w:type="spellStart"/>
      <w:r w:rsidR="00B25B90">
        <w:t>Aarne</w:t>
      </w:r>
      <w:proofErr w:type="spellEnd"/>
      <w:r w:rsidR="00B25B90">
        <w:t xml:space="preserve">-Thompson revised edition of </w:t>
      </w:r>
      <w:r w:rsidR="00B15CC9">
        <w:t>‘</w:t>
      </w:r>
      <w:r w:rsidR="00B25B90">
        <w:t>Types of the Folktale</w:t>
      </w:r>
      <w:r w:rsidR="00B15CC9">
        <w:t>’</w:t>
      </w:r>
      <w:r w:rsidR="008445E6">
        <w:t xml:space="preserve">, </w:t>
      </w:r>
      <w:r>
        <w:t>Andrew Welsh identifies international motif</w:t>
      </w:r>
      <w:r w:rsidR="00C63699">
        <w:t>s</w:t>
      </w:r>
      <w:r w:rsidR="00081AEC">
        <w:t xml:space="preserve"> in the text</w:t>
      </w:r>
      <w:r w:rsidR="00F37DE0">
        <w:t>. T</w:t>
      </w:r>
      <w:r>
        <w:t>he Irishmen in the hide bags is synonymous with the ‘Ali Baba’ motif of thieves hidden in oil casks (K312).</w:t>
      </w:r>
      <w:r w:rsidR="006D03EC">
        <w:rPr>
          <w:rStyle w:val="FootnoteReference"/>
        </w:rPr>
        <w:footnoteReference w:id="6"/>
      </w:r>
      <w:r>
        <w:t xml:space="preserve"> Welsh also identifies</w:t>
      </w:r>
      <w:r w:rsidR="0072568A">
        <w:t xml:space="preserve"> </w:t>
      </w:r>
      <w:r>
        <w:t>‘enemies invited to banquet and killed’ (K811.1)</w:t>
      </w:r>
      <w:r w:rsidR="005535C0">
        <w:rPr>
          <w:rStyle w:val="FootnoteReference"/>
        </w:rPr>
        <w:footnoteReference w:id="7"/>
      </w:r>
      <w:r>
        <w:t xml:space="preserve"> an international motif</w:t>
      </w:r>
      <w:r w:rsidR="00E94F20">
        <w:t xml:space="preserve"> in</w:t>
      </w:r>
      <w:r>
        <w:t xml:space="preserve"> Irish myth</w:t>
      </w:r>
      <w:r w:rsidR="008C11CA">
        <w:t xml:space="preserve"> and also</w:t>
      </w:r>
      <w:r>
        <w:t xml:space="preserve"> Icelandic, Greek, Indian</w:t>
      </w:r>
      <w:r w:rsidR="00A91B3D">
        <w:t>,</w:t>
      </w:r>
      <w:r>
        <w:t xml:space="preserve"> and Japanese folklore. This motif, in turn, links to the earlier iron house episode with the giant, </w:t>
      </w:r>
      <w:proofErr w:type="spellStart"/>
      <w:r>
        <w:t>Llasar</w:t>
      </w:r>
      <w:proofErr w:type="spellEnd"/>
      <w:r>
        <w:t xml:space="preserve"> </w:t>
      </w:r>
      <w:proofErr w:type="spellStart"/>
      <w:r>
        <w:t>Llaes</w:t>
      </w:r>
      <w:proofErr w:type="spellEnd"/>
      <w:r>
        <w:t xml:space="preserve"> </w:t>
      </w:r>
      <w:proofErr w:type="spellStart"/>
      <w:r>
        <w:t>Gyfnewid</w:t>
      </w:r>
      <w:proofErr w:type="spellEnd"/>
      <w:r w:rsidR="00FD7357">
        <w:t xml:space="preserve"> </w:t>
      </w:r>
      <w:r w:rsidR="00FD7357">
        <w:rPr>
          <w:rStyle w:val="FootnoteReference"/>
        </w:rPr>
        <w:footnoteReference w:id="8"/>
      </w:r>
      <w:r>
        <w:t xml:space="preserve"> which is drawn from Irish myth (K811.4 – Hostile visitors lured into iron house</w:t>
      </w:r>
      <w:r w:rsidR="001C4838">
        <w:t>.</w:t>
      </w:r>
      <w:r w:rsidR="00BB441C">
        <w:t xml:space="preserve"> </w:t>
      </w:r>
      <w:r>
        <w:t>Hosts set fire to house).</w:t>
      </w:r>
      <w:r w:rsidR="00763DFD">
        <w:rPr>
          <w:rStyle w:val="FootnoteReference"/>
        </w:rPr>
        <w:footnoteReference w:id="9"/>
      </w:r>
      <w:r w:rsidR="004C3868">
        <w:t xml:space="preserve"> </w:t>
      </w:r>
      <w:r>
        <w:t>Historical events are also alluded to the passage.</w:t>
      </w:r>
      <w:r w:rsidR="003927AB">
        <w:t xml:space="preserve"> </w:t>
      </w:r>
      <w:proofErr w:type="spellStart"/>
      <w:r>
        <w:t>Matholwch’s</w:t>
      </w:r>
      <w:proofErr w:type="spellEnd"/>
      <w:r>
        <w:t xml:space="preserve"> offer to build a house for </w:t>
      </w:r>
      <w:proofErr w:type="spellStart"/>
      <w:r>
        <w:t>Bendigeidfran</w:t>
      </w:r>
      <w:proofErr w:type="spellEnd"/>
      <w:r>
        <w:t xml:space="preserve"> may be based on historical fact inspired by the building of a ‘royal palace’ for King Henry II following his invasion of Dublin in 117</w:t>
      </w:r>
      <w:r w:rsidR="005B1C00">
        <w:t>1</w:t>
      </w:r>
      <w:r w:rsidR="00B60E05">
        <w:t>.</w:t>
      </w:r>
      <w:r w:rsidR="00830110">
        <w:rPr>
          <w:rStyle w:val="FootnoteReference"/>
        </w:rPr>
        <w:footnoteReference w:id="10"/>
      </w:r>
      <w:r>
        <w:t xml:space="preserve"> ‘House entering’ was an Irish custom of submission in which the ‘under-king’ would enter the ‘overlord’s house’. ‘Without doubt, Irish clients, including kings, were expected to build houses for their lords, as elsewhere in Europe, but we do not hear of under-kings building halls for the specific purpose of submitting by entering them’.</w:t>
      </w:r>
      <w:r w:rsidR="009E1461">
        <w:rPr>
          <w:rStyle w:val="FootnoteReference"/>
        </w:rPr>
        <w:footnoteReference w:id="11"/>
      </w:r>
      <w:r>
        <w:t xml:space="preserve"> </w:t>
      </w:r>
      <w:proofErr w:type="spellStart"/>
      <w:r w:rsidR="00260541">
        <w:t>Matholwch’s</w:t>
      </w:r>
      <w:proofErr w:type="spellEnd"/>
      <w:r w:rsidR="00260541">
        <w:t xml:space="preserve"> men’s response to his request for counsel is</w:t>
      </w:r>
      <w:r w:rsidR="00D65135">
        <w:t xml:space="preserve"> therefore</w:t>
      </w:r>
      <w:r w:rsidR="00260541">
        <w:t xml:space="preserve"> surprising. Why would they willingly submit their king to ‘pay homage’ to an invading foreign power, without a</w:t>
      </w:r>
      <w:r w:rsidR="004213C6">
        <w:t xml:space="preserve"> clear</w:t>
      </w:r>
      <w:r w:rsidR="00260541">
        <w:t xml:space="preserve"> ulterior motive? </w:t>
      </w:r>
    </w:p>
    <w:p w14:paraId="08904387" w14:textId="77777777" w:rsidR="00AC25AE" w:rsidRDefault="00AC25AE" w:rsidP="0052725F">
      <w:pPr>
        <w:spacing w:line="480" w:lineRule="auto"/>
      </w:pPr>
    </w:p>
    <w:p w14:paraId="1780EE8F" w14:textId="66AC5C3D" w:rsidR="00C260CC" w:rsidRDefault="00C777C3" w:rsidP="0052725F">
      <w:pPr>
        <w:spacing w:line="480" w:lineRule="auto"/>
      </w:pPr>
      <w:r>
        <w:lastRenderedPageBreak/>
        <w:t xml:space="preserve">The character of </w:t>
      </w:r>
      <w:proofErr w:type="spellStart"/>
      <w:r>
        <w:t>Efnysien</w:t>
      </w:r>
      <w:proofErr w:type="spellEnd"/>
      <w:r>
        <w:t xml:space="preserve"> is central to the development of the plot in the Second Branch.</w:t>
      </w:r>
      <w:r w:rsidR="007C4624">
        <w:t xml:space="preserve"> H</w:t>
      </w:r>
      <w:r w:rsidR="0086353A">
        <w:t>e is defined by his</w:t>
      </w:r>
      <w:r w:rsidR="007C4624">
        <w:t xml:space="preserve"> actions</w:t>
      </w:r>
      <w:r w:rsidR="000A220A">
        <w:t xml:space="preserve"> which are</w:t>
      </w:r>
      <w:r w:rsidR="00A37EEC">
        <w:t xml:space="preserve"> motivated</w:t>
      </w:r>
      <w:r w:rsidR="000A408B">
        <w:t xml:space="preserve"> by</w:t>
      </w:r>
      <w:r w:rsidR="001E5E73">
        <w:t xml:space="preserve"> the resentment he feels towards </w:t>
      </w:r>
      <w:proofErr w:type="spellStart"/>
      <w:r w:rsidR="00511E50">
        <w:t>Matholwch</w:t>
      </w:r>
      <w:proofErr w:type="spellEnd"/>
      <w:r w:rsidR="006A7A77">
        <w:t>,</w:t>
      </w:r>
      <w:r w:rsidR="00511E50">
        <w:t xml:space="preserve"> and</w:t>
      </w:r>
      <w:r w:rsidR="00C0316F">
        <w:t xml:space="preserve"> even</w:t>
      </w:r>
      <w:r w:rsidR="00511E50">
        <w:t xml:space="preserve"> </w:t>
      </w:r>
      <w:proofErr w:type="spellStart"/>
      <w:r w:rsidR="00511E50">
        <w:t>Bendigeidfran</w:t>
      </w:r>
      <w:proofErr w:type="spellEnd"/>
      <w:r w:rsidR="00511E50">
        <w:t xml:space="preserve"> whose</w:t>
      </w:r>
      <w:r w:rsidR="0084170B">
        <w:t xml:space="preserve"> social</w:t>
      </w:r>
      <w:r w:rsidR="00511E50">
        <w:t xml:space="preserve"> status</w:t>
      </w:r>
      <w:r w:rsidR="009F4A60">
        <w:t xml:space="preserve"> and</w:t>
      </w:r>
      <w:r w:rsidR="00511E50">
        <w:t xml:space="preserve"> position</w:t>
      </w:r>
      <w:r w:rsidR="009F4A60">
        <w:t xml:space="preserve"> </w:t>
      </w:r>
      <w:r w:rsidR="00D53BB6">
        <w:t>seem</w:t>
      </w:r>
      <w:r w:rsidR="00E159F0">
        <w:t xml:space="preserve"> more</w:t>
      </w:r>
      <w:r w:rsidR="00935D83">
        <w:t xml:space="preserve"> clearly</w:t>
      </w:r>
      <w:r w:rsidR="00AC5981">
        <w:t xml:space="preserve"> established</w:t>
      </w:r>
      <w:r w:rsidR="00D013B3">
        <w:t>.</w:t>
      </w:r>
      <w:r w:rsidR="00075B03">
        <w:t xml:space="preserve"> </w:t>
      </w:r>
      <w:proofErr w:type="spellStart"/>
      <w:r w:rsidR="00D013B3">
        <w:t>Efnysien</w:t>
      </w:r>
      <w:proofErr w:type="spellEnd"/>
      <w:r w:rsidR="00D013B3">
        <w:t xml:space="preserve"> is a lone-character</w:t>
      </w:r>
      <w:r w:rsidR="003C5041">
        <w:t xml:space="preserve">; </w:t>
      </w:r>
      <w:r w:rsidR="009C41BD">
        <w:t>impulsive, contradictory</w:t>
      </w:r>
      <w:r w:rsidR="005B1BFD">
        <w:t>,</w:t>
      </w:r>
      <w:r w:rsidR="00E47762">
        <w:t xml:space="preserve"> and</w:t>
      </w:r>
      <w:r w:rsidR="00DF1EAF">
        <w:t xml:space="preserve"> capable of extreme violence</w:t>
      </w:r>
      <w:r w:rsidR="00762CC3">
        <w:t xml:space="preserve">. </w:t>
      </w:r>
      <w:r w:rsidR="00981E23">
        <w:t>His actions</w:t>
      </w:r>
      <w:r w:rsidR="00426130">
        <w:t xml:space="preserve"> alone</w:t>
      </w:r>
      <w:r w:rsidR="00981E23">
        <w:t xml:space="preserve"> foil the trap of the </w:t>
      </w:r>
      <w:r w:rsidR="006F045B">
        <w:t>Irish</w:t>
      </w:r>
      <w:r w:rsidR="00981E23">
        <w:t>men concealed in the</w:t>
      </w:r>
      <w:r w:rsidR="006F045B">
        <w:t xml:space="preserve"> hide </w:t>
      </w:r>
      <w:r w:rsidR="00981E23">
        <w:t>bags</w:t>
      </w:r>
      <w:r w:rsidR="00566B5A">
        <w:t>,</w:t>
      </w:r>
      <w:r w:rsidR="00981E23">
        <w:t xml:space="preserve"> however, throwing </w:t>
      </w:r>
      <w:proofErr w:type="spellStart"/>
      <w:r w:rsidR="00981E23">
        <w:t>Gwern</w:t>
      </w:r>
      <w:proofErr w:type="spellEnd"/>
      <w:r w:rsidR="00981E23">
        <w:t xml:space="preserve"> into the fire in the following section triggers the battle between the Irish and the Welsh.</w:t>
      </w:r>
      <w:r w:rsidR="002E008F">
        <w:t xml:space="preserve"> ‘</w:t>
      </w:r>
      <w:proofErr w:type="spellStart"/>
      <w:r w:rsidR="002E008F">
        <w:t>Efnysien</w:t>
      </w:r>
      <w:proofErr w:type="spellEnd"/>
      <w:r w:rsidR="002E008F">
        <w:t xml:space="preserve"> can thus be seen as a complex, and in many ways, a very tragic figure’.</w:t>
      </w:r>
      <w:r w:rsidR="005C2C2E">
        <w:rPr>
          <w:rStyle w:val="FootnoteReference"/>
        </w:rPr>
        <w:footnoteReference w:id="12"/>
      </w:r>
      <w:r w:rsidR="00527786">
        <w:t xml:space="preserve"> Bollard</w:t>
      </w:r>
      <w:r w:rsidR="00157207">
        <w:t>.</w:t>
      </w:r>
      <w:r w:rsidR="002A0A0B">
        <w:t xml:space="preserve"> Finally, however,</w:t>
      </w:r>
      <w:r w:rsidR="00626459">
        <w:t xml:space="preserve"> </w:t>
      </w:r>
      <w:proofErr w:type="spellStart"/>
      <w:r w:rsidR="00626459">
        <w:t>Efnysien</w:t>
      </w:r>
      <w:proofErr w:type="spellEnd"/>
      <w:r w:rsidR="00626459">
        <w:t xml:space="preserve"> shows remorse</w:t>
      </w:r>
      <w:r w:rsidR="00972850">
        <w:t xml:space="preserve"> by</w:t>
      </w:r>
      <w:r w:rsidR="00A63852">
        <w:t xml:space="preserve"> sacrific</w:t>
      </w:r>
      <w:r w:rsidR="00920E1E">
        <w:t>ing</w:t>
      </w:r>
      <w:r w:rsidR="00A63852">
        <w:t xml:space="preserve"> himself to save his kinsmen.</w:t>
      </w:r>
      <w:r w:rsidR="006638BD">
        <w:t xml:space="preserve"> </w:t>
      </w:r>
      <w:proofErr w:type="spellStart"/>
      <w:r w:rsidR="00333B71">
        <w:t>Bendigeidfran</w:t>
      </w:r>
      <w:proofErr w:type="spellEnd"/>
      <w:r w:rsidR="00333B71">
        <w:t xml:space="preserve"> is a distant character in the passage</w:t>
      </w:r>
      <w:r w:rsidR="0044772F">
        <w:t>, however, his response to hi</w:t>
      </w:r>
      <w:r w:rsidR="00711E70">
        <w:t xml:space="preserve">s </w:t>
      </w:r>
      <w:r w:rsidR="0044772F">
        <w:t xml:space="preserve">sister </w:t>
      </w:r>
      <w:proofErr w:type="spellStart"/>
      <w:r w:rsidR="0044772F">
        <w:t>Branwen</w:t>
      </w:r>
      <w:proofErr w:type="spellEnd"/>
      <w:r w:rsidR="0044772F">
        <w:t xml:space="preserve"> offer</w:t>
      </w:r>
      <w:r w:rsidR="00A16B96">
        <w:t xml:space="preserve"> some</w:t>
      </w:r>
      <w:r w:rsidR="0044772F">
        <w:t xml:space="preserve"> clues to hi</w:t>
      </w:r>
      <w:r w:rsidR="00BB7E30">
        <w:t>s character</w:t>
      </w:r>
      <w:r w:rsidR="00B22288">
        <w:t>.</w:t>
      </w:r>
      <w:r w:rsidR="007C2081">
        <w:t xml:space="preserve"> </w:t>
      </w:r>
      <w:proofErr w:type="spellStart"/>
      <w:r w:rsidR="007C2081">
        <w:t>Bendigeidfran</w:t>
      </w:r>
      <w:proofErr w:type="spellEnd"/>
      <w:r w:rsidR="007C2081">
        <w:t xml:space="preserve"> is prepared to muster an army and sail to Ireland in response to </w:t>
      </w:r>
      <w:proofErr w:type="spellStart"/>
      <w:r w:rsidR="007C2081">
        <w:t>Branwen’s</w:t>
      </w:r>
      <w:proofErr w:type="spellEnd"/>
      <w:r w:rsidR="007C2081">
        <w:t xml:space="preserve"> call for help</w:t>
      </w:r>
      <w:r w:rsidR="0033190C">
        <w:t>.</w:t>
      </w:r>
      <w:r w:rsidR="00FB2555">
        <w:t xml:space="preserve"> </w:t>
      </w:r>
      <w:r w:rsidR="00955F92">
        <w:t xml:space="preserve">The text tells us that </w:t>
      </w:r>
      <w:proofErr w:type="spellStart"/>
      <w:r w:rsidR="00955F92">
        <w:t>Bendigeidfran</w:t>
      </w:r>
      <w:proofErr w:type="spellEnd"/>
      <w:r w:rsidR="00955F92">
        <w:t xml:space="preserve"> decided to accept </w:t>
      </w:r>
      <w:proofErr w:type="spellStart"/>
      <w:r w:rsidR="00955F92">
        <w:t>Matholwch’s</w:t>
      </w:r>
      <w:proofErr w:type="spellEnd"/>
      <w:r w:rsidR="00955F92">
        <w:t xml:space="preserve"> new peace offering ‘and that was all done on </w:t>
      </w:r>
      <w:proofErr w:type="spellStart"/>
      <w:r w:rsidR="00955F92">
        <w:t>Branwen’s</w:t>
      </w:r>
      <w:proofErr w:type="spellEnd"/>
      <w:r w:rsidR="00955F92">
        <w:t xml:space="preserve"> advice because she feared that the country would be laid waste’.</w:t>
      </w:r>
      <w:r w:rsidR="007342A6">
        <w:rPr>
          <w:rStyle w:val="FootnoteReference"/>
        </w:rPr>
        <w:footnoteReference w:id="13"/>
      </w:r>
      <w:r w:rsidR="00CA6B5E">
        <w:t xml:space="preserve"> </w:t>
      </w:r>
      <w:r w:rsidR="00916B75">
        <w:t>indicative</w:t>
      </w:r>
      <w:r w:rsidR="00FD1FA5">
        <w:t xml:space="preserve"> perhaps of a </w:t>
      </w:r>
      <w:r w:rsidR="00CB4F46">
        <w:t xml:space="preserve">greater equality </w:t>
      </w:r>
      <w:r w:rsidR="00B22288">
        <w:t>betwee</w:t>
      </w:r>
      <w:r w:rsidR="00CB4F46">
        <w:t>n men and women in medieval Welsh societ</w:t>
      </w:r>
      <w:r w:rsidR="0071281E">
        <w:t>y</w:t>
      </w:r>
      <w:r w:rsidR="00D10C69">
        <w:t>.</w:t>
      </w:r>
      <w:r w:rsidR="00B075E6">
        <w:t xml:space="preserve"> </w:t>
      </w:r>
      <w:proofErr w:type="spellStart"/>
      <w:r w:rsidR="00FE5165">
        <w:t>Bendigeidfran’s</w:t>
      </w:r>
      <w:proofErr w:type="spellEnd"/>
      <w:r w:rsidR="00FE5165">
        <w:t xml:space="preserve"> decision therefore demonstrates a strong sense of morality</w:t>
      </w:r>
      <w:r w:rsidR="000F28B8">
        <w:t xml:space="preserve"> but</w:t>
      </w:r>
      <w:r w:rsidR="00DF42F2">
        <w:t xml:space="preserve"> may also be calculated to show magnanimity in </w:t>
      </w:r>
      <w:r w:rsidR="000F28B8">
        <w:t>his position as a</w:t>
      </w:r>
      <w:r w:rsidR="00EF2D33">
        <w:t>n</w:t>
      </w:r>
      <w:r w:rsidR="000F28B8">
        <w:t xml:space="preserve"> ‘over-lord’ in a foreign land</w:t>
      </w:r>
      <w:r w:rsidR="00996D6B">
        <w:t>.</w:t>
      </w:r>
      <w:r w:rsidR="00D10C69">
        <w:t xml:space="preserve"> </w:t>
      </w:r>
      <w:proofErr w:type="spellStart"/>
      <w:r w:rsidR="005C32EE">
        <w:t>Matholwch</w:t>
      </w:r>
      <w:proofErr w:type="spellEnd"/>
      <w:r w:rsidR="00C440B2">
        <w:t>, in turn,</w:t>
      </w:r>
      <w:r w:rsidR="00962A1C">
        <w:t xml:space="preserve"> does not demonstrate great strength of character. On discovering that </w:t>
      </w:r>
      <w:proofErr w:type="spellStart"/>
      <w:r w:rsidR="00962A1C">
        <w:t>Bendigeidfran</w:t>
      </w:r>
      <w:proofErr w:type="spellEnd"/>
      <w:r w:rsidR="00962A1C">
        <w:t xml:space="preserve"> has rejected his previous offer, he immediately seeks counsel from his men.</w:t>
      </w:r>
      <w:r w:rsidR="003A6ED1">
        <w:t xml:space="preserve"> He seems removed from the action in the passage and it is left unclear whether he is aware</w:t>
      </w:r>
      <w:r w:rsidR="00595B47">
        <w:t xml:space="preserve"> that the ‘Irish had a </w:t>
      </w:r>
      <w:r w:rsidR="003A6ED1">
        <w:t xml:space="preserve">cunning plan’ </w:t>
      </w:r>
      <w:r w:rsidR="008850CC">
        <w:t xml:space="preserve">to ambush and kill </w:t>
      </w:r>
      <w:proofErr w:type="spellStart"/>
      <w:r w:rsidR="003A6ED1">
        <w:t>Bendigeidfran</w:t>
      </w:r>
      <w:proofErr w:type="spellEnd"/>
      <w:r w:rsidR="003A6ED1">
        <w:t xml:space="preserve"> and his</w:t>
      </w:r>
      <w:r w:rsidR="008850CC">
        <w:t xml:space="preserve"> all his men.</w:t>
      </w:r>
      <w:r w:rsidR="00FC397D">
        <w:t xml:space="preserve"> </w:t>
      </w:r>
      <w:proofErr w:type="spellStart"/>
      <w:r w:rsidR="002E5496">
        <w:t>Matholwch’s</w:t>
      </w:r>
      <w:proofErr w:type="spellEnd"/>
      <w:r w:rsidR="00070C5E">
        <w:t xml:space="preserve"> apparent</w:t>
      </w:r>
      <w:r w:rsidR="00675719">
        <w:t xml:space="preserve"> silence begs the question whether he really would have been willing to</w:t>
      </w:r>
      <w:r w:rsidR="00F56BE6">
        <w:t xml:space="preserve"> build a house in </w:t>
      </w:r>
      <w:proofErr w:type="spellStart"/>
      <w:r w:rsidR="00F56BE6">
        <w:t>Bendigeidfran’s</w:t>
      </w:r>
      <w:proofErr w:type="spellEnd"/>
      <w:r w:rsidR="00F56BE6">
        <w:t xml:space="preserve"> honour and</w:t>
      </w:r>
      <w:r w:rsidR="00652489">
        <w:t xml:space="preserve"> place his ‘</w:t>
      </w:r>
      <w:r w:rsidR="002E5496">
        <w:t>kingship at his disposal, and pay homage to him</w:t>
      </w:r>
      <w:r w:rsidR="009E116D">
        <w:t>’</w:t>
      </w:r>
      <w:r w:rsidR="002E5496">
        <w:t>.</w:t>
      </w:r>
      <w:r w:rsidR="0074274E">
        <w:rPr>
          <w:rStyle w:val="FootnoteReference"/>
        </w:rPr>
        <w:footnoteReference w:id="14"/>
      </w:r>
      <w:r w:rsidR="0097494C">
        <w:t xml:space="preserve"> It seems unlikely that one king would so willingly submit to another without resistance.</w:t>
      </w:r>
    </w:p>
    <w:p w14:paraId="7E3F4224" w14:textId="2FD2D5CB" w:rsidR="00A975B7" w:rsidRPr="00A975B7" w:rsidRDefault="008C2749" w:rsidP="007E6CF5">
      <w:pPr>
        <w:pStyle w:val="Bibliography"/>
        <w:spacing w:line="480" w:lineRule="auto"/>
      </w:pPr>
      <w:r>
        <w:lastRenderedPageBreak/>
        <w:t>Reference List</w:t>
      </w:r>
    </w:p>
    <w:p w14:paraId="10C698D0" w14:textId="3803BA7E" w:rsidR="008C2749" w:rsidRPr="008C2749" w:rsidRDefault="008C2749" w:rsidP="002551A7">
      <w:pPr>
        <w:pStyle w:val="Bibliography"/>
        <w:spacing w:line="480" w:lineRule="auto"/>
        <w:rPr>
          <w:rFonts w:cs="Times New Roman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Pr="008C2749">
        <w:rPr>
          <w:rFonts w:cs="Times New Roman"/>
        </w:rPr>
        <w:t xml:space="preserve">Bollard, J.K., ‘The Role of Myth and Tradition in the Four Branches of the </w:t>
      </w:r>
      <w:proofErr w:type="spellStart"/>
      <w:r w:rsidRPr="008C2749">
        <w:rPr>
          <w:rFonts w:cs="Times New Roman"/>
        </w:rPr>
        <w:t>Mabinogi</w:t>
      </w:r>
      <w:proofErr w:type="spellEnd"/>
      <w:r w:rsidRPr="008C2749">
        <w:rPr>
          <w:rFonts w:cs="Times New Roman"/>
        </w:rPr>
        <w:t xml:space="preserve">’, </w:t>
      </w:r>
      <w:r w:rsidRPr="008C2749">
        <w:rPr>
          <w:rFonts w:cs="Times New Roman"/>
          <w:i/>
          <w:iCs/>
        </w:rPr>
        <w:t>Cambridge  Medieval Celtic Studies</w:t>
      </w:r>
      <w:r w:rsidRPr="008C2749">
        <w:rPr>
          <w:rFonts w:cs="Times New Roman"/>
        </w:rPr>
        <w:t>, 6 (1983), 67–86</w:t>
      </w:r>
      <w:r w:rsidR="00870B02">
        <w:rPr>
          <w:rFonts w:cs="Times New Roman"/>
        </w:rPr>
        <w:t>.</w:t>
      </w:r>
    </w:p>
    <w:p w14:paraId="2DE1122B" w14:textId="0255FE26" w:rsidR="008C2749" w:rsidRPr="008C2749" w:rsidRDefault="008C2749" w:rsidP="002551A7">
      <w:pPr>
        <w:pStyle w:val="Bibliography"/>
        <w:spacing w:line="480" w:lineRule="auto"/>
        <w:rPr>
          <w:rFonts w:cs="Times New Roman"/>
        </w:rPr>
      </w:pPr>
      <w:r w:rsidRPr="008C2749">
        <w:rPr>
          <w:rFonts w:cs="Times New Roman"/>
        </w:rPr>
        <w:t xml:space="preserve">———, ‘The Structure Of The Four Branches Of The </w:t>
      </w:r>
      <w:proofErr w:type="spellStart"/>
      <w:r w:rsidRPr="008C2749">
        <w:rPr>
          <w:rFonts w:cs="Times New Roman"/>
        </w:rPr>
        <w:t>Mabinogi</w:t>
      </w:r>
      <w:proofErr w:type="spellEnd"/>
      <w:r w:rsidRPr="008C2749">
        <w:rPr>
          <w:rFonts w:cs="Times New Roman"/>
        </w:rPr>
        <w:t xml:space="preserve">’, </w:t>
      </w:r>
      <w:r w:rsidRPr="008C2749">
        <w:rPr>
          <w:rFonts w:cs="Times New Roman"/>
          <w:i/>
          <w:iCs/>
        </w:rPr>
        <w:t xml:space="preserve">Transactions Of The Honourable Society Of </w:t>
      </w:r>
      <w:proofErr w:type="spellStart"/>
      <w:r w:rsidRPr="008C2749">
        <w:rPr>
          <w:rFonts w:cs="Times New Roman"/>
          <w:i/>
          <w:iCs/>
        </w:rPr>
        <w:t>Cymmrodorion</w:t>
      </w:r>
      <w:proofErr w:type="spellEnd"/>
      <w:r w:rsidRPr="008C2749">
        <w:rPr>
          <w:rFonts w:cs="Times New Roman"/>
        </w:rPr>
        <w:t>, 1975, 250–76</w:t>
      </w:r>
      <w:r w:rsidR="00870B02">
        <w:rPr>
          <w:rFonts w:cs="Times New Roman"/>
        </w:rPr>
        <w:t>.</w:t>
      </w:r>
    </w:p>
    <w:p w14:paraId="2E82D4B6" w14:textId="69C1D7A0" w:rsidR="008C2749" w:rsidRPr="008C2749" w:rsidRDefault="008C2749" w:rsidP="002551A7">
      <w:pPr>
        <w:pStyle w:val="Bibliography"/>
        <w:spacing w:line="480" w:lineRule="auto"/>
        <w:rPr>
          <w:rFonts w:cs="Times New Roman"/>
        </w:rPr>
      </w:pPr>
      <w:r w:rsidRPr="008C2749">
        <w:rPr>
          <w:rFonts w:cs="Times New Roman"/>
        </w:rPr>
        <w:t xml:space="preserve">Davies, </w:t>
      </w:r>
      <w:proofErr w:type="spellStart"/>
      <w:r w:rsidRPr="008C2749">
        <w:rPr>
          <w:rFonts w:cs="Times New Roman"/>
        </w:rPr>
        <w:t>Sioned</w:t>
      </w:r>
      <w:proofErr w:type="spellEnd"/>
      <w:r w:rsidRPr="008C2749">
        <w:rPr>
          <w:rFonts w:cs="Times New Roman"/>
        </w:rPr>
        <w:t xml:space="preserve">, ed., </w:t>
      </w:r>
      <w:r w:rsidRPr="008C2749">
        <w:rPr>
          <w:rFonts w:cs="Times New Roman"/>
          <w:i/>
          <w:iCs/>
        </w:rPr>
        <w:t xml:space="preserve">The </w:t>
      </w:r>
      <w:proofErr w:type="spellStart"/>
      <w:r w:rsidRPr="008C2749">
        <w:rPr>
          <w:rFonts w:cs="Times New Roman"/>
          <w:i/>
          <w:iCs/>
        </w:rPr>
        <w:t>Mabinogion</w:t>
      </w:r>
      <w:proofErr w:type="spellEnd"/>
      <w:r w:rsidRPr="008C2749">
        <w:rPr>
          <w:rFonts w:cs="Times New Roman"/>
        </w:rPr>
        <w:t>, Oxford World’s Classics (Oxford ; New York: Oxford University Press, 2008)</w:t>
      </w:r>
      <w:r w:rsidR="00ED22AC">
        <w:rPr>
          <w:rFonts w:cs="Times New Roman"/>
        </w:rPr>
        <w:t>.</w:t>
      </w:r>
    </w:p>
    <w:p w14:paraId="6C2722D4" w14:textId="4C7A14BA" w:rsidR="008C2749" w:rsidRPr="008C2749" w:rsidRDefault="008C2749" w:rsidP="002551A7">
      <w:pPr>
        <w:pStyle w:val="Bibliography"/>
        <w:spacing w:line="480" w:lineRule="auto"/>
        <w:rPr>
          <w:rFonts w:cs="Times New Roman"/>
        </w:rPr>
      </w:pPr>
      <w:r w:rsidRPr="008C2749">
        <w:rPr>
          <w:rFonts w:cs="Times New Roman"/>
        </w:rPr>
        <w:t xml:space="preserve">Sims-Williams, Patrick, ‘The Submission of Irish Kings in Fact and Fiction’, </w:t>
      </w:r>
      <w:r w:rsidRPr="008C2749">
        <w:rPr>
          <w:rFonts w:cs="Times New Roman"/>
          <w:i/>
          <w:iCs/>
        </w:rPr>
        <w:t>Cambridge  Medieval Celtic Studies</w:t>
      </w:r>
      <w:r w:rsidRPr="008C2749">
        <w:rPr>
          <w:rFonts w:cs="Times New Roman"/>
        </w:rPr>
        <w:t>, 22 (1991), 31–61</w:t>
      </w:r>
      <w:r w:rsidR="00ED22AC">
        <w:rPr>
          <w:rFonts w:cs="Times New Roman"/>
        </w:rPr>
        <w:t>.</w:t>
      </w:r>
    </w:p>
    <w:p w14:paraId="3470219E" w14:textId="027A0A3A" w:rsidR="008C2749" w:rsidRPr="008C2749" w:rsidRDefault="008C2749" w:rsidP="002551A7">
      <w:pPr>
        <w:pStyle w:val="Bibliography"/>
        <w:spacing w:line="480" w:lineRule="auto"/>
        <w:rPr>
          <w:rFonts w:cs="Times New Roman"/>
        </w:rPr>
      </w:pPr>
      <w:r w:rsidRPr="008C2749">
        <w:rPr>
          <w:rFonts w:cs="Times New Roman"/>
        </w:rPr>
        <w:t xml:space="preserve">Welsh, A., ‘The Traditional Narrative Motifs of the Four Branches of the </w:t>
      </w:r>
      <w:proofErr w:type="spellStart"/>
      <w:r w:rsidRPr="008C2749">
        <w:rPr>
          <w:rFonts w:cs="Times New Roman"/>
        </w:rPr>
        <w:t>Mabinogi</w:t>
      </w:r>
      <w:proofErr w:type="spellEnd"/>
      <w:r w:rsidRPr="008C2749">
        <w:rPr>
          <w:rFonts w:cs="Times New Roman"/>
        </w:rPr>
        <w:t xml:space="preserve">’, </w:t>
      </w:r>
      <w:r w:rsidRPr="008C2749">
        <w:rPr>
          <w:rFonts w:cs="Times New Roman"/>
          <w:i/>
          <w:iCs/>
        </w:rPr>
        <w:t>Cambridge  Medieval Celtic Studies</w:t>
      </w:r>
      <w:r w:rsidRPr="008C2749">
        <w:rPr>
          <w:rFonts w:cs="Times New Roman"/>
        </w:rPr>
        <w:t>, 15 (1988), 51–62</w:t>
      </w:r>
      <w:r w:rsidR="00ED22AC">
        <w:rPr>
          <w:rFonts w:cs="Times New Roman"/>
        </w:rPr>
        <w:t>.</w:t>
      </w:r>
      <w:bookmarkStart w:id="0" w:name="_GoBack"/>
      <w:bookmarkEnd w:id="0"/>
    </w:p>
    <w:p w14:paraId="6AB012AB" w14:textId="74818436" w:rsidR="00A75A8D" w:rsidRDefault="008C2749" w:rsidP="002551A7">
      <w:pPr>
        <w:spacing w:line="480" w:lineRule="auto"/>
      </w:pPr>
      <w:r>
        <w:fldChar w:fldCharType="end"/>
      </w:r>
    </w:p>
    <w:sectPr w:rsidR="00A75A8D" w:rsidSect="00720282">
      <w:footerReference w:type="even" r:id="rId7"/>
      <w:footerReference w:type="default" r:id="rId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17E53B7" w14:textId="77777777" w:rsidR="0081068F" w:rsidRDefault="0081068F">
      <w:r>
        <w:separator/>
      </w:r>
    </w:p>
  </w:endnote>
  <w:endnote w:type="continuationSeparator" w:id="0">
    <w:p w14:paraId="5C8117E5" w14:textId="77777777" w:rsidR="0081068F" w:rsidRDefault="008106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9F9B0B3" w14:textId="77777777" w:rsidR="00F3443F" w:rsidRDefault="00197F8D" w:rsidP="001E001D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AFCB3CC" w14:textId="77777777" w:rsidR="00F3443F" w:rsidRDefault="0081068F" w:rsidP="00F3443F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C82FB9" w14:textId="77777777" w:rsidR="00F3443F" w:rsidRDefault="00197F8D" w:rsidP="001E001D">
    <w:pPr>
      <w:pStyle w:val="Footer"/>
      <w:framePr w:wrap="none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A25E7">
      <w:rPr>
        <w:rStyle w:val="PageNumber"/>
        <w:noProof/>
      </w:rPr>
      <w:t>1</w:t>
    </w:r>
    <w:r>
      <w:rPr>
        <w:rStyle w:val="PageNumber"/>
      </w:rPr>
      <w:fldChar w:fldCharType="end"/>
    </w:r>
  </w:p>
  <w:p w14:paraId="2BDB99FC" w14:textId="77777777" w:rsidR="00F3443F" w:rsidRDefault="0081068F" w:rsidP="00F3443F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002627" w14:textId="77777777" w:rsidR="0081068F" w:rsidRDefault="0081068F">
      <w:r>
        <w:separator/>
      </w:r>
    </w:p>
  </w:footnote>
  <w:footnote w:type="continuationSeparator" w:id="0">
    <w:p w14:paraId="331C6DA9" w14:textId="77777777" w:rsidR="0081068F" w:rsidRDefault="0081068F">
      <w:r>
        <w:continuationSeparator/>
      </w:r>
    </w:p>
  </w:footnote>
  <w:footnote w:id="1">
    <w:p w14:paraId="19A283BA" w14:textId="3E9FC489" w:rsidR="001E34BB" w:rsidRDefault="003F535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5C2C2E">
        <w:instrText xml:space="preserve"> ADDIN ZOTERO_ITEM CSL_CITATION {"citationID":"QD0bqWp0","properties":{"formattedCitation":"J.K. Bollard, \\uc0\\u8216{}The Role of Myth and Tradition in the Four Branches of the Mabinogi\\uc0\\u8217{}, {\\i{}Cambridge  Medieval Celtic Studies}, 6 (1983), 67\\uc0\\u8211{}86.","plainCitation":"J.K. Bollard, ‘The Role of Myth and Tradition in the Four Branches of the Mabinogi’, Cambridge  Medieval Celtic Studies, 6 (1983), 67–86.","dontUpdate":true,"noteIndex":1},"citationItems":[{"id":140,"uris":["http://zotero.org/users/2340229/items/PV5SH826"],"uri":["http://zotero.org/users/2340229/items/PV5SH826"],"itemData":{"id":140,"type":"article-journal","title":"The Role of Myth and Tradition in the Four Branches of the Mabinogi","container-title":"Cambridge  Medieval Celtic Studies","page":"67-86","volume":"6","ISSN":"0260-5600","journalAbbreviation":"CMCS","author":[{"family":"Bollard","given":"J.K."}],"issued":{"date-parts":[["1983"]],"season":"Winter"}}}],"schema":"https://github.com/citation-style-language/schema/raw/master/csl-citation.json"} </w:instrText>
      </w:r>
      <w:r>
        <w:fldChar w:fldCharType="separate"/>
      </w:r>
      <w:r w:rsidRPr="003F535B">
        <w:rPr>
          <w:rFonts w:cs="Times New Roman"/>
        </w:rPr>
        <w:t xml:space="preserve">J.K. Bollard, ‘The Role </w:t>
      </w:r>
      <w:r w:rsidR="00DC114F">
        <w:rPr>
          <w:rFonts w:cs="Times New Roman"/>
        </w:rPr>
        <w:t>O</w:t>
      </w:r>
      <w:r w:rsidRPr="003F535B">
        <w:rPr>
          <w:rFonts w:cs="Times New Roman"/>
        </w:rPr>
        <w:t xml:space="preserve">f Myth </w:t>
      </w:r>
      <w:r w:rsidR="00DC114F">
        <w:rPr>
          <w:rFonts w:cs="Times New Roman"/>
        </w:rPr>
        <w:t>An</w:t>
      </w:r>
      <w:r w:rsidRPr="003F535B">
        <w:rPr>
          <w:rFonts w:cs="Times New Roman"/>
        </w:rPr>
        <w:t xml:space="preserve">d Tradition </w:t>
      </w:r>
      <w:r w:rsidR="00DC114F">
        <w:rPr>
          <w:rFonts w:cs="Times New Roman"/>
        </w:rPr>
        <w:t>i</w:t>
      </w:r>
      <w:r w:rsidRPr="003F535B">
        <w:rPr>
          <w:rFonts w:cs="Times New Roman"/>
        </w:rPr>
        <w:t xml:space="preserve">n </w:t>
      </w:r>
      <w:r w:rsidR="00DC114F">
        <w:rPr>
          <w:rFonts w:cs="Times New Roman"/>
        </w:rPr>
        <w:t>T</w:t>
      </w:r>
      <w:r w:rsidRPr="003F535B">
        <w:rPr>
          <w:rFonts w:cs="Times New Roman"/>
        </w:rPr>
        <w:t xml:space="preserve">he Four Branches </w:t>
      </w:r>
      <w:r w:rsidR="00DC114F">
        <w:rPr>
          <w:rFonts w:cs="Times New Roman"/>
        </w:rPr>
        <w:t>O</w:t>
      </w:r>
      <w:r w:rsidRPr="003F535B">
        <w:rPr>
          <w:rFonts w:cs="Times New Roman"/>
        </w:rPr>
        <w:t xml:space="preserve">f </w:t>
      </w:r>
      <w:r w:rsidR="00DC114F">
        <w:rPr>
          <w:rFonts w:cs="Times New Roman"/>
        </w:rPr>
        <w:t>T</w:t>
      </w:r>
      <w:r w:rsidRPr="003F535B">
        <w:rPr>
          <w:rFonts w:cs="Times New Roman"/>
        </w:rPr>
        <w:t>he M</w:t>
      </w:r>
      <w:proofErr w:type="spellStart"/>
      <w:r w:rsidRPr="003F535B">
        <w:rPr>
          <w:rFonts w:cs="Times New Roman"/>
        </w:rPr>
        <w:t>abinogi</w:t>
      </w:r>
      <w:proofErr w:type="spellEnd"/>
      <w:r w:rsidRPr="003F535B">
        <w:rPr>
          <w:rFonts w:cs="Times New Roman"/>
        </w:rPr>
        <w:t xml:space="preserve">’, </w:t>
      </w:r>
      <w:r w:rsidRPr="003F535B">
        <w:rPr>
          <w:rFonts w:cs="Times New Roman"/>
          <w:i/>
          <w:iCs/>
        </w:rPr>
        <w:t>Cambridge Medieval Celtic Studies</w:t>
      </w:r>
      <w:r w:rsidRPr="003F535B">
        <w:rPr>
          <w:rFonts w:cs="Times New Roman"/>
        </w:rPr>
        <w:t>, 6 (1983),</w:t>
      </w:r>
      <w:r w:rsidR="00F6119B">
        <w:rPr>
          <w:rFonts w:cs="Times New Roman"/>
        </w:rPr>
        <w:t xml:space="preserve"> 67-86</w:t>
      </w:r>
      <w:r w:rsidR="001E34BB">
        <w:rPr>
          <w:rFonts w:cs="Times New Roman"/>
        </w:rPr>
        <w:t xml:space="preserve"> (p</w:t>
      </w:r>
      <w:r w:rsidR="00017205">
        <w:rPr>
          <w:rFonts w:cs="Times New Roman"/>
        </w:rPr>
        <w:t>.70</w:t>
      </w:r>
      <w:r w:rsidR="001E34BB">
        <w:rPr>
          <w:rFonts w:cs="Times New Roman"/>
        </w:rPr>
        <w:t>)</w:t>
      </w:r>
      <w:r w:rsidRPr="003F535B">
        <w:rPr>
          <w:rFonts w:cs="Times New Roman"/>
        </w:rPr>
        <w:t>.</w:t>
      </w:r>
      <w:r>
        <w:fldChar w:fldCharType="end"/>
      </w:r>
    </w:p>
    <w:p w14:paraId="1402D47E" w14:textId="363490C4" w:rsidR="003F535B" w:rsidRDefault="00DC114F">
      <w:pPr>
        <w:pStyle w:val="FootnoteText"/>
      </w:pPr>
      <w:r>
        <w:t xml:space="preserve"> </w:t>
      </w:r>
    </w:p>
  </w:footnote>
  <w:footnote w:id="2">
    <w:p w14:paraId="5ECF4D0B" w14:textId="66858B14" w:rsidR="00717F95" w:rsidRDefault="00717F9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{"citationID":"zi78Tfpo","properties":{"formattedCitation":"{\\i{}The Mabinogion}, ed. by Sioned Davies, Oxford World\\uc0\\u8217{}s Classics (Oxford\\uc0\\u8239{}; New York: Oxford University Press, 2008).","plainCitation":"The Mabinogion, ed. by Sioned Davies, Oxford World’s Classics (Oxford ; New York: Oxford University Press, 2008).","noteIndex":2},"citationItems":[{"id":141,"uris":["http://zotero.org/users/2340229/items/2RYQICN3"],"uri":["http://zotero.org/users/2340229/items/2RYQICN3"],"itemData":{"id":141,"type":"book","title":"The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 w:rsidRPr="00717F95">
        <w:rPr>
          <w:rFonts w:cs="Times New Roman"/>
          <w:i/>
          <w:iCs/>
        </w:rPr>
        <w:t xml:space="preserve">The </w:t>
      </w:r>
      <w:proofErr w:type="spellStart"/>
      <w:r w:rsidRPr="00717F95">
        <w:rPr>
          <w:rFonts w:cs="Times New Roman"/>
          <w:i/>
          <w:iCs/>
        </w:rPr>
        <w:t>Mabinogion</w:t>
      </w:r>
      <w:proofErr w:type="spellEnd"/>
      <w:r w:rsidRPr="00717F95">
        <w:rPr>
          <w:rFonts w:cs="Times New Roman"/>
        </w:rPr>
        <w:t xml:space="preserve">, ed. by </w:t>
      </w:r>
      <w:proofErr w:type="spellStart"/>
      <w:r w:rsidRPr="00717F95">
        <w:rPr>
          <w:rFonts w:cs="Times New Roman"/>
        </w:rPr>
        <w:t>Sioned</w:t>
      </w:r>
      <w:proofErr w:type="spellEnd"/>
      <w:r w:rsidRPr="00717F95">
        <w:rPr>
          <w:rFonts w:cs="Times New Roman"/>
        </w:rPr>
        <w:t xml:space="preserve"> Davies, Oxford World’s Classics (Oxford ; New York: Oxford University Press, 2008)</w:t>
      </w:r>
      <w:r w:rsidR="00927335">
        <w:rPr>
          <w:rFonts w:cs="Times New Roman"/>
        </w:rPr>
        <w:t xml:space="preserve">, </w:t>
      </w:r>
      <w:proofErr w:type="spellStart"/>
      <w:r w:rsidR="00927335">
        <w:rPr>
          <w:rFonts w:cs="Times New Roman"/>
        </w:rPr>
        <w:t>p.</w:t>
      </w:r>
      <w:r w:rsidR="00C32018">
        <w:rPr>
          <w:rFonts w:cs="Times New Roman"/>
        </w:rPr>
        <w:t>x</w:t>
      </w:r>
      <w:r w:rsidR="00927335">
        <w:rPr>
          <w:rFonts w:cs="Times New Roman"/>
        </w:rPr>
        <w:t>vi</w:t>
      </w:r>
      <w:proofErr w:type="spellEnd"/>
      <w:r w:rsidRPr="00717F95">
        <w:rPr>
          <w:rFonts w:cs="Times New Roman"/>
        </w:rPr>
        <w:t>.</w:t>
      </w:r>
      <w:r>
        <w:fldChar w:fldCharType="end"/>
      </w:r>
    </w:p>
  </w:footnote>
  <w:footnote w:id="3">
    <w:p w14:paraId="4D2D3E55" w14:textId="1E702B08" w:rsidR="0082663A" w:rsidRDefault="0082663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jCvXmdWr","properties":{"formattedCitation":"Davies.","plainCitation":"Davies.","noteIndex":3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Davies, p.31.</w:t>
      </w:r>
      <w:r>
        <w:fldChar w:fldCharType="end"/>
      </w:r>
    </w:p>
  </w:footnote>
  <w:footnote w:id="4">
    <w:p w14:paraId="0FF0DDDF" w14:textId="26274B83" w:rsidR="001D7689" w:rsidRDefault="001D768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eyexwlRO","properties":{"formattedCitation":"Davies.","plainCitation":"Davies.","noteIndex":4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Davies, p.23.</w:t>
      </w:r>
      <w:r>
        <w:fldChar w:fldCharType="end"/>
      </w:r>
    </w:p>
  </w:footnote>
  <w:footnote w:id="5">
    <w:p w14:paraId="2EE350F7" w14:textId="52B867CD" w:rsidR="00C005CE" w:rsidRDefault="00C005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hcw8cGrr","properties":{"formattedCitation":"Davies.","plainCitation":"Davies.","noteIndex":5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Davies,</w:t>
      </w:r>
      <w:r w:rsidR="004844B0">
        <w:rPr>
          <w:noProof/>
        </w:rPr>
        <w:t xml:space="preserve"> </w:t>
      </w:r>
      <w:r>
        <w:rPr>
          <w:noProof/>
        </w:rPr>
        <w:t>p.235.</w:t>
      </w:r>
      <w:r>
        <w:fldChar w:fldCharType="end"/>
      </w:r>
    </w:p>
  </w:footnote>
  <w:footnote w:id="6">
    <w:p w14:paraId="1A903D8F" w14:textId="3272D3D8" w:rsidR="006D03EC" w:rsidRDefault="006D03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5535C0">
        <w:instrText xml:space="preserve"> ADDIN ZOTERO_ITEM CSL_CITATION {"citationID":"OVZMfqWC","properties":{"formattedCitation":"A. Welsh, \\uc0\\u8216{}The Traditional Narrative Motifs of the Four Branches of the Mabinogi\\uc0\\u8217{}, {\\i{}Cambridge  Medieval Celtic Studies}, 15 (1988), 51\\uc0\\u8211{}62.","plainCitation":"A. Welsh, ‘The Traditional Narrative Motifs of the Four Branches of the Mabinogi’, Cambridge  Medieval Celtic Studies, 15 (1988), 51–62.","dontUpdate":true,"noteIndex":6},"citationItems":[{"id":143,"uris":["http://zotero.org/users/2340229/items/8IJWKKZS"],"uri":["http://zotero.org/users/2340229/items/8IJWKKZS"],"itemData":{"id":143,"type":"article-journal","title":"The Traditional Narrative Motifs of the Four Branches of the Mabinogi","container-title":"Cambridge  Medieval Celtic Studies","page":"51-62","volume":"15","ISSN":"0260-5600","journalAbbreviation":"CMCS","author":[{"family":"Welsh,","given":"A."}],"issued":{"date-parts":[["1988"]]}}}],"schema":"https://github.com/citation-style-language/schema/raw/master/csl-citation.json"} </w:instrText>
      </w:r>
      <w:r>
        <w:fldChar w:fldCharType="separate"/>
      </w:r>
      <w:r w:rsidRPr="006D03EC">
        <w:rPr>
          <w:rFonts w:cs="Times New Roman"/>
        </w:rPr>
        <w:t xml:space="preserve">A. Welsh, ‘The Traditional Narrative Motifs </w:t>
      </w:r>
      <w:r>
        <w:rPr>
          <w:rFonts w:cs="Times New Roman"/>
        </w:rPr>
        <w:t>O</w:t>
      </w:r>
      <w:r w:rsidRPr="006D03EC">
        <w:rPr>
          <w:rFonts w:cs="Times New Roman"/>
        </w:rPr>
        <w:t xml:space="preserve">f </w:t>
      </w:r>
      <w:r>
        <w:rPr>
          <w:rFonts w:cs="Times New Roman"/>
        </w:rPr>
        <w:t>T</w:t>
      </w:r>
      <w:r w:rsidRPr="006D03EC">
        <w:rPr>
          <w:rFonts w:cs="Times New Roman"/>
        </w:rPr>
        <w:t xml:space="preserve">he Four Branches </w:t>
      </w:r>
      <w:r>
        <w:rPr>
          <w:rFonts w:cs="Times New Roman"/>
        </w:rPr>
        <w:t>O</w:t>
      </w:r>
      <w:r w:rsidRPr="006D03EC">
        <w:rPr>
          <w:rFonts w:cs="Times New Roman"/>
        </w:rPr>
        <w:t xml:space="preserve">f </w:t>
      </w:r>
      <w:r>
        <w:rPr>
          <w:rFonts w:cs="Times New Roman"/>
        </w:rPr>
        <w:t>T</w:t>
      </w:r>
      <w:r w:rsidRPr="006D03EC">
        <w:rPr>
          <w:rFonts w:cs="Times New Roman"/>
        </w:rPr>
        <w:t xml:space="preserve">he </w:t>
      </w:r>
      <w:proofErr w:type="spellStart"/>
      <w:r w:rsidRPr="006D03EC">
        <w:rPr>
          <w:rFonts w:cs="Times New Roman"/>
        </w:rPr>
        <w:t>Mabinogi</w:t>
      </w:r>
      <w:proofErr w:type="spellEnd"/>
      <w:r w:rsidRPr="006D03EC">
        <w:rPr>
          <w:rFonts w:cs="Times New Roman"/>
        </w:rPr>
        <w:t xml:space="preserve">’, </w:t>
      </w:r>
      <w:r w:rsidRPr="006D03EC">
        <w:rPr>
          <w:rFonts w:cs="Times New Roman"/>
          <w:i/>
          <w:iCs/>
        </w:rPr>
        <w:t>Cambridge Medieval Celtic Studies</w:t>
      </w:r>
      <w:r w:rsidRPr="006D03EC">
        <w:rPr>
          <w:rFonts w:cs="Times New Roman"/>
        </w:rPr>
        <w:t>, 15 (1988), 51–62</w:t>
      </w:r>
      <w:r>
        <w:rPr>
          <w:rFonts w:cs="Times New Roman"/>
        </w:rPr>
        <w:t xml:space="preserve"> (p.55)</w:t>
      </w:r>
      <w:r w:rsidRPr="006D03EC">
        <w:rPr>
          <w:rFonts w:cs="Times New Roman"/>
        </w:rPr>
        <w:t>.</w:t>
      </w:r>
      <w:r>
        <w:fldChar w:fldCharType="end"/>
      </w:r>
    </w:p>
  </w:footnote>
  <w:footnote w:id="7">
    <w:p w14:paraId="1EDAEC2F" w14:textId="5E875919" w:rsidR="005535C0" w:rsidRDefault="005535C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qWB8QWrU","properties":{"formattedCitation":"Welsh,.","plainCitation":"Welsh,.","noteIndex":7},"citationItems":[{"id":143,"uris":["http://zotero.org/users/2340229/items/8IJWKKZS"],"uri":["http://zotero.org/users/2340229/items/8IJWKKZS"],"itemData":{"id":143,"type":"article-journal","title":"The Traditional Narrative Motifs of the Four Branches of the Mabinogi","container-title":"Cambridge  Medieval Celtic Studies","page":"51-62","volume":"15","ISSN":"0260-5600","journalAbbreviation":"CMCS","author":[{"family":"Welsh,","given":"A."}],"issued":{"date-parts":[["1988"]]}}}],"schema":"https://github.com/citation-style-language/schema/raw/master/csl-citation.json"}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Welsh,</w:t>
      </w:r>
      <w:r w:rsidR="000D3873">
        <w:rPr>
          <w:noProof/>
        </w:rPr>
        <w:t xml:space="preserve"> p.58</w:t>
      </w:r>
      <w:r>
        <w:rPr>
          <w:noProof/>
        </w:rPr>
        <w:t>.</w:t>
      </w:r>
      <w:r>
        <w:fldChar w:fldCharType="end"/>
      </w:r>
    </w:p>
  </w:footnote>
  <w:footnote w:id="8">
    <w:p w14:paraId="18533A6D" w14:textId="03BDE546" w:rsidR="00FD7357" w:rsidRDefault="00FD735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eWhEp84V","properties":{"formattedCitation":"Davies.","plainCitation":"Davies.","noteIndex":8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Davies, p.26.</w:t>
      </w:r>
      <w:r>
        <w:fldChar w:fldCharType="end"/>
      </w:r>
    </w:p>
  </w:footnote>
  <w:footnote w:id="9">
    <w:p w14:paraId="263B89AE" w14:textId="07E21067" w:rsidR="00763DFD" w:rsidRDefault="00763DF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ttmmW6vW","properties":{"formattedCitation":"Welsh,.","plainCitation":"Welsh,.","noteIndex":9},"citationItems":[{"id":143,"uris":["http://zotero.org/users/2340229/items/8IJWKKZS"],"uri":["http://zotero.org/users/2340229/items/8IJWKKZS"],"itemData":{"id":143,"type":"article-journal","title":"The Traditional Narrative Motifs of the Four Branches of the Mabinogi","container-title":"Cambridge  Medieval Celtic Studies","page":"51-62","volume":"15","ISSN":"0260-5600","journalAbbreviation":"CMCS","author":[{"family":"Welsh,","given":"A."}],"issued":{"date-parts":[["1988"]]}}}],"schema":"https://github.com/citation-style-language/schema/raw/master/csl-citation.json"}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Welsh,</w:t>
      </w:r>
      <w:r w:rsidR="00440699">
        <w:rPr>
          <w:noProof/>
        </w:rPr>
        <w:t xml:space="preserve"> p.58</w:t>
      </w:r>
      <w:r>
        <w:rPr>
          <w:noProof/>
        </w:rPr>
        <w:t>.</w:t>
      </w:r>
      <w:r>
        <w:fldChar w:fldCharType="end"/>
      </w:r>
    </w:p>
  </w:footnote>
  <w:footnote w:id="10">
    <w:p w14:paraId="628DBE70" w14:textId="2C2A85B5" w:rsidR="00830110" w:rsidRDefault="0083011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 w:rsidR="009E1461">
        <w:instrText xml:space="preserve"> ADDIN ZOTERO_ITEM CSL_CITATION {"citationID":"zetqqZxu","properties":{"formattedCitation":"Patrick Sims-Williams, \\uc0\\u8216{}The Submission of Irish Kings in Fact and Fiction\\uc0\\u8217{}, {\\i{}Cambridge  Medieval Celtic Studies}, 22 (1991), 31\\uc0\\u8211{}61.","plainCitation":"Patrick Sims-Williams, ‘The Submission of Irish Kings in Fact and Fiction’, Cambridge  Medieval Celtic Studies, 22 (1991), 31–61.","dontUpdate":true,"noteIndex":10},"citationItems":[{"id":150,"uris":["http://zotero.org/users/2340229/items/6YMK3VNR"],"uri":["http://zotero.org/users/2340229/items/6YMK3VNR"],"itemData":{"id":150,"type":"article-journal","title":"The Submission of Irish Kings in Fact and Fiction","container-title":"Cambridge  Medieval Celtic Studies","page":"31-61","volume":"22","author":[{"family":"Sims-Williams","given":"Patrick"}],"issued":{"date-parts":[["1991"]]}}}],"schema":"https://github.com/citation-style-language/schema/raw/master/csl-citation.json"} </w:instrText>
      </w:r>
      <w:r>
        <w:fldChar w:fldCharType="separate"/>
      </w:r>
      <w:r w:rsidRPr="00830110">
        <w:rPr>
          <w:rFonts w:cs="Times New Roman"/>
        </w:rPr>
        <w:t xml:space="preserve">Patrick Sims-Williams, ‘The Submission </w:t>
      </w:r>
      <w:r w:rsidR="009935BB">
        <w:rPr>
          <w:rFonts w:cs="Times New Roman"/>
        </w:rPr>
        <w:t>O</w:t>
      </w:r>
      <w:r w:rsidRPr="00830110">
        <w:rPr>
          <w:rFonts w:cs="Times New Roman"/>
        </w:rPr>
        <w:t xml:space="preserve">f Irish Kings </w:t>
      </w:r>
      <w:r w:rsidR="009935BB">
        <w:rPr>
          <w:rFonts w:cs="Times New Roman"/>
        </w:rPr>
        <w:t>I</w:t>
      </w:r>
      <w:r w:rsidRPr="00830110">
        <w:rPr>
          <w:rFonts w:cs="Times New Roman"/>
        </w:rPr>
        <w:t xml:space="preserve">n Fact </w:t>
      </w:r>
      <w:r w:rsidR="009935BB">
        <w:rPr>
          <w:rFonts w:cs="Times New Roman"/>
        </w:rPr>
        <w:t>A</w:t>
      </w:r>
      <w:r w:rsidRPr="00830110">
        <w:rPr>
          <w:rFonts w:cs="Times New Roman"/>
        </w:rPr>
        <w:t xml:space="preserve">nd Fiction’, </w:t>
      </w:r>
      <w:r w:rsidRPr="00830110">
        <w:rPr>
          <w:rFonts w:cs="Times New Roman"/>
          <w:i/>
          <w:iCs/>
        </w:rPr>
        <w:t>Cambridge Medieval Celtic Studies</w:t>
      </w:r>
      <w:r w:rsidRPr="00830110">
        <w:rPr>
          <w:rFonts w:cs="Times New Roman"/>
        </w:rPr>
        <w:t>, 22 (1991), 31–61</w:t>
      </w:r>
      <w:r>
        <w:rPr>
          <w:rFonts w:cs="Times New Roman"/>
        </w:rPr>
        <w:t xml:space="preserve"> (p31)</w:t>
      </w:r>
      <w:r w:rsidRPr="00830110">
        <w:rPr>
          <w:rFonts w:cs="Times New Roman"/>
        </w:rPr>
        <w:t>.</w:t>
      </w:r>
      <w:r>
        <w:fldChar w:fldCharType="end"/>
      </w:r>
    </w:p>
  </w:footnote>
  <w:footnote w:id="11">
    <w:p w14:paraId="0B8C6915" w14:textId="63A485E9" w:rsidR="009E1461" w:rsidRDefault="009E14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ogxdhiV1","properties":{"formattedCitation":"Sims-Williams.","plainCitation":"Sims-Williams.","noteIndex":11},"citationItems":[{"id":150,"uris":["http://zotero.org/users/2340229/items/6YMK3VNR"],"uri":["http://zotero.org/users/2340229/items/6YMK3VNR"],"itemData":{"id":150,"type":"article-journal","title":"The Submission of Irish Kings in Fact and Fiction","container-title":"Cambridge  Medieval Celtic Studies","page":"31-61","volume":"22","author":[{"family":"Sims-Williams","given":"Patrick"}],"issued":{"date-parts":[["1991"]]}}}],"schema":"https://github.com/citation-style-language/schema/raw/master/csl-citation.json"} </w:instrText>
      </w:r>
      <w:r>
        <w:fldChar w:fldCharType="separate"/>
      </w:r>
      <w:r>
        <w:rPr>
          <w:noProof/>
        </w:rPr>
        <w:t>Sims-Williams, p.43.</w:t>
      </w:r>
      <w:r>
        <w:fldChar w:fldCharType="end"/>
      </w:r>
    </w:p>
  </w:footnote>
  <w:footnote w:id="12">
    <w:p w14:paraId="2E6E25B6" w14:textId="3754D1B0" w:rsidR="005C2C2E" w:rsidRDefault="005C2C2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{"citationID":"kktUyxmM","properties":{"formattedCitation":"J.K. Bollard, \\uc0\\u8216{}The Structure Of The Four Branches Of The Mabinogi\\uc0\\u8217{}, {\\i{}Transactions Of The Honourable Society Of Cymmrodorion}, 1975, 250\\uc0\\u8211{}76.","plainCitation":"J.K. Bollard, ‘The Structure Of The Four Branches Of The Mabinogi’, Transactions Of The Honourable Society Of Cymmrodorion, 1975, 250–76.","noteIndex":12},"citationItems":[{"id":152,"uris":["http://zotero.org/users/2340229/items/EYYVI23R"],"uri":["http://zotero.org/users/2340229/items/EYYVI23R"],"itemData":{"id":152,"type":"article-journal","title":"The Structure Of The Four Branches Of The Mabinogi","container-title":"Transactions Of The Honourable Society Of Cymmrodorion","page":"250-276","author":[{"family":"Bollard","given":"J.K."}],"issued":{"date-parts":[["1975"]]}}}],"schema":"https://github.com/citation-style-language/schema/raw/master/csl-citation.json"} </w:instrText>
      </w:r>
      <w:r>
        <w:fldChar w:fldCharType="separate"/>
      </w:r>
      <w:r w:rsidRPr="005C2C2E">
        <w:rPr>
          <w:rFonts w:cs="Times New Roman"/>
        </w:rPr>
        <w:t xml:space="preserve">J.K. Bollard, ‘The Structure Of The Four Branches Of The </w:t>
      </w:r>
      <w:proofErr w:type="spellStart"/>
      <w:r w:rsidRPr="005C2C2E">
        <w:rPr>
          <w:rFonts w:cs="Times New Roman"/>
        </w:rPr>
        <w:t>Mabinogi</w:t>
      </w:r>
      <w:proofErr w:type="spellEnd"/>
      <w:r w:rsidRPr="005C2C2E">
        <w:rPr>
          <w:rFonts w:cs="Times New Roman"/>
        </w:rPr>
        <w:t xml:space="preserve">’, </w:t>
      </w:r>
      <w:r w:rsidRPr="005C2C2E">
        <w:rPr>
          <w:rFonts w:cs="Times New Roman"/>
          <w:i/>
          <w:iCs/>
        </w:rPr>
        <w:t xml:space="preserve">Transactions Of The Honourable Society Of </w:t>
      </w:r>
      <w:proofErr w:type="spellStart"/>
      <w:r w:rsidRPr="005C2C2E">
        <w:rPr>
          <w:rFonts w:cs="Times New Roman"/>
          <w:i/>
          <w:iCs/>
        </w:rPr>
        <w:t>Cymmrodorion</w:t>
      </w:r>
      <w:proofErr w:type="spellEnd"/>
      <w:r w:rsidRPr="005C2C2E">
        <w:rPr>
          <w:rFonts w:cs="Times New Roman"/>
        </w:rPr>
        <w:t xml:space="preserve">, </w:t>
      </w:r>
      <w:r w:rsidR="009138DA">
        <w:rPr>
          <w:rFonts w:cs="Times New Roman"/>
        </w:rPr>
        <w:t>(</w:t>
      </w:r>
      <w:r w:rsidRPr="005C2C2E">
        <w:rPr>
          <w:rFonts w:cs="Times New Roman"/>
        </w:rPr>
        <w:t>1975</w:t>
      </w:r>
      <w:r w:rsidR="009138DA">
        <w:rPr>
          <w:rFonts w:cs="Times New Roman"/>
        </w:rPr>
        <w:t>)</w:t>
      </w:r>
      <w:r w:rsidRPr="005C2C2E">
        <w:rPr>
          <w:rFonts w:cs="Times New Roman"/>
        </w:rPr>
        <w:t>, 250–76</w:t>
      </w:r>
      <w:r>
        <w:rPr>
          <w:rFonts w:cs="Times New Roman"/>
        </w:rPr>
        <w:t xml:space="preserve"> (p.272)</w:t>
      </w:r>
      <w:r w:rsidRPr="005C2C2E">
        <w:rPr>
          <w:rFonts w:cs="Times New Roman"/>
        </w:rPr>
        <w:t>.</w:t>
      </w:r>
      <w:r>
        <w:fldChar w:fldCharType="end"/>
      </w:r>
    </w:p>
  </w:footnote>
  <w:footnote w:id="13">
    <w:p w14:paraId="39265E3B" w14:textId="6A0580FA" w:rsidR="007342A6" w:rsidRDefault="007342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BwSwLpYl","properties":{"formattedCitation":"Davies.","plainCitation":"Davies.","noteIndex":13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</w:t>
      </w:r>
      <w:r w:rsidR="00A01BB5">
        <w:rPr>
          <w:noProof/>
        </w:rPr>
        <w:t>, p.30</w:t>
      </w:r>
      <w:r>
        <w:rPr>
          <w:noProof/>
        </w:rPr>
        <w:t>.</w:t>
      </w:r>
      <w:r>
        <w:fldChar w:fldCharType="end"/>
      </w:r>
    </w:p>
  </w:footnote>
  <w:footnote w:id="14">
    <w:p w14:paraId="31087BD5" w14:textId="00E54022" w:rsidR="0074274E" w:rsidRDefault="007427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fldChar w:fldCharType="begin"/>
      </w:r>
      <w:r>
        <w:instrText xml:space="preserve"> ADDIN ZOTERO_ITEM CSL_CITATION {"citationID":"3dvjjg4O","properties":{"formattedCitation":"Davies.","plainCitation":"Davies.","noteIndex":14},"citationItems":[{"id":141,"uris":["http://zotero.org/users/2340229/items/2RYQICN3"],"uri":["http://zotero.org/users/2340229/items/2RYQICN3"],"itemData":{"id":141,"type":"book","title":"The Mabinogion","collection-title":"Oxford world's classics","publisher":"Oxford University Press","publisher-place":"Oxford ; New York","number-of-pages":"293","source":"Library of Congress ISBN","event-place":"Oxford ; New York","ISBN":"978-0-19-921878-3","call-number":"PB2363.M2 D38 2008","note":"OCLC: ocn180755480","language":"eng","editor":[{"family":"Davies","given":"Sioned"}],"issued":{"date-parts":[["2008"]]}}}],"schema":"https://github.com/citation-style-language/schema/raw/master/csl-citation.json"} </w:instrText>
      </w:r>
      <w:r>
        <w:fldChar w:fldCharType="separate"/>
      </w:r>
      <w:r>
        <w:rPr>
          <w:noProof/>
        </w:rPr>
        <w:t>Davies, p.30.</w:t>
      </w:r>
      <w:r>
        <w:fldChar w:fldCharType="end"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4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EBD"/>
    <w:rsid w:val="00004AED"/>
    <w:rsid w:val="000069A3"/>
    <w:rsid w:val="00007100"/>
    <w:rsid w:val="00007479"/>
    <w:rsid w:val="00007C56"/>
    <w:rsid w:val="0001283D"/>
    <w:rsid w:val="000128EE"/>
    <w:rsid w:val="00012A09"/>
    <w:rsid w:val="00013A21"/>
    <w:rsid w:val="00014436"/>
    <w:rsid w:val="000145C7"/>
    <w:rsid w:val="00017205"/>
    <w:rsid w:val="00020750"/>
    <w:rsid w:val="0002344C"/>
    <w:rsid w:val="00024B0B"/>
    <w:rsid w:val="00025171"/>
    <w:rsid w:val="00025629"/>
    <w:rsid w:val="00026923"/>
    <w:rsid w:val="00031893"/>
    <w:rsid w:val="00032BA0"/>
    <w:rsid w:val="00033DBA"/>
    <w:rsid w:val="0003484E"/>
    <w:rsid w:val="0004317E"/>
    <w:rsid w:val="00044A17"/>
    <w:rsid w:val="00045703"/>
    <w:rsid w:val="000468C0"/>
    <w:rsid w:val="000477CE"/>
    <w:rsid w:val="0005113E"/>
    <w:rsid w:val="0005464C"/>
    <w:rsid w:val="00055091"/>
    <w:rsid w:val="00063318"/>
    <w:rsid w:val="00063A6E"/>
    <w:rsid w:val="00063C7E"/>
    <w:rsid w:val="00066C77"/>
    <w:rsid w:val="00067309"/>
    <w:rsid w:val="00067D5C"/>
    <w:rsid w:val="00070C5E"/>
    <w:rsid w:val="00071AA4"/>
    <w:rsid w:val="00073FDF"/>
    <w:rsid w:val="00074D3D"/>
    <w:rsid w:val="00075B03"/>
    <w:rsid w:val="00075C66"/>
    <w:rsid w:val="00081AEC"/>
    <w:rsid w:val="000834C4"/>
    <w:rsid w:val="00083C31"/>
    <w:rsid w:val="00084058"/>
    <w:rsid w:val="000868D1"/>
    <w:rsid w:val="00090767"/>
    <w:rsid w:val="00091826"/>
    <w:rsid w:val="00092AD5"/>
    <w:rsid w:val="0009306F"/>
    <w:rsid w:val="00094DA8"/>
    <w:rsid w:val="0009648E"/>
    <w:rsid w:val="00096D1C"/>
    <w:rsid w:val="000A1CF4"/>
    <w:rsid w:val="000A220A"/>
    <w:rsid w:val="000A408B"/>
    <w:rsid w:val="000A506A"/>
    <w:rsid w:val="000A6F62"/>
    <w:rsid w:val="000A7BD5"/>
    <w:rsid w:val="000B0D69"/>
    <w:rsid w:val="000B1459"/>
    <w:rsid w:val="000B3239"/>
    <w:rsid w:val="000B4BDA"/>
    <w:rsid w:val="000B5A0E"/>
    <w:rsid w:val="000B71ED"/>
    <w:rsid w:val="000C09EC"/>
    <w:rsid w:val="000D31E6"/>
    <w:rsid w:val="000D3873"/>
    <w:rsid w:val="000D392A"/>
    <w:rsid w:val="000D69F2"/>
    <w:rsid w:val="000E3FFE"/>
    <w:rsid w:val="000E40BA"/>
    <w:rsid w:val="000E6189"/>
    <w:rsid w:val="000E6BB7"/>
    <w:rsid w:val="000E6F97"/>
    <w:rsid w:val="000E74C0"/>
    <w:rsid w:val="000F0423"/>
    <w:rsid w:val="000F1EEF"/>
    <w:rsid w:val="000F26D3"/>
    <w:rsid w:val="000F28B8"/>
    <w:rsid w:val="000F461F"/>
    <w:rsid w:val="000F4686"/>
    <w:rsid w:val="000F4CE0"/>
    <w:rsid w:val="000F6378"/>
    <w:rsid w:val="000F6832"/>
    <w:rsid w:val="000F69B3"/>
    <w:rsid w:val="000F7C7A"/>
    <w:rsid w:val="00100BB4"/>
    <w:rsid w:val="00102C20"/>
    <w:rsid w:val="00102C68"/>
    <w:rsid w:val="001047F4"/>
    <w:rsid w:val="0011063D"/>
    <w:rsid w:val="00110B11"/>
    <w:rsid w:val="00111AE9"/>
    <w:rsid w:val="001120A4"/>
    <w:rsid w:val="0011590D"/>
    <w:rsid w:val="001166EC"/>
    <w:rsid w:val="0011744C"/>
    <w:rsid w:val="00117A04"/>
    <w:rsid w:val="00120054"/>
    <w:rsid w:val="0012021A"/>
    <w:rsid w:val="001234EE"/>
    <w:rsid w:val="00123CA0"/>
    <w:rsid w:val="00124E40"/>
    <w:rsid w:val="00126BBF"/>
    <w:rsid w:val="00126FC7"/>
    <w:rsid w:val="001311D6"/>
    <w:rsid w:val="00131E95"/>
    <w:rsid w:val="001336C9"/>
    <w:rsid w:val="001339FC"/>
    <w:rsid w:val="0013498F"/>
    <w:rsid w:val="00135CE4"/>
    <w:rsid w:val="001360B5"/>
    <w:rsid w:val="00141A76"/>
    <w:rsid w:val="00141FC8"/>
    <w:rsid w:val="00145140"/>
    <w:rsid w:val="00145FA0"/>
    <w:rsid w:val="001469C8"/>
    <w:rsid w:val="0014700F"/>
    <w:rsid w:val="00150A3A"/>
    <w:rsid w:val="0015262A"/>
    <w:rsid w:val="00152D57"/>
    <w:rsid w:val="001530D2"/>
    <w:rsid w:val="00155C05"/>
    <w:rsid w:val="00155EB0"/>
    <w:rsid w:val="00155FB6"/>
    <w:rsid w:val="00157207"/>
    <w:rsid w:val="001574C9"/>
    <w:rsid w:val="001577E3"/>
    <w:rsid w:val="0016000E"/>
    <w:rsid w:val="00161380"/>
    <w:rsid w:val="001652FC"/>
    <w:rsid w:val="00166359"/>
    <w:rsid w:val="00166AD7"/>
    <w:rsid w:val="00167233"/>
    <w:rsid w:val="0017091B"/>
    <w:rsid w:val="00170B72"/>
    <w:rsid w:val="00172461"/>
    <w:rsid w:val="00172FEE"/>
    <w:rsid w:val="001776E8"/>
    <w:rsid w:val="00180DA7"/>
    <w:rsid w:val="0018596A"/>
    <w:rsid w:val="00185A2B"/>
    <w:rsid w:val="00193C44"/>
    <w:rsid w:val="001944CA"/>
    <w:rsid w:val="00194C5C"/>
    <w:rsid w:val="001952B2"/>
    <w:rsid w:val="001968EB"/>
    <w:rsid w:val="00197F8D"/>
    <w:rsid w:val="001A04E3"/>
    <w:rsid w:val="001A4069"/>
    <w:rsid w:val="001A721E"/>
    <w:rsid w:val="001B0F7A"/>
    <w:rsid w:val="001B1A65"/>
    <w:rsid w:val="001B65DF"/>
    <w:rsid w:val="001B6A57"/>
    <w:rsid w:val="001C05F3"/>
    <w:rsid w:val="001C0EC1"/>
    <w:rsid w:val="001C221E"/>
    <w:rsid w:val="001C22BA"/>
    <w:rsid w:val="001C3231"/>
    <w:rsid w:val="001C4838"/>
    <w:rsid w:val="001C4A64"/>
    <w:rsid w:val="001C5A7C"/>
    <w:rsid w:val="001C6508"/>
    <w:rsid w:val="001C744D"/>
    <w:rsid w:val="001D1C2F"/>
    <w:rsid w:val="001D2417"/>
    <w:rsid w:val="001D2E42"/>
    <w:rsid w:val="001D2F25"/>
    <w:rsid w:val="001D3F69"/>
    <w:rsid w:val="001D43E9"/>
    <w:rsid w:val="001D4660"/>
    <w:rsid w:val="001D5E55"/>
    <w:rsid w:val="001D7689"/>
    <w:rsid w:val="001E3457"/>
    <w:rsid w:val="001E34BB"/>
    <w:rsid w:val="001E35C8"/>
    <w:rsid w:val="001E408B"/>
    <w:rsid w:val="001E5E73"/>
    <w:rsid w:val="001E646E"/>
    <w:rsid w:val="001F07EB"/>
    <w:rsid w:val="001F10CF"/>
    <w:rsid w:val="001F17CC"/>
    <w:rsid w:val="001F1D63"/>
    <w:rsid w:val="001F253D"/>
    <w:rsid w:val="001F6066"/>
    <w:rsid w:val="001F6649"/>
    <w:rsid w:val="001F78D2"/>
    <w:rsid w:val="00200CDF"/>
    <w:rsid w:val="00200FF1"/>
    <w:rsid w:val="002048A6"/>
    <w:rsid w:val="0020551C"/>
    <w:rsid w:val="00206FE8"/>
    <w:rsid w:val="00210675"/>
    <w:rsid w:val="002148D6"/>
    <w:rsid w:val="00215005"/>
    <w:rsid w:val="00216841"/>
    <w:rsid w:val="00220587"/>
    <w:rsid w:val="00221EB5"/>
    <w:rsid w:val="00222ACE"/>
    <w:rsid w:val="002235CD"/>
    <w:rsid w:val="00223D86"/>
    <w:rsid w:val="0022423C"/>
    <w:rsid w:val="00224C9D"/>
    <w:rsid w:val="00225E24"/>
    <w:rsid w:val="00226C7B"/>
    <w:rsid w:val="00227AA5"/>
    <w:rsid w:val="00230979"/>
    <w:rsid w:val="00230D60"/>
    <w:rsid w:val="0023284C"/>
    <w:rsid w:val="00236109"/>
    <w:rsid w:val="00237716"/>
    <w:rsid w:val="002409E3"/>
    <w:rsid w:val="00243087"/>
    <w:rsid w:val="00244B3E"/>
    <w:rsid w:val="00246195"/>
    <w:rsid w:val="0025015F"/>
    <w:rsid w:val="00250C27"/>
    <w:rsid w:val="00253290"/>
    <w:rsid w:val="00253418"/>
    <w:rsid w:val="00253851"/>
    <w:rsid w:val="002551A7"/>
    <w:rsid w:val="002563F1"/>
    <w:rsid w:val="002567B4"/>
    <w:rsid w:val="00260541"/>
    <w:rsid w:val="00260EFD"/>
    <w:rsid w:val="002615B2"/>
    <w:rsid w:val="00262B19"/>
    <w:rsid w:val="00262E3A"/>
    <w:rsid w:val="002652DC"/>
    <w:rsid w:val="00265ADD"/>
    <w:rsid w:val="00265ED6"/>
    <w:rsid w:val="00266160"/>
    <w:rsid w:val="0026694C"/>
    <w:rsid w:val="00266C9A"/>
    <w:rsid w:val="00266F26"/>
    <w:rsid w:val="0026748E"/>
    <w:rsid w:val="0027245B"/>
    <w:rsid w:val="002727A2"/>
    <w:rsid w:val="00274452"/>
    <w:rsid w:val="00274484"/>
    <w:rsid w:val="00274491"/>
    <w:rsid w:val="00277E5F"/>
    <w:rsid w:val="00280CB7"/>
    <w:rsid w:val="0028160B"/>
    <w:rsid w:val="002843B7"/>
    <w:rsid w:val="00284D47"/>
    <w:rsid w:val="0028752F"/>
    <w:rsid w:val="002879F4"/>
    <w:rsid w:val="002904D1"/>
    <w:rsid w:val="00292AE4"/>
    <w:rsid w:val="00293883"/>
    <w:rsid w:val="002950D7"/>
    <w:rsid w:val="002A0A0B"/>
    <w:rsid w:val="002A22E6"/>
    <w:rsid w:val="002A7156"/>
    <w:rsid w:val="002A7DED"/>
    <w:rsid w:val="002B108F"/>
    <w:rsid w:val="002B15E0"/>
    <w:rsid w:val="002B18C1"/>
    <w:rsid w:val="002B2801"/>
    <w:rsid w:val="002B33DB"/>
    <w:rsid w:val="002B42A8"/>
    <w:rsid w:val="002B4731"/>
    <w:rsid w:val="002B580F"/>
    <w:rsid w:val="002B64F1"/>
    <w:rsid w:val="002B78B0"/>
    <w:rsid w:val="002C00D8"/>
    <w:rsid w:val="002C0F6C"/>
    <w:rsid w:val="002C4FD2"/>
    <w:rsid w:val="002C6779"/>
    <w:rsid w:val="002D2DAB"/>
    <w:rsid w:val="002D4C58"/>
    <w:rsid w:val="002D5674"/>
    <w:rsid w:val="002D7AA8"/>
    <w:rsid w:val="002E008F"/>
    <w:rsid w:val="002E3089"/>
    <w:rsid w:val="002E3BDC"/>
    <w:rsid w:val="002E5496"/>
    <w:rsid w:val="002E6613"/>
    <w:rsid w:val="002E6DB7"/>
    <w:rsid w:val="002E7D1B"/>
    <w:rsid w:val="002E7F80"/>
    <w:rsid w:val="002F23E9"/>
    <w:rsid w:val="002F38C4"/>
    <w:rsid w:val="002F4AC2"/>
    <w:rsid w:val="002F674D"/>
    <w:rsid w:val="002F7D22"/>
    <w:rsid w:val="00300160"/>
    <w:rsid w:val="003009B6"/>
    <w:rsid w:val="0030210A"/>
    <w:rsid w:val="003021A3"/>
    <w:rsid w:val="003049D2"/>
    <w:rsid w:val="00304A64"/>
    <w:rsid w:val="00305A71"/>
    <w:rsid w:val="00306006"/>
    <w:rsid w:val="003101FE"/>
    <w:rsid w:val="003103F2"/>
    <w:rsid w:val="00310971"/>
    <w:rsid w:val="003118CB"/>
    <w:rsid w:val="00312214"/>
    <w:rsid w:val="00314E17"/>
    <w:rsid w:val="00316A67"/>
    <w:rsid w:val="00320F1A"/>
    <w:rsid w:val="00325C91"/>
    <w:rsid w:val="00330097"/>
    <w:rsid w:val="003300A4"/>
    <w:rsid w:val="00331190"/>
    <w:rsid w:val="0033190C"/>
    <w:rsid w:val="00333B71"/>
    <w:rsid w:val="00334141"/>
    <w:rsid w:val="0033699F"/>
    <w:rsid w:val="00336ED4"/>
    <w:rsid w:val="00337761"/>
    <w:rsid w:val="00337F7C"/>
    <w:rsid w:val="00340C40"/>
    <w:rsid w:val="003430A4"/>
    <w:rsid w:val="00345C39"/>
    <w:rsid w:val="00346D46"/>
    <w:rsid w:val="003510DA"/>
    <w:rsid w:val="00352A47"/>
    <w:rsid w:val="003574D5"/>
    <w:rsid w:val="003607FF"/>
    <w:rsid w:val="00360FA4"/>
    <w:rsid w:val="00361939"/>
    <w:rsid w:val="00364F89"/>
    <w:rsid w:val="003670AF"/>
    <w:rsid w:val="00370A81"/>
    <w:rsid w:val="00373355"/>
    <w:rsid w:val="00374E42"/>
    <w:rsid w:val="00375729"/>
    <w:rsid w:val="00375857"/>
    <w:rsid w:val="00380E01"/>
    <w:rsid w:val="00381D2C"/>
    <w:rsid w:val="00384FE5"/>
    <w:rsid w:val="00387655"/>
    <w:rsid w:val="0039050C"/>
    <w:rsid w:val="0039075D"/>
    <w:rsid w:val="0039078E"/>
    <w:rsid w:val="0039191A"/>
    <w:rsid w:val="003927AB"/>
    <w:rsid w:val="00392C31"/>
    <w:rsid w:val="00393A72"/>
    <w:rsid w:val="003943CA"/>
    <w:rsid w:val="003968C3"/>
    <w:rsid w:val="003A25E7"/>
    <w:rsid w:val="003A4B36"/>
    <w:rsid w:val="003A5AF7"/>
    <w:rsid w:val="003A6806"/>
    <w:rsid w:val="003A6ED1"/>
    <w:rsid w:val="003B065D"/>
    <w:rsid w:val="003B099E"/>
    <w:rsid w:val="003B21DF"/>
    <w:rsid w:val="003B32F8"/>
    <w:rsid w:val="003B42EE"/>
    <w:rsid w:val="003B455A"/>
    <w:rsid w:val="003B6C73"/>
    <w:rsid w:val="003B70C0"/>
    <w:rsid w:val="003C0894"/>
    <w:rsid w:val="003C199A"/>
    <w:rsid w:val="003C1CB4"/>
    <w:rsid w:val="003C1CBE"/>
    <w:rsid w:val="003C3B8C"/>
    <w:rsid w:val="003C46E8"/>
    <w:rsid w:val="003C5041"/>
    <w:rsid w:val="003C543B"/>
    <w:rsid w:val="003C5E33"/>
    <w:rsid w:val="003C64CC"/>
    <w:rsid w:val="003D39D0"/>
    <w:rsid w:val="003D4ED2"/>
    <w:rsid w:val="003E20D8"/>
    <w:rsid w:val="003E218B"/>
    <w:rsid w:val="003E3195"/>
    <w:rsid w:val="003E3DF6"/>
    <w:rsid w:val="003F257E"/>
    <w:rsid w:val="003F535B"/>
    <w:rsid w:val="00401CED"/>
    <w:rsid w:val="00402F4E"/>
    <w:rsid w:val="00404988"/>
    <w:rsid w:val="004055C0"/>
    <w:rsid w:val="00405C98"/>
    <w:rsid w:val="00406775"/>
    <w:rsid w:val="004113C0"/>
    <w:rsid w:val="004144A0"/>
    <w:rsid w:val="004166E4"/>
    <w:rsid w:val="00417EAA"/>
    <w:rsid w:val="004213C6"/>
    <w:rsid w:val="00426130"/>
    <w:rsid w:val="0042651C"/>
    <w:rsid w:val="004279CD"/>
    <w:rsid w:val="0043133F"/>
    <w:rsid w:val="004326F0"/>
    <w:rsid w:val="00432760"/>
    <w:rsid w:val="00433F8E"/>
    <w:rsid w:val="00435BC9"/>
    <w:rsid w:val="00436B27"/>
    <w:rsid w:val="0043734C"/>
    <w:rsid w:val="00440699"/>
    <w:rsid w:val="004435A8"/>
    <w:rsid w:val="00443B37"/>
    <w:rsid w:val="0044457D"/>
    <w:rsid w:val="004448D9"/>
    <w:rsid w:val="00445739"/>
    <w:rsid w:val="00445E3B"/>
    <w:rsid w:val="0044772F"/>
    <w:rsid w:val="0045203D"/>
    <w:rsid w:val="00454273"/>
    <w:rsid w:val="00454321"/>
    <w:rsid w:val="0045562A"/>
    <w:rsid w:val="00455F96"/>
    <w:rsid w:val="00462137"/>
    <w:rsid w:val="00462637"/>
    <w:rsid w:val="00463938"/>
    <w:rsid w:val="00467DCC"/>
    <w:rsid w:val="004720B2"/>
    <w:rsid w:val="00472229"/>
    <w:rsid w:val="00472B08"/>
    <w:rsid w:val="00474278"/>
    <w:rsid w:val="00480536"/>
    <w:rsid w:val="00480BC7"/>
    <w:rsid w:val="00481E9B"/>
    <w:rsid w:val="004844B0"/>
    <w:rsid w:val="0048517A"/>
    <w:rsid w:val="00485770"/>
    <w:rsid w:val="0048785B"/>
    <w:rsid w:val="00490BB9"/>
    <w:rsid w:val="00490F5A"/>
    <w:rsid w:val="004911AC"/>
    <w:rsid w:val="00493CCE"/>
    <w:rsid w:val="004974D4"/>
    <w:rsid w:val="004A0616"/>
    <w:rsid w:val="004A1395"/>
    <w:rsid w:val="004A3869"/>
    <w:rsid w:val="004A43FE"/>
    <w:rsid w:val="004A441F"/>
    <w:rsid w:val="004A5A07"/>
    <w:rsid w:val="004A6281"/>
    <w:rsid w:val="004A7A72"/>
    <w:rsid w:val="004B0D0E"/>
    <w:rsid w:val="004B54D7"/>
    <w:rsid w:val="004C3868"/>
    <w:rsid w:val="004C3F62"/>
    <w:rsid w:val="004C5395"/>
    <w:rsid w:val="004C5628"/>
    <w:rsid w:val="004C7EE8"/>
    <w:rsid w:val="004C7FD1"/>
    <w:rsid w:val="004D05CB"/>
    <w:rsid w:val="004D3131"/>
    <w:rsid w:val="004D3F02"/>
    <w:rsid w:val="004D46D1"/>
    <w:rsid w:val="004D523E"/>
    <w:rsid w:val="004D6EA1"/>
    <w:rsid w:val="004D7BFD"/>
    <w:rsid w:val="004D7E6E"/>
    <w:rsid w:val="004E149D"/>
    <w:rsid w:val="004E1F0A"/>
    <w:rsid w:val="004E503B"/>
    <w:rsid w:val="004E55FE"/>
    <w:rsid w:val="004E70E7"/>
    <w:rsid w:val="004F339B"/>
    <w:rsid w:val="004F3755"/>
    <w:rsid w:val="004F3B8D"/>
    <w:rsid w:val="005019F9"/>
    <w:rsid w:val="00501CDC"/>
    <w:rsid w:val="0050481F"/>
    <w:rsid w:val="0050491B"/>
    <w:rsid w:val="00504DBC"/>
    <w:rsid w:val="00504EF9"/>
    <w:rsid w:val="005119F8"/>
    <w:rsid w:val="00511E50"/>
    <w:rsid w:val="005130B0"/>
    <w:rsid w:val="00517C7C"/>
    <w:rsid w:val="00517EB2"/>
    <w:rsid w:val="005204BF"/>
    <w:rsid w:val="00525B74"/>
    <w:rsid w:val="0052725F"/>
    <w:rsid w:val="005275B2"/>
    <w:rsid w:val="00527786"/>
    <w:rsid w:val="00527A5A"/>
    <w:rsid w:val="00527ABC"/>
    <w:rsid w:val="00530CDB"/>
    <w:rsid w:val="0053194C"/>
    <w:rsid w:val="00534AE0"/>
    <w:rsid w:val="0053530F"/>
    <w:rsid w:val="00536105"/>
    <w:rsid w:val="00537134"/>
    <w:rsid w:val="00537841"/>
    <w:rsid w:val="00540E68"/>
    <w:rsid w:val="00541C5A"/>
    <w:rsid w:val="005425C3"/>
    <w:rsid w:val="005535C0"/>
    <w:rsid w:val="005563B0"/>
    <w:rsid w:val="00556A98"/>
    <w:rsid w:val="0055757A"/>
    <w:rsid w:val="00566B5A"/>
    <w:rsid w:val="005707B0"/>
    <w:rsid w:val="005714CA"/>
    <w:rsid w:val="00571E37"/>
    <w:rsid w:val="0057305D"/>
    <w:rsid w:val="005747E6"/>
    <w:rsid w:val="0058131E"/>
    <w:rsid w:val="005849BB"/>
    <w:rsid w:val="00584BD6"/>
    <w:rsid w:val="00592DBF"/>
    <w:rsid w:val="00595A80"/>
    <w:rsid w:val="00595B47"/>
    <w:rsid w:val="0059687D"/>
    <w:rsid w:val="005A26F7"/>
    <w:rsid w:val="005A2797"/>
    <w:rsid w:val="005A4934"/>
    <w:rsid w:val="005A5959"/>
    <w:rsid w:val="005A6EED"/>
    <w:rsid w:val="005B0627"/>
    <w:rsid w:val="005B116E"/>
    <w:rsid w:val="005B1451"/>
    <w:rsid w:val="005B1BFD"/>
    <w:rsid w:val="005B1C00"/>
    <w:rsid w:val="005B2853"/>
    <w:rsid w:val="005B4382"/>
    <w:rsid w:val="005B4665"/>
    <w:rsid w:val="005B5B5D"/>
    <w:rsid w:val="005C0549"/>
    <w:rsid w:val="005C26DE"/>
    <w:rsid w:val="005C2C2E"/>
    <w:rsid w:val="005C32EE"/>
    <w:rsid w:val="005C6F98"/>
    <w:rsid w:val="005D0124"/>
    <w:rsid w:val="005D243E"/>
    <w:rsid w:val="005D2F3B"/>
    <w:rsid w:val="005D5703"/>
    <w:rsid w:val="005D7729"/>
    <w:rsid w:val="005E45A9"/>
    <w:rsid w:val="005E4EB3"/>
    <w:rsid w:val="005E5195"/>
    <w:rsid w:val="005E6210"/>
    <w:rsid w:val="005E6929"/>
    <w:rsid w:val="005E748B"/>
    <w:rsid w:val="005F13F7"/>
    <w:rsid w:val="005F2789"/>
    <w:rsid w:val="005F35C6"/>
    <w:rsid w:val="005F383B"/>
    <w:rsid w:val="005F7564"/>
    <w:rsid w:val="006018AC"/>
    <w:rsid w:val="006024CD"/>
    <w:rsid w:val="00602DF5"/>
    <w:rsid w:val="00604947"/>
    <w:rsid w:val="006054CD"/>
    <w:rsid w:val="0060560D"/>
    <w:rsid w:val="0060582A"/>
    <w:rsid w:val="00606109"/>
    <w:rsid w:val="006079E5"/>
    <w:rsid w:val="00607EAB"/>
    <w:rsid w:val="00610AC1"/>
    <w:rsid w:val="00610EB3"/>
    <w:rsid w:val="00610EB9"/>
    <w:rsid w:val="00611375"/>
    <w:rsid w:val="00614FCA"/>
    <w:rsid w:val="00615D7A"/>
    <w:rsid w:val="0061651F"/>
    <w:rsid w:val="00620D7D"/>
    <w:rsid w:val="00624455"/>
    <w:rsid w:val="006246A8"/>
    <w:rsid w:val="00626459"/>
    <w:rsid w:val="00630C3C"/>
    <w:rsid w:val="00631394"/>
    <w:rsid w:val="00635306"/>
    <w:rsid w:val="00635899"/>
    <w:rsid w:val="00636405"/>
    <w:rsid w:val="0063641F"/>
    <w:rsid w:val="00642087"/>
    <w:rsid w:val="00642EDF"/>
    <w:rsid w:val="00644B87"/>
    <w:rsid w:val="006457ED"/>
    <w:rsid w:val="0064632B"/>
    <w:rsid w:val="00646E5F"/>
    <w:rsid w:val="0065052F"/>
    <w:rsid w:val="00650CAD"/>
    <w:rsid w:val="00651E47"/>
    <w:rsid w:val="006521AA"/>
    <w:rsid w:val="00652489"/>
    <w:rsid w:val="00653E89"/>
    <w:rsid w:val="0065676E"/>
    <w:rsid w:val="006567E0"/>
    <w:rsid w:val="00656DC5"/>
    <w:rsid w:val="0065783B"/>
    <w:rsid w:val="006638BD"/>
    <w:rsid w:val="00664326"/>
    <w:rsid w:val="00664417"/>
    <w:rsid w:val="0067089D"/>
    <w:rsid w:val="00671DBF"/>
    <w:rsid w:val="0067454A"/>
    <w:rsid w:val="00675719"/>
    <w:rsid w:val="00676888"/>
    <w:rsid w:val="006777AB"/>
    <w:rsid w:val="00680292"/>
    <w:rsid w:val="00685A38"/>
    <w:rsid w:val="00686706"/>
    <w:rsid w:val="00694D9B"/>
    <w:rsid w:val="0069600B"/>
    <w:rsid w:val="006A07AD"/>
    <w:rsid w:val="006A2BE1"/>
    <w:rsid w:val="006A4522"/>
    <w:rsid w:val="006A5009"/>
    <w:rsid w:val="006A6A7D"/>
    <w:rsid w:val="006A6FB9"/>
    <w:rsid w:val="006A7748"/>
    <w:rsid w:val="006A7A77"/>
    <w:rsid w:val="006B34E6"/>
    <w:rsid w:val="006B42A5"/>
    <w:rsid w:val="006B47D6"/>
    <w:rsid w:val="006B47DF"/>
    <w:rsid w:val="006B4F94"/>
    <w:rsid w:val="006B66A8"/>
    <w:rsid w:val="006B7A05"/>
    <w:rsid w:val="006C13A0"/>
    <w:rsid w:val="006C2B59"/>
    <w:rsid w:val="006C5812"/>
    <w:rsid w:val="006C5ECB"/>
    <w:rsid w:val="006C7074"/>
    <w:rsid w:val="006D03EC"/>
    <w:rsid w:val="006D335C"/>
    <w:rsid w:val="006D3EAF"/>
    <w:rsid w:val="006D5305"/>
    <w:rsid w:val="006D5EC7"/>
    <w:rsid w:val="006D7FD9"/>
    <w:rsid w:val="006E0AF5"/>
    <w:rsid w:val="006E1599"/>
    <w:rsid w:val="006E190B"/>
    <w:rsid w:val="006E1DB9"/>
    <w:rsid w:val="006E2B72"/>
    <w:rsid w:val="006E75AF"/>
    <w:rsid w:val="006F045B"/>
    <w:rsid w:val="006F274C"/>
    <w:rsid w:val="006F33D4"/>
    <w:rsid w:val="006F36EE"/>
    <w:rsid w:val="006F5471"/>
    <w:rsid w:val="006F5640"/>
    <w:rsid w:val="006F7D32"/>
    <w:rsid w:val="007004B5"/>
    <w:rsid w:val="00703F5D"/>
    <w:rsid w:val="00703FA2"/>
    <w:rsid w:val="00707226"/>
    <w:rsid w:val="00710FB0"/>
    <w:rsid w:val="00711E70"/>
    <w:rsid w:val="0071281E"/>
    <w:rsid w:val="00713DF7"/>
    <w:rsid w:val="00714CB2"/>
    <w:rsid w:val="00715325"/>
    <w:rsid w:val="00715E68"/>
    <w:rsid w:val="00717F95"/>
    <w:rsid w:val="00720282"/>
    <w:rsid w:val="007217AA"/>
    <w:rsid w:val="00722753"/>
    <w:rsid w:val="00723A1D"/>
    <w:rsid w:val="007240E8"/>
    <w:rsid w:val="0072568A"/>
    <w:rsid w:val="00727EE8"/>
    <w:rsid w:val="00730575"/>
    <w:rsid w:val="00731495"/>
    <w:rsid w:val="00731C9B"/>
    <w:rsid w:val="0073289F"/>
    <w:rsid w:val="007342A6"/>
    <w:rsid w:val="00736195"/>
    <w:rsid w:val="0073643F"/>
    <w:rsid w:val="007410D3"/>
    <w:rsid w:val="007417ED"/>
    <w:rsid w:val="00741D53"/>
    <w:rsid w:val="007424CD"/>
    <w:rsid w:val="0074274E"/>
    <w:rsid w:val="00743F3E"/>
    <w:rsid w:val="007447C5"/>
    <w:rsid w:val="00745047"/>
    <w:rsid w:val="00745BF7"/>
    <w:rsid w:val="00745F7C"/>
    <w:rsid w:val="00747F20"/>
    <w:rsid w:val="00750F11"/>
    <w:rsid w:val="007524C1"/>
    <w:rsid w:val="00754133"/>
    <w:rsid w:val="007579EA"/>
    <w:rsid w:val="00760126"/>
    <w:rsid w:val="00760BF6"/>
    <w:rsid w:val="00761BD7"/>
    <w:rsid w:val="00762CC3"/>
    <w:rsid w:val="00763DFD"/>
    <w:rsid w:val="007645C5"/>
    <w:rsid w:val="00765E5D"/>
    <w:rsid w:val="00770A02"/>
    <w:rsid w:val="00771530"/>
    <w:rsid w:val="007722D1"/>
    <w:rsid w:val="00773028"/>
    <w:rsid w:val="007734C6"/>
    <w:rsid w:val="007738FC"/>
    <w:rsid w:val="0077682E"/>
    <w:rsid w:val="007805F9"/>
    <w:rsid w:val="0078089F"/>
    <w:rsid w:val="00782387"/>
    <w:rsid w:val="00782F28"/>
    <w:rsid w:val="0078463E"/>
    <w:rsid w:val="0078580A"/>
    <w:rsid w:val="00786126"/>
    <w:rsid w:val="00786A30"/>
    <w:rsid w:val="007874D4"/>
    <w:rsid w:val="00791FA7"/>
    <w:rsid w:val="00795059"/>
    <w:rsid w:val="007963EE"/>
    <w:rsid w:val="007969C4"/>
    <w:rsid w:val="007A0610"/>
    <w:rsid w:val="007A17D7"/>
    <w:rsid w:val="007A1CA1"/>
    <w:rsid w:val="007A7030"/>
    <w:rsid w:val="007B272E"/>
    <w:rsid w:val="007B70A5"/>
    <w:rsid w:val="007B793C"/>
    <w:rsid w:val="007C15DF"/>
    <w:rsid w:val="007C2081"/>
    <w:rsid w:val="007C2F57"/>
    <w:rsid w:val="007C3FCB"/>
    <w:rsid w:val="007C4624"/>
    <w:rsid w:val="007C7141"/>
    <w:rsid w:val="007D1720"/>
    <w:rsid w:val="007D26FA"/>
    <w:rsid w:val="007D28AD"/>
    <w:rsid w:val="007D2C32"/>
    <w:rsid w:val="007D312F"/>
    <w:rsid w:val="007D3D4A"/>
    <w:rsid w:val="007D4D21"/>
    <w:rsid w:val="007D52FE"/>
    <w:rsid w:val="007D58E1"/>
    <w:rsid w:val="007E0748"/>
    <w:rsid w:val="007E117E"/>
    <w:rsid w:val="007E262D"/>
    <w:rsid w:val="007E2787"/>
    <w:rsid w:val="007E5BA9"/>
    <w:rsid w:val="007E6CF5"/>
    <w:rsid w:val="007E72B5"/>
    <w:rsid w:val="007F1876"/>
    <w:rsid w:val="007F243B"/>
    <w:rsid w:val="007F4479"/>
    <w:rsid w:val="007F53BE"/>
    <w:rsid w:val="00805354"/>
    <w:rsid w:val="0080554E"/>
    <w:rsid w:val="008066C0"/>
    <w:rsid w:val="0081068F"/>
    <w:rsid w:val="00813BE5"/>
    <w:rsid w:val="0081455E"/>
    <w:rsid w:val="00814762"/>
    <w:rsid w:val="00816C65"/>
    <w:rsid w:val="00820CC1"/>
    <w:rsid w:val="00820D58"/>
    <w:rsid w:val="0082144A"/>
    <w:rsid w:val="0082158D"/>
    <w:rsid w:val="00821FF6"/>
    <w:rsid w:val="00823EAB"/>
    <w:rsid w:val="00824844"/>
    <w:rsid w:val="0082663A"/>
    <w:rsid w:val="00830110"/>
    <w:rsid w:val="00830CF9"/>
    <w:rsid w:val="00831942"/>
    <w:rsid w:val="00831DA9"/>
    <w:rsid w:val="00840BC0"/>
    <w:rsid w:val="0084170B"/>
    <w:rsid w:val="00842C5F"/>
    <w:rsid w:val="008445E6"/>
    <w:rsid w:val="00847861"/>
    <w:rsid w:val="00850433"/>
    <w:rsid w:val="00850714"/>
    <w:rsid w:val="00851A2E"/>
    <w:rsid w:val="008532D2"/>
    <w:rsid w:val="00854415"/>
    <w:rsid w:val="00855CD3"/>
    <w:rsid w:val="00857018"/>
    <w:rsid w:val="008623C4"/>
    <w:rsid w:val="00862940"/>
    <w:rsid w:val="0086353A"/>
    <w:rsid w:val="008635A5"/>
    <w:rsid w:val="00864079"/>
    <w:rsid w:val="0086500A"/>
    <w:rsid w:val="00865763"/>
    <w:rsid w:val="00866627"/>
    <w:rsid w:val="00867CE8"/>
    <w:rsid w:val="00870B02"/>
    <w:rsid w:val="008728E6"/>
    <w:rsid w:val="00872996"/>
    <w:rsid w:val="00873400"/>
    <w:rsid w:val="00873C73"/>
    <w:rsid w:val="00875397"/>
    <w:rsid w:val="008767A3"/>
    <w:rsid w:val="0088069B"/>
    <w:rsid w:val="00880FA9"/>
    <w:rsid w:val="008813A6"/>
    <w:rsid w:val="00883558"/>
    <w:rsid w:val="00883901"/>
    <w:rsid w:val="00883C55"/>
    <w:rsid w:val="008850CC"/>
    <w:rsid w:val="008925A9"/>
    <w:rsid w:val="00892CAB"/>
    <w:rsid w:val="00892EED"/>
    <w:rsid w:val="008930F1"/>
    <w:rsid w:val="00894D1F"/>
    <w:rsid w:val="008A045D"/>
    <w:rsid w:val="008A2BAA"/>
    <w:rsid w:val="008A39AD"/>
    <w:rsid w:val="008A3F40"/>
    <w:rsid w:val="008A526B"/>
    <w:rsid w:val="008A5B10"/>
    <w:rsid w:val="008A6189"/>
    <w:rsid w:val="008A705D"/>
    <w:rsid w:val="008B13E6"/>
    <w:rsid w:val="008B3534"/>
    <w:rsid w:val="008B468C"/>
    <w:rsid w:val="008B5FB8"/>
    <w:rsid w:val="008B6A95"/>
    <w:rsid w:val="008B6F9D"/>
    <w:rsid w:val="008B7247"/>
    <w:rsid w:val="008B7AD4"/>
    <w:rsid w:val="008B7F79"/>
    <w:rsid w:val="008C0CF7"/>
    <w:rsid w:val="008C11CA"/>
    <w:rsid w:val="008C1500"/>
    <w:rsid w:val="008C24EF"/>
    <w:rsid w:val="008C2749"/>
    <w:rsid w:val="008C28AE"/>
    <w:rsid w:val="008C3566"/>
    <w:rsid w:val="008C3D47"/>
    <w:rsid w:val="008C4129"/>
    <w:rsid w:val="008C4494"/>
    <w:rsid w:val="008C47D9"/>
    <w:rsid w:val="008C7779"/>
    <w:rsid w:val="008D5399"/>
    <w:rsid w:val="008D581B"/>
    <w:rsid w:val="008D69AA"/>
    <w:rsid w:val="008D6D72"/>
    <w:rsid w:val="008D76DE"/>
    <w:rsid w:val="008E0CDD"/>
    <w:rsid w:val="008E1C41"/>
    <w:rsid w:val="008E292D"/>
    <w:rsid w:val="008E5F4C"/>
    <w:rsid w:val="008F0969"/>
    <w:rsid w:val="008F16AC"/>
    <w:rsid w:val="008F57FF"/>
    <w:rsid w:val="0090068E"/>
    <w:rsid w:val="00902185"/>
    <w:rsid w:val="00903469"/>
    <w:rsid w:val="00907EF9"/>
    <w:rsid w:val="00911C2A"/>
    <w:rsid w:val="0091331B"/>
    <w:rsid w:val="009138DA"/>
    <w:rsid w:val="00916B75"/>
    <w:rsid w:val="00917E17"/>
    <w:rsid w:val="009204ED"/>
    <w:rsid w:val="00920BC5"/>
    <w:rsid w:val="00920CD1"/>
    <w:rsid w:val="00920E1E"/>
    <w:rsid w:val="00924F1E"/>
    <w:rsid w:val="00925C48"/>
    <w:rsid w:val="00927335"/>
    <w:rsid w:val="00927585"/>
    <w:rsid w:val="00931F75"/>
    <w:rsid w:val="00932C4D"/>
    <w:rsid w:val="009330DA"/>
    <w:rsid w:val="0093467A"/>
    <w:rsid w:val="00935D83"/>
    <w:rsid w:val="00937DF5"/>
    <w:rsid w:val="00940885"/>
    <w:rsid w:val="00941D82"/>
    <w:rsid w:val="009430D0"/>
    <w:rsid w:val="00943B39"/>
    <w:rsid w:val="00943CAF"/>
    <w:rsid w:val="00944C98"/>
    <w:rsid w:val="00946E7C"/>
    <w:rsid w:val="009477FA"/>
    <w:rsid w:val="00947BB9"/>
    <w:rsid w:val="00950352"/>
    <w:rsid w:val="00951D75"/>
    <w:rsid w:val="00951DA8"/>
    <w:rsid w:val="00955F92"/>
    <w:rsid w:val="009568BD"/>
    <w:rsid w:val="0096075B"/>
    <w:rsid w:val="00962A1C"/>
    <w:rsid w:val="00962A6C"/>
    <w:rsid w:val="00962B69"/>
    <w:rsid w:val="00963621"/>
    <w:rsid w:val="009638DB"/>
    <w:rsid w:val="0096530D"/>
    <w:rsid w:val="00965B4D"/>
    <w:rsid w:val="00966672"/>
    <w:rsid w:val="009717C4"/>
    <w:rsid w:val="00971C7F"/>
    <w:rsid w:val="00972496"/>
    <w:rsid w:val="00972850"/>
    <w:rsid w:val="00973B9A"/>
    <w:rsid w:val="0097494C"/>
    <w:rsid w:val="009750F0"/>
    <w:rsid w:val="00976519"/>
    <w:rsid w:val="00977009"/>
    <w:rsid w:val="0097707F"/>
    <w:rsid w:val="009800C2"/>
    <w:rsid w:val="00981E23"/>
    <w:rsid w:val="00982738"/>
    <w:rsid w:val="0098335F"/>
    <w:rsid w:val="0098419D"/>
    <w:rsid w:val="00984CF8"/>
    <w:rsid w:val="00986F93"/>
    <w:rsid w:val="0098740B"/>
    <w:rsid w:val="00987A49"/>
    <w:rsid w:val="00991757"/>
    <w:rsid w:val="00992335"/>
    <w:rsid w:val="009923B1"/>
    <w:rsid w:val="009932C4"/>
    <w:rsid w:val="009935BB"/>
    <w:rsid w:val="00994744"/>
    <w:rsid w:val="0099671C"/>
    <w:rsid w:val="00996D6B"/>
    <w:rsid w:val="009A2EDF"/>
    <w:rsid w:val="009A499F"/>
    <w:rsid w:val="009A4E8C"/>
    <w:rsid w:val="009A5ECB"/>
    <w:rsid w:val="009A7715"/>
    <w:rsid w:val="009B04BA"/>
    <w:rsid w:val="009B0E4E"/>
    <w:rsid w:val="009B1BEF"/>
    <w:rsid w:val="009B1FD1"/>
    <w:rsid w:val="009B4087"/>
    <w:rsid w:val="009B5FCC"/>
    <w:rsid w:val="009B68E7"/>
    <w:rsid w:val="009B7959"/>
    <w:rsid w:val="009B7B84"/>
    <w:rsid w:val="009C1489"/>
    <w:rsid w:val="009C28C2"/>
    <w:rsid w:val="009C31E0"/>
    <w:rsid w:val="009C41BD"/>
    <w:rsid w:val="009C4E3E"/>
    <w:rsid w:val="009C76A6"/>
    <w:rsid w:val="009D1AFE"/>
    <w:rsid w:val="009D1DA1"/>
    <w:rsid w:val="009D4ADE"/>
    <w:rsid w:val="009D7A17"/>
    <w:rsid w:val="009E116D"/>
    <w:rsid w:val="009E1461"/>
    <w:rsid w:val="009E335E"/>
    <w:rsid w:val="009E4B9A"/>
    <w:rsid w:val="009E6091"/>
    <w:rsid w:val="009E7159"/>
    <w:rsid w:val="009E7629"/>
    <w:rsid w:val="009E7F89"/>
    <w:rsid w:val="009F14AD"/>
    <w:rsid w:val="009F2140"/>
    <w:rsid w:val="009F2217"/>
    <w:rsid w:val="009F4A60"/>
    <w:rsid w:val="009F5B7F"/>
    <w:rsid w:val="00A00ECE"/>
    <w:rsid w:val="00A01BB5"/>
    <w:rsid w:val="00A02933"/>
    <w:rsid w:val="00A03426"/>
    <w:rsid w:val="00A03BC1"/>
    <w:rsid w:val="00A07282"/>
    <w:rsid w:val="00A12915"/>
    <w:rsid w:val="00A13872"/>
    <w:rsid w:val="00A138D7"/>
    <w:rsid w:val="00A15FEF"/>
    <w:rsid w:val="00A16B96"/>
    <w:rsid w:val="00A171DD"/>
    <w:rsid w:val="00A17D29"/>
    <w:rsid w:val="00A224F2"/>
    <w:rsid w:val="00A22BC4"/>
    <w:rsid w:val="00A23A9F"/>
    <w:rsid w:val="00A24312"/>
    <w:rsid w:val="00A244EE"/>
    <w:rsid w:val="00A26AE7"/>
    <w:rsid w:val="00A27296"/>
    <w:rsid w:val="00A3181F"/>
    <w:rsid w:val="00A32DA3"/>
    <w:rsid w:val="00A353C0"/>
    <w:rsid w:val="00A361E0"/>
    <w:rsid w:val="00A37EEC"/>
    <w:rsid w:val="00A41C9A"/>
    <w:rsid w:val="00A44A31"/>
    <w:rsid w:val="00A461A8"/>
    <w:rsid w:val="00A46B42"/>
    <w:rsid w:val="00A501BC"/>
    <w:rsid w:val="00A50827"/>
    <w:rsid w:val="00A542BB"/>
    <w:rsid w:val="00A551AE"/>
    <w:rsid w:val="00A55A91"/>
    <w:rsid w:val="00A5611A"/>
    <w:rsid w:val="00A5664E"/>
    <w:rsid w:val="00A61F71"/>
    <w:rsid w:val="00A63852"/>
    <w:rsid w:val="00A64EB4"/>
    <w:rsid w:val="00A653C5"/>
    <w:rsid w:val="00A67591"/>
    <w:rsid w:val="00A700E5"/>
    <w:rsid w:val="00A71EBD"/>
    <w:rsid w:val="00A77B2A"/>
    <w:rsid w:val="00A81CFE"/>
    <w:rsid w:val="00A83593"/>
    <w:rsid w:val="00A83F68"/>
    <w:rsid w:val="00A8415E"/>
    <w:rsid w:val="00A8450C"/>
    <w:rsid w:val="00A85248"/>
    <w:rsid w:val="00A87DCF"/>
    <w:rsid w:val="00A90CC6"/>
    <w:rsid w:val="00A91B3D"/>
    <w:rsid w:val="00A94F4E"/>
    <w:rsid w:val="00A96608"/>
    <w:rsid w:val="00A96B30"/>
    <w:rsid w:val="00A975B7"/>
    <w:rsid w:val="00AA0BB6"/>
    <w:rsid w:val="00AA15DB"/>
    <w:rsid w:val="00AA2ACF"/>
    <w:rsid w:val="00AA2B16"/>
    <w:rsid w:val="00AA45D8"/>
    <w:rsid w:val="00AA660A"/>
    <w:rsid w:val="00AB12F6"/>
    <w:rsid w:val="00AB15AD"/>
    <w:rsid w:val="00AB1C4B"/>
    <w:rsid w:val="00AB20AE"/>
    <w:rsid w:val="00AB2E8F"/>
    <w:rsid w:val="00AB460B"/>
    <w:rsid w:val="00AB57B1"/>
    <w:rsid w:val="00AB7972"/>
    <w:rsid w:val="00AC0701"/>
    <w:rsid w:val="00AC1186"/>
    <w:rsid w:val="00AC1EAC"/>
    <w:rsid w:val="00AC25AE"/>
    <w:rsid w:val="00AC27EC"/>
    <w:rsid w:val="00AC357D"/>
    <w:rsid w:val="00AC5372"/>
    <w:rsid w:val="00AC53E8"/>
    <w:rsid w:val="00AC5981"/>
    <w:rsid w:val="00AC6427"/>
    <w:rsid w:val="00AC747F"/>
    <w:rsid w:val="00AD0319"/>
    <w:rsid w:val="00AD09A5"/>
    <w:rsid w:val="00AD599C"/>
    <w:rsid w:val="00AD5EC2"/>
    <w:rsid w:val="00AD7442"/>
    <w:rsid w:val="00AD794F"/>
    <w:rsid w:val="00AD79E5"/>
    <w:rsid w:val="00AE0884"/>
    <w:rsid w:val="00AE0BFE"/>
    <w:rsid w:val="00AE0C17"/>
    <w:rsid w:val="00AE0FAE"/>
    <w:rsid w:val="00AE1824"/>
    <w:rsid w:val="00AE1944"/>
    <w:rsid w:val="00AE383D"/>
    <w:rsid w:val="00AE391A"/>
    <w:rsid w:val="00AE5291"/>
    <w:rsid w:val="00AE56BA"/>
    <w:rsid w:val="00AE6A37"/>
    <w:rsid w:val="00AF1CD7"/>
    <w:rsid w:val="00AF5361"/>
    <w:rsid w:val="00AF539D"/>
    <w:rsid w:val="00AF633A"/>
    <w:rsid w:val="00AF7613"/>
    <w:rsid w:val="00B0062D"/>
    <w:rsid w:val="00B011EF"/>
    <w:rsid w:val="00B04CB7"/>
    <w:rsid w:val="00B0509A"/>
    <w:rsid w:val="00B052C5"/>
    <w:rsid w:val="00B05DAB"/>
    <w:rsid w:val="00B0701C"/>
    <w:rsid w:val="00B075E6"/>
    <w:rsid w:val="00B133BE"/>
    <w:rsid w:val="00B142BB"/>
    <w:rsid w:val="00B156AF"/>
    <w:rsid w:val="00B159B2"/>
    <w:rsid w:val="00B15CC9"/>
    <w:rsid w:val="00B17F7B"/>
    <w:rsid w:val="00B20117"/>
    <w:rsid w:val="00B22288"/>
    <w:rsid w:val="00B25565"/>
    <w:rsid w:val="00B25B90"/>
    <w:rsid w:val="00B262A8"/>
    <w:rsid w:val="00B33778"/>
    <w:rsid w:val="00B34D38"/>
    <w:rsid w:val="00B34E18"/>
    <w:rsid w:val="00B35DEE"/>
    <w:rsid w:val="00B36166"/>
    <w:rsid w:val="00B3767D"/>
    <w:rsid w:val="00B3773E"/>
    <w:rsid w:val="00B37CA9"/>
    <w:rsid w:val="00B401B3"/>
    <w:rsid w:val="00B43C49"/>
    <w:rsid w:val="00B464F1"/>
    <w:rsid w:val="00B4738B"/>
    <w:rsid w:val="00B54358"/>
    <w:rsid w:val="00B55C36"/>
    <w:rsid w:val="00B55CC2"/>
    <w:rsid w:val="00B56439"/>
    <w:rsid w:val="00B56C53"/>
    <w:rsid w:val="00B56D76"/>
    <w:rsid w:val="00B57B27"/>
    <w:rsid w:val="00B60263"/>
    <w:rsid w:val="00B60E05"/>
    <w:rsid w:val="00B62D7A"/>
    <w:rsid w:val="00B64709"/>
    <w:rsid w:val="00B658B4"/>
    <w:rsid w:val="00B66504"/>
    <w:rsid w:val="00B667D7"/>
    <w:rsid w:val="00B70638"/>
    <w:rsid w:val="00B70AB5"/>
    <w:rsid w:val="00B71F22"/>
    <w:rsid w:val="00B744F4"/>
    <w:rsid w:val="00B749A6"/>
    <w:rsid w:val="00B76172"/>
    <w:rsid w:val="00B766D2"/>
    <w:rsid w:val="00B7697A"/>
    <w:rsid w:val="00B83628"/>
    <w:rsid w:val="00B8396A"/>
    <w:rsid w:val="00B846A2"/>
    <w:rsid w:val="00B86E25"/>
    <w:rsid w:val="00B8731E"/>
    <w:rsid w:val="00B87642"/>
    <w:rsid w:val="00B9203C"/>
    <w:rsid w:val="00B93A7D"/>
    <w:rsid w:val="00B93B98"/>
    <w:rsid w:val="00B93E4F"/>
    <w:rsid w:val="00B94055"/>
    <w:rsid w:val="00B950E8"/>
    <w:rsid w:val="00B957EE"/>
    <w:rsid w:val="00B96375"/>
    <w:rsid w:val="00BA0EE9"/>
    <w:rsid w:val="00BA44A6"/>
    <w:rsid w:val="00BA5509"/>
    <w:rsid w:val="00BA5E01"/>
    <w:rsid w:val="00BB0756"/>
    <w:rsid w:val="00BB10EB"/>
    <w:rsid w:val="00BB2D15"/>
    <w:rsid w:val="00BB3565"/>
    <w:rsid w:val="00BB3D90"/>
    <w:rsid w:val="00BB441C"/>
    <w:rsid w:val="00BB5906"/>
    <w:rsid w:val="00BB7E30"/>
    <w:rsid w:val="00BC19BE"/>
    <w:rsid w:val="00BC32F5"/>
    <w:rsid w:val="00BC41B3"/>
    <w:rsid w:val="00BC5435"/>
    <w:rsid w:val="00BC5E45"/>
    <w:rsid w:val="00BD14C2"/>
    <w:rsid w:val="00BD38F6"/>
    <w:rsid w:val="00BD470C"/>
    <w:rsid w:val="00BD50F3"/>
    <w:rsid w:val="00BD53C6"/>
    <w:rsid w:val="00BE3CB3"/>
    <w:rsid w:val="00BE60AE"/>
    <w:rsid w:val="00BF0B0B"/>
    <w:rsid w:val="00BF0B84"/>
    <w:rsid w:val="00BF465E"/>
    <w:rsid w:val="00BF48DC"/>
    <w:rsid w:val="00BF6BE9"/>
    <w:rsid w:val="00C005CE"/>
    <w:rsid w:val="00C02133"/>
    <w:rsid w:val="00C0309C"/>
    <w:rsid w:val="00C0316F"/>
    <w:rsid w:val="00C031CB"/>
    <w:rsid w:val="00C04B06"/>
    <w:rsid w:val="00C05D66"/>
    <w:rsid w:val="00C07C7C"/>
    <w:rsid w:val="00C07CC5"/>
    <w:rsid w:val="00C11327"/>
    <w:rsid w:val="00C117EE"/>
    <w:rsid w:val="00C11A67"/>
    <w:rsid w:val="00C13C09"/>
    <w:rsid w:val="00C14967"/>
    <w:rsid w:val="00C15B86"/>
    <w:rsid w:val="00C16838"/>
    <w:rsid w:val="00C172E8"/>
    <w:rsid w:val="00C2088C"/>
    <w:rsid w:val="00C20B61"/>
    <w:rsid w:val="00C213DB"/>
    <w:rsid w:val="00C21941"/>
    <w:rsid w:val="00C22780"/>
    <w:rsid w:val="00C22922"/>
    <w:rsid w:val="00C22F8A"/>
    <w:rsid w:val="00C2516C"/>
    <w:rsid w:val="00C260CC"/>
    <w:rsid w:val="00C30743"/>
    <w:rsid w:val="00C30AA3"/>
    <w:rsid w:val="00C31450"/>
    <w:rsid w:val="00C32018"/>
    <w:rsid w:val="00C32BFD"/>
    <w:rsid w:val="00C334C9"/>
    <w:rsid w:val="00C33CAD"/>
    <w:rsid w:val="00C3422C"/>
    <w:rsid w:val="00C346A9"/>
    <w:rsid w:val="00C362C0"/>
    <w:rsid w:val="00C40366"/>
    <w:rsid w:val="00C40D9A"/>
    <w:rsid w:val="00C41983"/>
    <w:rsid w:val="00C440B2"/>
    <w:rsid w:val="00C44E08"/>
    <w:rsid w:val="00C53798"/>
    <w:rsid w:val="00C62666"/>
    <w:rsid w:val="00C62873"/>
    <w:rsid w:val="00C62DB5"/>
    <w:rsid w:val="00C63699"/>
    <w:rsid w:val="00C6419C"/>
    <w:rsid w:val="00C64381"/>
    <w:rsid w:val="00C64D84"/>
    <w:rsid w:val="00C65606"/>
    <w:rsid w:val="00C666DF"/>
    <w:rsid w:val="00C7003C"/>
    <w:rsid w:val="00C7059E"/>
    <w:rsid w:val="00C710AC"/>
    <w:rsid w:val="00C74115"/>
    <w:rsid w:val="00C75944"/>
    <w:rsid w:val="00C75B77"/>
    <w:rsid w:val="00C777C3"/>
    <w:rsid w:val="00C77DA1"/>
    <w:rsid w:val="00C80623"/>
    <w:rsid w:val="00C8140D"/>
    <w:rsid w:val="00C8636A"/>
    <w:rsid w:val="00C93126"/>
    <w:rsid w:val="00C94F19"/>
    <w:rsid w:val="00C96008"/>
    <w:rsid w:val="00CA1B75"/>
    <w:rsid w:val="00CA1F4A"/>
    <w:rsid w:val="00CA2BDC"/>
    <w:rsid w:val="00CA3796"/>
    <w:rsid w:val="00CA5600"/>
    <w:rsid w:val="00CA6B5E"/>
    <w:rsid w:val="00CB08BF"/>
    <w:rsid w:val="00CB4B2C"/>
    <w:rsid w:val="00CB4F46"/>
    <w:rsid w:val="00CB63B0"/>
    <w:rsid w:val="00CB7A7C"/>
    <w:rsid w:val="00CC0CAD"/>
    <w:rsid w:val="00CC1958"/>
    <w:rsid w:val="00CC1F67"/>
    <w:rsid w:val="00CC44CF"/>
    <w:rsid w:val="00CC62F8"/>
    <w:rsid w:val="00CC76E8"/>
    <w:rsid w:val="00CD0D1F"/>
    <w:rsid w:val="00CD21A6"/>
    <w:rsid w:val="00CD2E5D"/>
    <w:rsid w:val="00CD3149"/>
    <w:rsid w:val="00CD4E11"/>
    <w:rsid w:val="00CD6549"/>
    <w:rsid w:val="00CE35B7"/>
    <w:rsid w:val="00CE4361"/>
    <w:rsid w:val="00CE60B7"/>
    <w:rsid w:val="00CE7012"/>
    <w:rsid w:val="00CE7FC9"/>
    <w:rsid w:val="00CF13A7"/>
    <w:rsid w:val="00CF2BF2"/>
    <w:rsid w:val="00CF4EA4"/>
    <w:rsid w:val="00CF4EE4"/>
    <w:rsid w:val="00CF5E2F"/>
    <w:rsid w:val="00CF5F44"/>
    <w:rsid w:val="00CF636F"/>
    <w:rsid w:val="00CF66C0"/>
    <w:rsid w:val="00CF7746"/>
    <w:rsid w:val="00D00890"/>
    <w:rsid w:val="00D013B3"/>
    <w:rsid w:val="00D02BAC"/>
    <w:rsid w:val="00D0386B"/>
    <w:rsid w:val="00D03D0D"/>
    <w:rsid w:val="00D055E8"/>
    <w:rsid w:val="00D0577D"/>
    <w:rsid w:val="00D06EE7"/>
    <w:rsid w:val="00D07039"/>
    <w:rsid w:val="00D10C69"/>
    <w:rsid w:val="00D1522C"/>
    <w:rsid w:val="00D16019"/>
    <w:rsid w:val="00D16FBF"/>
    <w:rsid w:val="00D20863"/>
    <w:rsid w:val="00D2189C"/>
    <w:rsid w:val="00D21B24"/>
    <w:rsid w:val="00D24425"/>
    <w:rsid w:val="00D25EB8"/>
    <w:rsid w:val="00D26291"/>
    <w:rsid w:val="00D26335"/>
    <w:rsid w:val="00D275FD"/>
    <w:rsid w:val="00D3296B"/>
    <w:rsid w:val="00D330FE"/>
    <w:rsid w:val="00D34332"/>
    <w:rsid w:val="00D35650"/>
    <w:rsid w:val="00D3586F"/>
    <w:rsid w:val="00D35F4B"/>
    <w:rsid w:val="00D37E6F"/>
    <w:rsid w:val="00D42B18"/>
    <w:rsid w:val="00D43E8A"/>
    <w:rsid w:val="00D44CF9"/>
    <w:rsid w:val="00D5058B"/>
    <w:rsid w:val="00D52068"/>
    <w:rsid w:val="00D52FCC"/>
    <w:rsid w:val="00D531D4"/>
    <w:rsid w:val="00D53BB6"/>
    <w:rsid w:val="00D55598"/>
    <w:rsid w:val="00D55F68"/>
    <w:rsid w:val="00D56716"/>
    <w:rsid w:val="00D56EDC"/>
    <w:rsid w:val="00D5738F"/>
    <w:rsid w:val="00D61339"/>
    <w:rsid w:val="00D61351"/>
    <w:rsid w:val="00D61CD2"/>
    <w:rsid w:val="00D624F3"/>
    <w:rsid w:val="00D63D03"/>
    <w:rsid w:val="00D64374"/>
    <w:rsid w:val="00D65135"/>
    <w:rsid w:val="00D7003C"/>
    <w:rsid w:val="00D70D62"/>
    <w:rsid w:val="00D74C62"/>
    <w:rsid w:val="00D773EB"/>
    <w:rsid w:val="00D7750B"/>
    <w:rsid w:val="00D805C5"/>
    <w:rsid w:val="00D80E39"/>
    <w:rsid w:val="00D8475B"/>
    <w:rsid w:val="00D8502F"/>
    <w:rsid w:val="00D85154"/>
    <w:rsid w:val="00D859EA"/>
    <w:rsid w:val="00D900A2"/>
    <w:rsid w:val="00D9211F"/>
    <w:rsid w:val="00D93D51"/>
    <w:rsid w:val="00D96AA2"/>
    <w:rsid w:val="00D97F02"/>
    <w:rsid w:val="00DA04E9"/>
    <w:rsid w:val="00DA1711"/>
    <w:rsid w:val="00DA22A3"/>
    <w:rsid w:val="00DA437B"/>
    <w:rsid w:val="00DA46AA"/>
    <w:rsid w:val="00DA54DD"/>
    <w:rsid w:val="00DA5FA2"/>
    <w:rsid w:val="00DB22F2"/>
    <w:rsid w:val="00DB592E"/>
    <w:rsid w:val="00DB76E3"/>
    <w:rsid w:val="00DB771E"/>
    <w:rsid w:val="00DC114F"/>
    <w:rsid w:val="00DC1729"/>
    <w:rsid w:val="00DC2ECB"/>
    <w:rsid w:val="00DC361C"/>
    <w:rsid w:val="00DC4707"/>
    <w:rsid w:val="00DC6790"/>
    <w:rsid w:val="00DC6D27"/>
    <w:rsid w:val="00DD3682"/>
    <w:rsid w:val="00DD79D8"/>
    <w:rsid w:val="00DD7F4C"/>
    <w:rsid w:val="00DE01F7"/>
    <w:rsid w:val="00DE73DA"/>
    <w:rsid w:val="00DF064E"/>
    <w:rsid w:val="00DF0F7C"/>
    <w:rsid w:val="00DF18C8"/>
    <w:rsid w:val="00DF1EAF"/>
    <w:rsid w:val="00DF3F0E"/>
    <w:rsid w:val="00DF42F2"/>
    <w:rsid w:val="00E0137D"/>
    <w:rsid w:val="00E025CA"/>
    <w:rsid w:val="00E0414B"/>
    <w:rsid w:val="00E04985"/>
    <w:rsid w:val="00E04C96"/>
    <w:rsid w:val="00E05375"/>
    <w:rsid w:val="00E11B60"/>
    <w:rsid w:val="00E1372D"/>
    <w:rsid w:val="00E14E06"/>
    <w:rsid w:val="00E159F0"/>
    <w:rsid w:val="00E16D61"/>
    <w:rsid w:val="00E17966"/>
    <w:rsid w:val="00E179B7"/>
    <w:rsid w:val="00E20FEF"/>
    <w:rsid w:val="00E21C1F"/>
    <w:rsid w:val="00E22C15"/>
    <w:rsid w:val="00E23AE9"/>
    <w:rsid w:val="00E23AF0"/>
    <w:rsid w:val="00E242F4"/>
    <w:rsid w:val="00E243A6"/>
    <w:rsid w:val="00E24BBD"/>
    <w:rsid w:val="00E24D83"/>
    <w:rsid w:val="00E25079"/>
    <w:rsid w:val="00E25F23"/>
    <w:rsid w:val="00E26FD7"/>
    <w:rsid w:val="00E32384"/>
    <w:rsid w:val="00E340DC"/>
    <w:rsid w:val="00E3414E"/>
    <w:rsid w:val="00E346FB"/>
    <w:rsid w:val="00E348A4"/>
    <w:rsid w:val="00E34B42"/>
    <w:rsid w:val="00E34FF0"/>
    <w:rsid w:val="00E35846"/>
    <w:rsid w:val="00E35E7F"/>
    <w:rsid w:val="00E36093"/>
    <w:rsid w:val="00E36095"/>
    <w:rsid w:val="00E3647A"/>
    <w:rsid w:val="00E4054F"/>
    <w:rsid w:val="00E42BC3"/>
    <w:rsid w:val="00E43AEB"/>
    <w:rsid w:val="00E43C46"/>
    <w:rsid w:val="00E4523B"/>
    <w:rsid w:val="00E4547B"/>
    <w:rsid w:val="00E462D1"/>
    <w:rsid w:val="00E47762"/>
    <w:rsid w:val="00E478AB"/>
    <w:rsid w:val="00E47DFC"/>
    <w:rsid w:val="00E50A28"/>
    <w:rsid w:val="00E51B08"/>
    <w:rsid w:val="00E51FC0"/>
    <w:rsid w:val="00E52765"/>
    <w:rsid w:val="00E53023"/>
    <w:rsid w:val="00E54A17"/>
    <w:rsid w:val="00E55915"/>
    <w:rsid w:val="00E56165"/>
    <w:rsid w:val="00E57AAA"/>
    <w:rsid w:val="00E60F54"/>
    <w:rsid w:val="00E61D29"/>
    <w:rsid w:val="00E62AD9"/>
    <w:rsid w:val="00E63F5F"/>
    <w:rsid w:val="00E6491D"/>
    <w:rsid w:val="00E6667F"/>
    <w:rsid w:val="00E66F2A"/>
    <w:rsid w:val="00E674B9"/>
    <w:rsid w:val="00E67B50"/>
    <w:rsid w:val="00E7064D"/>
    <w:rsid w:val="00E71C2E"/>
    <w:rsid w:val="00E72F4E"/>
    <w:rsid w:val="00E7300D"/>
    <w:rsid w:val="00E734A1"/>
    <w:rsid w:val="00E75961"/>
    <w:rsid w:val="00E76577"/>
    <w:rsid w:val="00E76730"/>
    <w:rsid w:val="00E800F0"/>
    <w:rsid w:val="00E8034E"/>
    <w:rsid w:val="00E811A3"/>
    <w:rsid w:val="00E81A4C"/>
    <w:rsid w:val="00E82929"/>
    <w:rsid w:val="00E83EDC"/>
    <w:rsid w:val="00E84655"/>
    <w:rsid w:val="00E85411"/>
    <w:rsid w:val="00E87101"/>
    <w:rsid w:val="00E924F6"/>
    <w:rsid w:val="00E94F20"/>
    <w:rsid w:val="00E95829"/>
    <w:rsid w:val="00E9612D"/>
    <w:rsid w:val="00E97A64"/>
    <w:rsid w:val="00EA39A9"/>
    <w:rsid w:val="00EA6C17"/>
    <w:rsid w:val="00EA704A"/>
    <w:rsid w:val="00EC1DBB"/>
    <w:rsid w:val="00EC321E"/>
    <w:rsid w:val="00EC34E1"/>
    <w:rsid w:val="00EC486D"/>
    <w:rsid w:val="00EC501C"/>
    <w:rsid w:val="00EC6234"/>
    <w:rsid w:val="00ED2028"/>
    <w:rsid w:val="00ED22AC"/>
    <w:rsid w:val="00ED23F3"/>
    <w:rsid w:val="00ED7BE9"/>
    <w:rsid w:val="00EE3B35"/>
    <w:rsid w:val="00EE5AD1"/>
    <w:rsid w:val="00EE5AD9"/>
    <w:rsid w:val="00EF1812"/>
    <w:rsid w:val="00EF1B5E"/>
    <w:rsid w:val="00EF2440"/>
    <w:rsid w:val="00EF2D33"/>
    <w:rsid w:val="00EF5B7D"/>
    <w:rsid w:val="00F0326C"/>
    <w:rsid w:val="00F05D9C"/>
    <w:rsid w:val="00F10470"/>
    <w:rsid w:val="00F113CE"/>
    <w:rsid w:val="00F11ECF"/>
    <w:rsid w:val="00F14824"/>
    <w:rsid w:val="00F1586E"/>
    <w:rsid w:val="00F167C1"/>
    <w:rsid w:val="00F179AE"/>
    <w:rsid w:val="00F2320A"/>
    <w:rsid w:val="00F26002"/>
    <w:rsid w:val="00F30C51"/>
    <w:rsid w:val="00F31DC5"/>
    <w:rsid w:val="00F343E0"/>
    <w:rsid w:val="00F37DE0"/>
    <w:rsid w:val="00F421A1"/>
    <w:rsid w:val="00F438F1"/>
    <w:rsid w:val="00F448C4"/>
    <w:rsid w:val="00F4574A"/>
    <w:rsid w:val="00F45BAA"/>
    <w:rsid w:val="00F46535"/>
    <w:rsid w:val="00F4686E"/>
    <w:rsid w:val="00F47C33"/>
    <w:rsid w:val="00F50607"/>
    <w:rsid w:val="00F509DB"/>
    <w:rsid w:val="00F528A2"/>
    <w:rsid w:val="00F544E4"/>
    <w:rsid w:val="00F551AB"/>
    <w:rsid w:val="00F56BE6"/>
    <w:rsid w:val="00F601A5"/>
    <w:rsid w:val="00F61015"/>
    <w:rsid w:val="00F6119B"/>
    <w:rsid w:val="00F61287"/>
    <w:rsid w:val="00F61495"/>
    <w:rsid w:val="00F6210D"/>
    <w:rsid w:val="00F629C1"/>
    <w:rsid w:val="00F62E4E"/>
    <w:rsid w:val="00F63A43"/>
    <w:rsid w:val="00F65182"/>
    <w:rsid w:val="00F666B8"/>
    <w:rsid w:val="00F70A4C"/>
    <w:rsid w:val="00F7312B"/>
    <w:rsid w:val="00F732C3"/>
    <w:rsid w:val="00F7348E"/>
    <w:rsid w:val="00F737BD"/>
    <w:rsid w:val="00F73F8C"/>
    <w:rsid w:val="00F7782D"/>
    <w:rsid w:val="00F7792D"/>
    <w:rsid w:val="00F77C0D"/>
    <w:rsid w:val="00F808C3"/>
    <w:rsid w:val="00F810AD"/>
    <w:rsid w:val="00F82532"/>
    <w:rsid w:val="00F858E4"/>
    <w:rsid w:val="00F901EA"/>
    <w:rsid w:val="00F90594"/>
    <w:rsid w:val="00F92476"/>
    <w:rsid w:val="00F93DC7"/>
    <w:rsid w:val="00F972F0"/>
    <w:rsid w:val="00F976CF"/>
    <w:rsid w:val="00F97D43"/>
    <w:rsid w:val="00FA2994"/>
    <w:rsid w:val="00FA2E1A"/>
    <w:rsid w:val="00FA37D3"/>
    <w:rsid w:val="00FA6FC5"/>
    <w:rsid w:val="00FA7625"/>
    <w:rsid w:val="00FB2555"/>
    <w:rsid w:val="00FB27E7"/>
    <w:rsid w:val="00FB6655"/>
    <w:rsid w:val="00FB6E24"/>
    <w:rsid w:val="00FC239B"/>
    <w:rsid w:val="00FC35C6"/>
    <w:rsid w:val="00FC397D"/>
    <w:rsid w:val="00FC628B"/>
    <w:rsid w:val="00FC7972"/>
    <w:rsid w:val="00FD1FA5"/>
    <w:rsid w:val="00FD2654"/>
    <w:rsid w:val="00FD2F32"/>
    <w:rsid w:val="00FD37C6"/>
    <w:rsid w:val="00FD416A"/>
    <w:rsid w:val="00FD6B6D"/>
    <w:rsid w:val="00FD7357"/>
    <w:rsid w:val="00FE36B1"/>
    <w:rsid w:val="00FE5165"/>
    <w:rsid w:val="00FE5409"/>
    <w:rsid w:val="00FE6AEF"/>
    <w:rsid w:val="00FF442E"/>
    <w:rsid w:val="00FF5DC8"/>
    <w:rsid w:val="00FF6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CE401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</w:latentStyles>
  <w:style w:type="paragraph" w:default="1" w:styleId="Normal">
    <w:name w:val="Normal"/>
    <w:qFormat/>
    <w:rsid w:val="00A71EBD"/>
    <w:rPr>
      <w:rFonts w:ascii="Times New Roman" w:hAnsi="Times New Roman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A71E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71EBD"/>
    <w:rPr>
      <w:rFonts w:ascii="Times New Roman" w:hAnsi="Times New Roman"/>
      <w:lang w:val="en-GB"/>
    </w:rPr>
  </w:style>
  <w:style w:type="character" w:styleId="PageNumber">
    <w:name w:val="page number"/>
    <w:basedOn w:val="DefaultParagraphFont"/>
    <w:uiPriority w:val="99"/>
    <w:semiHidden/>
    <w:unhideWhenUsed/>
    <w:rsid w:val="00A71EBD"/>
  </w:style>
  <w:style w:type="paragraph" w:styleId="FootnoteText">
    <w:name w:val="footnote text"/>
    <w:basedOn w:val="Normal"/>
    <w:link w:val="FootnoteTextChar"/>
    <w:uiPriority w:val="99"/>
    <w:semiHidden/>
    <w:unhideWhenUsed/>
    <w:rsid w:val="003F535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F535B"/>
    <w:rPr>
      <w:rFonts w:ascii="Times New Roman" w:hAnsi="Times New Roman"/>
      <w:sz w:val="20"/>
      <w:szCs w:val="20"/>
      <w:lang w:val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3F535B"/>
    <w:rPr>
      <w:vertAlign w:val="superscript"/>
    </w:rPr>
  </w:style>
  <w:style w:type="paragraph" w:styleId="Bibliography">
    <w:name w:val="Bibliography"/>
    <w:basedOn w:val="Normal"/>
    <w:next w:val="Normal"/>
    <w:uiPriority w:val="37"/>
    <w:unhideWhenUsed/>
    <w:rsid w:val="008C2749"/>
    <w:pPr>
      <w:spacing w:after="240"/>
      <w:ind w:left="720" w:hanging="7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1D9A206-7699-1445-8EDC-96589CBF3F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854</TotalTime>
  <Pages>5</Pages>
  <Words>1208</Words>
  <Characters>6888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Burn</dc:creator>
  <cp:keywords/>
  <dc:description/>
  <cp:lastModifiedBy>Rebecca Burn (26000979)</cp:lastModifiedBy>
  <cp:revision>1596</cp:revision>
  <dcterms:created xsi:type="dcterms:W3CDTF">2019-10-29T11:33:00Z</dcterms:created>
  <dcterms:modified xsi:type="dcterms:W3CDTF">2019-11-05T19:12:00Z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zotero-version="5.0.54"&gt;&lt;session id="FRwLVVdD"/&gt;&lt;style id="http://www.zotero.org/styles/modern-humanities-research-association" hasBibliography="1" bibliographyStyleHasBeenSet="1"/&gt;&lt;prefs&gt;&lt;pref name="fieldType" value="Field"/&gt;&lt;pref </vt:lpwstr>
  </property>
  <property fmtid="{D5CDD505-2E9C-101B-9397-08002B2CF9AE}" pid="3" name="ZOTERO_PREF_2">
    <vt:lpwstr>name="noteType" value="1"/&gt;&lt;/prefs&gt;&lt;/data&gt;</vt:lpwstr>
  </property>
</Properties>
</file>