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olor w:val="156082" w:themeColor="accent1"/>
          <w:kern w:val="2"/>
          <w:lang w:val="en-GB"/>
          <w14:ligatures w14:val="standardContextual"/>
        </w:rPr>
        <w:id w:val="-1739163590"/>
        <w:docPartObj>
          <w:docPartGallery w:val="Cover Pages"/>
          <w:docPartUnique/>
        </w:docPartObj>
      </w:sdtPr>
      <w:sdtEndPr>
        <w:rPr>
          <w:color w:val="auto"/>
        </w:rPr>
      </w:sdtEndPr>
      <w:sdtContent>
        <w:p w14:paraId="03FDE398" w14:textId="033A3E8F" w:rsidR="00B67B7D" w:rsidRDefault="00B67B7D" w:rsidP="0068748E">
          <w:pPr>
            <w:pStyle w:val="NoSpacing"/>
            <w:spacing w:before="1540" w:after="240" w:line="360" w:lineRule="auto"/>
            <w:rPr>
              <w:color w:val="156082" w:themeColor="accent1"/>
              <w:sz w:val="28"/>
              <w:szCs w:val="28"/>
            </w:rPr>
          </w:pPr>
        </w:p>
        <w:p w14:paraId="5C90331D" w14:textId="2305CE0E" w:rsidR="00FC2BA9" w:rsidRDefault="00943D32" w:rsidP="0068748E">
          <w:pPr>
            <w:spacing w:line="360" w:lineRule="auto"/>
            <w:ind w:left="720"/>
            <w:rPr>
              <w:b/>
              <w:bCs/>
              <w:sz w:val="44"/>
              <w:szCs w:val="44"/>
              <w:lang w:val="en-US"/>
            </w:rPr>
          </w:pPr>
          <w:r w:rsidRPr="00FC2BA9">
            <w:rPr>
              <w:b/>
              <w:bCs/>
              <w:sz w:val="44"/>
              <w:szCs w:val="44"/>
              <w:lang w:val="en-US"/>
            </w:rPr>
            <w:t xml:space="preserve">BA (Hons) Leadership and Management Skills for the Workplace  </w:t>
          </w:r>
        </w:p>
        <w:p w14:paraId="21B92313" w14:textId="77777777" w:rsidR="00FC2BA9" w:rsidRPr="00FC2BA9" w:rsidRDefault="00FC2BA9" w:rsidP="0068748E">
          <w:pPr>
            <w:spacing w:line="360" w:lineRule="auto"/>
            <w:ind w:left="720"/>
            <w:rPr>
              <w:b/>
              <w:bCs/>
              <w:sz w:val="44"/>
              <w:szCs w:val="44"/>
              <w:lang w:val="en-US"/>
            </w:rPr>
          </w:pPr>
        </w:p>
        <w:p w14:paraId="698E1E28" w14:textId="08FE41F2" w:rsidR="00943D32" w:rsidRDefault="00943D32" w:rsidP="0068748E">
          <w:pPr>
            <w:numPr>
              <w:ilvl w:val="0"/>
              <w:numId w:val="9"/>
            </w:numPr>
            <w:spacing w:line="360" w:lineRule="auto"/>
            <w:jc w:val="left"/>
            <w:rPr>
              <w:b/>
              <w:bCs/>
              <w:sz w:val="32"/>
              <w:szCs w:val="32"/>
              <w:lang w:val="en-US"/>
            </w:rPr>
          </w:pPr>
          <w:r>
            <w:rPr>
              <w:b/>
              <w:bCs/>
              <w:sz w:val="32"/>
              <w:szCs w:val="32"/>
              <w:lang w:val="en-US"/>
            </w:rPr>
            <w:t xml:space="preserve">Assignment Title: </w:t>
          </w:r>
          <w:r w:rsidRPr="00551EEE">
            <w:rPr>
              <w:sz w:val="32"/>
              <w:szCs w:val="32"/>
              <w:lang w:val="en-US"/>
            </w:rPr>
            <w:t>A Strategic Change Plan</w:t>
          </w:r>
        </w:p>
        <w:p w14:paraId="0AE56E1F" w14:textId="2D49E013" w:rsidR="00FC2BA9" w:rsidRPr="000C6D5D" w:rsidRDefault="00FC2BA9" w:rsidP="0068748E">
          <w:pPr>
            <w:numPr>
              <w:ilvl w:val="0"/>
              <w:numId w:val="9"/>
            </w:numPr>
            <w:spacing w:line="360" w:lineRule="auto"/>
            <w:jc w:val="left"/>
            <w:rPr>
              <w:sz w:val="28"/>
              <w:szCs w:val="28"/>
            </w:rPr>
          </w:pPr>
          <w:r w:rsidRPr="000953B3">
            <w:rPr>
              <w:b/>
              <w:bCs/>
              <w:sz w:val="28"/>
              <w:szCs w:val="28"/>
              <w:lang w:val="en-US"/>
            </w:rPr>
            <w:t xml:space="preserve">Module: </w:t>
          </w:r>
          <w:r w:rsidR="000C6D5D">
            <w:rPr>
              <w:b/>
              <w:bCs/>
              <w:sz w:val="28"/>
              <w:szCs w:val="28"/>
              <w:lang w:val="en-US"/>
            </w:rPr>
            <w:t>(</w:t>
          </w:r>
          <w:r w:rsidRPr="00551EEE">
            <w:rPr>
              <w:sz w:val="28"/>
              <w:szCs w:val="28"/>
              <w:lang w:val="en-US"/>
            </w:rPr>
            <w:t>LCLM6003</w:t>
          </w:r>
          <w:r w:rsidR="000C6D5D">
            <w:rPr>
              <w:sz w:val="28"/>
              <w:szCs w:val="28"/>
              <w:lang w:val="en-US"/>
            </w:rPr>
            <w:t>_</w:t>
          </w:r>
          <w:r w:rsidR="00551EEE">
            <w:rPr>
              <w:sz w:val="28"/>
              <w:szCs w:val="28"/>
              <w:lang w:val="en-US"/>
            </w:rPr>
            <w:t>BIRM</w:t>
          </w:r>
          <w:r w:rsidR="000C6D5D">
            <w:rPr>
              <w:sz w:val="28"/>
              <w:szCs w:val="28"/>
              <w:lang w:val="en-US"/>
            </w:rPr>
            <w:t>)</w:t>
          </w:r>
          <w:r w:rsidRPr="00551EEE">
            <w:rPr>
              <w:sz w:val="28"/>
              <w:szCs w:val="28"/>
              <w:lang w:val="en-US"/>
            </w:rPr>
            <w:t xml:space="preserve"> </w:t>
          </w:r>
          <w:r w:rsidRPr="00551EEE">
            <w:rPr>
              <w:sz w:val="28"/>
              <w:szCs w:val="28"/>
            </w:rPr>
            <w:t xml:space="preserve">Leading and Implementing Change </w:t>
          </w:r>
        </w:p>
        <w:p w14:paraId="0C27CF9B" w14:textId="7B122946" w:rsidR="00943D32" w:rsidRPr="000953B3" w:rsidRDefault="00943D32" w:rsidP="0068748E">
          <w:pPr>
            <w:numPr>
              <w:ilvl w:val="0"/>
              <w:numId w:val="9"/>
            </w:numPr>
            <w:spacing w:line="360" w:lineRule="auto"/>
            <w:jc w:val="left"/>
            <w:rPr>
              <w:b/>
              <w:bCs/>
              <w:sz w:val="32"/>
              <w:szCs w:val="32"/>
              <w:lang w:val="en-US"/>
            </w:rPr>
          </w:pPr>
          <w:r w:rsidRPr="000953B3">
            <w:rPr>
              <w:b/>
              <w:bCs/>
              <w:sz w:val="32"/>
              <w:szCs w:val="32"/>
              <w:lang w:val="en-US"/>
            </w:rPr>
            <w:t xml:space="preserve">Student Name: </w:t>
          </w:r>
          <w:r w:rsidR="00551EEE" w:rsidRPr="00EB78F0">
            <w:rPr>
              <w:sz w:val="32"/>
              <w:szCs w:val="32"/>
              <w:lang w:val="en-US"/>
            </w:rPr>
            <w:t>Muhammad Imran</w:t>
          </w:r>
          <w:r w:rsidR="000C6D5D">
            <w:rPr>
              <w:sz w:val="32"/>
              <w:szCs w:val="32"/>
              <w:lang w:val="en-US"/>
            </w:rPr>
            <w:t xml:space="preserve"> Khan</w:t>
          </w:r>
        </w:p>
        <w:p w14:paraId="59B382FE" w14:textId="3865015C" w:rsidR="00943D32" w:rsidRPr="00C65521" w:rsidRDefault="00943D32" w:rsidP="0068748E">
          <w:pPr>
            <w:numPr>
              <w:ilvl w:val="0"/>
              <w:numId w:val="9"/>
            </w:numPr>
            <w:spacing w:line="360" w:lineRule="auto"/>
            <w:jc w:val="left"/>
            <w:rPr>
              <w:b/>
              <w:bCs/>
              <w:sz w:val="32"/>
              <w:szCs w:val="32"/>
              <w:lang w:val="en-US"/>
            </w:rPr>
          </w:pPr>
          <w:r w:rsidRPr="000953B3">
            <w:rPr>
              <w:b/>
              <w:bCs/>
              <w:sz w:val="32"/>
              <w:szCs w:val="32"/>
              <w:lang w:val="en-US"/>
            </w:rPr>
            <w:t>Student ID:</w:t>
          </w:r>
          <w:r w:rsidR="00EB78F0" w:rsidRPr="00EB78F0">
            <w:rPr>
              <w:sz w:val="32"/>
              <w:szCs w:val="32"/>
              <w:lang w:val="en-US"/>
            </w:rPr>
            <w:t xml:space="preserve"> 2314191</w:t>
          </w:r>
        </w:p>
        <w:p w14:paraId="56B523A9" w14:textId="3A467984" w:rsidR="00943D32" w:rsidRPr="000953B3" w:rsidRDefault="00943D32" w:rsidP="0068748E">
          <w:pPr>
            <w:numPr>
              <w:ilvl w:val="0"/>
              <w:numId w:val="10"/>
            </w:numPr>
            <w:spacing w:line="360" w:lineRule="auto"/>
            <w:jc w:val="left"/>
            <w:rPr>
              <w:b/>
              <w:bCs/>
              <w:sz w:val="32"/>
              <w:szCs w:val="32"/>
              <w:lang w:val="en-US"/>
            </w:rPr>
          </w:pPr>
          <w:r w:rsidRPr="000953B3">
            <w:rPr>
              <w:b/>
              <w:bCs/>
              <w:sz w:val="32"/>
              <w:szCs w:val="32"/>
              <w:lang w:val="en-US"/>
            </w:rPr>
            <w:t xml:space="preserve">Submission Date: </w:t>
          </w:r>
          <w:r w:rsidR="002D5042">
            <w:rPr>
              <w:sz w:val="32"/>
              <w:szCs w:val="32"/>
              <w:lang w:val="en-US"/>
            </w:rPr>
            <w:t>23/03/2026</w:t>
          </w:r>
        </w:p>
        <w:p w14:paraId="3E10EC14" w14:textId="0B9B03F4" w:rsidR="00B67B7D" w:rsidRDefault="00B67B7D" w:rsidP="0068748E">
          <w:pPr>
            <w:pStyle w:val="NoSpacing"/>
            <w:spacing w:before="480" w:line="360" w:lineRule="auto"/>
            <w:rPr>
              <w:color w:val="156082" w:themeColor="accent1"/>
            </w:rPr>
          </w:pPr>
        </w:p>
        <w:p w14:paraId="4B935E7F" w14:textId="4D0B4268" w:rsidR="00B67B7D" w:rsidRDefault="00B67B7D" w:rsidP="0068748E">
          <w:pPr>
            <w:spacing w:line="360" w:lineRule="auto"/>
          </w:pPr>
          <w:r>
            <w:br w:type="page"/>
          </w:r>
        </w:p>
      </w:sdtContent>
    </w:sdt>
    <w:sdt>
      <w:sdtPr>
        <w:rPr>
          <w:rFonts w:ascii="Arial" w:eastAsiaTheme="minorHAnsi" w:hAnsi="Arial" w:cstheme="minorBidi"/>
          <w:color w:val="auto"/>
          <w:kern w:val="2"/>
          <w:sz w:val="22"/>
          <w:szCs w:val="22"/>
          <w:lang w:val="en-GB"/>
          <w14:ligatures w14:val="standardContextual"/>
        </w:rPr>
        <w:id w:val="-1121225254"/>
        <w:docPartObj>
          <w:docPartGallery w:val="Table of Contents"/>
          <w:docPartUnique/>
        </w:docPartObj>
      </w:sdtPr>
      <w:sdtEndPr>
        <w:rPr>
          <w:b/>
          <w:bCs/>
          <w:noProof/>
        </w:rPr>
      </w:sdtEndPr>
      <w:sdtContent>
        <w:p w14:paraId="2EAAEB0B" w14:textId="30483E97" w:rsidR="00B67B7D" w:rsidRDefault="00B67B7D" w:rsidP="0068748E">
          <w:pPr>
            <w:pStyle w:val="TOCHeading"/>
            <w:spacing w:line="360" w:lineRule="auto"/>
          </w:pPr>
          <w:r>
            <w:t>Contents</w:t>
          </w:r>
        </w:p>
        <w:p w14:paraId="141B1F36" w14:textId="6B429867" w:rsidR="00D02A4C" w:rsidRDefault="00B67B7D">
          <w:pPr>
            <w:pStyle w:val="TOC1"/>
            <w:rPr>
              <w:rFonts w:asciiTheme="minorHAnsi" w:eastAsiaTheme="minorEastAsia" w:hAnsiTheme="minorHAnsi"/>
              <w:noProof/>
              <w:sz w:val="24"/>
              <w:szCs w:val="24"/>
            </w:rPr>
          </w:pPr>
          <w:r w:rsidRPr="008D739C">
            <w:rPr>
              <w:b/>
              <w:bCs/>
            </w:rPr>
            <w:fldChar w:fldCharType="begin"/>
          </w:r>
          <w:r w:rsidRPr="008D739C">
            <w:rPr>
              <w:b/>
              <w:bCs/>
            </w:rPr>
            <w:instrText xml:space="preserve"> TOC \o "1-3" \h \z \u </w:instrText>
          </w:r>
          <w:r w:rsidRPr="008D739C">
            <w:rPr>
              <w:b/>
              <w:bCs/>
            </w:rPr>
            <w:fldChar w:fldCharType="separate"/>
          </w:r>
          <w:hyperlink w:anchor="_Toc224955445" w:history="1">
            <w:r w:rsidR="00D02A4C" w:rsidRPr="00211F8E">
              <w:rPr>
                <w:rStyle w:val="Hyperlink"/>
                <w:noProof/>
              </w:rPr>
              <w:t>Chosen Organization: Uber</w:t>
            </w:r>
            <w:r w:rsidR="00D02A4C">
              <w:rPr>
                <w:noProof/>
                <w:webHidden/>
              </w:rPr>
              <w:tab/>
            </w:r>
            <w:r w:rsidR="00D02A4C">
              <w:rPr>
                <w:noProof/>
                <w:webHidden/>
              </w:rPr>
              <w:fldChar w:fldCharType="begin"/>
            </w:r>
            <w:r w:rsidR="00D02A4C">
              <w:rPr>
                <w:noProof/>
                <w:webHidden/>
              </w:rPr>
              <w:instrText xml:space="preserve"> PAGEREF _Toc224955445 \h </w:instrText>
            </w:r>
            <w:r w:rsidR="00D02A4C">
              <w:rPr>
                <w:noProof/>
                <w:webHidden/>
              </w:rPr>
            </w:r>
            <w:r w:rsidR="00D02A4C">
              <w:rPr>
                <w:noProof/>
                <w:webHidden/>
              </w:rPr>
              <w:fldChar w:fldCharType="separate"/>
            </w:r>
            <w:r w:rsidR="00D02A4C">
              <w:rPr>
                <w:noProof/>
                <w:webHidden/>
              </w:rPr>
              <w:t>3</w:t>
            </w:r>
            <w:r w:rsidR="00D02A4C">
              <w:rPr>
                <w:noProof/>
                <w:webHidden/>
              </w:rPr>
              <w:fldChar w:fldCharType="end"/>
            </w:r>
          </w:hyperlink>
        </w:p>
        <w:p w14:paraId="6F892399" w14:textId="0B14CF13" w:rsidR="00D02A4C" w:rsidRDefault="00D02A4C">
          <w:pPr>
            <w:pStyle w:val="TOC1"/>
            <w:rPr>
              <w:rFonts w:asciiTheme="minorHAnsi" w:eastAsiaTheme="minorEastAsia" w:hAnsiTheme="minorHAnsi"/>
              <w:noProof/>
              <w:sz w:val="24"/>
              <w:szCs w:val="24"/>
            </w:rPr>
          </w:pPr>
          <w:hyperlink w:anchor="_Toc224955446" w:history="1">
            <w:r w:rsidRPr="00211F8E">
              <w:rPr>
                <w:rStyle w:val="Hyperlink"/>
                <w:noProof/>
              </w:rPr>
              <w:t>1. Introduction to Uber</w:t>
            </w:r>
            <w:r>
              <w:rPr>
                <w:noProof/>
                <w:webHidden/>
              </w:rPr>
              <w:tab/>
            </w:r>
            <w:r>
              <w:rPr>
                <w:noProof/>
                <w:webHidden/>
              </w:rPr>
              <w:fldChar w:fldCharType="begin"/>
            </w:r>
            <w:r>
              <w:rPr>
                <w:noProof/>
                <w:webHidden/>
              </w:rPr>
              <w:instrText xml:space="preserve"> PAGEREF _Toc224955446 \h </w:instrText>
            </w:r>
            <w:r>
              <w:rPr>
                <w:noProof/>
                <w:webHidden/>
              </w:rPr>
            </w:r>
            <w:r>
              <w:rPr>
                <w:noProof/>
                <w:webHidden/>
              </w:rPr>
              <w:fldChar w:fldCharType="separate"/>
            </w:r>
            <w:r>
              <w:rPr>
                <w:noProof/>
                <w:webHidden/>
              </w:rPr>
              <w:t>3</w:t>
            </w:r>
            <w:r>
              <w:rPr>
                <w:noProof/>
                <w:webHidden/>
              </w:rPr>
              <w:fldChar w:fldCharType="end"/>
            </w:r>
          </w:hyperlink>
        </w:p>
        <w:p w14:paraId="7B279246" w14:textId="6ADDD377" w:rsidR="00D02A4C" w:rsidRDefault="00D02A4C">
          <w:pPr>
            <w:pStyle w:val="TOC1"/>
            <w:rPr>
              <w:rFonts w:asciiTheme="minorHAnsi" w:eastAsiaTheme="minorEastAsia" w:hAnsiTheme="minorHAnsi"/>
              <w:noProof/>
              <w:sz w:val="24"/>
              <w:szCs w:val="24"/>
            </w:rPr>
          </w:pPr>
          <w:hyperlink w:anchor="_Toc224955447" w:history="1">
            <w:r w:rsidRPr="00211F8E">
              <w:rPr>
                <w:rStyle w:val="Hyperlink"/>
                <w:noProof/>
              </w:rPr>
              <w:t>2. Environmental and Organisational Analysis</w:t>
            </w:r>
            <w:r>
              <w:rPr>
                <w:noProof/>
                <w:webHidden/>
              </w:rPr>
              <w:tab/>
            </w:r>
            <w:r>
              <w:rPr>
                <w:noProof/>
                <w:webHidden/>
              </w:rPr>
              <w:fldChar w:fldCharType="begin"/>
            </w:r>
            <w:r>
              <w:rPr>
                <w:noProof/>
                <w:webHidden/>
              </w:rPr>
              <w:instrText xml:space="preserve"> PAGEREF _Toc224955447 \h </w:instrText>
            </w:r>
            <w:r>
              <w:rPr>
                <w:noProof/>
                <w:webHidden/>
              </w:rPr>
            </w:r>
            <w:r>
              <w:rPr>
                <w:noProof/>
                <w:webHidden/>
              </w:rPr>
              <w:fldChar w:fldCharType="separate"/>
            </w:r>
            <w:r>
              <w:rPr>
                <w:noProof/>
                <w:webHidden/>
              </w:rPr>
              <w:t>4</w:t>
            </w:r>
            <w:r>
              <w:rPr>
                <w:noProof/>
                <w:webHidden/>
              </w:rPr>
              <w:fldChar w:fldCharType="end"/>
            </w:r>
          </w:hyperlink>
        </w:p>
        <w:p w14:paraId="382384A3" w14:textId="1443DE29" w:rsidR="00D02A4C" w:rsidRDefault="00D02A4C">
          <w:pPr>
            <w:pStyle w:val="TOC2"/>
            <w:tabs>
              <w:tab w:val="right" w:leader="dot" w:pos="9016"/>
            </w:tabs>
            <w:rPr>
              <w:rFonts w:asciiTheme="minorHAnsi" w:eastAsiaTheme="minorEastAsia" w:hAnsiTheme="minorHAnsi"/>
              <w:noProof/>
              <w:sz w:val="24"/>
              <w:szCs w:val="24"/>
            </w:rPr>
          </w:pPr>
          <w:hyperlink w:anchor="_Toc224955448" w:history="1">
            <w:r w:rsidRPr="00211F8E">
              <w:rPr>
                <w:rStyle w:val="Hyperlink"/>
                <w:noProof/>
              </w:rPr>
              <w:t>2.1 External Environment</w:t>
            </w:r>
            <w:r>
              <w:rPr>
                <w:noProof/>
                <w:webHidden/>
              </w:rPr>
              <w:tab/>
            </w:r>
            <w:r>
              <w:rPr>
                <w:noProof/>
                <w:webHidden/>
              </w:rPr>
              <w:fldChar w:fldCharType="begin"/>
            </w:r>
            <w:r>
              <w:rPr>
                <w:noProof/>
                <w:webHidden/>
              </w:rPr>
              <w:instrText xml:space="preserve"> PAGEREF _Toc224955448 \h </w:instrText>
            </w:r>
            <w:r>
              <w:rPr>
                <w:noProof/>
                <w:webHidden/>
              </w:rPr>
            </w:r>
            <w:r>
              <w:rPr>
                <w:noProof/>
                <w:webHidden/>
              </w:rPr>
              <w:fldChar w:fldCharType="separate"/>
            </w:r>
            <w:r>
              <w:rPr>
                <w:noProof/>
                <w:webHidden/>
              </w:rPr>
              <w:t>4</w:t>
            </w:r>
            <w:r>
              <w:rPr>
                <w:noProof/>
                <w:webHidden/>
              </w:rPr>
              <w:fldChar w:fldCharType="end"/>
            </w:r>
          </w:hyperlink>
        </w:p>
        <w:p w14:paraId="45A428C5" w14:textId="77277B1D" w:rsidR="00D02A4C" w:rsidRDefault="00D02A4C">
          <w:pPr>
            <w:pStyle w:val="TOC3"/>
            <w:tabs>
              <w:tab w:val="right" w:leader="dot" w:pos="9016"/>
            </w:tabs>
            <w:rPr>
              <w:rFonts w:asciiTheme="minorHAnsi" w:eastAsiaTheme="minorEastAsia" w:hAnsiTheme="minorHAnsi"/>
              <w:noProof/>
              <w:sz w:val="24"/>
              <w:szCs w:val="24"/>
            </w:rPr>
          </w:pPr>
          <w:hyperlink w:anchor="_Toc224955449" w:history="1">
            <w:r w:rsidRPr="00211F8E">
              <w:rPr>
                <w:rStyle w:val="Hyperlink"/>
                <w:noProof/>
              </w:rPr>
              <w:t>PESTLE Analysis (Macro)</w:t>
            </w:r>
            <w:r>
              <w:rPr>
                <w:noProof/>
                <w:webHidden/>
              </w:rPr>
              <w:tab/>
            </w:r>
            <w:r>
              <w:rPr>
                <w:noProof/>
                <w:webHidden/>
              </w:rPr>
              <w:fldChar w:fldCharType="begin"/>
            </w:r>
            <w:r>
              <w:rPr>
                <w:noProof/>
                <w:webHidden/>
              </w:rPr>
              <w:instrText xml:space="preserve"> PAGEREF _Toc224955449 \h </w:instrText>
            </w:r>
            <w:r>
              <w:rPr>
                <w:noProof/>
                <w:webHidden/>
              </w:rPr>
            </w:r>
            <w:r>
              <w:rPr>
                <w:noProof/>
                <w:webHidden/>
              </w:rPr>
              <w:fldChar w:fldCharType="separate"/>
            </w:r>
            <w:r>
              <w:rPr>
                <w:noProof/>
                <w:webHidden/>
              </w:rPr>
              <w:t>4</w:t>
            </w:r>
            <w:r>
              <w:rPr>
                <w:noProof/>
                <w:webHidden/>
              </w:rPr>
              <w:fldChar w:fldCharType="end"/>
            </w:r>
          </w:hyperlink>
        </w:p>
        <w:p w14:paraId="45BCF950" w14:textId="03C5713C" w:rsidR="00D02A4C" w:rsidRDefault="00D02A4C">
          <w:pPr>
            <w:pStyle w:val="TOC3"/>
            <w:tabs>
              <w:tab w:val="right" w:leader="dot" w:pos="9016"/>
            </w:tabs>
            <w:rPr>
              <w:rFonts w:asciiTheme="minorHAnsi" w:eastAsiaTheme="minorEastAsia" w:hAnsiTheme="minorHAnsi"/>
              <w:noProof/>
              <w:sz w:val="24"/>
              <w:szCs w:val="24"/>
            </w:rPr>
          </w:pPr>
          <w:hyperlink w:anchor="_Toc224955450" w:history="1">
            <w:r w:rsidRPr="00211F8E">
              <w:rPr>
                <w:rStyle w:val="Hyperlink"/>
                <w:noProof/>
              </w:rPr>
              <w:t>Porters Five Forces (Micro)</w:t>
            </w:r>
            <w:r>
              <w:rPr>
                <w:noProof/>
                <w:webHidden/>
              </w:rPr>
              <w:tab/>
            </w:r>
            <w:r>
              <w:rPr>
                <w:noProof/>
                <w:webHidden/>
              </w:rPr>
              <w:fldChar w:fldCharType="begin"/>
            </w:r>
            <w:r>
              <w:rPr>
                <w:noProof/>
                <w:webHidden/>
              </w:rPr>
              <w:instrText xml:space="preserve"> PAGEREF _Toc224955450 \h </w:instrText>
            </w:r>
            <w:r>
              <w:rPr>
                <w:noProof/>
                <w:webHidden/>
              </w:rPr>
            </w:r>
            <w:r>
              <w:rPr>
                <w:noProof/>
                <w:webHidden/>
              </w:rPr>
              <w:fldChar w:fldCharType="separate"/>
            </w:r>
            <w:r>
              <w:rPr>
                <w:noProof/>
                <w:webHidden/>
              </w:rPr>
              <w:t>5</w:t>
            </w:r>
            <w:r>
              <w:rPr>
                <w:noProof/>
                <w:webHidden/>
              </w:rPr>
              <w:fldChar w:fldCharType="end"/>
            </w:r>
          </w:hyperlink>
        </w:p>
        <w:p w14:paraId="7DB5538A" w14:textId="799D9FC7" w:rsidR="00D02A4C" w:rsidRDefault="00D02A4C">
          <w:pPr>
            <w:pStyle w:val="TOC2"/>
            <w:tabs>
              <w:tab w:val="right" w:leader="dot" w:pos="9016"/>
            </w:tabs>
            <w:rPr>
              <w:rFonts w:asciiTheme="minorHAnsi" w:eastAsiaTheme="minorEastAsia" w:hAnsiTheme="minorHAnsi"/>
              <w:noProof/>
              <w:sz w:val="24"/>
              <w:szCs w:val="24"/>
            </w:rPr>
          </w:pPr>
          <w:hyperlink w:anchor="_Toc224955451" w:history="1">
            <w:r w:rsidRPr="00211F8E">
              <w:rPr>
                <w:rStyle w:val="Hyperlink"/>
                <w:noProof/>
              </w:rPr>
              <w:t>2.2 Internal Environment</w:t>
            </w:r>
            <w:r>
              <w:rPr>
                <w:noProof/>
                <w:webHidden/>
              </w:rPr>
              <w:tab/>
            </w:r>
            <w:r>
              <w:rPr>
                <w:noProof/>
                <w:webHidden/>
              </w:rPr>
              <w:fldChar w:fldCharType="begin"/>
            </w:r>
            <w:r>
              <w:rPr>
                <w:noProof/>
                <w:webHidden/>
              </w:rPr>
              <w:instrText xml:space="preserve"> PAGEREF _Toc224955451 \h </w:instrText>
            </w:r>
            <w:r>
              <w:rPr>
                <w:noProof/>
                <w:webHidden/>
              </w:rPr>
            </w:r>
            <w:r>
              <w:rPr>
                <w:noProof/>
                <w:webHidden/>
              </w:rPr>
              <w:fldChar w:fldCharType="separate"/>
            </w:r>
            <w:r>
              <w:rPr>
                <w:noProof/>
                <w:webHidden/>
              </w:rPr>
              <w:t>6</w:t>
            </w:r>
            <w:r>
              <w:rPr>
                <w:noProof/>
                <w:webHidden/>
              </w:rPr>
              <w:fldChar w:fldCharType="end"/>
            </w:r>
          </w:hyperlink>
        </w:p>
        <w:p w14:paraId="3052E166" w14:textId="592E033A" w:rsidR="00D02A4C" w:rsidRDefault="00D02A4C">
          <w:pPr>
            <w:pStyle w:val="TOC3"/>
            <w:tabs>
              <w:tab w:val="right" w:leader="dot" w:pos="9016"/>
            </w:tabs>
            <w:rPr>
              <w:rFonts w:asciiTheme="minorHAnsi" w:eastAsiaTheme="minorEastAsia" w:hAnsiTheme="minorHAnsi"/>
              <w:noProof/>
              <w:sz w:val="24"/>
              <w:szCs w:val="24"/>
            </w:rPr>
          </w:pPr>
          <w:hyperlink w:anchor="_Toc224955452" w:history="1">
            <w:r w:rsidRPr="00211F8E">
              <w:rPr>
                <w:rStyle w:val="Hyperlink"/>
                <w:noProof/>
              </w:rPr>
              <w:t>SWOT Analysis</w:t>
            </w:r>
            <w:r>
              <w:rPr>
                <w:noProof/>
                <w:webHidden/>
              </w:rPr>
              <w:tab/>
            </w:r>
            <w:r>
              <w:rPr>
                <w:noProof/>
                <w:webHidden/>
              </w:rPr>
              <w:fldChar w:fldCharType="begin"/>
            </w:r>
            <w:r>
              <w:rPr>
                <w:noProof/>
                <w:webHidden/>
              </w:rPr>
              <w:instrText xml:space="preserve"> PAGEREF _Toc224955452 \h </w:instrText>
            </w:r>
            <w:r>
              <w:rPr>
                <w:noProof/>
                <w:webHidden/>
              </w:rPr>
            </w:r>
            <w:r>
              <w:rPr>
                <w:noProof/>
                <w:webHidden/>
              </w:rPr>
              <w:fldChar w:fldCharType="separate"/>
            </w:r>
            <w:r>
              <w:rPr>
                <w:noProof/>
                <w:webHidden/>
              </w:rPr>
              <w:t>6</w:t>
            </w:r>
            <w:r>
              <w:rPr>
                <w:noProof/>
                <w:webHidden/>
              </w:rPr>
              <w:fldChar w:fldCharType="end"/>
            </w:r>
          </w:hyperlink>
        </w:p>
        <w:p w14:paraId="769DE117" w14:textId="7CEDF9F7" w:rsidR="00D02A4C" w:rsidRDefault="00D02A4C">
          <w:pPr>
            <w:pStyle w:val="TOC2"/>
            <w:tabs>
              <w:tab w:val="right" w:leader="dot" w:pos="9016"/>
            </w:tabs>
            <w:rPr>
              <w:rFonts w:asciiTheme="minorHAnsi" w:eastAsiaTheme="minorEastAsia" w:hAnsiTheme="minorHAnsi"/>
              <w:noProof/>
              <w:sz w:val="24"/>
              <w:szCs w:val="24"/>
            </w:rPr>
          </w:pPr>
          <w:hyperlink w:anchor="_Toc224955453" w:history="1">
            <w:r w:rsidRPr="00211F8E">
              <w:rPr>
                <w:rStyle w:val="Hyperlink"/>
                <w:noProof/>
              </w:rPr>
              <w:t>2.3 Triggers for Change</w:t>
            </w:r>
            <w:r>
              <w:rPr>
                <w:noProof/>
                <w:webHidden/>
              </w:rPr>
              <w:tab/>
            </w:r>
            <w:r>
              <w:rPr>
                <w:noProof/>
                <w:webHidden/>
              </w:rPr>
              <w:fldChar w:fldCharType="begin"/>
            </w:r>
            <w:r>
              <w:rPr>
                <w:noProof/>
                <w:webHidden/>
              </w:rPr>
              <w:instrText xml:space="preserve"> PAGEREF _Toc224955453 \h </w:instrText>
            </w:r>
            <w:r>
              <w:rPr>
                <w:noProof/>
                <w:webHidden/>
              </w:rPr>
            </w:r>
            <w:r>
              <w:rPr>
                <w:noProof/>
                <w:webHidden/>
              </w:rPr>
              <w:fldChar w:fldCharType="separate"/>
            </w:r>
            <w:r>
              <w:rPr>
                <w:noProof/>
                <w:webHidden/>
              </w:rPr>
              <w:t>7</w:t>
            </w:r>
            <w:r>
              <w:rPr>
                <w:noProof/>
                <w:webHidden/>
              </w:rPr>
              <w:fldChar w:fldCharType="end"/>
            </w:r>
          </w:hyperlink>
        </w:p>
        <w:p w14:paraId="21D123CC" w14:textId="3D74C702" w:rsidR="00D02A4C" w:rsidRDefault="00D02A4C">
          <w:pPr>
            <w:pStyle w:val="TOC1"/>
            <w:rPr>
              <w:rFonts w:asciiTheme="minorHAnsi" w:eastAsiaTheme="minorEastAsia" w:hAnsiTheme="minorHAnsi"/>
              <w:noProof/>
              <w:sz w:val="24"/>
              <w:szCs w:val="24"/>
            </w:rPr>
          </w:pPr>
          <w:hyperlink w:anchor="_Toc224955454" w:history="1">
            <w:r w:rsidRPr="00211F8E">
              <w:rPr>
                <w:rStyle w:val="Hyperlink"/>
                <w:noProof/>
              </w:rPr>
              <w:t>3. Review and Evaluation of Change Management Models</w:t>
            </w:r>
            <w:r>
              <w:rPr>
                <w:noProof/>
                <w:webHidden/>
              </w:rPr>
              <w:tab/>
            </w:r>
            <w:r>
              <w:rPr>
                <w:noProof/>
                <w:webHidden/>
              </w:rPr>
              <w:fldChar w:fldCharType="begin"/>
            </w:r>
            <w:r>
              <w:rPr>
                <w:noProof/>
                <w:webHidden/>
              </w:rPr>
              <w:instrText xml:space="preserve"> PAGEREF _Toc224955454 \h </w:instrText>
            </w:r>
            <w:r>
              <w:rPr>
                <w:noProof/>
                <w:webHidden/>
              </w:rPr>
            </w:r>
            <w:r>
              <w:rPr>
                <w:noProof/>
                <w:webHidden/>
              </w:rPr>
              <w:fldChar w:fldCharType="separate"/>
            </w:r>
            <w:r>
              <w:rPr>
                <w:noProof/>
                <w:webHidden/>
              </w:rPr>
              <w:t>7</w:t>
            </w:r>
            <w:r>
              <w:rPr>
                <w:noProof/>
                <w:webHidden/>
              </w:rPr>
              <w:fldChar w:fldCharType="end"/>
            </w:r>
          </w:hyperlink>
        </w:p>
        <w:p w14:paraId="6F570713" w14:textId="3010962A" w:rsidR="00D02A4C" w:rsidRDefault="00D02A4C">
          <w:pPr>
            <w:pStyle w:val="TOC2"/>
            <w:tabs>
              <w:tab w:val="right" w:leader="dot" w:pos="9016"/>
            </w:tabs>
            <w:rPr>
              <w:rFonts w:asciiTheme="minorHAnsi" w:eastAsiaTheme="minorEastAsia" w:hAnsiTheme="minorHAnsi"/>
              <w:noProof/>
              <w:sz w:val="24"/>
              <w:szCs w:val="24"/>
            </w:rPr>
          </w:pPr>
          <w:hyperlink w:anchor="_Toc224955455" w:history="1">
            <w:r w:rsidRPr="00211F8E">
              <w:rPr>
                <w:rStyle w:val="Hyperlink"/>
                <w:noProof/>
              </w:rPr>
              <w:t>3.1 Justification and Relevance in Uber</w:t>
            </w:r>
            <w:r>
              <w:rPr>
                <w:noProof/>
                <w:webHidden/>
              </w:rPr>
              <w:tab/>
            </w:r>
            <w:r>
              <w:rPr>
                <w:noProof/>
                <w:webHidden/>
              </w:rPr>
              <w:fldChar w:fldCharType="begin"/>
            </w:r>
            <w:r>
              <w:rPr>
                <w:noProof/>
                <w:webHidden/>
              </w:rPr>
              <w:instrText xml:space="preserve"> PAGEREF _Toc224955455 \h </w:instrText>
            </w:r>
            <w:r>
              <w:rPr>
                <w:noProof/>
                <w:webHidden/>
              </w:rPr>
            </w:r>
            <w:r>
              <w:rPr>
                <w:noProof/>
                <w:webHidden/>
              </w:rPr>
              <w:fldChar w:fldCharType="separate"/>
            </w:r>
            <w:r>
              <w:rPr>
                <w:noProof/>
                <w:webHidden/>
              </w:rPr>
              <w:t>9</w:t>
            </w:r>
            <w:r>
              <w:rPr>
                <w:noProof/>
                <w:webHidden/>
              </w:rPr>
              <w:fldChar w:fldCharType="end"/>
            </w:r>
          </w:hyperlink>
        </w:p>
        <w:p w14:paraId="78B7460E" w14:textId="557842A1" w:rsidR="00D02A4C" w:rsidRDefault="00D02A4C">
          <w:pPr>
            <w:pStyle w:val="TOC1"/>
            <w:rPr>
              <w:rFonts w:asciiTheme="minorHAnsi" w:eastAsiaTheme="minorEastAsia" w:hAnsiTheme="minorHAnsi"/>
              <w:noProof/>
              <w:sz w:val="24"/>
              <w:szCs w:val="24"/>
            </w:rPr>
          </w:pPr>
          <w:hyperlink w:anchor="_Toc224955456" w:history="1">
            <w:r w:rsidRPr="00211F8E">
              <w:rPr>
                <w:rStyle w:val="Hyperlink"/>
                <w:noProof/>
              </w:rPr>
              <w:t>4. Leadership and Organisational Culture in Change</w:t>
            </w:r>
            <w:r>
              <w:rPr>
                <w:noProof/>
                <w:webHidden/>
              </w:rPr>
              <w:tab/>
            </w:r>
            <w:r>
              <w:rPr>
                <w:noProof/>
                <w:webHidden/>
              </w:rPr>
              <w:fldChar w:fldCharType="begin"/>
            </w:r>
            <w:r>
              <w:rPr>
                <w:noProof/>
                <w:webHidden/>
              </w:rPr>
              <w:instrText xml:space="preserve"> PAGEREF _Toc224955456 \h </w:instrText>
            </w:r>
            <w:r>
              <w:rPr>
                <w:noProof/>
                <w:webHidden/>
              </w:rPr>
            </w:r>
            <w:r>
              <w:rPr>
                <w:noProof/>
                <w:webHidden/>
              </w:rPr>
              <w:fldChar w:fldCharType="separate"/>
            </w:r>
            <w:r>
              <w:rPr>
                <w:noProof/>
                <w:webHidden/>
              </w:rPr>
              <w:t>10</w:t>
            </w:r>
            <w:r>
              <w:rPr>
                <w:noProof/>
                <w:webHidden/>
              </w:rPr>
              <w:fldChar w:fldCharType="end"/>
            </w:r>
          </w:hyperlink>
        </w:p>
        <w:p w14:paraId="2A07857E" w14:textId="5C36647C" w:rsidR="00D02A4C" w:rsidRDefault="00D02A4C">
          <w:pPr>
            <w:pStyle w:val="TOC1"/>
            <w:rPr>
              <w:rFonts w:asciiTheme="minorHAnsi" w:eastAsiaTheme="minorEastAsia" w:hAnsiTheme="minorHAnsi"/>
              <w:noProof/>
              <w:sz w:val="24"/>
              <w:szCs w:val="24"/>
            </w:rPr>
          </w:pPr>
          <w:hyperlink w:anchor="_Toc224955457" w:history="1">
            <w:r w:rsidRPr="00211F8E">
              <w:rPr>
                <w:rStyle w:val="Hyperlink"/>
                <w:noProof/>
              </w:rPr>
              <w:t>5. Proposed Strategic Change Management Plan</w:t>
            </w:r>
            <w:r>
              <w:rPr>
                <w:noProof/>
                <w:webHidden/>
              </w:rPr>
              <w:tab/>
            </w:r>
            <w:r>
              <w:rPr>
                <w:noProof/>
                <w:webHidden/>
              </w:rPr>
              <w:fldChar w:fldCharType="begin"/>
            </w:r>
            <w:r>
              <w:rPr>
                <w:noProof/>
                <w:webHidden/>
              </w:rPr>
              <w:instrText xml:space="preserve"> PAGEREF _Toc224955457 \h </w:instrText>
            </w:r>
            <w:r>
              <w:rPr>
                <w:noProof/>
                <w:webHidden/>
              </w:rPr>
            </w:r>
            <w:r>
              <w:rPr>
                <w:noProof/>
                <w:webHidden/>
              </w:rPr>
              <w:fldChar w:fldCharType="separate"/>
            </w:r>
            <w:r>
              <w:rPr>
                <w:noProof/>
                <w:webHidden/>
              </w:rPr>
              <w:t>11</w:t>
            </w:r>
            <w:r>
              <w:rPr>
                <w:noProof/>
                <w:webHidden/>
              </w:rPr>
              <w:fldChar w:fldCharType="end"/>
            </w:r>
          </w:hyperlink>
        </w:p>
        <w:p w14:paraId="7D98F6BB" w14:textId="7E460D9F" w:rsidR="00D02A4C" w:rsidRDefault="00D02A4C">
          <w:pPr>
            <w:pStyle w:val="TOC2"/>
            <w:tabs>
              <w:tab w:val="right" w:leader="dot" w:pos="9016"/>
            </w:tabs>
            <w:rPr>
              <w:rFonts w:asciiTheme="minorHAnsi" w:eastAsiaTheme="minorEastAsia" w:hAnsiTheme="minorHAnsi"/>
              <w:noProof/>
              <w:sz w:val="24"/>
              <w:szCs w:val="24"/>
            </w:rPr>
          </w:pPr>
          <w:hyperlink w:anchor="_Toc224955458" w:history="1">
            <w:r w:rsidRPr="00211F8E">
              <w:rPr>
                <w:rStyle w:val="Hyperlink"/>
                <w:noProof/>
              </w:rPr>
              <w:t>5.1 Change Vision and Objectives</w:t>
            </w:r>
            <w:r>
              <w:rPr>
                <w:noProof/>
                <w:webHidden/>
              </w:rPr>
              <w:tab/>
            </w:r>
            <w:r>
              <w:rPr>
                <w:noProof/>
                <w:webHidden/>
              </w:rPr>
              <w:fldChar w:fldCharType="begin"/>
            </w:r>
            <w:r>
              <w:rPr>
                <w:noProof/>
                <w:webHidden/>
              </w:rPr>
              <w:instrText xml:space="preserve"> PAGEREF _Toc224955458 \h </w:instrText>
            </w:r>
            <w:r>
              <w:rPr>
                <w:noProof/>
                <w:webHidden/>
              </w:rPr>
            </w:r>
            <w:r>
              <w:rPr>
                <w:noProof/>
                <w:webHidden/>
              </w:rPr>
              <w:fldChar w:fldCharType="separate"/>
            </w:r>
            <w:r>
              <w:rPr>
                <w:noProof/>
                <w:webHidden/>
              </w:rPr>
              <w:t>11</w:t>
            </w:r>
            <w:r>
              <w:rPr>
                <w:noProof/>
                <w:webHidden/>
              </w:rPr>
              <w:fldChar w:fldCharType="end"/>
            </w:r>
          </w:hyperlink>
        </w:p>
        <w:p w14:paraId="703E5A78" w14:textId="4AB1CFB9" w:rsidR="00D02A4C" w:rsidRDefault="00D02A4C">
          <w:pPr>
            <w:pStyle w:val="TOC2"/>
            <w:tabs>
              <w:tab w:val="right" w:leader="dot" w:pos="9016"/>
            </w:tabs>
            <w:rPr>
              <w:rFonts w:asciiTheme="minorHAnsi" w:eastAsiaTheme="minorEastAsia" w:hAnsiTheme="minorHAnsi"/>
              <w:noProof/>
              <w:sz w:val="24"/>
              <w:szCs w:val="24"/>
            </w:rPr>
          </w:pPr>
          <w:hyperlink w:anchor="_Toc224955459" w:history="1">
            <w:r w:rsidRPr="00211F8E">
              <w:rPr>
                <w:rStyle w:val="Hyperlink"/>
                <w:noProof/>
              </w:rPr>
              <w:t>5.2 Proposed Solution: Hybrid Participatory Pricing System</w:t>
            </w:r>
            <w:r>
              <w:rPr>
                <w:noProof/>
                <w:webHidden/>
              </w:rPr>
              <w:tab/>
            </w:r>
            <w:r>
              <w:rPr>
                <w:noProof/>
                <w:webHidden/>
              </w:rPr>
              <w:fldChar w:fldCharType="begin"/>
            </w:r>
            <w:r>
              <w:rPr>
                <w:noProof/>
                <w:webHidden/>
              </w:rPr>
              <w:instrText xml:space="preserve"> PAGEREF _Toc224955459 \h </w:instrText>
            </w:r>
            <w:r>
              <w:rPr>
                <w:noProof/>
                <w:webHidden/>
              </w:rPr>
            </w:r>
            <w:r>
              <w:rPr>
                <w:noProof/>
                <w:webHidden/>
              </w:rPr>
              <w:fldChar w:fldCharType="separate"/>
            </w:r>
            <w:r>
              <w:rPr>
                <w:noProof/>
                <w:webHidden/>
              </w:rPr>
              <w:t>12</w:t>
            </w:r>
            <w:r>
              <w:rPr>
                <w:noProof/>
                <w:webHidden/>
              </w:rPr>
              <w:fldChar w:fldCharType="end"/>
            </w:r>
          </w:hyperlink>
        </w:p>
        <w:p w14:paraId="23219539" w14:textId="233081EB" w:rsidR="00D02A4C" w:rsidRDefault="00D02A4C">
          <w:pPr>
            <w:pStyle w:val="TOC2"/>
            <w:tabs>
              <w:tab w:val="right" w:leader="dot" w:pos="9016"/>
            </w:tabs>
            <w:rPr>
              <w:rFonts w:asciiTheme="minorHAnsi" w:eastAsiaTheme="minorEastAsia" w:hAnsiTheme="minorHAnsi"/>
              <w:noProof/>
              <w:sz w:val="24"/>
              <w:szCs w:val="24"/>
            </w:rPr>
          </w:pPr>
          <w:hyperlink w:anchor="_Toc224955460" w:history="1">
            <w:r w:rsidRPr="00211F8E">
              <w:rPr>
                <w:rStyle w:val="Hyperlink"/>
                <w:noProof/>
              </w:rPr>
              <w:t>5.3 Stakeholder Analysis</w:t>
            </w:r>
            <w:r>
              <w:rPr>
                <w:noProof/>
                <w:webHidden/>
              </w:rPr>
              <w:tab/>
            </w:r>
            <w:r>
              <w:rPr>
                <w:noProof/>
                <w:webHidden/>
              </w:rPr>
              <w:fldChar w:fldCharType="begin"/>
            </w:r>
            <w:r>
              <w:rPr>
                <w:noProof/>
                <w:webHidden/>
              </w:rPr>
              <w:instrText xml:space="preserve"> PAGEREF _Toc224955460 \h </w:instrText>
            </w:r>
            <w:r>
              <w:rPr>
                <w:noProof/>
                <w:webHidden/>
              </w:rPr>
            </w:r>
            <w:r>
              <w:rPr>
                <w:noProof/>
                <w:webHidden/>
              </w:rPr>
              <w:fldChar w:fldCharType="separate"/>
            </w:r>
            <w:r>
              <w:rPr>
                <w:noProof/>
                <w:webHidden/>
              </w:rPr>
              <w:t>12</w:t>
            </w:r>
            <w:r>
              <w:rPr>
                <w:noProof/>
                <w:webHidden/>
              </w:rPr>
              <w:fldChar w:fldCharType="end"/>
            </w:r>
          </w:hyperlink>
        </w:p>
        <w:p w14:paraId="5A666746" w14:textId="37771E59" w:rsidR="00D02A4C" w:rsidRDefault="00D02A4C">
          <w:pPr>
            <w:pStyle w:val="TOC2"/>
            <w:tabs>
              <w:tab w:val="right" w:leader="dot" w:pos="9016"/>
            </w:tabs>
            <w:rPr>
              <w:rFonts w:asciiTheme="minorHAnsi" w:eastAsiaTheme="minorEastAsia" w:hAnsiTheme="minorHAnsi"/>
              <w:noProof/>
              <w:sz w:val="24"/>
              <w:szCs w:val="24"/>
            </w:rPr>
          </w:pPr>
          <w:hyperlink w:anchor="_Toc224955461" w:history="1">
            <w:r w:rsidRPr="00211F8E">
              <w:rPr>
                <w:rStyle w:val="Hyperlink"/>
                <w:noProof/>
              </w:rPr>
              <w:t>5.4 Implementation Framework</w:t>
            </w:r>
            <w:r>
              <w:rPr>
                <w:noProof/>
                <w:webHidden/>
              </w:rPr>
              <w:tab/>
            </w:r>
            <w:r>
              <w:rPr>
                <w:noProof/>
                <w:webHidden/>
              </w:rPr>
              <w:fldChar w:fldCharType="begin"/>
            </w:r>
            <w:r>
              <w:rPr>
                <w:noProof/>
                <w:webHidden/>
              </w:rPr>
              <w:instrText xml:space="preserve"> PAGEREF _Toc224955461 \h </w:instrText>
            </w:r>
            <w:r>
              <w:rPr>
                <w:noProof/>
                <w:webHidden/>
              </w:rPr>
            </w:r>
            <w:r>
              <w:rPr>
                <w:noProof/>
                <w:webHidden/>
              </w:rPr>
              <w:fldChar w:fldCharType="separate"/>
            </w:r>
            <w:r>
              <w:rPr>
                <w:noProof/>
                <w:webHidden/>
              </w:rPr>
              <w:t>13</w:t>
            </w:r>
            <w:r>
              <w:rPr>
                <w:noProof/>
                <w:webHidden/>
              </w:rPr>
              <w:fldChar w:fldCharType="end"/>
            </w:r>
          </w:hyperlink>
        </w:p>
        <w:p w14:paraId="2594D1C8" w14:textId="229873C4" w:rsidR="00D02A4C" w:rsidRDefault="00D02A4C">
          <w:pPr>
            <w:pStyle w:val="TOC2"/>
            <w:tabs>
              <w:tab w:val="right" w:leader="dot" w:pos="9016"/>
            </w:tabs>
            <w:rPr>
              <w:rFonts w:asciiTheme="minorHAnsi" w:eastAsiaTheme="minorEastAsia" w:hAnsiTheme="minorHAnsi"/>
              <w:noProof/>
              <w:sz w:val="24"/>
              <w:szCs w:val="24"/>
            </w:rPr>
          </w:pPr>
          <w:hyperlink w:anchor="_Toc224955462" w:history="1">
            <w:r w:rsidRPr="00211F8E">
              <w:rPr>
                <w:rStyle w:val="Hyperlink"/>
                <w:noProof/>
              </w:rPr>
              <w:t>5.5 Communication Plan</w:t>
            </w:r>
            <w:r>
              <w:rPr>
                <w:noProof/>
                <w:webHidden/>
              </w:rPr>
              <w:tab/>
            </w:r>
            <w:r>
              <w:rPr>
                <w:noProof/>
                <w:webHidden/>
              </w:rPr>
              <w:fldChar w:fldCharType="begin"/>
            </w:r>
            <w:r>
              <w:rPr>
                <w:noProof/>
                <w:webHidden/>
              </w:rPr>
              <w:instrText xml:space="preserve"> PAGEREF _Toc224955462 \h </w:instrText>
            </w:r>
            <w:r>
              <w:rPr>
                <w:noProof/>
                <w:webHidden/>
              </w:rPr>
            </w:r>
            <w:r>
              <w:rPr>
                <w:noProof/>
                <w:webHidden/>
              </w:rPr>
              <w:fldChar w:fldCharType="separate"/>
            </w:r>
            <w:r>
              <w:rPr>
                <w:noProof/>
                <w:webHidden/>
              </w:rPr>
              <w:t>14</w:t>
            </w:r>
            <w:r>
              <w:rPr>
                <w:noProof/>
                <w:webHidden/>
              </w:rPr>
              <w:fldChar w:fldCharType="end"/>
            </w:r>
          </w:hyperlink>
        </w:p>
        <w:p w14:paraId="5940A7F7" w14:textId="7BB9A32A" w:rsidR="00D02A4C" w:rsidRDefault="00D02A4C">
          <w:pPr>
            <w:pStyle w:val="TOC2"/>
            <w:tabs>
              <w:tab w:val="right" w:leader="dot" w:pos="9016"/>
            </w:tabs>
            <w:rPr>
              <w:rFonts w:asciiTheme="minorHAnsi" w:eastAsiaTheme="minorEastAsia" w:hAnsiTheme="minorHAnsi"/>
              <w:noProof/>
              <w:sz w:val="24"/>
              <w:szCs w:val="24"/>
            </w:rPr>
          </w:pPr>
          <w:hyperlink w:anchor="_Toc224955463" w:history="1">
            <w:r w:rsidRPr="00211F8E">
              <w:rPr>
                <w:rStyle w:val="Hyperlink"/>
                <w:noProof/>
              </w:rPr>
              <w:t>5.6 Financial and Resource Plan</w:t>
            </w:r>
            <w:r>
              <w:rPr>
                <w:noProof/>
                <w:webHidden/>
              </w:rPr>
              <w:tab/>
            </w:r>
            <w:r>
              <w:rPr>
                <w:noProof/>
                <w:webHidden/>
              </w:rPr>
              <w:fldChar w:fldCharType="begin"/>
            </w:r>
            <w:r>
              <w:rPr>
                <w:noProof/>
                <w:webHidden/>
              </w:rPr>
              <w:instrText xml:space="preserve"> PAGEREF _Toc224955463 \h </w:instrText>
            </w:r>
            <w:r>
              <w:rPr>
                <w:noProof/>
                <w:webHidden/>
              </w:rPr>
            </w:r>
            <w:r>
              <w:rPr>
                <w:noProof/>
                <w:webHidden/>
              </w:rPr>
              <w:fldChar w:fldCharType="separate"/>
            </w:r>
            <w:r>
              <w:rPr>
                <w:noProof/>
                <w:webHidden/>
              </w:rPr>
              <w:t>17</w:t>
            </w:r>
            <w:r>
              <w:rPr>
                <w:noProof/>
                <w:webHidden/>
              </w:rPr>
              <w:fldChar w:fldCharType="end"/>
            </w:r>
          </w:hyperlink>
        </w:p>
        <w:p w14:paraId="2078A56B" w14:textId="3964A5B2" w:rsidR="00D02A4C" w:rsidRDefault="00D02A4C">
          <w:pPr>
            <w:pStyle w:val="TOC2"/>
            <w:tabs>
              <w:tab w:val="right" w:leader="dot" w:pos="9016"/>
            </w:tabs>
            <w:rPr>
              <w:rFonts w:asciiTheme="minorHAnsi" w:eastAsiaTheme="minorEastAsia" w:hAnsiTheme="minorHAnsi"/>
              <w:noProof/>
              <w:sz w:val="24"/>
              <w:szCs w:val="24"/>
            </w:rPr>
          </w:pPr>
          <w:hyperlink w:anchor="_Toc224955464" w:history="1">
            <w:r w:rsidRPr="00211F8E">
              <w:rPr>
                <w:rStyle w:val="Hyperlink"/>
                <w:noProof/>
              </w:rPr>
              <w:t>5.7 Risk Assessment and Mitigation</w:t>
            </w:r>
            <w:r>
              <w:rPr>
                <w:noProof/>
                <w:webHidden/>
              </w:rPr>
              <w:tab/>
            </w:r>
            <w:r>
              <w:rPr>
                <w:noProof/>
                <w:webHidden/>
              </w:rPr>
              <w:fldChar w:fldCharType="begin"/>
            </w:r>
            <w:r>
              <w:rPr>
                <w:noProof/>
                <w:webHidden/>
              </w:rPr>
              <w:instrText xml:space="preserve"> PAGEREF _Toc224955464 \h </w:instrText>
            </w:r>
            <w:r>
              <w:rPr>
                <w:noProof/>
                <w:webHidden/>
              </w:rPr>
            </w:r>
            <w:r>
              <w:rPr>
                <w:noProof/>
                <w:webHidden/>
              </w:rPr>
              <w:fldChar w:fldCharType="separate"/>
            </w:r>
            <w:r>
              <w:rPr>
                <w:noProof/>
                <w:webHidden/>
              </w:rPr>
              <w:t>18</w:t>
            </w:r>
            <w:r>
              <w:rPr>
                <w:noProof/>
                <w:webHidden/>
              </w:rPr>
              <w:fldChar w:fldCharType="end"/>
            </w:r>
          </w:hyperlink>
        </w:p>
        <w:p w14:paraId="4F6EC8EB" w14:textId="146A76AE" w:rsidR="00D02A4C" w:rsidRDefault="00D02A4C">
          <w:pPr>
            <w:pStyle w:val="TOC2"/>
            <w:tabs>
              <w:tab w:val="right" w:leader="dot" w:pos="9016"/>
            </w:tabs>
            <w:rPr>
              <w:rFonts w:asciiTheme="minorHAnsi" w:eastAsiaTheme="minorEastAsia" w:hAnsiTheme="minorHAnsi"/>
              <w:noProof/>
              <w:sz w:val="24"/>
              <w:szCs w:val="24"/>
            </w:rPr>
          </w:pPr>
          <w:hyperlink w:anchor="_Toc224955465" w:history="1">
            <w:r w:rsidRPr="00211F8E">
              <w:rPr>
                <w:rStyle w:val="Hyperlink"/>
                <w:noProof/>
              </w:rPr>
              <w:t>5.8 Evaluation and KPI</w:t>
            </w:r>
            <w:r>
              <w:rPr>
                <w:noProof/>
                <w:webHidden/>
              </w:rPr>
              <w:tab/>
            </w:r>
            <w:r>
              <w:rPr>
                <w:noProof/>
                <w:webHidden/>
              </w:rPr>
              <w:fldChar w:fldCharType="begin"/>
            </w:r>
            <w:r>
              <w:rPr>
                <w:noProof/>
                <w:webHidden/>
              </w:rPr>
              <w:instrText xml:space="preserve"> PAGEREF _Toc224955465 \h </w:instrText>
            </w:r>
            <w:r>
              <w:rPr>
                <w:noProof/>
                <w:webHidden/>
              </w:rPr>
            </w:r>
            <w:r>
              <w:rPr>
                <w:noProof/>
                <w:webHidden/>
              </w:rPr>
              <w:fldChar w:fldCharType="separate"/>
            </w:r>
            <w:r>
              <w:rPr>
                <w:noProof/>
                <w:webHidden/>
              </w:rPr>
              <w:t>18</w:t>
            </w:r>
            <w:r>
              <w:rPr>
                <w:noProof/>
                <w:webHidden/>
              </w:rPr>
              <w:fldChar w:fldCharType="end"/>
            </w:r>
          </w:hyperlink>
        </w:p>
        <w:p w14:paraId="681ED169" w14:textId="58E108AE" w:rsidR="00D02A4C" w:rsidRDefault="00D02A4C">
          <w:pPr>
            <w:pStyle w:val="TOC1"/>
            <w:rPr>
              <w:rFonts w:asciiTheme="minorHAnsi" w:eastAsiaTheme="minorEastAsia" w:hAnsiTheme="minorHAnsi"/>
              <w:noProof/>
              <w:sz w:val="24"/>
              <w:szCs w:val="24"/>
            </w:rPr>
          </w:pPr>
          <w:hyperlink w:anchor="_Toc224955466" w:history="1">
            <w:r w:rsidRPr="00211F8E">
              <w:rPr>
                <w:rStyle w:val="Hyperlink"/>
                <w:noProof/>
              </w:rPr>
              <w:t>6. Discussion and Critical Reflection</w:t>
            </w:r>
            <w:r>
              <w:rPr>
                <w:noProof/>
                <w:webHidden/>
              </w:rPr>
              <w:tab/>
            </w:r>
            <w:r>
              <w:rPr>
                <w:noProof/>
                <w:webHidden/>
              </w:rPr>
              <w:fldChar w:fldCharType="begin"/>
            </w:r>
            <w:r>
              <w:rPr>
                <w:noProof/>
                <w:webHidden/>
              </w:rPr>
              <w:instrText xml:space="preserve"> PAGEREF _Toc224955466 \h </w:instrText>
            </w:r>
            <w:r>
              <w:rPr>
                <w:noProof/>
                <w:webHidden/>
              </w:rPr>
            </w:r>
            <w:r>
              <w:rPr>
                <w:noProof/>
                <w:webHidden/>
              </w:rPr>
              <w:fldChar w:fldCharType="separate"/>
            </w:r>
            <w:r>
              <w:rPr>
                <w:noProof/>
                <w:webHidden/>
              </w:rPr>
              <w:t>19</w:t>
            </w:r>
            <w:r>
              <w:rPr>
                <w:noProof/>
                <w:webHidden/>
              </w:rPr>
              <w:fldChar w:fldCharType="end"/>
            </w:r>
          </w:hyperlink>
        </w:p>
        <w:p w14:paraId="01549485" w14:textId="1324F415" w:rsidR="00D02A4C" w:rsidRDefault="00D02A4C">
          <w:pPr>
            <w:pStyle w:val="TOC1"/>
            <w:rPr>
              <w:rFonts w:asciiTheme="minorHAnsi" w:eastAsiaTheme="minorEastAsia" w:hAnsiTheme="minorHAnsi"/>
              <w:noProof/>
              <w:sz w:val="24"/>
              <w:szCs w:val="24"/>
            </w:rPr>
          </w:pPr>
          <w:hyperlink w:anchor="_Toc224955467" w:history="1">
            <w:r w:rsidRPr="00211F8E">
              <w:rPr>
                <w:rStyle w:val="Hyperlink"/>
                <w:noProof/>
              </w:rPr>
              <w:t>7. Conclusion</w:t>
            </w:r>
            <w:r>
              <w:rPr>
                <w:noProof/>
                <w:webHidden/>
              </w:rPr>
              <w:tab/>
            </w:r>
            <w:r>
              <w:rPr>
                <w:noProof/>
                <w:webHidden/>
              </w:rPr>
              <w:fldChar w:fldCharType="begin"/>
            </w:r>
            <w:r>
              <w:rPr>
                <w:noProof/>
                <w:webHidden/>
              </w:rPr>
              <w:instrText xml:space="preserve"> PAGEREF _Toc224955467 \h </w:instrText>
            </w:r>
            <w:r>
              <w:rPr>
                <w:noProof/>
                <w:webHidden/>
              </w:rPr>
            </w:r>
            <w:r>
              <w:rPr>
                <w:noProof/>
                <w:webHidden/>
              </w:rPr>
              <w:fldChar w:fldCharType="separate"/>
            </w:r>
            <w:r>
              <w:rPr>
                <w:noProof/>
                <w:webHidden/>
              </w:rPr>
              <w:t>20</w:t>
            </w:r>
            <w:r>
              <w:rPr>
                <w:noProof/>
                <w:webHidden/>
              </w:rPr>
              <w:fldChar w:fldCharType="end"/>
            </w:r>
          </w:hyperlink>
        </w:p>
        <w:p w14:paraId="24D270F5" w14:textId="153A0408" w:rsidR="00D02A4C" w:rsidRDefault="00D02A4C">
          <w:pPr>
            <w:pStyle w:val="TOC1"/>
            <w:rPr>
              <w:rFonts w:asciiTheme="minorHAnsi" w:eastAsiaTheme="minorEastAsia" w:hAnsiTheme="minorHAnsi"/>
              <w:noProof/>
              <w:sz w:val="24"/>
              <w:szCs w:val="24"/>
            </w:rPr>
          </w:pPr>
          <w:hyperlink w:anchor="_Toc224955468" w:history="1">
            <w:r w:rsidRPr="00211F8E">
              <w:rPr>
                <w:rStyle w:val="Hyperlink"/>
                <w:noProof/>
              </w:rPr>
              <w:t>References</w:t>
            </w:r>
            <w:r>
              <w:rPr>
                <w:noProof/>
                <w:webHidden/>
              </w:rPr>
              <w:tab/>
            </w:r>
            <w:r>
              <w:rPr>
                <w:noProof/>
                <w:webHidden/>
              </w:rPr>
              <w:fldChar w:fldCharType="begin"/>
            </w:r>
            <w:r>
              <w:rPr>
                <w:noProof/>
                <w:webHidden/>
              </w:rPr>
              <w:instrText xml:space="preserve"> PAGEREF _Toc224955468 \h </w:instrText>
            </w:r>
            <w:r>
              <w:rPr>
                <w:noProof/>
                <w:webHidden/>
              </w:rPr>
            </w:r>
            <w:r>
              <w:rPr>
                <w:noProof/>
                <w:webHidden/>
              </w:rPr>
              <w:fldChar w:fldCharType="separate"/>
            </w:r>
            <w:r>
              <w:rPr>
                <w:noProof/>
                <w:webHidden/>
              </w:rPr>
              <w:t>22</w:t>
            </w:r>
            <w:r>
              <w:rPr>
                <w:noProof/>
                <w:webHidden/>
              </w:rPr>
              <w:fldChar w:fldCharType="end"/>
            </w:r>
          </w:hyperlink>
        </w:p>
        <w:p w14:paraId="6E07CB5A" w14:textId="38443B26" w:rsidR="00B67B7D" w:rsidRDefault="00B67B7D" w:rsidP="0068748E">
          <w:pPr>
            <w:spacing w:line="360" w:lineRule="auto"/>
          </w:pPr>
          <w:r w:rsidRPr="008D739C">
            <w:rPr>
              <w:b/>
              <w:bCs/>
              <w:noProof/>
            </w:rPr>
            <w:fldChar w:fldCharType="end"/>
          </w:r>
        </w:p>
      </w:sdtContent>
    </w:sdt>
    <w:p w14:paraId="7F29C3D2" w14:textId="6A99AC05" w:rsidR="000910AC" w:rsidRDefault="000910AC" w:rsidP="009221D2">
      <w:pPr>
        <w:spacing w:line="360" w:lineRule="auto"/>
        <w:jc w:val="right"/>
      </w:pPr>
    </w:p>
    <w:p w14:paraId="2A1CA667" w14:textId="77777777" w:rsidR="00B67B7D" w:rsidRDefault="00B67B7D" w:rsidP="0068748E">
      <w:pPr>
        <w:spacing w:line="360" w:lineRule="auto"/>
      </w:pPr>
    </w:p>
    <w:p w14:paraId="05876717" w14:textId="77777777" w:rsidR="003823CE" w:rsidRDefault="003823CE" w:rsidP="0068748E">
      <w:pPr>
        <w:spacing w:line="360" w:lineRule="auto"/>
      </w:pPr>
    </w:p>
    <w:p w14:paraId="38568F9D" w14:textId="77777777" w:rsidR="00B67B7D" w:rsidRDefault="00B67B7D" w:rsidP="0068748E">
      <w:pPr>
        <w:spacing w:line="360" w:lineRule="auto"/>
      </w:pPr>
    </w:p>
    <w:p w14:paraId="62CA2D5F" w14:textId="77777777" w:rsidR="00D02A4C" w:rsidRDefault="00D02A4C" w:rsidP="0068748E">
      <w:pPr>
        <w:spacing w:line="360" w:lineRule="auto"/>
      </w:pPr>
    </w:p>
    <w:p w14:paraId="428A8D25" w14:textId="3961EED1" w:rsidR="00D90645" w:rsidRPr="00D90645" w:rsidRDefault="00D90645">
      <w:pPr>
        <w:pStyle w:val="TableofFigures"/>
        <w:tabs>
          <w:tab w:val="right" w:leader="hyphen" w:pos="9016"/>
        </w:tabs>
        <w:rPr>
          <w:b/>
          <w:bCs/>
        </w:rPr>
      </w:pPr>
      <w:r w:rsidRPr="00D90645">
        <w:rPr>
          <w:b/>
          <w:bCs/>
        </w:rPr>
        <w:lastRenderedPageBreak/>
        <w:t>Table of Figures</w:t>
      </w:r>
    </w:p>
    <w:p w14:paraId="69AB6A8C" w14:textId="77777777" w:rsidR="00D90645" w:rsidRPr="00D90645" w:rsidRDefault="00D90645" w:rsidP="00D90645"/>
    <w:p w14:paraId="06458E96" w14:textId="62FDED6E" w:rsidR="00D90645" w:rsidRDefault="00D90645">
      <w:pPr>
        <w:pStyle w:val="TableofFigures"/>
        <w:tabs>
          <w:tab w:val="right" w:leader="hyphen" w:pos="9016"/>
        </w:tabs>
        <w:rPr>
          <w:noProof/>
        </w:rPr>
      </w:pPr>
      <w:r>
        <w:fldChar w:fldCharType="begin"/>
      </w:r>
      <w:r>
        <w:instrText xml:space="preserve"> TOC \h \z \c "Table" </w:instrText>
      </w:r>
      <w:r>
        <w:fldChar w:fldCharType="separate"/>
      </w:r>
      <w:hyperlink w:anchor="_Toc224955717" w:history="1">
        <w:r w:rsidRPr="00B201E2">
          <w:rPr>
            <w:rStyle w:val="Hyperlink"/>
            <w:noProof/>
          </w:rPr>
          <w:t>Table 1 : PESTLE Analysis</w:t>
        </w:r>
        <w:r>
          <w:rPr>
            <w:noProof/>
            <w:webHidden/>
          </w:rPr>
          <w:tab/>
        </w:r>
        <w:r>
          <w:rPr>
            <w:noProof/>
            <w:webHidden/>
          </w:rPr>
          <w:fldChar w:fldCharType="begin"/>
        </w:r>
        <w:r>
          <w:rPr>
            <w:noProof/>
            <w:webHidden/>
          </w:rPr>
          <w:instrText xml:space="preserve"> PAGEREF _Toc224955717 \h </w:instrText>
        </w:r>
        <w:r>
          <w:rPr>
            <w:noProof/>
            <w:webHidden/>
          </w:rPr>
        </w:r>
        <w:r>
          <w:rPr>
            <w:noProof/>
            <w:webHidden/>
          </w:rPr>
          <w:fldChar w:fldCharType="separate"/>
        </w:r>
        <w:r>
          <w:rPr>
            <w:noProof/>
            <w:webHidden/>
          </w:rPr>
          <w:t>4</w:t>
        </w:r>
        <w:r>
          <w:rPr>
            <w:noProof/>
            <w:webHidden/>
          </w:rPr>
          <w:fldChar w:fldCharType="end"/>
        </w:r>
      </w:hyperlink>
    </w:p>
    <w:p w14:paraId="357BC4CC" w14:textId="245709DB" w:rsidR="00D90645" w:rsidRDefault="00D90645">
      <w:pPr>
        <w:pStyle w:val="TableofFigures"/>
        <w:tabs>
          <w:tab w:val="right" w:leader="hyphen" w:pos="9016"/>
        </w:tabs>
        <w:rPr>
          <w:noProof/>
        </w:rPr>
      </w:pPr>
      <w:hyperlink w:anchor="_Toc224955718" w:history="1">
        <w:r w:rsidRPr="00B201E2">
          <w:rPr>
            <w:rStyle w:val="Hyperlink"/>
            <w:noProof/>
          </w:rPr>
          <w:t>Table 2: Porter's Five Forces</w:t>
        </w:r>
        <w:r>
          <w:rPr>
            <w:noProof/>
            <w:webHidden/>
          </w:rPr>
          <w:tab/>
        </w:r>
        <w:r>
          <w:rPr>
            <w:noProof/>
            <w:webHidden/>
          </w:rPr>
          <w:fldChar w:fldCharType="begin"/>
        </w:r>
        <w:r>
          <w:rPr>
            <w:noProof/>
            <w:webHidden/>
          </w:rPr>
          <w:instrText xml:space="preserve"> PAGEREF _Toc224955718 \h </w:instrText>
        </w:r>
        <w:r>
          <w:rPr>
            <w:noProof/>
            <w:webHidden/>
          </w:rPr>
        </w:r>
        <w:r>
          <w:rPr>
            <w:noProof/>
            <w:webHidden/>
          </w:rPr>
          <w:fldChar w:fldCharType="separate"/>
        </w:r>
        <w:r>
          <w:rPr>
            <w:noProof/>
            <w:webHidden/>
          </w:rPr>
          <w:t>5</w:t>
        </w:r>
        <w:r>
          <w:rPr>
            <w:noProof/>
            <w:webHidden/>
          </w:rPr>
          <w:fldChar w:fldCharType="end"/>
        </w:r>
      </w:hyperlink>
    </w:p>
    <w:p w14:paraId="68398856" w14:textId="7951A7D6" w:rsidR="00D90645" w:rsidRDefault="00D90645">
      <w:pPr>
        <w:pStyle w:val="TableofFigures"/>
        <w:tabs>
          <w:tab w:val="right" w:leader="hyphen" w:pos="9016"/>
        </w:tabs>
        <w:rPr>
          <w:noProof/>
        </w:rPr>
      </w:pPr>
      <w:hyperlink w:anchor="_Toc224955719" w:history="1">
        <w:r w:rsidRPr="00B201E2">
          <w:rPr>
            <w:rStyle w:val="Hyperlink"/>
            <w:noProof/>
          </w:rPr>
          <w:t>Table 3: Evaluation of Change Models</w:t>
        </w:r>
        <w:r>
          <w:rPr>
            <w:noProof/>
            <w:webHidden/>
          </w:rPr>
          <w:tab/>
        </w:r>
        <w:r>
          <w:rPr>
            <w:noProof/>
            <w:webHidden/>
          </w:rPr>
          <w:fldChar w:fldCharType="begin"/>
        </w:r>
        <w:r>
          <w:rPr>
            <w:noProof/>
            <w:webHidden/>
          </w:rPr>
          <w:instrText xml:space="preserve"> PAGEREF _Toc224955719 \h </w:instrText>
        </w:r>
        <w:r>
          <w:rPr>
            <w:noProof/>
            <w:webHidden/>
          </w:rPr>
        </w:r>
        <w:r>
          <w:rPr>
            <w:noProof/>
            <w:webHidden/>
          </w:rPr>
          <w:fldChar w:fldCharType="separate"/>
        </w:r>
        <w:r>
          <w:rPr>
            <w:noProof/>
            <w:webHidden/>
          </w:rPr>
          <w:t>7</w:t>
        </w:r>
        <w:r>
          <w:rPr>
            <w:noProof/>
            <w:webHidden/>
          </w:rPr>
          <w:fldChar w:fldCharType="end"/>
        </w:r>
      </w:hyperlink>
    </w:p>
    <w:p w14:paraId="02302BAE" w14:textId="2F3BEC27" w:rsidR="00D90645" w:rsidRDefault="00D90645">
      <w:pPr>
        <w:pStyle w:val="TableofFigures"/>
        <w:tabs>
          <w:tab w:val="right" w:leader="hyphen" w:pos="9016"/>
        </w:tabs>
        <w:rPr>
          <w:noProof/>
        </w:rPr>
      </w:pPr>
      <w:hyperlink w:anchor="_Toc224955720" w:history="1">
        <w:r w:rsidRPr="00B201E2">
          <w:rPr>
            <w:rStyle w:val="Hyperlink"/>
            <w:noProof/>
          </w:rPr>
          <w:t>Table 4: Stakeholder Analysis</w:t>
        </w:r>
        <w:r>
          <w:rPr>
            <w:noProof/>
            <w:webHidden/>
          </w:rPr>
          <w:tab/>
        </w:r>
        <w:r>
          <w:rPr>
            <w:noProof/>
            <w:webHidden/>
          </w:rPr>
          <w:fldChar w:fldCharType="begin"/>
        </w:r>
        <w:r>
          <w:rPr>
            <w:noProof/>
            <w:webHidden/>
          </w:rPr>
          <w:instrText xml:space="preserve"> PAGEREF _Toc224955720 \h </w:instrText>
        </w:r>
        <w:r>
          <w:rPr>
            <w:noProof/>
            <w:webHidden/>
          </w:rPr>
        </w:r>
        <w:r>
          <w:rPr>
            <w:noProof/>
            <w:webHidden/>
          </w:rPr>
          <w:fldChar w:fldCharType="separate"/>
        </w:r>
        <w:r>
          <w:rPr>
            <w:noProof/>
            <w:webHidden/>
          </w:rPr>
          <w:t>12</w:t>
        </w:r>
        <w:r>
          <w:rPr>
            <w:noProof/>
            <w:webHidden/>
          </w:rPr>
          <w:fldChar w:fldCharType="end"/>
        </w:r>
      </w:hyperlink>
    </w:p>
    <w:p w14:paraId="0D085CEC" w14:textId="388D826F" w:rsidR="00D90645" w:rsidRDefault="00D90645">
      <w:pPr>
        <w:pStyle w:val="TableofFigures"/>
        <w:tabs>
          <w:tab w:val="right" w:leader="hyphen" w:pos="9016"/>
        </w:tabs>
        <w:rPr>
          <w:noProof/>
        </w:rPr>
      </w:pPr>
      <w:hyperlink w:anchor="_Toc224955721" w:history="1">
        <w:r w:rsidRPr="00B201E2">
          <w:rPr>
            <w:rStyle w:val="Hyperlink"/>
            <w:noProof/>
          </w:rPr>
          <w:t>Table 5: Implementation Framework</w:t>
        </w:r>
        <w:r>
          <w:rPr>
            <w:noProof/>
            <w:webHidden/>
          </w:rPr>
          <w:tab/>
        </w:r>
        <w:r>
          <w:rPr>
            <w:noProof/>
            <w:webHidden/>
          </w:rPr>
          <w:fldChar w:fldCharType="begin"/>
        </w:r>
        <w:r>
          <w:rPr>
            <w:noProof/>
            <w:webHidden/>
          </w:rPr>
          <w:instrText xml:space="preserve"> PAGEREF _Toc224955721 \h </w:instrText>
        </w:r>
        <w:r>
          <w:rPr>
            <w:noProof/>
            <w:webHidden/>
          </w:rPr>
        </w:r>
        <w:r>
          <w:rPr>
            <w:noProof/>
            <w:webHidden/>
          </w:rPr>
          <w:fldChar w:fldCharType="separate"/>
        </w:r>
        <w:r>
          <w:rPr>
            <w:noProof/>
            <w:webHidden/>
          </w:rPr>
          <w:t>13</w:t>
        </w:r>
        <w:r>
          <w:rPr>
            <w:noProof/>
            <w:webHidden/>
          </w:rPr>
          <w:fldChar w:fldCharType="end"/>
        </w:r>
      </w:hyperlink>
    </w:p>
    <w:p w14:paraId="14E191BF" w14:textId="2A175CCF" w:rsidR="00D90645" w:rsidRDefault="00D90645">
      <w:pPr>
        <w:pStyle w:val="TableofFigures"/>
        <w:tabs>
          <w:tab w:val="right" w:leader="hyphen" w:pos="9016"/>
        </w:tabs>
        <w:rPr>
          <w:noProof/>
        </w:rPr>
      </w:pPr>
      <w:hyperlink w:anchor="_Toc224955722" w:history="1">
        <w:r w:rsidRPr="00B201E2">
          <w:rPr>
            <w:rStyle w:val="Hyperlink"/>
            <w:noProof/>
          </w:rPr>
          <w:t>Table 6: Communication Plan</w:t>
        </w:r>
        <w:r>
          <w:rPr>
            <w:noProof/>
            <w:webHidden/>
          </w:rPr>
          <w:tab/>
        </w:r>
        <w:r>
          <w:rPr>
            <w:noProof/>
            <w:webHidden/>
          </w:rPr>
          <w:fldChar w:fldCharType="begin"/>
        </w:r>
        <w:r>
          <w:rPr>
            <w:noProof/>
            <w:webHidden/>
          </w:rPr>
          <w:instrText xml:space="preserve"> PAGEREF _Toc224955722 \h </w:instrText>
        </w:r>
        <w:r>
          <w:rPr>
            <w:noProof/>
            <w:webHidden/>
          </w:rPr>
        </w:r>
        <w:r>
          <w:rPr>
            <w:noProof/>
            <w:webHidden/>
          </w:rPr>
          <w:fldChar w:fldCharType="separate"/>
        </w:r>
        <w:r>
          <w:rPr>
            <w:noProof/>
            <w:webHidden/>
          </w:rPr>
          <w:t>15</w:t>
        </w:r>
        <w:r>
          <w:rPr>
            <w:noProof/>
            <w:webHidden/>
          </w:rPr>
          <w:fldChar w:fldCharType="end"/>
        </w:r>
      </w:hyperlink>
    </w:p>
    <w:p w14:paraId="2CA105D9" w14:textId="472CD770" w:rsidR="00D90645" w:rsidRDefault="00D90645">
      <w:pPr>
        <w:pStyle w:val="TableofFigures"/>
        <w:tabs>
          <w:tab w:val="right" w:leader="hyphen" w:pos="9016"/>
        </w:tabs>
        <w:rPr>
          <w:noProof/>
        </w:rPr>
      </w:pPr>
      <w:hyperlink w:anchor="_Toc224955723" w:history="1">
        <w:r w:rsidRPr="00B201E2">
          <w:rPr>
            <w:rStyle w:val="Hyperlink"/>
            <w:noProof/>
          </w:rPr>
          <w:t>Table 7: Financial and Resource Plan</w:t>
        </w:r>
        <w:r>
          <w:rPr>
            <w:noProof/>
            <w:webHidden/>
          </w:rPr>
          <w:tab/>
        </w:r>
        <w:r>
          <w:rPr>
            <w:noProof/>
            <w:webHidden/>
          </w:rPr>
          <w:fldChar w:fldCharType="begin"/>
        </w:r>
        <w:r>
          <w:rPr>
            <w:noProof/>
            <w:webHidden/>
          </w:rPr>
          <w:instrText xml:space="preserve"> PAGEREF _Toc224955723 \h </w:instrText>
        </w:r>
        <w:r>
          <w:rPr>
            <w:noProof/>
            <w:webHidden/>
          </w:rPr>
        </w:r>
        <w:r>
          <w:rPr>
            <w:noProof/>
            <w:webHidden/>
          </w:rPr>
          <w:fldChar w:fldCharType="separate"/>
        </w:r>
        <w:r>
          <w:rPr>
            <w:noProof/>
            <w:webHidden/>
          </w:rPr>
          <w:t>17</w:t>
        </w:r>
        <w:r>
          <w:rPr>
            <w:noProof/>
            <w:webHidden/>
          </w:rPr>
          <w:fldChar w:fldCharType="end"/>
        </w:r>
      </w:hyperlink>
    </w:p>
    <w:p w14:paraId="386A2CA3" w14:textId="71E26E6B" w:rsidR="00D90645" w:rsidRDefault="00D90645">
      <w:pPr>
        <w:pStyle w:val="TableofFigures"/>
        <w:tabs>
          <w:tab w:val="right" w:leader="hyphen" w:pos="9016"/>
        </w:tabs>
        <w:rPr>
          <w:noProof/>
        </w:rPr>
      </w:pPr>
      <w:hyperlink w:anchor="_Toc224955724" w:history="1">
        <w:r w:rsidRPr="00B201E2">
          <w:rPr>
            <w:rStyle w:val="Hyperlink"/>
            <w:noProof/>
          </w:rPr>
          <w:t>Table 8: Risk Assessment and Mitigation</w:t>
        </w:r>
        <w:r>
          <w:rPr>
            <w:noProof/>
            <w:webHidden/>
          </w:rPr>
          <w:tab/>
        </w:r>
        <w:r>
          <w:rPr>
            <w:noProof/>
            <w:webHidden/>
          </w:rPr>
          <w:fldChar w:fldCharType="begin"/>
        </w:r>
        <w:r>
          <w:rPr>
            <w:noProof/>
            <w:webHidden/>
          </w:rPr>
          <w:instrText xml:space="preserve"> PAGEREF _Toc224955724 \h </w:instrText>
        </w:r>
        <w:r>
          <w:rPr>
            <w:noProof/>
            <w:webHidden/>
          </w:rPr>
        </w:r>
        <w:r>
          <w:rPr>
            <w:noProof/>
            <w:webHidden/>
          </w:rPr>
          <w:fldChar w:fldCharType="separate"/>
        </w:r>
        <w:r>
          <w:rPr>
            <w:noProof/>
            <w:webHidden/>
          </w:rPr>
          <w:t>18</w:t>
        </w:r>
        <w:r>
          <w:rPr>
            <w:noProof/>
            <w:webHidden/>
          </w:rPr>
          <w:fldChar w:fldCharType="end"/>
        </w:r>
      </w:hyperlink>
    </w:p>
    <w:p w14:paraId="5C3F4064" w14:textId="3E8DDA56" w:rsidR="00D90645" w:rsidRDefault="00D90645">
      <w:pPr>
        <w:pStyle w:val="TableofFigures"/>
        <w:tabs>
          <w:tab w:val="right" w:leader="hyphen" w:pos="9016"/>
        </w:tabs>
        <w:rPr>
          <w:noProof/>
        </w:rPr>
      </w:pPr>
      <w:hyperlink w:anchor="_Toc224955725" w:history="1">
        <w:r w:rsidRPr="00B201E2">
          <w:rPr>
            <w:rStyle w:val="Hyperlink"/>
            <w:noProof/>
          </w:rPr>
          <w:t>Table 9: Key Performance Indicatiors (KPI)</w:t>
        </w:r>
        <w:r>
          <w:rPr>
            <w:noProof/>
            <w:webHidden/>
          </w:rPr>
          <w:tab/>
        </w:r>
        <w:r>
          <w:rPr>
            <w:noProof/>
            <w:webHidden/>
          </w:rPr>
          <w:fldChar w:fldCharType="begin"/>
        </w:r>
        <w:r>
          <w:rPr>
            <w:noProof/>
            <w:webHidden/>
          </w:rPr>
          <w:instrText xml:space="preserve"> PAGEREF _Toc224955725 \h </w:instrText>
        </w:r>
        <w:r>
          <w:rPr>
            <w:noProof/>
            <w:webHidden/>
          </w:rPr>
        </w:r>
        <w:r>
          <w:rPr>
            <w:noProof/>
            <w:webHidden/>
          </w:rPr>
          <w:fldChar w:fldCharType="separate"/>
        </w:r>
        <w:r>
          <w:rPr>
            <w:noProof/>
            <w:webHidden/>
          </w:rPr>
          <w:t>19</w:t>
        </w:r>
        <w:r>
          <w:rPr>
            <w:noProof/>
            <w:webHidden/>
          </w:rPr>
          <w:fldChar w:fldCharType="end"/>
        </w:r>
      </w:hyperlink>
    </w:p>
    <w:p w14:paraId="6125B61D" w14:textId="01963651" w:rsidR="00D02A4C" w:rsidRDefault="00D90645" w:rsidP="0068748E">
      <w:pPr>
        <w:spacing w:line="360" w:lineRule="auto"/>
      </w:pPr>
      <w:r>
        <w:fldChar w:fldCharType="end"/>
      </w:r>
    </w:p>
    <w:p w14:paraId="7385447E" w14:textId="77777777" w:rsidR="00D02A4C" w:rsidRDefault="00D02A4C" w:rsidP="0068748E">
      <w:pPr>
        <w:spacing w:line="360" w:lineRule="auto"/>
      </w:pPr>
    </w:p>
    <w:p w14:paraId="46C5B307" w14:textId="77777777" w:rsidR="00D02A4C" w:rsidRDefault="00D02A4C" w:rsidP="0068748E">
      <w:pPr>
        <w:spacing w:line="360" w:lineRule="auto"/>
      </w:pPr>
    </w:p>
    <w:p w14:paraId="33A6DFB3" w14:textId="77777777" w:rsidR="00D02A4C" w:rsidRDefault="00D02A4C" w:rsidP="0068748E">
      <w:pPr>
        <w:spacing w:line="360" w:lineRule="auto"/>
      </w:pPr>
    </w:p>
    <w:p w14:paraId="26A59D66" w14:textId="77777777" w:rsidR="00D02A4C" w:rsidRDefault="00D02A4C" w:rsidP="0068748E">
      <w:pPr>
        <w:spacing w:line="360" w:lineRule="auto"/>
      </w:pPr>
    </w:p>
    <w:p w14:paraId="488A4941" w14:textId="77777777" w:rsidR="00D02A4C" w:rsidRDefault="00D02A4C" w:rsidP="0068748E">
      <w:pPr>
        <w:spacing w:line="360" w:lineRule="auto"/>
      </w:pPr>
    </w:p>
    <w:p w14:paraId="3027769E" w14:textId="77777777" w:rsidR="00D02A4C" w:rsidRDefault="00D02A4C" w:rsidP="0068748E">
      <w:pPr>
        <w:spacing w:line="360" w:lineRule="auto"/>
      </w:pPr>
    </w:p>
    <w:p w14:paraId="09A65AFA" w14:textId="77777777" w:rsidR="00D02A4C" w:rsidRDefault="00D02A4C" w:rsidP="0068748E">
      <w:pPr>
        <w:spacing w:line="360" w:lineRule="auto"/>
      </w:pPr>
    </w:p>
    <w:p w14:paraId="072E3723" w14:textId="77777777" w:rsidR="00D02A4C" w:rsidRDefault="00D02A4C" w:rsidP="0068748E">
      <w:pPr>
        <w:spacing w:line="360" w:lineRule="auto"/>
      </w:pPr>
    </w:p>
    <w:p w14:paraId="3C424443" w14:textId="77777777" w:rsidR="00D02A4C" w:rsidRDefault="00D02A4C" w:rsidP="0068748E">
      <w:pPr>
        <w:spacing w:line="360" w:lineRule="auto"/>
      </w:pPr>
    </w:p>
    <w:p w14:paraId="72871DF6" w14:textId="77777777" w:rsidR="00D02A4C" w:rsidRDefault="00D02A4C" w:rsidP="0068748E">
      <w:pPr>
        <w:spacing w:line="360" w:lineRule="auto"/>
      </w:pPr>
    </w:p>
    <w:p w14:paraId="36EF3D42" w14:textId="77777777" w:rsidR="00D02A4C" w:rsidRDefault="00D02A4C" w:rsidP="0068748E">
      <w:pPr>
        <w:spacing w:line="360" w:lineRule="auto"/>
      </w:pPr>
    </w:p>
    <w:p w14:paraId="6303749D" w14:textId="77777777" w:rsidR="00D02A4C" w:rsidRDefault="00D02A4C" w:rsidP="0068748E">
      <w:pPr>
        <w:spacing w:line="360" w:lineRule="auto"/>
      </w:pPr>
    </w:p>
    <w:p w14:paraId="1B19A147" w14:textId="77777777" w:rsidR="00D02A4C" w:rsidRDefault="00D02A4C" w:rsidP="0068748E">
      <w:pPr>
        <w:spacing w:line="360" w:lineRule="auto"/>
      </w:pPr>
    </w:p>
    <w:p w14:paraId="3F01BCD1" w14:textId="77777777" w:rsidR="00D02A4C" w:rsidRDefault="00D02A4C" w:rsidP="0068748E">
      <w:pPr>
        <w:spacing w:line="360" w:lineRule="auto"/>
      </w:pPr>
    </w:p>
    <w:p w14:paraId="5C4CD84C" w14:textId="77777777" w:rsidR="00D02A4C" w:rsidRDefault="00D02A4C" w:rsidP="0068748E">
      <w:pPr>
        <w:spacing w:line="360" w:lineRule="auto"/>
      </w:pPr>
    </w:p>
    <w:p w14:paraId="279751DF" w14:textId="77777777" w:rsidR="00D02A4C" w:rsidRDefault="00D02A4C" w:rsidP="0068748E">
      <w:pPr>
        <w:spacing w:line="360" w:lineRule="auto"/>
      </w:pPr>
    </w:p>
    <w:p w14:paraId="5573D683" w14:textId="77777777" w:rsidR="00D02A4C" w:rsidRDefault="00D02A4C" w:rsidP="0068748E">
      <w:pPr>
        <w:spacing w:line="360" w:lineRule="auto"/>
      </w:pPr>
    </w:p>
    <w:p w14:paraId="2D9302D3" w14:textId="77777777" w:rsidR="00D02A4C" w:rsidRDefault="00D02A4C" w:rsidP="0068748E">
      <w:pPr>
        <w:spacing w:line="360" w:lineRule="auto"/>
      </w:pPr>
    </w:p>
    <w:p w14:paraId="18E3FC5D" w14:textId="77777777" w:rsidR="00D02A4C" w:rsidRDefault="00D02A4C" w:rsidP="0068748E">
      <w:pPr>
        <w:spacing w:line="360" w:lineRule="auto"/>
      </w:pPr>
    </w:p>
    <w:p w14:paraId="7072919B" w14:textId="77777777" w:rsidR="000A42E7" w:rsidRDefault="00B67B7D" w:rsidP="0068748E">
      <w:pPr>
        <w:pStyle w:val="Heading1"/>
        <w:spacing w:line="360" w:lineRule="auto"/>
      </w:pPr>
      <w:bookmarkStart w:id="0" w:name="_Toc224955445"/>
      <w:r>
        <w:lastRenderedPageBreak/>
        <w:t>Chosen Organization: Uber</w:t>
      </w:r>
      <w:bookmarkEnd w:id="0"/>
    </w:p>
    <w:p w14:paraId="15B9769D" w14:textId="2F65D394" w:rsidR="00B67B7D" w:rsidRDefault="00323DE6" w:rsidP="0068748E">
      <w:pPr>
        <w:pStyle w:val="Heading1"/>
        <w:spacing w:line="360" w:lineRule="auto"/>
      </w:pPr>
      <w:bookmarkStart w:id="1" w:name="_Toc224955446"/>
      <w:r>
        <w:t xml:space="preserve">1. </w:t>
      </w:r>
      <w:r w:rsidR="00B67B7D">
        <w:t>Introduction</w:t>
      </w:r>
      <w:r w:rsidR="00920BEA">
        <w:t xml:space="preserve"> to Uber</w:t>
      </w:r>
      <w:bookmarkEnd w:id="1"/>
    </w:p>
    <w:p w14:paraId="019E3FD8" w14:textId="0AA1514D" w:rsidR="00942C5E" w:rsidRPr="00942C5E" w:rsidRDefault="00942C5E" w:rsidP="0068748E">
      <w:pPr>
        <w:spacing w:line="360" w:lineRule="auto"/>
      </w:pPr>
      <w:r>
        <w:t xml:space="preserve">Uber </w:t>
      </w:r>
      <w:r w:rsidRPr="00942C5E">
        <w:t>is a global technology company operating within the ride-hailing and broader mobility services industry. Founded in 2009 and headquartered in San Francisco, Uber has fundamentally transformed the traditional transportation sector by leveraging digital platforms to connect riders with drivers in real time. The company operates across multiple segments, including ride-hailing, food delivery (Uber Eats), and freight services, positioning itself as a major player in the wider gig economy (Uber, 2026a). Its business model is based on platform intermediation, facilitating transactions between independent drivers and customers through a mobile application, while generating revenue primarily through commission-based fees. Drivers are classified as independent contractors rather than employees, reflecting the firm’s platform-based operational structure (Slavulj, Kanizaj and Durdevic, 2016).</w:t>
      </w:r>
    </w:p>
    <w:p w14:paraId="2BFBAD19" w14:textId="77777777" w:rsidR="009B55AC" w:rsidRDefault="009B55AC" w:rsidP="0068748E">
      <w:pPr>
        <w:spacing w:line="360" w:lineRule="auto"/>
      </w:pPr>
      <w:r w:rsidRPr="009B55AC">
        <w:t>Uber’s rapid expansion highlights its global scale and market influence. Within its first decade, the company emerged as a leading sharing economy platform, reaching approximately 189 million monthly active users by the third quarter of 2025. It operates in over 70 countries and completed more than 11.2 billion trips in 2024. In the same year, Uber generated nearly 44 billion U.S. dollars in net revenue and reported gross bookings of 49.7 billion U.S. dollars in the third quarter of 2025 alone (Statista, 2025). The company holds approximately 25 percent of the global ride-hailing and taxi market, while its closest competitor, Lyft, holds around 8 percent. These figures illustrate Uber’s significant market penetration and its central role within the digital platform economy.</w:t>
      </w:r>
    </w:p>
    <w:p w14:paraId="30F103EE" w14:textId="3D7EE69F" w:rsidR="00A70EC9" w:rsidRDefault="00A70EC9" w:rsidP="0068748E">
      <w:pPr>
        <w:spacing w:line="360" w:lineRule="auto"/>
      </w:pPr>
      <w:r w:rsidRPr="00A70EC9">
        <w:t>Uber operates in a dynamic and highly competitive environment shaped by rapid technological change, regulatory pressures, and evolving consumer expectations. The ride-hailing industry has grown due to urbanisation and increased smartphone use but remains price-sensitive and competitive, with firms such as Lyft and Bolt. It is also dependent on network effects, where balancing rider demand and driver supply is critical, and any loss of trust</w:t>
      </w:r>
      <w:r>
        <w:t xml:space="preserve"> on either side</w:t>
      </w:r>
      <w:r w:rsidRPr="00A70EC9">
        <w:t xml:space="preserve"> can negatively impact overall performance (Yan et al., 2019).</w:t>
      </w:r>
    </w:p>
    <w:p w14:paraId="7C7AF62F" w14:textId="2821BA33" w:rsidR="00A70EC9" w:rsidRDefault="00A70EC9" w:rsidP="0068748E">
      <w:pPr>
        <w:spacing w:line="360" w:lineRule="auto"/>
      </w:pPr>
      <w:r w:rsidRPr="00A70EC9">
        <w:t>Uber’s mission is “to reimagine the way the world moves for the better” (Uber, 2026b), supported by a vision of seamless and sustainable mobility solutions. While this reflects a strong focus on innovation and scalability, its growth has been accompanied by reputational challenges, leadership changes, and concerns over algorithm-driven pricing, highlighting the complexity of managing change in a fast-paced, technology-driven environment.</w:t>
      </w:r>
    </w:p>
    <w:p w14:paraId="66DF6932" w14:textId="77777777" w:rsidR="00A70EC9" w:rsidRDefault="00A70EC9" w:rsidP="0068748E">
      <w:pPr>
        <w:spacing w:line="360" w:lineRule="auto"/>
        <w:rPr>
          <w:b/>
        </w:rPr>
      </w:pPr>
      <w:r w:rsidRPr="00A70EC9">
        <w:t xml:space="preserve">The rationale for selecting Uber lies in its exposure to continuous internal and external change drivers, particularly its AI-driven dynamic pricing model. While designed to balance supply and </w:t>
      </w:r>
      <w:r w:rsidRPr="00A70EC9">
        <w:lastRenderedPageBreak/>
        <w:t>demand using real-time data, it raises concerns around transparency and fairness. The lack of clarity in price determination creates unpredictability for riders and uncertainty for drivers, weakening trust and reflecting broader challenges of algorithmic decision-making in digital platforms (M. Kamraju, 2025).</w:t>
      </w:r>
    </w:p>
    <w:p w14:paraId="4DAE83DA" w14:textId="088163D4" w:rsidR="009B55AC" w:rsidRDefault="00323DE6" w:rsidP="0068748E">
      <w:pPr>
        <w:pStyle w:val="Heading1"/>
        <w:spacing w:line="360" w:lineRule="auto"/>
      </w:pPr>
      <w:bookmarkStart w:id="2" w:name="_Toc224955447"/>
      <w:r>
        <w:t xml:space="preserve">2. </w:t>
      </w:r>
      <w:r w:rsidRPr="00323DE6">
        <w:t>Environmental and Organisational Analysis</w:t>
      </w:r>
      <w:bookmarkEnd w:id="2"/>
    </w:p>
    <w:p w14:paraId="4CA7273C" w14:textId="3FD4CFEF" w:rsidR="009B55AC" w:rsidRDefault="00204495" w:rsidP="0068748E">
      <w:pPr>
        <w:spacing w:line="360" w:lineRule="auto"/>
      </w:pPr>
      <w:r w:rsidRPr="00204495">
        <w:t>Dozier (1986</w:t>
      </w:r>
      <w:r>
        <w:t>, p.177</w:t>
      </w:r>
      <w:r w:rsidRPr="00204495">
        <w:t xml:space="preserve">) conceptualises environmental </w:t>
      </w:r>
      <w:r w:rsidR="00E270D1">
        <w:t>analysis</w:t>
      </w:r>
      <w:r>
        <w:t xml:space="preserve"> </w:t>
      </w:r>
      <w:r w:rsidRPr="00204495">
        <w:t xml:space="preserve">as the process of identifying changes or disturbances in the external </w:t>
      </w:r>
      <w:r>
        <w:t xml:space="preserve">or internal </w:t>
      </w:r>
      <w:r w:rsidRPr="00204495">
        <w:t>environment that may disrupt the stability of an organisation.</w:t>
      </w:r>
    </w:p>
    <w:p w14:paraId="529CB566" w14:textId="73848DF9" w:rsidR="002F0FF7" w:rsidRDefault="00817671" w:rsidP="0068748E">
      <w:pPr>
        <w:pStyle w:val="Heading2"/>
        <w:spacing w:line="360" w:lineRule="auto"/>
      </w:pPr>
      <w:bookmarkStart w:id="3" w:name="_Toc224955448"/>
      <w:r>
        <w:t xml:space="preserve">2.1 </w:t>
      </w:r>
      <w:r w:rsidR="002F0FF7">
        <w:t>External Environment</w:t>
      </w:r>
      <w:bookmarkEnd w:id="3"/>
    </w:p>
    <w:p w14:paraId="01AEE217" w14:textId="1D7B9D67" w:rsidR="00204495" w:rsidRDefault="00204495" w:rsidP="0068748E">
      <w:pPr>
        <w:pStyle w:val="Heading3"/>
        <w:spacing w:line="360" w:lineRule="auto"/>
      </w:pPr>
      <w:bookmarkStart w:id="4" w:name="_Toc224955449"/>
      <w:r w:rsidRPr="00204495">
        <w:t>PESTLE Analysis</w:t>
      </w:r>
      <w:r w:rsidR="00E270D1">
        <w:t xml:space="preserve"> (Macro)</w:t>
      </w:r>
      <w:bookmarkEnd w:id="4"/>
    </w:p>
    <w:p w14:paraId="718F9A28" w14:textId="76985655" w:rsidR="00C83174" w:rsidRDefault="00C83174" w:rsidP="0068748E">
      <w:pPr>
        <w:spacing w:line="360" w:lineRule="auto"/>
      </w:pPr>
      <w:r w:rsidRPr="00C83174">
        <w:t>PESTLE analysis is a framework used to systematically analyse the macro-environmental factors including political, economic, social, technological, legal, and environmental influences that can impact an organisation’s performance and strategic decisions (Yüksel, 2012).</w:t>
      </w:r>
    </w:p>
    <w:p w14:paraId="7B236F64" w14:textId="2E11C5DC" w:rsidR="00D02A4C" w:rsidRPr="00204495" w:rsidRDefault="00D02A4C" w:rsidP="00D02A4C">
      <w:pPr>
        <w:pStyle w:val="Caption"/>
        <w:rPr>
          <w:b/>
          <w:bCs/>
        </w:rPr>
      </w:pPr>
      <w:bookmarkStart w:id="5" w:name="_Toc224955717"/>
      <w:r>
        <w:t xml:space="preserve">Table </w:t>
      </w:r>
      <w:fldSimple w:instr=" SEQ Table \* ARABIC ">
        <w:r>
          <w:rPr>
            <w:noProof/>
          </w:rPr>
          <w:t>1</w:t>
        </w:r>
      </w:fldSimple>
      <w:r>
        <w:t xml:space="preserve"> : PESTLE Analysis</w:t>
      </w:r>
      <w:bookmarkEnd w:id="5"/>
    </w:p>
    <w:tbl>
      <w:tblPr>
        <w:tblStyle w:val="TableGrid"/>
        <w:tblW w:w="0" w:type="auto"/>
        <w:tblLook w:val="04A0" w:firstRow="1" w:lastRow="0" w:firstColumn="1" w:lastColumn="0" w:noHBand="0" w:noVBand="1"/>
      </w:tblPr>
      <w:tblGrid>
        <w:gridCol w:w="1745"/>
        <w:gridCol w:w="7271"/>
      </w:tblGrid>
      <w:tr w:rsidR="00C83174" w:rsidRPr="00204495" w14:paraId="14A49223" w14:textId="77777777" w:rsidTr="00C83174">
        <w:tc>
          <w:tcPr>
            <w:tcW w:w="0" w:type="auto"/>
            <w:hideMark/>
          </w:tcPr>
          <w:p w14:paraId="2D243C89" w14:textId="77777777" w:rsidR="00C83174" w:rsidRPr="00204495" w:rsidRDefault="00C83174" w:rsidP="0068748E">
            <w:pPr>
              <w:spacing w:after="160" w:line="360" w:lineRule="auto"/>
              <w:jc w:val="center"/>
              <w:rPr>
                <w:b/>
                <w:bCs/>
              </w:rPr>
            </w:pPr>
            <w:r w:rsidRPr="00204495">
              <w:rPr>
                <w:b/>
                <w:bCs/>
              </w:rPr>
              <w:t>Factor</w:t>
            </w:r>
          </w:p>
        </w:tc>
        <w:tc>
          <w:tcPr>
            <w:tcW w:w="0" w:type="auto"/>
            <w:hideMark/>
          </w:tcPr>
          <w:p w14:paraId="5F3BCFED" w14:textId="77777777" w:rsidR="00C83174" w:rsidRPr="00204495" w:rsidRDefault="00C83174" w:rsidP="0068748E">
            <w:pPr>
              <w:spacing w:after="160" w:line="360" w:lineRule="auto"/>
              <w:jc w:val="center"/>
              <w:rPr>
                <w:b/>
                <w:bCs/>
              </w:rPr>
            </w:pPr>
            <w:r w:rsidRPr="00204495">
              <w:rPr>
                <w:b/>
                <w:bCs/>
              </w:rPr>
              <w:t>Impact on Uber</w:t>
            </w:r>
          </w:p>
        </w:tc>
      </w:tr>
      <w:tr w:rsidR="00C83174" w:rsidRPr="00204495" w14:paraId="310CA88A" w14:textId="77777777" w:rsidTr="00C83174">
        <w:tc>
          <w:tcPr>
            <w:tcW w:w="0" w:type="auto"/>
            <w:hideMark/>
          </w:tcPr>
          <w:p w14:paraId="088716CB" w14:textId="77777777" w:rsidR="00C83174" w:rsidRPr="00204495" w:rsidRDefault="00C83174" w:rsidP="0068748E">
            <w:pPr>
              <w:spacing w:after="160" w:line="360" w:lineRule="auto"/>
            </w:pPr>
            <w:r w:rsidRPr="00204495">
              <w:rPr>
                <w:b/>
                <w:bCs/>
              </w:rPr>
              <w:t>Political</w:t>
            </w:r>
          </w:p>
        </w:tc>
        <w:tc>
          <w:tcPr>
            <w:tcW w:w="0" w:type="auto"/>
            <w:hideMark/>
          </w:tcPr>
          <w:p w14:paraId="39349388" w14:textId="6799C410" w:rsidR="00C83174" w:rsidRPr="00204495" w:rsidRDefault="00C83174" w:rsidP="0068748E">
            <w:pPr>
              <w:spacing w:after="160" w:line="360" w:lineRule="auto"/>
            </w:pPr>
            <w:r w:rsidRPr="00204495">
              <w:t xml:space="preserve">Uber is subject to varying regulatory frameworks globally. Policies regarding driver classification and </w:t>
            </w:r>
            <w:r w:rsidR="000901D8" w:rsidRPr="000901D8">
              <w:t>demand</w:t>
            </w:r>
            <w:r w:rsidR="000901D8">
              <w:t xml:space="preserve"> of</w:t>
            </w:r>
            <w:r w:rsidR="000901D8" w:rsidRPr="000901D8">
              <w:t xml:space="preserve"> clearer justification of algorithmic decisions</w:t>
            </w:r>
            <w:r w:rsidR="002F0FF7">
              <w:t xml:space="preserve"> and </w:t>
            </w:r>
            <w:r w:rsidRPr="00204495">
              <w:t xml:space="preserve">operations </w:t>
            </w:r>
            <w:r>
              <w:t xml:space="preserve">in Uber </w:t>
            </w:r>
            <w:r w:rsidRPr="00204495">
              <w:t>increase compliance costs and require structural changes in its business model.</w:t>
            </w:r>
          </w:p>
        </w:tc>
      </w:tr>
      <w:tr w:rsidR="00C83174" w:rsidRPr="00204495" w14:paraId="3D12C821" w14:textId="77777777" w:rsidTr="00C83174">
        <w:tc>
          <w:tcPr>
            <w:tcW w:w="0" w:type="auto"/>
            <w:hideMark/>
          </w:tcPr>
          <w:p w14:paraId="4DAA91B2" w14:textId="77777777" w:rsidR="00C83174" w:rsidRPr="00204495" w:rsidRDefault="00C83174" w:rsidP="0068748E">
            <w:pPr>
              <w:spacing w:after="160" w:line="360" w:lineRule="auto"/>
            </w:pPr>
            <w:r w:rsidRPr="00204495">
              <w:rPr>
                <w:b/>
                <w:bCs/>
              </w:rPr>
              <w:t>Economic</w:t>
            </w:r>
          </w:p>
        </w:tc>
        <w:tc>
          <w:tcPr>
            <w:tcW w:w="0" w:type="auto"/>
            <w:hideMark/>
          </w:tcPr>
          <w:p w14:paraId="6D24EFDC" w14:textId="3108C92C" w:rsidR="00C83174" w:rsidRPr="00204495" w:rsidRDefault="00C83174" w:rsidP="0068748E">
            <w:pPr>
              <w:spacing w:after="160" w:line="360" w:lineRule="auto"/>
            </w:pPr>
            <w:r w:rsidRPr="00204495">
              <w:t xml:space="preserve">Fluctuations in economic conditions affect both rider demand and driver supply. </w:t>
            </w:r>
            <w:r w:rsidR="000901D8">
              <w:t>L</w:t>
            </w:r>
            <w:r w:rsidR="000901D8" w:rsidRPr="000901D8">
              <w:t>ack of transparency in dynamic pricing may reduce customer trust and demand. This creates a need to balance efficiency with transparent pricing strategies.</w:t>
            </w:r>
            <w:r w:rsidR="000901D8">
              <w:t xml:space="preserve"> </w:t>
            </w:r>
            <w:r w:rsidRPr="00204495">
              <w:t>Rising fuel costs and inflation can reduce driver participation, while decreased purchasing power may lower demand for ride services.</w:t>
            </w:r>
          </w:p>
        </w:tc>
      </w:tr>
      <w:tr w:rsidR="00C83174" w:rsidRPr="00204495" w14:paraId="7A90AD43" w14:textId="77777777" w:rsidTr="00C83174">
        <w:tc>
          <w:tcPr>
            <w:tcW w:w="0" w:type="auto"/>
            <w:hideMark/>
          </w:tcPr>
          <w:p w14:paraId="1494618C" w14:textId="77777777" w:rsidR="00C83174" w:rsidRPr="00204495" w:rsidRDefault="00C83174" w:rsidP="0068748E">
            <w:pPr>
              <w:spacing w:after="160" w:line="360" w:lineRule="auto"/>
            </w:pPr>
            <w:r w:rsidRPr="00204495">
              <w:rPr>
                <w:b/>
                <w:bCs/>
              </w:rPr>
              <w:t>Social</w:t>
            </w:r>
          </w:p>
        </w:tc>
        <w:tc>
          <w:tcPr>
            <w:tcW w:w="0" w:type="auto"/>
            <w:hideMark/>
          </w:tcPr>
          <w:p w14:paraId="0BF61502" w14:textId="687E4016" w:rsidR="00C83174" w:rsidRPr="00204495" w:rsidRDefault="00C83174" w:rsidP="0068748E">
            <w:pPr>
              <w:spacing w:after="160" w:line="360" w:lineRule="auto"/>
            </w:pPr>
            <w:r w:rsidRPr="00204495">
              <w:t xml:space="preserve">Increasing demand for convenient, on-demand services supports Uber’s growth. </w:t>
            </w:r>
            <w:r w:rsidR="002F0FF7" w:rsidRPr="002F0FF7">
              <w:t xml:space="preserve">Growing concerns regarding fairness in surge pricing are increasing demand for transparency. Negative perceptions of opaque algorithms </w:t>
            </w:r>
            <w:r w:rsidR="002F0FF7">
              <w:t xml:space="preserve">are </w:t>
            </w:r>
            <w:r w:rsidR="002F0FF7" w:rsidRPr="002F0FF7">
              <w:t>erod</w:t>
            </w:r>
            <w:r w:rsidR="002F0FF7">
              <w:t>ing</w:t>
            </w:r>
            <w:r w:rsidR="002F0FF7" w:rsidRPr="002F0FF7">
              <w:t xml:space="preserve"> </w:t>
            </w:r>
            <w:r w:rsidR="002F0FF7">
              <w:t xml:space="preserve">rider and drivers’ </w:t>
            </w:r>
            <w:r w:rsidR="002F0FF7" w:rsidRPr="002F0FF7">
              <w:t>trust</w:t>
            </w:r>
            <w:r w:rsidR="002F0FF7">
              <w:t xml:space="preserve"> (University of Oxford, 2025). </w:t>
            </w:r>
          </w:p>
        </w:tc>
      </w:tr>
      <w:tr w:rsidR="00C83174" w:rsidRPr="00204495" w14:paraId="1B31B29A" w14:textId="77777777" w:rsidTr="00C83174">
        <w:tc>
          <w:tcPr>
            <w:tcW w:w="0" w:type="auto"/>
            <w:hideMark/>
          </w:tcPr>
          <w:p w14:paraId="1B53E4BE" w14:textId="77777777" w:rsidR="00C83174" w:rsidRPr="00204495" w:rsidRDefault="00C83174" w:rsidP="0068748E">
            <w:pPr>
              <w:spacing w:after="160" w:line="360" w:lineRule="auto"/>
            </w:pPr>
            <w:r w:rsidRPr="00204495">
              <w:rPr>
                <w:b/>
                <w:bCs/>
              </w:rPr>
              <w:t>Technological</w:t>
            </w:r>
          </w:p>
        </w:tc>
        <w:tc>
          <w:tcPr>
            <w:tcW w:w="0" w:type="auto"/>
            <w:hideMark/>
          </w:tcPr>
          <w:p w14:paraId="19CE5222" w14:textId="4F08B01E" w:rsidR="00C83174" w:rsidRPr="00204495" w:rsidRDefault="00C83174" w:rsidP="0068748E">
            <w:pPr>
              <w:spacing w:after="160" w:line="360" w:lineRule="auto"/>
            </w:pPr>
            <w:r w:rsidRPr="00204495">
              <w:t>Uber relies heavily on AI-driven algorithms for ride matching and dynamic pricing. While enhancing efficiency, the lack of transparency</w:t>
            </w:r>
            <w:r w:rsidR="002F0FF7">
              <w:t xml:space="preserve"> and </w:t>
            </w:r>
            <w:r w:rsidR="002F0FF7" w:rsidRPr="002F0FF7">
              <w:lastRenderedPageBreak/>
              <w:t xml:space="preserve">explainability </w:t>
            </w:r>
            <w:r w:rsidRPr="00204495">
              <w:t>in algorithmic decision-making raises concerns about fairness and accountability.</w:t>
            </w:r>
          </w:p>
        </w:tc>
      </w:tr>
      <w:tr w:rsidR="00C83174" w:rsidRPr="00204495" w14:paraId="3CDAFA79" w14:textId="77777777" w:rsidTr="00C83174">
        <w:tc>
          <w:tcPr>
            <w:tcW w:w="0" w:type="auto"/>
            <w:hideMark/>
          </w:tcPr>
          <w:p w14:paraId="5C9D8606" w14:textId="77777777" w:rsidR="00C83174" w:rsidRPr="00204495" w:rsidRDefault="00C83174" w:rsidP="0068748E">
            <w:pPr>
              <w:spacing w:after="160" w:line="360" w:lineRule="auto"/>
            </w:pPr>
            <w:r w:rsidRPr="00204495">
              <w:rPr>
                <w:b/>
                <w:bCs/>
              </w:rPr>
              <w:lastRenderedPageBreak/>
              <w:t>Legal</w:t>
            </w:r>
          </w:p>
        </w:tc>
        <w:tc>
          <w:tcPr>
            <w:tcW w:w="0" w:type="auto"/>
            <w:hideMark/>
          </w:tcPr>
          <w:p w14:paraId="7B67169A" w14:textId="77777777" w:rsidR="00C83174" w:rsidRPr="00204495" w:rsidRDefault="00C83174" w:rsidP="0068748E">
            <w:pPr>
              <w:spacing w:after="160" w:line="360" w:lineRule="auto"/>
            </w:pPr>
            <w:r w:rsidRPr="00204495">
              <w:t>Legal challenges regarding driver classification and data usage may significantly impact Uber’s operational model. Increasing regulatory focus on algorithmic transparency may require changes in pricing systems.</w:t>
            </w:r>
          </w:p>
        </w:tc>
      </w:tr>
      <w:tr w:rsidR="00C83174" w:rsidRPr="00204495" w14:paraId="2FFDE153" w14:textId="77777777" w:rsidTr="00C83174">
        <w:tc>
          <w:tcPr>
            <w:tcW w:w="0" w:type="auto"/>
            <w:hideMark/>
          </w:tcPr>
          <w:p w14:paraId="37C7B66B" w14:textId="77777777" w:rsidR="00C83174" w:rsidRPr="00204495" w:rsidRDefault="00C83174" w:rsidP="0068748E">
            <w:pPr>
              <w:spacing w:after="160" w:line="360" w:lineRule="auto"/>
            </w:pPr>
            <w:r w:rsidRPr="00204495">
              <w:rPr>
                <w:b/>
                <w:bCs/>
              </w:rPr>
              <w:t>Environmental</w:t>
            </w:r>
          </w:p>
        </w:tc>
        <w:tc>
          <w:tcPr>
            <w:tcW w:w="0" w:type="auto"/>
            <w:hideMark/>
          </w:tcPr>
          <w:p w14:paraId="4607B029" w14:textId="07021ED1" w:rsidR="00C83174" w:rsidRPr="00204495" w:rsidRDefault="00C83174" w:rsidP="0068748E">
            <w:pPr>
              <w:spacing w:after="160" w:line="360" w:lineRule="auto"/>
            </w:pPr>
            <w:r w:rsidRPr="00204495">
              <w:t>Growing environmental concerns are encouraging Uber to adopt sustainable practices such as electric vehicles. However, transitioning to environmentally friendly operations may increase costs and require long-term investment</w:t>
            </w:r>
            <w:r>
              <w:t xml:space="preserve"> (Uber, 2026b)</w:t>
            </w:r>
          </w:p>
        </w:tc>
      </w:tr>
    </w:tbl>
    <w:p w14:paraId="31562B69" w14:textId="77777777" w:rsidR="00204495" w:rsidRPr="00204495" w:rsidRDefault="00204495" w:rsidP="0068748E">
      <w:pPr>
        <w:spacing w:line="360" w:lineRule="auto"/>
      </w:pPr>
    </w:p>
    <w:p w14:paraId="2D128123" w14:textId="6B1AA08B" w:rsidR="00B67B7D" w:rsidRPr="00E270D1" w:rsidRDefault="00E270D1" w:rsidP="0068748E">
      <w:pPr>
        <w:pStyle w:val="Heading3"/>
        <w:spacing w:line="360" w:lineRule="auto"/>
      </w:pPr>
      <w:bookmarkStart w:id="6" w:name="_Toc224955450"/>
      <w:r w:rsidRPr="00E270D1">
        <w:t>Porters Five Forces (Micro)</w:t>
      </w:r>
      <w:bookmarkEnd w:id="6"/>
    </w:p>
    <w:p w14:paraId="74BE124C" w14:textId="2FA0AEE7" w:rsidR="00E270D1" w:rsidRDefault="00E270D1" w:rsidP="0068748E">
      <w:pPr>
        <w:spacing w:line="360" w:lineRule="auto"/>
      </w:pPr>
      <w:r w:rsidRPr="00E270D1">
        <w:t>Bruijl (2018) argues that Porter’s Five Forces framework highlights the importance of analysing the external industry structure in order to develop an effective competitive strategy. It suggests that organisations must understand the forces shaping competition and continuously adapt to market changes to sustain a strong competitive position.</w:t>
      </w:r>
    </w:p>
    <w:p w14:paraId="40A62C0E" w14:textId="75841FA3" w:rsidR="00D02A4C" w:rsidRPr="00E270D1" w:rsidRDefault="00D02A4C" w:rsidP="00D02A4C">
      <w:pPr>
        <w:pStyle w:val="Caption"/>
      </w:pPr>
      <w:bookmarkStart w:id="7" w:name="_Toc224955718"/>
      <w:r>
        <w:t xml:space="preserve">Table </w:t>
      </w:r>
      <w:fldSimple w:instr=" SEQ Table \* ARABIC ">
        <w:r>
          <w:rPr>
            <w:noProof/>
          </w:rPr>
          <w:t>2</w:t>
        </w:r>
      </w:fldSimple>
      <w:r>
        <w:t>: Porter's Five Forces</w:t>
      </w:r>
      <w:bookmarkEnd w:id="7"/>
    </w:p>
    <w:tbl>
      <w:tblPr>
        <w:tblStyle w:val="TableGrid"/>
        <w:tblW w:w="0" w:type="auto"/>
        <w:tblLook w:val="04A0" w:firstRow="1" w:lastRow="0" w:firstColumn="1" w:lastColumn="0" w:noHBand="0" w:noVBand="1"/>
      </w:tblPr>
      <w:tblGrid>
        <w:gridCol w:w="1782"/>
        <w:gridCol w:w="3549"/>
        <w:gridCol w:w="3685"/>
      </w:tblGrid>
      <w:tr w:rsidR="002F0FF7" w:rsidRPr="002F0FF7" w14:paraId="25AA7C99" w14:textId="77777777" w:rsidTr="002F0FF7">
        <w:tc>
          <w:tcPr>
            <w:tcW w:w="0" w:type="auto"/>
            <w:hideMark/>
          </w:tcPr>
          <w:p w14:paraId="60008714" w14:textId="4895B51A" w:rsidR="002F0FF7" w:rsidRPr="002F0FF7" w:rsidRDefault="002F0FF7" w:rsidP="0068748E">
            <w:pPr>
              <w:spacing w:after="160" w:line="360" w:lineRule="auto"/>
              <w:rPr>
                <w:b/>
                <w:bCs/>
              </w:rPr>
            </w:pPr>
            <w:r w:rsidRPr="002F0FF7">
              <w:rPr>
                <w:b/>
                <w:bCs/>
              </w:rPr>
              <w:t>Force</w:t>
            </w:r>
            <w:r w:rsidR="003F2B5A">
              <w:rPr>
                <w:b/>
                <w:bCs/>
              </w:rPr>
              <w:t xml:space="preserve"> (Porter, 2008)</w:t>
            </w:r>
          </w:p>
        </w:tc>
        <w:tc>
          <w:tcPr>
            <w:tcW w:w="0" w:type="auto"/>
            <w:hideMark/>
          </w:tcPr>
          <w:p w14:paraId="0F4AF0C5" w14:textId="6ECE3705" w:rsidR="002F0FF7" w:rsidRPr="002F0FF7" w:rsidRDefault="002F0FF7" w:rsidP="0068748E">
            <w:pPr>
              <w:spacing w:after="160" w:line="360" w:lineRule="auto"/>
              <w:rPr>
                <w:b/>
                <w:bCs/>
              </w:rPr>
            </w:pPr>
            <w:r>
              <w:rPr>
                <w:b/>
                <w:bCs/>
              </w:rPr>
              <w:t>Observations</w:t>
            </w:r>
          </w:p>
        </w:tc>
        <w:tc>
          <w:tcPr>
            <w:tcW w:w="0" w:type="auto"/>
            <w:hideMark/>
          </w:tcPr>
          <w:p w14:paraId="49037BA0" w14:textId="7821AC1B" w:rsidR="002F0FF7" w:rsidRPr="002F0FF7" w:rsidRDefault="002F0FF7" w:rsidP="0068748E">
            <w:pPr>
              <w:spacing w:after="160" w:line="360" w:lineRule="auto"/>
              <w:rPr>
                <w:b/>
                <w:bCs/>
              </w:rPr>
            </w:pPr>
            <w:r w:rsidRPr="002F0FF7">
              <w:rPr>
                <w:b/>
                <w:bCs/>
              </w:rPr>
              <w:t xml:space="preserve">Impact on Uber </w:t>
            </w:r>
          </w:p>
        </w:tc>
      </w:tr>
      <w:tr w:rsidR="002F0FF7" w:rsidRPr="002F0FF7" w14:paraId="4A3318FC" w14:textId="77777777" w:rsidTr="002F0FF7">
        <w:tc>
          <w:tcPr>
            <w:tcW w:w="0" w:type="auto"/>
            <w:hideMark/>
          </w:tcPr>
          <w:p w14:paraId="187ABA66" w14:textId="77777777" w:rsidR="002F0FF7" w:rsidRPr="002F0FF7" w:rsidRDefault="002F0FF7" w:rsidP="0068748E">
            <w:pPr>
              <w:spacing w:after="160" w:line="360" w:lineRule="auto"/>
            </w:pPr>
            <w:r w:rsidRPr="002F0FF7">
              <w:rPr>
                <w:b/>
                <w:bCs/>
              </w:rPr>
              <w:t>Competitive Rivalry</w:t>
            </w:r>
          </w:p>
        </w:tc>
        <w:tc>
          <w:tcPr>
            <w:tcW w:w="0" w:type="auto"/>
            <w:hideMark/>
          </w:tcPr>
          <w:p w14:paraId="374D931A" w14:textId="77777777" w:rsidR="002F0FF7" w:rsidRPr="002F0FF7" w:rsidRDefault="002F0FF7" w:rsidP="0068748E">
            <w:pPr>
              <w:spacing w:after="160" w:line="360" w:lineRule="auto"/>
            </w:pPr>
            <w:r w:rsidRPr="002F0FF7">
              <w:t>Lyft in the U.S. and Bolt in Europe compete directly with Uber by offering competitive pricing and driver incentives. Lyft has previously promoted more rider-friendly pricing policies to improve trust.</w:t>
            </w:r>
          </w:p>
        </w:tc>
        <w:tc>
          <w:tcPr>
            <w:tcW w:w="0" w:type="auto"/>
            <w:hideMark/>
          </w:tcPr>
          <w:p w14:paraId="36112131" w14:textId="77777777" w:rsidR="002F0FF7" w:rsidRPr="002F0FF7" w:rsidRDefault="002F0FF7" w:rsidP="0068748E">
            <w:pPr>
              <w:spacing w:after="160" w:line="360" w:lineRule="auto"/>
            </w:pPr>
            <w:r w:rsidRPr="002F0FF7">
              <w:t>High competition means users can easily compare fares across apps. If Uber’s surge pricing appears unpredictable, users may switch to competitors. This pressures Uber to improve transparency in its AI-driven pricing.</w:t>
            </w:r>
          </w:p>
        </w:tc>
      </w:tr>
      <w:tr w:rsidR="002F0FF7" w:rsidRPr="002F0FF7" w14:paraId="56CE3CF3" w14:textId="77777777" w:rsidTr="002F0FF7">
        <w:tc>
          <w:tcPr>
            <w:tcW w:w="0" w:type="auto"/>
            <w:hideMark/>
          </w:tcPr>
          <w:p w14:paraId="255260A1" w14:textId="77777777" w:rsidR="002F0FF7" w:rsidRPr="002F0FF7" w:rsidRDefault="002F0FF7" w:rsidP="0068748E">
            <w:pPr>
              <w:spacing w:after="160" w:line="360" w:lineRule="auto"/>
            </w:pPr>
            <w:r w:rsidRPr="002F0FF7">
              <w:rPr>
                <w:b/>
                <w:bCs/>
              </w:rPr>
              <w:t>Threat of New Entrants</w:t>
            </w:r>
          </w:p>
        </w:tc>
        <w:tc>
          <w:tcPr>
            <w:tcW w:w="0" w:type="auto"/>
            <w:hideMark/>
          </w:tcPr>
          <w:p w14:paraId="6451B53C" w14:textId="192D0B22" w:rsidR="002F0FF7" w:rsidRPr="002F0FF7" w:rsidRDefault="002F0FF7" w:rsidP="0068748E">
            <w:pPr>
              <w:spacing w:after="160" w:line="360" w:lineRule="auto"/>
            </w:pPr>
            <w:r w:rsidRPr="002F0FF7">
              <w:t xml:space="preserve">Regional platforms such as Careem </w:t>
            </w:r>
            <w:r>
              <w:t xml:space="preserve">in Middle East, InDrive in Asia, </w:t>
            </w:r>
            <w:r w:rsidRPr="002F0FF7">
              <w:t>local taxi apps continue to enter markets with simpler or fixed pricing structures.</w:t>
            </w:r>
          </w:p>
        </w:tc>
        <w:tc>
          <w:tcPr>
            <w:tcW w:w="0" w:type="auto"/>
            <w:hideMark/>
          </w:tcPr>
          <w:p w14:paraId="2DA2BA35" w14:textId="77777777" w:rsidR="002F0FF7" w:rsidRPr="002F0FF7" w:rsidRDefault="002F0FF7" w:rsidP="0068748E">
            <w:pPr>
              <w:spacing w:after="160" w:line="360" w:lineRule="auto"/>
            </w:pPr>
            <w:r w:rsidRPr="002F0FF7">
              <w:t>New entrants can attract users by offering clearer and more predictable pricing models. This creates pressure on Uber to simplify or better explain its algorithmic pricing to retain market share.</w:t>
            </w:r>
          </w:p>
        </w:tc>
      </w:tr>
      <w:tr w:rsidR="002F0FF7" w:rsidRPr="002F0FF7" w14:paraId="59BA0E11" w14:textId="77777777" w:rsidTr="002F0FF7">
        <w:tc>
          <w:tcPr>
            <w:tcW w:w="0" w:type="auto"/>
            <w:hideMark/>
          </w:tcPr>
          <w:p w14:paraId="41050ADF" w14:textId="77777777" w:rsidR="002F0FF7" w:rsidRPr="002F0FF7" w:rsidRDefault="002F0FF7" w:rsidP="0068748E">
            <w:pPr>
              <w:spacing w:after="160" w:line="360" w:lineRule="auto"/>
            </w:pPr>
            <w:r w:rsidRPr="002F0FF7">
              <w:rPr>
                <w:b/>
                <w:bCs/>
              </w:rPr>
              <w:lastRenderedPageBreak/>
              <w:t>Bargaining Power of Suppliers (Drivers)</w:t>
            </w:r>
          </w:p>
        </w:tc>
        <w:tc>
          <w:tcPr>
            <w:tcW w:w="0" w:type="auto"/>
            <w:hideMark/>
          </w:tcPr>
          <w:p w14:paraId="797EE99F" w14:textId="77777777" w:rsidR="002F0FF7" w:rsidRPr="002F0FF7" w:rsidRDefault="002F0FF7" w:rsidP="0068748E">
            <w:pPr>
              <w:spacing w:after="160" w:line="360" w:lineRule="auto"/>
            </w:pPr>
            <w:r w:rsidRPr="002F0FF7">
              <w:t>Drivers often use multiple platforms such as Uber and Lyft simultaneously. Reports have shown drivers switching apps during peak hours to maximise earnings.</w:t>
            </w:r>
          </w:p>
        </w:tc>
        <w:tc>
          <w:tcPr>
            <w:tcW w:w="0" w:type="auto"/>
            <w:hideMark/>
          </w:tcPr>
          <w:p w14:paraId="14D56616" w14:textId="77777777" w:rsidR="002F0FF7" w:rsidRPr="002F0FF7" w:rsidRDefault="002F0FF7" w:rsidP="0068748E">
            <w:pPr>
              <w:spacing w:after="160" w:line="360" w:lineRule="auto"/>
            </w:pPr>
            <w:r w:rsidRPr="002F0FF7">
              <w:t>Lack of clarity in fare calculation and commission breakdowns can lead to dissatisfaction among drivers. This forces Uber to improve transparency in how earnings are determined to retain driver supply.</w:t>
            </w:r>
          </w:p>
        </w:tc>
      </w:tr>
      <w:tr w:rsidR="002F0FF7" w:rsidRPr="002F0FF7" w14:paraId="1CAB509F" w14:textId="77777777" w:rsidTr="002F0FF7">
        <w:tc>
          <w:tcPr>
            <w:tcW w:w="0" w:type="auto"/>
            <w:hideMark/>
          </w:tcPr>
          <w:p w14:paraId="51BA853B" w14:textId="77777777" w:rsidR="002F0FF7" w:rsidRPr="002F0FF7" w:rsidRDefault="002F0FF7" w:rsidP="0068748E">
            <w:pPr>
              <w:spacing w:after="160" w:line="360" w:lineRule="auto"/>
            </w:pPr>
            <w:r w:rsidRPr="002F0FF7">
              <w:rPr>
                <w:b/>
                <w:bCs/>
              </w:rPr>
              <w:t>Bargaining Power of Buyers (Riders)</w:t>
            </w:r>
          </w:p>
        </w:tc>
        <w:tc>
          <w:tcPr>
            <w:tcW w:w="0" w:type="auto"/>
            <w:hideMark/>
          </w:tcPr>
          <w:p w14:paraId="7B960737" w14:textId="77777777" w:rsidR="002F0FF7" w:rsidRPr="002F0FF7" w:rsidRDefault="002F0FF7" w:rsidP="0068748E">
            <w:pPr>
              <w:spacing w:after="160" w:line="360" w:lineRule="auto"/>
            </w:pPr>
            <w:r w:rsidRPr="002F0FF7">
              <w:t>Riders frequently compare fares across apps before booking. During surge pricing events, users often check alternatives or delay rides due to high and unclear prices.</w:t>
            </w:r>
          </w:p>
        </w:tc>
        <w:tc>
          <w:tcPr>
            <w:tcW w:w="0" w:type="auto"/>
            <w:hideMark/>
          </w:tcPr>
          <w:p w14:paraId="459FC091" w14:textId="77777777" w:rsidR="002F0FF7" w:rsidRPr="002F0FF7" w:rsidRDefault="002F0FF7" w:rsidP="0068748E">
            <w:pPr>
              <w:spacing w:after="160" w:line="360" w:lineRule="auto"/>
            </w:pPr>
            <w:r w:rsidRPr="002F0FF7">
              <w:t>High price sensitivity means that perceived unfair pricing can lead to immediate switching behaviour. This increases the need for Uber to clearly communicate how prices are calculated to maintain customer trust.</w:t>
            </w:r>
          </w:p>
        </w:tc>
      </w:tr>
      <w:tr w:rsidR="002F0FF7" w:rsidRPr="002F0FF7" w14:paraId="510C8B25" w14:textId="77777777" w:rsidTr="002F0FF7">
        <w:tc>
          <w:tcPr>
            <w:tcW w:w="0" w:type="auto"/>
            <w:hideMark/>
          </w:tcPr>
          <w:p w14:paraId="7340A459" w14:textId="77777777" w:rsidR="002F0FF7" w:rsidRPr="002F0FF7" w:rsidRDefault="002F0FF7" w:rsidP="0068748E">
            <w:pPr>
              <w:spacing w:after="160" w:line="360" w:lineRule="auto"/>
            </w:pPr>
            <w:r w:rsidRPr="002F0FF7">
              <w:rPr>
                <w:b/>
                <w:bCs/>
              </w:rPr>
              <w:t>Threat of Substitutes</w:t>
            </w:r>
          </w:p>
        </w:tc>
        <w:tc>
          <w:tcPr>
            <w:tcW w:w="0" w:type="auto"/>
            <w:hideMark/>
          </w:tcPr>
          <w:p w14:paraId="11EDDA34" w14:textId="77777777" w:rsidR="002F0FF7" w:rsidRPr="002F0FF7" w:rsidRDefault="002F0FF7" w:rsidP="0068748E">
            <w:pPr>
              <w:spacing w:after="160" w:line="360" w:lineRule="auto"/>
            </w:pPr>
            <w:r w:rsidRPr="002F0FF7">
              <w:t>Alternatives include traditional taxis, public transport systems such as buses and metros, and private car ownership. In cities like London, black cabs remain a strong alternative.</w:t>
            </w:r>
          </w:p>
        </w:tc>
        <w:tc>
          <w:tcPr>
            <w:tcW w:w="0" w:type="auto"/>
            <w:hideMark/>
          </w:tcPr>
          <w:p w14:paraId="6CD8B7B5" w14:textId="77777777" w:rsidR="002F0FF7" w:rsidRPr="002F0FF7" w:rsidRDefault="002F0FF7" w:rsidP="0068748E">
            <w:pPr>
              <w:spacing w:after="160" w:line="360" w:lineRule="auto"/>
            </w:pPr>
            <w:r w:rsidRPr="002F0FF7">
              <w:t>When surge pricing significantly increases fares, users often switch to substitutes. Transparent pricing can reduce frustration and help Uber retain users even during high-demand periods.</w:t>
            </w:r>
          </w:p>
        </w:tc>
      </w:tr>
    </w:tbl>
    <w:p w14:paraId="780331BC" w14:textId="77777777" w:rsidR="00323DE6" w:rsidRDefault="00323DE6" w:rsidP="0068748E">
      <w:pPr>
        <w:spacing w:line="360" w:lineRule="auto"/>
      </w:pPr>
    </w:p>
    <w:p w14:paraId="51F3D9A6" w14:textId="4E896E03" w:rsidR="002F0FF7" w:rsidRDefault="00817671" w:rsidP="0068748E">
      <w:pPr>
        <w:pStyle w:val="Heading2"/>
        <w:spacing w:line="360" w:lineRule="auto"/>
      </w:pPr>
      <w:bookmarkStart w:id="8" w:name="_Toc224955451"/>
      <w:r>
        <w:t xml:space="preserve">2.2 </w:t>
      </w:r>
      <w:r w:rsidR="002F0FF7">
        <w:t>Internal Environment</w:t>
      </w:r>
      <w:bookmarkEnd w:id="8"/>
    </w:p>
    <w:p w14:paraId="521AD1DF" w14:textId="4D607E5C" w:rsidR="00920BEA" w:rsidRDefault="00817671" w:rsidP="0068748E">
      <w:pPr>
        <w:pStyle w:val="Heading3"/>
        <w:spacing w:line="360" w:lineRule="auto"/>
      </w:pPr>
      <w:bookmarkStart w:id="9" w:name="_Toc224955452"/>
      <w:r>
        <w:t>SWOT Analysis</w:t>
      </w:r>
      <w:bookmarkEnd w:id="9"/>
    </w:p>
    <w:p w14:paraId="509F3AE9" w14:textId="31D8DF5E" w:rsidR="00817671" w:rsidRPr="00817671" w:rsidRDefault="00817671" w:rsidP="0068748E">
      <w:pPr>
        <w:spacing w:line="360" w:lineRule="auto"/>
      </w:pPr>
      <w:r w:rsidRPr="00817671">
        <w:t>A SWOT analysis is recognised as an important strategic tool that enables organisations to assess their current position within the market. It is widely used to evaluate both internal and external factors, particularly during periods of uncertainty or when making strategic decisions (Rozmi et al., 2018).</w:t>
      </w:r>
    </w:p>
    <w:p w14:paraId="6E349861" w14:textId="05D1760D" w:rsidR="003A5393" w:rsidRDefault="003A5393" w:rsidP="0068748E">
      <w:pPr>
        <w:pStyle w:val="ListParagraph"/>
        <w:numPr>
          <w:ilvl w:val="0"/>
          <w:numId w:val="7"/>
        </w:numPr>
        <w:spacing w:line="360" w:lineRule="auto"/>
      </w:pPr>
      <w:r w:rsidRPr="003F2B5A">
        <w:rPr>
          <w:b/>
          <w:bCs/>
        </w:rPr>
        <w:t>Strengths:</w:t>
      </w:r>
      <w:r>
        <w:t xml:space="preserve"> Uber demonstrates strong global brand recognition, a large user base supported by network effects, advanced AI-driven technological capabilities, and extensive international market presence.</w:t>
      </w:r>
    </w:p>
    <w:p w14:paraId="6748201D" w14:textId="5BD48A6D" w:rsidR="003A5393" w:rsidRDefault="003A5393" w:rsidP="0068748E">
      <w:pPr>
        <w:pStyle w:val="ListParagraph"/>
        <w:numPr>
          <w:ilvl w:val="0"/>
          <w:numId w:val="7"/>
        </w:numPr>
        <w:spacing w:line="360" w:lineRule="auto"/>
      </w:pPr>
      <w:r w:rsidRPr="003F2B5A">
        <w:rPr>
          <w:b/>
          <w:bCs/>
        </w:rPr>
        <w:t>Weaknesses:</w:t>
      </w:r>
      <w:r>
        <w:t xml:space="preserve"> The organisation faces challenges including reliance on opaque algorithmic pricing systems, ongoing legal issues regarding driver classification, thin profit margins, and reputational concerns related to pricing fairness.</w:t>
      </w:r>
    </w:p>
    <w:p w14:paraId="4AD0B0A8" w14:textId="7FF9C359" w:rsidR="003A5393" w:rsidRDefault="003A5393" w:rsidP="0068748E">
      <w:pPr>
        <w:pStyle w:val="ListParagraph"/>
        <w:numPr>
          <w:ilvl w:val="0"/>
          <w:numId w:val="7"/>
        </w:numPr>
        <w:spacing w:line="360" w:lineRule="auto"/>
      </w:pPr>
      <w:r w:rsidRPr="003F2B5A">
        <w:rPr>
          <w:b/>
          <w:bCs/>
        </w:rPr>
        <w:lastRenderedPageBreak/>
        <w:t>Opportunities:</w:t>
      </w:r>
      <w:r>
        <w:t xml:space="preserve"> Uber has opportunities to capitalise on growing demand for on-demand mobility, improve pricing transparency to strengthen trust, expand into sustainable mobility solutions, and grow in emerging markets.</w:t>
      </w:r>
    </w:p>
    <w:p w14:paraId="0B3B8C33" w14:textId="5BDB092E" w:rsidR="00920BEA" w:rsidRDefault="003A5393" w:rsidP="0068748E">
      <w:pPr>
        <w:pStyle w:val="ListParagraph"/>
        <w:numPr>
          <w:ilvl w:val="0"/>
          <w:numId w:val="7"/>
        </w:numPr>
        <w:spacing w:line="360" w:lineRule="auto"/>
      </w:pPr>
      <w:r w:rsidRPr="003F2B5A">
        <w:rPr>
          <w:b/>
          <w:bCs/>
        </w:rPr>
        <w:t>Threats:</w:t>
      </w:r>
      <w:r>
        <w:t xml:space="preserve"> The company is exposed to intense competition from Lyft, Bolt, increasing regulatory pressure, availability of substitutes such as public transport, and negative perceptions due to unpredictable pricing</w:t>
      </w:r>
      <w:r w:rsidR="0018447E">
        <w:t>.</w:t>
      </w:r>
    </w:p>
    <w:p w14:paraId="5A90550E" w14:textId="05047532" w:rsidR="00EC6558" w:rsidRDefault="003A5393" w:rsidP="0068748E">
      <w:pPr>
        <w:pStyle w:val="Heading2"/>
        <w:spacing w:line="360" w:lineRule="auto"/>
      </w:pPr>
      <w:bookmarkStart w:id="10" w:name="_Toc224955453"/>
      <w:r>
        <w:t>2.3 Triggers for Change</w:t>
      </w:r>
      <w:bookmarkEnd w:id="10"/>
    </w:p>
    <w:p w14:paraId="2EC477C5" w14:textId="47B5FAFC" w:rsidR="00514DB0" w:rsidRPr="00514DB0" w:rsidRDefault="00514DB0" w:rsidP="0068748E">
      <w:pPr>
        <w:spacing w:line="360" w:lineRule="auto"/>
      </w:pPr>
      <w:r w:rsidRPr="00514DB0">
        <w:t xml:space="preserve">Uber’s reliance on AI-driven dynamic pricing systems acts as a significant trigger for change, as fares are adjusted using real-time data such as demand, driver availability, and traffic conditions, prioritising efficiency but lacking transparency for both riders and drivers. </w:t>
      </w:r>
      <w:r w:rsidR="00FF629B" w:rsidRPr="00FF629B">
        <w:t>This leads to rider dissatisfaction due to sudden and inconsistent price fluctuations, with surge pricing increasing negative perceptions by around 25% (Ameen and Malik, 2026). Drivers also face earnings uncertainty due to unclear fare and commission structures, with some reports suggesting platform cuts may exceed 50% (Binns et al., 2025). As Mittelstadt et al. (2016) note, lack of explanation in algorithmic decisions reduces trust, while Pasquale (2015) argues that opaque “black box” systems undermine accountability, reinforcing the need for greater pricing transparency</w:t>
      </w:r>
      <w:r w:rsidRPr="00514DB0">
        <w:t>.</w:t>
      </w:r>
    </w:p>
    <w:p w14:paraId="334F0472" w14:textId="07624853" w:rsidR="00EC6558" w:rsidRDefault="00F25844" w:rsidP="0068748E">
      <w:pPr>
        <w:pStyle w:val="Heading1"/>
        <w:spacing w:line="360" w:lineRule="auto"/>
      </w:pPr>
      <w:bookmarkStart w:id="11" w:name="_Toc224955454"/>
      <w:r w:rsidRPr="00F25844">
        <w:t>3. Review and Evaluation of Change Management Models</w:t>
      </w:r>
      <w:bookmarkEnd w:id="11"/>
    </w:p>
    <w:p w14:paraId="1446C3C1" w14:textId="0443FD73" w:rsidR="00E348C5" w:rsidRPr="00E348C5" w:rsidRDefault="00D02A4C" w:rsidP="00D02A4C">
      <w:pPr>
        <w:pStyle w:val="Caption"/>
        <w:rPr>
          <w:b/>
          <w:bCs/>
        </w:rPr>
      </w:pPr>
      <w:bookmarkStart w:id="12" w:name="_Toc224955719"/>
      <w:r>
        <w:t xml:space="preserve">Table </w:t>
      </w:r>
      <w:fldSimple w:instr=" SEQ Table \* ARABIC ">
        <w:r>
          <w:rPr>
            <w:noProof/>
          </w:rPr>
          <w:t>3</w:t>
        </w:r>
      </w:fldSimple>
      <w:r>
        <w:t>: Evaluation of Change Models</w:t>
      </w:r>
      <w:bookmarkEnd w:id="12"/>
    </w:p>
    <w:tbl>
      <w:tblPr>
        <w:tblStyle w:val="TableGrid"/>
        <w:tblW w:w="0" w:type="auto"/>
        <w:tblLook w:val="04A0" w:firstRow="1" w:lastRow="0" w:firstColumn="1" w:lastColumn="0" w:noHBand="0" w:noVBand="1"/>
      </w:tblPr>
      <w:tblGrid>
        <w:gridCol w:w="2098"/>
        <w:gridCol w:w="3400"/>
        <w:gridCol w:w="3518"/>
      </w:tblGrid>
      <w:tr w:rsidR="0079018F" w:rsidRPr="00E348C5" w14:paraId="6273BC2E" w14:textId="77777777" w:rsidTr="00E348C5">
        <w:tc>
          <w:tcPr>
            <w:tcW w:w="0" w:type="auto"/>
            <w:hideMark/>
          </w:tcPr>
          <w:p w14:paraId="79D07397" w14:textId="77777777" w:rsidR="00E348C5" w:rsidRPr="00E348C5" w:rsidRDefault="00E348C5" w:rsidP="0068748E">
            <w:pPr>
              <w:spacing w:after="160" w:line="360" w:lineRule="auto"/>
              <w:rPr>
                <w:b/>
                <w:bCs/>
              </w:rPr>
            </w:pPr>
            <w:r w:rsidRPr="00E348C5">
              <w:rPr>
                <w:b/>
                <w:bCs/>
              </w:rPr>
              <w:t>Criteria</w:t>
            </w:r>
          </w:p>
        </w:tc>
        <w:tc>
          <w:tcPr>
            <w:tcW w:w="0" w:type="auto"/>
            <w:hideMark/>
          </w:tcPr>
          <w:p w14:paraId="4CEF55B3" w14:textId="77777777" w:rsidR="00E348C5" w:rsidRPr="00E348C5" w:rsidRDefault="00E348C5" w:rsidP="0068748E">
            <w:pPr>
              <w:spacing w:after="160" w:line="360" w:lineRule="auto"/>
              <w:rPr>
                <w:b/>
                <w:bCs/>
              </w:rPr>
            </w:pPr>
            <w:r w:rsidRPr="00E348C5">
              <w:rPr>
                <w:b/>
                <w:bCs/>
              </w:rPr>
              <w:t>Kotter’s 8-Step Model</w:t>
            </w:r>
          </w:p>
        </w:tc>
        <w:tc>
          <w:tcPr>
            <w:tcW w:w="0" w:type="auto"/>
            <w:hideMark/>
          </w:tcPr>
          <w:p w14:paraId="14B798F5" w14:textId="77777777" w:rsidR="00E348C5" w:rsidRPr="00E348C5" w:rsidRDefault="00E348C5" w:rsidP="0068748E">
            <w:pPr>
              <w:spacing w:after="160" w:line="360" w:lineRule="auto"/>
              <w:rPr>
                <w:b/>
                <w:bCs/>
              </w:rPr>
            </w:pPr>
            <w:r w:rsidRPr="00E348C5">
              <w:rPr>
                <w:b/>
                <w:bCs/>
              </w:rPr>
              <w:t>ADKAR Model</w:t>
            </w:r>
          </w:p>
        </w:tc>
      </w:tr>
      <w:tr w:rsidR="0079018F" w:rsidRPr="00E348C5" w14:paraId="7D7C01AE" w14:textId="77777777" w:rsidTr="00E348C5">
        <w:tc>
          <w:tcPr>
            <w:tcW w:w="0" w:type="auto"/>
            <w:hideMark/>
          </w:tcPr>
          <w:p w14:paraId="0D070E00" w14:textId="77777777" w:rsidR="00E348C5" w:rsidRPr="00E348C5" w:rsidRDefault="00E348C5" w:rsidP="0068748E">
            <w:pPr>
              <w:spacing w:line="360" w:lineRule="auto"/>
              <w:jc w:val="left"/>
            </w:pPr>
            <w:r w:rsidRPr="00E348C5">
              <w:rPr>
                <w:b/>
                <w:bCs/>
              </w:rPr>
              <w:t>Developer and Origin</w:t>
            </w:r>
          </w:p>
        </w:tc>
        <w:tc>
          <w:tcPr>
            <w:tcW w:w="0" w:type="auto"/>
            <w:hideMark/>
          </w:tcPr>
          <w:p w14:paraId="62B0CEF2" w14:textId="2FA56AF1" w:rsidR="00E348C5" w:rsidRPr="00E348C5" w:rsidRDefault="00E348C5" w:rsidP="0068748E">
            <w:pPr>
              <w:spacing w:line="360" w:lineRule="auto"/>
            </w:pPr>
            <w:r w:rsidRPr="00E348C5">
              <w:t>Developed by Kotter (1996) based on research into failed organisational change initiatives</w:t>
            </w:r>
          </w:p>
        </w:tc>
        <w:tc>
          <w:tcPr>
            <w:tcW w:w="0" w:type="auto"/>
            <w:hideMark/>
          </w:tcPr>
          <w:p w14:paraId="33FFF58D" w14:textId="5C9B1B0E" w:rsidR="00E348C5" w:rsidRPr="00E348C5" w:rsidRDefault="00E348C5" w:rsidP="0068748E">
            <w:pPr>
              <w:spacing w:line="360" w:lineRule="auto"/>
            </w:pPr>
            <w:r w:rsidRPr="00E348C5">
              <w:t xml:space="preserve">Developed by Hiatt </w:t>
            </w:r>
            <w:r w:rsidR="00AF7069">
              <w:t>(</w:t>
            </w:r>
            <w:r w:rsidRPr="00E348C5">
              <w:t>2003) based on empirical research into individual change success factors</w:t>
            </w:r>
          </w:p>
        </w:tc>
      </w:tr>
      <w:tr w:rsidR="0079018F" w:rsidRPr="00E348C5" w14:paraId="5E5D0A53" w14:textId="77777777" w:rsidTr="00E348C5">
        <w:tc>
          <w:tcPr>
            <w:tcW w:w="0" w:type="auto"/>
            <w:hideMark/>
          </w:tcPr>
          <w:p w14:paraId="195959CA" w14:textId="77777777" w:rsidR="00E348C5" w:rsidRPr="00E348C5" w:rsidRDefault="00E348C5" w:rsidP="0068748E">
            <w:pPr>
              <w:spacing w:line="360" w:lineRule="auto"/>
              <w:jc w:val="left"/>
            </w:pPr>
            <w:r w:rsidRPr="00E348C5">
              <w:rPr>
                <w:b/>
                <w:bCs/>
              </w:rPr>
              <w:t>Core Purpose</w:t>
            </w:r>
          </w:p>
        </w:tc>
        <w:tc>
          <w:tcPr>
            <w:tcW w:w="0" w:type="auto"/>
            <w:hideMark/>
          </w:tcPr>
          <w:p w14:paraId="13D64B50" w14:textId="77777777" w:rsidR="00E348C5" w:rsidRPr="00E348C5" w:rsidRDefault="00E348C5" w:rsidP="0068748E">
            <w:pPr>
              <w:spacing w:line="360" w:lineRule="auto"/>
            </w:pPr>
            <w:r w:rsidRPr="00E348C5">
              <w:t>Designed to guide organisational transformation through a structured, leadership-driven process</w:t>
            </w:r>
          </w:p>
        </w:tc>
        <w:tc>
          <w:tcPr>
            <w:tcW w:w="0" w:type="auto"/>
            <w:hideMark/>
          </w:tcPr>
          <w:p w14:paraId="1F1406FE" w14:textId="77777777" w:rsidR="00E348C5" w:rsidRPr="00E348C5" w:rsidRDefault="00E348C5" w:rsidP="0068748E">
            <w:pPr>
              <w:spacing w:line="360" w:lineRule="auto"/>
            </w:pPr>
            <w:r w:rsidRPr="00E348C5">
              <w:t>Designed to ensure successful individual change and adoption, forming the foundation for organisational change</w:t>
            </w:r>
          </w:p>
        </w:tc>
      </w:tr>
      <w:tr w:rsidR="0079018F" w:rsidRPr="00E348C5" w14:paraId="258DDD7B" w14:textId="77777777" w:rsidTr="00E348C5">
        <w:tc>
          <w:tcPr>
            <w:tcW w:w="0" w:type="auto"/>
            <w:hideMark/>
          </w:tcPr>
          <w:p w14:paraId="3261FA01" w14:textId="77777777" w:rsidR="00E348C5" w:rsidRPr="00E348C5" w:rsidRDefault="00E348C5" w:rsidP="0068748E">
            <w:pPr>
              <w:spacing w:line="360" w:lineRule="auto"/>
              <w:jc w:val="left"/>
            </w:pPr>
            <w:r w:rsidRPr="00E348C5">
              <w:rPr>
                <w:b/>
                <w:bCs/>
              </w:rPr>
              <w:t>Level of Analysis</w:t>
            </w:r>
          </w:p>
        </w:tc>
        <w:tc>
          <w:tcPr>
            <w:tcW w:w="0" w:type="auto"/>
            <w:hideMark/>
          </w:tcPr>
          <w:p w14:paraId="73C0C8C2" w14:textId="77777777" w:rsidR="00E348C5" w:rsidRPr="00E348C5" w:rsidRDefault="00E348C5" w:rsidP="0068748E">
            <w:pPr>
              <w:spacing w:line="360" w:lineRule="auto"/>
            </w:pPr>
            <w:r w:rsidRPr="00E348C5">
              <w:t>Macro-level (organisation-wide change)</w:t>
            </w:r>
          </w:p>
        </w:tc>
        <w:tc>
          <w:tcPr>
            <w:tcW w:w="0" w:type="auto"/>
            <w:hideMark/>
          </w:tcPr>
          <w:p w14:paraId="45E2B6DC" w14:textId="77777777" w:rsidR="00E348C5" w:rsidRPr="00E348C5" w:rsidRDefault="00E348C5" w:rsidP="0068748E">
            <w:pPr>
              <w:spacing w:line="360" w:lineRule="auto"/>
            </w:pPr>
            <w:r w:rsidRPr="00E348C5">
              <w:t>Micro-level (individual and employee-level change)</w:t>
            </w:r>
          </w:p>
        </w:tc>
      </w:tr>
      <w:tr w:rsidR="0079018F" w:rsidRPr="00E348C5" w14:paraId="353F3BDD" w14:textId="77777777" w:rsidTr="00E348C5">
        <w:tc>
          <w:tcPr>
            <w:tcW w:w="0" w:type="auto"/>
            <w:hideMark/>
          </w:tcPr>
          <w:p w14:paraId="4E767D11" w14:textId="77777777" w:rsidR="00E348C5" w:rsidRPr="00E348C5" w:rsidRDefault="00E348C5" w:rsidP="0068748E">
            <w:pPr>
              <w:spacing w:line="360" w:lineRule="auto"/>
              <w:jc w:val="left"/>
            </w:pPr>
            <w:r w:rsidRPr="00E348C5">
              <w:rPr>
                <w:b/>
                <w:bCs/>
              </w:rPr>
              <w:t>Model Structure</w:t>
            </w:r>
          </w:p>
        </w:tc>
        <w:tc>
          <w:tcPr>
            <w:tcW w:w="0" w:type="auto"/>
            <w:hideMark/>
          </w:tcPr>
          <w:p w14:paraId="32A8D6A9" w14:textId="77777777" w:rsidR="00E348C5" w:rsidRPr="00E348C5" w:rsidRDefault="00E348C5" w:rsidP="0068748E">
            <w:pPr>
              <w:spacing w:line="360" w:lineRule="auto"/>
            </w:pPr>
            <w:r w:rsidRPr="00E348C5">
              <w:t>8 sequential steps: urgency, coalition, vision, communication, empowerment, short-term wins, consolidation, anchoring change</w:t>
            </w:r>
          </w:p>
        </w:tc>
        <w:tc>
          <w:tcPr>
            <w:tcW w:w="0" w:type="auto"/>
            <w:hideMark/>
          </w:tcPr>
          <w:p w14:paraId="123FD0F0" w14:textId="77777777" w:rsidR="00E348C5" w:rsidRPr="00E348C5" w:rsidRDefault="00E348C5" w:rsidP="0068748E">
            <w:pPr>
              <w:spacing w:line="360" w:lineRule="auto"/>
            </w:pPr>
            <w:r w:rsidRPr="00E348C5">
              <w:t>5 sequential outcomes: Awareness, Desire, Knowledge, Ability, Reinforcement</w:t>
            </w:r>
          </w:p>
        </w:tc>
      </w:tr>
      <w:tr w:rsidR="0079018F" w:rsidRPr="00E348C5" w14:paraId="0DDB0F65" w14:textId="77777777" w:rsidTr="00E348C5">
        <w:tc>
          <w:tcPr>
            <w:tcW w:w="0" w:type="auto"/>
            <w:hideMark/>
          </w:tcPr>
          <w:p w14:paraId="55E85B5C" w14:textId="77777777" w:rsidR="00E348C5" w:rsidRPr="00E348C5" w:rsidRDefault="00E348C5" w:rsidP="0068748E">
            <w:pPr>
              <w:spacing w:line="360" w:lineRule="auto"/>
              <w:jc w:val="left"/>
            </w:pPr>
            <w:r w:rsidRPr="00E348C5">
              <w:rPr>
                <w:b/>
                <w:bCs/>
              </w:rPr>
              <w:lastRenderedPageBreak/>
              <w:t>Nature of the Model</w:t>
            </w:r>
          </w:p>
        </w:tc>
        <w:tc>
          <w:tcPr>
            <w:tcW w:w="0" w:type="auto"/>
            <w:hideMark/>
          </w:tcPr>
          <w:p w14:paraId="4E05BC9A" w14:textId="77777777" w:rsidR="00E348C5" w:rsidRPr="00E348C5" w:rsidRDefault="00E348C5" w:rsidP="0068748E">
            <w:pPr>
              <w:spacing w:line="360" w:lineRule="auto"/>
            </w:pPr>
            <w:r w:rsidRPr="00E348C5">
              <w:t>Linear and prescriptive, with a clear sequence that organisations are expected to follow</w:t>
            </w:r>
          </w:p>
        </w:tc>
        <w:tc>
          <w:tcPr>
            <w:tcW w:w="0" w:type="auto"/>
            <w:hideMark/>
          </w:tcPr>
          <w:p w14:paraId="4D21342A" w14:textId="77777777" w:rsidR="00E348C5" w:rsidRPr="00E348C5" w:rsidRDefault="00E348C5" w:rsidP="0068748E">
            <w:pPr>
              <w:spacing w:line="360" w:lineRule="auto"/>
            </w:pPr>
            <w:r w:rsidRPr="00E348C5">
              <w:t>Non-linear in application, allowing flexibility in addressing gaps in individual readiness</w:t>
            </w:r>
          </w:p>
        </w:tc>
      </w:tr>
      <w:tr w:rsidR="0079018F" w:rsidRPr="00E348C5" w14:paraId="4536761B" w14:textId="77777777" w:rsidTr="00E348C5">
        <w:tc>
          <w:tcPr>
            <w:tcW w:w="0" w:type="auto"/>
            <w:hideMark/>
          </w:tcPr>
          <w:p w14:paraId="27EA4AE4" w14:textId="77777777" w:rsidR="00E348C5" w:rsidRPr="00E348C5" w:rsidRDefault="00E348C5" w:rsidP="0068748E">
            <w:pPr>
              <w:spacing w:line="360" w:lineRule="auto"/>
              <w:jc w:val="left"/>
            </w:pPr>
            <w:r w:rsidRPr="00E348C5">
              <w:rPr>
                <w:b/>
                <w:bCs/>
              </w:rPr>
              <w:t>Approach to Change</w:t>
            </w:r>
          </w:p>
        </w:tc>
        <w:tc>
          <w:tcPr>
            <w:tcW w:w="0" w:type="auto"/>
            <w:hideMark/>
          </w:tcPr>
          <w:p w14:paraId="6247E551" w14:textId="77777777" w:rsidR="00E348C5" w:rsidRPr="00E348C5" w:rsidRDefault="00E348C5" w:rsidP="0068748E">
            <w:pPr>
              <w:spacing w:line="360" w:lineRule="auto"/>
            </w:pPr>
            <w:r w:rsidRPr="00E348C5">
              <w:t>Top-down, driven by leadership, management, and organisational strategy</w:t>
            </w:r>
          </w:p>
        </w:tc>
        <w:tc>
          <w:tcPr>
            <w:tcW w:w="0" w:type="auto"/>
            <w:hideMark/>
          </w:tcPr>
          <w:p w14:paraId="7B35421E" w14:textId="77777777" w:rsidR="00E348C5" w:rsidRPr="00E348C5" w:rsidRDefault="00E348C5" w:rsidP="0068748E">
            <w:pPr>
              <w:spacing w:line="360" w:lineRule="auto"/>
            </w:pPr>
            <w:r w:rsidRPr="00E348C5">
              <w:t>Bottom-up, driven by individual engagement, motivation, and behavioural change</w:t>
            </w:r>
          </w:p>
        </w:tc>
      </w:tr>
      <w:tr w:rsidR="0079018F" w:rsidRPr="00E348C5" w14:paraId="26F14C5F" w14:textId="77777777" w:rsidTr="00E348C5">
        <w:tc>
          <w:tcPr>
            <w:tcW w:w="0" w:type="auto"/>
            <w:hideMark/>
          </w:tcPr>
          <w:p w14:paraId="555DB15D" w14:textId="77777777" w:rsidR="00E348C5" w:rsidRPr="00E348C5" w:rsidRDefault="00E348C5" w:rsidP="0068748E">
            <w:pPr>
              <w:spacing w:line="360" w:lineRule="auto"/>
              <w:jc w:val="left"/>
            </w:pPr>
            <w:r w:rsidRPr="00E348C5">
              <w:rPr>
                <w:b/>
                <w:bCs/>
              </w:rPr>
              <w:t>Theoretical Foundation</w:t>
            </w:r>
          </w:p>
        </w:tc>
        <w:tc>
          <w:tcPr>
            <w:tcW w:w="0" w:type="auto"/>
            <w:hideMark/>
          </w:tcPr>
          <w:p w14:paraId="066A2889" w14:textId="77777777" w:rsidR="00E348C5" w:rsidRPr="00E348C5" w:rsidRDefault="00E348C5" w:rsidP="0068748E">
            <w:pPr>
              <w:spacing w:line="360" w:lineRule="auto"/>
            </w:pPr>
            <w:r w:rsidRPr="00E348C5">
              <w:t>Based on leadership theory, organisational behaviour, and transformation management</w:t>
            </w:r>
          </w:p>
        </w:tc>
        <w:tc>
          <w:tcPr>
            <w:tcW w:w="0" w:type="auto"/>
            <w:hideMark/>
          </w:tcPr>
          <w:p w14:paraId="31A1CAE4" w14:textId="77777777" w:rsidR="00E348C5" w:rsidRPr="00E348C5" w:rsidRDefault="00E348C5" w:rsidP="0068748E">
            <w:pPr>
              <w:spacing w:line="360" w:lineRule="auto"/>
            </w:pPr>
            <w:r w:rsidRPr="00E348C5">
              <w:t>Based on behavioural psychology and change adoption theory</w:t>
            </w:r>
          </w:p>
        </w:tc>
      </w:tr>
      <w:tr w:rsidR="0079018F" w:rsidRPr="00E348C5" w14:paraId="2810A2CA" w14:textId="77777777" w:rsidTr="00E348C5">
        <w:tc>
          <w:tcPr>
            <w:tcW w:w="0" w:type="auto"/>
            <w:hideMark/>
          </w:tcPr>
          <w:p w14:paraId="120B8D30" w14:textId="77777777" w:rsidR="00E348C5" w:rsidRPr="00E348C5" w:rsidRDefault="00E348C5" w:rsidP="0068748E">
            <w:pPr>
              <w:spacing w:line="360" w:lineRule="auto"/>
              <w:jc w:val="left"/>
            </w:pPr>
            <w:r w:rsidRPr="00E348C5">
              <w:rPr>
                <w:b/>
                <w:bCs/>
              </w:rPr>
              <w:t>Focus on Leadership</w:t>
            </w:r>
          </w:p>
        </w:tc>
        <w:tc>
          <w:tcPr>
            <w:tcW w:w="0" w:type="auto"/>
            <w:hideMark/>
          </w:tcPr>
          <w:p w14:paraId="60343883" w14:textId="77777777" w:rsidR="00E348C5" w:rsidRPr="00E348C5" w:rsidRDefault="00E348C5" w:rsidP="0068748E">
            <w:pPr>
              <w:spacing w:line="360" w:lineRule="auto"/>
            </w:pPr>
            <w:r w:rsidRPr="00E348C5">
              <w:t>Strong emphasis on leadership roles, particularly in creating urgency and guiding coalitions</w:t>
            </w:r>
          </w:p>
        </w:tc>
        <w:tc>
          <w:tcPr>
            <w:tcW w:w="0" w:type="auto"/>
            <w:hideMark/>
          </w:tcPr>
          <w:p w14:paraId="4E68DDC5" w14:textId="77777777" w:rsidR="00E348C5" w:rsidRPr="00E348C5" w:rsidRDefault="00E348C5" w:rsidP="0068748E">
            <w:pPr>
              <w:spacing w:line="360" w:lineRule="auto"/>
            </w:pPr>
            <w:r w:rsidRPr="00E348C5">
              <w:t>Limited direct focus on leadership; more emphasis on supporting individuals through change</w:t>
            </w:r>
          </w:p>
        </w:tc>
      </w:tr>
      <w:tr w:rsidR="0079018F" w:rsidRPr="00E348C5" w14:paraId="19908B02" w14:textId="77777777" w:rsidTr="00E348C5">
        <w:tc>
          <w:tcPr>
            <w:tcW w:w="0" w:type="auto"/>
            <w:hideMark/>
          </w:tcPr>
          <w:p w14:paraId="2141D928" w14:textId="77777777" w:rsidR="00E348C5" w:rsidRPr="00E348C5" w:rsidRDefault="00E348C5" w:rsidP="0068748E">
            <w:pPr>
              <w:spacing w:line="360" w:lineRule="auto"/>
              <w:jc w:val="left"/>
            </w:pPr>
            <w:r w:rsidRPr="00E348C5">
              <w:rPr>
                <w:b/>
                <w:bCs/>
              </w:rPr>
              <w:t>Communication Role</w:t>
            </w:r>
          </w:p>
        </w:tc>
        <w:tc>
          <w:tcPr>
            <w:tcW w:w="0" w:type="auto"/>
            <w:hideMark/>
          </w:tcPr>
          <w:p w14:paraId="763488BA" w14:textId="77777777" w:rsidR="00E348C5" w:rsidRPr="00E348C5" w:rsidRDefault="00E348C5" w:rsidP="0068748E">
            <w:pPr>
              <w:spacing w:line="360" w:lineRule="auto"/>
            </w:pPr>
            <w:r w:rsidRPr="00E348C5">
              <w:t>Communication is central, particularly in sharing vision and aligning stakeholders across the organisation</w:t>
            </w:r>
          </w:p>
        </w:tc>
        <w:tc>
          <w:tcPr>
            <w:tcW w:w="0" w:type="auto"/>
            <w:hideMark/>
          </w:tcPr>
          <w:p w14:paraId="586E466C" w14:textId="77777777" w:rsidR="00E348C5" w:rsidRPr="00E348C5" w:rsidRDefault="00E348C5" w:rsidP="0068748E">
            <w:pPr>
              <w:spacing w:line="360" w:lineRule="auto"/>
            </w:pPr>
            <w:r w:rsidRPr="00E348C5">
              <w:t>Communication is targeted at building awareness and desire at the individual level</w:t>
            </w:r>
          </w:p>
        </w:tc>
      </w:tr>
      <w:tr w:rsidR="0079018F" w:rsidRPr="00E348C5" w14:paraId="362DF25D" w14:textId="77777777" w:rsidTr="00E348C5">
        <w:tc>
          <w:tcPr>
            <w:tcW w:w="0" w:type="auto"/>
            <w:hideMark/>
          </w:tcPr>
          <w:p w14:paraId="5931832C" w14:textId="77777777" w:rsidR="00E348C5" w:rsidRPr="00E348C5" w:rsidRDefault="00E348C5" w:rsidP="0068748E">
            <w:pPr>
              <w:spacing w:line="360" w:lineRule="auto"/>
              <w:jc w:val="left"/>
            </w:pPr>
            <w:r w:rsidRPr="00E348C5">
              <w:rPr>
                <w:b/>
                <w:bCs/>
              </w:rPr>
              <w:t>Handling Resistance to Change</w:t>
            </w:r>
          </w:p>
        </w:tc>
        <w:tc>
          <w:tcPr>
            <w:tcW w:w="0" w:type="auto"/>
            <w:hideMark/>
          </w:tcPr>
          <w:p w14:paraId="5B8218B5" w14:textId="77777777" w:rsidR="00E348C5" w:rsidRPr="00E348C5" w:rsidRDefault="00E348C5" w:rsidP="0068748E">
            <w:pPr>
              <w:spacing w:line="360" w:lineRule="auto"/>
            </w:pPr>
            <w:r w:rsidRPr="00E348C5">
              <w:t>Addresses resistance indirectly through vision, communication, and involvement</w:t>
            </w:r>
          </w:p>
        </w:tc>
        <w:tc>
          <w:tcPr>
            <w:tcW w:w="0" w:type="auto"/>
            <w:hideMark/>
          </w:tcPr>
          <w:p w14:paraId="28FABCE9" w14:textId="77777777" w:rsidR="00E348C5" w:rsidRPr="00E348C5" w:rsidRDefault="00E348C5" w:rsidP="0068748E">
            <w:pPr>
              <w:spacing w:line="360" w:lineRule="auto"/>
            </w:pPr>
            <w:r w:rsidRPr="00E348C5">
              <w:t>Directly targets resistance through Desire, Knowledge, and Reinforcement stages</w:t>
            </w:r>
          </w:p>
        </w:tc>
      </w:tr>
      <w:tr w:rsidR="0079018F" w:rsidRPr="00E348C5" w14:paraId="697F75BE" w14:textId="77777777" w:rsidTr="00E348C5">
        <w:tc>
          <w:tcPr>
            <w:tcW w:w="0" w:type="auto"/>
            <w:hideMark/>
          </w:tcPr>
          <w:p w14:paraId="1BB7AAB6" w14:textId="77777777" w:rsidR="00E348C5" w:rsidRPr="00E348C5" w:rsidRDefault="00E348C5" w:rsidP="0068748E">
            <w:pPr>
              <w:spacing w:line="360" w:lineRule="auto"/>
              <w:jc w:val="left"/>
            </w:pPr>
            <w:r w:rsidRPr="00E348C5">
              <w:rPr>
                <w:b/>
                <w:bCs/>
              </w:rPr>
              <w:t>Employee Involvement</w:t>
            </w:r>
          </w:p>
        </w:tc>
        <w:tc>
          <w:tcPr>
            <w:tcW w:w="0" w:type="auto"/>
            <w:hideMark/>
          </w:tcPr>
          <w:p w14:paraId="701CC22F" w14:textId="77777777" w:rsidR="00E348C5" w:rsidRPr="00E348C5" w:rsidRDefault="00E348C5" w:rsidP="0068748E">
            <w:pPr>
              <w:spacing w:line="360" w:lineRule="auto"/>
            </w:pPr>
            <w:r w:rsidRPr="00E348C5">
              <w:t>Employees are involved primarily after vision and strategy are established</w:t>
            </w:r>
          </w:p>
        </w:tc>
        <w:tc>
          <w:tcPr>
            <w:tcW w:w="0" w:type="auto"/>
            <w:hideMark/>
          </w:tcPr>
          <w:p w14:paraId="1A527C83" w14:textId="77777777" w:rsidR="00E348C5" w:rsidRPr="00E348C5" w:rsidRDefault="00E348C5" w:rsidP="0068748E">
            <w:pPr>
              <w:spacing w:line="360" w:lineRule="auto"/>
            </w:pPr>
            <w:r w:rsidRPr="00E348C5">
              <w:t>Employees are central to the model, with change success dependent on their understanding and acceptance</w:t>
            </w:r>
          </w:p>
        </w:tc>
      </w:tr>
      <w:tr w:rsidR="0079018F" w:rsidRPr="00E348C5" w14:paraId="6968966B" w14:textId="77777777" w:rsidTr="00E348C5">
        <w:tc>
          <w:tcPr>
            <w:tcW w:w="0" w:type="auto"/>
            <w:hideMark/>
          </w:tcPr>
          <w:p w14:paraId="59D4F727" w14:textId="77777777" w:rsidR="00E348C5" w:rsidRPr="00E348C5" w:rsidRDefault="00E348C5" w:rsidP="0068748E">
            <w:pPr>
              <w:spacing w:line="360" w:lineRule="auto"/>
              <w:jc w:val="left"/>
            </w:pPr>
            <w:r w:rsidRPr="00E348C5">
              <w:rPr>
                <w:b/>
                <w:bCs/>
              </w:rPr>
              <w:t>Focus on Culture</w:t>
            </w:r>
          </w:p>
        </w:tc>
        <w:tc>
          <w:tcPr>
            <w:tcW w:w="0" w:type="auto"/>
            <w:hideMark/>
          </w:tcPr>
          <w:p w14:paraId="5A1A7A0B" w14:textId="30EBF253" w:rsidR="00E348C5" w:rsidRPr="00E348C5" w:rsidRDefault="00E348C5" w:rsidP="0068748E">
            <w:pPr>
              <w:spacing w:line="360" w:lineRule="auto"/>
            </w:pPr>
            <w:r w:rsidRPr="00E348C5">
              <w:t xml:space="preserve">Strong emphasis on embedding change into organisational culture </w:t>
            </w:r>
            <w:r w:rsidR="0079018F">
              <w:t xml:space="preserve">in the </w:t>
            </w:r>
            <w:r w:rsidRPr="00E348C5">
              <w:t>final step</w:t>
            </w:r>
            <w:r w:rsidR="0079018F">
              <w:t xml:space="preserve"> that is</w:t>
            </w:r>
            <w:r w:rsidRPr="00E348C5">
              <w:t xml:space="preserve"> anchoring change</w:t>
            </w:r>
          </w:p>
        </w:tc>
        <w:tc>
          <w:tcPr>
            <w:tcW w:w="0" w:type="auto"/>
            <w:hideMark/>
          </w:tcPr>
          <w:p w14:paraId="44C8E0E5" w14:textId="77777777" w:rsidR="00E348C5" w:rsidRPr="00E348C5" w:rsidRDefault="00E348C5" w:rsidP="0068748E">
            <w:pPr>
              <w:spacing w:line="360" w:lineRule="auto"/>
            </w:pPr>
            <w:r w:rsidRPr="00E348C5">
              <w:t>Limited explicit focus on culture; focuses more on sustaining behaviour through reinforcement</w:t>
            </w:r>
          </w:p>
        </w:tc>
      </w:tr>
      <w:tr w:rsidR="0079018F" w:rsidRPr="00E348C5" w14:paraId="5320C830" w14:textId="77777777" w:rsidTr="00E348C5">
        <w:tc>
          <w:tcPr>
            <w:tcW w:w="0" w:type="auto"/>
            <w:hideMark/>
          </w:tcPr>
          <w:p w14:paraId="6C5F6FEB" w14:textId="77777777" w:rsidR="00E348C5" w:rsidRPr="00E348C5" w:rsidRDefault="00E348C5" w:rsidP="0068748E">
            <w:pPr>
              <w:spacing w:line="360" w:lineRule="auto"/>
              <w:jc w:val="left"/>
            </w:pPr>
            <w:r w:rsidRPr="00E348C5">
              <w:rPr>
                <w:b/>
                <w:bCs/>
              </w:rPr>
              <w:t>Scalability and Application</w:t>
            </w:r>
          </w:p>
        </w:tc>
        <w:tc>
          <w:tcPr>
            <w:tcW w:w="0" w:type="auto"/>
            <w:hideMark/>
          </w:tcPr>
          <w:p w14:paraId="24557D8A" w14:textId="13D0726E" w:rsidR="00E348C5" w:rsidRPr="00E348C5" w:rsidRDefault="00E348C5" w:rsidP="0068748E">
            <w:pPr>
              <w:spacing w:line="360" w:lineRule="auto"/>
            </w:pPr>
            <w:r w:rsidRPr="00E348C5">
              <w:t>Highly effective for large-scale, complex, and long-term transformation initiatives</w:t>
            </w:r>
            <w:r w:rsidR="0079018F">
              <w:t xml:space="preserve"> (Sharma, 2025)</w:t>
            </w:r>
          </w:p>
        </w:tc>
        <w:tc>
          <w:tcPr>
            <w:tcW w:w="0" w:type="auto"/>
            <w:hideMark/>
          </w:tcPr>
          <w:p w14:paraId="7EBDD1A6" w14:textId="77777777" w:rsidR="00E348C5" w:rsidRPr="00E348C5" w:rsidRDefault="00E348C5" w:rsidP="0068748E">
            <w:pPr>
              <w:spacing w:line="360" w:lineRule="auto"/>
            </w:pPr>
            <w:r w:rsidRPr="00E348C5">
              <w:t>Effective for team-level, departmental, and individual change, especially in operational or technological contexts</w:t>
            </w:r>
          </w:p>
        </w:tc>
      </w:tr>
      <w:tr w:rsidR="0079018F" w:rsidRPr="00E348C5" w14:paraId="7B6FA8A1" w14:textId="77777777" w:rsidTr="00E348C5">
        <w:tc>
          <w:tcPr>
            <w:tcW w:w="0" w:type="auto"/>
            <w:hideMark/>
          </w:tcPr>
          <w:p w14:paraId="2BACAF15" w14:textId="77777777" w:rsidR="00E348C5" w:rsidRPr="00E348C5" w:rsidRDefault="00E348C5" w:rsidP="0068748E">
            <w:pPr>
              <w:spacing w:line="360" w:lineRule="auto"/>
              <w:jc w:val="left"/>
            </w:pPr>
            <w:r w:rsidRPr="00E348C5">
              <w:rPr>
                <w:b/>
                <w:bCs/>
              </w:rPr>
              <w:t>Flexibility</w:t>
            </w:r>
          </w:p>
        </w:tc>
        <w:tc>
          <w:tcPr>
            <w:tcW w:w="0" w:type="auto"/>
            <w:hideMark/>
          </w:tcPr>
          <w:p w14:paraId="1AC583B6" w14:textId="77777777" w:rsidR="00E348C5" w:rsidRPr="00E348C5" w:rsidRDefault="00E348C5" w:rsidP="0068748E">
            <w:pPr>
              <w:spacing w:line="360" w:lineRule="auto"/>
            </w:pPr>
            <w:r w:rsidRPr="00E348C5">
              <w:t>Relatively rigid due to its sequential structure; difficult to adapt in highly dynamic environments</w:t>
            </w:r>
          </w:p>
        </w:tc>
        <w:tc>
          <w:tcPr>
            <w:tcW w:w="0" w:type="auto"/>
            <w:hideMark/>
          </w:tcPr>
          <w:p w14:paraId="265A90BF" w14:textId="77777777" w:rsidR="00E348C5" w:rsidRPr="00E348C5" w:rsidRDefault="00E348C5" w:rsidP="0068748E">
            <w:pPr>
              <w:spacing w:line="360" w:lineRule="auto"/>
            </w:pPr>
            <w:r w:rsidRPr="00E348C5">
              <w:t>More flexible and adaptive; stages can be revisited based on individual progress</w:t>
            </w:r>
          </w:p>
        </w:tc>
      </w:tr>
      <w:tr w:rsidR="0079018F" w:rsidRPr="00E348C5" w14:paraId="3FC6616D" w14:textId="77777777" w:rsidTr="00E348C5">
        <w:tc>
          <w:tcPr>
            <w:tcW w:w="0" w:type="auto"/>
            <w:hideMark/>
          </w:tcPr>
          <w:p w14:paraId="05A52001" w14:textId="77777777" w:rsidR="00E348C5" w:rsidRPr="00E348C5" w:rsidRDefault="00E348C5" w:rsidP="0068748E">
            <w:pPr>
              <w:spacing w:line="360" w:lineRule="auto"/>
              <w:jc w:val="left"/>
            </w:pPr>
            <w:r w:rsidRPr="00E348C5">
              <w:rPr>
                <w:b/>
                <w:bCs/>
              </w:rPr>
              <w:lastRenderedPageBreak/>
              <w:t>Resource Requirements</w:t>
            </w:r>
          </w:p>
        </w:tc>
        <w:tc>
          <w:tcPr>
            <w:tcW w:w="0" w:type="auto"/>
            <w:hideMark/>
          </w:tcPr>
          <w:p w14:paraId="2AC96F0D" w14:textId="02C6617E" w:rsidR="00E348C5" w:rsidRPr="00E348C5" w:rsidRDefault="00E348C5" w:rsidP="0068748E">
            <w:pPr>
              <w:spacing w:line="360" w:lineRule="auto"/>
            </w:pPr>
            <w:r w:rsidRPr="00E348C5">
              <w:t>High</w:t>
            </w:r>
            <w:r w:rsidR="00AF7069">
              <w:t xml:space="preserve"> as it </w:t>
            </w:r>
            <w:r w:rsidRPr="00E348C5">
              <w:t>requires significant leadership involvement, time, coordination, and organisational resources</w:t>
            </w:r>
          </w:p>
        </w:tc>
        <w:tc>
          <w:tcPr>
            <w:tcW w:w="0" w:type="auto"/>
            <w:hideMark/>
          </w:tcPr>
          <w:p w14:paraId="0CB61167" w14:textId="78EA7796" w:rsidR="00E348C5" w:rsidRPr="00E348C5" w:rsidRDefault="00E348C5" w:rsidP="0068748E">
            <w:pPr>
              <w:spacing w:line="360" w:lineRule="auto"/>
            </w:pPr>
            <w:r w:rsidRPr="00E348C5">
              <w:t xml:space="preserve">Moderate </w:t>
            </w:r>
            <w:r w:rsidR="00AF7069">
              <w:t>as it</w:t>
            </w:r>
            <w:r w:rsidRPr="00E348C5">
              <w:t xml:space="preserve"> requires ongoing communication, training, and monitoring of individual progress</w:t>
            </w:r>
          </w:p>
        </w:tc>
      </w:tr>
      <w:tr w:rsidR="0079018F" w:rsidRPr="00E348C5" w14:paraId="718587FF" w14:textId="77777777" w:rsidTr="00E348C5">
        <w:tc>
          <w:tcPr>
            <w:tcW w:w="0" w:type="auto"/>
            <w:hideMark/>
          </w:tcPr>
          <w:p w14:paraId="3894779A" w14:textId="77777777" w:rsidR="00E348C5" w:rsidRPr="00E348C5" w:rsidRDefault="00E348C5" w:rsidP="0068748E">
            <w:pPr>
              <w:spacing w:line="360" w:lineRule="auto"/>
              <w:jc w:val="left"/>
            </w:pPr>
            <w:r w:rsidRPr="00E348C5">
              <w:rPr>
                <w:b/>
                <w:bCs/>
              </w:rPr>
              <w:t>Time Orientation</w:t>
            </w:r>
          </w:p>
        </w:tc>
        <w:tc>
          <w:tcPr>
            <w:tcW w:w="0" w:type="auto"/>
            <w:hideMark/>
          </w:tcPr>
          <w:p w14:paraId="32BD2317" w14:textId="77777777" w:rsidR="00E348C5" w:rsidRPr="00E348C5" w:rsidRDefault="00E348C5" w:rsidP="0068748E">
            <w:pPr>
              <w:spacing w:line="360" w:lineRule="auto"/>
            </w:pPr>
            <w:r w:rsidRPr="00E348C5">
              <w:t>Long-term, focused on sustained transformation and cultural integration</w:t>
            </w:r>
          </w:p>
        </w:tc>
        <w:tc>
          <w:tcPr>
            <w:tcW w:w="0" w:type="auto"/>
            <w:hideMark/>
          </w:tcPr>
          <w:p w14:paraId="1CF80286" w14:textId="77777777" w:rsidR="00E348C5" w:rsidRPr="00E348C5" w:rsidRDefault="00E348C5" w:rsidP="0068748E">
            <w:pPr>
              <w:spacing w:line="360" w:lineRule="auto"/>
            </w:pPr>
            <w:r w:rsidRPr="00E348C5">
              <w:t>Can be applied in both short-term and long-term change initiatives</w:t>
            </w:r>
          </w:p>
        </w:tc>
      </w:tr>
      <w:tr w:rsidR="0079018F" w:rsidRPr="00E348C5" w14:paraId="23B34823" w14:textId="77777777" w:rsidTr="00E348C5">
        <w:tc>
          <w:tcPr>
            <w:tcW w:w="0" w:type="auto"/>
            <w:hideMark/>
          </w:tcPr>
          <w:p w14:paraId="2ABF401E" w14:textId="77777777" w:rsidR="00E348C5" w:rsidRPr="00E348C5" w:rsidRDefault="00E348C5" w:rsidP="0068748E">
            <w:pPr>
              <w:spacing w:line="360" w:lineRule="auto"/>
              <w:jc w:val="left"/>
            </w:pPr>
            <w:r w:rsidRPr="00E348C5">
              <w:rPr>
                <w:b/>
                <w:bCs/>
              </w:rPr>
              <w:t>Strengths</w:t>
            </w:r>
          </w:p>
        </w:tc>
        <w:tc>
          <w:tcPr>
            <w:tcW w:w="0" w:type="auto"/>
            <w:hideMark/>
          </w:tcPr>
          <w:p w14:paraId="060B89C1" w14:textId="77777777" w:rsidR="00E348C5" w:rsidRPr="00E348C5" w:rsidRDefault="00E348C5" w:rsidP="0068748E">
            <w:pPr>
              <w:spacing w:line="360" w:lineRule="auto"/>
            </w:pPr>
            <w:r w:rsidRPr="00E348C5">
              <w:t>Clear roadmap for change; strong leadership alignment; effective in embedding long-term cultural change; suitable for strategic transformation</w:t>
            </w:r>
          </w:p>
        </w:tc>
        <w:tc>
          <w:tcPr>
            <w:tcW w:w="0" w:type="auto"/>
            <w:hideMark/>
          </w:tcPr>
          <w:p w14:paraId="03B07634" w14:textId="77777777" w:rsidR="00E348C5" w:rsidRPr="00E348C5" w:rsidRDefault="00E348C5" w:rsidP="0068748E">
            <w:pPr>
              <w:spacing w:line="360" w:lineRule="auto"/>
            </w:pPr>
            <w:r w:rsidRPr="00E348C5">
              <w:t>Strong focus on adoption; reduces resistance; improves engagement; practical and measurable at the individual level</w:t>
            </w:r>
          </w:p>
        </w:tc>
      </w:tr>
      <w:tr w:rsidR="0079018F" w:rsidRPr="00E348C5" w14:paraId="7D0963CF" w14:textId="77777777" w:rsidTr="00E348C5">
        <w:tc>
          <w:tcPr>
            <w:tcW w:w="0" w:type="auto"/>
            <w:hideMark/>
          </w:tcPr>
          <w:p w14:paraId="2FE336BD" w14:textId="77777777" w:rsidR="00E348C5" w:rsidRPr="00E348C5" w:rsidRDefault="00E348C5" w:rsidP="0068748E">
            <w:pPr>
              <w:spacing w:line="360" w:lineRule="auto"/>
              <w:jc w:val="left"/>
            </w:pPr>
            <w:r w:rsidRPr="00E348C5">
              <w:rPr>
                <w:b/>
                <w:bCs/>
              </w:rPr>
              <w:t>Limitations</w:t>
            </w:r>
          </w:p>
        </w:tc>
        <w:tc>
          <w:tcPr>
            <w:tcW w:w="0" w:type="auto"/>
            <w:hideMark/>
          </w:tcPr>
          <w:p w14:paraId="3AB7CA33" w14:textId="77777777" w:rsidR="00E348C5" w:rsidRPr="00E348C5" w:rsidRDefault="00E348C5" w:rsidP="0068748E">
            <w:pPr>
              <w:spacing w:line="360" w:lineRule="auto"/>
            </w:pPr>
            <w:r w:rsidRPr="00E348C5">
              <w:t>Overly linear; may ignore individual behavioural challenges; resource-intensive; less suited for rapidly changing environments</w:t>
            </w:r>
          </w:p>
        </w:tc>
        <w:tc>
          <w:tcPr>
            <w:tcW w:w="0" w:type="auto"/>
            <w:hideMark/>
          </w:tcPr>
          <w:p w14:paraId="37D4E2B1" w14:textId="77777777" w:rsidR="00E348C5" w:rsidRPr="00E348C5" w:rsidRDefault="00E348C5" w:rsidP="0068748E">
            <w:pPr>
              <w:spacing w:line="360" w:lineRule="auto"/>
            </w:pPr>
            <w:r w:rsidRPr="00E348C5">
              <w:t>Lacks organisational and strategic perspective; does not address structural alignment or leadership dynamics</w:t>
            </w:r>
          </w:p>
        </w:tc>
      </w:tr>
      <w:tr w:rsidR="0079018F" w:rsidRPr="00E348C5" w14:paraId="047DAE14" w14:textId="77777777" w:rsidTr="00E348C5">
        <w:tc>
          <w:tcPr>
            <w:tcW w:w="0" w:type="auto"/>
            <w:hideMark/>
          </w:tcPr>
          <w:p w14:paraId="6C46EF49" w14:textId="77777777" w:rsidR="00E348C5" w:rsidRPr="00E348C5" w:rsidRDefault="00E348C5" w:rsidP="0068748E">
            <w:pPr>
              <w:spacing w:after="160" w:line="360" w:lineRule="auto"/>
            </w:pPr>
            <w:r w:rsidRPr="00E348C5">
              <w:rPr>
                <w:b/>
                <w:bCs/>
              </w:rPr>
              <w:t>Evidence-Based Insights</w:t>
            </w:r>
          </w:p>
        </w:tc>
        <w:tc>
          <w:tcPr>
            <w:tcW w:w="0" w:type="auto"/>
            <w:hideMark/>
          </w:tcPr>
          <w:p w14:paraId="7856C3B8" w14:textId="77777777" w:rsidR="00E348C5" w:rsidRPr="00E348C5" w:rsidRDefault="00E348C5" w:rsidP="0068748E">
            <w:pPr>
              <w:spacing w:after="160" w:line="360" w:lineRule="auto"/>
            </w:pPr>
            <w:r w:rsidRPr="00E348C5">
              <w:t>Effective in environments requiring leadership alignment, governance, and long-term cultural transformation</w:t>
            </w:r>
          </w:p>
        </w:tc>
        <w:tc>
          <w:tcPr>
            <w:tcW w:w="0" w:type="auto"/>
            <w:hideMark/>
          </w:tcPr>
          <w:p w14:paraId="339F61F4" w14:textId="04D66A42" w:rsidR="00E348C5" w:rsidRPr="00E348C5" w:rsidRDefault="00E348C5" w:rsidP="0068748E">
            <w:pPr>
              <w:spacing w:after="160" w:line="360" w:lineRule="auto"/>
            </w:pPr>
            <w:r w:rsidRPr="00E348C5">
              <w:t>Demonstrates higher success rates in adoption and reduced resistance, particularly in technology and system implementation contexts</w:t>
            </w:r>
            <w:r w:rsidR="0079018F">
              <w:t xml:space="preserve"> (Sharma, 2025)</w:t>
            </w:r>
          </w:p>
        </w:tc>
      </w:tr>
      <w:tr w:rsidR="0079018F" w:rsidRPr="00E348C5" w14:paraId="55768F96" w14:textId="77777777" w:rsidTr="00E348C5">
        <w:tc>
          <w:tcPr>
            <w:tcW w:w="0" w:type="auto"/>
            <w:hideMark/>
          </w:tcPr>
          <w:p w14:paraId="648BDFF9" w14:textId="77777777" w:rsidR="00E348C5" w:rsidRPr="00E348C5" w:rsidRDefault="00E348C5" w:rsidP="0068748E">
            <w:pPr>
              <w:spacing w:after="160" w:line="360" w:lineRule="auto"/>
            </w:pPr>
            <w:r w:rsidRPr="00E348C5">
              <w:rPr>
                <w:b/>
                <w:bCs/>
              </w:rPr>
              <w:t>Measurement of Success</w:t>
            </w:r>
          </w:p>
        </w:tc>
        <w:tc>
          <w:tcPr>
            <w:tcW w:w="0" w:type="auto"/>
            <w:hideMark/>
          </w:tcPr>
          <w:p w14:paraId="651C41D3" w14:textId="77777777" w:rsidR="00E348C5" w:rsidRPr="00E348C5" w:rsidRDefault="00E348C5" w:rsidP="0068748E">
            <w:pPr>
              <w:spacing w:after="160" w:line="360" w:lineRule="auto"/>
            </w:pPr>
            <w:r w:rsidRPr="00E348C5">
              <w:t>Success measured through achievement of milestones and cultural integration of change</w:t>
            </w:r>
          </w:p>
        </w:tc>
        <w:tc>
          <w:tcPr>
            <w:tcW w:w="0" w:type="auto"/>
            <w:hideMark/>
          </w:tcPr>
          <w:p w14:paraId="08162ADA" w14:textId="77777777" w:rsidR="00E348C5" w:rsidRPr="00E348C5" w:rsidRDefault="00E348C5" w:rsidP="0068748E">
            <w:pPr>
              <w:spacing w:after="160" w:line="360" w:lineRule="auto"/>
            </w:pPr>
            <w:r w:rsidRPr="00E348C5">
              <w:t>Success measured through progression across ADKAR stages and individual adoption levels</w:t>
            </w:r>
          </w:p>
        </w:tc>
      </w:tr>
    </w:tbl>
    <w:p w14:paraId="252E1326" w14:textId="77777777" w:rsidR="00F25844" w:rsidRPr="00F25844" w:rsidRDefault="00F25844" w:rsidP="0068748E">
      <w:pPr>
        <w:spacing w:line="360" w:lineRule="auto"/>
      </w:pPr>
    </w:p>
    <w:p w14:paraId="6DD3D4F2" w14:textId="3CD0D500" w:rsidR="003A5393" w:rsidRPr="00EC6368" w:rsidRDefault="00EC6368" w:rsidP="0068748E">
      <w:pPr>
        <w:pStyle w:val="Heading2"/>
        <w:spacing w:line="360" w:lineRule="auto"/>
      </w:pPr>
      <w:bookmarkStart w:id="13" w:name="_Toc224955455"/>
      <w:r>
        <w:t xml:space="preserve">3.1 </w:t>
      </w:r>
      <w:r w:rsidRPr="00EC6368">
        <w:t>Justification and Relevance in Uber</w:t>
      </w:r>
      <w:bookmarkEnd w:id="13"/>
    </w:p>
    <w:p w14:paraId="29EA3121" w14:textId="496F42A4" w:rsidR="00323DE6" w:rsidRPr="00C51F76" w:rsidRDefault="00C51F76" w:rsidP="0068748E">
      <w:pPr>
        <w:spacing w:line="360" w:lineRule="auto"/>
      </w:pPr>
      <w:r w:rsidRPr="00C51F76">
        <w:t xml:space="preserve">A hybrid approach combining Kotter’s 8-Step Model and the ADKAR model is well suited for managing change in Uber, particularly in addressing AI-driven pricing transparency. Kotter provides a structured, organisation-wide framework for leadership alignment, strategic direction, and embedding change, while ADKAR focuses on individual adoption by ensuring drivers and riders understand and accept the new system. This combination enables both top-down transformation and bottom-up acceptance, which is critical in trust-dependent digital </w:t>
      </w:r>
      <w:r w:rsidRPr="00C51F76">
        <w:lastRenderedPageBreak/>
        <w:t>platforms. As noted by Sharma (2025), Kotter ranks highly in leadership involvement and stakeholder alignment, while ADKAR is strong in individual preparedness. In Uber’s context, Kotter drives strategic change and communication, while ADKAR reduces resistance and supports behavioural adoption, making the integrated approach effective for improving transparency, trust, and long-term sustainability.</w:t>
      </w:r>
    </w:p>
    <w:p w14:paraId="6DFCD19A" w14:textId="017E8732" w:rsidR="001D35AC" w:rsidRDefault="001D35AC" w:rsidP="0068748E">
      <w:pPr>
        <w:pStyle w:val="Heading1"/>
        <w:spacing w:line="360" w:lineRule="auto"/>
      </w:pPr>
      <w:bookmarkStart w:id="14" w:name="_Toc224955456"/>
      <w:r w:rsidRPr="001D35AC">
        <w:t>4. Leadership and Organisational Culture in Change</w:t>
      </w:r>
      <w:bookmarkEnd w:id="14"/>
    </w:p>
    <w:p w14:paraId="6DBF8924" w14:textId="54DE934F" w:rsidR="00323DE6" w:rsidRDefault="008710B2" w:rsidP="0068748E">
      <w:pPr>
        <w:spacing w:line="360" w:lineRule="auto"/>
      </w:pPr>
      <w:r w:rsidRPr="008710B2">
        <w:t>In the context of Uber</w:t>
      </w:r>
      <w:r w:rsidR="00C52816">
        <w:t xml:space="preserve">, </w:t>
      </w:r>
      <w:r w:rsidRPr="008710B2">
        <w:t>addressing issues related to AI-driven pricing transparency requires a combination of leadership styles to manage both structural transformation and stakeholder acceptance.</w:t>
      </w:r>
    </w:p>
    <w:p w14:paraId="12FF6CE4" w14:textId="77777777" w:rsidR="00C51F76" w:rsidRPr="00C51F76" w:rsidRDefault="00C51F76" w:rsidP="0068748E">
      <w:pPr>
        <w:spacing w:line="360" w:lineRule="auto"/>
      </w:pPr>
      <w:r w:rsidRPr="00C51F76">
        <w:rPr>
          <w:b/>
          <w:bCs/>
        </w:rPr>
        <w:t>Transformational leadership</w:t>
      </w:r>
      <w:r w:rsidRPr="00C51F76">
        <w:t xml:space="preserve"> is highly effective in driving change by inspiring a shared vision, building trust, and promoting long-term commitment. In Uber’s context, it supports transparency by encouraging openness, accountability, and ethical use of AI, addressing concerns around pricing and fairness among drivers and riders.</w:t>
      </w:r>
    </w:p>
    <w:p w14:paraId="6C011834" w14:textId="77777777" w:rsidR="00C51F76" w:rsidRPr="00C51F76" w:rsidRDefault="00C51F76" w:rsidP="0068748E">
      <w:pPr>
        <w:spacing w:line="360" w:lineRule="auto"/>
      </w:pPr>
      <w:r w:rsidRPr="00C51F76">
        <w:rPr>
          <w:b/>
          <w:bCs/>
        </w:rPr>
        <w:t>Transactional leadership</w:t>
      </w:r>
      <w:r w:rsidRPr="00C51F76">
        <w:t xml:space="preserve"> focuses on performance, control, and compliance through rewards and penalties. It is useful for enforcing pricing policies and regulatory requirements, but is limited in addressing deeper issues of trust and motivation, making it less effective for long-term cultural change at Uber.</w:t>
      </w:r>
    </w:p>
    <w:p w14:paraId="328D7806" w14:textId="54B2E30B" w:rsidR="008710B2" w:rsidRPr="00C51F76" w:rsidRDefault="00C51F76" w:rsidP="0068748E">
      <w:pPr>
        <w:spacing w:line="360" w:lineRule="auto"/>
      </w:pPr>
      <w:r w:rsidRPr="00C51F76">
        <w:rPr>
          <w:b/>
          <w:bCs/>
        </w:rPr>
        <w:t>Situational leadership</w:t>
      </w:r>
      <w:r w:rsidRPr="00C51F76">
        <w:t xml:space="preserve"> adapts leadership style based on context and stakeholder needs. In Uber’s diverse environment, it allows leaders to be directive for technical changes and supportive when addressing user concerns, making it effective for managing both system implementation and stakeholder acceptance.</w:t>
      </w:r>
    </w:p>
    <w:p w14:paraId="73AB3C2A" w14:textId="7F0C0FF1" w:rsidR="00323DE6" w:rsidRDefault="00C52816" w:rsidP="0068748E">
      <w:pPr>
        <w:spacing w:line="360" w:lineRule="auto"/>
      </w:pPr>
      <w:r w:rsidRPr="00C52816">
        <w:t>Organisational culture plays a significant role in determining how change is perceived, accepted, or resisted within an organisation. In Uber’s case, its culture as a fast-growing, technology-driven platform influences how changes related to transparency and accountability are implemented.</w:t>
      </w:r>
    </w:p>
    <w:p w14:paraId="26E38073" w14:textId="77777777" w:rsidR="004673EC" w:rsidRPr="004673EC" w:rsidRDefault="004673EC" w:rsidP="0068748E">
      <w:pPr>
        <w:spacing w:line="360" w:lineRule="auto"/>
      </w:pPr>
      <w:r w:rsidRPr="004673EC">
        <w:t xml:space="preserve">According to Schein’s model, culture operates at three levels: </w:t>
      </w:r>
      <w:r w:rsidRPr="004673EC">
        <w:rPr>
          <w:b/>
          <w:bCs/>
        </w:rPr>
        <w:t>artefacts, espoused values, and underlying assumptions</w:t>
      </w:r>
      <w:r w:rsidRPr="004673EC">
        <w:t>. In Uber, artefacts are reflected in its data-driven platforms, algorithmic systems, and performance metrics, which signal a strong focus on efficiency and technological optimisation. At the level of espoused values, the organisation promotes innovation, scalability, and customer convenience. However, underlying assumptions often prioritise growth and operational efficiency over transparency and accountability. This misalignment can create resistance when changes, such as improving pricing transparency, require a shift in organisational mindset and values.</w:t>
      </w:r>
    </w:p>
    <w:p w14:paraId="00C384B0" w14:textId="226D11F4" w:rsidR="004673EC" w:rsidRPr="004673EC" w:rsidRDefault="004673EC" w:rsidP="0068748E">
      <w:pPr>
        <w:spacing w:line="360" w:lineRule="auto"/>
      </w:pPr>
      <w:r w:rsidRPr="004673EC">
        <w:lastRenderedPageBreak/>
        <w:t xml:space="preserve">Hofstede’s cultural dimensions further </w:t>
      </w:r>
      <w:r w:rsidRPr="004673EC">
        <w:rPr>
          <w:b/>
          <w:bCs/>
        </w:rPr>
        <w:t>explain variations in how change is perceived across different contexts</w:t>
      </w:r>
      <w:r w:rsidRPr="004673EC">
        <w:t>, particularly through</w:t>
      </w:r>
      <w:r w:rsidR="00D536BC">
        <w:t xml:space="preserve"> dimensions of</w:t>
      </w:r>
      <w:r w:rsidRPr="004673EC">
        <w:t xml:space="preserve"> </w:t>
      </w:r>
      <w:r w:rsidRPr="004673EC">
        <w:rPr>
          <w:b/>
          <w:bCs/>
        </w:rPr>
        <w:t>power distance, individualism, and uncertainty avoidance</w:t>
      </w:r>
      <w:r w:rsidR="00ED61DF">
        <w:rPr>
          <w:b/>
          <w:bCs/>
        </w:rPr>
        <w:t xml:space="preserve"> </w:t>
      </w:r>
      <w:r w:rsidR="00ED61DF" w:rsidRPr="00ED61DF">
        <w:t>(Dartey-Baah, 2013)</w:t>
      </w:r>
      <w:r w:rsidRPr="004673EC">
        <w:t>. Uber’s global presence means that stakeholders across regions may respond differently to AI-driven systems. In cultures with high uncertainty avoidance, a lack of clarity in pricing algorithms may increase discomfort and resistance, while in highly individualistic societies, perceptions of fairness and personal benefit become more significant. These cultural differences highlight the need for tailored communication and implementation strategies to ensure consistent acceptance of change.</w:t>
      </w:r>
    </w:p>
    <w:p w14:paraId="67C5FD4C" w14:textId="77777777" w:rsidR="004673EC" w:rsidRPr="004673EC" w:rsidRDefault="004673EC" w:rsidP="0068748E">
      <w:pPr>
        <w:spacing w:line="360" w:lineRule="auto"/>
      </w:pPr>
      <w:r w:rsidRPr="004673EC">
        <w:t xml:space="preserve">Handy’s model identifies four cultural types: </w:t>
      </w:r>
      <w:r w:rsidRPr="004673EC">
        <w:rPr>
          <w:b/>
          <w:bCs/>
        </w:rPr>
        <w:t>power, role, task, and person cultures</w:t>
      </w:r>
      <w:r w:rsidRPr="004673EC">
        <w:t xml:space="preserve">. Uber predominantly reflects a </w:t>
      </w:r>
      <w:r w:rsidRPr="004673EC">
        <w:rPr>
          <w:b/>
          <w:bCs/>
        </w:rPr>
        <w:t>task culture</w:t>
      </w:r>
      <w:r w:rsidRPr="004673EC">
        <w:t xml:space="preserve">, characterised by a strong focus on performance, results, and problem-solving through technology. At the same time, elements of </w:t>
      </w:r>
      <w:r w:rsidRPr="004673EC">
        <w:rPr>
          <w:b/>
          <w:bCs/>
        </w:rPr>
        <w:t>power culture</w:t>
      </w:r>
      <w:r w:rsidRPr="004673EC">
        <w:t xml:space="preserve"> are evident in centralised decision-making and leadership control over strategic direction. While this combination supports rapid innovation and efficient execution, it may also limit participation, open communication, and inclusivity. As a result, changes that require transparency and stakeholder trust may face resistance if individuals feel excluded from the decision-making process.</w:t>
      </w:r>
    </w:p>
    <w:p w14:paraId="319330A4" w14:textId="77777777" w:rsidR="004673EC" w:rsidRPr="004673EC" w:rsidRDefault="004673EC" w:rsidP="0068748E">
      <w:pPr>
        <w:spacing w:line="360" w:lineRule="auto"/>
      </w:pPr>
      <w:r w:rsidRPr="004673EC">
        <w:t>Overall, Uber’s organisational culture both supports and constrains change. While its emphasis on innovation and efficiency enables technological advancement, its underlying assumptions and centralised structures may hinder efforts to build transparency and trust.</w:t>
      </w:r>
    </w:p>
    <w:p w14:paraId="127C3227" w14:textId="0C0313EE" w:rsidR="004673EC" w:rsidRDefault="00A40CDE" w:rsidP="0068748E">
      <w:pPr>
        <w:pStyle w:val="Heading1"/>
        <w:spacing w:line="360" w:lineRule="auto"/>
      </w:pPr>
      <w:bookmarkStart w:id="15" w:name="_Toc224955457"/>
      <w:r w:rsidRPr="00A40CDE">
        <w:t>5. Proposed Strategic Change Management Plan</w:t>
      </w:r>
      <w:bookmarkEnd w:id="15"/>
    </w:p>
    <w:p w14:paraId="4B046973" w14:textId="3BEAE882" w:rsidR="00323DE6" w:rsidRPr="00B549B5" w:rsidRDefault="00B549B5" w:rsidP="0068748E">
      <w:pPr>
        <w:pStyle w:val="Heading2"/>
        <w:spacing w:line="360" w:lineRule="auto"/>
      </w:pPr>
      <w:bookmarkStart w:id="16" w:name="_Toc224955458"/>
      <w:r w:rsidRPr="00B549B5">
        <w:t>5.1 Change Vision and Objectives</w:t>
      </w:r>
      <w:bookmarkEnd w:id="16"/>
    </w:p>
    <w:p w14:paraId="713B2427" w14:textId="77777777" w:rsidR="004577FB" w:rsidRPr="004577FB" w:rsidRDefault="004577FB" w:rsidP="0068748E">
      <w:pPr>
        <w:spacing w:line="360" w:lineRule="auto"/>
      </w:pPr>
      <w:r w:rsidRPr="004577FB">
        <w:t xml:space="preserve">The vision of the proposed change is to develop a </w:t>
      </w:r>
      <w:r w:rsidRPr="004577FB">
        <w:rPr>
          <w:b/>
          <w:bCs/>
        </w:rPr>
        <w:t>transparent, fair, and explainable pricing system</w:t>
      </w:r>
      <w:r w:rsidRPr="004577FB">
        <w:t xml:space="preserve"> that enhances trust among riders and drivers while maintaining operational efficiency. This involves transitioning from a fully algorithm-driven model to a </w:t>
      </w:r>
      <w:r w:rsidRPr="004577FB">
        <w:rPr>
          <w:b/>
          <w:bCs/>
        </w:rPr>
        <w:t>hybrid participatory pricing approach</w:t>
      </w:r>
      <w:r w:rsidRPr="004577FB">
        <w:t>, where users have greater visibility and involvement in fare determination.</w:t>
      </w:r>
    </w:p>
    <w:p w14:paraId="59BA4F75" w14:textId="6AEFA770" w:rsidR="0018447E" w:rsidRPr="004577FB" w:rsidRDefault="004577FB" w:rsidP="0068748E">
      <w:pPr>
        <w:spacing w:line="360" w:lineRule="auto"/>
      </w:pPr>
      <w:r w:rsidRPr="004577FB">
        <w:t>The key objectives are to improve pricing transparency through clear fare breakdowns, increase driver control over earnings, reduce rider uncertainty and negative perceptions of surge pricing, and strengthen overall platform trust. Additionally, the change aims to align Uber’s pricing practices with regulatory expectations and ethical standards in AI-driven decision-making, ensuring long-term sustainability and user confidence.</w:t>
      </w:r>
    </w:p>
    <w:p w14:paraId="028BA25A" w14:textId="13597BD0" w:rsidR="004577FB" w:rsidRPr="004577FB" w:rsidRDefault="004577FB" w:rsidP="0068748E">
      <w:pPr>
        <w:pStyle w:val="Heading2"/>
        <w:spacing w:line="360" w:lineRule="auto"/>
      </w:pPr>
      <w:bookmarkStart w:id="17" w:name="_Toc224955459"/>
      <w:r>
        <w:lastRenderedPageBreak/>
        <w:t xml:space="preserve">5.2 </w:t>
      </w:r>
      <w:r w:rsidRPr="004577FB">
        <w:t>Proposed Solution: Hybrid Participatory Pricing System</w:t>
      </w:r>
      <w:bookmarkEnd w:id="17"/>
    </w:p>
    <w:p w14:paraId="7714E576" w14:textId="45D7B86B" w:rsidR="004577FB" w:rsidRPr="004577FB" w:rsidRDefault="004577FB" w:rsidP="0068748E">
      <w:pPr>
        <w:spacing w:line="360" w:lineRule="auto"/>
      </w:pPr>
      <w:r w:rsidRPr="004577FB">
        <w:t>The proposed solution introduces a Hybrid Participatory Pricing System that combines AI-driven pricing with controlled user input to improve transparency and fairness. The platform generates a baseline fare using real-time data inputs such as distance, traffic, demand–supply conditions, and historical pricing patterns. This baseline acts as a bounded price range, ensuring stability and preventing extreme deviations.</w:t>
      </w:r>
    </w:p>
    <w:p w14:paraId="4A2C49C6" w14:textId="2CC6131B" w:rsidR="004577FB" w:rsidRPr="004577FB" w:rsidRDefault="004577FB" w:rsidP="0068748E">
      <w:pPr>
        <w:spacing w:line="360" w:lineRule="auto"/>
      </w:pPr>
      <w:r w:rsidRPr="004577FB">
        <w:t>Within this range, a time-bound bidding mechanism allows riders to propose fares while drivers can accept or submit counter-offers, supported by a real-time matching algorithm optimised for proximity and response efficiency. To maintain system performance, constraints such as minimum and maximum thresholds, automated fallback pricing, and latency limits are implemented.</w:t>
      </w:r>
    </w:p>
    <w:p w14:paraId="6861A19B" w14:textId="1BDBF2A1" w:rsidR="0018447E" w:rsidRDefault="00C12188" w:rsidP="0068748E">
      <w:pPr>
        <w:spacing w:line="360" w:lineRule="auto"/>
      </w:pPr>
      <w:r>
        <w:t>Within the estimated timeline of 12 months, t</w:t>
      </w:r>
      <w:r w:rsidR="004577FB" w:rsidRPr="004577FB">
        <w:t>he system integrates explainable AI (XAI) to provide transparent fare breakdowns, improving user understanding of price formation. This approach enhances pricing visibility, increases driver earnings control, and reduces perceived unfairness, while maintaining operational efficiency and scalability within Uber’s existing platform infrastructure.</w:t>
      </w:r>
    </w:p>
    <w:p w14:paraId="7A67E7F0" w14:textId="5CFE5D9A" w:rsidR="0018447E" w:rsidRDefault="004577FB" w:rsidP="0068748E">
      <w:pPr>
        <w:pStyle w:val="Heading2"/>
        <w:spacing w:line="360" w:lineRule="auto"/>
      </w:pPr>
      <w:bookmarkStart w:id="18" w:name="_Toc224955460"/>
      <w:r>
        <w:t>5.3 Stakeholder Analysis</w:t>
      </w:r>
      <w:bookmarkEnd w:id="18"/>
    </w:p>
    <w:p w14:paraId="0DC1A16D" w14:textId="39928139" w:rsidR="00AB10BB" w:rsidRDefault="00AB10BB" w:rsidP="0068748E">
      <w:pPr>
        <w:spacing w:line="360" w:lineRule="auto"/>
      </w:pPr>
      <w:r w:rsidRPr="00AB10BB">
        <w:t xml:space="preserve">The stakeholder analysis is </w:t>
      </w:r>
      <w:r w:rsidR="00850817" w:rsidRPr="00850817">
        <w:t>based on the Power–Interest Matrix (Johnson, Scholes and Whittington, 2008), originally derived from Mendelow’s stakeholder mapping concept</w:t>
      </w:r>
      <w:r w:rsidRPr="00AB10BB">
        <w:t xml:space="preserve"> which categorises stakeholders according to their level of influence and interest, enabling effective engagement and prioritisation.</w:t>
      </w:r>
    </w:p>
    <w:p w14:paraId="53290528" w14:textId="73AC9525" w:rsidR="00D02A4C" w:rsidRPr="00AB10BB" w:rsidRDefault="00D02A4C" w:rsidP="00D02A4C">
      <w:pPr>
        <w:pStyle w:val="Caption"/>
      </w:pPr>
      <w:bookmarkStart w:id="19" w:name="_Toc224955720"/>
      <w:r>
        <w:t xml:space="preserve">Table </w:t>
      </w:r>
      <w:fldSimple w:instr=" SEQ Table \* ARABIC ">
        <w:r>
          <w:rPr>
            <w:noProof/>
          </w:rPr>
          <w:t>4</w:t>
        </w:r>
      </w:fldSimple>
      <w:r>
        <w:t>: Stakeholder Analysis</w:t>
      </w:r>
      <w:bookmarkEnd w:id="19"/>
    </w:p>
    <w:tbl>
      <w:tblPr>
        <w:tblStyle w:val="TableGrid"/>
        <w:tblW w:w="10774" w:type="dxa"/>
        <w:tblInd w:w="-998" w:type="dxa"/>
        <w:tblLayout w:type="fixed"/>
        <w:tblLook w:val="04A0" w:firstRow="1" w:lastRow="0" w:firstColumn="1" w:lastColumn="0" w:noHBand="0" w:noVBand="1"/>
      </w:tblPr>
      <w:tblGrid>
        <w:gridCol w:w="2168"/>
        <w:gridCol w:w="1660"/>
        <w:gridCol w:w="993"/>
        <w:gridCol w:w="1134"/>
        <w:gridCol w:w="2349"/>
        <w:gridCol w:w="2470"/>
      </w:tblGrid>
      <w:tr w:rsidR="00AB10BB" w:rsidRPr="00AB10BB" w14:paraId="5B263E56" w14:textId="77777777" w:rsidTr="00AB10BB">
        <w:tc>
          <w:tcPr>
            <w:tcW w:w="2168" w:type="dxa"/>
            <w:hideMark/>
          </w:tcPr>
          <w:p w14:paraId="585A7D75" w14:textId="77777777" w:rsidR="00AB10BB" w:rsidRPr="00AB10BB" w:rsidRDefault="00AB10BB" w:rsidP="0068748E">
            <w:pPr>
              <w:spacing w:after="160" w:line="360" w:lineRule="auto"/>
              <w:rPr>
                <w:b/>
                <w:bCs/>
              </w:rPr>
            </w:pPr>
            <w:r w:rsidRPr="00AB10BB">
              <w:rPr>
                <w:b/>
                <w:bCs/>
              </w:rPr>
              <w:t>Power–Interest Category</w:t>
            </w:r>
          </w:p>
        </w:tc>
        <w:tc>
          <w:tcPr>
            <w:tcW w:w="1660" w:type="dxa"/>
            <w:hideMark/>
          </w:tcPr>
          <w:p w14:paraId="228BC773" w14:textId="77777777" w:rsidR="00AB10BB" w:rsidRPr="00AB10BB" w:rsidRDefault="00AB10BB" w:rsidP="0068748E">
            <w:pPr>
              <w:spacing w:after="160" w:line="360" w:lineRule="auto"/>
              <w:rPr>
                <w:b/>
                <w:bCs/>
              </w:rPr>
            </w:pPr>
            <w:r w:rsidRPr="00AB10BB">
              <w:rPr>
                <w:b/>
                <w:bCs/>
              </w:rPr>
              <w:t>Stakeholders</w:t>
            </w:r>
          </w:p>
        </w:tc>
        <w:tc>
          <w:tcPr>
            <w:tcW w:w="993" w:type="dxa"/>
            <w:hideMark/>
          </w:tcPr>
          <w:p w14:paraId="676F475D" w14:textId="77777777" w:rsidR="00AB10BB" w:rsidRPr="00AB10BB" w:rsidRDefault="00AB10BB" w:rsidP="0068748E">
            <w:pPr>
              <w:spacing w:after="160" w:line="360" w:lineRule="auto"/>
              <w:rPr>
                <w:b/>
                <w:bCs/>
              </w:rPr>
            </w:pPr>
            <w:r w:rsidRPr="00AB10BB">
              <w:rPr>
                <w:b/>
                <w:bCs/>
              </w:rPr>
              <w:t>Power</w:t>
            </w:r>
          </w:p>
        </w:tc>
        <w:tc>
          <w:tcPr>
            <w:tcW w:w="1134" w:type="dxa"/>
            <w:hideMark/>
          </w:tcPr>
          <w:p w14:paraId="3311AAA7" w14:textId="77777777" w:rsidR="00AB10BB" w:rsidRPr="00AB10BB" w:rsidRDefault="00AB10BB" w:rsidP="0068748E">
            <w:pPr>
              <w:spacing w:after="160" w:line="360" w:lineRule="auto"/>
              <w:rPr>
                <w:b/>
                <w:bCs/>
              </w:rPr>
            </w:pPr>
            <w:r w:rsidRPr="00AB10BB">
              <w:rPr>
                <w:b/>
                <w:bCs/>
              </w:rPr>
              <w:t>Interest</w:t>
            </w:r>
          </w:p>
        </w:tc>
        <w:tc>
          <w:tcPr>
            <w:tcW w:w="2349" w:type="dxa"/>
            <w:hideMark/>
          </w:tcPr>
          <w:p w14:paraId="47CCA9C6" w14:textId="77777777" w:rsidR="00AB10BB" w:rsidRPr="00AB10BB" w:rsidRDefault="00AB10BB" w:rsidP="0068748E">
            <w:pPr>
              <w:spacing w:after="160" w:line="360" w:lineRule="auto"/>
              <w:rPr>
                <w:b/>
                <w:bCs/>
              </w:rPr>
            </w:pPr>
            <w:r w:rsidRPr="00AB10BB">
              <w:rPr>
                <w:b/>
                <w:bCs/>
              </w:rPr>
              <w:t>Impact of Change</w:t>
            </w:r>
          </w:p>
        </w:tc>
        <w:tc>
          <w:tcPr>
            <w:tcW w:w="2470" w:type="dxa"/>
            <w:hideMark/>
          </w:tcPr>
          <w:p w14:paraId="1199FA5B" w14:textId="77777777" w:rsidR="00AB10BB" w:rsidRPr="00AB10BB" w:rsidRDefault="00AB10BB" w:rsidP="0068748E">
            <w:pPr>
              <w:spacing w:after="160" w:line="360" w:lineRule="auto"/>
              <w:rPr>
                <w:b/>
                <w:bCs/>
              </w:rPr>
            </w:pPr>
            <w:r w:rsidRPr="00AB10BB">
              <w:rPr>
                <w:b/>
                <w:bCs/>
              </w:rPr>
              <w:t>Engagement Strategy</w:t>
            </w:r>
          </w:p>
        </w:tc>
      </w:tr>
      <w:tr w:rsidR="00AB10BB" w:rsidRPr="00AB10BB" w14:paraId="2657D091" w14:textId="77777777" w:rsidTr="00AB10BB">
        <w:tc>
          <w:tcPr>
            <w:tcW w:w="2168" w:type="dxa"/>
            <w:hideMark/>
          </w:tcPr>
          <w:p w14:paraId="65325BCE" w14:textId="77777777" w:rsidR="00AB10BB" w:rsidRPr="00AB10BB" w:rsidRDefault="00AB10BB" w:rsidP="0068748E">
            <w:pPr>
              <w:spacing w:after="160" w:line="360" w:lineRule="auto"/>
            </w:pPr>
            <w:r w:rsidRPr="00AB10BB">
              <w:rPr>
                <w:b/>
                <w:bCs/>
              </w:rPr>
              <w:t>Manage Closely</w:t>
            </w:r>
          </w:p>
        </w:tc>
        <w:tc>
          <w:tcPr>
            <w:tcW w:w="1660" w:type="dxa"/>
            <w:hideMark/>
          </w:tcPr>
          <w:p w14:paraId="57F8E39F" w14:textId="77777777" w:rsidR="00AB10BB" w:rsidRPr="00AB10BB" w:rsidRDefault="00AB10BB" w:rsidP="0068748E">
            <w:pPr>
              <w:spacing w:after="160" w:line="360" w:lineRule="auto"/>
              <w:jc w:val="left"/>
            </w:pPr>
            <w:r w:rsidRPr="00AB10BB">
              <w:t>Drivers, Senior Management, Product Managers</w:t>
            </w:r>
          </w:p>
        </w:tc>
        <w:tc>
          <w:tcPr>
            <w:tcW w:w="993" w:type="dxa"/>
            <w:hideMark/>
          </w:tcPr>
          <w:p w14:paraId="02413949" w14:textId="77777777" w:rsidR="00AB10BB" w:rsidRPr="00AB10BB" w:rsidRDefault="00AB10BB" w:rsidP="0068748E">
            <w:pPr>
              <w:spacing w:after="160" w:line="360" w:lineRule="auto"/>
              <w:jc w:val="left"/>
            </w:pPr>
            <w:r w:rsidRPr="00AB10BB">
              <w:t>High</w:t>
            </w:r>
          </w:p>
        </w:tc>
        <w:tc>
          <w:tcPr>
            <w:tcW w:w="1134" w:type="dxa"/>
            <w:hideMark/>
          </w:tcPr>
          <w:p w14:paraId="1B3F55ED" w14:textId="77777777" w:rsidR="00AB10BB" w:rsidRPr="00AB10BB" w:rsidRDefault="00AB10BB" w:rsidP="0068748E">
            <w:pPr>
              <w:spacing w:after="160" w:line="360" w:lineRule="auto"/>
              <w:jc w:val="left"/>
            </w:pPr>
            <w:r w:rsidRPr="00AB10BB">
              <w:t>High</w:t>
            </w:r>
          </w:p>
        </w:tc>
        <w:tc>
          <w:tcPr>
            <w:tcW w:w="2349" w:type="dxa"/>
            <w:hideMark/>
          </w:tcPr>
          <w:p w14:paraId="67D0259C" w14:textId="77777777" w:rsidR="00AB10BB" w:rsidRPr="00AB10BB" w:rsidRDefault="00AB10BB" w:rsidP="0068748E">
            <w:pPr>
              <w:spacing w:after="160" w:line="360" w:lineRule="auto"/>
              <w:jc w:val="left"/>
            </w:pPr>
            <w:r w:rsidRPr="00AB10BB">
              <w:t>Direct impact on pricing control, earnings, and strategic implementation</w:t>
            </w:r>
          </w:p>
        </w:tc>
        <w:tc>
          <w:tcPr>
            <w:tcW w:w="2470" w:type="dxa"/>
            <w:hideMark/>
          </w:tcPr>
          <w:p w14:paraId="373FD193" w14:textId="77777777" w:rsidR="00AB10BB" w:rsidRPr="00AB10BB" w:rsidRDefault="00AB10BB" w:rsidP="0068748E">
            <w:pPr>
              <w:spacing w:after="160" w:line="360" w:lineRule="auto"/>
              <w:jc w:val="left"/>
            </w:pPr>
            <w:r w:rsidRPr="00AB10BB">
              <w:t>Continuous engagement, involve in decision-making, provide clear communication and incentives</w:t>
            </w:r>
          </w:p>
        </w:tc>
      </w:tr>
      <w:tr w:rsidR="00AB10BB" w:rsidRPr="00AB10BB" w14:paraId="183BFEE4" w14:textId="77777777" w:rsidTr="00AB10BB">
        <w:tc>
          <w:tcPr>
            <w:tcW w:w="2168" w:type="dxa"/>
            <w:hideMark/>
          </w:tcPr>
          <w:p w14:paraId="11E90E30" w14:textId="77777777" w:rsidR="00AB10BB" w:rsidRPr="00AB10BB" w:rsidRDefault="00AB10BB" w:rsidP="0068748E">
            <w:pPr>
              <w:spacing w:after="160" w:line="360" w:lineRule="auto"/>
            </w:pPr>
            <w:r w:rsidRPr="00AB10BB">
              <w:rPr>
                <w:b/>
                <w:bCs/>
              </w:rPr>
              <w:t>Keep Satisfied</w:t>
            </w:r>
          </w:p>
        </w:tc>
        <w:tc>
          <w:tcPr>
            <w:tcW w:w="1660" w:type="dxa"/>
            <w:hideMark/>
          </w:tcPr>
          <w:p w14:paraId="34D2142A" w14:textId="77777777" w:rsidR="00AB10BB" w:rsidRPr="00AB10BB" w:rsidRDefault="00AB10BB" w:rsidP="0068748E">
            <w:pPr>
              <w:spacing w:after="160" w:line="360" w:lineRule="auto"/>
              <w:jc w:val="left"/>
            </w:pPr>
            <w:r w:rsidRPr="00AB10BB">
              <w:t xml:space="preserve">Regulators, Investors/Shareholders, </w:t>
            </w:r>
            <w:r w:rsidRPr="00AB10BB">
              <w:lastRenderedPageBreak/>
              <w:t>Government Authorities</w:t>
            </w:r>
          </w:p>
        </w:tc>
        <w:tc>
          <w:tcPr>
            <w:tcW w:w="993" w:type="dxa"/>
            <w:hideMark/>
          </w:tcPr>
          <w:p w14:paraId="7A5C6918" w14:textId="77777777" w:rsidR="00AB10BB" w:rsidRPr="00AB10BB" w:rsidRDefault="00AB10BB" w:rsidP="0068748E">
            <w:pPr>
              <w:spacing w:after="160" w:line="360" w:lineRule="auto"/>
              <w:jc w:val="left"/>
            </w:pPr>
            <w:r w:rsidRPr="00AB10BB">
              <w:lastRenderedPageBreak/>
              <w:t>High</w:t>
            </w:r>
          </w:p>
        </w:tc>
        <w:tc>
          <w:tcPr>
            <w:tcW w:w="1134" w:type="dxa"/>
            <w:hideMark/>
          </w:tcPr>
          <w:p w14:paraId="4638B5C1" w14:textId="77777777" w:rsidR="00AB10BB" w:rsidRPr="00AB10BB" w:rsidRDefault="00AB10BB" w:rsidP="0068748E">
            <w:pPr>
              <w:spacing w:after="160" w:line="360" w:lineRule="auto"/>
              <w:jc w:val="left"/>
            </w:pPr>
            <w:r w:rsidRPr="00AB10BB">
              <w:t>Low</w:t>
            </w:r>
          </w:p>
        </w:tc>
        <w:tc>
          <w:tcPr>
            <w:tcW w:w="2349" w:type="dxa"/>
            <w:hideMark/>
          </w:tcPr>
          <w:p w14:paraId="08A186A8" w14:textId="77777777" w:rsidR="00AB10BB" w:rsidRPr="00AB10BB" w:rsidRDefault="00AB10BB" w:rsidP="0068748E">
            <w:pPr>
              <w:spacing w:after="160" w:line="360" w:lineRule="auto"/>
              <w:jc w:val="left"/>
            </w:pPr>
            <w:r w:rsidRPr="00AB10BB">
              <w:t xml:space="preserve">Influence through compliance, financial </w:t>
            </w:r>
            <w:r w:rsidRPr="00AB10BB">
              <w:lastRenderedPageBreak/>
              <w:t>performance, and policy enforcement</w:t>
            </w:r>
          </w:p>
        </w:tc>
        <w:tc>
          <w:tcPr>
            <w:tcW w:w="2470" w:type="dxa"/>
            <w:hideMark/>
          </w:tcPr>
          <w:p w14:paraId="37B790D5" w14:textId="77777777" w:rsidR="00AB10BB" w:rsidRPr="00AB10BB" w:rsidRDefault="00AB10BB" w:rsidP="0068748E">
            <w:pPr>
              <w:spacing w:after="160" w:line="360" w:lineRule="auto"/>
              <w:jc w:val="left"/>
            </w:pPr>
            <w:r w:rsidRPr="00AB10BB">
              <w:lastRenderedPageBreak/>
              <w:t xml:space="preserve">Ensure compliance, maintain transparency </w:t>
            </w:r>
            <w:r w:rsidRPr="00AB10BB">
              <w:lastRenderedPageBreak/>
              <w:t>reports, provide periodic updates</w:t>
            </w:r>
          </w:p>
        </w:tc>
      </w:tr>
      <w:tr w:rsidR="00AB10BB" w:rsidRPr="00AB10BB" w14:paraId="152AE7EB" w14:textId="77777777" w:rsidTr="00AB10BB">
        <w:tc>
          <w:tcPr>
            <w:tcW w:w="2168" w:type="dxa"/>
            <w:hideMark/>
          </w:tcPr>
          <w:p w14:paraId="50AE3D8E" w14:textId="77777777" w:rsidR="00AB10BB" w:rsidRPr="00AB10BB" w:rsidRDefault="00AB10BB" w:rsidP="0068748E">
            <w:pPr>
              <w:spacing w:after="160" w:line="360" w:lineRule="auto"/>
            </w:pPr>
            <w:r w:rsidRPr="00AB10BB">
              <w:rPr>
                <w:b/>
                <w:bCs/>
              </w:rPr>
              <w:lastRenderedPageBreak/>
              <w:t>Keep Informed</w:t>
            </w:r>
          </w:p>
        </w:tc>
        <w:tc>
          <w:tcPr>
            <w:tcW w:w="1660" w:type="dxa"/>
            <w:hideMark/>
          </w:tcPr>
          <w:p w14:paraId="477C4A6D" w14:textId="77777777" w:rsidR="00AB10BB" w:rsidRPr="00AB10BB" w:rsidRDefault="00AB10BB" w:rsidP="0068748E">
            <w:pPr>
              <w:spacing w:after="160" w:line="360" w:lineRule="auto"/>
              <w:jc w:val="left"/>
            </w:pPr>
            <w:r w:rsidRPr="00AB10BB">
              <w:t>Riders, Driver Communities/Unions, Customer Support Teams</w:t>
            </w:r>
          </w:p>
        </w:tc>
        <w:tc>
          <w:tcPr>
            <w:tcW w:w="993" w:type="dxa"/>
            <w:hideMark/>
          </w:tcPr>
          <w:p w14:paraId="06400946" w14:textId="77777777" w:rsidR="00AB10BB" w:rsidRPr="00AB10BB" w:rsidRDefault="00AB10BB" w:rsidP="0068748E">
            <w:pPr>
              <w:spacing w:after="160" w:line="360" w:lineRule="auto"/>
              <w:jc w:val="left"/>
            </w:pPr>
            <w:r w:rsidRPr="00AB10BB">
              <w:t>Low</w:t>
            </w:r>
          </w:p>
        </w:tc>
        <w:tc>
          <w:tcPr>
            <w:tcW w:w="1134" w:type="dxa"/>
            <w:hideMark/>
          </w:tcPr>
          <w:p w14:paraId="61B07574" w14:textId="77777777" w:rsidR="00AB10BB" w:rsidRPr="00AB10BB" w:rsidRDefault="00AB10BB" w:rsidP="0068748E">
            <w:pPr>
              <w:spacing w:after="160" w:line="360" w:lineRule="auto"/>
              <w:jc w:val="left"/>
            </w:pPr>
            <w:r w:rsidRPr="00AB10BB">
              <w:t>High</w:t>
            </w:r>
          </w:p>
        </w:tc>
        <w:tc>
          <w:tcPr>
            <w:tcW w:w="2349" w:type="dxa"/>
            <w:hideMark/>
          </w:tcPr>
          <w:p w14:paraId="4996D7BB" w14:textId="77777777" w:rsidR="00AB10BB" w:rsidRPr="00AB10BB" w:rsidRDefault="00AB10BB" w:rsidP="0068748E">
            <w:pPr>
              <w:spacing w:after="160" w:line="360" w:lineRule="auto"/>
              <w:jc w:val="left"/>
            </w:pPr>
            <w:r w:rsidRPr="00AB10BB">
              <w:t>Directly affected by pricing transparency, fairness, and usability</w:t>
            </w:r>
          </w:p>
        </w:tc>
        <w:tc>
          <w:tcPr>
            <w:tcW w:w="2470" w:type="dxa"/>
            <w:hideMark/>
          </w:tcPr>
          <w:p w14:paraId="3ADEECB0" w14:textId="77777777" w:rsidR="00AB10BB" w:rsidRPr="00AB10BB" w:rsidRDefault="00AB10BB" w:rsidP="0068748E">
            <w:pPr>
              <w:spacing w:after="160" w:line="360" w:lineRule="auto"/>
              <w:jc w:val="left"/>
            </w:pPr>
            <w:r w:rsidRPr="00AB10BB">
              <w:t>Provide clear in-app communication, training, updates, and feedback channels</w:t>
            </w:r>
          </w:p>
        </w:tc>
      </w:tr>
      <w:tr w:rsidR="00AB10BB" w:rsidRPr="00AB10BB" w14:paraId="5C7AC8F4" w14:textId="77777777" w:rsidTr="00AB10BB">
        <w:tc>
          <w:tcPr>
            <w:tcW w:w="2168" w:type="dxa"/>
            <w:hideMark/>
          </w:tcPr>
          <w:p w14:paraId="2A0FDCE4" w14:textId="77777777" w:rsidR="00AB10BB" w:rsidRPr="00AB10BB" w:rsidRDefault="00AB10BB" w:rsidP="0068748E">
            <w:pPr>
              <w:spacing w:after="160" w:line="360" w:lineRule="auto"/>
            </w:pPr>
            <w:r w:rsidRPr="00AB10BB">
              <w:rPr>
                <w:b/>
                <w:bCs/>
              </w:rPr>
              <w:t>Monitor</w:t>
            </w:r>
          </w:p>
        </w:tc>
        <w:tc>
          <w:tcPr>
            <w:tcW w:w="1660" w:type="dxa"/>
            <w:hideMark/>
          </w:tcPr>
          <w:p w14:paraId="3D99EB59" w14:textId="77777777" w:rsidR="00AB10BB" w:rsidRPr="00AB10BB" w:rsidRDefault="00AB10BB" w:rsidP="0068748E">
            <w:pPr>
              <w:spacing w:after="160" w:line="360" w:lineRule="auto"/>
              <w:jc w:val="left"/>
            </w:pPr>
            <w:r w:rsidRPr="00AB10BB">
              <w:t>Media, General Public, Third-Party Partners</w:t>
            </w:r>
          </w:p>
        </w:tc>
        <w:tc>
          <w:tcPr>
            <w:tcW w:w="993" w:type="dxa"/>
            <w:hideMark/>
          </w:tcPr>
          <w:p w14:paraId="54E68AF9" w14:textId="77777777" w:rsidR="00AB10BB" w:rsidRPr="00AB10BB" w:rsidRDefault="00AB10BB" w:rsidP="0068748E">
            <w:pPr>
              <w:spacing w:after="160" w:line="360" w:lineRule="auto"/>
              <w:jc w:val="left"/>
            </w:pPr>
            <w:r w:rsidRPr="00AB10BB">
              <w:t>Low</w:t>
            </w:r>
          </w:p>
        </w:tc>
        <w:tc>
          <w:tcPr>
            <w:tcW w:w="1134" w:type="dxa"/>
            <w:hideMark/>
          </w:tcPr>
          <w:p w14:paraId="2B6E63E6" w14:textId="77777777" w:rsidR="00AB10BB" w:rsidRPr="00AB10BB" w:rsidRDefault="00AB10BB" w:rsidP="0068748E">
            <w:pPr>
              <w:spacing w:after="160" w:line="360" w:lineRule="auto"/>
              <w:jc w:val="left"/>
            </w:pPr>
            <w:r w:rsidRPr="00AB10BB">
              <w:t>Low</w:t>
            </w:r>
          </w:p>
        </w:tc>
        <w:tc>
          <w:tcPr>
            <w:tcW w:w="2349" w:type="dxa"/>
            <w:hideMark/>
          </w:tcPr>
          <w:p w14:paraId="44FB488B" w14:textId="77777777" w:rsidR="00AB10BB" w:rsidRPr="00AB10BB" w:rsidRDefault="00AB10BB" w:rsidP="0068748E">
            <w:pPr>
              <w:spacing w:after="160" w:line="360" w:lineRule="auto"/>
              <w:jc w:val="left"/>
            </w:pPr>
            <w:r w:rsidRPr="00AB10BB">
              <w:t>Indirect impact through public perception and ecosystem support</w:t>
            </w:r>
          </w:p>
        </w:tc>
        <w:tc>
          <w:tcPr>
            <w:tcW w:w="2470" w:type="dxa"/>
            <w:hideMark/>
          </w:tcPr>
          <w:p w14:paraId="771ADC1A" w14:textId="77777777" w:rsidR="00AB10BB" w:rsidRPr="00AB10BB" w:rsidRDefault="00AB10BB" w:rsidP="0068748E">
            <w:pPr>
              <w:spacing w:after="160" w:line="360" w:lineRule="auto"/>
              <w:jc w:val="left"/>
            </w:pPr>
            <w:r w:rsidRPr="00AB10BB">
              <w:t>Minimal communication, monitor sentiment, provide general updates if required</w:t>
            </w:r>
          </w:p>
        </w:tc>
      </w:tr>
    </w:tbl>
    <w:p w14:paraId="3253B14D" w14:textId="77777777" w:rsidR="00BE642E" w:rsidRDefault="00BE642E" w:rsidP="0068748E">
      <w:pPr>
        <w:spacing w:line="360" w:lineRule="auto"/>
      </w:pPr>
    </w:p>
    <w:p w14:paraId="04117008" w14:textId="77777777" w:rsidR="00C51F76" w:rsidRDefault="00C51F76" w:rsidP="0068748E">
      <w:pPr>
        <w:spacing w:line="360" w:lineRule="auto"/>
      </w:pPr>
    </w:p>
    <w:p w14:paraId="0B894A74" w14:textId="50E86364" w:rsidR="00BE642E" w:rsidRDefault="00A415BC" w:rsidP="0068748E">
      <w:pPr>
        <w:pStyle w:val="Heading2"/>
        <w:spacing w:line="360" w:lineRule="auto"/>
      </w:pPr>
      <w:bookmarkStart w:id="20" w:name="_Toc224955461"/>
      <w:r w:rsidRPr="00A415BC">
        <w:t>5.</w:t>
      </w:r>
      <w:r>
        <w:t>4</w:t>
      </w:r>
      <w:r w:rsidRPr="00A415BC">
        <w:t xml:space="preserve"> Implementation Framework</w:t>
      </w:r>
      <w:bookmarkEnd w:id="20"/>
    </w:p>
    <w:p w14:paraId="092AABB0" w14:textId="0CA7DA8F" w:rsidR="00850817" w:rsidRDefault="00850817" w:rsidP="00850817">
      <w:pPr>
        <w:spacing w:line="360" w:lineRule="auto"/>
      </w:pPr>
      <w:r w:rsidRPr="00850817">
        <w:t>The implementation framework integrates Kotter’s structured change process with ADKAR to ensure both organisational execution and individual adoption.</w:t>
      </w:r>
      <w:r w:rsidR="00105FB2">
        <w:t xml:space="preserve"> </w:t>
      </w:r>
      <w:r w:rsidR="00105FB2" w:rsidRPr="00105FB2">
        <w:t>This aligns with change management principles that emphasise measurable outcomes and continuous feedback (Hiatt, 2006).</w:t>
      </w:r>
    </w:p>
    <w:p w14:paraId="76B27BDE" w14:textId="6956C584" w:rsidR="00D02A4C" w:rsidRPr="00850817" w:rsidRDefault="00D02A4C" w:rsidP="00D02A4C">
      <w:pPr>
        <w:pStyle w:val="Caption"/>
      </w:pPr>
      <w:bookmarkStart w:id="21" w:name="_Toc224955721"/>
      <w:r>
        <w:t xml:space="preserve">Table </w:t>
      </w:r>
      <w:fldSimple w:instr=" SEQ Table \* ARABIC ">
        <w:r>
          <w:rPr>
            <w:noProof/>
          </w:rPr>
          <w:t>5</w:t>
        </w:r>
      </w:fldSimple>
      <w:r>
        <w:t>: Implementation Framework</w:t>
      </w:r>
      <w:bookmarkEnd w:id="21"/>
    </w:p>
    <w:tbl>
      <w:tblPr>
        <w:tblStyle w:val="TableGrid"/>
        <w:tblW w:w="9498" w:type="dxa"/>
        <w:tblInd w:w="-289" w:type="dxa"/>
        <w:tblLook w:val="04A0" w:firstRow="1" w:lastRow="0" w:firstColumn="1" w:lastColumn="0" w:noHBand="0" w:noVBand="1"/>
      </w:tblPr>
      <w:tblGrid>
        <w:gridCol w:w="1276"/>
        <w:gridCol w:w="1765"/>
        <w:gridCol w:w="1774"/>
        <w:gridCol w:w="3157"/>
        <w:gridCol w:w="1526"/>
      </w:tblGrid>
      <w:tr w:rsidR="00BE642E" w:rsidRPr="00BE642E" w14:paraId="6BDA7F97" w14:textId="77777777" w:rsidTr="00BE642E">
        <w:tc>
          <w:tcPr>
            <w:tcW w:w="1275" w:type="dxa"/>
            <w:hideMark/>
          </w:tcPr>
          <w:p w14:paraId="033F0A2B" w14:textId="394EA675" w:rsidR="00BE642E" w:rsidRPr="00BE642E" w:rsidRDefault="00BE642E" w:rsidP="0068748E">
            <w:pPr>
              <w:spacing w:after="160" w:line="360" w:lineRule="auto"/>
              <w:rPr>
                <w:b/>
                <w:bCs/>
              </w:rPr>
            </w:pPr>
            <w:r w:rsidRPr="00BE642E">
              <w:rPr>
                <w:b/>
                <w:bCs/>
              </w:rPr>
              <w:t xml:space="preserve">Phase </w:t>
            </w:r>
          </w:p>
        </w:tc>
        <w:tc>
          <w:tcPr>
            <w:tcW w:w="0" w:type="auto"/>
            <w:hideMark/>
          </w:tcPr>
          <w:p w14:paraId="2475C035" w14:textId="77777777" w:rsidR="00BE642E" w:rsidRPr="00BE642E" w:rsidRDefault="00BE642E" w:rsidP="0068748E">
            <w:pPr>
              <w:spacing w:after="160" w:line="360" w:lineRule="auto"/>
              <w:rPr>
                <w:b/>
                <w:bCs/>
              </w:rPr>
            </w:pPr>
            <w:r w:rsidRPr="00BE642E">
              <w:rPr>
                <w:b/>
                <w:bCs/>
              </w:rPr>
              <w:t>Kotter Step</w:t>
            </w:r>
          </w:p>
        </w:tc>
        <w:tc>
          <w:tcPr>
            <w:tcW w:w="0" w:type="auto"/>
            <w:hideMark/>
          </w:tcPr>
          <w:p w14:paraId="545B67A7" w14:textId="77777777" w:rsidR="00BE642E" w:rsidRPr="00BE642E" w:rsidRDefault="00BE642E" w:rsidP="0068748E">
            <w:pPr>
              <w:spacing w:after="160" w:line="360" w:lineRule="auto"/>
              <w:rPr>
                <w:b/>
                <w:bCs/>
              </w:rPr>
            </w:pPr>
            <w:r w:rsidRPr="00BE642E">
              <w:rPr>
                <w:b/>
                <w:bCs/>
              </w:rPr>
              <w:t>ADKAR Element</w:t>
            </w:r>
          </w:p>
        </w:tc>
        <w:tc>
          <w:tcPr>
            <w:tcW w:w="0" w:type="auto"/>
            <w:hideMark/>
          </w:tcPr>
          <w:p w14:paraId="51A45D90" w14:textId="77777777" w:rsidR="00BE642E" w:rsidRPr="00BE642E" w:rsidRDefault="00BE642E" w:rsidP="0068748E">
            <w:pPr>
              <w:spacing w:after="160" w:line="360" w:lineRule="auto"/>
              <w:rPr>
                <w:b/>
                <w:bCs/>
              </w:rPr>
            </w:pPr>
            <w:r w:rsidRPr="00BE642E">
              <w:rPr>
                <w:b/>
                <w:bCs/>
              </w:rPr>
              <w:t>Practical Actions</w:t>
            </w:r>
          </w:p>
        </w:tc>
        <w:tc>
          <w:tcPr>
            <w:tcW w:w="1526" w:type="dxa"/>
            <w:hideMark/>
          </w:tcPr>
          <w:p w14:paraId="29A64CBC" w14:textId="77777777" w:rsidR="00BE642E" w:rsidRPr="00BE642E" w:rsidRDefault="00BE642E" w:rsidP="0068748E">
            <w:pPr>
              <w:spacing w:after="160" w:line="360" w:lineRule="auto"/>
              <w:rPr>
                <w:b/>
                <w:bCs/>
              </w:rPr>
            </w:pPr>
            <w:r w:rsidRPr="00BE642E">
              <w:rPr>
                <w:b/>
                <w:bCs/>
              </w:rPr>
              <w:t>Timeframe</w:t>
            </w:r>
          </w:p>
        </w:tc>
      </w:tr>
      <w:tr w:rsidR="00BE642E" w:rsidRPr="00BE642E" w14:paraId="5C1459F0" w14:textId="77777777" w:rsidTr="00BE642E">
        <w:tc>
          <w:tcPr>
            <w:tcW w:w="9498" w:type="dxa"/>
            <w:gridSpan w:val="5"/>
            <w:hideMark/>
          </w:tcPr>
          <w:p w14:paraId="7FC5A33D" w14:textId="2E1E35CF" w:rsidR="00BE642E" w:rsidRPr="00BE642E" w:rsidRDefault="00BE642E" w:rsidP="0068748E">
            <w:pPr>
              <w:spacing w:after="160" w:line="360" w:lineRule="auto"/>
              <w:jc w:val="center"/>
            </w:pPr>
            <w:r w:rsidRPr="00BE642E">
              <w:rPr>
                <w:b/>
                <w:bCs/>
              </w:rPr>
              <w:t>Stage 1: Initiation and Problem Recognition</w:t>
            </w:r>
          </w:p>
        </w:tc>
      </w:tr>
      <w:tr w:rsidR="00BE642E" w:rsidRPr="00BE642E" w14:paraId="131B8B28" w14:textId="77777777" w:rsidTr="00BE642E">
        <w:tc>
          <w:tcPr>
            <w:tcW w:w="1275" w:type="dxa"/>
            <w:hideMark/>
          </w:tcPr>
          <w:p w14:paraId="13CB32EB" w14:textId="77777777" w:rsidR="00BE642E" w:rsidRPr="00BE642E" w:rsidRDefault="00BE642E" w:rsidP="0068748E">
            <w:pPr>
              <w:spacing w:after="160" w:line="360" w:lineRule="auto"/>
            </w:pPr>
            <w:r w:rsidRPr="00BE642E">
              <w:t>Phase 1</w:t>
            </w:r>
          </w:p>
        </w:tc>
        <w:tc>
          <w:tcPr>
            <w:tcW w:w="0" w:type="auto"/>
            <w:hideMark/>
          </w:tcPr>
          <w:p w14:paraId="756D15F8" w14:textId="77777777" w:rsidR="00BE642E" w:rsidRPr="00BE642E" w:rsidRDefault="00BE642E" w:rsidP="0068748E">
            <w:pPr>
              <w:spacing w:after="160" w:line="360" w:lineRule="auto"/>
            </w:pPr>
            <w:r w:rsidRPr="00BE642E">
              <w:t>Create Urgency</w:t>
            </w:r>
          </w:p>
        </w:tc>
        <w:tc>
          <w:tcPr>
            <w:tcW w:w="0" w:type="auto"/>
            <w:hideMark/>
          </w:tcPr>
          <w:p w14:paraId="74F0B890" w14:textId="77777777" w:rsidR="00BE642E" w:rsidRPr="00BE642E" w:rsidRDefault="00BE642E" w:rsidP="0068748E">
            <w:pPr>
              <w:spacing w:after="160" w:line="360" w:lineRule="auto"/>
            </w:pPr>
            <w:r w:rsidRPr="00BE642E">
              <w:t>Awareness</w:t>
            </w:r>
          </w:p>
        </w:tc>
        <w:tc>
          <w:tcPr>
            <w:tcW w:w="0" w:type="auto"/>
            <w:hideMark/>
          </w:tcPr>
          <w:p w14:paraId="51E554B0" w14:textId="77777777" w:rsidR="00BE642E" w:rsidRPr="00BE642E" w:rsidRDefault="00BE642E" w:rsidP="0068748E">
            <w:pPr>
              <w:spacing w:after="160" w:line="360" w:lineRule="auto"/>
              <w:jc w:val="left"/>
            </w:pPr>
            <w:r w:rsidRPr="00BE642E">
              <w:t>Analyse pricing complaints, driver dissatisfaction, and trust metrics; present findings to leadership</w:t>
            </w:r>
          </w:p>
        </w:tc>
        <w:tc>
          <w:tcPr>
            <w:tcW w:w="1526" w:type="dxa"/>
            <w:hideMark/>
          </w:tcPr>
          <w:p w14:paraId="65EEBED3" w14:textId="77777777" w:rsidR="00BE642E" w:rsidRPr="00BE642E" w:rsidRDefault="00BE642E" w:rsidP="0068748E">
            <w:pPr>
              <w:spacing w:after="160" w:line="360" w:lineRule="auto"/>
            </w:pPr>
            <w:r w:rsidRPr="00BE642E">
              <w:t>Month 1</w:t>
            </w:r>
          </w:p>
        </w:tc>
      </w:tr>
      <w:tr w:rsidR="00BE642E" w:rsidRPr="00BE642E" w14:paraId="40719CA7" w14:textId="77777777" w:rsidTr="00BE642E">
        <w:tc>
          <w:tcPr>
            <w:tcW w:w="1275" w:type="dxa"/>
            <w:hideMark/>
          </w:tcPr>
          <w:p w14:paraId="22B64397" w14:textId="77777777" w:rsidR="00BE642E" w:rsidRPr="00BE642E" w:rsidRDefault="00BE642E" w:rsidP="0068748E">
            <w:pPr>
              <w:spacing w:after="160" w:line="360" w:lineRule="auto"/>
            </w:pPr>
            <w:r w:rsidRPr="00BE642E">
              <w:t>Phase 2</w:t>
            </w:r>
          </w:p>
        </w:tc>
        <w:tc>
          <w:tcPr>
            <w:tcW w:w="0" w:type="auto"/>
            <w:hideMark/>
          </w:tcPr>
          <w:p w14:paraId="454BCB53" w14:textId="77777777" w:rsidR="00BE642E" w:rsidRPr="00BE642E" w:rsidRDefault="00BE642E" w:rsidP="0068748E">
            <w:pPr>
              <w:spacing w:after="160" w:line="360" w:lineRule="auto"/>
            </w:pPr>
            <w:r w:rsidRPr="00BE642E">
              <w:t>Build Coalition</w:t>
            </w:r>
          </w:p>
        </w:tc>
        <w:tc>
          <w:tcPr>
            <w:tcW w:w="0" w:type="auto"/>
            <w:hideMark/>
          </w:tcPr>
          <w:p w14:paraId="07C41655" w14:textId="77777777" w:rsidR="00BE642E" w:rsidRPr="00BE642E" w:rsidRDefault="00BE642E" w:rsidP="0068748E">
            <w:pPr>
              <w:spacing w:after="160" w:line="360" w:lineRule="auto"/>
            </w:pPr>
            <w:r w:rsidRPr="00BE642E">
              <w:t>Desire</w:t>
            </w:r>
          </w:p>
        </w:tc>
        <w:tc>
          <w:tcPr>
            <w:tcW w:w="0" w:type="auto"/>
            <w:hideMark/>
          </w:tcPr>
          <w:p w14:paraId="089972EE" w14:textId="77777777" w:rsidR="00BE642E" w:rsidRPr="00BE642E" w:rsidRDefault="00BE642E" w:rsidP="0068748E">
            <w:pPr>
              <w:spacing w:after="160" w:line="360" w:lineRule="auto"/>
              <w:jc w:val="left"/>
            </w:pPr>
            <w:r w:rsidRPr="00BE642E">
              <w:t xml:space="preserve">Form cross-functional team (product managers, engineers, policy team); align </w:t>
            </w:r>
            <w:r w:rsidRPr="00BE642E">
              <w:lastRenderedPageBreak/>
              <w:t>leadership on change objectives</w:t>
            </w:r>
          </w:p>
        </w:tc>
        <w:tc>
          <w:tcPr>
            <w:tcW w:w="1526" w:type="dxa"/>
            <w:hideMark/>
          </w:tcPr>
          <w:p w14:paraId="01DAC2D8" w14:textId="77777777" w:rsidR="00BE642E" w:rsidRPr="00BE642E" w:rsidRDefault="00BE642E" w:rsidP="0068748E">
            <w:pPr>
              <w:spacing w:after="160" w:line="360" w:lineRule="auto"/>
            </w:pPr>
            <w:r w:rsidRPr="00BE642E">
              <w:lastRenderedPageBreak/>
              <w:t>Month 1–2</w:t>
            </w:r>
          </w:p>
        </w:tc>
      </w:tr>
      <w:tr w:rsidR="00BE642E" w:rsidRPr="00BE642E" w14:paraId="4BDACF63" w14:textId="77777777" w:rsidTr="00BE642E">
        <w:tc>
          <w:tcPr>
            <w:tcW w:w="9498" w:type="dxa"/>
            <w:gridSpan w:val="5"/>
            <w:hideMark/>
          </w:tcPr>
          <w:p w14:paraId="7F5A722B" w14:textId="2982D765" w:rsidR="00BE642E" w:rsidRPr="00BE642E" w:rsidRDefault="00BE642E" w:rsidP="0068748E">
            <w:pPr>
              <w:spacing w:after="160" w:line="360" w:lineRule="auto"/>
              <w:jc w:val="center"/>
            </w:pPr>
            <w:r w:rsidRPr="00BE642E">
              <w:rPr>
                <w:b/>
                <w:bCs/>
              </w:rPr>
              <w:t>Stage 2: Strategy Development and Communication</w:t>
            </w:r>
          </w:p>
        </w:tc>
      </w:tr>
      <w:tr w:rsidR="00BE642E" w:rsidRPr="00BE642E" w14:paraId="385E9931" w14:textId="77777777" w:rsidTr="00BE642E">
        <w:tc>
          <w:tcPr>
            <w:tcW w:w="1275" w:type="dxa"/>
            <w:hideMark/>
          </w:tcPr>
          <w:p w14:paraId="2452D4DF" w14:textId="77777777" w:rsidR="00BE642E" w:rsidRPr="00BE642E" w:rsidRDefault="00BE642E" w:rsidP="0068748E">
            <w:pPr>
              <w:spacing w:after="160" w:line="360" w:lineRule="auto"/>
            </w:pPr>
            <w:r w:rsidRPr="00BE642E">
              <w:t>Phase 3</w:t>
            </w:r>
          </w:p>
        </w:tc>
        <w:tc>
          <w:tcPr>
            <w:tcW w:w="0" w:type="auto"/>
            <w:hideMark/>
          </w:tcPr>
          <w:p w14:paraId="18BD2291" w14:textId="77777777" w:rsidR="00BE642E" w:rsidRPr="00BE642E" w:rsidRDefault="00BE642E" w:rsidP="0068748E">
            <w:pPr>
              <w:spacing w:after="160" w:line="360" w:lineRule="auto"/>
            </w:pPr>
            <w:r w:rsidRPr="00BE642E">
              <w:t>Develop Vision</w:t>
            </w:r>
          </w:p>
        </w:tc>
        <w:tc>
          <w:tcPr>
            <w:tcW w:w="0" w:type="auto"/>
            <w:hideMark/>
          </w:tcPr>
          <w:p w14:paraId="2AE3C6F4" w14:textId="77777777" w:rsidR="00BE642E" w:rsidRPr="00BE642E" w:rsidRDefault="00BE642E" w:rsidP="0068748E">
            <w:pPr>
              <w:spacing w:after="160" w:line="360" w:lineRule="auto"/>
            </w:pPr>
            <w:r w:rsidRPr="00BE642E">
              <w:t>Awareness + Desire</w:t>
            </w:r>
          </w:p>
        </w:tc>
        <w:tc>
          <w:tcPr>
            <w:tcW w:w="0" w:type="auto"/>
            <w:hideMark/>
          </w:tcPr>
          <w:p w14:paraId="7F5453E8" w14:textId="77777777" w:rsidR="00BE642E" w:rsidRPr="00BE642E" w:rsidRDefault="00BE642E" w:rsidP="0068748E">
            <w:pPr>
              <w:spacing w:after="160" w:line="360" w:lineRule="auto"/>
              <w:jc w:val="left"/>
            </w:pPr>
            <w:r w:rsidRPr="00BE642E">
              <w:t>Design hybrid pricing system (base fare + bidding); define rules, thresholds, and system logic</w:t>
            </w:r>
          </w:p>
        </w:tc>
        <w:tc>
          <w:tcPr>
            <w:tcW w:w="1526" w:type="dxa"/>
            <w:hideMark/>
          </w:tcPr>
          <w:p w14:paraId="6123E03E" w14:textId="77777777" w:rsidR="00BE642E" w:rsidRPr="00BE642E" w:rsidRDefault="00BE642E" w:rsidP="0068748E">
            <w:pPr>
              <w:spacing w:after="160" w:line="360" w:lineRule="auto"/>
            </w:pPr>
            <w:r w:rsidRPr="00BE642E">
              <w:t>Month 2–3</w:t>
            </w:r>
          </w:p>
        </w:tc>
      </w:tr>
      <w:tr w:rsidR="00BE642E" w:rsidRPr="00BE642E" w14:paraId="01733045" w14:textId="77777777" w:rsidTr="00BE642E">
        <w:tc>
          <w:tcPr>
            <w:tcW w:w="1275" w:type="dxa"/>
            <w:hideMark/>
          </w:tcPr>
          <w:p w14:paraId="2027D182" w14:textId="77777777" w:rsidR="00BE642E" w:rsidRPr="00BE642E" w:rsidRDefault="00BE642E" w:rsidP="0068748E">
            <w:pPr>
              <w:spacing w:after="160" w:line="360" w:lineRule="auto"/>
            </w:pPr>
            <w:r w:rsidRPr="00BE642E">
              <w:t>Phase 4</w:t>
            </w:r>
          </w:p>
        </w:tc>
        <w:tc>
          <w:tcPr>
            <w:tcW w:w="0" w:type="auto"/>
            <w:hideMark/>
          </w:tcPr>
          <w:p w14:paraId="329D2080" w14:textId="77777777" w:rsidR="00BE642E" w:rsidRPr="00BE642E" w:rsidRDefault="00BE642E" w:rsidP="0068748E">
            <w:pPr>
              <w:spacing w:after="160" w:line="360" w:lineRule="auto"/>
            </w:pPr>
            <w:r w:rsidRPr="00BE642E">
              <w:t>Communicate Vision</w:t>
            </w:r>
          </w:p>
        </w:tc>
        <w:tc>
          <w:tcPr>
            <w:tcW w:w="0" w:type="auto"/>
            <w:hideMark/>
          </w:tcPr>
          <w:p w14:paraId="50F491C9" w14:textId="77777777" w:rsidR="00BE642E" w:rsidRPr="00BE642E" w:rsidRDefault="00BE642E" w:rsidP="0068748E">
            <w:pPr>
              <w:spacing w:after="160" w:line="360" w:lineRule="auto"/>
            </w:pPr>
            <w:r w:rsidRPr="00BE642E">
              <w:t>Awareness</w:t>
            </w:r>
          </w:p>
        </w:tc>
        <w:tc>
          <w:tcPr>
            <w:tcW w:w="0" w:type="auto"/>
            <w:hideMark/>
          </w:tcPr>
          <w:p w14:paraId="5189AA34" w14:textId="77777777" w:rsidR="00BE642E" w:rsidRPr="00BE642E" w:rsidRDefault="00BE642E" w:rsidP="0068748E">
            <w:pPr>
              <w:spacing w:after="160" w:line="360" w:lineRule="auto"/>
            </w:pPr>
            <w:r w:rsidRPr="00BE642E">
              <w:t>Communicate changes via internal briefings, app notifications, and user updates</w:t>
            </w:r>
          </w:p>
        </w:tc>
        <w:tc>
          <w:tcPr>
            <w:tcW w:w="1526" w:type="dxa"/>
            <w:hideMark/>
          </w:tcPr>
          <w:p w14:paraId="29537318" w14:textId="77777777" w:rsidR="00BE642E" w:rsidRPr="00BE642E" w:rsidRDefault="00BE642E" w:rsidP="0068748E">
            <w:pPr>
              <w:spacing w:after="160" w:line="360" w:lineRule="auto"/>
            </w:pPr>
            <w:r w:rsidRPr="00BE642E">
              <w:t>Month 3–4</w:t>
            </w:r>
          </w:p>
        </w:tc>
      </w:tr>
      <w:tr w:rsidR="00BE642E" w:rsidRPr="00BE642E" w14:paraId="24B1B315" w14:textId="77777777" w:rsidTr="00BE642E">
        <w:tc>
          <w:tcPr>
            <w:tcW w:w="9498" w:type="dxa"/>
            <w:gridSpan w:val="5"/>
            <w:hideMark/>
          </w:tcPr>
          <w:p w14:paraId="180C2344" w14:textId="3B0BF075" w:rsidR="00BE642E" w:rsidRPr="00BE642E" w:rsidRDefault="00BE642E" w:rsidP="0068748E">
            <w:pPr>
              <w:spacing w:after="160" w:line="360" w:lineRule="auto"/>
              <w:jc w:val="center"/>
            </w:pPr>
            <w:r w:rsidRPr="00BE642E">
              <w:rPr>
                <w:b/>
                <w:bCs/>
              </w:rPr>
              <w:t>Stage 3: System Development and Enablement</w:t>
            </w:r>
          </w:p>
        </w:tc>
      </w:tr>
      <w:tr w:rsidR="00BE642E" w:rsidRPr="00BE642E" w14:paraId="3507C0C0" w14:textId="77777777" w:rsidTr="00BE642E">
        <w:tc>
          <w:tcPr>
            <w:tcW w:w="1275" w:type="dxa"/>
            <w:hideMark/>
          </w:tcPr>
          <w:p w14:paraId="502FFC21" w14:textId="77777777" w:rsidR="00BE642E" w:rsidRPr="00BE642E" w:rsidRDefault="00BE642E" w:rsidP="0068748E">
            <w:pPr>
              <w:spacing w:after="160" w:line="360" w:lineRule="auto"/>
            </w:pPr>
            <w:r w:rsidRPr="00BE642E">
              <w:t>Phase 5</w:t>
            </w:r>
          </w:p>
        </w:tc>
        <w:tc>
          <w:tcPr>
            <w:tcW w:w="0" w:type="auto"/>
            <w:hideMark/>
          </w:tcPr>
          <w:p w14:paraId="5BE84D1C" w14:textId="77777777" w:rsidR="00BE642E" w:rsidRPr="00BE642E" w:rsidRDefault="00BE642E" w:rsidP="0068748E">
            <w:pPr>
              <w:spacing w:after="160" w:line="360" w:lineRule="auto"/>
            </w:pPr>
            <w:r w:rsidRPr="00BE642E">
              <w:t>Empower Action</w:t>
            </w:r>
          </w:p>
        </w:tc>
        <w:tc>
          <w:tcPr>
            <w:tcW w:w="0" w:type="auto"/>
            <w:hideMark/>
          </w:tcPr>
          <w:p w14:paraId="79E3242E" w14:textId="77777777" w:rsidR="00BE642E" w:rsidRPr="00BE642E" w:rsidRDefault="00BE642E" w:rsidP="0068748E">
            <w:pPr>
              <w:spacing w:after="160" w:line="360" w:lineRule="auto"/>
            </w:pPr>
            <w:r w:rsidRPr="00BE642E">
              <w:t>Knowledge + Ability</w:t>
            </w:r>
          </w:p>
        </w:tc>
        <w:tc>
          <w:tcPr>
            <w:tcW w:w="0" w:type="auto"/>
            <w:hideMark/>
          </w:tcPr>
          <w:p w14:paraId="19EFDFF7" w14:textId="77777777" w:rsidR="00BE642E" w:rsidRPr="00BE642E" w:rsidRDefault="00BE642E" w:rsidP="0068748E">
            <w:pPr>
              <w:spacing w:after="160" w:line="360" w:lineRule="auto"/>
            </w:pPr>
            <w:r w:rsidRPr="00BE642E">
              <w:t>Develop bidding interface, pricing breakdown features; train engineers and support teams</w:t>
            </w:r>
          </w:p>
        </w:tc>
        <w:tc>
          <w:tcPr>
            <w:tcW w:w="1526" w:type="dxa"/>
            <w:hideMark/>
          </w:tcPr>
          <w:p w14:paraId="226FC5E6" w14:textId="77777777" w:rsidR="00BE642E" w:rsidRPr="00BE642E" w:rsidRDefault="00BE642E" w:rsidP="0068748E">
            <w:pPr>
              <w:spacing w:after="160" w:line="360" w:lineRule="auto"/>
            </w:pPr>
            <w:r w:rsidRPr="00BE642E">
              <w:t>Month 4–6</w:t>
            </w:r>
          </w:p>
        </w:tc>
      </w:tr>
      <w:tr w:rsidR="00BE642E" w:rsidRPr="00BE642E" w14:paraId="7C9E2ED4" w14:textId="77777777" w:rsidTr="00BE642E">
        <w:tc>
          <w:tcPr>
            <w:tcW w:w="9498" w:type="dxa"/>
            <w:gridSpan w:val="5"/>
            <w:hideMark/>
          </w:tcPr>
          <w:p w14:paraId="4A355F84" w14:textId="3D44F34B" w:rsidR="00BE642E" w:rsidRPr="00BE642E" w:rsidRDefault="00BE642E" w:rsidP="0068748E">
            <w:pPr>
              <w:spacing w:after="160" w:line="360" w:lineRule="auto"/>
              <w:jc w:val="center"/>
            </w:pPr>
            <w:r w:rsidRPr="00BE642E">
              <w:rPr>
                <w:b/>
                <w:bCs/>
              </w:rPr>
              <w:t>Stage 4: Testing and Scaling</w:t>
            </w:r>
          </w:p>
        </w:tc>
      </w:tr>
      <w:tr w:rsidR="00BE642E" w:rsidRPr="00BE642E" w14:paraId="237D24C5" w14:textId="77777777" w:rsidTr="00BE642E">
        <w:tc>
          <w:tcPr>
            <w:tcW w:w="1275" w:type="dxa"/>
            <w:hideMark/>
          </w:tcPr>
          <w:p w14:paraId="5B778016" w14:textId="77777777" w:rsidR="00BE642E" w:rsidRPr="00BE642E" w:rsidRDefault="00BE642E" w:rsidP="0068748E">
            <w:pPr>
              <w:spacing w:after="160" w:line="360" w:lineRule="auto"/>
            </w:pPr>
            <w:r w:rsidRPr="00BE642E">
              <w:t>Phase 6</w:t>
            </w:r>
          </w:p>
        </w:tc>
        <w:tc>
          <w:tcPr>
            <w:tcW w:w="0" w:type="auto"/>
            <w:hideMark/>
          </w:tcPr>
          <w:p w14:paraId="1279BC9D" w14:textId="77777777" w:rsidR="00BE642E" w:rsidRPr="00BE642E" w:rsidRDefault="00BE642E" w:rsidP="0068748E">
            <w:pPr>
              <w:spacing w:after="160" w:line="360" w:lineRule="auto"/>
            </w:pPr>
            <w:r w:rsidRPr="00BE642E">
              <w:t>Generate Short-Term Wins</w:t>
            </w:r>
          </w:p>
        </w:tc>
        <w:tc>
          <w:tcPr>
            <w:tcW w:w="0" w:type="auto"/>
            <w:hideMark/>
          </w:tcPr>
          <w:p w14:paraId="634586BC" w14:textId="77777777" w:rsidR="00BE642E" w:rsidRPr="00BE642E" w:rsidRDefault="00BE642E" w:rsidP="0068748E">
            <w:pPr>
              <w:spacing w:after="160" w:line="360" w:lineRule="auto"/>
            </w:pPr>
            <w:r w:rsidRPr="00BE642E">
              <w:t>Reinforcement</w:t>
            </w:r>
          </w:p>
        </w:tc>
        <w:tc>
          <w:tcPr>
            <w:tcW w:w="0" w:type="auto"/>
            <w:hideMark/>
          </w:tcPr>
          <w:p w14:paraId="7D4EC0DF" w14:textId="0CC8F488" w:rsidR="00BE642E" w:rsidRPr="00BE642E" w:rsidRDefault="00BE642E" w:rsidP="0068748E">
            <w:pPr>
              <w:spacing w:after="160" w:line="360" w:lineRule="auto"/>
            </w:pPr>
            <w:r w:rsidRPr="00BE642E">
              <w:t xml:space="preserve">Pilot launch in selected </w:t>
            </w:r>
            <w:r w:rsidR="00C12188" w:rsidRPr="00C12188">
              <w:rPr>
                <w:b/>
                <w:bCs/>
              </w:rPr>
              <w:t>5</w:t>
            </w:r>
            <w:r>
              <w:t xml:space="preserve"> </w:t>
            </w:r>
            <w:r w:rsidRPr="00BE642E">
              <w:t>cities; monitor complaints, acceptance rates, and feedback</w:t>
            </w:r>
          </w:p>
        </w:tc>
        <w:tc>
          <w:tcPr>
            <w:tcW w:w="1526" w:type="dxa"/>
            <w:hideMark/>
          </w:tcPr>
          <w:p w14:paraId="514A1E67" w14:textId="77777777" w:rsidR="00BE642E" w:rsidRPr="00BE642E" w:rsidRDefault="00BE642E" w:rsidP="0068748E">
            <w:pPr>
              <w:spacing w:after="160" w:line="360" w:lineRule="auto"/>
            </w:pPr>
            <w:r w:rsidRPr="00BE642E">
              <w:t>Month 6–7</w:t>
            </w:r>
          </w:p>
        </w:tc>
      </w:tr>
      <w:tr w:rsidR="00BE642E" w:rsidRPr="00BE642E" w14:paraId="2F633011" w14:textId="77777777" w:rsidTr="00BE642E">
        <w:tc>
          <w:tcPr>
            <w:tcW w:w="1275" w:type="dxa"/>
            <w:hideMark/>
          </w:tcPr>
          <w:p w14:paraId="12F85AC2" w14:textId="77777777" w:rsidR="00BE642E" w:rsidRPr="00BE642E" w:rsidRDefault="00BE642E" w:rsidP="0068748E">
            <w:pPr>
              <w:spacing w:after="160" w:line="360" w:lineRule="auto"/>
            </w:pPr>
            <w:r w:rsidRPr="00BE642E">
              <w:t>Phase 7</w:t>
            </w:r>
          </w:p>
        </w:tc>
        <w:tc>
          <w:tcPr>
            <w:tcW w:w="0" w:type="auto"/>
            <w:hideMark/>
          </w:tcPr>
          <w:p w14:paraId="5CBE7900" w14:textId="77777777" w:rsidR="00BE642E" w:rsidRPr="00BE642E" w:rsidRDefault="00BE642E" w:rsidP="0068748E">
            <w:pPr>
              <w:spacing w:after="160" w:line="360" w:lineRule="auto"/>
            </w:pPr>
            <w:r w:rsidRPr="00BE642E">
              <w:t>Consolidate Gains</w:t>
            </w:r>
          </w:p>
        </w:tc>
        <w:tc>
          <w:tcPr>
            <w:tcW w:w="0" w:type="auto"/>
            <w:hideMark/>
          </w:tcPr>
          <w:p w14:paraId="1234DB81" w14:textId="77777777" w:rsidR="00BE642E" w:rsidRPr="00BE642E" w:rsidRDefault="00BE642E" w:rsidP="0068748E">
            <w:pPr>
              <w:spacing w:after="160" w:line="360" w:lineRule="auto"/>
            </w:pPr>
            <w:r w:rsidRPr="00BE642E">
              <w:t>Ability + Reinforcement</w:t>
            </w:r>
          </w:p>
        </w:tc>
        <w:tc>
          <w:tcPr>
            <w:tcW w:w="0" w:type="auto"/>
            <w:hideMark/>
          </w:tcPr>
          <w:p w14:paraId="10D5A9ED" w14:textId="77777777" w:rsidR="00BE642E" w:rsidRPr="00BE642E" w:rsidRDefault="00BE642E" w:rsidP="0068748E">
            <w:pPr>
              <w:spacing w:after="160" w:line="360" w:lineRule="auto"/>
            </w:pPr>
            <w:r w:rsidRPr="00BE642E">
              <w:t>Refine system using pilot data; expand rollout and optimise algorithms</w:t>
            </w:r>
          </w:p>
        </w:tc>
        <w:tc>
          <w:tcPr>
            <w:tcW w:w="1526" w:type="dxa"/>
            <w:hideMark/>
          </w:tcPr>
          <w:p w14:paraId="6FE49634" w14:textId="77777777" w:rsidR="00BE642E" w:rsidRPr="00BE642E" w:rsidRDefault="00BE642E" w:rsidP="0068748E">
            <w:pPr>
              <w:spacing w:after="160" w:line="360" w:lineRule="auto"/>
            </w:pPr>
            <w:r w:rsidRPr="00BE642E">
              <w:t>Month 7–9</w:t>
            </w:r>
          </w:p>
        </w:tc>
      </w:tr>
      <w:tr w:rsidR="00BE642E" w:rsidRPr="00BE642E" w14:paraId="32FAA4CD" w14:textId="77777777" w:rsidTr="00BE642E">
        <w:tc>
          <w:tcPr>
            <w:tcW w:w="9498" w:type="dxa"/>
            <w:gridSpan w:val="5"/>
            <w:hideMark/>
          </w:tcPr>
          <w:p w14:paraId="7D7CACB5" w14:textId="0AC84EDC" w:rsidR="00BE642E" w:rsidRPr="00BE642E" w:rsidRDefault="00BE642E" w:rsidP="0068748E">
            <w:pPr>
              <w:spacing w:after="160" w:line="360" w:lineRule="auto"/>
              <w:jc w:val="center"/>
            </w:pPr>
            <w:r w:rsidRPr="00BE642E">
              <w:rPr>
                <w:b/>
                <w:bCs/>
              </w:rPr>
              <w:t>Stage 5: Institutionalisation and Sustainability</w:t>
            </w:r>
          </w:p>
        </w:tc>
      </w:tr>
      <w:tr w:rsidR="00BE642E" w:rsidRPr="00BE642E" w14:paraId="0B43284F" w14:textId="77777777" w:rsidTr="00BE642E">
        <w:tc>
          <w:tcPr>
            <w:tcW w:w="1275" w:type="dxa"/>
            <w:hideMark/>
          </w:tcPr>
          <w:p w14:paraId="5491087D" w14:textId="77777777" w:rsidR="00BE642E" w:rsidRPr="00BE642E" w:rsidRDefault="00BE642E" w:rsidP="0068748E">
            <w:pPr>
              <w:spacing w:after="160" w:line="360" w:lineRule="auto"/>
            </w:pPr>
            <w:r w:rsidRPr="00BE642E">
              <w:t>Phase 8</w:t>
            </w:r>
          </w:p>
        </w:tc>
        <w:tc>
          <w:tcPr>
            <w:tcW w:w="0" w:type="auto"/>
            <w:hideMark/>
          </w:tcPr>
          <w:p w14:paraId="5AFF9034" w14:textId="77777777" w:rsidR="00BE642E" w:rsidRPr="00BE642E" w:rsidRDefault="00BE642E" w:rsidP="0068748E">
            <w:pPr>
              <w:spacing w:after="160" w:line="360" w:lineRule="auto"/>
            </w:pPr>
            <w:r w:rsidRPr="00BE642E">
              <w:t>Anchor Change</w:t>
            </w:r>
          </w:p>
        </w:tc>
        <w:tc>
          <w:tcPr>
            <w:tcW w:w="0" w:type="auto"/>
            <w:hideMark/>
          </w:tcPr>
          <w:p w14:paraId="194C1135" w14:textId="77777777" w:rsidR="00BE642E" w:rsidRPr="00BE642E" w:rsidRDefault="00BE642E" w:rsidP="0068748E">
            <w:pPr>
              <w:spacing w:after="160" w:line="360" w:lineRule="auto"/>
            </w:pPr>
            <w:r w:rsidRPr="00BE642E">
              <w:t>Reinforcement</w:t>
            </w:r>
          </w:p>
        </w:tc>
        <w:tc>
          <w:tcPr>
            <w:tcW w:w="0" w:type="auto"/>
            <w:hideMark/>
          </w:tcPr>
          <w:p w14:paraId="163CCA77" w14:textId="77777777" w:rsidR="00BE642E" w:rsidRPr="00BE642E" w:rsidRDefault="00BE642E" w:rsidP="0068748E">
            <w:pPr>
              <w:spacing w:after="160" w:line="360" w:lineRule="auto"/>
            </w:pPr>
            <w:r w:rsidRPr="00BE642E">
              <w:t>Embed transparency into policies, standardise pricing communication, integrate into long-term strategy</w:t>
            </w:r>
          </w:p>
        </w:tc>
        <w:tc>
          <w:tcPr>
            <w:tcW w:w="1526" w:type="dxa"/>
            <w:hideMark/>
          </w:tcPr>
          <w:p w14:paraId="352FF127" w14:textId="77777777" w:rsidR="00BE642E" w:rsidRPr="00BE642E" w:rsidRDefault="00BE642E" w:rsidP="0068748E">
            <w:pPr>
              <w:spacing w:after="160" w:line="360" w:lineRule="auto"/>
            </w:pPr>
            <w:r w:rsidRPr="00BE642E">
              <w:t>Month 9–12</w:t>
            </w:r>
          </w:p>
        </w:tc>
      </w:tr>
    </w:tbl>
    <w:p w14:paraId="41594BC3" w14:textId="77777777" w:rsidR="0018447E" w:rsidRDefault="0018447E" w:rsidP="0068748E">
      <w:pPr>
        <w:spacing w:line="360" w:lineRule="auto"/>
      </w:pPr>
    </w:p>
    <w:p w14:paraId="67711F12" w14:textId="41C4411F" w:rsidR="0018447E" w:rsidRDefault="00BE642E" w:rsidP="0068748E">
      <w:pPr>
        <w:pStyle w:val="Heading2"/>
        <w:spacing w:line="360" w:lineRule="auto"/>
      </w:pPr>
      <w:r w:rsidRPr="00BE642E">
        <w:lastRenderedPageBreak/>
        <w:br/>
      </w:r>
      <w:bookmarkStart w:id="22" w:name="_Toc224955462"/>
      <w:r w:rsidRPr="00BE642E">
        <w:t>5.</w:t>
      </w:r>
      <w:r>
        <w:t>5</w:t>
      </w:r>
      <w:r w:rsidRPr="00BE642E">
        <w:t xml:space="preserve"> Communication Plan</w:t>
      </w:r>
      <w:bookmarkEnd w:id="22"/>
    </w:p>
    <w:p w14:paraId="3A4C7426" w14:textId="0EFAA9B1" w:rsidR="00180239" w:rsidRDefault="00180239" w:rsidP="0068748E">
      <w:pPr>
        <w:spacing w:line="360" w:lineRule="auto"/>
      </w:pPr>
      <w:r>
        <w:t>Following is the communication plan for each stage of the implementation:</w:t>
      </w:r>
    </w:p>
    <w:p w14:paraId="0CD4F6B2" w14:textId="0CD0EDF0" w:rsidR="00D02A4C" w:rsidRDefault="00D02A4C" w:rsidP="00D02A4C">
      <w:pPr>
        <w:pStyle w:val="Caption"/>
      </w:pPr>
      <w:bookmarkStart w:id="23" w:name="_Toc224955722"/>
      <w:r>
        <w:t xml:space="preserve">Table </w:t>
      </w:r>
      <w:fldSimple w:instr=" SEQ Table \* ARABIC ">
        <w:r>
          <w:rPr>
            <w:noProof/>
          </w:rPr>
          <w:t>6</w:t>
        </w:r>
      </w:fldSimple>
      <w:r>
        <w:t>: Communication Plan</w:t>
      </w:r>
      <w:bookmarkEnd w:id="23"/>
    </w:p>
    <w:tbl>
      <w:tblPr>
        <w:tblStyle w:val="TableGrid"/>
        <w:tblW w:w="10065" w:type="dxa"/>
        <w:tblInd w:w="-714" w:type="dxa"/>
        <w:tblLook w:val="04A0" w:firstRow="1" w:lastRow="0" w:firstColumn="1" w:lastColumn="0" w:noHBand="0" w:noVBand="1"/>
      </w:tblPr>
      <w:tblGrid>
        <w:gridCol w:w="2886"/>
        <w:gridCol w:w="1879"/>
        <w:gridCol w:w="1983"/>
        <w:gridCol w:w="1806"/>
        <w:gridCol w:w="1511"/>
      </w:tblGrid>
      <w:tr w:rsidR="00180239" w:rsidRPr="00180239" w14:paraId="7E8E3FB8" w14:textId="77777777" w:rsidTr="00180239">
        <w:tc>
          <w:tcPr>
            <w:tcW w:w="2886" w:type="dxa"/>
            <w:hideMark/>
          </w:tcPr>
          <w:p w14:paraId="2210AE13" w14:textId="77777777" w:rsidR="00180239" w:rsidRPr="00180239" w:rsidRDefault="00180239" w:rsidP="0068748E">
            <w:pPr>
              <w:spacing w:after="160" w:line="360" w:lineRule="auto"/>
              <w:rPr>
                <w:b/>
                <w:bCs/>
              </w:rPr>
            </w:pPr>
            <w:r w:rsidRPr="00180239">
              <w:rPr>
                <w:b/>
                <w:bCs/>
              </w:rPr>
              <w:t>Stage / Stakeholder</w:t>
            </w:r>
          </w:p>
        </w:tc>
        <w:tc>
          <w:tcPr>
            <w:tcW w:w="0" w:type="auto"/>
            <w:hideMark/>
          </w:tcPr>
          <w:p w14:paraId="74F2C154" w14:textId="77777777" w:rsidR="00180239" w:rsidRPr="00180239" w:rsidRDefault="00180239" w:rsidP="0068748E">
            <w:pPr>
              <w:spacing w:after="160" w:line="360" w:lineRule="auto"/>
              <w:rPr>
                <w:b/>
                <w:bCs/>
              </w:rPr>
            </w:pPr>
            <w:r w:rsidRPr="00180239">
              <w:rPr>
                <w:b/>
                <w:bCs/>
              </w:rPr>
              <w:t>Communication Objective</w:t>
            </w:r>
          </w:p>
        </w:tc>
        <w:tc>
          <w:tcPr>
            <w:tcW w:w="1983" w:type="dxa"/>
            <w:hideMark/>
          </w:tcPr>
          <w:p w14:paraId="1FEF96B9" w14:textId="77777777" w:rsidR="00180239" w:rsidRPr="00180239" w:rsidRDefault="00180239" w:rsidP="0068748E">
            <w:pPr>
              <w:spacing w:after="160" w:line="360" w:lineRule="auto"/>
              <w:rPr>
                <w:b/>
                <w:bCs/>
              </w:rPr>
            </w:pPr>
            <w:r w:rsidRPr="00180239">
              <w:rPr>
                <w:b/>
                <w:bCs/>
              </w:rPr>
              <w:t>Key Message</w:t>
            </w:r>
          </w:p>
        </w:tc>
        <w:tc>
          <w:tcPr>
            <w:tcW w:w="1806" w:type="dxa"/>
            <w:hideMark/>
          </w:tcPr>
          <w:p w14:paraId="4575FD91" w14:textId="77777777" w:rsidR="00180239" w:rsidRPr="00180239" w:rsidRDefault="00180239" w:rsidP="0068748E">
            <w:pPr>
              <w:spacing w:after="160" w:line="360" w:lineRule="auto"/>
              <w:rPr>
                <w:b/>
                <w:bCs/>
              </w:rPr>
            </w:pPr>
            <w:r w:rsidRPr="00180239">
              <w:rPr>
                <w:b/>
                <w:bCs/>
              </w:rPr>
              <w:t>Channel</w:t>
            </w:r>
          </w:p>
        </w:tc>
        <w:tc>
          <w:tcPr>
            <w:tcW w:w="1511" w:type="dxa"/>
            <w:hideMark/>
          </w:tcPr>
          <w:p w14:paraId="5A8D6CA8" w14:textId="77777777" w:rsidR="00180239" w:rsidRPr="00180239" w:rsidRDefault="00180239" w:rsidP="0068748E">
            <w:pPr>
              <w:spacing w:after="160" w:line="360" w:lineRule="auto"/>
              <w:rPr>
                <w:b/>
                <w:bCs/>
              </w:rPr>
            </w:pPr>
            <w:r w:rsidRPr="00180239">
              <w:rPr>
                <w:b/>
                <w:bCs/>
              </w:rPr>
              <w:t>Frequency</w:t>
            </w:r>
          </w:p>
        </w:tc>
      </w:tr>
      <w:tr w:rsidR="00180239" w:rsidRPr="00180239" w14:paraId="5E831968" w14:textId="77777777" w:rsidTr="00B4544B">
        <w:tc>
          <w:tcPr>
            <w:tcW w:w="10065" w:type="dxa"/>
            <w:gridSpan w:val="5"/>
            <w:hideMark/>
          </w:tcPr>
          <w:p w14:paraId="31F6A776" w14:textId="0DB4CF4B" w:rsidR="00180239" w:rsidRPr="00180239" w:rsidRDefault="00180239" w:rsidP="0068748E">
            <w:pPr>
              <w:spacing w:after="160" w:line="360" w:lineRule="auto"/>
              <w:jc w:val="center"/>
            </w:pPr>
            <w:r w:rsidRPr="00180239">
              <w:rPr>
                <w:b/>
                <w:bCs/>
              </w:rPr>
              <w:t>Stage 1: Initiation and Problem Recognition</w:t>
            </w:r>
          </w:p>
        </w:tc>
      </w:tr>
      <w:tr w:rsidR="00180239" w:rsidRPr="00180239" w14:paraId="583BAEB5" w14:textId="77777777" w:rsidTr="00180239">
        <w:tc>
          <w:tcPr>
            <w:tcW w:w="2886" w:type="dxa"/>
            <w:hideMark/>
          </w:tcPr>
          <w:p w14:paraId="667285D1" w14:textId="77777777" w:rsidR="00180239" w:rsidRPr="00180239" w:rsidRDefault="00180239" w:rsidP="0068748E">
            <w:pPr>
              <w:spacing w:after="160" w:line="360" w:lineRule="auto"/>
            </w:pPr>
            <w:r w:rsidRPr="00180239">
              <w:t>Senior Management</w:t>
            </w:r>
          </w:p>
        </w:tc>
        <w:tc>
          <w:tcPr>
            <w:tcW w:w="0" w:type="auto"/>
            <w:hideMark/>
          </w:tcPr>
          <w:p w14:paraId="5284975D" w14:textId="77777777" w:rsidR="00180239" w:rsidRPr="00180239" w:rsidRDefault="00180239" w:rsidP="0068748E">
            <w:pPr>
              <w:spacing w:after="160" w:line="360" w:lineRule="auto"/>
            </w:pPr>
            <w:r w:rsidRPr="00180239">
              <w:t>Build urgency and secure approval</w:t>
            </w:r>
          </w:p>
        </w:tc>
        <w:tc>
          <w:tcPr>
            <w:tcW w:w="1983" w:type="dxa"/>
            <w:hideMark/>
          </w:tcPr>
          <w:p w14:paraId="43AFAEF7" w14:textId="77777777" w:rsidR="00180239" w:rsidRPr="00180239" w:rsidRDefault="00180239" w:rsidP="0068748E">
            <w:pPr>
              <w:spacing w:after="160" w:line="360" w:lineRule="auto"/>
            </w:pPr>
            <w:r w:rsidRPr="00180239">
              <w:t>Pricing opacity is reducing trust and performance</w:t>
            </w:r>
          </w:p>
        </w:tc>
        <w:tc>
          <w:tcPr>
            <w:tcW w:w="1806" w:type="dxa"/>
            <w:hideMark/>
          </w:tcPr>
          <w:p w14:paraId="45D80DF3" w14:textId="77777777" w:rsidR="00180239" w:rsidRPr="00180239" w:rsidRDefault="00180239" w:rsidP="0068748E">
            <w:pPr>
              <w:spacing w:after="160" w:line="360" w:lineRule="auto"/>
            </w:pPr>
            <w:r w:rsidRPr="00180239">
              <w:t>Reports, presentations</w:t>
            </w:r>
          </w:p>
        </w:tc>
        <w:tc>
          <w:tcPr>
            <w:tcW w:w="1511" w:type="dxa"/>
            <w:hideMark/>
          </w:tcPr>
          <w:p w14:paraId="0C9C036A" w14:textId="77777777" w:rsidR="00180239" w:rsidRPr="00180239" w:rsidRDefault="00180239" w:rsidP="0068748E">
            <w:pPr>
              <w:spacing w:after="160" w:line="360" w:lineRule="auto"/>
            </w:pPr>
            <w:r w:rsidRPr="00180239">
              <w:t>Weekly</w:t>
            </w:r>
          </w:p>
        </w:tc>
      </w:tr>
      <w:tr w:rsidR="00180239" w:rsidRPr="00180239" w14:paraId="03FCF06A" w14:textId="77777777" w:rsidTr="00180239">
        <w:tc>
          <w:tcPr>
            <w:tcW w:w="2886" w:type="dxa"/>
            <w:hideMark/>
          </w:tcPr>
          <w:p w14:paraId="04AA2E40" w14:textId="77777777" w:rsidR="00180239" w:rsidRPr="00180239" w:rsidRDefault="00180239" w:rsidP="0068748E">
            <w:pPr>
              <w:spacing w:after="160" w:line="360" w:lineRule="auto"/>
            </w:pPr>
            <w:r w:rsidRPr="00180239">
              <w:t>Drivers</w:t>
            </w:r>
          </w:p>
        </w:tc>
        <w:tc>
          <w:tcPr>
            <w:tcW w:w="0" w:type="auto"/>
            <w:hideMark/>
          </w:tcPr>
          <w:p w14:paraId="0FBCEE39" w14:textId="77777777" w:rsidR="00180239" w:rsidRPr="00180239" w:rsidRDefault="00180239" w:rsidP="0068748E">
            <w:pPr>
              <w:spacing w:after="160" w:line="360" w:lineRule="auto"/>
            </w:pPr>
            <w:r w:rsidRPr="00180239">
              <w:t>Create awareness of change need</w:t>
            </w:r>
          </w:p>
        </w:tc>
        <w:tc>
          <w:tcPr>
            <w:tcW w:w="1983" w:type="dxa"/>
            <w:hideMark/>
          </w:tcPr>
          <w:p w14:paraId="5E0BB12F" w14:textId="77777777" w:rsidR="00180239" w:rsidRPr="00180239" w:rsidRDefault="00180239" w:rsidP="0068748E">
            <w:pPr>
              <w:spacing w:after="160" w:line="360" w:lineRule="auto"/>
            </w:pPr>
            <w:r w:rsidRPr="00180239">
              <w:t>Current pricing lacks transparency and fairness</w:t>
            </w:r>
          </w:p>
        </w:tc>
        <w:tc>
          <w:tcPr>
            <w:tcW w:w="1806" w:type="dxa"/>
            <w:hideMark/>
          </w:tcPr>
          <w:p w14:paraId="019945EC" w14:textId="77777777" w:rsidR="00180239" w:rsidRPr="00180239" w:rsidRDefault="00180239" w:rsidP="0068748E">
            <w:pPr>
              <w:spacing w:after="160" w:line="360" w:lineRule="auto"/>
            </w:pPr>
            <w:r w:rsidRPr="00180239">
              <w:t>In-app notifications, emails</w:t>
            </w:r>
          </w:p>
        </w:tc>
        <w:tc>
          <w:tcPr>
            <w:tcW w:w="1511" w:type="dxa"/>
            <w:hideMark/>
          </w:tcPr>
          <w:p w14:paraId="701C2D26" w14:textId="77777777" w:rsidR="00180239" w:rsidRPr="00180239" w:rsidRDefault="00180239" w:rsidP="0068748E">
            <w:pPr>
              <w:spacing w:after="160" w:line="360" w:lineRule="auto"/>
            </w:pPr>
            <w:r w:rsidRPr="00180239">
              <w:t>Bi-weekly</w:t>
            </w:r>
          </w:p>
        </w:tc>
      </w:tr>
      <w:tr w:rsidR="00180239" w:rsidRPr="00180239" w14:paraId="58428433" w14:textId="77777777" w:rsidTr="00180239">
        <w:tc>
          <w:tcPr>
            <w:tcW w:w="2886" w:type="dxa"/>
            <w:hideMark/>
          </w:tcPr>
          <w:p w14:paraId="199FB6DA" w14:textId="77777777" w:rsidR="00180239" w:rsidRPr="00180239" w:rsidRDefault="00180239" w:rsidP="0068748E">
            <w:pPr>
              <w:spacing w:after="160" w:line="360" w:lineRule="auto"/>
            </w:pPr>
            <w:r w:rsidRPr="00180239">
              <w:t>Riders</w:t>
            </w:r>
          </w:p>
        </w:tc>
        <w:tc>
          <w:tcPr>
            <w:tcW w:w="0" w:type="auto"/>
            <w:hideMark/>
          </w:tcPr>
          <w:p w14:paraId="1F368058" w14:textId="77777777" w:rsidR="00180239" w:rsidRPr="00180239" w:rsidRDefault="00180239" w:rsidP="0068748E">
            <w:pPr>
              <w:spacing w:after="160" w:line="360" w:lineRule="auto"/>
            </w:pPr>
            <w:r w:rsidRPr="00180239">
              <w:t>Introduce upcoming improvements</w:t>
            </w:r>
          </w:p>
        </w:tc>
        <w:tc>
          <w:tcPr>
            <w:tcW w:w="1983" w:type="dxa"/>
            <w:hideMark/>
          </w:tcPr>
          <w:p w14:paraId="08E67DD3" w14:textId="77777777" w:rsidR="00180239" w:rsidRPr="00180239" w:rsidRDefault="00180239" w:rsidP="0068748E">
            <w:pPr>
              <w:spacing w:after="160" w:line="360" w:lineRule="auto"/>
            </w:pPr>
            <w:r w:rsidRPr="00180239">
              <w:t>Pricing system will become more transparent</w:t>
            </w:r>
          </w:p>
        </w:tc>
        <w:tc>
          <w:tcPr>
            <w:tcW w:w="1806" w:type="dxa"/>
            <w:hideMark/>
          </w:tcPr>
          <w:p w14:paraId="0D75B091" w14:textId="77777777" w:rsidR="00180239" w:rsidRPr="00180239" w:rsidRDefault="00180239" w:rsidP="0068748E">
            <w:pPr>
              <w:spacing w:after="160" w:line="360" w:lineRule="auto"/>
            </w:pPr>
            <w:r w:rsidRPr="00180239">
              <w:t>In-app messages</w:t>
            </w:r>
          </w:p>
        </w:tc>
        <w:tc>
          <w:tcPr>
            <w:tcW w:w="1511" w:type="dxa"/>
            <w:hideMark/>
          </w:tcPr>
          <w:p w14:paraId="770364E4" w14:textId="77777777" w:rsidR="00180239" w:rsidRPr="00180239" w:rsidRDefault="00180239" w:rsidP="0068748E">
            <w:pPr>
              <w:spacing w:after="160" w:line="360" w:lineRule="auto"/>
            </w:pPr>
            <w:r w:rsidRPr="00180239">
              <w:t>Occasional</w:t>
            </w:r>
          </w:p>
        </w:tc>
      </w:tr>
      <w:tr w:rsidR="00180239" w:rsidRPr="00180239" w14:paraId="5D47BAAF" w14:textId="77777777" w:rsidTr="00180239">
        <w:tc>
          <w:tcPr>
            <w:tcW w:w="2886" w:type="dxa"/>
            <w:hideMark/>
          </w:tcPr>
          <w:p w14:paraId="0AD67EA8" w14:textId="77777777" w:rsidR="00180239" w:rsidRPr="00180239" w:rsidRDefault="00180239" w:rsidP="0068748E">
            <w:pPr>
              <w:spacing w:after="160" w:line="360" w:lineRule="auto"/>
            </w:pPr>
            <w:r w:rsidRPr="00180239">
              <w:t>Regulators</w:t>
            </w:r>
          </w:p>
        </w:tc>
        <w:tc>
          <w:tcPr>
            <w:tcW w:w="0" w:type="auto"/>
            <w:hideMark/>
          </w:tcPr>
          <w:p w14:paraId="61C5BC9C" w14:textId="77777777" w:rsidR="00180239" w:rsidRPr="00180239" w:rsidRDefault="00180239" w:rsidP="0068748E">
            <w:pPr>
              <w:spacing w:after="160" w:line="360" w:lineRule="auto"/>
            </w:pPr>
            <w:r w:rsidRPr="00180239">
              <w:t>Signal intent to improve compliance</w:t>
            </w:r>
          </w:p>
        </w:tc>
        <w:tc>
          <w:tcPr>
            <w:tcW w:w="1983" w:type="dxa"/>
            <w:hideMark/>
          </w:tcPr>
          <w:p w14:paraId="79E194BE" w14:textId="77777777" w:rsidR="00180239" w:rsidRPr="00180239" w:rsidRDefault="00180239" w:rsidP="0068748E">
            <w:pPr>
              <w:spacing w:after="160" w:line="360" w:lineRule="auto"/>
            </w:pPr>
            <w:r w:rsidRPr="00180239">
              <w:t>Uber is addressing transparency concerns</w:t>
            </w:r>
          </w:p>
        </w:tc>
        <w:tc>
          <w:tcPr>
            <w:tcW w:w="1806" w:type="dxa"/>
            <w:hideMark/>
          </w:tcPr>
          <w:p w14:paraId="5E1448B0" w14:textId="77777777" w:rsidR="00180239" w:rsidRPr="00180239" w:rsidRDefault="00180239" w:rsidP="0068748E">
            <w:pPr>
              <w:spacing w:after="160" w:line="360" w:lineRule="auto"/>
            </w:pPr>
            <w:r w:rsidRPr="00180239">
              <w:t>Formal reports</w:t>
            </w:r>
          </w:p>
        </w:tc>
        <w:tc>
          <w:tcPr>
            <w:tcW w:w="1511" w:type="dxa"/>
            <w:hideMark/>
          </w:tcPr>
          <w:p w14:paraId="4B3577F4" w14:textId="77777777" w:rsidR="00180239" w:rsidRPr="00180239" w:rsidRDefault="00180239" w:rsidP="0068748E">
            <w:pPr>
              <w:spacing w:after="160" w:line="360" w:lineRule="auto"/>
            </w:pPr>
            <w:r w:rsidRPr="00180239">
              <w:t>Monthly</w:t>
            </w:r>
          </w:p>
        </w:tc>
      </w:tr>
      <w:tr w:rsidR="00180239" w:rsidRPr="00180239" w14:paraId="0B234CB7" w14:textId="77777777" w:rsidTr="004E3080">
        <w:tc>
          <w:tcPr>
            <w:tcW w:w="10065" w:type="dxa"/>
            <w:gridSpan w:val="5"/>
            <w:hideMark/>
          </w:tcPr>
          <w:p w14:paraId="13DC728D" w14:textId="6331AB96" w:rsidR="00180239" w:rsidRPr="00180239" w:rsidRDefault="00180239" w:rsidP="0068748E">
            <w:pPr>
              <w:spacing w:after="160" w:line="360" w:lineRule="auto"/>
              <w:jc w:val="center"/>
            </w:pPr>
            <w:r w:rsidRPr="00180239">
              <w:rPr>
                <w:b/>
                <w:bCs/>
              </w:rPr>
              <w:t>Stage 2: Strategy Development and Communication</w:t>
            </w:r>
          </w:p>
        </w:tc>
      </w:tr>
      <w:tr w:rsidR="00180239" w:rsidRPr="00180239" w14:paraId="72A35E7F" w14:textId="77777777" w:rsidTr="00180239">
        <w:tc>
          <w:tcPr>
            <w:tcW w:w="2886" w:type="dxa"/>
            <w:hideMark/>
          </w:tcPr>
          <w:p w14:paraId="6442B283" w14:textId="77777777" w:rsidR="00180239" w:rsidRPr="00180239" w:rsidRDefault="00180239" w:rsidP="0068748E">
            <w:pPr>
              <w:spacing w:after="160" w:line="360" w:lineRule="auto"/>
            </w:pPr>
            <w:r w:rsidRPr="00180239">
              <w:t>Internal Teams (Engineers, Product Managers)</w:t>
            </w:r>
          </w:p>
        </w:tc>
        <w:tc>
          <w:tcPr>
            <w:tcW w:w="0" w:type="auto"/>
            <w:hideMark/>
          </w:tcPr>
          <w:p w14:paraId="6DC747F8" w14:textId="77777777" w:rsidR="00180239" w:rsidRPr="00180239" w:rsidRDefault="00180239" w:rsidP="0068748E">
            <w:pPr>
              <w:spacing w:after="160" w:line="360" w:lineRule="auto"/>
            </w:pPr>
            <w:r w:rsidRPr="00180239">
              <w:t>Align on system design</w:t>
            </w:r>
          </w:p>
        </w:tc>
        <w:tc>
          <w:tcPr>
            <w:tcW w:w="1983" w:type="dxa"/>
            <w:hideMark/>
          </w:tcPr>
          <w:p w14:paraId="1120E304" w14:textId="77777777" w:rsidR="00180239" w:rsidRPr="00180239" w:rsidRDefault="00180239" w:rsidP="0068748E">
            <w:pPr>
              <w:spacing w:after="160" w:line="360" w:lineRule="auto"/>
            </w:pPr>
            <w:r w:rsidRPr="00180239">
              <w:t>Introduction of hybrid pricing system (base fare + bidding)</w:t>
            </w:r>
          </w:p>
        </w:tc>
        <w:tc>
          <w:tcPr>
            <w:tcW w:w="1806" w:type="dxa"/>
            <w:hideMark/>
          </w:tcPr>
          <w:p w14:paraId="35B1D5EA" w14:textId="77777777" w:rsidR="00180239" w:rsidRPr="00180239" w:rsidRDefault="00180239" w:rsidP="0068748E">
            <w:pPr>
              <w:spacing w:after="160" w:line="360" w:lineRule="auto"/>
            </w:pPr>
            <w:r w:rsidRPr="00180239">
              <w:t>Workshops, meetings</w:t>
            </w:r>
          </w:p>
        </w:tc>
        <w:tc>
          <w:tcPr>
            <w:tcW w:w="1511" w:type="dxa"/>
            <w:hideMark/>
          </w:tcPr>
          <w:p w14:paraId="02683419" w14:textId="77777777" w:rsidR="00180239" w:rsidRPr="00180239" w:rsidRDefault="00180239" w:rsidP="0068748E">
            <w:pPr>
              <w:spacing w:after="160" w:line="360" w:lineRule="auto"/>
            </w:pPr>
            <w:r w:rsidRPr="00180239">
              <w:t>Weekly</w:t>
            </w:r>
          </w:p>
        </w:tc>
      </w:tr>
      <w:tr w:rsidR="00180239" w:rsidRPr="00180239" w14:paraId="46DC0D65" w14:textId="77777777" w:rsidTr="00180239">
        <w:tc>
          <w:tcPr>
            <w:tcW w:w="2886" w:type="dxa"/>
            <w:hideMark/>
          </w:tcPr>
          <w:p w14:paraId="006D2FEB" w14:textId="77777777" w:rsidR="00180239" w:rsidRPr="00180239" w:rsidRDefault="00180239" w:rsidP="0068748E">
            <w:pPr>
              <w:spacing w:after="160" w:line="360" w:lineRule="auto"/>
            </w:pPr>
            <w:r w:rsidRPr="00180239">
              <w:t>Drivers</w:t>
            </w:r>
          </w:p>
        </w:tc>
        <w:tc>
          <w:tcPr>
            <w:tcW w:w="0" w:type="auto"/>
            <w:hideMark/>
          </w:tcPr>
          <w:p w14:paraId="77D405A3" w14:textId="77777777" w:rsidR="00180239" w:rsidRPr="00180239" w:rsidRDefault="00180239" w:rsidP="0068748E">
            <w:pPr>
              <w:spacing w:after="160" w:line="360" w:lineRule="auto"/>
            </w:pPr>
            <w:r w:rsidRPr="00180239">
              <w:t>Build interest and acceptance</w:t>
            </w:r>
          </w:p>
        </w:tc>
        <w:tc>
          <w:tcPr>
            <w:tcW w:w="1983" w:type="dxa"/>
            <w:hideMark/>
          </w:tcPr>
          <w:p w14:paraId="1BE9320F" w14:textId="77777777" w:rsidR="00180239" w:rsidRPr="00180239" w:rsidRDefault="00180239" w:rsidP="0068748E">
            <w:pPr>
              <w:spacing w:after="160" w:line="360" w:lineRule="auto"/>
            </w:pPr>
            <w:r w:rsidRPr="00180239">
              <w:t>Greater control over fares and earnings</w:t>
            </w:r>
          </w:p>
        </w:tc>
        <w:tc>
          <w:tcPr>
            <w:tcW w:w="1806" w:type="dxa"/>
            <w:hideMark/>
          </w:tcPr>
          <w:p w14:paraId="5C32216B" w14:textId="77777777" w:rsidR="00180239" w:rsidRPr="00180239" w:rsidRDefault="00180239" w:rsidP="0068748E">
            <w:pPr>
              <w:spacing w:after="160" w:line="360" w:lineRule="auto"/>
            </w:pPr>
            <w:r w:rsidRPr="00180239">
              <w:t>App updates, webinars</w:t>
            </w:r>
          </w:p>
        </w:tc>
        <w:tc>
          <w:tcPr>
            <w:tcW w:w="1511" w:type="dxa"/>
            <w:hideMark/>
          </w:tcPr>
          <w:p w14:paraId="0A38FA03" w14:textId="77777777" w:rsidR="00180239" w:rsidRPr="00180239" w:rsidRDefault="00180239" w:rsidP="0068748E">
            <w:pPr>
              <w:spacing w:after="160" w:line="360" w:lineRule="auto"/>
            </w:pPr>
            <w:r w:rsidRPr="00180239">
              <w:t>Bi-weekly</w:t>
            </w:r>
          </w:p>
        </w:tc>
      </w:tr>
      <w:tr w:rsidR="00180239" w:rsidRPr="00180239" w14:paraId="6792C5C7" w14:textId="77777777" w:rsidTr="00180239">
        <w:tc>
          <w:tcPr>
            <w:tcW w:w="2886" w:type="dxa"/>
            <w:hideMark/>
          </w:tcPr>
          <w:p w14:paraId="02FAC066" w14:textId="77777777" w:rsidR="00180239" w:rsidRPr="00180239" w:rsidRDefault="00180239" w:rsidP="0068748E">
            <w:pPr>
              <w:spacing w:after="160" w:line="360" w:lineRule="auto"/>
            </w:pPr>
            <w:r w:rsidRPr="00180239">
              <w:lastRenderedPageBreak/>
              <w:t>Riders</w:t>
            </w:r>
          </w:p>
        </w:tc>
        <w:tc>
          <w:tcPr>
            <w:tcW w:w="0" w:type="auto"/>
            <w:hideMark/>
          </w:tcPr>
          <w:p w14:paraId="68B3C153" w14:textId="77777777" w:rsidR="00180239" w:rsidRPr="00180239" w:rsidRDefault="00180239" w:rsidP="0068748E">
            <w:pPr>
              <w:spacing w:after="160" w:line="360" w:lineRule="auto"/>
            </w:pPr>
            <w:r w:rsidRPr="00180239">
              <w:t>Prepare users for new system</w:t>
            </w:r>
          </w:p>
        </w:tc>
        <w:tc>
          <w:tcPr>
            <w:tcW w:w="1983" w:type="dxa"/>
            <w:hideMark/>
          </w:tcPr>
          <w:p w14:paraId="530C76CE" w14:textId="77777777" w:rsidR="00180239" w:rsidRPr="00180239" w:rsidRDefault="00180239" w:rsidP="0068748E">
            <w:pPr>
              <w:spacing w:after="160" w:line="360" w:lineRule="auto"/>
            </w:pPr>
            <w:r w:rsidRPr="00180239">
              <w:t>More visibility and control over pricing</w:t>
            </w:r>
          </w:p>
        </w:tc>
        <w:tc>
          <w:tcPr>
            <w:tcW w:w="1806" w:type="dxa"/>
            <w:hideMark/>
          </w:tcPr>
          <w:p w14:paraId="20368BAA" w14:textId="77777777" w:rsidR="00180239" w:rsidRPr="00180239" w:rsidRDefault="00180239" w:rsidP="0068748E">
            <w:pPr>
              <w:spacing w:after="160" w:line="360" w:lineRule="auto"/>
            </w:pPr>
            <w:r w:rsidRPr="00180239">
              <w:t>App tutorials, FAQs</w:t>
            </w:r>
          </w:p>
        </w:tc>
        <w:tc>
          <w:tcPr>
            <w:tcW w:w="1511" w:type="dxa"/>
            <w:hideMark/>
          </w:tcPr>
          <w:p w14:paraId="6798AF87" w14:textId="77777777" w:rsidR="00180239" w:rsidRPr="00180239" w:rsidRDefault="00180239" w:rsidP="0068748E">
            <w:pPr>
              <w:spacing w:after="160" w:line="360" w:lineRule="auto"/>
            </w:pPr>
            <w:r w:rsidRPr="00180239">
              <w:t>Bi-weekly</w:t>
            </w:r>
          </w:p>
        </w:tc>
      </w:tr>
      <w:tr w:rsidR="00180239" w:rsidRPr="00180239" w14:paraId="0594F4D7" w14:textId="77777777" w:rsidTr="00180239">
        <w:tc>
          <w:tcPr>
            <w:tcW w:w="2886" w:type="dxa"/>
            <w:hideMark/>
          </w:tcPr>
          <w:p w14:paraId="04BA472D" w14:textId="77777777" w:rsidR="00180239" w:rsidRPr="00180239" w:rsidRDefault="00180239" w:rsidP="0068748E">
            <w:pPr>
              <w:spacing w:after="160" w:line="360" w:lineRule="auto"/>
            </w:pPr>
            <w:r w:rsidRPr="00180239">
              <w:t>Senior Management</w:t>
            </w:r>
          </w:p>
        </w:tc>
        <w:tc>
          <w:tcPr>
            <w:tcW w:w="0" w:type="auto"/>
            <w:hideMark/>
          </w:tcPr>
          <w:p w14:paraId="794941B1" w14:textId="77777777" w:rsidR="00180239" w:rsidRPr="00180239" w:rsidRDefault="00180239" w:rsidP="0068748E">
            <w:pPr>
              <w:spacing w:after="160" w:line="360" w:lineRule="auto"/>
            </w:pPr>
            <w:r w:rsidRPr="00180239">
              <w:t>Ensure strategic alignment</w:t>
            </w:r>
          </w:p>
        </w:tc>
        <w:tc>
          <w:tcPr>
            <w:tcW w:w="1983" w:type="dxa"/>
            <w:hideMark/>
          </w:tcPr>
          <w:p w14:paraId="0A6A13EC" w14:textId="77777777" w:rsidR="00180239" w:rsidRPr="00180239" w:rsidRDefault="00180239" w:rsidP="0068748E">
            <w:pPr>
              <w:spacing w:after="160" w:line="360" w:lineRule="auto"/>
            </w:pPr>
            <w:r w:rsidRPr="00180239">
              <w:t>Progress on system design and roadmap</w:t>
            </w:r>
          </w:p>
        </w:tc>
        <w:tc>
          <w:tcPr>
            <w:tcW w:w="1806" w:type="dxa"/>
            <w:hideMark/>
          </w:tcPr>
          <w:p w14:paraId="228AF883" w14:textId="77777777" w:rsidR="00180239" w:rsidRPr="00180239" w:rsidRDefault="00180239" w:rsidP="0068748E">
            <w:pPr>
              <w:spacing w:after="160" w:line="360" w:lineRule="auto"/>
            </w:pPr>
            <w:r w:rsidRPr="00180239">
              <w:t>Dashboards, reports</w:t>
            </w:r>
          </w:p>
        </w:tc>
        <w:tc>
          <w:tcPr>
            <w:tcW w:w="1511" w:type="dxa"/>
            <w:hideMark/>
          </w:tcPr>
          <w:p w14:paraId="486C80C6" w14:textId="77777777" w:rsidR="00180239" w:rsidRPr="00180239" w:rsidRDefault="00180239" w:rsidP="0068748E">
            <w:pPr>
              <w:spacing w:after="160" w:line="360" w:lineRule="auto"/>
            </w:pPr>
            <w:r w:rsidRPr="00180239">
              <w:t>Weekly</w:t>
            </w:r>
          </w:p>
        </w:tc>
      </w:tr>
      <w:tr w:rsidR="00180239" w:rsidRPr="00180239" w14:paraId="1F1AE573" w14:textId="77777777" w:rsidTr="000604C4">
        <w:tc>
          <w:tcPr>
            <w:tcW w:w="10065" w:type="dxa"/>
            <w:gridSpan w:val="5"/>
            <w:hideMark/>
          </w:tcPr>
          <w:p w14:paraId="7F2DE799" w14:textId="03857227" w:rsidR="00180239" w:rsidRPr="00180239" w:rsidRDefault="00180239" w:rsidP="0068748E">
            <w:pPr>
              <w:spacing w:after="160" w:line="360" w:lineRule="auto"/>
              <w:jc w:val="center"/>
            </w:pPr>
            <w:r w:rsidRPr="00180239">
              <w:rPr>
                <w:b/>
                <w:bCs/>
              </w:rPr>
              <w:t>Stage 3: System Development and Enablement</w:t>
            </w:r>
          </w:p>
        </w:tc>
      </w:tr>
      <w:tr w:rsidR="00180239" w:rsidRPr="00180239" w14:paraId="12B55DFB" w14:textId="77777777" w:rsidTr="00180239">
        <w:tc>
          <w:tcPr>
            <w:tcW w:w="2886" w:type="dxa"/>
            <w:hideMark/>
          </w:tcPr>
          <w:p w14:paraId="65E132D5" w14:textId="77777777" w:rsidR="00180239" w:rsidRPr="00180239" w:rsidRDefault="00180239" w:rsidP="0068748E">
            <w:pPr>
              <w:spacing w:after="160" w:line="360" w:lineRule="auto"/>
            </w:pPr>
            <w:r w:rsidRPr="00180239">
              <w:t>Engineers &amp; Tech Teams</w:t>
            </w:r>
          </w:p>
        </w:tc>
        <w:tc>
          <w:tcPr>
            <w:tcW w:w="0" w:type="auto"/>
            <w:hideMark/>
          </w:tcPr>
          <w:p w14:paraId="0B680F37" w14:textId="77777777" w:rsidR="00180239" w:rsidRPr="00180239" w:rsidRDefault="00180239" w:rsidP="0068748E">
            <w:pPr>
              <w:spacing w:after="160" w:line="360" w:lineRule="auto"/>
            </w:pPr>
            <w:r w:rsidRPr="00180239">
              <w:t>Ensure implementation clarity</w:t>
            </w:r>
          </w:p>
        </w:tc>
        <w:tc>
          <w:tcPr>
            <w:tcW w:w="1983" w:type="dxa"/>
            <w:hideMark/>
          </w:tcPr>
          <w:p w14:paraId="321C71CB" w14:textId="77777777" w:rsidR="00180239" w:rsidRPr="00180239" w:rsidRDefault="00180239" w:rsidP="0068748E">
            <w:pPr>
              <w:spacing w:after="160" w:line="360" w:lineRule="auto"/>
            </w:pPr>
            <w:r w:rsidRPr="00180239">
              <w:t>Development of bidding interface and transparency features</w:t>
            </w:r>
          </w:p>
        </w:tc>
        <w:tc>
          <w:tcPr>
            <w:tcW w:w="1806" w:type="dxa"/>
            <w:hideMark/>
          </w:tcPr>
          <w:p w14:paraId="08465729" w14:textId="77777777" w:rsidR="00180239" w:rsidRPr="00180239" w:rsidRDefault="00180239" w:rsidP="0068748E">
            <w:pPr>
              <w:spacing w:after="160" w:line="360" w:lineRule="auto"/>
            </w:pPr>
            <w:r w:rsidRPr="00180239">
              <w:t>Internal platforms, sprint meetings</w:t>
            </w:r>
          </w:p>
        </w:tc>
        <w:tc>
          <w:tcPr>
            <w:tcW w:w="1511" w:type="dxa"/>
            <w:hideMark/>
          </w:tcPr>
          <w:p w14:paraId="0D8A6E47" w14:textId="77777777" w:rsidR="00180239" w:rsidRPr="00180239" w:rsidRDefault="00180239" w:rsidP="0068748E">
            <w:pPr>
              <w:spacing w:after="160" w:line="360" w:lineRule="auto"/>
            </w:pPr>
            <w:r w:rsidRPr="00180239">
              <w:t>Daily/Weekly</w:t>
            </w:r>
          </w:p>
        </w:tc>
      </w:tr>
      <w:tr w:rsidR="00180239" w:rsidRPr="00180239" w14:paraId="14827052" w14:textId="77777777" w:rsidTr="00180239">
        <w:tc>
          <w:tcPr>
            <w:tcW w:w="2886" w:type="dxa"/>
            <w:hideMark/>
          </w:tcPr>
          <w:p w14:paraId="52E324E6" w14:textId="77777777" w:rsidR="00180239" w:rsidRPr="00180239" w:rsidRDefault="00180239" w:rsidP="0068748E">
            <w:pPr>
              <w:spacing w:after="160" w:line="360" w:lineRule="auto"/>
            </w:pPr>
            <w:r w:rsidRPr="00180239">
              <w:t>Customer Support Teams</w:t>
            </w:r>
          </w:p>
        </w:tc>
        <w:tc>
          <w:tcPr>
            <w:tcW w:w="0" w:type="auto"/>
            <w:hideMark/>
          </w:tcPr>
          <w:p w14:paraId="6F0B66AA" w14:textId="77777777" w:rsidR="00180239" w:rsidRPr="00180239" w:rsidRDefault="00180239" w:rsidP="0068748E">
            <w:pPr>
              <w:spacing w:after="160" w:line="360" w:lineRule="auto"/>
            </w:pPr>
            <w:r w:rsidRPr="00180239">
              <w:t>Prepare for user queries</w:t>
            </w:r>
          </w:p>
        </w:tc>
        <w:tc>
          <w:tcPr>
            <w:tcW w:w="1983" w:type="dxa"/>
            <w:hideMark/>
          </w:tcPr>
          <w:p w14:paraId="236E832B" w14:textId="77777777" w:rsidR="00180239" w:rsidRPr="00180239" w:rsidRDefault="00180239" w:rsidP="0068748E">
            <w:pPr>
              <w:spacing w:after="160" w:line="360" w:lineRule="auto"/>
            </w:pPr>
            <w:r w:rsidRPr="00180239">
              <w:t>Understanding new pricing system and FAQs</w:t>
            </w:r>
          </w:p>
        </w:tc>
        <w:tc>
          <w:tcPr>
            <w:tcW w:w="1806" w:type="dxa"/>
            <w:hideMark/>
          </w:tcPr>
          <w:p w14:paraId="61AAC264" w14:textId="77777777" w:rsidR="00180239" w:rsidRPr="00180239" w:rsidRDefault="00180239" w:rsidP="0068748E">
            <w:pPr>
              <w:spacing w:after="160" w:line="360" w:lineRule="auto"/>
            </w:pPr>
            <w:r w:rsidRPr="00180239">
              <w:t>Training sessions</w:t>
            </w:r>
          </w:p>
        </w:tc>
        <w:tc>
          <w:tcPr>
            <w:tcW w:w="1511" w:type="dxa"/>
            <w:hideMark/>
          </w:tcPr>
          <w:p w14:paraId="6EF051E3" w14:textId="77777777" w:rsidR="00180239" w:rsidRPr="00180239" w:rsidRDefault="00180239" w:rsidP="0068748E">
            <w:pPr>
              <w:spacing w:after="160" w:line="360" w:lineRule="auto"/>
            </w:pPr>
            <w:r w:rsidRPr="00180239">
              <w:t>Weekly</w:t>
            </w:r>
          </w:p>
        </w:tc>
      </w:tr>
      <w:tr w:rsidR="00180239" w:rsidRPr="00180239" w14:paraId="1BB2D226" w14:textId="77777777" w:rsidTr="00180239">
        <w:tc>
          <w:tcPr>
            <w:tcW w:w="2886" w:type="dxa"/>
            <w:hideMark/>
          </w:tcPr>
          <w:p w14:paraId="6B1BC132" w14:textId="77777777" w:rsidR="00180239" w:rsidRPr="00180239" w:rsidRDefault="00180239" w:rsidP="0068748E">
            <w:pPr>
              <w:spacing w:after="160" w:line="360" w:lineRule="auto"/>
            </w:pPr>
            <w:r w:rsidRPr="00180239">
              <w:t>Drivers</w:t>
            </w:r>
          </w:p>
        </w:tc>
        <w:tc>
          <w:tcPr>
            <w:tcW w:w="0" w:type="auto"/>
            <w:hideMark/>
          </w:tcPr>
          <w:p w14:paraId="22CF78FA" w14:textId="77777777" w:rsidR="00180239" w:rsidRPr="00180239" w:rsidRDefault="00180239" w:rsidP="0068748E">
            <w:pPr>
              <w:spacing w:after="160" w:line="360" w:lineRule="auto"/>
            </w:pPr>
            <w:r w:rsidRPr="00180239">
              <w:t>Build knowledge and ability</w:t>
            </w:r>
          </w:p>
        </w:tc>
        <w:tc>
          <w:tcPr>
            <w:tcW w:w="1983" w:type="dxa"/>
            <w:hideMark/>
          </w:tcPr>
          <w:p w14:paraId="0C60D22F" w14:textId="77777777" w:rsidR="00180239" w:rsidRPr="00180239" w:rsidRDefault="00180239" w:rsidP="0068748E">
            <w:pPr>
              <w:spacing w:after="160" w:line="360" w:lineRule="auto"/>
            </w:pPr>
            <w:r w:rsidRPr="00180239">
              <w:t>How to use bidding and understand earnings</w:t>
            </w:r>
          </w:p>
        </w:tc>
        <w:tc>
          <w:tcPr>
            <w:tcW w:w="1806" w:type="dxa"/>
            <w:hideMark/>
          </w:tcPr>
          <w:p w14:paraId="796C13DC" w14:textId="77777777" w:rsidR="00180239" w:rsidRPr="00180239" w:rsidRDefault="00180239" w:rsidP="0068748E">
            <w:pPr>
              <w:spacing w:after="160" w:line="360" w:lineRule="auto"/>
            </w:pPr>
            <w:r w:rsidRPr="00180239">
              <w:t>In-app guides, training modules</w:t>
            </w:r>
          </w:p>
        </w:tc>
        <w:tc>
          <w:tcPr>
            <w:tcW w:w="1511" w:type="dxa"/>
            <w:hideMark/>
          </w:tcPr>
          <w:p w14:paraId="4242E75E" w14:textId="77777777" w:rsidR="00180239" w:rsidRPr="00180239" w:rsidRDefault="00180239" w:rsidP="0068748E">
            <w:pPr>
              <w:spacing w:after="160" w:line="360" w:lineRule="auto"/>
            </w:pPr>
            <w:r w:rsidRPr="00180239">
              <w:t>Weekly</w:t>
            </w:r>
          </w:p>
        </w:tc>
      </w:tr>
      <w:tr w:rsidR="00180239" w:rsidRPr="00180239" w14:paraId="581B4899" w14:textId="77777777" w:rsidTr="00180239">
        <w:tc>
          <w:tcPr>
            <w:tcW w:w="2886" w:type="dxa"/>
            <w:hideMark/>
          </w:tcPr>
          <w:p w14:paraId="3634BCD8" w14:textId="77777777" w:rsidR="00180239" w:rsidRPr="00180239" w:rsidRDefault="00180239" w:rsidP="0068748E">
            <w:pPr>
              <w:spacing w:after="160" w:line="360" w:lineRule="auto"/>
            </w:pPr>
            <w:r w:rsidRPr="00180239">
              <w:t>Riders</w:t>
            </w:r>
          </w:p>
        </w:tc>
        <w:tc>
          <w:tcPr>
            <w:tcW w:w="0" w:type="auto"/>
            <w:hideMark/>
          </w:tcPr>
          <w:p w14:paraId="203D776C" w14:textId="77777777" w:rsidR="00180239" w:rsidRPr="00180239" w:rsidRDefault="00180239" w:rsidP="0068748E">
            <w:pPr>
              <w:spacing w:after="160" w:line="360" w:lineRule="auto"/>
            </w:pPr>
            <w:r w:rsidRPr="00180239">
              <w:t>Educate on usage</w:t>
            </w:r>
          </w:p>
        </w:tc>
        <w:tc>
          <w:tcPr>
            <w:tcW w:w="1983" w:type="dxa"/>
            <w:hideMark/>
          </w:tcPr>
          <w:p w14:paraId="711B329D" w14:textId="77777777" w:rsidR="00180239" w:rsidRPr="00180239" w:rsidRDefault="00180239" w:rsidP="0068748E">
            <w:pPr>
              <w:spacing w:after="160" w:line="360" w:lineRule="auto"/>
            </w:pPr>
            <w:r w:rsidRPr="00180239">
              <w:t>How to interact with new pricing interface</w:t>
            </w:r>
          </w:p>
        </w:tc>
        <w:tc>
          <w:tcPr>
            <w:tcW w:w="1806" w:type="dxa"/>
            <w:hideMark/>
          </w:tcPr>
          <w:p w14:paraId="3B719CB5" w14:textId="77777777" w:rsidR="00180239" w:rsidRPr="00180239" w:rsidRDefault="00180239" w:rsidP="0068748E">
            <w:pPr>
              <w:spacing w:after="160" w:line="360" w:lineRule="auto"/>
            </w:pPr>
            <w:r w:rsidRPr="00180239">
              <w:t>App tutorials</w:t>
            </w:r>
          </w:p>
        </w:tc>
        <w:tc>
          <w:tcPr>
            <w:tcW w:w="1511" w:type="dxa"/>
            <w:hideMark/>
          </w:tcPr>
          <w:p w14:paraId="1095A658" w14:textId="77777777" w:rsidR="00180239" w:rsidRPr="00180239" w:rsidRDefault="00180239" w:rsidP="0068748E">
            <w:pPr>
              <w:spacing w:after="160" w:line="360" w:lineRule="auto"/>
            </w:pPr>
            <w:r w:rsidRPr="00180239">
              <w:t>Weekly</w:t>
            </w:r>
          </w:p>
        </w:tc>
      </w:tr>
      <w:tr w:rsidR="00180239" w:rsidRPr="00180239" w14:paraId="76ED6C1A" w14:textId="77777777" w:rsidTr="00A165DD">
        <w:tc>
          <w:tcPr>
            <w:tcW w:w="10065" w:type="dxa"/>
            <w:gridSpan w:val="5"/>
            <w:hideMark/>
          </w:tcPr>
          <w:p w14:paraId="57C335A2" w14:textId="286539D9" w:rsidR="00180239" w:rsidRPr="00180239" w:rsidRDefault="00180239" w:rsidP="0068748E">
            <w:pPr>
              <w:spacing w:after="160" w:line="360" w:lineRule="auto"/>
              <w:jc w:val="center"/>
            </w:pPr>
            <w:r w:rsidRPr="00180239">
              <w:rPr>
                <w:b/>
                <w:bCs/>
              </w:rPr>
              <w:t>Stage 4: Testing and Scaling</w:t>
            </w:r>
          </w:p>
        </w:tc>
      </w:tr>
      <w:tr w:rsidR="00180239" w:rsidRPr="00180239" w14:paraId="503B8F5E" w14:textId="77777777" w:rsidTr="00180239">
        <w:tc>
          <w:tcPr>
            <w:tcW w:w="2886" w:type="dxa"/>
            <w:hideMark/>
          </w:tcPr>
          <w:p w14:paraId="0D592300" w14:textId="77777777" w:rsidR="00180239" w:rsidRPr="00180239" w:rsidRDefault="00180239" w:rsidP="0068748E">
            <w:pPr>
              <w:spacing w:after="160" w:line="360" w:lineRule="auto"/>
            </w:pPr>
            <w:r w:rsidRPr="00180239">
              <w:t>Drivers (Pilot Cities)</w:t>
            </w:r>
          </w:p>
        </w:tc>
        <w:tc>
          <w:tcPr>
            <w:tcW w:w="0" w:type="auto"/>
            <w:hideMark/>
          </w:tcPr>
          <w:p w14:paraId="2FA06CBA" w14:textId="77777777" w:rsidR="00180239" w:rsidRPr="00180239" w:rsidRDefault="00180239" w:rsidP="0068748E">
            <w:pPr>
              <w:spacing w:after="160" w:line="360" w:lineRule="auto"/>
            </w:pPr>
            <w:r w:rsidRPr="00180239">
              <w:t>Encourage participation and feedback</w:t>
            </w:r>
          </w:p>
        </w:tc>
        <w:tc>
          <w:tcPr>
            <w:tcW w:w="1983" w:type="dxa"/>
            <w:hideMark/>
          </w:tcPr>
          <w:p w14:paraId="3877D81D" w14:textId="77777777" w:rsidR="00180239" w:rsidRPr="00180239" w:rsidRDefault="00180239" w:rsidP="0068748E">
            <w:pPr>
              <w:spacing w:after="160" w:line="360" w:lineRule="auto"/>
            </w:pPr>
            <w:r w:rsidRPr="00180239">
              <w:t>Test new pricing system and share feedback</w:t>
            </w:r>
          </w:p>
        </w:tc>
        <w:tc>
          <w:tcPr>
            <w:tcW w:w="1806" w:type="dxa"/>
            <w:hideMark/>
          </w:tcPr>
          <w:p w14:paraId="68AAA161" w14:textId="77777777" w:rsidR="00180239" w:rsidRPr="00180239" w:rsidRDefault="00180239" w:rsidP="0068748E">
            <w:pPr>
              <w:spacing w:after="160" w:line="360" w:lineRule="auto"/>
            </w:pPr>
            <w:r w:rsidRPr="00180239">
              <w:t>In-app prompts, surveys</w:t>
            </w:r>
          </w:p>
        </w:tc>
        <w:tc>
          <w:tcPr>
            <w:tcW w:w="1511" w:type="dxa"/>
            <w:hideMark/>
          </w:tcPr>
          <w:p w14:paraId="74FE0610" w14:textId="77777777" w:rsidR="00180239" w:rsidRPr="00180239" w:rsidRDefault="00180239" w:rsidP="0068748E">
            <w:pPr>
              <w:spacing w:after="160" w:line="360" w:lineRule="auto"/>
            </w:pPr>
            <w:r w:rsidRPr="00180239">
              <w:t>Continuous</w:t>
            </w:r>
          </w:p>
        </w:tc>
      </w:tr>
      <w:tr w:rsidR="00180239" w:rsidRPr="00180239" w14:paraId="795B75F7" w14:textId="77777777" w:rsidTr="00180239">
        <w:tc>
          <w:tcPr>
            <w:tcW w:w="2886" w:type="dxa"/>
            <w:hideMark/>
          </w:tcPr>
          <w:p w14:paraId="17F7F739" w14:textId="77777777" w:rsidR="00180239" w:rsidRPr="00180239" w:rsidRDefault="00180239" w:rsidP="0068748E">
            <w:pPr>
              <w:spacing w:after="160" w:line="360" w:lineRule="auto"/>
            </w:pPr>
            <w:r w:rsidRPr="00180239">
              <w:t>Riders (Pilot Cities)</w:t>
            </w:r>
          </w:p>
        </w:tc>
        <w:tc>
          <w:tcPr>
            <w:tcW w:w="0" w:type="auto"/>
            <w:hideMark/>
          </w:tcPr>
          <w:p w14:paraId="1ED3F2AB" w14:textId="77777777" w:rsidR="00180239" w:rsidRPr="00180239" w:rsidRDefault="00180239" w:rsidP="0068748E">
            <w:pPr>
              <w:spacing w:after="160" w:line="360" w:lineRule="auto"/>
            </w:pPr>
            <w:r w:rsidRPr="00180239">
              <w:t>Improve adoption and trust</w:t>
            </w:r>
          </w:p>
        </w:tc>
        <w:tc>
          <w:tcPr>
            <w:tcW w:w="1983" w:type="dxa"/>
            <w:hideMark/>
          </w:tcPr>
          <w:p w14:paraId="44113CFF" w14:textId="77777777" w:rsidR="00180239" w:rsidRPr="00180239" w:rsidRDefault="00180239" w:rsidP="0068748E">
            <w:pPr>
              <w:spacing w:after="160" w:line="360" w:lineRule="auto"/>
            </w:pPr>
            <w:r w:rsidRPr="00180239">
              <w:t>Transparent pricing improves fairness</w:t>
            </w:r>
          </w:p>
        </w:tc>
        <w:tc>
          <w:tcPr>
            <w:tcW w:w="1806" w:type="dxa"/>
            <w:hideMark/>
          </w:tcPr>
          <w:p w14:paraId="645DE949" w14:textId="77777777" w:rsidR="00180239" w:rsidRPr="00180239" w:rsidRDefault="00180239" w:rsidP="0068748E">
            <w:pPr>
              <w:spacing w:after="160" w:line="360" w:lineRule="auto"/>
            </w:pPr>
            <w:r w:rsidRPr="00180239">
              <w:t>In-app notifications</w:t>
            </w:r>
          </w:p>
        </w:tc>
        <w:tc>
          <w:tcPr>
            <w:tcW w:w="1511" w:type="dxa"/>
            <w:hideMark/>
          </w:tcPr>
          <w:p w14:paraId="01CB8FE2" w14:textId="77777777" w:rsidR="00180239" w:rsidRPr="00180239" w:rsidRDefault="00180239" w:rsidP="0068748E">
            <w:pPr>
              <w:spacing w:after="160" w:line="360" w:lineRule="auto"/>
            </w:pPr>
            <w:r w:rsidRPr="00180239">
              <w:t>Continuous</w:t>
            </w:r>
          </w:p>
        </w:tc>
      </w:tr>
      <w:tr w:rsidR="00180239" w:rsidRPr="00180239" w14:paraId="647602CE" w14:textId="77777777" w:rsidTr="00180239">
        <w:tc>
          <w:tcPr>
            <w:tcW w:w="2886" w:type="dxa"/>
            <w:hideMark/>
          </w:tcPr>
          <w:p w14:paraId="44C96CA9" w14:textId="77777777" w:rsidR="00180239" w:rsidRPr="00180239" w:rsidRDefault="00180239" w:rsidP="0068748E">
            <w:pPr>
              <w:spacing w:after="160" w:line="360" w:lineRule="auto"/>
            </w:pPr>
            <w:r w:rsidRPr="00180239">
              <w:t>Senior Management</w:t>
            </w:r>
          </w:p>
        </w:tc>
        <w:tc>
          <w:tcPr>
            <w:tcW w:w="0" w:type="auto"/>
            <w:hideMark/>
          </w:tcPr>
          <w:p w14:paraId="7E5A5766" w14:textId="77777777" w:rsidR="00180239" w:rsidRPr="00180239" w:rsidRDefault="00180239" w:rsidP="0068748E">
            <w:pPr>
              <w:spacing w:after="160" w:line="360" w:lineRule="auto"/>
            </w:pPr>
            <w:r w:rsidRPr="00180239">
              <w:t>Monitor performance</w:t>
            </w:r>
          </w:p>
        </w:tc>
        <w:tc>
          <w:tcPr>
            <w:tcW w:w="1983" w:type="dxa"/>
            <w:hideMark/>
          </w:tcPr>
          <w:p w14:paraId="6AD7D33F" w14:textId="77777777" w:rsidR="00180239" w:rsidRPr="00180239" w:rsidRDefault="00180239" w:rsidP="0068748E">
            <w:pPr>
              <w:spacing w:after="160" w:line="360" w:lineRule="auto"/>
            </w:pPr>
            <w:r w:rsidRPr="00180239">
              <w:t xml:space="preserve">Pilot results and system </w:t>
            </w:r>
            <w:r w:rsidRPr="00180239">
              <w:lastRenderedPageBreak/>
              <w:t>performance metrics</w:t>
            </w:r>
          </w:p>
        </w:tc>
        <w:tc>
          <w:tcPr>
            <w:tcW w:w="1806" w:type="dxa"/>
            <w:hideMark/>
          </w:tcPr>
          <w:p w14:paraId="74D00701" w14:textId="77777777" w:rsidR="00180239" w:rsidRPr="00180239" w:rsidRDefault="00180239" w:rsidP="0068748E">
            <w:pPr>
              <w:spacing w:after="160" w:line="360" w:lineRule="auto"/>
            </w:pPr>
            <w:r w:rsidRPr="00180239">
              <w:lastRenderedPageBreak/>
              <w:t>Dashboards</w:t>
            </w:r>
          </w:p>
        </w:tc>
        <w:tc>
          <w:tcPr>
            <w:tcW w:w="1511" w:type="dxa"/>
            <w:hideMark/>
          </w:tcPr>
          <w:p w14:paraId="6BA99996" w14:textId="77777777" w:rsidR="00180239" w:rsidRPr="00180239" w:rsidRDefault="00180239" w:rsidP="0068748E">
            <w:pPr>
              <w:spacing w:after="160" w:line="360" w:lineRule="auto"/>
            </w:pPr>
            <w:r w:rsidRPr="00180239">
              <w:t>Weekly</w:t>
            </w:r>
          </w:p>
        </w:tc>
      </w:tr>
      <w:tr w:rsidR="00180239" w:rsidRPr="00180239" w14:paraId="6C50C2DB" w14:textId="77777777" w:rsidTr="00180239">
        <w:tc>
          <w:tcPr>
            <w:tcW w:w="2886" w:type="dxa"/>
            <w:hideMark/>
          </w:tcPr>
          <w:p w14:paraId="1E5687A8" w14:textId="77777777" w:rsidR="00180239" w:rsidRPr="00180239" w:rsidRDefault="00180239" w:rsidP="0068748E">
            <w:pPr>
              <w:spacing w:after="160" w:line="360" w:lineRule="auto"/>
            </w:pPr>
            <w:r w:rsidRPr="00180239">
              <w:t>Regulators</w:t>
            </w:r>
          </w:p>
        </w:tc>
        <w:tc>
          <w:tcPr>
            <w:tcW w:w="0" w:type="auto"/>
            <w:hideMark/>
          </w:tcPr>
          <w:p w14:paraId="789F044E" w14:textId="77777777" w:rsidR="00180239" w:rsidRPr="00180239" w:rsidRDefault="00180239" w:rsidP="0068748E">
            <w:pPr>
              <w:spacing w:after="160" w:line="360" w:lineRule="auto"/>
            </w:pPr>
            <w:r w:rsidRPr="00180239">
              <w:t>Maintain transparency</w:t>
            </w:r>
          </w:p>
        </w:tc>
        <w:tc>
          <w:tcPr>
            <w:tcW w:w="1983" w:type="dxa"/>
            <w:hideMark/>
          </w:tcPr>
          <w:p w14:paraId="07752118" w14:textId="77777777" w:rsidR="00180239" w:rsidRPr="00180239" w:rsidRDefault="00180239" w:rsidP="0068748E">
            <w:pPr>
              <w:spacing w:after="160" w:line="360" w:lineRule="auto"/>
            </w:pPr>
            <w:r w:rsidRPr="00180239">
              <w:t>Pilot outcomes and compliance updates</w:t>
            </w:r>
          </w:p>
        </w:tc>
        <w:tc>
          <w:tcPr>
            <w:tcW w:w="1806" w:type="dxa"/>
            <w:hideMark/>
          </w:tcPr>
          <w:p w14:paraId="338359D4" w14:textId="77777777" w:rsidR="00180239" w:rsidRPr="00180239" w:rsidRDefault="00180239" w:rsidP="0068748E">
            <w:pPr>
              <w:spacing w:after="160" w:line="360" w:lineRule="auto"/>
            </w:pPr>
            <w:r w:rsidRPr="00180239">
              <w:t>Reports</w:t>
            </w:r>
          </w:p>
        </w:tc>
        <w:tc>
          <w:tcPr>
            <w:tcW w:w="1511" w:type="dxa"/>
            <w:hideMark/>
          </w:tcPr>
          <w:p w14:paraId="5119F820" w14:textId="77777777" w:rsidR="00180239" w:rsidRPr="00180239" w:rsidRDefault="00180239" w:rsidP="0068748E">
            <w:pPr>
              <w:spacing w:after="160" w:line="360" w:lineRule="auto"/>
            </w:pPr>
            <w:r w:rsidRPr="00180239">
              <w:t>Monthly</w:t>
            </w:r>
          </w:p>
        </w:tc>
      </w:tr>
      <w:tr w:rsidR="00180239" w:rsidRPr="00180239" w14:paraId="4ADD42EE" w14:textId="77777777" w:rsidTr="00B80878">
        <w:tc>
          <w:tcPr>
            <w:tcW w:w="10065" w:type="dxa"/>
            <w:gridSpan w:val="5"/>
            <w:hideMark/>
          </w:tcPr>
          <w:p w14:paraId="3EC29BBC" w14:textId="1B01767A" w:rsidR="00180239" w:rsidRPr="00180239" w:rsidRDefault="00180239" w:rsidP="0068748E">
            <w:pPr>
              <w:spacing w:after="160" w:line="360" w:lineRule="auto"/>
              <w:jc w:val="center"/>
            </w:pPr>
            <w:r w:rsidRPr="00180239">
              <w:rPr>
                <w:b/>
                <w:bCs/>
              </w:rPr>
              <w:t>Stage 5: Institutionalisation and Sustainability</w:t>
            </w:r>
          </w:p>
        </w:tc>
      </w:tr>
      <w:tr w:rsidR="00180239" w:rsidRPr="00180239" w14:paraId="1B196335" w14:textId="77777777" w:rsidTr="00180239">
        <w:tc>
          <w:tcPr>
            <w:tcW w:w="2886" w:type="dxa"/>
            <w:hideMark/>
          </w:tcPr>
          <w:p w14:paraId="255D70D1" w14:textId="77777777" w:rsidR="00180239" w:rsidRPr="00180239" w:rsidRDefault="00180239" w:rsidP="0068748E">
            <w:pPr>
              <w:spacing w:after="160" w:line="360" w:lineRule="auto"/>
            </w:pPr>
            <w:r w:rsidRPr="00180239">
              <w:t>All Users</w:t>
            </w:r>
          </w:p>
        </w:tc>
        <w:tc>
          <w:tcPr>
            <w:tcW w:w="0" w:type="auto"/>
            <w:hideMark/>
          </w:tcPr>
          <w:p w14:paraId="0CBDB8ED" w14:textId="77777777" w:rsidR="00180239" w:rsidRPr="00180239" w:rsidRDefault="00180239" w:rsidP="0068748E">
            <w:pPr>
              <w:spacing w:after="160" w:line="360" w:lineRule="auto"/>
            </w:pPr>
            <w:r w:rsidRPr="00180239">
              <w:t>Reinforce adoption</w:t>
            </w:r>
          </w:p>
        </w:tc>
        <w:tc>
          <w:tcPr>
            <w:tcW w:w="1983" w:type="dxa"/>
            <w:hideMark/>
          </w:tcPr>
          <w:p w14:paraId="656C1C02" w14:textId="77777777" w:rsidR="00180239" w:rsidRPr="00180239" w:rsidRDefault="00180239" w:rsidP="0068748E">
            <w:pPr>
              <w:spacing w:after="160" w:line="360" w:lineRule="auto"/>
            </w:pPr>
            <w:r w:rsidRPr="00180239">
              <w:t>Transparent pricing is now standard practice</w:t>
            </w:r>
          </w:p>
        </w:tc>
        <w:tc>
          <w:tcPr>
            <w:tcW w:w="1806" w:type="dxa"/>
            <w:hideMark/>
          </w:tcPr>
          <w:p w14:paraId="7F7B769A" w14:textId="77777777" w:rsidR="00180239" w:rsidRPr="00180239" w:rsidRDefault="00180239" w:rsidP="0068748E">
            <w:pPr>
              <w:spacing w:after="160" w:line="360" w:lineRule="auto"/>
            </w:pPr>
            <w:r w:rsidRPr="00180239">
              <w:t>In-app notifications, updates</w:t>
            </w:r>
          </w:p>
        </w:tc>
        <w:tc>
          <w:tcPr>
            <w:tcW w:w="1511" w:type="dxa"/>
            <w:hideMark/>
          </w:tcPr>
          <w:p w14:paraId="3E81F824" w14:textId="77777777" w:rsidR="00180239" w:rsidRPr="00180239" w:rsidRDefault="00180239" w:rsidP="0068748E">
            <w:pPr>
              <w:spacing w:after="160" w:line="360" w:lineRule="auto"/>
            </w:pPr>
            <w:r w:rsidRPr="00180239">
              <w:t>Ongoing</w:t>
            </w:r>
          </w:p>
        </w:tc>
      </w:tr>
      <w:tr w:rsidR="00180239" w:rsidRPr="00180239" w14:paraId="2D506E66" w14:textId="77777777" w:rsidTr="00180239">
        <w:tc>
          <w:tcPr>
            <w:tcW w:w="2886" w:type="dxa"/>
            <w:hideMark/>
          </w:tcPr>
          <w:p w14:paraId="37FFB1D6" w14:textId="77777777" w:rsidR="00180239" w:rsidRPr="00180239" w:rsidRDefault="00180239" w:rsidP="0068748E">
            <w:pPr>
              <w:spacing w:after="160" w:line="360" w:lineRule="auto"/>
            </w:pPr>
            <w:r w:rsidRPr="00180239">
              <w:t>Drivers</w:t>
            </w:r>
          </w:p>
        </w:tc>
        <w:tc>
          <w:tcPr>
            <w:tcW w:w="0" w:type="auto"/>
            <w:hideMark/>
          </w:tcPr>
          <w:p w14:paraId="67562074" w14:textId="77777777" w:rsidR="00180239" w:rsidRPr="00180239" w:rsidRDefault="00180239" w:rsidP="0068748E">
            <w:pPr>
              <w:spacing w:after="160" w:line="360" w:lineRule="auto"/>
            </w:pPr>
            <w:r w:rsidRPr="00180239">
              <w:t>Sustain engagement</w:t>
            </w:r>
          </w:p>
        </w:tc>
        <w:tc>
          <w:tcPr>
            <w:tcW w:w="1983" w:type="dxa"/>
            <w:hideMark/>
          </w:tcPr>
          <w:p w14:paraId="6E27E771" w14:textId="77777777" w:rsidR="00180239" w:rsidRPr="00180239" w:rsidRDefault="00180239" w:rsidP="0068748E">
            <w:pPr>
              <w:spacing w:after="160" w:line="360" w:lineRule="auto"/>
            </w:pPr>
            <w:r w:rsidRPr="00180239">
              <w:t>Stable and fair earnings system</w:t>
            </w:r>
          </w:p>
        </w:tc>
        <w:tc>
          <w:tcPr>
            <w:tcW w:w="1806" w:type="dxa"/>
            <w:hideMark/>
          </w:tcPr>
          <w:p w14:paraId="0BE6CA12" w14:textId="77777777" w:rsidR="00180239" w:rsidRPr="00180239" w:rsidRDefault="00180239" w:rsidP="0068748E">
            <w:pPr>
              <w:spacing w:after="160" w:line="360" w:lineRule="auto"/>
            </w:pPr>
            <w:r w:rsidRPr="00180239">
              <w:t>Dashboard insights, reports</w:t>
            </w:r>
          </w:p>
        </w:tc>
        <w:tc>
          <w:tcPr>
            <w:tcW w:w="1511" w:type="dxa"/>
            <w:hideMark/>
          </w:tcPr>
          <w:p w14:paraId="2FE2DD4C" w14:textId="77777777" w:rsidR="00180239" w:rsidRPr="00180239" w:rsidRDefault="00180239" w:rsidP="0068748E">
            <w:pPr>
              <w:spacing w:after="160" w:line="360" w:lineRule="auto"/>
            </w:pPr>
            <w:r w:rsidRPr="00180239">
              <w:t>Monthly</w:t>
            </w:r>
          </w:p>
        </w:tc>
      </w:tr>
      <w:tr w:rsidR="00180239" w:rsidRPr="00180239" w14:paraId="4DE0261D" w14:textId="77777777" w:rsidTr="00180239">
        <w:tc>
          <w:tcPr>
            <w:tcW w:w="2886" w:type="dxa"/>
            <w:hideMark/>
          </w:tcPr>
          <w:p w14:paraId="01A804F8" w14:textId="77777777" w:rsidR="00180239" w:rsidRPr="00180239" w:rsidRDefault="00180239" w:rsidP="0068748E">
            <w:pPr>
              <w:spacing w:after="160" w:line="360" w:lineRule="auto"/>
            </w:pPr>
            <w:r w:rsidRPr="00180239">
              <w:t>Internal Teams</w:t>
            </w:r>
          </w:p>
        </w:tc>
        <w:tc>
          <w:tcPr>
            <w:tcW w:w="0" w:type="auto"/>
            <w:hideMark/>
          </w:tcPr>
          <w:p w14:paraId="25D33D44" w14:textId="77777777" w:rsidR="00180239" w:rsidRPr="00180239" w:rsidRDefault="00180239" w:rsidP="0068748E">
            <w:pPr>
              <w:spacing w:after="160" w:line="360" w:lineRule="auto"/>
            </w:pPr>
            <w:r w:rsidRPr="00180239">
              <w:t>Embed change in operations</w:t>
            </w:r>
          </w:p>
        </w:tc>
        <w:tc>
          <w:tcPr>
            <w:tcW w:w="1983" w:type="dxa"/>
            <w:hideMark/>
          </w:tcPr>
          <w:p w14:paraId="33E222C3" w14:textId="77777777" w:rsidR="00180239" w:rsidRPr="00180239" w:rsidRDefault="00180239" w:rsidP="0068748E">
            <w:pPr>
              <w:spacing w:after="160" w:line="360" w:lineRule="auto"/>
            </w:pPr>
            <w:r w:rsidRPr="00180239">
              <w:t>Transparency integrated into core system</w:t>
            </w:r>
          </w:p>
        </w:tc>
        <w:tc>
          <w:tcPr>
            <w:tcW w:w="1806" w:type="dxa"/>
            <w:hideMark/>
          </w:tcPr>
          <w:p w14:paraId="055C55A4" w14:textId="77777777" w:rsidR="00180239" w:rsidRPr="00180239" w:rsidRDefault="00180239" w:rsidP="0068748E">
            <w:pPr>
              <w:spacing w:after="160" w:line="360" w:lineRule="auto"/>
            </w:pPr>
            <w:r w:rsidRPr="00180239">
              <w:t>Internal communications</w:t>
            </w:r>
          </w:p>
        </w:tc>
        <w:tc>
          <w:tcPr>
            <w:tcW w:w="1511" w:type="dxa"/>
            <w:hideMark/>
          </w:tcPr>
          <w:p w14:paraId="424E38A7" w14:textId="77777777" w:rsidR="00180239" w:rsidRPr="00180239" w:rsidRDefault="00180239" w:rsidP="0068748E">
            <w:pPr>
              <w:spacing w:after="160" w:line="360" w:lineRule="auto"/>
            </w:pPr>
            <w:r w:rsidRPr="00180239">
              <w:t>Ongoing</w:t>
            </w:r>
          </w:p>
        </w:tc>
      </w:tr>
      <w:tr w:rsidR="00180239" w:rsidRPr="00180239" w14:paraId="3B92C592" w14:textId="77777777" w:rsidTr="00180239">
        <w:tc>
          <w:tcPr>
            <w:tcW w:w="2886" w:type="dxa"/>
            <w:hideMark/>
          </w:tcPr>
          <w:p w14:paraId="2B22F49D" w14:textId="77777777" w:rsidR="00180239" w:rsidRPr="00180239" w:rsidRDefault="00180239" w:rsidP="0068748E">
            <w:pPr>
              <w:spacing w:after="160" w:line="360" w:lineRule="auto"/>
            </w:pPr>
            <w:r w:rsidRPr="00180239">
              <w:t>Regulators</w:t>
            </w:r>
          </w:p>
        </w:tc>
        <w:tc>
          <w:tcPr>
            <w:tcW w:w="0" w:type="auto"/>
            <w:hideMark/>
          </w:tcPr>
          <w:p w14:paraId="770EE8D9" w14:textId="77777777" w:rsidR="00180239" w:rsidRPr="00180239" w:rsidRDefault="00180239" w:rsidP="0068748E">
            <w:pPr>
              <w:spacing w:after="160" w:line="360" w:lineRule="auto"/>
            </w:pPr>
            <w:r w:rsidRPr="00180239">
              <w:t>Ensure compliance continuity</w:t>
            </w:r>
          </w:p>
        </w:tc>
        <w:tc>
          <w:tcPr>
            <w:tcW w:w="1983" w:type="dxa"/>
            <w:hideMark/>
          </w:tcPr>
          <w:p w14:paraId="1207C76B" w14:textId="77777777" w:rsidR="00180239" w:rsidRPr="00180239" w:rsidRDefault="00180239" w:rsidP="0068748E">
            <w:pPr>
              <w:spacing w:after="160" w:line="360" w:lineRule="auto"/>
            </w:pPr>
            <w:r w:rsidRPr="00180239">
              <w:t>Full implementation of transparent pricing</w:t>
            </w:r>
          </w:p>
        </w:tc>
        <w:tc>
          <w:tcPr>
            <w:tcW w:w="1806" w:type="dxa"/>
            <w:hideMark/>
          </w:tcPr>
          <w:p w14:paraId="4F7A0DA4" w14:textId="77777777" w:rsidR="00180239" w:rsidRPr="00180239" w:rsidRDefault="00180239" w:rsidP="0068748E">
            <w:pPr>
              <w:spacing w:after="160" w:line="360" w:lineRule="auto"/>
            </w:pPr>
            <w:r w:rsidRPr="00180239">
              <w:t>Compliance reports</w:t>
            </w:r>
          </w:p>
        </w:tc>
        <w:tc>
          <w:tcPr>
            <w:tcW w:w="1511" w:type="dxa"/>
            <w:hideMark/>
          </w:tcPr>
          <w:p w14:paraId="186A2825" w14:textId="77777777" w:rsidR="00180239" w:rsidRPr="00180239" w:rsidRDefault="00180239" w:rsidP="0068748E">
            <w:pPr>
              <w:spacing w:after="160" w:line="360" w:lineRule="auto"/>
            </w:pPr>
            <w:r w:rsidRPr="00180239">
              <w:t>Quarterly</w:t>
            </w:r>
          </w:p>
        </w:tc>
      </w:tr>
    </w:tbl>
    <w:p w14:paraId="1C9BD49C" w14:textId="77777777" w:rsidR="003D09CD" w:rsidRDefault="003D09CD" w:rsidP="0068748E">
      <w:pPr>
        <w:spacing w:line="360" w:lineRule="auto"/>
      </w:pPr>
    </w:p>
    <w:p w14:paraId="035EB4D0" w14:textId="1B02DDEE" w:rsidR="003D09CD" w:rsidRDefault="003D09CD" w:rsidP="0068748E">
      <w:pPr>
        <w:pStyle w:val="Heading2"/>
        <w:spacing w:line="360" w:lineRule="auto"/>
      </w:pPr>
      <w:bookmarkStart w:id="24" w:name="_Toc224955463"/>
      <w:r w:rsidRPr="003D09CD">
        <w:t>5.</w:t>
      </w:r>
      <w:r w:rsidR="00850817">
        <w:t>6</w:t>
      </w:r>
      <w:r w:rsidRPr="003D09CD">
        <w:t xml:space="preserve"> Financial and Resource Plan</w:t>
      </w:r>
      <w:bookmarkEnd w:id="24"/>
    </w:p>
    <w:p w14:paraId="3D614E4F" w14:textId="12ED35A6" w:rsidR="0068748E" w:rsidRDefault="0068748E" w:rsidP="0068748E">
      <w:pPr>
        <w:spacing w:line="360" w:lineRule="auto"/>
      </w:pPr>
      <w:r w:rsidRPr="00964004">
        <w:rPr>
          <w:b/>
          <w:bCs/>
        </w:rPr>
        <w:t>Total Estimated Budget:</w:t>
      </w:r>
      <w:r w:rsidRPr="0068748E">
        <w:t xml:space="preserve"> $8M </w:t>
      </w:r>
      <w:r>
        <w:t xml:space="preserve">to </w:t>
      </w:r>
      <w:r w:rsidRPr="0068748E">
        <w:t>$12M</w:t>
      </w:r>
    </w:p>
    <w:p w14:paraId="6182B9A1" w14:textId="7B8D6135" w:rsidR="00850817" w:rsidRDefault="00850817" w:rsidP="0068748E">
      <w:pPr>
        <w:spacing w:line="360" w:lineRule="auto"/>
      </w:pPr>
      <w:r w:rsidRPr="00850817">
        <w:t>The financial and resource plan outlines the allocation of technological, human, and operational resources required for the implementation of the proposed system. Investment is primarily focused on system development, AI infrastructure, and user communication to ensure both efficiency and transparency.</w:t>
      </w:r>
    </w:p>
    <w:p w14:paraId="36344A48" w14:textId="6391315E" w:rsidR="00D02A4C" w:rsidRPr="0068748E" w:rsidRDefault="00D02A4C" w:rsidP="00D02A4C">
      <w:pPr>
        <w:pStyle w:val="Caption"/>
      </w:pPr>
      <w:bookmarkStart w:id="25" w:name="_Toc224955723"/>
      <w:r>
        <w:t xml:space="preserve">Table </w:t>
      </w:r>
      <w:fldSimple w:instr=" SEQ Table \* ARABIC ">
        <w:r>
          <w:rPr>
            <w:noProof/>
          </w:rPr>
          <w:t>7</w:t>
        </w:r>
      </w:fldSimple>
      <w:r>
        <w:t>: Financial and Resource Plan</w:t>
      </w:r>
      <w:bookmarkEnd w:id="25"/>
    </w:p>
    <w:tbl>
      <w:tblPr>
        <w:tblStyle w:val="TableGrid"/>
        <w:tblW w:w="0" w:type="auto"/>
        <w:tblLook w:val="04A0" w:firstRow="1" w:lastRow="0" w:firstColumn="1" w:lastColumn="0" w:noHBand="0" w:noVBand="1"/>
      </w:tblPr>
      <w:tblGrid>
        <w:gridCol w:w="2679"/>
        <w:gridCol w:w="1730"/>
        <w:gridCol w:w="4607"/>
      </w:tblGrid>
      <w:tr w:rsidR="0068748E" w:rsidRPr="0068748E" w14:paraId="64DB0088" w14:textId="77777777" w:rsidTr="0068748E">
        <w:tc>
          <w:tcPr>
            <w:tcW w:w="0" w:type="auto"/>
            <w:hideMark/>
          </w:tcPr>
          <w:p w14:paraId="59060231" w14:textId="541015DB" w:rsidR="0068748E" w:rsidRPr="0068748E" w:rsidRDefault="0068748E" w:rsidP="0068748E">
            <w:pPr>
              <w:spacing w:after="160" w:line="360" w:lineRule="auto"/>
              <w:rPr>
                <w:b/>
                <w:bCs/>
              </w:rPr>
            </w:pPr>
            <w:r>
              <w:rPr>
                <w:b/>
                <w:bCs/>
              </w:rPr>
              <w:t>Resource</w:t>
            </w:r>
          </w:p>
        </w:tc>
        <w:tc>
          <w:tcPr>
            <w:tcW w:w="0" w:type="auto"/>
            <w:hideMark/>
          </w:tcPr>
          <w:p w14:paraId="568EF54E" w14:textId="77777777" w:rsidR="0068748E" w:rsidRPr="0068748E" w:rsidRDefault="0068748E" w:rsidP="0068748E">
            <w:pPr>
              <w:spacing w:after="160" w:line="360" w:lineRule="auto"/>
              <w:rPr>
                <w:b/>
                <w:bCs/>
              </w:rPr>
            </w:pPr>
            <w:r w:rsidRPr="0068748E">
              <w:rPr>
                <w:b/>
                <w:bCs/>
              </w:rPr>
              <w:t>Estimated Cost (USD)</w:t>
            </w:r>
          </w:p>
        </w:tc>
        <w:tc>
          <w:tcPr>
            <w:tcW w:w="0" w:type="auto"/>
            <w:hideMark/>
          </w:tcPr>
          <w:p w14:paraId="45659391" w14:textId="77777777" w:rsidR="0068748E" w:rsidRPr="0068748E" w:rsidRDefault="0068748E" w:rsidP="0068748E">
            <w:pPr>
              <w:spacing w:after="160" w:line="360" w:lineRule="auto"/>
              <w:rPr>
                <w:b/>
                <w:bCs/>
              </w:rPr>
            </w:pPr>
            <w:r w:rsidRPr="0068748E">
              <w:rPr>
                <w:b/>
                <w:bCs/>
              </w:rPr>
              <w:t>Description</w:t>
            </w:r>
          </w:p>
        </w:tc>
      </w:tr>
      <w:tr w:rsidR="0068748E" w:rsidRPr="0068748E" w14:paraId="60E61F2F" w14:textId="77777777" w:rsidTr="0068748E">
        <w:tc>
          <w:tcPr>
            <w:tcW w:w="0" w:type="auto"/>
            <w:hideMark/>
          </w:tcPr>
          <w:p w14:paraId="40B05FF6" w14:textId="77777777" w:rsidR="0068748E" w:rsidRPr="0068748E" w:rsidRDefault="0068748E" w:rsidP="0068748E">
            <w:pPr>
              <w:spacing w:after="160" w:line="360" w:lineRule="auto"/>
              <w:rPr>
                <w:b/>
                <w:bCs/>
              </w:rPr>
            </w:pPr>
            <w:r w:rsidRPr="0068748E">
              <w:rPr>
                <w:b/>
                <w:bCs/>
              </w:rPr>
              <w:t>System Development &amp; Engineering</w:t>
            </w:r>
          </w:p>
        </w:tc>
        <w:tc>
          <w:tcPr>
            <w:tcW w:w="0" w:type="auto"/>
            <w:hideMark/>
          </w:tcPr>
          <w:p w14:paraId="495E3230" w14:textId="77777777" w:rsidR="0068748E" w:rsidRPr="0068748E" w:rsidRDefault="0068748E" w:rsidP="0068748E">
            <w:pPr>
              <w:spacing w:after="160" w:line="360" w:lineRule="auto"/>
            </w:pPr>
            <w:r w:rsidRPr="0068748E">
              <w:t>$3M – $4M</w:t>
            </w:r>
          </w:p>
        </w:tc>
        <w:tc>
          <w:tcPr>
            <w:tcW w:w="0" w:type="auto"/>
            <w:hideMark/>
          </w:tcPr>
          <w:p w14:paraId="3DB842C4" w14:textId="77777777" w:rsidR="0068748E" w:rsidRPr="0068748E" w:rsidRDefault="0068748E" w:rsidP="0068748E">
            <w:pPr>
              <w:spacing w:after="160" w:line="360" w:lineRule="auto"/>
            </w:pPr>
            <w:r w:rsidRPr="0068748E">
              <w:t>Development of bidding system, backend integration, and pricing algorithms</w:t>
            </w:r>
          </w:p>
        </w:tc>
      </w:tr>
      <w:tr w:rsidR="0068748E" w:rsidRPr="0068748E" w14:paraId="6D2E76E4" w14:textId="77777777" w:rsidTr="0068748E">
        <w:tc>
          <w:tcPr>
            <w:tcW w:w="0" w:type="auto"/>
            <w:hideMark/>
          </w:tcPr>
          <w:p w14:paraId="774740F0" w14:textId="77777777" w:rsidR="0068748E" w:rsidRPr="0068748E" w:rsidRDefault="0068748E" w:rsidP="0068748E">
            <w:pPr>
              <w:spacing w:after="160" w:line="360" w:lineRule="auto"/>
              <w:rPr>
                <w:b/>
                <w:bCs/>
              </w:rPr>
            </w:pPr>
            <w:r w:rsidRPr="0068748E">
              <w:rPr>
                <w:b/>
                <w:bCs/>
              </w:rPr>
              <w:lastRenderedPageBreak/>
              <w:t>AI &amp; Data Infrastructure</w:t>
            </w:r>
          </w:p>
        </w:tc>
        <w:tc>
          <w:tcPr>
            <w:tcW w:w="0" w:type="auto"/>
            <w:hideMark/>
          </w:tcPr>
          <w:p w14:paraId="0393227D" w14:textId="77777777" w:rsidR="0068748E" w:rsidRPr="0068748E" w:rsidRDefault="0068748E" w:rsidP="0068748E">
            <w:pPr>
              <w:spacing w:after="160" w:line="360" w:lineRule="auto"/>
            </w:pPr>
            <w:r w:rsidRPr="0068748E">
              <w:t>$1.5M – $2M</w:t>
            </w:r>
          </w:p>
        </w:tc>
        <w:tc>
          <w:tcPr>
            <w:tcW w:w="0" w:type="auto"/>
            <w:hideMark/>
          </w:tcPr>
          <w:p w14:paraId="3E9ECD15" w14:textId="77777777" w:rsidR="0068748E" w:rsidRPr="0068748E" w:rsidRDefault="0068748E" w:rsidP="0068748E">
            <w:pPr>
              <w:spacing w:after="160" w:line="360" w:lineRule="auto"/>
            </w:pPr>
            <w:r w:rsidRPr="0068748E">
              <w:t>Implementation of dynamic pricing models, explainable AI (XAI), and data processing systems</w:t>
            </w:r>
          </w:p>
        </w:tc>
      </w:tr>
      <w:tr w:rsidR="0068748E" w:rsidRPr="0068748E" w14:paraId="63D1AFCE" w14:textId="77777777" w:rsidTr="0068748E">
        <w:tc>
          <w:tcPr>
            <w:tcW w:w="0" w:type="auto"/>
            <w:hideMark/>
          </w:tcPr>
          <w:p w14:paraId="2A9407FC" w14:textId="77777777" w:rsidR="0068748E" w:rsidRPr="0068748E" w:rsidRDefault="0068748E" w:rsidP="0068748E">
            <w:pPr>
              <w:spacing w:after="160" w:line="360" w:lineRule="auto"/>
              <w:rPr>
                <w:b/>
                <w:bCs/>
              </w:rPr>
            </w:pPr>
            <w:r w:rsidRPr="0068748E">
              <w:rPr>
                <w:b/>
                <w:bCs/>
              </w:rPr>
              <w:t>Cloud Infrastructure &amp; Maintenance</w:t>
            </w:r>
          </w:p>
        </w:tc>
        <w:tc>
          <w:tcPr>
            <w:tcW w:w="0" w:type="auto"/>
            <w:hideMark/>
          </w:tcPr>
          <w:p w14:paraId="0C030B78" w14:textId="77777777" w:rsidR="0068748E" w:rsidRPr="0068748E" w:rsidRDefault="0068748E" w:rsidP="0068748E">
            <w:pPr>
              <w:spacing w:after="160" w:line="360" w:lineRule="auto"/>
            </w:pPr>
            <w:r w:rsidRPr="0068748E">
              <w:t>$1M – $1.5M</w:t>
            </w:r>
          </w:p>
        </w:tc>
        <w:tc>
          <w:tcPr>
            <w:tcW w:w="0" w:type="auto"/>
            <w:hideMark/>
          </w:tcPr>
          <w:p w14:paraId="6BDBA18E" w14:textId="77777777" w:rsidR="0068748E" w:rsidRPr="0068748E" w:rsidRDefault="0068748E" w:rsidP="0068748E">
            <w:pPr>
              <w:spacing w:after="160" w:line="360" w:lineRule="auto"/>
            </w:pPr>
            <w:r w:rsidRPr="0068748E">
              <w:t>Scalable servers, storage, and real-time processing (AWS/GCP)</w:t>
            </w:r>
          </w:p>
        </w:tc>
      </w:tr>
      <w:tr w:rsidR="0068748E" w:rsidRPr="0068748E" w14:paraId="3669BE3D" w14:textId="77777777" w:rsidTr="0068748E">
        <w:tc>
          <w:tcPr>
            <w:tcW w:w="0" w:type="auto"/>
            <w:hideMark/>
          </w:tcPr>
          <w:p w14:paraId="7E526F56" w14:textId="77777777" w:rsidR="0068748E" w:rsidRPr="0068748E" w:rsidRDefault="0068748E" w:rsidP="0068748E">
            <w:pPr>
              <w:spacing w:after="160" w:line="360" w:lineRule="auto"/>
              <w:rPr>
                <w:b/>
                <w:bCs/>
              </w:rPr>
            </w:pPr>
            <w:r w:rsidRPr="0068748E">
              <w:rPr>
                <w:b/>
                <w:bCs/>
              </w:rPr>
              <w:t>UI/UX Design &amp; Testing</w:t>
            </w:r>
          </w:p>
        </w:tc>
        <w:tc>
          <w:tcPr>
            <w:tcW w:w="0" w:type="auto"/>
            <w:hideMark/>
          </w:tcPr>
          <w:p w14:paraId="3B863FF6" w14:textId="77777777" w:rsidR="0068748E" w:rsidRPr="0068748E" w:rsidRDefault="0068748E" w:rsidP="0068748E">
            <w:pPr>
              <w:spacing w:after="160" w:line="360" w:lineRule="auto"/>
            </w:pPr>
            <w:r w:rsidRPr="0068748E">
              <w:t>$0.5M – $1M</w:t>
            </w:r>
          </w:p>
        </w:tc>
        <w:tc>
          <w:tcPr>
            <w:tcW w:w="0" w:type="auto"/>
            <w:hideMark/>
          </w:tcPr>
          <w:p w14:paraId="285094D0" w14:textId="77777777" w:rsidR="0068748E" w:rsidRPr="0068748E" w:rsidRDefault="0068748E" w:rsidP="0068748E">
            <w:pPr>
              <w:spacing w:after="160" w:line="360" w:lineRule="auto"/>
            </w:pPr>
            <w:r w:rsidRPr="0068748E">
              <w:t>Design of user interface, usability testing, and experience optimisation</w:t>
            </w:r>
          </w:p>
        </w:tc>
      </w:tr>
      <w:tr w:rsidR="0068748E" w:rsidRPr="0068748E" w14:paraId="497CD2CF" w14:textId="77777777" w:rsidTr="0068748E">
        <w:tc>
          <w:tcPr>
            <w:tcW w:w="0" w:type="auto"/>
            <w:hideMark/>
          </w:tcPr>
          <w:p w14:paraId="11B3F95D" w14:textId="77777777" w:rsidR="0068748E" w:rsidRPr="0068748E" w:rsidRDefault="0068748E" w:rsidP="0068748E">
            <w:pPr>
              <w:spacing w:after="160" w:line="360" w:lineRule="auto"/>
              <w:rPr>
                <w:b/>
                <w:bCs/>
              </w:rPr>
            </w:pPr>
            <w:r w:rsidRPr="0068748E">
              <w:rPr>
                <w:b/>
                <w:bCs/>
              </w:rPr>
              <w:t>Pilot Testing &amp; Deployment</w:t>
            </w:r>
          </w:p>
        </w:tc>
        <w:tc>
          <w:tcPr>
            <w:tcW w:w="0" w:type="auto"/>
            <w:hideMark/>
          </w:tcPr>
          <w:p w14:paraId="40721809" w14:textId="77777777" w:rsidR="0068748E" w:rsidRPr="0068748E" w:rsidRDefault="0068748E" w:rsidP="0068748E">
            <w:pPr>
              <w:spacing w:after="160" w:line="360" w:lineRule="auto"/>
            </w:pPr>
            <w:r w:rsidRPr="0068748E">
              <w:t>$0.5M – $1M</w:t>
            </w:r>
          </w:p>
        </w:tc>
        <w:tc>
          <w:tcPr>
            <w:tcW w:w="0" w:type="auto"/>
            <w:hideMark/>
          </w:tcPr>
          <w:p w14:paraId="7410F466" w14:textId="129C18BC" w:rsidR="0068748E" w:rsidRPr="0068748E" w:rsidRDefault="0068748E" w:rsidP="0068748E">
            <w:pPr>
              <w:spacing w:after="160" w:line="360" w:lineRule="auto"/>
            </w:pPr>
            <w:r w:rsidRPr="0068748E">
              <w:t>Launch in 5 cities, performance monitoring, and system adjustments</w:t>
            </w:r>
          </w:p>
        </w:tc>
      </w:tr>
      <w:tr w:rsidR="0068748E" w:rsidRPr="0068748E" w14:paraId="3ED736BC" w14:textId="77777777" w:rsidTr="0068748E">
        <w:tc>
          <w:tcPr>
            <w:tcW w:w="0" w:type="auto"/>
            <w:hideMark/>
          </w:tcPr>
          <w:p w14:paraId="54B01C73" w14:textId="77777777" w:rsidR="0068748E" w:rsidRPr="0068748E" w:rsidRDefault="0068748E" w:rsidP="0068748E">
            <w:pPr>
              <w:spacing w:after="160" w:line="360" w:lineRule="auto"/>
              <w:rPr>
                <w:b/>
                <w:bCs/>
              </w:rPr>
            </w:pPr>
            <w:r w:rsidRPr="0068748E">
              <w:rPr>
                <w:b/>
                <w:bCs/>
              </w:rPr>
              <w:t>Training &amp; Internal Development</w:t>
            </w:r>
          </w:p>
        </w:tc>
        <w:tc>
          <w:tcPr>
            <w:tcW w:w="0" w:type="auto"/>
            <w:hideMark/>
          </w:tcPr>
          <w:p w14:paraId="03404C09" w14:textId="77777777" w:rsidR="0068748E" w:rsidRPr="0068748E" w:rsidRDefault="0068748E" w:rsidP="0068748E">
            <w:pPr>
              <w:spacing w:after="160" w:line="360" w:lineRule="auto"/>
            </w:pPr>
            <w:r w:rsidRPr="0068748E">
              <w:t>$0.5M – $0.8M</w:t>
            </w:r>
          </w:p>
        </w:tc>
        <w:tc>
          <w:tcPr>
            <w:tcW w:w="0" w:type="auto"/>
            <w:hideMark/>
          </w:tcPr>
          <w:p w14:paraId="54B1AA18" w14:textId="77777777" w:rsidR="0068748E" w:rsidRPr="0068748E" w:rsidRDefault="0068748E" w:rsidP="0068748E">
            <w:pPr>
              <w:spacing w:after="160" w:line="360" w:lineRule="auto"/>
            </w:pPr>
            <w:r w:rsidRPr="0068748E">
              <w:t>Training programs for engineers, support staff, and operations teams</w:t>
            </w:r>
          </w:p>
        </w:tc>
      </w:tr>
      <w:tr w:rsidR="0068748E" w:rsidRPr="0068748E" w14:paraId="7A485464" w14:textId="77777777" w:rsidTr="0068748E">
        <w:tc>
          <w:tcPr>
            <w:tcW w:w="0" w:type="auto"/>
            <w:hideMark/>
          </w:tcPr>
          <w:p w14:paraId="615B96DF" w14:textId="77777777" w:rsidR="0068748E" w:rsidRPr="0068748E" w:rsidRDefault="0068748E" w:rsidP="0068748E">
            <w:pPr>
              <w:spacing w:after="160" w:line="360" w:lineRule="auto"/>
              <w:rPr>
                <w:b/>
                <w:bCs/>
              </w:rPr>
            </w:pPr>
            <w:r w:rsidRPr="0068748E">
              <w:rPr>
                <w:b/>
                <w:bCs/>
              </w:rPr>
              <w:t>Communication &amp; User Education</w:t>
            </w:r>
          </w:p>
        </w:tc>
        <w:tc>
          <w:tcPr>
            <w:tcW w:w="0" w:type="auto"/>
            <w:hideMark/>
          </w:tcPr>
          <w:p w14:paraId="11B7DB48" w14:textId="77777777" w:rsidR="0068748E" w:rsidRPr="0068748E" w:rsidRDefault="0068748E" w:rsidP="0068748E">
            <w:pPr>
              <w:spacing w:after="160" w:line="360" w:lineRule="auto"/>
            </w:pPr>
            <w:r w:rsidRPr="0068748E">
              <w:t>$0.3M – $0.6M</w:t>
            </w:r>
          </w:p>
        </w:tc>
        <w:tc>
          <w:tcPr>
            <w:tcW w:w="0" w:type="auto"/>
            <w:hideMark/>
          </w:tcPr>
          <w:p w14:paraId="55640CB5" w14:textId="77777777" w:rsidR="0068748E" w:rsidRPr="0068748E" w:rsidRDefault="0068748E" w:rsidP="0068748E">
            <w:pPr>
              <w:spacing w:after="160" w:line="360" w:lineRule="auto"/>
            </w:pPr>
            <w:r w:rsidRPr="0068748E">
              <w:t>In-app tutorials, notifications, FAQs, and awareness campaigns</w:t>
            </w:r>
          </w:p>
        </w:tc>
      </w:tr>
      <w:tr w:rsidR="0068748E" w:rsidRPr="0068748E" w14:paraId="4151B5AB" w14:textId="77777777" w:rsidTr="0068748E">
        <w:tc>
          <w:tcPr>
            <w:tcW w:w="0" w:type="auto"/>
            <w:hideMark/>
          </w:tcPr>
          <w:p w14:paraId="43DA7BF6" w14:textId="77777777" w:rsidR="0068748E" w:rsidRPr="0068748E" w:rsidRDefault="0068748E" w:rsidP="0068748E">
            <w:pPr>
              <w:spacing w:after="160" w:line="360" w:lineRule="auto"/>
              <w:rPr>
                <w:b/>
                <w:bCs/>
              </w:rPr>
            </w:pPr>
            <w:r w:rsidRPr="0068748E">
              <w:rPr>
                <w:b/>
                <w:bCs/>
              </w:rPr>
              <w:t>Compliance &amp; Legal</w:t>
            </w:r>
          </w:p>
        </w:tc>
        <w:tc>
          <w:tcPr>
            <w:tcW w:w="0" w:type="auto"/>
            <w:hideMark/>
          </w:tcPr>
          <w:p w14:paraId="2FD25B1E" w14:textId="77777777" w:rsidR="0068748E" w:rsidRPr="0068748E" w:rsidRDefault="0068748E" w:rsidP="0068748E">
            <w:pPr>
              <w:spacing w:after="160" w:line="360" w:lineRule="auto"/>
            </w:pPr>
            <w:r w:rsidRPr="0068748E">
              <w:t>$0.2M – $0.5M</w:t>
            </w:r>
          </w:p>
        </w:tc>
        <w:tc>
          <w:tcPr>
            <w:tcW w:w="0" w:type="auto"/>
            <w:hideMark/>
          </w:tcPr>
          <w:p w14:paraId="33FE6411" w14:textId="77777777" w:rsidR="0068748E" w:rsidRPr="0068748E" w:rsidRDefault="0068748E" w:rsidP="0068748E">
            <w:pPr>
              <w:spacing w:after="160" w:line="360" w:lineRule="auto"/>
            </w:pPr>
            <w:r w:rsidRPr="0068748E">
              <w:t>Regulatory alignment, audits, and reporting systems</w:t>
            </w:r>
          </w:p>
        </w:tc>
      </w:tr>
    </w:tbl>
    <w:p w14:paraId="686D1EDA" w14:textId="77777777" w:rsidR="003D09CD" w:rsidRPr="003D09CD" w:rsidRDefault="003D09CD" w:rsidP="0068748E">
      <w:pPr>
        <w:spacing w:line="360" w:lineRule="auto"/>
      </w:pPr>
    </w:p>
    <w:p w14:paraId="12E6B224" w14:textId="77777777" w:rsidR="003D09CD" w:rsidRDefault="003D09CD" w:rsidP="0068748E">
      <w:pPr>
        <w:spacing w:line="360" w:lineRule="auto"/>
      </w:pPr>
    </w:p>
    <w:p w14:paraId="07EC680C" w14:textId="6DB23A22" w:rsidR="00180239" w:rsidRDefault="00180239" w:rsidP="0068748E">
      <w:pPr>
        <w:pStyle w:val="Heading2"/>
        <w:spacing w:line="360" w:lineRule="auto"/>
      </w:pPr>
      <w:bookmarkStart w:id="26" w:name="_Toc224955464"/>
      <w:r w:rsidRPr="00180239">
        <w:t>5.</w:t>
      </w:r>
      <w:r w:rsidR="003D09CD">
        <w:t>7</w:t>
      </w:r>
      <w:r w:rsidRPr="00180239">
        <w:t xml:space="preserve"> Risk Assessment and Mitigation</w:t>
      </w:r>
      <w:bookmarkEnd w:id="26"/>
    </w:p>
    <w:p w14:paraId="535CEE85" w14:textId="61002C0B" w:rsidR="00D02A4C" w:rsidRPr="00D02A4C" w:rsidRDefault="00D02A4C" w:rsidP="00D02A4C">
      <w:pPr>
        <w:pStyle w:val="Caption"/>
      </w:pPr>
      <w:bookmarkStart w:id="27" w:name="_Toc224955724"/>
      <w:r>
        <w:t xml:space="preserve">Table </w:t>
      </w:r>
      <w:fldSimple w:instr=" SEQ Table \* ARABIC ">
        <w:r>
          <w:rPr>
            <w:noProof/>
          </w:rPr>
          <w:t>8</w:t>
        </w:r>
      </w:fldSimple>
      <w:r>
        <w:t>: Risk Assessment and Mitigation</w:t>
      </w:r>
      <w:bookmarkEnd w:id="27"/>
    </w:p>
    <w:tbl>
      <w:tblPr>
        <w:tblStyle w:val="TableGrid"/>
        <w:tblW w:w="0" w:type="auto"/>
        <w:tblLook w:val="04A0" w:firstRow="1" w:lastRow="0" w:firstColumn="1" w:lastColumn="0" w:noHBand="0" w:noVBand="1"/>
      </w:tblPr>
      <w:tblGrid>
        <w:gridCol w:w="3044"/>
        <w:gridCol w:w="999"/>
        <w:gridCol w:w="4973"/>
      </w:tblGrid>
      <w:tr w:rsidR="00180239" w:rsidRPr="00180239" w14:paraId="476753CC" w14:textId="77777777" w:rsidTr="00180239">
        <w:tc>
          <w:tcPr>
            <w:tcW w:w="0" w:type="auto"/>
            <w:hideMark/>
          </w:tcPr>
          <w:p w14:paraId="136059E5" w14:textId="77777777" w:rsidR="00180239" w:rsidRPr="00180239" w:rsidRDefault="00180239" w:rsidP="0068748E">
            <w:pPr>
              <w:spacing w:after="160" w:line="360" w:lineRule="auto"/>
              <w:rPr>
                <w:b/>
                <w:bCs/>
              </w:rPr>
            </w:pPr>
            <w:r w:rsidRPr="00180239">
              <w:rPr>
                <w:b/>
                <w:bCs/>
              </w:rPr>
              <w:t>Risk</w:t>
            </w:r>
          </w:p>
        </w:tc>
        <w:tc>
          <w:tcPr>
            <w:tcW w:w="0" w:type="auto"/>
            <w:hideMark/>
          </w:tcPr>
          <w:p w14:paraId="72656F3E" w14:textId="77777777" w:rsidR="00180239" w:rsidRPr="00180239" w:rsidRDefault="00180239" w:rsidP="0068748E">
            <w:pPr>
              <w:spacing w:after="160" w:line="360" w:lineRule="auto"/>
              <w:rPr>
                <w:b/>
                <w:bCs/>
              </w:rPr>
            </w:pPr>
            <w:r w:rsidRPr="00180239">
              <w:rPr>
                <w:b/>
                <w:bCs/>
              </w:rPr>
              <w:t>Impact</w:t>
            </w:r>
          </w:p>
        </w:tc>
        <w:tc>
          <w:tcPr>
            <w:tcW w:w="0" w:type="auto"/>
            <w:hideMark/>
          </w:tcPr>
          <w:p w14:paraId="3869A18C" w14:textId="77777777" w:rsidR="00180239" w:rsidRPr="00180239" w:rsidRDefault="00180239" w:rsidP="0068748E">
            <w:pPr>
              <w:spacing w:after="160" w:line="360" w:lineRule="auto"/>
              <w:rPr>
                <w:b/>
                <w:bCs/>
              </w:rPr>
            </w:pPr>
            <w:r w:rsidRPr="00180239">
              <w:rPr>
                <w:b/>
                <w:bCs/>
              </w:rPr>
              <w:t>Mitigation Strategy</w:t>
            </w:r>
          </w:p>
        </w:tc>
      </w:tr>
      <w:tr w:rsidR="00180239" w:rsidRPr="00180239" w14:paraId="0F04952B" w14:textId="77777777" w:rsidTr="00180239">
        <w:tc>
          <w:tcPr>
            <w:tcW w:w="0" w:type="auto"/>
            <w:hideMark/>
          </w:tcPr>
          <w:p w14:paraId="62068E14" w14:textId="77777777" w:rsidR="00180239" w:rsidRPr="00180239" w:rsidRDefault="00180239" w:rsidP="0068748E">
            <w:pPr>
              <w:spacing w:after="160" w:line="360" w:lineRule="auto"/>
            </w:pPr>
            <w:r w:rsidRPr="00180239">
              <w:t>Driver resistance due to uncertainty in earnings</w:t>
            </w:r>
          </w:p>
        </w:tc>
        <w:tc>
          <w:tcPr>
            <w:tcW w:w="0" w:type="auto"/>
            <w:hideMark/>
          </w:tcPr>
          <w:p w14:paraId="30856E5B" w14:textId="77777777" w:rsidR="00180239" w:rsidRPr="00180239" w:rsidRDefault="00180239" w:rsidP="0068748E">
            <w:pPr>
              <w:spacing w:after="160" w:line="360" w:lineRule="auto"/>
            </w:pPr>
            <w:r w:rsidRPr="00180239">
              <w:t>High</w:t>
            </w:r>
          </w:p>
        </w:tc>
        <w:tc>
          <w:tcPr>
            <w:tcW w:w="0" w:type="auto"/>
            <w:hideMark/>
          </w:tcPr>
          <w:p w14:paraId="09E771C7" w14:textId="77777777" w:rsidR="00180239" w:rsidRPr="00180239" w:rsidRDefault="00180239" w:rsidP="0068748E">
            <w:pPr>
              <w:spacing w:after="160" w:line="360" w:lineRule="auto"/>
            </w:pPr>
            <w:r w:rsidRPr="00180239">
              <w:t>Provide clear earnings breakdowns, training, and incentive structures during transition</w:t>
            </w:r>
          </w:p>
        </w:tc>
      </w:tr>
      <w:tr w:rsidR="00180239" w:rsidRPr="00180239" w14:paraId="41585057" w14:textId="77777777" w:rsidTr="00180239">
        <w:tc>
          <w:tcPr>
            <w:tcW w:w="0" w:type="auto"/>
            <w:hideMark/>
          </w:tcPr>
          <w:p w14:paraId="3DDB5D1A" w14:textId="77777777" w:rsidR="00180239" w:rsidRPr="00180239" w:rsidRDefault="00180239" w:rsidP="0068748E">
            <w:pPr>
              <w:spacing w:after="160" w:line="360" w:lineRule="auto"/>
            </w:pPr>
            <w:r w:rsidRPr="00180239">
              <w:t>Rider confusion with bidding system</w:t>
            </w:r>
          </w:p>
        </w:tc>
        <w:tc>
          <w:tcPr>
            <w:tcW w:w="0" w:type="auto"/>
            <w:hideMark/>
          </w:tcPr>
          <w:p w14:paraId="238F770E" w14:textId="77777777" w:rsidR="00180239" w:rsidRPr="00180239" w:rsidRDefault="00180239" w:rsidP="0068748E">
            <w:pPr>
              <w:spacing w:after="160" w:line="360" w:lineRule="auto"/>
            </w:pPr>
            <w:r w:rsidRPr="00180239">
              <w:t>Medium</w:t>
            </w:r>
          </w:p>
        </w:tc>
        <w:tc>
          <w:tcPr>
            <w:tcW w:w="0" w:type="auto"/>
            <w:hideMark/>
          </w:tcPr>
          <w:p w14:paraId="51D707F0" w14:textId="77777777" w:rsidR="00180239" w:rsidRPr="00180239" w:rsidRDefault="00180239" w:rsidP="0068748E">
            <w:pPr>
              <w:spacing w:after="160" w:line="360" w:lineRule="auto"/>
            </w:pPr>
            <w:r w:rsidRPr="00180239">
              <w:t>Design simple user interface, provide tutorials and in-app guidance</w:t>
            </w:r>
          </w:p>
        </w:tc>
      </w:tr>
      <w:tr w:rsidR="00180239" w:rsidRPr="00180239" w14:paraId="28DDE3CC" w14:textId="77777777" w:rsidTr="00180239">
        <w:tc>
          <w:tcPr>
            <w:tcW w:w="0" w:type="auto"/>
            <w:hideMark/>
          </w:tcPr>
          <w:p w14:paraId="740EDE63" w14:textId="77777777" w:rsidR="00180239" w:rsidRPr="00180239" w:rsidRDefault="00180239" w:rsidP="0068748E">
            <w:pPr>
              <w:spacing w:after="160" w:line="360" w:lineRule="auto"/>
            </w:pPr>
            <w:r w:rsidRPr="00180239">
              <w:t>Technical challenges in system integration</w:t>
            </w:r>
          </w:p>
        </w:tc>
        <w:tc>
          <w:tcPr>
            <w:tcW w:w="0" w:type="auto"/>
            <w:hideMark/>
          </w:tcPr>
          <w:p w14:paraId="7976726C" w14:textId="77777777" w:rsidR="00180239" w:rsidRPr="00180239" w:rsidRDefault="00180239" w:rsidP="0068748E">
            <w:pPr>
              <w:spacing w:after="160" w:line="360" w:lineRule="auto"/>
            </w:pPr>
            <w:r w:rsidRPr="00180239">
              <w:t>High</w:t>
            </w:r>
          </w:p>
        </w:tc>
        <w:tc>
          <w:tcPr>
            <w:tcW w:w="0" w:type="auto"/>
            <w:hideMark/>
          </w:tcPr>
          <w:p w14:paraId="5010A02E" w14:textId="77777777" w:rsidR="00180239" w:rsidRPr="00180239" w:rsidRDefault="00180239" w:rsidP="0068748E">
            <w:pPr>
              <w:spacing w:after="160" w:line="360" w:lineRule="auto"/>
            </w:pPr>
            <w:r w:rsidRPr="00180239">
              <w:t>Conduct phased development, pilot testing, and continuous monitoring</w:t>
            </w:r>
          </w:p>
        </w:tc>
      </w:tr>
      <w:tr w:rsidR="00180239" w:rsidRPr="00180239" w14:paraId="621C9EA4" w14:textId="77777777" w:rsidTr="00180239">
        <w:tc>
          <w:tcPr>
            <w:tcW w:w="0" w:type="auto"/>
            <w:hideMark/>
          </w:tcPr>
          <w:p w14:paraId="6378CFD7" w14:textId="77777777" w:rsidR="00180239" w:rsidRPr="00180239" w:rsidRDefault="00180239" w:rsidP="0068748E">
            <w:pPr>
              <w:spacing w:after="160" w:line="360" w:lineRule="auto"/>
            </w:pPr>
            <w:r w:rsidRPr="00180239">
              <w:t>Increased transaction time due to bidding</w:t>
            </w:r>
          </w:p>
        </w:tc>
        <w:tc>
          <w:tcPr>
            <w:tcW w:w="0" w:type="auto"/>
            <w:hideMark/>
          </w:tcPr>
          <w:p w14:paraId="2CCA56EE" w14:textId="77777777" w:rsidR="00180239" w:rsidRPr="00180239" w:rsidRDefault="00180239" w:rsidP="0068748E">
            <w:pPr>
              <w:spacing w:after="160" w:line="360" w:lineRule="auto"/>
            </w:pPr>
            <w:r w:rsidRPr="00180239">
              <w:t>Medium</w:t>
            </w:r>
          </w:p>
        </w:tc>
        <w:tc>
          <w:tcPr>
            <w:tcW w:w="0" w:type="auto"/>
            <w:hideMark/>
          </w:tcPr>
          <w:p w14:paraId="6975AA8C" w14:textId="77777777" w:rsidR="00180239" w:rsidRPr="00180239" w:rsidRDefault="00180239" w:rsidP="0068748E">
            <w:pPr>
              <w:spacing w:after="160" w:line="360" w:lineRule="auto"/>
            </w:pPr>
            <w:r w:rsidRPr="00180239">
              <w:t>Implement time-bound bidding windows and fallback pricing options</w:t>
            </w:r>
          </w:p>
        </w:tc>
      </w:tr>
      <w:tr w:rsidR="00180239" w:rsidRPr="00180239" w14:paraId="70C968D1" w14:textId="77777777" w:rsidTr="00180239">
        <w:tc>
          <w:tcPr>
            <w:tcW w:w="0" w:type="auto"/>
            <w:hideMark/>
          </w:tcPr>
          <w:p w14:paraId="7EFED4FD" w14:textId="77777777" w:rsidR="00180239" w:rsidRPr="00180239" w:rsidRDefault="00180239" w:rsidP="0068748E">
            <w:pPr>
              <w:spacing w:after="160" w:line="360" w:lineRule="auto"/>
            </w:pPr>
            <w:r w:rsidRPr="00180239">
              <w:lastRenderedPageBreak/>
              <w:t>Regulatory concerns regarding pricing practices</w:t>
            </w:r>
          </w:p>
        </w:tc>
        <w:tc>
          <w:tcPr>
            <w:tcW w:w="0" w:type="auto"/>
            <w:hideMark/>
          </w:tcPr>
          <w:p w14:paraId="113DDED5" w14:textId="77777777" w:rsidR="00180239" w:rsidRPr="00180239" w:rsidRDefault="00180239" w:rsidP="0068748E">
            <w:pPr>
              <w:spacing w:after="160" w:line="360" w:lineRule="auto"/>
            </w:pPr>
            <w:r w:rsidRPr="00180239">
              <w:t>High</w:t>
            </w:r>
          </w:p>
        </w:tc>
        <w:tc>
          <w:tcPr>
            <w:tcW w:w="0" w:type="auto"/>
            <w:hideMark/>
          </w:tcPr>
          <w:p w14:paraId="0D9A3AAB" w14:textId="77777777" w:rsidR="00180239" w:rsidRPr="00180239" w:rsidRDefault="00180239" w:rsidP="0068748E">
            <w:pPr>
              <w:spacing w:after="160" w:line="360" w:lineRule="auto"/>
            </w:pPr>
            <w:r w:rsidRPr="00180239">
              <w:t>Ensure compliance, maintain transparency reports, engage with regulators</w:t>
            </w:r>
          </w:p>
        </w:tc>
      </w:tr>
      <w:tr w:rsidR="00180239" w:rsidRPr="00180239" w14:paraId="1F8E463D" w14:textId="77777777" w:rsidTr="00180239">
        <w:tc>
          <w:tcPr>
            <w:tcW w:w="0" w:type="auto"/>
            <w:hideMark/>
          </w:tcPr>
          <w:p w14:paraId="79C70AB1" w14:textId="77777777" w:rsidR="00180239" w:rsidRPr="00180239" w:rsidRDefault="00180239" w:rsidP="0068748E">
            <w:pPr>
              <w:spacing w:after="160" w:line="360" w:lineRule="auto"/>
            </w:pPr>
            <w:r w:rsidRPr="00180239">
              <w:t>Data and algorithm reliability issues</w:t>
            </w:r>
          </w:p>
        </w:tc>
        <w:tc>
          <w:tcPr>
            <w:tcW w:w="0" w:type="auto"/>
            <w:hideMark/>
          </w:tcPr>
          <w:p w14:paraId="63F21060" w14:textId="77777777" w:rsidR="00180239" w:rsidRPr="00180239" w:rsidRDefault="00180239" w:rsidP="0068748E">
            <w:pPr>
              <w:spacing w:after="160" w:line="360" w:lineRule="auto"/>
            </w:pPr>
            <w:r w:rsidRPr="00180239">
              <w:t>High</w:t>
            </w:r>
          </w:p>
        </w:tc>
        <w:tc>
          <w:tcPr>
            <w:tcW w:w="0" w:type="auto"/>
            <w:hideMark/>
          </w:tcPr>
          <w:p w14:paraId="586B1840" w14:textId="77777777" w:rsidR="00180239" w:rsidRPr="00180239" w:rsidRDefault="00180239" w:rsidP="0068748E">
            <w:pPr>
              <w:spacing w:after="160" w:line="360" w:lineRule="auto"/>
            </w:pPr>
            <w:r w:rsidRPr="00180239">
              <w:t>Use robust data validation, monitoring systems, and regular updates</w:t>
            </w:r>
          </w:p>
        </w:tc>
      </w:tr>
    </w:tbl>
    <w:p w14:paraId="742B7F82" w14:textId="77777777" w:rsidR="00920BEA" w:rsidRDefault="00920BEA" w:rsidP="0068748E">
      <w:pPr>
        <w:spacing w:line="360" w:lineRule="auto"/>
      </w:pPr>
    </w:p>
    <w:p w14:paraId="2CD2F070" w14:textId="5A137CB4" w:rsidR="00180239" w:rsidRDefault="00180239" w:rsidP="0068748E">
      <w:pPr>
        <w:pStyle w:val="Heading2"/>
        <w:spacing w:line="360" w:lineRule="auto"/>
      </w:pPr>
      <w:bookmarkStart w:id="28" w:name="_Toc224955465"/>
      <w:r w:rsidRPr="00180239">
        <w:t>5.</w:t>
      </w:r>
      <w:r w:rsidR="003D09CD">
        <w:t>8</w:t>
      </w:r>
      <w:r w:rsidRPr="00180239">
        <w:t xml:space="preserve"> Evaluation and KPI</w:t>
      </w:r>
      <w:bookmarkEnd w:id="28"/>
    </w:p>
    <w:p w14:paraId="0D13C6D6" w14:textId="68A0BF50" w:rsidR="00D02A4C" w:rsidRPr="00D02A4C" w:rsidRDefault="00D02A4C" w:rsidP="00D02A4C">
      <w:pPr>
        <w:pStyle w:val="Caption"/>
      </w:pPr>
      <w:bookmarkStart w:id="29" w:name="_Toc224955725"/>
      <w:r>
        <w:t xml:space="preserve">Table </w:t>
      </w:r>
      <w:fldSimple w:instr=" SEQ Table \* ARABIC ">
        <w:r>
          <w:rPr>
            <w:noProof/>
          </w:rPr>
          <w:t>9</w:t>
        </w:r>
      </w:fldSimple>
      <w:r>
        <w:t>: Key Performance Indicatiors (KPI)</w:t>
      </w:r>
      <w:bookmarkEnd w:id="29"/>
    </w:p>
    <w:tbl>
      <w:tblPr>
        <w:tblStyle w:val="TableGrid"/>
        <w:tblW w:w="0" w:type="auto"/>
        <w:tblLook w:val="04A0" w:firstRow="1" w:lastRow="0" w:firstColumn="1" w:lastColumn="0" w:noHBand="0" w:noVBand="1"/>
      </w:tblPr>
      <w:tblGrid>
        <w:gridCol w:w="2727"/>
        <w:gridCol w:w="3533"/>
        <w:gridCol w:w="2756"/>
      </w:tblGrid>
      <w:tr w:rsidR="00180239" w:rsidRPr="00180239" w14:paraId="79F870DC" w14:textId="77777777" w:rsidTr="00180239">
        <w:tc>
          <w:tcPr>
            <w:tcW w:w="0" w:type="auto"/>
            <w:hideMark/>
          </w:tcPr>
          <w:p w14:paraId="5F0D992A" w14:textId="77777777" w:rsidR="00180239" w:rsidRPr="00180239" w:rsidRDefault="00180239" w:rsidP="0068748E">
            <w:pPr>
              <w:spacing w:after="160" w:line="360" w:lineRule="auto"/>
              <w:rPr>
                <w:b/>
                <w:bCs/>
              </w:rPr>
            </w:pPr>
            <w:r w:rsidRPr="00180239">
              <w:rPr>
                <w:b/>
                <w:bCs/>
              </w:rPr>
              <w:t>KPI</w:t>
            </w:r>
          </w:p>
        </w:tc>
        <w:tc>
          <w:tcPr>
            <w:tcW w:w="0" w:type="auto"/>
            <w:hideMark/>
          </w:tcPr>
          <w:p w14:paraId="27B9D752" w14:textId="43581502" w:rsidR="00180239" w:rsidRPr="00180239" w:rsidRDefault="00180239" w:rsidP="0068748E">
            <w:pPr>
              <w:spacing w:after="160" w:line="360" w:lineRule="auto"/>
              <w:rPr>
                <w:b/>
                <w:bCs/>
              </w:rPr>
            </w:pPr>
            <w:r>
              <w:rPr>
                <w:b/>
                <w:bCs/>
              </w:rPr>
              <w:t>Target</w:t>
            </w:r>
          </w:p>
        </w:tc>
        <w:tc>
          <w:tcPr>
            <w:tcW w:w="0" w:type="auto"/>
            <w:hideMark/>
          </w:tcPr>
          <w:p w14:paraId="1F863052" w14:textId="77777777" w:rsidR="00180239" w:rsidRPr="00180239" w:rsidRDefault="00180239" w:rsidP="0068748E">
            <w:pPr>
              <w:spacing w:after="160" w:line="360" w:lineRule="auto"/>
              <w:rPr>
                <w:b/>
                <w:bCs/>
              </w:rPr>
            </w:pPr>
            <w:r w:rsidRPr="00180239">
              <w:rPr>
                <w:b/>
                <w:bCs/>
              </w:rPr>
              <w:t>Measurement Method</w:t>
            </w:r>
          </w:p>
        </w:tc>
      </w:tr>
      <w:tr w:rsidR="00180239" w:rsidRPr="00180239" w14:paraId="6D5114B4" w14:textId="77777777" w:rsidTr="00180239">
        <w:tc>
          <w:tcPr>
            <w:tcW w:w="0" w:type="auto"/>
            <w:hideMark/>
          </w:tcPr>
          <w:p w14:paraId="4B0E952B" w14:textId="77777777" w:rsidR="00180239" w:rsidRPr="00180239" w:rsidRDefault="00180239" w:rsidP="0068748E">
            <w:pPr>
              <w:spacing w:after="160" w:line="360" w:lineRule="auto"/>
              <w:rPr>
                <w:b/>
                <w:bCs/>
              </w:rPr>
            </w:pPr>
            <w:r w:rsidRPr="00180239">
              <w:rPr>
                <w:b/>
                <w:bCs/>
              </w:rPr>
              <w:t>Reduction in pricing-related complaints</w:t>
            </w:r>
          </w:p>
        </w:tc>
        <w:tc>
          <w:tcPr>
            <w:tcW w:w="0" w:type="auto"/>
            <w:hideMark/>
          </w:tcPr>
          <w:p w14:paraId="097D662B" w14:textId="77777777" w:rsidR="00180239" w:rsidRPr="00180239" w:rsidRDefault="00180239" w:rsidP="0068748E">
            <w:pPr>
              <w:spacing w:after="160" w:line="360" w:lineRule="auto"/>
            </w:pPr>
            <w:r w:rsidRPr="00180239">
              <w:t>↓ 25–35% within first 6 months</w:t>
            </w:r>
          </w:p>
        </w:tc>
        <w:tc>
          <w:tcPr>
            <w:tcW w:w="0" w:type="auto"/>
            <w:hideMark/>
          </w:tcPr>
          <w:p w14:paraId="2AC54767" w14:textId="77777777" w:rsidR="00180239" w:rsidRPr="00180239" w:rsidRDefault="00180239" w:rsidP="0068748E">
            <w:pPr>
              <w:spacing w:after="160" w:line="360" w:lineRule="auto"/>
            </w:pPr>
            <w:r w:rsidRPr="00180239">
              <w:t>Customer support tickets, complaint logs</w:t>
            </w:r>
          </w:p>
        </w:tc>
      </w:tr>
      <w:tr w:rsidR="00180239" w:rsidRPr="00180239" w14:paraId="7FB172CB" w14:textId="77777777" w:rsidTr="00180239">
        <w:tc>
          <w:tcPr>
            <w:tcW w:w="0" w:type="auto"/>
            <w:hideMark/>
          </w:tcPr>
          <w:p w14:paraId="5A9438DF" w14:textId="77777777" w:rsidR="00180239" w:rsidRPr="00180239" w:rsidRDefault="00180239" w:rsidP="0068748E">
            <w:pPr>
              <w:spacing w:after="160" w:line="360" w:lineRule="auto"/>
              <w:rPr>
                <w:b/>
                <w:bCs/>
              </w:rPr>
            </w:pPr>
            <w:r w:rsidRPr="00180239">
              <w:rPr>
                <w:b/>
                <w:bCs/>
              </w:rPr>
              <w:t>Driver satisfaction score</w:t>
            </w:r>
          </w:p>
        </w:tc>
        <w:tc>
          <w:tcPr>
            <w:tcW w:w="0" w:type="auto"/>
            <w:hideMark/>
          </w:tcPr>
          <w:p w14:paraId="0356AA0B" w14:textId="77777777" w:rsidR="00180239" w:rsidRPr="00180239" w:rsidRDefault="00180239" w:rsidP="0068748E">
            <w:pPr>
              <w:spacing w:after="160" w:line="360" w:lineRule="auto"/>
            </w:pPr>
            <w:r w:rsidRPr="00180239">
              <w:t>↑ to 80%+ satisfaction rating</w:t>
            </w:r>
          </w:p>
        </w:tc>
        <w:tc>
          <w:tcPr>
            <w:tcW w:w="0" w:type="auto"/>
            <w:hideMark/>
          </w:tcPr>
          <w:p w14:paraId="2EC6121B" w14:textId="77777777" w:rsidR="00180239" w:rsidRPr="00180239" w:rsidRDefault="00180239" w:rsidP="0068748E">
            <w:pPr>
              <w:spacing w:after="160" w:line="360" w:lineRule="auto"/>
            </w:pPr>
            <w:r w:rsidRPr="00180239">
              <w:t>Driver surveys, app feedback ratings</w:t>
            </w:r>
          </w:p>
        </w:tc>
      </w:tr>
      <w:tr w:rsidR="00180239" w:rsidRPr="00180239" w14:paraId="323F94B8" w14:textId="77777777" w:rsidTr="00180239">
        <w:tc>
          <w:tcPr>
            <w:tcW w:w="0" w:type="auto"/>
            <w:hideMark/>
          </w:tcPr>
          <w:p w14:paraId="558DBF8B" w14:textId="77777777" w:rsidR="00180239" w:rsidRPr="00180239" w:rsidRDefault="00180239" w:rsidP="0068748E">
            <w:pPr>
              <w:spacing w:after="160" w:line="360" w:lineRule="auto"/>
              <w:rPr>
                <w:b/>
                <w:bCs/>
              </w:rPr>
            </w:pPr>
            <w:r w:rsidRPr="00180239">
              <w:rPr>
                <w:b/>
                <w:bCs/>
              </w:rPr>
              <w:t>Rider trust score</w:t>
            </w:r>
          </w:p>
        </w:tc>
        <w:tc>
          <w:tcPr>
            <w:tcW w:w="0" w:type="auto"/>
            <w:hideMark/>
          </w:tcPr>
          <w:p w14:paraId="39FA239E" w14:textId="77777777" w:rsidR="00180239" w:rsidRPr="00180239" w:rsidRDefault="00180239" w:rsidP="0068748E">
            <w:pPr>
              <w:spacing w:after="160" w:line="360" w:lineRule="auto"/>
            </w:pPr>
            <w:r w:rsidRPr="00180239">
              <w:t>↑ by 20% within 6 months</w:t>
            </w:r>
          </w:p>
        </w:tc>
        <w:tc>
          <w:tcPr>
            <w:tcW w:w="0" w:type="auto"/>
            <w:hideMark/>
          </w:tcPr>
          <w:p w14:paraId="4C35425C" w14:textId="77777777" w:rsidR="00180239" w:rsidRPr="00180239" w:rsidRDefault="00180239" w:rsidP="0068748E">
            <w:pPr>
              <w:spacing w:after="160" w:line="360" w:lineRule="auto"/>
            </w:pPr>
            <w:r w:rsidRPr="00180239">
              <w:t>In-app trust surveys and ratings</w:t>
            </w:r>
          </w:p>
        </w:tc>
      </w:tr>
      <w:tr w:rsidR="00180239" w:rsidRPr="00180239" w14:paraId="5CC9BF55" w14:textId="77777777" w:rsidTr="00180239">
        <w:tc>
          <w:tcPr>
            <w:tcW w:w="0" w:type="auto"/>
            <w:hideMark/>
          </w:tcPr>
          <w:p w14:paraId="4C3933C1" w14:textId="77777777" w:rsidR="00180239" w:rsidRPr="00180239" w:rsidRDefault="00180239" w:rsidP="0068748E">
            <w:pPr>
              <w:spacing w:after="160" w:line="360" w:lineRule="auto"/>
              <w:rPr>
                <w:b/>
                <w:bCs/>
              </w:rPr>
            </w:pPr>
            <w:r w:rsidRPr="00180239">
              <w:rPr>
                <w:b/>
                <w:bCs/>
              </w:rPr>
              <w:t>Adoption rate of new pricing system</w:t>
            </w:r>
          </w:p>
        </w:tc>
        <w:tc>
          <w:tcPr>
            <w:tcW w:w="0" w:type="auto"/>
            <w:hideMark/>
          </w:tcPr>
          <w:p w14:paraId="498355F2" w14:textId="77777777" w:rsidR="00180239" w:rsidRPr="00180239" w:rsidRDefault="00180239" w:rsidP="0068748E">
            <w:pPr>
              <w:spacing w:after="160" w:line="360" w:lineRule="auto"/>
            </w:pPr>
            <w:r w:rsidRPr="00180239">
              <w:t>70–85% of rides using new system within 3 months of rollout</w:t>
            </w:r>
          </w:p>
        </w:tc>
        <w:tc>
          <w:tcPr>
            <w:tcW w:w="0" w:type="auto"/>
            <w:hideMark/>
          </w:tcPr>
          <w:p w14:paraId="4E84EECB" w14:textId="77777777" w:rsidR="00180239" w:rsidRPr="00180239" w:rsidRDefault="00180239" w:rsidP="0068748E">
            <w:pPr>
              <w:spacing w:after="160" w:line="360" w:lineRule="auto"/>
            </w:pPr>
            <w:r w:rsidRPr="00180239">
              <w:t>Platform usage analytics</w:t>
            </w:r>
          </w:p>
        </w:tc>
      </w:tr>
      <w:tr w:rsidR="00180239" w:rsidRPr="00180239" w14:paraId="24A9DE9C" w14:textId="77777777" w:rsidTr="00180239">
        <w:tc>
          <w:tcPr>
            <w:tcW w:w="0" w:type="auto"/>
            <w:hideMark/>
          </w:tcPr>
          <w:p w14:paraId="42BDF4B3" w14:textId="77777777" w:rsidR="00180239" w:rsidRPr="00180239" w:rsidRDefault="00180239" w:rsidP="0068748E">
            <w:pPr>
              <w:spacing w:after="160" w:line="360" w:lineRule="auto"/>
              <w:rPr>
                <w:b/>
                <w:bCs/>
              </w:rPr>
            </w:pPr>
            <w:r w:rsidRPr="00180239">
              <w:rPr>
                <w:b/>
                <w:bCs/>
              </w:rPr>
              <w:t>Ride acceptance rate</w:t>
            </w:r>
          </w:p>
        </w:tc>
        <w:tc>
          <w:tcPr>
            <w:tcW w:w="0" w:type="auto"/>
            <w:hideMark/>
          </w:tcPr>
          <w:p w14:paraId="0C61422F" w14:textId="77777777" w:rsidR="00180239" w:rsidRPr="00180239" w:rsidRDefault="00180239" w:rsidP="0068748E">
            <w:pPr>
              <w:spacing w:after="160" w:line="360" w:lineRule="auto"/>
            </w:pPr>
            <w:r w:rsidRPr="00180239">
              <w:t>↑ by 10–15% due to pricing control</w:t>
            </w:r>
          </w:p>
        </w:tc>
        <w:tc>
          <w:tcPr>
            <w:tcW w:w="0" w:type="auto"/>
            <w:hideMark/>
          </w:tcPr>
          <w:p w14:paraId="0A34BFAC" w14:textId="77777777" w:rsidR="00180239" w:rsidRPr="00180239" w:rsidRDefault="00180239" w:rsidP="0068748E">
            <w:pPr>
              <w:spacing w:after="160" w:line="360" w:lineRule="auto"/>
            </w:pPr>
            <w:r w:rsidRPr="00180239">
              <w:t>Driver acceptance data</w:t>
            </w:r>
          </w:p>
        </w:tc>
      </w:tr>
      <w:tr w:rsidR="00180239" w:rsidRPr="00180239" w14:paraId="227B2FA7" w14:textId="77777777" w:rsidTr="00180239">
        <w:tc>
          <w:tcPr>
            <w:tcW w:w="0" w:type="auto"/>
            <w:hideMark/>
          </w:tcPr>
          <w:p w14:paraId="23CDD832" w14:textId="77777777" w:rsidR="00180239" w:rsidRPr="00180239" w:rsidRDefault="00180239" w:rsidP="0068748E">
            <w:pPr>
              <w:spacing w:after="160" w:line="360" w:lineRule="auto"/>
              <w:rPr>
                <w:b/>
                <w:bCs/>
              </w:rPr>
            </w:pPr>
            <w:r w:rsidRPr="00180239">
              <w:rPr>
                <w:b/>
                <w:bCs/>
              </w:rPr>
              <w:t>Ride completion rate</w:t>
            </w:r>
          </w:p>
        </w:tc>
        <w:tc>
          <w:tcPr>
            <w:tcW w:w="0" w:type="auto"/>
            <w:hideMark/>
          </w:tcPr>
          <w:p w14:paraId="2AEBC19E" w14:textId="77777777" w:rsidR="00180239" w:rsidRPr="00180239" w:rsidRDefault="00180239" w:rsidP="0068748E">
            <w:pPr>
              <w:spacing w:after="160" w:line="360" w:lineRule="auto"/>
            </w:pPr>
            <w:r w:rsidRPr="00180239">
              <w:t>Maintain ≥ 95% completion rate</w:t>
            </w:r>
          </w:p>
        </w:tc>
        <w:tc>
          <w:tcPr>
            <w:tcW w:w="0" w:type="auto"/>
            <w:hideMark/>
          </w:tcPr>
          <w:p w14:paraId="316FA0DE" w14:textId="77777777" w:rsidR="00180239" w:rsidRPr="00180239" w:rsidRDefault="00180239" w:rsidP="0068748E">
            <w:pPr>
              <w:spacing w:after="160" w:line="360" w:lineRule="auto"/>
            </w:pPr>
            <w:r w:rsidRPr="00180239">
              <w:t>Platform performance metrics</w:t>
            </w:r>
          </w:p>
        </w:tc>
      </w:tr>
      <w:tr w:rsidR="00180239" w:rsidRPr="00180239" w14:paraId="02D2EA90" w14:textId="77777777" w:rsidTr="00180239">
        <w:tc>
          <w:tcPr>
            <w:tcW w:w="0" w:type="auto"/>
            <w:hideMark/>
          </w:tcPr>
          <w:p w14:paraId="6ADFECB0" w14:textId="77777777" w:rsidR="00180239" w:rsidRPr="00180239" w:rsidRDefault="00180239" w:rsidP="0068748E">
            <w:pPr>
              <w:spacing w:after="160" w:line="360" w:lineRule="auto"/>
              <w:rPr>
                <w:b/>
                <w:bCs/>
              </w:rPr>
            </w:pPr>
            <w:r w:rsidRPr="00180239">
              <w:rPr>
                <w:b/>
                <w:bCs/>
              </w:rPr>
              <w:t>Average fare deviation from baseline</w:t>
            </w:r>
          </w:p>
        </w:tc>
        <w:tc>
          <w:tcPr>
            <w:tcW w:w="0" w:type="auto"/>
            <w:hideMark/>
          </w:tcPr>
          <w:p w14:paraId="2B87FFAB" w14:textId="77777777" w:rsidR="00180239" w:rsidRPr="00180239" w:rsidRDefault="00180239" w:rsidP="0068748E">
            <w:pPr>
              <w:spacing w:after="160" w:line="360" w:lineRule="auto"/>
            </w:pPr>
            <w:r w:rsidRPr="00180239">
              <w:t>Maintain within ±10–15% range</w:t>
            </w:r>
          </w:p>
        </w:tc>
        <w:tc>
          <w:tcPr>
            <w:tcW w:w="0" w:type="auto"/>
            <w:hideMark/>
          </w:tcPr>
          <w:p w14:paraId="1B6813F9" w14:textId="77777777" w:rsidR="00180239" w:rsidRPr="00180239" w:rsidRDefault="00180239" w:rsidP="0068748E">
            <w:pPr>
              <w:spacing w:after="160" w:line="360" w:lineRule="auto"/>
            </w:pPr>
            <w:r w:rsidRPr="00180239">
              <w:t>Pricing analytics dashboard</w:t>
            </w:r>
          </w:p>
        </w:tc>
      </w:tr>
      <w:tr w:rsidR="00180239" w:rsidRPr="00180239" w14:paraId="6ABD6824" w14:textId="77777777" w:rsidTr="00180239">
        <w:tc>
          <w:tcPr>
            <w:tcW w:w="0" w:type="auto"/>
            <w:hideMark/>
          </w:tcPr>
          <w:p w14:paraId="707D4524" w14:textId="77777777" w:rsidR="00180239" w:rsidRPr="00180239" w:rsidRDefault="00180239" w:rsidP="0068748E">
            <w:pPr>
              <w:spacing w:after="160" w:line="360" w:lineRule="auto"/>
              <w:rPr>
                <w:b/>
                <w:bCs/>
              </w:rPr>
            </w:pPr>
            <w:r w:rsidRPr="00180239">
              <w:rPr>
                <w:b/>
                <w:bCs/>
              </w:rPr>
              <w:t>Average wait time per ride</w:t>
            </w:r>
          </w:p>
        </w:tc>
        <w:tc>
          <w:tcPr>
            <w:tcW w:w="0" w:type="auto"/>
            <w:hideMark/>
          </w:tcPr>
          <w:p w14:paraId="10D26414" w14:textId="77777777" w:rsidR="00180239" w:rsidRPr="00180239" w:rsidRDefault="00180239" w:rsidP="0068748E">
            <w:pPr>
              <w:spacing w:after="160" w:line="360" w:lineRule="auto"/>
            </w:pPr>
            <w:r w:rsidRPr="00180239">
              <w:t>≤ 5–7 seconds increase during bidding phase</w:t>
            </w:r>
          </w:p>
        </w:tc>
        <w:tc>
          <w:tcPr>
            <w:tcW w:w="0" w:type="auto"/>
            <w:hideMark/>
          </w:tcPr>
          <w:p w14:paraId="72561054" w14:textId="77777777" w:rsidR="00180239" w:rsidRPr="00180239" w:rsidRDefault="00180239" w:rsidP="0068748E">
            <w:pPr>
              <w:spacing w:after="160" w:line="360" w:lineRule="auto"/>
            </w:pPr>
            <w:r w:rsidRPr="00180239">
              <w:t>System latency tracking</w:t>
            </w:r>
          </w:p>
        </w:tc>
      </w:tr>
      <w:tr w:rsidR="00180239" w:rsidRPr="00180239" w14:paraId="70D78F12" w14:textId="77777777" w:rsidTr="00180239">
        <w:tc>
          <w:tcPr>
            <w:tcW w:w="0" w:type="auto"/>
            <w:hideMark/>
          </w:tcPr>
          <w:p w14:paraId="7F511034" w14:textId="77777777" w:rsidR="00180239" w:rsidRPr="00180239" w:rsidRDefault="00180239" w:rsidP="0068748E">
            <w:pPr>
              <w:spacing w:after="160" w:line="360" w:lineRule="auto"/>
              <w:rPr>
                <w:b/>
                <w:bCs/>
              </w:rPr>
            </w:pPr>
            <w:r w:rsidRPr="00180239">
              <w:rPr>
                <w:b/>
                <w:bCs/>
              </w:rPr>
              <w:t>Driver earnings stability</w:t>
            </w:r>
          </w:p>
        </w:tc>
        <w:tc>
          <w:tcPr>
            <w:tcW w:w="0" w:type="auto"/>
            <w:hideMark/>
          </w:tcPr>
          <w:p w14:paraId="63E7A701" w14:textId="77777777" w:rsidR="00180239" w:rsidRPr="00180239" w:rsidRDefault="00180239" w:rsidP="0068748E">
            <w:pPr>
              <w:spacing w:after="160" w:line="360" w:lineRule="auto"/>
            </w:pPr>
            <w:r w:rsidRPr="00180239">
              <w:t>Reduce earnings variance by 15–20%</w:t>
            </w:r>
          </w:p>
        </w:tc>
        <w:tc>
          <w:tcPr>
            <w:tcW w:w="0" w:type="auto"/>
            <w:hideMark/>
          </w:tcPr>
          <w:p w14:paraId="48FEC4FA" w14:textId="77777777" w:rsidR="00180239" w:rsidRPr="00180239" w:rsidRDefault="00180239" w:rsidP="0068748E">
            <w:pPr>
              <w:spacing w:after="160" w:line="360" w:lineRule="auto"/>
            </w:pPr>
            <w:r w:rsidRPr="00180239">
              <w:t>Driver income analytics</w:t>
            </w:r>
          </w:p>
        </w:tc>
      </w:tr>
      <w:tr w:rsidR="00180239" w:rsidRPr="00180239" w14:paraId="3FE2F5DA" w14:textId="77777777" w:rsidTr="00180239">
        <w:tc>
          <w:tcPr>
            <w:tcW w:w="0" w:type="auto"/>
            <w:hideMark/>
          </w:tcPr>
          <w:p w14:paraId="1898A718" w14:textId="77777777" w:rsidR="00180239" w:rsidRPr="00180239" w:rsidRDefault="00180239" w:rsidP="0068748E">
            <w:pPr>
              <w:spacing w:after="160" w:line="360" w:lineRule="auto"/>
              <w:rPr>
                <w:b/>
                <w:bCs/>
              </w:rPr>
            </w:pPr>
            <w:r w:rsidRPr="00180239">
              <w:rPr>
                <w:b/>
                <w:bCs/>
              </w:rPr>
              <w:t>Regulatory compliance score</w:t>
            </w:r>
          </w:p>
        </w:tc>
        <w:tc>
          <w:tcPr>
            <w:tcW w:w="0" w:type="auto"/>
            <w:hideMark/>
          </w:tcPr>
          <w:p w14:paraId="334EF972" w14:textId="77777777" w:rsidR="00180239" w:rsidRPr="00180239" w:rsidRDefault="00180239" w:rsidP="0068748E">
            <w:pPr>
              <w:spacing w:after="160" w:line="360" w:lineRule="auto"/>
            </w:pPr>
            <w:r w:rsidRPr="00180239">
              <w:t>100% compliance with transparency requirements</w:t>
            </w:r>
          </w:p>
        </w:tc>
        <w:tc>
          <w:tcPr>
            <w:tcW w:w="0" w:type="auto"/>
            <w:hideMark/>
          </w:tcPr>
          <w:p w14:paraId="77C446F4" w14:textId="77777777" w:rsidR="00180239" w:rsidRPr="00180239" w:rsidRDefault="00180239" w:rsidP="0068748E">
            <w:pPr>
              <w:spacing w:after="160" w:line="360" w:lineRule="auto"/>
            </w:pPr>
            <w:r w:rsidRPr="00180239">
              <w:t>Audit reports and compliance checks</w:t>
            </w:r>
          </w:p>
        </w:tc>
      </w:tr>
    </w:tbl>
    <w:p w14:paraId="132A32EA" w14:textId="77777777" w:rsidR="00180239" w:rsidRPr="00D27B7F" w:rsidRDefault="00180239" w:rsidP="0068748E">
      <w:pPr>
        <w:spacing w:line="360" w:lineRule="auto"/>
      </w:pPr>
    </w:p>
    <w:p w14:paraId="2D9A50DF" w14:textId="2F8F1DBD" w:rsidR="00D27B7F" w:rsidRPr="00D27B7F" w:rsidRDefault="00D27B7F" w:rsidP="0068748E">
      <w:pPr>
        <w:pStyle w:val="Heading1"/>
        <w:spacing w:line="360" w:lineRule="auto"/>
      </w:pPr>
      <w:bookmarkStart w:id="30" w:name="_Toc224955466"/>
      <w:r>
        <w:lastRenderedPageBreak/>
        <w:t xml:space="preserve">6. </w:t>
      </w:r>
      <w:r w:rsidRPr="00D27B7F">
        <w:t>Discussion and Critical Reflection</w:t>
      </w:r>
      <w:bookmarkEnd w:id="30"/>
    </w:p>
    <w:p w14:paraId="09DCBC63" w14:textId="0689276A" w:rsidR="00D27B7F" w:rsidRPr="00D27B7F" w:rsidRDefault="00D27B7F" w:rsidP="0068748E">
      <w:pPr>
        <w:spacing w:line="360" w:lineRule="auto"/>
        <w:rPr>
          <w:b/>
          <w:bCs/>
        </w:rPr>
      </w:pPr>
      <w:r>
        <w:rPr>
          <w:b/>
          <w:bCs/>
        </w:rPr>
        <w:t xml:space="preserve">1. </w:t>
      </w:r>
      <w:r w:rsidRPr="00D27B7F">
        <w:rPr>
          <w:b/>
          <w:bCs/>
        </w:rPr>
        <w:t>Strengths of the Proposed Change</w:t>
      </w:r>
    </w:p>
    <w:p w14:paraId="7433CE8B" w14:textId="77777777" w:rsidR="00D27B7F" w:rsidRPr="00D27B7F" w:rsidRDefault="00D27B7F" w:rsidP="0068748E">
      <w:pPr>
        <w:numPr>
          <w:ilvl w:val="0"/>
          <w:numId w:val="12"/>
        </w:numPr>
        <w:spacing w:line="360" w:lineRule="auto"/>
      </w:pPr>
      <w:r w:rsidRPr="00D27B7F">
        <w:t>Combines AI efficiency with user participation, improving transparency and perceived fairness.</w:t>
      </w:r>
    </w:p>
    <w:p w14:paraId="0287ADA0" w14:textId="77777777" w:rsidR="00D27B7F" w:rsidRPr="00D27B7F" w:rsidRDefault="00D27B7F" w:rsidP="0068748E">
      <w:pPr>
        <w:numPr>
          <w:ilvl w:val="0"/>
          <w:numId w:val="12"/>
        </w:numPr>
        <w:spacing w:line="360" w:lineRule="auto"/>
      </w:pPr>
      <w:r w:rsidRPr="00D27B7F">
        <w:t>Enhances trust and visibility in pricing through clear fare breakdowns.</w:t>
      </w:r>
    </w:p>
    <w:p w14:paraId="2A1C81CF" w14:textId="77777777" w:rsidR="00D27B7F" w:rsidRPr="00D27B7F" w:rsidRDefault="00D27B7F" w:rsidP="0068748E">
      <w:pPr>
        <w:numPr>
          <w:ilvl w:val="0"/>
          <w:numId w:val="12"/>
        </w:numPr>
        <w:spacing w:line="360" w:lineRule="auto"/>
      </w:pPr>
      <w:r w:rsidRPr="00D27B7F">
        <w:t>Increases driver control and earnings clarity, improving satisfaction.</w:t>
      </w:r>
    </w:p>
    <w:p w14:paraId="52E58BCA" w14:textId="0C413ED3" w:rsidR="00D27B7F" w:rsidRPr="00D27B7F" w:rsidRDefault="00D27B7F" w:rsidP="0068748E">
      <w:pPr>
        <w:numPr>
          <w:ilvl w:val="0"/>
          <w:numId w:val="12"/>
        </w:numPr>
        <w:spacing w:line="360" w:lineRule="auto"/>
      </w:pPr>
      <w:r w:rsidRPr="00D27B7F">
        <w:t>Hybrid use of Kotter and ADKAR supports both organisational alignment and individual adoption.</w:t>
      </w:r>
    </w:p>
    <w:p w14:paraId="4B3097ED" w14:textId="7F3D223E" w:rsidR="00D27B7F" w:rsidRPr="00D27B7F" w:rsidRDefault="00D27B7F" w:rsidP="0068748E">
      <w:pPr>
        <w:spacing w:line="360" w:lineRule="auto"/>
        <w:rPr>
          <w:b/>
          <w:bCs/>
        </w:rPr>
      </w:pPr>
      <w:r>
        <w:rPr>
          <w:b/>
          <w:bCs/>
        </w:rPr>
        <w:t xml:space="preserve">2. </w:t>
      </w:r>
      <w:r w:rsidRPr="00D27B7F">
        <w:rPr>
          <w:b/>
          <w:bCs/>
        </w:rPr>
        <w:t>Limitations of the Proposed Change</w:t>
      </w:r>
    </w:p>
    <w:p w14:paraId="22414D3F" w14:textId="77777777" w:rsidR="00D27B7F" w:rsidRPr="00D27B7F" w:rsidRDefault="00D27B7F" w:rsidP="0068748E">
      <w:pPr>
        <w:numPr>
          <w:ilvl w:val="0"/>
          <w:numId w:val="13"/>
        </w:numPr>
        <w:spacing w:line="360" w:lineRule="auto"/>
      </w:pPr>
      <w:r w:rsidRPr="00D27B7F">
        <w:t>Bidding may increase decision time and complexity, affecting user experience.</w:t>
      </w:r>
    </w:p>
    <w:p w14:paraId="3E3D1DD0" w14:textId="77777777" w:rsidR="00D27B7F" w:rsidRPr="00D27B7F" w:rsidRDefault="00D27B7F" w:rsidP="0068748E">
      <w:pPr>
        <w:numPr>
          <w:ilvl w:val="0"/>
          <w:numId w:val="13"/>
        </w:numPr>
        <w:spacing w:line="360" w:lineRule="auto"/>
      </w:pPr>
      <w:r w:rsidRPr="00D27B7F">
        <w:t>Risk of price inconsistency due to user-driven variability.</w:t>
      </w:r>
    </w:p>
    <w:p w14:paraId="49AD89AE" w14:textId="77777777" w:rsidR="00D27B7F" w:rsidRPr="00D27B7F" w:rsidRDefault="00D27B7F" w:rsidP="0068748E">
      <w:pPr>
        <w:numPr>
          <w:ilvl w:val="0"/>
          <w:numId w:val="13"/>
        </w:numPr>
        <w:spacing w:line="360" w:lineRule="auto"/>
      </w:pPr>
      <w:r w:rsidRPr="00D27B7F">
        <w:t>Requires high initial investment in technology and training.</w:t>
      </w:r>
    </w:p>
    <w:p w14:paraId="6FC057A1" w14:textId="12AB64F6" w:rsidR="00D27B7F" w:rsidRPr="00D27B7F" w:rsidRDefault="00D27B7F" w:rsidP="0068748E">
      <w:pPr>
        <w:numPr>
          <w:ilvl w:val="0"/>
          <w:numId w:val="13"/>
        </w:numPr>
        <w:spacing w:line="360" w:lineRule="auto"/>
      </w:pPr>
      <w:r w:rsidRPr="00D27B7F">
        <w:t>Global scalability may be limited by market and user differences.</w:t>
      </w:r>
    </w:p>
    <w:p w14:paraId="40EEBED6" w14:textId="1D96D150" w:rsidR="00D27B7F" w:rsidRPr="00D27B7F" w:rsidRDefault="00D27B7F" w:rsidP="0068748E">
      <w:pPr>
        <w:spacing w:line="360" w:lineRule="auto"/>
        <w:rPr>
          <w:b/>
          <w:bCs/>
        </w:rPr>
      </w:pPr>
      <w:r>
        <w:rPr>
          <w:b/>
          <w:bCs/>
        </w:rPr>
        <w:t xml:space="preserve">3. </w:t>
      </w:r>
      <w:r w:rsidRPr="00D27B7F">
        <w:rPr>
          <w:b/>
          <w:bCs/>
        </w:rPr>
        <w:t>Ethical Considerations</w:t>
      </w:r>
    </w:p>
    <w:p w14:paraId="221C019E" w14:textId="77777777" w:rsidR="00D27B7F" w:rsidRPr="00D27B7F" w:rsidRDefault="00D27B7F" w:rsidP="0068748E">
      <w:pPr>
        <w:numPr>
          <w:ilvl w:val="0"/>
          <w:numId w:val="14"/>
        </w:numPr>
        <w:spacing w:line="360" w:lineRule="auto"/>
      </w:pPr>
      <w:r w:rsidRPr="00D27B7F">
        <w:t>Improves transparency and accountability through explainable AI.</w:t>
      </w:r>
    </w:p>
    <w:p w14:paraId="2776D720" w14:textId="77777777" w:rsidR="00D27B7F" w:rsidRPr="00D27B7F" w:rsidRDefault="00D27B7F" w:rsidP="0068748E">
      <w:pPr>
        <w:numPr>
          <w:ilvl w:val="0"/>
          <w:numId w:val="14"/>
        </w:numPr>
        <w:spacing w:line="360" w:lineRule="auto"/>
      </w:pPr>
      <w:r w:rsidRPr="00D27B7F">
        <w:t>Reduces information asymmetry between platform, drivers, and riders.</w:t>
      </w:r>
    </w:p>
    <w:p w14:paraId="310F66E7" w14:textId="2ADD6476" w:rsidR="00D27B7F" w:rsidRPr="00D27B7F" w:rsidRDefault="00D27B7F" w:rsidP="0068748E">
      <w:pPr>
        <w:numPr>
          <w:ilvl w:val="0"/>
          <w:numId w:val="14"/>
        </w:numPr>
        <w:spacing w:line="360" w:lineRule="auto"/>
      </w:pPr>
      <w:r w:rsidRPr="00D27B7F">
        <w:t>May create accessibility and fairness issues for less tech-savvy users.</w:t>
      </w:r>
    </w:p>
    <w:p w14:paraId="36EB854F" w14:textId="056E1D63" w:rsidR="00D27B7F" w:rsidRPr="00D27B7F" w:rsidRDefault="00D27B7F" w:rsidP="0068748E">
      <w:pPr>
        <w:spacing w:line="360" w:lineRule="auto"/>
        <w:rPr>
          <w:b/>
          <w:bCs/>
        </w:rPr>
      </w:pPr>
      <w:r>
        <w:rPr>
          <w:b/>
          <w:bCs/>
        </w:rPr>
        <w:t xml:space="preserve">4. </w:t>
      </w:r>
      <w:r w:rsidRPr="00D27B7F">
        <w:rPr>
          <w:b/>
          <w:bCs/>
        </w:rPr>
        <w:t>Sustainability and Long-Term Impact</w:t>
      </w:r>
    </w:p>
    <w:p w14:paraId="0465F5EE" w14:textId="77777777" w:rsidR="00D27B7F" w:rsidRPr="00D27B7F" w:rsidRDefault="00D27B7F" w:rsidP="0068748E">
      <w:pPr>
        <w:numPr>
          <w:ilvl w:val="0"/>
          <w:numId w:val="15"/>
        </w:numPr>
        <w:spacing w:line="360" w:lineRule="auto"/>
      </w:pPr>
      <w:r w:rsidRPr="00D27B7F">
        <w:t>Strengthens trust, retention, and platform stability.</w:t>
      </w:r>
    </w:p>
    <w:p w14:paraId="569850D9" w14:textId="77777777" w:rsidR="00D27B7F" w:rsidRPr="00D27B7F" w:rsidRDefault="00D27B7F" w:rsidP="0068748E">
      <w:pPr>
        <w:numPr>
          <w:ilvl w:val="0"/>
          <w:numId w:val="15"/>
        </w:numPr>
        <w:spacing w:line="360" w:lineRule="auto"/>
      </w:pPr>
      <w:r w:rsidRPr="00D27B7F">
        <w:t>Aligns with regulatory and ethical AI expectations.</w:t>
      </w:r>
    </w:p>
    <w:p w14:paraId="2C62872D" w14:textId="77777777" w:rsidR="00D27B7F" w:rsidRPr="00D27B7F" w:rsidRDefault="00D27B7F" w:rsidP="0068748E">
      <w:pPr>
        <w:numPr>
          <w:ilvl w:val="0"/>
          <w:numId w:val="15"/>
        </w:numPr>
        <w:spacing w:line="360" w:lineRule="auto"/>
      </w:pPr>
      <w:r w:rsidRPr="00D27B7F">
        <w:t>Success depends on balancing efficiency with fairness.</w:t>
      </w:r>
    </w:p>
    <w:p w14:paraId="5AE883DE" w14:textId="77777777" w:rsidR="00D27B7F" w:rsidRDefault="00D27B7F" w:rsidP="0068748E">
      <w:pPr>
        <w:numPr>
          <w:ilvl w:val="0"/>
          <w:numId w:val="15"/>
        </w:numPr>
        <w:spacing w:line="360" w:lineRule="auto"/>
      </w:pPr>
      <w:r w:rsidRPr="00D27B7F">
        <w:t>Requires continuous monitoring and adaptation.</w:t>
      </w:r>
    </w:p>
    <w:p w14:paraId="6D0FD639" w14:textId="5E056F37" w:rsidR="00850817" w:rsidRDefault="00850817" w:rsidP="00850817">
      <w:pPr>
        <w:spacing w:line="360" w:lineRule="auto"/>
      </w:pPr>
      <w:r w:rsidRPr="00850817">
        <w:t>This approach differentiates Uber from competitors by shifting from a purely algorithmic model to a semi-decentralised pricing mechanism, enhancing both transparency and user empowerment.</w:t>
      </w:r>
    </w:p>
    <w:p w14:paraId="148CB2B9" w14:textId="346C0780" w:rsidR="007F5B22" w:rsidRDefault="007F5B22" w:rsidP="0068748E">
      <w:pPr>
        <w:pStyle w:val="Heading1"/>
        <w:spacing w:line="360" w:lineRule="auto"/>
      </w:pPr>
      <w:bookmarkStart w:id="31" w:name="_Toc224955467"/>
      <w:r>
        <w:t>7. Conclusion</w:t>
      </w:r>
      <w:bookmarkEnd w:id="31"/>
    </w:p>
    <w:p w14:paraId="64AF5514" w14:textId="77777777" w:rsidR="00105FB2" w:rsidRPr="00105FB2" w:rsidRDefault="00105FB2" w:rsidP="00105FB2">
      <w:pPr>
        <w:spacing w:line="360" w:lineRule="auto"/>
        <w:rPr>
          <w:b/>
          <w:bCs/>
        </w:rPr>
      </w:pPr>
      <w:r w:rsidRPr="00105FB2">
        <w:rPr>
          <w:b/>
          <w:bCs/>
        </w:rPr>
        <w:t>Key Findings</w:t>
      </w:r>
    </w:p>
    <w:p w14:paraId="355FDF7F" w14:textId="77777777" w:rsidR="00105FB2" w:rsidRPr="00105FB2" w:rsidRDefault="00105FB2" w:rsidP="00105FB2">
      <w:pPr>
        <w:spacing w:line="360" w:lineRule="auto"/>
      </w:pPr>
      <w:r w:rsidRPr="00105FB2">
        <w:lastRenderedPageBreak/>
        <w:t>The analysis identified Uber’s AI-driven dynamic pricing system as a key source of transparency and trust issues affecting both riders and drivers. While the platform enables efficiency and scalability, the lack of clarity in pricing and earnings mechanisms has contributed to declining stakeholder confidence. External pressures, including regulatory scrutiny and increasing competition, further reinforce the need for a more transparent and strategic pricing approach. The evaluation of change management models demonstrated that a hybrid approach combining Kotter’s 8-Step Model and the ADKAR framework is most suitable, as it supports both organisational alignment and individual adoption. The proposed hybrid participatory pricing system addresses these challenges by introducing a base fare with controlled bidding, enhancing transparency and user involvement while maintaining operational efficiency.</w:t>
      </w:r>
    </w:p>
    <w:p w14:paraId="6B7E1C4B" w14:textId="77777777" w:rsidR="00105FB2" w:rsidRPr="00105FB2" w:rsidRDefault="00105FB2" w:rsidP="00105FB2">
      <w:pPr>
        <w:spacing w:line="360" w:lineRule="auto"/>
        <w:rPr>
          <w:b/>
          <w:bCs/>
        </w:rPr>
      </w:pPr>
      <w:r w:rsidRPr="00105FB2">
        <w:rPr>
          <w:b/>
          <w:bCs/>
        </w:rPr>
        <w:t>Key Findings</w:t>
      </w:r>
    </w:p>
    <w:p w14:paraId="4FA2B1AF" w14:textId="77777777" w:rsidR="00105FB2" w:rsidRPr="00105FB2" w:rsidRDefault="00105FB2" w:rsidP="00105FB2">
      <w:pPr>
        <w:spacing w:line="360" w:lineRule="auto"/>
        <w:rPr>
          <w:b/>
          <w:bCs/>
        </w:rPr>
      </w:pPr>
      <w:r w:rsidRPr="00105FB2">
        <w:rPr>
          <w:b/>
          <w:bCs/>
        </w:rPr>
        <w:t>Strategic Recommendations</w:t>
      </w:r>
    </w:p>
    <w:p w14:paraId="60105A76" w14:textId="45F0D50A" w:rsidR="00105FB2" w:rsidRPr="00105FB2" w:rsidRDefault="00105FB2" w:rsidP="00105FB2">
      <w:pPr>
        <w:spacing w:line="360" w:lineRule="auto"/>
      </w:pPr>
      <w:r w:rsidRPr="00105FB2">
        <w:t>It is recommended that Uber implement the hybrid participatory pricing system through a phased rollout, beginning with pilot markets and scaling based on performance outcomes. The organisation should prioritise the integration of explainable AI features and clear pricing breakdowns to enhance transparency and rebuild trust among stakeholders. Additionally, continuous stakeholder communication, user education, and training will be essential to support adoption and reduce resistance. Uber should also monitor performance using defined KPIs and incorporate user feedback to refine the system over time. Ensuring regulatory compliance and maintaining a balance between pricing efficiency and fairness will be critical for long-term sustainability.</w:t>
      </w:r>
    </w:p>
    <w:p w14:paraId="54DCF980" w14:textId="77777777" w:rsidR="00105FB2" w:rsidRPr="00105FB2" w:rsidRDefault="00105FB2" w:rsidP="00105FB2">
      <w:pPr>
        <w:spacing w:line="360" w:lineRule="auto"/>
      </w:pPr>
      <w:r w:rsidRPr="00105FB2">
        <w:t>Overall, embedding transparency into Uber’s pricing strategy will be essential for strengthening trust, improving stakeholder satisfaction, and sustaining competitive advantage in the evolving digital platform economy.</w:t>
      </w:r>
    </w:p>
    <w:p w14:paraId="689FE489" w14:textId="77777777" w:rsidR="00105FB2" w:rsidRPr="00105FB2" w:rsidRDefault="00105FB2" w:rsidP="00105FB2"/>
    <w:p w14:paraId="33EAA870" w14:textId="77777777" w:rsidR="00D27B7F" w:rsidRPr="00D27B7F" w:rsidRDefault="00D27B7F" w:rsidP="0068748E">
      <w:pPr>
        <w:spacing w:line="360" w:lineRule="auto"/>
      </w:pPr>
    </w:p>
    <w:p w14:paraId="1FADEBB8" w14:textId="77777777" w:rsidR="00180239" w:rsidRDefault="00180239" w:rsidP="0068748E">
      <w:pPr>
        <w:spacing w:line="360" w:lineRule="auto"/>
      </w:pPr>
    </w:p>
    <w:p w14:paraId="5D8B7483" w14:textId="77777777" w:rsidR="009C3127" w:rsidRDefault="009C3127" w:rsidP="0068748E">
      <w:pPr>
        <w:spacing w:line="360" w:lineRule="auto"/>
      </w:pPr>
    </w:p>
    <w:p w14:paraId="3C2E468C" w14:textId="77777777" w:rsidR="009C3127" w:rsidRDefault="009C3127" w:rsidP="0068748E">
      <w:pPr>
        <w:spacing w:line="360" w:lineRule="auto"/>
      </w:pPr>
    </w:p>
    <w:p w14:paraId="33FD8609" w14:textId="77777777" w:rsidR="009C3127" w:rsidRDefault="009C3127" w:rsidP="0068748E">
      <w:pPr>
        <w:spacing w:line="360" w:lineRule="auto"/>
      </w:pPr>
    </w:p>
    <w:p w14:paraId="777D3596" w14:textId="77777777" w:rsidR="00180239" w:rsidRDefault="00180239" w:rsidP="0068748E">
      <w:pPr>
        <w:spacing w:line="360" w:lineRule="auto"/>
      </w:pPr>
    </w:p>
    <w:p w14:paraId="581661BF" w14:textId="35788847" w:rsidR="00920BEA" w:rsidRDefault="00920BEA" w:rsidP="0068748E">
      <w:pPr>
        <w:pStyle w:val="Heading1"/>
        <w:spacing w:line="360" w:lineRule="auto"/>
      </w:pPr>
      <w:bookmarkStart w:id="32" w:name="_Toc224955468"/>
      <w:r>
        <w:lastRenderedPageBreak/>
        <w:t>References</w:t>
      </w:r>
      <w:bookmarkEnd w:id="32"/>
    </w:p>
    <w:p w14:paraId="23AEA0BA" w14:textId="56F2140B"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Ameen, S. and Malik, I. (2026) 'Dynamic pricing algorithms and consumer fairness perceptions: experimental evidence from ride-hailing apps', </w:t>
      </w:r>
      <w:r w:rsidRPr="00850500">
        <w:rPr>
          <w:rFonts w:ascii="Arial" w:hAnsi="Arial" w:cs="Arial"/>
          <w:i/>
          <w:iCs/>
          <w:sz w:val="22"/>
          <w:szCs w:val="22"/>
        </w:rPr>
        <w:t>AMRRJ</w:t>
      </w:r>
      <w:r w:rsidRPr="00850500">
        <w:rPr>
          <w:rFonts w:ascii="Arial" w:hAnsi="Arial" w:cs="Arial"/>
          <w:sz w:val="22"/>
          <w:szCs w:val="22"/>
        </w:rPr>
        <w:t xml:space="preserve">. Available at: </w:t>
      </w:r>
      <w:hyperlink r:id="rId8" w:tgtFrame="_blank" w:history="1">
        <w:r w:rsidRPr="00850500">
          <w:rPr>
            <w:rStyle w:val="Hyperlink"/>
            <w:rFonts w:ascii="Arial" w:eastAsiaTheme="majorEastAsia" w:hAnsi="Arial" w:cs="Arial"/>
            <w:sz w:val="22"/>
            <w:szCs w:val="22"/>
          </w:rPr>
          <w:t>https://amrrj.com/index.php/3/article/view/10/1</w:t>
        </w:r>
      </w:hyperlink>
      <w:r w:rsidRPr="00850500">
        <w:rPr>
          <w:rFonts w:ascii="Arial" w:hAnsi="Arial" w:cs="Arial"/>
          <w:sz w:val="22"/>
          <w:szCs w:val="22"/>
        </w:rPr>
        <w:t xml:space="preserve"> </w:t>
      </w:r>
      <w:r w:rsidR="00850500" w:rsidRPr="00964004">
        <w:rPr>
          <w:rFonts w:ascii="Arial" w:hAnsi="Arial" w:cs="Arial"/>
          <w:sz w:val="22"/>
          <w:szCs w:val="22"/>
        </w:rPr>
        <w:t>[Accessed 1</w:t>
      </w:r>
      <w:r w:rsidR="00850500">
        <w:rPr>
          <w:rFonts w:ascii="Arial" w:hAnsi="Arial" w:cs="Arial"/>
          <w:sz w:val="22"/>
          <w:szCs w:val="22"/>
        </w:rPr>
        <w:t>1</w:t>
      </w:r>
      <w:r w:rsidR="00850500" w:rsidRPr="00964004">
        <w:rPr>
          <w:rFonts w:ascii="Arial" w:hAnsi="Arial" w:cs="Arial"/>
          <w:sz w:val="22"/>
          <w:szCs w:val="22"/>
        </w:rPr>
        <w:t xml:space="preserve"> Mar. 2026].</w:t>
      </w:r>
    </w:p>
    <w:p w14:paraId="7D58D3DC" w14:textId="36DA625E"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Binns, R., Stein, J., Datta, S., Van Kleek, M. and Shadbolt, N. (2025) 'Not even nice work if you can get it: a longitudinal study of Uber’s algorithmic pay and pricing', pp. 1484–1497. Available at: </w:t>
      </w:r>
      <w:hyperlink r:id="rId9" w:tgtFrame="_blank" w:history="1">
        <w:r w:rsidRPr="00850500">
          <w:rPr>
            <w:rStyle w:val="Hyperlink"/>
            <w:rFonts w:cs="Arial"/>
          </w:rPr>
          <w:t>https://doi.org/10.1145/3715275.3732099</w:t>
        </w:r>
      </w:hyperlink>
      <w:r w:rsidRPr="00850500">
        <w:rPr>
          <w:rFonts w:cs="Arial"/>
        </w:rPr>
        <w:t>.</w:t>
      </w:r>
    </w:p>
    <w:p w14:paraId="53C4AC63" w14:textId="51D19D79"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Bruijl, G. (2018) 'The relevance of Porter’s five forces in today’s innovative and changing business environment', </w:t>
      </w:r>
      <w:r w:rsidRPr="00850500">
        <w:rPr>
          <w:rFonts w:cs="Arial"/>
          <w:i/>
          <w:iCs/>
        </w:rPr>
        <w:t>SSRN Electronic Journal</w:t>
      </w:r>
      <w:r w:rsidRPr="00850500">
        <w:rPr>
          <w:rFonts w:cs="Arial"/>
        </w:rPr>
        <w:t xml:space="preserve">, 1(1), pp. 1–23. Available at: </w:t>
      </w:r>
      <w:hyperlink r:id="rId10" w:tgtFrame="_blank" w:history="1">
        <w:r w:rsidRPr="00850500">
          <w:rPr>
            <w:rStyle w:val="Hyperlink"/>
            <w:rFonts w:cs="Arial"/>
          </w:rPr>
          <w:t>https://doi.org/10.2139/ssrn.3192207</w:t>
        </w:r>
      </w:hyperlink>
      <w:r w:rsidRPr="00850500">
        <w:rPr>
          <w:rFonts w:cs="Arial"/>
        </w:rPr>
        <w:t>.</w:t>
      </w:r>
    </w:p>
    <w:p w14:paraId="3B162968" w14:textId="02C479FC"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Dartey-Baah, K. (2013) 'The cultural approach to the management of the international human resource: an analysis of Hofstede’s cultural dimensions', </w:t>
      </w:r>
      <w:r w:rsidRPr="00850500">
        <w:rPr>
          <w:rFonts w:cs="Arial"/>
          <w:i/>
          <w:iCs/>
        </w:rPr>
        <w:t>International Journal of Business Administration</w:t>
      </w:r>
      <w:r w:rsidRPr="00850500">
        <w:rPr>
          <w:rFonts w:cs="Arial"/>
        </w:rPr>
        <w:t xml:space="preserve">, 4(2). Available at: </w:t>
      </w:r>
      <w:hyperlink r:id="rId11" w:tgtFrame="_blank" w:history="1">
        <w:r w:rsidRPr="00850500">
          <w:rPr>
            <w:rStyle w:val="Hyperlink"/>
            <w:rFonts w:cs="Arial"/>
          </w:rPr>
          <w:t>http://dx.doi.org/10.5430/ijba.v4n2p39</w:t>
        </w:r>
      </w:hyperlink>
      <w:r w:rsidRPr="00850500">
        <w:rPr>
          <w:rFonts w:cs="Arial"/>
        </w:rPr>
        <w:t>.</w:t>
      </w:r>
    </w:p>
    <w:p w14:paraId="5C3F53A5" w14:textId="5496D31F"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Dozier, D.M. (1986) </w:t>
      </w:r>
      <w:r w:rsidRPr="00850500">
        <w:rPr>
          <w:rFonts w:ascii="Arial" w:hAnsi="Arial" w:cs="Arial"/>
          <w:i/>
          <w:iCs/>
          <w:sz w:val="22"/>
          <w:szCs w:val="22"/>
        </w:rPr>
        <w:t>The environmental scanning function of public relations practitioners and participation in management decision making</w:t>
      </w:r>
      <w:r w:rsidRPr="00850500">
        <w:rPr>
          <w:rFonts w:ascii="Arial" w:hAnsi="Arial" w:cs="Arial"/>
          <w:sz w:val="22"/>
          <w:szCs w:val="22"/>
        </w:rPr>
        <w:t xml:space="preserve">. Available at: </w:t>
      </w:r>
      <w:hyperlink r:id="rId12" w:tgtFrame="_blank" w:history="1">
        <w:r w:rsidRPr="00850500">
          <w:rPr>
            <w:rStyle w:val="Hyperlink"/>
            <w:rFonts w:ascii="Arial" w:eastAsiaTheme="majorEastAsia" w:hAnsi="Arial" w:cs="Arial"/>
            <w:sz w:val="22"/>
            <w:szCs w:val="22"/>
          </w:rPr>
          <w:t>https://files.eric.ed.gov/fulltext/ED274978.pdf</w:t>
        </w:r>
      </w:hyperlink>
      <w:r w:rsidRPr="00850500">
        <w:rPr>
          <w:rFonts w:ascii="Arial" w:hAnsi="Arial" w:cs="Arial"/>
          <w:sz w:val="22"/>
          <w:szCs w:val="22"/>
        </w:rPr>
        <w:t xml:space="preserve"> </w:t>
      </w:r>
      <w:r w:rsidR="00850500" w:rsidRPr="00964004">
        <w:rPr>
          <w:rFonts w:ascii="Arial" w:hAnsi="Arial" w:cs="Arial"/>
          <w:sz w:val="22"/>
          <w:szCs w:val="22"/>
        </w:rPr>
        <w:t>[Accessed 1</w:t>
      </w:r>
      <w:r w:rsidR="00850500">
        <w:rPr>
          <w:rFonts w:ascii="Arial" w:hAnsi="Arial" w:cs="Arial"/>
          <w:sz w:val="22"/>
          <w:szCs w:val="22"/>
        </w:rPr>
        <w:t>8</w:t>
      </w:r>
      <w:r w:rsidR="00850500" w:rsidRPr="00964004">
        <w:rPr>
          <w:rFonts w:ascii="Arial" w:hAnsi="Arial" w:cs="Arial"/>
          <w:sz w:val="22"/>
          <w:szCs w:val="22"/>
        </w:rPr>
        <w:t xml:space="preserve"> Mar. 2026].</w:t>
      </w:r>
    </w:p>
    <w:p w14:paraId="4CA3C980" w14:textId="5B7E62F9" w:rsidR="00850500" w:rsidRPr="00964004"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Hiatt, J. (2006) </w:t>
      </w:r>
      <w:r w:rsidRPr="00850500">
        <w:rPr>
          <w:rFonts w:ascii="Arial" w:hAnsi="Arial" w:cs="Arial"/>
          <w:i/>
          <w:iCs/>
          <w:sz w:val="22"/>
          <w:szCs w:val="22"/>
        </w:rPr>
        <w:t>ADKAR: a model for change in business, government and our community</w:t>
      </w:r>
      <w:r w:rsidRPr="00850500">
        <w:rPr>
          <w:rFonts w:ascii="Arial" w:hAnsi="Arial" w:cs="Arial"/>
          <w:sz w:val="22"/>
          <w:szCs w:val="22"/>
        </w:rPr>
        <w:t xml:space="preserve">. Loveland, CO: Prosci Learning Center Publications. Available at: </w:t>
      </w:r>
      <w:hyperlink r:id="rId13" w:tgtFrame="_blank" w:history="1">
        <w:r w:rsidRPr="00850500">
          <w:rPr>
            <w:rStyle w:val="Hyperlink"/>
            <w:rFonts w:ascii="Arial" w:eastAsiaTheme="majorEastAsia" w:hAnsi="Arial" w:cs="Arial"/>
            <w:sz w:val="22"/>
            <w:szCs w:val="22"/>
          </w:rPr>
          <w:t>https://books.google.com/books?hl=en&amp;lr=&amp;id=Te_cHbWv-ZgC&amp;oi=fnd&amp;pg=PA1&amp;dq=%5B9%5D+J.+Hiatt,+ADKAR:+A+Model+for+Change+in+Business,+Government+and+our+Community,+Loveland,+CO:+Prosci+Learning+Center+Publications,+2006.&amp;ots=1tkMf6o5GJ&amp;sig=ATgvY92cuAnZ2ASLc2teEv85j9k</w:t>
        </w:r>
      </w:hyperlink>
      <w:r w:rsidRPr="00850500">
        <w:rPr>
          <w:rFonts w:ascii="Arial" w:hAnsi="Arial" w:cs="Arial"/>
          <w:sz w:val="22"/>
          <w:szCs w:val="22"/>
        </w:rPr>
        <w:t xml:space="preserve"> </w:t>
      </w:r>
      <w:r w:rsidR="00850500" w:rsidRPr="00964004">
        <w:rPr>
          <w:rFonts w:ascii="Arial" w:hAnsi="Arial" w:cs="Arial"/>
          <w:sz w:val="22"/>
          <w:szCs w:val="22"/>
        </w:rPr>
        <w:t>[Accessed 1</w:t>
      </w:r>
      <w:r w:rsidR="00850500">
        <w:rPr>
          <w:rFonts w:ascii="Arial" w:hAnsi="Arial" w:cs="Arial"/>
          <w:sz w:val="22"/>
          <w:szCs w:val="22"/>
        </w:rPr>
        <w:t>8</w:t>
      </w:r>
      <w:r w:rsidR="00850500" w:rsidRPr="00964004">
        <w:rPr>
          <w:rFonts w:ascii="Arial" w:hAnsi="Arial" w:cs="Arial"/>
          <w:sz w:val="22"/>
          <w:szCs w:val="22"/>
        </w:rPr>
        <w:t xml:space="preserve"> Mar. 2026].</w:t>
      </w:r>
    </w:p>
    <w:p w14:paraId="29150023" w14:textId="005188FB"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Johnson, G., Scholes, K. and Whittington, R. (2008) </w:t>
      </w:r>
      <w:r w:rsidRPr="00850500">
        <w:rPr>
          <w:rFonts w:ascii="Arial" w:hAnsi="Arial" w:cs="Arial"/>
          <w:i/>
          <w:iCs/>
          <w:sz w:val="22"/>
          <w:szCs w:val="22"/>
        </w:rPr>
        <w:t>Exploring corporate strategy</w:t>
      </w:r>
      <w:r w:rsidRPr="00850500">
        <w:rPr>
          <w:rFonts w:ascii="Arial" w:hAnsi="Arial" w:cs="Arial"/>
          <w:sz w:val="22"/>
          <w:szCs w:val="22"/>
        </w:rPr>
        <w:t xml:space="preserve">. Available at: </w:t>
      </w:r>
      <w:hyperlink r:id="rId14" w:tgtFrame="_blank" w:history="1">
        <w:r w:rsidRPr="00850500">
          <w:rPr>
            <w:rStyle w:val="Hyperlink"/>
            <w:rFonts w:ascii="Arial" w:eastAsiaTheme="majorEastAsia" w:hAnsi="Arial" w:cs="Arial"/>
            <w:sz w:val="22"/>
            <w:szCs w:val="22"/>
          </w:rPr>
          <w:t>https://www.academia.edu/download/35593708/Corporate_strategy_J_S_W.pdf</w:t>
        </w:r>
      </w:hyperlink>
      <w:r w:rsidRPr="00850500">
        <w:rPr>
          <w:rFonts w:ascii="Arial" w:hAnsi="Arial" w:cs="Arial"/>
          <w:sz w:val="22"/>
          <w:szCs w:val="22"/>
        </w:rPr>
        <w:t xml:space="preserve"> </w:t>
      </w:r>
      <w:r w:rsidR="00850500" w:rsidRPr="00964004">
        <w:rPr>
          <w:rFonts w:ascii="Arial" w:hAnsi="Arial" w:cs="Arial"/>
          <w:sz w:val="22"/>
          <w:szCs w:val="22"/>
        </w:rPr>
        <w:t>[Accessed 19 Mar. 2026].</w:t>
      </w:r>
    </w:p>
    <w:p w14:paraId="25B30812" w14:textId="1D01D373"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Kamraju, M. (2025) 'Algorithmic pricing and consumer vulnerability: the ethical and economic implications of artificial intelligence (AI)-driven pricing models', </w:t>
      </w:r>
      <w:r w:rsidRPr="00850500">
        <w:rPr>
          <w:rFonts w:ascii="Arial" w:hAnsi="Arial" w:cs="Arial"/>
          <w:i/>
          <w:iCs/>
          <w:sz w:val="22"/>
          <w:szCs w:val="22"/>
        </w:rPr>
        <w:t>ResearchGate</w:t>
      </w:r>
      <w:r w:rsidRPr="00850500">
        <w:rPr>
          <w:rFonts w:ascii="Arial" w:hAnsi="Arial" w:cs="Arial"/>
          <w:sz w:val="22"/>
          <w:szCs w:val="22"/>
        </w:rPr>
        <w:t xml:space="preserve">, 3(2), pp. 201–208. Available at: </w:t>
      </w:r>
      <w:hyperlink r:id="rId15" w:tgtFrame="_blank" w:history="1">
        <w:r w:rsidRPr="00850500">
          <w:rPr>
            <w:rStyle w:val="Hyperlink"/>
            <w:rFonts w:ascii="Arial" w:eastAsiaTheme="majorEastAsia" w:hAnsi="Arial" w:cs="Arial"/>
            <w:sz w:val="22"/>
            <w:szCs w:val="22"/>
          </w:rPr>
          <w:t>https://www.researchgate.net/publication/389427062_Algorithmic_Pricing_and_Consumer_Vulnerability_The_Ethical_and_Economic_Implications_of_Artificial_Intelligence_AI-Driven_Pricing_Models</w:t>
        </w:r>
      </w:hyperlink>
      <w:r w:rsidRPr="00850500">
        <w:rPr>
          <w:rFonts w:ascii="Arial" w:hAnsi="Arial" w:cs="Arial"/>
          <w:sz w:val="22"/>
          <w:szCs w:val="22"/>
        </w:rPr>
        <w:t xml:space="preserve"> </w:t>
      </w:r>
      <w:r w:rsidR="00850500" w:rsidRPr="00964004">
        <w:rPr>
          <w:rFonts w:ascii="Arial" w:hAnsi="Arial" w:cs="Arial"/>
          <w:sz w:val="22"/>
          <w:szCs w:val="22"/>
        </w:rPr>
        <w:t>[Accessed 19 Mar. 2026].</w:t>
      </w:r>
    </w:p>
    <w:p w14:paraId="60496DB5" w14:textId="69E3E3C2"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lastRenderedPageBreak/>
        <w:t xml:space="preserve">Kotter, J.P. (1996) </w:t>
      </w:r>
      <w:r w:rsidRPr="00850500">
        <w:rPr>
          <w:rFonts w:cs="Arial"/>
          <w:i/>
          <w:iCs/>
        </w:rPr>
        <w:t>Leading change</w:t>
      </w:r>
      <w:r w:rsidRPr="00850500">
        <w:rPr>
          <w:rFonts w:cs="Arial"/>
        </w:rPr>
        <w:t>. Boston, MA: Harvard Business Review Press.</w:t>
      </w:r>
    </w:p>
    <w:p w14:paraId="7C02AA6B" w14:textId="4A836023"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Mittelstadt, B.D., Allo, P., Taddeo, M., Wachter, S. and Floridi, L. (2016) 'The ethics of algorithms: mapping the debate', </w:t>
      </w:r>
      <w:r w:rsidRPr="00850500">
        <w:rPr>
          <w:rFonts w:cs="Arial"/>
          <w:i/>
          <w:iCs/>
        </w:rPr>
        <w:t>Big Data &amp; Society</w:t>
      </w:r>
      <w:r w:rsidRPr="00850500">
        <w:rPr>
          <w:rFonts w:cs="Arial"/>
        </w:rPr>
        <w:t xml:space="preserve">, 3(2), pp. 1–21. Available at: </w:t>
      </w:r>
      <w:hyperlink r:id="rId16" w:tgtFrame="_blank" w:history="1">
        <w:r w:rsidRPr="00850500">
          <w:rPr>
            <w:rStyle w:val="Hyperlink"/>
            <w:rFonts w:cs="Arial"/>
          </w:rPr>
          <w:t>https://doi.org/10.1177/2053951716679679</w:t>
        </w:r>
      </w:hyperlink>
      <w:r w:rsidRPr="00850500">
        <w:rPr>
          <w:rFonts w:cs="Arial"/>
        </w:rPr>
        <w:t>.</w:t>
      </w:r>
    </w:p>
    <w:p w14:paraId="0D50B9C5" w14:textId="3D9B40F5"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Pasquale, F. (2015) </w:t>
      </w:r>
      <w:r w:rsidRPr="00850500">
        <w:rPr>
          <w:rFonts w:cs="Arial"/>
          <w:i/>
          <w:iCs/>
        </w:rPr>
        <w:t>The black box society: the secret algorithms that control money and information</w:t>
      </w:r>
      <w:r w:rsidRPr="00850500">
        <w:rPr>
          <w:rFonts w:cs="Arial"/>
        </w:rPr>
        <w:t xml:space="preserve">. Cambridge, MA: Harvard University Press. Available at: </w:t>
      </w:r>
      <w:hyperlink r:id="rId17" w:tgtFrame="_blank" w:history="1">
        <w:r w:rsidRPr="00850500">
          <w:rPr>
            <w:rStyle w:val="Hyperlink"/>
            <w:rFonts w:cs="Arial"/>
          </w:rPr>
          <w:t>https://doi.org/10.4159/harvard.9780674736061</w:t>
        </w:r>
      </w:hyperlink>
      <w:r w:rsidRPr="00850500">
        <w:rPr>
          <w:rFonts w:cs="Arial"/>
        </w:rPr>
        <w:t>.</w:t>
      </w:r>
    </w:p>
    <w:p w14:paraId="6CF36772" w14:textId="5AE69B37"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Porter, M.E. (2008) 'The five competitive forces that shape strategy', </w:t>
      </w:r>
      <w:r w:rsidRPr="00850500">
        <w:rPr>
          <w:rFonts w:ascii="Arial" w:hAnsi="Arial" w:cs="Arial"/>
          <w:i/>
          <w:iCs/>
          <w:sz w:val="22"/>
          <w:szCs w:val="22"/>
        </w:rPr>
        <w:t>Harvard Business Review</w:t>
      </w:r>
      <w:r w:rsidRPr="00850500">
        <w:rPr>
          <w:rFonts w:ascii="Arial" w:hAnsi="Arial" w:cs="Arial"/>
          <w:sz w:val="22"/>
          <w:szCs w:val="22"/>
        </w:rPr>
        <w:t xml:space="preserve">, 86(1), p. 78. Available at: </w:t>
      </w:r>
      <w:hyperlink r:id="rId18" w:tgtFrame="_blank" w:history="1">
        <w:r w:rsidRPr="00850500">
          <w:rPr>
            <w:rStyle w:val="Hyperlink"/>
            <w:rFonts w:ascii="Arial" w:eastAsiaTheme="majorEastAsia" w:hAnsi="Arial" w:cs="Arial"/>
            <w:sz w:val="22"/>
            <w:szCs w:val="22"/>
          </w:rPr>
          <w:t>https://hbr.org/2008/01/the-five-competitive-forces-that-shape-strategy</w:t>
        </w:r>
      </w:hyperlink>
      <w:r w:rsidRPr="00850500">
        <w:rPr>
          <w:rFonts w:ascii="Arial" w:hAnsi="Arial" w:cs="Arial"/>
          <w:sz w:val="22"/>
          <w:szCs w:val="22"/>
        </w:rPr>
        <w:t xml:space="preserve"> </w:t>
      </w:r>
      <w:r w:rsidR="00850500" w:rsidRPr="00964004">
        <w:rPr>
          <w:rFonts w:ascii="Arial" w:hAnsi="Arial" w:cs="Arial"/>
          <w:sz w:val="22"/>
          <w:szCs w:val="22"/>
        </w:rPr>
        <w:t>[Accessed 1</w:t>
      </w:r>
      <w:r w:rsidR="00850500">
        <w:rPr>
          <w:rFonts w:ascii="Arial" w:hAnsi="Arial" w:cs="Arial"/>
          <w:sz w:val="22"/>
          <w:szCs w:val="22"/>
        </w:rPr>
        <w:t>6</w:t>
      </w:r>
      <w:r w:rsidR="00850500" w:rsidRPr="00964004">
        <w:rPr>
          <w:rFonts w:ascii="Arial" w:hAnsi="Arial" w:cs="Arial"/>
          <w:sz w:val="22"/>
          <w:szCs w:val="22"/>
        </w:rPr>
        <w:t xml:space="preserve"> Mar. 2026].</w:t>
      </w:r>
    </w:p>
    <w:p w14:paraId="50D4790C" w14:textId="318CB7B9"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Rozmi, A., Nur, A., Nordin, A., Izhar, M. and Bakar, A. (2018) 'The perception of ICT adoption in small medium enterprise: a SWOT analysis', </w:t>
      </w:r>
      <w:r w:rsidRPr="00850500">
        <w:rPr>
          <w:rFonts w:ascii="Arial" w:hAnsi="Arial" w:cs="Arial"/>
          <w:i/>
          <w:iCs/>
          <w:sz w:val="22"/>
          <w:szCs w:val="22"/>
        </w:rPr>
        <w:t>International Journal of Innovation and Business Strategy (IJIBS)</w:t>
      </w:r>
      <w:r w:rsidRPr="00850500">
        <w:rPr>
          <w:rFonts w:ascii="Arial" w:hAnsi="Arial" w:cs="Arial"/>
          <w:sz w:val="22"/>
          <w:szCs w:val="22"/>
        </w:rPr>
        <w:t xml:space="preserve">, 9(1), pp. 69–79. Available at: </w:t>
      </w:r>
      <w:hyperlink r:id="rId19" w:tgtFrame="_blank" w:history="1">
        <w:r w:rsidRPr="00850500">
          <w:rPr>
            <w:rStyle w:val="Hyperlink"/>
            <w:rFonts w:ascii="Arial" w:eastAsiaTheme="majorEastAsia" w:hAnsi="Arial" w:cs="Arial"/>
            <w:sz w:val="22"/>
            <w:szCs w:val="22"/>
          </w:rPr>
          <w:t>https://ijibs.utm.my/index.php/ijibs/article/download/71/53</w:t>
        </w:r>
      </w:hyperlink>
      <w:r w:rsidRPr="00850500">
        <w:rPr>
          <w:rFonts w:ascii="Arial" w:hAnsi="Arial" w:cs="Arial"/>
          <w:sz w:val="22"/>
          <w:szCs w:val="22"/>
        </w:rPr>
        <w:t xml:space="preserve"> </w:t>
      </w:r>
      <w:r w:rsidR="00850500" w:rsidRPr="00964004">
        <w:rPr>
          <w:rFonts w:ascii="Arial" w:hAnsi="Arial" w:cs="Arial"/>
          <w:sz w:val="22"/>
          <w:szCs w:val="22"/>
        </w:rPr>
        <w:t>[Accessed 19 Mar. 2026].</w:t>
      </w:r>
    </w:p>
    <w:p w14:paraId="0234AC49" w14:textId="43A78CFC"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Sharma, A. (2025) 'Managing resistance in complex digital transformations: a comparative study of change management models in complex organizational systems', </w:t>
      </w:r>
      <w:r w:rsidRPr="00850500">
        <w:rPr>
          <w:rFonts w:cs="Arial"/>
          <w:i/>
          <w:iCs/>
        </w:rPr>
        <w:t>International Journal on Science and Technology</w:t>
      </w:r>
      <w:r w:rsidRPr="00850500">
        <w:rPr>
          <w:rFonts w:cs="Arial"/>
        </w:rPr>
        <w:t xml:space="preserve">, 16(3). Available at: </w:t>
      </w:r>
      <w:hyperlink r:id="rId20" w:tgtFrame="_blank" w:history="1">
        <w:r w:rsidRPr="00850500">
          <w:rPr>
            <w:rStyle w:val="Hyperlink"/>
            <w:rFonts w:cs="Arial"/>
          </w:rPr>
          <w:t>https://doi.org/10.71097/ijsat.v16.i3.7548</w:t>
        </w:r>
      </w:hyperlink>
      <w:r w:rsidRPr="00850500">
        <w:rPr>
          <w:rFonts w:cs="Arial"/>
        </w:rPr>
        <w:t>.</w:t>
      </w:r>
    </w:p>
    <w:p w14:paraId="39C227B7" w14:textId="2433BF8E"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Slavulj, M., Kanizaj, K. and Durdevic, S. (2016) 'The evolution of urban transport: Uber', </w:t>
      </w:r>
      <w:r w:rsidRPr="00850500">
        <w:rPr>
          <w:rFonts w:ascii="Arial" w:hAnsi="Arial" w:cs="Arial"/>
          <w:i/>
          <w:iCs/>
          <w:sz w:val="22"/>
          <w:szCs w:val="22"/>
        </w:rPr>
        <w:t>Road and Rail Infrastructure IV</w:t>
      </w:r>
      <w:r w:rsidRPr="00850500">
        <w:rPr>
          <w:rFonts w:ascii="Arial" w:hAnsi="Arial" w:cs="Arial"/>
          <w:sz w:val="22"/>
          <w:szCs w:val="22"/>
        </w:rPr>
        <w:t xml:space="preserve">, pp. 359–364. Available at: </w:t>
      </w:r>
      <w:hyperlink r:id="rId21" w:anchor="page=359" w:history="1">
        <w:r w:rsidR="00850500" w:rsidRPr="00AF1F5E">
          <w:rPr>
            <w:rStyle w:val="Hyperlink"/>
            <w:rFonts w:ascii="Arial" w:eastAsiaTheme="majorEastAsia" w:hAnsi="Arial" w:cs="Arial"/>
            <w:sz w:val="22"/>
            <w:szCs w:val="22"/>
          </w:rPr>
          <w:t>https://dabar.srce.hr/books/grad:711/download/0#page=359</w:t>
        </w:r>
      </w:hyperlink>
      <w:r w:rsidRPr="00850500">
        <w:rPr>
          <w:rFonts w:ascii="Arial" w:hAnsi="Arial" w:cs="Arial"/>
          <w:sz w:val="22"/>
          <w:szCs w:val="22"/>
        </w:rPr>
        <w:t xml:space="preserve"> </w:t>
      </w:r>
      <w:r w:rsidR="00850500" w:rsidRPr="00964004">
        <w:rPr>
          <w:rFonts w:ascii="Arial" w:hAnsi="Arial" w:cs="Arial"/>
          <w:sz w:val="22"/>
          <w:szCs w:val="22"/>
        </w:rPr>
        <w:t>[Accessed 1</w:t>
      </w:r>
      <w:r w:rsidR="00850500">
        <w:rPr>
          <w:rFonts w:ascii="Arial" w:hAnsi="Arial" w:cs="Arial"/>
          <w:sz w:val="22"/>
          <w:szCs w:val="22"/>
        </w:rPr>
        <w:t>1</w:t>
      </w:r>
      <w:r w:rsidR="00850500" w:rsidRPr="00964004">
        <w:rPr>
          <w:rFonts w:ascii="Arial" w:hAnsi="Arial" w:cs="Arial"/>
          <w:sz w:val="22"/>
          <w:szCs w:val="22"/>
        </w:rPr>
        <w:t xml:space="preserve"> Mar. 2026].</w:t>
      </w:r>
    </w:p>
    <w:p w14:paraId="687A5DFD" w14:textId="4C1A3756"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Statista (2025) </w:t>
      </w:r>
      <w:r w:rsidRPr="00850500">
        <w:rPr>
          <w:rFonts w:ascii="Arial" w:hAnsi="Arial" w:cs="Arial"/>
          <w:i/>
          <w:iCs/>
          <w:sz w:val="22"/>
          <w:szCs w:val="22"/>
        </w:rPr>
        <w:t>Topic: Uber Technologies</w:t>
      </w:r>
      <w:r w:rsidRPr="00850500">
        <w:rPr>
          <w:rFonts w:ascii="Arial" w:hAnsi="Arial" w:cs="Arial"/>
          <w:sz w:val="22"/>
          <w:szCs w:val="22"/>
        </w:rPr>
        <w:t xml:space="preserve">. Available at: </w:t>
      </w:r>
      <w:hyperlink r:id="rId22" w:anchor="topicOverview" w:tgtFrame="_blank" w:history="1">
        <w:r w:rsidRPr="00850500">
          <w:rPr>
            <w:rStyle w:val="Hyperlink"/>
            <w:rFonts w:ascii="Arial" w:eastAsiaTheme="majorEastAsia" w:hAnsi="Arial" w:cs="Arial"/>
            <w:sz w:val="22"/>
            <w:szCs w:val="22"/>
          </w:rPr>
          <w:t>https://www.statista.com/topics/4826/uber-technologies/?srsltid=AfmBOoqOfVfVtVG2OWDrINOeZGRy68OGoVYPjqSKoPGUMeOfsEP8IW_a#topicOverview</w:t>
        </w:r>
      </w:hyperlink>
      <w:r w:rsidRPr="00850500">
        <w:rPr>
          <w:rFonts w:ascii="Arial" w:hAnsi="Arial" w:cs="Arial"/>
          <w:sz w:val="22"/>
          <w:szCs w:val="22"/>
        </w:rPr>
        <w:t xml:space="preserve"> </w:t>
      </w:r>
      <w:r w:rsidR="00850500" w:rsidRPr="00964004">
        <w:rPr>
          <w:rFonts w:ascii="Arial" w:hAnsi="Arial" w:cs="Arial"/>
          <w:sz w:val="22"/>
          <w:szCs w:val="22"/>
        </w:rPr>
        <w:t xml:space="preserve">[Accessed </w:t>
      </w:r>
      <w:r w:rsidR="00850500">
        <w:rPr>
          <w:rFonts w:ascii="Arial" w:hAnsi="Arial" w:cs="Arial"/>
          <w:sz w:val="22"/>
          <w:szCs w:val="22"/>
        </w:rPr>
        <w:t>9</w:t>
      </w:r>
      <w:r w:rsidR="00850500" w:rsidRPr="00964004">
        <w:rPr>
          <w:rFonts w:ascii="Arial" w:hAnsi="Arial" w:cs="Arial"/>
          <w:sz w:val="22"/>
          <w:szCs w:val="22"/>
        </w:rPr>
        <w:t xml:space="preserve"> Mar. 2026].</w:t>
      </w:r>
    </w:p>
    <w:p w14:paraId="3974A0D5" w14:textId="23516B69"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Uber (2026a) </w:t>
      </w:r>
      <w:r w:rsidRPr="00850500">
        <w:rPr>
          <w:rFonts w:ascii="Arial" w:hAnsi="Arial" w:cs="Arial"/>
          <w:i/>
          <w:iCs/>
          <w:sz w:val="22"/>
          <w:szCs w:val="22"/>
        </w:rPr>
        <w:t>Uber apps, products, and offerings</w:t>
      </w:r>
      <w:r w:rsidRPr="00850500">
        <w:rPr>
          <w:rFonts w:ascii="Arial" w:hAnsi="Arial" w:cs="Arial"/>
          <w:sz w:val="22"/>
          <w:szCs w:val="22"/>
        </w:rPr>
        <w:t xml:space="preserve">. Available at: </w:t>
      </w:r>
      <w:hyperlink r:id="rId23" w:tgtFrame="_blank" w:history="1">
        <w:r w:rsidRPr="00850500">
          <w:rPr>
            <w:rStyle w:val="Hyperlink"/>
            <w:rFonts w:ascii="Arial" w:eastAsiaTheme="majorEastAsia" w:hAnsi="Arial" w:cs="Arial"/>
            <w:sz w:val="22"/>
            <w:szCs w:val="22"/>
          </w:rPr>
          <w:t>https://www.uber.com/us/en/about/uber-offerings/?uclick_id=54d354ff-940d-429d-8508-7b4718982f5f</w:t>
        </w:r>
      </w:hyperlink>
      <w:r w:rsidRPr="00850500">
        <w:rPr>
          <w:rFonts w:ascii="Arial" w:hAnsi="Arial" w:cs="Arial"/>
          <w:sz w:val="22"/>
          <w:szCs w:val="22"/>
        </w:rPr>
        <w:t xml:space="preserve"> </w:t>
      </w:r>
      <w:r w:rsidR="00850500" w:rsidRPr="00964004">
        <w:rPr>
          <w:rFonts w:ascii="Arial" w:hAnsi="Arial" w:cs="Arial"/>
          <w:sz w:val="22"/>
          <w:szCs w:val="22"/>
        </w:rPr>
        <w:t>[Accessed 9 Mar. 2026].</w:t>
      </w:r>
    </w:p>
    <w:p w14:paraId="4A4AD0C3" w14:textId="25216705"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Uber (2026b) </w:t>
      </w:r>
      <w:r w:rsidRPr="00850500">
        <w:rPr>
          <w:rFonts w:cs="Arial"/>
          <w:i/>
          <w:iCs/>
        </w:rPr>
        <w:t>About us</w:t>
      </w:r>
      <w:r w:rsidRPr="00850500">
        <w:rPr>
          <w:rFonts w:cs="Arial"/>
        </w:rPr>
        <w:t xml:space="preserve">. Available at: </w:t>
      </w:r>
      <w:hyperlink r:id="rId24" w:tgtFrame="_blank" w:history="1">
        <w:r w:rsidRPr="00850500">
          <w:rPr>
            <w:rStyle w:val="Hyperlink"/>
            <w:rFonts w:cs="Arial"/>
          </w:rPr>
          <w:t>https://www.uber.com/be/en/about/</w:t>
        </w:r>
      </w:hyperlink>
      <w:r w:rsidRPr="00850500">
        <w:rPr>
          <w:rFonts w:cs="Arial"/>
        </w:rPr>
        <w:t xml:space="preserve"> </w:t>
      </w:r>
    </w:p>
    <w:p w14:paraId="3337AA53" w14:textId="254F18C6" w:rsidR="00964004" w:rsidRPr="00850500" w:rsidRDefault="00964004" w:rsidP="00850500">
      <w:pPr>
        <w:pStyle w:val="NormalWeb"/>
        <w:numPr>
          <w:ilvl w:val="0"/>
          <w:numId w:val="17"/>
        </w:numPr>
        <w:spacing w:before="0" w:beforeAutospacing="0" w:after="240" w:afterAutospacing="0" w:line="360" w:lineRule="auto"/>
        <w:ind w:left="360"/>
        <w:rPr>
          <w:rFonts w:ascii="Arial" w:hAnsi="Arial" w:cs="Arial"/>
          <w:sz w:val="22"/>
          <w:szCs w:val="22"/>
        </w:rPr>
      </w:pPr>
      <w:r w:rsidRPr="00850500">
        <w:rPr>
          <w:rFonts w:ascii="Arial" w:hAnsi="Arial" w:cs="Arial"/>
          <w:sz w:val="22"/>
          <w:szCs w:val="22"/>
        </w:rPr>
        <w:t xml:space="preserve">University of Oxford (2025) </w:t>
      </w:r>
      <w:r w:rsidRPr="00850500">
        <w:rPr>
          <w:rFonts w:ascii="Arial" w:hAnsi="Arial" w:cs="Arial"/>
          <w:i/>
          <w:iCs/>
          <w:sz w:val="22"/>
          <w:szCs w:val="22"/>
        </w:rPr>
        <w:t>New Oxford research reveals Uber’s algorithmic pricing leaves drivers and passengers worse off</w:t>
      </w:r>
      <w:r w:rsidRPr="00850500">
        <w:rPr>
          <w:rFonts w:ascii="Arial" w:hAnsi="Arial" w:cs="Arial"/>
          <w:sz w:val="22"/>
          <w:szCs w:val="22"/>
        </w:rPr>
        <w:t xml:space="preserve">. Available at: </w:t>
      </w:r>
      <w:hyperlink r:id="rId25" w:tgtFrame="_blank" w:history="1">
        <w:r w:rsidRPr="00850500">
          <w:rPr>
            <w:rStyle w:val="Hyperlink"/>
            <w:rFonts w:ascii="Arial" w:eastAsiaTheme="majorEastAsia" w:hAnsi="Arial" w:cs="Arial"/>
            <w:sz w:val="22"/>
            <w:szCs w:val="22"/>
          </w:rPr>
          <w:t>https://www.ox.ac.uk/news/2025-</w:t>
        </w:r>
        <w:r w:rsidRPr="00850500">
          <w:rPr>
            <w:rStyle w:val="Hyperlink"/>
            <w:rFonts w:ascii="Arial" w:eastAsiaTheme="majorEastAsia" w:hAnsi="Arial" w:cs="Arial"/>
            <w:sz w:val="22"/>
            <w:szCs w:val="22"/>
          </w:rPr>
          <w:lastRenderedPageBreak/>
          <w:t>06-23-new-oxford-research-reveals-uber-s-algorithmic-pricing-leaves-drivers-and-passengers</w:t>
        </w:r>
      </w:hyperlink>
      <w:r w:rsidRPr="00850500">
        <w:rPr>
          <w:rFonts w:ascii="Arial" w:hAnsi="Arial" w:cs="Arial"/>
          <w:sz w:val="22"/>
          <w:szCs w:val="22"/>
        </w:rPr>
        <w:t xml:space="preserve"> </w:t>
      </w:r>
      <w:r w:rsidR="00850500" w:rsidRPr="00964004">
        <w:rPr>
          <w:rFonts w:ascii="Arial" w:hAnsi="Arial" w:cs="Arial"/>
          <w:sz w:val="22"/>
          <w:szCs w:val="22"/>
        </w:rPr>
        <w:t>[Accessed 9 Mar. 2026].</w:t>
      </w:r>
    </w:p>
    <w:p w14:paraId="798DF1B0" w14:textId="547586DF"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Yan, C., Zhu, H., Korolko, N. and Woodard, D. (2019) 'Dynamic pricing and matching in ride-hailing platforms', </w:t>
      </w:r>
      <w:r w:rsidRPr="00850500">
        <w:rPr>
          <w:rFonts w:cs="Arial"/>
          <w:i/>
          <w:iCs/>
        </w:rPr>
        <w:t>Naval Research Logistics (NRL)</w:t>
      </w:r>
      <w:r w:rsidRPr="00850500">
        <w:rPr>
          <w:rFonts w:cs="Arial"/>
        </w:rPr>
        <w:t xml:space="preserve">, 67(8), pp. 705–724. Available at: </w:t>
      </w:r>
      <w:hyperlink r:id="rId26" w:tgtFrame="_blank" w:history="1">
        <w:r w:rsidRPr="00850500">
          <w:rPr>
            <w:rStyle w:val="Hyperlink"/>
            <w:rFonts w:cs="Arial"/>
          </w:rPr>
          <w:t>https://doi.org/10.1002/nav.21872</w:t>
        </w:r>
      </w:hyperlink>
      <w:r w:rsidRPr="00850500">
        <w:rPr>
          <w:rFonts w:cs="Arial"/>
        </w:rPr>
        <w:t>.</w:t>
      </w:r>
    </w:p>
    <w:p w14:paraId="557DEE56" w14:textId="6299DFBD" w:rsidR="00964004" w:rsidRPr="00850500" w:rsidRDefault="00964004" w:rsidP="00850500">
      <w:pPr>
        <w:pStyle w:val="ListParagraph"/>
        <w:numPr>
          <w:ilvl w:val="0"/>
          <w:numId w:val="17"/>
        </w:numPr>
        <w:spacing w:line="360" w:lineRule="auto"/>
        <w:ind w:left="360"/>
        <w:jc w:val="left"/>
        <w:rPr>
          <w:rFonts w:cs="Arial"/>
        </w:rPr>
      </w:pPr>
      <w:r w:rsidRPr="00850500">
        <w:rPr>
          <w:rFonts w:cs="Arial"/>
        </w:rPr>
        <w:t xml:space="preserve">Yuksel, I. (2012) 'Developing a multi-criteria decision making model for PESTEL analysis', </w:t>
      </w:r>
      <w:r w:rsidRPr="00850500">
        <w:rPr>
          <w:rFonts w:cs="Arial"/>
          <w:i/>
          <w:iCs/>
        </w:rPr>
        <w:t>International Journal of Business and Management</w:t>
      </w:r>
      <w:r w:rsidRPr="00850500">
        <w:rPr>
          <w:rFonts w:cs="Arial"/>
        </w:rPr>
        <w:t xml:space="preserve">, 7(24), pp. 52–66. Available at: </w:t>
      </w:r>
      <w:hyperlink r:id="rId27" w:tgtFrame="_blank" w:history="1">
        <w:r w:rsidRPr="00850500">
          <w:rPr>
            <w:rStyle w:val="Hyperlink"/>
            <w:rFonts w:cs="Arial"/>
          </w:rPr>
          <w:t>https://doi.org/10.5539/ijbm.v7n24p52</w:t>
        </w:r>
      </w:hyperlink>
    </w:p>
    <w:p w14:paraId="68524E1F" w14:textId="77777777" w:rsidR="00204495" w:rsidRDefault="00204495" w:rsidP="0068748E">
      <w:pPr>
        <w:spacing w:line="360" w:lineRule="auto"/>
        <w:jc w:val="left"/>
      </w:pPr>
    </w:p>
    <w:p w14:paraId="0F87A8B6" w14:textId="77777777" w:rsidR="000E4A18" w:rsidRPr="00857715" w:rsidRDefault="000E4A18" w:rsidP="0068748E">
      <w:pPr>
        <w:spacing w:line="360" w:lineRule="auto"/>
        <w:jc w:val="left"/>
      </w:pPr>
    </w:p>
    <w:p w14:paraId="0EA8A428" w14:textId="77777777" w:rsidR="00942C5E" w:rsidRPr="00857715" w:rsidRDefault="00942C5E" w:rsidP="0068748E">
      <w:pPr>
        <w:spacing w:line="360" w:lineRule="auto"/>
        <w:jc w:val="left"/>
      </w:pPr>
    </w:p>
    <w:p w14:paraId="4DB0EF9D" w14:textId="200B7D3F" w:rsidR="00C460D2" w:rsidRDefault="00C460D2" w:rsidP="0068748E">
      <w:pPr>
        <w:pStyle w:val="NormalWeb"/>
        <w:spacing w:before="0" w:beforeAutospacing="0" w:after="240" w:afterAutospacing="0" w:line="360" w:lineRule="auto"/>
        <w:ind w:left="720"/>
      </w:pPr>
    </w:p>
    <w:p w14:paraId="6E6C8A6F" w14:textId="0EC6C350" w:rsidR="00EB5E3C" w:rsidRDefault="00EB5E3C" w:rsidP="0068748E">
      <w:pPr>
        <w:pStyle w:val="NormalWeb"/>
        <w:spacing w:before="0" w:beforeAutospacing="0" w:after="240" w:afterAutospacing="0" w:line="360" w:lineRule="auto"/>
      </w:pPr>
    </w:p>
    <w:p w14:paraId="1CD8151B" w14:textId="77777777" w:rsidR="00EB5E3C" w:rsidRDefault="00EB5E3C" w:rsidP="00964004">
      <w:pPr>
        <w:spacing w:line="360" w:lineRule="auto"/>
        <w:ind w:left="360"/>
        <w:jc w:val="left"/>
      </w:pPr>
    </w:p>
    <w:p w14:paraId="11F330DD" w14:textId="77777777" w:rsidR="00920BEA" w:rsidRPr="00B67B7D" w:rsidRDefault="00920BEA" w:rsidP="0068748E">
      <w:pPr>
        <w:spacing w:line="360" w:lineRule="auto"/>
      </w:pPr>
    </w:p>
    <w:p w14:paraId="5C6D6D97" w14:textId="77777777" w:rsidR="00B67B7D" w:rsidRDefault="00B67B7D" w:rsidP="0068748E">
      <w:pPr>
        <w:spacing w:line="360" w:lineRule="auto"/>
      </w:pPr>
    </w:p>
    <w:sectPr w:rsidR="00B67B7D" w:rsidSect="00B67B7D">
      <w:head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3B22A" w14:textId="77777777" w:rsidR="0031193A" w:rsidRDefault="0031193A" w:rsidP="00B67B7D">
      <w:pPr>
        <w:spacing w:after="0" w:line="240" w:lineRule="auto"/>
      </w:pPr>
      <w:r>
        <w:separator/>
      </w:r>
    </w:p>
  </w:endnote>
  <w:endnote w:type="continuationSeparator" w:id="0">
    <w:p w14:paraId="22B1A27B" w14:textId="77777777" w:rsidR="0031193A" w:rsidRDefault="0031193A" w:rsidP="00B67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7BF35" w14:textId="77777777" w:rsidR="0031193A" w:rsidRDefault="0031193A" w:rsidP="00B67B7D">
      <w:pPr>
        <w:spacing w:after="0" w:line="240" w:lineRule="auto"/>
      </w:pPr>
      <w:r>
        <w:separator/>
      </w:r>
    </w:p>
  </w:footnote>
  <w:footnote w:type="continuationSeparator" w:id="0">
    <w:p w14:paraId="39287D90" w14:textId="77777777" w:rsidR="0031193A" w:rsidRDefault="0031193A" w:rsidP="00B67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3793157"/>
      <w:docPartObj>
        <w:docPartGallery w:val="Page Numbers (Top of Page)"/>
        <w:docPartUnique/>
      </w:docPartObj>
    </w:sdtPr>
    <w:sdtEndPr>
      <w:rPr>
        <w:noProof/>
      </w:rPr>
    </w:sdtEndPr>
    <w:sdtContent>
      <w:p w14:paraId="206A523A" w14:textId="42D413B7" w:rsidR="00B67B7D" w:rsidRDefault="00B67B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47EC98" w14:textId="77777777" w:rsidR="00B67B7D" w:rsidRDefault="00B67B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4752F"/>
    <w:multiLevelType w:val="hybridMultilevel"/>
    <w:tmpl w:val="B50C16F0"/>
    <w:lvl w:ilvl="0" w:tplc="2000000F">
      <w:start w:val="1"/>
      <w:numFmt w:val="decimal"/>
      <w:lvlText w:val="%1."/>
      <w:lvlJc w:val="left"/>
      <w:pPr>
        <w:ind w:left="360" w:hanging="360"/>
      </w:p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start w:val="1"/>
      <w:numFmt w:val="decimal"/>
      <w:lvlText w:val="%4."/>
      <w:lvlJc w:val="left"/>
      <w:pPr>
        <w:ind w:left="2520" w:hanging="360"/>
      </w:pPr>
    </w:lvl>
    <w:lvl w:ilvl="4" w:tplc="20000019">
      <w:start w:val="1"/>
      <w:numFmt w:val="lowerLetter"/>
      <w:lvlText w:val="%5."/>
      <w:lvlJc w:val="left"/>
      <w:pPr>
        <w:ind w:left="3240" w:hanging="360"/>
      </w:pPr>
    </w:lvl>
    <w:lvl w:ilvl="5" w:tplc="2000001B">
      <w:start w:val="1"/>
      <w:numFmt w:val="lowerRoman"/>
      <w:lvlText w:val="%6."/>
      <w:lvlJc w:val="right"/>
      <w:pPr>
        <w:ind w:left="3960" w:hanging="180"/>
      </w:pPr>
    </w:lvl>
    <w:lvl w:ilvl="6" w:tplc="2000000F">
      <w:start w:val="1"/>
      <w:numFmt w:val="decimal"/>
      <w:lvlText w:val="%7."/>
      <w:lvlJc w:val="left"/>
      <w:pPr>
        <w:ind w:left="4680" w:hanging="360"/>
      </w:pPr>
    </w:lvl>
    <w:lvl w:ilvl="7" w:tplc="20000019">
      <w:start w:val="1"/>
      <w:numFmt w:val="lowerLetter"/>
      <w:lvlText w:val="%8."/>
      <w:lvlJc w:val="left"/>
      <w:pPr>
        <w:ind w:left="5400" w:hanging="360"/>
      </w:pPr>
    </w:lvl>
    <w:lvl w:ilvl="8" w:tplc="2000001B">
      <w:start w:val="1"/>
      <w:numFmt w:val="lowerRoman"/>
      <w:lvlText w:val="%9."/>
      <w:lvlJc w:val="right"/>
      <w:pPr>
        <w:ind w:left="6120" w:hanging="180"/>
      </w:pPr>
    </w:lvl>
  </w:abstractNum>
  <w:abstractNum w:abstractNumId="1" w15:restartNumberingAfterBreak="0">
    <w:nsid w:val="1AFA28DD"/>
    <w:multiLevelType w:val="hybridMultilevel"/>
    <w:tmpl w:val="AA1C5E0E"/>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1E3E683C"/>
    <w:multiLevelType w:val="multilevel"/>
    <w:tmpl w:val="090ED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1532AA"/>
    <w:multiLevelType w:val="hybridMultilevel"/>
    <w:tmpl w:val="E5208322"/>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25F0328C"/>
    <w:multiLevelType w:val="multilevel"/>
    <w:tmpl w:val="B24A66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BD67EB2"/>
    <w:multiLevelType w:val="hybridMultilevel"/>
    <w:tmpl w:val="2C28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D273671"/>
    <w:multiLevelType w:val="hybridMultilevel"/>
    <w:tmpl w:val="64A0BA92"/>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41732BE2"/>
    <w:multiLevelType w:val="multilevel"/>
    <w:tmpl w:val="828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0440A"/>
    <w:multiLevelType w:val="multilevel"/>
    <w:tmpl w:val="E36E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423533"/>
    <w:multiLevelType w:val="hybridMultilevel"/>
    <w:tmpl w:val="5D7CF14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67991613"/>
    <w:multiLevelType w:val="hybridMultilevel"/>
    <w:tmpl w:val="F12EF1B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15:restartNumberingAfterBreak="0">
    <w:nsid w:val="6CBC46FE"/>
    <w:multiLevelType w:val="multilevel"/>
    <w:tmpl w:val="786C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66342B"/>
    <w:multiLevelType w:val="multilevel"/>
    <w:tmpl w:val="40F0C9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0594BB1"/>
    <w:multiLevelType w:val="multilevel"/>
    <w:tmpl w:val="230015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7D577A7"/>
    <w:multiLevelType w:val="multilevel"/>
    <w:tmpl w:val="2930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861E63"/>
    <w:multiLevelType w:val="hybridMultilevel"/>
    <w:tmpl w:val="D754504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2114549439">
    <w:abstractNumId w:val="2"/>
  </w:num>
  <w:num w:numId="2" w16cid:durableId="13394262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7455575">
    <w:abstractNumId w:val="4"/>
  </w:num>
  <w:num w:numId="4" w16cid:durableId="1414278270">
    <w:abstractNumId w:val="13"/>
  </w:num>
  <w:num w:numId="5" w16cid:durableId="1121416482">
    <w:abstractNumId w:val="12"/>
  </w:num>
  <w:num w:numId="6" w16cid:durableId="797379208">
    <w:abstractNumId w:val="0"/>
  </w:num>
  <w:num w:numId="7" w16cid:durableId="1955482502">
    <w:abstractNumId w:val="3"/>
  </w:num>
  <w:num w:numId="8" w16cid:durableId="1563758521">
    <w:abstractNumId w:val="10"/>
  </w:num>
  <w:num w:numId="9" w16cid:durableId="1160266053">
    <w:abstractNumId w:val="6"/>
  </w:num>
  <w:num w:numId="10" w16cid:durableId="915210356">
    <w:abstractNumId w:val="5"/>
  </w:num>
  <w:num w:numId="11" w16cid:durableId="534924163">
    <w:abstractNumId w:val="1"/>
  </w:num>
  <w:num w:numId="12" w16cid:durableId="2000187107">
    <w:abstractNumId w:val="14"/>
  </w:num>
  <w:num w:numId="13" w16cid:durableId="821964343">
    <w:abstractNumId w:val="7"/>
  </w:num>
  <w:num w:numId="14" w16cid:durableId="444665328">
    <w:abstractNumId w:val="8"/>
  </w:num>
  <w:num w:numId="15" w16cid:durableId="1841266162">
    <w:abstractNumId w:val="11"/>
  </w:num>
  <w:num w:numId="16" w16cid:durableId="510295268">
    <w:abstractNumId w:val="15"/>
  </w:num>
  <w:num w:numId="17" w16cid:durableId="8930093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24"/>
    <w:rsid w:val="00017A88"/>
    <w:rsid w:val="000901D8"/>
    <w:rsid w:val="000910AC"/>
    <w:rsid w:val="000A42E7"/>
    <w:rsid w:val="000C6D5D"/>
    <w:rsid w:val="000E4A18"/>
    <w:rsid w:val="00102F68"/>
    <w:rsid w:val="00105FB2"/>
    <w:rsid w:val="0012559E"/>
    <w:rsid w:val="00146DA8"/>
    <w:rsid w:val="00180239"/>
    <w:rsid w:val="0018447E"/>
    <w:rsid w:val="001A265A"/>
    <w:rsid w:val="001D35AC"/>
    <w:rsid w:val="00204495"/>
    <w:rsid w:val="00271266"/>
    <w:rsid w:val="002D5042"/>
    <w:rsid w:val="002F0FF7"/>
    <w:rsid w:val="002F3DAF"/>
    <w:rsid w:val="0031193A"/>
    <w:rsid w:val="00323DE6"/>
    <w:rsid w:val="003823CE"/>
    <w:rsid w:val="003A293F"/>
    <w:rsid w:val="003A5393"/>
    <w:rsid w:val="003D09CD"/>
    <w:rsid w:val="003F2B5A"/>
    <w:rsid w:val="0043143C"/>
    <w:rsid w:val="004577FB"/>
    <w:rsid w:val="004673EC"/>
    <w:rsid w:val="004C60EF"/>
    <w:rsid w:val="00514DB0"/>
    <w:rsid w:val="00551EEE"/>
    <w:rsid w:val="005A4098"/>
    <w:rsid w:val="005A77F4"/>
    <w:rsid w:val="00640475"/>
    <w:rsid w:val="0066034F"/>
    <w:rsid w:val="0068748E"/>
    <w:rsid w:val="007336EC"/>
    <w:rsid w:val="0079018F"/>
    <w:rsid w:val="007F5B22"/>
    <w:rsid w:val="00817671"/>
    <w:rsid w:val="00850500"/>
    <w:rsid w:val="00850817"/>
    <w:rsid w:val="008710B2"/>
    <w:rsid w:val="008D739C"/>
    <w:rsid w:val="008F72F2"/>
    <w:rsid w:val="00920BEA"/>
    <w:rsid w:val="009221D2"/>
    <w:rsid w:val="00942C5E"/>
    <w:rsid w:val="00943D32"/>
    <w:rsid w:val="00964004"/>
    <w:rsid w:val="009B55AC"/>
    <w:rsid w:val="009C3127"/>
    <w:rsid w:val="009C7724"/>
    <w:rsid w:val="00A24F46"/>
    <w:rsid w:val="00A40CDE"/>
    <w:rsid w:val="00A415BC"/>
    <w:rsid w:val="00A70EC9"/>
    <w:rsid w:val="00AB10BB"/>
    <w:rsid w:val="00AB5B62"/>
    <w:rsid w:val="00AC38AA"/>
    <w:rsid w:val="00AF7069"/>
    <w:rsid w:val="00B549B5"/>
    <w:rsid w:val="00B67B7D"/>
    <w:rsid w:val="00BE642E"/>
    <w:rsid w:val="00BF35BD"/>
    <w:rsid w:val="00C12188"/>
    <w:rsid w:val="00C460D2"/>
    <w:rsid w:val="00C51F76"/>
    <w:rsid w:val="00C52816"/>
    <w:rsid w:val="00C64090"/>
    <w:rsid w:val="00C65521"/>
    <w:rsid w:val="00C83174"/>
    <w:rsid w:val="00CC7DDA"/>
    <w:rsid w:val="00D02A4C"/>
    <w:rsid w:val="00D27B7F"/>
    <w:rsid w:val="00D536BC"/>
    <w:rsid w:val="00D66445"/>
    <w:rsid w:val="00D90645"/>
    <w:rsid w:val="00DA328B"/>
    <w:rsid w:val="00DC7D40"/>
    <w:rsid w:val="00E270D1"/>
    <w:rsid w:val="00E348C5"/>
    <w:rsid w:val="00E44F03"/>
    <w:rsid w:val="00EB5E3C"/>
    <w:rsid w:val="00EB78F0"/>
    <w:rsid w:val="00EC4D6E"/>
    <w:rsid w:val="00EC6368"/>
    <w:rsid w:val="00EC6558"/>
    <w:rsid w:val="00ED61DF"/>
    <w:rsid w:val="00F25844"/>
    <w:rsid w:val="00FC2BA9"/>
    <w:rsid w:val="00FF6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209A1"/>
  <w15:chartTrackingRefBased/>
  <w15:docId w15:val="{99EDA1C5-AA40-4DFB-8D1C-2376BCFE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B7D"/>
    <w:pPr>
      <w:jc w:val="both"/>
    </w:pPr>
    <w:rPr>
      <w:rFonts w:ascii="Arial" w:hAnsi="Arial"/>
    </w:rPr>
  </w:style>
  <w:style w:type="paragraph" w:styleId="Heading1">
    <w:name w:val="heading 1"/>
    <w:aliases w:val="H1"/>
    <w:basedOn w:val="Normal"/>
    <w:next w:val="Normal"/>
    <w:link w:val="Heading1Char"/>
    <w:uiPriority w:val="9"/>
    <w:qFormat/>
    <w:rsid w:val="00B67B7D"/>
    <w:pPr>
      <w:keepNext/>
      <w:keepLines/>
      <w:spacing w:before="360" w:after="80"/>
      <w:outlineLvl w:val="0"/>
    </w:pPr>
    <w:rPr>
      <w:rFonts w:eastAsiaTheme="majorEastAsia" w:cstheme="majorBidi"/>
      <w:b/>
      <w:color w:val="000000" w:themeColor="text1"/>
      <w:szCs w:val="40"/>
    </w:rPr>
  </w:style>
  <w:style w:type="paragraph" w:styleId="Heading2">
    <w:name w:val="heading 2"/>
    <w:aliases w:val="Heading 2H2"/>
    <w:basedOn w:val="Normal"/>
    <w:next w:val="Normal"/>
    <w:link w:val="Heading2Char"/>
    <w:uiPriority w:val="9"/>
    <w:unhideWhenUsed/>
    <w:qFormat/>
    <w:rsid w:val="00B67B7D"/>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2F0FF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9C7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B67B7D"/>
    <w:rPr>
      <w:rFonts w:ascii="Arial" w:eastAsiaTheme="majorEastAsia" w:hAnsi="Arial" w:cstheme="majorBidi"/>
      <w:b/>
      <w:color w:val="000000" w:themeColor="text1"/>
      <w:szCs w:val="40"/>
    </w:rPr>
  </w:style>
  <w:style w:type="character" w:customStyle="1" w:styleId="Heading2Char">
    <w:name w:val="Heading 2 Char"/>
    <w:aliases w:val="Heading 2H2 Char"/>
    <w:basedOn w:val="DefaultParagraphFont"/>
    <w:link w:val="Heading2"/>
    <w:uiPriority w:val="9"/>
    <w:rsid w:val="00B67B7D"/>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2F0FF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9C7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724"/>
    <w:rPr>
      <w:rFonts w:eastAsiaTheme="majorEastAsia" w:cstheme="majorBidi"/>
      <w:color w:val="272727" w:themeColor="text1" w:themeTint="D8"/>
    </w:rPr>
  </w:style>
  <w:style w:type="paragraph" w:styleId="Title">
    <w:name w:val="Title"/>
    <w:basedOn w:val="Normal"/>
    <w:next w:val="Normal"/>
    <w:link w:val="TitleChar"/>
    <w:uiPriority w:val="10"/>
    <w:qFormat/>
    <w:rsid w:val="009C7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724"/>
    <w:pPr>
      <w:spacing w:before="160"/>
      <w:jc w:val="center"/>
    </w:pPr>
    <w:rPr>
      <w:i/>
      <w:iCs/>
      <w:color w:val="404040" w:themeColor="text1" w:themeTint="BF"/>
    </w:rPr>
  </w:style>
  <w:style w:type="character" w:customStyle="1" w:styleId="QuoteChar">
    <w:name w:val="Quote Char"/>
    <w:basedOn w:val="DefaultParagraphFont"/>
    <w:link w:val="Quote"/>
    <w:uiPriority w:val="29"/>
    <w:rsid w:val="009C7724"/>
    <w:rPr>
      <w:i/>
      <w:iCs/>
      <w:color w:val="404040" w:themeColor="text1" w:themeTint="BF"/>
    </w:rPr>
  </w:style>
  <w:style w:type="paragraph" w:styleId="ListParagraph">
    <w:name w:val="List Paragraph"/>
    <w:basedOn w:val="Normal"/>
    <w:uiPriority w:val="34"/>
    <w:qFormat/>
    <w:rsid w:val="009C7724"/>
    <w:pPr>
      <w:ind w:left="720"/>
      <w:contextualSpacing/>
    </w:pPr>
  </w:style>
  <w:style w:type="character" w:styleId="IntenseEmphasis">
    <w:name w:val="Intense Emphasis"/>
    <w:basedOn w:val="DefaultParagraphFont"/>
    <w:uiPriority w:val="21"/>
    <w:qFormat/>
    <w:rsid w:val="009C7724"/>
    <w:rPr>
      <w:i/>
      <w:iCs/>
      <w:color w:val="0F4761" w:themeColor="accent1" w:themeShade="BF"/>
    </w:rPr>
  </w:style>
  <w:style w:type="paragraph" w:styleId="IntenseQuote">
    <w:name w:val="Intense Quote"/>
    <w:basedOn w:val="Normal"/>
    <w:next w:val="Normal"/>
    <w:link w:val="IntenseQuoteChar"/>
    <w:uiPriority w:val="30"/>
    <w:qFormat/>
    <w:rsid w:val="009C7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724"/>
    <w:rPr>
      <w:i/>
      <w:iCs/>
      <w:color w:val="0F4761" w:themeColor="accent1" w:themeShade="BF"/>
    </w:rPr>
  </w:style>
  <w:style w:type="character" w:styleId="IntenseReference">
    <w:name w:val="Intense Reference"/>
    <w:basedOn w:val="DefaultParagraphFont"/>
    <w:uiPriority w:val="32"/>
    <w:qFormat/>
    <w:rsid w:val="009C7724"/>
    <w:rPr>
      <w:b/>
      <w:bCs/>
      <w:smallCaps/>
      <w:color w:val="0F4761" w:themeColor="accent1" w:themeShade="BF"/>
      <w:spacing w:val="5"/>
    </w:rPr>
  </w:style>
  <w:style w:type="paragraph" w:styleId="NoSpacing">
    <w:name w:val="No Spacing"/>
    <w:link w:val="NoSpacingChar"/>
    <w:uiPriority w:val="1"/>
    <w:qFormat/>
    <w:rsid w:val="00B67B7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7B7D"/>
    <w:rPr>
      <w:rFonts w:eastAsiaTheme="minorEastAsia"/>
      <w:kern w:val="0"/>
      <w:lang w:val="en-US"/>
      <w14:ligatures w14:val="none"/>
    </w:rPr>
  </w:style>
  <w:style w:type="paragraph" w:styleId="TOCHeading">
    <w:name w:val="TOC Heading"/>
    <w:basedOn w:val="Heading1"/>
    <w:next w:val="Normal"/>
    <w:uiPriority w:val="39"/>
    <w:unhideWhenUsed/>
    <w:qFormat/>
    <w:rsid w:val="00B67B7D"/>
    <w:pPr>
      <w:spacing w:before="240" w:after="0"/>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8748E"/>
    <w:pPr>
      <w:tabs>
        <w:tab w:val="right" w:leader="dot" w:pos="9016"/>
      </w:tabs>
      <w:spacing w:after="100" w:line="360" w:lineRule="auto"/>
    </w:pPr>
  </w:style>
  <w:style w:type="character" w:styleId="Hyperlink">
    <w:name w:val="Hyperlink"/>
    <w:basedOn w:val="DefaultParagraphFont"/>
    <w:uiPriority w:val="99"/>
    <w:unhideWhenUsed/>
    <w:rsid w:val="00B67B7D"/>
    <w:rPr>
      <w:color w:val="467886" w:themeColor="hyperlink"/>
      <w:u w:val="single"/>
    </w:rPr>
  </w:style>
  <w:style w:type="paragraph" w:styleId="Header">
    <w:name w:val="header"/>
    <w:basedOn w:val="Normal"/>
    <w:link w:val="HeaderChar"/>
    <w:uiPriority w:val="99"/>
    <w:unhideWhenUsed/>
    <w:rsid w:val="00B67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B7D"/>
    <w:rPr>
      <w:rFonts w:ascii="Arial" w:hAnsi="Arial"/>
    </w:rPr>
  </w:style>
  <w:style w:type="paragraph" w:styleId="Footer">
    <w:name w:val="footer"/>
    <w:basedOn w:val="Normal"/>
    <w:link w:val="FooterChar"/>
    <w:uiPriority w:val="99"/>
    <w:unhideWhenUsed/>
    <w:rsid w:val="00B67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B7D"/>
    <w:rPr>
      <w:rFonts w:ascii="Arial" w:hAnsi="Arial"/>
    </w:rPr>
  </w:style>
  <w:style w:type="paragraph" w:styleId="NormalWeb">
    <w:name w:val="Normal (Web)"/>
    <w:basedOn w:val="Normal"/>
    <w:uiPriority w:val="99"/>
    <w:unhideWhenUsed/>
    <w:rsid w:val="00EB5E3C"/>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EB5E3C"/>
    <w:rPr>
      <w:color w:val="605E5C"/>
      <w:shd w:val="clear" w:color="auto" w:fill="E1DFDD"/>
    </w:rPr>
  </w:style>
  <w:style w:type="table" w:styleId="TableGrid">
    <w:name w:val="Table Grid"/>
    <w:basedOn w:val="TableNormal"/>
    <w:uiPriority w:val="39"/>
    <w:rsid w:val="00204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A5393"/>
    <w:pPr>
      <w:spacing w:after="100"/>
      <w:ind w:left="220"/>
    </w:pPr>
  </w:style>
  <w:style w:type="paragraph" w:styleId="TOC3">
    <w:name w:val="toc 3"/>
    <w:basedOn w:val="Normal"/>
    <w:next w:val="Normal"/>
    <w:autoRedefine/>
    <w:uiPriority w:val="39"/>
    <w:unhideWhenUsed/>
    <w:rsid w:val="003A5393"/>
    <w:pPr>
      <w:spacing w:after="100"/>
      <w:ind w:left="440"/>
    </w:pPr>
  </w:style>
  <w:style w:type="paragraph" w:styleId="Caption">
    <w:name w:val="caption"/>
    <w:basedOn w:val="Normal"/>
    <w:next w:val="Normal"/>
    <w:uiPriority w:val="35"/>
    <w:unhideWhenUsed/>
    <w:qFormat/>
    <w:rsid w:val="00D02A4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906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062">
      <w:bodyDiv w:val="1"/>
      <w:marLeft w:val="0"/>
      <w:marRight w:val="0"/>
      <w:marTop w:val="0"/>
      <w:marBottom w:val="0"/>
      <w:divBdr>
        <w:top w:val="none" w:sz="0" w:space="0" w:color="auto"/>
        <w:left w:val="none" w:sz="0" w:space="0" w:color="auto"/>
        <w:bottom w:val="none" w:sz="0" w:space="0" w:color="auto"/>
        <w:right w:val="none" w:sz="0" w:space="0" w:color="auto"/>
      </w:divBdr>
    </w:div>
    <w:div w:id="45031329">
      <w:bodyDiv w:val="1"/>
      <w:marLeft w:val="0"/>
      <w:marRight w:val="0"/>
      <w:marTop w:val="0"/>
      <w:marBottom w:val="0"/>
      <w:divBdr>
        <w:top w:val="none" w:sz="0" w:space="0" w:color="auto"/>
        <w:left w:val="none" w:sz="0" w:space="0" w:color="auto"/>
        <w:bottom w:val="none" w:sz="0" w:space="0" w:color="auto"/>
        <w:right w:val="none" w:sz="0" w:space="0" w:color="auto"/>
      </w:divBdr>
    </w:div>
    <w:div w:id="45881841">
      <w:bodyDiv w:val="1"/>
      <w:marLeft w:val="0"/>
      <w:marRight w:val="0"/>
      <w:marTop w:val="0"/>
      <w:marBottom w:val="0"/>
      <w:divBdr>
        <w:top w:val="none" w:sz="0" w:space="0" w:color="auto"/>
        <w:left w:val="none" w:sz="0" w:space="0" w:color="auto"/>
        <w:bottom w:val="none" w:sz="0" w:space="0" w:color="auto"/>
        <w:right w:val="none" w:sz="0" w:space="0" w:color="auto"/>
      </w:divBdr>
    </w:div>
    <w:div w:id="49616793">
      <w:bodyDiv w:val="1"/>
      <w:marLeft w:val="0"/>
      <w:marRight w:val="0"/>
      <w:marTop w:val="0"/>
      <w:marBottom w:val="0"/>
      <w:divBdr>
        <w:top w:val="none" w:sz="0" w:space="0" w:color="auto"/>
        <w:left w:val="none" w:sz="0" w:space="0" w:color="auto"/>
        <w:bottom w:val="none" w:sz="0" w:space="0" w:color="auto"/>
        <w:right w:val="none" w:sz="0" w:space="0" w:color="auto"/>
      </w:divBdr>
      <w:divsChild>
        <w:div w:id="1505700954">
          <w:marLeft w:val="0"/>
          <w:marRight w:val="0"/>
          <w:marTop w:val="0"/>
          <w:marBottom w:val="0"/>
          <w:divBdr>
            <w:top w:val="none" w:sz="0" w:space="0" w:color="auto"/>
            <w:left w:val="none" w:sz="0" w:space="0" w:color="auto"/>
            <w:bottom w:val="none" w:sz="0" w:space="0" w:color="auto"/>
            <w:right w:val="none" w:sz="0" w:space="0" w:color="auto"/>
          </w:divBdr>
        </w:div>
      </w:divsChild>
    </w:div>
    <w:div w:id="51731743">
      <w:bodyDiv w:val="1"/>
      <w:marLeft w:val="0"/>
      <w:marRight w:val="0"/>
      <w:marTop w:val="0"/>
      <w:marBottom w:val="0"/>
      <w:divBdr>
        <w:top w:val="none" w:sz="0" w:space="0" w:color="auto"/>
        <w:left w:val="none" w:sz="0" w:space="0" w:color="auto"/>
        <w:bottom w:val="none" w:sz="0" w:space="0" w:color="auto"/>
        <w:right w:val="none" w:sz="0" w:space="0" w:color="auto"/>
      </w:divBdr>
    </w:div>
    <w:div w:id="54747788">
      <w:bodyDiv w:val="1"/>
      <w:marLeft w:val="0"/>
      <w:marRight w:val="0"/>
      <w:marTop w:val="0"/>
      <w:marBottom w:val="0"/>
      <w:divBdr>
        <w:top w:val="none" w:sz="0" w:space="0" w:color="auto"/>
        <w:left w:val="none" w:sz="0" w:space="0" w:color="auto"/>
        <w:bottom w:val="none" w:sz="0" w:space="0" w:color="auto"/>
        <w:right w:val="none" w:sz="0" w:space="0" w:color="auto"/>
      </w:divBdr>
    </w:div>
    <w:div w:id="106781464">
      <w:bodyDiv w:val="1"/>
      <w:marLeft w:val="0"/>
      <w:marRight w:val="0"/>
      <w:marTop w:val="0"/>
      <w:marBottom w:val="0"/>
      <w:divBdr>
        <w:top w:val="none" w:sz="0" w:space="0" w:color="auto"/>
        <w:left w:val="none" w:sz="0" w:space="0" w:color="auto"/>
        <w:bottom w:val="none" w:sz="0" w:space="0" w:color="auto"/>
        <w:right w:val="none" w:sz="0" w:space="0" w:color="auto"/>
      </w:divBdr>
      <w:divsChild>
        <w:div w:id="2015298408">
          <w:marLeft w:val="0"/>
          <w:marRight w:val="0"/>
          <w:marTop w:val="0"/>
          <w:marBottom w:val="0"/>
          <w:divBdr>
            <w:top w:val="none" w:sz="0" w:space="0" w:color="auto"/>
            <w:left w:val="none" w:sz="0" w:space="0" w:color="auto"/>
            <w:bottom w:val="none" w:sz="0" w:space="0" w:color="auto"/>
            <w:right w:val="none" w:sz="0" w:space="0" w:color="auto"/>
          </w:divBdr>
          <w:divsChild>
            <w:div w:id="1336762885">
              <w:marLeft w:val="0"/>
              <w:marRight w:val="0"/>
              <w:marTop w:val="0"/>
              <w:marBottom w:val="0"/>
              <w:divBdr>
                <w:top w:val="none" w:sz="0" w:space="0" w:color="auto"/>
                <w:left w:val="none" w:sz="0" w:space="0" w:color="auto"/>
                <w:bottom w:val="none" w:sz="0" w:space="0" w:color="auto"/>
                <w:right w:val="none" w:sz="0" w:space="0" w:color="auto"/>
              </w:divBdr>
            </w:div>
          </w:divsChild>
        </w:div>
        <w:div w:id="551235536">
          <w:marLeft w:val="0"/>
          <w:marRight w:val="0"/>
          <w:marTop w:val="0"/>
          <w:marBottom w:val="0"/>
          <w:divBdr>
            <w:top w:val="none" w:sz="0" w:space="0" w:color="auto"/>
            <w:left w:val="none" w:sz="0" w:space="0" w:color="auto"/>
            <w:bottom w:val="none" w:sz="0" w:space="0" w:color="auto"/>
            <w:right w:val="none" w:sz="0" w:space="0" w:color="auto"/>
          </w:divBdr>
          <w:divsChild>
            <w:div w:id="1265335752">
              <w:marLeft w:val="0"/>
              <w:marRight w:val="0"/>
              <w:marTop w:val="0"/>
              <w:marBottom w:val="0"/>
              <w:divBdr>
                <w:top w:val="none" w:sz="0" w:space="0" w:color="auto"/>
                <w:left w:val="none" w:sz="0" w:space="0" w:color="auto"/>
                <w:bottom w:val="none" w:sz="0" w:space="0" w:color="auto"/>
                <w:right w:val="none" w:sz="0" w:space="0" w:color="auto"/>
              </w:divBdr>
            </w:div>
          </w:divsChild>
        </w:div>
        <w:div w:id="693769549">
          <w:marLeft w:val="0"/>
          <w:marRight w:val="0"/>
          <w:marTop w:val="0"/>
          <w:marBottom w:val="0"/>
          <w:divBdr>
            <w:top w:val="none" w:sz="0" w:space="0" w:color="auto"/>
            <w:left w:val="none" w:sz="0" w:space="0" w:color="auto"/>
            <w:bottom w:val="none" w:sz="0" w:space="0" w:color="auto"/>
            <w:right w:val="none" w:sz="0" w:space="0" w:color="auto"/>
          </w:divBdr>
          <w:divsChild>
            <w:div w:id="1342046879">
              <w:marLeft w:val="0"/>
              <w:marRight w:val="0"/>
              <w:marTop w:val="0"/>
              <w:marBottom w:val="0"/>
              <w:divBdr>
                <w:top w:val="none" w:sz="0" w:space="0" w:color="auto"/>
                <w:left w:val="none" w:sz="0" w:space="0" w:color="auto"/>
                <w:bottom w:val="none" w:sz="0" w:space="0" w:color="auto"/>
                <w:right w:val="none" w:sz="0" w:space="0" w:color="auto"/>
              </w:divBdr>
            </w:div>
          </w:divsChild>
        </w:div>
        <w:div w:id="1760364763">
          <w:marLeft w:val="0"/>
          <w:marRight w:val="0"/>
          <w:marTop w:val="0"/>
          <w:marBottom w:val="0"/>
          <w:divBdr>
            <w:top w:val="none" w:sz="0" w:space="0" w:color="auto"/>
            <w:left w:val="none" w:sz="0" w:space="0" w:color="auto"/>
            <w:bottom w:val="none" w:sz="0" w:space="0" w:color="auto"/>
            <w:right w:val="none" w:sz="0" w:space="0" w:color="auto"/>
          </w:divBdr>
          <w:divsChild>
            <w:div w:id="1734617574">
              <w:marLeft w:val="0"/>
              <w:marRight w:val="0"/>
              <w:marTop w:val="0"/>
              <w:marBottom w:val="0"/>
              <w:divBdr>
                <w:top w:val="none" w:sz="0" w:space="0" w:color="auto"/>
                <w:left w:val="none" w:sz="0" w:space="0" w:color="auto"/>
                <w:bottom w:val="none" w:sz="0" w:space="0" w:color="auto"/>
                <w:right w:val="none" w:sz="0" w:space="0" w:color="auto"/>
              </w:divBdr>
            </w:div>
          </w:divsChild>
        </w:div>
        <w:div w:id="1920945021">
          <w:marLeft w:val="0"/>
          <w:marRight w:val="0"/>
          <w:marTop w:val="0"/>
          <w:marBottom w:val="0"/>
          <w:divBdr>
            <w:top w:val="none" w:sz="0" w:space="0" w:color="auto"/>
            <w:left w:val="none" w:sz="0" w:space="0" w:color="auto"/>
            <w:bottom w:val="none" w:sz="0" w:space="0" w:color="auto"/>
            <w:right w:val="none" w:sz="0" w:space="0" w:color="auto"/>
          </w:divBdr>
          <w:divsChild>
            <w:div w:id="32454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64075">
      <w:bodyDiv w:val="1"/>
      <w:marLeft w:val="0"/>
      <w:marRight w:val="0"/>
      <w:marTop w:val="0"/>
      <w:marBottom w:val="0"/>
      <w:divBdr>
        <w:top w:val="none" w:sz="0" w:space="0" w:color="auto"/>
        <w:left w:val="none" w:sz="0" w:space="0" w:color="auto"/>
        <w:bottom w:val="none" w:sz="0" w:space="0" w:color="auto"/>
        <w:right w:val="none" w:sz="0" w:space="0" w:color="auto"/>
      </w:divBdr>
    </w:div>
    <w:div w:id="162163166">
      <w:bodyDiv w:val="1"/>
      <w:marLeft w:val="0"/>
      <w:marRight w:val="0"/>
      <w:marTop w:val="0"/>
      <w:marBottom w:val="0"/>
      <w:divBdr>
        <w:top w:val="none" w:sz="0" w:space="0" w:color="auto"/>
        <w:left w:val="none" w:sz="0" w:space="0" w:color="auto"/>
        <w:bottom w:val="none" w:sz="0" w:space="0" w:color="auto"/>
        <w:right w:val="none" w:sz="0" w:space="0" w:color="auto"/>
      </w:divBdr>
    </w:div>
    <w:div w:id="205458378">
      <w:bodyDiv w:val="1"/>
      <w:marLeft w:val="0"/>
      <w:marRight w:val="0"/>
      <w:marTop w:val="0"/>
      <w:marBottom w:val="0"/>
      <w:divBdr>
        <w:top w:val="none" w:sz="0" w:space="0" w:color="auto"/>
        <w:left w:val="none" w:sz="0" w:space="0" w:color="auto"/>
        <w:bottom w:val="none" w:sz="0" w:space="0" w:color="auto"/>
        <w:right w:val="none" w:sz="0" w:space="0" w:color="auto"/>
      </w:divBdr>
    </w:div>
    <w:div w:id="245384210">
      <w:bodyDiv w:val="1"/>
      <w:marLeft w:val="0"/>
      <w:marRight w:val="0"/>
      <w:marTop w:val="0"/>
      <w:marBottom w:val="0"/>
      <w:divBdr>
        <w:top w:val="none" w:sz="0" w:space="0" w:color="auto"/>
        <w:left w:val="none" w:sz="0" w:space="0" w:color="auto"/>
        <w:bottom w:val="none" w:sz="0" w:space="0" w:color="auto"/>
        <w:right w:val="none" w:sz="0" w:space="0" w:color="auto"/>
      </w:divBdr>
    </w:div>
    <w:div w:id="256715314">
      <w:bodyDiv w:val="1"/>
      <w:marLeft w:val="0"/>
      <w:marRight w:val="0"/>
      <w:marTop w:val="0"/>
      <w:marBottom w:val="0"/>
      <w:divBdr>
        <w:top w:val="none" w:sz="0" w:space="0" w:color="auto"/>
        <w:left w:val="none" w:sz="0" w:space="0" w:color="auto"/>
        <w:bottom w:val="none" w:sz="0" w:space="0" w:color="auto"/>
        <w:right w:val="none" w:sz="0" w:space="0" w:color="auto"/>
      </w:divBdr>
      <w:divsChild>
        <w:div w:id="1941718662">
          <w:marLeft w:val="0"/>
          <w:marRight w:val="0"/>
          <w:marTop w:val="0"/>
          <w:marBottom w:val="0"/>
          <w:divBdr>
            <w:top w:val="none" w:sz="0" w:space="0" w:color="auto"/>
            <w:left w:val="none" w:sz="0" w:space="0" w:color="auto"/>
            <w:bottom w:val="none" w:sz="0" w:space="0" w:color="auto"/>
            <w:right w:val="none" w:sz="0" w:space="0" w:color="auto"/>
          </w:divBdr>
          <w:divsChild>
            <w:div w:id="16682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241255">
      <w:bodyDiv w:val="1"/>
      <w:marLeft w:val="0"/>
      <w:marRight w:val="0"/>
      <w:marTop w:val="0"/>
      <w:marBottom w:val="0"/>
      <w:divBdr>
        <w:top w:val="none" w:sz="0" w:space="0" w:color="auto"/>
        <w:left w:val="none" w:sz="0" w:space="0" w:color="auto"/>
        <w:bottom w:val="none" w:sz="0" w:space="0" w:color="auto"/>
        <w:right w:val="none" w:sz="0" w:space="0" w:color="auto"/>
      </w:divBdr>
    </w:div>
    <w:div w:id="292642923">
      <w:bodyDiv w:val="1"/>
      <w:marLeft w:val="0"/>
      <w:marRight w:val="0"/>
      <w:marTop w:val="0"/>
      <w:marBottom w:val="0"/>
      <w:divBdr>
        <w:top w:val="none" w:sz="0" w:space="0" w:color="auto"/>
        <w:left w:val="none" w:sz="0" w:space="0" w:color="auto"/>
        <w:bottom w:val="none" w:sz="0" w:space="0" w:color="auto"/>
        <w:right w:val="none" w:sz="0" w:space="0" w:color="auto"/>
      </w:divBdr>
    </w:div>
    <w:div w:id="297227079">
      <w:bodyDiv w:val="1"/>
      <w:marLeft w:val="0"/>
      <w:marRight w:val="0"/>
      <w:marTop w:val="0"/>
      <w:marBottom w:val="0"/>
      <w:divBdr>
        <w:top w:val="none" w:sz="0" w:space="0" w:color="auto"/>
        <w:left w:val="none" w:sz="0" w:space="0" w:color="auto"/>
        <w:bottom w:val="none" w:sz="0" w:space="0" w:color="auto"/>
        <w:right w:val="none" w:sz="0" w:space="0" w:color="auto"/>
      </w:divBdr>
    </w:div>
    <w:div w:id="319888167">
      <w:bodyDiv w:val="1"/>
      <w:marLeft w:val="0"/>
      <w:marRight w:val="0"/>
      <w:marTop w:val="0"/>
      <w:marBottom w:val="0"/>
      <w:divBdr>
        <w:top w:val="none" w:sz="0" w:space="0" w:color="auto"/>
        <w:left w:val="none" w:sz="0" w:space="0" w:color="auto"/>
        <w:bottom w:val="none" w:sz="0" w:space="0" w:color="auto"/>
        <w:right w:val="none" w:sz="0" w:space="0" w:color="auto"/>
      </w:divBdr>
    </w:div>
    <w:div w:id="350692595">
      <w:bodyDiv w:val="1"/>
      <w:marLeft w:val="0"/>
      <w:marRight w:val="0"/>
      <w:marTop w:val="0"/>
      <w:marBottom w:val="0"/>
      <w:divBdr>
        <w:top w:val="none" w:sz="0" w:space="0" w:color="auto"/>
        <w:left w:val="none" w:sz="0" w:space="0" w:color="auto"/>
        <w:bottom w:val="none" w:sz="0" w:space="0" w:color="auto"/>
        <w:right w:val="none" w:sz="0" w:space="0" w:color="auto"/>
      </w:divBdr>
    </w:div>
    <w:div w:id="381366540">
      <w:bodyDiv w:val="1"/>
      <w:marLeft w:val="0"/>
      <w:marRight w:val="0"/>
      <w:marTop w:val="0"/>
      <w:marBottom w:val="0"/>
      <w:divBdr>
        <w:top w:val="none" w:sz="0" w:space="0" w:color="auto"/>
        <w:left w:val="none" w:sz="0" w:space="0" w:color="auto"/>
        <w:bottom w:val="none" w:sz="0" w:space="0" w:color="auto"/>
        <w:right w:val="none" w:sz="0" w:space="0" w:color="auto"/>
      </w:divBdr>
    </w:div>
    <w:div w:id="387000563">
      <w:bodyDiv w:val="1"/>
      <w:marLeft w:val="0"/>
      <w:marRight w:val="0"/>
      <w:marTop w:val="0"/>
      <w:marBottom w:val="0"/>
      <w:divBdr>
        <w:top w:val="none" w:sz="0" w:space="0" w:color="auto"/>
        <w:left w:val="none" w:sz="0" w:space="0" w:color="auto"/>
        <w:bottom w:val="none" w:sz="0" w:space="0" w:color="auto"/>
        <w:right w:val="none" w:sz="0" w:space="0" w:color="auto"/>
      </w:divBdr>
      <w:divsChild>
        <w:div w:id="992609818">
          <w:marLeft w:val="0"/>
          <w:marRight w:val="0"/>
          <w:marTop w:val="0"/>
          <w:marBottom w:val="0"/>
          <w:divBdr>
            <w:top w:val="none" w:sz="0" w:space="0" w:color="auto"/>
            <w:left w:val="none" w:sz="0" w:space="0" w:color="auto"/>
            <w:bottom w:val="none" w:sz="0" w:space="0" w:color="auto"/>
            <w:right w:val="none" w:sz="0" w:space="0" w:color="auto"/>
          </w:divBdr>
        </w:div>
      </w:divsChild>
    </w:div>
    <w:div w:id="394671207">
      <w:bodyDiv w:val="1"/>
      <w:marLeft w:val="0"/>
      <w:marRight w:val="0"/>
      <w:marTop w:val="0"/>
      <w:marBottom w:val="0"/>
      <w:divBdr>
        <w:top w:val="none" w:sz="0" w:space="0" w:color="auto"/>
        <w:left w:val="none" w:sz="0" w:space="0" w:color="auto"/>
        <w:bottom w:val="none" w:sz="0" w:space="0" w:color="auto"/>
        <w:right w:val="none" w:sz="0" w:space="0" w:color="auto"/>
      </w:divBdr>
    </w:div>
    <w:div w:id="427117848">
      <w:bodyDiv w:val="1"/>
      <w:marLeft w:val="0"/>
      <w:marRight w:val="0"/>
      <w:marTop w:val="0"/>
      <w:marBottom w:val="0"/>
      <w:divBdr>
        <w:top w:val="none" w:sz="0" w:space="0" w:color="auto"/>
        <w:left w:val="none" w:sz="0" w:space="0" w:color="auto"/>
        <w:bottom w:val="none" w:sz="0" w:space="0" w:color="auto"/>
        <w:right w:val="none" w:sz="0" w:space="0" w:color="auto"/>
      </w:divBdr>
      <w:divsChild>
        <w:div w:id="736561477">
          <w:marLeft w:val="0"/>
          <w:marRight w:val="0"/>
          <w:marTop w:val="0"/>
          <w:marBottom w:val="0"/>
          <w:divBdr>
            <w:top w:val="none" w:sz="0" w:space="0" w:color="auto"/>
            <w:left w:val="none" w:sz="0" w:space="0" w:color="auto"/>
            <w:bottom w:val="none" w:sz="0" w:space="0" w:color="auto"/>
            <w:right w:val="none" w:sz="0" w:space="0" w:color="auto"/>
          </w:divBdr>
          <w:divsChild>
            <w:div w:id="176051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11012">
      <w:bodyDiv w:val="1"/>
      <w:marLeft w:val="0"/>
      <w:marRight w:val="0"/>
      <w:marTop w:val="0"/>
      <w:marBottom w:val="0"/>
      <w:divBdr>
        <w:top w:val="none" w:sz="0" w:space="0" w:color="auto"/>
        <w:left w:val="none" w:sz="0" w:space="0" w:color="auto"/>
        <w:bottom w:val="none" w:sz="0" w:space="0" w:color="auto"/>
        <w:right w:val="none" w:sz="0" w:space="0" w:color="auto"/>
      </w:divBdr>
    </w:div>
    <w:div w:id="487480140">
      <w:bodyDiv w:val="1"/>
      <w:marLeft w:val="0"/>
      <w:marRight w:val="0"/>
      <w:marTop w:val="0"/>
      <w:marBottom w:val="0"/>
      <w:divBdr>
        <w:top w:val="none" w:sz="0" w:space="0" w:color="auto"/>
        <w:left w:val="none" w:sz="0" w:space="0" w:color="auto"/>
        <w:bottom w:val="none" w:sz="0" w:space="0" w:color="auto"/>
        <w:right w:val="none" w:sz="0" w:space="0" w:color="auto"/>
      </w:divBdr>
      <w:divsChild>
        <w:div w:id="2083673909">
          <w:marLeft w:val="0"/>
          <w:marRight w:val="0"/>
          <w:marTop w:val="0"/>
          <w:marBottom w:val="0"/>
          <w:divBdr>
            <w:top w:val="none" w:sz="0" w:space="0" w:color="auto"/>
            <w:left w:val="none" w:sz="0" w:space="0" w:color="auto"/>
            <w:bottom w:val="none" w:sz="0" w:space="0" w:color="auto"/>
            <w:right w:val="none" w:sz="0" w:space="0" w:color="auto"/>
          </w:divBdr>
          <w:divsChild>
            <w:div w:id="16151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95904">
      <w:bodyDiv w:val="1"/>
      <w:marLeft w:val="0"/>
      <w:marRight w:val="0"/>
      <w:marTop w:val="0"/>
      <w:marBottom w:val="0"/>
      <w:divBdr>
        <w:top w:val="none" w:sz="0" w:space="0" w:color="auto"/>
        <w:left w:val="none" w:sz="0" w:space="0" w:color="auto"/>
        <w:bottom w:val="none" w:sz="0" w:space="0" w:color="auto"/>
        <w:right w:val="none" w:sz="0" w:space="0" w:color="auto"/>
      </w:divBdr>
    </w:div>
    <w:div w:id="497383552">
      <w:bodyDiv w:val="1"/>
      <w:marLeft w:val="0"/>
      <w:marRight w:val="0"/>
      <w:marTop w:val="0"/>
      <w:marBottom w:val="0"/>
      <w:divBdr>
        <w:top w:val="none" w:sz="0" w:space="0" w:color="auto"/>
        <w:left w:val="none" w:sz="0" w:space="0" w:color="auto"/>
        <w:bottom w:val="none" w:sz="0" w:space="0" w:color="auto"/>
        <w:right w:val="none" w:sz="0" w:space="0" w:color="auto"/>
      </w:divBdr>
    </w:div>
    <w:div w:id="503516510">
      <w:bodyDiv w:val="1"/>
      <w:marLeft w:val="0"/>
      <w:marRight w:val="0"/>
      <w:marTop w:val="0"/>
      <w:marBottom w:val="0"/>
      <w:divBdr>
        <w:top w:val="none" w:sz="0" w:space="0" w:color="auto"/>
        <w:left w:val="none" w:sz="0" w:space="0" w:color="auto"/>
        <w:bottom w:val="none" w:sz="0" w:space="0" w:color="auto"/>
        <w:right w:val="none" w:sz="0" w:space="0" w:color="auto"/>
      </w:divBdr>
    </w:div>
    <w:div w:id="506480529">
      <w:bodyDiv w:val="1"/>
      <w:marLeft w:val="0"/>
      <w:marRight w:val="0"/>
      <w:marTop w:val="0"/>
      <w:marBottom w:val="0"/>
      <w:divBdr>
        <w:top w:val="none" w:sz="0" w:space="0" w:color="auto"/>
        <w:left w:val="none" w:sz="0" w:space="0" w:color="auto"/>
        <w:bottom w:val="none" w:sz="0" w:space="0" w:color="auto"/>
        <w:right w:val="none" w:sz="0" w:space="0" w:color="auto"/>
      </w:divBdr>
    </w:div>
    <w:div w:id="522209933">
      <w:bodyDiv w:val="1"/>
      <w:marLeft w:val="0"/>
      <w:marRight w:val="0"/>
      <w:marTop w:val="0"/>
      <w:marBottom w:val="0"/>
      <w:divBdr>
        <w:top w:val="none" w:sz="0" w:space="0" w:color="auto"/>
        <w:left w:val="none" w:sz="0" w:space="0" w:color="auto"/>
        <w:bottom w:val="none" w:sz="0" w:space="0" w:color="auto"/>
        <w:right w:val="none" w:sz="0" w:space="0" w:color="auto"/>
      </w:divBdr>
      <w:divsChild>
        <w:div w:id="74478304">
          <w:marLeft w:val="0"/>
          <w:marRight w:val="0"/>
          <w:marTop w:val="0"/>
          <w:marBottom w:val="0"/>
          <w:divBdr>
            <w:top w:val="none" w:sz="0" w:space="0" w:color="auto"/>
            <w:left w:val="none" w:sz="0" w:space="0" w:color="auto"/>
            <w:bottom w:val="none" w:sz="0" w:space="0" w:color="auto"/>
            <w:right w:val="none" w:sz="0" w:space="0" w:color="auto"/>
          </w:divBdr>
        </w:div>
      </w:divsChild>
    </w:div>
    <w:div w:id="553392687">
      <w:bodyDiv w:val="1"/>
      <w:marLeft w:val="0"/>
      <w:marRight w:val="0"/>
      <w:marTop w:val="0"/>
      <w:marBottom w:val="0"/>
      <w:divBdr>
        <w:top w:val="none" w:sz="0" w:space="0" w:color="auto"/>
        <w:left w:val="none" w:sz="0" w:space="0" w:color="auto"/>
        <w:bottom w:val="none" w:sz="0" w:space="0" w:color="auto"/>
        <w:right w:val="none" w:sz="0" w:space="0" w:color="auto"/>
      </w:divBdr>
      <w:divsChild>
        <w:div w:id="1117413357">
          <w:marLeft w:val="0"/>
          <w:marRight w:val="0"/>
          <w:marTop w:val="0"/>
          <w:marBottom w:val="0"/>
          <w:divBdr>
            <w:top w:val="none" w:sz="0" w:space="0" w:color="auto"/>
            <w:left w:val="none" w:sz="0" w:space="0" w:color="auto"/>
            <w:bottom w:val="none" w:sz="0" w:space="0" w:color="auto"/>
            <w:right w:val="none" w:sz="0" w:space="0" w:color="auto"/>
          </w:divBdr>
          <w:divsChild>
            <w:div w:id="30574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490900">
      <w:bodyDiv w:val="1"/>
      <w:marLeft w:val="0"/>
      <w:marRight w:val="0"/>
      <w:marTop w:val="0"/>
      <w:marBottom w:val="0"/>
      <w:divBdr>
        <w:top w:val="none" w:sz="0" w:space="0" w:color="auto"/>
        <w:left w:val="none" w:sz="0" w:space="0" w:color="auto"/>
        <w:bottom w:val="none" w:sz="0" w:space="0" w:color="auto"/>
        <w:right w:val="none" w:sz="0" w:space="0" w:color="auto"/>
      </w:divBdr>
    </w:div>
    <w:div w:id="607667169">
      <w:bodyDiv w:val="1"/>
      <w:marLeft w:val="0"/>
      <w:marRight w:val="0"/>
      <w:marTop w:val="0"/>
      <w:marBottom w:val="0"/>
      <w:divBdr>
        <w:top w:val="none" w:sz="0" w:space="0" w:color="auto"/>
        <w:left w:val="none" w:sz="0" w:space="0" w:color="auto"/>
        <w:bottom w:val="none" w:sz="0" w:space="0" w:color="auto"/>
        <w:right w:val="none" w:sz="0" w:space="0" w:color="auto"/>
      </w:divBdr>
    </w:div>
    <w:div w:id="633750684">
      <w:bodyDiv w:val="1"/>
      <w:marLeft w:val="0"/>
      <w:marRight w:val="0"/>
      <w:marTop w:val="0"/>
      <w:marBottom w:val="0"/>
      <w:divBdr>
        <w:top w:val="none" w:sz="0" w:space="0" w:color="auto"/>
        <w:left w:val="none" w:sz="0" w:space="0" w:color="auto"/>
        <w:bottom w:val="none" w:sz="0" w:space="0" w:color="auto"/>
        <w:right w:val="none" w:sz="0" w:space="0" w:color="auto"/>
      </w:divBdr>
      <w:divsChild>
        <w:div w:id="1123037599">
          <w:marLeft w:val="0"/>
          <w:marRight w:val="0"/>
          <w:marTop w:val="0"/>
          <w:marBottom w:val="0"/>
          <w:divBdr>
            <w:top w:val="none" w:sz="0" w:space="0" w:color="auto"/>
            <w:left w:val="none" w:sz="0" w:space="0" w:color="auto"/>
            <w:bottom w:val="none" w:sz="0" w:space="0" w:color="auto"/>
            <w:right w:val="none" w:sz="0" w:space="0" w:color="auto"/>
          </w:divBdr>
        </w:div>
      </w:divsChild>
    </w:div>
    <w:div w:id="634335021">
      <w:bodyDiv w:val="1"/>
      <w:marLeft w:val="0"/>
      <w:marRight w:val="0"/>
      <w:marTop w:val="0"/>
      <w:marBottom w:val="0"/>
      <w:divBdr>
        <w:top w:val="none" w:sz="0" w:space="0" w:color="auto"/>
        <w:left w:val="none" w:sz="0" w:space="0" w:color="auto"/>
        <w:bottom w:val="none" w:sz="0" w:space="0" w:color="auto"/>
        <w:right w:val="none" w:sz="0" w:space="0" w:color="auto"/>
      </w:divBdr>
    </w:div>
    <w:div w:id="655646595">
      <w:bodyDiv w:val="1"/>
      <w:marLeft w:val="0"/>
      <w:marRight w:val="0"/>
      <w:marTop w:val="0"/>
      <w:marBottom w:val="0"/>
      <w:divBdr>
        <w:top w:val="none" w:sz="0" w:space="0" w:color="auto"/>
        <w:left w:val="none" w:sz="0" w:space="0" w:color="auto"/>
        <w:bottom w:val="none" w:sz="0" w:space="0" w:color="auto"/>
        <w:right w:val="none" w:sz="0" w:space="0" w:color="auto"/>
      </w:divBdr>
    </w:div>
    <w:div w:id="660893206">
      <w:bodyDiv w:val="1"/>
      <w:marLeft w:val="0"/>
      <w:marRight w:val="0"/>
      <w:marTop w:val="0"/>
      <w:marBottom w:val="0"/>
      <w:divBdr>
        <w:top w:val="none" w:sz="0" w:space="0" w:color="auto"/>
        <w:left w:val="none" w:sz="0" w:space="0" w:color="auto"/>
        <w:bottom w:val="none" w:sz="0" w:space="0" w:color="auto"/>
        <w:right w:val="none" w:sz="0" w:space="0" w:color="auto"/>
      </w:divBdr>
    </w:div>
    <w:div w:id="681126859">
      <w:bodyDiv w:val="1"/>
      <w:marLeft w:val="0"/>
      <w:marRight w:val="0"/>
      <w:marTop w:val="0"/>
      <w:marBottom w:val="0"/>
      <w:divBdr>
        <w:top w:val="none" w:sz="0" w:space="0" w:color="auto"/>
        <w:left w:val="none" w:sz="0" w:space="0" w:color="auto"/>
        <w:bottom w:val="none" w:sz="0" w:space="0" w:color="auto"/>
        <w:right w:val="none" w:sz="0" w:space="0" w:color="auto"/>
      </w:divBdr>
    </w:div>
    <w:div w:id="687757552">
      <w:bodyDiv w:val="1"/>
      <w:marLeft w:val="0"/>
      <w:marRight w:val="0"/>
      <w:marTop w:val="0"/>
      <w:marBottom w:val="0"/>
      <w:divBdr>
        <w:top w:val="none" w:sz="0" w:space="0" w:color="auto"/>
        <w:left w:val="none" w:sz="0" w:space="0" w:color="auto"/>
        <w:bottom w:val="none" w:sz="0" w:space="0" w:color="auto"/>
        <w:right w:val="none" w:sz="0" w:space="0" w:color="auto"/>
      </w:divBdr>
      <w:divsChild>
        <w:div w:id="607128398">
          <w:marLeft w:val="0"/>
          <w:marRight w:val="0"/>
          <w:marTop w:val="0"/>
          <w:marBottom w:val="0"/>
          <w:divBdr>
            <w:top w:val="none" w:sz="0" w:space="0" w:color="auto"/>
            <w:left w:val="none" w:sz="0" w:space="0" w:color="auto"/>
            <w:bottom w:val="none" w:sz="0" w:space="0" w:color="auto"/>
            <w:right w:val="none" w:sz="0" w:space="0" w:color="auto"/>
          </w:divBdr>
        </w:div>
      </w:divsChild>
    </w:div>
    <w:div w:id="689533216">
      <w:bodyDiv w:val="1"/>
      <w:marLeft w:val="0"/>
      <w:marRight w:val="0"/>
      <w:marTop w:val="0"/>
      <w:marBottom w:val="0"/>
      <w:divBdr>
        <w:top w:val="none" w:sz="0" w:space="0" w:color="auto"/>
        <w:left w:val="none" w:sz="0" w:space="0" w:color="auto"/>
        <w:bottom w:val="none" w:sz="0" w:space="0" w:color="auto"/>
        <w:right w:val="none" w:sz="0" w:space="0" w:color="auto"/>
      </w:divBdr>
    </w:div>
    <w:div w:id="756487856">
      <w:bodyDiv w:val="1"/>
      <w:marLeft w:val="0"/>
      <w:marRight w:val="0"/>
      <w:marTop w:val="0"/>
      <w:marBottom w:val="0"/>
      <w:divBdr>
        <w:top w:val="none" w:sz="0" w:space="0" w:color="auto"/>
        <w:left w:val="none" w:sz="0" w:space="0" w:color="auto"/>
        <w:bottom w:val="none" w:sz="0" w:space="0" w:color="auto"/>
        <w:right w:val="none" w:sz="0" w:space="0" w:color="auto"/>
      </w:divBdr>
    </w:div>
    <w:div w:id="794250038">
      <w:bodyDiv w:val="1"/>
      <w:marLeft w:val="0"/>
      <w:marRight w:val="0"/>
      <w:marTop w:val="0"/>
      <w:marBottom w:val="0"/>
      <w:divBdr>
        <w:top w:val="none" w:sz="0" w:space="0" w:color="auto"/>
        <w:left w:val="none" w:sz="0" w:space="0" w:color="auto"/>
        <w:bottom w:val="none" w:sz="0" w:space="0" w:color="auto"/>
        <w:right w:val="none" w:sz="0" w:space="0" w:color="auto"/>
      </w:divBdr>
    </w:div>
    <w:div w:id="797187735">
      <w:bodyDiv w:val="1"/>
      <w:marLeft w:val="0"/>
      <w:marRight w:val="0"/>
      <w:marTop w:val="0"/>
      <w:marBottom w:val="0"/>
      <w:divBdr>
        <w:top w:val="none" w:sz="0" w:space="0" w:color="auto"/>
        <w:left w:val="none" w:sz="0" w:space="0" w:color="auto"/>
        <w:bottom w:val="none" w:sz="0" w:space="0" w:color="auto"/>
        <w:right w:val="none" w:sz="0" w:space="0" w:color="auto"/>
      </w:divBdr>
    </w:div>
    <w:div w:id="825974157">
      <w:bodyDiv w:val="1"/>
      <w:marLeft w:val="0"/>
      <w:marRight w:val="0"/>
      <w:marTop w:val="0"/>
      <w:marBottom w:val="0"/>
      <w:divBdr>
        <w:top w:val="none" w:sz="0" w:space="0" w:color="auto"/>
        <w:left w:val="none" w:sz="0" w:space="0" w:color="auto"/>
        <w:bottom w:val="none" w:sz="0" w:space="0" w:color="auto"/>
        <w:right w:val="none" w:sz="0" w:space="0" w:color="auto"/>
      </w:divBdr>
    </w:div>
    <w:div w:id="842160569">
      <w:bodyDiv w:val="1"/>
      <w:marLeft w:val="0"/>
      <w:marRight w:val="0"/>
      <w:marTop w:val="0"/>
      <w:marBottom w:val="0"/>
      <w:divBdr>
        <w:top w:val="none" w:sz="0" w:space="0" w:color="auto"/>
        <w:left w:val="none" w:sz="0" w:space="0" w:color="auto"/>
        <w:bottom w:val="none" w:sz="0" w:space="0" w:color="auto"/>
        <w:right w:val="none" w:sz="0" w:space="0" w:color="auto"/>
      </w:divBdr>
    </w:div>
    <w:div w:id="845362453">
      <w:bodyDiv w:val="1"/>
      <w:marLeft w:val="0"/>
      <w:marRight w:val="0"/>
      <w:marTop w:val="0"/>
      <w:marBottom w:val="0"/>
      <w:divBdr>
        <w:top w:val="none" w:sz="0" w:space="0" w:color="auto"/>
        <w:left w:val="none" w:sz="0" w:space="0" w:color="auto"/>
        <w:bottom w:val="none" w:sz="0" w:space="0" w:color="auto"/>
        <w:right w:val="none" w:sz="0" w:space="0" w:color="auto"/>
      </w:divBdr>
    </w:div>
    <w:div w:id="886646397">
      <w:bodyDiv w:val="1"/>
      <w:marLeft w:val="0"/>
      <w:marRight w:val="0"/>
      <w:marTop w:val="0"/>
      <w:marBottom w:val="0"/>
      <w:divBdr>
        <w:top w:val="none" w:sz="0" w:space="0" w:color="auto"/>
        <w:left w:val="none" w:sz="0" w:space="0" w:color="auto"/>
        <w:bottom w:val="none" w:sz="0" w:space="0" w:color="auto"/>
        <w:right w:val="none" w:sz="0" w:space="0" w:color="auto"/>
      </w:divBdr>
    </w:div>
    <w:div w:id="917325239">
      <w:bodyDiv w:val="1"/>
      <w:marLeft w:val="0"/>
      <w:marRight w:val="0"/>
      <w:marTop w:val="0"/>
      <w:marBottom w:val="0"/>
      <w:divBdr>
        <w:top w:val="none" w:sz="0" w:space="0" w:color="auto"/>
        <w:left w:val="none" w:sz="0" w:space="0" w:color="auto"/>
        <w:bottom w:val="none" w:sz="0" w:space="0" w:color="auto"/>
        <w:right w:val="none" w:sz="0" w:space="0" w:color="auto"/>
      </w:divBdr>
    </w:div>
    <w:div w:id="944849613">
      <w:bodyDiv w:val="1"/>
      <w:marLeft w:val="0"/>
      <w:marRight w:val="0"/>
      <w:marTop w:val="0"/>
      <w:marBottom w:val="0"/>
      <w:divBdr>
        <w:top w:val="none" w:sz="0" w:space="0" w:color="auto"/>
        <w:left w:val="none" w:sz="0" w:space="0" w:color="auto"/>
        <w:bottom w:val="none" w:sz="0" w:space="0" w:color="auto"/>
        <w:right w:val="none" w:sz="0" w:space="0" w:color="auto"/>
      </w:divBdr>
    </w:div>
    <w:div w:id="983313006">
      <w:bodyDiv w:val="1"/>
      <w:marLeft w:val="0"/>
      <w:marRight w:val="0"/>
      <w:marTop w:val="0"/>
      <w:marBottom w:val="0"/>
      <w:divBdr>
        <w:top w:val="none" w:sz="0" w:space="0" w:color="auto"/>
        <w:left w:val="none" w:sz="0" w:space="0" w:color="auto"/>
        <w:bottom w:val="none" w:sz="0" w:space="0" w:color="auto"/>
        <w:right w:val="none" w:sz="0" w:space="0" w:color="auto"/>
      </w:divBdr>
    </w:div>
    <w:div w:id="1007754730">
      <w:bodyDiv w:val="1"/>
      <w:marLeft w:val="0"/>
      <w:marRight w:val="0"/>
      <w:marTop w:val="0"/>
      <w:marBottom w:val="0"/>
      <w:divBdr>
        <w:top w:val="none" w:sz="0" w:space="0" w:color="auto"/>
        <w:left w:val="none" w:sz="0" w:space="0" w:color="auto"/>
        <w:bottom w:val="none" w:sz="0" w:space="0" w:color="auto"/>
        <w:right w:val="none" w:sz="0" w:space="0" w:color="auto"/>
      </w:divBdr>
    </w:div>
    <w:div w:id="1058166483">
      <w:bodyDiv w:val="1"/>
      <w:marLeft w:val="0"/>
      <w:marRight w:val="0"/>
      <w:marTop w:val="0"/>
      <w:marBottom w:val="0"/>
      <w:divBdr>
        <w:top w:val="none" w:sz="0" w:space="0" w:color="auto"/>
        <w:left w:val="none" w:sz="0" w:space="0" w:color="auto"/>
        <w:bottom w:val="none" w:sz="0" w:space="0" w:color="auto"/>
        <w:right w:val="none" w:sz="0" w:space="0" w:color="auto"/>
      </w:divBdr>
    </w:div>
    <w:div w:id="1067189658">
      <w:bodyDiv w:val="1"/>
      <w:marLeft w:val="0"/>
      <w:marRight w:val="0"/>
      <w:marTop w:val="0"/>
      <w:marBottom w:val="0"/>
      <w:divBdr>
        <w:top w:val="none" w:sz="0" w:space="0" w:color="auto"/>
        <w:left w:val="none" w:sz="0" w:space="0" w:color="auto"/>
        <w:bottom w:val="none" w:sz="0" w:space="0" w:color="auto"/>
        <w:right w:val="none" w:sz="0" w:space="0" w:color="auto"/>
      </w:divBdr>
    </w:div>
    <w:div w:id="1138106824">
      <w:bodyDiv w:val="1"/>
      <w:marLeft w:val="0"/>
      <w:marRight w:val="0"/>
      <w:marTop w:val="0"/>
      <w:marBottom w:val="0"/>
      <w:divBdr>
        <w:top w:val="none" w:sz="0" w:space="0" w:color="auto"/>
        <w:left w:val="none" w:sz="0" w:space="0" w:color="auto"/>
        <w:bottom w:val="none" w:sz="0" w:space="0" w:color="auto"/>
        <w:right w:val="none" w:sz="0" w:space="0" w:color="auto"/>
      </w:divBdr>
    </w:div>
    <w:div w:id="1167749881">
      <w:bodyDiv w:val="1"/>
      <w:marLeft w:val="0"/>
      <w:marRight w:val="0"/>
      <w:marTop w:val="0"/>
      <w:marBottom w:val="0"/>
      <w:divBdr>
        <w:top w:val="none" w:sz="0" w:space="0" w:color="auto"/>
        <w:left w:val="none" w:sz="0" w:space="0" w:color="auto"/>
        <w:bottom w:val="none" w:sz="0" w:space="0" w:color="auto"/>
        <w:right w:val="none" w:sz="0" w:space="0" w:color="auto"/>
      </w:divBdr>
    </w:div>
    <w:div w:id="1207520911">
      <w:bodyDiv w:val="1"/>
      <w:marLeft w:val="0"/>
      <w:marRight w:val="0"/>
      <w:marTop w:val="0"/>
      <w:marBottom w:val="0"/>
      <w:divBdr>
        <w:top w:val="none" w:sz="0" w:space="0" w:color="auto"/>
        <w:left w:val="none" w:sz="0" w:space="0" w:color="auto"/>
        <w:bottom w:val="none" w:sz="0" w:space="0" w:color="auto"/>
        <w:right w:val="none" w:sz="0" w:space="0" w:color="auto"/>
      </w:divBdr>
    </w:div>
    <w:div w:id="1212425708">
      <w:bodyDiv w:val="1"/>
      <w:marLeft w:val="0"/>
      <w:marRight w:val="0"/>
      <w:marTop w:val="0"/>
      <w:marBottom w:val="0"/>
      <w:divBdr>
        <w:top w:val="none" w:sz="0" w:space="0" w:color="auto"/>
        <w:left w:val="none" w:sz="0" w:space="0" w:color="auto"/>
        <w:bottom w:val="none" w:sz="0" w:space="0" w:color="auto"/>
        <w:right w:val="none" w:sz="0" w:space="0" w:color="auto"/>
      </w:divBdr>
    </w:div>
    <w:div w:id="1218785436">
      <w:bodyDiv w:val="1"/>
      <w:marLeft w:val="0"/>
      <w:marRight w:val="0"/>
      <w:marTop w:val="0"/>
      <w:marBottom w:val="0"/>
      <w:divBdr>
        <w:top w:val="none" w:sz="0" w:space="0" w:color="auto"/>
        <w:left w:val="none" w:sz="0" w:space="0" w:color="auto"/>
        <w:bottom w:val="none" w:sz="0" w:space="0" w:color="auto"/>
        <w:right w:val="none" w:sz="0" w:space="0" w:color="auto"/>
      </w:divBdr>
    </w:div>
    <w:div w:id="1230000801">
      <w:bodyDiv w:val="1"/>
      <w:marLeft w:val="0"/>
      <w:marRight w:val="0"/>
      <w:marTop w:val="0"/>
      <w:marBottom w:val="0"/>
      <w:divBdr>
        <w:top w:val="none" w:sz="0" w:space="0" w:color="auto"/>
        <w:left w:val="none" w:sz="0" w:space="0" w:color="auto"/>
        <w:bottom w:val="none" w:sz="0" w:space="0" w:color="auto"/>
        <w:right w:val="none" w:sz="0" w:space="0" w:color="auto"/>
      </w:divBdr>
    </w:div>
    <w:div w:id="1356150328">
      <w:bodyDiv w:val="1"/>
      <w:marLeft w:val="0"/>
      <w:marRight w:val="0"/>
      <w:marTop w:val="0"/>
      <w:marBottom w:val="0"/>
      <w:divBdr>
        <w:top w:val="none" w:sz="0" w:space="0" w:color="auto"/>
        <w:left w:val="none" w:sz="0" w:space="0" w:color="auto"/>
        <w:bottom w:val="none" w:sz="0" w:space="0" w:color="auto"/>
        <w:right w:val="none" w:sz="0" w:space="0" w:color="auto"/>
      </w:divBdr>
    </w:div>
    <w:div w:id="1374116650">
      <w:bodyDiv w:val="1"/>
      <w:marLeft w:val="0"/>
      <w:marRight w:val="0"/>
      <w:marTop w:val="0"/>
      <w:marBottom w:val="0"/>
      <w:divBdr>
        <w:top w:val="none" w:sz="0" w:space="0" w:color="auto"/>
        <w:left w:val="none" w:sz="0" w:space="0" w:color="auto"/>
        <w:bottom w:val="none" w:sz="0" w:space="0" w:color="auto"/>
        <w:right w:val="none" w:sz="0" w:space="0" w:color="auto"/>
      </w:divBdr>
      <w:divsChild>
        <w:div w:id="1968462463">
          <w:marLeft w:val="0"/>
          <w:marRight w:val="0"/>
          <w:marTop w:val="0"/>
          <w:marBottom w:val="0"/>
          <w:divBdr>
            <w:top w:val="none" w:sz="0" w:space="0" w:color="auto"/>
            <w:left w:val="none" w:sz="0" w:space="0" w:color="auto"/>
            <w:bottom w:val="none" w:sz="0" w:space="0" w:color="auto"/>
            <w:right w:val="none" w:sz="0" w:space="0" w:color="auto"/>
          </w:divBdr>
          <w:divsChild>
            <w:div w:id="14730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3342">
      <w:bodyDiv w:val="1"/>
      <w:marLeft w:val="0"/>
      <w:marRight w:val="0"/>
      <w:marTop w:val="0"/>
      <w:marBottom w:val="0"/>
      <w:divBdr>
        <w:top w:val="none" w:sz="0" w:space="0" w:color="auto"/>
        <w:left w:val="none" w:sz="0" w:space="0" w:color="auto"/>
        <w:bottom w:val="none" w:sz="0" w:space="0" w:color="auto"/>
        <w:right w:val="none" w:sz="0" w:space="0" w:color="auto"/>
      </w:divBdr>
    </w:div>
    <w:div w:id="1421758769">
      <w:bodyDiv w:val="1"/>
      <w:marLeft w:val="0"/>
      <w:marRight w:val="0"/>
      <w:marTop w:val="0"/>
      <w:marBottom w:val="0"/>
      <w:divBdr>
        <w:top w:val="none" w:sz="0" w:space="0" w:color="auto"/>
        <w:left w:val="none" w:sz="0" w:space="0" w:color="auto"/>
        <w:bottom w:val="none" w:sz="0" w:space="0" w:color="auto"/>
        <w:right w:val="none" w:sz="0" w:space="0" w:color="auto"/>
      </w:divBdr>
    </w:div>
    <w:div w:id="1469935306">
      <w:bodyDiv w:val="1"/>
      <w:marLeft w:val="0"/>
      <w:marRight w:val="0"/>
      <w:marTop w:val="0"/>
      <w:marBottom w:val="0"/>
      <w:divBdr>
        <w:top w:val="none" w:sz="0" w:space="0" w:color="auto"/>
        <w:left w:val="none" w:sz="0" w:space="0" w:color="auto"/>
        <w:bottom w:val="none" w:sz="0" w:space="0" w:color="auto"/>
        <w:right w:val="none" w:sz="0" w:space="0" w:color="auto"/>
      </w:divBdr>
      <w:divsChild>
        <w:div w:id="500702409">
          <w:marLeft w:val="0"/>
          <w:marRight w:val="0"/>
          <w:marTop w:val="0"/>
          <w:marBottom w:val="0"/>
          <w:divBdr>
            <w:top w:val="none" w:sz="0" w:space="0" w:color="auto"/>
            <w:left w:val="none" w:sz="0" w:space="0" w:color="auto"/>
            <w:bottom w:val="none" w:sz="0" w:space="0" w:color="auto"/>
            <w:right w:val="none" w:sz="0" w:space="0" w:color="auto"/>
          </w:divBdr>
          <w:divsChild>
            <w:div w:id="55589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30407">
      <w:bodyDiv w:val="1"/>
      <w:marLeft w:val="0"/>
      <w:marRight w:val="0"/>
      <w:marTop w:val="0"/>
      <w:marBottom w:val="0"/>
      <w:divBdr>
        <w:top w:val="none" w:sz="0" w:space="0" w:color="auto"/>
        <w:left w:val="none" w:sz="0" w:space="0" w:color="auto"/>
        <w:bottom w:val="none" w:sz="0" w:space="0" w:color="auto"/>
        <w:right w:val="none" w:sz="0" w:space="0" w:color="auto"/>
      </w:divBdr>
    </w:div>
    <w:div w:id="1491025246">
      <w:bodyDiv w:val="1"/>
      <w:marLeft w:val="0"/>
      <w:marRight w:val="0"/>
      <w:marTop w:val="0"/>
      <w:marBottom w:val="0"/>
      <w:divBdr>
        <w:top w:val="none" w:sz="0" w:space="0" w:color="auto"/>
        <w:left w:val="none" w:sz="0" w:space="0" w:color="auto"/>
        <w:bottom w:val="none" w:sz="0" w:space="0" w:color="auto"/>
        <w:right w:val="none" w:sz="0" w:space="0" w:color="auto"/>
      </w:divBdr>
    </w:div>
    <w:div w:id="1545751390">
      <w:bodyDiv w:val="1"/>
      <w:marLeft w:val="0"/>
      <w:marRight w:val="0"/>
      <w:marTop w:val="0"/>
      <w:marBottom w:val="0"/>
      <w:divBdr>
        <w:top w:val="none" w:sz="0" w:space="0" w:color="auto"/>
        <w:left w:val="none" w:sz="0" w:space="0" w:color="auto"/>
        <w:bottom w:val="none" w:sz="0" w:space="0" w:color="auto"/>
        <w:right w:val="none" w:sz="0" w:space="0" w:color="auto"/>
      </w:divBdr>
    </w:div>
    <w:div w:id="1558202900">
      <w:bodyDiv w:val="1"/>
      <w:marLeft w:val="0"/>
      <w:marRight w:val="0"/>
      <w:marTop w:val="0"/>
      <w:marBottom w:val="0"/>
      <w:divBdr>
        <w:top w:val="none" w:sz="0" w:space="0" w:color="auto"/>
        <w:left w:val="none" w:sz="0" w:space="0" w:color="auto"/>
        <w:bottom w:val="none" w:sz="0" w:space="0" w:color="auto"/>
        <w:right w:val="none" w:sz="0" w:space="0" w:color="auto"/>
      </w:divBdr>
    </w:div>
    <w:div w:id="1568614866">
      <w:bodyDiv w:val="1"/>
      <w:marLeft w:val="0"/>
      <w:marRight w:val="0"/>
      <w:marTop w:val="0"/>
      <w:marBottom w:val="0"/>
      <w:divBdr>
        <w:top w:val="none" w:sz="0" w:space="0" w:color="auto"/>
        <w:left w:val="none" w:sz="0" w:space="0" w:color="auto"/>
        <w:bottom w:val="none" w:sz="0" w:space="0" w:color="auto"/>
        <w:right w:val="none" w:sz="0" w:space="0" w:color="auto"/>
      </w:divBdr>
    </w:div>
    <w:div w:id="1570187531">
      <w:bodyDiv w:val="1"/>
      <w:marLeft w:val="0"/>
      <w:marRight w:val="0"/>
      <w:marTop w:val="0"/>
      <w:marBottom w:val="0"/>
      <w:divBdr>
        <w:top w:val="none" w:sz="0" w:space="0" w:color="auto"/>
        <w:left w:val="none" w:sz="0" w:space="0" w:color="auto"/>
        <w:bottom w:val="none" w:sz="0" w:space="0" w:color="auto"/>
        <w:right w:val="none" w:sz="0" w:space="0" w:color="auto"/>
      </w:divBdr>
    </w:div>
    <w:div w:id="1593314827">
      <w:bodyDiv w:val="1"/>
      <w:marLeft w:val="0"/>
      <w:marRight w:val="0"/>
      <w:marTop w:val="0"/>
      <w:marBottom w:val="0"/>
      <w:divBdr>
        <w:top w:val="none" w:sz="0" w:space="0" w:color="auto"/>
        <w:left w:val="none" w:sz="0" w:space="0" w:color="auto"/>
        <w:bottom w:val="none" w:sz="0" w:space="0" w:color="auto"/>
        <w:right w:val="none" w:sz="0" w:space="0" w:color="auto"/>
      </w:divBdr>
      <w:divsChild>
        <w:div w:id="849874934">
          <w:marLeft w:val="0"/>
          <w:marRight w:val="0"/>
          <w:marTop w:val="0"/>
          <w:marBottom w:val="0"/>
          <w:divBdr>
            <w:top w:val="none" w:sz="0" w:space="0" w:color="auto"/>
            <w:left w:val="none" w:sz="0" w:space="0" w:color="auto"/>
            <w:bottom w:val="none" w:sz="0" w:space="0" w:color="auto"/>
            <w:right w:val="none" w:sz="0" w:space="0" w:color="auto"/>
          </w:divBdr>
          <w:divsChild>
            <w:div w:id="190625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200250">
      <w:bodyDiv w:val="1"/>
      <w:marLeft w:val="0"/>
      <w:marRight w:val="0"/>
      <w:marTop w:val="0"/>
      <w:marBottom w:val="0"/>
      <w:divBdr>
        <w:top w:val="none" w:sz="0" w:space="0" w:color="auto"/>
        <w:left w:val="none" w:sz="0" w:space="0" w:color="auto"/>
        <w:bottom w:val="none" w:sz="0" w:space="0" w:color="auto"/>
        <w:right w:val="none" w:sz="0" w:space="0" w:color="auto"/>
      </w:divBdr>
    </w:div>
    <w:div w:id="1609704079">
      <w:bodyDiv w:val="1"/>
      <w:marLeft w:val="0"/>
      <w:marRight w:val="0"/>
      <w:marTop w:val="0"/>
      <w:marBottom w:val="0"/>
      <w:divBdr>
        <w:top w:val="none" w:sz="0" w:space="0" w:color="auto"/>
        <w:left w:val="none" w:sz="0" w:space="0" w:color="auto"/>
        <w:bottom w:val="none" w:sz="0" w:space="0" w:color="auto"/>
        <w:right w:val="none" w:sz="0" w:space="0" w:color="auto"/>
      </w:divBdr>
    </w:div>
    <w:div w:id="1640065934">
      <w:bodyDiv w:val="1"/>
      <w:marLeft w:val="0"/>
      <w:marRight w:val="0"/>
      <w:marTop w:val="0"/>
      <w:marBottom w:val="0"/>
      <w:divBdr>
        <w:top w:val="none" w:sz="0" w:space="0" w:color="auto"/>
        <w:left w:val="none" w:sz="0" w:space="0" w:color="auto"/>
        <w:bottom w:val="none" w:sz="0" w:space="0" w:color="auto"/>
        <w:right w:val="none" w:sz="0" w:space="0" w:color="auto"/>
      </w:divBdr>
      <w:divsChild>
        <w:div w:id="1330017904">
          <w:marLeft w:val="0"/>
          <w:marRight w:val="0"/>
          <w:marTop w:val="0"/>
          <w:marBottom w:val="0"/>
          <w:divBdr>
            <w:top w:val="none" w:sz="0" w:space="0" w:color="auto"/>
            <w:left w:val="none" w:sz="0" w:space="0" w:color="auto"/>
            <w:bottom w:val="none" w:sz="0" w:space="0" w:color="auto"/>
            <w:right w:val="none" w:sz="0" w:space="0" w:color="auto"/>
          </w:divBdr>
          <w:divsChild>
            <w:div w:id="183220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09676">
      <w:bodyDiv w:val="1"/>
      <w:marLeft w:val="0"/>
      <w:marRight w:val="0"/>
      <w:marTop w:val="0"/>
      <w:marBottom w:val="0"/>
      <w:divBdr>
        <w:top w:val="none" w:sz="0" w:space="0" w:color="auto"/>
        <w:left w:val="none" w:sz="0" w:space="0" w:color="auto"/>
        <w:bottom w:val="none" w:sz="0" w:space="0" w:color="auto"/>
        <w:right w:val="none" w:sz="0" w:space="0" w:color="auto"/>
      </w:divBdr>
      <w:divsChild>
        <w:div w:id="2041126343">
          <w:marLeft w:val="0"/>
          <w:marRight w:val="0"/>
          <w:marTop w:val="0"/>
          <w:marBottom w:val="0"/>
          <w:divBdr>
            <w:top w:val="none" w:sz="0" w:space="0" w:color="auto"/>
            <w:left w:val="none" w:sz="0" w:space="0" w:color="auto"/>
            <w:bottom w:val="none" w:sz="0" w:space="0" w:color="auto"/>
            <w:right w:val="none" w:sz="0" w:space="0" w:color="auto"/>
          </w:divBdr>
          <w:divsChild>
            <w:div w:id="170984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11790">
      <w:bodyDiv w:val="1"/>
      <w:marLeft w:val="0"/>
      <w:marRight w:val="0"/>
      <w:marTop w:val="0"/>
      <w:marBottom w:val="0"/>
      <w:divBdr>
        <w:top w:val="none" w:sz="0" w:space="0" w:color="auto"/>
        <w:left w:val="none" w:sz="0" w:space="0" w:color="auto"/>
        <w:bottom w:val="none" w:sz="0" w:space="0" w:color="auto"/>
        <w:right w:val="none" w:sz="0" w:space="0" w:color="auto"/>
      </w:divBdr>
    </w:div>
    <w:div w:id="1684669001">
      <w:bodyDiv w:val="1"/>
      <w:marLeft w:val="0"/>
      <w:marRight w:val="0"/>
      <w:marTop w:val="0"/>
      <w:marBottom w:val="0"/>
      <w:divBdr>
        <w:top w:val="none" w:sz="0" w:space="0" w:color="auto"/>
        <w:left w:val="none" w:sz="0" w:space="0" w:color="auto"/>
        <w:bottom w:val="none" w:sz="0" w:space="0" w:color="auto"/>
        <w:right w:val="none" w:sz="0" w:space="0" w:color="auto"/>
      </w:divBdr>
      <w:divsChild>
        <w:div w:id="1219246330">
          <w:marLeft w:val="0"/>
          <w:marRight w:val="0"/>
          <w:marTop w:val="0"/>
          <w:marBottom w:val="0"/>
          <w:divBdr>
            <w:top w:val="none" w:sz="0" w:space="0" w:color="auto"/>
            <w:left w:val="none" w:sz="0" w:space="0" w:color="auto"/>
            <w:bottom w:val="none" w:sz="0" w:space="0" w:color="auto"/>
            <w:right w:val="none" w:sz="0" w:space="0" w:color="auto"/>
          </w:divBdr>
          <w:divsChild>
            <w:div w:id="211775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93706">
      <w:bodyDiv w:val="1"/>
      <w:marLeft w:val="0"/>
      <w:marRight w:val="0"/>
      <w:marTop w:val="0"/>
      <w:marBottom w:val="0"/>
      <w:divBdr>
        <w:top w:val="none" w:sz="0" w:space="0" w:color="auto"/>
        <w:left w:val="none" w:sz="0" w:space="0" w:color="auto"/>
        <w:bottom w:val="none" w:sz="0" w:space="0" w:color="auto"/>
        <w:right w:val="none" w:sz="0" w:space="0" w:color="auto"/>
      </w:divBdr>
    </w:div>
    <w:div w:id="1714038204">
      <w:bodyDiv w:val="1"/>
      <w:marLeft w:val="0"/>
      <w:marRight w:val="0"/>
      <w:marTop w:val="0"/>
      <w:marBottom w:val="0"/>
      <w:divBdr>
        <w:top w:val="none" w:sz="0" w:space="0" w:color="auto"/>
        <w:left w:val="none" w:sz="0" w:space="0" w:color="auto"/>
        <w:bottom w:val="none" w:sz="0" w:space="0" w:color="auto"/>
        <w:right w:val="none" w:sz="0" w:space="0" w:color="auto"/>
      </w:divBdr>
    </w:div>
    <w:div w:id="1717314026">
      <w:bodyDiv w:val="1"/>
      <w:marLeft w:val="0"/>
      <w:marRight w:val="0"/>
      <w:marTop w:val="0"/>
      <w:marBottom w:val="0"/>
      <w:divBdr>
        <w:top w:val="none" w:sz="0" w:space="0" w:color="auto"/>
        <w:left w:val="none" w:sz="0" w:space="0" w:color="auto"/>
        <w:bottom w:val="none" w:sz="0" w:space="0" w:color="auto"/>
        <w:right w:val="none" w:sz="0" w:space="0" w:color="auto"/>
      </w:divBdr>
    </w:div>
    <w:div w:id="1728800716">
      <w:bodyDiv w:val="1"/>
      <w:marLeft w:val="0"/>
      <w:marRight w:val="0"/>
      <w:marTop w:val="0"/>
      <w:marBottom w:val="0"/>
      <w:divBdr>
        <w:top w:val="none" w:sz="0" w:space="0" w:color="auto"/>
        <w:left w:val="none" w:sz="0" w:space="0" w:color="auto"/>
        <w:bottom w:val="none" w:sz="0" w:space="0" w:color="auto"/>
        <w:right w:val="none" w:sz="0" w:space="0" w:color="auto"/>
      </w:divBdr>
      <w:divsChild>
        <w:div w:id="1353415548">
          <w:marLeft w:val="0"/>
          <w:marRight w:val="0"/>
          <w:marTop w:val="0"/>
          <w:marBottom w:val="0"/>
          <w:divBdr>
            <w:top w:val="none" w:sz="0" w:space="0" w:color="auto"/>
            <w:left w:val="none" w:sz="0" w:space="0" w:color="auto"/>
            <w:bottom w:val="none" w:sz="0" w:space="0" w:color="auto"/>
            <w:right w:val="none" w:sz="0" w:space="0" w:color="auto"/>
          </w:divBdr>
          <w:divsChild>
            <w:div w:id="315114202">
              <w:marLeft w:val="0"/>
              <w:marRight w:val="0"/>
              <w:marTop w:val="0"/>
              <w:marBottom w:val="0"/>
              <w:divBdr>
                <w:top w:val="none" w:sz="0" w:space="0" w:color="auto"/>
                <w:left w:val="none" w:sz="0" w:space="0" w:color="auto"/>
                <w:bottom w:val="none" w:sz="0" w:space="0" w:color="auto"/>
                <w:right w:val="none" w:sz="0" w:space="0" w:color="auto"/>
              </w:divBdr>
            </w:div>
          </w:divsChild>
        </w:div>
        <w:div w:id="928657972">
          <w:marLeft w:val="0"/>
          <w:marRight w:val="0"/>
          <w:marTop w:val="0"/>
          <w:marBottom w:val="0"/>
          <w:divBdr>
            <w:top w:val="none" w:sz="0" w:space="0" w:color="auto"/>
            <w:left w:val="none" w:sz="0" w:space="0" w:color="auto"/>
            <w:bottom w:val="none" w:sz="0" w:space="0" w:color="auto"/>
            <w:right w:val="none" w:sz="0" w:space="0" w:color="auto"/>
          </w:divBdr>
          <w:divsChild>
            <w:div w:id="1061712141">
              <w:marLeft w:val="0"/>
              <w:marRight w:val="0"/>
              <w:marTop w:val="0"/>
              <w:marBottom w:val="0"/>
              <w:divBdr>
                <w:top w:val="none" w:sz="0" w:space="0" w:color="auto"/>
                <w:left w:val="none" w:sz="0" w:space="0" w:color="auto"/>
                <w:bottom w:val="none" w:sz="0" w:space="0" w:color="auto"/>
                <w:right w:val="none" w:sz="0" w:space="0" w:color="auto"/>
              </w:divBdr>
            </w:div>
          </w:divsChild>
        </w:div>
        <w:div w:id="1049840957">
          <w:marLeft w:val="0"/>
          <w:marRight w:val="0"/>
          <w:marTop w:val="0"/>
          <w:marBottom w:val="0"/>
          <w:divBdr>
            <w:top w:val="none" w:sz="0" w:space="0" w:color="auto"/>
            <w:left w:val="none" w:sz="0" w:space="0" w:color="auto"/>
            <w:bottom w:val="none" w:sz="0" w:space="0" w:color="auto"/>
            <w:right w:val="none" w:sz="0" w:space="0" w:color="auto"/>
          </w:divBdr>
          <w:divsChild>
            <w:div w:id="970287930">
              <w:marLeft w:val="0"/>
              <w:marRight w:val="0"/>
              <w:marTop w:val="0"/>
              <w:marBottom w:val="0"/>
              <w:divBdr>
                <w:top w:val="none" w:sz="0" w:space="0" w:color="auto"/>
                <w:left w:val="none" w:sz="0" w:space="0" w:color="auto"/>
                <w:bottom w:val="none" w:sz="0" w:space="0" w:color="auto"/>
                <w:right w:val="none" w:sz="0" w:space="0" w:color="auto"/>
              </w:divBdr>
            </w:div>
          </w:divsChild>
        </w:div>
        <w:div w:id="1447843977">
          <w:marLeft w:val="0"/>
          <w:marRight w:val="0"/>
          <w:marTop w:val="0"/>
          <w:marBottom w:val="0"/>
          <w:divBdr>
            <w:top w:val="none" w:sz="0" w:space="0" w:color="auto"/>
            <w:left w:val="none" w:sz="0" w:space="0" w:color="auto"/>
            <w:bottom w:val="none" w:sz="0" w:space="0" w:color="auto"/>
            <w:right w:val="none" w:sz="0" w:space="0" w:color="auto"/>
          </w:divBdr>
          <w:divsChild>
            <w:div w:id="1917278974">
              <w:marLeft w:val="0"/>
              <w:marRight w:val="0"/>
              <w:marTop w:val="0"/>
              <w:marBottom w:val="0"/>
              <w:divBdr>
                <w:top w:val="none" w:sz="0" w:space="0" w:color="auto"/>
                <w:left w:val="none" w:sz="0" w:space="0" w:color="auto"/>
                <w:bottom w:val="none" w:sz="0" w:space="0" w:color="auto"/>
                <w:right w:val="none" w:sz="0" w:space="0" w:color="auto"/>
              </w:divBdr>
            </w:div>
          </w:divsChild>
        </w:div>
        <w:div w:id="384833670">
          <w:marLeft w:val="0"/>
          <w:marRight w:val="0"/>
          <w:marTop w:val="0"/>
          <w:marBottom w:val="0"/>
          <w:divBdr>
            <w:top w:val="none" w:sz="0" w:space="0" w:color="auto"/>
            <w:left w:val="none" w:sz="0" w:space="0" w:color="auto"/>
            <w:bottom w:val="none" w:sz="0" w:space="0" w:color="auto"/>
            <w:right w:val="none" w:sz="0" w:space="0" w:color="auto"/>
          </w:divBdr>
          <w:divsChild>
            <w:div w:id="110526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67653">
      <w:bodyDiv w:val="1"/>
      <w:marLeft w:val="0"/>
      <w:marRight w:val="0"/>
      <w:marTop w:val="0"/>
      <w:marBottom w:val="0"/>
      <w:divBdr>
        <w:top w:val="none" w:sz="0" w:space="0" w:color="auto"/>
        <w:left w:val="none" w:sz="0" w:space="0" w:color="auto"/>
        <w:bottom w:val="none" w:sz="0" w:space="0" w:color="auto"/>
        <w:right w:val="none" w:sz="0" w:space="0" w:color="auto"/>
      </w:divBdr>
      <w:divsChild>
        <w:div w:id="1884167987">
          <w:marLeft w:val="0"/>
          <w:marRight w:val="0"/>
          <w:marTop w:val="0"/>
          <w:marBottom w:val="0"/>
          <w:divBdr>
            <w:top w:val="none" w:sz="0" w:space="0" w:color="auto"/>
            <w:left w:val="none" w:sz="0" w:space="0" w:color="auto"/>
            <w:bottom w:val="none" w:sz="0" w:space="0" w:color="auto"/>
            <w:right w:val="none" w:sz="0" w:space="0" w:color="auto"/>
          </w:divBdr>
          <w:divsChild>
            <w:div w:id="37554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26668">
      <w:bodyDiv w:val="1"/>
      <w:marLeft w:val="0"/>
      <w:marRight w:val="0"/>
      <w:marTop w:val="0"/>
      <w:marBottom w:val="0"/>
      <w:divBdr>
        <w:top w:val="none" w:sz="0" w:space="0" w:color="auto"/>
        <w:left w:val="none" w:sz="0" w:space="0" w:color="auto"/>
        <w:bottom w:val="none" w:sz="0" w:space="0" w:color="auto"/>
        <w:right w:val="none" w:sz="0" w:space="0" w:color="auto"/>
      </w:divBdr>
    </w:div>
    <w:div w:id="1866285578">
      <w:bodyDiv w:val="1"/>
      <w:marLeft w:val="0"/>
      <w:marRight w:val="0"/>
      <w:marTop w:val="0"/>
      <w:marBottom w:val="0"/>
      <w:divBdr>
        <w:top w:val="none" w:sz="0" w:space="0" w:color="auto"/>
        <w:left w:val="none" w:sz="0" w:space="0" w:color="auto"/>
        <w:bottom w:val="none" w:sz="0" w:space="0" w:color="auto"/>
        <w:right w:val="none" w:sz="0" w:space="0" w:color="auto"/>
      </w:divBdr>
    </w:div>
    <w:div w:id="1887521441">
      <w:bodyDiv w:val="1"/>
      <w:marLeft w:val="0"/>
      <w:marRight w:val="0"/>
      <w:marTop w:val="0"/>
      <w:marBottom w:val="0"/>
      <w:divBdr>
        <w:top w:val="none" w:sz="0" w:space="0" w:color="auto"/>
        <w:left w:val="none" w:sz="0" w:space="0" w:color="auto"/>
        <w:bottom w:val="none" w:sz="0" w:space="0" w:color="auto"/>
        <w:right w:val="none" w:sz="0" w:space="0" w:color="auto"/>
      </w:divBdr>
    </w:div>
    <w:div w:id="1931889989">
      <w:bodyDiv w:val="1"/>
      <w:marLeft w:val="0"/>
      <w:marRight w:val="0"/>
      <w:marTop w:val="0"/>
      <w:marBottom w:val="0"/>
      <w:divBdr>
        <w:top w:val="none" w:sz="0" w:space="0" w:color="auto"/>
        <w:left w:val="none" w:sz="0" w:space="0" w:color="auto"/>
        <w:bottom w:val="none" w:sz="0" w:space="0" w:color="auto"/>
        <w:right w:val="none" w:sz="0" w:space="0" w:color="auto"/>
      </w:divBdr>
    </w:div>
    <w:div w:id="1936741398">
      <w:bodyDiv w:val="1"/>
      <w:marLeft w:val="0"/>
      <w:marRight w:val="0"/>
      <w:marTop w:val="0"/>
      <w:marBottom w:val="0"/>
      <w:divBdr>
        <w:top w:val="none" w:sz="0" w:space="0" w:color="auto"/>
        <w:left w:val="none" w:sz="0" w:space="0" w:color="auto"/>
        <w:bottom w:val="none" w:sz="0" w:space="0" w:color="auto"/>
        <w:right w:val="none" w:sz="0" w:space="0" w:color="auto"/>
      </w:divBdr>
    </w:div>
    <w:div w:id="1965888388">
      <w:bodyDiv w:val="1"/>
      <w:marLeft w:val="0"/>
      <w:marRight w:val="0"/>
      <w:marTop w:val="0"/>
      <w:marBottom w:val="0"/>
      <w:divBdr>
        <w:top w:val="none" w:sz="0" w:space="0" w:color="auto"/>
        <w:left w:val="none" w:sz="0" w:space="0" w:color="auto"/>
        <w:bottom w:val="none" w:sz="0" w:space="0" w:color="auto"/>
        <w:right w:val="none" w:sz="0" w:space="0" w:color="auto"/>
      </w:divBdr>
    </w:div>
    <w:div w:id="1999072985">
      <w:bodyDiv w:val="1"/>
      <w:marLeft w:val="0"/>
      <w:marRight w:val="0"/>
      <w:marTop w:val="0"/>
      <w:marBottom w:val="0"/>
      <w:divBdr>
        <w:top w:val="none" w:sz="0" w:space="0" w:color="auto"/>
        <w:left w:val="none" w:sz="0" w:space="0" w:color="auto"/>
        <w:bottom w:val="none" w:sz="0" w:space="0" w:color="auto"/>
        <w:right w:val="none" w:sz="0" w:space="0" w:color="auto"/>
      </w:divBdr>
      <w:divsChild>
        <w:div w:id="1458403706">
          <w:marLeft w:val="0"/>
          <w:marRight w:val="0"/>
          <w:marTop w:val="0"/>
          <w:marBottom w:val="0"/>
          <w:divBdr>
            <w:top w:val="none" w:sz="0" w:space="0" w:color="auto"/>
            <w:left w:val="none" w:sz="0" w:space="0" w:color="auto"/>
            <w:bottom w:val="none" w:sz="0" w:space="0" w:color="auto"/>
            <w:right w:val="none" w:sz="0" w:space="0" w:color="auto"/>
          </w:divBdr>
          <w:divsChild>
            <w:div w:id="211643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503649">
      <w:bodyDiv w:val="1"/>
      <w:marLeft w:val="0"/>
      <w:marRight w:val="0"/>
      <w:marTop w:val="0"/>
      <w:marBottom w:val="0"/>
      <w:divBdr>
        <w:top w:val="none" w:sz="0" w:space="0" w:color="auto"/>
        <w:left w:val="none" w:sz="0" w:space="0" w:color="auto"/>
        <w:bottom w:val="none" w:sz="0" w:space="0" w:color="auto"/>
        <w:right w:val="none" w:sz="0" w:space="0" w:color="auto"/>
      </w:divBdr>
    </w:div>
    <w:div w:id="2081561520">
      <w:bodyDiv w:val="1"/>
      <w:marLeft w:val="0"/>
      <w:marRight w:val="0"/>
      <w:marTop w:val="0"/>
      <w:marBottom w:val="0"/>
      <w:divBdr>
        <w:top w:val="none" w:sz="0" w:space="0" w:color="auto"/>
        <w:left w:val="none" w:sz="0" w:space="0" w:color="auto"/>
        <w:bottom w:val="none" w:sz="0" w:space="0" w:color="auto"/>
        <w:right w:val="none" w:sz="0" w:space="0" w:color="auto"/>
      </w:divBdr>
    </w:div>
    <w:div w:id="2118089068">
      <w:bodyDiv w:val="1"/>
      <w:marLeft w:val="0"/>
      <w:marRight w:val="0"/>
      <w:marTop w:val="0"/>
      <w:marBottom w:val="0"/>
      <w:divBdr>
        <w:top w:val="none" w:sz="0" w:space="0" w:color="auto"/>
        <w:left w:val="none" w:sz="0" w:space="0" w:color="auto"/>
        <w:bottom w:val="none" w:sz="0" w:space="0" w:color="auto"/>
        <w:right w:val="none" w:sz="0" w:space="0" w:color="auto"/>
      </w:divBdr>
    </w:div>
    <w:div w:id="2139640205">
      <w:bodyDiv w:val="1"/>
      <w:marLeft w:val="0"/>
      <w:marRight w:val="0"/>
      <w:marTop w:val="0"/>
      <w:marBottom w:val="0"/>
      <w:divBdr>
        <w:top w:val="none" w:sz="0" w:space="0" w:color="auto"/>
        <w:left w:val="none" w:sz="0" w:space="0" w:color="auto"/>
        <w:bottom w:val="none" w:sz="0" w:space="0" w:color="auto"/>
        <w:right w:val="none" w:sz="0" w:space="0" w:color="auto"/>
      </w:divBdr>
    </w:div>
    <w:div w:id="21452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rrj.com/index.php/3/article/view/10/1" TargetMode="External"/><Relationship Id="rId13" Type="http://schemas.openxmlformats.org/officeDocument/2006/relationships/hyperlink" Target="https://books.google.com/books?hl=en&amp;lr=&amp;id=Te_cHbWv-ZgC&amp;oi=fnd&amp;pg=PA1&amp;dq=%5B9%5D+J.+Hiatt,+ADKAR:+A+Model+for+Change+in+Business,+Government+and+our+Community,+Loveland,+CO:+Prosci+Learning+Center+Publications,+2006.&amp;ots=1tkMf6o5GJ&amp;sig=ATgvY92cuAnZ2ASLc2teEv85j9k&amp;authuser=1" TargetMode="External"/><Relationship Id="rId18" Type="http://schemas.openxmlformats.org/officeDocument/2006/relationships/hyperlink" Target="https://hbr.org/2008/01/the-five-competitive-forces-that-shape-strategy" TargetMode="External"/><Relationship Id="rId26" Type="http://schemas.openxmlformats.org/officeDocument/2006/relationships/hyperlink" Target="https://doi.org/10.1002/nav.21872" TargetMode="External"/><Relationship Id="rId3" Type="http://schemas.openxmlformats.org/officeDocument/2006/relationships/styles" Target="styles.xml"/><Relationship Id="rId21" Type="http://schemas.openxmlformats.org/officeDocument/2006/relationships/hyperlink" Target="https://dabar.srce.hr/books/grad:711/download/0" TargetMode="External"/><Relationship Id="rId7" Type="http://schemas.openxmlformats.org/officeDocument/2006/relationships/endnotes" Target="endnotes.xml"/><Relationship Id="rId12" Type="http://schemas.openxmlformats.org/officeDocument/2006/relationships/hyperlink" Target="https://files.eric.ed.gov/fulltext/ED274978.pdf" TargetMode="External"/><Relationship Id="rId17" Type="http://schemas.openxmlformats.org/officeDocument/2006/relationships/hyperlink" Target="https://doi.org/10.4159/harvard.9780674736061" TargetMode="External"/><Relationship Id="rId25" Type="http://schemas.openxmlformats.org/officeDocument/2006/relationships/hyperlink" Target="https://www.ox.ac.uk/news/2025-06-23-new-oxford-research-reveals-uber-s-algorithmic-pricing-leaves-drivers-and-passengers" TargetMode="External"/><Relationship Id="rId2" Type="http://schemas.openxmlformats.org/officeDocument/2006/relationships/numbering" Target="numbering.xml"/><Relationship Id="rId16" Type="http://schemas.openxmlformats.org/officeDocument/2006/relationships/hyperlink" Target="https://doi.org/10.1177/2053951716679679" TargetMode="External"/><Relationship Id="rId20" Type="http://schemas.openxmlformats.org/officeDocument/2006/relationships/hyperlink" Target="https://doi.org/10.71097/ijsat.v16.i3.754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5430/ijba.v4n2p39" TargetMode="External"/><Relationship Id="rId24" Type="http://schemas.openxmlformats.org/officeDocument/2006/relationships/hyperlink" Target="https://www.uber.com/be/en/about/" TargetMode="External"/><Relationship Id="rId5" Type="http://schemas.openxmlformats.org/officeDocument/2006/relationships/webSettings" Target="webSettings.xml"/><Relationship Id="rId15" Type="http://schemas.openxmlformats.org/officeDocument/2006/relationships/hyperlink" Target="https://www.researchgate.net/publication/389427062_Algorithmic_Pricing_and_Consumer_Vulnerability_The_Ethical_and_Economic_Implications_of_Artificial_Intelligence_AI-Driven_Pricing_Models" TargetMode="External"/><Relationship Id="rId23" Type="http://schemas.openxmlformats.org/officeDocument/2006/relationships/hyperlink" Target="https://www.uber.com/us/en/about/uber-offerings/?uclick_id=54d354ff-940d-429d-8508-7b4718982f5f" TargetMode="External"/><Relationship Id="rId28" Type="http://schemas.openxmlformats.org/officeDocument/2006/relationships/header" Target="header1.xml"/><Relationship Id="rId10" Type="http://schemas.openxmlformats.org/officeDocument/2006/relationships/hyperlink" Target="https://doi.org/10.2139/ssrn.3192207" TargetMode="External"/><Relationship Id="rId19" Type="http://schemas.openxmlformats.org/officeDocument/2006/relationships/hyperlink" Target="https://ijibs.utm.my/index.php/ijibs/article/download/71/53" TargetMode="External"/><Relationship Id="rId4" Type="http://schemas.openxmlformats.org/officeDocument/2006/relationships/settings" Target="settings.xml"/><Relationship Id="rId9" Type="http://schemas.openxmlformats.org/officeDocument/2006/relationships/hyperlink" Target="https://doi.org/10.1145/3715275.3732099" TargetMode="External"/><Relationship Id="rId14" Type="http://schemas.openxmlformats.org/officeDocument/2006/relationships/hyperlink" Target="https://www.academia.edu/download/35593708/Corporate_strategy_J_S_W.pdf" TargetMode="External"/><Relationship Id="rId22" Type="http://schemas.openxmlformats.org/officeDocument/2006/relationships/hyperlink" Target="https://www.statista.com/topics/4826/uber-technologies/?srsltid=AfmBOoqOfVfVtVG2OWDrINOeZGRy68OGoVYPjqSKoPGUMeOfsEP8IW_a" TargetMode="External"/><Relationship Id="rId27" Type="http://schemas.openxmlformats.org/officeDocument/2006/relationships/hyperlink" Target="https://doi.org/10.5539/ijbm.v7n24p5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BB163-F660-490D-BFAC-660FC3BC2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25</Pages>
  <Words>6634</Words>
  <Characters>37817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Imran- 2314191</dc:creator>
  <cp:keywords/>
  <dc:description/>
  <cp:lastModifiedBy>Imran Khan (2314191)</cp:lastModifiedBy>
  <cp:revision>9</cp:revision>
  <dcterms:created xsi:type="dcterms:W3CDTF">2026-03-20T20:14:00Z</dcterms:created>
  <dcterms:modified xsi:type="dcterms:W3CDTF">2026-03-21T19:22:00Z</dcterms:modified>
</cp:coreProperties>
</file>