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6EA" w:rsidRPr="00C50F1A" w:rsidRDefault="00A726EA" w:rsidP="00AF4E09">
      <w:pPr>
        <w:rPr>
          <w:u w:val="single"/>
          <w:lang w:val="en-GB"/>
        </w:rPr>
      </w:pPr>
      <w:r w:rsidRPr="00C50F1A">
        <w:rPr>
          <w:u w:val="single"/>
          <w:lang w:val="en-GB"/>
        </w:rPr>
        <w:t>Cover Page</w:t>
      </w:r>
    </w:p>
    <w:p w:rsidR="00A726EA" w:rsidRPr="00AB4515" w:rsidRDefault="00A726EA" w:rsidP="00AF4E09">
      <w:pPr>
        <w:rPr>
          <w:lang w:val="en-GB"/>
        </w:rPr>
      </w:pPr>
    </w:p>
    <w:p w:rsidR="00A726EA" w:rsidRPr="00C50F1A" w:rsidRDefault="00A726EA" w:rsidP="00F4270F">
      <w:pPr>
        <w:spacing w:line="240" w:lineRule="auto"/>
        <w:rPr>
          <w:lang w:val="en-GB"/>
        </w:rPr>
      </w:pPr>
      <w:r w:rsidRPr="00C50F1A">
        <w:rPr>
          <w:lang w:val="en-GB"/>
        </w:rPr>
        <w:t xml:space="preserve">Student: </w:t>
      </w:r>
      <w:r w:rsidRPr="00C50F1A">
        <w:rPr>
          <w:b/>
          <w:lang w:val="en-GB"/>
        </w:rPr>
        <w:t>Sebastian Martin Brian Haywood-Ward</w:t>
      </w:r>
    </w:p>
    <w:p w:rsidR="00A726EA" w:rsidRPr="00C50F1A" w:rsidRDefault="00A726EA" w:rsidP="00F4270F">
      <w:pPr>
        <w:spacing w:line="240" w:lineRule="auto"/>
        <w:rPr>
          <w:lang w:val="en-GB"/>
        </w:rPr>
      </w:pPr>
      <w:r w:rsidRPr="00C50F1A">
        <w:rPr>
          <w:lang w:val="en-GB"/>
        </w:rPr>
        <w:t xml:space="preserve">Registration number: </w:t>
      </w:r>
      <w:r w:rsidRPr="00C50F1A">
        <w:rPr>
          <w:b/>
          <w:lang w:val="en-GB"/>
        </w:rPr>
        <w:t>1403518</w:t>
      </w:r>
    </w:p>
    <w:p w:rsidR="00A726EA" w:rsidRPr="00C50F1A" w:rsidRDefault="00A726EA" w:rsidP="00F4270F">
      <w:pPr>
        <w:spacing w:line="240" w:lineRule="auto"/>
        <w:rPr>
          <w:lang w:val="en-GB"/>
        </w:rPr>
      </w:pPr>
      <w:r w:rsidRPr="00C50F1A">
        <w:rPr>
          <w:lang w:val="en-GB"/>
        </w:rPr>
        <w:t>Module</w:t>
      </w:r>
      <w:r w:rsidR="00C06221" w:rsidRPr="00C50F1A">
        <w:rPr>
          <w:lang w:val="en-GB"/>
        </w:rPr>
        <w:t xml:space="preserve">: </w:t>
      </w:r>
      <w:r w:rsidR="00C06221" w:rsidRPr="00C50F1A">
        <w:rPr>
          <w:b/>
          <w:lang w:val="en-GB"/>
        </w:rPr>
        <w:t>CLAH 7014</w:t>
      </w:r>
      <w:r w:rsidRPr="00C50F1A">
        <w:rPr>
          <w:lang w:val="en-GB"/>
        </w:rPr>
        <w:t xml:space="preserve">: </w:t>
      </w:r>
      <w:r w:rsidR="00C06221" w:rsidRPr="00C50F1A">
        <w:rPr>
          <w:lang w:val="en-GB"/>
        </w:rPr>
        <w:t xml:space="preserve">Eastern Desert of Egypt </w:t>
      </w:r>
    </w:p>
    <w:p w:rsidR="00A726EA" w:rsidRPr="00C50F1A" w:rsidRDefault="00A726EA" w:rsidP="00F4270F">
      <w:pPr>
        <w:spacing w:line="240" w:lineRule="auto"/>
        <w:rPr>
          <w:lang w:val="en-GB"/>
        </w:rPr>
      </w:pPr>
      <w:r w:rsidRPr="00C50F1A">
        <w:rPr>
          <w:lang w:val="en-GB"/>
        </w:rPr>
        <w:t xml:space="preserve">Essay Title: </w:t>
      </w:r>
      <w:r w:rsidRPr="00C50F1A">
        <w:rPr>
          <w:color w:val="FF0000"/>
          <w:lang w:val="en-GB"/>
        </w:rPr>
        <w:t xml:space="preserve">The </w:t>
      </w:r>
      <w:r w:rsidR="00C06221" w:rsidRPr="00C50F1A">
        <w:rPr>
          <w:color w:val="FF0000"/>
          <w:lang w:val="en-GB"/>
        </w:rPr>
        <w:t>Camel</w:t>
      </w:r>
      <w:r w:rsidRPr="00C50F1A">
        <w:rPr>
          <w:color w:val="FF0000"/>
          <w:lang w:val="en-GB"/>
        </w:rPr>
        <w:t xml:space="preserve">: </w:t>
      </w:r>
      <w:r w:rsidR="0092338C" w:rsidRPr="00C50F1A">
        <w:rPr>
          <w:color w:val="FF0000"/>
          <w:lang w:val="en-GB"/>
        </w:rPr>
        <w:t>a</w:t>
      </w:r>
      <w:r w:rsidR="00C06221" w:rsidRPr="00C50F1A">
        <w:rPr>
          <w:color w:val="FF0000"/>
          <w:lang w:val="en-GB"/>
        </w:rPr>
        <w:t xml:space="preserve">nimal </w:t>
      </w:r>
      <w:r w:rsidR="00C06221" w:rsidRPr="00C50F1A">
        <w:rPr>
          <w:i/>
          <w:color w:val="FF0000"/>
          <w:lang w:val="en-GB"/>
        </w:rPr>
        <w:t>par excellence</w:t>
      </w:r>
      <w:r w:rsidR="00C06221" w:rsidRPr="00C50F1A">
        <w:rPr>
          <w:color w:val="FF0000"/>
          <w:lang w:val="en-GB"/>
        </w:rPr>
        <w:t xml:space="preserve"> in the Eastern Desert</w:t>
      </w:r>
    </w:p>
    <w:p w:rsidR="00A726EA" w:rsidRPr="00C50F1A" w:rsidRDefault="00A726EA" w:rsidP="00F4270F">
      <w:pPr>
        <w:spacing w:line="240" w:lineRule="auto"/>
        <w:rPr>
          <w:lang w:val="en-GB"/>
        </w:rPr>
      </w:pPr>
      <w:r w:rsidRPr="00C50F1A">
        <w:rPr>
          <w:lang w:val="en-GB"/>
        </w:rPr>
        <w:t>Word count (excluding bibliography):</w:t>
      </w:r>
      <w:r w:rsidR="00114B1A" w:rsidRPr="00C50F1A">
        <w:rPr>
          <w:lang w:val="en-GB"/>
        </w:rPr>
        <w:t xml:space="preserve"> </w:t>
      </w:r>
      <w:r w:rsidR="00114B1A" w:rsidRPr="006C797E">
        <w:rPr>
          <w:b/>
          <w:color w:val="FF0000"/>
          <w:lang w:val="en-GB"/>
        </w:rPr>
        <w:t>4,</w:t>
      </w:r>
      <w:r w:rsidR="0056150A" w:rsidRPr="006C797E">
        <w:rPr>
          <w:b/>
          <w:color w:val="FF0000"/>
          <w:lang w:val="en-GB"/>
        </w:rPr>
        <w:t>8</w:t>
      </w:r>
      <w:r w:rsidR="00197893" w:rsidRPr="006C797E">
        <w:rPr>
          <w:b/>
          <w:color w:val="FF0000"/>
          <w:lang w:val="en-GB"/>
        </w:rPr>
        <w:t>3</w:t>
      </w:r>
      <w:r w:rsidR="0056150A" w:rsidRPr="006C797E">
        <w:rPr>
          <w:b/>
          <w:color w:val="FF0000"/>
          <w:lang w:val="en-GB"/>
        </w:rPr>
        <w:t>5</w:t>
      </w:r>
    </w:p>
    <w:p w:rsidR="00C06221" w:rsidRDefault="00C06221" w:rsidP="00AF4E09">
      <w:pPr>
        <w:rPr>
          <w:lang w:val="en-GB"/>
        </w:rPr>
      </w:pPr>
    </w:p>
    <w:p w:rsidR="00C06221" w:rsidRDefault="00C06221" w:rsidP="00AF4E09">
      <w:pPr>
        <w:rPr>
          <w:lang w:val="en-GB"/>
        </w:rPr>
      </w:pPr>
    </w:p>
    <w:p w:rsidR="00EA29DA" w:rsidRDefault="00EA29DA" w:rsidP="00AF4E09">
      <w:pPr>
        <w:rPr>
          <w:lang w:val="en-GB"/>
        </w:rPr>
      </w:pPr>
      <w:r>
        <w:rPr>
          <w:lang w:val="en-GB"/>
        </w:rPr>
        <w:br w:type="page"/>
      </w:r>
    </w:p>
    <w:p w:rsidR="00114B1A" w:rsidRPr="00114B1A" w:rsidRDefault="00114B1A" w:rsidP="00AF4E09">
      <w:pPr>
        <w:rPr>
          <w:b/>
          <w:i/>
          <w:u w:val="single"/>
          <w:lang w:val="en-GB"/>
        </w:rPr>
      </w:pPr>
      <w:r w:rsidRPr="00114B1A">
        <w:rPr>
          <w:b/>
          <w:i/>
          <w:u w:val="single"/>
          <w:lang w:val="en-GB"/>
        </w:rPr>
        <w:lastRenderedPageBreak/>
        <w:t xml:space="preserve">The Camel: animal </w:t>
      </w:r>
      <w:r w:rsidRPr="00114B1A">
        <w:rPr>
          <w:b/>
          <w:u w:val="single"/>
          <w:lang w:val="en-GB"/>
        </w:rPr>
        <w:t>par excellence</w:t>
      </w:r>
      <w:r w:rsidRPr="00114B1A">
        <w:rPr>
          <w:b/>
          <w:i/>
          <w:u w:val="single"/>
          <w:lang w:val="en-GB"/>
        </w:rPr>
        <w:t xml:space="preserve"> in the Eastern Desert</w:t>
      </w:r>
    </w:p>
    <w:p w:rsidR="00114B1A" w:rsidRDefault="00114B1A" w:rsidP="00AF4E09">
      <w:pPr>
        <w:rPr>
          <w:lang w:val="en-GB"/>
        </w:rPr>
      </w:pPr>
    </w:p>
    <w:p w:rsidR="00C06221" w:rsidRDefault="00C06221" w:rsidP="00AF4E09">
      <w:pPr>
        <w:rPr>
          <w:lang w:val="en-GB"/>
        </w:rPr>
      </w:pPr>
      <w:r>
        <w:rPr>
          <w:lang w:val="en-GB"/>
        </w:rPr>
        <w:t xml:space="preserve">In this essay I </w:t>
      </w:r>
      <w:r w:rsidR="00E34EA3">
        <w:rPr>
          <w:lang w:val="en-GB"/>
        </w:rPr>
        <w:t xml:space="preserve">will </w:t>
      </w:r>
      <w:r>
        <w:rPr>
          <w:lang w:val="en-GB"/>
        </w:rPr>
        <w:t>set out to explore what made the camel such an outstanding pack and draught animal in the Eastern Desert, including in comparison with what might be called rival animals of choice such as the donkey, mule, horse and oxen.  I will consider how its physiology gave it certain advantages over any other beast of burden, for particular terrain and conditions, and look at the types of use for which its abilities were exploited.</w:t>
      </w:r>
    </w:p>
    <w:p w:rsidR="0002409D" w:rsidRDefault="0002409D" w:rsidP="0002409D">
      <w:r>
        <w:t>Herodotus famously described Egypt as the “gift of the Nile”</w:t>
      </w:r>
      <w:r>
        <w:rPr>
          <w:rStyle w:val="FootnoteReference"/>
        </w:rPr>
        <w:footnoteReference w:id="1"/>
      </w:r>
      <w:r>
        <w:t xml:space="preserve">, while </w:t>
      </w:r>
      <w:proofErr w:type="spellStart"/>
      <w:r>
        <w:t>Diodorus</w:t>
      </w:r>
      <w:proofErr w:type="spellEnd"/>
      <w:r>
        <w:t xml:space="preserve"> </w:t>
      </w:r>
      <w:proofErr w:type="spellStart"/>
      <w:r>
        <w:t>Siculus</w:t>
      </w:r>
      <w:proofErr w:type="spellEnd"/>
      <w:r>
        <w:t xml:space="preserve"> described the shape of the Delta as “like Sicily” and noted that it included much of the best land in Egypt. The river floods annually between June and September and was responsible for the relative fertility on both sides of its banks. The most convenient form of transport would have been along its waters, downstream to the more highly populated cities and settlements in the north. Vessels would generally have been met </w:t>
      </w:r>
      <w:r w:rsidR="00E34EA3">
        <w:t>by</w:t>
      </w:r>
      <w:r>
        <w:t xml:space="preserve"> the prevailing northerly winds coming in the other direction. The river was flanked by a system of </w:t>
      </w:r>
      <w:r w:rsidR="00E34EA3">
        <w:t>roads</w:t>
      </w:r>
      <w:r w:rsidR="009B3AF4">
        <w:t xml:space="preserve"> and tracks</w:t>
      </w:r>
      <w:r w:rsidR="00E34EA3">
        <w:t xml:space="preserve">, </w:t>
      </w:r>
      <w:r w:rsidR="009B3AF4">
        <w:t xml:space="preserve">which ran alongside </w:t>
      </w:r>
      <w:r>
        <w:t>dykes and irrigation channels</w:t>
      </w:r>
      <w:r w:rsidR="009B3AF4">
        <w:t>,</w:t>
      </w:r>
      <w:r>
        <w:t xml:space="preserve"> but the annual </w:t>
      </w:r>
      <w:proofErr w:type="gramStart"/>
      <w:r>
        <w:t>flood</w:t>
      </w:r>
      <w:proofErr w:type="gramEnd"/>
      <w:r>
        <w:t xml:space="preserve"> would have made it difficult to maintain such roads and, Adams concludes, they would have been far more suitable for pack animals than heavy, wheeled traffic</w:t>
      </w:r>
      <w:r>
        <w:rPr>
          <w:rStyle w:val="FootnoteReference"/>
        </w:rPr>
        <w:footnoteReference w:id="2"/>
      </w:r>
      <w:r>
        <w:t xml:space="preserve">. In addition, in places the Nile Valley is only a few kilometers wide and many areas, such as the </w:t>
      </w:r>
      <w:proofErr w:type="spellStart"/>
      <w:r>
        <w:t>Fayum</w:t>
      </w:r>
      <w:proofErr w:type="spellEnd"/>
      <w:r>
        <w:t xml:space="preserve">, for example, were at a considerable distance from it (about 1000 km.). Besides, grain and other such commodities would have needed to be conveyed </w:t>
      </w:r>
      <w:r w:rsidR="009B3AF4">
        <w:t xml:space="preserve">overland </w:t>
      </w:r>
      <w:r>
        <w:t xml:space="preserve">from the place of production to the ports and </w:t>
      </w:r>
      <w:proofErr w:type="spellStart"/>
      <w:r>
        <w:t>harbours</w:t>
      </w:r>
      <w:proofErr w:type="spellEnd"/>
      <w:r>
        <w:t xml:space="preserve"> along the river, even if the Nile were used. </w:t>
      </w:r>
    </w:p>
    <w:p w:rsidR="0002409D" w:rsidRDefault="0002409D" w:rsidP="0002409D">
      <w:pPr>
        <w:rPr>
          <w:lang w:val="en-GB"/>
        </w:rPr>
      </w:pPr>
      <w:r>
        <w:t xml:space="preserve">Turning our attention specifically to the Easter Desert, it occupies an area of about 220,000 square </w:t>
      </w:r>
      <w:proofErr w:type="spellStart"/>
      <w:r>
        <w:t>ki</w:t>
      </w:r>
      <w:r w:rsidR="009B3AF4">
        <w:t>l</w:t>
      </w:r>
      <w:r>
        <w:t>ometres</w:t>
      </w:r>
      <w:proofErr w:type="spellEnd"/>
      <w:r>
        <w:t xml:space="preserve"> (it has been likened in size to Italy or an American State like Utah). It differs from the Western Desert in that it is mountainous and lacks oases.  Unlike the latter, it was “rich in natural resources – building and decorative stone (such as porphyry), precious minerals and ores – and also provided access, albeit difficult, to the Red Sea”</w:t>
      </w:r>
      <w:r>
        <w:rPr>
          <w:rStyle w:val="FootnoteReference"/>
        </w:rPr>
        <w:footnoteReference w:id="3"/>
      </w:r>
      <w:r>
        <w:t xml:space="preserve">. In the mountains, sporadic </w:t>
      </w:r>
      <w:r w:rsidR="009B3AF4">
        <w:t xml:space="preserve">and </w:t>
      </w:r>
      <w:r>
        <w:t xml:space="preserve">heavy rainfall, which sometimes occurs in November or December, causes floods which wash away almost everything in their path, but also </w:t>
      </w:r>
      <w:r w:rsidR="009B3AF4">
        <w:t xml:space="preserve">trigger </w:t>
      </w:r>
      <w:r>
        <w:t xml:space="preserve">a sudden blossoming and verdant landscape. However, the desiccated conditions soon return. Average annual precipitation in </w:t>
      </w:r>
      <w:proofErr w:type="spellStart"/>
      <w:r>
        <w:t>Quseir</w:t>
      </w:r>
      <w:proofErr w:type="spellEnd"/>
      <w:r>
        <w:t xml:space="preserve"> on the Red Sea coast is about 4-5 </w:t>
      </w:r>
      <w:proofErr w:type="spellStart"/>
      <w:r>
        <w:t>millimetres</w:t>
      </w:r>
      <w:proofErr w:type="spellEnd"/>
      <w:r>
        <w:t xml:space="preserve"> per year and it can be as little as 2.5 elsewhere.</w:t>
      </w:r>
    </w:p>
    <w:p w:rsidR="0002409D" w:rsidRDefault="0002409D" w:rsidP="00AF4E09">
      <w:pPr>
        <w:rPr>
          <w:lang w:val="en-GB"/>
        </w:rPr>
      </w:pPr>
    </w:p>
    <w:p w:rsidR="00C700FD" w:rsidRDefault="00E06A6B" w:rsidP="00AF4E09">
      <w:pPr>
        <w:rPr>
          <w:lang w:val="en-GB"/>
        </w:rPr>
      </w:pPr>
      <w:r>
        <w:rPr>
          <w:lang w:val="en-GB"/>
        </w:rPr>
        <w:lastRenderedPageBreak/>
        <w:t>The camel is not indigenous to Egypt</w:t>
      </w:r>
      <w:r w:rsidR="00F423A2">
        <w:rPr>
          <w:lang w:val="en-GB"/>
        </w:rPr>
        <w:t xml:space="preserve"> and it is not known for certain when they were first </w:t>
      </w:r>
      <w:r w:rsidR="0092338C">
        <w:rPr>
          <w:lang w:val="en-GB"/>
        </w:rPr>
        <w:t>introduced. Terracotta figurine</w:t>
      </w:r>
      <w:r w:rsidR="00F423A2">
        <w:rPr>
          <w:lang w:val="en-GB"/>
        </w:rPr>
        <w:t xml:space="preserve">s of camels </w:t>
      </w:r>
      <w:r w:rsidR="00114B1A">
        <w:rPr>
          <w:lang w:val="en-GB"/>
        </w:rPr>
        <w:t>indicate</w:t>
      </w:r>
      <w:r w:rsidR="00F423A2">
        <w:rPr>
          <w:lang w:val="en-GB"/>
        </w:rPr>
        <w:t xml:space="preserve"> that the animal was present there in </w:t>
      </w:r>
      <w:proofErr w:type="spellStart"/>
      <w:r w:rsidR="00F423A2">
        <w:rPr>
          <w:lang w:val="en-GB"/>
        </w:rPr>
        <w:t>Pharaonic</w:t>
      </w:r>
      <w:proofErr w:type="spellEnd"/>
      <w:r w:rsidR="00F423A2">
        <w:rPr>
          <w:lang w:val="en-GB"/>
        </w:rPr>
        <w:t xml:space="preserve"> times but there is no evidence to confirm if they were used (or not) for transport. They were apparently displayed at a festival of Ptolemy II </w:t>
      </w:r>
      <w:proofErr w:type="spellStart"/>
      <w:r w:rsidR="00F423A2">
        <w:rPr>
          <w:lang w:val="en-GB"/>
        </w:rPr>
        <w:t>Philadelphus</w:t>
      </w:r>
      <w:proofErr w:type="spellEnd"/>
      <w:r w:rsidR="00193891">
        <w:rPr>
          <w:rStyle w:val="FootnoteReference"/>
          <w:lang w:val="en-GB"/>
        </w:rPr>
        <w:footnoteReference w:id="4"/>
      </w:r>
      <w:r w:rsidR="00F423A2">
        <w:rPr>
          <w:lang w:val="en-GB"/>
        </w:rPr>
        <w:t xml:space="preserve"> but perhaps more as curiosities than as a beast with an economic role, at least as far as the G</w:t>
      </w:r>
      <w:r w:rsidR="00193891">
        <w:rPr>
          <w:lang w:val="en-GB"/>
        </w:rPr>
        <w:t>reeks were concerned, whereas to the native Egyptians they may have appeared to be less extraordinary</w:t>
      </w:r>
      <w:r w:rsidR="00E06936">
        <w:rPr>
          <w:lang w:val="en-GB"/>
        </w:rPr>
        <w:t xml:space="preserve">. </w:t>
      </w:r>
      <w:r w:rsidR="00193891">
        <w:rPr>
          <w:lang w:val="en-GB"/>
        </w:rPr>
        <w:t xml:space="preserve">Rice discusses a text by </w:t>
      </w:r>
      <w:proofErr w:type="spellStart"/>
      <w:r w:rsidR="00193891">
        <w:rPr>
          <w:lang w:val="en-GB"/>
        </w:rPr>
        <w:t>Kallixeinos</w:t>
      </w:r>
      <w:proofErr w:type="spellEnd"/>
      <w:r w:rsidR="00193891">
        <w:rPr>
          <w:lang w:val="en-GB"/>
        </w:rPr>
        <w:t xml:space="preserve"> of Rhodes in which they do not </w:t>
      </w:r>
      <w:r w:rsidR="00E06936">
        <w:rPr>
          <w:lang w:val="en-GB"/>
        </w:rPr>
        <w:t>come across as remarkable and puts forward the theory that they were probably introduced as an important part of the spice trade with Arabia. Forbes</w:t>
      </w:r>
      <w:r w:rsidR="00E06936">
        <w:rPr>
          <w:rStyle w:val="FootnoteReference"/>
          <w:lang w:val="en-GB"/>
        </w:rPr>
        <w:footnoteReference w:id="5"/>
      </w:r>
      <w:r w:rsidR="00E06936">
        <w:rPr>
          <w:lang w:val="en-GB"/>
        </w:rPr>
        <w:t xml:space="preserve"> points out a comment by </w:t>
      </w:r>
      <w:proofErr w:type="spellStart"/>
      <w:r w:rsidR="00E06936">
        <w:rPr>
          <w:lang w:val="en-GB"/>
        </w:rPr>
        <w:t>Diodorus</w:t>
      </w:r>
      <w:proofErr w:type="spellEnd"/>
      <w:r w:rsidR="00E06936">
        <w:rPr>
          <w:lang w:val="en-GB"/>
        </w:rPr>
        <w:t xml:space="preserve"> that some inhabitants of Arabia Felix specialized in the breeding of camels and that a migration of camel drivers brought them to the Nubian Desert, from </w:t>
      </w:r>
      <w:r w:rsidR="006237C8">
        <w:rPr>
          <w:lang w:val="en-GB"/>
        </w:rPr>
        <w:t>where</w:t>
      </w:r>
      <w:r w:rsidR="00E06936">
        <w:rPr>
          <w:lang w:val="en-GB"/>
        </w:rPr>
        <w:t xml:space="preserve"> they were then introduced to Egypt. However, this appears to be early evidence only for the use of the camel in the economy, and does not disprove archaeological evidence and faunal remains</w:t>
      </w:r>
      <w:r w:rsidR="00EA0917">
        <w:rPr>
          <w:rStyle w:val="FootnoteReference"/>
          <w:lang w:val="en-GB"/>
        </w:rPr>
        <w:footnoteReference w:id="6"/>
      </w:r>
      <w:r w:rsidR="00E06936">
        <w:rPr>
          <w:lang w:val="en-GB"/>
        </w:rPr>
        <w:t xml:space="preserve"> they were already present long before.    </w:t>
      </w:r>
    </w:p>
    <w:p w:rsidR="006237C8" w:rsidRDefault="006237C8" w:rsidP="00AF4E09">
      <w:pPr>
        <w:rPr>
          <w:lang w:val="en-GB"/>
        </w:rPr>
      </w:pPr>
      <w:r>
        <w:rPr>
          <w:lang w:val="en-GB"/>
        </w:rPr>
        <w:t xml:space="preserve">The indications are that camels first became an integral part of economic life in the Eastern Desert during the Ptolemaic era. </w:t>
      </w:r>
    </w:p>
    <w:p w:rsidR="00F4270F" w:rsidRDefault="006237C8" w:rsidP="00AF4E09">
      <w:pPr>
        <w:rPr>
          <w:lang w:val="en-GB"/>
        </w:rPr>
      </w:pPr>
      <w:r>
        <w:rPr>
          <w:lang w:val="en-GB"/>
        </w:rPr>
        <w:t xml:space="preserve">The archaeologist </w:t>
      </w:r>
      <w:proofErr w:type="spellStart"/>
      <w:r w:rsidR="00F4270F">
        <w:rPr>
          <w:lang w:val="en-GB"/>
        </w:rPr>
        <w:t>Sidebotham</w:t>
      </w:r>
      <w:proofErr w:type="spellEnd"/>
      <w:r w:rsidR="00F4270F">
        <w:rPr>
          <w:lang w:val="en-GB"/>
        </w:rPr>
        <w:t xml:space="preserve"> notes the growth in the aromatics trade in the Ptolemaic period</w:t>
      </w:r>
      <w:r w:rsidR="009B3AF4">
        <w:rPr>
          <w:lang w:val="en-GB"/>
        </w:rPr>
        <w:t>. In the meantime</w:t>
      </w:r>
      <w:r w:rsidR="00F4270F">
        <w:rPr>
          <w:lang w:val="en-GB"/>
        </w:rPr>
        <w:t xml:space="preserve">, initial diplomatic relations with India and political relations </w:t>
      </w:r>
      <w:r>
        <w:rPr>
          <w:lang w:val="en-GB"/>
        </w:rPr>
        <w:t xml:space="preserve">were being conducted </w:t>
      </w:r>
      <w:r w:rsidR="00F4270F">
        <w:rPr>
          <w:lang w:val="en-GB"/>
        </w:rPr>
        <w:t>with states in the southern Arabian Peninsula and in Africa, south of Egypt. Although many of these contact</w:t>
      </w:r>
      <w:r w:rsidR="009B3AF4">
        <w:rPr>
          <w:lang w:val="en-GB"/>
        </w:rPr>
        <w:t>s</w:t>
      </w:r>
      <w:r w:rsidR="00F4270F">
        <w:rPr>
          <w:lang w:val="en-GB"/>
        </w:rPr>
        <w:t xml:space="preserve"> would have been b</w:t>
      </w:r>
      <w:r w:rsidR="00710CEE">
        <w:rPr>
          <w:lang w:val="en-GB"/>
        </w:rPr>
        <w:t>y sea, “Much of this t</w:t>
      </w:r>
      <w:r w:rsidR="00F4270F">
        <w:rPr>
          <w:lang w:val="en-GB"/>
        </w:rPr>
        <w:t>r</w:t>
      </w:r>
      <w:r w:rsidR="00710CEE">
        <w:rPr>
          <w:lang w:val="en-GB"/>
        </w:rPr>
        <w:t>a</w:t>
      </w:r>
      <w:r w:rsidR="00F4270F">
        <w:rPr>
          <w:lang w:val="en-GB"/>
        </w:rPr>
        <w:t>de from southern Arabia never entailed voyages by sea whatsoever, as it passed along age-old terrestrial caravan routes. These lay east of and parallel to the Red Sea coast and stretched from frankincense and myrrh production areas in the southern Arabia peninsula, winding their way north. Aromatics trans-shipped by sea from the Horn of Africa via southern Arabia may also have made the same caravan journeys”</w:t>
      </w:r>
      <w:r w:rsidR="00F4270F">
        <w:rPr>
          <w:rStyle w:val="FootnoteReference"/>
          <w:lang w:val="en-GB"/>
        </w:rPr>
        <w:footnoteReference w:id="7"/>
      </w:r>
      <w:r w:rsidR="00F4270F">
        <w:rPr>
          <w:lang w:val="en-GB"/>
        </w:rPr>
        <w:t>.</w:t>
      </w:r>
    </w:p>
    <w:p w:rsidR="00740D3F" w:rsidRDefault="00FC09B7" w:rsidP="00AF4E09">
      <w:pPr>
        <w:rPr>
          <w:lang w:val="en-GB"/>
        </w:rPr>
      </w:pPr>
      <w:r>
        <w:rPr>
          <w:lang w:val="en-GB"/>
        </w:rPr>
        <w:t>It is well-know that the Ptolemy kings ordered the live capture of elephants to serve on the battlefield against their Sel</w:t>
      </w:r>
      <w:r w:rsidR="001B5E8E">
        <w:rPr>
          <w:lang w:val="en-GB"/>
        </w:rPr>
        <w:t>eucid counterparts. In fact, the</w:t>
      </w:r>
      <w:r>
        <w:rPr>
          <w:lang w:val="en-GB"/>
        </w:rPr>
        <w:t xml:space="preserve"> emergence </w:t>
      </w:r>
      <w:r w:rsidR="001B5E8E">
        <w:rPr>
          <w:lang w:val="en-GB"/>
        </w:rPr>
        <w:t xml:space="preserve">and first period of peak activity </w:t>
      </w:r>
      <w:r>
        <w:rPr>
          <w:lang w:val="en-GB"/>
        </w:rPr>
        <w:t xml:space="preserve">of the Red Sea port of </w:t>
      </w:r>
      <w:proofErr w:type="spellStart"/>
      <w:r>
        <w:rPr>
          <w:lang w:val="en-GB"/>
        </w:rPr>
        <w:t>Berenike</w:t>
      </w:r>
      <w:proofErr w:type="spellEnd"/>
      <w:r>
        <w:rPr>
          <w:lang w:val="en-GB"/>
        </w:rPr>
        <w:t xml:space="preserve"> has been attributed to this endeavour</w:t>
      </w:r>
      <w:r>
        <w:rPr>
          <w:rStyle w:val="FootnoteReference"/>
          <w:lang w:val="en-GB"/>
        </w:rPr>
        <w:footnoteReference w:id="8"/>
      </w:r>
      <w:r>
        <w:rPr>
          <w:lang w:val="en-GB"/>
        </w:rPr>
        <w:t>.</w:t>
      </w:r>
      <w:r w:rsidR="001B5E8E">
        <w:rPr>
          <w:lang w:val="en-GB"/>
        </w:rPr>
        <w:t xml:space="preserve"> Archae</w:t>
      </w:r>
      <w:r w:rsidR="006237C8">
        <w:rPr>
          <w:lang w:val="en-GB"/>
        </w:rPr>
        <w:t>o</w:t>
      </w:r>
      <w:r w:rsidR="001B5E8E">
        <w:rPr>
          <w:lang w:val="en-GB"/>
        </w:rPr>
        <w:t xml:space="preserve">logical evidence </w:t>
      </w:r>
      <w:r w:rsidR="006237C8">
        <w:rPr>
          <w:lang w:val="en-GB"/>
        </w:rPr>
        <w:t xml:space="preserve">indicates </w:t>
      </w:r>
      <w:r w:rsidR="001B5E8E">
        <w:rPr>
          <w:lang w:val="en-GB"/>
        </w:rPr>
        <w:t>that they were corralled there and ivory has been found</w:t>
      </w:r>
      <w:r w:rsidR="006237C8">
        <w:rPr>
          <w:lang w:val="en-GB"/>
        </w:rPr>
        <w:t xml:space="preserve"> nearby</w:t>
      </w:r>
      <w:r w:rsidR="001B5E8E">
        <w:rPr>
          <w:rStyle w:val="FootnoteReference"/>
          <w:lang w:val="en-GB"/>
        </w:rPr>
        <w:footnoteReference w:id="9"/>
      </w:r>
      <w:r w:rsidR="001B5E8E">
        <w:rPr>
          <w:lang w:val="en-GB"/>
        </w:rPr>
        <w:t xml:space="preserve">. The resources required and costs incurred in the quest for elephants must have been </w:t>
      </w:r>
      <w:r w:rsidR="001B5E8E">
        <w:rPr>
          <w:lang w:val="en-GB"/>
        </w:rPr>
        <w:lastRenderedPageBreak/>
        <w:t xml:space="preserve">considerable and trading in ivory probably offset that expenditure, especially considering that the quarry became increasingly hard to find (possibly because of over-hunting for war elephants but also because of the </w:t>
      </w:r>
      <w:r w:rsidR="008E269D">
        <w:rPr>
          <w:lang w:val="en-GB"/>
        </w:rPr>
        <w:t xml:space="preserve">predations of the </w:t>
      </w:r>
      <w:r w:rsidR="001B5E8E">
        <w:rPr>
          <w:lang w:val="en-GB"/>
        </w:rPr>
        <w:t xml:space="preserve">ivory trade itself). </w:t>
      </w:r>
      <w:r w:rsidR="0028695D">
        <w:rPr>
          <w:lang w:val="en-GB"/>
        </w:rPr>
        <w:t xml:space="preserve">The ivory may have been harvested separately or possibly as the outcome of aborted live captures. Apparently, there was a plethora of ivory on the market, as an inscription on the island of Delos tells us that its </w:t>
      </w:r>
      <w:r w:rsidR="006237C8">
        <w:rPr>
          <w:lang w:val="en-GB"/>
        </w:rPr>
        <w:t>p</w:t>
      </w:r>
      <w:r w:rsidR="0028695D">
        <w:rPr>
          <w:lang w:val="en-GB"/>
        </w:rPr>
        <w:t xml:space="preserve">rice dropped sharply during the reign of Ptolemy II. This African ivory, together with gold, smoothed diplomatic relations conducted by the </w:t>
      </w:r>
      <w:proofErr w:type="spellStart"/>
      <w:r w:rsidR="0028695D">
        <w:rPr>
          <w:lang w:val="en-GB"/>
        </w:rPr>
        <w:t>Ptolemies</w:t>
      </w:r>
      <w:proofErr w:type="spellEnd"/>
      <w:r w:rsidR="0028695D">
        <w:rPr>
          <w:lang w:val="en-GB"/>
        </w:rPr>
        <w:t xml:space="preserve"> and, arguably, </w:t>
      </w:r>
      <w:r w:rsidR="006237C8">
        <w:rPr>
          <w:lang w:val="en-GB"/>
        </w:rPr>
        <w:t xml:space="preserve">helped finance </w:t>
      </w:r>
      <w:r w:rsidR="0028695D">
        <w:rPr>
          <w:lang w:val="en-GB"/>
        </w:rPr>
        <w:t>military operations. “Much of this</w:t>
      </w:r>
      <w:r w:rsidR="006237C8">
        <w:rPr>
          <w:lang w:val="en-GB"/>
        </w:rPr>
        <w:t xml:space="preserve"> [ivory and gold]</w:t>
      </w:r>
      <w:r w:rsidR="0028695D">
        <w:rPr>
          <w:lang w:val="en-GB"/>
        </w:rPr>
        <w:t xml:space="preserve">, too”, writes </w:t>
      </w:r>
      <w:proofErr w:type="spellStart"/>
      <w:r w:rsidR="0028695D">
        <w:rPr>
          <w:lang w:val="en-GB"/>
        </w:rPr>
        <w:t>Sideboth</w:t>
      </w:r>
      <w:r w:rsidR="006237C8">
        <w:rPr>
          <w:lang w:val="en-GB"/>
        </w:rPr>
        <w:t>am</w:t>
      </w:r>
      <w:proofErr w:type="spellEnd"/>
      <w:r w:rsidR="0028695D">
        <w:rPr>
          <w:lang w:val="en-GB"/>
        </w:rPr>
        <w:t>, “would have arrived by sea at the Egyptian Red Sea ports for transport across the desert to the Nile”</w:t>
      </w:r>
      <w:r w:rsidR="0028695D">
        <w:rPr>
          <w:rStyle w:val="FootnoteReference"/>
          <w:lang w:val="en-GB"/>
        </w:rPr>
        <w:footnoteReference w:id="10"/>
      </w:r>
      <w:r w:rsidR="0028695D">
        <w:rPr>
          <w:lang w:val="en-GB"/>
        </w:rPr>
        <w:t>. So, there appears to be a connection between the Ptolemaic elephant hunting expeditions, the ivory trade and the camel caravans</w:t>
      </w:r>
      <w:r w:rsidR="006237C8">
        <w:rPr>
          <w:lang w:val="en-GB"/>
        </w:rPr>
        <w:t xml:space="preserve"> (though donkeys could have been employed, too)</w:t>
      </w:r>
      <w:r w:rsidR="0028695D">
        <w:rPr>
          <w:lang w:val="en-GB"/>
        </w:rPr>
        <w:t>.</w:t>
      </w:r>
    </w:p>
    <w:p w:rsidR="00E06A6B" w:rsidRDefault="00C700FD" w:rsidP="00AF4E09">
      <w:pPr>
        <w:rPr>
          <w:lang w:val="en-GB"/>
        </w:rPr>
      </w:pPr>
      <w:r>
        <w:rPr>
          <w:lang w:val="en-GB"/>
        </w:rPr>
        <w:t>The earliest literary source for the use of camels in Roman times is Strabo. He describes a picture of long-distance travel through the desert, conducted mostly at night to escape the heat of the day. The</w:t>
      </w:r>
      <w:r w:rsidR="00E20757">
        <w:rPr>
          <w:lang w:val="en-GB"/>
        </w:rPr>
        <w:t xml:space="preserve"> drivers and merchants </w:t>
      </w:r>
      <w:r>
        <w:rPr>
          <w:lang w:val="en-GB"/>
        </w:rPr>
        <w:t xml:space="preserve">carried water with them, as Alexander had done when he journeyed to </w:t>
      </w:r>
      <w:proofErr w:type="spellStart"/>
      <w:r>
        <w:rPr>
          <w:lang w:val="en-GB"/>
        </w:rPr>
        <w:t>Siwa</w:t>
      </w:r>
      <w:proofErr w:type="spellEnd"/>
      <w:r>
        <w:rPr>
          <w:lang w:val="en-GB"/>
        </w:rPr>
        <w:t xml:space="preserve">, although </w:t>
      </w:r>
      <w:r w:rsidR="00E20757">
        <w:rPr>
          <w:lang w:val="en-GB"/>
        </w:rPr>
        <w:t>by Strabo’s own times wells (“</w:t>
      </w:r>
      <w:proofErr w:type="spellStart"/>
      <w:r w:rsidR="00E20757">
        <w:rPr>
          <w:lang w:val="en-GB"/>
        </w:rPr>
        <w:t>hydreumata</w:t>
      </w:r>
      <w:proofErr w:type="spellEnd"/>
      <w:r w:rsidR="00E20757">
        <w:rPr>
          <w:lang w:val="en-GB"/>
        </w:rPr>
        <w:t xml:space="preserve">”) had also been dug to facilitate travel in this especially arid region. </w:t>
      </w:r>
      <w:r w:rsidR="006237C8">
        <w:rPr>
          <w:lang w:val="en-GB"/>
        </w:rPr>
        <w:t xml:space="preserve">Therefore, </w:t>
      </w:r>
      <w:r>
        <w:rPr>
          <w:lang w:val="en-GB"/>
        </w:rPr>
        <w:t>the ancient</w:t>
      </w:r>
      <w:r w:rsidR="00E20757">
        <w:rPr>
          <w:lang w:val="en-GB"/>
        </w:rPr>
        <w:t xml:space="preserve"> texts </w:t>
      </w:r>
      <w:r w:rsidR="006237C8">
        <w:rPr>
          <w:lang w:val="en-GB"/>
        </w:rPr>
        <w:t xml:space="preserve">confirm </w:t>
      </w:r>
      <w:r w:rsidR="00E20757">
        <w:rPr>
          <w:lang w:val="en-GB"/>
        </w:rPr>
        <w:t xml:space="preserve">that the camel was </w:t>
      </w:r>
      <w:r w:rsidR="006237C8">
        <w:rPr>
          <w:lang w:val="en-GB"/>
        </w:rPr>
        <w:t xml:space="preserve">already </w:t>
      </w:r>
      <w:r w:rsidR="00E20757">
        <w:rPr>
          <w:lang w:val="en-GB"/>
        </w:rPr>
        <w:t xml:space="preserve">a regular feature of economic life in the desert in the Ptolemaic period and the digging of wells suggests that, as the advantages of the camel in this inhospitable environment were recognised, it was </w:t>
      </w:r>
      <w:r w:rsidR="00EA29DA">
        <w:rPr>
          <w:lang w:val="en-GB"/>
        </w:rPr>
        <w:t xml:space="preserve">a significant resource in </w:t>
      </w:r>
      <w:r w:rsidR="00E20757">
        <w:rPr>
          <w:lang w:val="en-GB"/>
        </w:rPr>
        <w:t xml:space="preserve">the burgeoning trade under Roman times. </w:t>
      </w:r>
      <w:r>
        <w:rPr>
          <w:lang w:val="en-GB"/>
        </w:rPr>
        <w:t xml:space="preserve"> </w:t>
      </w:r>
    </w:p>
    <w:p w:rsidR="00E06A6B" w:rsidRDefault="00740D3F" w:rsidP="00740D3F">
      <w:pPr>
        <w:spacing w:line="240" w:lineRule="auto"/>
        <w:ind w:left="720" w:firstLine="0"/>
      </w:pPr>
      <w:r>
        <w:t>“</w:t>
      </w:r>
      <w:r w:rsidR="00C700FD" w:rsidRPr="00C700FD">
        <w:t>Formerly, the camel-merchants travelled in the night, directing their course by observing the stars, and, like mariners, carried with them a supply of water.</w:t>
      </w:r>
      <w:r w:rsidR="00C700FD">
        <w:rPr>
          <w:rFonts w:ascii="Georgia" w:hAnsi="Georgia"/>
          <w:sz w:val="27"/>
          <w:szCs w:val="27"/>
        </w:rPr>
        <w:t xml:space="preserve"> </w:t>
      </w:r>
      <w:r w:rsidR="00C700FD" w:rsidRPr="00C700FD">
        <w:t>But now watering-places are provided: water is also obtained by digging to a great depth, and rain-water is found, although rain rarely falls, which is also collected in reservoirs. It is a journey of six or seven days</w:t>
      </w:r>
      <w:r>
        <w:t>”</w:t>
      </w:r>
      <w:r w:rsidR="00C700FD" w:rsidRPr="00C700FD">
        <w:t>.</w:t>
      </w:r>
    </w:p>
    <w:p w:rsidR="00C700FD" w:rsidRPr="00C700FD" w:rsidRDefault="00C700FD" w:rsidP="00740D3F">
      <w:pPr>
        <w:jc w:val="center"/>
        <w:rPr>
          <w:lang w:val="en-GB"/>
        </w:rPr>
      </w:pPr>
      <w:r>
        <w:t>(</w:t>
      </w:r>
      <w:proofErr w:type="spellStart"/>
      <w:proofErr w:type="gramStart"/>
      <w:r>
        <w:rPr>
          <w:lang w:val="en-GB"/>
        </w:rPr>
        <w:t>Strab</w:t>
      </w:r>
      <w:proofErr w:type="spellEnd"/>
      <w:r>
        <w:rPr>
          <w:lang w:val="en-GB"/>
        </w:rPr>
        <w:t>.,</w:t>
      </w:r>
      <w:proofErr w:type="gramEnd"/>
      <w:r>
        <w:rPr>
          <w:lang w:val="en-GB"/>
        </w:rPr>
        <w:t xml:space="preserve"> 17.1.45, trans. Hamilton and Falconer)</w:t>
      </w:r>
    </w:p>
    <w:p w:rsidR="00426EA4" w:rsidRDefault="008E269D" w:rsidP="00AF4E09">
      <w:pPr>
        <w:rPr>
          <w:lang w:val="en-GB"/>
        </w:rPr>
      </w:pPr>
      <w:r>
        <w:rPr>
          <w:lang w:val="en-GB"/>
        </w:rPr>
        <w:t>The same writer</w:t>
      </w:r>
      <w:r w:rsidR="00426EA4">
        <w:rPr>
          <w:lang w:val="en-GB"/>
        </w:rPr>
        <w:t xml:space="preserve"> also saw the connection between the adoption of the camel as a beast of burden and the increased trade in the region:</w:t>
      </w:r>
    </w:p>
    <w:p w:rsidR="00426EA4" w:rsidRDefault="00426EA4" w:rsidP="00C931D5">
      <w:pPr>
        <w:spacing w:line="240" w:lineRule="auto"/>
        <w:ind w:left="720" w:firstLine="0"/>
      </w:pPr>
      <w:r>
        <w:t>“</w:t>
      </w:r>
      <w:r w:rsidRPr="00426EA4">
        <w:t xml:space="preserve">The entrance of a Roman army into Arabia Felix under the command of my friend and companion </w:t>
      </w:r>
      <w:proofErr w:type="spellStart"/>
      <w:r w:rsidRPr="00426EA4">
        <w:t>Ælius</w:t>
      </w:r>
      <w:proofErr w:type="spellEnd"/>
      <w:r w:rsidRPr="00426EA4">
        <w:t xml:space="preserve"> Gallus, and the traffic of the Alexandrian merchants whose vessels pass up the Nile and Arabian </w:t>
      </w:r>
      <w:r>
        <w:t xml:space="preserve">Gulf </w:t>
      </w:r>
      <w:r w:rsidRPr="00426EA4">
        <w:t>to India, have rendered us much better acquainted with these countries than our predecessors were</w:t>
      </w:r>
      <w:r>
        <w:t>”;</w:t>
      </w:r>
    </w:p>
    <w:p w:rsidR="00C931D5" w:rsidRDefault="00C931D5" w:rsidP="00C931D5">
      <w:pPr>
        <w:spacing w:line="240" w:lineRule="auto"/>
      </w:pPr>
    </w:p>
    <w:p w:rsidR="00426EA4" w:rsidRPr="00426EA4" w:rsidRDefault="00426EA4" w:rsidP="00447242">
      <w:pPr>
        <w:spacing w:line="240" w:lineRule="auto"/>
        <w:ind w:left="720" w:firstLine="0"/>
      </w:pPr>
      <w:r>
        <w:t>“</w:t>
      </w:r>
      <w:r w:rsidRPr="00426EA4">
        <w:t xml:space="preserve">For formerly not even twenty vessels ventured to navigate the Arabian Gulf, or advance to the smallest distance beyond the straits at its mouth; but now large fleets are </w:t>
      </w:r>
      <w:proofErr w:type="spellStart"/>
      <w:r w:rsidRPr="00426EA4">
        <w:t>despatched</w:t>
      </w:r>
      <w:proofErr w:type="spellEnd"/>
      <w:r w:rsidRPr="00426EA4">
        <w:t xml:space="preserve"> as far as India and the extremities of Ethiopia, from which places the most valuable freights are brought to Egypt, and are thence exported to other parts</w:t>
      </w:r>
      <w:r>
        <w:t>…”</w:t>
      </w:r>
    </w:p>
    <w:p w:rsidR="00426EA4" w:rsidRPr="00426EA4" w:rsidRDefault="00426EA4" w:rsidP="00447242">
      <w:pPr>
        <w:jc w:val="center"/>
        <w:rPr>
          <w:lang w:val="en-GB"/>
        </w:rPr>
      </w:pPr>
      <w:proofErr w:type="spellStart"/>
      <w:proofErr w:type="gramStart"/>
      <w:r>
        <w:t>Strab</w:t>
      </w:r>
      <w:proofErr w:type="spellEnd"/>
      <w:r>
        <w:t>.</w:t>
      </w:r>
      <w:proofErr w:type="gramEnd"/>
      <w:r>
        <w:t xml:space="preserve"> 25.12, and 17.1.13, respectively (trans. Hamilton and Falconer)</w:t>
      </w:r>
    </w:p>
    <w:p w:rsidR="001A2B4F" w:rsidRDefault="005709F6" w:rsidP="00AF4E09">
      <w:pPr>
        <w:rPr>
          <w:lang w:val="en-GB"/>
        </w:rPr>
      </w:pPr>
      <w:r>
        <w:rPr>
          <w:lang w:val="en-GB"/>
        </w:rPr>
        <w:lastRenderedPageBreak/>
        <w:t xml:space="preserve">Pliny the Elder tells us that camels were used to make the journey from </w:t>
      </w:r>
      <w:proofErr w:type="spellStart"/>
      <w:r>
        <w:rPr>
          <w:lang w:val="en-GB"/>
        </w:rPr>
        <w:t>Koptos</w:t>
      </w:r>
      <w:proofErr w:type="spellEnd"/>
      <w:r>
        <w:rPr>
          <w:lang w:val="en-GB"/>
        </w:rPr>
        <w:t xml:space="preserve"> to the Red Sea coast </w:t>
      </w:r>
      <w:r w:rsidR="0072160D">
        <w:rPr>
          <w:lang w:val="en-GB"/>
        </w:rPr>
        <w:t xml:space="preserve">(a distance of about 173 km.) </w:t>
      </w:r>
      <w:r>
        <w:rPr>
          <w:lang w:val="en-GB"/>
        </w:rPr>
        <w:t xml:space="preserve">and also makes a distinction between two different types of camel, the single-humped </w:t>
      </w:r>
      <w:r w:rsidR="00426EA4">
        <w:rPr>
          <w:lang w:val="en-GB"/>
        </w:rPr>
        <w:t>D</w:t>
      </w:r>
      <w:r>
        <w:rPr>
          <w:lang w:val="en-GB"/>
        </w:rPr>
        <w:t>romedary and the Bactrian, which has two humps. Both types were used to carry loads and occasionally in warfare, he says. He also goes on to say that camels would not go beyond their customary distance and would not carry loads that were too heavy. They could go up to four days without drinking water and preferred muddy to clear water</w:t>
      </w:r>
      <w:r>
        <w:rPr>
          <w:rStyle w:val="FootnoteReference"/>
          <w:lang w:val="en-GB"/>
        </w:rPr>
        <w:footnoteReference w:id="11"/>
      </w:r>
      <w:r>
        <w:rPr>
          <w:lang w:val="en-GB"/>
        </w:rPr>
        <w:t xml:space="preserve">. </w:t>
      </w:r>
    </w:p>
    <w:p w:rsidR="005C25E4" w:rsidRDefault="005C25E4" w:rsidP="00AF4E09">
      <w:r>
        <w:t xml:space="preserve">According to </w:t>
      </w:r>
      <w:proofErr w:type="spellStart"/>
      <w:r>
        <w:t>Aelian</w:t>
      </w:r>
      <w:proofErr w:type="spellEnd"/>
      <w:r>
        <w:t xml:space="preserve">, one of the distinguishing features of camels was their longevity, as </w:t>
      </w:r>
      <w:r w:rsidR="0002409D">
        <w:t xml:space="preserve">he claimed </w:t>
      </w:r>
      <w:r>
        <w:t xml:space="preserve">they could live for up to 50 years and the Bactrian variety could live twice as long. Like Pliny, he notes their aversion to clean water and </w:t>
      </w:r>
      <w:r w:rsidR="0002409D">
        <w:t xml:space="preserve">maintains </w:t>
      </w:r>
      <w:r>
        <w:t>that they could go without drinking for 8 days</w:t>
      </w:r>
      <w:r>
        <w:rPr>
          <w:rStyle w:val="FootnoteReference"/>
        </w:rPr>
        <w:footnoteReference w:id="12"/>
      </w:r>
      <w:r>
        <w:t xml:space="preserve">.   </w:t>
      </w:r>
    </w:p>
    <w:p w:rsidR="00563B56" w:rsidRDefault="00426EA4" w:rsidP="00AF4E09">
      <w:r w:rsidRPr="00563B56">
        <w:t xml:space="preserve">In his </w:t>
      </w:r>
      <w:proofErr w:type="spellStart"/>
      <w:r w:rsidRPr="00563B56">
        <w:rPr>
          <w:i/>
        </w:rPr>
        <w:t>Epitoma</w:t>
      </w:r>
      <w:proofErr w:type="spellEnd"/>
      <w:r w:rsidRPr="00563B56">
        <w:rPr>
          <w:i/>
        </w:rPr>
        <w:t xml:space="preserve"> </w:t>
      </w:r>
      <w:proofErr w:type="spellStart"/>
      <w:r w:rsidRPr="00563B56">
        <w:rPr>
          <w:i/>
        </w:rPr>
        <w:t>Rei</w:t>
      </w:r>
      <w:proofErr w:type="spellEnd"/>
      <w:r w:rsidRPr="00563B56">
        <w:rPr>
          <w:i/>
        </w:rPr>
        <w:t xml:space="preserve"> </w:t>
      </w:r>
      <w:proofErr w:type="spellStart"/>
      <w:r w:rsidRPr="00563B56">
        <w:rPr>
          <w:i/>
        </w:rPr>
        <w:t>Miliaris</w:t>
      </w:r>
      <w:proofErr w:type="spellEnd"/>
      <w:r w:rsidRPr="00563B56">
        <w:t xml:space="preserve">, </w:t>
      </w:r>
      <w:proofErr w:type="spellStart"/>
      <w:r w:rsidRPr="00563B56">
        <w:t>Vegetius</w:t>
      </w:r>
      <w:proofErr w:type="spellEnd"/>
      <w:r w:rsidR="00563B56">
        <w:rPr>
          <w:rStyle w:val="FootnoteReference"/>
        </w:rPr>
        <w:footnoteReference w:id="13"/>
      </w:r>
      <w:r w:rsidRPr="00563B56">
        <w:t xml:space="preserve"> </w:t>
      </w:r>
      <w:r w:rsidR="00563B56" w:rsidRPr="00563B56">
        <w:t xml:space="preserve">says that, </w:t>
      </w:r>
      <w:r w:rsidR="00563B56">
        <w:t>the camel:</w:t>
      </w:r>
    </w:p>
    <w:p w:rsidR="00426EA4" w:rsidRDefault="00563B56" w:rsidP="00447242">
      <w:pPr>
        <w:spacing w:line="240" w:lineRule="auto"/>
        <w:ind w:left="720" w:firstLine="0"/>
      </w:pPr>
      <w:r>
        <w:t>“… is a type of animal well adapt</w:t>
      </w:r>
      <w:r w:rsidR="0002409D">
        <w:t xml:space="preserve">ed to sands and enduring thirsts and </w:t>
      </w:r>
      <w:r>
        <w:t>is said to keep straight on roads without error, even when they are obscured by dust in the wind. However, apart from its novelty when it is seen by those not used to it, it is useless in battle”.</w:t>
      </w:r>
    </w:p>
    <w:p w:rsidR="00563B56" w:rsidRDefault="00563B56" w:rsidP="00447242">
      <w:pPr>
        <w:jc w:val="center"/>
      </w:pPr>
      <w:r>
        <w:t>(</w:t>
      </w:r>
      <w:proofErr w:type="spellStart"/>
      <w:r>
        <w:t>Vegetius</w:t>
      </w:r>
      <w:proofErr w:type="spellEnd"/>
      <w:r>
        <w:t>, 3.23; trans. Milner)</w:t>
      </w:r>
    </w:p>
    <w:p w:rsidR="000C2E8A" w:rsidRDefault="008550F3" w:rsidP="00AF4E09">
      <w:proofErr w:type="spellStart"/>
      <w:r>
        <w:t>Vegetius</w:t>
      </w:r>
      <w:proofErr w:type="spellEnd"/>
      <w:r>
        <w:t xml:space="preserve"> believed that the camel was </w:t>
      </w:r>
      <w:r w:rsidR="0002409D">
        <w:t>a liability in</w:t>
      </w:r>
      <w:r>
        <w:t xml:space="preserve"> battle but still claimed that horses would turn on their heels when they caught sight of camels on the battlefield, although this seems unlikely. </w:t>
      </w:r>
      <w:r w:rsidR="005C25E4" w:rsidRPr="000C2E8A">
        <w:t xml:space="preserve">There have been claims by </w:t>
      </w:r>
      <w:r w:rsidR="00000080">
        <w:t xml:space="preserve">a few </w:t>
      </w:r>
      <w:r w:rsidR="005C25E4" w:rsidRPr="000C2E8A">
        <w:t>writers</w:t>
      </w:r>
      <w:r w:rsidR="005C25E4" w:rsidRPr="000C2E8A">
        <w:rPr>
          <w:rStyle w:val="FootnoteReference"/>
        </w:rPr>
        <w:footnoteReference w:id="14"/>
      </w:r>
      <w:r w:rsidR="005C25E4" w:rsidRPr="000C2E8A">
        <w:t xml:space="preserve"> that the </w:t>
      </w:r>
      <w:r w:rsidR="00563B56" w:rsidRPr="000C2E8A">
        <w:t xml:space="preserve">Romans later made some use </w:t>
      </w:r>
      <w:r w:rsidR="00FC15ED">
        <w:t xml:space="preserve">- </w:t>
      </w:r>
      <w:r w:rsidR="00FC15ED" w:rsidRPr="000C2E8A">
        <w:t xml:space="preserve">as </w:t>
      </w:r>
      <w:proofErr w:type="spellStart"/>
      <w:proofErr w:type="gramStart"/>
      <w:r w:rsidR="00FC15ED" w:rsidRPr="000C2E8A">
        <w:t>dromadarii</w:t>
      </w:r>
      <w:proofErr w:type="spellEnd"/>
      <w:r w:rsidR="00FC15ED" w:rsidRPr="000C2E8A">
        <w:t xml:space="preserve"> </w:t>
      </w:r>
      <w:r w:rsidR="00FC15ED">
        <w:t xml:space="preserve"> -</w:t>
      </w:r>
      <w:proofErr w:type="gramEnd"/>
      <w:r w:rsidR="00FC15ED">
        <w:t xml:space="preserve"> </w:t>
      </w:r>
      <w:r w:rsidR="00563B56" w:rsidRPr="000C2E8A">
        <w:t>of camels in battle, as well as for transport</w:t>
      </w:r>
      <w:r w:rsidR="005C25E4" w:rsidRPr="000C2E8A">
        <w:t>, but this does not seem to be supported elsewhere.</w:t>
      </w:r>
      <w:r w:rsidR="000C2E8A">
        <w:t xml:space="preserve"> </w:t>
      </w:r>
    </w:p>
    <w:p w:rsidR="00906552" w:rsidRDefault="004C2E65" w:rsidP="00AF4E09">
      <w:r>
        <w:t xml:space="preserve">     </w:t>
      </w:r>
      <w:r w:rsidR="00351C00">
        <w:t xml:space="preserve">   </w:t>
      </w:r>
      <w:r w:rsidR="005054FB">
        <w:t xml:space="preserve">  </w:t>
      </w:r>
      <w:r w:rsidR="00113F8A">
        <w:t xml:space="preserve">Many of the reasons for the preference given to the camel in transport through the desert lie in its unusual </w:t>
      </w:r>
      <w:r w:rsidR="00113F8A" w:rsidRPr="00113F8A">
        <w:t xml:space="preserve">physiology. </w:t>
      </w:r>
      <w:r w:rsidR="00E50598">
        <w:t>Adams explains that t</w:t>
      </w:r>
      <w:r w:rsidR="00113F8A" w:rsidRPr="00113F8A">
        <w:t>he animal minimizes water loss and is able to endure much more extreme body temperature variations (7-9⁰C)</w:t>
      </w:r>
      <w:r w:rsidR="00113F8A">
        <w:t xml:space="preserve"> compared to most animals (about 1</w:t>
      </w:r>
      <w:r w:rsidR="00113F8A" w:rsidRPr="00113F8A">
        <w:t>⁰</w:t>
      </w:r>
      <w:r w:rsidR="00113F8A" w:rsidRPr="00113F8A">
        <w:rPr>
          <w:rFonts w:ascii="Verdana" w:hAnsi="Verdana"/>
        </w:rPr>
        <w:t xml:space="preserve"> </w:t>
      </w:r>
      <w:r w:rsidR="00113F8A" w:rsidRPr="00113F8A">
        <w:t>C</w:t>
      </w:r>
      <w:r w:rsidR="00113F8A">
        <w:t>). They can also cope with a fluid loss of 30 per cent of th</w:t>
      </w:r>
      <w:r w:rsidR="0002409D">
        <w:t>eir bo</w:t>
      </w:r>
      <w:r w:rsidR="00113F8A">
        <w:t xml:space="preserve">dy weight, which would be fatal for most other species. </w:t>
      </w:r>
      <w:r w:rsidR="00906552">
        <w:t>After going without water for several days, when they find a source (and they are fond of saline water), they are able to over-compensate and drink in large quantities, as they can control the speed with which it is absorbed. “Efficient sweating, fat concentrated in the hump rathe</w:t>
      </w:r>
      <w:r w:rsidR="009D4674">
        <w:t>r than around the body and spar</w:t>
      </w:r>
      <w:r w:rsidR="00906552">
        <w:t xml:space="preserve">se body hair all help to decrease water loss in camels”, </w:t>
      </w:r>
      <w:r w:rsidR="00E50598">
        <w:t xml:space="preserve">he </w:t>
      </w:r>
      <w:r w:rsidR="00906552">
        <w:t xml:space="preserve">writes. He estimates that, in summer, they can travel distances of up to 20 km. per day and go 3-5 days without watering. In winter, the distance can increase to 25 km. and </w:t>
      </w:r>
      <w:r w:rsidR="0002409D">
        <w:t>the animal</w:t>
      </w:r>
      <w:r w:rsidR="00906552">
        <w:t xml:space="preserve"> can function 5-7 days without a supply. </w:t>
      </w:r>
    </w:p>
    <w:p w:rsidR="00BE0D72" w:rsidRDefault="00906552" w:rsidP="00AF4E09">
      <w:r>
        <w:lastRenderedPageBreak/>
        <w:t>However, in the damper conditions of the Nile Valley, the camel would have been at less of an advantage</w:t>
      </w:r>
      <w:r w:rsidR="00E50598">
        <w:t>. In such terrain</w:t>
      </w:r>
      <w:r>
        <w:t>, there is a risk of damage or disease to the feet</w:t>
      </w:r>
      <w:r w:rsidR="00AF4E09">
        <w:rPr>
          <w:rStyle w:val="FootnoteReference"/>
        </w:rPr>
        <w:footnoteReference w:id="15"/>
      </w:r>
      <w:r>
        <w:t xml:space="preserve"> and they are also prone to insect-borne diseases, which would be most rife in wet, swampy areas. Near the quarries, too, it would have found it difficult to negotiate the rocky terrain and it is in those areas</w:t>
      </w:r>
      <w:r w:rsidR="00C1590A">
        <w:t xml:space="preserve"> of the Eastern Desert</w:t>
      </w:r>
      <w:r>
        <w:t>, and for short-haul transport, that the more humble (and cheaper) donkey would have come into its own.</w:t>
      </w:r>
      <w:r w:rsidR="00C1590A">
        <w:t xml:space="preserve"> </w:t>
      </w:r>
      <w:proofErr w:type="spellStart"/>
      <w:r w:rsidR="00C1590A">
        <w:t>Bagnall</w:t>
      </w:r>
      <w:proofErr w:type="spellEnd"/>
      <w:r w:rsidR="00C1590A">
        <w:t xml:space="preserve"> writes, “The camel’s superiority to the donkey will have had limited use in an environment like the Nile Valley. Greater ranges and endurance, the ability to go long stretches between watering – this is all irrelevant for short strips in a well-watered valley”</w:t>
      </w:r>
      <w:r w:rsidR="00C1590A">
        <w:rPr>
          <w:rStyle w:val="FootnoteReference"/>
        </w:rPr>
        <w:footnoteReference w:id="16"/>
      </w:r>
      <w:r w:rsidR="00C1590A">
        <w:t>.</w:t>
      </w:r>
      <w:r>
        <w:t xml:space="preserve"> </w:t>
      </w:r>
      <w:r w:rsidR="00C1590A">
        <w:t xml:space="preserve">The donkey was cheaper to maintain, sure-footed and </w:t>
      </w:r>
      <w:r w:rsidR="0002409D">
        <w:t xml:space="preserve">more </w:t>
      </w:r>
      <w:r w:rsidR="00C1590A">
        <w:t xml:space="preserve">docile. Moreover, it is indigenous to Arabia and North Africa. </w:t>
      </w:r>
      <w:r w:rsidR="00BE0D72">
        <w:t xml:space="preserve">Despite the natural suitability for heavy work around the quarries afforded by their strength, the extremely arid conditions probably explain the absence of records for oxen working in the Easter Desert. </w:t>
      </w:r>
    </w:p>
    <w:p w:rsidR="00113F8A" w:rsidRDefault="00BE0D72" w:rsidP="00AF4E09">
      <w:r>
        <w:t xml:space="preserve">The difficulties of the terrain, the damage caused to roads </w:t>
      </w:r>
      <w:r w:rsidR="00E50598">
        <w:t xml:space="preserve">and tracks </w:t>
      </w:r>
      <w:r>
        <w:t xml:space="preserve">by the sporadic heavy rainfall and floods, the high cost of their construction and the scarcity of timber all meant that the use of </w:t>
      </w:r>
      <w:r w:rsidR="0002409D">
        <w:t xml:space="preserve">the wagon </w:t>
      </w:r>
      <w:r w:rsidR="001F5D71">
        <w:t xml:space="preserve">in the region </w:t>
      </w:r>
      <w:r>
        <w:t xml:space="preserve">was probably limited. </w:t>
      </w:r>
      <w:proofErr w:type="spellStart"/>
      <w:r w:rsidR="005B0B6D">
        <w:t>Bulliet</w:t>
      </w:r>
      <w:proofErr w:type="spellEnd"/>
      <w:r w:rsidR="005B0B6D">
        <w:t xml:space="preserve"> maintains that the camel </w:t>
      </w:r>
      <w:r w:rsidR="0002409D">
        <w:t xml:space="preserve">actually </w:t>
      </w:r>
      <w:r w:rsidR="005B0B6D" w:rsidRPr="00E50598">
        <w:rPr>
          <w:i/>
        </w:rPr>
        <w:t>replaced</w:t>
      </w:r>
      <w:r w:rsidR="005B0B6D">
        <w:t xml:space="preserve"> the wagon in North Africa during the Roman period and at least by the time of the Arab conquest</w:t>
      </w:r>
      <w:r w:rsidR="005B0B6D">
        <w:rPr>
          <w:rStyle w:val="FootnoteReference"/>
        </w:rPr>
        <w:footnoteReference w:id="17"/>
      </w:r>
      <w:r w:rsidR="005B0B6D">
        <w:t xml:space="preserve">. </w:t>
      </w:r>
      <w:proofErr w:type="spellStart"/>
      <w:r w:rsidR="005B0B6D">
        <w:t>Bagnall</w:t>
      </w:r>
      <w:proofErr w:type="spellEnd"/>
      <w:r w:rsidR="005B0B6D">
        <w:t xml:space="preserve">, after studying the </w:t>
      </w:r>
      <w:proofErr w:type="spellStart"/>
      <w:r w:rsidR="005B0B6D">
        <w:t>papyrological</w:t>
      </w:r>
      <w:proofErr w:type="spellEnd"/>
      <w:r w:rsidR="005B0B6D">
        <w:t xml:space="preserve"> evidence, counters that the wagon did not disappear until much later (and arguably not at all)</w:t>
      </w:r>
      <w:r w:rsidR="001F5D71">
        <w:rPr>
          <w:rStyle w:val="FootnoteReference"/>
        </w:rPr>
        <w:footnoteReference w:id="18"/>
      </w:r>
      <w:r w:rsidR="005B0B6D">
        <w:t xml:space="preserve">. Nevertheless, pack animals, first and foremost the donkey and then the camel, were much more widely used.  </w:t>
      </w:r>
      <w:r>
        <w:t xml:space="preserve">   </w:t>
      </w:r>
      <w:r w:rsidR="00C1590A">
        <w:t xml:space="preserve"> </w:t>
      </w:r>
      <w:r w:rsidR="00906552">
        <w:t xml:space="preserve">  </w:t>
      </w:r>
    </w:p>
    <w:p w:rsidR="00710CEE" w:rsidRDefault="00710CEE" w:rsidP="00710CEE">
      <w:pPr>
        <w:rPr>
          <w:lang w:val="en-GB"/>
        </w:rPr>
      </w:pPr>
      <w:r>
        <w:rPr>
          <w:lang w:val="en-GB"/>
        </w:rPr>
        <w:t xml:space="preserve">Both the Ptolemaic and Roman administrations levied high rates of tax on merchandise imported from the East. One papyrus confirms a 25% tax on goods landing on the Red Sea coast of Egypt that came from </w:t>
      </w:r>
      <w:proofErr w:type="spellStart"/>
      <w:r>
        <w:rPr>
          <w:lang w:val="en-GB"/>
        </w:rPr>
        <w:t>Muziris</w:t>
      </w:r>
      <w:proofErr w:type="spellEnd"/>
      <w:r>
        <w:rPr>
          <w:lang w:val="en-GB"/>
        </w:rPr>
        <w:t xml:space="preserve">, in south-west India. The papyrus goes on to state that goods were taken by camel across the desert to </w:t>
      </w:r>
      <w:proofErr w:type="spellStart"/>
      <w:r>
        <w:rPr>
          <w:lang w:val="en-GB"/>
        </w:rPr>
        <w:t>Koptos</w:t>
      </w:r>
      <w:proofErr w:type="spellEnd"/>
      <w:r>
        <w:rPr>
          <w:lang w:val="en-GB"/>
        </w:rPr>
        <w:t xml:space="preserve"> and then downriver to Alexandria. Such transport involved the hire of donkeys and camels. The expense of the transport and potential loss of profits (and tax) involved</w:t>
      </w:r>
      <w:r w:rsidR="0011071A">
        <w:rPr>
          <w:lang w:val="en-GB"/>
        </w:rPr>
        <w:t xml:space="preserve"> - if the caravans happened to be assaulted and robbed - </w:t>
      </w:r>
      <w:r>
        <w:rPr>
          <w:lang w:val="en-GB"/>
        </w:rPr>
        <w:t xml:space="preserve">meant that the caravans needed not only adequate supplies of water from cisterns and wells but also protection from the </w:t>
      </w:r>
      <w:proofErr w:type="spellStart"/>
      <w:r w:rsidRPr="00084DD2">
        <w:rPr>
          <w:i/>
          <w:lang w:val="en-GB"/>
        </w:rPr>
        <w:t>praesidia</w:t>
      </w:r>
      <w:proofErr w:type="spellEnd"/>
      <w:r>
        <w:rPr>
          <w:lang w:val="en-GB"/>
        </w:rPr>
        <w:t xml:space="preserve"> </w:t>
      </w:r>
      <w:r w:rsidR="0011071A">
        <w:rPr>
          <w:lang w:val="en-GB"/>
        </w:rPr>
        <w:t xml:space="preserve">[“garrisons”] </w:t>
      </w:r>
      <w:r>
        <w:rPr>
          <w:lang w:val="en-GB"/>
        </w:rPr>
        <w:t xml:space="preserve">scattered strategically </w:t>
      </w:r>
      <w:r w:rsidR="0011071A">
        <w:rPr>
          <w:lang w:val="en-GB"/>
        </w:rPr>
        <w:t>along</w:t>
      </w:r>
      <w:r>
        <w:rPr>
          <w:lang w:val="en-GB"/>
        </w:rPr>
        <w:t xml:space="preserve"> the routes between the Red Sea ports and the river.  </w:t>
      </w:r>
    </w:p>
    <w:p w:rsidR="00710CEE" w:rsidRDefault="00710CEE" w:rsidP="00710CEE">
      <w:pPr>
        <w:rPr>
          <w:lang w:val="en-GB"/>
        </w:rPr>
      </w:pPr>
      <w:proofErr w:type="spellStart"/>
      <w:r>
        <w:rPr>
          <w:lang w:val="en-GB"/>
        </w:rPr>
        <w:lastRenderedPageBreak/>
        <w:t>Sidebotham</w:t>
      </w:r>
      <w:proofErr w:type="spellEnd"/>
      <w:r>
        <w:rPr>
          <w:lang w:val="en-GB"/>
        </w:rPr>
        <w:t xml:space="preserve"> raises the issue of the difficulty of </w:t>
      </w:r>
      <w:r w:rsidR="003F2755">
        <w:rPr>
          <w:lang w:val="en-GB"/>
        </w:rPr>
        <w:t>tacking down</w:t>
      </w:r>
      <w:r>
        <w:rPr>
          <w:lang w:val="en-GB"/>
        </w:rPr>
        <w:t xml:space="preserve"> the “myriads of donkeys and camels required to haul merchandise in both directions across the Eastern Desert”</w:t>
      </w:r>
      <w:r>
        <w:rPr>
          <w:rStyle w:val="FootnoteReference"/>
          <w:lang w:val="en-GB"/>
        </w:rPr>
        <w:footnoteReference w:id="19"/>
      </w:r>
      <w:r>
        <w:rPr>
          <w:lang w:val="en-GB"/>
        </w:rPr>
        <w:t xml:space="preserve">. At certain times of the year there considerable pressure </w:t>
      </w:r>
      <w:r w:rsidR="003F2755">
        <w:rPr>
          <w:lang w:val="en-GB"/>
        </w:rPr>
        <w:t xml:space="preserve">would have been </w:t>
      </w:r>
      <w:r>
        <w:rPr>
          <w:lang w:val="en-GB"/>
        </w:rPr>
        <w:t xml:space="preserve">exerted on the availability of animals, triggering high prices </w:t>
      </w:r>
      <w:r w:rsidR="00B3019F">
        <w:rPr>
          <w:lang w:val="en-GB"/>
        </w:rPr>
        <w:t>from</w:t>
      </w:r>
      <w:r>
        <w:rPr>
          <w:lang w:val="en-GB"/>
        </w:rPr>
        <w:t xml:space="preserve"> those who owned and traded in them.</w:t>
      </w:r>
    </w:p>
    <w:p w:rsidR="003C1371" w:rsidRDefault="001F5D71" w:rsidP="00AF4E09">
      <w:r>
        <w:t xml:space="preserve">Although the predominant use of camels would have been for long-haul transport, there is papyrus evidence </w:t>
      </w:r>
      <w:r w:rsidR="00B3019F">
        <w:t>for</w:t>
      </w:r>
      <w:r>
        <w:t xml:space="preserve"> their use on estates. </w:t>
      </w:r>
      <w:r w:rsidR="003C1371">
        <w:t xml:space="preserve">One from the </w:t>
      </w:r>
      <w:proofErr w:type="spellStart"/>
      <w:r w:rsidR="003C1371">
        <w:t>Arsinoite</w:t>
      </w:r>
      <w:proofErr w:type="spellEnd"/>
      <w:r w:rsidR="003C1371">
        <w:t xml:space="preserve"> </w:t>
      </w:r>
      <w:proofErr w:type="spellStart"/>
      <w:r w:rsidR="003C1371" w:rsidRPr="00A42353">
        <w:rPr>
          <w:i/>
        </w:rPr>
        <w:t>nome</w:t>
      </w:r>
      <w:proofErr w:type="spellEnd"/>
      <w:r w:rsidR="003C1371">
        <w:t xml:space="preserve"> records that camels took part in harvesting tasks and the carriage of hay and sheaves</w:t>
      </w:r>
      <w:r w:rsidR="003C1371">
        <w:rPr>
          <w:rStyle w:val="FootnoteReference"/>
        </w:rPr>
        <w:footnoteReference w:id="20"/>
      </w:r>
      <w:r w:rsidR="003C1371">
        <w:t>. A pa</w:t>
      </w:r>
      <w:r w:rsidR="00A42353">
        <w:t>p</w:t>
      </w:r>
      <w:r w:rsidR="003C1371">
        <w:t>yrus from Memphis reports that 50 camels were used to carry clay to repair embankments</w:t>
      </w:r>
      <w:r w:rsidR="003C1371">
        <w:rPr>
          <w:rStyle w:val="FootnoteReference"/>
        </w:rPr>
        <w:footnoteReference w:id="21"/>
      </w:r>
      <w:r w:rsidR="003C1371">
        <w:t xml:space="preserve">. So, while camels do appear to have been engaged on farm-work and local construction tasks, </w:t>
      </w:r>
      <w:r w:rsidR="003F2755">
        <w:t xml:space="preserve">the </w:t>
      </w:r>
      <w:r w:rsidR="003C1371">
        <w:t>cost</w:t>
      </w:r>
      <w:r w:rsidR="003F2755">
        <w:t xml:space="preserve"> factor</w:t>
      </w:r>
      <w:r w:rsidR="003C1371">
        <w:t xml:space="preserve"> alone would have caused the donkey to be much more commonplace.</w:t>
      </w:r>
    </w:p>
    <w:p w:rsidR="00B3019F" w:rsidRDefault="003C1371" w:rsidP="00AF4E09">
      <w:r>
        <w:t xml:space="preserve">The above is true despite the camel’s supremacy in terms of load-bearing capacity. </w:t>
      </w:r>
      <w:proofErr w:type="spellStart"/>
      <w:r w:rsidR="00DA6571">
        <w:t>Diodorus</w:t>
      </w:r>
      <w:proofErr w:type="spellEnd"/>
      <w:r w:rsidR="00DA6571">
        <w:t xml:space="preserve"> </w:t>
      </w:r>
      <w:proofErr w:type="spellStart"/>
      <w:r w:rsidR="00DA6571">
        <w:t>Siculus</w:t>
      </w:r>
      <w:proofErr w:type="spellEnd"/>
      <w:r w:rsidR="00DA6571">
        <w:t xml:space="preserve"> remarked that camels could carry up to 900 lb. of wheat</w:t>
      </w:r>
      <w:r w:rsidR="00DA6571">
        <w:rPr>
          <w:rStyle w:val="FootnoteReference"/>
        </w:rPr>
        <w:footnoteReference w:id="22"/>
      </w:r>
      <w:r w:rsidR="00DA6571">
        <w:t xml:space="preserve">. In general, it has been found that camels carried 4-4.5 of </w:t>
      </w:r>
      <w:proofErr w:type="spellStart"/>
      <w:r w:rsidR="00DA6571" w:rsidRPr="00B3019F">
        <w:rPr>
          <w:i/>
        </w:rPr>
        <w:t>metretai</w:t>
      </w:r>
      <w:proofErr w:type="spellEnd"/>
      <w:r w:rsidR="00DA6571" w:rsidRPr="00B3019F">
        <w:rPr>
          <w:i/>
        </w:rPr>
        <w:t xml:space="preserve"> </w:t>
      </w:r>
      <w:r w:rsidR="00DA6571">
        <w:t>of oil and their foals 3, whereas donkeys were usually asked to bear about 2.25.</w:t>
      </w:r>
      <w:r w:rsidR="009A37C7">
        <w:t xml:space="preserve"> </w:t>
      </w:r>
      <w:proofErr w:type="spellStart"/>
      <w:r w:rsidR="009A37C7">
        <w:t>Gaultier-Pilters</w:t>
      </w:r>
      <w:proofErr w:type="spellEnd"/>
      <w:r w:rsidR="009A37C7">
        <w:t xml:space="preserve"> and </w:t>
      </w:r>
      <w:proofErr w:type="spellStart"/>
      <w:r w:rsidR="009A37C7">
        <w:t>Dagg</w:t>
      </w:r>
      <w:proofErr w:type="spellEnd"/>
      <w:r w:rsidR="009A37C7">
        <w:t xml:space="preserve"> remark that the modern nomad would expect a camel to bear about 150 kg. </w:t>
      </w:r>
      <w:proofErr w:type="gramStart"/>
      <w:r w:rsidR="009A37C7">
        <w:t>and</w:t>
      </w:r>
      <w:proofErr w:type="gramEnd"/>
      <w:r w:rsidR="009A37C7">
        <w:t xml:space="preserve"> up to 300 over much shorter distances</w:t>
      </w:r>
      <w:r w:rsidR="009A37C7">
        <w:rPr>
          <w:rStyle w:val="FootnoteReference"/>
        </w:rPr>
        <w:footnoteReference w:id="23"/>
      </w:r>
      <w:r w:rsidR="009A37C7">
        <w:t>. The French and British Camel Corps imposed weight limits of 150 and 200 kg., respectively</w:t>
      </w:r>
      <w:r w:rsidR="009A37C7">
        <w:rPr>
          <w:rStyle w:val="FootnoteReference"/>
        </w:rPr>
        <w:footnoteReference w:id="24"/>
      </w:r>
      <w:r w:rsidR="009A37C7">
        <w:t xml:space="preserve">. </w:t>
      </w:r>
      <w:proofErr w:type="spellStart"/>
      <w:r w:rsidR="00AF4E09">
        <w:t>Seland</w:t>
      </w:r>
      <w:proofErr w:type="spellEnd"/>
      <w:r w:rsidR="00AF4E09">
        <w:t xml:space="preserve"> mentions that the veterinary recommendation in the British Army was not to exceed </w:t>
      </w:r>
      <w:r w:rsidR="0006125B">
        <w:t>135-18</w:t>
      </w:r>
      <w:r w:rsidR="00B3019F">
        <w:t>0</w:t>
      </w:r>
      <w:r w:rsidR="0006125B">
        <w:t xml:space="preserve"> kilos (300-400 lb.) for lengthy journeys, “unless you wanted to ruin your animal”</w:t>
      </w:r>
      <w:r w:rsidR="0006125B">
        <w:rPr>
          <w:rStyle w:val="FootnoteReference"/>
        </w:rPr>
        <w:footnoteReference w:id="25"/>
      </w:r>
      <w:r w:rsidR="0006125B">
        <w:t xml:space="preserve">. He continues that, “the few ancient depictions we have of camel caravans also show animals relatively lightly loaded, with two </w:t>
      </w:r>
      <w:r w:rsidR="0006125B" w:rsidRPr="00B3019F">
        <w:rPr>
          <w:i/>
        </w:rPr>
        <w:t xml:space="preserve">amphorae </w:t>
      </w:r>
      <w:r w:rsidR="0006125B">
        <w:t xml:space="preserve">on each side”.  </w:t>
      </w:r>
    </w:p>
    <w:p w:rsidR="00B3019F" w:rsidRDefault="009A37C7" w:rsidP="00AF4E09">
      <w:r>
        <w:t xml:space="preserve">Another important consideration was maintenance costs. </w:t>
      </w:r>
      <w:r w:rsidR="00465C5B">
        <w:t>If fed fodder, camels were more expensive to maintain than donkeys. Their daily ration of hay would have been about 12 bundles, at a cost of 540 drachmas each year</w:t>
      </w:r>
      <w:r w:rsidR="00465C5B">
        <w:rPr>
          <w:rStyle w:val="FootnoteReference"/>
        </w:rPr>
        <w:footnoteReference w:id="26"/>
      </w:r>
      <w:r w:rsidR="00465C5B">
        <w:t xml:space="preserve">. Horses and mules would have required a similar ration. The fact that the horse </w:t>
      </w:r>
      <w:r w:rsidR="00B3019F">
        <w:t xml:space="preserve">and mule </w:t>
      </w:r>
      <w:r w:rsidR="00465C5B">
        <w:t xml:space="preserve">would require watering and feeding much more frequently than the camel helps to explain the latter’s greater popularity. </w:t>
      </w:r>
    </w:p>
    <w:p w:rsidR="008C0EB8" w:rsidRDefault="00080C3F" w:rsidP="00AF4E09">
      <w:r>
        <w:t>Animal owners without their own land would have required stalls or stables, which may have also been used to store merchandise and could be positioned closer to the trad</w:t>
      </w:r>
      <w:r w:rsidR="009D4674">
        <w:t>ing</w:t>
      </w:r>
      <w:r>
        <w:t xml:space="preserve"> </w:t>
      </w:r>
      <w:proofErr w:type="spellStart"/>
      <w:r>
        <w:t>centres</w:t>
      </w:r>
      <w:proofErr w:type="spellEnd"/>
      <w:r>
        <w:t xml:space="preserve"> where goods were collected and </w:t>
      </w:r>
      <w:r>
        <w:lastRenderedPageBreak/>
        <w:t>delivered. On this count, donkeys would have proven cheaper, as they could be kept in the courtyards of private houses, much as can still be seen today</w:t>
      </w:r>
      <w:r>
        <w:rPr>
          <w:rStyle w:val="FootnoteReference"/>
        </w:rPr>
        <w:footnoteReference w:id="27"/>
      </w:r>
      <w:r>
        <w:t xml:space="preserve">. Such </w:t>
      </w:r>
      <w:r w:rsidR="00B3019F">
        <w:t xml:space="preserve">camel </w:t>
      </w:r>
      <w:r>
        <w:t xml:space="preserve">stalls were expensive, with records of 2120 drachmas </w:t>
      </w:r>
      <w:r w:rsidRPr="00BC71D7">
        <w:t xml:space="preserve">from </w:t>
      </w:r>
      <w:proofErr w:type="spellStart"/>
      <w:r w:rsidR="009D4674" w:rsidRPr="00BC71D7">
        <w:t>Soknopaiou</w:t>
      </w:r>
      <w:proofErr w:type="spellEnd"/>
      <w:r w:rsidR="009D4674" w:rsidRPr="00BC71D7">
        <w:t xml:space="preserve"> </w:t>
      </w:r>
      <w:proofErr w:type="spellStart"/>
      <w:r w:rsidR="009D4674" w:rsidRPr="00BC71D7">
        <w:t>Nesos</w:t>
      </w:r>
      <w:proofErr w:type="spellEnd"/>
      <w:r w:rsidR="009D4674" w:rsidRPr="00BC71D7">
        <w:t xml:space="preserve"> </w:t>
      </w:r>
      <w:r w:rsidRPr="00BC71D7">
        <w:t>and a</w:t>
      </w:r>
      <w:r>
        <w:t xml:space="preserve"> later 3000. This is one of the reasons why camels were often hired, as the costs of ownership were onerous.  </w:t>
      </w:r>
      <w:r w:rsidR="00E34EA3">
        <w:t>Adams</w:t>
      </w:r>
      <w:r>
        <w:t xml:space="preserve"> ventures to suggest that the annual maintenance cost of many animals might even match the purchase cost</w:t>
      </w:r>
      <w:r w:rsidR="00BC71D7">
        <w:t xml:space="preserve">, although </w:t>
      </w:r>
      <w:r w:rsidR="00B3019F">
        <w:t>the latter</w:t>
      </w:r>
      <w:r w:rsidR="00BC71D7">
        <w:t xml:space="preserve"> could be </w:t>
      </w:r>
      <w:r w:rsidR="008C0EB8">
        <w:t>inserted</w:t>
      </w:r>
      <w:r w:rsidR="00BC71D7">
        <w:t xml:space="preserve"> in the sale price of the produce or merchandise. </w:t>
      </w:r>
      <w:r w:rsidR="008C0EB8">
        <w:t xml:space="preserve">He points out that the tax registers for the village of </w:t>
      </w:r>
      <w:proofErr w:type="spellStart"/>
      <w:r w:rsidR="008C0EB8">
        <w:t>Karanis</w:t>
      </w:r>
      <w:proofErr w:type="spellEnd"/>
      <w:r w:rsidR="008C0EB8">
        <w:t xml:space="preserve"> suggest that came</w:t>
      </w:r>
      <w:r w:rsidR="009D4674">
        <w:t xml:space="preserve">l ownership was not widespread; in fact, that only 2% of the population may have owned their own camel, although the village was about double the size of </w:t>
      </w:r>
      <w:proofErr w:type="spellStart"/>
      <w:r w:rsidR="009D4674" w:rsidRPr="00BC71D7">
        <w:t>Soknopaiou</w:t>
      </w:r>
      <w:proofErr w:type="spellEnd"/>
      <w:r w:rsidR="009D4674" w:rsidRPr="00BC71D7">
        <w:t xml:space="preserve"> </w:t>
      </w:r>
      <w:proofErr w:type="spellStart"/>
      <w:r w:rsidR="009D4674" w:rsidRPr="00BC71D7">
        <w:t>Nesos</w:t>
      </w:r>
      <w:proofErr w:type="spellEnd"/>
      <w:r w:rsidR="00B3019F">
        <w:t>, a village closely associated with camel breeding and trading.</w:t>
      </w:r>
      <w:r w:rsidR="009D4674">
        <w:t xml:space="preserve"> As the relatively few camel owners may have </w:t>
      </w:r>
      <w:r w:rsidR="00B3019F">
        <w:t>possessed</w:t>
      </w:r>
      <w:r w:rsidR="009D4674">
        <w:t xml:space="preserve"> several, the percentage may have been even lower. </w:t>
      </w:r>
      <w:r w:rsidR="008C0EB8">
        <w:t xml:space="preserve">Owing to the high costs involved, it appears that many of those wishing to exploit their </w:t>
      </w:r>
      <w:proofErr w:type="spellStart"/>
      <w:r w:rsidR="008C0EB8">
        <w:t>labours</w:t>
      </w:r>
      <w:proofErr w:type="spellEnd"/>
      <w:r w:rsidR="008C0EB8">
        <w:t xml:space="preserve"> would have arranged some sort of part-ownership</w:t>
      </w:r>
      <w:r w:rsidR="003F2755">
        <w:t xml:space="preserve"> or </w:t>
      </w:r>
      <w:r w:rsidR="008C0EB8">
        <w:t xml:space="preserve">hire or </w:t>
      </w:r>
      <w:r w:rsidR="00B3019F">
        <w:t xml:space="preserve">resorted to </w:t>
      </w:r>
      <w:r w:rsidR="008C0EB8">
        <w:t>plain borrowing.</w:t>
      </w:r>
    </w:p>
    <w:p w:rsidR="000C2E8A" w:rsidRDefault="00B3019F" w:rsidP="00AF4E09">
      <w:r>
        <w:t xml:space="preserve">The village of </w:t>
      </w:r>
      <w:proofErr w:type="spellStart"/>
      <w:r w:rsidR="00BC71D7" w:rsidRPr="00BC71D7">
        <w:t>Soknopaiou</w:t>
      </w:r>
      <w:proofErr w:type="spellEnd"/>
      <w:r w:rsidR="00BC71D7" w:rsidRPr="00BC71D7">
        <w:t xml:space="preserve"> </w:t>
      </w:r>
      <w:proofErr w:type="spellStart"/>
      <w:r w:rsidR="00BC71D7" w:rsidRPr="00BC71D7">
        <w:t>Nesos</w:t>
      </w:r>
      <w:proofErr w:type="spellEnd"/>
      <w:r w:rsidR="00BC71D7">
        <w:t xml:space="preserve"> appears in m</w:t>
      </w:r>
      <w:r w:rsidR="003F2755">
        <w:t xml:space="preserve">any </w:t>
      </w:r>
      <w:r w:rsidR="00BC71D7">
        <w:t xml:space="preserve">of the </w:t>
      </w:r>
      <w:r w:rsidR="003F2755">
        <w:t xml:space="preserve">records of </w:t>
      </w:r>
      <w:r w:rsidR="00BC71D7">
        <w:t>trade in camels and in their use for transport</w:t>
      </w:r>
      <w:r w:rsidR="003F2755">
        <w:t xml:space="preserve">. Another village, </w:t>
      </w:r>
      <w:proofErr w:type="spellStart"/>
      <w:r w:rsidR="00BC71D7">
        <w:t>Dionysias</w:t>
      </w:r>
      <w:proofErr w:type="spellEnd"/>
      <w:r w:rsidR="003F2755">
        <w:t>, played a similar role</w:t>
      </w:r>
      <w:r w:rsidR="00BC71D7">
        <w:t xml:space="preserve">. Both settlements </w:t>
      </w:r>
      <w:r w:rsidR="00D43734">
        <w:t xml:space="preserve">lie on the fringe of the desert. </w:t>
      </w:r>
      <w:proofErr w:type="spellStart"/>
      <w:r w:rsidR="00D43734" w:rsidRPr="00D43734">
        <w:t>Jör</w:t>
      </w:r>
      <w:r w:rsidR="00D43734">
        <w:t>dens</w:t>
      </w:r>
      <w:proofErr w:type="spellEnd"/>
      <w:r w:rsidR="00D43734">
        <w:rPr>
          <w:rStyle w:val="FootnoteReference"/>
        </w:rPr>
        <w:footnoteReference w:id="28"/>
      </w:r>
      <w:r w:rsidR="00D43734">
        <w:t xml:space="preserve"> found that most camel transactions featured a resident of the former settlement or, in the remaining cases, the latter. In most instances, the former were selling. </w:t>
      </w:r>
      <w:r w:rsidR="0077497D">
        <w:t>On average,</w:t>
      </w:r>
      <w:r w:rsidR="00D43734">
        <w:t xml:space="preserve"> camels would cost roughly four times as much as a donkey and, once traded, might be used for breeding, especially if the owner kept a large herd. The same historian </w:t>
      </w:r>
      <w:r w:rsidR="0077497D">
        <w:t>discovered that particular families specialized in the trade in camels, forming a sort of elite in the village, where their assets and capital w</w:t>
      </w:r>
      <w:r>
        <w:t>ere</w:t>
      </w:r>
      <w:r w:rsidR="0077497D">
        <w:t xml:space="preserve"> represented by camels. Many of the members of the elite were also priests and there is also some evidence of ownership by women. Sometimes a considerable degree of wealth is involved</w:t>
      </w:r>
      <w:r w:rsidR="003F2755">
        <w:t xml:space="preserve">. A good example was </w:t>
      </w:r>
      <w:r w:rsidR="0077497D">
        <w:t xml:space="preserve">a man called </w:t>
      </w:r>
      <w:proofErr w:type="spellStart"/>
      <w:r w:rsidR="0077497D">
        <w:t>Stotoetis</w:t>
      </w:r>
      <w:proofErr w:type="spellEnd"/>
      <w:r w:rsidR="0077497D">
        <w:t xml:space="preserve">, who could claim 26 camels to his name.     </w:t>
      </w:r>
      <w:r w:rsidR="00D43734">
        <w:t xml:space="preserve">      </w:t>
      </w:r>
      <w:r w:rsidR="00BC71D7">
        <w:t xml:space="preserve">     </w:t>
      </w:r>
      <w:r w:rsidR="00080C3F">
        <w:t xml:space="preserve">   </w:t>
      </w:r>
    </w:p>
    <w:p w:rsidR="00B33E82" w:rsidRDefault="00B33E82" w:rsidP="00AF4E09">
      <w:r>
        <w:t xml:space="preserve">The Roman occupation saw a multiplication of economic activity in Europe. </w:t>
      </w:r>
      <w:r w:rsidR="00E34EA3">
        <w:t>Adams</w:t>
      </w:r>
      <w:r>
        <w:t xml:space="preserve"> claims that the majority of this expansion occurred “</w:t>
      </w:r>
      <w:r w:rsidRPr="00897F5D">
        <w:t>in the region between the southern reaches of</w:t>
      </w:r>
      <w:r>
        <w:t xml:space="preserve"> </w:t>
      </w:r>
      <w:r w:rsidRPr="00897F5D">
        <w:t xml:space="preserve">the Nile Valley (roughly south of </w:t>
      </w:r>
      <w:proofErr w:type="spellStart"/>
      <w:r w:rsidRPr="00897F5D">
        <w:t>Panopolis</w:t>
      </w:r>
      <w:proofErr w:type="spellEnd"/>
      <w:r w:rsidRPr="00897F5D">
        <w:t>) and the Red Sea coast</w:t>
      </w:r>
      <w:r>
        <w:t>”. Strabo pointed to a significant growth in maritime activity following the annexation of Egypt by August</w:t>
      </w:r>
      <w:r w:rsidR="00DE6C93">
        <w:t>us</w:t>
      </w:r>
      <w:r>
        <w:t xml:space="preserve">. The Romans appreciated the rich mineral deposits and decorative stones that could be used to grace imperial buildings at home and these riches were found in the Eastern Desert. As trade </w:t>
      </w:r>
      <w:r>
        <w:lastRenderedPageBreak/>
        <w:t>thrived, there was also an increasing need for the military to protect the river and sea traffic and the caravans travers</w:t>
      </w:r>
      <w:r w:rsidR="005F228D">
        <w:t>ing the desert</w:t>
      </w:r>
      <w:r w:rsidR="00E77912">
        <w:t xml:space="preserve"> from insurgent nomads and dedicated brigands</w:t>
      </w:r>
      <w:r w:rsidR="005F228D">
        <w:t>.</w:t>
      </w:r>
    </w:p>
    <w:p w:rsidR="005F228D" w:rsidRDefault="00B33E82" w:rsidP="00AF4E09">
      <w:r>
        <w:t xml:space="preserve">From the quarries of </w:t>
      </w:r>
      <w:r w:rsidRPr="00B33E82">
        <w:t xml:space="preserve">Mons </w:t>
      </w:r>
      <w:proofErr w:type="spellStart"/>
      <w:r w:rsidRPr="00B33E82">
        <w:t>Claudianus</w:t>
      </w:r>
      <w:proofErr w:type="spellEnd"/>
      <w:r w:rsidRPr="00B33E82">
        <w:t xml:space="preserve"> and Mons </w:t>
      </w:r>
      <w:proofErr w:type="spellStart"/>
      <w:r w:rsidRPr="00B33E82">
        <w:t>Porphyrites</w:t>
      </w:r>
      <w:proofErr w:type="spellEnd"/>
      <w:r>
        <w:t xml:space="preserve"> there is archaeological evidence of loading ramps, animal lines and stabling, although it is not copious.  </w:t>
      </w:r>
      <w:r w:rsidR="00E33B78">
        <w:t>Archaeologists have questioned the use of animals to haul stone at quarries</w:t>
      </w:r>
      <w:r w:rsidR="00E33B78">
        <w:rPr>
          <w:rStyle w:val="FootnoteReference"/>
        </w:rPr>
        <w:footnoteReference w:id="29"/>
      </w:r>
      <w:r w:rsidR="00E33B78">
        <w:t xml:space="preserve">, owing to a relative lack of good harnessing in antiquity and because of the large numbers of animals that would have to have been secured. However, </w:t>
      </w:r>
      <w:r w:rsidR="004C0E2A">
        <w:t>there is sufficient evidence of the harnessing of animals in antiquit</w:t>
      </w:r>
      <w:r w:rsidR="005445E4">
        <w:t xml:space="preserve">y and </w:t>
      </w:r>
      <w:proofErr w:type="spellStart"/>
      <w:r w:rsidR="005445E4">
        <w:t>Raepseat</w:t>
      </w:r>
      <w:proofErr w:type="spellEnd"/>
      <w:r w:rsidR="00752F9B">
        <w:rPr>
          <w:rStyle w:val="FootnoteReference"/>
        </w:rPr>
        <w:footnoteReference w:id="30"/>
      </w:r>
      <w:r w:rsidR="005445E4">
        <w:t>, for example, h</w:t>
      </w:r>
      <w:r w:rsidR="00752F9B">
        <w:t xml:space="preserve">as demonstrated that it was possible to obtain good traction with harnessing </w:t>
      </w:r>
      <w:r w:rsidR="005445E4">
        <w:t>at that time</w:t>
      </w:r>
      <w:r w:rsidR="00752F9B">
        <w:t xml:space="preserve">. </w:t>
      </w:r>
      <w:r w:rsidR="004C0E2A">
        <w:t xml:space="preserve">Moreover, </w:t>
      </w:r>
      <w:r w:rsidR="00752F9B">
        <w:t xml:space="preserve">it has been calculated that </w:t>
      </w:r>
      <w:r w:rsidR="004C0E2A">
        <w:t xml:space="preserve">a </w:t>
      </w:r>
      <w:r w:rsidR="00E33B78">
        <w:t xml:space="preserve">camel </w:t>
      </w:r>
      <w:r w:rsidR="00752F9B">
        <w:t>can pull more than twice as much as</w:t>
      </w:r>
      <w:r w:rsidR="00E33B78">
        <w:t xml:space="preserve"> a </w:t>
      </w:r>
      <w:r w:rsidR="00752F9B">
        <w:t>horse and thrice as much as an ox</w:t>
      </w:r>
      <w:r w:rsidR="00E33B78">
        <w:rPr>
          <w:rStyle w:val="FootnoteReference"/>
        </w:rPr>
        <w:footnoteReference w:id="31"/>
      </w:r>
      <w:r w:rsidR="00E33B78">
        <w:t xml:space="preserve"> and a team of camels could pull as much as 1,000 kg.</w:t>
      </w:r>
      <w:r w:rsidR="00E33B78">
        <w:rPr>
          <w:rStyle w:val="FootnoteReference"/>
        </w:rPr>
        <w:footnoteReference w:id="32"/>
      </w:r>
      <w:r w:rsidR="00E33B78">
        <w:t xml:space="preserve"> </w:t>
      </w:r>
      <w:r w:rsidR="00A13AF2">
        <w:t xml:space="preserve"> Consequently, </w:t>
      </w:r>
      <w:r w:rsidR="00E34EA3">
        <w:t>Adams</w:t>
      </w:r>
      <w:r w:rsidR="00A13AF2">
        <w:t xml:space="preserve"> calculates that just 40 camels could have borne one of the large columns from Mons </w:t>
      </w:r>
      <w:proofErr w:type="spellStart"/>
      <w:r w:rsidR="00A13AF2">
        <w:t>Claudianus</w:t>
      </w:r>
      <w:proofErr w:type="spellEnd"/>
      <w:r w:rsidR="00A13AF2">
        <w:t xml:space="preserve">. </w:t>
      </w:r>
      <w:r w:rsidR="00E33B78">
        <w:t xml:space="preserve"> </w:t>
      </w:r>
      <w:r>
        <w:t xml:space="preserve"> </w:t>
      </w:r>
    </w:p>
    <w:p w:rsidR="00DF234A" w:rsidRDefault="005F228D" w:rsidP="00AF4E09">
      <w:r>
        <w:t xml:space="preserve">The quarries were supplied by a caravan service, called the </w:t>
      </w:r>
      <w:proofErr w:type="spellStart"/>
      <w:r w:rsidRPr="00DF234A">
        <w:t>πορεεα</w:t>
      </w:r>
      <w:proofErr w:type="spellEnd"/>
      <w:r>
        <w:t xml:space="preserve">, </w:t>
      </w:r>
      <w:r w:rsidR="008063D8">
        <w:t>notes</w:t>
      </w:r>
      <w:r>
        <w:t xml:space="preserve"> </w:t>
      </w:r>
      <w:r w:rsidR="00E34EA3">
        <w:t>Adams</w:t>
      </w:r>
      <w:r>
        <w:rPr>
          <w:rStyle w:val="FootnoteReference"/>
        </w:rPr>
        <w:footnoteReference w:id="33"/>
      </w:r>
      <w:r>
        <w:t xml:space="preserve">, which he believes travelled regularly between Mons </w:t>
      </w:r>
      <w:proofErr w:type="spellStart"/>
      <w:r>
        <w:t>Claudians</w:t>
      </w:r>
      <w:proofErr w:type="spellEnd"/>
      <w:r>
        <w:t xml:space="preserve"> and </w:t>
      </w:r>
      <w:proofErr w:type="spellStart"/>
      <w:r>
        <w:t>Kainopolis</w:t>
      </w:r>
      <w:proofErr w:type="spellEnd"/>
      <w:r>
        <w:t>. Not only did it probably bring regular supplies t</w:t>
      </w:r>
      <w:r w:rsidR="00752F9B">
        <w:t>o</w:t>
      </w:r>
      <w:r>
        <w:t xml:space="preserve"> the quarry but it also mo</w:t>
      </w:r>
      <w:r w:rsidR="00752F9B">
        <w:t>s</w:t>
      </w:r>
      <w:r>
        <w:t>t likely supplied the wells and military stations along the route and, also, smaller quarries. The same animals which served in the caravan probably</w:t>
      </w:r>
      <w:r w:rsidR="008B4477">
        <w:t xml:space="preserve"> – once they reached the quarry - </w:t>
      </w:r>
      <w:r>
        <w:t>hauled the stones</w:t>
      </w:r>
      <w:r w:rsidR="008B4477">
        <w:t xml:space="preserve"> out</w:t>
      </w:r>
      <w:r w:rsidR="008E0DE8">
        <w:t xml:space="preserve"> and across the desert</w:t>
      </w:r>
      <w:r>
        <w:t xml:space="preserve">. If not, even more camels would have had to be requisitioned. Given the considerable number of men who worked at the quarry, as well as soldiers and other personnel, </w:t>
      </w:r>
      <w:r w:rsidR="00E34EA3">
        <w:t>Adams</w:t>
      </w:r>
      <w:r>
        <w:t xml:space="preserve"> proposes a figure of 150 camel loads per month and 1,800 in a year </w:t>
      </w:r>
      <w:r w:rsidR="008B4477">
        <w:t xml:space="preserve">at Mons </w:t>
      </w:r>
      <w:proofErr w:type="spellStart"/>
      <w:r w:rsidR="008B4477">
        <w:t>Claudianus</w:t>
      </w:r>
      <w:proofErr w:type="spellEnd"/>
      <w:r w:rsidR="008B4477">
        <w:t xml:space="preserve"> </w:t>
      </w:r>
      <w:r>
        <w:t xml:space="preserve">in the </w:t>
      </w:r>
      <w:proofErr w:type="spellStart"/>
      <w:r>
        <w:t>Hadrianic</w:t>
      </w:r>
      <w:proofErr w:type="spellEnd"/>
      <w:r>
        <w:t xml:space="preserve"> period.</w:t>
      </w:r>
      <w:r w:rsidR="00DF234A">
        <w:t xml:space="preserve"> He puts the journey between the Nile Valley and the quarry at 10 days, with the return journey, involving perhaps the carriage of stone, taking much longer. Alluding to evidence for a caravan in the Western Desert of 75 camels, he suggests that the </w:t>
      </w:r>
      <w:proofErr w:type="spellStart"/>
      <w:r w:rsidR="00DF234A" w:rsidRPr="00DF234A">
        <w:t>πορεια</w:t>
      </w:r>
      <w:proofErr w:type="spellEnd"/>
      <w:r w:rsidR="00DF234A" w:rsidRPr="00DF234A">
        <w:t xml:space="preserve"> </w:t>
      </w:r>
      <w:r w:rsidR="00DF234A">
        <w:t xml:space="preserve">in the Eastern Desert would </w:t>
      </w:r>
      <w:r w:rsidR="008E0DE8">
        <w:t>probably</w:t>
      </w:r>
      <w:r w:rsidR="008063D8">
        <w:t xml:space="preserve"> </w:t>
      </w:r>
      <w:r w:rsidR="00DF234A">
        <w:t xml:space="preserve">have been just as big.    </w:t>
      </w:r>
      <w:r>
        <w:t xml:space="preserve"> </w:t>
      </w:r>
    </w:p>
    <w:p w:rsidR="00B33E82" w:rsidRDefault="00DF234A" w:rsidP="00AF4E09">
      <w:r>
        <w:t xml:space="preserve">Alongside the </w:t>
      </w:r>
      <w:proofErr w:type="spellStart"/>
      <w:r w:rsidRPr="00DF234A">
        <w:t>πορεια</w:t>
      </w:r>
      <w:proofErr w:type="spellEnd"/>
      <w:r>
        <w:rPr>
          <w:rFonts w:ascii="Verdana" w:hAnsi="Verdana"/>
        </w:rPr>
        <w:t xml:space="preserve"> </w:t>
      </w:r>
      <w:r w:rsidRPr="00DF234A">
        <w:t>ther</w:t>
      </w:r>
      <w:r>
        <w:t>e was a patrol called the</w:t>
      </w:r>
      <w:r w:rsidRPr="00DF234A">
        <w:t xml:space="preserve"> </w:t>
      </w:r>
      <w:proofErr w:type="spellStart"/>
      <w:r w:rsidRPr="00DF234A">
        <w:t>προβολαι</w:t>
      </w:r>
      <w:proofErr w:type="spellEnd"/>
      <w:r>
        <w:t xml:space="preserve">, which not only served a military purpose but also seems to have been employed to </w:t>
      </w:r>
      <w:r w:rsidR="004C0E2A">
        <w:t>carry items between stations</w:t>
      </w:r>
      <w:r w:rsidR="008E0DE8">
        <w:t xml:space="preserve">. It </w:t>
      </w:r>
      <w:r w:rsidR="004C0E2A">
        <w:t xml:space="preserve">was used informally to send messages, request, </w:t>
      </w:r>
      <w:proofErr w:type="gramStart"/>
      <w:r w:rsidR="004C0E2A">
        <w:t>letters</w:t>
      </w:r>
      <w:proofErr w:type="gramEnd"/>
      <w:r w:rsidR="004C0E2A">
        <w:t xml:space="preserve"> and merchandise. The writer alludes</w:t>
      </w:r>
      <w:r w:rsidR="004C0E2A">
        <w:rPr>
          <w:rStyle w:val="FootnoteReference"/>
        </w:rPr>
        <w:footnoteReference w:id="34"/>
      </w:r>
      <w:r w:rsidR="004C0E2A">
        <w:t xml:space="preserve"> to the regular mention of donkey and camel drivers on the pot-</w:t>
      </w:r>
      <w:proofErr w:type="spellStart"/>
      <w:r w:rsidR="004C0E2A">
        <w:t>sher</w:t>
      </w:r>
      <w:r w:rsidR="00A42353">
        <w:t>ds</w:t>
      </w:r>
      <w:proofErr w:type="spellEnd"/>
      <w:r w:rsidR="00A42353">
        <w:t xml:space="preserve"> and the reference to a “post </w:t>
      </w:r>
      <w:r w:rsidR="004C0E2A">
        <w:t xml:space="preserve">camel” in one.   </w:t>
      </w:r>
      <w:r>
        <w:t xml:space="preserve">  </w:t>
      </w:r>
      <w:r w:rsidR="00B33E82">
        <w:t xml:space="preserve"> </w:t>
      </w:r>
    </w:p>
    <w:p w:rsidR="00CA6411" w:rsidRDefault="003E42E4" w:rsidP="00AF4E09">
      <w:r>
        <w:lastRenderedPageBreak/>
        <w:t xml:space="preserve">Animals, including camels, were requisitioned by the State for a variety of purposes. The supply of grain was extremely important to both the </w:t>
      </w:r>
      <w:proofErr w:type="spellStart"/>
      <w:r>
        <w:t>Ptolemies</w:t>
      </w:r>
      <w:proofErr w:type="spellEnd"/>
      <w:r>
        <w:t xml:space="preserve"> and Romans. Animals were also involved in work at the stone quarries, in transporting columns for imperia building projects, for transporting officials and their supplies around the provinces</w:t>
      </w:r>
      <w:r w:rsidR="003428F6">
        <w:t xml:space="preserve">, </w:t>
      </w:r>
      <w:r>
        <w:t xml:space="preserve">for </w:t>
      </w:r>
      <w:r w:rsidR="003C17A5">
        <w:t xml:space="preserve">facilitating </w:t>
      </w:r>
      <w:r>
        <w:t>visits by prefects and other officials</w:t>
      </w:r>
      <w:r w:rsidR="003428F6">
        <w:t xml:space="preserve"> and for supplies to the military</w:t>
      </w:r>
      <w:r>
        <w:t>. The provision of animals to the state was a burde</w:t>
      </w:r>
      <w:r w:rsidR="00CA6411">
        <w:t>n borne by the local population. Given the relatively small proportion of the population who owned their own animals and the large numbers of beasts required to serve in caravans</w:t>
      </w:r>
      <w:r w:rsidR="008B4477">
        <w:t xml:space="preserve">, </w:t>
      </w:r>
      <w:r w:rsidR="00CA6411">
        <w:t xml:space="preserve">there </w:t>
      </w:r>
      <w:r w:rsidR="008B4477">
        <w:t>must</w:t>
      </w:r>
      <w:r w:rsidR="00CA6411">
        <w:t xml:space="preserve"> have been few who would have not suffered the inconvenience </w:t>
      </w:r>
      <w:r w:rsidR="003C17A5">
        <w:t xml:space="preserve">at one </w:t>
      </w:r>
      <w:r w:rsidR="00CA6411">
        <w:t xml:space="preserve">time </w:t>
      </w:r>
      <w:r w:rsidR="003C17A5">
        <w:t>or another</w:t>
      </w:r>
      <w:r w:rsidR="00F319E8">
        <w:t xml:space="preserve">. </w:t>
      </w:r>
      <w:r w:rsidR="003C17A5">
        <w:t xml:space="preserve">Adams </w:t>
      </w:r>
      <w:r w:rsidR="00F319E8">
        <w:t>makes the observation that,</w:t>
      </w:r>
      <w:r w:rsidR="00CA6411">
        <w:t xml:space="preserve"> </w:t>
      </w:r>
    </w:p>
    <w:p w:rsidR="00CA6411" w:rsidRPr="00CA6411" w:rsidRDefault="00CA6411" w:rsidP="00447242">
      <w:pPr>
        <w:spacing w:line="240" w:lineRule="auto"/>
        <w:ind w:left="720" w:firstLine="0"/>
      </w:pPr>
      <w:r>
        <w:t>“</w:t>
      </w:r>
      <w:r w:rsidRPr="00CA6411">
        <w:t>The king</w:t>
      </w:r>
      <w:r>
        <w:t xml:space="preserve"> </w:t>
      </w:r>
      <w:r w:rsidRPr="00CA6411">
        <w:t>technically owned most property, whether land or animals, so in effect</w:t>
      </w:r>
      <w:r>
        <w:t xml:space="preserve"> </w:t>
      </w:r>
      <w:r w:rsidRPr="00CA6411">
        <w:t xml:space="preserve">the people of the </w:t>
      </w:r>
      <w:proofErr w:type="spellStart"/>
      <w:r w:rsidRPr="00CA6411">
        <w:rPr>
          <w:i/>
          <w:iCs/>
        </w:rPr>
        <w:t>chora</w:t>
      </w:r>
      <w:proofErr w:type="spellEnd"/>
      <w:r w:rsidRPr="00CA6411">
        <w:rPr>
          <w:i/>
          <w:iCs/>
        </w:rPr>
        <w:t xml:space="preserve"> </w:t>
      </w:r>
      <w:r w:rsidRPr="00CA6411">
        <w:t>were stewards who enjoyed the use of such</w:t>
      </w:r>
      <w:r>
        <w:t xml:space="preserve"> </w:t>
      </w:r>
      <w:r w:rsidRPr="00CA6411">
        <w:t>animals, but were obliged to provide them for grain transport or state</w:t>
      </w:r>
      <w:r>
        <w:t xml:space="preserve"> </w:t>
      </w:r>
      <w:r w:rsidRPr="00CA6411">
        <w:t>demands when necessary. This system was directed from the highest</w:t>
      </w:r>
      <w:r>
        <w:t xml:space="preserve"> </w:t>
      </w:r>
      <w:r w:rsidRPr="00CA6411">
        <w:t>levels of administration in Alexandria and was carried out through</w:t>
      </w:r>
      <w:r>
        <w:t xml:space="preserve"> </w:t>
      </w:r>
      <w:r w:rsidRPr="00CA6411">
        <w:t xml:space="preserve">officials at </w:t>
      </w:r>
      <w:proofErr w:type="spellStart"/>
      <w:r w:rsidRPr="008B4477">
        <w:rPr>
          <w:i/>
        </w:rPr>
        <w:t>nome</w:t>
      </w:r>
      <w:proofErr w:type="spellEnd"/>
      <w:r w:rsidRPr="00CA6411">
        <w:t xml:space="preserve"> level.</w:t>
      </w:r>
      <w:r w:rsidR="003428F6">
        <w:rPr>
          <w:rStyle w:val="FootnoteReference"/>
        </w:rPr>
        <w:footnoteReference w:id="35"/>
      </w:r>
      <w:r>
        <w:t>”</w:t>
      </w:r>
    </w:p>
    <w:p w:rsidR="00CA6411" w:rsidRDefault="00CA6411" w:rsidP="00AF4E09"/>
    <w:p w:rsidR="00F319E8" w:rsidRDefault="00F319E8" w:rsidP="00AF4E09">
      <w:r>
        <w:t xml:space="preserve">There are three papyri from the </w:t>
      </w:r>
      <w:proofErr w:type="spellStart"/>
      <w:r>
        <w:t>Fayum</w:t>
      </w:r>
      <w:proofErr w:type="spellEnd"/>
      <w:r>
        <w:t xml:space="preserve"> which concern the requisition of camels. One says that extra barley is required to feed camels in the Eastern Desert carrying a 50 foot column from Mons </w:t>
      </w:r>
      <w:proofErr w:type="spellStart"/>
      <w:r>
        <w:t>Claudianus</w:t>
      </w:r>
      <w:proofErr w:type="spellEnd"/>
      <w:r w:rsidR="00154DFD">
        <w:rPr>
          <w:rStyle w:val="FootnoteReference"/>
        </w:rPr>
        <w:footnoteReference w:id="36"/>
      </w:r>
      <w:r>
        <w:t xml:space="preserve">. Two camel declarations from </w:t>
      </w:r>
      <w:proofErr w:type="spellStart"/>
      <w:r>
        <w:t>Soknopaiou</w:t>
      </w:r>
      <w:proofErr w:type="spellEnd"/>
      <w:r>
        <w:t xml:space="preserve"> </w:t>
      </w:r>
      <w:proofErr w:type="spellStart"/>
      <w:r>
        <w:t>Nesos</w:t>
      </w:r>
      <w:proofErr w:type="spellEnd"/>
      <w:r>
        <w:t xml:space="preserve"> state that camels were recruited to haul porphyry pillars in the same desert and one camel was </w:t>
      </w:r>
      <w:r w:rsidR="00154DFD">
        <w:t xml:space="preserve">employed in caravans taking supplies from the Nile Valley to </w:t>
      </w:r>
      <w:r w:rsidR="005975CD">
        <w:t xml:space="preserve">the Red Sea port of </w:t>
      </w:r>
      <w:proofErr w:type="spellStart"/>
      <w:r w:rsidR="00154DFD">
        <w:t>Berenike</w:t>
      </w:r>
      <w:proofErr w:type="spellEnd"/>
      <w:r w:rsidR="00154DFD">
        <w:rPr>
          <w:rStyle w:val="FootnoteReference"/>
        </w:rPr>
        <w:footnoteReference w:id="37"/>
      </w:r>
      <w:r w:rsidR="00154DFD">
        <w:t xml:space="preserve">. </w:t>
      </w:r>
      <w:r>
        <w:t xml:space="preserve">  </w:t>
      </w:r>
    </w:p>
    <w:p w:rsidR="001D7569" w:rsidRDefault="00CA6411" w:rsidP="00AF4E09">
      <w:r>
        <w:t>However, the quarries were not in continuous activity and there are indications that owners were spared during harvest periods, when supplies of animals would have been most stretched</w:t>
      </w:r>
      <w:r w:rsidR="003C17A5">
        <w:t xml:space="preserve"> by </w:t>
      </w:r>
      <w:r w:rsidR="008B4477">
        <w:t xml:space="preserve">the </w:t>
      </w:r>
      <w:r w:rsidR="003C17A5">
        <w:t>demands</w:t>
      </w:r>
      <w:r w:rsidR="008B4477">
        <w:t xml:space="preserve"> of native farmers</w:t>
      </w:r>
      <w:r>
        <w:t xml:space="preserve">. </w:t>
      </w:r>
      <w:r w:rsidR="003428F6">
        <w:t xml:space="preserve">The implications of edicts (for example, the one from </w:t>
      </w:r>
      <w:proofErr w:type="spellStart"/>
      <w:r w:rsidR="003428F6">
        <w:t>Germanicus</w:t>
      </w:r>
      <w:proofErr w:type="spellEnd"/>
      <w:r w:rsidR="003428F6">
        <w:t xml:space="preserve">, issued when he visited Egypt in A.D. 19) are that temporary requisition was paid for and that, in the event of permanent requisition, there was some sort of compulsory purchase scheme. However, there is a lack of evidence for prices and if those prices were fair. </w:t>
      </w:r>
    </w:p>
    <w:p w:rsidR="001D7569" w:rsidRDefault="001D7569" w:rsidP="00AF4E09">
      <w:r>
        <w:t>Prices</w:t>
      </w:r>
      <w:r w:rsidR="00F319E8">
        <w:t xml:space="preserve"> </w:t>
      </w:r>
      <w:r>
        <w:t>would most likely have depended, anyway, on the type of work involved, the potential profit to be made (if any) and the condition and fitness of the animal. Animals recruited for military service were subjected to a veterinary examination beforehand</w:t>
      </w:r>
      <w:r>
        <w:rPr>
          <w:rStyle w:val="FootnoteReference"/>
        </w:rPr>
        <w:footnoteReference w:id="38"/>
      </w:r>
      <w:r>
        <w:t xml:space="preserve"> and there is evidence from </w:t>
      </w:r>
      <w:proofErr w:type="spellStart"/>
      <w:r>
        <w:t>Soknopaiou</w:t>
      </w:r>
      <w:proofErr w:type="spellEnd"/>
      <w:r>
        <w:t xml:space="preserve"> </w:t>
      </w:r>
      <w:proofErr w:type="spellStart"/>
      <w:r>
        <w:t>Nesos</w:t>
      </w:r>
      <w:proofErr w:type="spellEnd"/>
      <w:r>
        <w:t xml:space="preserve"> of a camel being rejected as unfit</w:t>
      </w:r>
      <w:r>
        <w:rPr>
          <w:rStyle w:val="FootnoteReference"/>
        </w:rPr>
        <w:footnoteReference w:id="39"/>
      </w:r>
      <w:r>
        <w:t xml:space="preserve">.    </w:t>
      </w:r>
    </w:p>
    <w:p w:rsidR="00BC71D7" w:rsidRDefault="003428F6" w:rsidP="00AF4E09">
      <w:r>
        <w:lastRenderedPageBreak/>
        <w:t xml:space="preserve">As in any large bureaucratic system, undoubtedly abuses did take place. </w:t>
      </w:r>
      <w:r w:rsidR="00E34EA3">
        <w:t>Adams</w:t>
      </w:r>
      <w:r>
        <w:t xml:space="preserve"> </w:t>
      </w:r>
      <w:r w:rsidR="00806F1E">
        <w:t xml:space="preserve">mentions </w:t>
      </w:r>
      <w:r>
        <w:t>a papyrus</w:t>
      </w:r>
      <w:r w:rsidR="001D7569">
        <w:rPr>
          <w:rStyle w:val="FootnoteReference"/>
        </w:rPr>
        <w:footnoteReference w:id="40"/>
      </w:r>
      <w:r w:rsidR="00944E88">
        <w:t xml:space="preserve"> which refers to a case p</w:t>
      </w:r>
      <w:r w:rsidR="003C17A5">
        <w:t xml:space="preserve">ut before </w:t>
      </w:r>
      <w:r w:rsidR="00944E88">
        <w:t xml:space="preserve">the prefect following the requisition </w:t>
      </w:r>
      <w:r w:rsidR="003C17A5">
        <w:t xml:space="preserve">by a solder </w:t>
      </w:r>
      <w:r w:rsidR="00944E88">
        <w:t xml:space="preserve">of camels from an owner called </w:t>
      </w:r>
      <w:proofErr w:type="spellStart"/>
      <w:r w:rsidR="00944E88">
        <w:t>Orseus</w:t>
      </w:r>
      <w:proofErr w:type="spellEnd"/>
      <w:r w:rsidR="00944E88">
        <w:t xml:space="preserve"> in the </w:t>
      </w:r>
      <w:proofErr w:type="spellStart"/>
      <w:r w:rsidR="00944E88" w:rsidRPr="00806F1E">
        <w:rPr>
          <w:i/>
        </w:rPr>
        <w:t>nome</w:t>
      </w:r>
      <w:proofErr w:type="spellEnd"/>
      <w:r w:rsidR="00944E88">
        <w:t xml:space="preserve"> of </w:t>
      </w:r>
      <w:proofErr w:type="spellStart"/>
      <w:r w:rsidR="00944E88">
        <w:t>Arsinoite</w:t>
      </w:r>
      <w:proofErr w:type="spellEnd"/>
      <w:r w:rsidR="00944E88">
        <w:t xml:space="preserve"> and other owners in the village</w:t>
      </w:r>
      <w:r w:rsidR="00806F1E">
        <w:t xml:space="preserve">. The proprietors </w:t>
      </w:r>
      <w:r w:rsidR="00944E88">
        <w:t xml:space="preserve">complain they have not been paid. Both parties are represented by a lawyer. The soldier defended himself by blaming the official known as the </w:t>
      </w:r>
      <w:proofErr w:type="spellStart"/>
      <w:r w:rsidR="00944E88" w:rsidRPr="00FF6D7B">
        <w:rPr>
          <w:i/>
        </w:rPr>
        <w:t>strategos</w:t>
      </w:r>
      <w:proofErr w:type="spellEnd"/>
      <w:r w:rsidR="00944E88">
        <w:t>, through who</w:t>
      </w:r>
      <w:r w:rsidR="00806F1E">
        <w:t>se office</w:t>
      </w:r>
      <w:r w:rsidR="00944E88">
        <w:t xml:space="preserve"> he claimed he made the requisition. </w:t>
      </w:r>
      <w:r w:rsidR="00FF6D7B">
        <w:t xml:space="preserve">The outcome of the case is not known to us but it highlights that the burden placed by requisitioning on the local population may have strayed beyond just inconvenience.   </w:t>
      </w:r>
    </w:p>
    <w:p w:rsidR="00B5672D" w:rsidRDefault="0092338C" w:rsidP="00AF4E09">
      <w:r>
        <w:t xml:space="preserve">Camels are still an integral part of Egypt’s Eastern Desert. The </w:t>
      </w:r>
      <w:proofErr w:type="spellStart"/>
      <w:r>
        <w:t>Ma’aza</w:t>
      </w:r>
      <w:proofErr w:type="spellEnd"/>
      <w:r>
        <w:t xml:space="preserve"> (“Goat People”), </w:t>
      </w:r>
      <w:r w:rsidR="00710CEE">
        <w:t>‘</w:t>
      </w:r>
      <w:proofErr w:type="spellStart"/>
      <w:r>
        <w:t>Ababda</w:t>
      </w:r>
      <w:proofErr w:type="spellEnd"/>
      <w:r>
        <w:t xml:space="preserve"> and </w:t>
      </w:r>
      <w:proofErr w:type="spellStart"/>
      <w:r>
        <w:t>Bisharin</w:t>
      </w:r>
      <w:proofErr w:type="spellEnd"/>
      <w:r>
        <w:t xml:space="preserve"> are the Bedouin tribes (they originate from the Arabian </w:t>
      </w:r>
      <w:r w:rsidR="00710CEE">
        <w:t>P</w:t>
      </w:r>
      <w:r>
        <w:t xml:space="preserve">eninsula) who form the majority of the nomadic </w:t>
      </w:r>
      <w:proofErr w:type="gramStart"/>
      <w:r>
        <w:t>groups</w:t>
      </w:r>
      <w:proofErr w:type="gramEnd"/>
      <w:r>
        <w:t xml:space="preserve"> in the region</w:t>
      </w:r>
      <w:r>
        <w:rPr>
          <w:rStyle w:val="FootnoteReference"/>
        </w:rPr>
        <w:footnoteReference w:id="41"/>
      </w:r>
      <w:r>
        <w:t>. They all herd goats</w:t>
      </w:r>
      <w:r w:rsidR="00B5672D">
        <w:t>,</w:t>
      </w:r>
      <w:r>
        <w:t xml:space="preserve"> sheep and camels and also keep donkeys. Some keep chickens and</w:t>
      </w:r>
      <w:r w:rsidR="00806F1E">
        <w:t xml:space="preserve">, to </w:t>
      </w:r>
      <w:r>
        <w:t>help to protect the</w:t>
      </w:r>
      <w:r w:rsidR="003C17A5">
        <w:t>ir</w:t>
      </w:r>
      <w:r>
        <w:t xml:space="preserve"> more vulnerable livestock</w:t>
      </w:r>
      <w:r w:rsidR="00806F1E">
        <w:t>, dogs</w:t>
      </w:r>
      <w:r>
        <w:t xml:space="preserve">. </w:t>
      </w:r>
      <w:r w:rsidR="00B5672D">
        <w:t xml:space="preserve">The </w:t>
      </w:r>
      <w:r w:rsidR="003C17A5">
        <w:t xml:space="preserve">largest herds of </w:t>
      </w:r>
      <w:r w:rsidR="00806F1E">
        <w:t xml:space="preserve">camels are kept by the </w:t>
      </w:r>
      <w:proofErr w:type="spellStart"/>
      <w:r w:rsidR="00B5672D">
        <w:t>Bisharin</w:t>
      </w:r>
      <w:proofErr w:type="spellEnd"/>
      <w:r w:rsidR="00B5672D">
        <w:t xml:space="preserve">, the tribe least affected </w:t>
      </w:r>
      <w:r w:rsidR="003C17A5">
        <w:t xml:space="preserve">of the three </w:t>
      </w:r>
      <w:r w:rsidR="00B5672D">
        <w:t>by modernization and tourism</w:t>
      </w:r>
      <w:r w:rsidR="00806F1E">
        <w:t xml:space="preserve"> (</w:t>
      </w:r>
      <w:r w:rsidR="00B5672D">
        <w:t>owing to their location in the more remote far South</w:t>
      </w:r>
      <w:r w:rsidR="00806F1E">
        <w:t>)</w:t>
      </w:r>
      <w:r w:rsidR="00B5672D">
        <w:t xml:space="preserve">. Both donkeys and camels are used as pack animals but that role is being increasingly </w:t>
      </w:r>
      <w:r w:rsidR="003C17A5">
        <w:t xml:space="preserve">taken over </w:t>
      </w:r>
      <w:r w:rsidR="00B5672D">
        <w:t xml:space="preserve">by the pick-up truck. The archaeologist </w:t>
      </w:r>
      <w:proofErr w:type="spellStart"/>
      <w:r w:rsidR="00B5672D">
        <w:t>Sidebotham</w:t>
      </w:r>
      <w:proofErr w:type="spellEnd"/>
      <w:r w:rsidR="00B5672D">
        <w:t xml:space="preserve"> notes that all the tribes allow their camels to wander unattended. Since they stray </w:t>
      </w:r>
      <w:r w:rsidR="003C17A5">
        <w:t xml:space="preserve">unconfined </w:t>
      </w:r>
      <w:r w:rsidR="00B5672D">
        <w:t xml:space="preserve">for such long distances, their keepers often </w:t>
      </w:r>
      <w:r w:rsidR="003C17A5">
        <w:t>take</w:t>
      </w:r>
      <w:r w:rsidR="00B5672D">
        <w:t xml:space="preserve"> several days to recover them. </w:t>
      </w:r>
    </w:p>
    <w:p w:rsidR="00B63E55" w:rsidRDefault="00B5672D" w:rsidP="00B63E55">
      <w:r>
        <w:t xml:space="preserve">He comments that camels are an important source of income for both the </w:t>
      </w:r>
      <w:r w:rsidR="00710CEE">
        <w:t>‘</w:t>
      </w:r>
      <w:proofErr w:type="spellStart"/>
      <w:r>
        <w:t>Ababda</w:t>
      </w:r>
      <w:proofErr w:type="spellEnd"/>
      <w:r>
        <w:t xml:space="preserve"> and </w:t>
      </w:r>
      <w:proofErr w:type="spellStart"/>
      <w:r>
        <w:t>Bisharin</w:t>
      </w:r>
      <w:proofErr w:type="spellEnd"/>
      <w:r>
        <w:t xml:space="preserve">. There is a regular flow of trucks taking them to markets in Aswan, Cairo and </w:t>
      </w:r>
      <w:r w:rsidR="00806F1E">
        <w:t xml:space="preserve">elsewhere </w:t>
      </w:r>
      <w:r>
        <w:t>and there is a “</w:t>
      </w:r>
      <w:r w:rsidR="00B63E55">
        <w:t>mass</w:t>
      </w:r>
      <w:r>
        <w:t xml:space="preserve">ive” market in </w:t>
      </w:r>
      <w:proofErr w:type="spellStart"/>
      <w:r>
        <w:t>Shalateen</w:t>
      </w:r>
      <w:proofErr w:type="spellEnd"/>
      <w:r>
        <w:t xml:space="preserve">. Some are </w:t>
      </w:r>
      <w:r w:rsidR="00174AA5">
        <w:t>destined to be eaten</w:t>
      </w:r>
      <w:r>
        <w:t>, while others</w:t>
      </w:r>
      <w:r w:rsidR="00174AA5">
        <w:t xml:space="preserve"> are used for breeding and, of course, as pack animals. </w:t>
      </w:r>
      <w:r>
        <w:t xml:space="preserve"> </w:t>
      </w:r>
      <w:proofErr w:type="spellStart"/>
      <w:r w:rsidR="00B63E55">
        <w:t>Sidebotham</w:t>
      </w:r>
      <w:proofErr w:type="spellEnd"/>
      <w:r w:rsidR="00B63E55">
        <w:t xml:space="preserve"> recalls seeing “large herds of hundreds of camels being driven long distances to market by the </w:t>
      </w:r>
      <w:proofErr w:type="spellStart"/>
      <w:r w:rsidR="00B63E55">
        <w:t>Bisharin</w:t>
      </w:r>
      <w:proofErr w:type="spellEnd"/>
      <w:r w:rsidR="00B63E55">
        <w:t xml:space="preserve"> in the </w:t>
      </w:r>
      <w:proofErr w:type="spellStart"/>
      <w:r w:rsidR="00B63E55">
        <w:t>Wadi</w:t>
      </w:r>
      <w:proofErr w:type="spellEnd"/>
      <w:r w:rsidR="00B63E55">
        <w:t xml:space="preserve"> </w:t>
      </w:r>
      <w:proofErr w:type="spellStart"/>
      <w:r w:rsidR="00B63E55">
        <w:t>Aby</w:t>
      </w:r>
      <w:proofErr w:type="spellEnd"/>
      <w:r w:rsidR="00B63E55">
        <w:t xml:space="preserve"> </w:t>
      </w:r>
      <w:proofErr w:type="spellStart"/>
      <w:r w:rsidR="00B63E55">
        <w:t>Greiya</w:t>
      </w:r>
      <w:proofErr w:type="spellEnd"/>
      <w:r w:rsidR="00B63E55">
        <w:t xml:space="preserve"> in the early 1990’s”:</w:t>
      </w:r>
    </w:p>
    <w:p w:rsidR="00B63E55" w:rsidRDefault="00B63E55" w:rsidP="00B63E55">
      <w:pPr>
        <w:spacing w:line="240" w:lineRule="auto"/>
        <w:ind w:left="720" w:firstLine="0"/>
      </w:pPr>
      <w:r>
        <w:t>“This was a scene we shall never forget, for the men leading the camels across the desert also rode camels and brandished shields … and swords …”</w:t>
      </w:r>
      <w:r>
        <w:rPr>
          <w:rStyle w:val="FootnoteReference"/>
        </w:rPr>
        <w:footnoteReference w:id="42"/>
      </w:r>
      <w:r>
        <w:t xml:space="preserve"> (both mostly used these days </w:t>
      </w:r>
      <w:r w:rsidR="003C17A5">
        <w:t xml:space="preserve">just </w:t>
      </w:r>
      <w:r>
        <w:t xml:space="preserve">for ceremonial purposes). </w:t>
      </w:r>
    </w:p>
    <w:p w:rsidR="00B63E55" w:rsidRDefault="00B63E55" w:rsidP="00B63E55">
      <w:pPr>
        <w:ind w:firstLine="0"/>
      </w:pPr>
    </w:p>
    <w:p w:rsidR="00B63E55" w:rsidRPr="00806F1E" w:rsidRDefault="00B63E55" w:rsidP="00B63E55">
      <w:pPr>
        <w:ind w:firstLine="0"/>
        <w:rPr>
          <w:b/>
          <w:u w:val="single"/>
        </w:rPr>
      </w:pPr>
      <w:r w:rsidRPr="00806F1E">
        <w:rPr>
          <w:b/>
          <w:u w:val="single"/>
        </w:rPr>
        <w:t>Conclusion</w:t>
      </w:r>
    </w:p>
    <w:p w:rsidR="00B63E55" w:rsidRDefault="00B63E55" w:rsidP="00B63E55">
      <w:pPr>
        <w:ind w:firstLine="0"/>
      </w:pPr>
      <w:r>
        <w:t xml:space="preserve">The </w:t>
      </w:r>
      <w:r w:rsidR="00710CEE">
        <w:t xml:space="preserve">camel is not indigenous to Egypt but existed there even in the </w:t>
      </w:r>
      <w:proofErr w:type="spellStart"/>
      <w:r w:rsidR="00710CEE">
        <w:t>Pharaonic</w:t>
      </w:r>
      <w:proofErr w:type="spellEnd"/>
      <w:r w:rsidR="00710CEE">
        <w:t xml:space="preserve"> era. It became entrenched in the economic life of the Eastern Desert with the </w:t>
      </w:r>
      <w:r w:rsidR="003C17A5">
        <w:t xml:space="preserve">growth of the </w:t>
      </w:r>
      <w:r w:rsidR="00710CEE">
        <w:t xml:space="preserve">spice and aromatics trade from the Arabian Peninsula, which tended to follow already well-established caravan routes and miss out the Red Sea altogether. </w:t>
      </w:r>
      <w:r w:rsidR="00655C62">
        <w:t xml:space="preserve">Another fillip </w:t>
      </w:r>
      <w:r w:rsidR="00655C62">
        <w:lastRenderedPageBreak/>
        <w:t xml:space="preserve">for the popularity of pack animals was the Ptolemaic quest for ivory and gold, used to </w:t>
      </w:r>
      <w:r w:rsidR="0056150A">
        <w:t>grease</w:t>
      </w:r>
      <w:r w:rsidR="00655C62">
        <w:t xml:space="preserve"> the wheels of diplomatic and political relations with foreign states. The annexation of Egypt by the Romans was a significant catalyst for a further expansion of trade, with a huge demand for staple</w:t>
      </w:r>
      <w:r w:rsidR="0056150A">
        <w:t xml:space="preserve"> product</w:t>
      </w:r>
      <w:r w:rsidR="00655C62">
        <w:t>s such as grain and oils</w:t>
      </w:r>
      <w:r w:rsidR="00806F1E">
        <w:t xml:space="preserve">, while </w:t>
      </w:r>
      <w:r w:rsidR="00655C62">
        <w:t xml:space="preserve">camels were also called upon to serve at the stone quarries. They would bring supplies to the workforce and also to the military </w:t>
      </w:r>
      <w:proofErr w:type="gramStart"/>
      <w:r w:rsidR="00655C62">
        <w:t>who</w:t>
      </w:r>
      <w:proofErr w:type="gramEnd"/>
      <w:r w:rsidR="00655C62">
        <w:t xml:space="preserve"> guarded the precious cargos going to and fro in the desert. They would leave</w:t>
      </w:r>
      <w:r w:rsidR="0056150A">
        <w:t xml:space="preserve"> again,</w:t>
      </w:r>
      <w:r w:rsidR="00655C62">
        <w:t xml:space="preserve"> carrying large column</w:t>
      </w:r>
      <w:r w:rsidR="00806F1E">
        <w:t>s</w:t>
      </w:r>
      <w:r w:rsidR="00655C62">
        <w:t xml:space="preserve"> bound for imperial construction projects and decorative stone, especially the porphyry. All of this was the outcome, of course, of the natural advantages give</w:t>
      </w:r>
      <w:r w:rsidR="00806F1E">
        <w:t>n</w:t>
      </w:r>
      <w:r w:rsidR="00655C62">
        <w:t xml:space="preserve"> by their unique physiology, which allowed them to traverse the arid desert for several days with </w:t>
      </w:r>
      <w:r w:rsidR="00806F1E">
        <w:t xml:space="preserve">only irregular supplies of </w:t>
      </w:r>
      <w:r w:rsidR="00655C62">
        <w:t xml:space="preserve">food and water. </w:t>
      </w:r>
      <w:r w:rsidR="00806F1E">
        <w:t xml:space="preserve">Significantly </w:t>
      </w:r>
      <w:r w:rsidR="00655C62">
        <w:t xml:space="preserve">more costly to acquire and maintain than the more humble </w:t>
      </w:r>
      <w:r w:rsidR="0056150A">
        <w:t xml:space="preserve">and more </w:t>
      </w:r>
      <w:r w:rsidR="00655C62">
        <w:t>common</w:t>
      </w:r>
      <w:r w:rsidR="0056150A">
        <w:t>place</w:t>
      </w:r>
      <w:r w:rsidR="00655C62">
        <w:t xml:space="preserve"> donkey, </w:t>
      </w:r>
      <w:r w:rsidR="008063D8">
        <w:t>only a very small portion of the native population owned camels. It was more practical to hire or borrow them or, in the case of the state, to requisition them</w:t>
      </w:r>
      <w:r w:rsidR="00806F1E">
        <w:t>, as and when needed</w:t>
      </w:r>
      <w:r w:rsidR="008063D8">
        <w:t>. Their buying and selling was concentrated in just a few locations on the fringe of the desert, where they were the main source of capital.</w:t>
      </w:r>
      <w:r w:rsidR="00806F1E">
        <w:t xml:space="preserve"> To this day, they have a firm presence in the landscape of the Eastern Desert, although modern life and technology mean they have an uncertain future</w:t>
      </w:r>
      <w:r w:rsidR="0056150A">
        <w:t xml:space="preserve"> beyond tourism</w:t>
      </w:r>
      <w:r w:rsidR="00806F1E">
        <w:t>.</w:t>
      </w:r>
      <w:r w:rsidR="008063D8">
        <w:t xml:space="preserve"> </w:t>
      </w:r>
      <w:r w:rsidR="00655C62">
        <w:t xml:space="preserve"> </w:t>
      </w:r>
    </w:p>
    <w:p w:rsidR="00B63E55" w:rsidRDefault="00B63E55" w:rsidP="00B63E55">
      <w:pPr>
        <w:ind w:firstLine="0"/>
      </w:pPr>
    </w:p>
    <w:p w:rsidR="00B63E55" w:rsidRDefault="00B63E55" w:rsidP="00B63E55">
      <w:pPr>
        <w:ind w:firstLine="0"/>
      </w:pPr>
    </w:p>
    <w:p w:rsidR="00B63E55" w:rsidRDefault="00B63E55" w:rsidP="00B63E55">
      <w:pPr>
        <w:ind w:firstLine="0"/>
      </w:pPr>
    </w:p>
    <w:p w:rsidR="00B63E55" w:rsidRDefault="00B63E55" w:rsidP="00B63E55">
      <w:r>
        <w:t xml:space="preserve">  </w:t>
      </w:r>
    </w:p>
    <w:p w:rsidR="00BC71D7" w:rsidRPr="00B5672D" w:rsidRDefault="00BC71D7" w:rsidP="00AF4E09"/>
    <w:p w:rsidR="000C2E8A" w:rsidRDefault="000C2E8A" w:rsidP="00AF4E09">
      <w:pPr>
        <w:rPr>
          <w:lang w:val="en-GB"/>
        </w:rPr>
      </w:pPr>
      <w:r>
        <w:rPr>
          <w:lang w:val="en-GB"/>
        </w:rPr>
        <w:br w:type="page"/>
      </w:r>
    </w:p>
    <w:p w:rsidR="00C06221" w:rsidRPr="0006125B" w:rsidRDefault="000C2E8A" w:rsidP="0006125B">
      <w:pPr>
        <w:spacing w:line="240" w:lineRule="auto"/>
        <w:ind w:firstLine="0"/>
        <w:rPr>
          <w:b/>
          <w:u w:val="single"/>
          <w:lang w:val="en-GB"/>
        </w:rPr>
      </w:pPr>
      <w:r w:rsidRPr="0006125B">
        <w:rPr>
          <w:b/>
          <w:u w:val="single"/>
          <w:lang w:val="en-GB"/>
        </w:rPr>
        <w:lastRenderedPageBreak/>
        <w:t>BIBLIOGRAPHY</w:t>
      </w:r>
    </w:p>
    <w:p w:rsidR="000C2E8A" w:rsidRPr="00AB4515" w:rsidRDefault="000C2E8A" w:rsidP="0006125B">
      <w:pPr>
        <w:spacing w:line="240" w:lineRule="auto"/>
        <w:rPr>
          <w:lang w:val="en-GB"/>
        </w:rPr>
      </w:pPr>
    </w:p>
    <w:p w:rsidR="000C2E8A" w:rsidRDefault="000C2E8A" w:rsidP="0006125B">
      <w:pPr>
        <w:spacing w:line="240" w:lineRule="auto"/>
        <w:ind w:firstLine="0"/>
        <w:rPr>
          <w:b/>
          <w:u w:val="single"/>
          <w:lang w:val="en-GB"/>
        </w:rPr>
      </w:pPr>
      <w:r w:rsidRPr="0006125B">
        <w:rPr>
          <w:b/>
          <w:u w:val="single"/>
        </w:rPr>
        <w:t>An</w:t>
      </w:r>
      <w:proofErr w:type="spellStart"/>
      <w:r w:rsidRPr="0006125B">
        <w:rPr>
          <w:b/>
          <w:u w:val="single"/>
          <w:lang w:val="en-GB"/>
        </w:rPr>
        <w:t>cient</w:t>
      </w:r>
      <w:proofErr w:type="spellEnd"/>
      <w:r w:rsidRPr="0006125B">
        <w:rPr>
          <w:b/>
          <w:u w:val="single"/>
          <w:lang w:val="en-GB"/>
        </w:rPr>
        <w:t xml:space="preserve"> Sources</w:t>
      </w:r>
    </w:p>
    <w:p w:rsidR="0006125B" w:rsidRPr="0006125B" w:rsidRDefault="0006125B" w:rsidP="0006125B">
      <w:pPr>
        <w:spacing w:line="240" w:lineRule="auto"/>
        <w:ind w:firstLine="0"/>
        <w:rPr>
          <w:b/>
          <w:u w:val="single"/>
          <w:lang w:val="en-GB"/>
        </w:rPr>
      </w:pPr>
    </w:p>
    <w:p w:rsidR="000C2E8A" w:rsidRPr="0092338C" w:rsidRDefault="000C2E8A" w:rsidP="0006125B">
      <w:pPr>
        <w:spacing w:line="240" w:lineRule="auto"/>
        <w:ind w:firstLine="0"/>
      </w:pPr>
      <w:proofErr w:type="spellStart"/>
      <w:r w:rsidRPr="0092338C">
        <w:rPr>
          <w:b/>
        </w:rPr>
        <w:t>Aelian</w:t>
      </w:r>
      <w:proofErr w:type="spellEnd"/>
      <w:r w:rsidRPr="0092338C">
        <w:t xml:space="preserve">, De </w:t>
      </w:r>
      <w:proofErr w:type="spellStart"/>
      <w:r w:rsidRPr="0092338C">
        <w:t>Natura</w:t>
      </w:r>
      <w:proofErr w:type="spellEnd"/>
      <w:r w:rsidRPr="0092338C">
        <w:t xml:space="preserve"> </w:t>
      </w:r>
      <w:proofErr w:type="spellStart"/>
      <w:r w:rsidRPr="0092338C">
        <w:t>Animaliam</w:t>
      </w:r>
      <w:proofErr w:type="spellEnd"/>
    </w:p>
    <w:p w:rsidR="000C2E8A" w:rsidRPr="0092338C" w:rsidRDefault="000C2E8A" w:rsidP="0006125B">
      <w:pPr>
        <w:spacing w:line="240" w:lineRule="auto"/>
        <w:ind w:firstLine="0"/>
      </w:pPr>
      <w:r w:rsidRPr="0092338C">
        <w:rPr>
          <w:b/>
        </w:rPr>
        <w:t>Pliny</w:t>
      </w:r>
      <w:r w:rsidR="00114B1A">
        <w:t>, Natural Histories</w:t>
      </w:r>
    </w:p>
    <w:p w:rsidR="000C2E8A" w:rsidRDefault="000C2E8A" w:rsidP="0006125B">
      <w:pPr>
        <w:spacing w:line="240" w:lineRule="auto"/>
        <w:ind w:firstLine="0"/>
        <w:rPr>
          <w:lang w:val="en-GB"/>
        </w:rPr>
      </w:pPr>
      <w:r w:rsidRPr="00000080">
        <w:rPr>
          <w:b/>
          <w:lang w:val="en-GB"/>
        </w:rPr>
        <w:t>Strabo</w:t>
      </w:r>
      <w:r>
        <w:rPr>
          <w:lang w:val="en-GB"/>
        </w:rPr>
        <w:t xml:space="preserve">, </w:t>
      </w:r>
      <w:r w:rsidRPr="00C700FD">
        <w:rPr>
          <w:i/>
          <w:lang w:val="en-GB"/>
        </w:rPr>
        <w:t>Geography</w:t>
      </w:r>
      <w:r>
        <w:rPr>
          <w:lang w:val="en-GB"/>
        </w:rPr>
        <w:t xml:space="preserve">, 17.1.45, translated by H.C. Hamilton and W. </w:t>
      </w:r>
      <w:proofErr w:type="spellStart"/>
      <w:r>
        <w:rPr>
          <w:lang w:val="en-GB"/>
        </w:rPr>
        <w:t>Falkener</w:t>
      </w:r>
      <w:proofErr w:type="spellEnd"/>
      <w:r>
        <w:rPr>
          <w:lang w:val="en-GB"/>
        </w:rPr>
        <w:t xml:space="preserve">, </w:t>
      </w:r>
      <w:proofErr w:type="spellStart"/>
      <w:r>
        <w:rPr>
          <w:lang w:val="en-GB"/>
        </w:rPr>
        <w:t>Perseus</w:t>
      </w:r>
      <w:proofErr w:type="spellEnd"/>
      <w:r>
        <w:rPr>
          <w:lang w:val="en-GB"/>
        </w:rPr>
        <w:t xml:space="preserve"> Digital Library</w:t>
      </w:r>
    </w:p>
    <w:p w:rsidR="000C2E8A" w:rsidRPr="00563B56" w:rsidRDefault="000C2E8A" w:rsidP="0006125B">
      <w:pPr>
        <w:spacing w:line="240" w:lineRule="auto"/>
        <w:ind w:firstLine="0"/>
      </w:pPr>
      <w:proofErr w:type="spellStart"/>
      <w:r w:rsidRPr="00000080">
        <w:rPr>
          <w:b/>
        </w:rPr>
        <w:t>Vegetius</w:t>
      </w:r>
      <w:proofErr w:type="spellEnd"/>
      <w:r w:rsidRPr="00563B56">
        <w:t xml:space="preserve">, </w:t>
      </w:r>
      <w:proofErr w:type="spellStart"/>
      <w:r w:rsidRPr="00563B56">
        <w:rPr>
          <w:i/>
        </w:rPr>
        <w:t>Epitoma</w:t>
      </w:r>
      <w:proofErr w:type="spellEnd"/>
      <w:r w:rsidRPr="00563B56">
        <w:rPr>
          <w:i/>
        </w:rPr>
        <w:t xml:space="preserve"> </w:t>
      </w:r>
      <w:proofErr w:type="spellStart"/>
      <w:r w:rsidRPr="00563B56">
        <w:rPr>
          <w:i/>
        </w:rPr>
        <w:t>Rei</w:t>
      </w:r>
      <w:proofErr w:type="spellEnd"/>
      <w:r w:rsidRPr="00563B56">
        <w:rPr>
          <w:i/>
        </w:rPr>
        <w:t xml:space="preserve"> </w:t>
      </w:r>
      <w:proofErr w:type="spellStart"/>
      <w:r w:rsidRPr="00563B56">
        <w:rPr>
          <w:i/>
        </w:rPr>
        <w:t>Militaris</w:t>
      </w:r>
      <w:proofErr w:type="spellEnd"/>
      <w:r w:rsidRPr="00563B56">
        <w:t xml:space="preserve">; in </w:t>
      </w:r>
      <w:proofErr w:type="spellStart"/>
      <w:r w:rsidRPr="00563B56">
        <w:rPr>
          <w:i/>
        </w:rPr>
        <w:t>Vegetius</w:t>
      </w:r>
      <w:proofErr w:type="spellEnd"/>
      <w:r w:rsidRPr="00563B56">
        <w:rPr>
          <w:i/>
        </w:rPr>
        <w:t>: Epitome of Military Science</w:t>
      </w:r>
      <w:r w:rsidRPr="00563B56">
        <w:t>, translated by N.P. Milner</w:t>
      </w:r>
      <w:r w:rsidR="00000080">
        <w:t xml:space="preserve">, </w:t>
      </w:r>
      <w:r>
        <w:t>Liverpool University Press, 1993</w:t>
      </w:r>
    </w:p>
    <w:p w:rsidR="000C2E8A" w:rsidRPr="00563B56" w:rsidRDefault="000C2E8A" w:rsidP="0006125B">
      <w:pPr>
        <w:spacing w:line="240" w:lineRule="auto"/>
      </w:pPr>
    </w:p>
    <w:p w:rsidR="000C2E8A" w:rsidRPr="0006125B" w:rsidRDefault="000C2E8A" w:rsidP="0006125B">
      <w:pPr>
        <w:spacing w:line="240" w:lineRule="auto"/>
        <w:ind w:firstLine="0"/>
        <w:rPr>
          <w:b/>
          <w:u w:val="single"/>
          <w:lang w:val="en-GB"/>
        </w:rPr>
      </w:pPr>
      <w:r w:rsidRPr="0006125B">
        <w:rPr>
          <w:b/>
          <w:u w:val="single"/>
          <w:lang w:val="en-GB"/>
        </w:rPr>
        <w:t>Contemporary Sources</w:t>
      </w:r>
    </w:p>
    <w:p w:rsidR="000C2E8A" w:rsidRDefault="000C2E8A" w:rsidP="0006125B">
      <w:pPr>
        <w:spacing w:line="240" w:lineRule="auto"/>
        <w:rPr>
          <w:lang w:val="en-GB"/>
        </w:rPr>
      </w:pPr>
    </w:p>
    <w:p w:rsidR="0072160D" w:rsidRPr="0006125B" w:rsidRDefault="0072160D" w:rsidP="0006125B">
      <w:pPr>
        <w:spacing w:line="240" w:lineRule="auto"/>
        <w:ind w:firstLine="0"/>
        <w:jc w:val="left"/>
        <w:rPr>
          <w:kern w:val="36"/>
        </w:rPr>
      </w:pPr>
      <w:r w:rsidRPr="0006125B">
        <w:rPr>
          <w:b/>
          <w:kern w:val="36"/>
        </w:rPr>
        <w:t>Adams, C.E.P.</w:t>
      </w:r>
      <w:r w:rsidR="00197893" w:rsidRPr="00197893">
        <w:rPr>
          <w:kern w:val="36"/>
        </w:rPr>
        <w:t>,</w:t>
      </w:r>
      <w:r w:rsidRPr="0006125B">
        <w:rPr>
          <w:kern w:val="36"/>
        </w:rPr>
        <w:t xml:space="preserve"> 2007</w:t>
      </w:r>
      <w:r w:rsidR="00114B1A">
        <w:rPr>
          <w:kern w:val="36"/>
        </w:rPr>
        <w:t xml:space="preserve"> </w:t>
      </w:r>
      <w:r w:rsidRPr="0006125B">
        <w:rPr>
          <w:kern w:val="36"/>
        </w:rPr>
        <w:t>Land transport in Roman Egypt: a study of economics and administration in a Roman province, Oxford University Press</w:t>
      </w:r>
    </w:p>
    <w:p w:rsidR="005B0B6D" w:rsidRPr="0006125B" w:rsidRDefault="00C1590A" w:rsidP="0006125B">
      <w:pPr>
        <w:pStyle w:val="Heading1"/>
        <w:spacing w:before="0" w:beforeAutospacing="0" w:after="0" w:afterAutospacing="0" w:line="240" w:lineRule="auto"/>
        <w:ind w:firstLine="0"/>
        <w:jc w:val="left"/>
        <w:rPr>
          <w:rFonts w:eastAsia="Arial Unicode MS"/>
          <w:sz w:val="20"/>
          <w:szCs w:val="20"/>
        </w:rPr>
      </w:pPr>
      <w:proofErr w:type="spellStart"/>
      <w:r w:rsidRPr="0006125B">
        <w:rPr>
          <w:rFonts w:eastAsia="Arial Unicode MS"/>
          <w:sz w:val="20"/>
          <w:szCs w:val="20"/>
        </w:rPr>
        <w:t>Bagnall</w:t>
      </w:r>
      <w:proofErr w:type="spellEnd"/>
      <w:r w:rsidRPr="0006125B">
        <w:rPr>
          <w:rFonts w:eastAsia="Arial Unicode MS"/>
          <w:sz w:val="20"/>
          <w:szCs w:val="20"/>
        </w:rPr>
        <w:t>, R. S.</w:t>
      </w:r>
      <w:r w:rsidR="00197893" w:rsidRPr="00197893">
        <w:rPr>
          <w:rFonts w:eastAsia="Arial Unicode MS"/>
          <w:b w:val="0"/>
          <w:sz w:val="20"/>
          <w:szCs w:val="20"/>
        </w:rPr>
        <w:t>,</w:t>
      </w:r>
      <w:r w:rsidRPr="0006125B">
        <w:rPr>
          <w:rFonts w:eastAsia="Arial Unicode MS"/>
          <w:sz w:val="20"/>
          <w:szCs w:val="20"/>
        </w:rPr>
        <w:t xml:space="preserve"> </w:t>
      </w:r>
      <w:proofErr w:type="gramStart"/>
      <w:r w:rsidRPr="0006125B">
        <w:rPr>
          <w:rFonts w:eastAsia="Arial Unicode MS"/>
          <w:b w:val="0"/>
          <w:sz w:val="20"/>
          <w:szCs w:val="20"/>
        </w:rPr>
        <w:t>The</w:t>
      </w:r>
      <w:proofErr w:type="gramEnd"/>
      <w:r w:rsidRPr="0006125B">
        <w:rPr>
          <w:rFonts w:eastAsia="Arial Unicode MS"/>
          <w:b w:val="0"/>
          <w:sz w:val="20"/>
          <w:szCs w:val="20"/>
        </w:rPr>
        <w:t xml:space="preserve"> Camel, the Wagon, and the Donkey in Later Roman Egypt, </w:t>
      </w:r>
      <w:r w:rsidRPr="00114B1A">
        <w:rPr>
          <w:rFonts w:eastAsia="Arial Unicode MS"/>
          <w:b w:val="0"/>
          <w:i/>
          <w:sz w:val="20"/>
          <w:szCs w:val="20"/>
        </w:rPr>
        <w:t xml:space="preserve">Bulletin of the American Society of </w:t>
      </w:r>
      <w:proofErr w:type="spellStart"/>
      <w:r w:rsidRPr="00114B1A">
        <w:rPr>
          <w:rFonts w:eastAsia="Arial Unicode MS"/>
          <w:b w:val="0"/>
          <w:i/>
          <w:sz w:val="20"/>
          <w:szCs w:val="20"/>
        </w:rPr>
        <w:t>Papyrlogists</w:t>
      </w:r>
      <w:proofErr w:type="spellEnd"/>
      <w:r w:rsidRPr="0006125B">
        <w:rPr>
          <w:rFonts w:eastAsia="Arial Unicode MS"/>
          <w:b w:val="0"/>
          <w:sz w:val="20"/>
          <w:szCs w:val="20"/>
        </w:rPr>
        <w:t>, Vol. 22, No. 1-4, 1985</w:t>
      </w:r>
    </w:p>
    <w:p w:rsidR="00A13AF2" w:rsidRPr="0006125B" w:rsidRDefault="005B0B6D" w:rsidP="0006125B">
      <w:pPr>
        <w:pStyle w:val="Heading1"/>
        <w:spacing w:before="0" w:beforeAutospacing="0" w:after="0" w:afterAutospacing="0" w:line="240" w:lineRule="auto"/>
        <w:ind w:firstLine="0"/>
        <w:jc w:val="left"/>
        <w:rPr>
          <w:rFonts w:eastAsia="Arial Unicode MS"/>
          <w:sz w:val="20"/>
          <w:szCs w:val="20"/>
        </w:rPr>
      </w:pPr>
      <w:proofErr w:type="spellStart"/>
      <w:r w:rsidRPr="0006125B">
        <w:rPr>
          <w:rFonts w:eastAsia="Arial Unicode MS"/>
          <w:sz w:val="20"/>
          <w:szCs w:val="20"/>
        </w:rPr>
        <w:t>Bulliet</w:t>
      </w:r>
      <w:proofErr w:type="spellEnd"/>
      <w:r w:rsidRPr="0006125B">
        <w:rPr>
          <w:rFonts w:eastAsia="Arial Unicode MS"/>
          <w:sz w:val="20"/>
          <w:szCs w:val="20"/>
        </w:rPr>
        <w:t>, R. W.</w:t>
      </w:r>
      <w:r w:rsidR="00197893" w:rsidRPr="00197893">
        <w:rPr>
          <w:rFonts w:eastAsia="Arial Unicode MS"/>
          <w:b w:val="0"/>
          <w:sz w:val="20"/>
          <w:szCs w:val="20"/>
        </w:rPr>
        <w:t>,</w:t>
      </w:r>
      <w:r w:rsidRPr="0006125B">
        <w:rPr>
          <w:rFonts w:eastAsia="Arial Unicode MS"/>
          <w:sz w:val="20"/>
          <w:szCs w:val="20"/>
        </w:rPr>
        <w:t xml:space="preserve"> </w:t>
      </w:r>
      <w:r w:rsidRPr="0006125B">
        <w:rPr>
          <w:rFonts w:eastAsia="Arial Unicode MS"/>
          <w:b w:val="0"/>
          <w:sz w:val="20"/>
          <w:szCs w:val="20"/>
        </w:rPr>
        <w:t>1990</w:t>
      </w:r>
      <w:r w:rsidR="00114B1A">
        <w:rPr>
          <w:rFonts w:eastAsia="Arial Unicode MS"/>
          <w:b w:val="0"/>
          <w:sz w:val="20"/>
          <w:szCs w:val="20"/>
        </w:rPr>
        <w:t xml:space="preserve"> </w:t>
      </w:r>
      <w:proofErr w:type="gramStart"/>
      <w:r w:rsidRPr="0006125B">
        <w:rPr>
          <w:rFonts w:eastAsia="Arial Unicode MS"/>
          <w:b w:val="0"/>
          <w:sz w:val="20"/>
          <w:szCs w:val="20"/>
        </w:rPr>
        <w:t>The</w:t>
      </w:r>
      <w:proofErr w:type="gramEnd"/>
      <w:r w:rsidRPr="0006125B">
        <w:rPr>
          <w:rFonts w:eastAsia="Arial Unicode MS"/>
          <w:b w:val="0"/>
          <w:sz w:val="20"/>
          <w:szCs w:val="20"/>
        </w:rPr>
        <w:t xml:space="preserve"> Camel and the Wheel, New York: Columbia University Press</w:t>
      </w:r>
      <w:r w:rsidR="00C1590A" w:rsidRPr="0006125B">
        <w:rPr>
          <w:rFonts w:eastAsia="Arial Unicode MS"/>
          <w:sz w:val="20"/>
          <w:szCs w:val="20"/>
        </w:rPr>
        <w:t xml:space="preserve"> </w:t>
      </w:r>
    </w:p>
    <w:p w:rsidR="001D7569" w:rsidRPr="0006125B" w:rsidRDefault="00A13AF2" w:rsidP="0006125B">
      <w:pPr>
        <w:pStyle w:val="Heading1"/>
        <w:spacing w:before="0" w:beforeAutospacing="0" w:after="0" w:afterAutospacing="0" w:line="240" w:lineRule="auto"/>
        <w:ind w:firstLine="0"/>
        <w:jc w:val="left"/>
        <w:rPr>
          <w:sz w:val="20"/>
          <w:szCs w:val="20"/>
        </w:rPr>
      </w:pPr>
      <w:proofErr w:type="spellStart"/>
      <w:r w:rsidRPr="0006125B">
        <w:rPr>
          <w:rFonts w:eastAsia="Arial Unicode MS"/>
          <w:color w:val="000000"/>
          <w:sz w:val="20"/>
          <w:szCs w:val="20"/>
        </w:rPr>
        <w:t>Cotterrell</w:t>
      </w:r>
      <w:proofErr w:type="spellEnd"/>
      <w:r w:rsidRPr="00197893">
        <w:rPr>
          <w:rFonts w:eastAsia="Arial Unicode MS"/>
          <w:b w:val="0"/>
          <w:color w:val="000000"/>
          <w:sz w:val="20"/>
          <w:szCs w:val="20"/>
        </w:rPr>
        <w:t>,</w:t>
      </w:r>
      <w:r w:rsidRPr="0006125B">
        <w:rPr>
          <w:rFonts w:eastAsia="Arial Unicode MS"/>
          <w:color w:val="000000"/>
          <w:sz w:val="20"/>
          <w:szCs w:val="20"/>
        </w:rPr>
        <w:t xml:space="preserve"> B</w:t>
      </w:r>
      <w:r w:rsidRPr="00197893">
        <w:rPr>
          <w:rFonts w:eastAsia="Arial Unicode MS"/>
          <w:b w:val="0"/>
          <w:color w:val="000000"/>
          <w:sz w:val="20"/>
          <w:szCs w:val="20"/>
        </w:rPr>
        <w:t>., and</w:t>
      </w:r>
      <w:r w:rsidRPr="0006125B">
        <w:rPr>
          <w:rFonts w:eastAsia="Arial Unicode MS"/>
          <w:color w:val="000000"/>
          <w:sz w:val="20"/>
          <w:szCs w:val="20"/>
        </w:rPr>
        <w:t xml:space="preserve"> </w:t>
      </w:r>
      <w:proofErr w:type="spellStart"/>
      <w:r w:rsidRPr="0006125B">
        <w:rPr>
          <w:rFonts w:eastAsia="Arial Unicode MS"/>
          <w:color w:val="000000"/>
          <w:sz w:val="20"/>
          <w:szCs w:val="20"/>
        </w:rPr>
        <w:t>Kaminga</w:t>
      </w:r>
      <w:proofErr w:type="spellEnd"/>
      <w:r w:rsidRPr="0006125B">
        <w:rPr>
          <w:rFonts w:eastAsia="Arial Unicode MS"/>
          <w:color w:val="000000"/>
          <w:sz w:val="20"/>
          <w:szCs w:val="20"/>
        </w:rPr>
        <w:t xml:space="preserve">, J., </w:t>
      </w:r>
      <w:r w:rsidRPr="0006125B">
        <w:rPr>
          <w:rFonts w:eastAsia="Arial Unicode MS"/>
          <w:b w:val="0"/>
          <w:color w:val="000000"/>
          <w:sz w:val="20"/>
          <w:szCs w:val="20"/>
        </w:rPr>
        <w:t>1992</w:t>
      </w:r>
      <w:r w:rsidR="00114B1A">
        <w:rPr>
          <w:rFonts w:eastAsia="Arial Unicode MS"/>
          <w:b w:val="0"/>
          <w:color w:val="000000"/>
          <w:sz w:val="20"/>
          <w:szCs w:val="20"/>
        </w:rPr>
        <w:t xml:space="preserve"> </w:t>
      </w:r>
      <w:r w:rsidRPr="0006125B">
        <w:rPr>
          <w:b w:val="0"/>
          <w:sz w:val="20"/>
          <w:szCs w:val="20"/>
        </w:rPr>
        <w:t>Mechanics of Pre-industrial Technology, Cambridge University Press</w:t>
      </w:r>
      <w:r w:rsidRPr="0006125B">
        <w:rPr>
          <w:sz w:val="20"/>
          <w:szCs w:val="20"/>
        </w:rPr>
        <w:t xml:space="preserve">   </w:t>
      </w:r>
    </w:p>
    <w:p w:rsidR="00C1590A" w:rsidRPr="0006125B" w:rsidRDefault="001D7569" w:rsidP="0006125B">
      <w:pPr>
        <w:pStyle w:val="Heading1"/>
        <w:spacing w:before="0" w:beforeAutospacing="0" w:after="0" w:afterAutospacing="0" w:line="240" w:lineRule="auto"/>
        <w:ind w:firstLine="0"/>
        <w:jc w:val="left"/>
        <w:rPr>
          <w:rFonts w:ascii="Arial Unicode MS" w:eastAsia="Arial Unicode MS" w:hAnsi="Arial Unicode MS" w:cs="Arial Unicode MS"/>
          <w:sz w:val="20"/>
          <w:szCs w:val="20"/>
        </w:rPr>
      </w:pPr>
      <w:r w:rsidRPr="0006125B">
        <w:rPr>
          <w:rFonts w:eastAsia="Arial Unicode MS"/>
          <w:sz w:val="20"/>
          <w:szCs w:val="20"/>
        </w:rPr>
        <w:t>Davies, R.</w:t>
      </w:r>
      <w:r w:rsidR="00114B1A" w:rsidRPr="00197893">
        <w:rPr>
          <w:rFonts w:eastAsia="Arial Unicode MS"/>
          <w:b w:val="0"/>
          <w:sz w:val="20"/>
          <w:szCs w:val="20"/>
        </w:rPr>
        <w:t xml:space="preserve">, </w:t>
      </w:r>
      <w:r w:rsidR="00114B1A">
        <w:rPr>
          <w:rFonts w:eastAsia="Arial Unicode MS"/>
          <w:b w:val="0"/>
          <w:sz w:val="20"/>
          <w:szCs w:val="20"/>
        </w:rPr>
        <w:t>1</w:t>
      </w:r>
      <w:r w:rsidRPr="00114B1A">
        <w:rPr>
          <w:rFonts w:eastAsia="Arial Unicode MS"/>
          <w:b w:val="0"/>
          <w:sz w:val="20"/>
          <w:szCs w:val="20"/>
        </w:rPr>
        <w:t>989</w:t>
      </w:r>
      <w:r w:rsidRPr="0006125B">
        <w:rPr>
          <w:rFonts w:eastAsia="Arial Unicode MS"/>
          <w:sz w:val="20"/>
          <w:szCs w:val="20"/>
        </w:rPr>
        <w:t xml:space="preserve">, </w:t>
      </w:r>
      <w:r w:rsidRPr="0006125B">
        <w:rPr>
          <w:rFonts w:eastAsia="Arial Unicode MS"/>
          <w:b w:val="0"/>
          <w:i/>
          <w:sz w:val="20"/>
          <w:szCs w:val="20"/>
        </w:rPr>
        <w:t>Service in the Roman Army</w:t>
      </w:r>
      <w:r w:rsidRPr="0006125B">
        <w:rPr>
          <w:rFonts w:eastAsia="Arial Unicode MS"/>
          <w:b w:val="0"/>
          <w:sz w:val="20"/>
          <w:szCs w:val="20"/>
        </w:rPr>
        <w:t>, Edinburgh</w:t>
      </w:r>
      <w:r w:rsidR="00C1590A" w:rsidRPr="0006125B">
        <w:rPr>
          <w:rFonts w:eastAsia="Arial Unicode MS"/>
          <w:sz w:val="20"/>
          <w:szCs w:val="20"/>
        </w:rPr>
        <w:t xml:space="preserve"> </w:t>
      </w:r>
    </w:p>
    <w:p w:rsidR="000C2E8A" w:rsidRPr="0006125B" w:rsidRDefault="000C2E8A" w:rsidP="0006125B">
      <w:pPr>
        <w:spacing w:line="240" w:lineRule="auto"/>
        <w:ind w:firstLine="0"/>
        <w:jc w:val="left"/>
        <w:rPr>
          <w:b/>
          <w:lang w:val="en-GB"/>
        </w:rPr>
      </w:pPr>
      <w:r w:rsidRPr="0006125B">
        <w:rPr>
          <w:b/>
        </w:rPr>
        <w:t>Davies, R.W.</w:t>
      </w:r>
      <w:r w:rsidRPr="0006125B">
        <w:t>, Ratio</w:t>
      </w:r>
      <w:r w:rsidR="00114B1A">
        <w:t xml:space="preserve"> </w:t>
      </w:r>
      <w:r w:rsidRPr="0006125B">
        <w:t xml:space="preserve">and </w:t>
      </w:r>
      <w:proofErr w:type="spellStart"/>
      <w:r w:rsidRPr="0006125B">
        <w:t>Opinio</w:t>
      </w:r>
      <w:proofErr w:type="spellEnd"/>
      <w:r w:rsidRPr="0006125B">
        <w:t xml:space="preserve"> in Roman military documents, </w:t>
      </w:r>
      <w:proofErr w:type="spellStart"/>
      <w:r w:rsidRPr="0006125B">
        <w:rPr>
          <w:i/>
        </w:rPr>
        <w:t>Historia</w:t>
      </w:r>
      <w:proofErr w:type="spellEnd"/>
      <w:r w:rsidRPr="0006125B">
        <w:t xml:space="preserve"> xvi (1967) 117</w:t>
      </w:r>
    </w:p>
    <w:p w:rsidR="000C2E8A" w:rsidRPr="0006125B" w:rsidRDefault="000C2E8A" w:rsidP="0006125B">
      <w:pPr>
        <w:spacing w:line="240" w:lineRule="auto"/>
        <w:ind w:firstLine="0"/>
        <w:jc w:val="left"/>
        <w:rPr>
          <w:lang w:val="en-GB"/>
        </w:rPr>
      </w:pPr>
      <w:proofErr w:type="spellStart"/>
      <w:r w:rsidRPr="0006125B">
        <w:rPr>
          <w:b/>
          <w:lang w:val="en-GB"/>
        </w:rPr>
        <w:t>Demougeot</w:t>
      </w:r>
      <w:proofErr w:type="spellEnd"/>
      <w:r w:rsidRPr="0006125B">
        <w:rPr>
          <w:b/>
          <w:lang w:val="en-GB"/>
        </w:rPr>
        <w:t>, E.</w:t>
      </w:r>
      <w:r w:rsidR="00114B1A">
        <w:rPr>
          <w:lang w:val="en-GB"/>
        </w:rPr>
        <w:t>,</w:t>
      </w:r>
      <w:r w:rsidRPr="0006125B">
        <w:rPr>
          <w:lang w:val="en-GB"/>
        </w:rPr>
        <w:t xml:space="preserve"> Le </w:t>
      </w:r>
      <w:proofErr w:type="spellStart"/>
      <w:r w:rsidRPr="0006125B">
        <w:rPr>
          <w:lang w:val="en-GB"/>
        </w:rPr>
        <w:t>Chameau</w:t>
      </w:r>
      <w:proofErr w:type="spellEnd"/>
      <w:r w:rsidRPr="0006125B">
        <w:rPr>
          <w:lang w:val="en-GB"/>
        </w:rPr>
        <w:t xml:space="preserve"> </w:t>
      </w:r>
      <w:proofErr w:type="gramStart"/>
      <w:r w:rsidRPr="0006125B">
        <w:rPr>
          <w:lang w:val="en-GB"/>
        </w:rPr>
        <w:t>et</w:t>
      </w:r>
      <w:proofErr w:type="gramEnd"/>
      <w:r w:rsidRPr="0006125B">
        <w:rPr>
          <w:lang w:val="en-GB"/>
        </w:rPr>
        <w:t xml:space="preserve"> </w:t>
      </w:r>
      <w:proofErr w:type="spellStart"/>
      <w:r w:rsidRPr="0006125B">
        <w:rPr>
          <w:lang w:val="en-GB"/>
        </w:rPr>
        <w:t>l’Afrique</w:t>
      </w:r>
      <w:proofErr w:type="spellEnd"/>
      <w:r w:rsidRPr="0006125B">
        <w:rPr>
          <w:lang w:val="en-GB"/>
        </w:rPr>
        <w:t xml:space="preserve"> du Nord romaine, </w:t>
      </w:r>
      <w:proofErr w:type="spellStart"/>
      <w:r w:rsidRPr="0006125B">
        <w:rPr>
          <w:i/>
          <w:lang w:val="en-GB"/>
        </w:rPr>
        <w:t>Annales</w:t>
      </w:r>
      <w:proofErr w:type="spellEnd"/>
      <w:r w:rsidRPr="0006125B">
        <w:rPr>
          <w:i/>
          <w:lang w:val="en-GB"/>
        </w:rPr>
        <w:t xml:space="preserve"> (E.S.C.)</w:t>
      </w:r>
      <w:r w:rsidRPr="0006125B">
        <w:rPr>
          <w:lang w:val="en-GB"/>
        </w:rPr>
        <w:t xml:space="preserve"> 15 (1960), 209-47</w:t>
      </w:r>
    </w:p>
    <w:p w:rsidR="000C2E8A" w:rsidRPr="0006125B" w:rsidRDefault="000C2E8A" w:rsidP="0006125B">
      <w:pPr>
        <w:spacing w:line="240" w:lineRule="auto"/>
        <w:ind w:firstLine="0"/>
        <w:jc w:val="left"/>
        <w:rPr>
          <w:lang w:val="en-GB"/>
        </w:rPr>
      </w:pPr>
      <w:r w:rsidRPr="0006125B">
        <w:rPr>
          <w:b/>
          <w:lang w:val="en-GB"/>
        </w:rPr>
        <w:t>Forbes. R. J.</w:t>
      </w:r>
      <w:r w:rsidR="00114B1A">
        <w:rPr>
          <w:lang w:val="en-GB"/>
        </w:rPr>
        <w:t>,</w:t>
      </w:r>
      <w:r w:rsidRPr="0006125B">
        <w:rPr>
          <w:b/>
          <w:lang w:val="en-GB"/>
        </w:rPr>
        <w:t xml:space="preserve"> </w:t>
      </w:r>
      <w:r w:rsidRPr="0006125B">
        <w:rPr>
          <w:lang w:val="en-GB"/>
        </w:rPr>
        <w:t xml:space="preserve">1993 </w:t>
      </w:r>
      <w:r w:rsidRPr="0006125B">
        <w:rPr>
          <w:i/>
          <w:lang w:val="en-GB"/>
        </w:rPr>
        <w:t>Studies in Ancient Technology II</w:t>
      </w:r>
      <w:r w:rsidRPr="0006125B">
        <w:rPr>
          <w:lang w:val="en-GB"/>
        </w:rPr>
        <w:t>, Leiden, p. 193-213</w:t>
      </w:r>
    </w:p>
    <w:p w:rsidR="009A37C7" w:rsidRPr="0006125B" w:rsidRDefault="009A37C7" w:rsidP="0006125B">
      <w:pPr>
        <w:pStyle w:val="Heading1"/>
        <w:spacing w:before="0" w:beforeAutospacing="0" w:after="0" w:afterAutospacing="0" w:line="240" w:lineRule="auto"/>
        <w:ind w:firstLine="0"/>
        <w:jc w:val="left"/>
        <w:rPr>
          <w:sz w:val="20"/>
          <w:szCs w:val="20"/>
          <w:lang w:val="en-GB"/>
        </w:rPr>
      </w:pPr>
      <w:proofErr w:type="spellStart"/>
      <w:r w:rsidRPr="0006125B">
        <w:rPr>
          <w:sz w:val="20"/>
          <w:szCs w:val="20"/>
          <w:lang w:val="en-GB"/>
        </w:rPr>
        <w:t>Gaultier-Pilters</w:t>
      </w:r>
      <w:proofErr w:type="spellEnd"/>
      <w:r w:rsidRPr="0006125B">
        <w:rPr>
          <w:sz w:val="20"/>
          <w:szCs w:val="20"/>
          <w:lang w:val="en-GB"/>
        </w:rPr>
        <w:t xml:space="preserve">, H, and </w:t>
      </w:r>
      <w:proofErr w:type="spellStart"/>
      <w:r w:rsidRPr="0006125B">
        <w:rPr>
          <w:sz w:val="20"/>
          <w:szCs w:val="20"/>
          <w:lang w:val="en-GB"/>
        </w:rPr>
        <w:t>Dagg</w:t>
      </w:r>
      <w:proofErr w:type="spellEnd"/>
      <w:r w:rsidRPr="0006125B">
        <w:rPr>
          <w:sz w:val="20"/>
          <w:szCs w:val="20"/>
          <w:lang w:val="en-GB"/>
        </w:rPr>
        <w:t>, A. I.</w:t>
      </w:r>
      <w:r w:rsidRPr="00114B1A">
        <w:rPr>
          <w:b w:val="0"/>
          <w:sz w:val="20"/>
          <w:szCs w:val="20"/>
          <w:lang w:val="en-GB"/>
        </w:rPr>
        <w:t>, 1981</w:t>
      </w:r>
      <w:r w:rsidRPr="0006125B">
        <w:rPr>
          <w:sz w:val="20"/>
          <w:szCs w:val="20"/>
          <w:lang w:val="en-GB"/>
        </w:rPr>
        <w:t xml:space="preserve"> </w:t>
      </w:r>
      <w:r w:rsidRPr="0006125B">
        <w:rPr>
          <w:rStyle w:val="a-size-large"/>
          <w:b w:val="0"/>
          <w:color w:val="111111"/>
          <w:sz w:val="20"/>
          <w:szCs w:val="20"/>
        </w:rPr>
        <w:t>The Camel: Its Evolution, Ecology, Be</w:t>
      </w:r>
      <w:r w:rsidR="00114B1A">
        <w:rPr>
          <w:rStyle w:val="a-size-large"/>
          <w:b w:val="0"/>
          <w:color w:val="111111"/>
          <w:sz w:val="20"/>
          <w:szCs w:val="20"/>
        </w:rPr>
        <w:t>havior, and Relationship to Man</w:t>
      </w:r>
      <w:proofErr w:type="gramStart"/>
      <w:r w:rsidR="00114B1A">
        <w:rPr>
          <w:rStyle w:val="a-size-large"/>
          <w:b w:val="0"/>
          <w:color w:val="111111"/>
          <w:sz w:val="20"/>
          <w:szCs w:val="20"/>
        </w:rPr>
        <w:t>,</w:t>
      </w:r>
      <w:r w:rsidRPr="0006125B">
        <w:rPr>
          <w:rStyle w:val="a-size-large"/>
          <w:b w:val="0"/>
          <w:color w:val="111111"/>
          <w:sz w:val="20"/>
          <w:szCs w:val="20"/>
        </w:rPr>
        <w:t xml:space="preserve"> </w:t>
      </w:r>
      <w:r w:rsidRPr="0006125B">
        <w:rPr>
          <w:sz w:val="20"/>
          <w:szCs w:val="20"/>
          <w:lang w:val="en-GB"/>
        </w:rPr>
        <w:t xml:space="preserve"> </w:t>
      </w:r>
      <w:r w:rsidRPr="00114B1A">
        <w:rPr>
          <w:b w:val="0"/>
          <w:sz w:val="20"/>
          <w:szCs w:val="20"/>
          <w:lang w:val="en-GB"/>
        </w:rPr>
        <w:t>University</w:t>
      </w:r>
      <w:proofErr w:type="gramEnd"/>
      <w:r w:rsidRPr="00114B1A">
        <w:rPr>
          <w:b w:val="0"/>
          <w:sz w:val="20"/>
          <w:szCs w:val="20"/>
          <w:lang w:val="en-GB"/>
        </w:rPr>
        <w:t xml:space="preserve"> of Chicago Press</w:t>
      </w:r>
      <w:r w:rsidRPr="0006125B">
        <w:rPr>
          <w:sz w:val="20"/>
          <w:szCs w:val="20"/>
          <w:lang w:val="en-GB"/>
        </w:rPr>
        <w:t xml:space="preserve"> </w:t>
      </w:r>
    </w:p>
    <w:p w:rsidR="00AF4E09" w:rsidRPr="0006125B" w:rsidRDefault="00AF4E09" w:rsidP="0006125B">
      <w:pPr>
        <w:pStyle w:val="Heading1"/>
        <w:spacing w:before="0" w:beforeAutospacing="0" w:after="0" w:afterAutospacing="0" w:line="240" w:lineRule="auto"/>
        <w:ind w:firstLine="0"/>
        <w:jc w:val="left"/>
        <w:rPr>
          <w:sz w:val="20"/>
          <w:szCs w:val="20"/>
          <w:lang w:val="en-GB"/>
        </w:rPr>
      </w:pPr>
      <w:r w:rsidRPr="0006125B">
        <w:rPr>
          <w:sz w:val="20"/>
          <w:szCs w:val="20"/>
          <w:lang w:val="en-GB"/>
        </w:rPr>
        <w:t>Grant, C. P.</w:t>
      </w:r>
      <w:r w:rsidRPr="0006125B">
        <w:rPr>
          <w:b w:val="0"/>
          <w:sz w:val="20"/>
          <w:szCs w:val="20"/>
          <w:lang w:val="en-GB"/>
        </w:rPr>
        <w:t xml:space="preserve">, </w:t>
      </w:r>
      <w:r w:rsidR="00114B1A">
        <w:rPr>
          <w:b w:val="0"/>
          <w:sz w:val="20"/>
          <w:szCs w:val="20"/>
          <w:lang w:val="en-GB"/>
        </w:rPr>
        <w:t xml:space="preserve">1937 </w:t>
      </w:r>
      <w:proofErr w:type="gramStart"/>
      <w:r w:rsidRPr="0006125B">
        <w:rPr>
          <w:b w:val="0"/>
          <w:sz w:val="20"/>
          <w:szCs w:val="20"/>
          <w:lang w:val="en-GB"/>
        </w:rPr>
        <w:t>The</w:t>
      </w:r>
      <w:proofErr w:type="gramEnd"/>
      <w:r w:rsidRPr="0006125B">
        <w:rPr>
          <w:b w:val="0"/>
          <w:sz w:val="20"/>
          <w:szCs w:val="20"/>
          <w:lang w:val="en-GB"/>
        </w:rPr>
        <w:t xml:space="preserve"> Syrian Desert: Caravans, Travel and Exploration. London: A. &amp; C. Black</w:t>
      </w:r>
    </w:p>
    <w:p w:rsidR="00080C3F" w:rsidRPr="0006125B" w:rsidRDefault="00080C3F" w:rsidP="0006125B">
      <w:pPr>
        <w:spacing w:line="240" w:lineRule="auto"/>
        <w:ind w:firstLine="0"/>
        <w:jc w:val="left"/>
        <w:rPr>
          <w:lang w:val="en-GB"/>
        </w:rPr>
      </w:pPr>
      <w:proofErr w:type="spellStart"/>
      <w:r w:rsidRPr="0006125B">
        <w:rPr>
          <w:b/>
        </w:rPr>
        <w:t>Husson</w:t>
      </w:r>
      <w:proofErr w:type="spellEnd"/>
      <w:r w:rsidRPr="0006125B">
        <w:rPr>
          <w:b/>
        </w:rPr>
        <w:t>, G.</w:t>
      </w:r>
      <w:r w:rsidR="00197893">
        <w:t>, 1</w:t>
      </w:r>
      <w:r w:rsidRPr="0006125B">
        <w:t xml:space="preserve">983. </w:t>
      </w:r>
      <w:r w:rsidRPr="00114B1A">
        <w:rPr>
          <w:i/>
          <w:lang w:val="en-GB"/>
        </w:rPr>
        <w:t xml:space="preserve">Le </w:t>
      </w:r>
      <w:proofErr w:type="spellStart"/>
      <w:r w:rsidRPr="00114B1A">
        <w:rPr>
          <w:i/>
          <w:lang w:val="en-GB"/>
        </w:rPr>
        <w:t>vocabulaire</w:t>
      </w:r>
      <w:proofErr w:type="spellEnd"/>
      <w:r w:rsidRPr="00114B1A">
        <w:rPr>
          <w:i/>
          <w:lang w:val="en-GB"/>
        </w:rPr>
        <w:t xml:space="preserve"> de la </w:t>
      </w:r>
      <w:proofErr w:type="spellStart"/>
      <w:r w:rsidRPr="00114B1A">
        <w:rPr>
          <w:i/>
          <w:lang w:val="en-GB"/>
        </w:rPr>
        <w:t>maison</w:t>
      </w:r>
      <w:proofErr w:type="spellEnd"/>
      <w:r w:rsidRPr="00114B1A">
        <w:rPr>
          <w:i/>
          <w:lang w:val="en-GB"/>
        </w:rPr>
        <w:t xml:space="preserve"> </w:t>
      </w:r>
      <w:proofErr w:type="spellStart"/>
      <w:r w:rsidRPr="00114B1A">
        <w:rPr>
          <w:i/>
          <w:lang w:val="en-GB"/>
        </w:rPr>
        <w:t>privée</w:t>
      </w:r>
      <w:proofErr w:type="spellEnd"/>
      <w:r w:rsidRPr="00114B1A">
        <w:rPr>
          <w:i/>
          <w:lang w:val="en-GB"/>
        </w:rPr>
        <w:t xml:space="preserve"> en </w:t>
      </w:r>
      <w:proofErr w:type="spellStart"/>
      <w:r w:rsidRPr="00114B1A">
        <w:rPr>
          <w:i/>
          <w:lang w:val="en-GB"/>
        </w:rPr>
        <w:t>Égypte</w:t>
      </w:r>
      <w:proofErr w:type="spellEnd"/>
      <w:r w:rsidRPr="00114B1A">
        <w:rPr>
          <w:i/>
          <w:lang w:val="en-GB"/>
        </w:rPr>
        <w:t xml:space="preserve"> </w:t>
      </w:r>
      <w:proofErr w:type="spellStart"/>
      <w:r w:rsidRPr="00114B1A">
        <w:rPr>
          <w:i/>
          <w:lang w:val="en-GB"/>
        </w:rPr>
        <w:t>d'après</w:t>
      </w:r>
      <w:proofErr w:type="spellEnd"/>
      <w:r w:rsidRPr="00114B1A">
        <w:rPr>
          <w:i/>
          <w:lang w:val="en-GB"/>
        </w:rPr>
        <w:t xml:space="preserve"> les papyrus </w:t>
      </w:r>
      <w:proofErr w:type="spellStart"/>
      <w:r w:rsidRPr="00114B1A">
        <w:rPr>
          <w:i/>
          <w:lang w:val="en-GB"/>
        </w:rPr>
        <w:t>grecs</w:t>
      </w:r>
      <w:proofErr w:type="spellEnd"/>
      <w:r w:rsidRPr="0006125B">
        <w:rPr>
          <w:lang w:val="en-GB"/>
        </w:rPr>
        <w:t xml:space="preserve">, Paris, p. </w:t>
      </w:r>
      <w:r w:rsidR="00D43734" w:rsidRPr="0006125B">
        <w:rPr>
          <w:lang w:val="en-GB"/>
        </w:rPr>
        <w:t>128–9</w:t>
      </w:r>
    </w:p>
    <w:p w:rsidR="00D43734" w:rsidRDefault="00D43734" w:rsidP="0006125B">
      <w:pPr>
        <w:pStyle w:val="Heading1"/>
        <w:spacing w:before="0" w:beforeAutospacing="0" w:after="0" w:afterAutospacing="0" w:line="240" w:lineRule="auto"/>
        <w:ind w:firstLine="0"/>
        <w:jc w:val="left"/>
        <w:rPr>
          <w:rFonts w:eastAsia="Arial Unicode MS"/>
          <w:sz w:val="20"/>
          <w:szCs w:val="20"/>
          <w:shd w:val="clear" w:color="auto" w:fill="FFFFFF"/>
        </w:rPr>
      </w:pPr>
      <w:proofErr w:type="spellStart"/>
      <w:r w:rsidRPr="0006125B">
        <w:rPr>
          <w:sz w:val="20"/>
          <w:szCs w:val="20"/>
        </w:rPr>
        <w:t>Jörd</w:t>
      </w:r>
      <w:r w:rsidRPr="0006125B">
        <w:rPr>
          <w:rFonts w:cstheme="minorHAnsi"/>
          <w:sz w:val="20"/>
          <w:szCs w:val="20"/>
        </w:rPr>
        <w:t>ens</w:t>
      </w:r>
      <w:proofErr w:type="spellEnd"/>
      <w:r w:rsidRPr="0006125B">
        <w:rPr>
          <w:rFonts w:cstheme="minorHAnsi"/>
          <w:sz w:val="20"/>
          <w:szCs w:val="20"/>
        </w:rPr>
        <w:t>, A.</w:t>
      </w:r>
      <w:r w:rsidR="00197893">
        <w:rPr>
          <w:rFonts w:cstheme="minorHAnsi"/>
          <w:b w:val="0"/>
          <w:sz w:val="20"/>
          <w:szCs w:val="20"/>
        </w:rPr>
        <w:t>, 1</w:t>
      </w:r>
      <w:r w:rsidRPr="0006125B">
        <w:rPr>
          <w:rFonts w:cstheme="minorHAnsi"/>
          <w:b w:val="0"/>
          <w:sz w:val="20"/>
          <w:szCs w:val="20"/>
        </w:rPr>
        <w:t>996</w:t>
      </w:r>
      <w:r w:rsidRPr="0006125B">
        <w:rPr>
          <w:rFonts w:cstheme="minorHAnsi"/>
          <w:sz w:val="20"/>
          <w:szCs w:val="20"/>
        </w:rPr>
        <w:t xml:space="preserve">, </w:t>
      </w:r>
      <w:proofErr w:type="spellStart"/>
      <w:r w:rsidRPr="0006125B">
        <w:rPr>
          <w:rFonts w:eastAsia="Arial Unicode MS"/>
          <w:b w:val="0"/>
          <w:sz w:val="20"/>
          <w:szCs w:val="20"/>
        </w:rPr>
        <w:t>Sozialstrukturen</w:t>
      </w:r>
      <w:proofErr w:type="spellEnd"/>
      <w:r w:rsidRPr="0006125B">
        <w:rPr>
          <w:rFonts w:eastAsia="Arial Unicode MS"/>
          <w:b w:val="0"/>
          <w:sz w:val="20"/>
          <w:szCs w:val="20"/>
        </w:rPr>
        <w:t xml:space="preserve"> </w:t>
      </w:r>
      <w:proofErr w:type="spellStart"/>
      <w:r w:rsidRPr="0006125B">
        <w:rPr>
          <w:rFonts w:eastAsia="Arial Unicode MS"/>
          <w:b w:val="0"/>
          <w:sz w:val="20"/>
          <w:szCs w:val="20"/>
        </w:rPr>
        <w:t>im</w:t>
      </w:r>
      <w:proofErr w:type="spellEnd"/>
      <w:r w:rsidRPr="0006125B">
        <w:rPr>
          <w:rFonts w:eastAsia="Arial Unicode MS"/>
          <w:b w:val="0"/>
          <w:sz w:val="20"/>
          <w:szCs w:val="20"/>
        </w:rPr>
        <w:t xml:space="preserve"> </w:t>
      </w:r>
      <w:proofErr w:type="spellStart"/>
      <w:r w:rsidRPr="0006125B">
        <w:rPr>
          <w:rFonts w:eastAsia="Arial Unicode MS"/>
          <w:b w:val="0"/>
          <w:sz w:val="20"/>
          <w:szCs w:val="20"/>
        </w:rPr>
        <w:t>Arbeitstierhandel</w:t>
      </w:r>
      <w:proofErr w:type="spellEnd"/>
      <w:r w:rsidRPr="0006125B">
        <w:rPr>
          <w:rFonts w:eastAsia="Arial Unicode MS"/>
          <w:b w:val="0"/>
          <w:sz w:val="20"/>
          <w:szCs w:val="20"/>
        </w:rPr>
        <w:t xml:space="preserve"> des </w:t>
      </w:r>
      <w:proofErr w:type="spellStart"/>
      <w:r w:rsidRPr="0006125B">
        <w:rPr>
          <w:rFonts w:eastAsia="Arial Unicode MS"/>
          <w:b w:val="0"/>
          <w:sz w:val="20"/>
          <w:szCs w:val="20"/>
        </w:rPr>
        <w:t>kaiserzeitlichen</w:t>
      </w:r>
      <w:proofErr w:type="spellEnd"/>
      <w:r w:rsidRPr="0006125B">
        <w:rPr>
          <w:rFonts w:eastAsia="Arial Unicode MS"/>
          <w:b w:val="0"/>
          <w:sz w:val="20"/>
          <w:szCs w:val="20"/>
        </w:rPr>
        <w:t xml:space="preserve"> </w:t>
      </w:r>
      <w:proofErr w:type="spellStart"/>
      <w:r w:rsidRPr="0006125B">
        <w:rPr>
          <w:rFonts w:eastAsia="Arial Unicode MS"/>
          <w:b w:val="0"/>
          <w:sz w:val="20"/>
          <w:szCs w:val="20"/>
        </w:rPr>
        <w:t>Ägypten</w:t>
      </w:r>
      <w:proofErr w:type="spellEnd"/>
      <w:r w:rsidRPr="0006125B">
        <w:rPr>
          <w:rFonts w:eastAsia="Arial Unicode MS"/>
          <w:b w:val="0"/>
          <w:sz w:val="20"/>
          <w:szCs w:val="20"/>
        </w:rPr>
        <w:t xml:space="preserve">, </w:t>
      </w:r>
      <w:r w:rsidRPr="0006125B">
        <w:rPr>
          <w:rFonts w:eastAsia="Arial Unicode MS"/>
          <w:b w:val="0"/>
          <w:sz w:val="20"/>
          <w:szCs w:val="20"/>
          <w:shd w:val="clear" w:color="auto" w:fill="FFFFFF"/>
        </w:rPr>
        <w:t xml:space="preserve">TYCHE – Contributions to Ancient History, </w:t>
      </w:r>
      <w:proofErr w:type="spellStart"/>
      <w:r w:rsidRPr="0006125B">
        <w:rPr>
          <w:rFonts w:eastAsia="Arial Unicode MS"/>
          <w:b w:val="0"/>
          <w:sz w:val="20"/>
          <w:szCs w:val="20"/>
          <w:shd w:val="clear" w:color="auto" w:fill="FFFFFF"/>
        </w:rPr>
        <w:t>Papyrology</w:t>
      </w:r>
      <w:proofErr w:type="spellEnd"/>
      <w:r w:rsidRPr="0006125B">
        <w:rPr>
          <w:rFonts w:eastAsia="Arial Unicode MS"/>
          <w:b w:val="0"/>
          <w:sz w:val="20"/>
          <w:szCs w:val="20"/>
          <w:shd w:val="clear" w:color="auto" w:fill="FFFFFF"/>
        </w:rPr>
        <w:t xml:space="preserve"> and Epigraphy, v10 n01</w:t>
      </w:r>
      <w:r w:rsidRPr="0006125B">
        <w:rPr>
          <w:rFonts w:eastAsia="Arial Unicode MS"/>
          <w:sz w:val="20"/>
          <w:szCs w:val="20"/>
          <w:shd w:val="clear" w:color="auto" w:fill="FFFFFF"/>
        </w:rPr>
        <w:t xml:space="preserve"> </w:t>
      </w:r>
    </w:p>
    <w:p w:rsidR="0006125B" w:rsidRPr="0006125B" w:rsidRDefault="0006125B" w:rsidP="0006125B">
      <w:pPr>
        <w:pStyle w:val="Heading1"/>
        <w:spacing w:before="0" w:beforeAutospacing="0" w:after="0" w:afterAutospacing="0" w:line="240" w:lineRule="auto"/>
        <w:ind w:firstLine="0"/>
        <w:jc w:val="left"/>
        <w:rPr>
          <w:rFonts w:eastAsia="Arial Unicode MS"/>
          <w:sz w:val="20"/>
          <w:szCs w:val="20"/>
          <w:shd w:val="clear" w:color="auto" w:fill="FFFFFF"/>
        </w:rPr>
      </w:pPr>
      <w:r>
        <w:rPr>
          <w:rFonts w:eastAsia="Arial Unicode MS"/>
          <w:sz w:val="20"/>
          <w:szCs w:val="20"/>
          <w:shd w:val="clear" w:color="auto" w:fill="FFFFFF"/>
        </w:rPr>
        <w:t xml:space="preserve">Leonard, A. G., </w:t>
      </w:r>
      <w:r w:rsidRPr="0006125B">
        <w:rPr>
          <w:rFonts w:eastAsia="Arial Unicode MS"/>
          <w:b w:val="0"/>
          <w:sz w:val="20"/>
          <w:szCs w:val="20"/>
          <w:shd w:val="clear" w:color="auto" w:fill="FFFFFF"/>
        </w:rPr>
        <w:t>1894</w:t>
      </w:r>
      <w:r>
        <w:rPr>
          <w:rFonts w:eastAsia="Arial Unicode MS"/>
          <w:sz w:val="20"/>
          <w:szCs w:val="20"/>
          <w:shd w:val="clear" w:color="auto" w:fill="FFFFFF"/>
        </w:rPr>
        <w:t xml:space="preserve"> </w:t>
      </w:r>
      <w:proofErr w:type="gramStart"/>
      <w:r w:rsidRPr="0006125B">
        <w:rPr>
          <w:rFonts w:eastAsia="Arial Unicode MS"/>
          <w:b w:val="0"/>
          <w:i/>
          <w:sz w:val="20"/>
          <w:szCs w:val="20"/>
          <w:shd w:val="clear" w:color="auto" w:fill="FFFFFF"/>
        </w:rPr>
        <w:t>The</w:t>
      </w:r>
      <w:proofErr w:type="gramEnd"/>
      <w:r w:rsidRPr="0006125B">
        <w:rPr>
          <w:rFonts w:eastAsia="Arial Unicode MS"/>
          <w:b w:val="0"/>
          <w:i/>
          <w:sz w:val="20"/>
          <w:szCs w:val="20"/>
          <w:shd w:val="clear" w:color="auto" w:fill="FFFFFF"/>
        </w:rPr>
        <w:t xml:space="preserve"> Camel: Its Uses and Management.</w:t>
      </w:r>
      <w:r>
        <w:rPr>
          <w:rFonts w:eastAsia="Arial Unicode MS"/>
          <w:sz w:val="20"/>
          <w:szCs w:val="20"/>
          <w:shd w:val="clear" w:color="auto" w:fill="FFFFFF"/>
        </w:rPr>
        <w:t xml:space="preserve"> </w:t>
      </w:r>
      <w:r w:rsidRPr="0006125B">
        <w:rPr>
          <w:rFonts w:eastAsia="Arial Unicode MS"/>
          <w:b w:val="0"/>
          <w:sz w:val="20"/>
          <w:szCs w:val="20"/>
          <w:shd w:val="clear" w:color="auto" w:fill="FFFFFF"/>
        </w:rPr>
        <w:t>London: Longmans, Green</w:t>
      </w:r>
      <w:r>
        <w:rPr>
          <w:rFonts w:eastAsia="Arial Unicode MS"/>
          <w:sz w:val="20"/>
          <w:szCs w:val="20"/>
          <w:shd w:val="clear" w:color="auto" w:fill="FFFFFF"/>
        </w:rPr>
        <w:t xml:space="preserve"> </w:t>
      </w:r>
    </w:p>
    <w:p w:rsidR="001D7569" w:rsidRPr="00197893" w:rsidRDefault="001D7569" w:rsidP="0006125B">
      <w:pPr>
        <w:pStyle w:val="Heading1"/>
        <w:spacing w:before="0" w:beforeAutospacing="0" w:after="0" w:afterAutospacing="0" w:line="240" w:lineRule="auto"/>
        <w:ind w:firstLine="0"/>
        <w:jc w:val="left"/>
        <w:rPr>
          <w:rFonts w:eastAsia="Arial Unicode MS"/>
          <w:b w:val="0"/>
          <w:sz w:val="20"/>
          <w:szCs w:val="20"/>
          <w:shd w:val="clear" w:color="auto" w:fill="FFFFFF"/>
          <w:lang w:val="pt-BR"/>
        </w:rPr>
      </w:pPr>
      <w:r w:rsidRPr="00197893">
        <w:rPr>
          <w:rFonts w:eastAsia="Arial Unicode MS"/>
          <w:sz w:val="20"/>
          <w:szCs w:val="20"/>
          <w:shd w:val="clear" w:color="auto" w:fill="FFFFFF"/>
          <w:lang w:val="pt-BR"/>
        </w:rPr>
        <w:t>Lesquier, J.</w:t>
      </w:r>
      <w:r w:rsidR="00197893">
        <w:rPr>
          <w:rFonts w:eastAsia="Arial Unicode MS"/>
          <w:b w:val="0"/>
          <w:sz w:val="20"/>
          <w:szCs w:val="20"/>
          <w:shd w:val="clear" w:color="auto" w:fill="FFFFFF"/>
          <w:lang w:val="pt-BR"/>
        </w:rPr>
        <w:t>, 1</w:t>
      </w:r>
      <w:r w:rsidR="00F319E8" w:rsidRPr="00197893">
        <w:rPr>
          <w:rFonts w:eastAsia="Arial Unicode MS"/>
          <w:b w:val="0"/>
          <w:sz w:val="20"/>
          <w:szCs w:val="20"/>
          <w:shd w:val="clear" w:color="auto" w:fill="FFFFFF"/>
          <w:lang w:val="pt-BR"/>
        </w:rPr>
        <w:t xml:space="preserve">918, </w:t>
      </w:r>
      <w:r w:rsidR="00F319E8" w:rsidRPr="00197893">
        <w:rPr>
          <w:rFonts w:eastAsia="Arial Unicode MS"/>
          <w:b w:val="0"/>
          <w:i/>
          <w:sz w:val="20"/>
          <w:szCs w:val="20"/>
          <w:shd w:val="clear" w:color="auto" w:fill="FFFFFF"/>
          <w:lang w:val="pt-BR"/>
        </w:rPr>
        <w:t>L’armèee romaine d’Égypte d’Auguste à Dioclétien</w:t>
      </w:r>
      <w:r w:rsidR="00F319E8" w:rsidRPr="00197893">
        <w:rPr>
          <w:rFonts w:eastAsia="Arial Unicode MS"/>
          <w:b w:val="0"/>
          <w:sz w:val="20"/>
          <w:szCs w:val="20"/>
          <w:shd w:val="clear" w:color="auto" w:fill="FFFFFF"/>
          <w:lang w:val="pt-BR"/>
        </w:rPr>
        <w:t>, Cairo</w:t>
      </w:r>
    </w:p>
    <w:p w:rsidR="008063D8" w:rsidRPr="008063D8" w:rsidRDefault="008063D8" w:rsidP="0006125B">
      <w:pPr>
        <w:pStyle w:val="Heading1"/>
        <w:spacing w:before="0" w:beforeAutospacing="0" w:after="0" w:afterAutospacing="0" w:line="240" w:lineRule="auto"/>
        <w:ind w:firstLine="0"/>
        <w:jc w:val="left"/>
        <w:rPr>
          <w:rFonts w:eastAsia="Arial Unicode MS"/>
          <w:i/>
          <w:sz w:val="20"/>
          <w:szCs w:val="20"/>
          <w:shd w:val="clear" w:color="auto" w:fill="FFFFFF"/>
        </w:rPr>
      </w:pPr>
      <w:proofErr w:type="gramStart"/>
      <w:r w:rsidRPr="008063D8">
        <w:rPr>
          <w:rFonts w:eastAsia="Arial Unicode MS"/>
          <w:sz w:val="20"/>
          <w:szCs w:val="20"/>
          <w:shd w:val="clear" w:color="auto" w:fill="FFFFFF"/>
        </w:rPr>
        <w:t>Peacock, D.</w:t>
      </w:r>
      <w:r>
        <w:rPr>
          <w:rFonts w:eastAsia="Arial Unicode MS"/>
          <w:b w:val="0"/>
          <w:sz w:val="20"/>
          <w:szCs w:val="20"/>
          <w:shd w:val="clear" w:color="auto" w:fill="FFFFFF"/>
        </w:rPr>
        <w:t xml:space="preserve">, and </w:t>
      </w:r>
      <w:r w:rsidRPr="008063D8">
        <w:rPr>
          <w:rFonts w:eastAsia="Arial Unicode MS"/>
          <w:sz w:val="20"/>
          <w:szCs w:val="20"/>
          <w:shd w:val="clear" w:color="auto" w:fill="FFFFFF"/>
        </w:rPr>
        <w:t>Williams, D.</w:t>
      </w:r>
      <w:r>
        <w:rPr>
          <w:rFonts w:eastAsia="Arial Unicode MS"/>
          <w:b w:val="0"/>
          <w:sz w:val="20"/>
          <w:szCs w:val="20"/>
          <w:shd w:val="clear" w:color="auto" w:fill="FFFFFF"/>
        </w:rPr>
        <w:t xml:space="preserve"> (eds.), 2007, </w:t>
      </w:r>
      <w:r>
        <w:rPr>
          <w:rFonts w:eastAsia="Arial Unicode MS"/>
          <w:b w:val="0"/>
          <w:i/>
          <w:sz w:val="20"/>
          <w:szCs w:val="20"/>
          <w:shd w:val="clear" w:color="auto" w:fill="FFFFFF"/>
        </w:rPr>
        <w:t>Food for the Gods.</w:t>
      </w:r>
      <w:proofErr w:type="gramEnd"/>
      <w:r>
        <w:rPr>
          <w:rFonts w:eastAsia="Arial Unicode MS"/>
          <w:b w:val="0"/>
          <w:i/>
          <w:sz w:val="20"/>
          <w:szCs w:val="20"/>
          <w:shd w:val="clear" w:color="auto" w:fill="FFFFFF"/>
        </w:rPr>
        <w:t xml:space="preserve"> New Light on the Ancient Incense Trade</w:t>
      </w:r>
      <w:r>
        <w:rPr>
          <w:rFonts w:eastAsia="Arial Unicode MS"/>
          <w:b w:val="0"/>
          <w:sz w:val="20"/>
          <w:szCs w:val="20"/>
          <w:shd w:val="clear" w:color="auto" w:fill="FFFFFF"/>
        </w:rPr>
        <w:t>, Oxford: Oxbow Books</w:t>
      </w:r>
      <w:r>
        <w:rPr>
          <w:rFonts w:eastAsia="Arial Unicode MS"/>
          <w:b w:val="0"/>
          <w:i/>
          <w:sz w:val="20"/>
          <w:szCs w:val="20"/>
          <w:shd w:val="clear" w:color="auto" w:fill="FFFFFF"/>
        </w:rPr>
        <w:t xml:space="preserve"> </w:t>
      </w:r>
    </w:p>
    <w:p w:rsidR="00D07F45" w:rsidRPr="0006125B" w:rsidRDefault="00940D49" w:rsidP="0006125B">
      <w:pPr>
        <w:spacing w:line="240" w:lineRule="auto"/>
        <w:ind w:firstLine="0"/>
        <w:jc w:val="left"/>
      </w:pPr>
      <w:r w:rsidRPr="0006125B">
        <w:rPr>
          <w:b/>
          <w:shd w:val="clear" w:color="auto" w:fill="FFFFFF"/>
        </w:rPr>
        <w:t xml:space="preserve">Peacock, D.P.S., </w:t>
      </w:r>
      <w:proofErr w:type="spellStart"/>
      <w:r w:rsidRPr="0006125B">
        <w:rPr>
          <w:b/>
          <w:shd w:val="clear" w:color="auto" w:fill="FFFFFF"/>
        </w:rPr>
        <w:t>Maxfield</w:t>
      </w:r>
      <w:proofErr w:type="spellEnd"/>
      <w:r w:rsidRPr="0006125B">
        <w:rPr>
          <w:b/>
          <w:shd w:val="clear" w:color="auto" w:fill="FFFFFF"/>
        </w:rPr>
        <w:t>, V. A., Williams-Thorpe</w:t>
      </w:r>
      <w:r w:rsidR="00114B1A">
        <w:rPr>
          <w:b/>
          <w:shd w:val="clear" w:color="auto" w:fill="FFFFFF"/>
        </w:rPr>
        <w:t xml:space="preserve"> </w:t>
      </w:r>
      <w:r w:rsidR="00114B1A">
        <w:rPr>
          <w:shd w:val="clear" w:color="auto" w:fill="FFFFFF"/>
        </w:rPr>
        <w:t>and</w:t>
      </w:r>
      <w:r w:rsidRPr="0006125B">
        <w:rPr>
          <w:b/>
          <w:shd w:val="clear" w:color="auto" w:fill="FFFFFF"/>
        </w:rPr>
        <w:t xml:space="preserve"> O.,</w:t>
      </w:r>
      <w:r w:rsidR="00D07F45" w:rsidRPr="0006125B">
        <w:rPr>
          <w:b/>
          <w:shd w:val="clear" w:color="auto" w:fill="FFFFFF"/>
        </w:rPr>
        <w:t xml:space="preserve"> </w:t>
      </w:r>
      <w:proofErr w:type="spellStart"/>
      <w:r w:rsidR="00D07F45" w:rsidRPr="0006125B">
        <w:rPr>
          <w:b/>
          <w:shd w:val="clear" w:color="auto" w:fill="FFFFFF"/>
        </w:rPr>
        <w:t>Tomber</w:t>
      </w:r>
      <w:proofErr w:type="spellEnd"/>
      <w:r w:rsidR="00D07F45" w:rsidRPr="0006125B">
        <w:rPr>
          <w:b/>
          <w:shd w:val="clear" w:color="auto" w:fill="FFFFFF"/>
        </w:rPr>
        <w:t>, R.</w:t>
      </w:r>
      <w:r w:rsidR="00D07F45" w:rsidRPr="0006125B">
        <w:rPr>
          <w:shd w:val="clear" w:color="auto" w:fill="FFFFFF"/>
        </w:rPr>
        <w:t xml:space="preserve">, Survey and Excavation Mons </w:t>
      </w:r>
      <w:proofErr w:type="spellStart"/>
      <w:r w:rsidR="00D07F45" w:rsidRPr="0006125B">
        <w:rPr>
          <w:shd w:val="clear" w:color="auto" w:fill="FFFFFF"/>
        </w:rPr>
        <w:t>Claudianus</w:t>
      </w:r>
      <w:proofErr w:type="spellEnd"/>
      <w:r w:rsidR="00D07F45" w:rsidRPr="0006125B">
        <w:rPr>
          <w:shd w:val="clear" w:color="auto" w:fill="FFFFFF"/>
        </w:rPr>
        <w:t xml:space="preserve">: 1987-2006, </w:t>
      </w:r>
      <w:r w:rsidR="00D07F45" w:rsidRPr="0006125B">
        <w:t xml:space="preserve">Le </w:t>
      </w:r>
      <w:proofErr w:type="spellStart"/>
      <w:proofErr w:type="gramStart"/>
      <w:r w:rsidR="00D07F45" w:rsidRPr="0006125B">
        <w:t>Caire</w:t>
      </w:r>
      <w:proofErr w:type="spellEnd"/>
      <w:r w:rsidR="00D07F45" w:rsidRPr="0006125B">
        <w:t xml:space="preserve"> :</w:t>
      </w:r>
      <w:proofErr w:type="gramEnd"/>
      <w:r w:rsidR="00D07F45" w:rsidRPr="0006125B">
        <w:t xml:space="preserve"> </w:t>
      </w:r>
      <w:proofErr w:type="spellStart"/>
      <w:r w:rsidR="00D07F45" w:rsidRPr="0006125B">
        <w:t>Institut</w:t>
      </w:r>
      <w:proofErr w:type="spellEnd"/>
      <w:r w:rsidR="00D07F45" w:rsidRPr="0006125B">
        <w:t xml:space="preserve"> </w:t>
      </w:r>
      <w:proofErr w:type="spellStart"/>
      <w:r w:rsidR="00D07F45" w:rsidRPr="0006125B">
        <w:t>français</w:t>
      </w:r>
      <w:proofErr w:type="spellEnd"/>
      <w:r w:rsidR="00D07F45" w:rsidRPr="0006125B">
        <w:t xml:space="preserve"> </w:t>
      </w:r>
      <w:proofErr w:type="spellStart"/>
      <w:r w:rsidR="00D07F45" w:rsidRPr="0006125B">
        <w:t>d'archeologie</w:t>
      </w:r>
      <w:proofErr w:type="spellEnd"/>
      <w:r w:rsidR="00D07F45" w:rsidRPr="0006125B">
        <w:t xml:space="preserve"> </w:t>
      </w:r>
      <w:proofErr w:type="spellStart"/>
      <w:r w:rsidR="00D07F45" w:rsidRPr="0006125B">
        <w:t>orientale</w:t>
      </w:r>
      <w:proofErr w:type="spellEnd"/>
      <w:r w:rsidR="00D07F45" w:rsidRPr="0006125B">
        <w:t>, 1997-2006</w:t>
      </w:r>
    </w:p>
    <w:p w:rsidR="004C0E2A" w:rsidRPr="0006125B" w:rsidRDefault="00752F9B" w:rsidP="0006125B">
      <w:pPr>
        <w:spacing w:line="240" w:lineRule="auto"/>
        <w:ind w:firstLine="0"/>
        <w:jc w:val="left"/>
        <w:rPr>
          <w:rFonts w:eastAsia="Arial Unicode MS"/>
          <w:color w:val="000000"/>
        </w:rPr>
      </w:pPr>
      <w:proofErr w:type="spellStart"/>
      <w:r w:rsidRPr="0006125B">
        <w:rPr>
          <w:b/>
        </w:rPr>
        <w:t>Raepsaet</w:t>
      </w:r>
      <w:proofErr w:type="spellEnd"/>
      <w:r w:rsidRPr="0006125B">
        <w:rPr>
          <w:b/>
        </w:rPr>
        <w:t>, G</w:t>
      </w:r>
      <w:proofErr w:type="gramStart"/>
      <w:r w:rsidRPr="0006125B">
        <w:rPr>
          <w:b/>
        </w:rPr>
        <w:t>.</w:t>
      </w:r>
      <w:r w:rsidR="00197893" w:rsidRPr="00197893">
        <w:rPr>
          <w:lang w:val="en-GB"/>
        </w:rPr>
        <w:t xml:space="preserve"> ,</w:t>
      </w:r>
      <w:proofErr w:type="gramEnd"/>
      <w:r w:rsidRPr="0006125B">
        <w:rPr>
          <w:b/>
        </w:rPr>
        <w:t xml:space="preserve"> </w:t>
      </w:r>
      <w:r w:rsidRPr="0006125B">
        <w:t xml:space="preserve">1989, </w:t>
      </w:r>
      <w:r w:rsidR="004C0E2A" w:rsidRPr="0006125B">
        <w:t xml:space="preserve">Transport de </w:t>
      </w:r>
      <w:proofErr w:type="spellStart"/>
      <w:r w:rsidR="004C0E2A" w:rsidRPr="0006125B">
        <w:t>pierres</w:t>
      </w:r>
      <w:proofErr w:type="spellEnd"/>
      <w:r w:rsidR="004C0E2A" w:rsidRPr="0006125B">
        <w:t xml:space="preserve"> en </w:t>
      </w:r>
      <w:proofErr w:type="spellStart"/>
      <w:r w:rsidR="004C0E2A" w:rsidRPr="0006125B">
        <w:t>Grèce</w:t>
      </w:r>
      <w:proofErr w:type="spellEnd"/>
      <w:r w:rsidR="004C0E2A" w:rsidRPr="0006125B">
        <w:t xml:space="preserve"> </w:t>
      </w:r>
      <w:proofErr w:type="spellStart"/>
      <w:r w:rsidR="004C0E2A" w:rsidRPr="0006125B">
        <w:t>ancienne</w:t>
      </w:r>
      <w:proofErr w:type="spellEnd"/>
      <w:r w:rsidR="004C0E2A" w:rsidRPr="0006125B">
        <w:t xml:space="preserve">: de la </w:t>
      </w:r>
      <w:proofErr w:type="spellStart"/>
      <w:r w:rsidR="004C0E2A" w:rsidRPr="0006125B">
        <w:t>carrière</w:t>
      </w:r>
      <w:proofErr w:type="spellEnd"/>
      <w:r w:rsidR="004C0E2A" w:rsidRPr="0006125B">
        <w:t xml:space="preserve"> au </w:t>
      </w:r>
      <w:proofErr w:type="spellStart"/>
      <w:r w:rsidR="004C0E2A" w:rsidRPr="0006125B">
        <w:t>chantier</w:t>
      </w:r>
      <w:proofErr w:type="spellEnd"/>
      <w:r w:rsidR="004C0E2A" w:rsidRPr="0006125B">
        <w:t xml:space="preserve">’, in E. </w:t>
      </w:r>
      <w:proofErr w:type="spellStart"/>
      <w:r w:rsidR="004C0E2A" w:rsidRPr="0006125B">
        <w:t>Vanhove</w:t>
      </w:r>
      <w:proofErr w:type="spellEnd"/>
      <w:r w:rsidR="004C0E2A" w:rsidRPr="0006125B">
        <w:t xml:space="preserve"> (ed.), </w:t>
      </w:r>
      <w:proofErr w:type="spellStart"/>
      <w:r w:rsidR="004C0E2A" w:rsidRPr="0006125B">
        <w:rPr>
          <w:i/>
          <w:iCs/>
        </w:rPr>
        <w:t>Marbres</w:t>
      </w:r>
      <w:proofErr w:type="spellEnd"/>
      <w:r w:rsidR="004C0E2A" w:rsidRPr="0006125B">
        <w:rPr>
          <w:i/>
          <w:iCs/>
        </w:rPr>
        <w:t xml:space="preserve"> </w:t>
      </w:r>
      <w:proofErr w:type="spellStart"/>
      <w:r w:rsidR="004C0E2A" w:rsidRPr="0006125B">
        <w:rPr>
          <w:i/>
          <w:iCs/>
        </w:rPr>
        <w:t>Hellenique</w:t>
      </w:r>
      <w:proofErr w:type="spellEnd"/>
      <w:r w:rsidR="004C0E2A" w:rsidRPr="0006125B">
        <w:rPr>
          <w:i/>
          <w:iCs/>
        </w:rPr>
        <w:t xml:space="preserve">: De la </w:t>
      </w:r>
      <w:proofErr w:type="spellStart"/>
      <w:r w:rsidR="004C0E2A" w:rsidRPr="0006125B">
        <w:rPr>
          <w:i/>
          <w:iCs/>
        </w:rPr>
        <w:t>carrière</w:t>
      </w:r>
      <w:proofErr w:type="spellEnd"/>
      <w:r w:rsidR="004C0E2A" w:rsidRPr="0006125B">
        <w:rPr>
          <w:i/>
          <w:iCs/>
        </w:rPr>
        <w:t xml:space="preserve"> au chef-d’oeuvre</w:t>
      </w:r>
      <w:r w:rsidRPr="0006125B">
        <w:rPr>
          <w:iCs/>
        </w:rPr>
        <w:t xml:space="preserve">, Brussels </w:t>
      </w:r>
    </w:p>
    <w:p w:rsidR="0006125B" w:rsidRDefault="000C2E8A" w:rsidP="0006125B">
      <w:pPr>
        <w:pStyle w:val="Heading1"/>
        <w:spacing w:before="0" w:beforeAutospacing="0" w:after="0" w:afterAutospacing="0" w:line="240" w:lineRule="auto"/>
        <w:ind w:firstLine="0"/>
        <w:jc w:val="left"/>
        <w:rPr>
          <w:sz w:val="20"/>
          <w:szCs w:val="20"/>
          <w:lang w:val="en-GB"/>
        </w:rPr>
      </w:pPr>
      <w:r w:rsidRPr="0006125B">
        <w:rPr>
          <w:sz w:val="20"/>
          <w:szCs w:val="20"/>
          <w:lang w:val="en-GB"/>
        </w:rPr>
        <w:t>Rice, E. E.</w:t>
      </w:r>
      <w:r w:rsidR="0006125B">
        <w:rPr>
          <w:sz w:val="20"/>
          <w:szCs w:val="20"/>
          <w:lang w:val="en-GB"/>
        </w:rPr>
        <w:t>,</w:t>
      </w:r>
      <w:r w:rsidRPr="0006125B">
        <w:rPr>
          <w:sz w:val="20"/>
          <w:szCs w:val="20"/>
          <w:lang w:val="en-GB"/>
        </w:rPr>
        <w:t xml:space="preserve"> </w:t>
      </w:r>
      <w:r w:rsidRPr="0006125B">
        <w:rPr>
          <w:b w:val="0"/>
          <w:sz w:val="20"/>
          <w:szCs w:val="20"/>
          <w:lang w:val="en-GB"/>
        </w:rPr>
        <w:t>1983</w:t>
      </w:r>
      <w:r w:rsidR="009A37C7" w:rsidRPr="0006125B">
        <w:rPr>
          <w:b w:val="0"/>
          <w:sz w:val="20"/>
          <w:szCs w:val="20"/>
          <w:lang w:val="en-GB"/>
        </w:rPr>
        <w:t>,</w:t>
      </w:r>
      <w:r w:rsidRPr="0006125B">
        <w:rPr>
          <w:sz w:val="20"/>
          <w:szCs w:val="20"/>
          <w:lang w:val="en-GB"/>
        </w:rPr>
        <w:t xml:space="preserve"> </w:t>
      </w:r>
      <w:r w:rsidRPr="0006125B">
        <w:rPr>
          <w:b w:val="0"/>
          <w:i/>
          <w:sz w:val="20"/>
          <w:szCs w:val="20"/>
          <w:lang w:val="en-GB"/>
        </w:rPr>
        <w:t xml:space="preserve">The Grand Procession of Ptolemy </w:t>
      </w:r>
      <w:proofErr w:type="spellStart"/>
      <w:r w:rsidRPr="0006125B">
        <w:rPr>
          <w:b w:val="0"/>
          <w:i/>
          <w:sz w:val="20"/>
          <w:szCs w:val="20"/>
          <w:lang w:val="en-GB"/>
        </w:rPr>
        <w:t>Philadelphus</w:t>
      </w:r>
      <w:proofErr w:type="spellEnd"/>
      <w:r w:rsidRPr="0006125B">
        <w:rPr>
          <w:b w:val="0"/>
          <w:sz w:val="20"/>
          <w:szCs w:val="20"/>
          <w:lang w:val="en-GB"/>
        </w:rPr>
        <w:t>, commentary p. 92-3, Oxford</w:t>
      </w:r>
    </w:p>
    <w:p w:rsidR="000C2E8A" w:rsidRPr="0006125B" w:rsidRDefault="000C2E8A" w:rsidP="0006125B">
      <w:pPr>
        <w:pStyle w:val="Heading1"/>
        <w:spacing w:before="0" w:beforeAutospacing="0" w:after="0" w:afterAutospacing="0" w:line="240" w:lineRule="auto"/>
        <w:ind w:firstLine="0"/>
        <w:jc w:val="left"/>
        <w:rPr>
          <w:sz w:val="20"/>
          <w:szCs w:val="20"/>
          <w:lang w:val="en-GB"/>
        </w:rPr>
      </w:pPr>
      <w:proofErr w:type="spellStart"/>
      <w:r w:rsidRPr="0006125B">
        <w:rPr>
          <w:sz w:val="20"/>
          <w:szCs w:val="20"/>
          <w:lang w:val="en-GB"/>
        </w:rPr>
        <w:t>Ripinsky</w:t>
      </w:r>
      <w:proofErr w:type="spellEnd"/>
      <w:r w:rsidRPr="0006125B">
        <w:rPr>
          <w:sz w:val="20"/>
          <w:szCs w:val="20"/>
          <w:lang w:val="en-GB"/>
        </w:rPr>
        <w:t>, M.</w:t>
      </w:r>
      <w:r w:rsidR="0006125B">
        <w:rPr>
          <w:sz w:val="20"/>
          <w:szCs w:val="20"/>
          <w:lang w:val="en-GB"/>
        </w:rPr>
        <w:t>,</w:t>
      </w:r>
      <w:r w:rsidRPr="0006125B">
        <w:rPr>
          <w:sz w:val="20"/>
          <w:szCs w:val="20"/>
          <w:lang w:val="en-GB"/>
        </w:rPr>
        <w:t xml:space="preserve"> </w:t>
      </w:r>
      <w:r w:rsidRPr="0006125B">
        <w:rPr>
          <w:b w:val="0"/>
          <w:sz w:val="20"/>
          <w:szCs w:val="20"/>
          <w:lang w:val="en-GB"/>
        </w:rPr>
        <w:t>1985</w:t>
      </w:r>
      <w:r w:rsidRPr="0006125B">
        <w:rPr>
          <w:sz w:val="20"/>
          <w:szCs w:val="20"/>
          <w:lang w:val="en-GB"/>
        </w:rPr>
        <w:t xml:space="preserve"> </w:t>
      </w:r>
      <w:proofErr w:type="gramStart"/>
      <w:r w:rsidRPr="0006125B">
        <w:rPr>
          <w:b w:val="0"/>
          <w:sz w:val="20"/>
          <w:szCs w:val="20"/>
          <w:lang w:val="en-GB"/>
        </w:rPr>
        <w:t>The</w:t>
      </w:r>
      <w:proofErr w:type="gramEnd"/>
      <w:r w:rsidRPr="0006125B">
        <w:rPr>
          <w:b w:val="0"/>
          <w:sz w:val="20"/>
          <w:szCs w:val="20"/>
          <w:lang w:val="en-GB"/>
        </w:rPr>
        <w:t xml:space="preserve"> camel in dynastic Egypt, </w:t>
      </w:r>
      <w:r w:rsidRPr="0006125B">
        <w:rPr>
          <w:b w:val="0"/>
          <w:i/>
          <w:sz w:val="20"/>
          <w:szCs w:val="20"/>
          <w:lang w:val="en-GB"/>
        </w:rPr>
        <w:t>JEA</w:t>
      </w:r>
      <w:r w:rsidRPr="0006125B">
        <w:rPr>
          <w:b w:val="0"/>
          <w:sz w:val="20"/>
          <w:szCs w:val="20"/>
          <w:lang w:val="en-GB"/>
        </w:rPr>
        <w:t xml:space="preserve"> 72 (1985), p. 134-41</w:t>
      </w:r>
    </w:p>
    <w:p w:rsidR="000C2E8A" w:rsidRPr="0006125B" w:rsidRDefault="000C2E8A" w:rsidP="0006125B">
      <w:pPr>
        <w:spacing w:line="240" w:lineRule="auto"/>
        <w:ind w:firstLine="0"/>
        <w:jc w:val="left"/>
        <w:rPr>
          <w:lang w:val="en-GB"/>
        </w:rPr>
      </w:pPr>
      <w:r w:rsidRPr="00114B1A">
        <w:rPr>
          <w:b/>
          <w:lang w:val="en-GB"/>
        </w:rPr>
        <w:t>Ditto</w:t>
      </w:r>
      <w:r w:rsidRPr="0006125B">
        <w:rPr>
          <w:lang w:val="en-GB"/>
        </w:rPr>
        <w:t xml:space="preserve">, 1988 </w:t>
      </w:r>
      <w:proofErr w:type="gramStart"/>
      <w:r w:rsidRPr="0006125B">
        <w:rPr>
          <w:lang w:val="en-GB"/>
        </w:rPr>
        <w:t>The</w:t>
      </w:r>
      <w:proofErr w:type="gramEnd"/>
      <w:r w:rsidRPr="0006125B">
        <w:rPr>
          <w:lang w:val="en-GB"/>
        </w:rPr>
        <w:t xml:space="preserve"> camel in the Nile Valley: new radio-carbon accelerator (AMS), dates from </w:t>
      </w:r>
      <w:proofErr w:type="spellStart"/>
      <w:r w:rsidRPr="0006125B">
        <w:rPr>
          <w:lang w:val="en-GB"/>
        </w:rPr>
        <w:t>Qasr</w:t>
      </w:r>
      <w:proofErr w:type="spellEnd"/>
      <w:r w:rsidRPr="0006125B">
        <w:rPr>
          <w:lang w:val="en-GB"/>
        </w:rPr>
        <w:t xml:space="preserve"> </w:t>
      </w:r>
      <w:proofErr w:type="spellStart"/>
      <w:r w:rsidRPr="0006125B">
        <w:rPr>
          <w:lang w:val="en-GB"/>
        </w:rPr>
        <w:t>Ibrim</w:t>
      </w:r>
      <w:proofErr w:type="spellEnd"/>
      <w:r w:rsidRPr="0006125B">
        <w:rPr>
          <w:lang w:val="en-GB"/>
        </w:rPr>
        <w:t xml:space="preserve">, </w:t>
      </w:r>
      <w:r w:rsidRPr="0006125B">
        <w:rPr>
          <w:i/>
          <w:lang w:val="en-GB"/>
        </w:rPr>
        <w:t xml:space="preserve">JEA </w:t>
      </w:r>
      <w:r w:rsidRPr="0006125B">
        <w:rPr>
          <w:lang w:val="en-GB"/>
        </w:rPr>
        <w:t xml:space="preserve">74 (1988), 245-8 </w:t>
      </w:r>
    </w:p>
    <w:p w:rsidR="00C54EB6" w:rsidRPr="0006125B" w:rsidRDefault="00C54EB6" w:rsidP="0006125B">
      <w:pPr>
        <w:spacing w:line="240" w:lineRule="auto"/>
        <w:ind w:firstLine="0"/>
        <w:jc w:val="left"/>
        <w:rPr>
          <w:lang w:val="en-GB"/>
        </w:rPr>
      </w:pPr>
      <w:proofErr w:type="spellStart"/>
      <w:r w:rsidRPr="0006125B">
        <w:rPr>
          <w:b/>
          <w:lang w:val="en-GB"/>
        </w:rPr>
        <w:t>Seland</w:t>
      </w:r>
      <w:proofErr w:type="spellEnd"/>
      <w:r w:rsidRPr="0006125B">
        <w:rPr>
          <w:b/>
          <w:lang w:val="en-GB"/>
        </w:rPr>
        <w:t>, E. H.</w:t>
      </w:r>
      <w:r w:rsidRPr="0006125B">
        <w:rPr>
          <w:lang w:val="en-GB"/>
        </w:rPr>
        <w:t xml:space="preserve">, 2011 </w:t>
      </w:r>
      <w:proofErr w:type="gramStart"/>
      <w:r w:rsidRPr="0006125B">
        <w:rPr>
          <w:lang w:val="en-GB"/>
        </w:rPr>
        <w:t>The</w:t>
      </w:r>
      <w:proofErr w:type="gramEnd"/>
      <w:r w:rsidRPr="0006125B">
        <w:rPr>
          <w:lang w:val="en-GB"/>
        </w:rPr>
        <w:t xml:space="preserve"> Persian Gulf or the Red Sea? Two axes in ancient Indian Ocean Trade, where to go and why, in </w:t>
      </w:r>
      <w:r w:rsidRPr="0006125B">
        <w:rPr>
          <w:i/>
          <w:lang w:val="en-GB"/>
        </w:rPr>
        <w:t>World Archaeology</w:t>
      </w:r>
      <w:r w:rsidRPr="0006125B">
        <w:rPr>
          <w:lang w:val="en-GB"/>
        </w:rPr>
        <w:t>, vol. 43</w:t>
      </w:r>
      <w:r w:rsidR="008063D8">
        <w:rPr>
          <w:lang w:val="en-GB"/>
        </w:rPr>
        <w:t xml:space="preserve"> </w:t>
      </w:r>
      <w:r w:rsidRPr="0006125B">
        <w:rPr>
          <w:lang w:val="en-GB"/>
        </w:rPr>
        <w:t xml:space="preserve">(3), p. 398-409 </w:t>
      </w:r>
    </w:p>
    <w:p w:rsidR="000C2E8A" w:rsidRPr="0006125B" w:rsidRDefault="000C2E8A" w:rsidP="0006125B">
      <w:pPr>
        <w:spacing w:line="240" w:lineRule="auto"/>
        <w:ind w:firstLine="0"/>
        <w:jc w:val="left"/>
        <w:rPr>
          <w:lang w:val="en-GB"/>
        </w:rPr>
      </w:pPr>
      <w:r w:rsidRPr="0006125B">
        <w:rPr>
          <w:b/>
          <w:lang w:val="en-GB"/>
        </w:rPr>
        <w:t>Shaw, D</w:t>
      </w:r>
      <w:proofErr w:type="gramStart"/>
      <w:r w:rsidRPr="0006125B">
        <w:rPr>
          <w:b/>
          <w:lang w:val="en-GB"/>
        </w:rPr>
        <w:t>.</w:t>
      </w:r>
      <w:r w:rsidR="00197893" w:rsidRPr="00197893">
        <w:rPr>
          <w:lang w:val="en-GB"/>
        </w:rPr>
        <w:t xml:space="preserve"> ,</w:t>
      </w:r>
      <w:proofErr w:type="gramEnd"/>
      <w:r w:rsidRPr="0006125B">
        <w:rPr>
          <w:lang w:val="en-GB"/>
        </w:rPr>
        <w:t xml:space="preserve"> The camel in Roman North Africa and the Sahara: history, biology and economy, </w:t>
      </w:r>
      <w:r w:rsidRPr="0006125B">
        <w:rPr>
          <w:i/>
          <w:lang w:val="en-GB"/>
        </w:rPr>
        <w:t>BIFAN</w:t>
      </w:r>
      <w:r w:rsidRPr="0006125B">
        <w:rPr>
          <w:lang w:val="en-GB"/>
        </w:rPr>
        <w:t xml:space="preserve"> 41, Ser. B (1979), 663-721</w:t>
      </w:r>
    </w:p>
    <w:p w:rsidR="00C54EB6" w:rsidRPr="0006125B" w:rsidRDefault="00C54EB6" w:rsidP="0006125B">
      <w:pPr>
        <w:spacing w:line="240" w:lineRule="auto"/>
        <w:ind w:firstLine="0"/>
        <w:jc w:val="left"/>
        <w:rPr>
          <w:i/>
          <w:lang w:val="en-GB"/>
        </w:rPr>
      </w:pPr>
      <w:proofErr w:type="spellStart"/>
      <w:r w:rsidRPr="0006125B">
        <w:rPr>
          <w:b/>
          <w:lang w:val="en-GB"/>
        </w:rPr>
        <w:t>Sidebotham</w:t>
      </w:r>
      <w:proofErr w:type="spellEnd"/>
      <w:r w:rsidRPr="0006125B">
        <w:rPr>
          <w:b/>
          <w:lang w:val="en-GB"/>
        </w:rPr>
        <w:t>, S. E.</w:t>
      </w:r>
      <w:r w:rsidRPr="0006125B">
        <w:rPr>
          <w:lang w:val="en-GB"/>
        </w:rPr>
        <w:t xml:space="preserve">, 2011 </w:t>
      </w:r>
      <w:proofErr w:type="spellStart"/>
      <w:r w:rsidRPr="0006125B">
        <w:rPr>
          <w:i/>
          <w:lang w:val="en-GB"/>
        </w:rPr>
        <w:t>Berenike</w:t>
      </w:r>
      <w:proofErr w:type="spellEnd"/>
      <w:r w:rsidRPr="0006125B">
        <w:rPr>
          <w:i/>
          <w:lang w:val="en-GB"/>
        </w:rPr>
        <w:t xml:space="preserve"> and the Ancient Maritime Spice Route</w:t>
      </w:r>
      <w:r w:rsidRPr="0006125B">
        <w:rPr>
          <w:lang w:val="en-GB"/>
        </w:rPr>
        <w:t xml:space="preserve">, London: University of California Press </w:t>
      </w:r>
    </w:p>
    <w:p w:rsidR="0072160D" w:rsidRPr="0006125B" w:rsidRDefault="0072160D" w:rsidP="0006125B">
      <w:pPr>
        <w:spacing w:line="240" w:lineRule="auto"/>
        <w:ind w:firstLine="0"/>
        <w:jc w:val="left"/>
        <w:rPr>
          <w:b/>
        </w:rPr>
      </w:pPr>
      <w:proofErr w:type="spellStart"/>
      <w:r w:rsidRPr="0006125B">
        <w:rPr>
          <w:b/>
        </w:rPr>
        <w:t>Sidebotham</w:t>
      </w:r>
      <w:proofErr w:type="spellEnd"/>
      <w:r w:rsidRPr="0006125B">
        <w:rPr>
          <w:b/>
        </w:rPr>
        <w:t xml:space="preserve">, E. S., </w:t>
      </w:r>
      <w:proofErr w:type="spellStart"/>
      <w:r w:rsidRPr="0006125B">
        <w:rPr>
          <w:b/>
        </w:rPr>
        <w:t>Hense</w:t>
      </w:r>
      <w:proofErr w:type="spellEnd"/>
      <w:r w:rsidRPr="0006125B">
        <w:rPr>
          <w:b/>
        </w:rPr>
        <w:t>, M.</w:t>
      </w:r>
      <w:r w:rsidR="00114B1A">
        <w:rPr>
          <w:b/>
        </w:rPr>
        <w:t xml:space="preserve"> </w:t>
      </w:r>
      <w:r w:rsidR="00114B1A">
        <w:t xml:space="preserve">and </w:t>
      </w:r>
      <w:proofErr w:type="spellStart"/>
      <w:r w:rsidRPr="0006125B">
        <w:rPr>
          <w:b/>
        </w:rPr>
        <w:t>Nouwens</w:t>
      </w:r>
      <w:proofErr w:type="spellEnd"/>
      <w:r w:rsidRPr="0006125B">
        <w:rPr>
          <w:b/>
        </w:rPr>
        <w:t>, H. M.</w:t>
      </w:r>
      <w:r w:rsidR="008063D8">
        <w:rPr>
          <w:b/>
        </w:rPr>
        <w:t>,</w:t>
      </w:r>
      <w:r w:rsidRPr="0006125B">
        <w:t xml:space="preserve"> 2008, </w:t>
      </w:r>
      <w:r w:rsidRPr="0006125B">
        <w:rPr>
          <w:i/>
        </w:rPr>
        <w:t>The Red Land: the Illustrated Archaeology of Egypt’s Eastern Desert</w:t>
      </w:r>
      <w:r w:rsidRPr="0006125B">
        <w:t>, The American University in Cairo Press</w:t>
      </w:r>
    </w:p>
    <w:p w:rsidR="000C2E8A" w:rsidRPr="0006125B" w:rsidRDefault="000C2E8A" w:rsidP="0006125B">
      <w:pPr>
        <w:spacing w:line="240" w:lineRule="auto"/>
        <w:ind w:firstLine="0"/>
        <w:jc w:val="left"/>
        <w:rPr>
          <w:lang w:val="en-GB"/>
        </w:rPr>
      </w:pPr>
      <w:proofErr w:type="spellStart"/>
      <w:r w:rsidRPr="0006125B">
        <w:rPr>
          <w:b/>
        </w:rPr>
        <w:t>Speidel</w:t>
      </w:r>
      <w:proofErr w:type="spellEnd"/>
      <w:r w:rsidRPr="0006125B">
        <w:rPr>
          <w:b/>
        </w:rPr>
        <w:t>, M.P.</w:t>
      </w:r>
      <w:r w:rsidR="00197893" w:rsidRPr="00197893">
        <w:rPr>
          <w:lang w:val="en-GB"/>
        </w:rPr>
        <w:t xml:space="preserve"> ,</w:t>
      </w:r>
      <w:r w:rsidR="008063D8">
        <w:t xml:space="preserve"> 1978 Guards of the Roman A</w:t>
      </w:r>
      <w:r w:rsidRPr="0006125B">
        <w:t xml:space="preserve">rmies, </w:t>
      </w:r>
      <w:proofErr w:type="spellStart"/>
      <w:r w:rsidRPr="0006125B">
        <w:rPr>
          <w:i/>
        </w:rPr>
        <w:t>Antiquitas</w:t>
      </w:r>
      <w:proofErr w:type="spellEnd"/>
      <w:r w:rsidRPr="0006125B">
        <w:rPr>
          <w:i/>
        </w:rPr>
        <w:t xml:space="preserve"> </w:t>
      </w:r>
      <w:proofErr w:type="spellStart"/>
      <w:r w:rsidRPr="0006125B">
        <w:rPr>
          <w:i/>
        </w:rPr>
        <w:t>Reihe</w:t>
      </w:r>
      <w:proofErr w:type="spellEnd"/>
      <w:r w:rsidRPr="0006125B">
        <w:rPr>
          <w:i/>
        </w:rPr>
        <w:t xml:space="preserve"> </w:t>
      </w:r>
      <w:r w:rsidRPr="0006125B">
        <w:t xml:space="preserve">I, Bd. </w:t>
      </w:r>
      <w:proofErr w:type="spellStart"/>
      <w:r w:rsidRPr="0006125B">
        <w:t>XXVIIl</w:t>
      </w:r>
      <w:proofErr w:type="spellEnd"/>
      <w:r w:rsidRPr="0006125B">
        <w:t>, Bonn, p. 26</w:t>
      </w:r>
    </w:p>
    <w:p w:rsidR="000C2E8A" w:rsidRDefault="000C2E8A" w:rsidP="0006125B">
      <w:pPr>
        <w:spacing w:line="240" w:lineRule="auto"/>
        <w:ind w:firstLine="0"/>
        <w:jc w:val="left"/>
        <w:rPr>
          <w:lang w:val="en-GB"/>
        </w:rPr>
      </w:pPr>
      <w:r w:rsidRPr="0006125B">
        <w:rPr>
          <w:b/>
          <w:lang w:val="en-GB"/>
        </w:rPr>
        <w:t>Wilson, R. T</w:t>
      </w:r>
      <w:proofErr w:type="gramStart"/>
      <w:r w:rsidRPr="0006125B">
        <w:rPr>
          <w:b/>
          <w:lang w:val="en-GB"/>
        </w:rPr>
        <w:t>.</w:t>
      </w:r>
      <w:r w:rsidR="00197893" w:rsidRPr="00197893">
        <w:rPr>
          <w:lang w:val="en-GB"/>
        </w:rPr>
        <w:t xml:space="preserve"> ,</w:t>
      </w:r>
      <w:proofErr w:type="gramEnd"/>
      <w:r w:rsidRPr="0006125B">
        <w:rPr>
          <w:lang w:val="en-GB"/>
        </w:rPr>
        <w:t xml:space="preserve"> 1984, </w:t>
      </w:r>
      <w:r w:rsidRPr="0006125B">
        <w:rPr>
          <w:i/>
          <w:lang w:val="en-GB"/>
        </w:rPr>
        <w:t>The Camel</w:t>
      </w:r>
      <w:r w:rsidRPr="0006125B">
        <w:rPr>
          <w:lang w:val="en-GB"/>
        </w:rPr>
        <w:t xml:space="preserve">, London, p. 9-10 </w:t>
      </w:r>
    </w:p>
    <w:p w:rsidR="008063D8" w:rsidRPr="008063D8" w:rsidRDefault="008063D8" w:rsidP="0006125B">
      <w:pPr>
        <w:spacing w:line="240" w:lineRule="auto"/>
        <w:ind w:firstLine="0"/>
        <w:jc w:val="left"/>
        <w:rPr>
          <w:lang w:val="en-GB"/>
        </w:rPr>
      </w:pPr>
      <w:r w:rsidRPr="008063D8">
        <w:rPr>
          <w:b/>
          <w:lang w:val="en-GB"/>
        </w:rPr>
        <w:t>Young, G. K.</w:t>
      </w:r>
      <w:r>
        <w:rPr>
          <w:lang w:val="en-GB"/>
        </w:rPr>
        <w:t xml:space="preserve">, 2001, </w:t>
      </w:r>
      <w:r>
        <w:rPr>
          <w:i/>
          <w:lang w:val="en-GB"/>
        </w:rPr>
        <w:t>Rome’s Eastern Trade. International Commerce and Imperial Policy, 31 B.C. – A.D. 305</w:t>
      </w:r>
      <w:r>
        <w:rPr>
          <w:lang w:val="en-GB"/>
        </w:rPr>
        <w:t xml:space="preserve">, London – New York: </w:t>
      </w:r>
      <w:proofErr w:type="spellStart"/>
      <w:r>
        <w:rPr>
          <w:lang w:val="en-GB"/>
        </w:rPr>
        <w:t>Routledge</w:t>
      </w:r>
      <w:proofErr w:type="spellEnd"/>
    </w:p>
    <w:p w:rsidR="000C2E8A" w:rsidRPr="0006125B" w:rsidRDefault="000C2E8A" w:rsidP="0006125B">
      <w:pPr>
        <w:spacing w:line="240" w:lineRule="auto"/>
        <w:ind w:firstLine="0"/>
        <w:jc w:val="left"/>
        <w:rPr>
          <w:lang w:val="en-GB"/>
        </w:rPr>
      </w:pPr>
    </w:p>
    <w:p w:rsidR="00C152D2" w:rsidRPr="0006125B" w:rsidRDefault="000C2E8A" w:rsidP="0006125B">
      <w:pPr>
        <w:spacing w:line="240" w:lineRule="auto"/>
        <w:ind w:firstLine="0"/>
        <w:jc w:val="left"/>
      </w:pPr>
      <w:r w:rsidRPr="0006125B">
        <w:rPr>
          <w:lang w:val="en-GB"/>
        </w:rPr>
        <w:t xml:space="preserve">   </w:t>
      </w:r>
    </w:p>
    <w:sectPr w:rsidR="00C152D2" w:rsidRPr="0006125B" w:rsidSect="00C152D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BBC" w:rsidRDefault="00463BBC" w:rsidP="00AF4E09">
      <w:r>
        <w:separator/>
      </w:r>
    </w:p>
  </w:endnote>
  <w:endnote w:type="continuationSeparator" w:id="0">
    <w:p w:rsidR="00463BBC" w:rsidRDefault="00463BBC" w:rsidP="00AF4E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BBC" w:rsidRDefault="00463BBC" w:rsidP="00AF4E09">
      <w:r>
        <w:separator/>
      </w:r>
    </w:p>
  </w:footnote>
  <w:footnote w:type="continuationSeparator" w:id="0">
    <w:p w:rsidR="00463BBC" w:rsidRDefault="00463BBC" w:rsidP="00AF4E09">
      <w:r>
        <w:continuationSeparator/>
      </w:r>
    </w:p>
  </w:footnote>
  <w:footnote w:id="1">
    <w:p w:rsidR="0002409D" w:rsidRPr="0092338C" w:rsidRDefault="0002409D" w:rsidP="0002409D">
      <w:pPr>
        <w:pStyle w:val="FootnoteText"/>
        <w:spacing w:line="240" w:lineRule="auto"/>
      </w:pPr>
      <w:r>
        <w:rPr>
          <w:rStyle w:val="FootnoteReference"/>
        </w:rPr>
        <w:footnoteRef/>
      </w:r>
      <w:r w:rsidRPr="0092338C">
        <w:t xml:space="preserve"> </w:t>
      </w:r>
      <w:proofErr w:type="spellStart"/>
      <w:r w:rsidRPr="0092338C">
        <w:t>Hdt</w:t>
      </w:r>
      <w:proofErr w:type="spellEnd"/>
      <w:r w:rsidRPr="0092338C">
        <w:t xml:space="preserve">. 2.5 </w:t>
      </w:r>
    </w:p>
  </w:footnote>
  <w:footnote w:id="2">
    <w:p w:rsidR="0002409D" w:rsidRPr="0092338C" w:rsidRDefault="0002409D" w:rsidP="0002409D">
      <w:pPr>
        <w:pStyle w:val="FootnoteText"/>
        <w:spacing w:line="240" w:lineRule="auto"/>
      </w:pPr>
      <w:r>
        <w:rPr>
          <w:rStyle w:val="FootnoteReference"/>
        </w:rPr>
        <w:footnoteRef/>
      </w:r>
      <w:r w:rsidRPr="0092338C">
        <w:t xml:space="preserve"> Adams 2007</w:t>
      </w:r>
    </w:p>
  </w:footnote>
  <w:footnote w:id="3">
    <w:p w:rsidR="0002409D" w:rsidRPr="0092338C" w:rsidRDefault="0002409D" w:rsidP="0002409D">
      <w:pPr>
        <w:pStyle w:val="FootnoteText"/>
        <w:spacing w:line="240" w:lineRule="auto"/>
      </w:pPr>
      <w:r>
        <w:rPr>
          <w:rStyle w:val="FootnoteReference"/>
        </w:rPr>
        <w:footnoteRef/>
      </w:r>
      <w:r w:rsidRPr="0092338C">
        <w:t xml:space="preserve"> ditto</w:t>
      </w:r>
    </w:p>
  </w:footnote>
  <w:footnote w:id="4">
    <w:p w:rsidR="00B33E82" w:rsidRDefault="00B33E82" w:rsidP="002F1E1A">
      <w:pPr>
        <w:pStyle w:val="FootnoteText"/>
        <w:spacing w:line="240" w:lineRule="auto"/>
      </w:pPr>
      <w:r>
        <w:rPr>
          <w:rStyle w:val="FootnoteReference"/>
        </w:rPr>
        <w:footnoteRef/>
      </w:r>
      <w:r>
        <w:t xml:space="preserve"> Rice 1983</w:t>
      </w:r>
    </w:p>
  </w:footnote>
  <w:footnote w:id="5">
    <w:p w:rsidR="00B33E82" w:rsidRDefault="00B33E82" w:rsidP="002F1E1A">
      <w:pPr>
        <w:pStyle w:val="FootnoteText"/>
        <w:spacing w:line="240" w:lineRule="auto"/>
      </w:pPr>
      <w:r>
        <w:rPr>
          <w:rStyle w:val="FootnoteReference"/>
        </w:rPr>
        <w:footnoteRef/>
      </w:r>
      <w:r>
        <w:t xml:space="preserve"> Forbes 1993</w:t>
      </w:r>
    </w:p>
  </w:footnote>
  <w:footnote w:id="6">
    <w:p w:rsidR="00B33E82" w:rsidRDefault="00B33E82" w:rsidP="002F1E1A">
      <w:pPr>
        <w:pStyle w:val="FootnoteText"/>
        <w:spacing w:line="240" w:lineRule="auto"/>
      </w:pPr>
      <w:r>
        <w:rPr>
          <w:rStyle w:val="FootnoteReference"/>
        </w:rPr>
        <w:footnoteRef/>
      </w:r>
      <w:r>
        <w:t xml:space="preserve"> </w:t>
      </w:r>
      <w:proofErr w:type="spellStart"/>
      <w:r>
        <w:t>Ripinsky</w:t>
      </w:r>
      <w:proofErr w:type="spellEnd"/>
      <w:r>
        <w:t>, 1985 and 1988</w:t>
      </w:r>
    </w:p>
  </w:footnote>
  <w:footnote w:id="7">
    <w:p w:rsidR="00F4270F" w:rsidRDefault="00F4270F" w:rsidP="00C931D5">
      <w:pPr>
        <w:pStyle w:val="FootnoteText"/>
        <w:spacing w:line="240" w:lineRule="auto"/>
      </w:pPr>
      <w:r>
        <w:rPr>
          <w:rStyle w:val="FootnoteReference"/>
        </w:rPr>
        <w:footnoteRef/>
      </w:r>
      <w:r>
        <w:t xml:space="preserve"> </w:t>
      </w:r>
      <w:proofErr w:type="spellStart"/>
      <w:r>
        <w:t>Sidebothan</w:t>
      </w:r>
      <w:proofErr w:type="spellEnd"/>
      <w:r>
        <w:t xml:space="preserve">, S. E., et al., </w:t>
      </w:r>
      <w:r w:rsidR="00FC09B7">
        <w:t xml:space="preserve">2008, </w:t>
      </w:r>
      <w:r>
        <w:t>p. 157</w:t>
      </w:r>
    </w:p>
  </w:footnote>
  <w:footnote w:id="8">
    <w:p w:rsidR="00FC09B7" w:rsidRPr="0092338C" w:rsidRDefault="00FC09B7" w:rsidP="001B5E8E">
      <w:pPr>
        <w:pStyle w:val="FootnoteText"/>
        <w:spacing w:line="240" w:lineRule="auto"/>
        <w:rPr>
          <w:lang w:val="pt-BR"/>
        </w:rPr>
      </w:pPr>
      <w:r>
        <w:rPr>
          <w:rStyle w:val="FootnoteReference"/>
        </w:rPr>
        <w:footnoteRef/>
      </w:r>
      <w:r w:rsidRPr="0092338C">
        <w:rPr>
          <w:lang w:val="pt-BR"/>
        </w:rPr>
        <w:t xml:space="preserve"> </w:t>
      </w:r>
      <w:r w:rsidR="00C931D5">
        <w:rPr>
          <w:lang w:val="pt-BR"/>
        </w:rPr>
        <w:t>ditto</w:t>
      </w:r>
      <w:r w:rsidRPr="0092338C">
        <w:rPr>
          <w:lang w:val="pt-BR"/>
        </w:rPr>
        <w:t>, p. 162</w:t>
      </w:r>
    </w:p>
  </w:footnote>
  <w:footnote w:id="9">
    <w:p w:rsidR="001B5E8E" w:rsidRPr="0028695D" w:rsidRDefault="001B5E8E" w:rsidP="001B5E8E">
      <w:pPr>
        <w:pStyle w:val="FootnoteText"/>
        <w:spacing w:line="240" w:lineRule="auto"/>
        <w:rPr>
          <w:lang w:val="pt-BR"/>
        </w:rPr>
      </w:pPr>
      <w:r>
        <w:rPr>
          <w:rStyle w:val="FootnoteReference"/>
        </w:rPr>
        <w:footnoteRef/>
      </w:r>
      <w:r w:rsidR="0028695D">
        <w:rPr>
          <w:lang w:val="pt-BR"/>
        </w:rPr>
        <w:t xml:space="preserve"> </w:t>
      </w:r>
      <w:r w:rsidR="0028695D">
        <w:rPr>
          <w:lang w:val="pt-BR"/>
        </w:rPr>
        <w:t>d</w:t>
      </w:r>
      <w:r w:rsidRPr="0028695D">
        <w:rPr>
          <w:lang w:val="pt-BR"/>
        </w:rPr>
        <w:t xml:space="preserve">itto, </w:t>
      </w:r>
      <w:r w:rsidRPr="0028695D">
        <w:rPr>
          <w:lang w:val="pt-BR"/>
        </w:rPr>
        <w:t>p. 164</w:t>
      </w:r>
    </w:p>
  </w:footnote>
  <w:footnote w:id="10">
    <w:p w:rsidR="0028695D" w:rsidRPr="0028695D" w:rsidRDefault="0028695D" w:rsidP="007D5D1A">
      <w:pPr>
        <w:pStyle w:val="FootnoteText"/>
        <w:spacing w:line="240" w:lineRule="auto"/>
        <w:rPr>
          <w:lang w:val="pt-BR"/>
        </w:rPr>
      </w:pPr>
      <w:r>
        <w:rPr>
          <w:rStyle w:val="FootnoteReference"/>
        </w:rPr>
        <w:footnoteRef/>
      </w:r>
      <w:r>
        <w:rPr>
          <w:lang w:val="pt-BR"/>
        </w:rPr>
        <w:t xml:space="preserve"> d</w:t>
      </w:r>
      <w:r w:rsidRPr="0028695D">
        <w:rPr>
          <w:lang w:val="pt-BR"/>
        </w:rPr>
        <w:t xml:space="preserve">itto, p. </w:t>
      </w:r>
      <w:r>
        <w:rPr>
          <w:lang w:val="pt-BR"/>
        </w:rPr>
        <w:t>165</w:t>
      </w:r>
    </w:p>
  </w:footnote>
  <w:footnote w:id="11">
    <w:p w:rsidR="00B33E82" w:rsidRPr="0028695D" w:rsidRDefault="00B33E82" w:rsidP="002F1E1A">
      <w:pPr>
        <w:pStyle w:val="FootnoteText"/>
        <w:spacing w:line="240" w:lineRule="auto"/>
        <w:rPr>
          <w:lang w:val="pt-BR"/>
        </w:rPr>
      </w:pPr>
      <w:r>
        <w:rPr>
          <w:rStyle w:val="FootnoteReference"/>
        </w:rPr>
        <w:footnoteRef/>
      </w:r>
      <w:r w:rsidRPr="0028695D">
        <w:rPr>
          <w:lang w:val="pt-BR"/>
        </w:rPr>
        <w:t xml:space="preserve"> </w:t>
      </w:r>
      <w:r w:rsidRPr="0028695D">
        <w:rPr>
          <w:lang w:val="pt-BR"/>
        </w:rPr>
        <w:t xml:space="preserve">Pliny, </w:t>
      </w:r>
      <w:r w:rsidRPr="0028695D">
        <w:rPr>
          <w:i/>
          <w:lang w:val="pt-BR"/>
        </w:rPr>
        <w:t>NH</w:t>
      </w:r>
      <w:r w:rsidRPr="0028695D">
        <w:rPr>
          <w:lang w:val="pt-BR"/>
        </w:rPr>
        <w:t xml:space="preserve"> 6.102</w:t>
      </w:r>
    </w:p>
  </w:footnote>
  <w:footnote w:id="12">
    <w:p w:rsidR="00B33E82" w:rsidRPr="0072160D" w:rsidRDefault="00B33E82" w:rsidP="002F1E1A">
      <w:pPr>
        <w:pStyle w:val="FootnoteText"/>
        <w:spacing w:line="240" w:lineRule="auto"/>
        <w:rPr>
          <w:lang w:val="pt-BR"/>
        </w:rPr>
      </w:pPr>
      <w:r>
        <w:rPr>
          <w:rStyle w:val="FootnoteReference"/>
        </w:rPr>
        <w:footnoteRef/>
      </w:r>
      <w:r w:rsidRPr="0072160D">
        <w:rPr>
          <w:lang w:val="pt-BR"/>
        </w:rPr>
        <w:t xml:space="preserve"> Ael. </w:t>
      </w:r>
      <w:r w:rsidRPr="0072160D">
        <w:rPr>
          <w:i/>
          <w:lang w:val="pt-BR"/>
        </w:rPr>
        <w:t>NA</w:t>
      </w:r>
    </w:p>
  </w:footnote>
  <w:footnote w:id="13">
    <w:p w:rsidR="00B33E82" w:rsidRPr="0092338C" w:rsidRDefault="00B33E82" w:rsidP="002F1E1A">
      <w:pPr>
        <w:pStyle w:val="FootnoteText"/>
        <w:spacing w:line="240" w:lineRule="auto"/>
      </w:pPr>
      <w:r>
        <w:rPr>
          <w:rStyle w:val="FootnoteReference"/>
        </w:rPr>
        <w:footnoteRef/>
      </w:r>
      <w:r w:rsidRPr="0092338C">
        <w:t xml:space="preserve"> </w:t>
      </w:r>
      <w:proofErr w:type="spellStart"/>
      <w:r w:rsidRPr="0092338C">
        <w:t>Vegetius</w:t>
      </w:r>
      <w:proofErr w:type="spellEnd"/>
      <w:r w:rsidRPr="0092338C">
        <w:t>, 3.23</w:t>
      </w:r>
    </w:p>
  </w:footnote>
  <w:footnote w:id="14">
    <w:p w:rsidR="00B33E82" w:rsidRPr="0092338C" w:rsidRDefault="00B33E82" w:rsidP="002F1E1A">
      <w:pPr>
        <w:pStyle w:val="FootnoteText"/>
        <w:spacing w:line="240" w:lineRule="auto"/>
      </w:pPr>
      <w:r>
        <w:rPr>
          <w:rStyle w:val="FootnoteReference"/>
        </w:rPr>
        <w:footnoteRef/>
      </w:r>
      <w:r w:rsidRPr="0092338C">
        <w:t xml:space="preserve"> Davies 1967; </w:t>
      </w:r>
      <w:proofErr w:type="spellStart"/>
      <w:r w:rsidRPr="0092338C">
        <w:t>Speidel</w:t>
      </w:r>
      <w:proofErr w:type="spellEnd"/>
      <w:r w:rsidRPr="0092338C">
        <w:t xml:space="preserve"> 1978</w:t>
      </w:r>
    </w:p>
  </w:footnote>
  <w:footnote w:id="15">
    <w:p w:rsidR="00AF4E09" w:rsidRDefault="00AF4E09" w:rsidP="002F1E1A">
      <w:pPr>
        <w:pStyle w:val="FootnoteText"/>
        <w:spacing w:line="240" w:lineRule="auto"/>
      </w:pPr>
      <w:r>
        <w:rPr>
          <w:rStyle w:val="FootnoteReference"/>
        </w:rPr>
        <w:footnoteRef/>
      </w:r>
      <w:r w:rsidRPr="0092338C">
        <w:t xml:space="preserve"> Grant 193</w:t>
      </w:r>
      <w:r>
        <w:t xml:space="preserve">7 (for difficulties experienced by camels in muddy conditions) </w:t>
      </w:r>
    </w:p>
  </w:footnote>
  <w:footnote w:id="16">
    <w:p w:rsidR="00B33E82" w:rsidRDefault="00B33E82" w:rsidP="002F1E1A">
      <w:pPr>
        <w:pStyle w:val="FootnoteText"/>
        <w:spacing w:line="240" w:lineRule="auto"/>
      </w:pPr>
      <w:r>
        <w:rPr>
          <w:rStyle w:val="FootnoteReference"/>
        </w:rPr>
        <w:footnoteRef/>
      </w:r>
      <w:r>
        <w:t xml:space="preserve"> </w:t>
      </w:r>
      <w:proofErr w:type="spellStart"/>
      <w:r>
        <w:t>Bagnall</w:t>
      </w:r>
      <w:proofErr w:type="spellEnd"/>
      <w:r>
        <w:t xml:space="preserve"> 1985, p. 6 </w:t>
      </w:r>
    </w:p>
  </w:footnote>
  <w:footnote w:id="17">
    <w:p w:rsidR="00B33E82" w:rsidRDefault="00B33E82" w:rsidP="002F1E1A">
      <w:pPr>
        <w:pStyle w:val="FootnoteText"/>
        <w:spacing w:line="240" w:lineRule="auto"/>
      </w:pPr>
      <w:r>
        <w:rPr>
          <w:rStyle w:val="FootnoteReference"/>
        </w:rPr>
        <w:footnoteRef/>
      </w:r>
      <w:r>
        <w:t xml:space="preserve"> </w:t>
      </w:r>
      <w:proofErr w:type="spellStart"/>
      <w:r>
        <w:t>Bullliet</w:t>
      </w:r>
      <w:proofErr w:type="spellEnd"/>
      <w:r>
        <w:t xml:space="preserve"> 1990, </w:t>
      </w:r>
      <w:r w:rsidRPr="001F5D71">
        <w:rPr>
          <w:i/>
        </w:rPr>
        <w:t>passim</w:t>
      </w:r>
    </w:p>
  </w:footnote>
  <w:footnote w:id="18">
    <w:p w:rsidR="00B33E82" w:rsidRDefault="00B33E82" w:rsidP="002F1E1A">
      <w:pPr>
        <w:pStyle w:val="FootnoteText"/>
        <w:spacing w:line="240" w:lineRule="auto"/>
      </w:pPr>
      <w:r>
        <w:rPr>
          <w:rStyle w:val="FootnoteReference"/>
        </w:rPr>
        <w:footnoteRef/>
      </w:r>
      <w:r>
        <w:t xml:space="preserve"> </w:t>
      </w:r>
      <w:proofErr w:type="spellStart"/>
      <w:r>
        <w:t>Bagnall</w:t>
      </w:r>
      <w:proofErr w:type="spellEnd"/>
      <w:r>
        <w:t>, p. 1-6</w:t>
      </w:r>
    </w:p>
  </w:footnote>
  <w:footnote w:id="19">
    <w:p w:rsidR="00710CEE" w:rsidRPr="00710CEE" w:rsidRDefault="00710CEE" w:rsidP="00710CEE">
      <w:pPr>
        <w:pStyle w:val="FootnoteText"/>
        <w:spacing w:line="240" w:lineRule="auto"/>
      </w:pPr>
      <w:r>
        <w:rPr>
          <w:rStyle w:val="FootnoteReference"/>
        </w:rPr>
        <w:footnoteRef/>
      </w:r>
      <w:r w:rsidRPr="00710CEE">
        <w:t xml:space="preserve"> </w:t>
      </w:r>
      <w:proofErr w:type="spellStart"/>
      <w:r>
        <w:t>Sidebotham</w:t>
      </w:r>
      <w:proofErr w:type="spellEnd"/>
      <w:r w:rsidR="00B3019F">
        <w:t xml:space="preserve"> </w:t>
      </w:r>
      <w:r>
        <w:t xml:space="preserve">2008, </w:t>
      </w:r>
      <w:r w:rsidRPr="00710CEE">
        <w:t xml:space="preserve"> p. 187</w:t>
      </w:r>
    </w:p>
  </w:footnote>
  <w:footnote w:id="20">
    <w:p w:rsidR="00B33E82" w:rsidRDefault="00B33E82" w:rsidP="002F1E1A">
      <w:pPr>
        <w:pStyle w:val="FootnoteText"/>
        <w:spacing w:line="240" w:lineRule="auto"/>
      </w:pPr>
      <w:r>
        <w:rPr>
          <w:rStyle w:val="FootnoteReference"/>
        </w:rPr>
        <w:footnoteRef/>
      </w:r>
      <w:r>
        <w:t xml:space="preserve"> </w:t>
      </w:r>
      <w:r w:rsidRPr="003C1371">
        <w:rPr>
          <w:i/>
        </w:rPr>
        <w:t xml:space="preserve">P. Ups, </w:t>
      </w:r>
      <w:proofErr w:type="spellStart"/>
      <w:r w:rsidRPr="003C1371">
        <w:rPr>
          <w:i/>
        </w:rPr>
        <w:t>Frid</w:t>
      </w:r>
      <w:proofErr w:type="spellEnd"/>
      <w:r w:rsidRPr="003C1371">
        <w:rPr>
          <w:i/>
        </w:rPr>
        <w:t>.</w:t>
      </w:r>
      <w:r>
        <w:t>, 10 (AD 250-300)</w:t>
      </w:r>
    </w:p>
  </w:footnote>
  <w:footnote w:id="21">
    <w:p w:rsidR="00B33E82" w:rsidRPr="003C1371" w:rsidRDefault="00B33E82" w:rsidP="002F1E1A">
      <w:pPr>
        <w:pStyle w:val="FootnoteText"/>
        <w:spacing w:line="240" w:lineRule="auto"/>
      </w:pPr>
      <w:r>
        <w:rPr>
          <w:rStyle w:val="FootnoteReference"/>
        </w:rPr>
        <w:footnoteRef/>
      </w:r>
      <w:r>
        <w:t xml:space="preserve"> </w:t>
      </w:r>
      <w:r w:rsidRPr="003C1371">
        <w:rPr>
          <w:i/>
          <w:iCs/>
        </w:rPr>
        <w:t xml:space="preserve">BGU </w:t>
      </w:r>
      <w:r w:rsidRPr="003C1371">
        <w:t>I 14 col. 3 (AD 255)</w:t>
      </w:r>
    </w:p>
  </w:footnote>
  <w:footnote w:id="22">
    <w:p w:rsidR="00B33E82" w:rsidRDefault="00B33E82" w:rsidP="002F1E1A">
      <w:pPr>
        <w:pStyle w:val="FootnoteText"/>
        <w:spacing w:line="240" w:lineRule="auto"/>
      </w:pPr>
      <w:r>
        <w:rPr>
          <w:rStyle w:val="FootnoteReference"/>
        </w:rPr>
        <w:footnoteRef/>
      </w:r>
      <w:r>
        <w:t xml:space="preserve"> </w:t>
      </w:r>
      <w:proofErr w:type="spellStart"/>
      <w:proofErr w:type="gramStart"/>
      <w:r>
        <w:t>Diod</w:t>
      </w:r>
      <w:proofErr w:type="spellEnd"/>
      <w:r>
        <w:t>.</w:t>
      </w:r>
      <w:proofErr w:type="gramEnd"/>
      <w:r>
        <w:t xml:space="preserve"> 2.54.6</w:t>
      </w:r>
    </w:p>
  </w:footnote>
  <w:footnote w:id="23">
    <w:p w:rsidR="00B33E82" w:rsidRDefault="00B33E82" w:rsidP="002F1E1A">
      <w:pPr>
        <w:pStyle w:val="FootnoteText"/>
        <w:spacing w:line="240" w:lineRule="auto"/>
      </w:pPr>
      <w:r>
        <w:rPr>
          <w:rStyle w:val="FootnoteReference"/>
        </w:rPr>
        <w:footnoteRef/>
      </w:r>
      <w:r>
        <w:t xml:space="preserve"> </w:t>
      </w:r>
      <w:proofErr w:type="spellStart"/>
      <w:r>
        <w:t>Gaultier-Pilters</w:t>
      </w:r>
      <w:proofErr w:type="spellEnd"/>
      <w:r>
        <w:t xml:space="preserve"> and </w:t>
      </w:r>
      <w:proofErr w:type="spellStart"/>
      <w:r>
        <w:t>Dagg</w:t>
      </w:r>
      <w:proofErr w:type="spellEnd"/>
      <w:r>
        <w:t xml:space="preserve"> 1981, p. 109-10</w:t>
      </w:r>
    </w:p>
  </w:footnote>
  <w:footnote w:id="24">
    <w:p w:rsidR="00B33E82" w:rsidRDefault="00B33E82" w:rsidP="0006125B">
      <w:pPr>
        <w:pStyle w:val="FootnoteText"/>
        <w:spacing w:line="240" w:lineRule="auto"/>
        <w:jc w:val="left"/>
      </w:pPr>
      <w:r>
        <w:rPr>
          <w:rStyle w:val="FootnoteReference"/>
        </w:rPr>
        <w:footnoteRef/>
      </w:r>
      <w:r>
        <w:t xml:space="preserve"> </w:t>
      </w:r>
      <w:r w:rsidR="00E34EA3">
        <w:t>Adams</w:t>
      </w:r>
    </w:p>
  </w:footnote>
  <w:footnote w:id="25">
    <w:p w:rsidR="0006125B" w:rsidRDefault="0006125B" w:rsidP="0006125B">
      <w:pPr>
        <w:pStyle w:val="FootnoteText"/>
        <w:spacing w:line="240" w:lineRule="auto"/>
        <w:jc w:val="left"/>
      </w:pPr>
      <w:r>
        <w:rPr>
          <w:rStyle w:val="FootnoteReference"/>
        </w:rPr>
        <w:footnoteRef/>
      </w:r>
      <w:r>
        <w:t xml:space="preserve"> </w:t>
      </w:r>
      <w:proofErr w:type="spellStart"/>
      <w:r>
        <w:t>Seland</w:t>
      </w:r>
      <w:proofErr w:type="spellEnd"/>
      <w:r>
        <w:t xml:space="preserve"> 2011, p. 402; Leonard 1894, 204-6</w:t>
      </w:r>
    </w:p>
  </w:footnote>
  <w:footnote w:id="26">
    <w:p w:rsidR="00B33E82" w:rsidRDefault="00B33E82" w:rsidP="0006125B">
      <w:pPr>
        <w:pStyle w:val="FootnoteText"/>
        <w:spacing w:line="240" w:lineRule="auto"/>
        <w:jc w:val="left"/>
      </w:pPr>
      <w:r>
        <w:rPr>
          <w:rStyle w:val="FootnoteReference"/>
        </w:rPr>
        <w:footnoteRef/>
      </w:r>
      <w:r>
        <w:t xml:space="preserve"> </w:t>
      </w:r>
      <w:r w:rsidR="00E34EA3">
        <w:t>Adams</w:t>
      </w:r>
    </w:p>
  </w:footnote>
  <w:footnote w:id="27">
    <w:p w:rsidR="00B33E82" w:rsidRDefault="00B33E82" w:rsidP="0006125B">
      <w:pPr>
        <w:pStyle w:val="FootnoteText"/>
        <w:spacing w:line="240" w:lineRule="auto"/>
        <w:jc w:val="left"/>
      </w:pPr>
      <w:r>
        <w:rPr>
          <w:rStyle w:val="FootnoteReference"/>
        </w:rPr>
        <w:footnoteRef/>
      </w:r>
      <w:r>
        <w:t xml:space="preserve"> </w:t>
      </w:r>
      <w:proofErr w:type="spellStart"/>
      <w:r>
        <w:t>Husson</w:t>
      </w:r>
      <w:proofErr w:type="spellEnd"/>
      <w:r>
        <w:t>, G. 1983</w:t>
      </w:r>
    </w:p>
  </w:footnote>
  <w:footnote w:id="28">
    <w:p w:rsidR="00B33E82" w:rsidRDefault="00B33E82" w:rsidP="0006125B">
      <w:pPr>
        <w:pStyle w:val="FootnoteText"/>
        <w:spacing w:line="240" w:lineRule="auto"/>
        <w:jc w:val="left"/>
      </w:pPr>
      <w:r>
        <w:rPr>
          <w:rStyle w:val="FootnoteReference"/>
        </w:rPr>
        <w:footnoteRef/>
      </w:r>
      <w:r>
        <w:t xml:space="preserve"> </w:t>
      </w:r>
      <w:proofErr w:type="spellStart"/>
      <w:r>
        <w:t>J</w:t>
      </w:r>
      <w:r w:rsidRPr="00D43734">
        <w:t>ö</w:t>
      </w:r>
      <w:r>
        <w:t>rdens</w:t>
      </w:r>
      <w:proofErr w:type="spellEnd"/>
      <w:r>
        <w:t>, A. 1996</w:t>
      </w:r>
    </w:p>
  </w:footnote>
  <w:footnote w:id="29">
    <w:p w:rsidR="00E33B78" w:rsidRDefault="00E33B78" w:rsidP="002F1E1A">
      <w:pPr>
        <w:pStyle w:val="FootnoteText"/>
        <w:spacing w:line="240" w:lineRule="auto"/>
      </w:pPr>
      <w:r>
        <w:rPr>
          <w:rStyle w:val="FootnoteReference"/>
        </w:rPr>
        <w:footnoteRef/>
      </w:r>
      <w:r>
        <w:t xml:space="preserve"> Peacock, </w:t>
      </w:r>
      <w:proofErr w:type="spellStart"/>
      <w:r>
        <w:t>Maxfield</w:t>
      </w:r>
      <w:proofErr w:type="spellEnd"/>
      <w:r>
        <w:t>, etc., 1997-2006</w:t>
      </w:r>
    </w:p>
  </w:footnote>
  <w:footnote w:id="30">
    <w:p w:rsidR="00752F9B" w:rsidRDefault="00752F9B" w:rsidP="002F1E1A">
      <w:pPr>
        <w:pStyle w:val="FootnoteText"/>
        <w:spacing w:line="240" w:lineRule="auto"/>
      </w:pPr>
      <w:r>
        <w:rPr>
          <w:rStyle w:val="FootnoteReference"/>
        </w:rPr>
        <w:footnoteRef/>
      </w:r>
      <w:r>
        <w:t xml:space="preserve"> </w:t>
      </w:r>
      <w:proofErr w:type="spellStart"/>
      <w:r w:rsidRPr="00752F9B">
        <w:t>Raepsaet</w:t>
      </w:r>
      <w:proofErr w:type="spellEnd"/>
      <w:r w:rsidRPr="00752F9B">
        <w:t>, G. 1989, 38-9</w:t>
      </w:r>
    </w:p>
  </w:footnote>
  <w:footnote w:id="31">
    <w:p w:rsidR="00E33B78" w:rsidRDefault="00E33B78" w:rsidP="002F1E1A">
      <w:pPr>
        <w:pStyle w:val="FootnoteText"/>
        <w:spacing w:line="240" w:lineRule="auto"/>
      </w:pPr>
      <w:r>
        <w:rPr>
          <w:rStyle w:val="FootnoteReference"/>
        </w:rPr>
        <w:footnoteRef/>
      </w:r>
      <w:r>
        <w:t xml:space="preserve"> </w:t>
      </w:r>
      <w:proofErr w:type="spellStart"/>
      <w:r w:rsidRPr="00A13AF2">
        <w:t>Cotterell</w:t>
      </w:r>
      <w:proofErr w:type="spellEnd"/>
      <w:r w:rsidRPr="00A13AF2">
        <w:t xml:space="preserve"> and </w:t>
      </w:r>
      <w:proofErr w:type="spellStart"/>
      <w:r w:rsidRPr="00A13AF2">
        <w:t>Kaminga</w:t>
      </w:r>
      <w:proofErr w:type="spellEnd"/>
      <w:r w:rsidRPr="00A13AF2">
        <w:t xml:space="preserve">, </w:t>
      </w:r>
      <w:r w:rsidR="00A13AF2" w:rsidRPr="00A13AF2">
        <w:t>1992</w:t>
      </w:r>
    </w:p>
  </w:footnote>
  <w:footnote w:id="32">
    <w:p w:rsidR="00E33B78" w:rsidRDefault="00E33B78" w:rsidP="002F1E1A">
      <w:pPr>
        <w:pStyle w:val="FootnoteText"/>
        <w:spacing w:line="240" w:lineRule="auto"/>
      </w:pPr>
      <w:r>
        <w:rPr>
          <w:rStyle w:val="FootnoteReference"/>
        </w:rPr>
        <w:footnoteRef/>
      </w:r>
      <w:r>
        <w:t xml:space="preserve"> </w:t>
      </w:r>
      <w:proofErr w:type="spellStart"/>
      <w:r>
        <w:t>Bulliet</w:t>
      </w:r>
      <w:proofErr w:type="spellEnd"/>
      <w:r>
        <w:t>, p. 195-6</w:t>
      </w:r>
    </w:p>
  </w:footnote>
  <w:footnote w:id="33">
    <w:p w:rsidR="005F228D" w:rsidRDefault="005F228D" w:rsidP="002F1E1A">
      <w:pPr>
        <w:pStyle w:val="FootnoteText"/>
        <w:spacing w:line="240" w:lineRule="auto"/>
      </w:pPr>
      <w:r>
        <w:rPr>
          <w:rStyle w:val="FootnoteReference"/>
        </w:rPr>
        <w:footnoteRef/>
      </w:r>
      <w:r>
        <w:t xml:space="preserve"> </w:t>
      </w:r>
      <w:r w:rsidR="00E34EA3">
        <w:t>Adams</w:t>
      </w:r>
      <w:r>
        <w:t>, chapter “Deserts and Military Supply”, p. 9</w:t>
      </w:r>
    </w:p>
  </w:footnote>
  <w:footnote w:id="34">
    <w:p w:rsidR="004C0E2A" w:rsidRDefault="004C0E2A" w:rsidP="002F1E1A">
      <w:pPr>
        <w:pStyle w:val="FootnoteText"/>
        <w:spacing w:line="240" w:lineRule="auto"/>
      </w:pPr>
      <w:r>
        <w:rPr>
          <w:rStyle w:val="FootnoteReference"/>
        </w:rPr>
        <w:footnoteRef/>
      </w:r>
      <w:r w:rsidR="00710CEE">
        <w:t xml:space="preserve"> d</w:t>
      </w:r>
      <w:r>
        <w:t xml:space="preserve">itto, p. 10 </w:t>
      </w:r>
    </w:p>
  </w:footnote>
  <w:footnote w:id="35">
    <w:p w:rsidR="003428F6" w:rsidRDefault="003428F6" w:rsidP="002F1E1A">
      <w:pPr>
        <w:pStyle w:val="FootnoteText"/>
        <w:spacing w:line="240" w:lineRule="auto"/>
      </w:pPr>
      <w:r>
        <w:rPr>
          <w:rStyle w:val="FootnoteReference"/>
        </w:rPr>
        <w:footnoteRef/>
      </w:r>
      <w:r w:rsidR="00710CEE">
        <w:t xml:space="preserve"> d</w:t>
      </w:r>
      <w:r>
        <w:t>itto, chapter “Animal Requisitioning”, p. 6</w:t>
      </w:r>
    </w:p>
  </w:footnote>
  <w:footnote w:id="36">
    <w:p w:rsidR="00154DFD" w:rsidRPr="0092338C" w:rsidRDefault="00154DFD" w:rsidP="002F1E1A">
      <w:pPr>
        <w:pStyle w:val="FootnoteText"/>
        <w:spacing w:line="240" w:lineRule="auto"/>
      </w:pPr>
      <w:r>
        <w:rPr>
          <w:rStyle w:val="FootnoteReference"/>
        </w:rPr>
        <w:footnoteRef/>
      </w:r>
      <w:r w:rsidRPr="0092338C">
        <w:t xml:space="preserve"> P. </w:t>
      </w:r>
      <w:proofErr w:type="spellStart"/>
      <w:r w:rsidRPr="0092338C">
        <w:t>Giss</w:t>
      </w:r>
      <w:proofErr w:type="spellEnd"/>
      <w:r w:rsidRPr="0092338C">
        <w:t>. III 69</w:t>
      </w:r>
    </w:p>
  </w:footnote>
  <w:footnote w:id="37">
    <w:p w:rsidR="00154DFD" w:rsidRPr="00154DFD" w:rsidRDefault="00154DFD" w:rsidP="002F1E1A">
      <w:pPr>
        <w:pStyle w:val="FootnoteText"/>
        <w:spacing w:line="240" w:lineRule="auto"/>
      </w:pPr>
      <w:r>
        <w:rPr>
          <w:rStyle w:val="FootnoteReference"/>
        </w:rPr>
        <w:footnoteRef/>
      </w:r>
      <w:r w:rsidRPr="00154DFD">
        <w:t xml:space="preserve"> </w:t>
      </w:r>
      <w:proofErr w:type="gramStart"/>
      <w:r w:rsidRPr="00154DFD">
        <w:t xml:space="preserve">BGU III 762; P. </w:t>
      </w:r>
      <w:proofErr w:type="spellStart"/>
      <w:r w:rsidRPr="00154DFD">
        <w:t>Lond</w:t>
      </w:r>
      <w:proofErr w:type="spellEnd"/>
      <w:r w:rsidRPr="00154DFD">
        <w:t>.</w:t>
      </w:r>
      <w:proofErr w:type="gramEnd"/>
      <w:r w:rsidRPr="00154DFD">
        <w:t xml:space="preserve"> II 328</w:t>
      </w:r>
    </w:p>
  </w:footnote>
  <w:footnote w:id="38">
    <w:p w:rsidR="001D7569" w:rsidRPr="00F319E8" w:rsidRDefault="001D7569" w:rsidP="002F1E1A">
      <w:pPr>
        <w:pStyle w:val="FootnoteText"/>
        <w:spacing w:line="240" w:lineRule="auto"/>
        <w:rPr>
          <w:lang w:val="pt-BR"/>
        </w:rPr>
      </w:pPr>
      <w:r>
        <w:rPr>
          <w:rStyle w:val="FootnoteReference"/>
        </w:rPr>
        <w:footnoteRef/>
      </w:r>
      <w:r w:rsidRPr="00F319E8">
        <w:rPr>
          <w:lang w:val="pt-BR"/>
        </w:rPr>
        <w:t xml:space="preserve"> Davies, R. 1989</w:t>
      </w:r>
      <w:r w:rsidR="00F319E8" w:rsidRPr="00F319E8">
        <w:rPr>
          <w:lang w:val="pt-BR"/>
        </w:rPr>
        <w:t>, p. 153-73</w:t>
      </w:r>
      <w:r w:rsidRPr="00F319E8">
        <w:rPr>
          <w:lang w:val="pt-BR"/>
        </w:rPr>
        <w:t>; Lesqueir, J. 1918</w:t>
      </w:r>
      <w:r w:rsidR="00F319E8" w:rsidRPr="00F319E8">
        <w:rPr>
          <w:lang w:val="pt-BR"/>
        </w:rPr>
        <w:t xml:space="preserve">, p. </w:t>
      </w:r>
      <w:r w:rsidR="00F319E8">
        <w:rPr>
          <w:lang w:val="pt-BR"/>
        </w:rPr>
        <w:t>349-75</w:t>
      </w:r>
    </w:p>
  </w:footnote>
  <w:footnote w:id="39">
    <w:p w:rsidR="001D7569" w:rsidRDefault="001D7569" w:rsidP="002F1E1A">
      <w:pPr>
        <w:pStyle w:val="FootnoteText"/>
        <w:spacing w:line="240" w:lineRule="auto"/>
      </w:pPr>
      <w:r>
        <w:rPr>
          <w:rStyle w:val="FootnoteReference"/>
        </w:rPr>
        <w:footnoteRef/>
      </w:r>
      <w:r>
        <w:t xml:space="preserve"> BGU III, 762</w:t>
      </w:r>
    </w:p>
  </w:footnote>
  <w:footnote w:id="40">
    <w:p w:rsidR="001D7569" w:rsidRDefault="001D7569" w:rsidP="002F1E1A">
      <w:pPr>
        <w:pStyle w:val="FootnoteText"/>
        <w:spacing w:line="240" w:lineRule="auto"/>
      </w:pPr>
      <w:r>
        <w:rPr>
          <w:rStyle w:val="FootnoteReference"/>
        </w:rPr>
        <w:footnoteRef/>
      </w:r>
      <w:r>
        <w:t xml:space="preserve"> P. Oxford, 4 </w:t>
      </w:r>
    </w:p>
  </w:footnote>
  <w:footnote w:id="41">
    <w:p w:rsidR="0092338C" w:rsidRDefault="0092338C" w:rsidP="00B63E55">
      <w:pPr>
        <w:pStyle w:val="FootnoteText"/>
        <w:spacing w:line="240" w:lineRule="auto"/>
      </w:pPr>
      <w:r>
        <w:rPr>
          <w:rStyle w:val="FootnoteReference"/>
        </w:rPr>
        <w:footnoteRef/>
      </w:r>
      <w:r w:rsidR="00B63E55">
        <w:t xml:space="preserve"> </w:t>
      </w:r>
      <w:proofErr w:type="spellStart"/>
      <w:r w:rsidR="00B63E55">
        <w:t>Sidebotham</w:t>
      </w:r>
      <w:proofErr w:type="spellEnd"/>
      <w:r>
        <w:t xml:space="preserve"> 2008, p. 257</w:t>
      </w:r>
      <w:r w:rsidR="00B63E55">
        <w:t>-76</w:t>
      </w:r>
      <w:r w:rsidR="00710CEE">
        <w:t>, is the source of this information about the Bedouins living in the region.</w:t>
      </w:r>
    </w:p>
  </w:footnote>
  <w:footnote w:id="42">
    <w:p w:rsidR="00B63E55" w:rsidRDefault="00B63E55" w:rsidP="00B63E55">
      <w:pPr>
        <w:pStyle w:val="FootnoteText"/>
        <w:spacing w:line="240" w:lineRule="auto"/>
      </w:pPr>
      <w:r>
        <w:rPr>
          <w:rStyle w:val="FootnoteReference"/>
        </w:rPr>
        <w:footnoteRef/>
      </w:r>
      <w:r>
        <w:t xml:space="preserve"> ditto, p. 271</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A726EA"/>
    <w:rsid w:val="00000080"/>
    <w:rsid w:val="0002409D"/>
    <w:rsid w:val="0006125B"/>
    <w:rsid w:val="00080C3F"/>
    <w:rsid w:val="00084DD2"/>
    <w:rsid w:val="000C2E8A"/>
    <w:rsid w:val="0011071A"/>
    <w:rsid w:val="00113F8A"/>
    <w:rsid w:val="00114B1A"/>
    <w:rsid w:val="00154DFD"/>
    <w:rsid w:val="00174AA5"/>
    <w:rsid w:val="00193891"/>
    <w:rsid w:val="00195150"/>
    <w:rsid w:val="00197893"/>
    <w:rsid w:val="001A2B4F"/>
    <w:rsid w:val="001B5E8E"/>
    <w:rsid w:val="001D7569"/>
    <w:rsid w:val="001E6C15"/>
    <w:rsid w:val="001F5D71"/>
    <w:rsid w:val="0028695D"/>
    <w:rsid w:val="002F1E1A"/>
    <w:rsid w:val="003111AD"/>
    <w:rsid w:val="003428F6"/>
    <w:rsid w:val="00351C00"/>
    <w:rsid w:val="003C1371"/>
    <w:rsid w:val="003C17A5"/>
    <w:rsid w:val="003E42E4"/>
    <w:rsid w:val="003F2755"/>
    <w:rsid w:val="00426EA4"/>
    <w:rsid w:val="004345B9"/>
    <w:rsid w:val="00447242"/>
    <w:rsid w:val="00463BBC"/>
    <w:rsid w:val="00465C5B"/>
    <w:rsid w:val="00466F60"/>
    <w:rsid w:val="004C0E2A"/>
    <w:rsid w:val="004C2E65"/>
    <w:rsid w:val="005054FB"/>
    <w:rsid w:val="005445E4"/>
    <w:rsid w:val="0056150A"/>
    <w:rsid w:val="00563B56"/>
    <w:rsid w:val="005709F6"/>
    <w:rsid w:val="005975CD"/>
    <w:rsid w:val="005B0B6D"/>
    <w:rsid w:val="005C25E4"/>
    <w:rsid w:val="005C7EF6"/>
    <w:rsid w:val="005F228D"/>
    <w:rsid w:val="006237C8"/>
    <w:rsid w:val="00655C62"/>
    <w:rsid w:val="006B4712"/>
    <w:rsid w:val="006C797E"/>
    <w:rsid w:val="00710CEE"/>
    <w:rsid w:val="0072160D"/>
    <w:rsid w:val="00740D3F"/>
    <w:rsid w:val="00752F9B"/>
    <w:rsid w:val="0077497D"/>
    <w:rsid w:val="007845A7"/>
    <w:rsid w:val="007D5D1A"/>
    <w:rsid w:val="008063D8"/>
    <w:rsid w:val="00806F1E"/>
    <w:rsid w:val="00827515"/>
    <w:rsid w:val="008550F3"/>
    <w:rsid w:val="008745A5"/>
    <w:rsid w:val="008B4477"/>
    <w:rsid w:val="008C0EB8"/>
    <w:rsid w:val="008E0DE8"/>
    <w:rsid w:val="008E269D"/>
    <w:rsid w:val="00906552"/>
    <w:rsid w:val="0092338C"/>
    <w:rsid w:val="00936386"/>
    <w:rsid w:val="00940D49"/>
    <w:rsid w:val="00944E88"/>
    <w:rsid w:val="009A37C7"/>
    <w:rsid w:val="009A7221"/>
    <w:rsid w:val="009B3AF4"/>
    <w:rsid w:val="009D4674"/>
    <w:rsid w:val="00A13AF2"/>
    <w:rsid w:val="00A42353"/>
    <w:rsid w:val="00A726EA"/>
    <w:rsid w:val="00AF4E09"/>
    <w:rsid w:val="00B3019F"/>
    <w:rsid w:val="00B33E82"/>
    <w:rsid w:val="00B5672D"/>
    <w:rsid w:val="00B63E55"/>
    <w:rsid w:val="00BC71D7"/>
    <w:rsid w:val="00BE0D72"/>
    <w:rsid w:val="00C06221"/>
    <w:rsid w:val="00C152D2"/>
    <w:rsid w:val="00C1590A"/>
    <w:rsid w:val="00C50F1A"/>
    <w:rsid w:val="00C54EB6"/>
    <w:rsid w:val="00C700FD"/>
    <w:rsid w:val="00C931D5"/>
    <w:rsid w:val="00CA6411"/>
    <w:rsid w:val="00CE3AF6"/>
    <w:rsid w:val="00D05948"/>
    <w:rsid w:val="00D07F45"/>
    <w:rsid w:val="00D43734"/>
    <w:rsid w:val="00DA6571"/>
    <w:rsid w:val="00DA7C14"/>
    <w:rsid w:val="00DE6C93"/>
    <w:rsid w:val="00DF234A"/>
    <w:rsid w:val="00E06936"/>
    <w:rsid w:val="00E06A6B"/>
    <w:rsid w:val="00E20757"/>
    <w:rsid w:val="00E33B78"/>
    <w:rsid w:val="00E34EA3"/>
    <w:rsid w:val="00E415D6"/>
    <w:rsid w:val="00E50598"/>
    <w:rsid w:val="00E77912"/>
    <w:rsid w:val="00EA0917"/>
    <w:rsid w:val="00EA29DA"/>
    <w:rsid w:val="00EF39D4"/>
    <w:rsid w:val="00F319E8"/>
    <w:rsid w:val="00F357F2"/>
    <w:rsid w:val="00F423A2"/>
    <w:rsid w:val="00F4270F"/>
    <w:rsid w:val="00FC09B7"/>
    <w:rsid w:val="00FC15ED"/>
    <w:rsid w:val="00FF6D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E09"/>
    <w:pPr>
      <w:spacing w:line="480" w:lineRule="auto"/>
      <w:ind w:firstLine="720"/>
      <w:jc w:val="both"/>
    </w:pPr>
    <w:rPr>
      <w:rFonts w:ascii="Times New Roman" w:hAnsi="Times New Roman" w:cs="Times New Roman"/>
      <w:sz w:val="20"/>
      <w:szCs w:val="20"/>
    </w:rPr>
  </w:style>
  <w:style w:type="paragraph" w:styleId="Heading1">
    <w:name w:val="heading 1"/>
    <w:basedOn w:val="Normal"/>
    <w:link w:val="Heading1Char"/>
    <w:uiPriority w:val="9"/>
    <w:qFormat/>
    <w:rsid w:val="0072160D"/>
    <w:pPr>
      <w:spacing w:before="100" w:beforeAutospacing="1" w:after="100" w:afterAutospacing="1"/>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93891"/>
  </w:style>
  <w:style w:type="character" w:customStyle="1" w:styleId="FootnoteTextChar">
    <w:name w:val="Footnote Text Char"/>
    <w:basedOn w:val="DefaultParagraphFont"/>
    <w:link w:val="FootnoteText"/>
    <w:uiPriority w:val="99"/>
    <w:rsid w:val="00193891"/>
    <w:rPr>
      <w:sz w:val="20"/>
      <w:szCs w:val="20"/>
    </w:rPr>
  </w:style>
  <w:style w:type="character" w:styleId="FootnoteReference">
    <w:name w:val="footnote reference"/>
    <w:basedOn w:val="DefaultParagraphFont"/>
    <w:uiPriority w:val="99"/>
    <w:semiHidden/>
    <w:unhideWhenUsed/>
    <w:rsid w:val="00193891"/>
    <w:rPr>
      <w:vertAlign w:val="superscript"/>
    </w:rPr>
  </w:style>
  <w:style w:type="character" w:styleId="Hyperlink">
    <w:name w:val="Hyperlink"/>
    <w:basedOn w:val="DefaultParagraphFont"/>
    <w:uiPriority w:val="99"/>
    <w:semiHidden/>
    <w:unhideWhenUsed/>
    <w:rsid w:val="00426EA4"/>
    <w:rPr>
      <w:color w:val="0000FF"/>
      <w:u w:val="single"/>
    </w:rPr>
  </w:style>
  <w:style w:type="character" w:customStyle="1" w:styleId="Heading1Char">
    <w:name w:val="Heading 1 Char"/>
    <w:basedOn w:val="DefaultParagraphFont"/>
    <w:link w:val="Heading1"/>
    <w:uiPriority w:val="9"/>
    <w:rsid w:val="0072160D"/>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9A37C7"/>
  </w:style>
</w:styles>
</file>

<file path=word/webSettings.xml><?xml version="1.0" encoding="utf-8"?>
<w:webSettings xmlns:r="http://schemas.openxmlformats.org/officeDocument/2006/relationships" xmlns:w="http://schemas.openxmlformats.org/wordprocessingml/2006/main">
  <w:divs>
    <w:div w:id="104539414">
      <w:bodyDiv w:val="1"/>
      <w:marLeft w:val="0"/>
      <w:marRight w:val="0"/>
      <w:marTop w:val="0"/>
      <w:marBottom w:val="0"/>
      <w:divBdr>
        <w:top w:val="none" w:sz="0" w:space="0" w:color="auto"/>
        <w:left w:val="none" w:sz="0" w:space="0" w:color="auto"/>
        <w:bottom w:val="none" w:sz="0" w:space="0" w:color="auto"/>
        <w:right w:val="none" w:sz="0" w:space="0" w:color="auto"/>
      </w:divBdr>
    </w:div>
    <w:div w:id="199903625">
      <w:bodyDiv w:val="1"/>
      <w:marLeft w:val="0"/>
      <w:marRight w:val="0"/>
      <w:marTop w:val="0"/>
      <w:marBottom w:val="0"/>
      <w:divBdr>
        <w:top w:val="none" w:sz="0" w:space="0" w:color="auto"/>
        <w:left w:val="none" w:sz="0" w:space="0" w:color="auto"/>
        <w:bottom w:val="none" w:sz="0" w:space="0" w:color="auto"/>
        <w:right w:val="none" w:sz="0" w:space="0" w:color="auto"/>
      </w:divBdr>
    </w:div>
    <w:div w:id="249119170">
      <w:bodyDiv w:val="1"/>
      <w:marLeft w:val="0"/>
      <w:marRight w:val="0"/>
      <w:marTop w:val="0"/>
      <w:marBottom w:val="0"/>
      <w:divBdr>
        <w:top w:val="none" w:sz="0" w:space="0" w:color="auto"/>
        <w:left w:val="none" w:sz="0" w:space="0" w:color="auto"/>
        <w:bottom w:val="none" w:sz="0" w:space="0" w:color="auto"/>
        <w:right w:val="none" w:sz="0" w:space="0" w:color="auto"/>
      </w:divBdr>
    </w:div>
    <w:div w:id="1133985507">
      <w:bodyDiv w:val="1"/>
      <w:marLeft w:val="0"/>
      <w:marRight w:val="0"/>
      <w:marTop w:val="0"/>
      <w:marBottom w:val="0"/>
      <w:divBdr>
        <w:top w:val="none" w:sz="0" w:space="0" w:color="auto"/>
        <w:left w:val="none" w:sz="0" w:space="0" w:color="auto"/>
        <w:bottom w:val="none" w:sz="0" w:space="0" w:color="auto"/>
        <w:right w:val="none" w:sz="0" w:space="0" w:color="auto"/>
      </w:divBdr>
    </w:div>
    <w:div w:id="157091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EC196E-B692-4043-8779-0A20CD2C4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4642</Words>
  <Characters>26463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2018-01-24T21:03:00Z</dcterms:created>
  <dcterms:modified xsi:type="dcterms:W3CDTF">2018-01-24T21:04:00Z</dcterms:modified>
</cp:coreProperties>
</file>