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3F674B" w14:textId="3AE90FE4" w:rsidR="00A9452B" w:rsidRPr="00F17CC0" w:rsidRDefault="00A9452B" w:rsidP="00F17CC0">
      <w:pPr>
        <w:spacing w:line="360" w:lineRule="auto"/>
        <w:ind w:right="531"/>
        <w:jc w:val="both"/>
        <w:rPr>
          <w:rFonts w:ascii="Arial" w:eastAsia="Calibri" w:hAnsi="Arial" w:cs="Arial"/>
          <w:b/>
          <w:bCs/>
          <w:sz w:val="22"/>
          <w:szCs w:val="22"/>
        </w:rPr>
      </w:pPr>
      <w:r w:rsidRPr="00F17CC0">
        <w:rPr>
          <w:rFonts w:ascii="Arial" w:eastAsia="Calibri" w:hAnsi="Arial" w:cs="Arial"/>
          <w:b/>
          <w:bCs/>
          <w:sz w:val="22"/>
          <w:szCs w:val="22"/>
        </w:rPr>
        <w:t xml:space="preserve">Joseph Salmon </w:t>
      </w:r>
      <w:r w:rsidR="00BF735B" w:rsidRPr="00F17CC0">
        <w:rPr>
          <w:rFonts w:ascii="Arial" w:eastAsia="Calibri" w:hAnsi="Arial" w:cs="Arial"/>
          <w:b/>
          <w:bCs/>
          <w:sz w:val="22"/>
          <w:szCs w:val="22"/>
        </w:rPr>
        <w:t>–</w:t>
      </w:r>
      <w:r w:rsidRPr="00F17CC0">
        <w:rPr>
          <w:rFonts w:ascii="Arial" w:eastAsia="Calibri" w:hAnsi="Arial" w:cs="Arial"/>
          <w:b/>
          <w:bCs/>
          <w:sz w:val="22"/>
          <w:szCs w:val="22"/>
        </w:rPr>
        <w:t xml:space="preserve"> 2319906</w:t>
      </w:r>
    </w:p>
    <w:p w14:paraId="32C4FA73" w14:textId="77777777" w:rsidR="00BF735B" w:rsidRPr="00F17CC0" w:rsidRDefault="00BF735B" w:rsidP="00F17CC0">
      <w:pPr>
        <w:spacing w:line="360" w:lineRule="auto"/>
        <w:ind w:right="531"/>
        <w:jc w:val="both"/>
        <w:rPr>
          <w:rFonts w:ascii="Arial" w:eastAsia="Calibri" w:hAnsi="Arial" w:cs="Arial"/>
          <w:b/>
          <w:bCs/>
          <w:sz w:val="22"/>
          <w:szCs w:val="22"/>
        </w:rPr>
      </w:pPr>
    </w:p>
    <w:p w14:paraId="55F9B274" w14:textId="35346625" w:rsidR="00450C46" w:rsidRPr="00F17CC0" w:rsidRDefault="00450C46" w:rsidP="00F17CC0">
      <w:pPr>
        <w:spacing w:line="360" w:lineRule="auto"/>
        <w:ind w:right="531"/>
        <w:jc w:val="both"/>
        <w:rPr>
          <w:rFonts w:ascii="Arial" w:eastAsia="Calibri" w:hAnsi="Arial" w:cs="Arial"/>
          <w:b/>
          <w:bCs/>
          <w:sz w:val="22"/>
          <w:szCs w:val="22"/>
        </w:rPr>
      </w:pPr>
      <w:r w:rsidRPr="00F17CC0">
        <w:rPr>
          <w:rFonts w:ascii="Arial" w:eastAsia="Calibri" w:hAnsi="Arial" w:cs="Arial"/>
          <w:b/>
          <w:bCs/>
          <w:sz w:val="22"/>
          <w:szCs w:val="22"/>
        </w:rPr>
        <w:t>Essay one:</w:t>
      </w:r>
    </w:p>
    <w:p w14:paraId="673FDF29" w14:textId="77777777" w:rsidR="00450C46" w:rsidRPr="00F17CC0" w:rsidRDefault="00450C46" w:rsidP="00F17CC0">
      <w:pPr>
        <w:spacing w:line="360" w:lineRule="auto"/>
        <w:ind w:right="531"/>
        <w:rPr>
          <w:rFonts w:ascii="Arial" w:eastAsia="Calibri" w:hAnsi="Arial" w:cs="Arial"/>
          <w:sz w:val="22"/>
          <w:szCs w:val="22"/>
        </w:rPr>
      </w:pPr>
      <w:r w:rsidRPr="00F17CC0">
        <w:rPr>
          <w:rFonts w:ascii="Arial" w:eastAsia="Calibri" w:hAnsi="Arial" w:cs="Arial"/>
          <w:sz w:val="22"/>
          <w:szCs w:val="22"/>
        </w:rPr>
        <w:t>How effectively has the police service adapted to accommodate diversity within the UK? Consider the police force itself and/or the way police engage with diverse communities.</w:t>
      </w:r>
    </w:p>
    <w:p w14:paraId="18610BA0" w14:textId="77777777" w:rsidR="00450C46" w:rsidRPr="00F17CC0" w:rsidRDefault="00450C46" w:rsidP="00F17CC0">
      <w:pPr>
        <w:spacing w:line="360" w:lineRule="auto"/>
        <w:ind w:right="531"/>
        <w:rPr>
          <w:rFonts w:ascii="Arial" w:eastAsia="Calibri" w:hAnsi="Arial" w:cs="Arial"/>
          <w:sz w:val="22"/>
          <w:szCs w:val="22"/>
        </w:rPr>
      </w:pPr>
      <w:r w:rsidRPr="00F17CC0">
        <w:rPr>
          <w:rFonts w:ascii="Arial" w:eastAsia="Calibri" w:hAnsi="Arial" w:cs="Arial"/>
          <w:sz w:val="22"/>
          <w:szCs w:val="22"/>
        </w:rPr>
        <w:t>Your answer must be based on academic research.</w:t>
      </w:r>
    </w:p>
    <w:p w14:paraId="5E07C9E5" w14:textId="77777777" w:rsidR="00450C46" w:rsidRPr="00F17CC0" w:rsidRDefault="00450C46" w:rsidP="00F17CC0">
      <w:pPr>
        <w:spacing w:line="360" w:lineRule="auto"/>
        <w:ind w:right="531"/>
        <w:rPr>
          <w:rFonts w:ascii="Arial" w:hAnsi="Arial" w:cs="Arial"/>
          <w:sz w:val="22"/>
          <w:szCs w:val="22"/>
        </w:rPr>
      </w:pPr>
      <w:r w:rsidRPr="00F17CC0">
        <w:rPr>
          <w:rFonts w:ascii="Arial" w:eastAsia="Calibri" w:hAnsi="Arial" w:cs="Arial"/>
          <w:b/>
          <w:bCs/>
          <w:sz w:val="22"/>
          <w:szCs w:val="22"/>
        </w:rPr>
        <w:t xml:space="preserve">Word limit: </w:t>
      </w:r>
      <w:r w:rsidRPr="00F17CC0">
        <w:rPr>
          <w:rFonts w:ascii="Arial" w:eastAsia="Calibri" w:hAnsi="Arial" w:cs="Arial"/>
          <w:sz w:val="22"/>
          <w:szCs w:val="22"/>
        </w:rPr>
        <w:t xml:space="preserve">1000 words. </w:t>
      </w:r>
    </w:p>
    <w:p w14:paraId="0156EE6C" w14:textId="77777777" w:rsidR="00D51668" w:rsidRPr="00F17CC0" w:rsidRDefault="00D51668" w:rsidP="00F17CC0">
      <w:pPr>
        <w:spacing w:line="360" w:lineRule="auto"/>
        <w:rPr>
          <w:rFonts w:ascii="Arial" w:hAnsi="Arial" w:cs="Arial"/>
        </w:rPr>
      </w:pPr>
    </w:p>
    <w:p w14:paraId="03BA292A" w14:textId="1A98EF00" w:rsidR="00551937" w:rsidRPr="00F17CC0" w:rsidRDefault="00551937" w:rsidP="00F17CC0">
      <w:pPr>
        <w:spacing w:line="360" w:lineRule="auto"/>
        <w:rPr>
          <w:rFonts w:ascii="Arial" w:hAnsi="Arial" w:cs="Arial"/>
          <w:sz w:val="22"/>
          <w:szCs w:val="22"/>
        </w:rPr>
      </w:pPr>
      <w:r w:rsidRPr="00F17CC0">
        <w:rPr>
          <w:rFonts w:ascii="Arial" w:hAnsi="Arial" w:cs="Arial"/>
          <w:sz w:val="22"/>
          <w:szCs w:val="22"/>
        </w:rPr>
        <w:t>The effectiveness of the police service in England and Wales in adapting to accommodate diversity has been mixed across the different force areas that are within England and Wales, there is notable progress in some of the force areas and persistent challenges in other force areas.</w:t>
      </w:r>
    </w:p>
    <w:p w14:paraId="72A08E8E" w14:textId="77777777" w:rsidR="00551937" w:rsidRPr="00F17CC0" w:rsidRDefault="00551937" w:rsidP="00F17CC0">
      <w:pPr>
        <w:spacing w:line="360" w:lineRule="auto"/>
        <w:rPr>
          <w:rFonts w:ascii="Arial" w:hAnsi="Arial" w:cs="Arial"/>
          <w:sz w:val="22"/>
          <w:szCs w:val="22"/>
        </w:rPr>
      </w:pPr>
    </w:p>
    <w:p w14:paraId="0417ADDC" w14:textId="12081CA9" w:rsidR="00551937" w:rsidRPr="00F17CC0" w:rsidRDefault="00551937" w:rsidP="00F17CC0">
      <w:pPr>
        <w:spacing w:line="360" w:lineRule="auto"/>
        <w:rPr>
          <w:rFonts w:ascii="Arial" w:hAnsi="Arial" w:cs="Arial"/>
          <w:sz w:val="22"/>
          <w:szCs w:val="22"/>
        </w:rPr>
      </w:pPr>
      <w:r w:rsidRPr="00F17CC0">
        <w:rPr>
          <w:rFonts w:ascii="Arial" w:hAnsi="Arial" w:cs="Arial"/>
          <w:sz w:val="22"/>
          <w:szCs w:val="22"/>
        </w:rPr>
        <w:t xml:space="preserve">Police forces in England and Wales have different ways of accommodating diversity within the individual police force and the UK in general. One of the ways that Police forces in England and Wales have accommodated diversity is though internal diversity. </w:t>
      </w:r>
    </w:p>
    <w:p w14:paraId="279013CE" w14:textId="77777777" w:rsidR="00551937" w:rsidRPr="00F17CC0" w:rsidRDefault="00551937" w:rsidP="00F17CC0">
      <w:pPr>
        <w:spacing w:line="360" w:lineRule="auto"/>
        <w:rPr>
          <w:rFonts w:ascii="Arial" w:hAnsi="Arial" w:cs="Arial"/>
          <w:sz w:val="22"/>
          <w:szCs w:val="22"/>
        </w:rPr>
      </w:pPr>
    </w:p>
    <w:p w14:paraId="0E7F2F90" w14:textId="14781E14" w:rsidR="00551937" w:rsidRPr="00F17CC0" w:rsidRDefault="00551937" w:rsidP="00F17CC0">
      <w:pPr>
        <w:spacing w:line="360" w:lineRule="auto"/>
        <w:rPr>
          <w:rFonts w:ascii="Arial" w:hAnsi="Arial" w:cs="Arial"/>
          <w:sz w:val="22"/>
          <w:szCs w:val="22"/>
        </w:rPr>
      </w:pPr>
      <w:r w:rsidRPr="00F17CC0">
        <w:rPr>
          <w:rFonts w:ascii="Arial" w:hAnsi="Arial" w:cs="Arial"/>
          <w:sz w:val="22"/>
          <w:szCs w:val="22"/>
        </w:rPr>
        <w:t xml:space="preserve">Police forces in England and Wales have had an increased amount of recruitment drives, an example of this would be within the </w:t>
      </w:r>
      <w:r w:rsidR="004C79BE" w:rsidRPr="00F17CC0">
        <w:rPr>
          <w:rFonts w:ascii="Arial" w:hAnsi="Arial" w:cs="Arial"/>
          <w:sz w:val="22"/>
          <w:szCs w:val="22"/>
        </w:rPr>
        <w:t xml:space="preserve">UK police forces </w:t>
      </w:r>
      <w:r w:rsidRPr="00F17CC0">
        <w:rPr>
          <w:rFonts w:ascii="Arial" w:hAnsi="Arial" w:cs="Arial"/>
          <w:sz w:val="22"/>
          <w:szCs w:val="22"/>
        </w:rPr>
        <w:t xml:space="preserve">, </w:t>
      </w:r>
      <w:r w:rsidR="004C79BE" w:rsidRPr="00F17CC0">
        <w:rPr>
          <w:rFonts w:ascii="Arial" w:hAnsi="Arial" w:cs="Arial"/>
          <w:sz w:val="22"/>
          <w:szCs w:val="22"/>
        </w:rPr>
        <w:t>the government</w:t>
      </w:r>
      <w:r w:rsidRPr="00F17CC0">
        <w:rPr>
          <w:rFonts w:ascii="Arial" w:hAnsi="Arial" w:cs="Arial"/>
          <w:sz w:val="22"/>
          <w:szCs w:val="22"/>
        </w:rPr>
        <w:t xml:space="preserve"> have introduced targeted campaigns to encourage </w:t>
      </w:r>
      <w:r w:rsidR="004C79BE" w:rsidRPr="00F17CC0">
        <w:rPr>
          <w:rFonts w:ascii="Arial" w:hAnsi="Arial" w:cs="Arial"/>
          <w:sz w:val="22"/>
          <w:szCs w:val="22"/>
        </w:rPr>
        <w:t xml:space="preserve">for underrepresented groups to apply to join the police force, these underrepresented groups consist of Black, Asian and Minority ethnic (BAME) individuals, women and LGBTQ+ communities. </w:t>
      </w:r>
    </w:p>
    <w:p w14:paraId="6A1AB855" w14:textId="4CE38595" w:rsidR="004C67B7" w:rsidRPr="00F17CC0" w:rsidRDefault="004C67B7" w:rsidP="00F17CC0">
      <w:pPr>
        <w:spacing w:line="360" w:lineRule="auto"/>
        <w:rPr>
          <w:rFonts w:ascii="Arial" w:hAnsi="Arial" w:cs="Arial"/>
          <w:sz w:val="22"/>
          <w:szCs w:val="22"/>
        </w:rPr>
      </w:pPr>
    </w:p>
    <w:p w14:paraId="70DCB990" w14:textId="1DBDE29A" w:rsidR="00551937" w:rsidRPr="00F17CC0" w:rsidRDefault="004C67B7" w:rsidP="00F17CC0">
      <w:pPr>
        <w:spacing w:line="360" w:lineRule="auto"/>
        <w:rPr>
          <w:rFonts w:ascii="Arial" w:hAnsi="Arial" w:cs="Arial"/>
          <w:sz w:val="22"/>
          <w:szCs w:val="22"/>
        </w:rPr>
      </w:pPr>
      <w:r w:rsidRPr="00F17CC0">
        <w:rPr>
          <w:rFonts w:ascii="Arial" w:hAnsi="Arial" w:cs="Arial"/>
          <w:sz w:val="22"/>
          <w:szCs w:val="22"/>
        </w:rPr>
        <w:t xml:space="preserve">As part of the recruitment drives police forces across England and Wales have also included positive action, the positive action is legally permitted for each police force within the UK. Positive action measures have been used to support people who are attempting to join the different police forces within the UK </w:t>
      </w:r>
      <w:r w:rsidR="002F3D2A" w:rsidRPr="00F17CC0">
        <w:rPr>
          <w:rFonts w:ascii="Arial" w:hAnsi="Arial" w:cs="Arial"/>
          <w:sz w:val="22"/>
          <w:szCs w:val="22"/>
        </w:rPr>
        <w:t xml:space="preserve">who come from diverse backgrounds. </w:t>
      </w:r>
      <w:r w:rsidR="0092699B" w:rsidRPr="00F17CC0">
        <w:rPr>
          <w:rFonts w:ascii="Arial" w:hAnsi="Arial" w:cs="Arial"/>
          <w:sz w:val="22"/>
          <w:szCs w:val="22"/>
        </w:rPr>
        <w:t>The primary focus of the positive action is to increase Black, Asian and Minority ethnic (BAME) and female representation within police forces within the UK.  Positive action is put into place in ever police force within England and Wales, by having positive action it increases the amount of support that BAME groups and females that may wish to join the different police forces within the UK. (Alogba, 2020)</w:t>
      </w:r>
    </w:p>
    <w:p w14:paraId="70B045B8" w14:textId="77777777" w:rsidR="003648BD" w:rsidRPr="00F17CC0" w:rsidRDefault="003648BD" w:rsidP="00F17CC0">
      <w:pPr>
        <w:spacing w:line="360" w:lineRule="auto"/>
        <w:rPr>
          <w:rFonts w:ascii="Arial" w:hAnsi="Arial" w:cs="Arial"/>
          <w:sz w:val="22"/>
          <w:szCs w:val="22"/>
        </w:rPr>
      </w:pPr>
    </w:p>
    <w:p w14:paraId="166298A1" w14:textId="49293751" w:rsidR="003648BD" w:rsidRPr="00F17CC0" w:rsidRDefault="003648BD" w:rsidP="00F17CC0">
      <w:pPr>
        <w:spacing w:line="360" w:lineRule="auto"/>
        <w:rPr>
          <w:rFonts w:ascii="Arial" w:hAnsi="Arial" w:cs="Arial"/>
          <w:sz w:val="22"/>
          <w:szCs w:val="22"/>
        </w:rPr>
      </w:pPr>
      <w:r w:rsidRPr="00F17CC0">
        <w:rPr>
          <w:rFonts w:ascii="Arial" w:hAnsi="Arial" w:cs="Arial"/>
          <w:sz w:val="22"/>
          <w:szCs w:val="22"/>
        </w:rPr>
        <w:t xml:space="preserve">Despite efforts from each police force within England and Wales, Ethnic minorities remain underrepresented, as of recent years around 8.1 % of police officers in England and Wales are from BAME backgrounds compared to roughly 14% of the general population of the UK, </w:t>
      </w:r>
      <w:r w:rsidRPr="00F17CC0">
        <w:rPr>
          <w:rFonts w:ascii="Arial" w:hAnsi="Arial" w:cs="Arial"/>
          <w:sz w:val="22"/>
          <w:szCs w:val="22"/>
        </w:rPr>
        <w:lastRenderedPageBreak/>
        <w:t xml:space="preserve">figures show that between 2007 and 2022 the percentage of all police officers from each of the different ethnic minority groups went up  by 7.4% , the biggest change was from the Asian groups, from 2007 to 2022 there was </w:t>
      </w:r>
      <w:r w:rsidR="00D814CD" w:rsidRPr="00F17CC0">
        <w:rPr>
          <w:rFonts w:ascii="Arial" w:hAnsi="Arial" w:cs="Arial"/>
          <w:sz w:val="22"/>
          <w:szCs w:val="22"/>
        </w:rPr>
        <w:t>an</w:t>
      </w:r>
      <w:r w:rsidRPr="00F17CC0">
        <w:rPr>
          <w:rFonts w:ascii="Arial" w:hAnsi="Arial" w:cs="Arial"/>
          <w:sz w:val="22"/>
          <w:szCs w:val="22"/>
        </w:rPr>
        <w:t xml:space="preserve"> increase from 1.5% to 3.7% of Asian police officers. (GOV.UK, 2023)</w:t>
      </w:r>
    </w:p>
    <w:p w14:paraId="2D26DB84" w14:textId="77777777" w:rsidR="003648BD" w:rsidRPr="00F17CC0" w:rsidRDefault="003648BD" w:rsidP="00F17CC0">
      <w:pPr>
        <w:spacing w:line="360" w:lineRule="auto"/>
        <w:rPr>
          <w:rFonts w:ascii="Arial" w:hAnsi="Arial" w:cs="Arial"/>
          <w:sz w:val="22"/>
          <w:szCs w:val="22"/>
        </w:rPr>
      </w:pPr>
    </w:p>
    <w:p w14:paraId="3E3F3C6A" w14:textId="4E13F5A4" w:rsidR="003648BD" w:rsidRPr="00F17CC0" w:rsidRDefault="003648BD" w:rsidP="00F17CC0">
      <w:pPr>
        <w:spacing w:line="360" w:lineRule="auto"/>
        <w:rPr>
          <w:rFonts w:ascii="Arial" w:hAnsi="Arial" w:cs="Arial"/>
          <w:sz w:val="22"/>
          <w:szCs w:val="22"/>
        </w:rPr>
      </w:pPr>
      <w:r w:rsidRPr="00F17CC0">
        <w:rPr>
          <w:rFonts w:ascii="Arial" w:hAnsi="Arial" w:cs="Arial"/>
          <w:sz w:val="22"/>
          <w:szCs w:val="22"/>
        </w:rPr>
        <w:t xml:space="preserve">One of the biggest ways that police forces within England and Wales have been able to accommodate diversity is with community policing. Community policing is typically formed from police officers whose specific role within the force is to be a neighbourhood police officer, these police officers work alongside Police Community Support Officers. </w:t>
      </w:r>
      <w:r w:rsidR="004F4F28" w:rsidRPr="00F17CC0">
        <w:rPr>
          <w:rFonts w:ascii="Arial" w:hAnsi="Arial" w:cs="Arial"/>
          <w:sz w:val="22"/>
          <w:szCs w:val="22"/>
        </w:rPr>
        <w:t xml:space="preserve">These officers will conduct high visibility patrols within neighbourhood within the different force areas to help build trust with diverse groups, these officers will do this by hosting outreach programs by liaising with local businesses, local communities, potential faith leaders and community organisations. These officers play a crucial role in supporting diversity within police forces in England and Wales as these officers are some of the most seen officers, they will interact with many different communities within England and Wales. </w:t>
      </w:r>
      <w:r w:rsidR="00BD071E" w:rsidRPr="00F17CC0">
        <w:rPr>
          <w:rFonts w:ascii="Arial" w:hAnsi="Arial" w:cs="Arial"/>
          <w:sz w:val="22"/>
          <w:szCs w:val="22"/>
        </w:rPr>
        <w:t> (College of Policing, 2021)</w:t>
      </w:r>
    </w:p>
    <w:p w14:paraId="5D0F6057" w14:textId="77777777" w:rsidR="00BD071E" w:rsidRPr="00F17CC0" w:rsidRDefault="00BD071E" w:rsidP="00F17CC0">
      <w:pPr>
        <w:spacing w:line="360" w:lineRule="auto"/>
        <w:rPr>
          <w:rFonts w:ascii="Arial" w:hAnsi="Arial" w:cs="Arial"/>
          <w:sz w:val="22"/>
          <w:szCs w:val="22"/>
        </w:rPr>
      </w:pPr>
    </w:p>
    <w:p w14:paraId="5ACA08CD" w14:textId="339586BB" w:rsidR="00BD071E" w:rsidRPr="00F17CC0" w:rsidRDefault="00BD071E" w:rsidP="00F17CC0">
      <w:pPr>
        <w:spacing w:line="360" w:lineRule="auto"/>
        <w:rPr>
          <w:rFonts w:ascii="Arial" w:hAnsi="Arial" w:cs="Arial"/>
          <w:sz w:val="22"/>
          <w:szCs w:val="22"/>
        </w:rPr>
      </w:pPr>
      <w:r w:rsidRPr="00F17CC0">
        <w:rPr>
          <w:rFonts w:ascii="Arial" w:hAnsi="Arial" w:cs="Arial"/>
          <w:sz w:val="22"/>
          <w:szCs w:val="22"/>
        </w:rPr>
        <w:t xml:space="preserve">By having police officers being visible and in the various different comminates it builds trust for an individual or a group to approach the officer. Even if a person or a group does not approach </w:t>
      </w:r>
      <w:r w:rsidR="00D814CD" w:rsidRPr="00F17CC0">
        <w:rPr>
          <w:rFonts w:ascii="Arial" w:hAnsi="Arial" w:cs="Arial"/>
          <w:sz w:val="22"/>
          <w:szCs w:val="22"/>
        </w:rPr>
        <w:t>an</w:t>
      </w:r>
      <w:r w:rsidRPr="00F17CC0">
        <w:rPr>
          <w:rFonts w:ascii="Arial" w:hAnsi="Arial" w:cs="Arial"/>
          <w:sz w:val="22"/>
          <w:szCs w:val="22"/>
        </w:rPr>
        <w:t xml:space="preserve"> officer conducting high visibility patrols and engaging with different communities and groups, by having the visible presence in the area it could show that police officers and Police Community Support Officers are listening and are willing to help people within the BAME groups. </w:t>
      </w:r>
    </w:p>
    <w:p w14:paraId="1F28D642" w14:textId="77777777" w:rsidR="00BD071E" w:rsidRPr="00F17CC0" w:rsidRDefault="00BD071E" w:rsidP="00F17CC0">
      <w:pPr>
        <w:spacing w:line="360" w:lineRule="auto"/>
        <w:rPr>
          <w:rFonts w:ascii="Arial" w:hAnsi="Arial" w:cs="Arial"/>
          <w:sz w:val="22"/>
          <w:szCs w:val="22"/>
        </w:rPr>
      </w:pPr>
    </w:p>
    <w:p w14:paraId="45754233" w14:textId="4C80F23D" w:rsidR="00B35485" w:rsidRPr="00F17CC0" w:rsidRDefault="00B35485" w:rsidP="00F17CC0">
      <w:pPr>
        <w:spacing w:line="360" w:lineRule="auto"/>
        <w:rPr>
          <w:rFonts w:ascii="Arial" w:hAnsi="Arial" w:cs="Arial"/>
          <w:sz w:val="22"/>
          <w:szCs w:val="22"/>
        </w:rPr>
      </w:pPr>
      <w:r w:rsidRPr="00F17CC0">
        <w:rPr>
          <w:rFonts w:ascii="Arial" w:hAnsi="Arial" w:cs="Arial"/>
          <w:sz w:val="22"/>
          <w:szCs w:val="22"/>
        </w:rPr>
        <w:t xml:space="preserve">Another key way of how police forces within England and Wales have been able to adapt more to diversity within the forces and on the street level, is the amount of training that is given. During a police </w:t>
      </w:r>
      <w:r w:rsidR="00D814CD" w:rsidRPr="00F17CC0">
        <w:rPr>
          <w:rFonts w:ascii="Arial" w:hAnsi="Arial" w:cs="Arial"/>
          <w:sz w:val="22"/>
          <w:szCs w:val="22"/>
        </w:rPr>
        <w:t>officer’s</w:t>
      </w:r>
      <w:r w:rsidRPr="00F17CC0">
        <w:rPr>
          <w:rFonts w:ascii="Arial" w:hAnsi="Arial" w:cs="Arial"/>
          <w:sz w:val="22"/>
          <w:szCs w:val="22"/>
        </w:rPr>
        <w:t xml:space="preserve"> initial training when the join the role as </w:t>
      </w:r>
      <w:r w:rsidR="00D814CD" w:rsidRPr="00F17CC0">
        <w:rPr>
          <w:rFonts w:ascii="Arial" w:hAnsi="Arial" w:cs="Arial"/>
          <w:sz w:val="22"/>
          <w:szCs w:val="22"/>
        </w:rPr>
        <w:t>an</w:t>
      </w:r>
      <w:r w:rsidRPr="00F17CC0">
        <w:rPr>
          <w:rFonts w:ascii="Arial" w:hAnsi="Arial" w:cs="Arial"/>
          <w:sz w:val="22"/>
          <w:szCs w:val="22"/>
        </w:rPr>
        <w:t xml:space="preserve"> officer they are taught the rights and wrongs when it comes to many things that they would deal with. A mandatory training has come in over the past years which has the primary focus on diversity and inclusion. </w:t>
      </w:r>
    </w:p>
    <w:p w14:paraId="75B915CE" w14:textId="77777777" w:rsidR="00B35485" w:rsidRPr="00F17CC0" w:rsidRDefault="00B35485" w:rsidP="00F17CC0">
      <w:pPr>
        <w:spacing w:line="360" w:lineRule="auto"/>
        <w:rPr>
          <w:rFonts w:ascii="Arial" w:hAnsi="Arial" w:cs="Arial"/>
          <w:sz w:val="22"/>
          <w:szCs w:val="22"/>
        </w:rPr>
      </w:pPr>
    </w:p>
    <w:p w14:paraId="38EB2866" w14:textId="33530812" w:rsidR="00B35485" w:rsidRPr="00F17CC0" w:rsidRDefault="00B35485" w:rsidP="00F17CC0">
      <w:pPr>
        <w:spacing w:line="360" w:lineRule="auto"/>
        <w:rPr>
          <w:rFonts w:ascii="Arial" w:hAnsi="Arial" w:cs="Arial"/>
          <w:sz w:val="22"/>
          <w:szCs w:val="22"/>
        </w:rPr>
      </w:pPr>
      <w:r w:rsidRPr="00F17CC0">
        <w:rPr>
          <w:rFonts w:ascii="Arial" w:hAnsi="Arial" w:cs="Arial"/>
          <w:sz w:val="22"/>
          <w:szCs w:val="22"/>
        </w:rPr>
        <w:t xml:space="preserve">By having the correct training on diversity, it gives the individual police officer a much better understanding on what they may deal with when they start conducting patrols out of their training, it also gives the police officer a better understanding of what steps to take when dealing with different incidents. Another good point about having the correct training of diversity and inclusion is that the police officer may be able to connect with different groups, such as BAME groups. It would give the officer a better understanding of what these groups </w:t>
      </w:r>
      <w:r w:rsidRPr="00F17CC0">
        <w:rPr>
          <w:rFonts w:ascii="Arial" w:hAnsi="Arial" w:cs="Arial"/>
          <w:sz w:val="22"/>
          <w:szCs w:val="22"/>
        </w:rPr>
        <w:lastRenderedPageBreak/>
        <w:t xml:space="preserve">may face on a day to day basis and how that officer could support people from different backgrounds. </w:t>
      </w:r>
    </w:p>
    <w:p w14:paraId="2B397552" w14:textId="77777777" w:rsidR="00B35485" w:rsidRPr="00F17CC0" w:rsidRDefault="00B35485" w:rsidP="00F17CC0">
      <w:pPr>
        <w:spacing w:line="360" w:lineRule="auto"/>
        <w:rPr>
          <w:rFonts w:ascii="Arial" w:hAnsi="Arial" w:cs="Arial"/>
          <w:sz w:val="22"/>
          <w:szCs w:val="22"/>
        </w:rPr>
      </w:pPr>
    </w:p>
    <w:p w14:paraId="51FCC86E" w14:textId="7F066298" w:rsidR="00B35485" w:rsidRPr="00F17CC0" w:rsidRDefault="00B35485" w:rsidP="00F17CC0">
      <w:pPr>
        <w:spacing w:line="360" w:lineRule="auto"/>
        <w:rPr>
          <w:rFonts w:ascii="Arial" w:hAnsi="Arial" w:cs="Arial"/>
          <w:sz w:val="22"/>
          <w:szCs w:val="22"/>
        </w:rPr>
      </w:pPr>
      <w:r w:rsidRPr="00F17CC0">
        <w:rPr>
          <w:rFonts w:ascii="Arial" w:hAnsi="Arial" w:cs="Arial"/>
          <w:sz w:val="22"/>
          <w:szCs w:val="22"/>
        </w:rPr>
        <w:t xml:space="preserve">To conclude, there are many different ways to how police forces within England and Wales have adapted to accommodate diversity within the role its self and within the community. By having more recruitment drives for BAME groups and other ethnic minority groups it would show that the various different police forces have a better understanding on the various underrepresented groups that are in the community. If police forces within England and Wales were able to have more police officers attended the communities of BAME groups and other ethnic minority groups it would allow for potential better relations with the communities and the police force, by having better relations the various communities would be able to build trust with the police forces and would be able to have a strong connection which would allow for the minority groups to have their voices heard on a much larger scale. It would also allow for the police forces to have a better understanding on the needs and concerns that the different groups may have. </w:t>
      </w:r>
    </w:p>
    <w:p w14:paraId="2D656E87" w14:textId="77777777" w:rsidR="00B35485" w:rsidRPr="00F17CC0" w:rsidRDefault="00B35485" w:rsidP="00F17CC0">
      <w:pPr>
        <w:spacing w:line="360" w:lineRule="auto"/>
        <w:rPr>
          <w:rFonts w:ascii="Arial" w:hAnsi="Arial" w:cs="Arial"/>
          <w:sz w:val="22"/>
          <w:szCs w:val="22"/>
        </w:rPr>
      </w:pPr>
    </w:p>
    <w:p w14:paraId="256533E6" w14:textId="3684D5FF" w:rsidR="00F17CC0" w:rsidRPr="00F17CC0" w:rsidRDefault="00B35485" w:rsidP="00F17CC0">
      <w:pPr>
        <w:spacing w:line="360" w:lineRule="auto"/>
        <w:rPr>
          <w:rFonts w:ascii="Arial" w:hAnsi="Arial" w:cs="Arial"/>
          <w:sz w:val="22"/>
          <w:szCs w:val="22"/>
        </w:rPr>
      </w:pPr>
      <w:r w:rsidRPr="00F17CC0">
        <w:rPr>
          <w:rFonts w:ascii="Arial" w:hAnsi="Arial" w:cs="Arial"/>
          <w:sz w:val="22"/>
          <w:szCs w:val="22"/>
        </w:rPr>
        <w:t xml:space="preserve">Word count – 947 </w:t>
      </w:r>
    </w:p>
    <w:p w14:paraId="7793EAD4" w14:textId="77777777" w:rsidR="0092699B" w:rsidRPr="00F17CC0" w:rsidRDefault="0092699B" w:rsidP="00F17CC0">
      <w:pPr>
        <w:spacing w:line="360" w:lineRule="auto"/>
        <w:rPr>
          <w:rFonts w:ascii="Arial" w:hAnsi="Arial" w:cs="Arial"/>
        </w:rPr>
      </w:pPr>
      <w:r w:rsidRPr="00F17CC0">
        <w:rPr>
          <w:rFonts w:ascii="Arial" w:hAnsi="Arial" w:cs="Arial"/>
        </w:rPr>
        <w:t>‌</w:t>
      </w:r>
    </w:p>
    <w:p w14:paraId="4A1894A4" w14:textId="77777777" w:rsidR="00C02A4B" w:rsidRPr="00F17CC0" w:rsidRDefault="00C02A4B" w:rsidP="00F17CC0">
      <w:pPr>
        <w:spacing w:line="360" w:lineRule="auto"/>
        <w:ind w:right="531"/>
        <w:rPr>
          <w:rFonts w:ascii="Arial" w:hAnsi="Arial" w:cs="Arial"/>
          <w:b/>
          <w:bCs/>
          <w:sz w:val="22"/>
          <w:szCs w:val="22"/>
        </w:rPr>
      </w:pPr>
      <w:r w:rsidRPr="00F17CC0">
        <w:rPr>
          <w:rFonts w:ascii="Arial" w:hAnsi="Arial" w:cs="Arial"/>
          <w:b/>
          <w:bCs/>
          <w:sz w:val="22"/>
          <w:szCs w:val="22"/>
        </w:rPr>
        <w:t>Essay two:</w:t>
      </w:r>
    </w:p>
    <w:p w14:paraId="45599D32" w14:textId="77777777" w:rsidR="00C02A4B" w:rsidRPr="00F17CC0" w:rsidRDefault="00C02A4B" w:rsidP="00F17CC0">
      <w:pPr>
        <w:spacing w:line="360" w:lineRule="auto"/>
        <w:ind w:right="531"/>
        <w:rPr>
          <w:rFonts w:ascii="Arial" w:eastAsia="Calibri" w:hAnsi="Arial" w:cs="Arial"/>
          <w:sz w:val="22"/>
          <w:szCs w:val="22"/>
        </w:rPr>
      </w:pPr>
      <w:r w:rsidRPr="00F17CC0">
        <w:rPr>
          <w:rFonts w:ascii="Arial" w:eastAsia="Calibri" w:hAnsi="Arial" w:cs="Arial"/>
          <w:b/>
          <w:bCs/>
          <w:sz w:val="22"/>
          <w:szCs w:val="22"/>
        </w:rPr>
        <w:t xml:space="preserve">Response policing </w:t>
      </w:r>
      <w:r w:rsidRPr="00F17CC0">
        <w:rPr>
          <w:rFonts w:ascii="Arial" w:eastAsia="Calibri" w:hAnsi="Arial" w:cs="Arial"/>
          <w:sz w:val="22"/>
          <w:szCs w:val="22"/>
        </w:rPr>
        <w:t>– Why is it important to manage mental wellbeing in policing? What can be the consequences if mental wellbeing is not managed appropriately?</w:t>
      </w:r>
    </w:p>
    <w:p w14:paraId="0472A594" w14:textId="77777777" w:rsidR="00C02A4B" w:rsidRPr="00F17CC0" w:rsidRDefault="00C02A4B" w:rsidP="00F17CC0">
      <w:pPr>
        <w:spacing w:line="360" w:lineRule="auto"/>
        <w:ind w:right="531"/>
        <w:rPr>
          <w:rFonts w:ascii="Arial" w:eastAsia="Calibri" w:hAnsi="Arial" w:cs="Arial"/>
          <w:sz w:val="22"/>
          <w:szCs w:val="22"/>
        </w:rPr>
      </w:pPr>
    </w:p>
    <w:p w14:paraId="0DB65204" w14:textId="77777777" w:rsidR="00C02A4B" w:rsidRPr="00F17CC0" w:rsidRDefault="00C02A4B" w:rsidP="00F17CC0">
      <w:pPr>
        <w:spacing w:line="360" w:lineRule="auto"/>
        <w:ind w:right="531"/>
        <w:rPr>
          <w:rFonts w:ascii="Arial" w:eastAsia="Calibri" w:hAnsi="Arial" w:cs="Arial"/>
          <w:sz w:val="22"/>
          <w:szCs w:val="22"/>
        </w:rPr>
      </w:pPr>
      <w:r w:rsidRPr="00F17CC0">
        <w:rPr>
          <w:rFonts w:ascii="Arial" w:eastAsia="Calibri" w:hAnsi="Arial" w:cs="Arial"/>
          <w:sz w:val="22"/>
          <w:szCs w:val="22"/>
        </w:rPr>
        <w:t>Your answer must be based on academic research rather than personal experience.</w:t>
      </w:r>
    </w:p>
    <w:p w14:paraId="26750AA4" w14:textId="77777777" w:rsidR="00C02A4B" w:rsidRPr="00F17CC0" w:rsidRDefault="00C02A4B" w:rsidP="00F17CC0">
      <w:pPr>
        <w:spacing w:line="360" w:lineRule="auto"/>
        <w:ind w:right="531"/>
        <w:rPr>
          <w:rFonts w:ascii="Arial" w:hAnsi="Arial" w:cs="Arial"/>
          <w:sz w:val="22"/>
          <w:szCs w:val="22"/>
        </w:rPr>
      </w:pPr>
      <w:r w:rsidRPr="00F17CC0">
        <w:rPr>
          <w:rFonts w:ascii="Arial" w:hAnsi="Arial" w:cs="Arial"/>
          <w:b/>
          <w:bCs/>
          <w:sz w:val="22"/>
          <w:szCs w:val="22"/>
        </w:rPr>
        <w:t xml:space="preserve">Word limit: </w:t>
      </w:r>
      <w:r w:rsidRPr="00F17CC0">
        <w:rPr>
          <w:rFonts w:ascii="Arial" w:hAnsi="Arial" w:cs="Arial"/>
          <w:sz w:val="22"/>
          <w:szCs w:val="22"/>
        </w:rPr>
        <w:t>1000 words.</w:t>
      </w:r>
    </w:p>
    <w:p w14:paraId="7E81CF3A" w14:textId="77777777" w:rsidR="0092699B" w:rsidRPr="00F17CC0" w:rsidRDefault="0092699B" w:rsidP="00F17CC0">
      <w:pPr>
        <w:spacing w:line="360" w:lineRule="auto"/>
        <w:rPr>
          <w:rFonts w:ascii="Arial" w:hAnsi="Arial" w:cs="Arial"/>
        </w:rPr>
      </w:pPr>
    </w:p>
    <w:p w14:paraId="78CAB5D9" w14:textId="3414626F" w:rsidR="00AF4204" w:rsidRPr="00F17CC0" w:rsidRDefault="00B86E62" w:rsidP="00F17CC0">
      <w:pPr>
        <w:spacing w:line="360" w:lineRule="auto"/>
        <w:rPr>
          <w:rFonts w:ascii="Arial" w:hAnsi="Arial" w:cs="Arial"/>
          <w:sz w:val="22"/>
          <w:szCs w:val="22"/>
        </w:rPr>
      </w:pPr>
      <w:r w:rsidRPr="00F17CC0">
        <w:rPr>
          <w:rFonts w:ascii="Arial" w:hAnsi="Arial" w:cs="Arial"/>
          <w:sz w:val="22"/>
          <w:szCs w:val="22"/>
        </w:rPr>
        <w:t xml:space="preserve">In this essay I will be discussing why it is important to manage mental wellbeing in policing and how the correct support can have a positive impact on police officers carrying out their duties along with the consequences if mental wellbeing is not managed and supported appropriately. </w:t>
      </w:r>
    </w:p>
    <w:p w14:paraId="62052C84" w14:textId="77777777" w:rsidR="00B86E62" w:rsidRPr="00F17CC0" w:rsidRDefault="00B86E62" w:rsidP="00F17CC0">
      <w:pPr>
        <w:spacing w:line="360" w:lineRule="auto"/>
        <w:rPr>
          <w:rFonts w:ascii="Arial" w:hAnsi="Arial" w:cs="Arial"/>
          <w:sz w:val="22"/>
          <w:szCs w:val="22"/>
        </w:rPr>
      </w:pPr>
    </w:p>
    <w:p w14:paraId="6CE6DED8" w14:textId="3837353B" w:rsidR="00B86E62" w:rsidRPr="00F17CC0" w:rsidRDefault="00B86E62" w:rsidP="00F17CC0">
      <w:pPr>
        <w:spacing w:line="360" w:lineRule="auto"/>
        <w:rPr>
          <w:rFonts w:ascii="Arial" w:hAnsi="Arial" w:cs="Arial"/>
          <w:sz w:val="22"/>
          <w:szCs w:val="22"/>
        </w:rPr>
      </w:pPr>
      <w:r w:rsidRPr="00F17CC0">
        <w:rPr>
          <w:rFonts w:ascii="Arial" w:hAnsi="Arial" w:cs="Arial"/>
          <w:sz w:val="22"/>
          <w:szCs w:val="22"/>
        </w:rPr>
        <w:t xml:space="preserve">Mental wellbeing within policing is one of the most important focus point for the various different police forces within England and Wales. This is not only for the police officers but also for the members of public. </w:t>
      </w:r>
    </w:p>
    <w:p w14:paraId="1BD7AC2C" w14:textId="2A9618CD" w:rsidR="00B86E62" w:rsidRPr="00F17CC0" w:rsidRDefault="00B86E62" w:rsidP="00F17CC0">
      <w:pPr>
        <w:spacing w:line="360" w:lineRule="auto"/>
        <w:rPr>
          <w:rFonts w:ascii="Arial" w:hAnsi="Arial" w:cs="Arial"/>
          <w:sz w:val="22"/>
          <w:szCs w:val="22"/>
        </w:rPr>
      </w:pPr>
    </w:p>
    <w:p w14:paraId="39FEFB3F" w14:textId="39ABCB03" w:rsidR="00B86E62" w:rsidRPr="00F17CC0" w:rsidRDefault="00B86E62" w:rsidP="00F17CC0">
      <w:pPr>
        <w:spacing w:line="360" w:lineRule="auto"/>
        <w:rPr>
          <w:rFonts w:ascii="Arial" w:hAnsi="Arial" w:cs="Arial"/>
          <w:sz w:val="22"/>
          <w:szCs w:val="22"/>
        </w:rPr>
      </w:pPr>
      <w:r w:rsidRPr="00F17CC0">
        <w:rPr>
          <w:rFonts w:ascii="Arial" w:hAnsi="Arial" w:cs="Arial"/>
          <w:sz w:val="22"/>
          <w:szCs w:val="22"/>
        </w:rPr>
        <w:t xml:space="preserve">Police officers go to various different incidents while carrying out their regular duties. These incidents can change and vairy, some examples of incidents that a response officer will attend would be, domestic abuse incidents, serious assaults, mental health calls, suicides </w:t>
      </w:r>
      <w:r w:rsidRPr="00F17CC0">
        <w:rPr>
          <w:rFonts w:ascii="Arial" w:hAnsi="Arial" w:cs="Arial"/>
          <w:sz w:val="22"/>
          <w:szCs w:val="22"/>
        </w:rPr>
        <w:lastRenderedPageBreak/>
        <w:t xml:space="preserve">and sudden deaths. These are just some of the incidents that a response officer may attend while carrying out their normal duties. Each one of these incidents can greatly impact the mental health of a police officer and without the correct support that police officer may see a break down of their mental health and it could cause them to struggle to carry out their normal duties and to attend and deal with the incidents that they may </w:t>
      </w:r>
      <w:r w:rsidR="00D814CD" w:rsidRPr="00F17CC0">
        <w:rPr>
          <w:rFonts w:ascii="Arial" w:hAnsi="Arial" w:cs="Arial"/>
          <w:sz w:val="22"/>
          <w:szCs w:val="22"/>
        </w:rPr>
        <w:t>attend.</w:t>
      </w:r>
      <w:r w:rsidRPr="00F17CC0">
        <w:rPr>
          <w:rFonts w:ascii="Arial" w:hAnsi="Arial" w:cs="Arial"/>
          <w:sz w:val="22"/>
          <w:szCs w:val="22"/>
        </w:rPr>
        <w:t xml:space="preserve"> </w:t>
      </w:r>
    </w:p>
    <w:p w14:paraId="46ACC6B0" w14:textId="77777777" w:rsidR="00B86E62" w:rsidRPr="00F17CC0" w:rsidRDefault="00B86E62" w:rsidP="00F17CC0">
      <w:pPr>
        <w:spacing w:line="360" w:lineRule="auto"/>
        <w:rPr>
          <w:rFonts w:ascii="Arial" w:hAnsi="Arial" w:cs="Arial"/>
          <w:sz w:val="22"/>
          <w:szCs w:val="22"/>
        </w:rPr>
      </w:pPr>
    </w:p>
    <w:p w14:paraId="5B10B0F8" w14:textId="3A51328B" w:rsidR="003D1B43" w:rsidRPr="00F17CC0" w:rsidRDefault="003D1B43" w:rsidP="00F17CC0">
      <w:pPr>
        <w:spacing w:line="360" w:lineRule="auto"/>
        <w:rPr>
          <w:rFonts w:ascii="Arial" w:hAnsi="Arial" w:cs="Arial"/>
          <w:sz w:val="22"/>
          <w:szCs w:val="22"/>
        </w:rPr>
      </w:pPr>
      <w:r w:rsidRPr="00F17CC0">
        <w:rPr>
          <w:rFonts w:ascii="Arial" w:hAnsi="Arial" w:cs="Arial"/>
          <w:sz w:val="22"/>
          <w:szCs w:val="22"/>
        </w:rPr>
        <w:t xml:space="preserve">There are many different ways that an individual police officer can help with their own mental wellbeing. By writing down how you are feeling after an incident and writing down what happened in the incident that a police officer might have attended it can help to clarify point and feelings on what has happened. Another way to help would be to speak about the incident and how it made you feel. By speaking to collages about the incident that you may have attended it can help express feeling and emotions, by also speaking to friends and family about how an incident has affected you it can help other people understand so that they can help support you. </w:t>
      </w:r>
      <w:r w:rsidR="001C047F" w:rsidRPr="00F17CC0">
        <w:rPr>
          <w:rFonts w:ascii="Arial" w:hAnsi="Arial" w:cs="Arial"/>
          <w:sz w:val="22"/>
          <w:szCs w:val="22"/>
        </w:rPr>
        <w:t>(Mind, 2022)</w:t>
      </w:r>
    </w:p>
    <w:p w14:paraId="7EFD6E88" w14:textId="77777777" w:rsidR="001C047F" w:rsidRPr="00F17CC0" w:rsidRDefault="001C047F" w:rsidP="00F17CC0">
      <w:pPr>
        <w:spacing w:line="360" w:lineRule="auto"/>
        <w:rPr>
          <w:rFonts w:ascii="Arial" w:hAnsi="Arial" w:cs="Arial"/>
          <w:sz w:val="22"/>
          <w:szCs w:val="22"/>
        </w:rPr>
      </w:pPr>
    </w:p>
    <w:p w14:paraId="4408B7D5" w14:textId="4A43EDF2" w:rsidR="001C047F" w:rsidRPr="00F17CC0" w:rsidRDefault="00AF2396" w:rsidP="00F17CC0">
      <w:pPr>
        <w:spacing w:line="360" w:lineRule="auto"/>
        <w:rPr>
          <w:rFonts w:ascii="Arial" w:hAnsi="Arial" w:cs="Arial"/>
          <w:sz w:val="22"/>
          <w:szCs w:val="22"/>
        </w:rPr>
      </w:pPr>
      <w:r w:rsidRPr="00F17CC0">
        <w:rPr>
          <w:rFonts w:ascii="Arial" w:hAnsi="Arial" w:cs="Arial"/>
          <w:sz w:val="22"/>
          <w:szCs w:val="22"/>
        </w:rPr>
        <w:t xml:space="preserve">When it comes to one of the most common causes for a police officer to experience mental health problems would be due to stress. Stress within the police is one of the most common mental health due to what police officers experience on a day to day basis, each call police officers attend they have to deal with a wide range of emotions, confrontation and other peoples mental health. </w:t>
      </w:r>
    </w:p>
    <w:p w14:paraId="483CE37E" w14:textId="77777777" w:rsidR="00063851" w:rsidRPr="00F17CC0" w:rsidRDefault="00063851" w:rsidP="00F17CC0">
      <w:pPr>
        <w:spacing w:line="360" w:lineRule="auto"/>
        <w:rPr>
          <w:rFonts w:ascii="Arial" w:hAnsi="Arial" w:cs="Arial"/>
          <w:sz w:val="22"/>
          <w:szCs w:val="22"/>
        </w:rPr>
      </w:pPr>
    </w:p>
    <w:p w14:paraId="3498D9C9" w14:textId="327B8003" w:rsidR="00063851" w:rsidRPr="00F17CC0" w:rsidRDefault="00063851" w:rsidP="00F17CC0">
      <w:pPr>
        <w:spacing w:line="360" w:lineRule="auto"/>
        <w:rPr>
          <w:rFonts w:ascii="Arial" w:hAnsi="Arial" w:cs="Arial"/>
          <w:sz w:val="22"/>
          <w:szCs w:val="22"/>
        </w:rPr>
      </w:pPr>
      <w:r w:rsidRPr="00F17CC0">
        <w:rPr>
          <w:rFonts w:ascii="Arial" w:hAnsi="Arial" w:cs="Arial"/>
          <w:sz w:val="22"/>
          <w:szCs w:val="22"/>
        </w:rPr>
        <w:t xml:space="preserve">Some of the most common causes of stress within working for the police is, the exposure to trauma and violence, police officers regularly face various traumatic and violent </w:t>
      </w:r>
      <w:r w:rsidR="00F17CC0" w:rsidRPr="00F17CC0">
        <w:rPr>
          <w:rFonts w:ascii="Arial" w:hAnsi="Arial" w:cs="Arial"/>
          <w:sz w:val="22"/>
          <w:szCs w:val="22"/>
        </w:rPr>
        <w:t>incidents</w:t>
      </w:r>
      <w:r w:rsidRPr="00F17CC0">
        <w:rPr>
          <w:rFonts w:ascii="Arial" w:hAnsi="Arial" w:cs="Arial"/>
          <w:sz w:val="22"/>
          <w:szCs w:val="22"/>
        </w:rPr>
        <w:t xml:space="preserve"> that can have a significantly negative impact on the mental health of the police officer, when witnessing serious injuries, death and other traumatic incidents it can cause the individual to be over whelmed with stress. Another cause of stress would be the high pressure work environment, a police officer has to make quick decisions when attending incidents, this means that the individual officer has to stay alert to everything that has happened and what is going on at the incident in order to make the correct decision, with the pressure of making hard and quick decisions while dealing with an incident it can cause for a highly stressful working environment. Another cause of stress would be the various shift work and long hours </w:t>
      </w:r>
      <w:r w:rsidR="00950B51" w:rsidRPr="00F17CC0">
        <w:rPr>
          <w:rFonts w:ascii="Arial" w:hAnsi="Arial" w:cs="Arial"/>
          <w:sz w:val="22"/>
          <w:szCs w:val="22"/>
        </w:rPr>
        <w:t xml:space="preserve">, police officers have a </w:t>
      </w:r>
      <w:r w:rsidR="00A86E64" w:rsidRPr="00F17CC0">
        <w:rPr>
          <w:rFonts w:ascii="Arial" w:hAnsi="Arial" w:cs="Arial"/>
          <w:sz w:val="22"/>
          <w:szCs w:val="22"/>
        </w:rPr>
        <w:t xml:space="preserve">responsibility to the general public to work all hours of the week, month and year, these hours a lot of the time are irregular hours, for example police the most common shift pattern for response officers is to do two day shifts, two evening shifts and two full night shifts . by doing these irregular hours and shifts it can cause physical and mental fatigue which could affect work to life balance and can cause high levels of stress. Finally one of the biggest stress factors is down to the public scrutiny and criticism, </w:t>
      </w:r>
      <w:r w:rsidR="00A86E64" w:rsidRPr="00F17CC0">
        <w:rPr>
          <w:rFonts w:ascii="Arial" w:hAnsi="Arial" w:cs="Arial"/>
          <w:sz w:val="22"/>
          <w:szCs w:val="22"/>
        </w:rPr>
        <w:lastRenderedPageBreak/>
        <w:t>as police officers are constantly in the eye of the public, almost every move that they make is being watched, due to this police officers’ actions will often face public and media scrutiny which puts increase amounts of pressure and stress on the police officer as they are trying to make sure that they make near to no mistakes so that they are not scrutinised. (Police Care UK, 2025)</w:t>
      </w:r>
    </w:p>
    <w:p w14:paraId="03D6E705" w14:textId="77777777" w:rsidR="001C047F" w:rsidRPr="00F17CC0" w:rsidRDefault="001C047F" w:rsidP="00F17CC0">
      <w:pPr>
        <w:spacing w:line="360" w:lineRule="auto"/>
        <w:rPr>
          <w:rFonts w:ascii="Arial" w:hAnsi="Arial" w:cs="Arial"/>
          <w:sz w:val="22"/>
          <w:szCs w:val="22"/>
        </w:rPr>
      </w:pPr>
    </w:p>
    <w:p w14:paraId="2C8192E3" w14:textId="05954F05" w:rsidR="00DE07CE" w:rsidRPr="00F17CC0" w:rsidRDefault="00C95939" w:rsidP="00F17CC0">
      <w:pPr>
        <w:spacing w:line="360" w:lineRule="auto"/>
        <w:rPr>
          <w:rFonts w:ascii="Arial" w:hAnsi="Arial" w:cs="Arial"/>
          <w:sz w:val="22"/>
          <w:szCs w:val="22"/>
        </w:rPr>
      </w:pPr>
      <w:r w:rsidRPr="00F17CC0">
        <w:rPr>
          <w:rFonts w:ascii="Arial" w:hAnsi="Arial" w:cs="Arial"/>
          <w:sz w:val="22"/>
          <w:szCs w:val="22"/>
        </w:rPr>
        <w:t xml:space="preserve">If mental wellbeing is not correctly managed within the police, it can cause police officers to feel as if they are not supported and can make them feel as if the police is failing them as an individual. As police officers deal with highly serious and a lot of the time traumatic incidents, without the correct support police officers may find it difficult to do their job correctly, if police officers are not getting the correct support and their mental wellbeing is not correctly and appropriately managed it can cause the individual to feel as if they can not support victims of crime and deal with the stress that some incidents may being to them. </w:t>
      </w:r>
      <w:r w:rsidR="00DE07CE" w:rsidRPr="00F17CC0">
        <w:rPr>
          <w:rFonts w:ascii="Arial" w:hAnsi="Arial" w:cs="Arial"/>
          <w:sz w:val="22"/>
          <w:szCs w:val="22"/>
        </w:rPr>
        <w:t> </w:t>
      </w:r>
      <w:r w:rsidR="00044FF7" w:rsidRPr="00F17CC0">
        <w:rPr>
          <w:rFonts w:ascii="Arial" w:hAnsi="Arial" w:cs="Arial"/>
          <w:sz w:val="22"/>
          <w:szCs w:val="22"/>
        </w:rPr>
        <w:t>If a police officer’s mental wellbeing is not correctly supported and monitored it can cause them to take long term mental leave which reduces the number of resources that police forces have and it can cause increase work demand for the officers that would still be working their normal roles which would in term cause them more stress as they would be picking up a lot more work and the demand would be highly increased. (Edwards and Kotera, 2020)</w:t>
      </w:r>
    </w:p>
    <w:p w14:paraId="439F8EEC" w14:textId="77777777" w:rsidR="00C95939" w:rsidRPr="00F17CC0" w:rsidRDefault="00C95939" w:rsidP="00F17CC0">
      <w:pPr>
        <w:spacing w:line="360" w:lineRule="auto"/>
        <w:rPr>
          <w:rFonts w:ascii="Arial" w:hAnsi="Arial" w:cs="Arial"/>
          <w:sz w:val="22"/>
          <w:szCs w:val="22"/>
        </w:rPr>
      </w:pPr>
    </w:p>
    <w:p w14:paraId="7A8E4AD4" w14:textId="1273513E" w:rsidR="00C95939" w:rsidRPr="00F17CC0" w:rsidRDefault="00C95939" w:rsidP="00F17CC0">
      <w:pPr>
        <w:spacing w:line="360" w:lineRule="auto"/>
        <w:rPr>
          <w:rFonts w:ascii="Arial" w:hAnsi="Arial" w:cs="Arial"/>
          <w:sz w:val="22"/>
          <w:szCs w:val="22"/>
        </w:rPr>
      </w:pPr>
      <w:r w:rsidRPr="00F17CC0">
        <w:rPr>
          <w:rFonts w:ascii="Arial" w:hAnsi="Arial" w:cs="Arial"/>
          <w:sz w:val="22"/>
          <w:szCs w:val="22"/>
        </w:rPr>
        <w:t xml:space="preserve">To summarise, police officers deal with a lot of different stressful and traumatic incidents which can have a negative impact on their mental wellbeing, with the correct support from the police force and adjacent agencies that offer support police officers will feel as if they are supported and will feel more confident in the role that they are doing, if the police officers are not getting the correct support it can cause them to lose faith in the support that would potentially be offered and would have a serious negative impact on how they do their role and how they can support victims of crime. </w:t>
      </w:r>
    </w:p>
    <w:p w14:paraId="2DBC7EF9" w14:textId="77777777" w:rsidR="001C047F" w:rsidRPr="00F17CC0" w:rsidRDefault="001C047F" w:rsidP="00F17CC0">
      <w:pPr>
        <w:spacing w:line="360" w:lineRule="auto"/>
        <w:rPr>
          <w:rFonts w:ascii="Arial" w:hAnsi="Arial" w:cs="Arial"/>
          <w:sz w:val="22"/>
          <w:szCs w:val="22"/>
        </w:rPr>
      </w:pPr>
    </w:p>
    <w:p w14:paraId="474EAB8E" w14:textId="67F65DF9" w:rsidR="00C95939" w:rsidRPr="00F17CC0" w:rsidRDefault="00C95939" w:rsidP="00F17CC0">
      <w:pPr>
        <w:spacing w:line="360" w:lineRule="auto"/>
        <w:rPr>
          <w:rFonts w:ascii="Arial" w:hAnsi="Arial" w:cs="Arial"/>
          <w:sz w:val="22"/>
          <w:szCs w:val="22"/>
        </w:rPr>
      </w:pPr>
      <w:r w:rsidRPr="00F17CC0">
        <w:rPr>
          <w:rFonts w:ascii="Arial" w:hAnsi="Arial" w:cs="Arial"/>
          <w:sz w:val="22"/>
          <w:szCs w:val="22"/>
        </w:rPr>
        <w:t xml:space="preserve">Word count – </w:t>
      </w:r>
      <w:r w:rsidR="000F4834" w:rsidRPr="00F17CC0">
        <w:rPr>
          <w:rFonts w:ascii="Arial" w:hAnsi="Arial" w:cs="Arial"/>
          <w:sz w:val="22"/>
          <w:szCs w:val="22"/>
        </w:rPr>
        <w:t>1010</w:t>
      </w:r>
    </w:p>
    <w:p w14:paraId="3DBA9247" w14:textId="21127081" w:rsidR="00044FF7" w:rsidRPr="00F17CC0" w:rsidRDefault="00044FF7" w:rsidP="00F17CC0">
      <w:pPr>
        <w:spacing w:line="360" w:lineRule="auto"/>
        <w:rPr>
          <w:rFonts w:ascii="Arial" w:hAnsi="Arial" w:cs="Arial"/>
          <w:sz w:val="22"/>
          <w:szCs w:val="22"/>
        </w:rPr>
      </w:pPr>
    </w:p>
    <w:p w14:paraId="6728514C" w14:textId="77777777" w:rsidR="0029623A" w:rsidRPr="00F17CC0" w:rsidRDefault="0029623A" w:rsidP="00F17CC0">
      <w:pPr>
        <w:spacing w:line="360" w:lineRule="auto"/>
        <w:ind w:right="531"/>
        <w:rPr>
          <w:rFonts w:ascii="Arial" w:hAnsi="Arial" w:cs="Arial"/>
          <w:b/>
          <w:bCs/>
          <w:sz w:val="22"/>
          <w:szCs w:val="22"/>
        </w:rPr>
      </w:pPr>
      <w:r w:rsidRPr="00F17CC0">
        <w:rPr>
          <w:rFonts w:ascii="Arial" w:hAnsi="Arial" w:cs="Arial"/>
          <w:b/>
          <w:bCs/>
          <w:sz w:val="22"/>
          <w:szCs w:val="22"/>
        </w:rPr>
        <w:t xml:space="preserve">Essay four: </w:t>
      </w:r>
    </w:p>
    <w:p w14:paraId="10C3BAB6" w14:textId="77777777" w:rsidR="0029623A" w:rsidRPr="00F17CC0" w:rsidRDefault="0029623A" w:rsidP="00F17CC0">
      <w:pPr>
        <w:spacing w:line="360" w:lineRule="auto"/>
        <w:ind w:right="531"/>
        <w:rPr>
          <w:rFonts w:ascii="Arial" w:eastAsia="Calibri" w:hAnsi="Arial" w:cs="Arial"/>
          <w:sz w:val="22"/>
          <w:szCs w:val="22"/>
        </w:rPr>
      </w:pPr>
      <w:r w:rsidRPr="00F17CC0">
        <w:rPr>
          <w:rFonts w:ascii="Arial" w:eastAsia="Calibri" w:hAnsi="Arial" w:cs="Arial"/>
          <w:sz w:val="22"/>
          <w:szCs w:val="22"/>
        </w:rPr>
        <w:t>Outline potential links between serious and organised crime and public protection issues. What characteristics make some people more vulnerable to exploitation by serious and organised crime gangs?</w:t>
      </w:r>
    </w:p>
    <w:p w14:paraId="3FDE9363" w14:textId="77777777" w:rsidR="0029623A" w:rsidRPr="00F17CC0" w:rsidRDefault="0029623A" w:rsidP="00F17CC0">
      <w:pPr>
        <w:spacing w:line="360" w:lineRule="auto"/>
        <w:ind w:right="531"/>
        <w:rPr>
          <w:rFonts w:ascii="Arial" w:eastAsia="Calibri" w:hAnsi="Arial" w:cs="Arial"/>
          <w:sz w:val="22"/>
          <w:szCs w:val="22"/>
        </w:rPr>
      </w:pPr>
      <w:r w:rsidRPr="00F17CC0">
        <w:rPr>
          <w:rFonts w:ascii="Arial" w:eastAsia="Calibri" w:hAnsi="Arial" w:cs="Arial"/>
          <w:sz w:val="22"/>
          <w:szCs w:val="22"/>
        </w:rPr>
        <w:t>Your answer must be based on academic research.</w:t>
      </w:r>
    </w:p>
    <w:p w14:paraId="58C90A71" w14:textId="77777777" w:rsidR="0029623A" w:rsidRPr="00F17CC0" w:rsidRDefault="0029623A" w:rsidP="00F17CC0">
      <w:pPr>
        <w:spacing w:line="360" w:lineRule="auto"/>
        <w:ind w:right="531"/>
        <w:rPr>
          <w:rFonts w:ascii="Arial" w:hAnsi="Arial" w:cs="Arial"/>
          <w:sz w:val="22"/>
          <w:szCs w:val="22"/>
        </w:rPr>
      </w:pPr>
      <w:r w:rsidRPr="00F17CC0">
        <w:rPr>
          <w:rFonts w:ascii="Arial" w:eastAsia="Calibri" w:hAnsi="Arial" w:cs="Arial"/>
          <w:b/>
          <w:bCs/>
          <w:sz w:val="22"/>
          <w:szCs w:val="22"/>
        </w:rPr>
        <w:t xml:space="preserve">Word limit: </w:t>
      </w:r>
      <w:r w:rsidRPr="00F17CC0">
        <w:rPr>
          <w:rFonts w:ascii="Arial" w:eastAsia="Calibri" w:hAnsi="Arial" w:cs="Arial"/>
          <w:sz w:val="22"/>
          <w:szCs w:val="22"/>
        </w:rPr>
        <w:t xml:space="preserve">1000 words. </w:t>
      </w:r>
    </w:p>
    <w:p w14:paraId="33A263D9" w14:textId="77777777" w:rsidR="0029623A" w:rsidRPr="00F17CC0" w:rsidRDefault="0029623A" w:rsidP="00F17CC0">
      <w:pPr>
        <w:spacing w:line="360" w:lineRule="auto"/>
        <w:ind w:left="567" w:right="531"/>
        <w:rPr>
          <w:rFonts w:ascii="Arial" w:eastAsia="Calibri" w:hAnsi="Arial" w:cs="Arial"/>
          <w:sz w:val="22"/>
          <w:szCs w:val="22"/>
        </w:rPr>
      </w:pPr>
      <w:r w:rsidRPr="00F17CC0">
        <w:rPr>
          <w:rFonts w:ascii="Arial" w:eastAsia="Calibri" w:hAnsi="Arial" w:cs="Arial"/>
          <w:sz w:val="22"/>
          <w:szCs w:val="22"/>
        </w:rPr>
        <w:t xml:space="preserve"> </w:t>
      </w:r>
    </w:p>
    <w:p w14:paraId="43FD12A9" w14:textId="3072E317" w:rsidR="00A97A29" w:rsidRPr="00F17CC0" w:rsidRDefault="0029623A" w:rsidP="00F17CC0">
      <w:pPr>
        <w:spacing w:line="360" w:lineRule="auto"/>
        <w:rPr>
          <w:rFonts w:ascii="Arial" w:hAnsi="Arial" w:cs="Arial"/>
          <w:sz w:val="22"/>
          <w:szCs w:val="22"/>
        </w:rPr>
      </w:pPr>
      <w:r w:rsidRPr="00F17CC0">
        <w:rPr>
          <w:rFonts w:ascii="Arial" w:hAnsi="Arial" w:cs="Arial"/>
          <w:sz w:val="22"/>
          <w:szCs w:val="22"/>
        </w:rPr>
        <w:lastRenderedPageBreak/>
        <w:t xml:space="preserve">In this essay I will be discussing the potential links between serious and organised crime and how this has a negative impact on public protection, I will also be exploring how different characteristics can make some people vulnerable to exploitation by serious and organised crime gangs and groups. </w:t>
      </w:r>
    </w:p>
    <w:p w14:paraId="14246610" w14:textId="217DA2A3" w:rsidR="0029623A" w:rsidRPr="00F17CC0" w:rsidRDefault="0029623A" w:rsidP="00F17CC0">
      <w:pPr>
        <w:spacing w:line="360" w:lineRule="auto"/>
        <w:rPr>
          <w:rFonts w:ascii="Arial" w:hAnsi="Arial" w:cs="Arial"/>
          <w:sz w:val="22"/>
          <w:szCs w:val="22"/>
        </w:rPr>
      </w:pPr>
      <w:r w:rsidRPr="00F17CC0">
        <w:rPr>
          <w:rFonts w:ascii="Arial" w:hAnsi="Arial" w:cs="Arial"/>
          <w:sz w:val="22"/>
          <w:szCs w:val="22"/>
        </w:rPr>
        <w:t>Serious and organised crime is always on the rise and in a lot of circumstances people who are involved in serious and organised crime are often people who are vulnerable</w:t>
      </w:r>
      <w:r w:rsidR="0055092E" w:rsidRPr="00F17CC0">
        <w:rPr>
          <w:rFonts w:ascii="Arial" w:hAnsi="Arial" w:cs="Arial"/>
          <w:sz w:val="22"/>
          <w:szCs w:val="22"/>
        </w:rPr>
        <w:t xml:space="preserve">. </w:t>
      </w:r>
    </w:p>
    <w:p w14:paraId="6509A551" w14:textId="77777777" w:rsidR="0055092E" w:rsidRPr="00F17CC0" w:rsidRDefault="0055092E" w:rsidP="00F17CC0">
      <w:pPr>
        <w:spacing w:line="360" w:lineRule="auto"/>
        <w:rPr>
          <w:rFonts w:ascii="Arial" w:hAnsi="Arial" w:cs="Arial"/>
          <w:sz w:val="22"/>
          <w:szCs w:val="22"/>
        </w:rPr>
      </w:pPr>
    </w:p>
    <w:p w14:paraId="37D47019" w14:textId="207628A0" w:rsidR="0055092E" w:rsidRPr="00F17CC0" w:rsidRDefault="0055092E" w:rsidP="00F17CC0">
      <w:pPr>
        <w:spacing w:line="360" w:lineRule="auto"/>
        <w:rPr>
          <w:rFonts w:ascii="Arial" w:hAnsi="Arial" w:cs="Arial"/>
          <w:sz w:val="22"/>
          <w:szCs w:val="22"/>
        </w:rPr>
      </w:pPr>
      <w:r w:rsidRPr="00F17CC0">
        <w:rPr>
          <w:rFonts w:ascii="Arial" w:hAnsi="Arial" w:cs="Arial"/>
          <w:sz w:val="22"/>
          <w:szCs w:val="22"/>
        </w:rPr>
        <w:t>Serious and organised crime refers to planned, coordinated and large scale criminal activity which is mainly carried out by groups or networks that often operate across regions, counties and countries</w:t>
      </w:r>
      <w:r w:rsidR="007325B0" w:rsidRPr="00F17CC0">
        <w:rPr>
          <w:rFonts w:ascii="Arial" w:hAnsi="Arial" w:cs="Arial"/>
          <w:sz w:val="22"/>
          <w:szCs w:val="22"/>
        </w:rPr>
        <w:t>. Serious and organised crime presents significant risks to public protection  as it directly affects community safety, individual safety and potential national security. The motivation for serious and organised crime groups is very often for financial gain, some examples of crime that are committed involve, drug trafficking and supply, organised illegal immigration, counterfeiting, organised theft, burglary or robbery and cybercrime.  (HMICFRS, 2023)</w:t>
      </w:r>
    </w:p>
    <w:p w14:paraId="66C9A2F8" w14:textId="77777777" w:rsidR="007325B0" w:rsidRPr="00F17CC0" w:rsidRDefault="007325B0" w:rsidP="00F17CC0">
      <w:pPr>
        <w:spacing w:line="360" w:lineRule="auto"/>
        <w:rPr>
          <w:rFonts w:ascii="Arial" w:hAnsi="Arial" w:cs="Arial"/>
          <w:sz w:val="22"/>
          <w:szCs w:val="22"/>
        </w:rPr>
      </w:pPr>
    </w:p>
    <w:p w14:paraId="5C527679" w14:textId="4E20BA64" w:rsidR="007325B0" w:rsidRPr="00F17CC0" w:rsidRDefault="007325B0" w:rsidP="00F17CC0">
      <w:pPr>
        <w:spacing w:line="360" w:lineRule="auto"/>
        <w:rPr>
          <w:rFonts w:ascii="Arial" w:hAnsi="Arial" w:cs="Arial"/>
          <w:sz w:val="22"/>
          <w:szCs w:val="22"/>
        </w:rPr>
      </w:pPr>
      <w:r w:rsidRPr="00F17CC0">
        <w:rPr>
          <w:rFonts w:ascii="Arial" w:hAnsi="Arial" w:cs="Arial"/>
          <w:sz w:val="22"/>
          <w:szCs w:val="22"/>
        </w:rPr>
        <w:t xml:space="preserve">When there </w:t>
      </w:r>
      <w:r w:rsidR="00D814CD" w:rsidRPr="00F17CC0">
        <w:rPr>
          <w:rFonts w:ascii="Arial" w:hAnsi="Arial" w:cs="Arial"/>
          <w:sz w:val="22"/>
          <w:szCs w:val="22"/>
        </w:rPr>
        <w:t>are</w:t>
      </w:r>
      <w:r w:rsidRPr="00F17CC0">
        <w:rPr>
          <w:rFonts w:ascii="Arial" w:hAnsi="Arial" w:cs="Arial"/>
          <w:sz w:val="22"/>
          <w:szCs w:val="22"/>
        </w:rPr>
        <w:t xml:space="preserve"> serious and organised crime groups there is often a threat to the public safety, this is due to how the groups operate and how they are bringing crime to the streets of the country that they are operating within. One of the biggest threats to public safety is the violence and intimidation that serious and organised gangs show, these gangs will often use violence to control what they believe to be territories that they own, they will use violence to enforce debts that they are owed and to maintain discipline other members of the gangs. </w:t>
      </w:r>
      <w:r w:rsidR="0052175E" w:rsidRPr="00F17CC0">
        <w:rPr>
          <w:rFonts w:ascii="Arial" w:hAnsi="Arial" w:cs="Arial"/>
          <w:sz w:val="22"/>
          <w:szCs w:val="22"/>
        </w:rPr>
        <w:t>Serious and organised crime gangs will often traffic drugs and potential weapons, this greatly affects the threat to public safety as the circulation of illegal weapons and drugs greatly increases the risk of overdoes deaths, gun crime, knife crimes and violent disputes</w:t>
      </w:r>
      <w:r w:rsidR="0019705E" w:rsidRPr="00F17CC0">
        <w:rPr>
          <w:rFonts w:ascii="Arial" w:hAnsi="Arial" w:cs="Arial"/>
          <w:color w:val="2C3E50"/>
          <w:sz w:val="23"/>
          <w:szCs w:val="23"/>
          <w:shd w:val="clear" w:color="auto" w:fill="FFFFFF"/>
        </w:rPr>
        <w:t xml:space="preserve"> </w:t>
      </w:r>
      <w:r w:rsidR="0019705E" w:rsidRPr="00F17CC0">
        <w:rPr>
          <w:rFonts w:ascii="Arial" w:hAnsi="Arial" w:cs="Arial"/>
          <w:sz w:val="22"/>
          <w:szCs w:val="22"/>
        </w:rPr>
        <w:t>(National Crime Agency, 2019)</w:t>
      </w:r>
      <w:r w:rsidR="0052175E" w:rsidRPr="00F17CC0">
        <w:rPr>
          <w:rFonts w:ascii="Arial" w:hAnsi="Arial" w:cs="Arial"/>
          <w:sz w:val="22"/>
          <w:szCs w:val="22"/>
        </w:rPr>
        <w:t>. It has been found that in 2017 there was 2503 reported deaths from drug use within England  and Wales and between 2015 to 2017 there was an increase of 25% of firearm offences within England and Wales.  Another threat to public safety is human trafficking and Modern slavery, victims of human trafficking and modern slavery typical taken from their home country being promised a better life but instead are forced to do labour, become sexually exploited and abused</w:t>
      </w:r>
      <w:r w:rsidR="0019705E" w:rsidRPr="00F17CC0">
        <w:rPr>
          <w:rFonts w:ascii="Arial" w:hAnsi="Arial" w:cs="Arial"/>
          <w:color w:val="2C3E50"/>
          <w:sz w:val="23"/>
          <w:szCs w:val="23"/>
          <w:shd w:val="clear" w:color="auto" w:fill="FFFFFF"/>
        </w:rPr>
        <w:t xml:space="preserve"> </w:t>
      </w:r>
      <w:r w:rsidR="0019705E" w:rsidRPr="00F17CC0">
        <w:rPr>
          <w:rFonts w:ascii="Arial" w:hAnsi="Arial" w:cs="Arial"/>
          <w:sz w:val="22"/>
          <w:szCs w:val="22"/>
        </w:rPr>
        <w:t>(Anti-Slavery International, 2016)</w:t>
      </w:r>
      <w:r w:rsidR="0052175E" w:rsidRPr="00F17CC0">
        <w:rPr>
          <w:rFonts w:ascii="Arial" w:hAnsi="Arial" w:cs="Arial"/>
          <w:sz w:val="22"/>
          <w:szCs w:val="22"/>
        </w:rPr>
        <w:t>, it has been found that in 2017 there was a 35% increase in potential modern slavery and human trafficking within England and Wales. (CrimeStoppers, 2020)</w:t>
      </w:r>
    </w:p>
    <w:p w14:paraId="7219B9E2" w14:textId="77777777" w:rsidR="007325B0" w:rsidRPr="00F17CC0" w:rsidRDefault="007325B0" w:rsidP="00F17CC0">
      <w:pPr>
        <w:spacing w:line="360" w:lineRule="auto"/>
        <w:rPr>
          <w:rFonts w:ascii="Arial" w:hAnsi="Arial" w:cs="Arial"/>
          <w:sz w:val="22"/>
          <w:szCs w:val="22"/>
        </w:rPr>
      </w:pPr>
    </w:p>
    <w:p w14:paraId="0BA95FC6" w14:textId="7C085233" w:rsidR="007325B0" w:rsidRPr="00F17CC0" w:rsidRDefault="002E5936" w:rsidP="00F17CC0">
      <w:pPr>
        <w:spacing w:line="360" w:lineRule="auto"/>
        <w:rPr>
          <w:rFonts w:ascii="Arial" w:hAnsi="Arial" w:cs="Arial"/>
          <w:sz w:val="22"/>
          <w:szCs w:val="22"/>
        </w:rPr>
      </w:pPr>
      <w:r w:rsidRPr="00F17CC0">
        <w:rPr>
          <w:rFonts w:ascii="Arial" w:hAnsi="Arial" w:cs="Arial"/>
          <w:sz w:val="22"/>
          <w:szCs w:val="22"/>
        </w:rPr>
        <w:t xml:space="preserve">Another public protection issues that arises when there are serious and organised crime gangs would be community disruption, serious and organised crime gangs will often put fear and silence in the communities that they are operating within, communities that have </w:t>
      </w:r>
      <w:r w:rsidRPr="00F17CC0">
        <w:rPr>
          <w:rFonts w:ascii="Arial" w:hAnsi="Arial" w:cs="Arial"/>
          <w:sz w:val="22"/>
          <w:szCs w:val="22"/>
        </w:rPr>
        <w:lastRenderedPageBreak/>
        <w:t>organised and serious crime gangs will often feel reluctant to report crimes due to fear of retaliation by these gangs, another way that serious and organised crime gangs affect community disruption would be displacement and instability, by having the presence of serious and organised crime gangs it can make the residence of the communities feels as if they can not go to certain areas of their community as these gangs will brand it as their own, this is typically found where police and other law enforcement agencies will have little presence which means that these gangs will feel as if they can operate more visible as they do not fear getting caught.  (HM Government, 2018)</w:t>
      </w:r>
    </w:p>
    <w:p w14:paraId="233FF4F0" w14:textId="77777777" w:rsidR="0019705E" w:rsidRPr="00F17CC0" w:rsidRDefault="0019705E" w:rsidP="00F17CC0">
      <w:pPr>
        <w:spacing w:line="360" w:lineRule="auto"/>
        <w:rPr>
          <w:rFonts w:ascii="Arial" w:hAnsi="Arial" w:cs="Arial"/>
          <w:sz w:val="22"/>
          <w:szCs w:val="22"/>
        </w:rPr>
      </w:pPr>
    </w:p>
    <w:p w14:paraId="5D75C9CF" w14:textId="3625EE07" w:rsidR="00F82D45" w:rsidRPr="00F17CC0" w:rsidRDefault="002E5936" w:rsidP="00F17CC0">
      <w:pPr>
        <w:spacing w:line="360" w:lineRule="auto"/>
        <w:rPr>
          <w:rFonts w:ascii="Arial" w:hAnsi="Arial" w:cs="Arial"/>
          <w:sz w:val="22"/>
          <w:szCs w:val="22"/>
        </w:rPr>
      </w:pPr>
      <w:r w:rsidRPr="00F17CC0">
        <w:rPr>
          <w:rFonts w:ascii="Arial" w:hAnsi="Arial" w:cs="Arial"/>
          <w:sz w:val="22"/>
          <w:szCs w:val="22"/>
        </w:rPr>
        <w:t xml:space="preserve">There are many different characteristics that increase the </w:t>
      </w:r>
      <w:r w:rsidR="00F82D45" w:rsidRPr="00F17CC0">
        <w:rPr>
          <w:rFonts w:ascii="Arial" w:hAnsi="Arial" w:cs="Arial"/>
          <w:sz w:val="22"/>
          <w:szCs w:val="22"/>
        </w:rPr>
        <w:t>vulnerability</w:t>
      </w:r>
      <w:r w:rsidRPr="00F17CC0">
        <w:rPr>
          <w:rFonts w:ascii="Arial" w:hAnsi="Arial" w:cs="Arial"/>
          <w:sz w:val="22"/>
          <w:szCs w:val="22"/>
        </w:rPr>
        <w:t xml:space="preserve"> to exploitation </w:t>
      </w:r>
      <w:r w:rsidR="00F82D45" w:rsidRPr="00F17CC0">
        <w:rPr>
          <w:rFonts w:ascii="Arial" w:hAnsi="Arial" w:cs="Arial"/>
          <w:sz w:val="22"/>
          <w:szCs w:val="22"/>
        </w:rPr>
        <w:t xml:space="preserve">by serious and organised crime gangs, one of the biggest vulnerabilities would be the age and development stage, children and young people are highly vulnerable to joining serious and organised crime gangs as they are vulnerable to being immature, susceptible to grooming and they will have a desire for belonging, this is why it is often found that when serious and organised crime gangs operate county lines they will often recruit children and young people to supply the drugs. (NSPCC, 2019). Another characteristic which makes people vulnerable to serious and organised crime gangs would be due to poverty and deprivation, people who have lack of basic resource and opportunities will often be pushed towards gangs as a means of survival, once a person has been pushed towards a serious and organised crime gang, that gang will often exploit them in the means of forced labour, the person who may be vulnerable to this will work for these gangs as a means of a living, they will often be supplying drugs to other vulnerable people. </w:t>
      </w:r>
    </w:p>
    <w:p w14:paraId="6A921CEC" w14:textId="77777777" w:rsidR="002E5936" w:rsidRPr="00F17CC0" w:rsidRDefault="002E5936" w:rsidP="00F17CC0">
      <w:pPr>
        <w:spacing w:line="360" w:lineRule="auto"/>
        <w:rPr>
          <w:rFonts w:ascii="Arial" w:hAnsi="Arial" w:cs="Arial"/>
          <w:sz w:val="22"/>
          <w:szCs w:val="22"/>
        </w:rPr>
      </w:pPr>
    </w:p>
    <w:p w14:paraId="0928804A" w14:textId="76D58C9E" w:rsidR="00B53C00" w:rsidRPr="00F17CC0" w:rsidRDefault="00B53C00" w:rsidP="00F17CC0">
      <w:pPr>
        <w:spacing w:line="360" w:lineRule="auto"/>
        <w:rPr>
          <w:rFonts w:ascii="Arial" w:hAnsi="Arial" w:cs="Arial"/>
          <w:sz w:val="22"/>
          <w:szCs w:val="22"/>
        </w:rPr>
      </w:pPr>
      <w:r w:rsidRPr="00F17CC0">
        <w:rPr>
          <w:rFonts w:ascii="Arial" w:hAnsi="Arial" w:cs="Arial"/>
          <w:sz w:val="22"/>
          <w:szCs w:val="22"/>
        </w:rPr>
        <w:t>One of the most vulnerable groups that become exploited by serious and organised crime gangs is women and girls. Women and girls are exploited by serious and organised crime gangs to preform different roles within their operations, this also lead to women and girls often being brought harm</w:t>
      </w:r>
      <w:r w:rsidR="00C80DA1" w:rsidRPr="00F17CC0">
        <w:rPr>
          <w:rFonts w:ascii="Arial" w:hAnsi="Arial" w:cs="Arial"/>
          <w:sz w:val="22"/>
          <w:szCs w:val="22"/>
        </w:rPr>
        <w:t>. Once a women if exploited by one of the gangs it is often found that they are then trapped within the gang itself and they become ‘employed’ by the gang, once the women is employed they will often play important and functional roles in the recruitment, transfer and management of other women and girls who get exploited by serious and organised crime gangs, these women will also manage other women when it comes to trafficking of women and girls for the purposes of sexual exploitation, illegal drug markets/ trafficking along with potential weapon trafficking. (Enfield, 2019)</w:t>
      </w:r>
    </w:p>
    <w:p w14:paraId="7ADB3A51" w14:textId="77777777" w:rsidR="00B53C00" w:rsidRPr="00F17CC0" w:rsidRDefault="00B53C00" w:rsidP="00F17CC0">
      <w:pPr>
        <w:spacing w:line="360" w:lineRule="auto"/>
        <w:rPr>
          <w:rFonts w:ascii="Arial" w:hAnsi="Arial" w:cs="Arial"/>
          <w:sz w:val="22"/>
          <w:szCs w:val="22"/>
        </w:rPr>
      </w:pPr>
    </w:p>
    <w:p w14:paraId="47918C96" w14:textId="002168AE" w:rsidR="00B53C00" w:rsidRPr="00F17CC0" w:rsidRDefault="00B53C00" w:rsidP="00F17CC0">
      <w:pPr>
        <w:spacing w:line="360" w:lineRule="auto"/>
        <w:rPr>
          <w:rFonts w:ascii="Arial" w:hAnsi="Arial" w:cs="Arial"/>
          <w:sz w:val="22"/>
          <w:szCs w:val="22"/>
        </w:rPr>
      </w:pPr>
      <w:r w:rsidRPr="00F17CC0">
        <w:rPr>
          <w:rFonts w:ascii="Arial" w:hAnsi="Arial" w:cs="Arial"/>
          <w:sz w:val="22"/>
          <w:szCs w:val="22"/>
        </w:rPr>
        <w:t> </w:t>
      </w:r>
      <w:r w:rsidR="00C80DA1" w:rsidRPr="00F17CC0">
        <w:rPr>
          <w:rFonts w:ascii="Arial" w:hAnsi="Arial" w:cs="Arial"/>
          <w:sz w:val="22"/>
          <w:szCs w:val="22"/>
        </w:rPr>
        <w:t xml:space="preserve">To conclude, there are many different characteristics that are vulnerable to exploitation by serious and organised crime gangs, once someone has been exploited by the gangs it is often hard for that vulnerable person to escape the gang, it is often found that once a person </w:t>
      </w:r>
      <w:r w:rsidR="00C80DA1" w:rsidRPr="00F17CC0">
        <w:rPr>
          <w:rFonts w:ascii="Arial" w:hAnsi="Arial" w:cs="Arial"/>
          <w:sz w:val="22"/>
          <w:szCs w:val="22"/>
        </w:rPr>
        <w:lastRenderedPageBreak/>
        <w:t xml:space="preserve">has been exploited by the gang they are then ‘owned’ by that gang and they will continue to work for the serious and organised crime gang to carry out their operations such as county lines, which in turn leads to the vulnerable person committing crimes and being separated from communities. Once a vulnerable person has begun committing crimes it is often found that they are then trapped in a cycle where once they have had their punishment for their crime they will commit another one if they are not supported correctly as to the vulnerable person, they may not know the right from the wrong. </w:t>
      </w:r>
    </w:p>
    <w:p w14:paraId="40A72047" w14:textId="77777777" w:rsidR="0019705E" w:rsidRPr="00F17CC0" w:rsidRDefault="0019705E" w:rsidP="00F17CC0">
      <w:pPr>
        <w:spacing w:line="360" w:lineRule="auto"/>
        <w:rPr>
          <w:rFonts w:ascii="Arial" w:hAnsi="Arial" w:cs="Arial"/>
          <w:sz w:val="22"/>
          <w:szCs w:val="22"/>
        </w:rPr>
      </w:pPr>
    </w:p>
    <w:p w14:paraId="12201981" w14:textId="77777777" w:rsidR="00F17CC0" w:rsidRDefault="00C80DA1" w:rsidP="00F17CC0">
      <w:pPr>
        <w:spacing w:line="360" w:lineRule="auto"/>
        <w:rPr>
          <w:rFonts w:ascii="Arial" w:hAnsi="Arial" w:cs="Arial"/>
          <w:sz w:val="22"/>
          <w:szCs w:val="22"/>
        </w:rPr>
      </w:pPr>
      <w:r w:rsidRPr="00F17CC0">
        <w:rPr>
          <w:rFonts w:ascii="Arial" w:hAnsi="Arial" w:cs="Arial"/>
          <w:sz w:val="22"/>
          <w:szCs w:val="22"/>
        </w:rPr>
        <w:t xml:space="preserve">Word count - 1054 </w:t>
      </w:r>
    </w:p>
    <w:p w14:paraId="39EA66DD" w14:textId="78DEB058" w:rsidR="0052175E" w:rsidRPr="00F17CC0" w:rsidRDefault="0052175E" w:rsidP="00F17CC0">
      <w:pPr>
        <w:spacing w:line="360" w:lineRule="auto"/>
        <w:rPr>
          <w:rFonts w:ascii="Arial" w:hAnsi="Arial" w:cs="Arial"/>
          <w:sz w:val="22"/>
          <w:szCs w:val="22"/>
        </w:rPr>
      </w:pPr>
      <w:r w:rsidRPr="00F17CC0">
        <w:rPr>
          <w:rFonts w:ascii="Arial" w:hAnsi="Arial" w:cs="Arial"/>
          <w:sz w:val="22"/>
          <w:szCs w:val="22"/>
        </w:rPr>
        <w:t>‌</w:t>
      </w:r>
    </w:p>
    <w:p w14:paraId="7523CE67" w14:textId="77777777" w:rsidR="005E1FFB" w:rsidRPr="00F17CC0" w:rsidRDefault="005E1FFB" w:rsidP="00F17CC0">
      <w:pPr>
        <w:spacing w:line="360" w:lineRule="auto"/>
        <w:ind w:right="531"/>
        <w:rPr>
          <w:rFonts w:ascii="Arial" w:hAnsi="Arial" w:cs="Arial"/>
          <w:sz w:val="22"/>
          <w:szCs w:val="22"/>
        </w:rPr>
      </w:pPr>
      <w:r w:rsidRPr="00F17CC0">
        <w:rPr>
          <w:rFonts w:ascii="Arial" w:eastAsia="Calibri" w:hAnsi="Arial" w:cs="Arial"/>
          <w:b/>
          <w:bCs/>
          <w:sz w:val="22"/>
          <w:szCs w:val="22"/>
        </w:rPr>
        <w:t xml:space="preserve">Essay five: </w:t>
      </w:r>
    </w:p>
    <w:p w14:paraId="79B23821" w14:textId="77777777" w:rsidR="005E1FFB" w:rsidRPr="00F17CC0" w:rsidRDefault="005E1FFB" w:rsidP="00F17CC0">
      <w:pPr>
        <w:spacing w:line="360" w:lineRule="auto"/>
        <w:ind w:right="531"/>
        <w:rPr>
          <w:rFonts w:ascii="Arial" w:eastAsia="Calibri" w:hAnsi="Arial" w:cs="Arial"/>
          <w:sz w:val="22"/>
          <w:szCs w:val="22"/>
        </w:rPr>
      </w:pPr>
      <w:r w:rsidRPr="00F17CC0">
        <w:rPr>
          <w:rFonts w:ascii="Arial" w:eastAsia="Calibri" w:hAnsi="Arial" w:cs="Arial"/>
          <w:sz w:val="22"/>
          <w:szCs w:val="22"/>
        </w:rPr>
        <w:t>How effective is early intervention an effective means of preventing young people from offending or re-offending?</w:t>
      </w:r>
    </w:p>
    <w:p w14:paraId="45204DCA" w14:textId="77777777" w:rsidR="005E1FFB" w:rsidRPr="00F17CC0" w:rsidRDefault="005E1FFB" w:rsidP="00F17CC0">
      <w:pPr>
        <w:spacing w:line="360" w:lineRule="auto"/>
        <w:ind w:right="531"/>
        <w:rPr>
          <w:rFonts w:ascii="Arial" w:eastAsia="Calibri" w:hAnsi="Arial" w:cs="Arial"/>
          <w:sz w:val="22"/>
          <w:szCs w:val="22"/>
        </w:rPr>
      </w:pPr>
      <w:r w:rsidRPr="00F17CC0">
        <w:rPr>
          <w:rFonts w:ascii="Arial" w:eastAsia="Calibri" w:hAnsi="Arial" w:cs="Arial"/>
          <w:sz w:val="22"/>
          <w:szCs w:val="22"/>
        </w:rPr>
        <w:t>Your answer must be based on academic research, but you may make reference to relevant case studies.</w:t>
      </w:r>
    </w:p>
    <w:p w14:paraId="03550558" w14:textId="77777777" w:rsidR="005E1FFB" w:rsidRPr="00F17CC0" w:rsidRDefault="005E1FFB" w:rsidP="00F17CC0">
      <w:pPr>
        <w:spacing w:line="360" w:lineRule="auto"/>
        <w:ind w:right="531"/>
        <w:rPr>
          <w:rFonts w:ascii="Arial" w:eastAsia="Calibri" w:hAnsi="Arial" w:cs="Arial"/>
          <w:sz w:val="22"/>
          <w:szCs w:val="22"/>
        </w:rPr>
      </w:pPr>
      <w:r w:rsidRPr="00F17CC0">
        <w:rPr>
          <w:rFonts w:ascii="Arial" w:eastAsia="Calibri" w:hAnsi="Arial" w:cs="Arial"/>
          <w:b/>
          <w:bCs/>
          <w:sz w:val="22"/>
          <w:szCs w:val="22"/>
        </w:rPr>
        <w:t xml:space="preserve">Word limit: </w:t>
      </w:r>
      <w:r w:rsidRPr="00F17CC0">
        <w:rPr>
          <w:rFonts w:ascii="Arial" w:eastAsia="Calibri" w:hAnsi="Arial" w:cs="Arial"/>
          <w:sz w:val="22"/>
          <w:szCs w:val="22"/>
        </w:rPr>
        <w:t xml:space="preserve">1000 words. </w:t>
      </w:r>
    </w:p>
    <w:p w14:paraId="18EBDD7F" w14:textId="77777777" w:rsidR="0052175E" w:rsidRPr="00F17CC0" w:rsidRDefault="0052175E" w:rsidP="00F17CC0">
      <w:pPr>
        <w:spacing w:line="360" w:lineRule="auto"/>
        <w:rPr>
          <w:rFonts w:ascii="Arial" w:hAnsi="Arial" w:cs="Arial"/>
          <w:sz w:val="22"/>
          <w:szCs w:val="22"/>
        </w:rPr>
      </w:pPr>
    </w:p>
    <w:p w14:paraId="194E4793" w14:textId="0B55FB5A" w:rsidR="00BE3EBF" w:rsidRPr="00F17CC0" w:rsidRDefault="009D22E2" w:rsidP="00F17CC0">
      <w:pPr>
        <w:spacing w:line="360" w:lineRule="auto"/>
        <w:rPr>
          <w:rFonts w:ascii="Arial" w:hAnsi="Arial" w:cs="Arial"/>
          <w:sz w:val="22"/>
          <w:szCs w:val="22"/>
        </w:rPr>
      </w:pPr>
      <w:r w:rsidRPr="00F17CC0">
        <w:rPr>
          <w:rFonts w:ascii="Arial" w:hAnsi="Arial" w:cs="Arial"/>
          <w:sz w:val="22"/>
          <w:szCs w:val="22"/>
        </w:rPr>
        <w:t>In this essay I will be discussing how effective early intervention can be utilised in order to prevent young people from either offending or re-offending. Early intervention means identifying and providing effective early support to children and young people who are at risk of poor outcomes. (Early Intervention Foundation, 2023)</w:t>
      </w:r>
    </w:p>
    <w:p w14:paraId="7546C34A" w14:textId="77777777" w:rsidR="009D22E2" w:rsidRPr="00F17CC0" w:rsidRDefault="009D22E2" w:rsidP="00F17CC0">
      <w:pPr>
        <w:spacing w:line="360" w:lineRule="auto"/>
        <w:rPr>
          <w:rFonts w:ascii="Arial" w:hAnsi="Arial" w:cs="Arial"/>
          <w:sz w:val="22"/>
          <w:szCs w:val="22"/>
        </w:rPr>
      </w:pPr>
    </w:p>
    <w:p w14:paraId="7E10A03A" w14:textId="79BE7E61" w:rsidR="009D22E2" w:rsidRPr="00F17CC0" w:rsidRDefault="009D22E2" w:rsidP="00F17CC0">
      <w:pPr>
        <w:spacing w:line="360" w:lineRule="auto"/>
        <w:rPr>
          <w:rFonts w:ascii="Arial" w:hAnsi="Arial" w:cs="Arial"/>
          <w:sz w:val="22"/>
          <w:szCs w:val="22"/>
        </w:rPr>
      </w:pPr>
      <w:r w:rsidRPr="00F17CC0">
        <w:rPr>
          <w:rFonts w:ascii="Arial" w:hAnsi="Arial" w:cs="Arial"/>
          <w:sz w:val="22"/>
          <w:szCs w:val="22"/>
        </w:rPr>
        <w:t xml:space="preserve">Early intervention is recognised as an effective means of preventing young people from offending or re-offending, it has shown to be crucial when it comes to targeting the root causes of criminal behaviour. To allow for early intervention to work effectively several factors have to be looked at in order for early intervention to be successful, these primarily being, the type of intervention, timing and the specific needs of the young person who is being looked at and assessed for the early intervention. </w:t>
      </w:r>
    </w:p>
    <w:p w14:paraId="487E0A3E" w14:textId="77777777" w:rsidR="005E3901" w:rsidRPr="00F17CC0" w:rsidRDefault="005E3901" w:rsidP="00F17CC0">
      <w:pPr>
        <w:spacing w:line="360" w:lineRule="auto"/>
        <w:rPr>
          <w:rFonts w:ascii="Arial" w:hAnsi="Arial" w:cs="Arial"/>
          <w:sz w:val="22"/>
          <w:szCs w:val="22"/>
        </w:rPr>
      </w:pPr>
    </w:p>
    <w:p w14:paraId="4D18EBC9" w14:textId="10A923C6" w:rsidR="005E3901" w:rsidRPr="00F17CC0" w:rsidRDefault="005E3901" w:rsidP="00F17CC0">
      <w:pPr>
        <w:spacing w:line="360" w:lineRule="auto"/>
        <w:rPr>
          <w:rFonts w:ascii="Arial" w:hAnsi="Arial" w:cs="Arial"/>
          <w:sz w:val="22"/>
          <w:szCs w:val="22"/>
        </w:rPr>
      </w:pPr>
      <w:r w:rsidRPr="00F17CC0">
        <w:rPr>
          <w:rFonts w:ascii="Arial" w:hAnsi="Arial" w:cs="Arial"/>
          <w:sz w:val="22"/>
          <w:szCs w:val="22"/>
        </w:rPr>
        <w:t>Early intervention is typically split in to two different forms, Prevention and Diversion, prevention helps to stop young people being involved in crime by helping to address their needs and vulnerabilities and promoting positive outcomes, Diversion is where services will intervene early in a young persons life where they have either been involved or are likely to be involved in an offence, Diversion will help address the underlying reasons for the young persons behaviour and can strongly assist the young person from avoiding a criminal record. (Hancock, 2023)</w:t>
      </w:r>
    </w:p>
    <w:p w14:paraId="6F9E30BE" w14:textId="77777777" w:rsidR="005E3901" w:rsidRPr="00F17CC0" w:rsidRDefault="005E3901" w:rsidP="00F17CC0">
      <w:pPr>
        <w:spacing w:line="360" w:lineRule="auto"/>
        <w:rPr>
          <w:rFonts w:ascii="Arial" w:hAnsi="Arial" w:cs="Arial"/>
          <w:sz w:val="22"/>
          <w:szCs w:val="22"/>
        </w:rPr>
      </w:pPr>
    </w:p>
    <w:p w14:paraId="541172AD" w14:textId="0F9D6794" w:rsidR="009D22E2" w:rsidRPr="00F17CC0" w:rsidRDefault="009D22E2" w:rsidP="00F17CC0">
      <w:pPr>
        <w:spacing w:line="360" w:lineRule="auto"/>
        <w:rPr>
          <w:rFonts w:ascii="Arial" w:hAnsi="Arial" w:cs="Arial"/>
          <w:sz w:val="22"/>
          <w:szCs w:val="22"/>
        </w:rPr>
      </w:pPr>
    </w:p>
    <w:p w14:paraId="478C16AB" w14:textId="4196B697" w:rsidR="005D7E72" w:rsidRPr="00F17CC0" w:rsidRDefault="005D7E72" w:rsidP="00F17CC0">
      <w:pPr>
        <w:spacing w:line="360" w:lineRule="auto"/>
        <w:rPr>
          <w:rFonts w:ascii="Arial" w:hAnsi="Arial" w:cs="Arial"/>
          <w:sz w:val="22"/>
          <w:szCs w:val="22"/>
        </w:rPr>
      </w:pPr>
      <w:r w:rsidRPr="00F17CC0">
        <w:rPr>
          <w:rFonts w:ascii="Arial" w:hAnsi="Arial" w:cs="Arial"/>
          <w:sz w:val="22"/>
          <w:szCs w:val="22"/>
        </w:rPr>
        <w:t xml:space="preserve">In order for early intervention to be effective, the intervention that is completed with the young person needs to be tailored to their individual needs, if the intervention is not tailored to the young persons individual needs there is a high chance that the intervention would not be successful and it could potentially lead to the young person either offending or re-offending. The early intervention depends on the quality, consistency and the training of the person who is providing the intervention to the young person, if the consistency , quality and training are not to a high standard there is a chance that the young person may not pass the </w:t>
      </w:r>
      <w:r w:rsidR="00F408F1" w:rsidRPr="00F17CC0">
        <w:rPr>
          <w:rFonts w:ascii="Arial" w:hAnsi="Arial" w:cs="Arial"/>
          <w:sz w:val="22"/>
          <w:szCs w:val="22"/>
        </w:rPr>
        <w:t>intervention,</w:t>
      </w:r>
      <w:r w:rsidRPr="00F17CC0">
        <w:rPr>
          <w:rFonts w:ascii="Arial" w:hAnsi="Arial" w:cs="Arial"/>
          <w:sz w:val="22"/>
          <w:szCs w:val="22"/>
        </w:rPr>
        <w:t xml:space="preserve"> and it could lead to them offending or re-offending. By having family, friends and the community help with the intervention it can greatly increase the chances of the young person not offending but if the family, friends and community are not supportive it can lead to the intervention not working.</w:t>
      </w:r>
      <w:r w:rsidRPr="00F17CC0">
        <w:rPr>
          <w:rFonts w:ascii="Arial" w:hAnsi="Arial" w:cs="Arial"/>
          <w:color w:val="2C3E50"/>
          <w:sz w:val="23"/>
          <w:szCs w:val="23"/>
          <w:shd w:val="clear" w:color="auto" w:fill="FFFFFF"/>
        </w:rPr>
        <w:t xml:space="preserve"> </w:t>
      </w:r>
      <w:r w:rsidRPr="00F17CC0">
        <w:rPr>
          <w:rFonts w:ascii="Arial" w:hAnsi="Arial" w:cs="Arial"/>
          <w:sz w:val="22"/>
          <w:szCs w:val="22"/>
        </w:rPr>
        <w:t>(Case, 2006)</w:t>
      </w:r>
    </w:p>
    <w:p w14:paraId="0B008A1C" w14:textId="77777777" w:rsidR="005D7E72" w:rsidRPr="00F17CC0" w:rsidRDefault="005D7E72" w:rsidP="00F17CC0">
      <w:pPr>
        <w:spacing w:line="360" w:lineRule="auto"/>
        <w:rPr>
          <w:rFonts w:ascii="Arial" w:hAnsi="Arial" w:cs="Arial"/>
          <w:sz w:val="22"/>
          <w:szCs w:val="22"/>
        </w:rPr>
      </w:pPr>
    </w:p>
    <w:p w14:paraId="71AF1BCF" w14:textId="45358DD9" w:rsidR="005D7E72" w:rsidRPr="00F17CC0" w:rsidRDefault="00BD681C" w:rsidP="00F17CC0">
      <w:pPr>
        <w:spacing w:line="360" w:lineRule="auto"/>
        <w:rPr>
          <w:rFonts w:ascii="Arial" w:hAnsi="Arial" w:cs="Arial"/>
          <w:sz w:val="22"/>
          <w:szCs w:val="22"/>
        </w:rPr>
      </w:pPr>
      <w:r w:rsidRPr="00F17CC0">
        <w:rPr>
          <w:rFonts w:ascii="Arial" w:hAnsi="Arial" w:cs="Arial"/>
          <w:sz w:val="22"/>
          <w:szCs w:val="22"/>
        </w:rPr>
        <w:t xml:space="preserve">There are many ways to where early intervention can be effective in preventing a young person from offending or re-offending, by addressing the root causes of harm for the young person early it can lead to successful intervention, interventions that focus on risk such as poverty, family dysfunction, substance abuse, mental health issues or poor school engagement can rapidly reduce the likelihood of a young person committing offences. By having early intervention it can reduce the “labelling effect”, the “Labelling effect” is when a person generalises themselves using harsh and negative or generous and positive labels based on a single characteristic or behaviour </w:t>
      </w:r>
      <w:r w:rsidR="008C7C3E" w:rsidRPr="00F17CC0">
        <w:rPr>
          <w:rFonts w:ascii="Arial" w:hAnsi="Arial" w:cs="Arial"/>
          <w:sz w:val="22"/>
          <w:szCs w:val="22"/>
        </w:rPr>
        <w:t>(O’Brien, 2023), this means that if a young person has committed a crime in the past they may label themselves as a criminal which could cause them to commit more offences with in term would cause the early intervention to not work, whereas if the early intervention is implemented early enough the young person will move away from the “labelling effect” and it could mean the difference between the intervention working and offending or re-offending.</w:t>
      </w:r>
    </w:p>
    <w:p w14:paraId="172650CB" w14:textId="77777777" w:rsidR="009D22E2" w:rsidRPr="00F17CC0" w:rsidRDefault="009D22E2" w:rsidP="00F17CC0">
      <w:pPr>
        <w:spacing w:line="360" w:lineRule="auto"/>
        <w:rPr>
          <w:rFonts w:ascii="Arial" w:hAnsi="Arial" w:cs="Arial"/>
          <w:sz w:val="22"/>
          <w:szCs w:val="22"/>
        </w:rPr>
      </w:pPr>
    </w:p>
    <w:p w14:paraId="42171D42" w14:textId="68CE609B" w:rsidR="00211FA4" w:rsidRPr="00F17CC0" w:rsidRDefault="00211FA4" w:rsidP="00F17CC0">
      <w:pPr>
        <w:spacing w:line="360" w:lineRule="auto"/>
        <w:rPr>
          <w:rFonts w:ascii="Arial" w:hAnsi="Arial" w:cs="Arial"/>
          <w:sz w:val="22"/>
          <w:szCs w:val="22"/>
        </w:rPr>
      </w:pPr>
      <w:r w:rsidRPr="00F17CC0">
        <w:rPr>
          <w:rFonts w:ascii="Arial" w:hAnsi="Arial" w:cs="Arial"/>
          <w:sz w:val="22"/>
          <w:szCs w:val="22"/>
        </w:rPr>
        <w:t xml:space="preserve">An early intervention that is commonly utilised is the Multi-systemic Therapy (MST), this type of intervention is a family therapy programme which works with young people aged 10-17 and their families, this type of intervention is </w:t>
      </w:r>
      <w:r w:rsidR="00564772" w:rsidRPr="00F17CC0">
        <w:rPr>
          <w:rFonts w:ascii="Arial" w:hAnsi="Arial" w:cs="Arial"/>
          <w:sz w:val="22"/>
          <w:szCs w:val="22"/>
        </w:rPr>
        <w:t>primarily</w:t>
      </w:r>
      <w:r w:rsidRPr="00F17CC0">
        <w:rPr>
          <w:rFonts w:ascii="Arial" w:hAnsi="Arial" w:cs="Arial"/>
          <w:sz w:val="22"/>
          <w:szCs w:val="22"/>
        </w:rPr>
        <w:t xml:space="preserve"> used when a young person is at risk of being placed in custody or a care setting.  This type of intervention focuses on </w:t>
      </w:r>
      <w:r w:rsidR="00564772" w:rsidRPr="00F17CC0">
        <w:rPr>
          <w:rFonts w:ascii="Arial" w:hAnsi="Arial" w:cs="Arial"/>
          <w:sz w:val="22"/>
          <w:szCs w:val="22"/>
        </w:rPr>
        <w:t>the young persons life and ideas, it focuses on the young person’s home and families, their schools and teachers and neighbourhoods and friends. This type of intervention attempts to bring families closer to each other, support the young person to engage with school and training for when they grow older, this intervention also looked at tackling problems such as substance misuse and preventing the young person becoming involved in crime and violence. (Gaffney, Jolliffe and White, 2022)</w:t>
      </w:r>
    </w:p>
    <w:p w14:paraId="2AB7AFCD" w14:textId="77777777" w:rsidR="00F17CC0" w:rsidRPr="00F17CC0" w:rsidRDefault="00F17CC0" w:rsidP="00F17CC0">
      <w:pPr>
        <w:spacing w:line="360" w:lineRule="auto"/>
        <w:rPr>
          <w:rFonts w:ascii="Arial" w:hAnsi="Arial" w:cs="Arial"/>
          <w:sz w:val="22"/>
          <w:szCs w:val="22"/>
        </w:rPr>
      </w:pPr>
    </w:p>
    <w:p w14:paraId="26F5C4D7" w14:textId="747F3550" w:rsidR="009D22E2" w:rsidRPr="00F17CC0" w:rsidRDefault="00F17CC0" w:rsidP="00F17CC0">
      <w:pPr>
        <w:spacing w:line="360" w:lineRule="auto"/>
        <w:rPr>
          <w:rFonts w:ascii="Arial" w:hAnsi="Arial" w:cs="Arial"/>
          <w:sz w:val="22"/>
          <w:szCs w:val="22"/>
        </w:rPr>
      </w:pPr>
      <w:r w:rsidRPr="00F17CC0">
        <w:rPr>
          <w:rFonts w:ascii="Arial" w:hAnsi="Arial" w:cs="Arial"/>
          <w:sz w:val="22"/>
          <w:szCs w:val="22"/>
        </w:rPr>
        <w:t>It has been found that Multi-systemic Therapy used for early intervention to prevent young people from offending or re-offending has reduced violence by roughly 16% and has reduced offending by roughly 17%, research shows that Multi-systemic Therapy is more effective for young people under the age of 15 and with young people under the age of 15 who have previously been arrested, Multi-systemic Therapy is been shown to work more effectively with people aged 15 and under rather than older people. (Gaffney, Jolliffe and White, 2022)</w:t>
      </w:r>
    </w:p>
    <w:p w14:paraId="340B41AD" w14:textId="77777777" w:rsidR="00F17CC0" w:rsidRPr="00F17CC0" w:rsidRDefault="00F17CC0" w:rsidP="00F17CC0">
      <w:pPr>
        <w:spacing w:line="360" w:lineRule="auto"/>
        <w:rPr>
          <w:rFonts w:ascii="Arial" w:hAnsi="Arial" w:cs="Arial"/>
          <w:sz w:val="22"/>
          <w:szCs w:val="22"/>
        </w:rPr>
      </w:pPr>
    </w:p>
    <w:p w14:paraId="69A8E837" w14:textId="7DB3111C" w:rsidR="00B45EA0" w:rsidRPr="00F17CC0" w:rsidRDefault="00BA3F76" w:rsidP="00F17CC0">
      <w:pPr>
        <w:spacing w:line="360" w:lineRule="auto"/>
        <w:rPr>
          <w:rFonts w:ascii="Arial" w:hAnsi="Arial" w:cs="Arial"/>
          <w:sz w:val="22"/>
          <w:szCs w:val="22"/>
        </w:rPr>
      </w:pPr>
      <w:r w:rsidRPr="00F17CC0">
        <w:rPr>
          <w:rFonts w:ascii="Arial" w:hAnsi="Arial" w:cs="Arial"/>
          <w:sz w:val="22"/>
          <w:szCs w:val="22"/>
        </w:rPr>
        <w:t xml:space="preserve">To conclude, if early intervention is utilised as early as possible it can significantly prevent the young person in question from either offending or re-offending. In order for the intervention to be successful there needs to be support from multiple agencies, such as the police and youth justice system along with family and friends. By having the correct support, it will help for the young person to accept the intervention, and it could be the difference between offending and re-offending. Early intervention can sometimes go unanswered, this is either due to the intervention not being successful or potentially the young person is not willing to accept the help, if this is the case then the intervention needs to be checked to see if it is the correct form of help for the young person and to see if it is possible to change the style of intervention in order to prevent from offending or re-offending. </w:t>
      </w:r>
    </w:p>
    <w:p w14:paraId="580B4015" w14:textId="77777777" w:rsidR="00B45EA0" w:rsidRPr="00F17CC0" w:rsidRDefault="00B45EA0" w:rsidP="00F17CC0">
      <w:pPr>
        <w:spacing w:line="360" w:lineRule="auto"/>
        <w:rPr>
          <w:rFonts w:ascii="Arial" w:hAnsi="Arial" w:cs="Arial"/>
          <w:sz w:val="22"/>
          <w:szCs w:val="22"/>
        </w:rPr>
      </w:pPr>
    </w:p>
    <w:p w14:paraId="02F6E111" w14:textId="2ACCCF38" w:rsidR="00B45EA0" w:rsidRPr="00F17CC0" w:rsidRDefault="00F57D66" w:rsidP="00F17CC0">
      <w:pPr>
        <w:spacing w:line="360" w:lineRule="auto"/>
        <w:rPr>
          <w:rFonts w:ascii="Arial" w:hAnsi="Arial" w:cs="Arial"/>
          <w:sz w:val="22"/>
          <w:szCs w:val="22"/>
        </w:rPr>
      </w:pPr>
      <w:r w:rsidRPr="00F17CC0">
        <w:rPr>
          <w:rFonts w:ascii="Arial" w:hAnsi="Arial" w:cs="Arial"/>
          <w:sz w:val="22"/>
          <w:szCs w:val="22"/>
        </w:rPr>
        <w:t xml:space="preserve">Word count </w:t>
      </w:r>
      <w:r w:rsidR="00F17CC0" w:rsidRPr="00F17CC0">
        <w:rPr>
          <w:rFonts w:ascii="Arial" w:hAnsi="Arial" w:cs="Arial"/>
          <w:sz w:val="22"/>
          <w:szCs w:val="22"/>
        </w:rPr>
        <w:t>–</w:t>
      </w:r>
      <w:r w:rsidRPr="00F17CC0">
        <w:rPr>
          <w:rFonts w:ascii="Arial" w:hAnsi="Arial" w:cs="Arial"/>
          <w:sz w:val="22"/>
          <w:szCs w:val="22"/>
        </w:rPr>
        <w:t xml:space="preserve"> </w:t>
      </w:r>
      <w:r w:rsidR="00F17CC0" w:rsidRPr="00F17CC0">
        <w:rPr>
          <w:rFonts w:ascii="Arial" w:hAnsi="Arial" w:cs="Arial"/>
          <w:sz w:val="22"/>
          <w:szCs w:val="22"/>
        </w:rPr>
        <w:t xml:space="preserve">940 </w:t>
      </w:r>
    </w:p>
    <w:p w14:paraId="0D8A0142" w14:textId="77777777" w:rsidR="00F57D66" w:rsidRPr="00F17CC0" w:rsidRDefault="00F57D66" w:rsidP="00F17CC0">
      <w:pPr>
        <w:spacing w:line="360" w:lineRule="auto"/>
        <w:rPr>
          <w:rFonts w:ascii="Arial" w:hAnsi="Arial" w:cs="Arial"/>
          <w:sz w:val="22"/>
          <w:szCs w:val="22"/>
        </w:rPr>
      </w:pPr>
    </w:p>
    <w:p w14:paraId="11AC429B" w14:textId="77777777" w:rsidR="00F57D66" w:rsidRDefault="00F57D66" w:rsidP="00F17CC0">
      <w:pPr>
        <w:spacing w:line="360" w:lineRule="auto"/>
        <w:rPr>
          <w:rFonts w:ascii="Arial" w:hAnsi="Arial" w:cs="Arial"/>
          <w:sz w:val="22"/>
          <w:szCs w:val="22"/>
        </w:rPr>
      </w:pPr>
    </w:p>
    <w:p w14:paraId="15392E59" w14:textId="77777777" w:rsidR="00F17CC0" w:rsidRDefault="00F17CC0" w:rsidP="00F17CC0">
      <w:pPr>
        <w:spacing w:line="360" w:lineRule="auto"/>
        <w:rPr>
          <w:rFonts w:ascii="Arial" w:hAnsi="Arial" w:cs="Arial"/>
          <w:sz w:val="22"/>
          <w:szCs w:val="22"/>
        </w:rPr>
      </w:pPr>
    </w:p>
    <w:p w14:paraId="04E34D97" w14:textId="77777777" w:rsidR="00F17CC0" w:rsidRDefault="00F17CC0" w:rsidP="00F17CC0">
      <w:pPr>
        <w:spacing w:line="360" w:lineRule="auto"/>
        <w:rPr>
          <w:rFonts w:ascii="Arial" w:hAnsi="Arial" w:cs="Arial"/>
          <w:sz w:val="22"/>
          <w:szCs w:val="22"/>
        </w:rPr>
      </w:pPr>
    </w:p>
    <w:p w14:paraId="4D7875E8" w14:textId="77777777" w:rsidR="00F17CC0" w:rsidRDefault="00F17CC0" w:rsidP="00F17CC0">
      <w:pPr>
        <w:spacing w:line="360" w:lineRule="auto"/>
        <w:rPr>
          <w:rFonts w:ascii="Arial" w:hAnsi="Arial" w:cs="Arial"/>
          <w:sz w:val="22"/>
          <w:szCs w:val="22"/>
        </w:rPr>
      </w:pPr>
    </w:p>
    <w:p w14:paraId="19455FC2" w14:textId="77777777" w:rsidR="00F17CC0" w:rsidRDefault="00F17CC0" w:rsidP="00F17CC0">
      <w:pPr>
        <w:spacing w:line="360" w:lineRule="auto"/>
        <w:rPr>
          <w:rFonts w:ascii="Arial" w:hAnsi="Arial" w:cs="Arial"/>
          <w:sz w:val="22"/>
          <w:szCs w:val="22"/>
        </w:rPr>
      </w:pPr>
    </w:p>
    <w:p w14:paraId="1B30F615" w14:textId="77777777" w:rsidR="00F17CC0" w:rsidRDefault="00F17CC0" w:rsidP="00F17CC0">
      <w:pPr>
        <w:spacing w:line="360" w:lineRule="auto"/>
        <w:rPr>
          <w:rFonts w:ascii="Arial" w:hAnsi="Arial" w:cs="Arial"/>
          <w:sz w:val="22"/>
          <w:szCs w:val="22"/>
        </w:rPr>
      </w:pPr>
    </w:p>
    <w:p w14:paraId="577BC5EA" w14:textId="77777777" w:rsidR="00F17CC0" w:rsidRDefault="00F17CC0" w:rsidP="00F17CC0">
      <w:pPr>
        <w:spacing w:line="360" w:lineRule="auto"/>
        <w:rPr>
          <w:rFonts w:ascii="Arial" w:hAnsi="Arial" w:cs="Arial"/>
          <w:sz w:val="22"/>
          <w:szCs w:val="22"/>
        </w:rPr>
      </w:pPr>
    </w:p>
    <w:p w14:paraId="23DBE669" w14:textId="77777777" w:rsidR="00F17CC0" w:rsidRDefault="00F17CC0" w:rsidP="00F17CC0">
      <w:pPr>
        <w:spacing w:line="360" w:lineRule="auto"/>
        <w:rPr>
          <w:rFonts w:ascii="Arial" w:hAnsi="Arial" w:cs="Arial"/>
          <w:sz w:val="22"/>
          <w:szCs w:val="22"/>
        </w:rPr>
      </w:pPr>
    </w:p>
    <w:p w14:paraId="4BA9FD6B" w14:textId="77777777" w:rsidR="00F17CC0" w:rsidRDefault="00F17CC0" w:rsidP="00F17CC0">
      <w:pPr>
        <w:spacing w:line="360" w:lineRule="auto"/>
        <w:rPr>
          <w:rFonts w:ascii="Arial" w:hAnsi="Arial" w:cs="Arial"/>
          <w:sz w:val="22"/>
          <w:szCs w:val="22"/>
        </w:rPr>
      </w:pPr>
    </w:p>
    <w:p w14:paraId="6B08248D" w14:textId="77777777" w:rsidR="00F17CC0" w:rsidRDefault="00F17CC0" w:rsidP="00F17CC0">
      <w:pPr>
        <w:spacing w:line="360" w:lineRule="auto"/>
        <w:rPr>
          <w:rFonts w:ascii="Arial" w:hAnsi="Arial" w:cs="Arial"/>
          <w:sz w:val="22"/>
          <w:szCs w:val="22"/>
        </w:rPr>
      </w:pPr>
    </w:p>
    <w:p w14:paraId="6E7892E4" w14:textId="77777777" w:rsidR="00F17CC0" w:rsidRDefault="00F17CC0" w:rsidP="00F17CC0">
      <w:pPr>
        <w:spacing w:line="360" w:lineRule="auto"/>
        <w:rPr>
          <w:rFonts w:ascii="Arial" w:hAnsi="Arial" w:cs="Arial"/>
          <w:sz w:val="22"/>
          <w:szCs w:val="22"/>
        </w:rPr>
      </w:pPr>
    </w:p>
    <w:p w14:paraId="2A54E23D" w14:textId="77777777" w:rsidR="00F17CC0" w:rsidRDefault="00F17CC0" w:rsidP="00F17CC0">
      <w:pPr>
        <w:spacing w:line="360" w:lineRule="auto"/>
        <w:rPr>
          <w:rFonts w:ascii="Arial" w:hAnsi="Arial" w:cs="Arial"/>
          <w:sz w:val="22"/>
          <w:szCs w:val="22"/>
        </w:rPr>
      </w:pPr>
    </w:p>
    <w:p w14:paraId="3815CE03" w14:textId="77777777" w:rsidR="00F17CC0" w:rsidRPr="00F17CC0" w:rsidRDefault="00F17CC0" w:rsidP="00F17CC0">
      <w:pPr>
        <w:spacing w:line="360" w:lineRule="auto"/>
        <w:rPr>
          <w:rFonts w:ascii="Arial" w:hAnsi="Arial" w:cs="Arial"/>
          <w:sz w:val="22"/>
          <w:szCs w:val="22"/>
        </w:rPr>
      </w:pPr>
    </w:p>
    <w:p w14:paraId="75EB1670" w14:textId="77777777" w:rsidR="00F57D66" w:rsidRPr="00F17CC0" w:rsidRDefault="00F57D66" w:rsidP="00F17CC0">
      <w:pPr>
        <w:spacing w:line="360" w:lineRule="auto"/>
        <w:rPr>
          <w:rFonts w:ascii="Arial" w:hAnsi="Arial" w:cs="Arial"/>
          <w:sz w:val="22"/>
          <w:szCs w:val="22"/>
        </w:rPr>
      </w:pPr>
    </w:p>
    <w:p w14:paraId="5622F1F7" w14:textId="77777777" w:rsidR="00F17CC0" w:rsidRPr="00F17CC0" w:rsidRDefault="00F17CC0" w:rsidP="00F17CC0">
      <w:pPr>
        <w:spacing w:line="360" w:lineRule="auto"/>
        <w:rPr>
          <w:rFonts w:ascii="Arial" w:hAnsi="Arial" w:cs="Arial"/>
          <w:sz w:val="22"/>
          <w:szCs w:val="22"/>
        </w:rPr>
      </w:pPr>
    </w:p>
    <w:p w14:paraId="4ABF807B" w14:textId="3E4778E7" w:rsidR="00F408F1" w:rsidRPr="00F17CC0" w:rsidRDefault="00F408F1" w:rsidP="00F17CC0">
      <w:pPr>
        <w:spacing w:line="360" w:lineRule="auto"/>
        <w:rPr>
          <w:rFonts w:ascii="Arial" w:hAnsi="Arial" w:cs="Arial"/>
          <w:sz w:val="22"/>
          <w:szCs w:val="22"/>
          <w:u w:val="single"/>
        </w:rPr>
      </w:pPr>
      <w:r w:rsidRPr="00F17CC0">
        <w:rPr>
          <w:rFonts w:ascii="Arial" w:hAnsi="Arial" w:cs="Arial"/>
          <w:sz w:val="22"/>
          <w:szCs w:val="22"/>
          <w:u w:val="single"/>
        </w:rPr>
        <w:lastRenderedPageBreak/>
        <w:t>Reference list:</w:t>
      </w:r>
    </w:p>
    <w:p w14:paraId="73D6C841" w14:textId="77777777" w:rsidR="00F57D66" w:rsidRPr="00F17CC0" w:rsidRDefault="00F57D66" w:rsidP="00F17CC0">
      <w:pPr>
        <w:spacing w:line="360" w:lineRule="auto"/>
        <w:rPr>
          <w:rFonts w:ascii="Arial" w:hAnsi="Arial" w:cs="Arial"/>
        </w:rPr>
      </w:pPr>
    </w:p>
    <w:p w14:paraId="56B08425" w14:textId="6FA04DD5" w:rsidR="00F408F1" w:rsidRPr="00F17CC0" w:rsidRDefault="00F408F1" w:rsidP="00F17CC0">
      <w:pPr>
        <w:spacing w:line="360" w:lineRule="auto"/>
        <w:rPr>
          <w:rFonts w:ascii="Arial" w:hAnsi="Arial" w:cs="Arial"/>
          <w:i/>
          <w:iCs/>
          <w:sz w:val="22"/>
          <w:szCs w:val="22"/>
        </w:rPr>
      </w:pPr>
      <w:r w:rsidRPr="00F17CC0">
        <w:rPr>
          <w:rFonts w:ascii="Arial" w:hAnsi="Arial" w:cs="Arial"/>
          <w:i/>
          <w:iCs/>
          <w:sz w:val="22"/>
          <w:szCs w:val="22"/>
        </w:rPr>
        <w:t xml:space="preserve">Alogba, T. (2020). Recruiting for diversity.  College of Policing. Available online - </w:t>
      </w:r>
      <w:hyperlink r:id="rId5" w:history="1">
        <w:r w:rsidRPr="00F17CC0">
          <w:rPr>
            <w:rStyle w:val="Hyperlink"/>
            <w:rFonts w:ascii="Arial" w:hAnsi="Arial" w:cs="Arial"/>
            <w:i/>
            <w:iCs/>
            <w:sz w:val="22"/>
            <w:szCs w:val="22"/>
          </w:rPr>
          <w:t>https://www.college.police.uk/article/recruiting-diversity</w:t>
        </w:r>
      </w:hyperlink>
      <w:r w:rsidRPr="00F17CC0">
        <w:rPr>
          <w:rFonts w:ascii="Arial" w:hAnsi="Arial" w:cs="Arial"/>
          <w:i/>
          <w:iCs/>
          <w:sz w:val="22"/>
          <w:szCs w:val="22"/>
        </w:rPr>
        <w:t xml:space="preserve">. </w:t>
      </w:r>
    </w:p>
    <w:p w14:paraId="1CDD05C5" w14:textId="77777777" w:rsidR="00F408F1" w:rsidRPr="00F17CC0" w:rsidRDefault="00F408F1" w:rsidP="00F17CC0">
      <w:pPr>
        <w:spacing w:line="360" w:lineRule="auto"/>
        <w:rPr>
          <w:rFonts w:ascii="Arial" w:hAnsi="Arial" w:cs="Arial"/>
          <w:i/>
          <w:iCs/>
          <w:sz w:val="22"/>
          <w:szCs w:val="22"/>
        </w:rPr>
      </w:pPr>
    </w:p>
    <w:p w14:paraId="4CCA51CA" w14:textId="77777777" w:rsidR="00F408F1" w:rsidRPr="00F17CC0" w:rsidRDefault="00F408F1" w:rsidP="00F17CC0">
      <w:pPr>
        <w:spacing w:line="360" w:lineRule="auto"/>
        <w:rPr>
          <w:rFonts w:ascii="Arial" w:hAnsi="Arial" w:cs="Arial"/>
          <w:i/>
          <w:iCs/>
          <w:sz w:val="22"/>
          <w:szCs w:val="22"/>
        </w:rPr>
      </w:pPr>
      <w:r w:rsidRPr="00F17CC0">
        <w:rPr>
          <w:rFonts w:ascii="Arial" w:hAnsi="Arial" w:cs="Arial"/>
          <w:i/>
          <w:iCs/>
          <w:sz w:val="22"/>
          <w:szCs w:val="22"/>
        </w:rPr>
        <w:t xml:space="preserve">Anti-Slavery International (2016). What Is Human trafficking? - Anti-Slavery International. [online] Anti-Slavery International. Available at: </w:t>
      </w:r>
      <w:hyperlink r:id="rId6" w:history="1">
        <w:r w:rsidRPr="00F17CC0">
          <w:rPr>
            <w:rStyle w:val="Hyperlink"/>
            <w:rFonts w:ascii="Arial" w:hAnsi="Arial" w:cs="Arial"/>
            <w:i/>
            <w:iCs/>
            <w:sz w:val="22"/>
            <w:szCs w:val="22"/>
          </w:rPr>
          <w:t>https://www.antislavery.org/slavery-today/human-trafficking/</w:t>
        </w:r>
      </w:hyperlink>
      <w:r w:rsidRPr="00F17CC0">
        <w:rPr>
          <w:rFonts w:ascii="Arial" w:hAnsi="Arial" w:cs="Arial"/>
          <w:i/>
          <w:iCs/>
          <w:sz w:val="22"/>
          <w:szCs w:val="22"/>
        </w:rPr>
        <w:t>.</w:t>
      </w:r>
    </w:p>
    <w:p w14:paraId="52E94D91" w14:textId="77777777" w:rsidR="00F408F1" w:rsidRPr="00F17CC0" w:rsidRDefault="00F408F1" w:rsidP="00F17CC0">
      <w:pPr>
        <w:spacing w:line="360" w:lineRule="auto"/>
        <w:rPr>
          <w:rFonts w:ascii="Arial" w:hAnsi="Arial" w:cs="Arial"/>
          <w:i/>
          <w:iCs/>
          <w:sz w:val="22"/>
          <w:szCs w:val="22"/>
        </w:rPr>
      </w:pPr>
    </w:p>
    <w:p w14:paraId="08B07DC4" w14:textId="77777777" w:rsidR="00F408F1" w:rsidRPr="00F17CC0" w:rsidRDefault="00F408F1" w:rsidP="00F17CC0">
      <w:pPr>
        <w:spacing w:line="360" w:lineRule="auto"/>
        <w:rPr>
          <w:rFonts w:ascii="Arial" w:hAnsi="Arial" w:cs="Arial"/>
          <w:i/>
          <w:iCs/>
          <w:sz w:val="22"/>
          <w:szCs w:val="22"/>
        </w:rPr>
      </w:pPr>
      <w:r w:rsidRPr="00F17CC0">
        <w:rPr>
          <w:rFonts w:ascii="Arial" w:hAnsi="Arial" w:cs="Arial"/>
          <w:i/>
          <w:iCs/>
          <w:sz w:val="22"/>
          <w:szCs w:val="22"/>
        </w:rPr>
        <w:t>Case, S. (2006). Young People ‘At Risk’ of What? Challenging Risk-focused Early Intervention as Crime Prevention. Youth Justice, [online] 6(3), pp.171–179. doi:https://doi.org/10.1177/1473225406069491.</w:t>
      </w:r>
    </w:p>
    <w:p w14:paraId="64BCDAF5" w14:textId="77777777" w:rsidR="00F408F1" w:rsidRPr="00F17CC0" w:rsidRDefault="00F408F1" w:rsidP="00F17CC0">
      <w:pPr>
        <w:spacing w:line="360" w:lineRule="auto"/>
        <w:rPr>
          <w:rFonts w:ascii="Arial" w:hAnsi="Arial" w:cs="Arial"/>
          <w:i/>
          <w:iCs/>
          <w:sz w:val="22"/>
          <w:szCs w:val="22"/>
        </w:rPr>
      </w:pPr>
    </w:p>
    <w:p w14:paraId="75D57156" w14:textId="2BAC171D" w:rsidR="00F408F1" w:rsidRPr="00F17CC0" w:rsidRDefault="00F408F1" w:rsidP="00F17CC0">
      <w:pPr>
        <w:spacing w:line="360" w:lineRule="auto"/>
        <w:rPr>
          <w:rFonts w:ascii="Arial" w:hAnsi="Arial" w:cs="Arial"/>
          <w:i/>
          <w:iCs/>
          <w:sz w:val="22"/>
          <w:szCs w:val="22"/>
        </w:rPr>
      </w:pPr>
      <w:r w:rsidRPr="00F17CC0">
        <w:rPr>
          <w:rFonts w:ascii="Arial" w:hAnsi="Arial" w:cs="Arial"/>
          <w:i/>
          <w:iCs/>
          <w:sz w:val="22"/>
          <w:szCs w:val="22"/>
        </w:rPr>
        <w:t xml:space="preserve">College of Policing (2021). Neighbourhood policing. Available online -  </w:t>
      </w:r>
      <w:hyperlink r:id="rId7" w:history="1">
        <w:r w:rsidRPr="00F17CC0">
          <w:rPr>
            <w:rStyle w:val="Hyperlink"/>
            <w:rFonts w:ascii="Arial" w:hAnsi="Arial" w:cs="Arial"/>
            <w:i/>
            <w:iCs/>
            <w:sz w:val="22"/>
            <w:szCs w:val="22"/>
          </w:rPr>
          <w:t>https://www.college.police.uk/guidance/neighbourhood-policing</w:t>
        </w:r>
      </w:hyperlink>
      <w:r w:rsidRPr="00F17CC0">
        <w:rPr>
          <w:rFonts w:ascii="Arial" w:hAnsi="Arial" w:cs="Arial"/>
          <w:i/>
          <w:iCs/>
          <w:sz w:val="22"/>
          <w:szCs w:val="22"/>
        </w:rPr>
        <w:t xml:space="preserve">. </w:t>
      </w:r>
    </w:p>
    <w:p w14:paraId="7E412925" w14:textId="77777777" w:rsidR="00F408F1" w:rsidRPr="00F17CC0" w:rsidRDefault="00F408F1" w:rsidP="00F17CC0">
      <w:pPr>
        <w:spacing w:line="360" w:lineRule="auto"/>
        <w:rPr>
          <w:rFonts w:ascii="Arial" w:hAnsi="Arial" w:cs="Arial"/>
          <w:i/>
          <w:iCs/>
          <w:sz w:val="22"/>
          <w:szCs w:val="22"/>
        </w:rPr>
      </w:pPr>
    </w:p>
    <w:p w14:paraId="1869E5BC" w14:textId="6F26ADE2" w:rsidR="00F408F1" w:rsidRPr="00F17CC0" w:rsidRDefault="00F408F1" w:rsidP="00F17CC0">
      <w:pPr>
        <w:spacing w:line="360" w:lineRule="auto"/>
        <w:rPr>
          <w:rFonts w:ascii="Arial" w:hAnsi="Arial" w:cs="Arial"/>
          <w:i/>
          <w:iCs/>
          <w:sz w:val="22"/>
          <w:szCs w:val="22"/>
        </w:rPr>
      </w:pPr>
      <w:r w:rsidRPr="00F17CC0">
        <w:rPr>
          <w:rFonts w:ascii="Arial" w:hAnsi="Arial" w:cs="Arial"/>
          <w:i/>
          <w:iCs/>
          <w:sz w:val="22"/>
          <w:szCs w:val="22"/>
        </w:rPr>
        <w:t xml:space="preserve">CrimeStoppers (2020). Serious and Organised Crime. [online] Crimestoppers-uk.org. Available at: </w:t>
      </w:r>
      <w:hyperlink r:id="rId8" w:history="1">
        <w:r w:rsidRPr="00F17CC0">
          <w:rPr>
            <w:rStyle w:val="Hyperlink"/>
            <w:rFonts w:ascii="Arial" w:hAnsi="Arial" w:cs="Arial"/>
            <w:i/>
            <w:iCs/>
            <w:sz w:val="22"/>
            <w:szCs w:val="22"/>
          </w:rPr>
          <w:t>https://crimestoppers-uk.org/keeping-safe/community-family/serious-and-organised-crime</w:t>
        </w:r>
      </w:hyperlink>
      <w:r w:rsidRPr="00F17CC0">
        <w:rPr>
          <w:rFonts w:ascii="Arial" w:hAnsi="Arial" w:cs="Arial"/>
          <w:i/>
          <w:iCs/>
          <w:sz w:val="22"/>
          <w:szCs w:val="22"/>
        </w:rPr>
        <w:t>.</w:t>
      </w:r>
    </w:p>
    <w:p w14:paraId="06E0A573" w14:textId="77777777" w:rsidR="00F408F1" w:rsidRPr="00F17CC0" w:rsidRDefault="00F408F1" w:rsidP="00F17CC0">
      <w:pPr>
        <w:spacing w:line="360" w:lineRule="auto"/>
        <w:rPr>
          <w:rFonts w:ascii="Arial" w:hAnsi="Arial" w:cs="Arial"/>
          <w:i/>
          <w:iCs/>
          <w:sz w:val="22"/>
          <w:szCs w:val="22"/>
        </w:rPr>
      </w:pPr>
    </w:p>
    <w:p w14:paraId="319F0995" w14:textId="790A3878" w:rsidR="00F408F1" w:rsidRPr="00F17CC0" w:rsidRDefault="00F408F1" w:rsidP="00F17CC0">
      <w:pPr>
        <w:spacing w:line="360" w:lineRule="auto"/>
        <w:rPr>
          <w:rFonts w:ascii="Arial" w:hAnsi="Arial" w:cs="Arial"/>
          <w:i/>
          <w:iCs/>
          <w:sz w:val="22"/>
          <w:szCs w:val="22"/>
        </w:rPr>
      </w:pPr>
      <w:r w:rsidRPr="00F17CC0">
        <w:rPr>
          <w:rFonts w:ascii="Arial" w:hAnsi="Arial" w:cs="Arial"/>
          <w:i/>
          <w:iCs/>
          <w:sz w:val="22"/>
          <w:szCs w:val="22"/>
        </w:rPr>
        <w:t xml:space="preserve">Early Intervention Foundation (2023). What is early intervention? [online] Early Intervention Foundation. Available at: </w:t>
      </w:r>
      <w:hyperlink r:id="rId9" w:history="1">
        <w:r w:rsidRPr="00F17CC0">
          <w:rPr>
            <w:rStyle w:val="Hyperlink"/>
            <w:rFonts w:ascii="Arial" w:hAnsi="Arial" w:cs="Arial"/>
            <w:i/>
            <w:iCs/>
            <w:sz w:val="22"/>
            <w:szCs w:val="22"/>
          </w:rPr>
          <w:t>https://www.eif.org.uk/why-it-matters/what-is-early-intervention</w:t>
        </w:r>
      </w:hyperlink>
      <w:r w:rsidRPr="00F17CC0">
        <w:rPr>
          <w:rFonts w:ascii="Arial" w:hAnsi="Arial" w:cs="Arial"/>
          <w:i/>
          <w:iCs/>
          <w:sz w:val="22"/>
          <w:szCs w:val="22"/>
        </w:rPr>
        <w:t>.</w:t>
      </w:r>
    </w:p>
    <w:p w14:paraId="221F5245" w14:textId="77777777" w:rsidR="00F408F1" w:rsidRPr="00F17CC0" w:rsidRDefault="00F408F1" w:rsidP="00F17CC0">
      <w:pPr>
        <w:spacing w:line="360" w:lineRule="auto"/>
        <w:rPr>
          <w:rFonts w:ascii="Arial" w:hAnsi="Arial" w:cs="Arial"/>
          <w:i/>
          <w:iCs/>
          <w:sz w:val="22"/>
          <w:szCs w:val="22"/>
        </w:rPr>
      </w:pPr>
    </w:p>
    <w:p w14:paraId="3D3F5A04" w14:textId="77777777" w:rsidR="00F408F1" w:rsidRPr="00F17CC0" w:rsidRDefault="00F408F1" w:rsidP="00F17CC0">
      <w:pPr>
        <w:spacing w:line="360" w:lineRule="auto"/>
        <w:rPr>
          <w:rFonts w:ascii="Arial" w:hAnsi="Arial" w:cs="Arial"/>
          <w:i/>
          <w:iCs/>
          <w:sz w:val="22"/>
          <w:szCs w:val="22"/>
        </w:rPr>
      </w:pPr>
      <w:r w:rsidRPr="00F17CC0">
        <w:rPr>
          <w:rFonts w:ascii="Arial" w:hAnsi="Arial" w:cs="Arial"/>
          <w:i/>
          <w:iCs/>
          <w:sz w:val="22"/>
          <w:szCs w:val="22"/>
        </w:rPr>
        <w:t xml:space="preserve">Edwards, A.-M. and Kotera, Y. (2020). Mental Health in the UK Police Force: a Qualitative Investigation into the Stigma with Mental Illness. International Journal of Mental Health and Addiction, [online] 19(4). Available at: </w:t>
      </w:r>
      <w:hyperlink r:id="rId10" w:history="1">
        <w:r w:rsidRPr="00F17CC0">
          <w:rPr>
            <w:rStyle w:val="Hyperlink"/>
            <w:rFonts w:ascii="Arial" w:hAnsi="Arial" w:cs="Arial"/>
            <w:i/>
            <w:iCs/>
            <w:sz w:val="22"/>
            <w:szCs w:val="22"/>
          </w:rPr>
          <w:t>https://link.springer.com/article/10.1007/s11469-019-00214-x</w:t>
        </w:r>
      </w:hyperlink>
      <w:r w:rsidRPr="00F17CC0">
        <w:rPr>
          <w:rFonts w:ascii="Arial" w:hAnsi="Arial" w:cs="Arial"/>
          <w:i/>
          <w:iCs/>
          <w:sz w:val="22"/>
          <w:szCs w:val="22"/>
        </w:rPr>
        <w:t xml:space="preserve">. </w:t>
      </w:r>
    </w:p>
    <w:p w14:paraId="760B49A0" w14:textId="77777777" w:rsidR="00F408F1" w:rsidRPr="00F17CC0" w:rsidRDefault="00F408F1" w:rsidP="00F17CC0">
      <w:pPr>
        <w:spacing w:line="360" w:lineRule="auto"/>
        <w:rPr>
          <w:rFonts w:ascii="Arial" w:hAnsi="Arial" w:cs="Arial"/>
          <w:i/>
          <w:iCs/>
          <w:sz w:val="22"/>
          <w:szCs w:val="22"/>
        </w:rPr>
      </w:pPr>
    </w:p>
    <w:p w14:paraId="426D30D5" w14:textId="6118E2AD" w:rsidR="00F408F1" w:rsidRPr="00F17CC0" w:rsidRDefault="00F408F1" w:rsidP="00F17CC0">
      <w:pPr>
        <w:spacing w:line="360" w:lineRule="auto"/>
        <w:rPr>
          <w:rFonts w:ascii="Arial" w:hAnsi="Arial" w:cs="Arial"/>
          <w:i/>
          <w:iCs/>
          <w:sz w:val="22"/>
          <w:szCs w:val="22"/>
        </w:rPr>
      </w:pPr>
      <w:r w:rsidRPr="00F17CC0">
        <w:rPr>
          <w:rFonts w:ascii="Arial" w:hAnsi="Arial" w:cs="Arial"/>
          <w:i/>
          <w:iCs/>
          <w:sz w:val="22"/>
          <w:szCs w:val="22"/>
        </w:rPr>
        <w:t xml:space="preserve">Enfield, S. (2019). Gender and Serious and Organised Crime. [online] Available at: </w:t>
      </w:r>
      <w:hyperlink r:id="rId11" w:history="1">
        <w:r w:rsidRPr="00F17CC0">
          <w:rPr>
            <w:rStyle w:val="Hyperlink"/>
            <w:rFonts w:ascii="Arial" w:hAnsi="Arial" w:cs="Arial"/>
            <w:i/>
            <w:iCs/>
            <w:sz w:val="22"/>
            <w:szCs w:val="22"/>
          </w:rPr>
          <w:t>https://assets.publishing.service.gov.uk/media/5cb84ce640f0b649df5bf9f5/561_Gender_and_Serious_and_Organised_Crime.pdf</w:t>
        </w:r>
      </w:hyperlink>
      <w:r w:rsidRPr="00F17CC0">
        <w:rPr>
          <w:rFonts w:ascii="Arial" w:hAnsi="Arial" w:cs="Arial"/>
          <w:i/>
          <w:iCs/>
          <w:sz w:val="22"/>
          <w:szCs w:val="22"/>
        </w:rPr>
        <w:t>.</w:t>
      </w:r>
    </w:p>
    <w:p w14:paraId="6DD31D5E" w14:textId="77777777" w:rsidR="00F408F1" w:rsidRPr="00F17CC0" w:rsidRDefault="00F408F1" w:rsidP="00F17CC0">
      <w:pPr>
        <w:spacing w:line="360" w:lineRule="auto"/>
        <w:rPr>
          <w:rFonts w:ascii="Arial" w:hAnsi="Arial" w:cs="Arial"/>
          <w:i/>
          <w:iCs/>
          <w:sz w:val="22"/>
          <w:szCs w:val="22"/>
        </w:rPr>
      </w:pPr>
    </w:p>
    <w:p w14:paraId="71F72C00" w14:textId="32AEE13C" w:rsidR="00F408F1" w:rsidRPr="00F17CC0" w:rsidRDefault="00F408F1" w:rsidP="00F17CC0">
      <w:pPr>
        <w:spacing w:line="360" w:lineRule="auto"/>
        <w:rPr>
          <w:rFonts w:ascii="Arial" w:hAnsi="Arial" w:cs="Arial"/>
          <w:i/>
          <w:iCs/>
          <w:sz w:val="22"/>
          <w:szCs w:val="22"/>
        </w:rPr>
      </w:pPr>
      <w:r w:rsidRPr="00F17CC0">
        <w:rPr>
          <w:rFonts w:ascii="Arial" w:hAnsi="Arial" w:cs="Arial"/>
          <w:i/>
          <w:iCs/>
          <w:sz w:val="22"/>
          <w:szCs w:val="22"/>
        </w:rPr>
        <w:t xml:space="preserve">Gaffney, H., Jolliffe, D. and White, H. (2022). Multi-Systemic Therapy Toolkit technical report. [online] Available at: </w:t>
      </w:r>
      <w:hyperlink r:id="rId12" w:history="1">
        <w:r w:rsidRPr="00F17CC0">
          <w:rPr>
            <w:rStyle w:val="Hyperlink"/>
            <w:rFonts w:ascii="Arial" w:hAnsi="Arial" w:cs="Arial"/>
            <w:i/>
            <w:iCs/>
            <w:sz w:val="22"/>
            <w:szCs w:val="22"/>
          </w:rPr>
          <w:t>https://youthendowmentfund.org.uk/wp-content/uploads/2022/07/YEF-MST-Technical-Report_Final-July-2022.pdf</w:t>
        </w:r>
      </w:hyperlink>
      <w:r w:rsidRPr="00F17CC0">
        <w:rPr>
          <w:rFonts w:ascii="Arial" w:hAnsi="Arial" w:cs="Arial"/>
          <w:i/>
          <w:iCs/>
          <w:sz w:val="22"/>
          <w:szCs w:val="22"/>
        </w:rPr>
        <w:t>.</w:t>
      </w:r>
    </w:p>
    <w:p w14:paraId="4BE83D8B" w14:textId="77777777" w:rsidR="00F408F1" w:rsidRPr="00F17CC0" w:rsidRDefault="00F408F1" w:rsidP="00F17CC0">
      <w:pPr>
        <w:spacing w:line="360" w:lineRule="auto"/>
        <w:rPr>
          <w:rFonts w:ascii="Arial" w:hAnsi="Arial" w:cs="Arial"/>
          <w:i/>
          <w:iCs/>
          <w:sz w:val="22"/>
          <w:szCs w:val="22"/>
        </w:rPr>
      </w:pPr>
    </w:p>
    <w:p w14:paraId="325FE6ED" w14:textId="5D1B8D66" w:rsidR="00F408F1" w:rsidRPr="00F17CC0" w:rsidRDefault="00F408F1" w:rsidP="00F17CC0">
      <w:pPr>
        <w:spacing w:line="360" w:lineRule="auto"/>
        <w:rPr>
          <w:rFonts w:ascii="Arial" w:hAnsi="Arial" w:cs="Arial"/>
          <w:i/>
          <w:iCs/>
          <w:sz w:val="22"/>
          <w:szCs w:val="22"/>
        </w:rPr>
      </w:pPr>
      <w:r w:rsidRPr="00F17CC0">
        <w:rPr>
          <w:rFonts w:ascii="Arial" w:hAnsi="Arial" w:cs="Arial"/>
          <w:i/>
          <w:iCs/>
          <w:sz w:val="22"/>
          <w:szCs w:val="22"/>
        </w:rPr>
        <w:lastRenderedPageBreak/>
        <w:t xml:space="preserve">GOV.UK (2023). Police workforce. Available online - </w:t>
      </w:r>
      <w:hyperlink r:id="rId13" w:anchor="by-ethnicity-police-officers" w:history="1">
        <w:r w:rsidRPr="00F17CC0">
          <w:rPr>
            <w:rStyle w:val="Hyperlink"/>
            <w:rFonts w:ascii="Arial" w:hAnsi="Arial" w:cs="Arial"/>
            <w:i/>
            <w:iCs/>
            <w:sz w:val="22"/>
            <w:szCs w:val="22"/>
          </w:rPr>
          <w:t>https://www.ethnicity-facts-figures.service.gov.uk/workforce-and-business/workforce-diversity/police-workforce/latest/#by-ethnicity-police-officers</w:t>
        </w:r>
      </w:hyperlink>
      <w:r w:rsidRPr="00F17CC0">
        <w:rPr>
          <w:rFonts w:ascii="Arial" w:hAnsi="Arial" w:cs="Arial"/>
          <w:i/>
          <w:iCs/>
          <w:sz w:val="22"/>
          <w:szCs w:val="22"/>
        </w:rPr>
        <w:t xml:space="preserve">. </w:t>
      </w:r>
    </w:p>
    <w:p w14:paraId="4D88A64F" w14:textId="77777777" w:rsidR="00F408F1" w:rsidRPr="00F17CC0" w:rsidRDefault="00F408F1" w:rsidP="00F17CC0">
      <w:pPr>
        <w:spacing w:line="360" w:lineRule="auto"/>
        <w:rPr>
          <w:rFonts w:ascii="Arial" w:hAnsi="Arial" w:cs="Arial"/>
          <w:i/>
          <w:iCs/>
          <w:sz w:val="22"/>
          <w:szCs w:val="22"/>
        </w:rPr>
      </w:pPr>
    </w:p>
    <w:p w14:paraId="242ACD5E" w14:textId="489C4F9B" w:rsidR="00F408F1" w:rsidRPr="00F17CC0" w:rsidRDefault="00F408F1" w:rsidP="00F17CC0">
      <w:pPr>
        <w:spacing w:line="360" w:lineRule="auto"/>
        <w:rPr>
          <w:rFonts w:ascii="Arial" w:hAnsi="Arial" w:cs="Arial"/>
          <w:i/>
          <w:iCs/>
          <w:sz w:val="22"/>
          <w:szCs w:val="22"/>
        </w:rPr>
      </w:pPr>
      <w:r w:rsidRPr="00F17CC0">
        <w:rPr>
          <w:rFonts w:ascii="Arial" w:hAnsi="Arial" w:cs="Arial"/>
          <w:i/>
          <w:iCs/>
          <w:sz w:val="22"/>
          <w:szCs w:val="22"/>
        </w:rPr>
        <w:t xml:space="preserve">Hancock, S. (2023). Early Intervention for Lifelong Benefits. [online] GOV.UK. Available at: </w:t>
      </w:r>
      <w:hyperlink r:id="rId14" w:history="1">
        <w:r w:rsidRPr="00F17CC0">
          <w:rPr>
            <w:rStyle w:val="Hyperlink"/>
            <w:rFonts w:ascii="Arial" w:hAnsi="Arial" w:cs="Arial"/>
            <w:i/>
            <w:iCs/>
            <w:sz w:val="22"/>
            <w:szCs w:val="22"/>
          </w:rPr>
          <w:t>https://www.gov.uk/government/news/early-intervention-for-lifelong-benefits</w:t>
        </w:r>
      </w:hyperlink>
      <w:r w:rsidRPr="00F17CC0">
        <w:rPr>
          <w:rFonts w:ascii="Arial" w:hAnsi="Arial" w:cs="Arial"/>
          <w:i/>
          <w:iCs/>
          <w:sz w:val="22"/>
          <w:szCs w:val="22"/>
        </w:rPr>
        <w:t>.</w:t>
      </w:r>
    </w:p>
    <w:p w14:paraId="45DDB57C" w14:textId="77777777" w:rsidR="00F408F1" w:rsidRPr="00F17CC0" w:rsidRDefault="00F408F1" w:rsidP="00F17CC0">
      <w:pPr>
        <w:spacing w:line="360" w:lineRule="auto"/>
        <w:rPr>
          <w:rFonts w:ascii="Arial" w:hAnsi="Arial" w:cs="Arial"/>
          <w:i/>
          <w:iCs/>
          <w:sz w:val="22"/>
          <w:szCs w:val="22"/>
        </w:rPr>
      </w:pPr>
    </w:p>
    <w:p w14:paraId="19155CA1" w14:textId="77777777" w:rsidR="00F408F1" w:rsidRPr="00F17CC0" w:rsidRDefault="00F408F1" w:rsidP="00F17CC0">
      <w:pPr>
        <w:spacing w:line="360" w:lineRule="auto"/>
        <w:rPr>
          <w:rFonts w:ascii="Arial" w:hAnsi="Arial" w:cs="Arial"/>
          <w:i/>
          <w:iCs/>
          <w:sz w:val="22"/>
          <w:szCs w:val="22"/>
        </w:rPr>
      </w:pPr>
      <w:r w:rsidRPr="00F17CC0">
        <w:rPr>
          <w:rFonts w:ascii="Arial" w:hAnsi="Arial" w:cs="Arial"/>
          <w:i/>
          <w:iCs/>
          <w:sz w:val="22"/>
          <w:szCs w:val="22"/>
        </w:rPr>
        <w:t xml:space="preserve">HM Government (2018). Serious and Organised Crime Strategy Cm 9718. [online] Available at: </w:t>
      </w:r>
      <w:hyperlink r:id="rId15" w:history="1">
        <w:r w:rsidRPr="00F17CC0">
          <w:rPr>
            <w:rStyle w:val="Hyperlink"/>
            <w:rFonts w:ascii="Arial" w:hAnsi="Arial" w:cs="Arial"/>
            <w:i/>
            <w:iCs/>
            <w:sz w:val="22"/>
            <w:szCs w:val="22"/>
          </w:rPr>
          <w:t>https://assets.publishing.service.gov.uk/government/uploads/system/uploads/attachment_data/file/752850/SOC-2018-web.pdf</w:t>
        </w:r>
      </w:hyperlink>
      <w:r w:rsidRPr="00F17CC0">
        <w:rPr>
          <w:rFonts w:ascii="Arial" w:hAnsi="Arial" w:cs="Arial"/>
          <w:i/>
          <w:iCs/>
          <w:sz w:val="22"/>
          <w:szCs w:val="22"/>
        </w:rPr>
        <w:t xml:space="preserve">. </w:t>
      </w:r>
    </w:p>
    <w:p w14:paraId="5600D0C2" w14:textId="77777777" w:rsidR="00F408F1" w:rsidRPr="00F17CC0" w:rsidRDefault="00F408F1" w:rsidP="00F17CC0">
      <w:pPr>
        <w:spacing w:line="360" w:lineRule="auto"/>
        <w:rPr>
          <w:rFonts w:ascii="Arial" w:hAnsi="Arial" w:cs="Arial"/>
          <w:i/>
          <w:iCs/>
          <w:sz w:val="22"/>
          <w:szCs w:val="22"/>
        </w:rPr>
      </w:pPr>
    </w:p>
    <w:p w14:paraId="638F38EB" w14:textId="77777777" w:rsidR="00F408F1" w:rsidRPr="00F17CC0" w:rsidRDefault="00F408F1" w:rsidP="00F17CC0">
      <w:pPr>
        <w:spacing w:line="360" w:lineRule="auto"/>
        <w:rPr>
          <w:rFonts w:ascii="Arial" w:hAnsi="Arial" w:cs="Arial"/>
          <w:i/>
          <w:iCs/>
          <w:sz w:val="22"/>
          <w:szCs w:val="22"/>
        </w:rPr>
      </w:pPr>
      <w:r w:rsidRPr="00F17CC0">
        <w:rPr>
          <w:rFonts w:ascii="Arial" w:hAnsi="Arial" w:cs="Arial"/>
          <w:i/>
          <w:iCs/>
          <w:sz w:val="22"/>
          <w:szCs w:val="22"/>
        </w:rPr>
        <w:t xml:space="preserve">HMICFRS (2023). Serious and organised crime (SOC). [online] His Majesty’s Inspectorate of Constabulary and Fire &amp; Rescue Services. Available at: </w:t>
      </w:r>
      <w:hyperlink r:id="rId16" w:history="1">
        <w:r w:rsidRPr="00F17CC0">
          <w:rPr>
            <w:rStyle w:val="Hyperlink"/>
            <w:rFonts w:ascii="Arial" w:hAnsi="Arial" w:cs="Arial"/>
            <w:i/>
            <w:iCs/>
            <w:sz w:val="22"/>
            <w:szCs w:val="22"/>
          </w:rPr>
          <w:t>https://hmicfrs.justiceinspectorates.gov.uk/glossary/serious-organised-crime/</w:t>
        </w:r>
      </w:hyperlink>
      <w:r w:rsidRPr="00F17CC0">
        <w:rPr>
          <w:rFonts w:ascii="Arial" w:hAnsi="Arial" w:cs="Arial"/>
          <w:i/>
          <w:iCs/>
          <w:sz w:val="22"/>
          <w:szCs w:val="22"/>
        </w:rPr>
        <w:t>.</w:t>
      </w:r>
    </w:p>
    <w:p w14:paraId="053B2252" w14:textId="77777777" w:rsidR="00F408F1" w:rsidRPr="00F17CC0" w:rsidRDefault="00F408F1" w:rsidP="00F17CC0">
      <w:pPr>
        <w:spacing w:line="360" w:lineRule="auto"/>
        <w:rPr>
          <w:rFonts w:ascii="Arial" w:hAnsi="Arial" w:cs="Arial"/>
          <w:i/>
          <w:iCs/>
          <w:sz w:val="22"/>
          <w:szCs w:val="22"/>
        </w:rPr>
      </w:pPr>
    </w:p>
    <w:p w14:paraId="08878490" w14:textId="6654DD99" w:rsidR="00F408F1" w:rsidRPr="00F17CC0" w:rsidRDefault="00F408F1" w:rsidP="00F17CC0">
      <w:pPr>
        <w:spacing w:line="360" w:lineRule="auto"/>
        <w:rPr>
          <w:rFonts w:ascii="Arial" w:hAnsi="Arial" w:cs="Arial"/>
          <w:i/>
          <w:iCs/>
          <w:sz w:val="22"/>
          <w:szCs w:val="22"/>
        </w:rPr>
      </w:pPr>
      <w:r w:rsidRPr="00F17CC0">
        <w:rPr>
          <w:rFonts w:ascii="Arial" w:hAnsi="Arial" w:cs="Arial"/>
          <w:i/>
          <w:iCs/>
          <w:sz w:val="22"/>
          <w:szCs w:val="22"/>
        </w:rPr>
        <w:t xml:space="preserve">Mind (2022). Coping with What You Experience in the Police. [online] www.mind.org.uk. Available at: </w:t>
      </w:r>
      <w:hyperlink r:id="rId17" w:history="1">
        <w:r w:rsidRPr="00F17CC0">
          <w:rPr>
            <w:rStyle w:val="Hyperlink"/>
            <w:rFonts w:ascii="Arial" w:hAnsi="Arial" w:cs="Arial"/>
            <w:i/>
            <w:iCs/>
            <w:sz w:val="22"/>
            <w:szCs w:val="22"/>
          </w:rPr>
          <w:t>https://www.mind.org.uk/news-campaigns/campaigns/blue-light-programme/blue-light-information/coping-with-what-you-experience-in-the-police/</w:t>
        </w:r>
      </w:hyperlink>
      <w:r w:rsidRPr="00F17CC0">
        <w:rPr>
          <w:rFonts w:ascii="Arial" w:hAnsi="Arial" w:cs="Arial"/>
          <w:i/>
          <w:iCs/>
          <w:sz w:val="22"/>
          <w:szCs w:val="22"/>
        </w:rPr>
        <w:t xml:space="preserve"> </w:t>
      </w:r>
    </w:p>
    <w:p w14:paraId="4CAD8171" w14:textId="77777777" w:rsidR="00F408F1" w:rsidRPr="00F17CC0" w:rsidRDefault="00F408F1" w:rsidP="00F17CC0">
      <w:pPr>
        <w:spacing w:line="360" w:lineRule="auto"/>
        <w:rPr>
          <w:rFonts w:ascii="Arial" w:hAnsi="Arial" w:cs="Arial"/>
          <w:i/>
          <w:iCs/>
          <w:sz w:val="22"/>
          <w:szCs w:val="22"/>
        </w:rPr>
      </w:pPr>
    </w:p>
    <w:p w14:paraId="51F53F16" w14:textId="37305255" w:rsidR="00F408F1" w:rsidRPr="00F17CC0" w:rsidRDefault="00F408F1" w:rsidP="00F17CC0">
      <w:pPr>
        <w:spacing w:line="360" w:lineRule="auto"/>
        <w:rPr>
          <w:rFonts w:ascii="Arial" w:hAnsi="Arial" w:cs="Arial"/>
          <w:i/>
          <w:iCs/>
          <w:sz w:val="22"/>
          <w:szCs w:val="22"/>
        </w:rPr>
      </w:pPr>
      <w:r w:rsidRPr="00F17CC0">
        <w:rPr>
          <w:rFonts w:ascii="Arial" w:hAnsi="Arial" w:cs="Arial"/>
          <w:i/>
          <w:iCs/>
          <w:sz w:val="22"/>
          <w:szCs w:val="22"/>
        </w:rPr>
        <w:t xml:space="preserve">National Crime Agency (2019). Drug Trafficking - National Crime Agency. [online] Nationalcrimeagency.gov.uk. Available at: </w:t>
      </w:r>
      <w:hyperlink r:id="rId18" w:history="1">
        <w:r w:rsidRPr="00F17CC0">
          <w:rPr>
            <w:rStyle w:val="Hyperlink"/>
            <w:rFonts w:ascii="Arial" w:hAnsi="Arial" w:cs="Arial"/>
            <w:i/>
            <w:iCs/>
            <w:sz w:val="22"/>
            <w:szCs w:val="22"/>
          </w:rPr>
          <w:t>https://www.nationalcrimeagency.gov.uk/what-we-do/crime-threats/drug-trafficking</w:t>
        </w:r>
      </w:hyperlink>
      <w:r w:rsidRPr="00F17CC0">
        <w:rPr>
          <w:rFonts w:ascii="Arial" w:hAnsi="Arial" w:cs="Arial"/>
          <w:i/>
          <w:iCs/>
          <w:sz w:val="22"/>
          <w:szCs w:val="22"/>
        </w:rPr>
        <w:t>.</w:t>
      </w:r>
    </w:p>
    <w:p w14:paraId="2B0BDE6A" w14:textId="77777777" w:rsidR="00F408F1" w:rsidRPr="00F17CC0" w:rsidRDefault="00F408F1" w:rsidP="00F17CC0">
      <w:pPr>
        <w:spacing w:line="360" w:lineRule="auto"/>
        <w:rPr>
          <w:rFonts w:ascii="Arial" w:hAnsi="Arial" w:cs="Arial"/>
          <w:i/>
          <w:iCs/>
          <w:sz w:val="22"/>
          <w:szCs w:val="22"/>
        </w:rPr>
      </w:pPr>
    </w:p>
    <w:p w14:paraId="4882005D" w14:textId="251B1FC2" w:rsidR="00F408F1" w:rsidRPr="00F17CC0" w:rsidRDefault="00F408F1" w:rsidP="00F17CC0">
      <w:pPr>
        <w:spacing w:line="360" w:lineRule="auto"/>
        <w:rPr>
          <w:rFonts w:ascii="Arial" w:hAnsi="Arial" w:cs="Arial"/>
          <w:i/>
          <w:iCs/>
          <w:sz w:val="22"/>
          <w:szCs w:val="22"/>
        </w:rPr>
      </w:pPr>
      <w:r w:rsidRPr="00F17CC0">
        <w:rPr>
          <w:rFonts w:ascii="Arial" w:hAnsi="Arial" w:cs="Arial"/>
          <w:i/>
          <w:iCs/>
          <w:sz w:val="22"/>
          <w:szCs w:val="22"/>
        </w:rPr>
        <w:t xml:space="preserve">NSPCC (2019). Criminal Exploitation and Gangs. [online] NSPCC. Available at: </w:t>
      </w:r>
      <w:hyperlink r:id="rId19" w:history="1">
        <w:r w:rsidRPr="00F17CC0">
          <w:rPr>
            <w:rStyle w:val="Hyperlink"/>
            <w:rFonts w:ascii="Arial" w:hAnsi="Arial" w:cs="Arial"/>
            <w:i/>
            <w:iCs/>
            <w:sz w:val="22"/>
            <w:szCs w:val="22"/>
          </w:rPr>
          <w:t>https://www.nspcc.org.uk/what-is-child-abuse/types-of-abuse/gangs-criminal-exploitation/</w:t>
        </w:r>
      </w:hyperlink>
      <w:r w:rsidRPr="00F17CC0">
        <w:rPr>
          <w:rFonts w:ascii="Arial" w:hAnsi="Arial" w:cs="Arial"/>
          <w:i/>
          <w:iCs/>
          <w:sz w:val="22"/>
          <w:szCs w:val="22"/>
        </w:rPr>
        <w:t>.</w:t>
      </w:r>
    </w:p>
    <w:p w14:paraId="20E1C83C" w14:textId="77777777" w:rsidR="00F408F1" w:rsidRPr="00F17CC0" w:rsidRDefault="00F408F1" w:rsidP="00F17CC0">
      <w:pPr>
        <w:spacing w:line="360" w:lineRule="auto"/>
        <w:rPr>
          <w:rFonts w:ascii="Arial" w:hAnsi="Arial" w:cs="Arial"/>
          <w:i/>
          <w:iCs/>
          <w:sz w:val="22"/>
          <w:szCs w:val="22"/>
        </w:rPr>
      </w:pPr>
    </w:p>
    <w:p w14:paraId="3E54D3AA" w14:textId="2BE9FFFC" w:rsidR="00F408F1" w:rsidRPr="00F17CC0" w:rsidRDefault="00F408F1" w:rsidP="00F17CC0">
      <w:pPr>
        <w:spacing w:line="360" w:lineRule="auto"/>
        <w:rPr>
          <w:rFonts w:ascii="Arial" w:hAnsi="Arial" w:cs="Arial"/>
          <w:i/>
          <w:iCs/>
          <w:sz w:val="22"/>
          <w:szCs w:val="22"/>
        </w:rPr>
      </w:pPr>
      <w:r w:rsidRPr="00F17CC0">
        <w:rPr>
          <w:rFonts w:ascii="Arial" w:hAnsi="Arial" w:cs="Arial"/>
          <w:i/>
          <w:iCs/>
          <w:sz w:val="22"/>
          <w:szCs w:val="22"/>
        </w:rPr>
        <w:t xml:space="preserve">O’Brien, L. (2023). What is Labelling? [online] CPD Online College. Available at: </w:t>
      </w:r>
      <w:hyperlink r:id="rId20" w:history="1">
        <w:r w:rsidRPr="00F17CC0">
          <w:rPr>
            <w:rStyle w:val="Hyperlink"/>
            <w:rFonts w:ascii="Arial" w:hAnsi="Arial" w:cs="Arial"/>
            <w:i/>
            <w:iCs/>
            <w:sz w:val="22"/>
            <w:szCs w:val="22"/>
          </w:rPr>
          <w:t>https://cpdonline.co.uk/knowledge-base/mental-health/labelling</w:t>
        </w:r>
      </w:hyperlink>
      <w:r w:rsidRPr="00F17CC0">
        <w:rPr>
          <w:rFonts w:ascii="Arial" w:hAnsi="Arial" w:cs="Arial"/>
          <w:i/>
          <w:iCs/>
          <w:sz w:val="22"/>
          <w:szCs w:val="22"/>
        </w:rPr>
        <w:t>.</w:t>
      </w:r>
    </w:p>
    <w:p w14:paraId="52FA5172" w14:textId="77777777" w:rsidR="00F408F1" w:rsidRPr="00F17CC0" w:rsidRDefault="00F408F1" w:rsidP="00F17CC0">
      <w:pPr>
        <w:spacing w:line="360" w:lineRule="auto"/>
        <w:rPr>
          <w:rFonts w:ascii="Arial" w:hAnsi="Arial" w:cs="Arial"/>
          <w:i/>
          <w:iCs/>
          <w:sz w:val="22"/>
          <w:szCs w:val="22"/>
        </w:rPr>
      </w:pPr>
    </w:p>
    <w:p w14:paraId="5748FF77" w14:textId="11CD6AC4" w:rsidR="00F408F1" w:rsidRPr="00F17CC0" w:rsidRDefault="00F408F1" w:rsidP="00F17CC0">
      <w:pPr>
        <w:spacing w:line="360" w:lineRule="auto"/>
        <w:rPr>
          <w:rFonts w:ascii="Arial" w:hAnsi="Arial" w:cs="Arial"/>
          <w:sz w:val="22"/>
          <w:szCs w:val="22"/>
        </w:rPr>
      </w:pPr>
      <w:r w:rsidRPr="00F17CC0">
        <w:rPr>
          <w:rFonts w:ascii="Arial" w:hAnsi="Arial" w:cs="Arial"/>
          <w:i/>
          <w:iCs/>
          <w:sz w:val="22"/>
          <w:szCs w:val="22"/>
        </w:rPr>
        <w:t xml:space="preserve">Police Care UK. (2025). Stress - Police Care UK. [online] Available at: </w:t>
      </w:r>
      <w:hyperlink r:id="rId21" w:history="1">
        <w:r w:rsidRPr="00F17CC0">
          <w:rPr>
            <w:rStyle w:val="Hyperlink"/>
            <w:rFonts w:ascii="Arial" w:hAnsi="Arial" w:cs="Arial"/>
            <w:i/>
            <w:iCs/>
            <w:sz w:val="22"/>
            <w:szCs w:val="22"/>
          </w:rPr>
          <w:t>https://www.policecare.org.uk/help/stress/</w:t>
        </w:r>
      </w:hyperlink>
      <w:r w:rsidRPr="00F17CC0">
        <w:rPr>
          <w:rFonts w:ascii="Arial" w:hAnsi="Arial" w:cs="Arial"/>
          <w:i/>
          <w:iCs/>
          <w:sz w:val="22"/>
          <w:szCs w:val="22"/>
        </w:rPr>
        <w:t xml:space="preserve">. </w:t>
      </w:r>
    </w:p>
    <w:sectPr w:rsidR="00F408F1" w:rsidRPr="00F17C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4F094399"/>
    <w:multiLevelType w:val="multilevel"/>
    <w:tmpl w:val="FB12A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78715602">
    <w:abstractNumId w:val="0"/>
  </w:num>
  <w:num w:numId="2" w16cid:durableId="10237477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C46"/>
    <w:rsid w:val="00033138"/>
    <w:rsid w:val="000356BE"/>
    <w:rsid w:val="00044FF7"/>
    <w:rsid w:val="00063851"/>
    <w:rsid w:val="000F4834"/>
    <w:rsid w:val="0019705E"/>
    <w:rsid w:val="001C047F"/>
    <w:rsid w:val="00211FA4"/>
    <w:rsid w:val="00261BF5"/>
    <w:rsid w:val="0029623A"/>
    <w:rsid w:val="002E5936"/>
    <w:rsid w:val="002F3D2A"/>
    <w:rsid w:val="003648BD"/>
    <w:rsid w:val="003A2582"/>
    <w:rsid w:val="003D1B43"/>
    <w:rsid w:val="00450C46"/>
    <w:rsid w:val="0046697D"/>
    <w:rsid w:val="004C67B7"/>
    <w:rsid w:val="004C79BE"/>
    <w:rsid w:val="004F4F28"/>
    <w:rsid w:val="0052175E"/>
    <w:rsid w:val="0055092E"/>
    <w:rsid w:val="00551937"/>
    <w:rsid w:val="00564772"/>
    <w:rsid w:val="00573408"/>
    <w:rsid w:val="005B55D0"/>
    <w:rsid w:val="005C3C41"/>
    <w:rsid w:val="005D7E72"/>
    <w:rsid w:val="005E1FFB"/>
    <w:rsid w:val="005E3901"/>
    <w:rsid w:val="00635DCE"/>
    <w:rsid w:val="00691193"/>
    <w:rsid w:val="0072283A"/>
    <w:rsid w:val="007325B0"/>
    <w:rsid w:val="007A4FE2"/>
    <w:rsid w:val="008927F3"/>
    <w:rsid w:val="00896702"/>
    <w:rsid w:val="008C7C3E"/>
    <w:rsid w:val="00907702"/>
    <w:rsid w:val="0092699B"/>
    <w:rsid w:val="00950B51"/>
    <w:rsid w:val="009C50B2"/>
    <w:rsid w:val="009D22E2"/>
    <w:rsid w:val="00A742E0"/>
    <w:rsid w:val="00A86E64"/>
    <w:rsid w:val="00A941DE"/>
    <w:rsid w:val="00A9452B"/>
    <w:rsid w:val="00A97A29"/>
    <w:rsid w:val="00AF2396"/>
    <w:rsid w:val="00AF4204"/>
    <w:rsid w:val="00B35485"/>
    <w:rsid w:val="00B45EA0"/>
    <w:rsid w:val="00B53C00"/>
    <w:rsid w:val="00B60E21"/>
    <w:rsid w:val="00B61915"/>
    <w:rsid w:val="00B86E62"/>
    <w:rsid w:val="00BA3F76"/>
    <w:rsid w:val="00BB6186"/>
    <w:rsid w:val="00BD071E"/>
    <w:rsid w:val="00BD681C"/>
    <w:rsid w:val="00BE3EBF"/>
    <w:rsid w:val="00BF735B"/>
    <w:rsid w:val="00C02A4B"/>
    <w:rsid w:val="00C80DA1"/>
    <w:rsid w:val="00C95939"/>
    <w:rsid w:val="00CA1B2E"/>
    <w:rsid w:val="00CB315D"/>
    <w:rsid w:val="00D15EC0"/>
    <w:rsid w:val="00D507D1"/>
    <w:rsid w:val="00D51668"/>
    <w:rsid w:val="00D814CD"/>
    <w:rsid w:val="00DE07CE"/>
    <w:rsid w:val="00E07788"/>
    <w:rsid w:val="00E16598"/>
    <w:rsid w:val="00E33A52"/>
    <w:rsid w:val="00EA705A"/>
    <w:rsid w:val="00F16DF7"/>
    <w:rsid w:val="00F17CC0"/>
    <w:rsid w:val="00F408F1"/>
    <w:rsid w:val="00F476BD"/>
    <w:rsid w:val="00F57D66"/>
    <w:rsid w:val="00F82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AC4D8"/>
  <w15:chartTrackingRefBased/>
  <w15:docId w15:val="{B1D05A4F-78A6-45BA-B093-313F6FFF5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C46"/>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450C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0C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0C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0C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0C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0C4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0C4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0C4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0C4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C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0C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0C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0C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0C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0C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0C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0C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0C46"/>
    <w:rPr>
      <w:rFonts w:eastAsiaTheme="majorEastAsia" w:cstheme="majorBidi"/>
      <w:color w:val="272727" w:themeColor="text1" w:themeTint="D8"/>
    </w:rPr>
  </w:style>
  <w:style w:type="paragraph" w:styleId="Title">
    <w:name w:val="Title"/>
    <w:basedOn w:val="Normal"/>
    <w:next w:val="Normal"/>
    <w:link w:val="TitleChar"/>
    <w:uiPriority w:val="10"/>
    <w:qFormat/>
    <w:rsid w:val="00450C4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0C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0C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0C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0C46"/>
    <w:pPr>
      <w:spacing w:before="160"/>
      <w:jc w:val="center"/>
    </w:pPr>
    <w:rPr>
      <w:i/>
      <w:iCs/>
      <w:color w:val="404040" w:themeColor="text1" w:themeTint="BF"/>
    </w:rPr>
  </w:style>
  <w:style w:type="character" w:customStyle="1" w:styleId="QuoteChar">
    <w:name w:val="Quote Char"/>
    <w:basedOn w:val="DefaultParagraphFont"/>
    <w:link w:val="Quote"/>
    <w:uiPriority w:val="29"/>
    <w:rsid w:val="00450C46"/>
    <w:rPr>
      <w:i/>
      <w:iCs/>
      <w:color w:val="404040" w:themeColor="text1" w:themeTint="BF"/>
    </w:rPr>
  </w:style>
  <w:style w:type="paragraph" w:styleId="ListParagraph">
    <w:name w:val="List Paragraph"/>
    <w:basedOn w:val="Normal"/>
    <w:uiPriority w:val="34"/>
    <w:qFormat/>
    <w:rsid w:val="00450C46"/>
    <w:pPr>
      <w:ind w:left="720"/>
      <w:contextualSpacing/>
    </w:pPr>
  </w:style>
  <w:style w:type="character" w:styleId="IntenseEmphasis">
    <w:name w:val="Intense Emphasis"/>
    <w:basedOn w:val="DefaultParagraphFont"/>
    <w:uiPriority w:val="21"/>
    <w:qFormat/>
    <w:rsid w:val="00450C46"/>
    <w:rPr>
      <w:i/>
      <w:iCs/>
      <w:color w:val="0F4761" w:themeColor="accent1" w:themeShade="BF"/>
    </w:rPr>
  </w:style>
  <w:style w:type="paragraph" w:styleId="IntenseQuote">
    <w:name w:val="Intense Quote"/>
    <w:basedOn w:val="Normal"/>
    <w:next w:val="Normal"/>
    <w:link w:val="IntenseQuoteChar"/>
    <w:uiPriority w:val="30"/>
    <w:qFormat/>
    <w:rsid w:val="00450C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0C46"/>
    <w:rPr>
      <w:i/>
      <w:iCs/>
      <w:color w:val="0F4761" w:themeColor="accent1" w:themeShade="BF"/>
    </w:rPr>
  </w:style>
  <w:style w:type="character" w:styleId="IntenseReference">
    <w:name w:val="Intense Reference"/>
    <w:basedOn w:val="DefaultParagraphFont"/>
    <w:uiPriority w:val="32"/>
    <w:qFormat/>
    <w:rsid w:val="00450C46"/>
    <w:rPr>
      <w:b/>
      <w:bCs/>
      <w:smallCaps/>
      <w:color w:val="0F4761" w:themeColor="accent1" w:themeShade="BF"/>
      <w:spacing w:val="5"/>
    </w:rPr>
  </w:style>
  <w:style w:type="character" w:styleId="Hyperlink">
    <w:name w:val="Hyperlink"/>
    <w:basedOn w:val="DefaultParagraphFont"/>
    <w:uiPriority w:val="99"/>
    <w:unhideWhenUsed/>
    <w:rsid w:val="005C3C41"/>
    <w:rPr>
      <w:color w:val="467886" w:themeColor="hyperlink"/>
      <w:u w:val="single"/>
    </w:rPr>
  </w:style>
  <w:style w:type="character" w:styleId="UnresolvedMention">
    <w:name w:val="Unresolved Mention"/>
    <w:basedOn w:val="DefaultParagraphFont"/>
    <w:uiPriority w:val="99"/>
    <w:semiHidden/>
    <w:unhideWhenUsed/>
    <w:rsid w:val="005C3C41"/>
    <w:rPr>
      <w:color w:val="605E5C"/>
      <w:shd w:val="clear" w:color="auto" w:fill="E1DFDD"/>
    </w:rPr>
  </w:style>
  <w:style w:type="character" w:styleId="FollowedHyperlink">
    <w:name w:val="FollowedHyperlink"/>
    <w:basedOn w:val="DefaultParagraphFont"/>
    <w:uiPriority w:val="99"/>
    <w:semiHidden/>
    <w:unhideWhenUsed/>
    <w:rsid w:val="0055193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423654">
      <w:bodyDiv w:val="1"/>
      <w:marLeft w:val="0"/>
      <w:marRight w:val="0"/>
      <w:marTop w:val="0"/>
      <w:marBottom w:val="0"/>
      <w:divBdr>
        <w:top w:val="none" w:sz="0" w:space="0" w:color="auto"/>
        <w:left w:val="none" w:sz="0" w:space="0" w:color="auto"/>
        <w:bottom w:val="none" w:sz="0" w:space="0" w:color="auto"/>
        <w:right w:val="none" w:sz="0" w:space="0" w:color="auto"/>
      </w:divBdr>
    </w:div>
    <w:div w:id="113982767">
      <w:bodyDiv w:val="1"/>
      <w:marLeft w:val="0"/>
      <w:marRight w:val="0"/>
      <w:marTop w:val="0"/>
      <w:marBottom w:val="0"/>
      <w:divBdr>
        <w:top w:val="none" w:sz="0" w:space="0" w:color="auto"/>
        <w:left w:val="none" w:sz="0" w:space="0" w:color="auto"/>
        <w:bottom w:val="none" w:sz="0" w:space="0" w:color="auto"/>
        <w:right w:val="none" w:sz="0" w:space="0" w:color="auto"/>
      </w:divBdr>
    </w:div>
    <w:div w:id="199902965">
      <w:bodyDiv w:val="1"/>
      <w:marLeft w:val="0"/>
      <w:marRight w:val="0"/>
      <w:marTop w:val="0"/>
      <w:marBottom w:val="0"/>
      <w:divBdr>
        <w:top w:val="none" w:sz="0" w:space="0" w:color="auto"/>
        <w:left w:val="none" w:sz="0" w:space="0" w:color="auto"/>
        <w:bottom w:val="none" w:sz="0" w:space="0" w:color="auto"/>
        <w:right w:val="none" w:sz="0" w:space="0" w:color="auto"/>
      </w:divBdr>
    </w:div>
    <w:div w:id="257295639">
      <w:bodyDiv w:val="1"/>
      <w:marLeft w:val="0"/>
      <w:marRight w:val="0"/>
      <w:marTop w:val="0"/>
      <w:marBottom w:val="0"/>
      <w:divBdr>
        <w:top w:val="none" w:sz="0" w:space="0" w:color="auto"/>
        <w:left w:val="none" w:sz="0" w:space="0" w:color="auto"/>
        <w:bottom w:val="none" w:sz="0" w:space="0" w:color="auto"/>
        <w:right w:val="none" w:sz="0" w:space="0" w:color="auto"/>
      </w:divBdr>
    </w:div>
    <w:div w:id="325980269">
      <w:bodyDiv w:val="1"/>
      <w:marLeft w:val="0"/>
      <w:marRight w:val="0"/>
      <w:marTop w:val="0"/>
      <w:marBottom w:val="0"/>
      <w:divBdr>
        <w:top w:val="none" w:sz="0" w:space="0" w:color="auto"/>
        <w:left w:val="none" w:sz="0" w:space="0" w:color="auto"/>
        <w:bottom w:val="none" w:sz="0" w:space="0" w:color="auto"/>
        <w:right w:val="none" w:sz="0" w:space="0" w:color="auto"/>
      </w:divBdr>
    </w:div>
    <w:div w:id="327943151">
      <w:bodyDiv w:val="1"/>
      <w:marLeft w:val="0"/>
      <w:marRight w:val="0"/>
      <w:marTop w:val="0"/>
      <w:marBottom w:val="0"/>
      <w:divBdr>
        <w:top w:val="none" w:sz="0" w:space="0" w:color="auto"/>
        <w:left w:val="none" w:sz="0" w:space="0" w:color="auto"/>
        <w:bottom w:val="none" w:sz="0" w:space="0" w:color="auto"/>
        <w:right w:val="none" w:sz="0" w:space="0" w:color="auto"/>
      </w:divBdr>
    </w:div>
    <w:div w:id="331104241">
      <w:bodyDiv w:val="1"/>
      <w:marLeft w:val="0"/>
      <w:marRight w:val="0"/>
      <w:marTop w:val="0"/>
      <w:marBottom w:val="0"/>
      <w:divBdr>
        <w:top w:val="none" w:sz="0" w:space="0" w:color="auto"/>
        <w:left w:val="none" w:sz="0" w:space="0" w:color="auto"/>
        <w:bottom w:val="none" w:sz="0" w:space="0" w:color="auto"/>
        <w:right w:val="none" w:sz="0" w:space="0" w:color="auto"/>
      </w:divBdr>
    </w:div>
    <w:div w:id="334501825">
      <w:bodyDiv w:val="1"/>
      <w:marLeft w:val="0"/>
      <w:marRight w:val="0"/>
      <w:marTop w:val="0"/>
      <w:marBottom w:val="0"/>
      <w:divBdr>
        <w:top w:val="none" w:sz="0" w:space="0" w:color="auto"/>
        <w:left w:val="none" w:sz="0" w:space="0" w:color="auto"/>
        <w:bottom w:val="none" w:sz="0" w:space="0" w:color="auto"/>
        <w:right w:val="none" w:sz="0" w:space="0" w:color="auto"/>
      </w:divBdr>
    </w:div>
    <w:div w:id="345865673">
      <w:bodyDiv w:val="1"/>
      <w:marLeft w:val="0"/>
      <w:marRight w:val="0"/>
      <w:marTop w:val="0"/>
      <w:marBottom w:val="0"/>
      <w:divBdr>
        <w:top w:val="none" w:sz="0" w:space="0" w:color="auto"/>
        <w:left w:val="none" w:sz="0" w:space="0" w:color="auto"/>
        <w:bottom w:val="none" w:sz="0" w:space="0" w:color="auto"/>
        <w:right w:val="none" w:sz="0" w:space="0" w:color="auto"/>
      </w:divBdr>
    </w:div>
    <w:div w:id="360860967">
      <w:bodyDiv w:val="1"/>
      <w:marLeft w:val="0"/>
      <w:marRight w:val="0"/>
      <w:marTop w:val="0"/>
      <w:marBottom w:val="0"/>
      <w:divBdr>
        <w:top w:val="none" w:sz="0" w:space="0" w:color="auto"/>
        <w:left w:val="none" w:sz="0" w:space="0" w:color="auto"/>
        <w:bottom w:val="none" w:sz="0" w:space="0" w:color="auto"/>
        <w:right w:val="none" w:sz="0" w:space="0" w:color="auto"/>
      </w:divBdr>
    </w:div>
    <w:div w:id="375619068">
      <w:bodyDiv w:val="1"/>
      <w:marLeft w:val="0"/>
      <w:marRight w:val="0"/>
      <w:marTop w:val="0"/>
      <w:marBottom w:val="0"/>
      <w:divBdr>
        <w:top w:val="none" w:sz="0" w:space="0" w:color="auto"/>
        <w:left w:val="none" w:sz="0" w:space="0" w:color="auto"/>
        <w:bottom w:val="none" w:sz="0" w:space="0" w:color="auto"/>
        <w:right w:val="none" w:sz="0" w:space="0" w:color="auto"/>
      </w:divBdr>
    </w:div>
    <w:div w:id="427624435">
      <w:bodyDiv w:val="1"/>
      <w:marLeft w:val="0"/>
      <w:marRight w:val="0"/>
      <w:marTop w:val="0"/>
      <w:marBottom w:val="0"/>
      <w:divBdr>
        <w:top w:val="none" w:sz="0" w:space="0" w:color="auto"/>
        <w:left w:val="none" w:sz="0" w:space="0" w:color="auto"/>
        <w:bottom w:val="none" w:sz="0" w:space="0" w:color="auto"/>
        <w:right w:val="none" w:sz="0" w:space="0" w:color="auto"/>
      </w:divBdr>
    </w:div>
    <w:div w:id="441917750">
      <w:bodyDiv w:val="1"/>
      <w:marLeft w:val="0"/>
      <w:marRight w:val="0"/>
      <w:marTop w:val="0"/>
      <w:marBottom w:val="0"/>
      <w:divBdr>
        <w:top w:val="none" w:sz="0" w:space="0" w:color="auto"/>
        <w:left w:val="none" w:sz="0" w:space="0" w:color="auto"/>
        <w:bottom w:val="none" w:sz="0" w:space="0" w:color="auto"/>
        <w:right w:val="none" w:sz="0" w:space="0" w:color="auto"/>
      </w:divBdr>
    </w:div>
    <w:div w:id="497312682">
      <w:bodyDiv w:val="1"/>
      <w:marLeft w:val="0"/>
      <w:marRight w:val="0"/>
      <w:marTop w:val="0"/>
      <w:marBottom w:val="0"/>
      <w:divBdr>
        <w:top w:val="none" w:sz="0" w:space="0" w:color="auto"/>
        <w:left w:val="none" w:sz="0" w:space="0" w:color="auto"/>
        <w:bottom w:val="none" w:sz="0" w:space="0" w:color="auto"/>
        <w:right w:val="none" w:sz="0" w:space="0" w:color="auto"/>
      </w:divBdr>
    </w:div>
    <w:div w:id="535048419">
      <w:bodyDiv w:val="1"/>
      <w:marLeft w:val="0"/>
      <w:marRight w:val="0"/>
      <w:marTop w:val="0"/>
      <w:marBottom w:val="0"/>
      <w:divBdr>
        <w:top w:val="none" w:sz="0" w:space="0" w:color="auto"/>
        <w:left w:val="none" w:sz="0" w:space="0" w:color="auto"/>
        <w:bottom w:val="none" w:sz="0" w:space="0" w:color="auto"/>
        <w:right w:val="none" w:sz="0" w:space="0" w:color="auto"/>
      </w:divBdr>
    </w:div>
    <w:div w:id="572738113">
      <w:bodyDiv w:val="1"/>
      <w:marLeft w:val="0"/>
      <w:marRight w:val="0"/>
      <w:marTop w:val="0"/>
      <w:marBottom w:val="0"/>
      <w:divBdr>
        <w:top w:val="none" w:sz="0" w:space="0" w:color="auto"/>
        <w:left w:val="none" w:sz="0" w:space="0" w:color="auto"/>
        <w:bottom w:val="none" w:sz="0" w:space="0" w:color="auto"/>
        <w:right w:val="none" w:sz="0" w:space="0" w:color="auto"/>
      </w:divBdr>
      <w:divsChild>
        <w:div w:id="1428162198">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619069527">
      <w:bodyDiv w:val="1"/>
      <w:marLeft w:val="0"/>
      <w:marRight w:val="0"/>
      <w:marTop w:val="0"/>
      <w:marBottom w:val="0"/>
      <w:divBdr>
        <w:top w:val="none" w:sz="0" w:space="0" w:color="auto"/>
        <w:left w:val="none" w:sz="0" w:space="0" w:color="auto"/>
        <w:bottom w:val="none" w:sz="0" w:space="0" w:color="auto"/>
        <w:right w:val="none" w:sz="0" w:space="0" w:color="auto"/>
      </w:divBdr>
    </w:div>
    <w:div w:id="765077245">
      <w:bodyDiv w:val="1"/>
      <w:marLeft w:val="0"/>
      <w:marRight w:val="0"/>
      <w:marTop w:val="0"/>
      <w:marBottom w:val="0"/>
      <w:divBdr>
        <w:top w:val="none" w:sz="0" w:space="0" w:color="auto"/>
        <w:left w:val="none" w:sz="0" w:space="0" w:color="auto"/>
        <w:bottom w:val="none" w:sz="0" w:space="0" w:color="auto"/>
        <w:right w:val="none" w:sz="0" w:space="0" w:color="auto"/>
      </w:divBdr>
      <w:divsChild>
        <w:div w:id="100716971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771974119">
      <w:bodyDiv w:val="1"/>
      <w:marLeft w:val="0"/>
      <w:marRight w:val="0"/>
      <w:marTop w:val="0"/>
      <w:marBottom w:val="0"/>
      <w:divBdr>
        <w:top w:val="none" w:sz="0" w:space="0" w:color="auto"/>
        <w:left w:val="none" w:sz="0" w:space="0" w:color="auto"/>
        <w:bottom w:val="none" w:sz="0" w:space="0" w:color="auto"/>
        <w:right w:val="none" w:sz="0" w:space="0" w:color="auto"/>
      </w:divBdr>
    </w:div>
    <w:div w:id="860046782">
      <w:bodyDiv w:val="1"/>
      <w:marLeft w:val="0"/>
      <w:marRight w:val="0"/>
      <w:marTop w:val="0"/>
      <w:marBottom w:val="0"/>
      <w:divBdr>
        <w:top w:val="none" w:sz="0" w:space="0" w:color="auto"/>
        <w:left w:val="none" w:sz="0" w:space="0" w:color="auto"/>
        <w:bottom w:val="none" w:sz="0" w:space="0" w:color="auto"/>
        <w:right w:val="none" w:sz="0" w:space="0" w:color="auto"/>
      </w:divBdr>
    </w:div>
    <w:div w:id="880090034">
      <w:bodyDiv w:val="1"/>
      <w:marLeft w:val="0"/>
      <w:marRight w:val="0"/>
      <w:marTop w:val="0"/>
      <w:marBottom w:val="0"/>
      <w:divBdr>
        <w:top w:val="none" w:sz="0" w:space="0" w:color="auto"/>
        <w:left w:val="none" w:sz="0" w:space="0" w:color="auto"/>
        <w:bottom w:val="none" w:sz="0" w:space="0" w:color="auto"/>
        <w:right w:val="none" w:sz="0" w:space="0" w:color="auto"/>
      </w:divBdr>
    </w:div>
    <w:div w:id="898133679">
      <w:bodyDiv w:val="1"/>
      <w:marLeft w:val="0"/>
      <w:marRight w:val="0"/>
      <w:marTop w:val="0"/>
      <w:marBottom w:val="0"/>
      <w:divBdr>
        <w:top w:val="none" w:sz="0" w:space="0" w:color="auto"/>
        <w:left w:val="none" w:sz="0" w:space="0" w:color="auto"/>
        <w:bottom w:val="none" w:sz="0" w:space="0" w:color="auto"/>
        <w:right w:val="none" w:sz="0" w:space="0" w:color="auto"/>
      </w:divBdr>
    </w:div>
    <w:div w:id="951472608">
      <w:bodyDiv w:val="1"/>
      <w:marLeft w:val="0"/>
      <w:marRight w:val="0"/>
      <w:marTop w:val="0"/>
      <w:marBottom w:val="0"/>
      <w:divBdr>
        <w:top w:val="none" w:sz="0" w:space="0" w:color="auto"/>
        <w:left w:val="none" w:sz="0" w:space="0" w:color="auto"/>
        <w:bottom w:val="none" w:sz="0" w:space="0" w:color="auto"/>
        <w:right w:val="none" w:sz="0" w:space="0" w:color="auto"/>
      </w:divBdr>
    </w:div>
    <w:div w:id="1121994686">
      <w:bodyDiv w:val="1"/>
      <w:marLeft w:val="0"/>
      <w:marRight w:val="0"/>
      <w:marTop w:val="0"/>
      <w:marBottom w:val="0"/>
      <w:divBdr>
        <w:top w:val="none" w:sz="0" w:space="0" w:color="auto"/>
        <w:left w:val="none" w:sz="0" w:space="0" w:color="auto"/>
        <w:bottom w:val="none" w:sz="0" w:space="0" w:color="auto"/>
        <w:right w:val="none" w:sz="0" w:space="0" w:color="auto"/>
      </w:divBdr>
    </w:div>
    <w:div w:id="1176118178">
      <w:bodyDiv w:val="1"/>
      <w:marLeft w:val="0"/>
      <w:marRight w:val="0"/>
      <w:marTop w:val="0"/>
      <w:marBottom w:val="0"/>
      <w:divBdr>
        <w:top w:val="none" w:sz="0" w:space="0" w:color="auto"/>
        <w:left w:val="none" w:sz="0" w:space="0" w:color="auto"/>
        <w:bottom w:val="none" w:sz="0" w:space="0" w:color="auto"/>
        <w:right w:val="none" w:sz="0" w:space="0" w:color="auto"/>
      </w:divBdr>
    </w:div>
    <w:div w:id="1202207659">
      <w:bodyDiv w:val="1"/>
      <w:marLeft w:val="0"/>
      <w:marRight w:val="0"/>
      <w:marTop w:val="0"/>
      <w:marBottom w:val="0"/>
      <w:divBdr>
        <w:top w:val="none" w:sz="0" w:space="0" w:color="auto"/>
        <w:left w:val="none" w:sz="0" w:space="0" w:color="auto"/>
        <w:bottom w:val="none" w:sz="0" w:space="0" w:color="auto"/>
        <w:right w:val="none" w:sz="0" w:space="0" w:color="auto"/>
      </w:divBdr>
    </w:div>
    <w:div w:id="1314139528">
      <w:bodyDiv w:val="1"/>
      <w:marLeft w:val="0"/>
      <w:marRight w:val="0"/>
      <w:marTop w:val="0"/>
      <w:marBottom w:val="0"/>
      <w:divBdr>
        <w:top w:val="none" w:sz="0" w:space="0" w:color="auto"/>
        <w:left w:val="none" w:sz="0" w:space="0" w:color="auto"/>
        <w:bottom w:val="none" w:sz="0" w:space="0" w:color="auto"/>
        <w:right w:val="none" w:sz="0" w:space="0" w:color="auto"/>
      </w:divBdr>
    </w:div>
    <w:div w:id="1379431841">
      <w:bodyDiv w:val="1"/>
      <w:marLeft w:val="0"/>
      <w:marRight w:val="0"/>
      <w:marTop w:val="0"/>
      <w:marBottom w:val="0"/>
      <w:divBdr>
        <w:top w:val="none" w:sz="0" w:space="0" w:color="auto"/>
        <w:left w:val="none" w:sz="0" w:space="0" w:color="auto"/>
        <w:bottom w:val="none" w:sz="0" w:space="0" w:color="auto"/>
        <w:right w:val="none" w:sz="0" w:space="0" w:color="auto"/>
      </w:divBdr>
    </w:div>
    <w:div w:id="1395160944">
      <w:bodyDiv w:val="1"/>
      <w:marLeft w:val="0"/>
      <w:marRight w:val="0"/>
      <w:marTop w:val="0"/>
      <w:marBottom w:val="0"/>
      <w:divBdr>
        <w:top w:val="none" w:sz="0" w:space="0" w:color="auto"/>
        <w:left w:val="none" w:sz="0" w:space="0" w:color="auto"/>
        <w:bottom w:val="none" w:sz="0" w:space="0" w:color="auto"/>
        <w:right w:val="none" w:sz="0" w:space="0" w:color="auto"/>
      </w:divBdr>
    </w:div>
    <w:div w:id="1429541810">
      <w:bodyDiv w:val="1"/>
      <w:marLeft w:val="0"/>
      <w:marRight w:val="0"/>
      <w:marTop w:val="0"/>
      <w:marBottom w:val="0"/>
      <w:divBdr>
        <w:top w:val="none" w:sz="0" w:space="0" w:color="auto"/>
        <w:left w:val="none" w:sz="0" w:space="0" w:color="auto"/>
        <w:bottom w:val="none" w:sz="0" w:space="0" w:color="auto"/>
        <w:right w:val="none" w:sz="0" w:space="0" w:color="auto"/>
      </w:divBdr>
    </w:div>
    <w:div w:id="1432748350">
      <w:bodyDiv w:val="1"/>
      <w:marLeft w:val="0"/>
      <w:marRight w:val="0"/>
      <w:marTop w:val="0"/>
      <w:marBottom w:val="0"/>
      <w:divBdr>
        <w:top w:val="none" w:sz="0" w:space="0" w:color="auto"/>
        <w:left w:val="none" w:sz="0" w:space="0" w:color="auto"/>
        <w:bottom w:val="none" w:sz="0" w:space="0" w:color="auto"/>
        <w:right w:val="none" w:sz="0" w:space="0" w:color="auto"/>
      </w:divBdr>
    </w:div>
    <w:div w:id="1609194470">
      <w:bodyDiv w:val="1"/>
      <w:marLeft w:val="0"/>
      <w:marRight w:val="0"/>
      <w:marTop w:val="0"/>
      <w:marBottom w:val="0"/>
      <w:divBdr>
        <w:top w:val="none" w:sz="0" w:space="0" w:color="auto"/>
        <w:left w:val="none" w:sz="0" w:space="0" w:color="auto"/>
        <w:bottom w:val="none" w:sz="0" w:space="0" w:color="auto"/>
        <w:right w:val="none" w:sz="0" w:space="0" w:color="auto"/>
      </w:divBdr>
    </w:div>
    <w:div w:id="1612661207">
      <w:bodyDiv w:val="1"/>
      <w:marLeft w:val="0"/>
      <w:marRight w:val="0"/>
      <w:marTop w:val="0"/>
      <w:marBottom w:val="0"/>
      <w:divBdr>
        <w:top w:val="none" w:sz="0" w:space="0" w:color="auto"/>
        <w:left w:val="none" w:sz="0" w:space="0" w:color="auto"/>
        <w:bottom w:val="none" w:sz="0" w:space="0" w:color="auto"/>
        <w:right w:val="none" w:sz="0" w:space="0" w:color="auto"/>
      </w:divBdr>
    </w:div>
    <w:div w:id="1732383396">
      <w:bodyDiv w:val="1"/>
      <w:marLeft w:val="0"/>
      <w:marRight w:val="0"/>
      <w:marTop w:val="0"/>
      <w:marBottom w:val="0"/>
      <w:divBdr>
        <w:top w:val="none" w:sz="0" w:space="0" w:color="auto"/>
        <w:left w:val="none" w:sz="0" w:space="0" w:color="auto"/>
        <w:bottom w:val="none" w:sz="0" w:space="0" w:color="auto"/>
        <w:right w:val="none" w:sz="0" w:space="0" w:color="auto"/>
      </w:divBdr>
    </w:div>
    <w:div w:id="1869103542">
      <w:bodyDiv w:val="1"/>
      <w:marLeft w:val="0"/>
      <w:marRight w:val="0"/>
      <w:marTop w:val="0"/>
      <w:marBottom w:val="0"/>
      <w:divBdr>
        <w:top w:val="none" w:sz="0" w:space="0" w:color="auto"/>
        <w:left w:val="none" w:sz="0" w:space="0" w:color="auto"/>
        <w:bottom w:val="none" w:sz="0" w:space="0" w:color="auto"/>
        <w:right w:val="none" w:sz="0" w:space="0" w:color="auto"/>
      </w:divBdr>
    </w:div>
    <w:div w:id="1899439399">
      <w:bodyDiv w:val="1"/>
      <w:marLeft w:val="0"/>
      <w:marRight w:val="0"/>
      <w:marTop w:val="0"/>
      <w:marBottom w:val="0"/>
      <w:divBdr>
        <w:top w:val="none" w:sz="0" w:space="0" w:color="auto"/>
        <w:left w:val="none" w:sz="0" w:space="0" w:color="auto"/>
        <w:bottom w:val="none" w:sz="0" w:space="0" w:color="auto"/>
        <w:right w:val="none" w:sz="0" w:space="0" w:color="auto"/>
      </w:divBdr>
    </w:div>
    <w:div w:id="1909420700">
      <w:bodyDiv w:val="1"/>
      <w:marLeft w:val="0"/>
      <w:marRight w:val="0"/>
      <w:marTop w:val="0"/>
      <w:marBottom w:val="0"/>
      <w:divBdr>
        <w:top w:val="none" w:sz="0" w:space="0" w:color="auto"/>
        <w:left w:val="none" w:sz="0" w:space="0" w:color="auto"/>
        <w:bottom w:val="none" w:sz="0" w:space="0" w:color="auto"/>
        <w:right w:val="none" w:sz="0" w:space="0" w:color="auto"/>
      </w:divBdr>
    </w:div>
    <w:div w:id="1932615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imestoppers-uk.org/keeping-safe/community-family/serious-and-organised-crime" TargetMode="External"/><Relationship Id="rId13" Type="http://schemas.openxmlformats.org/officeDocument/2006/relationships/hyperlink" Target="https://www.ethnicity-facts-figures.service.gov.uk/workforce-and-business/workforce-diversity/police-workforce/latest/" TargetMode="External"/><Relationship Id="rId18" Type="http://schemas.openxmlformats.org/officeDocument/2006/relationships/hyperlink" Target="https://www.nationalcrimeagency.gov.uk/what-we-do/crime-threats/drug-trafficking" TargetMode="External"/><Relationship Id="rId3" Type="http://schemas.openxmlformats.org/officeDocument/2006/relationships/settings" Target="settings.xml"/><Relationship Id="rId21" Type="http://schemas.openxmlformats.org/officeDocument/2006/relationships/hyperlink" Target="https://www.policecare.org.uk/help/stress/" TargetMode="External"/><Relationship Id="rId7" Type="http://schemas.openxmlformats.org/officeDocument/2006/relationships/hyperlink" Target="https://www.college.police.uk/guidance/neighbourhood-policing" TargetMode="External"/><Relationship Id="rId12" Type="http://schemas.openxmlformats.org/officeDocument/2006/relationships/hyperlink" Target="https://youthendowmentfund.org.uk/wp-content/uploads/2022/07/YEF-MST-Technical-Report_Final-July-2022.pdf" TargetMode="External"/><Relationship Id="rId17" Type="http://schemas.openxmlformats.org/officeDocument/2006/relationships/hyperlink" Target="https://www.mind.org.uk/news-campaigns/campaigns/blue-light-programme/blue-light-information/coping-with-what-you-experience-in-the-police/" TargetMode="External"/><Relationship Id="rId2" Type="http://schemas.openxmlformats.org/officeDocument/2006/relationships/styles" Target="styles.xml"/><Relationship Id="rId16" Type="http://schemas.openxmlformats.org/officeDocument/2006/relationships/hyperlink" Target="https://hmicfrs.justiceinspectorates.gov.uk/glossary/serious-organised-crime/" TargetMode="External"/><Relationship Id="rId20" Type="http://schemas.openxmlformats.org/officeDocument/2006/relationships/hyperlink" Target="https://cpdonline.co.uk/knowledge-base/mental-health/labelling" TargetMode="External"/><Relationship Id="rId1" Type="http://schemas.openxmlformats.org/officeDocument/2006/relationships/numbering" Target="numbering.xml"/><Relationship Id="rId6" Type="http://schemas.openxmlformats.org/officeDocument/2006/relationships/hyperlink" Target="https://www.antislavery.org/slavery-today/human-trafficking/" TargetMode="External"/><Relationship Id="rId11" Type="http://schemas.openxmlformats.org/officeDocument/2006/relationships/hyperlink" Target="https://assets.publishing.service.gov.uk/media/5cb84ce640f0b649df5bf9f5/561_Gender_and_Serious_and_Organised_Crime.pdf" TargetMode="External"/><Relationship Id="rId5" Type="http://schemas.openxmlformats.org/officeDocument/2006/relationships/hyperlink" Target="https://www.college.police.uk/article/recruiting-diversity" TargetMode="External"/><Relationship Id="rId15" Type="http://schemas.openxmlformats.org/officeDocument/2006/relationships/hyperlink" Target="https://assets.publishing.service.gov.uk/government/uploads/system/uploads/attachment_data/file/752850/SOC-2018-web.pdf" TargetMode="External"/><Relationship Id="rId23" Type="http://schemas.openxmlformats.org/officeDocument/2006/relationships/theme" Target="theme/theme1.xml"/><Relationship Id="rId10" Type="http://schemas.openxmlformats.org/officeDocument/2006/relationships/hyperlink" Target="https://link.springer.com/article/10.1007/s11469-019-00214-x" TargetMode="External"/><Relationship Id="rId19" Type="http://schemas.openxmlformats.org/officeDocument/2006/relationships/hyperlink" Target="https://www.nspcc.org.uk/what-is-child-abuse/types-of-abuse/gangs-criminal-exploitation/" TargetMode="External"/><Relationship Id="rId4" Type="http://schemas.openxmlformats.org/officeDocument/2006/relationships/webSettings" Target="webSettings.xml"/><Relationship Id="rId9" Type="http://schemas.openxmlformats.org/officeDocument/2006/relationships/hyperlink" Target="https://www.eif.org.uk/why-it-matters/what-is-early-intervention" TargetMode="External"/><Relationship Id="rId14" Type="http://schemas.openxmlformats.org/officeDocument/2006/relationships/hyperlink" Target="https://www.gov.uk/government/news/early-intervention-for-lifelong-benefi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4533</Words>
  <Characters>25842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Salmon,Joseph swp8753</dc:creator>
  <cp:keywords/>
  <dc:description/>
  <cp:lastModifiedBy>Salmon,Joseph swp8753</cp:lastModifiedBy>
  <cp:revision>2</cp:revision>
  <dcterms:created xsi:type="dcterms:W3CDTF">2025-05-26T17:54:00Z</dcterms:created>
  <dcterms:modified xsi:type="dcterms:W3CDTF">2025-05-26T17:54:00Z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2025-05-13T13:52:48Z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14e2b9b0-faa0-43c1-a11a-8e020315e750</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