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D1286" w14:textId="77777777" w:rsidR="00166088" w:rsidRPr="00003D31" w:rsidRDefault="00166088" w:rsidP="00A36BF1">
      <w:pPr>
        <w:spacing w:after="0" w:line="480" w:lineRule="auto"/>
        <w:contextualSpacing/>
        <w:jc w:val="center"/>
        <w:rPr>
          <w:rFonts w:ascii="Times New Roman" w:hAnsi="Times New Roman" w:cs="Times New Roman"/>
          <w:sz w:val="24"/>
          <w:szCs w:val="24"/>
          <w:lang w:val="en-GB"/>
        </w:rPr>
      </w:pPr>
    </w:p>
    <w:p w14:paraId="490C69E8" w14:textId="77777777" w:rsidR="00D2729D" w:rsidRPr="00003D31" w:rsidRDefault="00D2729D" w:rsidP="00A36BF1">
      <w:pPr>
        <w:spacing w:after="0" w:line="480" w:lineRule="auto"/>
        <w:contextualSpacing/>
        <w:jc w:val="center"/>
        <w:rPr>
          <w:rFonts w:ascii="Times New Roman" w:hAnsi="Times New Roman" w:cs="Times New Roman"/>
          <w:sz w:val="24"/>
          <w:szCs w:val="24"/>
          <w:lang w:val="en-GB"/>
        </w:rPr>
      </w:pPr>
    </w:p>
    <w:p w14:paraId="7C47D134" w14:textId="77777777" w:rsidR="00D2729D" w:rsidRPr="00003D31" w:rsidRDefault="00D2729D" w:rsidP="00A36BF1">
      <w:pPr>
        <w:spacing w:after="0" w:line="480" w:lineRule="auto"/>
        <w:contextualSpacing/>
        <w:jc w:val="center"/>
        <w:rPr>
          <w:rFonts w:ascii="Times New Roman" w:hAnsi="Times New Roman" w:cs="Times New Roman"/>
          <w:sz w:val="24"/>
          <w:szCs w:val="24"/>
          <w:lang w:val="en-GB"/>
        </w:rPr>
      </w:pPr>
    </w:p>
    <w:p w14:paraId="6A31B59E" w14:textId="77777777" w:rsidR="00907E3B" w:rsidRPr="00003D31" w:rsidRDefault="005F0A2F" w:rsidP="00A36BF1">
      <w:pPr>
        <w:spacing w:after="0" w:line="480" w:lineRule="auto"/>
        <w:contextualSpacing/>
        <w:jc w:val="center"/>
        <w:rPr>
          <w:rFonts w:ascii="Times New Roman" w:hAnsi="Times New Roman" w:cs="Times New Roman"/>
          <w:sz w:val="24"/>
          <w:szCs w:val="24"/>
          <w:shd w:val="clear" w:color="auto" w:fill="FFFFFF"/>
          <w:lang w:val="en-GB"/>
        </w:rPr>
      </w:pPr>
      <w:r w:rsidRPr="00003D31">
        <w:rPr>
          <w:rFonts w:ascii="Times New Roman" w:hAnsi="Times New Roman" w:cs="Times New Roman"/>
          <w:sz w:val="24"/>
          <w:szCs w:val="24"/>
          <w:shd w:val="clear" w:color="auto" w:fill="FFFFFF"/>
          <w:lang w:val="en-GB"/>
        </w:rPr>
        <w:t>COMMUNITY ENGAGEMENT- DONCASTER REFURNISH</w:t>
      </w:r>
    </w:p>
    <w:p w14:paraId="101166D0" w14:textId="77777777" w:rsidR="001809AA" w:rsidRPr="00003D31" w:rsidRDefault="001809AA" w:rsidP="00A36BF1">
      <w:pPr>
        <w:spacing w:after="0" w:line="480" w:lineRule="auto"/>
        <w:contextualSpacing/>
        <w:jc w:val="center"/>
        <w:rPr>
          <w:rFonts w:ascii="Times New Roman" w:hAnsi="Times New Roman" w:cs="Times New Roman"/>
          <w:sz w:val="24"/>
          <w:szCs w:val="24"/>
          <w:shd w:val="clear" w:color="auto" w:fill="FFFFFF"/>
          <w:lang w:val="en-GB"/>
        </w:rPr>
      </w:pPr>
    </w:p>
    <w:p w14:paraId="06A1E912" w14:textId="77777777" w:rsidR="001809AA" w:rsidRPr="00003D31" w:rsidRDefault="001809AA" w:rsidP="00A36BF1">
      <w:pPr>
        <w:spacing w:after="0" w:line="480" w:lineRule="auto"/>
        <w:contextualSpacing/>
        <w:jc w:val="center"/>
        <w:rPr>
          <w:rFonts w:ascii="Times New Roman" w:hAnsi="Times New Roman" w:cs="Times New Roman"/>
          <w:sz w:val="24"/>
          <w:szCs w:val="24"/>
          <w:shd w:val="clear" w:color="auto" w:fill="FFFFFF"/>
          <w:lang w:val="en-GB"/>
        </w:rPr>
      </w:pPr>
    </w:p>
    <w:p w14:paraId="0C77112A" w14:textId="7586044A" w:rsidR="00D2729D" w:rsidRPr="00003D31" w:rsidRDefault="005F0A2F" w:rsidP="00A36BF1">
      <w:pPr>
        <w:spacing w:after="0" w:line="480" w:lineRule="auto"/>
        <w:contextualSpacing/>
        <w:jc w:val="center"/>
        <w:rPr>
          <w:rFonts w:ascii="Times New Roman" w:hAnsi="Times New Roman" w:cs="Times New Roman"/>
          <w:sz w:val="24"/>
          <w:szCs w:val="24"/>
          <w:shd w:val="clear" w:color="auto" w:fill="FFFFFF"/>
          <w:lang w:val="en-GB"/>
        </w:rPr>
      </w:pPr>
      <w:r w:rsidRPr="00003D31">
        <w:rPr>
          <w:rFonts w:ascii="Times New Roman" w:hAnsi="Times New Roman" w:cs="Times New Roman"/>
          <w:sz w:val="24"/>
          <w:szCs w:val="24"/>
          <w:shd w:val="clear" w:color="auto" w:fill="FFFFFF"/>
          <w:lang w:val="en-GB"/>
        </w:rPr>
        <w:t>By</w:t>
      </w:r>
      <w:r w:rsidR="000B591A" w:rsidRPr="00003D31">
        <w:rPr>
          <w:rFonts w:ascii="Times New Roman" w:hAnsi="Times New Roman" w:cs="Times New Roman"/>
          <w:sz w:val="24"/>
          <w:szCs w:val="24"/>
          <w:shd w:val="clear" w:color="auto" w:fill="FFFFFF"/>
          <w:lang w:val="en-GB"/>
        </w:rPr>
        <w:t xml:space="preserve"> </w:t>
      </w:r>
      <w:r w:rsidR="003E4952">
        <w:rPr>
          <w:rFonts w:ascii="Times New Roman" w:hAnsi="Times New Roman" w:cs="Times New Roman"/>
          <w:sz w:val="24"/>
          <w:szCs w:val="24"/>
          <w:shd w:val="clear" w:color="auto" w:fill="FFFFFF"/>
          <w:lang w:val="en-GB"/>
        </w:rPr>
        <w:t>Iulian Stratan</w:t>
      </w:r>
    </w:p>
    <w:p w14:paraId="4EDA1F85" w14:textId="77777777" w:rsidR="00D2729D" w:rsidRPr="00003D31" w:rsidRDefault="00D2729D" w:rsidP="00A36BF1">
      <w:pPr>
        <w:spacing w:after="0" w:line="480" w:lineRule="auto"/>
        <w:contextualSpacing/>
        <w:jc w:val="center"/>
        <w:rPr>
          <w:rFonts w:ascii="Times New Roman" w:hAnsi="Times New Roman" w:cs="Times New Roman"/>
          <w:sz w:val="24"/>
          <w:szCs w:val="24"/>
          <w:shd w:val="clear" w:color="auto" w:fill="FFFFFF"/>
          <w:lang w:val="en-GB"/>
        </w:rPr>
      </w:pPr>
    </w:p>
    <w:p w14:paraId="20F8120D" w14:textId="77777777" w:rsidR="00D2729D" w:rsidRPr="00003D31" w:rsidRDefault="00D2729D" w:rsidP="00A36BF1">
      <w:pPr>
        <w:spacing w:after="0" w:line="480" w:lineRule="auto"/>
        <w:contextualSpacing/>
        <w:jc w:val="center"/>
        <w:rPr>
          <w:rFonts w:ascii="Times New Roman" w:hAnsi="Times New Roman" w:cs="Times New Roman"/>
          <w:sz w:val="24"/>
          <w:szCs w:val="24"/>
          <w:shd w:val="clear" w:color="auto" w:fill="FFFFFF"/>
          <w:lang w:val="en-GB"/>
        </w:rPr>
      </w:pPr>
    </w:p>
    <w:p w14:paraId="67D9434E" w14:textId="77777777" w:rsidR="00D2729D" w:rsidRPr="00003D31" w:rsidRDefault="00D2729D" w:rsidP="00A36BF1">
      <w:pPr>
        <w:spacing w:after="0" w:line="480" w:lineRule="auto"/>
        <w:contextualSpacing/>
        <w:jc w:val="center"/>
        <w:rPr>
          <w:rFonts w:ascii="Times New Roman" w:hAnsi="Times New Roman" w:cs="Times New Roman"/>
          <w:sz w:val="24"/>
          <w:szCs w:val="24"/>
          <w:shd w:val="clear" w:color="auto" w:fill="FFFFFF"/>
          <w:lang w:val="en-GB"/>
        </w:rPr>
      </w:pPr>
    </w:p>
    <w:p w14:paraId="4A4AF1C3" w14:textId="0BF72261" w:rsidR="003325E5" w:rsidRPr="00003D31" w:rsidRDefault="003E4952" w:rsidP="00A36BF1">
      <w:pPr>
        <w:spacing w:after="0" w:line="480" w:lineRule="auto"/>
        <w:contextualSpacing/>
        <w:jc w:val="center"/>
        <w:rPr>
          <w:rFonts w:ascii="Times New Roman" w:hAnsi="Times New Roman" w:cs="Times New Roman"/>
          <w:sz w:val="24"/>
          <w:szCs w:val="24"/>
          <w:shd w:val="clear" w:color="auto" w:fill="FFFFFF"/>
          <w:lang w:val="en-GB"/>
        </w:rPr>
      </w:pPr>
      <w:r>
        <w:rPr>
          <w:rFonts w:ascii="Times New Roman" w:hAnsi="Times New Roman" w:cs="Times New Roman"/>
          <w:b/>
          <w:bCs/>
          <w:sz w:val="24"/>
          <w:szCs w:val="24"/>
          <w:shd w:val="clear" w:color="auto" w:fill="FFFFFF"/>
          <w:lang w:val="en-GB"/>
        </w:rPr>
        <w:br/>
      </w:r>
      <w:r>
        <w:rPr>
          <w:rFonts w:ascii="Times New Roman" w:hAnsi="Times New Roman" w:cs="Times New Roman"/>
          <w:b/>
          <w:bCs/>
          <w:sz w:val="24"/>
          <w:szCs w:val="24"/>
          <w:shd w:val="clear" w:color="auto" w:fill="FFFFFF"/>
          <w:lang w:val="en-GB"/>
        </w:rPr>
        <w:br/>
      </w:r>
      <w:r>
        <w:rPr>
          <w:rFonts w:ascii="Times New Roman" w:hAnsi="Times New Roman" w:cs="Times New Roman"/>
          <w:b/>
          <w:bCs/>
          <w:sz w:val="24"/>
          <w:szCs w:val="24"/>
          <w:shd w:val="clear" w:color="auto" w:fill="FFFFFF"/>
          <w:lang w:val="en-GB"/>
        </w:rPr>
        <w:br/>
      </w:r>
      <w:r>
        <w:rPr>
          <w:rFonts w:ascii="Times New Roman" w:hAnsi="Times New Roman" w:cs="Times New Roman"/>
          <w:b/>
          <w:bCs/>
          <w:sz w:val="24"/>
          <w:szCs w:val="24"/>
          <w:shd w:val="clear" w:color="auto" w:fill="FFFFFF"/>
          <w:lang w:val="en-GB"/>
        </w:rPr>
        <w:br/>
        <w:t xml:space="preserve">    </w:t>
      </w:r>
      <w:r w:rsidRPr="003E4952">
        <w:rPr>
          <w:rFonts w:ascii="Times New Roman" w:hAnsi="Times New Roman" w:cs="Times New Roman"/>
          <w:b/>
          <w:bCs/>
          <w:sz w:val="24"/>
          <w:szCs w:val="24"/>
          <w:shd w:val="clear" w:color="auto" w:fill="FFFFFF"/>
          <w:lang w:val="en-GB"/>
        </w:rPr>
        <w:t>Module</w:t>
      </w:r>
      <w:r w:rsidRPr="003E4952">
        <w:rPr>
          <w:rFonts w:ascii="Times New Roman" w:hAnsi="Times New Roman" w:cs="Times New Roman"/>
          <w:sz w:val="24"/>
          <w:szCs w:val="24"/>
          <w:shd w:val="clear" w:color="auto" w:fill="FFFFFF"/>
          <w:lang w:val="en-GB"/>
        </w:rPr>
        <w:t xml:space="preserve">: </w:t>
      </w:r>
      <w:r w:rsidRPr="003E4952">
        <w:rPr>
          <w:rFonts w:ascii="Times New Roman" w:hAnsi="Times New Roman" w:cs="Times New Roman"/>
          <w:i/>
          <w:iCs/>
          <w:sz w:val="24"/>
          <w:szCs w:val="24"/>
          <w:u w:val="single"/>
          <w:shd w:val="clear" w:color="auto" w:fill="FFFFFF"/>
          <w:lang w:val="en-GB"/>
        </w:rPr>
        <w:t>Community Engagement</w:t>
      </w:r>
      <w:r w:rsidRPr="003E4952">
        <w:rPr>
          <w:rFonts w:ascii="Times New Roman" w:hAnsi="Times New Roman" w:cs="Times New Roman"/>
          <w:sz w:val="24"/>
          <w:szCs w:val="24"/>
          <w:shd w:val="clear" w:color="auto" w:fill="FFFFFF"/>
          <w:lang w:val="en-GB"/>
        </w:rPr>
        <w:t xml:space="preserve"> </w:t>
      </w:r>
      <w:r w:rsidRPr="003E4952">
        <w:rPr>
          <w:rFonts w:ascii="Times New Roman" w:hAnsi="Times New Roman" w:cs="Times New Roman"/>
          <w:sz w:val="24"/>
          <w:szCs w:val="24"/>
          <w:shd w:val="clear" w:color="auto" w:fill="FFFFFF"/>
          <w:lang w:val="en-GB"/>
        </w:rPr>
        <w:br/>
      </w:r>
      <w:r w:rsidRPr="003E4952">
        <w:rPr>
          <w:rFonts w:ascii="Times New Roman" w:hAnsi="Times New Roman" w:cs="Times New Roman"/>
          <w:b/>
          <w:bCs/>
          <w:sz w:val="24"/>
          <w:szCs w:val="24"/>
          <w:shd w:val="clear" w:color="auto" w:fill="FFFFFF"/>
          <w:lang w:val="en-GB"/>
        </w:rPr>
        <w:t>Lecturer’s name</w:t>
      </w:r>
      <w:r w:rsidRPr="003E4952">
        <w:rPr>
          <w:rFonts w:ascii="Times New Roman" w:hAnsi="Times New Roman" w:cs="Times New Roman"/>
          <w:sz w:val="24"/>
          <w:szCs w:val="24"/>
          <w:shd w:val="clear" w:color="auto" w:fill="FFFFFF"/>
          <w:lang w:val="en-GB"/>
        </w:rPr>
        <w:t xml:space="preserve">: </w:t>
      </w:r>
      <w:proofErr w:type="spellStart"/>
      <w:r w:rsidRPr="003E4952">
        <w:rPr>
          <w:rFonts w:ascii="Times New Roman" w:hAnsi="Times New Roman" w:cs="Times New Roman"/>
          <w:i/>
          <w:iCs/>
          <w:sz w:val="24"/>
          <w:szCs w:val="24"/>
          <w:u w:val="single"/>
          <w:shd w:val="clear" w:color="auto" w:fill="FFFFFF"/>
          <w:lang w:val="en-GB"/>
        </w:rPr>
        <w:t>Rula</w:t>
      </w:r>
      <w:proofErr w:type="spellEnd"/>
      <w:r w:rsidRPr="003E4952">
        <w:rPr>
          <w:rFonts w:ascii="Times New Roman" w:hAnsi="Times New Roman" w:cs="Times New Roman"/>
          <w:i/>
          <w:iCs/>
          <w:sz w:val="24"/>
          <w:szCs w:val="24"/>
          <w:u w:val="single"/>
          <w:shd w:val="clear" w:color="auto" w:fill="FFFFFF"/>
          <w:lang w:val="en-GB"/>
        </w:rPr>
        <w:t xml:space="preserve"> </w:t>
      </w:r>
      <w:proofErr w:type="spellStart"/>
      <w:r w:rsidRPr="003E4952">
        <w:rPr>
          <w:rFonts w:ascii="Times New Roman" w:hAnsi="Times New Roman" w:cs="Times New Roman"/>
          <w:i/>
          <w:iCs/>
          <w:sz w:val="24"/>
          <w:szCs w:val="24"/>
          <w:u w:val="single"/>
          <w:shd w:val="clear" w:color="auto" w:fill="FFFFFF"/>
          <w:lang w:val="en-GB"/>
        </w:rPr>
        <w:t>Alousi</w:t>
      </w:r>
      <w:proofErr w:type="spellEnd"/>
      <w:r w:rsidRPr="003E4952">
        <w:rPr>
          <w:rFonts w:ascii="Times New Roman" w:hAnsi="Times New Roman" w:cs="Times New Roman"/>
          <w:sz w:val="24"/>
          <w:szCs w:val="24"/>
          <w:shd w:val="clear" w:color="auto" w:fill="FFFFFF"/>
          <w:lang w:val="en-GB"/>
        </w:rPr>
        <w:br/>
      </w:r>
      <w:r w:rsidRPr="003E4952">
        <w:rPr>
          <w:rFonts w:ascii="Times New Roman" w:hAnsi="Times New Roman" w:cs="Times New Roman"/>
          <w:b/>
          <w:bCs/>
          <w:sz w:val="24"/>
          <w:szCs w:val="24"/>
          <w:shd w:val="clear" w:color="auto" w:fill="FFFFFF"/>
          <w:lang w:val="en-GB"/>
        </w:rPr>
        <w:t xml:space="preserve">      Student’s name</w:t>
      </w:r>
      <w:r w:rsidRPr="003E4952">
        <w:rPr>
          <w:rFonts w:ascii="Times New Roman" w:hAnsi="Times New Roman" w:cs="Times New Roman"/>
          <w:sz w:val="24"/>
          <w:szCs w:val="24"/>
          <w:shd w:val="clear" w:color="auto" w:fill="FFFFFF"/>
          <w:lang w:val="en-GB"/>
        </w:rPr>
        <w:t xml:space="preserve">/ID: </w:t>
      </w:r>
      <w:r w:rsidRPr="003E4952">
        <w:rPr>
          <w:rFonts w:ascii="Times New Roman" w:hAnsi="Times New Roman" w:cs="Times New Roman"/>
          <w:i/>
          <w:iCs/>
          <w:sz w:val="24"/>
          <w:szCs w:val="24"/>
          <w:u w:val="single"/>
          <w:shd w:val="clear" w:color="auto" w:fill="FFFFFF"/>
          <w:lang w:val="en-GB"/>
        </w:rPr>
        <w:t>Iulian Stratan</w:t>
      </w:r>
      <w:r w:rsidR="004D24EB">
        <w:rPr>
          <w:rFonts w:ascii="Times New Roman" w:hAnsi="Times New Roman" w:cs="Times New Roman"/>
          <w:i/>
          <w:iCs/>
          <w:sz w:val="24"/>
          <w:szCs w:val="24"/>
          <w:u w:val="single"/>
          <w:shd w:val="clear" w:color="auto" w:fill="FFFFFF"/>
          <w:lang w:val="en-GB"/>
        </w:rPr>
        <w:t xml:space="preserve"> 2023090</w:t>
      </w:r>
      <w:r w:rsidRPr="003E4952">
        <w:rPr>
          <w:rFonts w:ascii="Times New Roman" w:hAnsi="Times New Roman" w:cs="Times New Roman"/>
          <w:i/>
          <w:iCs/>
          <w:sz w:val="24"/>
          <w:szCs w:val="24"/>
          <w:u w:val="single"/>
          <w:shd w:val="clear" w:color="auto" w:fill="FFFFFF"/>
          <w:lang w:val="en-GB"/>
        </w:rPr>
        <w:br/>
      </w:r>
    </w:p>
    <w:p w14:paraId="3829A35A" w14:textId="77777777" w:rsidR="003325E5" w:rsidRPr="00003D31" w:rsidRDefault="003325E5" w:rsidP="00A36BF1">
      <w:pPr>
        <w:spacing w:after="0" w:line="480" w:lineRule="auto"/>
        <w:contextualSpacing/>
        <w:jc w:val="center"/>
        <w:rPr>
          <w:rFonts w:ascii="Times New Roman" w:hAnsi="Times New Roman" w:cs="Times New Roman"/>
          <w:sz w:val="24"/>
          <w:szCs w:val="24"/>
          <w:shd w:val="clear" w:color="auto" w:fill="FFFFFF"/>
          <w:lang w:val="en-GB"/>
        </w:rPr>
      </w:pPr>
    </w:p>
    <w:p w14:paraId="306C818C" w14:textId="77777777" w:rsidR="003325E5" w:rsidRPr="00003D31" w:rsidRDefault="003325E5" w:rsidP="00A36BF1">
      <w:pPr>
        <w:spacing w:after="0" w:line="480" w:lineRule="auto"/>
        <w:contextualSpacing/>
        <w:jc w:val="center"/>
        <w:rPr>
          <w:rFonts w:ascii="Times New Roman" w:hAnsi="Times New Roman" w:cs="Times New Roman"/>
          <w:sz w:val="24"/>
          <w:szCs w:val="24"/>
          <w:shd w:val="clear" w:color="auto" w:fill="FFFFFF"/>
          <w:lang w:val="en-GB"/>
        </w:rPr>
      </w:pPr>
    </w:p>
    <w:p w14:paraId="4DB2A722" w14:textId="77777777" w:rsidR="00907E3B" w:rsidRPr="00003D31" w:rsidRDefault="00907E3B" w:rsidP="00A36BF1">
      <w:pPr>
        <w:spacing w:after="0" w:line="480" w:lineRule="auto"/>
        <w:contextualSpacing/>
        <w:jc w:val="center"/>
        <w:rPr>
          <w:rFonts w:ascii="Times New Roman" w:hAnsi="Times New Roman" w:cs="Times New Roman"/>
          <w:sz w:val="24"/>
          <w:szCs w:val="24"/>
          <w:shd w:val="clear" w:color="auto" w:fill="FFFFFF"/>
          <w:lang w:val="en-GB"/>
        </w:rPr>
      </w:pPr>
    </w:p>
    <w:p w14:paraId="59C2A3EF" w14:textId="77777777" w:rsidR="003804A3" w:rsidRPr="00003D31" w:rsidRDefault="003804A3" w:rsidP="00A36BF1">
      <w:pPr>
        <w:spacing w:after="0" w:line="480" w:lineRule="auto"/>
        <w:contextualSpacing/>
        <w:jc w:val="center"/>
        <w:rPr>
          <w:rFonts w:ascii="Times New Roman" w:hAnsi="Times New Roman" w:cs="Times New Roman"/>
          <w:sz w:val="24"/>
          <w:szCs w:val="24"/>
          <w:shd w:val="clear" w:color="auto" w:fill="FFFFFF"/>
          <w:lang w:val="en-GB"/>
        </w:rPr>
      </w:pPr>
    </w:p>
    <w:p w14:paraId="1B17E6D6" w14:textId="77777777" w:rsidR="00907E3B" w:rsidRPr="00003D31" w:rsidRDefault="00907E3B" w:rsidP="00A36BF1">
      <w:pPr>
        <w:spacing w:after="0" w:line="480" w:lineRule="auto"/>
        <w:contextualSpacing/>
        <w:jc w:val="center"/>
        <w:rPr>
          <w:rFonts w:ascii="Times New Roman" w:hAnsi="Times New Roman" w:cs="Times New Roman"/>
          <w:b/>
          <w:bCs/>
          <w:sz w:val="24"/>
          <w:szCs w:val="24"/>
          <w:shd w:val="clear" w:color="auto" w:fill="FFFFFF"/>
          <w:lang w:val="en-GB"/>
        </w:rPr>
      </w:pPr>
    </w:p>
    <w:p w14:paraId="7EFF5F81" w14:textId="77777777" w:rsidR="00AA0FFD" w:rsidRPr="00003D31" w:rsidRDefault="00AA0FFD" w:rsidP="00A36BF1">
      <w:pPr>
        <w:spacing w:after="0" w:line="480" w:lineRule="auto"/>
        <w:contextualSpacing/>
        <w:jc w:val="center"/>
        <w:rPr>
          <w:rFonts w:ascii="Times New Roman" w:hAnsi="Times New Roman" w:cs="Times New Roman"/>
          <w:b/>
          <w:bCs/>
          <w:sz w:val="24"/>
          <w:szCs w:val="24"/>
          <w:shd w:val="clear" w:color="auto" w:fill="FFFFFF"/>
          <w:lang w:val="en-GB"/>
        </w:rPr>
      </w:pPr>
    </w:p>
    <w:p w14:paraId="25FFC7CF" w14:textId="77777777" w:rsidR="00850C76" w:rsidRPr="00003D31" w:rsidRDefault="005F0A2F" w:rsidP="00A36BF1">
      <w:pPr>
        <w:spacing w:after="0" w:line="480" w:lineRule="auto"/>
        <w:contextualSpacing/>
        <w:jc w:val="center"/>
        <w:rPr>
          <w:rFonts w:ascii="Times New Roman" w:eastAsia="Times New Roman" w:hAnsi="Times New Roman" w:cs="Times New Roman"/>
          <w:b/>
          <w:bCs/>
          <w:sz w:val="24"/>
          <w:szCs w:val="24"/>
          <w:lang w:val="en-GB"/>
        </w:rPr>
      </w:pPr>
      <w:r w:rsidRPr="00003D31">
        <w:rPr>
          <w:rFonts w:ascii="Times New Roman" w:eastAsia="Times New Roman" w:hAnsi="Times New Roman" w:cs="Times New Roman"/>
          <w:b/>
          <w:bCs/>
          <w:sz w:val="24"/>
          <w:szCs w:val="24"/>
          <w:lang w:val="en-GB"/>
        </w:rPr>
        <w:t xml:space="preserve">Abstract </w:t>
      </w:r>
    </w:p>
    <w:p w14:paraId="60A1120F" w14:textId="77777777" w:rsidR="005C3B47" w:rsidRPr="00003D31" w:rsidRDefault="005F0A2F" w:rsidP="00A36BF1">
      <w:pPr>
        <w:spacing w:after="0" w:line="480" w:lineRule="auto"/>
        <w:ind w:firstLine="720"/>
        <w:contextualSpacing/>
        <w:rPr>
          <w:rFonts w:ascii="Times New Roman" w:eastAsia="Times New Roman" w:hAnsi="Times New Roman" w:cs="Times New Roman"/>
          <w:sz w:val="24"/>
          <w:szCs w:val="24"/>
          <w:lang w:val="en-GB"/>
        </w:rPr>
      </w:pPr>
      <w:r w:rsidRPr="00003D31">
        <w:rPr>
          <w:rFonts w:ascii="Times New Roman" w:eastAsia="Times New Roman" w:hAnsi="Times New Roman" w:cs="Times New Roman"/>
          <w:sz w:val="24"/>
          <w:szCs w:val="24"/>
          <w:lang w:val="en-GB"/>
        </w:rPr>
        <w:t>Doncaster Refurnish is an entrepreneurial social enterprise delivering economic, environmental, and social targets, with the primary mission of preventing waste and converting materials into usable items. It engages with the local community members and other stakeholders to achieve its objectives. Community engagement "is a strategic process with the definite drive of working with recognized groups of people connected by geographic proximity, distinct interest, or attachment to identify and address issues affecting their well-being." Practically, community engagement is a balance of science and art</w:t>
      </w:r>
      <w:r w:rsidR="00117BD6" w:rsidRPr="00003D31">
        <w:rPr>
          <w:rFonts w:ascii="Times New Roman" w:eastAsia="Times New Roman" w:hAnsi="Times New Roman" w:cs="Times New Roman"/>
          <w:sz w:val="24"/>
          <w:szCs w:val="24"/>
          <w:lang w:val="en-GB"/>
        </w:rPr>
        <w:t>—Doncaster Refurnish, a UK-based social business that delivers economic, environmental, and social objectives. The primary mission of the company is to prevent waste and convert materials into usable items. The organization was established to solve two problems: “lack of affordable furniture for disadvantaged people who were often exploited by unethical lenders” and “the vast amounts of reusable furniture being buried in a landfill”</w:t>
      </w:r>
      <w:r w:rsidRPr="00003D31">
        <w:rPr>
          <w:rFonts w:ascii="Times New Roman" w:eastAsia="Times New Roman" w:hAnsi="Times New Roman" w:cs="Times New Roman"/>
          <w:sz w:val="24"/>
          <w:szCs w:val="24"/>
          <w:lang w:val="en-GB"/>
        </w:rPr>
        <w:t xml:space="preserve"> Doncaster Refurnish was </w:t>
      </w:r>
      <w:proofErr w:type="spellStart"/>
      <w:r w:rsidRPr="00003D31">
        <w:rPr>
          <w:rFonts w:ascii="Times New Roman" w:eastAsia="Times New Roman" w:hAnsi="Times New Roman" w:cs="Times New Roman"/>
          <w:sz w:val="24"/>
          <w:szCs w:val="24"/>
          <w:lang w:val="en-GB"/>
        </w:rPr>
        <w:t>analyzed</w:t>
      </w:r>
      <w:proofErr w:type="spellEnd"/>
      <w:r w:rsidRPr="00003D31">
        <w:rPr>
          <w:rFonts w:ascii="Times New Roman" w:eastAsia="Times New Roman" w:hAnsi="Times New Roman" w:cs="Times New Roman"/>
          <w:sz w:val="24"/>
          <w:szCs w:val="24"/>
          <w:lang w:val="en-GB"/>
        </w:rPr>
        <w:t xml:space="preserve"> in relation to its engagement with the community it serves.  </w:t>
      </w:r>
    </w:p>
    <w:p w14:paraId="1E3EBCB1" w14:textId="77777777" w:rsidR="00D81363" w:rsidRPr="00003D31" w:rsidRDefault="00D81363" w:rsidP="00A36BF1">
      <w:pPr>
        <w:spacing w:after="0" w:line="480" w:lineRule="auto"/>
        <w:ind w:firstLine="720"/>
        <w:contextualSpacing/>
        <w:rPr>
          <w:rFonts w:ascii="Times New Roman" w:eastAsia="Times New Roman" w:hAnsi="Times New Roman" w:cs="Times New Roman"/>
          <w:sz w:val="24"/>
          <w:szCs w:val="24"/>
          <w:lang w:val="en-GB"/>
        </w:rPr>
      </w:pPr>
    </w:p>
    <w:p w14:paraId="67D993B6" w14:textId="77777777" w:rsidR="00D81363" w:rsidRPr="00003D31" w:rsidRDefault="00D81363" w:rsidP="00A36BF1">
      <w:pPr>
        <w:spacing w:after="0" w:line="480" w:lineRule="auto"/>
        <w:ind w:firstLine="720"/>
        <w:contextualSpacing/>
        <w:rPr>
          <w:rFonts w:ascii="Times New Roman" w:eastAsia="Times New Roman" w:hAnsi="Times New Roman" w:cs="Times New Roman"/>
          <w:sz w:val="24"/>
          <w:szCs w:val="24"/>
          <w:lang w:val="en-GB"/>
        </w:rPr>
      </w:pPr>
    </w:p>
    <w:p w14:paraId="21049CEA" w14:textId="77777777" w:rsidR="00D81363" w:rsidRPr="00003D31" w:rsidRDefault="00D81363" w:rsidP="00A36BF1">
      <w:pPr>
        <w:spacing w:after="0" w:line="480" w:lineRule="auto"/>
        <w:ind w:firstLine="720"/>
        <w:contextualSpacing/>
        <w:rPr>
          <w:rFonts w:ascii="Times New Roman" w:eastAsia="Times New Roman" w:hAnsi="Times New Roman" w:cs="Times New Roman"/>
          <w:sz w:val="24"/>
          <w:szCs w:val="24"/>
          <w:lang w:val="en-GB"/>
        </w:rPr>
      </w:pPr>
    </w:p>
    <w:p w14:paraId="490470C8" w14:textId="77777777" w:rsidR="00D81363" w:rsidRPr="00003D31" w:rsidRDefault="00D81363" w:rsidP="00A36BF1">
      <w:pPr>
        <w:spacing w:after="0" w:line="480" w:lineRule="auto"/>
        <w:ind w:firstLine="720"/>
        <w:contextualSpacing/>
        <w:rPr>
          <w:rFonts w:ascii="Times New Roman" w:eastAsia="Times New Roman" w:hAnsi="Times New Roman" w:cs="Times New Roman"/>
          <w:sz w:val="24"/>
          <w:szCs w:val="24"/>
          <w:lang w:val="en-GB"/>
        </w:rPr>
      </w:pPr>
    </w:p>
    <w:p w14:paraId="4A679633" w14:textId="77777777" w:rsidR="00D81363" w:rsidRPr="00003D31" w:rsidRDefault="00D81363" w:rsidP="00A36BF1">
      <w:pPr>
        <w:spacing w:after="0" w:line="480" w:lineRule="auto"/>
        <w:ind w:firstLine="720"/>
        <w:contextualSpacing/>
        <w:rPr>
          <w:rFonts w:ascii="Times New Roman" w:eastAsia="Times New Roman" w:hAnsi="Times New Roman" w:cs="Times New Roman"/>
          <w:sz w:val="24"/>
          <w:szCs w:val="24"/>
          <w:lang w:val="en-GB"/>
        </w:rPr>
      </w:pPr>
    </w:p>
    <w:p w14:paraId="02FA11CD" w14:textId="77777777" w:rsidR="00D81363" w:rsidRPr="00003D31" w:rsidRDefault="00D81363" w:rsidP="00A36BF1">
      <w:pPr>
        <w:spacing w:after="0" w:line="480" w:lineRule="auto"/>
        <w:ind w:firstLine="720"/>
        <w:contextualSpacing/>
        <w:rPr>
          <w:rFonts w:ascii="Times New Roman" w:eastAsia="Times New Roman" w:hAnsi="Times New Roman" w:cs="Times New Roman"/>
          <w:sz w:val="24"/>
          <w:szCs w:val="24"/>
          <w:lang w:val="en-GB"/>
        </w:rPr>
      </w:pPr>
    </w:p>
    <w:p w14:paraId="4E898ED5" w14:textId="77777777" w:rsidR="00D81363" w:rsidRPr="00003D31" w:rsidRDefault="00D81363" w:rsidP="00A36BF1">
      <w:pPr>
        <w:spacing w:after="0" w:line="480" w:lineRule="auto"/>
        <w:ind w:firstLine="720"/>
        <w:contextualSpacing/>
        <w:rPr>
          <w:rFonts w:ascii="Times New Roman" w:eastAsia="Times New Roman" w:hAnsi="Times New Roman" w:cs="Times New Roman"/>
          <w:sz w:val="24"/>
          <w:szCs w:val="24"/>
          <w:lang w:val="en-GB"/>
        </w:rPr>
      </w:pPr>
    </w:p>
    <w:p w14:paraId="0E39656A" w14:textId="77777777" w:rsidR="00D81363" w:rsidRPr="00003D31" w:rsidRDefault="00D81363" w:rsidP="00A36BF1">
      <w:pPr>
        <w:spacing w:after="0" w:line="480" w:lineRule="auto"/>
        <w:ind w:firstLine="720"/>
        <w:contextualSpacing/>
        <w:rPr>
          <w:rFonts w:ascii="Times New Roman" w:eastAsia="Times New Roman" w:hAnsi="Times New Roman" w:cs="Times New Roman"/>
          <w:sz w:val="24"/>
          <w:szCs w:val="24"/>
          <w:lang w:val="en-GB"/>
        </w:rPr>
      </w:pPr>
    </w:p>
    <w:p w14:paraId="4AF44A6E" w14:textId="77777777" w:rsidR="00D81363" w:rsidRPr="00003D31" w:rsidRDefault="00D81363" w:rsidP="00117BD6">
      <w:pPr>
        <w:spacing w:after="0" w:line="480" w:lineRule="auto"/>
        <w:contextualSpacing/>
        <w:rPr>
          <w:rFonts w:ascii="Times New Roman" w:eastAsia="Times New Roman" w:hAnsi="Times New Roman" w:cs="Times New Roman"/>
          <w:b/>
          <w:bCs/>
          <w:sz w:val="24"/>
          <w:szCs w:val="24"/>
          <w:lang w:val="en-GB"/>
        </w:rPr>
      </w:pPr>
    </w:p>
    <w:p w14:paraId="18D83D46" w14:textId="77777777" w:rsidR="001C75D3" w:rsidRPr="00003D31" w:rsidRDefault="005F0A2F" w:rsidP="00A36BF1">
      <w:pPr>
        <w:spacing w:after="0" w:line="480" w:lineRule="auto"/>
        <w:contextualSpacing/>
        <w:jc w:val="center"/>
        <w:rPr>
          <w:rFonts w:ascii="Times New Roman" w:eastAsia="Times New Roman" w:hAnsi="Times New Roman" w:cs="Times New Roman"/>
          <w:b/>
          <w:bCs/>
          <w:sz w:val="24"/>
          <w:szCs w:val="24"/>
          <w:lang w:val="en-GB"/>
        </w:rPr>
      </w:pPr>
      <w:r w:rsidRPr="00003D31">
        <w:rPr>
          <w:rFonts w:ascii="Times New Roman" w:eastAsia="Times New Roman" w:hAnsi="Times New Roman" w:cs="Times New Roman"/>
          <w:b/>
          <w:bCs/>
          <w:sz w:val="24"/>
          <w:szCs w:val="24"/>
          <w:lang w:val="en-GB"/>
        </w:rPr>
        <w:t xml:space="preserve">Introduction </w:t>
      </w:r>
    </w:p>
    <w:p w14:paraId="3AB35BB4" w14:textId="77777777" w:rsidR="008E1F3A" w:rsidRPr="00003D31" w:rsidRDefault="005F0A2F" w:rsidP="00A36BF1">
      <w:pPr>
        <w:spacing w:after="0" w:line="480" w:lineRule="auto"/>
        <w:ind w:firstLine="720"/>
        <w:contextualSpacing/>
        <w:rPr>
          <w:rFonts w:ascii="Times New Roman" w:eastAsia="Times New Roman" w:hAnsi="Times New Roman" w:cs="Times New Roman"/>
          <w:sz w:val="24"/>
          <w:szCs w:val="24"/>
          <w:lang w:val="en-GB"/>
        </w:rPr>
      </w:pPr>
      <w:r w:rsidRPr="00003D31">
        <w:rPr>
          <w:rFonts w:ascii="Times New Roman" w:eastAsia="Times New Roman" w:hAnsi="Times New Roman" w:cs="Times New Roman"/>
          <w:sz w:val="24"/>
          <w:szCs w:val="24"/>
          <w:lang w:val="en-GB"/>
        </w:rPr>
        <w:t>Community engageme</w:t>
      </w:r>
      <w:r w:rsidR="00117BD6" w:rsidRPr="00003D31">
        <w:rPr>
          <w:rFonts w:ascii="Times New Roman" w:eastAsia="Times New Roman" w:hAnsi="Times New Roman" w:cs="Times New Roman"/>
          <w:sz w:val="24"/>
          <w:szCs w:val="24"/>
          <w:lang w:val="en-GB"/>
        </w:rPr>
        <w:t xml:space="preserve">nt can be described as </w:t>
      </w:r>
      <w:r w:rsidRPr="00003D31">
        <w:rPr>
          <w:rFonts w:ascii="Times New Roman" w:eastAsia="Times New Roman" w:hAnsi="Times New Roman" w:cs="Times New Roman"/>
          <w:sz w:val="24"/>
          <w:szCs w:val="24"/>
          <w:lang w:val="en-GB"/>
        </w:rPr>
        <w:t xml:space="preserve">the process of </w:t>
      </w:r>
      <w:r w:rsidR="00117BD6" w:rsidRPr="00003D31">
        <w:rPr>
          <w:rFonts w:ascii="Times New Roman" w:eastAsia="Times New Roman" w:hAnsi="Times New Roman" w:cs="Times New Roman"/>
          <w:sz w:val="24"/>
          <w:szCs w:val="24"/>
          <w:lang w:val="en-GB"/>
        </w:rPr>
        <w:t>“</w:t>
      </w:r>
      <w:r w:rsidRPr="00003D31">
        <w:rPr>
          <w:rFonts w:ascii="Times New Roman" w:eastAsia="Times New Roman" w:hAnsi="Times New Roman" w:cs="Times New Roman"/>
          <w:sz w:val="24"/>
          <w:szCs w:val="24"/>
          <w:lang w:val="en-GB"/>
        </w:rPr>
        <w:t>working in collaboration with and through groups of individual</w:t>
      </w:r>
      <w:r w:rsidR="004B6050" w:rsidRPr="00003D31">
        <w:rPr>
          <w:rFonts w:ascii="Times New Roman" w:eastAsia="Times New Roman" w:hAnsi="Times New Roman" w:cs="Times New Roman"/>
          <w:sz w:val="24"/>
          <w:szCs w:val="24"/>
          <w:lang w:val="en-GB"/>
        </w:rPr>
        <w:t>s</w:t>
      </w:r>
      <w:r w:rsidRPr="00003D31">
        <w:rPr>
          <w:rFonts w:ascii="Times New Roman" w:eastAsia="Times New Roman" w:hAnsi="Times New Roman" w:cs="Times New Roman"/>
          <w:sz w:val="24"/>
          <w:szCs w:val="24"/>
          <w:lang w:val="en-GB"/>
        </w:rPr>
        <w:t xml:space="preserve"> united </w:t>
      </w:r>
      <w:r w:rsidR="009671C6" w:rsidRPr="00003D31">
        <w:rPr>
          <w:rFonts w:ascii="Times New Roman" w:eastAsia="Times New Roman" w:hAnsi="Times New Roman" w:cs="Times New Roman"/>
          <w:sz w:val="24"/>
          <w:szCs w:val="24"/>
          <w:lang w:val="en-GB"/>
        </w:rPr>
        <w:t>by</w:t>
      </w:r>
      <w:r w:rsidR="004806E6" w:rsidRPr="00003D31">
        <w:rPr>
          <w:rFonts w:ascii="Times New Roman" w:eastAsia="Times New Roman" w:hAnsi="Times New Roman" w:cs="Times New Roman"/>
          <w:sz w:val="24"/>
          <w:szCs w:val="24"/>
          <w:lang w:val="en-GB"/>
        </w:rPr>
        <w:t xml:space="preserve"> </w:t>
      </w:r>
      <w:r w:rsidR="00824793" w:rsidRPr="00003D31">
        <w:rPr>
          <w:rFonts w:ascii="Times New Roman" w:eastAsia="Times New Roman" w:hAnsi="Times New Roman" w:cs="Times New Roman"/>
          <w:sz w:val="24"/>
          <w:szCs w:val="24"/>
          <w:lang w:val="en-GB"/>
        </w:rPr>
        <w:t>distinct</w:t>
      </w:r>
      <w:r w:rsidR="004806E6" w:rsidRPr="00003D31">
        <w:rPr>
          <w:rFonts w:ascii="Times New Roman" w:eastAsia="Times New Roman" w:hAnsi="Times New Roman" w:cs="Times New Roman"/>
          <w:sz w:val="24"/>
          <w:szCs w:val="24"/>
          <w:lang w:val="en-GB"/>
        </w:rPr>
        <w:t xml:space="preserve"> interest</w:t>
      </w:r>
      <w:r w:rsidR="004B6050" w:rsidRPr="00003D31">
        <w:rPr>
          <w:rFonts w:ascii="Times New Roman" w:eastAsia="Times New Roman" w:hAnsi="Times New Roman" w:cs="Times New Roman"/>
          <w:sz w:val="24"/>
          <w:szCs w:val="24"/>
          <w:lang w:val="en-GB"/>
        </w:rPr>
        <w:t>s</w:t>
      </w:r>
      <w:r w:rsidR="004806E6" w:rsidRPr="00003D31">
        <w:rPr>
          <w:rFonts w:ascii="Times New Roman" w:eastAsia="Times New Roman" w:hAnsi="Times New Roman" w:cs="Times New Roman"/>
          <w:sz w:val="24"/>
          <w:szCs w:val="24"/>
          <w:lang w:val="en-GB"/>
        </w:rPr>
        <w:t>,</w:t>
      </w:r>
      <w:r w:rsidR="009671C6" w:rsidRPr="00003D31">
        <w:rPr>
          <w:rFonts w:ascii="Times New Roman" w:eastAsia="Times New Roman" w:hAnsi="Times New Roman" w:cs="Times New Roman"/>
          <w:sz w:val="24"/>
          <w:szCs w:val="24"/>
          <w:lang w:val="en-GB"/>
        </w:rPr>
        <w:t xml:space="preserve"> </w:t>
      </w:r>
      <w:r w:rsidRPr="00003D31">
        <w:rPr>
          <w:rFonts w:ascii="Times New Roman" w:eastAsia="Times New Roman" w:hAnsi="Times New Roman" w:cs="Times New Roman"/>
          <w:sz w:val="24"/>
          <w:szCs w:val="24"/>
          <w:lang w:val="en-GB"/>
        </w:rPr>
        <w:t xml:space="preserve">geographical </w:t>
      </w:r>
      <w:r w:rsidR="00255944" w:rsidRPr="00003D31">
        <w:rPr>
          <w:rFonts w:ascii="Times New Roman" w:eastAsia="Times New Roman" w:hAnsi="Times New Roman" w:cs="Times New Roman"/>
          <w:sz w:val="24"/>
          <w:szCs w:val="24"/>
          <w:lang w:val="en-GB"/>
        </w:rPr>
        <w:t>location</w:t>
      </w:r>
      <w:r w:rsidR="004B6050" w:rsidRPr="00003D31">
        <w:rPr>
          <w:rFonts w:ascii="Times New Roman" w:eastAsia="Times New Roman" w:hAnsi="Times New Roman" w:cs="Times New Roman"/>
          <w:sz w:val="24"/>
          <w:szCs w:val="24"/>
          <w:lang w:val="en-GB"/>
        </w:rPr>
        <w:t>s</w:t>
      </w:r>
      <w:r w:rsidR="004806E6" w:rsidRPr="00003D31">
        <w:rPr>
          <w:rFonts w:ascii="Times New Roman" w:eastAsia="Times New Roman" w:hAnsi="Times New Roman" w:cs="Times New Roman"/>
          <w:sz w:val="24"/>
          <w:szCs w:val="24"/>
          <w:lang w:val="en-GB"/>
        </w:rPr>
        <w:t xml:space="preserve">, similar </w:t>
      </w:r>
      <w:r w:rsidR="00824793" w:rsidRPr="00003D31">
        <w:rPr>
          <w:rFonts w:ascii="Times New Roman" w:eastAsia="Times New Roman" w:hAnsi="Times New Roman" w:cs="Times New Roman"/>
          <w:sz w:val="24"/>
          <w:szCs w:val="24"/>
          <w:lang w:val="en-GB"/>
        </w:rPr>
        <w:t>circumstances</w:t>
      </w:r>
      <w:r w:rsidR="004806E6" w:rsidRPr="00003D31">
        <w:rPr>
          <w:rFonts w:ascii="Times New Roman" w:eastAsia="Times New Roman" w:hAnsi="Times New Roman" w:cs="Times New Roman"/>
          <w:sz w:val="24"/>
          <w:szCs w:val="24"/>
          <w:lang w:val="en-GB"/>
        </w:rPr>
        <w:t xml:space="preserve"> to </w:t>
      </w:r>
      <w:r w:rsidR="00824793" w:rsidRPr="00003D31">
        <w:rPr>
          <w:rFonts w:ascii="Times New Roman" w:eastAsia="Times New Roman" w:hAnsi="Times New Roman" w:cs="Times New Roman"/>
          <w:sz w:val="24"/>
          <w:szCs w:val="24"/>
          <w:lang w:val="en-GB"/>
        </w:rPr>
        <w:t>tackle</w:t>
      </w:r>
      <w:r w:rsidR="004806E6" w:rsidRPr="00003D31">
        <w:rPr>
          <w:rFonts w:ascii="Times New Roman" w:eastAsia="Times New Roman" w:hAnsi="Times New Roman" w:cs="Times New Roman"/>
          <w:sz w:val="24"/>
          <w:szCs w:val="24"/>
          <w:lang w:val="en-GB"/>
        </w:rPr>
        <w:t xml:space="preserve"> issues that affect the </w:t>
      </w:r>
      <w:r w:rsidR="00824793" w:rsidRPr="00003D31">
        <w:rPr>
          <w:rFonts w:ascii="Times New Roman" w:eastAsia="Times New Roman" w:hAnsi="Times New Roman" w:cs="Times New Roman"/>
          <w:sz w:val="24"/>
          <w:szCs w:val="24"/>
          <w:lang w:val="en-GB"/>
        </w:rPr>
        <w:t>welfare</w:t>
      </w:r>
      <w:r w:rsidR="004806E6" w:rsidRPr="00003D31">
        <w:rPr>
          <w:rFonts w:ascii="Times New Roman" w:eastAsia="Times New Roman" w:hAnsi="Times New Roman" w:cs="Times New Roman"/>
          <w:sz w:val="24"/>
          <w:szCs w:val="24"/>
          <w:lang w:val="en-GB"/>
        </w:rPr>
        <w:t xml:space="preserve"> of these </w:t>
      </w:r>
      <w:r w:rsidR="00824793" w:rsidRPr="00003D31">
        <w:rPr>
          <w:rFonts w:ascii="Times New Roman" w:eastAsia="Times New Roman" w:hAnsi="Times New Roman" w:cs="Times New Roman"/>
          <w:sz w:val="24"/>
          <w:szCs w:val="24"/>
          <w:lang w:val="en-GB"/>
        </w:rPr>
        <w:t>persons</w:t>
      </w:r>
      <w:r w:rsidR="00117BD6" w:rsidRPr="00003D31">
        <w:rPr>
          <w:rFonts w:ascii="Times New Roman" w:eastAsia="Times New Roman" w:hAnsi="Times New Roman" w:cs="Times New Roman"/>
          <w:sz w:val="24"/>
          <w:szCs w:val="24"/>
          <w:lang w:val="en-GB"/>
        </w:rPr>
        <w:t>”</w:t>
      </w:r>
      <w:r w:rsidR="00F56851" w:rsidRPr="00003D31">
        <w:rPr>
          <w:rFonts w:ascii="Times New Roman" w:eastAsia="Times New Roman" w:hAnsi="Times New Roman" w:cs="Times New Roman"/>
          <w:sz w:val="24"/>
          <w:szCs w:val="24"/>
          <w:lang w:val="en-GB"/>
        </w:rPr>
        <w:t xml:space="preserve"> (</w:t>
      </w:r>
      <w:r w:rsidR="00F56851" w:rsidRPr="00003D31">
        <w:rPr>
          <w:rFonts w:ascii="Times New Roman" w:hAnsi="Times New Roman" w:cs="Times New Roman"/>
          <w:sz w:val="24"/>
          <w:szCs w:val="24"/>
          <w:shd w:val="clear" w:color="auto" w:fill="FFFFFF"/>
        </w:rPr>
        <w:t>Newman, 2006, pp. 302</w:t>
      </w:r>
      <w:r w:rsidR="00F56851" w:rsidRPr="00003D31">
        <w:rPr>
          <w:rFonts w:ascii="Times New Roman" w:eastAsia="Times New Roman" w:hAnsi="Times New Roman" w:cs="Times New Roman"/>
          <w:sz w:val="24"/>
          <w:szCs w:val="24"/>
          <w:lang w:val="en-GB"/>
        </w:rPr>
        <w:t>)</w:t>
      </w:r>
      <w:r w:rsidR="004806E6" w:rsidRPr="00003D31">
        <w:rPr>
          <w:rFonts w:ascii="Times New Roman" w:eastAsia="Times New Roman" w:hAnsi="Times New Roman" w:cs="Times New Roman"/>
          <w:sz w:val="24"/>
          <w:szCs w:val="24"/>
          <w:lang w:val="en-GB"/>
        </w:rPr>
        <w:t xml:space="preserve">. Essentially, community engagement is </w:t>
      </w:r>
      <w:r w:rsidR="00824793" w:rsidRPr="00003D31">
        <w:rPr>
          <w:rFonts w:ascii="Times New Roman" w:eastAsia="Times New Roman" w:hAnsi="Times New Roman" w:cs="Times New Roman"/>
          <w:sz w:val="24"/>
          <w:szCs w:val="24"/>
          <w:lang w:val="en-GB"/>
        </w:rPr>
        <w:t xml:space="preserve">an </w:t>
      </w:r>
      <w:r w:rsidR="004806E6" w:rsidRPr="00003D31">
        <w:rPr>
          <w:rFonts w:ascii="Times New Roman" w:eastAsia="Times New Roman" w:hAnsi="Times New Roman" w:cs="Times New Roman"/>
          <w:sz w:val="24"/>
          <w:szCs w:val="24"/>
          <w:lang w:val="en-GB"/>
        </w:rPr>
        <w:t xml:space="preserve">effective means of bringing </w:t>
      </w:r>
      <w:r w:rsidR="00824793" w:rsidRPr="00003D31">
        <w:rPr>
          <w:rFonts w:ascii="Times New Roman" w:eastAsia="Times New Roman" w:hAnsi="Times New Roman" w:cs="Times New Roman"/>
          <w:sz w:val="24"/>
          <w:szCs w:val="24"/>
          <w:lang w:val="en-GB"/>
        </w:rPr>
        <w:t>on</w:t>
      </w:r>
      <w:r w:rsidR="004806E6" w:rsidRPr="00003D31">
        <w:rPr>
          <w:rFonts w:ascii="Times New Roman" w:eastAsia="Times New Roman" w:hAnsi="Times New Roman" w:cs="Times New Roman"/>
          <w:sz w:val="24"/>
          <w:szCs w:val="24"/>
          <w:lang w:val="en-GB"/>
        </w:rPr>
        <w:t xml:space="preserve"> behavioural and environmental changes that will advance the </w:t>
      </w:r>
      <w:r w:rsidR="00824793" w:rsidRPr="00003D31">
        <w:rPr>
          <w:rFonts w:ascii="Times New Roman" w:eastAsia="Times New Roman" w:hAnsi="Times New Roman" w:cs="Times New Roman"/>
          <w:sz w:val="24"/>
          <w:szCs w:val="24"/>
          <w:lang w:val="en-GB"/>
        </w:rPr>
        <w:t>community's well-being</w:t>
      </w:r>
      <w:r w:rsidR="003604A3" w:rsidRPr="00003D31">
        <w:rPr>
          <w:rFonts w:ascii="Times New Roman" w:eastAsia="Times New Roman" w:hAnsi="Times New Roman" w:cs="Times New Roman"/>
          <w:sz w:val="24"/>
          <w:szCs w:val="24"/>
          <w:lang w:val="en-GB"/>
        </w:rPr>
        <w:t xml:space="preserve"> and its </w:t>
      </w:r>
      <w:proofErr w:type="gramStart"/>
      <w:r w:rsidR="003604A3" w:rsidRPr="00003D31">
        <w:rPr>
          <w:rFonts w:ascii="Times New Roman" w:eastAsia="Times New Roman" w:hAnsi="Times New Roman" w:cs="Times New Roman"/>
          <w:sz w:val="24"/>
          <w:szCs w:val="24"/>
          <w:lang w:val="en-GB"/>
        </w:rPr>
        <w:t>people</w:t>
      </w:r>
      <w:r w:rsidR="00F56851" w:rsidRPr="00003D31">
        <w:rPr>
          <w:rFonts w:ascii="Times New Roman" w:eastAsia="Times New Roman" w:hAnsi="Times New Roman" w:cs="Times New Roman"/>
          <w:sz w:val="24"/>
          <w:szCs w:val="24"/>
          <w:lang w:val="en-GB"/>
        </w:rPr>
        <w:t>(</w:t>
      </w:r>
      <w:proofErr w:type="gramEnd"/>
      <w:r w:rsidR="00F56851" w:rsidRPr="00003D31">
        <w:rPr>
          <w:rFonts w:ascii="Times New Roman" w:hAnsi="Times New Roman" w:cs="Times New Roman"/>
          <w:sz w:val="24"/>
          <w:szCs w:val="24"/>
          <w:shd w:val="clear" w:color="auto" w:fill="FFFFFF"/>
        </w:rPr>
        <w:t>Watson, 2007, pp. 2</w:t>
      </w:r>
      <w:r w:rsidR="00F56851" w:rsidRPr="00003D31">
        <w:rPr>
          <w:rFonts w:ascii="Times New Roman" w:eastAsia="Times New Roman" w:hAnsi="Times New Roman" w:cs="Times New Roman"/>
          <w:sz w:val="24"/>
          <w:szCs w:val="24"/>
          <w:lang w:val="en-GB"/>
        </w:rPr>
        <w:t>).</w:t>
      </w:r>
      <w:r w:rsidR="00255944" w:rsidRPr="00003D31">
        <w:rPr>
          <w:rFonts w:ascii="Times New Roman" w:eastAsia="Times New Roman" w:hAnsi="Times New Roman" w:cs="Times New Roman"/>
          <w:sz w:val="24"/>
          <w:szCs w:val="24"/>
          <w:lang w:val="en-GB"/>
        </w:rPr>
        <w:t xml:space="preserve"> </w:t>
      </w:r>
      <w:r w:rsidR="0054430C" w:rsidRPr="00003D31">
        <w:rPr>
          <w:rFonts w:ascii="Times New Roman" w:eastAsia="Times New Roman" w:hAnsi="Times New Roman" w:cs="Times New Roman"/>
          <w:sz w:val="24"/>
          <w:szCs w:val="24"/>
          <w:lang w:val="en-GB"/>
        </w:rPr>
        <w:t xml:space="preserve"> An example of a community engagement in the UK is Doncaster Refurnish, </w:t>
      </w:r>
      <w:r w:rsidR="00110887" w:rsidRPr="00003D31">
        <w:rPr>
          <w:rFonts w:ascii="Times New Roman" w:eastAsia="Times New Roman" w:hAnsi="Times New Roman" w:cs="Times New Roman"/>
          <w:sz w:val="24"/>
          <w:szCs w:val="24"/>
          <w:lang w:val="en-GB"/>
        </w:rPr>
        <w:t xml:space="preserve">a </w:t>
      </w:r>
      <w:r w:rsidRPr="00003D31">
        <w:rPr>
          <w:rFonts w:ascii="Times New Roman" w:eastAsia="Times New Roman" w:hAnsi="Times New Roman" w:cs="Times New Roman"/>
          <w:sz w:val="24"/>
          <w:szCs w:val="24"/>
          <w:lang w:val="en-GB"/>
        </w:rPr>
        <w:t xml:space="preserve">social </w:t>
      </w:r>
      <w:r w:rsidR="00117BD6" w:rsidRPr="00003D31">
        <w:rPr>
          <w:rFonts w:ascii="Times New Roman" w:eastAsia="Times New Roman" w:hAnsi="Times New Roman" w:cs="Times New Roman"/>
          <w:sz w:val="24"/>
          <w:szCs w:val="24"/>
          <w:lang w:val="en-GB"/>
        </w:rPr>
        <w:t>business</w:t>
      </w:r>
      <w:r w:rsidRPr="00003D31">
        <w:rPr>
          <w:rFonts w:ascii="Times New Roman" w:eastAsia="Times New Roman" w:hAnsi="Times New Roman" w:cs="Times New Roman"/>
          <w:sz w:val="24"/>
          <w:szCs w:val="24"/>
          <w:lang w:val="en-GB"/>
        </w:rPr>
        <w:t xml:space="preserve"> that delivers economic, environmental, and social </w:t>
      </w:r>
      <w:r w:rsidR="00117BD6" w:rsidRPr="00003D31">
        <w:rPr>
          <w:rFonts w:ascii="Times New Roman" w:eastAsia="Times New Roman" w:hAnsi="Times New Roman" w:cs="Times New Roman"/>
          <w:sz w:val="24"/>
          <w:szCs w:val="24"/>
          <w:lang w:val="en-GB"/>
        </w:rPr>
        <w:t>objectives</w:t>
      </w:r>
      <w:r w:rsidRPr="00003D31">
        <w:rPr>
          <w:rFonts w:ascii="Times New Roman" w:eastAsia="Times New Roman" w:hAnsi="Times New Roman" w:cs="Times New Roman"/>
          <w:sz w:val="24"/>
          <w:szCs w:val="24"/>
          <w:lang w:val="en-GB"/>
        </w:rPr>
        <w:t xml:space="preserve">. </w:t>
      </w:r>
      <w:r w:rsidR="00925F24" w:rsidRPr="00003D31">
        <w:rPr>
          <w:rFonts w:ascii="Times New Roman" w:eastAsia="Times New Roman" w:hAnsi="Times New Roman" w:cs="Times New Roman"/>
          <w:sz w:val="24"/>
          <w:szCs w:val="24"/>
          <w:lang w:val="en-GB"/>
        </w:rPr>
        <w:t xml:space="preserve">The primary mission of the company is to prevent waste and convert materials into usable items. </w:t>
      </w:r>
      <w:r w:rsidRPr="00003D31">
        <w:rPr>
          <w:rFonts w:ascii="Times New Roman" w:eastAsia="Times New Roman" w:hAnsi="Times New Roman" w:cs="Times New Roman"/>
          <w:sz w:val="24"/>
          <w:szCs w:val="24"/>
          <w:lang w:val="en-GB"/>
        </w:rPr>
        <w:t xml:space="preserve">The organization was established to solve two problems: "lack of affordable furniture for disadvantaged people who unethical lenders often exploited" and "the vast amounts of reusable furniture being buried in </w:t>
      </w:r>
      <w:r w:rsidR="004B6050" w:rsidRPr="00003D31">
        <w:rPr>
          <w:rFonts w:ascii="Times New Roman" w:eastAsia="Times New Roman" w:hAnsi="Times New Roman" w:cs="Times New Roman"/>
          <w:sz w:val="24"/>
          <w:szCs w:val="24"/>
          <w:lang w:val="en-GB"/>
        </w:rPr>
        <w:t xml:space="preserve">a </w:t>
      </w:r>
      <w:r w:rsidRPr="00003D31">
        <w:rPr>
          <w:rFonts w:ascii="Times New Roman" w:eastAsia="Times New Roman" w:hAnsi="Times New Roman" w:cs="Times New Roman"/>
          <w:sz w:val="24"/>
          <w:szCs w:val="24"/>
          <w:lang w:val="en-GB"/>
        </w:rPr>
        <w:t>landfill”</w:t>
      </w:r>
      <w:r w:rsidR="00F56851" w:rsidRPr="00003D31">
        <w:rPr>
          <w:rFonts w:ascii="Times New Roman" w:eastAsia="Times New Roman" w:hAnsi="Times New Roman" w:cs="Times New Roman"/>
          <w:sz w:val="24"/>
          <w:szCs w:val="24"/>
          <w:lang w:val="en-GB"/>
        </w:rPr>
        <w:t xml:space="preserve"> (</w:t>
      </w:r>
      <w:r w:rsidR="00F56851" w:rsidRPr="00003D31">
        <w:rPr>
          <w:rFonts w:ascii="Times New Roman" w:hAnsi="Times New Roman" w:cs="Times New Roman"/>
          <w:sz w:val="24"/>
          <w:szCs w:val="24"/>
          <w:shd w:val="clear" w:color="auto" w:fill="FFFFFF"/>
        </w:rPr>
        <w:t xml:space="preserve">DONCASTER REFURNISH: </w:t>
      </w:r>
      <w:proofErr w:type="spellStart"/>
      <w:r w:rsidR="00F56851" w:rsidRPr="00003D31">
        <w:rPr>
          <w:rFonts w:ascii="Times New Roman" w:hAnsi="Times New Roman" w:cs="Times New Roman"/>
          <w:sz w:val="24"/>
          <w:szCs w:val="24"/>
          <w:shd w:val="clear" w:color="auto" w:fill="FFFFFF"/>
        </w:rPr>
        <w:t>OpenCharities</w:t>
      </w:r>
      <w:proofErr w:type="spellEnd"/>
      <w:r w:rsidR="00F56851" w:rsidRPr="00003D31">
        <w:rPr>
          <w:rFonts w:ascii="Times New Roman" w:hAnsi="Times New Roman" w:cs="Times New Roman"/>
          <w:sz w:val="24"/>
          <w:szCs w:val="24"/>
          <w:shd w:val="clear" w:color="auto" w:fill="FFFFFF"/>
        </w:rPr>
        <w:t>, 2021</w:t>
      </w:r>
      <w:r w:rsidR="00FD2582" w:rsidRPr="00003D31">
        <w:rPr>
          <w:rFonts w:ascii="Times New Roman" w:eastAsia="Times New Roman" w:hAnsi="Times New Roman" w:cs="Times New Roman"/>
          <w:sz w:val="24"/>
          <w:szCs w:val="24"/>
          <w:lang w:val="en-GB"/>
        </w:rPr>
        <w:t>)</w:t>
      </w:r>
      <w:r w:rsidRPr="00003D31">
        <w:rPr>
          <w:rFonts w:ascii="Times New Roman" w:eastAsia="Times New Roman" w:hAnsi="Times New Roman" w:cs="Times New Roman"/>
          <w:sz w:val="24"/>
          <w:szCs w:val="24"/>
          <w:lang w:val="en-GB"/>
        </w:rPr>
        <w:t xml:space="preserve">. This report analyses Doncaster </w:t>
      </w:r>
      <w:r w:rsidR="002342AF" w:rsidRPr="00003D31">
        <w:rPr>
          <w:rFonts w:ascii="Times New Roman" w:eastAsia="Times New Roman" w:hAnsi="Times New Roman" w:cs="Times New Roman"/>
          <w:sz w:val="24"/>
          <w:szCs w:val="24"/>
          <w:lang w:val="en-GB"/>
        </w:rPr>
        <w:t xml:space="preserve">Refurnish </w:t>
      </w:r>
      <w:r w:rsidRPr="00003D31">
        <w:rPr>
          <w:rFonts w:ascii="Times New Roman" w:eastAsia="Times New Roman" w:hAnsi="Times New Roman" w:cs="Times New Roman"/>
          <w:sz w:val="24"/>
          <w:szCs w:val="24"/>
          <w:lang w:val="en-GB"/>
        </w:rPr>
        <w:t>in relation to its engagement with the community it serves.</w:t>
      </w:r>
    </w:p>
    <w:p w14:paraId="0DD1E7DA" w14:textId="77777777" w:rsidR="00E526F9" w:rsidRPr="00003D31" w:rsidRDefault="005F0A2F" w:rsidP="00A36BF1">
      <w:pPr>
        <w:spacing w:after="0" w:line="480" w:lineRule="auto"/>
        <w:contextualSpacing/>
        <w:jc w:val="center"/>
        <w:rPr>
          <w:rFonts w:ascii="Times New Roman" w:eastAsia="Times New Roman" w:hAnsi="Times New Roman" w:cs="Times New Roman"/>
          <w:sz w:val="24"/>
          <w:szCs w:val="24"/>
          <w:lang w:val="en-GB"/>
        </w:rPr>
      </w:pPr>
      <w:r w:rsidRPr="00003D31">
        <w:rPr>
          <w:rFonts w:ascii="Times New Roman" w:eastAsia="Times New Roman" w:hAnsi="Times New Roman" w:cs="Times New Roman"/>
          <w:b/>
          <w:bCs/>
          <w:sz w:val="24"/>
          <w:szCs w:val="24"/>
          <w:lang w:val="en-GB"/>
        </w:rPr>
        <w:t>Discussion</w:t>
      </w:r>
    </w:p>
    <w:p w14:paraId="48B85968" w14:textId="77777777" w:rsidR="00FD2582" w:rsidRPr="00003D31" w:rsidRDefault="005F0A2F" w:rsidP="00A36BF1">
      <w:pPr>
        <w:spacing w:after="0" w:line="480" w:lineRule="auto"/>
        <w:ind w:firstLine="720"/>
        <w:contextualSpacing/>
        <w:rPr>
          <w:rFonts w:ascii="Times New Roman" w:eastAsia="Times New Roman" w:hAnsi="Times New Roman" w:cs="Times New Roman"/>
          <w:sz w:val="24"/>
          <w:szCs w:val="24"/>
          <w:lang w:val="en-GB"/>
        </w:rPr>
      </w:pPr>
      <w:r w:rsidRPr="00003D31">
        <w:rPr>
          <w:rFonts w:ascii="Times New Roman" w:eastAsia="Times New Roman" w:hAnsi="Times New Roman" w:cs="Times New Roman"/>
          <w:sz w:val="24"/>
          <w:szCs w:val="24"/>
          <w:lang w:val="en-GB"/>
        </w:rPr>
        <w:t xml:space="preserve">Doncaster </w:t>
      </w:r>
      <w:r w:rsidR="002342AF" w:rsidRPr="00003D31">
        <w:rPr>
          <w:rFonts w:ascii="Times New Roman" w:eastAsia="Times New Roman" w:hAnsi="Times New Roman" w:cs="Times New Roman"/>
          <w:sz w:val="24"/>
          <w:szCs w:val="24"/>
          <w:lang w:val="en-GB"/>
        </w:rPr>
        <w:t xml:space="preserve">Refurnish </w:t>
      </w:r>
      <w:r w:rsidRPr="00003D31">
        <w:rPr>
          <w:rFonts w:ascii="Times New Roman" w:eastAsia="Times New Roman" w:hAnsi="Times New Roman" w:cs="Times New Roman"/>
          <w:sz w:val="24"/>
          <w:szCs w:val="24"/>
          <w:lang w:val="en-GB"/>
        </w:rPr>
        <w:t>was formed in response to the two issues mentioned above.</w:t>
      </w:r>
      <w:r w:rsidR="006752EE" w:rsidRPr="00003D31">
        <w:rPr>
          <w:rFonts w:ascii="Times New Roman" w:eastAsia="Times New Roman" w:hAnsi="Times New Roman" w:cs="Times New Roman"/>
          <w:sz w:val="24"/>
          <w:szCs w:val="24"/>
          <w:lang w:val="en-GB"/>
        </w:rPr>
        <w:t xml:space="preserve"> C</w:t>
      </w:r>
      <w:r w:rsidRPr="00003D31">
        <w:rPr>
          <w:rFonts w:ascii="Times New Roman" w:eastAsia="Times New Roman" w:hAnsi="Times New Roman" w:cs="Times New Roman"/>
          <w:sz w:val="24"/>
          <w:szCs w:val="24"/>
          <w:lang w:val="en-GB"/>
        </w:rPr>
        <w:t xml:space="preserve">urrently, the organization works collaboratively with </w:t>
      </w:r>
      <w:r w:rsidR="006752EE" w:rsidRPr="00003D31">
        <w:rPr>
          <w:rFonts w:ascii="Times New Roman" w:eastAsia="Times New Roman" w:hAnsi="Times New Roman" w:cs="Times New Roman"/>
          <w:sz w:val="24"/>
          <w:szCs w:val="24"/>
          <w:lang w:val="en-GB"/>
        </w:rPr>
        <w:t xml:space="preserve">SITA UK and Doncaster City council to </w:t>
      </w:r>
      <w:r w:rsidR="00110887" w:rsidRPr="00003D31">
        <w:rPr>
          <w:rFonts w:ascii="Times New Roman" w:eastAsia="Times New Roman" w:hAnsi="Times New Roman" w:cs="Times New Roman"/>
          <w:sz w:val="24"/>
          <w:szCs w:val="24"/>
          <w:lang w:val="en-GB"/>
        </w:rPr>
        <w:t>offer</w:t>
      </w:r>
      <w:r w:rsidR="006752EE" w:rsidRPr="00003D31">
        <w:rPr>
          <w:rFonts w:ascii="Times New Roman" w:eastAsia="Times New Roman" w:hAnsi="Times New Roman" w:cs="Times New Roman"/>
          <w:sz w:val="24"/>
          <w:szCs w:val="24"/>
          <w:lang w:val="en-GB"/>
        </w:rPr>
        <w:t xml:space="preserve"> a region</w:t>
      </w:r>
      <w:r w:rsidR="00824793" w:rsidRPr="00003D31">
        <w:rPr>
          <w:rFonts w:ascii="Times New Roman" w:eastAsia="Times New Roman" w:hAnsi="Times New Roman" w:cs="Times New Roman"/>
          <w:sz w:val="24"/>
          <w:szCs w:val="24"/>
          <w:lang w:val="en-GB"/>
        </w:rPr>
        <w:t>al</w:t>
      </w:r>
      <w:r w:rsidR="006752EE" w:rsidRPr="00003D31">
        <w:rPr>
          <w:rFonts w:ascii="Times New Roman" w:eastAsia="Times New Roman" w:hAnsi="Times New Roman" w:cs="Times New Roman"/>
          <w:sz w:val="24"/>
          <w:szCs w:val="24"/>
          <w:lang w:val="en-GB"/>
        </w:rPr>
        <w:t xml:space="preserve"> collection service for </w:t>
      </w:r>
      <w:r w:rsidR="00110887" w:rsidRPr="00003D31">
        <w:rPr>
          <w:rFonts w:ascii="Times New Roman" w:eastAsia="Times New Roman" w:hAnsi="Times New Roman" w:cs="Times New Roman"/>
          <w:sz w:val="24"/>
          <w:szCs w:val="24"/>
          <w:lang w:val="en-GB"/>
        </w:rPr>
        <w:t>furniture and other</w:t>
      </w:r>
      <w:r w:rsidR="006752EE" w:rsidRPr="00003D31">
        <w:rPr>
          <w:rFonts w:ascii="Times New Roman" w:eastAsia="Times New Roman" w:hAnsi="Times New Roman" w:cs="Times New Roman"/>
          <w:sz w:val="24"/>
          <w:szCs w:val="24"/>
          <w:lang w:val="en-GB"/>
        </w:rPr>
        <w:t xml:space="preserve"> household </w:t>
      </w:r>
      <w:r w:rsidR="00110887" w:rsidRPr="00003D31">
        <w:rPr>
          <w:rFonts w:ascii="Times New Roman" w:eastAsia="Times New Roman" w:hAnsi="Times New Roman" w:cs="Times New Roman"/>
          <w:sz w:val="24"/>
          <w:szCs w:val="24"/>
          <w:lang w:val="en-GB"/>
        </w:rPr>
        <w:t>commodities</w:t>
      </w:r>
      <w:r w:rsidR="006752EE" w:rsidRPr="00003D31">
        <w:rPr>
          <w:rFonts w:ascii="Times New Roman" w:eastAsia="Times New Roman" w:hAnsi="Times New Roman" w:cs="Times New Roman"/>
          <w:sz w:val="24"/>
          <w:szCs w:val="24"/>
          <w:lang w:val="en-GB"/>
        </w:rPr>
        <w:t xml:space="preserve">. </w:t>
      </w:r>
      <w:r w:rsidR="0096177A" w:rsidRPr="00003D31">
        <w:rPr>
          <w:rFonts w:ascii="Times New Roman" w:eastAsia="Times New Roman" w:hAnsi="Times New Roman" w:cs="Times New Roman"/>
          <w:sz w:val="24"/>
          <w:szCs w:val="24"/>
          <w:lang w:val="en-GB"/>
        </w:rPr>
        <w:t xml:space="preserve">SITA UK is </w:t>
      </w:r>
      <w:r w:rsidR="00AA1B48" w:rsidRPr="00003D31">
        <w:rPr>
          <w:rFonts w:ascii="Times New Roman" w:eastAsia="Times New Roman" w:hAnsi="Times New Roman" w:cs="Times New Roman"/>
          <w:sz w:val="24"/>
          <w:szCs w:val="24"/>
          <w:lang w:val="en-GB"/>
        </w:rPr>
        <w:t>a British</w:t>
      </w:r>
      <w:r w:rsidR="0096177A" w:rsidRPr="00003D31">
        <w:rPr>
          <w:rFonts w:ascii="Times New Roman" w:eastAsia="Times New Roman" w:hAnsi="Times New Roman" w:cs="Times New Roman"/>
          <w:sz w:val="24"/>
          <w:szCs w:val="24"/>
          <w:lang w:val="en-GB"/>
        </w:rPr>
        <w:t xml:space="preserve"> water</w:t>
      </w:r>
      <w:r w:rsidR="00AA1B48" w:rsidRPr="00003D31">
        <w:rPr>
          <w:rFonts w:ascii="Times New Roman" w:eastAsia="Times New Roman" w:hAnsi="Times New Roman" w:cs="Times New Roman"/>
          <w:sz w:val="24"/>
          <w:szCs w:val="24"/>
          <w:lang w:val="en-GB"/>
        </w:rPr>
        <w:t xml:space="preserve">, resource, and waste management and recycling company. </w:t>
      </w:r>
      <w:r w:rsidR="0096177A" w:rsidRPr="00003D31">
        <w:rPr>
          <w:rFonts w:ascii="Times New Roman" w:eastAsia="Times New Roman" w:hAnsi="Times New Roman" w:cs="Times New Roman"/>
          <w:sz w:val="24"/>
          <w:szCs w:val="24"/>
          <w:lang w:val="en-GB"/>
        </w:rPr>
        <w:t xml:space="preserve">Often, these collections are re-used or recycled and used in a way that benefits the community. For instance, Doncaster </w:t>
      </w:r>
      <w:r w:rsidR="002342AF" w:rsidRPr="00003D31">
        <w:rPr>
          <w:rFonts w:ascii="Times New Roman" w:eastAsia="Times New Roman" w:hAnsi="Times New Roman" w:cs="Times New Roman"/>
          <w:sz w:val="24"/>
          <w:szCs w:val="24"/>
          <w:lang w:val="en-GB"/>
        </w:rPr>
        <w:t xml:space="preserve">Refurnish </w:t>
      </w:r>
      <w:r w:rsidR="0096177A" w:rsidRPr="00003D31">
        <w:rPr>
          <w:rFonts w:ascii="Times New Roman" w:eastAsia="Times New Roman" w:hAnsi="Times New Roman" w:cs="Times New Roman"/>
          <w:sz w:val="24"/>
          <w:szCs w:val="24"/>
          <w:lang w:val="en-GB"/>
        </w:rPr>
        <w:t>rebrands the furniture and sells them to disadvantaged individuals at low prices. Here, it saves time for the people and the hassle of disposing</w:t>
      </w:r>
      <w:r w:rsidR="004B6050" w:rsidRPr="00003D31">
        <w:rPr>
          <w:rFonts w:ascii="Times New Roman" w:eastAsia="Times New Roman" w:hAnsi="Times New Roman" w:cs="Times New Roman"/>
          <w:sz w:val="24"/>
          <w:szCs w:val="24"/>
          <w:lang w:val="en-GB"/>
        </w:rPr>
        <w:t xml:space="preserve"> of</w:t>
      </w:r>
      <w:r w:rsidR="0096177A" w:rsidRPr="00003D31">
        <w:rPr>
          <w:rFonts w:ascii="Times New Roman" w:eastAsia="Times New Roman" w:hAnsi="Times New Roman" w:cs="Times New Roman"/>
          <w:sz w:val="24"/>
          <w:szCs w:val="24"/>
          <w:lang w:val="en-GB"/>
        </w:rPr>
        <w:t xml:space="preserve"> their reusable items and uses them to “make a big difference to local people and families in need”</w:t>
      </w:r>
      <w:r w:rsidR="00DA3A20" w:rsidRPr="00003D31">
        <w:rPr>
          <w:rFonts w:ascii="Times New Roman" w:eastAsia="Times New Roman" w:hAnsi="Times New Roman" w:cs="Times New Roman"/>
          <w:sz w:val="24"/>
          <w:szCs w:val="24"/>
          <w:lang w:val="en-GB"/>
        </w:rPr>
        <w:t xml:space="preserve"> (</w:t>
      </w:r>
      <w:r w:rsidR="00DA3A20" w:rsidRPr="00003D31">
        <w:rPr>
          <w:rFonts w:ascii="Times New Roman" w:hAnsi="Times New Roman" w:cs="Times New Roman"/>
          <w:sz w:val="24"/>
          <w:szCs w:val="24"/>
          <w:shd w:val="clear" w:color="auto" w:fill="FFFFFF"/>
        </w:rPr>
        <w:t xml:space="preserve">Ahmed &amp; Palermo, 2010, pp. </w:t>
      </w:r>
      <w:r w:rsidR="00DA3A20" w:rsidRPr="00003D31">
        <w:rPr>
          <w:rFonts w:ascii="Times New Roman" w:hAnsi="Times New Roman" w:cs="Times New Roman"/>
          <w:sz w:val="24"/>
          <w:szCs w:val="24"/>
          <w:shd w:val="clear" w:color="auto" w:fill="FFFFFF"/>
        </w:rPr>
        <w:lastRenderedPageBreak/>
        <w:t>1384</w:t>
      </w:r>
      <w:r w:rsidR="00DA3A20" w:rsidRPr="00003D31">
        <w:rPr>
          <w:rFonts w:ascii="Times New Roman" w:eastAsia="Times New Roman" w:hAnsi="Times New Roman" w:cs="Times New Roman"/>
          <w:sz w:val="24"/>
          <w:szCs w:val="24"/>
          <w:lang w:val="en-GB"/>
        </w:rPr>
        <w:t>).</w:t>
      </w:r>
      <w:r w:rsidR="0096177A" w:rsidRPr="00003D31">
        <w:rPr>
          <w:rFonts w:ascii="Times New Roman" w:eastAsia="Times New Roman" w:hAnsi="Times New Roman" w:cs="Times New Roman"/>
          <w:sz w:val="24"/>
          <w:szCs w:val="24"/>
          <w:lang w:val="en-GB"/>
        </w:rPr>
        <w:t xml:space="preserve"> The organization collects reusable furniture, household items, and electronics from families and businesses, </w:t>
      </w:r>
      <w:r w:rsidR="002342AF" w:rsidRPr="00003D31">
        <w:rPr>
          <w:rFonts w:ascii="Times New Roman" w:eastAsia="Times New Roman" w:hAnsi="Times New Roman" w:cs="Times New Roman"/>
          <w:sz w:val="24"/>
          <w:szCs w:val="24"/>
          <w:lang w:val="en-GB"/>
        </w:rPr>
        <w:t>refurbish</w:t>
      </w:r>
      <w:r w:rsidR="004B6050" w:rsidRPr="00003D31">
        <w:rPr>
          <w:rFonts w:ascii="Times New Roman" w:eastAsia="Times New Roman" w:hAnsi="Times New Roman" w:cs="Times New Roman"/>
          <w:sz w:val="24"/>
          <w:szCs w:val="24"/>
          <w:lang w:val="en-GB"/>
        </w:rPr>
        <w:t>es</w:t>
      </w:r>
      <w:r w:rsidR="002342AF" w:rsidRPr="00003D31">
        <w:rPr>
          <w:rFonts w:ascii="Times New Roman" w:eastAsia="Times New Roman" w:hAnsi="Times New Roman" w:cs="Times New Roman"/>
          <w:sz w:val="24"/>
          <w:szCs w:val="24"/>
          <w:lang w:val="en-GB"/>
        </w:rPr>
        <w:t xml:space="preserve"> </w:t>
      </w:r>
      <w:r w:rsidR="0096177A" w:rsidRPr="00003D31">
        <w:rPr>
          <w:rFonts w:ascii="Times New Roman" w:eastAsia="Times New Roman" w:hAnsi="Times New Roman" w:cs="Times New Roman"/>
          <w:sz w:val="24"/>
          <w:szCs w:val="24"/>
          <w:lang w:val="en-GB"/>
        </w:rPr>
        <w:t>them</w:t>
      </w:r>
      <w:r w:rsidR="004B6050" w:rsidRPr="00003D31">
        <w:rPr>
          <w:rFonts w:ascii="Times New Roman" w:eastAsia="Times New Roman" w:hAnsi="Times New Roman" w:cs="Times New Roman"/>
          <w:sz w:val="24"/>
          <w:szCs w:val="24"/>
          <w:lang w:val="en-GB"/>
        </w:rPr>
        <w:t>,</w:t>
      </w:r>
      <w:r w:rsidR="0096177A" w:rsidRPr="00003D31">
        <w:rPr>
          <w:rFonts w:ascii="Times New Roman" w:eastAsia="Times New Roman" w:hAnsi="Times New Roman" w:cs="Times New Roman"/>
          <w:sz w:val="24"/>
          <w:szCs w:val="24"/>
          <w:lang w:val="en-GB"/>
        </w:rPr>
        <w:t xml:space="preserve"> and supplies them to disadvantaged community members at affordable rates.</w:t>
      </w:r>
      <w:r w:rsidR="00BB73F2" w:rsidRPr="00003D31">
        <w:rPr>
          <w:rFonts w:ascii="Times New Roman" w:eastAsia="Times New Roman" w:hAnsi="Times New Roman" w:cs="Times New Roman"/>
          <w:sz w:val="24"/>
          <w:szCs w:val="24"/>
          <w:lang w:val="en-GB"/>
        </w:rPr>
        <w:t xml:space="preserve">  According to a review on the organization’s website, “Doncaster Refurnish do some amazing work, collecting, restoring and selling furniture on to </w:t>
      </w:r>
      <w:r w:rsidR="00EA3F36" w:rsidRPr="00003D31">
        <w:rPr>
          <w:rFonts w:ascii="Times New Roman" w:eastAsia="Times New Roman" w:hAnsi="Times New Roman" w:cs="Times New Roman"/>
          <w:sz w:val="24"/>
          <w:szCs w:val="24"/>
          <w:lang w:val="en-GB"/>
        </w:rPr>
        <w:t>low-income</w:t>
      </w:r>
      <w:r w:rsidR="00BB73F2" w:rsidRPr="00003D31">
        <w:rPr>
          <w:rFonts w:ascii="Times New Roman" w:eastAsia="Times New Roman" w:hAnsi="Times New Roman" w:cs="Times New Roman"/>
          <w:sz w:val="24"/>
          <w:szCs w:val="24"/>
          <w:lang w:val="en-GB"/>
        </w:rPr>
        <w:t xml:space="preserve"> families, a handyman service, run a women’s group with a focus on anxiety issues</w:t>
      </w:r>
      <w:r w:rsidR="00110887" w:rsidRPr="00003D31">
        <w:rPr>
          <w:rFonts w:ascii="Times New Roman" w:eastAsia="Times New Roman" w:hAnsi="Times New Roman" w:cs="Times New Roman"/>
          <w:sz w:val="24"/>
          <w:szCs w:val="24"/>
          <w:lang w:val="en-GB"/>
        </w:rPr>
        <w:t>.” Also, t</w:t>
      </w:r>
      <w:r w:rsidR="00EA3F36" w:rsidRPr="00003D31">
        <w:rPr>
          <w:rFonts w:ascii="Times New Roman" w:eastAsia="Times New Roman" w:hAnsi="Times New Roman" w:cs="Times New Roman"/>
          <w:sz w:val="24"/>
          <w:szCs w:val="24"/>
          <w:lang w:val="en-GB"/>
        </w:rPr>
        <w:t>he organization train</w:t>
      </w:r>
      <w:r w:rsidR="00824793" w:rsidRPr="00003D31">
        <w:rPr>
          <w:rFonts w:ascii="Times New Roman" w:eastAsia="Times New Roman" w:hAnsi="Times New Roman" w:cs="Times New Roman"/>
          <w:sz w:val="24"/>
          <w:szCs w:val="24"/>
          <w:lang w:val="en-GB"/>
        </w:rPr>
        <w:t>s</w:t>
      </w:r>
      <w:r w:rsidR="00EA3F36" w:rsidRPr="00003D31">
        <w:rPr>
          <w:rFonts w:ascii="Times New Roman" w:eastAsia="Times New Roman" w:hAnsi="Times New Roman" w:cs="Times New Roman"/>
          <w:sz w:val="24"/>
          <w:szCs w:val="24"/>
          <w:lang w:val="en-GB"/>
        </w:rPr>
        <w:t xml:space="preserve"> and employ</w:t>
      </w:r>
      <w:r w:rsidR="00824793" w:rsidRPr="00003D31">
        <w:rPr>
          <w:rFonts w:ascii="Times New Roman" w:eastAsia="Times New Roman" w:hAnsi="Times New Roman" w:cs="Times New Roman"/>
          <w:sz w:val="24"/>
          <w:szCs w:val="24"/>
          <w:lang w:val="en-GB"/>
        </w:rPr>
        <w:t>s</w:t>
      </w:r>
      <w:r w:rsidR="00EA3F36" w:rsidRPr="00003D31">
        <w:rPr>
          <w:rFonts w:ascii="Times New Roman" w:eastAsia="Times New Roman" w:hAnsi="Times New Roman" w:cs="Times New Roman"/>
          <w:sz w:val="24"/>
          <w:szCs w:val="24"/>
          <w:lang w:val="en-GB"/>
        </w:rPr>
        <w:t xml:space="preserve"> the individuals on the side-lines of </w:t>
      </w:r>
      <w:r w:rsidR="00110887" w:rsidRPr="00003D31">
        <w:rPr>
          <w:rFonts w:ascii="Times New Roman" w:eastAsia="Times New Roman" w:hAnsi="Times New Roman" w:cs="Times New Roman"/>
          <w:sz w:val="24"/>
          <w:szCs w:val="24"/>
          <w:lang w:val="en-GB"/>
        </w:rPr>
        <w:t>the</w:t>
      </w:r>
      <w:r w:rsidR="00EA3F36" w:rsidRPr="00003D31">
        <w:rPr>
          <w:rFonts w:ascii="Times New Roman" w:eastAsia="Times New Roman" w:hAnsi="Times New Roman" w:cs="Times New Roman"/>
          <w:sz w:val="24"/>
          <w:szCs w:val="24"/>
          <w:lang w:val="en-GB"/>
        </w:rPr>
        <w:t xml:space="preserve"> local community rehabilitates and integrates prisoners due </w:t>
      </w:r>
      <w:r w:rsidR="00117BD6" w:rsidRPr="00003D31">
        <w:rPr>
          <w:rFonts w:ascii="Times New Roman" w:eastAsia="Times New Roman" w:hAnsi="Times New Roman" w:cs="Times New Roman"/>
          <w:sz w:val="24"/>
          <w:szCs w:val="24"/>
          <w:lang w:val="en-GB"/>
        </w:rPr>
        <w:t>to be</w:t>
      </w:r>
      <w:r w:rsidR="00EA3F36" w:rsidRPr="00003D31">
        <w:rPr>
          <w:rFonts w:ascii="Times New Roman" w:eastAsia="Times New Roman" w:hAnsi="Times New Roman" w:cs="Times New Roman"/>
          <w:sz w:val="24"/>
          <w:szCs w:val="24"/>
          <w:lang w:val="en-GB"/>
        </w:rPr>
        <w:t xml:space="preserve"> release</w:t>
      </w:r>
      <w:r w:rsidR="00117BD6" w:rsidRPr="00003D31">
        <w:rPr>
          <w:rFonts w:ascii="Times New Roman" w:eastAsia="Times New Roman" w:hAnsi="Times New Roman" w:cs="Times New Roman"/>
          <w:sz w:val="24"/>
          <w:szCs w:val="24"/>
          <w:lang w:val="en-GB"/>
        </w:rPr>
        <w:t>d</w:t>
      </w:r>
      <w:r w:rsidR="00EA3F36" w:rsidRPr="00003D31">
        <w:rPr>
          <w:rFonts w:ascii="Times New Roman" w:eastAsia="Times New Roman" w:hAnsi="Times New Roman" w:cs="Times New Roman"/>
          <w:sz w:val="24"/>
          <w:szCs w:val="24"/>
          <w:lang w:val="en-GB"/>
        </w:rPr>
        <w:t>, and offers placement opportunities for young offenders</w:t>
      </w:r>
      <w:r w:rsidR="00DA3A20" w:rsidRPr="00003D31">
        <w:rPr>
          <w:rFonts w:ascii="Times New Roman" w:eastAsia="Times New Roman" w:hAnsi="Times New Roman" w:cs="Times New Roman"/>
          <w:sz w:val="24"/>
          <w:szCs w:val="24"/>
          <w:lang w:val="en-GB"/>
        </w:rPr>
        <w:t xml:space="preserve"> (</w:t>
      </w:r>
      <w:r w:rsidR="00DA3A20" w:rsidRPr="00003D31">
        <w:rPr>
          <w:rFonts w:ascii="Times New Roman" w:hAnsi="Times New Roman" w:cs="Times New Roman"/>
          <w:sz w:val="24"/>
          <w:szCs w:val="24"/>
          <w:shd w:val="clear" w:color="auto" w:fill="FFFFFF"/>
        </w:rPr>
        <w:t xml:space="preserve">Bowen, </w:t>
      </w:r>
      <w:proofErr w:type="spellStart"/>
      <w:r w:rsidR="00DA3A20" w:rsidRPr="00003D31">
        <w:rPr>
          <w:rFonts w:ascii="Times New Roman" w:hAnsi="Times New Roman" w:cs="Times New Roman"/>
          <w:sz w:val="24"/>
          <w:szCs w:val="24"/>
          <w:shd w:val="clear" w:color="auto" w:fill="FFFFFF"/>
        </w:rPr>
        <w:t>Newenham-Kahindi</w:t>
      </w:r>
      <w:proofErr w:type="spellEnd"/>
      <w:r w:rsidR="00DA3A20" w:rsidRPr="00003D31">
        <w:rPr>
          <w:rFonts w:ascii="Times New Roman" w:hAnsi="Times New Roman" w:cs="Times New Roman"/>
          <w:sz w:val="24"/>
          <w:szCs w:val="24"/>
          <w:shd w:val="clear" w:color="auto" w:fill="FFFFFF"/>
        </w:rPr>
        <w:t xml:space="preserve">, &amp; </w:t>
      </w:r>
      <w:proofErr w:type="spellStart"/>
      <w:r w:rsidR="00DA3A20" w:rsidRPr="00003D31">
        <w:rPr>
          <w:rFonts w:ascii="Times New Roman" w:hAnsi="Times New Roman" w:cs="Times New Roman"/>
          <w:sz w:val="24"/>
          <w:szCs w:val="24"/>
          <w:shd w:val="clear" w:color="auto" w:fill="FFFFFF"/>
        </w:rPr>
        <w:t>Herremans</w:t>
      </w:r>
      <w:proofErr w:type="spellEnd"/>
      <w:r w:rsidR="00DA3A20" w:rsidRPr="00003D31">
        <w:rPr>
          <w:rFonts w:ascii="Times New Roman" w:hAnsi="Times New Roman" w:cs="Times New Roman"/>
          <w:sz w:val="24"/>
          <w:szCs w:val="24"/>
          <w:shd w:val="clear" w:color="auto" w:fill="FFFFFF"/>
        </w:rPr>
        <w:t>, 2010, pp. 12</w:t>
      </w:r>
      <w:r w:rsidR="00DA3A20" w:rsidRPr="00003D31">
        <w:rPr>
          <w:rFonts w:ascii="Times New Roman" w:eastAsia="Times New Roman" w:hAnsi="Times New Roman" w:cs="Times New Roman"/>
          <w:sz w:val="24"/>
          <w:szCs w:val="24"/>
          <w:lang w:val="en-GB"/>
        </w:rPr>
        <w:t>)</w:t>
      </w:r>
      <w:r w:rsidR="00EA3F36" w:rsidRPr="00003D31">
        <w:rPr>
          <w:rFonts w:ascii="Times New Roman" w:eastAsia="Times New Roman" w:hAnsi="Times New Roman" w:cs="Times New Roman"/>
          <w:sz w:val="24"/>
          <w:szCs w:val="24"/>
          <w:lang w:val="en-GB"/>
        </w:rPr>
        <w:t xml:space="preserve">. Generally, the organization constantly evolves to meet </w:t>
      </w:r>
      <w:r w:rsidR="00434F8E" w:rsidRPr="00003D31">
        <w:rPr>
          <w:rFonts w:ascii="Times New Roman" w:eastAsia="Times New Roman" w:hAnsi="Times New Roman" w:cs="Times New Roman"/>
          <w:sz w:val="24"/>
          <w:szCs w:val="24"/>
          <w:lang w:val="en-GB"/>
        </w:rPr>
        <w:t xml:space="preserve">the </w:t>
      </w:r>
      <w:r w:rsidR="00EA3F36" w:rsidRPr="00003D31">
        <w:rPr>
          <w:rFonts w:ascii="Times New Roman" w:eastAsia="Times New Roman" w:hAnsi="Times New Roman" w:cs="Times New Roman"/>
          <w:sz w:val="24"/>
          <w:szCs w:val="24"/>
          <w:lang w:val="en-GB"/>
        </w:rPr>
        <w:t>community</w:t>
      </w:r>
      <w:r w:rsidR="004B6050" w:rsidRPr="00003D31">
        <w:rPr>
          <w:rFonts w:ascii="Times New Roman" w:eastAsia="Times New Roman" w:hAnsi="Times New Roman" w:cs="Times New Roman"/>
          <w:sz w:val="24"/>
          <w:szCs w:val="24"/>
          <w:lang w:val="en-GB"/>
        </w:rPr>
        <w:t>'s</w:t>
      </w:r>
      <w:r w:rsidR="00434F8E" w:rsidRPr="00003D31">
        <w:rPr>
          <w:rFonts w:ascii="Times New Roman" w:eastAsia="Times New Roman" w:hAnsi="Times New Roman" w:cs="Times New Roman"/>
          <w:sz w:val="24"/>
          <w:szCs w:val="24"/>
          <w:lang w:val="en-GB"/>
        </w:rPr>
        <w:t xml:space="preserve"> needs</w:t>
      </w:r>
      <w:r w:rsidR="00EA3F36" w:rsidRPr="00003D31">
        <w:rPr>
          <w:rFonts w:ascii="Times New Roman" w:eastAsia="Times New Roman" w:hAnsi="Times New Roman" w:cs="Times New Roman"/>
          <w:sz w:val="24"/>
          <w:szCs w:val="24"/>
          <w:lang w:val="en-GB"/>
        </w:rPr>
        <w:t>.</w:t>
      </w:r>
      <w:r w:rsidR="00721C51" w:rsidRPr="00003D31">
        <w:rPr>
          <w:rFonts w:ascii="Times New Roman" w:eastAsia="Times New Roman" w:hAnsi="Times New Roman" w:cs="Times New Roman"/>
          <w:sz w:val="24"/>
          <w:szCs w:val="24"/>
          <w:lang w:val="en-GB"/>
        </w:rPr>
        <w:t xml:space="preserve"> The current scope of Doncaster Refurnish is domestic bulky household waste, electric waste (WEEE), trade waste (furniture and household goods), unused paint, training</w:t>
      </w:r>
      <w:r w:rsidR="004B6050" w:rsidRPr="00003D31">
        <w:rPr>
          <w:rFonts w:ascii="Times New Roman" w:eastAsia="Times New Roman" w:hAnsi="Times New Roman" w:cs="Times New Roman"/>
          <w:sz w:val="24"/>
          <w:szCs w:val="24"/>
          <w:lang w:val="en-GB"/>
        </w:rPr>
        <w:t>,</w:t>
      </w:r>
      <w:r w:rsidR="00721C51" w:rsidRPr="00003D31">
        <w:rPr>
          <w:rFonts w:ascii="Times New Roman" w:eastAsia="Times New Roman" w:hAnsi="Times New Roman" w:cs="Times New Roman"/>
          <w:sz w:val="24"/>
          <w:szCs w:val="24"/>
          <w:lang w:val="en-GB"/>
        </w:rPr>
        <w:t xml:space="preserve"> and development of community members. </w:t>
      </w:r>
    </w:p>
    <w:p w14:paraId="634AC1FF" w14:textId="77777777" w:rsidR="00CF4CFC" w:rsidRPr="00003D31" w:rsidRDefault="005F0A2F" w:rsidP="00A36BF1">
      <w:pPr>
        <w:spacing w:after="0" w:line="480" w:lineRule="auto"/>
        <w:contextualSpacing/>
        <w:jc w:val="center"/>
        <w:rPr>
          <w:rFonts w:ascii="Times New Roman" w:eastAsia="Times New Roman" w:hAnsi="Times New Roman" w:cs="Times New Roman"/>
          <w:b/>
          <w:sz w:val="24"/>
          <w:szCs w:val="24"/>
          <w:lang w:val="en-GB"/>
        </w:rPr>
      </w:pPr>
      <w:r w:rsidRPr="00003D31">
        <w:rPr>
          <w:rFonts w:ascii="Times New Roman" w:eastAsia="Times New Roman" w:hAnsi="Times New Roman" w:cs="Times New Roman"/>
          <w:b/>
          <w:sz w:val="24"/>
          <w:szCs w:val="24"/>
          <w:lang w:val="en-GB"/>
        </w:rPr>
        <w:t>Principles of Community Engagement</w:t>
      </w:r>
    </w:p>
    <w:p w14:paraId="46013DF6" w14:textId="77777777" w:rsidR="00C1774E" w:rsidRPr="00003D31" w:rsidRDefault="005F0A2F" w:rsidP="00A36BF1">
      <w:pPr>
        <w:spacing w:line="480" w:lineRule="auto"/>
        <w:ind w:firstLine="720"/>
        <w:rPr>
          <w:rFonts w:ascii="Times New Roman" w:hAnsi="Times New Roman" w:cs="Times New Roman"/>
          <w:sz w:val="24"/>
          <w:szCs w:val="24"/>
        </w:rPr>
      </w:pPr>
      <w:r w:rsidRPr="00003D31">
        <w:rPr>
          <w:rFonts w:ascii="Times New Roman" w:hAnsi="Times New Roman" w:cs="Times New Roman"/>
          <w:sz w:val="24"/>
          <w:szCs w:val="24"/>
        </w:rPr>
        <w:t>Various scholars and organizations have defined and identified core principles of community engagement. These principles assist leaders and organizations form effective partnerships and engagement processes</w:t>
      </w:r>
      <w:r w:rsidR="00893C8F" w:rsidRPr="00003D31">
        <w:rPr>
          <w:rFonts w:ascii="Times New Roman" w:hAnsi="Times New Roman" w:cs="Times New Roman"/>
          <w:sz w:val="24"/>
          <w:szCs w:val="24"/>
        </w:rPr>
        <w:t xml:space="preserve"> (Schalke, 2015, pp. 8)</w:t>
      </w:r>
      <w:r w:rsidRPr="00003D31">
        <w:rPr>
          <w:rFonts w:ascii="Times New Roman" w:hAnsi="Times New Roman" w:cs="Times New Roman"/>
          <w:sz w:val="24"/>
          <w:szCs w:val="24"/>
        </w:rPr>
        <w:t xml:space="preserve">. In essence, these principles are grouped into three groups: items to consider before starting, items essential for engagement, and items necessary for successful engagement. Before starting to work with a community, organizations must define purposes, goals, and populations. Here, an organization must clearly state the purpose of the community activity. It is also essential to determine in advance who is engaged in the process as this assists set the parameters of the engagement. For instance, participants may be based on age groups, ethnic or racial groups, or geographic boundaries, as in the case of Doncaster Refurnish. The second principle is about knowing the community. Here, an organization should do research and learn about the community, its experiences, history, </w:t>
      </w:r>
      <w:r w:rsidRPr="00003D31">
        <w:rPr>
          <w:rFonts w:ascii="Times New Roman" w:hAnsi="Times New Roman" w:cs="Times New Roman"/>
          <w:sz w:val="24"/>
          <w:szCs w:val="24"/>
        </w:rPr>
        <w:lastRenderedPageBreak/>
        <w:t>demographics, economic conditions, social networks, and culture. Knowing the community can assist in building consensus, communication, and decision-making</w:t>
      </w:r>
      <w:r w:rsidR="00893C8F" w:rsidRPr="00003D31">
        <w:rPr>
          <w:rFonts w:ascii="Times New Roman" w:hAnsi="Times New Roman" w:cs="Times New Roman"/>
          <w:sz w:val="24"/>
          <w:szCs w:val="24"/>
        </w:rPr>
        <w:t xml:space="preserve"> (Schalke, 2015, pp. 16)</w:t>
      </w:r>
      <w:r w:rsidRPr="00003D31">
        <w:rPr>
          <w:rFonts w:ascii="Times New Roman" w:hAnsi="Times New Roman" w:cs="Times New Roman"/>
          <w:sz w:val="24"/>
          <w:szCs w:val="24"/>
        </w:rPr>
        <w:t xml:space="preserve">. Most importantly, this can help in building a basis for meaningful partnerships. </w:t>
      </w:r>
    </w:p>
    <w:p w14:paraId="38B2D68B" w14:textId="77777777" w:rsidR="00C1774E" w:rsidRPr="00003D31" w:rsidRDefault="005F0A2F" w:rsidP="00A36BF1">
      <w:pPr>
        <w:spacing w:line="480" w:lineRule="auto"/>
        <w:ind w:firstLine="720"/>
        <w:rPr>
          <w:rFonts w:ascii="Times New Roman" w:hAnsi="Times New Roman" w:cs="Times New Roman"/>
          <w:sz w:val="24"/>
          <w:szCs w:val="24"/>
        </w:rPr>
      </w:pPr>
      <w:r w:rsidRPr="00003D31">
        <w:rPr>
          <w:rFonts w:ascii="Times New Roman" w:hAnsi="Times New Roman" w:cs="Times New Roman"/>
          <w:sz w:val="24"/>
          <w:szCs w:val="24"/>
        </w:rPr>
        <w:t xml:space="preserve">The second set of principles involves items necessary for engagement. The first principle here is about going to the community. According to </w:t>
      </w:r>
      <w:r w:rsidR="00893C8F" w:rsidRPr="00003D31">
        <w:rPr>
          <w:rFonts w:ascii="Times New Roman" w:hAnsi="Times New Roman" w:cs="Times New Roman"/>
          <w:sz w:val="24"/>
          <w:szCs w:val="24"/>
        </w:rPr>
        <w:t>Thompson and Doherty (2006)</w:t>
      </w:r>
      <w:r w:rsidRPr="00003D31">
        <w:rPr>
          <w:rFonts w:ascii="Times New Roman" w:hAnsi="Times New Roman" w:cs="Times New Roman"/>
          <w:sz w:val="24"/>
          <w:szCs w:val="24"/>
        </w:rPr>
        <w:t>, engagement is a community process, and the community will benefit more if its members are a fundamental part of the process of development and implementation. Community engagement organizations should first meet with crucial leaders and groups in the community to establish their issues, concerns, and obstacles to participation. Based on the activity's goals, the most successful approach may be a small group of important stakeholders. Nevertheless, expanding the group involves different communities, formal and informal leaders, interests, and age groups can improve community support and participation. Another principle is looking for collective self-determination, which is vital to the community engagement process. Organizations need to assist communities in ascertaining their specific issues, identifying the problem, creating action plans, implement strategies, and appraise outcomes. At times, the process of engagement can be complex, with different groups giving diverse ideas and views</w:t>
      </w:r>
      <w:r w:rsidR="00893C8F" w:rsidRPr="00003D31">
        <w:rPr>
          <w:rFonts w:ascii="Times New Roman" w:hAnsi="Times New Roman" w:cs="Times New Roman"/>
          <w:sz w:val="24"/>
          <w:szCs w:val="24"/>
        </w:rPr>
        <w:t xml:space="preserve"> (Schalke, 2015, pp. 48)</w:t>
      </w:r>
      <w:r w:rsidRPr="00003D31">
        <w:rPr>
          <w:rFonts w:ascii="Times New Roman" w:hAnsi="Times New Roman" w:cs="Times New Roman"/>
          <w:sz w:val="24"/>
          <w:szCs w:val="24"/>
        </w:rPr>
        <w:t>. Nevertheless, if community members can embrace the problem, agree it is significant, have influence, and contribute, they will tend to participate in the whole engagement process.</w:t>
      </w:r>
    </w:p>
    <w:p w14:paraId="3FDD539C" w14:textId="77777777" w:rsidR="00C1774E" w:rsidRPr="00003D31" w:rsidRDefault="005F0A2F" w:rsidP="00A36BF1">
      <w:pPr>
        <w:spacing w:after="0" w:line="480" w:lineRule="auto"/>
        <w:ind w:firstLine="720"/>
        <w:contextualSpacing/>
        <w:rPr>
          <w:rFonts w:ascii="Times New Roman" w:hAnsi="Times New Roman" w:cs="Times New Roman"/>
          <w:sz w:val="24"/>
          <w:szCs w:val="24"/>
        </w:rPr>
      </w:pPr>
      <w:r w:rsidRPr="00003D31">
        <w:rPr>
          <w:rFonts w:ascii="Times New Roman" w:hAnsi="Times New Roman" w:cs="Times New Roman"/>
          <w:sz w:val="24"/>
          <w:szCs w:val="24"/>
        </w:rPr>
        <w:t xml:space="preserve">The third group of principles is about the success of the engagement process. The first principle is about vital community partnerships. Openings for successful engagement include impartial community partnerships and open discussions on decision-making and power. According to </w:t>
      </w:r>
      <w:r w:rsidR="00893C8F" w:rsidRPr="00003D31">
        <w:rPr>
          <w:rFonts w:ascii="Times New Roman" w:hAnsi="Times New Roman" w:cs="Times New Roman"/>
          <w:sz w:val="24"/>
          <w:szCs w:val="24"/>
          <w:shd w:val="clear" w:color="auto" w:fill="FFFFFF"/>
        </w:rPr>
        <w:t>Ridley-Duff and Bull (2011)</w:t>
      </w:r>
      <w:r w:rsidRPr="00003D31">
        <w:rPr>
          <w:rFonts w:ascii="Times New Roman" w:hAnsi="Times New Roman" w:cs="Times New Roman"/>
          <w:sz w:val="24"/>
          <w:szCs w:val="24"/>
        </w:rPr>
        <w:t xml:space="preserve">, partnering individuals and organizations should identify co-learning openings, levels of contribution, and how they will benefit from engagement </w:t>
      </w:r>
      <w:r w:rsidRPr="00003D31">
        <w:rPr>
          <w:rFonts w:ascii="Times New Roman" w:hAnsi="Times New Roman" w:cs="Times New Roman"/>
          <w:sz w:val="24"/>
          <w:szCs w:val="24"/>
        </w:rPr>
        <w:lastRenderedPageBreak/>
        <w:t>partnership. Another principle is about respecting community culture and diversity. Here, diversity can include health, employment, education, and economics. On the other hand, culture can be defined by literacy, gender, age, ethnicity, race, language, or other individual interests. Individual and community participation in engagement can be affected by diversity and culture. Organizations should use techniques, strategies, and processes to engage individuals to minimize participation barriers.</w:t>
      </w:r>
    </w:p>
    <w:p w14:paraId="28DD5B98" w14:textId="70A0F4A8" w:rsidR="00C1774E" w:rsidRPr="00003D31" w:rsidRDefault="005F0A2F" w:rsidP="00A36BF1">
      <w:pPr>
        <w:spacing w:after="0" w:line="480" w:lineRule="auto"/>
        <w:ind w:firstLine="720"/>
        <w:contextualSpacing/>
        <w:rPr>
          <w:rFonts w:ascii="Times New Roman" w:hAnsi="Times New Roman" w:cs="Times New Roman"/>
          <w:sz w:val="24"/>
          <w:szCs w:val="24"/>
        </w:rPr>
      </w:pPr>
      <w:r w:rsidRPr="00003D31">
        <w:rPr>
          <w:rFonts w:ascii="Times New Roman" w:hAnsi="Times New Roman" w:cs="Times New Roman"/>
          <w:sz w:val="24"/>
          <w:szCs w:val="24"/>
        </w:rPr>
        <w:t>Another critical principle is about mobilizing community assets and developing capacity. However, these assets may vary based on the participating individuals and communities. Social networks, individual experiences, skills, and interests are examples of assets, which can be built into the engagement process. Other assets like economic power, materials, and facilities can also be utilized to implement actions. Maintaining flexibility is another essential principle of engagement</w:t>
      </w:r>
      <w:r w:rsidR="00893C8F" w:rsidRPr="00003D31">
        <w:rPr>
          <w:rFonts w:ascii="Times New Roman" w:hAnsi="Times New Roman" w:cs="Times New Roman"/>
          <w:sz w:val="24"/>
          <w:szCs w:val="24"/>
        </w:rPr>
        <w:t xml:space="preserve"> (</w:t>
      </w:r>
      <w:r w:rsidR="00893C8F" w:rsidRPr="00003D31">
        <w:rPr>
          <w:rFonts w:ascii="Times New Roman" w:hAnsi="Times New Roman" w:cs="Times New Roman"/>
          <w:sz w:val="24"/>
          <w:szCs w:val="24"/>
          <w:shd w:val="clear" w:color="auto" w:fill="FFFFFF"/>
        </w:rPr>
        <w:t>Ridley-Duff</w:t>
      </w:r>
      <w:r w:rsidR="008A3641" w:rsidRPr="00003D31">
        <w:rPr>
          <w:rFonts w:ascii="Times New Roman" w:hAnsi="Times New Roman" w:cs="Times New Roman"/>
          <w:sz w:val="24"/>
          <w:szCs w:val="24"/>
          <w:shd w:val="clear" w:color="auto" w:fill="FFFFFF"/>
        </w:rPr>
        <w:t xml:space="preserve"> &amp; </w:t>
      </w:r>
      <w:r w:rsidR="00893C8F" w:rsidRPr="00003D31">
        <w:rPr>
          <w:rFonts w:ascii="Times New Roman" w:hAnsi="Times New Roman" w:cs="Times New Roman"/>
          <w:sz w:val="24"/>
          <w:szCs w:val="24"/>
          <w:shd w:val="clear" w:color="auto" w:fill="FFFFFF"/>
        </w:rPr>
        <w:t>Bull</w:t>
      </w:r>
      <w:r w:rsidR="00893C8F" w:rsidRPr="00003D31">
        <w:rPr>
          <w:rFonts w:ascii="Times New Roman" w:hAnsi="Times New Roman" w:cs="Times New Roman"/>
          <w:sz w:val="24"/>
          <w:szCs w:val="24"/>
        </w:rPr>
        <w:t xml:space="preserve">, 2011, pp. </w:t>
      </w:r>
      <w:r w:rsidR="008A3641" w:rsidRPr="00003D31">
        <w:rPr>
          <w:rFonts w:ascii="Times New Roman" w:hAnsi="Times New Roman" w:cs="Times New Roman"/>
          <w:sz w:val="24"/>
          <w:szCs w:val="24"/>
        </w:rPr>
        <w:t>126)</w:t>
      </w:r>
      <w:r w:rsidRPr="00003D31">
        <w:rPr>
          <w:rFonts w:ascii="Times New Roman" w:hAnsi="Times New Roman" w:cs="Times New Roman"/>
          <w:sz w:val="24"/>
          <w:szCs w:val="24"/>
        </w:rPr>
        <w:t>. The process of community engagement can change individuals and their organizations. For instance, new relationships may develop through the formation of new assets, social networks, and alliances. Also, resource allocations, public policies, and programs of engaged communities may change. Therefore, being flexible to adjust and change with the community's needs and issues is vital to a long-term partnership. The last principle here is the commitment to collaboration. Although community engagement may be short-term and focused on a specific initiative, continuing partnerships have the highest potential for fruitful results that influence societal issues.</w:t>
      </w:r>
      <w:r w:rsidR="003E4952">
        <w:rPr>
          <w:rFonts w:ascii="Times New Roman" w:hAnsi="Times New Roman" w:cs="Times New Roman"/>
          <w:sz w:val="24"/>
          <w:szCs w:val="24"/>
        </w:rPr>
        <w:br/>
      </w:r>
    </w:p>
    <w:p w14:paraId="4F0F9A7A" w14:textId="77777777" w:rsidR="00C1774E" w:rsidRPr="00003D31" w:rsidRDefault="005F0A2F" w:rsidP="00A36BF1">
      <w:pPr>
        <w:spacing w:after="0" w:line="480" w:lineRule="auto"/>
        <w:contextualSpacing/>
        <w:jc w:val="center"/>
        <w:rPr>
          <w:rFonts w:ascii="Times New Roman" w:hAnsi="Times New Roman" w:cs="Times New Roman"/>
          <w:b/>
          <w:sz w:val="24"/>
          <w:szCs w:val="24"/>
        </w:rPr>
      </w:pPr>
      <w:r w:rsidRPr="00003D31">
        <w:rPr>
          <w:rFonts w:ascii="Times New Roman" w:hAnsi="Times New Roman" w:cs="Times New Roman"/>
          <w:b/>
          <w:sz w:val="24"/>
          <w:szCs w:val="24"/>
        </w:rPr>
        <w:t>Communication Model</w:t>
      </w:r>
    </w:p>
    <w:p w14:paraId="24A6265E" w14:textId="77777777" w:rsidR="00160C58" w:rsidRPr="00003D31" w:rsidRDefault="005F0A2F" w:rsidP="00A36BF1">
      <w:pPr>
        <w:spacing w:line="480" w:lineRule="auto"/>
        <w:ind w:firstLine="720"/>
        <w:rPr>
          <w:rFonts w:ascii="Times New Roman" w:hAnsi="Times New Roman" w:cs="Times New Roman"/>
          <w:sz w:val="24"/>
          <w:szCs w:val="24"/>
        </w:rPr>
      </w:pPr>
      <w:r w:rsidRPr="00003D31">
        <w:rPr>
          <w:rFonts w:ascii="Times New Roman" w:hAnsi="Times New Roman" w:cs="Times New Roman"/>
          <w:sz w:val="24"/>
          <w:szCs w:val="24"/>
        </w:rPr>
        <w:t xml:space="preserve">Key to the success of Doncaster Refurnish has been engagement with the community and partnership working, with all stakeholders being correspondingly interested and dedicated </w:t>
      </w:r>
      <w:r w:rsidRPr="00003D31">
        <w:rPr>
          <w:rFonts w:ascii="Times New Roman" w:hAnsi="Times New Roman" w:cs="Times New Roman"/>
          <w:sz w:val="24"/>
          <w:szCs w:val="24"/>
        </w:rPr>
        <w:lastRenderedPageBreak/>
        <w:t xml:space="preserve">towards service delivery. The stakeholders have succeeded in working with Doncaster Refurnish since there is synergy and they share mutual goals. The partnership with stakeholders has been straightforward, whereby the long association between the different organizations has assisted forge the working relations such that any issues are addressed quickly and effectively. Regular communication has maintained good working relations and has ensured there is a three-way flow of information. </w:t>
      </w:r>
    </w:p>
    <w:p w14:paraId="151ABB25" w14:textId="77777777" w:rsidR="00160C58" w:rsidRPr="00003D31" w:rsidRDefault="005F0A2F" w:rsidP="00A36BF1">
      <w:pPr>
        <w:spacing w:line="480" w:lineRule="auto"/>
        <w:ind w:firstLine="720"/>
        <w:rPr>
          <w:rFonts w:ascii="Times New Roman" w:hAnsi="Times New Roman" w:cs="Times New Roman"/>
          <w:sz w:val="24"/>
          <w:szCs w:val="24"/>
        </w:rPr>
      </w:pPr>
      <w:r w:rsidRPr="00003D31">
        <w:rPr>
          <w:rFonts w:ascii="Times New Roman" w:hAnsi="Times New Roman" w:cs="Times New Roman"/>
          <w:sz w:val="24"/>
          <w:szCs w:val="24"/>
        </w:rPr>
        <w:t xml:space="preserve">Social entrepreneurs are often visionaries and realists who are always concerned with implementing their vision above everything else. According to </w:t>
      </w:r>
      <w:r w:rsidR="008A3641" w:rsidRPr="00003D31">
        <w:rPr>
          <w:rFonts w:ascii="Times New Roman" w:hAnsi="Times New Roman" w:cs="Times New Roman"/>
          <w:sz w:val="24"/>
          <w:szCs w:val="24"/>
          <w:shd w:val="clear" w:color="auto" w:fill="FFFFFF"/>
        </w:rPr>
        <w:t>Ridley-Duff and Bull (2011)</w:t>
      </w:r>
      <w:r w:rsidRPr="00003D31">
        <w:rPr>
          <w:rFonts w:ascii="Times New Roman" w:hAnsi="Times New Roman" w:cs="Times New Roman"/>
          <w:sz w:val="24"/>
          <w:szCs w:val="24"/>
        </w:rPr>
        <w:t>, a well-defined purpose propels social entrepreneurs and motivates them to fight against any hurdle to accomplish the purpose. Social businesses are created around their purpose. However, in many instances, this purpose is not communicated correctly to clients, partners, employees, and any other stakeholders that contribute to the achievement of that purpose. Therefore, the potential social impact that the organization could achieve becomes limited. Proper communication of the organization's purpose to all stakeholders created greater commitment on the employees' part, who become more motivated to achieve the purpose. Processes of income generation like sales and fundraising are also improved, attracting potential investors and other partners. The communication model of Doncaster Refurnish is shown in figure 1 below.</w:t>
      </w:r>
    </w:p>
    <w:p w14:paraId="3D8A297F" w14:textId="77777777" w:rsidR="00160C58" w:rsidRPr="00003D31" w:rsidRDefault="005F0A2F" w:rsidP="00A36BF1">
      <w:pPr>
        <w:spacing w:line="480" w:lineRule="auto"/>
        <w:rPr>
          <w:rFonts w:ascii="Times New Roman" w:hAnsi="Times New Roman" w:cs="Times New Roman"/>
          <w:sz w:val="24"/>
          <w:szCs w:val="24"/>
        </w:rPr>
      </w:pPr>
      <w:r w:rsidRPr="00003D31">
        <w:rPr>
          <w:rFonts w:ascii="Times New Roman" w:hAnsi="Times New Roman" w:cs="Times New Roman"/>
          <w:noProof/>
          <w:sz w:val="24"/>
          <w:szCs w:val="24"/>
        </w:rPr>
        <w:lastRenderedPageBreak/>
        <w:drawing>
          <wp:inline distT="0" distB="0" distL="0" distR="0" wp14:anchorId="3561C0FA" wp14:editId="023503CE">
            <wp:extent cx="4067175" cy="4876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67175" cy="4876800"/>
                    </a:xfrm>
                    <a:prstGeom prst="rect">
                      <a:avLst/>
                    </a:prstGeom>
                  </pic:spPr>
                </pic:pic>
              </a:graphicData>
            </a:graphic>
          </wp:inline>
        </w:drawing>
      </w:r>
    </w:p>
    <w:p w14:paraId="7866C9AC" w14:textId="77777777" w:rsidR="00C871DF" w:rsidRPr="00003D31" w:rsidRDefault="005F0A2F" w:rsidP="00A36BF1">
      <w:pPr>
        <w:spacing w:line="480" w:lineRule="auto"/>
        <w:rPr>
          <w:rFonts w:ascii="Times New Roman" w:hAnsi="Times New Roman" w:cs="Times New Roman"/>
          <w:b/>
          <w:i/>
          <w:sz w:val="24"/>
          <w:szCs w:val="24"/>
        </w:rPr>
      </w:pPr>
      <w:r w:rsidRPr="00003D31">
        <w:rPr>
          <w:rFonts w:ascii="Times New Roman" w:hAnsi="Times New Roman" w:cs="Times New Roman"/>
          <w:b/>
          <w:i/>
          <w:sz w:val="24"/>
          <w:szCs w:val="24"/>
        </w:rPr>
        <w:t>Figure 1: Communication model of Doncaster Refurnish</w:t>
      </w:r>
    </w:p>
    <w:p w14:paraId="1A53B1D7" w14:textId="77777777" w:rsidR="00160C58" w:rsidRPr="00003D31" w:rsidRDefault="005F0A2F" w:rsidP="00A36BF1">
      <w:pPr>
        <w:spacing w:line="480" w:lineRule="auto"/>
        <w:jc w:val="center"/>
        <w:rPr>
          <w:rFonts w:ascii="Times New Roman" w:hAnsi="Times New Roman" w:cs="Times New Roman"/>
          <w:b/>
          <w:sz w:val="24"/>
          <w:szCs w:val="24"/>
        </w:rPr>
      </w:pPr>
      <w:r w:rsidRPr="00003D31">
        <w:rPr>
          <w:rFonts w:ascii="Times New Roman" w:hAnsi="Times New Roman" w:cs="Times New Roman"/>
          <w:b/>
          <w:sz w:val="24"/>
          <w:szCs w:val="24"/>
        </w:rPr>
        <w:t>Communication Tools and Platforms Used</w:t>
      </w:r>
    </w:p>
    <w:p w14:paraId="17DA3D61" w14:textId="77777777" w:rsidR="00160C58" w:rsidRPr="00003D31" w:rsidRDefault="005F0A2F" w:rsidP="00A36BF1">
      <w:pPr>
        <w:spacing w:line="480" w:lineRule="auto"/>
        <w:ind w:firstLine="720"/>
        <w:rPr>
          <w:rFonts w:ascii="Times New Roman" w:hAnsi="Times New Roman" w:cs="Times New Roman"/>
          <w:sz w:val="24"/>
          <w:szCs w:val="24"/>
        </w:rPr>
      </w:pPr>
      <w:r w:rsidRPr="00003D31">
        <w:rPr>
          <w:rFonts w:ascii="Times New Roman" w:hAnsi="Times New Roman" w:cs="Times New Roman"/>
          <w:sz w:val="24"/>
          <w:szCs w:val="24"/>
        </w:rPr>
        <w:t xml:space="preserve">Doncaster Refurnish employs various communication strategies while engaging with its stakeholders. For example, the organization uses social media as a primary stakeholder engagement tool. As much of the world migrates to online, stakeholder engagement through social media offers organizations openings to communicate directly to groups with whom keeping in touch previously would have been difficult (Hoffmann, &amp; Lutz, 2013, pp. 6). For instance, Doncaster Refurbish uses smartphone apps to reach employees, business partners, and </w:t>
      </w:r>
      <w:r w:rsidRPr="00003D31">
        <w:rPr>
          <w:rFonts w:ascii="Times New Roman" w:hAnsi="Times New Roman" w:cs="Times New Roman"/>
          <w:sz w:val="24"/>
          <w:szCs w:val="24"/>
        </w:rPr>
        <w:lastRenderedPageBreak/>
        <w:t xml:space="preserve">the local community members. Instead of previously limited contact via third-party audits, this extensive and direct contact enables the organization to instantly address stakeholder concerns or questions. Also, community members contact the company through social media networks whenever they have household products to dispose of. The organization has a strong presence across </w:t>
      </w:r>
      <w:r w:rsidR="00117BD6" w:rsidRPr="00003D31">
        <w:rPr>
          <w:rFonts w:ascii="Times New Roman" w:hAnsi="Times New Roman" w:cs="Times New Roman"/>
          <w:sz w:val="24"/>
          <w:szCs w:val="24"/>
        </w:rPr>
        <w:t>numerous</w:t>
      </w:r>
      <w:r w:rsidRPr="00003D31">
        <w:rPr>
          <w:rFonts w:ascii="Times New Roman" w:hAnsi="Times New Roman" w:cs="Times New Roman"/>
          <w:sz w:val="24"/>
          <w:szCs w:val="24"/>
        </w:rPr>
        <w:t xml:space="preserve"> social media </w:t>
      </w:r>
      <w:r w:rsidR="00110887" w:rsidRPr="00003D31">
        <w:rPr>
          <w:rFonts w:ascii="Times New Roman" w:hAnsi="Times New Roman" w:cs="Times New Roman"/>
          <w:sz w:val="24"/>
          <w:szCs w:val="24"/>
        </w:rPr>
        <w:t>networks</w:t>
      </w:r>
      <w:r w:rsidR="00117BD6" w:rsidRPr="00003D31">
        <w:rPr>
          <w:rFonts w:ascii="Times New Roman" w:hAnsi="Times New Roman" w:cs="Times New Roman"/>
          <w:sz w:val="24"/>
          <w:szCs w:val="24"/>
        </w:rPr>
        <w:t xml:space="preserve"> like Instagram, Twitter, Facebook</w:t>
      </w:r>
      <w:r w:rsidRPr="00003D31">
        <w:rPr>
          <w:rFonts w:ascii="Times New Roman" w:hAnsi="Times New Roman" w:cs="Times New Roman"/>
          <w:sz w:val="24"/>
          <w:szCs w:val="24"/>
        </w:rPr>
        <w:t xml:space="preserve">, WhatsApp, and so on. Most importantly, the organization uses social media for advertising the training, placement, and employment opportunities they may be having. Besides, all the refurbished furniture and household items available for the local community members can be viewed on their social media handles.  </w:t>
      </w:r>
    </w:p>
    <w:p w14:paraId="2A717587" w14:textId="77777777" w:rsidR="008D20E8" w:rsidRPr="00003D31" w:rsidRDefault="005F0A2F" w:rsidP="00A36BF1">
      <w:pPr>
        <w:spacing w:after="0" w:line="480" w:lineRule="auto"/>
        <w:contextualSpacing/>
        <w:jc w:val="center"/>
        <w:rPr>
          <w:rFonts w:ascii="Times New Roman" w:eastAsia="Times New Roman" w:hAnsi="Times New Roman" w:cs="Times New Roman"/>
          <w:b/>
          <w:bCs/>
          <w:sz w:val="24"/>
          <w:szCs w:val="24"/>
          <w:lang w:val="en-GB"/>
        </w:rPr>
      </w:pPr>
      <w:r w:rsidRPr="00003D31">
        <w:rPr>
          <w:rFonts w:ascii="Times New Roman" w:eastAsia="Times New Roman" w:hAnsi="Times New Roman" w:cs="Times New Roman"/>
          <w:b/>
          <w:bCs/>
          <w:sz w:val="24"/>
          <w:szCs w:val="24"/>
          <w:lang w:val="en-GB"/>
        </w:rPr>
        <w:t xml:space="preserve">Standards </w:t>
      </w:r>
    </w:p>
    <w:p w14:paraId="5DB673DD" w14:textId="77777777" w:rsidR="008D20E8" w:rsidRPr="00003D31" w:rsidRDefault="005F0A2F" w:rsidP="00A36BF1">
      <w:pPr>
        <w:spacing w:after="0" w:line="480" w:lineRule="auto"/>
        <w:ind w:firstLine="720"/>
        <w:contextualSpacing/>
        <w:rPr>
          <w:rFonts w:ascii="Times New Roman" w:eastAsia="Times New Roman" w:hAnsi="Times New Roman" w:cs="Times New Roman"/>
          <w:b/>
          <w:bCs/>
          <w:sz w:val="24"/>
          <w:szCs w:val="24"/>
          <w:lang w:val="en-GB"/>
        </w:rPr>
      </w:pPr>
      <w:r w:rsidRPr="00003D31">
        <w:rPr>
          <w:rFonts w:ascii="Times New Roman" w:eastAsia="Times New Roman" w:hAnsi="Times New Roman" w:cs="Times New Roman"/>
          <w:bCs/>
          <w:sz w:val="24"/>
          <w:szCs w:val="24"/>
          <w:lang w:val="en-GB"/>
        </w:rPr>
        <w:t xml:space="preserve">Because maximizing profits and wealth generation are not the primary goals of social businesses like Doncaster Refurnish operate differently than typical companies. Doncaster was established with the primary purpose of averting perfectly usable furniture and other household waste from ending up in landfills. The company aims at promoting the </w:t>
      </w:r>
      <w:r w:rsidR="00110887" w:rsidRPr="00003D31">
        <w:rPr>
          <w:rFonts w:ascii="Times New Roman" w:eastAsia="Times New Roman" w:hAnsi="Times New Roman" w:cs="Times New Roman"/>
          <w:bCs/>
          <w:sz w:val="24"/>
          <w:szCs w:val="24"/>
          <w:lang w:val="en-GB"/>
        </w:rPr>
        <w:t>tenets</w:t>
      </w:r>
      <w:r w:rsidRPr="00003D31">
        <w:rPr>
          <w:rFonts w:ascii="Times New Roman" w:eastAsia="Times New Roman" w:hAnsi="Times New Roman" w:cs="Times New Roman"/>
          <w:bCs/>
          <w:sz w:val="24"/>
          <w:szCs w:val="24"/>
          <w:lang w:val="en-GB"/>
        </w:rPr>
        <w:t xml:space="preserve"> of recycling and environmental sustainability by collecting and refurbishing these commodities </w:t>
      </w:r>
      <w:r w:rsidR="00110887" w:rsidRPr="00003D31">
        <w:rPr>
          <w:rFonts w:ascii="Times New Roman" w:eastAsia="Times New Roman" w:hAnsi="Times New Roman" w:cs="Times New Roman"/>
          <w:bCs/>
          <w:sz w:val="24"/>
          <w:szCs w:val="24"/>
          <w:lang w:val="en-GB"/>
        </w:rPr>
        <w:t>and selling them to the local</w:t>
      </w:r>
      <w:r w:rsidRPr="00003D31">
        <w:rPr>
          <w:rFonts w:ascii="Times New Roman" w:eastAsia="Times New Roman" w:hAnsi="Times New Roman" w:cs="Times New Roman"/>
          <w:bCs/>
          <w:sz w:val="24"/>
          <w:szCs w:val="24"/>
          <w:lang w:val="en-GB"/>
        </w:rPr>
        <w:t xml:space="preserve"> people cheaply. People are at the </w:t>
      </w:r>
      <w:r w:rsidR="00110887" w:rsidRPr="00003D31">
        <w:rPr>
          <w:rFonts w:ascii="Times New Roman" w:eastAsia="Times New Roman" w:hAnsi="Times New Roman" w:cs="Times New Roman"/>
          <w:bCs/>
          <w:sz w:val="24"/>
          <w:szCs w:val="24"/>
          <w:lang w:val="en-GB"/>
        </w:rPr>
        <w:t>core</w:t>
      </w:r>
      <w:r w:rsidRPr="00003D31">
        <w:rPr>
          <w:rFonts w:ascii="Times New Roman" w:eastAsia="Times New Roman" w:hAnsi="Times New Roman" w:cs="Times New Roman"/>
          <w:bCs/>
          <w:sz w:val="24"/>
          <w:szCs w:val="24"/>
          <w:lang w:val="en-GB"/>
        </w:rPr>
        <w:t xml:space="preserve"> of the organization's business. Also, most of those </w:t>
      </w:r>
      <w:r w:rsidR="00110887" w:rsidRPr="00003D31">
        <w:rPr>
          <w:rFonts w:ascii="Times New Roman" w:eastAsia="Times New Roman" w:hAnsi="Times New Roman" w:cs="Times New Roman"/>
          <w:bCs/>
          <w:sz w:val="24"/>
          <w:szCs w:val="24"/>
          <w:lang w:val="en-GB"/>
        </w:rPr>
        <w:t>working</w:t>
      </w:r>
      <w:r w:rsidRPr="00003D31">
        <w:rPr>
          <w:rFonts w:ascii="Times New Roman" w:eastAsia="Times New Roman" w:hAnsi="Times New Roman" w:cs="Times New Roman"/>
          <w:bCs/>
          <w:sz w:val="24"/>
          <w:szCs w:val="24"/>
          <w:lang w:val="en-GB"/>
        </w:rPr>
        <w:t xml:space="preserve"> at this company have special needs or come from disadvantaged backgrounds, or were facing continuing unemployment. The organization also provides </w:t>
      </w:r>
      <w:r w:rsidR="008D6FAA" w:rsidRPr="00003D31">
        <w:rPr>
          <w:rFonts w:ascii="Times New Roman" w:eastAsia="Times New Roman" w:hAnsi="Times New Roman" w:cs="Times New Roman"/>
          <w:bCs/>
          <w:sz w:val="24"/>
          <w:szCs w:val="24"/>
          <w:lang w:val="en-GB"/>
        </w:rPr>
        <w:t xml:space="preserve">volunteering, training, as well as placement openings. Furthermore, the organization enables local community members to </w:t>
      </w:r>
      <w:proofErr w:type="spellStart"/>
      <w:r w:rsidR="008D6FAA" w:rsidRPr="00003D31">
        <w:rPr>
          <w:rFonts w:ascii="Times New Roman" w:eastAsia="Times New Roman" w:hAnsi="Times New Roman" w:cs="Times New Roman"/>
          <w:bCs/>
          <w:sz w:val="24"/>
          <w:szCs w:val="24"/>
          <w:lang w:val="en-GB"/>
        </w:rPr>
        <w:t>fulfill</w:t>
      </w:r>
      <w:proofErr w:type="spellEnd"/>
      <w:r w:rsidR="008D6FAA" w:rsidRPr="00003D31">
        <w:rPr>
          <w:rFonts w:ascii="Times New Roman" w:eastAsia="Times New Roman" w:hAnsi="Times New Roman" w:cs="Times New Roman"/>
          <w:bCs/>
          <w:sz w:val="24"/>
          <w:szCs w:val="24"/>
          <w:lang w:val="en-GB"/>
        </w:rPr>
        <w:t xml:space="preserve"> their potential by "providing a supportive and friendly working environment where confidence, skills, and experience can be developed." In 2010, Doncaster Refurnish won the year’s award as the best employer for its outstanding achievement</w:t>
      </w:r>
      <w:r w:rsidR="00893C8F" w:rsidRPr="00003D31">
        <w:rPr>
          <w:rFonts w:ascii="Times New Roman" w:eastAsia="Times New Roman" w:hAnsi="Times New Roman" w:cs="Times New Roman"/>
          <w:bCs/>
          <w:sz w:val="24"/>
          <w:szCs w:val="24"/>
          <w:lang w:val="en-GB"/>
        </w:rPr>
        <w:t xml:space="preserve"> (</w:t>
      </w:r>
      <w:r w:rsidR="00893C8F" w:rsidRPr="00003D31">
        <w:rPr>
          <w:rFonts w:ascii="Times New Roman" w:hAnsi="Times New Roman" w:cs="Times New Roman"/>
          <w:sz w:val="24"/>
          <w:szCs w:val="24"/>
          <w:shd w:val="clear" w:color="auto" w:fill="FFFFFF"/>
        </w:rPr>
        <w:t>Limb et al.,2016 pp. 2</w:t>
      </w:r>
      <w:r w:rsidR="00893C8F" w:rsidRPr="00003D31">
        <w:rPr>
          <w:rFonts w:ascii="Times New Roman" w:eastAsia="Times New Roman" w:hAnsi="Times New Roman" w:cs="Times New Roman"/>
          <w:bCs/>
          <w:sz w:val="24"/>
          <w:szCs w:val="24"/>
          <w:lang w:val="en-GB"/>
        </w:rPr>
        <w:t>)</w:t>
      </w:r>
      <w:r w:rsidR="008D6FAA" w:rsidRPr="00003D31">
        <w:rPr>
          <w:rFonts w:ascii="Times New Roman" w:eastAsia="Times New Roman" w:hAnsi="Times New Roman" w:cs="Times New Roman"/>
          <w:bCs/>
          <w:sz w:val="24"/>
          <w:szCs w:val="24"/>
          <w:lang w:val="en-GB"/>
        </w:rPr>
        <w:t xml:space="preserve">. </w:t>
      </w:r>
      <w:r w:rsidRPr="00003D31">
        <w:rPr>
          <w:rFonts w:ascii="Times New Roman" w:eastAsia="Times New Roman" w:hAnsi="Times New Roman" w:cs="Times New Roman"/>
          <w:bCs/>
          <w:sz w:val="24"/>
          <w:szCs w:val="24"/>
          <w:lang w:val="en-GB"/>
        </w:rPr>
        <w:t xml:space="preserve"> </w:t>
      </w:r>
      <w:r w:rsidRPr="00003D31">
        <w:rPr>
          <w:rFonts w:ascii="Times New Roman" w:eastAsia="Times New Roman" w:hAnsi="Times New Roman" w:cs="Times New Roman"/>
          <w:b/>
          <w:bCs/>
          <w:sz w:val="24"/>
          <w:szCs w:val="24"/>
          <w:lang w:val="en-GB"/>
        </w:rPr>
        <w:t xml:space="preserve"> </w:t>
      </w:r>
    </w:p>
    <w:p w14:paraId="3B87CB7D" w14:textId="77777777" w:rsidR="004F60F4" w:rsidRPr="00003D31" w:rsidRDefault="005F0A2F" w:rsidP="00A36BF1">
      <w:pPr>
        <w:spacing w:after="0" w:line="480" w:lineRule="auto"/>
        <w:contextualSpacing/>
        <w:jc w:val="center"/>
        <w:rPr>
          <w:rFonts w:ascii="Times New Roman" w:eastAsia="Times New Roman" w:hAnsi="Times New Roman" w:cs="Times New Roman"/>
          <w:b/>
          <w:bCs/>
          <w:sz w:val="24"/>
          <w:szCs w:val="24"/>
          <w:lang w:val="en-GB"/>
        </w:rPr>
      </w:pPr>
      <w:r w:rsidRPr="00003D31">
        <w:rPr>
          <w:rFonts w:ascii="Times New Roman" w:eastAsia="Times New Roman" w:hAnsi="Times New Roman" w:cs="Times New Roman"/>
          <w:b/>
          <w:bCs/>
          <w:sz w:val="24"/>
          <w:szCs w:val="24"/>
          <w:lang w:val="en-GB"/>
        </w:rPr>
        <w:t>Sustainability</w:t>
      </w:r>
    </w:p>
    <w:p w14:paraId="63964AF5" w14:textId="77777777" w:rsidR="00992C4A" w:rsidRPr="00003D31" w:rsidRDefault="005F0A2F" w:rsidP="00A36BF1">
      <w:pPr>
        <w:spacing w:after="0" w:line="480" w:lineRule="auto"/>
        <w:ind w:firstLine="720"/>
        <w:contextualSpacing/>
        <w:rPr>
          <w:rFonts w:ascii="Times New Roman" w:eastAsia="Times New Roman" w:hAnsi="Times New Roman" w:cs="Times New Roman"/>
          <w:sz w:val="24"/>
          <w:szCs w:val="24"/>
          <w:lang w:val="en-GB"/>
        </w:rPr>
      </w:pPr>
      <w:r w:rsidRPr="00003D31">
        <w:rPr>
          <w:rFonts w:ascii="Times New Roman" w:eastAsia="Times New Roman" w:hAnsi="Times New Roman" w:cs="Times New Roman"/>
          <w:sz w:val="24"/>
          <w:szCs w:val="24"/>
          <w:lang w:val="en-GB"/>
        </w:rPr>
        <w:lastRenderedPageBreak/>
        <w:t xml:space="preserve">Doncaster </w:t>
      </w:r>
      <w:r w:rsidR="002342AF" w:rsidRPr="00003D31">
        <w:rPr>
          <w:rFonts w:ascii="Times New Roman" w:eastAsia="Times New Roman" w:hAnsi="Times New Roman" w:cs="Times New Roman"/>
          <w:sz w:val="24"/>
          <w:szCs w:val="24"/>
          <w:lang w:val="en-GB"/>
        </w:rPr>
        <w:t xml:space="preserve">Refurnish </w:t>
      </w:r>
      <w:r w:rsidRPr="00003D31">
        <w:rPr>
          <w:rFonts w:ascii="Times New Roman" w:eastAsia="Times New Roman" w:hAnsi="Times New Roman" w:cs="Times New Roman"/>
          <w:sz w:val="24"/>
          <w:szCs w:val="24"/>
          <w:lang w:val="en-GB"/>
        </w:rPr>
        <w:t xml:space="preserve">was established to lighten or lessen poverty and diminish </w:t>
      </w:r>
      <w:r w:rsidR="00824793" w:rsidRPr="00003D31">
        <w:rPr>
          <w:rFonts w:ascii="Times New Roman" w:eastAsia="Times New Roman" w:hAnsi="Times New Roman" w:cs="Times New Roman"/>
          <w:sz w:val="24"/>
          <w:szCs w:val="24"/>
          <w:lang w:val="en-GB"/>
        </w:rPr>
        <w:t>disparities</w:t>
      </w:r>
      <w:r w:rsidRPr="00003D31">
        <w:rPr>
          <w:rFonts w:ascii="Times New Roman" w:eastAsia="Times New Roman" w:hAnsi="Times New Roman" w:cs="Times New Roman"/>
          <w:sz w:val="24"/>
          <w:szCs w:val="24"/>
          <w:lang w:val="en-GB"/>
        </w:rPr>
        <w:t xml:space="preserve"> </w:t>
      </w:r>
      <w:r w:rsidR="00110887" w:rsidRPr="00003D31">
        <w:rPr>
          <w:rFonts w:ascii="Times New Roman" w:eastAsia="Times New Roman" w:hAnsi="Times New Roman" w:cs="Times New Roman"/>
          <w:sz w:val="24"/>
          <w:szCs w:val="24"/>
          <w:lang w:val="en-GB"/>
        </w:rPr>
        <w:t>with</w:t>
      </w:r>
      <w:r w:rsidRPr="00003D31">
        <w:rPr>
          <w:rFonts w:ascii="Times New Roman" w:eastAsia="Times New Roman" w:hAnsi="Times New Roman" w:cs="Times New Roman"/>
          <w:sz w:val="24"/>
          <w:szCs w:val="24"/>
          <w:lang w:val="en-GB"/>
        </w:rPr>
        <w:t xml:space="preserve">in </w:t>
      </w:r>
      <w:r w:rsidR="00110887" w:rsidRPr="00003D31">
        <w:rPr>
          <w:rFonts w:ascii="Times New Roman" w:eastAsia="Times New Roman" w:hAnsi="Times New Roman" w:cs="Times New Roman"/>
          <w:sz w:val="24"/>
          <w:szCs w:val="24"/>
          <w:lang w:val="en-GB"/>
        </w:rPr>
        <w:t xml:space="preserve">and around </w:t>
      </w:r>
      <w:r w:rsidRPr="00003D31">
        <w:rPr>
          <w:rFonts w:ascii="Times New Roman" w:eastAsia="Times New Roman" w:hAnsi="Times New Roman" w:cs="Times New Roman"/>
          <w:sz w:val="24"/>
          <w:szCs w:val="24"/>
          <w:lang w:val="en-GB"/>
        </w:rPr>
        <w:t>Doncaster. The organi</w:t>
      </w:r>
      <w:r w:rsidR="007A7E9B" w:rsidRPr="00003D31">
        <w:rPr>
          <w:rFonts w:ascii="Times New Roman" w:eastAsia="Times New Roman" w:hAnsi="Times New Roman" w:cs="Times New Roman"/>
          <w:sz w:val="24"/>
          <w:szCs w:val="24"/>
          <w:lang w:val="en-GB"/>
        </w:rPr>
        <w:t xml:space="preserve">zation collects, refurbishes, rebrands, and sells furniture and other bulky household items to low-income families, providing training and employment to the </w:t>
      </w:r>
      <w:r w:rsidR="003D03E6" w:rsidRPr="00003D31">
        <w:rPr>
          <w:rFonts w:ascii="Times New Roman" w:eastAsia="Times New Roman" w:hAnsi="Times New Roman" w:cs="Times New Roman"/>
          <w:sz w:val="24"/>
          <w:szCs w:val="24"/>
          <w:lang w:val="en-GB"/>
        </w:rPr>
        <w:t>disadvantaged members of the local community</w:t>
      </w:r>
      <w:r w:rsidR="007A7E9B" w:rsidRPr="00003D31">
        <w:rPr>
          <w:rFonts w:ascii="Times New Roman" w:eastAsia="Times New Roman" w:hAnsi="Times New Roman" w:cs="Times New Roman"/>
          <w:sz w:val="24"/>
          <w:szCs w:val="24"/>
          <w:lang w:val="en-GB"/>
        </w:rPr>
        <w:t xml:space="preserve">. The organization also provides rehabilitation and integration openings for prisoners </w:t>
      </w:r>
      <w:r w:rsidR="003D03E6" w:rsidRPr="00003D31">
        <w:rPr>
          <w:rFonts w:ascii="Times New Roman" w:eastAsia="Times New Roman" w:hAnsi="Times New Roman" w:cs="Times New Roman"/>
          <w:sz w:val="24"/>
          <w:szCs w:val="24"/>
          <w:lang w:val="en-GB"/>
        </w:rPr>
        <w:t>released</w:t>
      </w:r>
      <w:r w:rsidR="007A7E9B" w:rsidRPr="00003D31">
        <w:rPr>
          <w:rFonts w:ascii="Times New Roman" w:eastAsia="Times New Roman" w:hAnsi="Times New Roman" w:cs="Times New Roman"/>
          <w:sz w:val="24"/>
          <w:szCs w:val="24"/>
          <w:lang w:val="en-GB"/>
        </w:rPr>
        <w:t xml:space="preserve"> from</w:t>
      </w:r>
      <w:r w:rsidR="003D03E6" w:rsidRPr="00003D31">
        <w:rPr>
          <w:rFonts w:ascii="Times New Roman" w:eastAsia="Times New Roman" w:hAnsi="Times New Roman" w:cs="Times New Roman"/>
          <w:sz w:val="24"/>
          <w:szCs w:val="24"/>
          <w:lang w:val="en-GB"/>
        </w:rPr>
        <w:t xml:space="preserve"> p</w:t>
      </w:r>
      <w:r w:rsidR="007A7E9B" w:rsidRPr="00003D31">
        <w:rPr>
          <w:rFonts w:ascii="Times New Roman" w:eastAsia="Times New Roman" w:hAnsi="Times New Roman" w:cs="Times New Roman"/>
          <w:sz w:val="24"/>
          <w:szCs w:val="24"/>
          <w:lang w:val="en-GB"/>
        </w:rPr>
        <w:t xml:space="preserve">rison and placement </w:t>
      </w:r>
      <w:r w:rsidR="003D03E6" w:rsidRPr="00003D31">
        <w:rPr>
          <w:rFonts w:ascii="Times New Roman" w:eastAsia="Times New Roman" w:hAnsi="Times New Roman" w:cs="Times New Roman"/>
          <w:sz w:val="24"/>
          <w:szCs w:val="24"/>
          <w:lang w:val="en-GB"/>
        </w:rPr>
        <w:t xml:space="preserve">opportunities </w:t>
      </w:r>
      <w:r w:rsidR="007A7E9B" w:rsidRPr="00003D31">
        <w:rPr>
          <w:rFonts w:ascii="Times New Roman" w:eastAsia="Times New Roman" w:hAnsi="Times New Roman" w:cs="Times New Roman"/>
          <w:sz w:val="24"/>
          <w:szCs w:val="24"/>
          <w:lang w:val="en-GB"/>
        </w:rPr>
        <w:t xml:space="preserve">for young </w:t>
      </w:r>
      <w:r w:rsidR="003D03E6" w:rsidRPr="00003D31">
        <w:rPr>
          <w:rFonts w:ascii="Times New Roman" w:eastAsia="Times New Roman" w:hAnsi="Times New Roman" w:cs="Times New Roman"/>
          <w:sz w:val="24"/>
          <w:szCs w:val="24"/>
          <w:lang w:val="en-GB"/>
        </w:rPr>
        <w:t>wrongdoers</w:t>
      </w:r>
      <w:r w:rsidR="007A7E9B" w:rsidRPr="00003D31">
        <w:rPr>
          <w:rFonts w:ascii="Times New Roman" w:eastAsia="Times New Roman" w:hAnsi="Times New Roman" w:cs="Times New Roman"/>
          <w:sz w:val="24"/>
          <w:szCs w:val="24"/>
          <w:lang w:val="en-GB"/>
        </w:rPr>
        <w:t xml:space="preserve">. </w:t>
      </w:r>
      <w:r w:rsidR="00434F8E" w:rsidRPr="00003D31">
        <w:rPr>
          <w:rFonts w:ascii="Times New Roman" w:eastAsia="Times New Roman" w:hAnsi="Times New Roman" w:cs="Times New Roman"/>
          <w:sz w:val="24"/>
          <w:szCs w:val="24"/>
          <w:lang w:val="en-GB"/>
        </w:rPr>
        <w:t xml:space="preserve">As such, </w:t>
      </w:r>
      <w:r w:rsidR="007A7E9B" w:rsidRPr="00003D31">
        <w:rPr>
          <w:rFonts w:ascii="Times New Roman" w:eastAsia="Times New Roman" w:hAnsi="Times New Roman" w:cs="Times New Roman"/>
          <w:sz w:val="24"/>
          <w:szCs w:val="24"/>
          <w:lang w:val="en-GB"/>
        </w:rPr>
        <w:t xml:space="preserve">Doncaster </w:t>
      </w:r>
      <w:r w:rsidR="002342AF" w:rsidRPr="00003D31">
        <w:rPr>
          <w:rFonts w:ascii="Times New Roman" w:eastAsia="Times New Roman" w:hAnsi="Times New Roman" w:cs="Times New Roman"/>
          <w:sz w:val="24"/>
          <w:szCs w:val="24"/>
          <w:lang w:val="en-GB"/>
        </w:rPr>
        <w:t xml:space="preserve">Refurnish </w:t>
      </w:r>
      <w:r w:rsidR="007A7E9B" w:rsidRPr="00003D31">
        <w:rPr>
          <w:rFonts w:ascii="Times New Roman" w:eastAsia="Times New Roman" w:hAnsi="Times New Roman" w:cs="Times New Roman"/>
          <w:sz w:val="24"/>
          <w:szCs w:val="24"/>
          <w:lang w:val="en-GB"/>
        </w:rPr>
        <w:t xml:space="preserve">has a </w:t>
      </w:r>
      <w:r w:rsidR="00434F8E" w:rsidRPr="00003D31">
        <w:rPr>
          <w:rFonts w:ascii="Times New Roman" w:eastAsia="Times New Roman" w:hAnsi="Times New Roman" w:cs="Times New Roman"/>
          <w:sz w:val="24"/>
          <w:szCs w:val="24"/>
          <w:lang w:val="en-GB"/>
        </w:rPr>
        <w:t>“</w:t>
      </w:r>
      <w:r w:rsidR="007A7E9B" w:rsidRPr="00003D31">
        <w:rPr>
          <w:rFonts w:ascii="Times New Roman" w:eastAsia="Times New Roman" w:hAnsi="Times New Roman" w:cs="Times New Roman"/>
          <w:sz w:val="24"/>
          <w:szCs w:val="24"/>
          <w:lang w:val="en-GB"/>
        </w:rPr>
        <w:t>strong social and environmental impact</w:t>
      </w:r>
      <w:r w:rsidR="00434F8E" w:rsidRPr="00003D31">
        <w:rPr>
          <w:rFonts w:ascii="Times New Roman" w:eastAsia="Times New Roman" w:hAnsi="Times New Roman" w:cs="Times New Roman"/>
          <w:sz w:val="24"/>
          <w:szCs w:val="24"/>
          <w:lang w:val="en-GB"/>
        </w:rPr>
        <w:t>”</w:t>
      </w:r>
      <w:r w:rsidR="007A7E9B" w:rsidRPr="00003D31">
        <w:rPr>
          <w:rFonts w:ascii="Times New Roman" w:eastAsia="Times New Roman" w:hAnsi="Times New Roman" w:cs="Times New Roman"/>
          <w:sz w:val="24"/>
          <w:szCs w:val="24"/>
          <w:lang w:val="en-GB"/>
        </w:rPr>
        <w:t xml:space="preserve"> by averting</w:t>
      </w:r>
      <w:r w:rsidR="003D03E6" w:rsidRPr="00003D31">
        <w:rPr>
          <w:rFonts w:ascii="Times New Roman" w:eastAsia="Times New Roman" w:hAnsi="Times New Roman" w:cs="Times New Roman"/>
          <w:sz w:val="24"/>
          <w:szCs w:val="24"/>
          <w:lang w:val="en-GB"/>
        </w:rPr>
        <w:t xml:space="preserve"> </w:t>
      </w:r>
      <w:r w:rsidR="007A7E9B" w:rsidRPr="00003D31">
        <w:rPr>
          <w:rFonts w:ascii="Times New Roman" w:eastAsia="Times New Roman" w:hAnsi="Times New Roman" w:cs="Times New Roman"/>
          <w:sz w:val="24"/>
          <w:szCs w:val="24"/>
          <w:lang w:val="en-GB"/>
        </w:rPr>
        <w:t xml:space="preserve">functional furniture and other bulky household waste from going to landfills and addressing other social issues that range from mental health to </w:t>
      </w:r>
      <w:r w:rsidR="003D03E6" w:rsidRPr="00003D31">
        <w:rPr>
          <w:rFonts w:ascii="Times New Roman" w:eastAsia="Times New Roman" w:hAnsi="Times New Roman" w:cs="Times New Roman"/>
          <w:sz w:val="24"/>
          <w:szCs w:val="24"/>
          <w:lang w:val="en-GB"/>
        </w:rPr>
        <w:t>declining</w:t>
      </w:r>
      <w:r w:rsidR="007A7E9B" w:rsidRPr="00003D31">
        <w:rPr>
          <w:rFonts w:ascii="Times New Roman" w:eastAsia="Times New Roman" w:hAnsi="Times New Roman" w:cs="Times New Roman"/>
          <w:sz w:val="24"/>
          <w:szCs w:val="24"/>
          <w:lang w:val="en-GB"/>
        </w:rPr>
        <w:t xml:space="preserve"> reoffending.   </w:t>
      </w:r>
    </w:p>
    <w:p w14:paraId="17C67CF6" w14:textId="77777777" w:rsidR="009E698C" w:rsidRPr="00003D31" w:rsidRDefault="005F0A2F" w:rsidP="00A36BF1">
      <w:pPr>
        <w:spacing w:after="0" w:line="480" w:lineRule="auto"/>
        <w:contextualSpacing/>
        <w:jc w:val="center"/>
        <w:rPr>
          <w:rFonts w:ascii="Times New Roman" w:eastAsia="Times New Roman" w:hAnsi="Times New Roman" w:cs="Times New Roman"/>
          <w:b/>
          <w:bCs/>
          <w:sz w:val="24"/>
          <w:szCs w:val="24"/>
          <w:lang w:val="en-GB"/>
        </w:rPr>
      </w:pPr>
      <w:r w:rsidRPr="00003D31">
        <w:rPr>
          <w:rFonts w:ascii="Times New Roman" w:eastAsia="Times New Roman" w:hAnsi="Times New Roman" w:cs="Times New Roman"/>
          <w:b/>
          <w:bCs/>
          <w:sz w:val="24"/>
          <w:szCs w:val="24"/>
          <w:lang w:val="en-GB"/>
        </w:rPr>
        <w:t>Evaluation</w:t>
      </w:r>
    </w:p>
    <w:p w14:paraId="34B4A8AF" w14:textId="77777777" w:rsidR="001F354E" w:rsidRPr="00003D31" w:rsidRDefault="005F0A2F" w:rsidP="00A36BF1">
      <w:pPr>
        <w:spacing w:after="0" w:line="480" w:lineRule="auto"/>
        <w:ind w:firstLine="720"/>
        <w:contextualSpacing/>
        <w:rPr>
          <w:rFonts w:ascii="Times New Roman" w:eastAsia="Times New Roman" w:hAnsi="Times New Roman" w:cs="Times New Roman"/>
          <w:sz w:val="24"/>
          <w:szCs w:val="24"/>
          <w:lang w:val="en-GB"/>
        </w:rPr>
      </w:pPr>
      <w:r w:rsidRPr="00003D31">
        <w:rPr>
          <w:rFonts w:ascii="Times New Roman" w:eastAsia="Times New Roman" w:hAnsi="Times New Roman" w:cs="Times New Roman"/>
          <w:sz w:val="24"/>
          <w:szCs w:val="24"/>
          <w:lang w:val="en-GB"/>
        </w:rPr>
        <w:t xml:space="preserve">Social businesses are purpose-driven organizations that employ and assist individuals who are willing to work but face considerable challenges in obtaining employment. Evaluation should be a fundamental and ongoing component of any social enterprise and may include approaches taken during inception </w:t>
      </w:r>
      <w:r w:rsidR="00055A4E" w:rsidRPr="00003D31">
        <w:rPr>
          <w:rFonts w:ascii="Times New Roman" w:eastAsia="Times New Roman" w:hAnsi="Times New Roman" w:cs="Times New Roman"/>
          <w:sz w:val="24"/>
          <w:szCs w:val="24"/>
          <w:lang w:val="en-GB"/>
        </w:rPr>
        <w:t xml:space="preserve">and other strategies implemented during its life cycle. Doncaster Refurnish started in a small way with few staffs in 2003. However, </w:t>
      </w:r>
      <w:r w:rsidR="00110887" w:rsidRPr="00003D31">
        <w:rPr>
          <w:rFonts w:ascii="Times New Roman" w:eastAsia="Times New Roman" w:hAnsi="Times New Roman" w:cs="Times New Roman"/>
          <w:sz w:val="24"/>
          <w:szCs w:val="24"/>
          <w:lang w:val="en-GB"/>
        </w:rPr>
        <w:t>it became successful</w:t>
      </w:r>
      <w:r w:rsidR="00055A4E" w:rsidRPr="00003D31">
        <w:rPr>
          <w:rFonts w:ascii="Times New Roman" w:eastAsia="Times New Roman" w:hAnsi="Times New Roman" w:cs="Times New Roman"/>
          <w:sz w:val="24"/>
          <w:szCs w:val="24"/>
          <w:lang w:val="en-GB"/>
        </w:rPr>
        <w:t xml:space="preserve"> and has grown into an exceptional and </w:t>
      </w:r>
      <w:r w:rsidR="00110887" w:rsidRPr="00003D31">
        <w:rPr>
          <w:rFonts w:ascii="Times New Roman" w:eastAsia="Times New Roman" w:hAnsi="Times New Roman" w:cs="Times New Roman"/>
          <w:sz w:val="24"/>
          <w:szCs w:val="24"/>
          <w:lang w:val="en-GB"/>
        </w:rPr>
        <w:t>lively</w:t>
      </w:r>
      <w:r w:rsidR="00055A4E" w:rsidRPr="00003D31">
        <w:rPr>
          <w:rFonts w:ascii="Times New Roman" w:eastAsia="Times New Roman" w:hAnsi="Times New Roman" w:cs="Times New Roman"/>
          <w:sz w:val="24"/>
          <w:szCs w:val="24"/>
          <w:lang w:val="en-GB"/>
        </w:rPr>
        <w:t xml:space="preserve"> social business with operations in multiple locations around Doncaster. </w:t>
      </w:r>
      <w:r w:rsidR="00F0586C" w:rsidRPr="00003D31">
        <w:rPr>
          <w:rFonts w:ascii="Times New Roman" w:eastAsia="Times New Roman" w:hAnsi="Times New Roman" w:cs="Times New Roman"/>
          <w:sz w:val="24"/>
          <w:szCs w:val="24"/>
          <w:lang w:val="en-GB"/>
        </w:rPr>
        <w:t xml:space="preserve">The organization has positively impacted the lives of the community members of </w:t>
      </w:r>
      <w:r w:rsidR="004B6050" w:rsidRPr="00003D31">
        <w:rPr>
          <w:rFonts w:ascii="Times New Roman" w:eastAsia="Times New Roman" w:hAnsi="Times New Roman" w:cs="Times New Roman"/>
          <w:sz w:val="24"/>
          <w:szCs w:val="24"/>
          <w:lang w:val="en-GB"/>
        </w:rPr>
        <w:t xml:space="preserve">the </w:t>
      </w:r>
      <w:r w:rsidR="00F0586C" w:rsidRPr="00003D31">
        <w:rPr>
          <w:rFonts w:ascii="Times New Roman" w:eastAsia="Times New Roman" w:hAnsi="Times New Roman" w:cs="Times New Roman"/>
          <w:sz w:val="24"/>
          <w:szCs w:val="24"/>
          <w:lang w:val="en-GB"/>
        </w:rPr>
        <w:t>Doncaster area. By accessing the unsecured loans, the organization has been able to expand the volunteering openings</w:t>
      </w:r>
      <w:r w:rsidR="00962E31" w:rsidRPr="00003D31">
        <w:rPr>
          <w:rFonts w:ascii="Times New Roman" w:eastAsia="Times New Roman" w:hAnsi="Times New Roman" w:cs="Times New Roman"/>
          <w:sz w:val="24"/>
          <w:szCs w:val="24"/>
          <w:lang w:val="en-GB"/>
        </w:rPr>
        <w:t xml:space="preserve">. According to </w:t>
      </w:r>
      <w:r w:rsidR="00DA3A20" w:rsidRPr="00003D31">
        <w:rPr>
          <w:rFonts w:ascii="Times New Roman" w:hAnsi="Times New Roman" w:cs="Times New Roman"/>
          <w:sz w:val="24"/>
          <w:szCs w:val="24"/>
          <w:shd w:val="clear" w:color="auto" w:fill="FFFFFF"/>
        </w:rPr>
        <w:t>Head (2007)</w:t>
      </w:r>
      <w:r w:rsidR="00962E31" w:rsidRPr="00003D31">
        <w:rPr>
          <w:rFonts w:ascii="Times New Roman" w:eastAsia="Times New Roman" w:hAnsi="Times New Roman" w:cs="Times New Roman"/>
          <w:sz w:val="24"/>
          <w:szCs w:val="24"/>
          <w:lang w:val="en-GB"/>
        </w:rPr>
        <w:t xml:space="preserve">, “Doncaster </w:t>
      </w:r>
      <w:r w:rsidR="002342AF" w:rsidRPr="00003D31">
        <w:rPr>
          <w:rFonts w:ascii="Times New Roman" w:eastAsia="Times New Roman" w:hAnsi="Times New Roman" w:cs="Times New Roman"/>
          <w:sz w:val="24"/>
          <w:szCs w:val="24"/>
          <w:lang w:val="en-GB"/>
        </w:rPr>
        <w:t xml:space="preserve">Refurnish </w:t>
      </w:r>
      <w:r w:rsidR="00962E31" w:rsidRPr="00003D31">
        <w:rPr>
          <w:rFonts w:ascii="Times New Roman" w:eastAsia="Times New Roman" w:hAnsi="Times New Roman" w:cs="Times New Roman"/>
          <w:sz w:val="24"/>
          <w:szCs w:val="24"/>
          <w:lang w:val="en-GB"/>
        </w:rPr>
        <w:t xml:space="preserve">gets the right money at the right time for the development and growth of </w:t>
      </w:r>
      <w:r w:rsidR="004B6050" w:rsidRPr="00003D31">
        <w:rPr>
          <w:rFonts w:ascii="Times New Roman" w:eastAsia="Times New Roman" w:hAnsi="Times New Roman" w:cs="Times New Roman"/>
          <w:sz w:val="24"/>
          <w:szCs w:val="24"/>
          <w:lang w:val="en-GB"/>
        </w:rPr>
        <w:t xml:space="preserve">the </w:t>
      </w:r>
      <w:r w:rsidR="00962E31" w:rsidRPr="00003D31">
        <w:rPr>
          <w:rFonts w:ascii="Times New Roman" w:eastAsia="Times New Roman" w:hAnsi="Times New Roman" w:cs="Times New Roman"/>
          <w:sz w:val="24"/>
          <w:szCs w:val="24"/>
          <w:lang w:val="en-GB"/>
        </w:rPr>
        <w:t>sustainable and impactful community and social enterprises that are unable to secure support from elsewhere." The organization makes fundamental differences</w:t>
      </w:r>
      <w:r w:rsidR="008578A1" w:rsidRPr="00003D31">
        <w:rPr>
          <w:rFonts w:ascii="Times New Roman" w:eastAsia="Times New Roman" w:hAnsi="Times New Roman" w:cs="Times New Roman"/>
          <w:sz w:val="24"/>
          <w:szCs w:val="24"/>
          <w:lang w:val="en-GB"/>
        </w:rPr>
        <w:t xml:space="preserve"> by </w:t>
      </w:r>
      <w:r w:rsidR="0083028D" w:rsidRPr="00003D31">
        <w:rPr>
          <w:rFonts w:ascii="Times New Roman" w:eastAsia="Times New Roman" w:hAnsi="Times New Roman" w:cs="Times New Roman"/>
          <w:sz w:val="24"/>
          <w:szCs w:val="24"/>
          <w:lang w:val="en-GB"/>
        </w:rPr>
        <w:t>deterring</w:t>
      </w:r>
      <w:r w:rsidR="008578A1" w:rsidRPr="00003D31">
        <w:rPr>
          <w:rFonts w:ascii="Times New Roman" w:eastAsia="Times New Roman" w:hAnsi="Times New Roman" w:cs="Times New Roman"/>
          <w:sz w:val="24"/>
          <w:szCs w:val="24"/>
          <w:lang w:val="en-GB"/>
        </w:rPr>
        <w:t xml:space="preserve"> </w:t>
      </w:r>
      <w:r w:rsidR="003D03E6" w:rsidRPr="00003D31">
        <w:rPr>
          <w:rFonts w:ascii="Times New Roman" w:eastAsia="Times New Roman" w:hAnsi="Times New Roman" w:cs="Times New Roman"/>
          <w:sz w:val="24"/>
          <w:szCs w:val="24"/>
          <w:lang w:val="en-GB"/>
        </w:rPr>
        <w:t>loads</w:t>
      </w:r>
      <w:r w:rsidR="008578A1" w:rsidRPr="00003D31">
        <w:rPr>
          <w:rFonts w:ascii="Times New Roman" w:eastAsia="Times New Roman" w:hAnsi="Times New Roman" w:cs="Times New Roman"/>
          <w:sz w:val="24"/>
          <w:szCs w:val="24"/>
          <w:lang w:val="en-GB"/>
        </w:rPr>
        <w:t xml:space="preserve"> of reusable and recyclable</w:t>
      </w:r>
      <w:r w:rsidR="00F0586C" w:rsidRPr="00003D31">
        <w:rPr>
          <w:rFonts w:ascii="Times New Roman" w:eastAsia="Times New Roman" w:hAnsi="Times New Roman" w:cs="Times New Roman"/>
          <w:sz w:val="24"/>
          <w:szCs w:val="24"/>
          <w:lang w:val="en-GB"/>
        </w:rPr>
        <w:t xml:space="preserve"> </w:t>
      </w:r>
      <w:r w:rsidR="00D74A4E" w:rsidRPr="00003D31">
        <w:rPr>
          <w:rFonts w:ascii="Times New Roman" w:eastAsia="Times New Roman" w:hAnsi="Times New Roman" w:cs="Times New Roman"/>
          <w:sz w:val="24"/>
          <w:szCs w:val="24"/>
          <w:lang w:val="en-GB"/>
        </w:rPr>
        <w:t>commodities</w:t>
      </w:r>
      <w:r w:rsidR="00F0586C" w:rsidRPr="00003D31">
        <w:rPr>
          <w:rFonts w:ascii="Times New Roman" w:eastAsia="Times New Roman" w:hAnsi="Times New Roman" w:cs="Times New Roman"/>
          <w:sz w:val="24"/>
          <w:szCs w:val="24"/>
          <w:lang w:val="en-GB"/>
        </w:rPr>
        <w:t xml:space="preserve"> from landfill</w:t>
      </w:r>
      <w:r w:rsidR="004B6050" w:rsidRPr="00003D31">
        <w:rPr>
          <w:rFonts w:ascii="Times New Roman" w:eastAsia="Times New Roman" w:hAnsi="Times New Roman" w:cs="Times New Roman"/>
          <w:sz w:val="24"/>
          <w:szCs w:val="24"/>
          <w:lang w:val="en-GB"/>
        </w:rPr>
        <w:t>s</w:t>
      </w:r>
      <w:r w:rsidR="00F0586C" w:rsidRPr="00003D31">
        <w:rPr>
          <w:rFonts w:ascii="Times New Roman" w:eastAsia="Times New Roman" w:hAnsi="Times New Roman" w:cs="Times New Roman"/>
          <w:sz w:val="24"/>
          <w:szCs w:val="24"/>
          <w:lang w:val="en-GB"/>
        </w:rPr>
        <w:t xml:space="preserve"> and ass</w:t>
      </w:r>
      <w:r w:rsidR="0083028D" w:rsidRPr="00003D31">
        <w:rPr>
          <w:rFonts w:ascii="Times New Roman" w:eastAsia="Times New Roman" w:hAnsi="Times New Roman" w:cs="Times New Roman"/>
          <w:sz w:val="24"/>
          <w:szCs w:val="24"/>
          <w:lang w:val="en-GB"/>
        </w:rPr>
        <w:t>isting in transforming the livelihoods</w:t>
      </w:r>
      <w:r w:rsidR="00F0586C" w:rsidRPr="00003D31">
        <w:rPr>
          <w:rFonts w:ascii="Times New Roman" w:eastAsia="Times New Roman" w:hAnsi="Times New Roman" w:cs="Times New Roman"/>
          <w:sz w:val="24"/>
          <w:szCs w:val="24"/>
          <w:lang w:val="en-GB"/>
        </w:rPr>
        <w:t xml:space="preserve"> of </w:t>
      </w:r>
      <w:r w:rsidR="00D74A4E" w:rsidRPr="00003D31">
        <w:rPr>
          <w:rFonts w:ascii="Times New Roman" w:eastAsia="Times New Roman" w:hAnsi="Times New Roman" w:cs="Times New Roman"/>
          <w:sz w:val="24"/>
          <w:szCs w:val="24"/>
          <w:lang w:val="en-GB"/>
        </w:rPr>
        <w:lastRenderedPageBreak/>
        <w:t xml:space="preserve">volunteers and </w:t>
      </w:r>
      <w:r w:rsidR="0083028D" w:rsidRPr="00003D31">
        <w:rPr>
          <w:rFonts w:ascii="Times New Roman" w:eastAsia="Times New Roman" w:hAnsi="Times New Roman" w:cs="Times New Roman"/>
          <w:sz w:val="24"/>
          <w:szCs w:val="24"/>
          <w:lang w:val="en-GB"/>
        </w:rPr>
        <w:t>employees</w:t>
      </w:r>
      <w:r w:rsidR="00F0586C" w:rsidRPr="00003D31">
        <w:rPr>
          <w:rFonts w:ascii="Times New Roman" w:eastAsia="Times New Roman" w:hAnsi="Times New Roman" w:cs="Times New Roman"/>
          <w:sz w:val="24"/>
          <w:szCs w:val="24"/>
          <w:lang w:val="en-GB"/>
        </w:rPr>
        <w:t xml:space="preserve"> by offering them life-changing opportunities. Through the functions of Doncaster Refurbish, community members have grown and diversified </w:t>
      </w:r>
      <w:r w:rsidR="00D57AE6" w:rsidRPr="00003D31">
        <w:rPr>
          <w:rFonts w:ascii="Times New Roman" w:eastAsia="Times New Roman" w:hAnsi="Times New Roman" w:cs="Times New Roman"/>
          <w:sz w:val="24"/>
          <w:szCs w:val="24"/>
          <w:lang w:val="en-GB"/>
        </w:rPr>
        <w:t xml:space="preserve">and are a </w:t>
      </w:r>
      <w:r w:rsidR="00D74A4E" w:rsidRPr="00003D31">
        <w:rPr>
          <w:rFonts w:ascii="Times New Roman" w:eastAsia="Times New Roman" w:hAnsi="Times New Roman" w:cs="Times New Roman"/>
          <w:sz w:val="24"/>
          <w:szCs w:val="24"/>
          <w:lang w:val="en-GB"/>
        </w:rPr>
        <w:t>significant</w:t>
      </w:r>
      <w:r w:rsidR="00F0586C" w:rsidRPr="00003D31">
        <w:rPr>
          <w:rFonts w:ascii="Times New Roman" w:eastAsia="Times New Roman" w:hAnsi="Times New Roman" w:cs="Times New Roman"/>
          <w:sz w:val="24"/>
          <w:szCs w:val="24"/>
          <w:lang w:val="en-GB"/>
        </w:rPr>
        <w:t xml:space="preserve"> </w:t>
      </w:r>
      <w:r w:rsidR="0083028D" w:rsidRPr="00003D31">
        <w:rPr>
          <w:rFonts w:ascii="Times New Roman" w:eastAsia="Times New Roman" w:hAnsi="Times New Roman" w:cs="Times New Roman"/>
          <w:sz w:val="24"/>
          <w:szCs w:val="24"/>
          <w:lang w:val="en-GB"/>
        </w:rPr>
        <w:t>model</w:t>
      </w:r>
      <w:r w:rsidR="00D57AE6" w:rsidRPr="00003D31">
        <w:rPr>
          <w:rFonts w:ascii="Times New Roman" w:eastAsia="Times New Roman" w:hAnsi="Times New Roman" w:cs="Times New Roman"/>
          <w:sz w:val="24"/>
          <w:szCs w:val="24"/>
          <w:lang w:val="en-GB"/>
        </w:rPr>
        <w:t xml:space="preserve"> of what a social business can achieve</w:t>
      </w:r>
      <w:r w:rsidR="00B40155" w:rsidRPr="00003D31">
        <w:rPr>
          <w:rFonts w:ascii="Times New Roman" w:eastAsia="Times New Roman" w:hAnsi="Times New Roman" w:cs="Times New Roman"/>
          <w:sz w:val="24"/>
          <w:szCs w:val="24"/>
          <w:lang w:val="en-GB"/>
        </w:rPr>
        <w:t xml:space="preserve"> </w:t>
      </w:r>
      <w:r w:rsidR="00B40155" w:rsidRPr="00003D31">
        <w:rPr>
          <w:rFonts w:ascii="Times New Roman" w:hAnsi="Times New Roman" w:cs="Times New Roman"/>
          <w:sz w:val="24"/>
          <w:szCs w:val="24"/>
          <w:shd w:val="clear" w:color="auto" w:fill="FFFFFF"/>
        </w:rPr>
        <w:t xml:space="preserve">(DONCASTER REFURNISH: </w:t>
      </w:r>
      <w:proofErr w:type="spellStart"/>
      <w:r w:rsidR="00B40155" w:rsidRPr="00003D31">
        <w:rPr>
          <w:rFonts w:ascii="Times New Roman" w:hAnsi="Times New Roman" w:cs="Times New Roman"/>
          <w:sz w:val="24"/>
          <w:szCs w:val="24"/>
          <w:shd w:val="clear" w:color="auto" w:fill="FFFFFF"/>
        </w:rPr>
        <w:t>OpenCharities</w:t>
      </w:r>
      <w:proofErr w:type="spellEnd"/>
      <w:r w:rsidR="00B40155" w:rsidRPr="00003D31">
        <w:rPr>
          <w:rFonts w:ascii="Times New Roman" w:hAnsi="Times New Roman" w:cs="Times New Roman"/>
          <w:sz w:val="24"/>
          <w:szCs w:val="24"/>
          <w:shd w:val="clear" w:color="auto" w:fill="FFFFFF"/>
        </w:rPr>
        <w:t>, 2021)</w:t>
      </w:r>
      <w:r w:rsidR="00D57AE6" w:rsidRPr="00003D31">
        <w:rPr>
          <w:rFonts w:ascii="Times New Roman" w:eastAsia="Times New Roman" w:hAnsi="Times New Roman" w:cs="Times New Roman"/>
          <w:sz w:val="24"/>
          <w:szCs w:val="24"/>
          <w:lang w:val="en-GB"/>
        </w:rPr>
        <w:t>.</w:t>
      </w:r>
      <w:r w:rsidR="009514B7" w:rsidRPr="00003D31">
        <w:rPr>
          <w:rFonts w:ascii="Times New Roman" w:eastAsia="Times New Roman" w:hAnsi="Times New Roman" w:cs="Times New Roman"/>
          <w:sz w:val="24"/>
          <w:szCs w:val="24"/>
          <w:lang w:val="en-GB"/>
        </w:rPr>
        <w:t xml:space="preserve"> </w:t>
      </w:r>
    </w:p>
    <w:p w14:paraId="11B807B6" w14:textId="77777777" w:rsidR="003604A3" w:rsidRPr="00003D31" w:rsidRDefault="005F0A2F" w:rsidP="00A36BF1">
      <w:pPr>
        <w:spacing w:after="0" w:line="480" w:lineRule="auto"/>
        <w:ind w:firstLine="720"/>
        <w:contextualSpacing/>
        <w:rPr>
          <w:rFonts w:ascii="Times New Roman" w:eastAsia="Times New Roman" w:hAnsi="Times New Roman" w:cs="Times New Roman"/>
          <w:sz w:val="24"/>
          <w:szCs w:val="24"/>
          <w:lang w:val="en-GB"/>
        </w:rPr>
      </w:pPr>
      <w:r w:rsidRPr="00003D31">
        <w:rPr>
          <w:rFonts w:ascii="Times New Roman" w:eastAsia="Times New Roman" w:hAnsi="Times New Roman" w:cs="Times New Roman"/>
          <w:sz w:val="24"/>
          <w:szCs w:val="24"/>
          <w:lang w:val="en-GB"/>
        </w:rPr>
        <w:t xml:space="preserve">In the process of gathering, recycling, and re-using household items, the organization offers a training program, a volunteering, work placement program to the community members facing long-standing unemployment, mental health issues, and those detached from mainstream society. The organization allows community members to achieve or realize their </w:t>
      </w:r>
      <w:r w:rsidR="0083028D" w:rsidRPr="00003D31">
        <w:rPr>
          <w:rFonts w:ascii="Times New Roman" w:eastAsia="Times New Roman" w:hAnsi="Times New Roman" w:cs="Times New Roman"/>
          <w:sz w:val="24"/>
          <w:szCs w:val="24"/>
          <w:lang w:val="en-GB"/>
        </w:rPr>
        <w:t xml:space="preserve">full </w:t>
      </w:r>
      <w:r w:rsidRPr="00003D31">
        <w:rPr>
          <w:rFonts w:ascii="Times New Roman" w:eastAsia="Times New Roman" w:hAnsi="Times New Roman" w:cs="Times New Roman"/>
          <w:sz w:val="24"/>
          <w:szCs w:val="24"/>
          <w:lang w:val="en-GB"/>
        </w:rPr>
        <w:t xml:space="preserve">potential by offering a friendly and supportive </w:t>
      </w:r>
      <w:r w:rsidR="0083028D" w:rsidRPr="00003D31">
        <w:rPr>
          <w:rFonts w:ascii="Times New Roman" w:eastAsia="Times New Roman" w:hAnsi="Times New Roman" w:cs="Times New Roman"/>
          <w:sz w:val="24"/>
          <w:szCs w:val="24"/>
          <w:lang w:val="en-GB"/>
        </w:rPr>
        <w:t>workplace</w:t>
      </w:r>
      <w:r w:rsidRPr="00003D31">
        <w:rPr>
          <w:rFonts w:ascii="Times New Roman" w:eastAsia="Times New Roman" w:hAnsi="Times New Roman" w:cs="Times New Roman"/>
          <w:sz w:val="24"/>
          <w:szCs w:val="24"/>
          <w:lang w:val="en-GB"/>
        </w:rPr>
        <w:t xml:space="preserve"> </w:t>
      </w:r>
      <w:r w:rsidR="0083028D" w:rsidRPr="00003D31">
        <w:rPr>
          <w:rFonts w:ascii="Times New Roman" w:eastAsia="Times New Roman" w:hAnsi="Times New Roman" w:cs="Times New Roman"/>
          <w:sz w:val="24"/>
          <w:szCs w:val="24"/>
          <w:lang w:val="en-GB"/>
        </w:rPr>
        <w:t xml:space="preserve">to develop </w:t>
      </w:r>
      <w:r w:rsidRPr="00003D31">
        <w:rPr>
          <w:rFonts w:ascii="Times New Roman" w:eastAsia="Times New Roman" w:hAnsi="Times New Roman" w:cs="Times New Roman"/>
          <w:sz w:val="24"/>
          <w:szCs w:val="24"/>
          <w:lang w:val="en-GB"/>
        </w:rPr>
        <w:t>experience, skills,</w:t>
      </w:r>
      <w:r w:rsidR="0083028D" w:rsidRPr="00003D31">
        <w:rPr>
          <w:rFonts w:ascii="Times New Roman" w:eastAsia="Times New Roman" w:hAnsi="Times New Roman" w:cs="Times New Roman"/>
          <w:sz w:val="24"/>
          <w:szCs w:val="24"/>
          <w:lang w:val="en-GB"/>
        </w:rPr>
        <w:t xml:space="preserve"> and confidence</w:t>
      </w:r>
      <w:r w:rsidRPr="00003D31">
        <w:rPr>
          <w:rFonts w:ascii="Times New Roman" w:eastAsia="Times New Roman" w:hAnsi="Times New Roman" w:cs="Times New Roman"/>
          <w:sz w:val="24"/>
          <w:szCs w:val="24"/>
          <w:lang w:val="en-GB"/>
        </w:rPr>
        <w:t xml:space="preserve">. Also, the organization assists the local community, predominantly those with no or low income, by providing them household items. Doncaster Refurnish has helped more than 20 thousand low-income families by providing them low-cost furniture and other household products since 2009 (Wells et al., 2011, pp. 6). Doncaster Refurnish employs very many individuals with flexible self-employment opportunities, and provides endless volunteering placements, providing accredited and work-based training to socially disadvantaged persons; therefore, increasing their self-esteem, skills, and employability. Most importantly, the organization saves the Doncaster Council thousands of dollars in disposal costs. </w:t>
      </w:r>
    </w:p>
    <w:p w14:paraId="5C0C8531" w14:textId="77777777" w:rsidR="00DC55CF" w:rsidRPr="00003D31" w:rsidRDefault="005F0A2F" w:rsidP="00A36BF1">
      <w:pPr>
        <w:spacing w:after="0" w:line="480" w:lineRule="auto"/>
        <w:contextualSpacing/>
        <w:jc w:val="center"/>
        <w:rPr>
          <w:rFonts w:ascii="Times New Roman" w:eastAsia="Times New Roman" w:hAnsi="Times New Roman" w:cs="Times New Roman"/>
          <w:b/>
          <w:bCs/>
          <w:sz w:val="24"/>
          <w:szCs w:val="24"/>
          <w:lang w:val="en-GB"/>
        </w:rPr>
      </w:pPr>
      <w:r w:rsidRPr="00003D31">
        <w:rPr>
          <w:rFonts w:ascii="Times New Roman" w:eastAsia="Times New Roman" w:hAnsi="Times New Roman" w:cs="Times New Roman"/>
          <w:b/>
          <w:bCs/>
          <w:sz w:val="24"/>
          <w:szCs w:val="24"/>
          <w:lang w:val="en-GB"/>
        </w:rPr>
        <w:t>Relationship with Stakeholders</w:t>
      </w:r>
    </w:p>
    <w:p w14:paraId="675E8BDB" w14:textId="77777777" w:rsidR="000255B0" w:rsidRPr="00003D31" w:rsidRDefault="005F0A2F" w:rsidP="00A36BF1">
      <w:pPr>
        <w:spacing w:after="0" w:line="480" w:lineRule="auto"/>
        <w:ind w:firstLine="720"/>
        <w:contextualSpacing/>
        <w:rPr>
          <w:rFonts w:ascii="Times New Roman" w:eastAsia="Times New Roman" w:hAnsi="Times New Roman" w:cs="Times New Roman"/>
          <w:sz w:val="24"/>
          <w:szCs w:val="24"/>
          <w:lang w:val="en-GB"/>
        </w:rPr>
      </w:pPr>
      <w:r w:rsidRPr="00003D31">
        <w:rPr>
          <w:rFonts w:ascii="Times New Roman" w:eastAsia="Times New Roman" w:hAnsi="Times New Roman" w:cs="Times New Roman"/>
          <w:sz w:val="24"/>
          <w:szCs w:val="24"/>
          <w:lang w:val="en-GB"/>
        </w:rPr>
        <w:t xml:space="preserve">Doncaster </w:t>
      </w:r>
      <w:proofErr w:type="spellStart"/>
      <w:r w:rsidRPr="00003D31">
        <w:rPr>
          <w:rFonts w:ascii="Times New Roman" w:eastAsia="Times New Roman" w:hAnsi="Times New Roman" w:cs="Times New Roman"/>
          <w:sz w:val="24"/>
          <w:szCs w:val="24"/>
          <w:lang w:val="en-GB"/>
        </w:rPr>
        <w:t>Refurnish’s</w:t>
      </w:r>
      <w:proofErr w:type="spellEnd"/>
      <w:r w:rsidRPr="00003D31">
        <w:rPr>
          <w:rFonts w:ascii="Times New Roman" w:eastAsia="Times New Roman" w:hAnsi="Times New Roman" w:cs="Times New Roman"/>
          <w:sz w:val="24"/>
          <w:szCs w:val="24"/>
          <w:lang w:val="en-GB"/>
        </w:rPr>
        <w:t xml:space="preserve"> working relationship with Doncaster's Council began in 2003 when EU and UK Neighbourhood Renewal Funds (NRF) were available. The council funded a trial collection and re-use of bulky household items. At this time, SITA held the waste collection contract, and the trial assisted create the formal organization of the charity. The different stakeholders involved were Doncaster MBC's waste management head of service, SITA's </w:t>
      </w:r>
      <w:r w:rsidRPr="00003D31">
        <w:rPr>
          <w:rFonts w:ascii="Times New Roman" w:eastAsia="Times New Roman" w:hAnsi="Times New Roman" w:cs="Times New Roman"/>
          <w:sz w:val="24"/>
          <w:szCs w:val="24"/>
          <w:lang w:val="en-GB"/>
        </w:rPr>
        <w:lastRenderedPageBreak/>
        <w:t>contracts manager, and Doncaster Council's manager</w:t>
      </w:r>
      <w:r w:rsidR="00DA3A20" w:rsidRPr="00003D31">
        <w:rPr>
          <w:rFonts w:ascii="Times New Roman" w:eastAsia="Times New Roman" w:hAnsi="Times New Roman" w:cs="Times New Roman"/>
          <w:sz w:val="24"/>
          <w:szCs w:val="24"/>
          <w:lang w:val="en-GB"/>
        </w:rPr>
        <w:t xml:space="preserve"> (</w:t>
      </w:r>
      <w:r w:rsidR="00DA3A20" w:rsidRPr="00003D31">
        <w:rPr>
          <w:rFonts w:ascii="Times New Roman" w:hAnsi="Times New Roman" w:cs="Times New Roman"/>
          <w:sz w:val="24"/>
          <w:szCs w:val="24"/>
          <w:shd w:val="clear" w:color="auto" w:fill="FFFFFF"/>
        </w:rPr>
        <w:t>Mastrangelo, Benitez, &amp; Cruz-Ros, 2017, pp. 441</w:t>
      </w:r>
      <w:r w:rsidR="00DA3A20" w:rsidRPr="00003D31">
        <w:rPr>
          <w:rFonts w:ascii="Times New Roman" w:eastAsia="Times New Roman" w:hAnsi="Times New Roman" w:cs="Times New Roman"/>
          <w:sz w:val="24"/>
          <w:szCs w:val="24"/>
          <w:lang w:val="en-GB"/>
        </w:rPr>
        <w:t>)</w:t>
      </w:r>
      <w:r w:rsidRPr="00003D31">
        <w:rPr>
          <w:rFonts w:ascii="Times New Roman" w:eastAsia="Times New Roman" w:hAnsi="Times New Roman" w:cs="Times New Roman"/>
          <w:sz w:val="24"/>
          <w:szCs w:val="24"/>
          <w:lang w:val="en-GB"/>
        </w:rPr>
        <w:t>. These organizations work collaboratively to assist Doncaster Refurnish in achieving its objectives.</w:t>
      </w:r>
      <w:r w:rsidR="004546B6" w:rsidRPr="00003D31">
        <w:rPr>
          <w:rFonts w:ascii="Times New Roman" w:eastAsia="Times New Roman" w:hAnsi="Times New Roman" w:cs="Times New Roman"/>
          <w:sz w:val="24"/>
          <w:szCs w:val="24"/>
          <w:lang w:val="en-GB"/>
        </w:rPr>
        <w:t xml:space="preserve"> </w:t>
      </w:r>
    </w:p>
    <w:p w14:paraId="31282F58" w14:textId="77777777" w:rsidR="001978F2" w:rsidRPr="00003D31" w:rsidRDefault="005F0A2F" w:rsidP="00A36BF1">
      <w:pPr>
        <w:spacing w:after="0" w:line="480" w:lineRule="auto"/>
        <w:contextualSpacing/>
        <w:jc w:val="center"/>
        <w:rPr>
          <w:rFonts w:ascii="Times New Roman" w:eastAsia="Times New Roman" w:hAnsi="Times New Roman" w:cs="Times New Roman"/>
          <w:b/>
          <w:bCs/>
          <w:sz w:val="24"/>
          <w:szCs w:val="24"/>
          <w:lang w:val="en-GB"/>
        </w:rPr>
      </w:pPr>
      <w:r w:rsidRPr="00003D31">
        <w:rPr>
          <w:rFonts w:ascii="Times New Roman" w:eastAsia="Times New Roman" w:hAnsi="Times New Roman" w:cs="Times New Roman"/>
          <w:b/>
          <w:bCs/>
          <w:sz w:val="24"/>
          <w:szCs w:val="24"/>
          <w:lang w:val="en-GB"/>
        </w:rPr>
        <w:t xml:space="preserve">Conclusion </w:t>
      </w:r>
    </w:p>
    <w:p w14:paraId="6DAD1430" w14:textId="77777777" w:rsidR="0054278D" w:rsidRPr="00003D31" w:rsidRDefault="005F0A2F" w:rsidP="00A36BF1">
      <w:pPr>
        <w:spacing w:after="0" w:line="480" w:lineRule="auto"/>
        <w:ind w:firstLine="720"/>
        <w:contextualSpacing/>
        <w:rPr>
          <w:rFonts w:ascii="Times New Roman" w:eastAsia="Times New Roman" w:hAnsi="Times New Roman" w:cs="Times New Roman"/>
          <w:sz w:val="24"/>
          <w:szCs w:val="24"/>
          <w:lang w:val="en-GB"/>
        </w:rPr>
      </w:pPr>
      <w:r w:rsidRPr="00003D31">
        <w:rPr>
          <w:rFonts w:ascii="Times New Roman" w:eastAsia="Times New Roman" w:hAnsi="Times New Roman" w:cs="Times New Roman"/>
          <w:sz w:val="24"/>
          <w:szCs w:val="24"/>
          <w:lang w:val="en-GB"/>
        </w:rPr>
        <w:t>Community engagement is an effective means of bringing on behavioural and environmental changes that will advance the community's well-being and pe</w:t>
      </w:r>
      <w:r w:rsidR="0083028D" w:rsidRPr="00003D31">
        <w:rPr>
          <w:rFonts w:ascii="Times New Roman" w:eastAsia="Times New Roman" w:hAnsi="Times New Roman" w:cs="Times New Roman"/>
          <w:sz w:val="24"/>
          <w:szCs w:val="24"/>
          <w:lang w:val="en-GB"/>
        </w:rPr>
        <w:t xml:space="preserve">ople. Doncaster Refurnish is a </w:t>
      </w:r>
      <w:r w:rsidRPr="00003D31">
        <w:rPr>
          <w:rFonts w:ascii="Times New Roman" w:eastAsia="Times New Roman" w:hAnsi="Times New Roman" w:cs="Times New Roman"/>
          <w:sz w:val="24"/>
          <w:szCs w:val="24"/>
          <w:lang w:val="en-GB"/>
        </w:rPr>
        <w:t xml:space="preserve">social </w:t>
      </w:r>
      <w:r w:rsidR="0083028D" w:rsidRPr="00003D31">
        <w:rPr>
          <w:rFonts w:ascii="Times New Roman" w:eastAsia="Times New Roman" w:hAnsi="Times New Roman" w:cs="Times New Roman"/>
          <w:sz w:val="24"/>
          <w:szCs w:val="24"/>
          <w:lang w:val="en-GB"/>
        </w:rPr>
        <w:t>business</w:t>
      </w:r>
      <w:r w:rsidRPr="00003D31">
        <w:rPr>
          <w:rFonts w:ascii="Times New Roman" w:eastAsia="Times New Roman" w:hAnsi="Times New Roman" w:cs="Times New Roman"/>
          <w:sz w:val="24"/>
          <w:szCs w:val="24"/>
          <w:lang w:val="en-GB"/>
        </w:rPr>
        <w:t xml:space="preserve"> delivering economic, envi</w:t>
      </w:r>
      <w:r w:rsidR="0083028D" w:rsidRPr="00003D31">
        <w:rPr>
          <w:rFonts w:ascii="Times New Roman" w:eastAsia="Times New Roman" w:hAnsi="Times New Roman" w:cs="Times New Roman"/>
          <w:sz w:val="24"/>
          <w:szCs w:val="24"/>
          <w:lang w:val="en-GB"/>
        </w:rPr>
        <w:t>ronmental, and social targets, with t</w:t>
      </w:r>
      <w:r w:rsidRPr="00003D31">
        <w:rPr>
          <w:rFonts w:ascii="Times New Roman" w:eastAsia="Times New Roman" w:hAnsi="Times New Roman" w:cs="Times New Roman"/>
          <w:sz w:val="24"/>
          <w:szCs w:val="24"/>
          <w:lang w:val="en-GB"/>
        </w:rPr>
        <w:t xml:space="preserve">he primary mission of </w:t>
      </w:r>
      <w:r w:rsidR="0083028D" w:rsidRPr="00003D31">
        <w:rPr>
          <w:rFonts w:ascii="Times New Roman" w:eastAsia="Times New Roman" w:hAnsi="Times New Roman" w:cs="Times New Roman"/>
          <w:sz w:val="24"/>
          <w:szCs w:val="24"/>
          <w:lang w:val="en-GB"/>
        </w:rPr>
        <w:t>preventing</w:t>
      </w:r>
      <w:r w:rsidRPr="00003D31">
        <w:rPr>
          <w:rFonts w:ascii="Times New Roman" w:eastAsia="Times New Roman" w:hAnsi="Times New Roman" w:cs="Times New Roman"/>
          <w:sz w:val="24"/>
          <w:szCs w:val="24"/>
          <w:lang w:val="en-GB"/>
        </w:rPr>
        <w:t xml:space="preserve"> waste and convert</w:t>
      </w:r>
      <w:r w:rsidR="0083028D" w:rsidRPr="00003D31">
        <w:rPr>
          <w:rFonts w:ascii="Times New Roman" w:eastAsia="Times New Roman" w:hAnsi="Times New Roman" w:cs="Times New Roman"/>
          <w:sz w:val="24"/>
          <w:szCs w:val="24"/>
          <w:lang w:val="en-GB"/>
        </w:rPr>
        <w:t>ing</w:t>
      </w:r>
      <w:r w:rsidRPr="00003D31">
        <w:rPr>
          <w:rFonts w:ascii="Times New Roman" w:eastAsia="Times New Roman" w:hAnsi="Times New Roman" w:cs="Times New Roman"/>
          <w:sz w:val="24"/>
          <w:szCs w:val="24"/>
          <w:lang w:val="en-GB"/>
        </w:rPr>
        <w:t xml:space="preserve"> materials into usable items. It engages with the local community members and other stakeholders to achieve its objectives. </w:t>
      </w:r>
      <w:r w:rsidR="00F91E35" w:rsidRPr="00003D31">
        <w:rPr>
          <w:rFonts w:ascii="Times New Roman" w:eastAsia="Times New Roman" w:hAnsi="Times New Roman" w:cs="Times New Roman"/>
          <w:sz w:val="24"/>
          <w:szCs w:val="24"/>
          <w:lang w:val="en-GB"/>
        </w:rPr>
        <w:t xml:space="preserve">Doncaster Refurnish employs social media to engage with its stakeholders, contributing significantly to its success. However, the organization should adopt a forward-thinking approach in training its employees and volunteers on multiculturalism and other external features that should help develop and sustain business relationships between the organization and its business partners or stakeholders. </w:t>
      </w:r>
    </w:p>
    <w:p w14:paraId="23EC71BF" w14:textId="77777777" w:rsidR="002D65B0" w:rsidRPr="00003D31" w:rsidRDefault="002D65B0" w:rsidP="00A36BF1">
      <w:pPr>
        <w:spacing w:after="0" w:line="480" w:lineRule="auto"/>
        <w:ind w:firstLine="720"/>
        <w:contextualSpacing/>
        <w:rPr>
          <w:rFonts w:ascii="Times New Roman" w:eastAsia="Times New Roman" w:hAnsi="Times New Roman" w:cs="Times New Roman"/>
          <w:b/>
          <w:bCs/>
          <w:sz w:val="24"/>
          <w:szCs w:val="24"/>
          <w:lang w:val="en-GB"/>
        </w:rPr>
      </w:pPr>
    </w:p>
    <w:p w14:paraId="40D46D0D" w14:textId="77777777" w:rsidR="00A36BF1" w:rsidRPr="00003D31" w:rsidRDefault="00A36BF1" w:rsidP="00A36BF1">
      <w:pPr>
        <w:spacing w:after="0" w:line="480" w:lineRule="auto"/>
        <w:ind w:firstLine="720"/>
        <w:contextualSpacing/>
        <w:rPr>
          <w:rFonts w:ascii="Times New Roman" w:eastAsia="Times New Roman" w:hAnsi="Times New Roman" w:cs="Times New Roman"/>
          <w:b/>
          <w:bCs/>
          <w:sz w:val="24"/>
          <w:szCs w:val="24"/>
          <w:lang w:val="en-GB"/>
        </w:rPr>
      </w:pPr>
    </w:p>
    <w:p w14:paraId="30685C32" w14:textId="77777777" w:rsidR="00A36BF1" w:rsidRPr="00003D31" w:rsidRDefault="00A36BF1" w:rsidP="00A36BF1">
      <w:pPr>
        <w:spacing w:after="0" w:line="480" w:lineRule="auto"/>
        <w:ind w:firstLine="720"/>
        <w:contextualSpacing/>
        <w:rPr>
          <w:rFonts w:ascii="Times New Roman" w:eastAsia="Times New Roman" w:hAnsi="Times New Roman" w:cs="Times New Roman"/>
          <w:b/>
          <w:bCs/>
          <w:sz w:val="24"/>
          <w:szCs w:val="24"/>
          <w:lang w:val="en-GB"/>
        </w:rPr>
      </w:pPr>
    </w:p>
    <w:p w14:paraId="2EA5C727" w14:textId="77777777" w:rsidR="00A36BF1" w:rsidRPr="00003D31" w:rsidRDefault="00A36BF1" w:rsidP="00A36BF1">
      <w:pPr>
        <w:spacing w:after="0" w:line="480" w:lineRule="auto"/>
        <w:ind w:firstLine="720"/>
        <w:contextualSpacing/>
        <w:rPr>
          <w:rFonts w:ascii="Times New Roman" w:eastAsia="Times New Roman" w:hAnsi="Times New Roman" w:cs="Times New Roman"/>
          <w:b/>
          <w:bCs/>
          <w:sz w:val="24"/>
          <w:szCs w:val="24"/>
          <w:lang w:val="en-GB"/>
        </w:rPr>
      </w:pPr>
    </w:p>
    <w:p w14:paraId="28D5E69B" w14:textId="77777777" w:rsidR="00A36BF1" w:rsidRPr="00003D31" w:rsidRDefault="00A36BF1" w:rsidP="00A36BF1">
      <w:pPr>
        <w:spacing w:after="0" w:line="480" w:lineRule="auto"/>
        <w:ind w:firstLine="720"/>
        <w:contextualSpacing/>
        <w:rPr>
          <w:rFonts w:ascii="Times New Roman" w:eastAsia="Times New Roman" w:hAnsi="Times New Roman" w:cs="Times New Roman"/>
          <w:b/>
          <w:bCs/>
          <w:sz w:val="24"/>
          <w:szCs w:val="24"/>
          <w:lang w:val="en-GB"/>
        </w:rPr>
      </w:pPr>
    </w:p>
    <w:p w14:paraId="30FC8E11" w14:textId="77777777" w:rsidR="00A36BF1" w:rsidRPr="00003D31" w:rsidRDefault="00A36BF1" w:rsidP="00A36BF1">
      <w:pPr>
        <w:spacing w:after="0" w:line="480" w:lineRule="auto"/>
        <w:ind w:firstLine="720"/>
        <w:contextualSpacing/>
        <w:rPr>
          <w:rFonts w:ascii="Times New Roman" w:eastAsia="Times New Roman" w:hAnsi="Times New Roman" w:cs="Times New Roman"/>
          <w:b/>
          <w:bCs/>
          <w:sz w:val="24"/>
          <w:szCs w:val="24"/>
          <w:lang w:val="en-GB"/>
        </w:rPr>
      </w:pPr>
    </w:p>
    <w:p w14:paraId="63E30022" w14:textId="77777777" w:rsidR="00A36BF1" w:rsidRPr="00003D31" w:rsidRDefault="00A36BF1" w:rsidP="00A36BF1">
      <w:pPr>
        <w:spacing w:after="0" w:line="480" w:lineRule="auto"/>
        <w:ind w:firstLine="720"/>
        <w:contextualSpacing/>
        <w:rPr>
          <w:rFonts w:ascii="Times New Roman" w:eastAsia="Times New Roman" w:hAnsi="Times New Roman" w:cs="Times New Roman"/>
          <w:b/>
          <w:bCs/>
          <w:sz w:val="24"/>
          <w:szCs w:val="24"/>
          <w:lang w:val="en-GB"/>
        </w:rPr>
      </w:pPr>
    </w:p>
    <w:p w14:paraId="16891004" w14:textId="77777777" w:rsidR="00A36BF1" w:rsidRPr="00003D31" w:rsidRDefault="00A36BF1" w:rsidP="00A36BF1">
      <w:pPr>
        <w:spacing w:after="0" w:line="480" w:lineRule="auto"/>
        <w:ind w:firstLine="720"/>
        <w:contextualSpacing/>
        <w:rPr>
          <w:rFonts w:ascii="Times New Roman" w:eastAsia="Times New Roman" w:hAnsi="Times New Roman" w:cs="Times New Roman"/>
          <w:b/>
          <w:bCs/>
          <w:sz w:val="24"/>
          <w:szCs w:val="24"/>
          <w:lang w:val="en-GB"/>
        </w:rPr>
      </w:pPr>
    </w:p>
    <w:p w14:paraId="23382001" w14:textId="77777777" w:rsidR="00A36BF1" w:rsidRPr="00003D31" w:rsidRDefault="00A36BF1" w:rsidP="00A36BF1">
      <w:pPr>
        <w:spacing w:after="0" w:line="480" w:lineRule="auto"/>
        <w:ind w:firstLine="720"/>
        <w:contextualSpacing/>
        <w:rPr>
          <w:rFonts w:ascii="Times New Roman" w:eastAsia="Times New Roman" w:hAnsi="Times New Roman" w:cs="Times New Roman"/>
          <w:b/>
          <w:bCs/>
          <w:sz w:val="24"/>
          <w:szCs w:val="24"/>
          <w:lang w:val="en-GB"/>
        </w:rPr>
      </w:pPr>
    </w:p>
    <w:p w14:paraId="3B3082D5" w14:textId="77777777" w:rsidR="00A36BF1" w:rsidRPr="00003D31" w:rsidRDefault="005F0A2F" w:rsidP="00A36BF1">
      <w:pPr>
        <w:spacing w:after="0" w:line="480" w:lineRule="auto"/>
        <w:contextualSpacing/>
        <w:jc w:val="center"/>
        <w:rPr>
          <w:rFonts w:ascii="Times New Roman" w:eastAsia="Times New Roman" w:hAnsi="Times New Roman" w:cs="Times New Roman"/>
          <w:sz w:val="24"/>
          <w:szCs w:val="24"/>
          <w:lang w:val="en-GB"/>
        </w:rPr>
      </w:pPr>
      <w:r w:rsidRPr="00003D31">
        <w:rPr>
          <w:rFonts w:ascii="Times New Roman" w:eastAsia="Times New Roman" w:hAnsi="Times New Roman" w:cs="Times New Roman"/>
          <w:sz w:val="24"/>
          <w:szCs w:val="24"/>
          <w:lang w:val="en-GB"/>
        </w:rPr>
        <w:lastRenderedPageBreak/>
        <w:t>Bibliography</w:t>
      </w:r>
    </w:p>
    <w:p w14:paraId="4F17EF42" w14:textId="77777777" w:rsidR="00A36BF1" w:rsidRPr="00003D31" w:rsidRDefault="005F0A2F" w:rsidP="00A36BF1">
      <w:pPr>
        <w:spacing w:after="0" w:line="480" w:lineRule="auto"/>
        <w:ind w:left="720" w:hanging="720"/>
        <w:rPr>
          <w:rFonts w:ascii="Times New Roman" w:hAnsi="Times New Roman" w:cs="Times New Roman"/>
          <w:sz w:val="24"/>
          <w:szCs w:val="24"/>
          <w:shd w:val="clear" w:color="auto" w:fill="FFFFFF"/>
        </w:rPr>
      </w:pPr>
      <w:r w:rsidRPr="00003D31">
        <w:rPr>
          <w:rFonts w:ascii="Times New Roman" w:hAnsi="Times New Roman" w:cs="Times New Roman"/>
          <w:sz w:val="24"/>
          <w:szCs w:val="24"/>
          <w:shd w:val="clear" w:color="auto" w:fill="FFFFFF"/>
        </w:rPr>
        <w:t>Ahmed, S.M. and Palermo, A.G.S., 2010. Community engagement in research: frameworks for education and peer review. </w:t>
      </w:r>
      <w:r w:rsidRPr="00003D31">
        <w:rPr>
          <w:rFonts w:ascii="Times New Roman" w:hAnsi="Times New Roman" w:cs="Times New Roman"/>
          <w:i/>
          <w:iCs/>
          <w:sz w:val="24"/>
          <w:szCs w:val="24"/>
          <w:shd w:val="clear" w:color="auto" w:fill="FFFFFF"/>
        </w:rPr>
        <w:t>American journal of public health</w:t>
      </w:r>
      <w:r w:rsidRPr="00003D31">
        <w:rPr>
          <w:rFonts w:ascii="Times New Roman" w:hAnsi="Times New Roman" w:cs="Times New Roman"/>
          <w:sz w:val="24"/>
          <w:szCs w:val="24"/>
          <w:shd w:val="clear" w:color="auto" w:fill="FFFFFF"/>
        </w:rPr>
        <w:t>, </w:t>
      </w:r>
      <w:r w:rsidRPr="00003D31">
        <w:rPr>
          <w:rFonts w:ascii="Times New Roman" w:hAnsi="Times New Roman" w:cs="Times New Roman"/>
          <w:i/>
          <w:iCs/>
          <w:sz w:val="24"/>
          <w:szCs w:val="24"/>
          <w:shd w:val="clear" w:color="auto" w:fill="FFFFFF"/>
        </w:rPr>
        <w:t>100</w:t>
      </w:r>
      <w:r w:rsidRPr="00003D31">
        <w:rPr>
          <w:rFonts w:ascii="Times New Roman" w:hAnsi="Times New Roman" w:cs="Times New Roman"/>
          <w:sz w:val="24"/>
          <w:szCs w:val="24"/>
          <w:shd w:val="clear" w:color="auto" w:fill="FFFFFF"/>
        </w:rPr>
        <w:t>(8), pp.1380-1387.</w:t>
      </w:r>
    </w:p>
    <w:p w14:paraId="6442948F" w14:textId="77777777" w:rsidR="00A36BF1" w:rsidRPr="00003D31" w:rsidRDefault="005F0A2F" w:rsidP="00A36BF1">
      <w:pPr>
        <w:spacing w:after="0" w:line="480" w:lineRule="auto"/>
        <w:ind w:left="720" w:hanging="720"/>
        <w:rPr>
          <w:rFonts w:ascii="Times New Roman" w:hAnsi="Times New Roman" w:cs="Times New Roman"/>
          <w:sz w:val="24"/>
          <w:szCs w:val="24"/>
          <w:shd w:val="clear" w:color="auto" w:fill="FFFFFF"/>
        </w:rPr>
      </w:pPr>
      <w:r w:rsidRPr="00003D31">
        <w:rPr>
          <w:rFonts w:ascii="Times New Roman" w:hAnsi="Times New Roman" w:cs="Times New Roman"/>
          <w:sz w:val="24"/>
          <w:szCs w:val="24"/>
          <w:shd w:val="clear" w:color="auto" w:fill="FFFFFF"/>
        </w:rPr>
        <w:t xml:space="preserve">Bowen, F., </w:t>
      </w:r>
      <w:proofErr w:type="spellStart"/>
      <w:r w:rsidRPr="00003D31">
        <w:rPr>
          <w:rFonts w:ascii="Times New Roman" w:hAnsi="Times New Roman" w:cs="Times New Roman"/>
          <w:sz w:val="24"/>
          <w:szCs w:val="24"/>
          <w:shd w:val="clear" w:color="auto" w:fill="FFFFFF"/>
        </w:rPr>
        <w:t>Newenham-Kahindi</w:t>
      </w:r>
      <w:proofErr w:type="spellEnd"/>
      <w:r w:rsidRPr="00003D31">
        <w:rPr>
          <w:rFonts w:ascii="Times New Roman" w:hAnsi="Times New Roman" w:cs="Times New Roman"/>
          <w:sz w:val="24"/>
          <w:szCs w:val="24"/>
          <w:shd w:val="clear" w:color="auto" w:fill="FFFFFF"/>
        </w:rPr>
        <w:t xml:space="preserve">, A. and </w:t>
      </w:r>
      <w:proofErr w:type="spellStart"/>
      <w:r w:rsidRPr="00003D31">
        <w:rPr>
          <w:rFonts w:ascii="Times New Roman" w:hAnsi="Times New Roman" w:cs="Times New Roman"/>
          <w:sz w:val="24"/>
          <w:szCs w:val="24"/>
          <w:shd w:val="clear" w:color="auto" w:fill="FFFFFF"/>
        </w:rPr>
        <w:t>Herremans</w:t>
      </w:r>
      <w:proofErr w:type="spellEnd"/>
      <w:r w:rsidRPr="00003D31">
        <w:rPr>
          <w:rFonts w:ascii="Times New Roman" w:hAnsi="Times New Roman" w:cs="Times New Roman"/>
          <w:sz w:val="24"/>
          <w:szCs w:val="24"/>
          <w:shd w:val="clear" w:color="auto" w:fill="FFFFFF"/>
        </w:rPr>
        <w:t>, I., 2010. When suits meet roots: The antecedents and consequences of community engagement strategy. </w:t>
      </w:r>
      <w:r w:rsidRPr="00003D31">
        <w:rPr>
          <w:rFonts w:ascii="Times New Roman" w:hAnsi="Times New Roman" w:cs="Times New Roman"/>
          <w:i/>
          <w:iCs/>
          <w:sz w:val="24"/>
          <w:szCs w:val="24"/>
          <w:shd w:val="clear" w:color="auto" w:fill="FFFFFF"/>
        </w:rPr>
        <w:t>Journal of Business Ethics</w:t>
      </w:r>
      <w:r w:rsidRPr="00003D31">
        <w:rPr>
          <w:rFonts w:ascii="Times New Roman" w:hAnsi="Times New Roman" w:cs="Times New Roman"/>
          <w:sz w:val="24"/>
          <w:szCs w:val="24"/>
          <w:shd w:val="clear" w:color="auto" w:fill="FFFFFF"/>
        </w:rPr>
        <w:t>, </w:t>
      </w:r>
      <w:r w:rsidRPr="00003D31">
        <w:rPr>
          <w:rFonts w:ascii="Times New Roman" w:hAnsi="Times New Roman" w:cs="Times New Roman"/>
          <w:i/>
          <w:iCs/>
          <w:sz w:val="24"/>
          <w:szCs w:val="24"/>
          <w:shd w:val="clear" w:color="auto" w:fill="FFFFFF"/>
        </w:rPr>
        <w:t>95</w:t>
      </w:r>
      <w:r w:rsidRPr="00003D31">
        <w:rPr>
          <w:rFonts w:ascii="Times New Roman" w:hAnsi="Times New Roman" w:cs="Times New Roman"/>
          <w:sz w:val="24"/>
          <w:szCs w:val="24"/>
          <w:shd w:val="clear" w:color="auto" w:fill="FFFFFF"/>
        </w:rPr>
        <w:t>(2), pp.297-318.</w:t>
      </w:r>
    </w:p>
    <w:p w14:paraId="694A2D21" w14:textId="77777777" w:rsidR="00A36BF1" w:rsidRPr="00003D31" w:rsidRDefault="005F0A2F" w:rsidP="00A36BF1">
      <w:pPr>
        <w:spacing w:after="0" w:line="480" w:lineRule="auto"/>
        <w:ind w:left="720" w:hanging="720"/>
        <w:rPr>
          <w:rFonts w:ascii="Times New Roman" w:hAnsi="Times New Roman" w:cs="Times New Roman"/>
          <w:sz w:val="24"/>
          <w:szCs w:val="24"/>
          <w:shd w:val="clear" w:color="auto" w:fill="FFFFFF"/>
        </w:rPr>
      </w:pPr>
      <w:r w:rsidRPr="00003D31">
        <w:rPr>
          <w:rFonts w:ascii="Times New Roman" w:hAnsi="Times New Roman" w:cs="Times New Roman"/>
          <w:sz w:val="24"/>
          <w:szCs w:val="24"/>
          <w:shd w:val="clear" w:color="auto" w:fill="FFFFFF"/>
        </w:rPr>
        <w:t xml:space="preserve">Gibbons, D., </w:t>
      </w:r>
      <w:proofErr w:type="spellStart"/>
      <w:r w:rsidRPr="00003D31">
        <w:rPr>
          <w:rFonts w:ascii="Times New Roman" w:hAnsi="Times New Roman" w:cs="Times New Roman"/>
          <w:sz w:val="24"/>
          <w:szCs w:val="24"/>
          <w:shd w:val="clear" w:color="auto" w:fill="FFFFFF"/>
        </w:rPr>
        <w:t>Vaid</w:t>
      </w:r>
      <w:proofErr w:type="spellEnd"/>
      <w:r w:rsidRPr="00003D31">
        <w:rPr>
          <w:rFonts w:ascii="Times New Roman" w:hAnsi="Times New Roman" w:cs="Times New Roman"/>
          <w:sz w:val="24"/>
          <w:szCs w:val="24"/>
          <w:shd w:val="clear" w:color="auto" w:fill="FFFFFF"/>
        </w:rPr>
        <w:t>, L. and Gardiner, L., 2011. Can consumer credit be affordable to households on low incomes. </w:t>
      </w:r>
      <w:r w:rsidRPr="00003D31">
        <w:rPr>
          <w:rFonts w:ascii="Times New Roman" w:hAnsi="Times New Roman" w:cs="Times New Roman"/>
          <w:i/>
          <w:iCs/>
          <w:sz w:val="24"/>
          <w:szCs w:val="24"/>
          <w:shd w:val="clear" w:color="auto" w:fill="FFFFFF"/>
        </w:rPr>
        <w:t>London. Centre for Responsible Credit and Friends Provident Foundation</w:t>
      </w:r>
      <w:r w:rsidRPr="00003D31">
        <w:rPr>
          <w:rFonts w:ascii="Times New Roman" w:hAnsi="Times New Roman" w:cs="Times New Roman"/>
          <w:sz w:val="24"/>
          <w:szCs w:val="24"/>
          <w:shd w:val="clear" w:color="auto" w:fill="FFFFFF"/>
        </w:rPr>
        <w:t>.</w:t>
      </w:r>
    </w:p>
    <w:p w14:paraId="5DB23C81" w14:textId="77777777" w:rsidR="00A36BF1" w:rsidRPr="00003D31" w:rsidRDefault="005F0A2F" w:rsidP="00A36BF1">
      <w:pPr>
        <w:spacing w:after="0" w:line="480" w:lineRule="auto"/>
        <w:ind w:left="720" w:hanging="720"/>
        <w:rPr>
          <w:rFonts w:ascii="Times New Roman" w:hAnsi="Times New Roman" w:cs="Times New Roman"/>
          <w:sz w:val="24"/>
          <w:szCs w:val="24"/>
          <w:shd w:val="clear" w:color="auto" w:fill="FFFFFF"/>
        </w:rPr>
      </w:pPr>
      <w:r w:rsidRPr="00003D31">
        <w:rPr>
          <w:rFonts w:ascii="Times New Roman" w:hAnsi="Times New Roman" w:cs="Times New Roman"/>
          <w:sz w:val="24"/>
          <w:szCs w:val="24"/>
          <w:shd w:val="clear" w:color="auto" w:fill="FFFFFF"/>
        </w:rPr>
        <w:t xml:space="preserve">Head, BW, 2007. Community engagement: participation on whose </w:t>
      </w:r>
      <w:proofErr w:type="gramStart"/>
      <w:r w:rsidRPr="00003D31">
        <w:rPr>
          <w:rFonts w:ascii="Times New Roman" w:hAnsi="Times New Roman" w:cs="Times New Roman"/>
          <w:sz w:val="24"/>
          <w:szCs w:val="24"/>
          <w:shd w:val="clear" w:color="auto" w:fill="FFFFFF"/>
        </w:rPr>
        <w:t>terms?.</w:t>
      </w:r>
      <w:proofErr w:type="gramEnd"/>
      <w:r w:rsidRPr="00003D31">
        <w:rPr>
          <w:rFonts w:ascii="Times New Roman" w:hAnsi="Times New Roman" w:cs="Times New Roman"/>
          <w:sz w:val="24"/>
          <w:szCs w:val="24"/>
          <w:shd w:val="clear" w:color="auto" w:fill="FFFFFF"/>
        </w:rPr>
        <w:t> </w:t>
      </w:r>
      <w:r w:rsidRPr="00003D31">
        <w:rPr>
          <w:rFonts w:ascii="Times New Roman" w:hAnsi="Times New Roman" w:cs="Times New Roman"/>
          <w:i/>
          <w:iCs/>
          <w:sz w:val="24"/>
          <w:szCs w:val="24"/>
          <w:shd w:val="clear" w:color="auto" w:fill="FFFFFF"/>
        </w:rPr>
        <w:t>Australian Journal of Political Science</w:t>
      </w:r>
      <w:r w:rsidRPr="00003D31">
        <w:rPr>
          <w:rFonts w:ascii="Times New Roman" w:hAnsi="Times New Roman" w:cs="Times New Roman"/>
          <w:sz w:val="24"/>
          <w:szCs w:val="24"/>
          <w:shd w:val="clear" w:color="auto" w:fill="FFFFFF"/>
        </w:rPr>
        <w:t>, </w:t>
      </w:r>
      <w:r w:rsidRPr="00003D31">
        <w:rPr>
          <w:rFonts w:ascii="Times New Roman" w:hAnsi="Times New Roman" w:cs="Times New Roman"/>
          <w:i/>
          <w:iCs/>
          <w:sz w:val="24"/>
          <w:szCs w:val="24"/>
          <w:shd w:val="clear" w:color="auto" w:fill="FFFFFF"/>
        </w:rPr>
        <w:t>42</w:t>
      </w:r>
      <w:r w:rsidRPr="00003D31">
        <w:rPr>
          <w:rFonts w:ascii="Times New Roman" w:hAnsi="Times New Roman" w:cs="Times New Roman"/>
          <w:sz w:val="24"/>
          <w:szCs w:val="24"/>
          <w:shd w:val="clear" w:color="auto" w:fill="FFFFFF"/>
        </w:rPr>
        <w:t>(3), pp.441-454.</w:t>
      </w:r>
    </w:p>
    <w:p w14:paraId="19C801D3" w14:textId="77777777" w:rsidR="00A36BF1" w:rsidRPr="00003D31" w:rsidRDefault="005F0A2F" w:rsidP="00A36BF1">
      <w:pPr>
        <w:spacing w:after="0" w:line="480" w:lineRule="auto"/>
        <w:ind w:left="720" w:hanging="720"/>
        <w:rPr>
          <w:rFonts w:ascii="Times New Roman" w:hAnsi="Times New Roman" w:cs="Times New Roman"/>
          <w:sz w:val="24"/>
          <w:szCs w:val="24"/>
          <w:shd w:val="clear" w:color="auto" w:fill="FFFFFF"/>
        </w:rPr>
      </w:pPr>
      <w:r w:rsidRPr="00003D31">
        <w:rPr>
          <w:rFonts w:ascii="Times New Roman" w:hAnsi="Times New Roman" w:cs="Times New Roman"/>
          <w:sz w:val="24"/>
          <w:szCs w:val="24"/>
          <w:shd w:val="clear" w:color="auto" w:fill="FFFFFF"/>
        </w:rPr>
        <w:t>Hoffmann, C.P. and Lutz, C., 2013. The impact of social media on stakeholder engagement.</w:t>
      </w:r>
    </w:p>
    <w:p w14:paraId="28FAB0C7" w14:textId="77777777" w:rsidR="00A36BF1" w:rsidRPr="00003D31" w:rsidRDefault="005F0A2F" w:rsidP="00A36BF1">
      <w:pPr>
        <w:spacing w:after="0" w:line="480" w:lineRule="auto"/>
        <w:ind w:left="720" w:hanging="720"/>
        <w:rPr>
          <w:rFonts w:ascii="Times New Roman" w:hAnsi="Times New Roman" w:cs="Times New Roman"/>
          <w:sz w:val="24"/>
          <w:szCs w:val="24"/>
          <w:shd w:val="clear" w:color="auto" w:fill="FFFFFF"/>
        </w:rPr>
      </w:pPr>
      <w:r w:rsidRPr="00003D31">
        <w:rPr>
          <w:rFonts w:ascii="Times New Roman" w:hAnsi="Times New Roman" w:cs="Times New Roman"/>
          <w:sz w:val="24"/>
          <w:szCs w:val="24"/>
          <w:shd w:val="clear" w:color="auto" w:fill="FFFFFF"/>
        </w:rPr>
        <w:t>Ridley-Duff, R. and Bull, M., 2011. </w:t>
      </w:r>
      <w:r w:rsidRPr="00003D31">
        <w:rPr>
          <w:rFonts w:ascii="Times New Roman" w:hAnsi="Times New Roman" w:cs="Times New Roman"/>
          <w:i/>
          <w:iCs/>
          <w:sz w:val="24"/>
          <w:szCs w:val="24"/>
          <w:shd w:val="clear" w:color="auto" w:fill="FFFFFF"/>
        </w:rPr>
        <w:t>Understanding social enterprise: Theory and practice</w:t>
      </w:r>
      <w:r w:rsidRPr="00003D31">
        <w:rPr>
          <w:rFonts w:ascii="Times New Roman" w:hAnsi="Times New Roman" w:cs="Times New Roman"/>
          <w:sz w:val="24"/>
          <w:szCs w:val="24"/>
          <w:shd w:val="clear" w:color="auto" w:fill="FFFFFF"/>
        </w:rPr>
        <w:t>. London: Sage.</w:t>
      </w:r>
    </w:p>
    <w:p w14:paraId="345C93D1" w14:textId="77777777" w:rsidR="00A36BF1" w:rsidRPr="00003D31" w:rsidRDefault="005F0A2F" w:rsidP="00A36BF1">
      <w:pPr>
        <w:spacing w:after="0" w:line="480" w:lineRule="auto"/>
        <w:ind w:left="720" w:hanging="720"/>
        <w:rPr>
          <w:rFonts w:ascii="Times New Roman" w:hAnsi="Times New Roman" w:cs="Times New Roman"/>
          <w:sz w:val="24"/>
          <w:szCs w:val="24"/>
          <w:shd w:val="clear" w:color="auto" w:fill="FFFFFF"/>
        </w:rPr>
      </w:pPr>
      <w:r w:rsidRPr="00003D31">
        <w:rPr>
          <w:rFonts w:ascii="Times New Roman" w:hAnsi="Times New Roman" w:cs="Times New Roman"/>
          <w:sz w:val="24"/>
          <w:szCs w:val="24"/>
          <w:shd w:val="clear" w:color="auto" w:fill="FFFFFF"/>
        </w:rPr>
        <w:t>Thompson, J., and Doherty, B., 2006. The diverse world of social enterprise: A collection of social enterprise stories. </w:t>
      </w:r>
      <w:r w:rsidRPr="00003D31">
        <w:rPr>
          <w:rFonts w:ascii="Times New Roman" w:hAnsi="Times New Roman" w:cs="Times New Roman"/>
          <w:i/>
          <w:iCs/>
          <w:sz w:val="24"/>
          <w:szCs w:val="24"/>
          <w:shd w:val="clear" w:color="auto" w:fill="FFFFFF"/>
        </w:rPr>
        <w:t>International journal of social economics</w:t>
      </w:r>
      <w:r w:rsidRPr="00003D31">
        <w:rPr>
          <w:rFonts w:ascii="Times New Roman" w:hAnsi="Times New Roman" w:cs="Times New Roman"/>
          <w:sz w:val="24"/>
          <w:szCs w:val="24"/>
          <w:shd w:val="clear" w:color="auto" w:fill="FFFFFF"/>
        </w:rPr>
        <w:t>, </w:t>
      </w:r>
      <w:r w:rsidRPr="00003D31">
        <w:rPr>
          <w:rFonts w:ascii="Times New Roman" w:hAnsi="Times New Roman" w:cs="Times New Roman"/>
          <w:i/>
          <w:iCs/>
          <w:sz w:val="24"/>
          <w:szCs w:val="24"/>
          <w:shd w:val="clear" w:color="auto" w:fill="FFFFFF"/>
        </w:rPr>
        <w:t>33</w:t>
      </w:r>
      <w:r w:rsidRPr="00003D31">
        <w:rPr>
          <w:rFonts w:ascii="Times New Roman" w:hAnsi="Times New Roman" w:cs="Times New Roman"/>
          <w:sz w:val="24"/>
          <w:szCs w:val="24"/>
          <w:shd w:val="clear" w:color="auto" w:fill="FFFFFF"/>
        </w:rPr>
        <w:t>(5-6), pp.361-375.</w:t>
      </w:r>
    </w:p>
    <w:p w14:paraId="5E9F8461" w14:textId="77777777" w:rsidR="00A36BF1" w:rsidRPr="00003D31" w:rsidRDefault="005F0A2F" w:rsidP="00A36BF1">
      <w:pPr>
        <w:spacing w:after="0" w:line="480" w:lineRule="auto"/>
        <w:ind w:left="720" w:hanging="720"/>
        <w:rPr>
          <w:rFonts w:ascii="Times New Roman" w:hAnsi="Times New Roman" w:cs="Times New Roman"/>
          <w:sz w:val="24"/>
          <w:szCs w:val="24"/>
          <w:shd w:val="clear" w:color="auto" w:fill="FFFFFF"/>
        </w:rPr>
      </w:pPr>
      <w:r w:rsidRPr="00003D31">
        <w:rPr>
          <w:rFonts w:ascii="Times New Roman" w:hAnsi="Times New Roman" w:cs="Times New Roman"/>
          <w:sz w:val="24"/>
          <w:szCs w:val="24"/>
          <w:shd w:val="clear" w:color="auto" w:fill="FFFFFF"/>
        </w:rPr>
        <w:t xml:space="preserve">Limb, A., </w:t>
      </w:r>
      <w:proofErr w:type="spellStart"/>
      <w:r w:rsidRPr="00003D31">
        <w:rPr>
          <w:rFonts w:ascii="Times New Roman" w:hAnsi="Times New Roman" w:cs="Times New Roman"/>
          <w:sz w:val="24"/>
          <w:szCs w:val="24"/>
          <w:shd w:val="clear" w:color="auto" w:fill="FFFFFF"/>
        </w:rPr>
        <w:t>Brighouse</w:t>
      </w:r>
      <w:proofErr w:type="spellEnd"/>
      <w:r w:rsidRPr="00003D31">
        <w:rPr>
          <w:rFonts w:ascii="Times New Roman" w:hAnsi="Times New Roman" w:cs="Times New Roman"/>
          <w:sz w:val="24"/>
          <w:szCs w:val="24"/>
          <w:shd w:val="clear" w:color="auto" w:fill="FFFFFF"/>
        </w:rPr>
        <w:t xml:space="preserve">, T., Facer, K., de </w:t>
      </w:r>
      <w:proofErr w:type="spellStart"/>
      <w:r w:rsidRPr="00003D31">
        <w:rPr>
          <w:rFonts w:ascii="Times New Roman" w:hAnsi="Times New Roman" w:cs="Times New Roman"/>
          <w:sz w:val="24"/>
          <w:szCs w:val="24"/>
          <w:shd w:val="clear" w:color="auto" w:fill="FFFFFF"/>
        </w:rPr>
        <w:t>Alwis</w:t>
      </w:r>
      <w:proofErr w:type="spellEnd"/>
      <w:r w:rsidRPr="00003D31">
        <w:rPr>
          <w:rFonts w:ascii="Times New Roman" w:hAnsi="Times New Roman" w:cs="Times New Roman"/>
          <w:sz w:val="24"/>
          <w:szCs w:val="24"/>
          <w:shd w:val="clear" w:color="auto" w:fill="FFFFFF"/>
        </w:rPr>
        <w:t>, A. and Brewster, N., 2016. One Doncaster: The report and recommendations of the Independent Commission on Education and Skills in Doncaster.</w:t>
      </w:r>
    </w:p>
    <w:p w14:paraId="28A653B5" w14:textId="77777777" w:rsidR="00A36BF1" w:rsidRPr="00003D31" w:rsidRDefault="005F0A2F" w:rsidP="00A36BF1">
      <w:pPr>
        <w:spacing w:after="0" w:line="480" w:lineRule="auto"/>
        <w:ind w:left="720" w:hanging="720"/>
        <w:rPr>
          <w:rFonts w:ascii="Times New Roman" w:hAnsi="Times New Roman" w:cs="Times New Roman"/>
          <w:sz w:val="24"/>
          <w:szCs w:val="24"/>
          <w:shd w:val="clear" w:color="auto" w:fill="FFFFFF"/>
        </w:rPr>
      </w:pPr>
      <w:r w:rsidRPr="00003D31">
        <w:rPr>
          <w:rFonts w:ascii="Times New Roman" w:hAnsi="Times New Roman" w:cs="Times New Roman"/>
          <w:sz w:val="24"/>
          <w:szCs w:val="24"/>
          <w:shd w:val="clear" w:color="auto" w:fill="FFFFFF"/>
        </w:rPr>
        <w:t>Mastrangelo, L.M., Benitez, D.G. and Cruz-Ros, S., 2017. How social entrepreneurs can influence their employees' commitment. </w:t>
      </w:r>
      <w:r w:rsidRPr="00003D31">
        <w:rPr>
          <w:rFonts w:ascii="Times New Roman" w:hAnsi="Times New Roman" w:cs="Times New Roman"/>
          <w:i/>
          <w:iCs/>
          <w:sz w:val="24"/>
          <w:szCs w:val="24"/>
          <w:shd w:val="clear" w:color="auto" w:fill="FFFFFF"/>
        </w:rPr>
        <w:t>Journal of Promotion Management</w:t>
      </w:r>
      <w:r w:rsidRPr="00003D31">
        <w:rPr>
          <w:rFonts w:ascii="Times New Roman" w:hAnsi="Times New Roman" w:cs="Times New Roman"/>
          <w:sz w:val="24"/>
          <w:szCs w:val="24"/>
          <w:shd w:val="clear" w:color="auto" w:fill="FFFFFF"/>
        </w:rPr>
        <w:t>, </w:t>
      </w:r>
      <w:r w:rsidRPr="00003D31">
        <w:rPr>
          <w:rFonts w:ascii="Times New Roman" w:hAnsi="Times New Roman" w:cs="Times New Roman"/>
          <w:i/>
          <w:iCs/>
          <w:sz w:val="24"/>
          <w:szCs w:val="24"/>
          <w:shd w:val="clear" w:color="auto" w:fill="FFFFFF"/>
        </w:rPr>
        <w:t>23</w:t>
      </w:r>
      <w:r w:rsidRPr="00003D31">
        <w:rPr>
          <w:rFonts w:ascii="Times New Roman" w:hAnsi="Times New Roman" w:cs="Times New Roman"/>
          <w:sz w:val="24"/>
          <w:szCs w:val="24"/>
          <w:shd w:val="clear" w:color="auto" w:fill="FFFFFF"/>
        </w:rPr>
        <w:t>(3), pp.437-448</w:t>
      </w:r>
    </w:p>
    <w:p w14:paraId="0FE611C3" w14:textId="77777777" w:rsidR="00A36BF1" w:rsidRPr="00003D31" w:rsidRDefault="005F0A2F" w:rsidP="00A36BF1">
      <w:pPr>
        <w:spacing w:after="0" w:line="480" w:lineRule="auto"/>
        <w:ind w:left="720" w:hanging="720"/>
        <w:rPr>
          <w:rFonts w:ascii="Times New Roman" w:hAnsi="Times New Roman" w:cs="Times New Roman"/>
          <w:sz w:val="24"/>
          <w:szCs w:val="24"/>
          <w:shd w:val="clear" w:color="auto" w:fill="FFFFFF"/>
        </w:rPr>
      </w:pPr>
      <w:r w:rsidRPr="00003D31">
        <w:rPr>
          <w:rFonts w:ascii="Times New Roman" w:hAnsi="Times New Roman" w:cs="Times New Roman"/>
          <w:sz w:val="24"/>
          <w:szCs w:val="24"/>
          <w:shd w:val="clear" w:color="auto" w:fill="FFFFFF"/>
        </w:rPr>
        <w:lastRenderedPageBreak/>
        <w:t>Newman, P.A., 2006. Towards a science of community engagement. </w:t>
      </w:r>
      <w:r w:rsidRPr="00003D31">
        <w:rPr>
          <w:rFonts w:ascii="Times New Roman" w:hAnsi="Times New Roman" w:cs="Times New Roman"/>
          <w:i/>
          <w:iCs/>
          <w:sz w:val="24"/>
          <w:szCs w:val="24"/>
          <w:shd w:val="clear" w:color="auto" w:fill="FFFFFF"/>
        </w:rPr>
        <w:t>The Lancet</w:t>
      </w:r>
      <w:r w:rsidRPr="00003D31">
        <w:rPr>
          <w:rFonts w:ascii="Times New Roman" w:hAnsi="Times New Roman" w:cs="Times New Roman"/>
          <w:sz w:val="24"/>
          <w:szCs w:val="24"/>
          <w:shd w:val="clear" w:color="auto" w:fill="FFFFFF"/>
        </w:rPr>
        <w:t>, </w:t>
      </w:r>
      <w:r w:rsidRPr="00003D31">
        <w:rPr>
          <w:rFonts w:ascii="Times New Roman" w:hAnsi="Times New Roman" w:cs="Times New Roman"/>
          <w:i/>
          <w:iCs/>
          <w:sz w:val="24"/>
          <w:szCs w:val="24"/>
          <w:shd w:val="clear" w:color="auto" w:fill="FFFFFF"/>
        </w:rPr>
        <w:t>367</w:t>
      </w:r>
      <w:r w:rsidRPr="00003D31">
        <w:rPr>
          <w:rFonts w:ascii="Times New Roman" w:hAnsi="Times New Roman" w:cs="Times New Roman"/>
          <w:sz w:val="24"/>
          <w:szCs w:val="24"/>
          <w:shd w:val="clear" w:color="auto" w:fill="FFFFFF"/>
        </w:rPr>
        <w:t>(9507), p.302.</w:t>
      </w:r>
    </w:p>
    <w:p w14:paraId="08441280" w14:textId="77777777" w:rsidR="00A36BF1" w:rsidRPr="00003D31" w:rsidRDefault="005F0A2F" w:rsidP="00A36BF1">
      <w:pPr>
        <w:spacing w:after="0" w:line="480" w:lineRule="auto"/>
        <w:ind w:left="720" w:hanging="720"/>
        <w:rPr>
          <w:rFonts w:ascii="Times New Roman" w:hAnsi="Times New Roman" w:cs="Times New Roman"/>
          <w:sz w:val="24"/>
          <w:szCs w:val="24"/>
          <w:shd w:val="clear" w:color="auto" w:fill="FFFFFF"/>
        </w:rPr>
      </w:pPr>
      <w:r w:rsidRPr="00003D31">
        <w:rPr>
          <w:rFonts w:ascii="Times New Roman" w:hAnsi="Times New Roman" w:cs="Times New Roman"/>
          <w:sz w:val="24"/>
          <w:szCs w:val="24"/>
          <w:shd w:val="clear" w:color="auto" w:fill="FFFFFF"/>
        </w:rPr>
        <w:t>Opencharities.org. 2021. </w:t>
      </w:r>
      <w:r w:rsidRPr="00003D31">
        <w:rPr>
          <w:rFonts w:ascii="Times New Roman" w:hAnsi="Times New Roman" w:cs="Times New Roman"/>
          <w:i/>
          <w:iCs/>
          <w:sz w:val="24"/>
          <w:szCs w:val="24"/>
          <w:shd w:val="clear" w:color="auto" w:fill="FFFFFF"/>
        </w:rPr>
        <w:t xml:space="preserve">DONCASTER </w:t>
      </w:r>
      <w:proofErr w:type="gramStart"/>
      <w:r w:rsidRPr="00003D31">
        <w:rPr>
          <w:rFonts w:ascii="Times New Roman" w:hAnsi="Times New Roman" w:cs="Times New Roman"/>
          <w:i/>
          <w:iCs/>
          <w:sz w:val="24"/>
          <w:szCs w:val="24"/>
          <w:shd w:val="clear" w:color="auto" w:fill="FFFFFF"/>
        </w:rPr>
        <w:t>REFURNISH :</w:t>
      </w:r>
      <w:proofErr w:type="gramEnd"/>
      <w:r w:rsidRPr="00003D31">
        <w:rPr>
          <w:rFonts w:ascii="Times New Roman" w:hAnsi="Times New Roman" w:cs="Times New Roman"/>
          <w:i/>
          <w:iCs/>
          <w:sz w:val="24"/>
          <w:szCs w:val="24"/>
          <w:shd w:val="clear" w:color="auto" w:fill="FFFFFF"/>
        </w:rPr>
        <w:t xml:space="preserve">: </w:t>
      </w:r>
      <w:proofErr w:type="spellStart"/>
      <w:r w:rsidRPr="00003D31">
        <w:rPr>
          <w:rFonts w:ascii="Times New Roman" w:hAnsi="Times New Roman" w:cs="Times New Roman"/>
          <w:i/>
          <w:iCs/>
          <w:sz w:val="24"/>
          <w:szCs w:val="24"/>
          <w:shd w:val="clear" w:color="auto" w:fill="FFFFFF"/>
        </w:rPr>
        <w:t>OpenCharities</w:t>
      </w:r>
      <w:proofErr w:type="spellEnd"/>
      <w:r w:rsidRPr="00003D31">
        <w:rPr>
          <w:rFonts w:ascii="Times New Roman" w:hAnsi="Times New Roman" w:cs="Times New Roman"/>
          <w:sz w:val="24"/>
          <w:szCs w:val="24"/>
          <w:shd w:val="clear" w:color="auto" w:fill="FFFFFF"/>
        </w:rPr>
        <w:t>. [online] Available at: &lt;http://opencharities.org/charities/1118160&gt; [Accessed 30 April 2021].</w:t>
      </w:r>
    </w:p>
    <w:p w14:paraId="368675DE" w14:textId="77777777" w:rsidR="00A36BF1" w:rsidRPr="00003D31" w:rsidRDefault="005F0A2F" w:rsidP="00A36BF1">
      <w:pPr>
        <w:spacing w:after="0" w:line="480" w:lineRule="auto"/>
        <w:ind w:left="720" w:hanging="720"/>
        <w:rPr>
          <w:rFonts w:ascii="Times New Roman" w:hAnsi="Times New Roman" w:cs="Times New Roman"/>
          <w:sz w:val="24"/>
          <w:szCs w:val="24"/>
          <w:shd w:val="clear" w:color="auto" w:fill="FFFFFF"/>
        </w:rPr>
      </w:pPr>
      <w:proofErr w:type="spellStart"/>
      <w:r w:rsidRPr="00003D31">
        <w:rPr>
          <w:rFonts w:ascii="Times New Roman" w:hAnsi="Times New Roman" w:cs="Times New Roman"/>
          <w:sz w:val="24"/>
          <w:szCs w:val="24"/>
          <w:shd w:val="clear" w:color="auto" w:fill="FFFFFF"/>
        </w:rPr>
        <w:t>Schlake</w:t>
      </w:r>
      <w:proofErr w:type="spellEnd"/>
      <w:r w:rsidRPr="00003D31">
        <w:rPr>
          <w:rFonts w:ascii="Times New Roman" w:hAnsi="Times New Roman" w:cs="Times New Roman"/>
          <w:sz w:val="24"/>
          <w:szCs w:val="24"/>
          <w:shd w:val="clear" w:color="auto" w:fill="FFFFFF"/>
        </w:rPr>
        <w:t>, M.R., 2015. Community Engagement: Nine Principles.</w:t>
      </w:r>
    </w:p>
    <w:p w14:paraId="5F64966B" w14:textId="77777777" w:rsidR="00A36BF1" w:rsidRPr="00003D31" w:rsidRDefault="005F0A2F" w:rsidP="00A36BF1">
      <w:pPr>
        <w:spacing w:after="0" w:line="480" w:lineRule="auto"/>
        <w:ind w:left="720" w:hanging="720"/>
        <w:rPr>
          <w:rFonts w:ascii="Times New Roman" w:hAnsi="Times New Roman" w:cs="Times New Roman"/>
          <w:sz w:val="24"/>
          <w:szCs w:val="24"/>
          <w:shd w:val="clear" w:color="auto" w:fill="FFFFFF"/>
        </w:rPr>
      </w:pPr>
      <w:r w:rsidRPr="00003D31">
        <w:rPr>
          <w:rFonts w:ascii="Times New Roman" w:hAnsi="Times New Roman" w:cs="Times New Roman"/>
          <w:sz w:val="24"/>
          <w:szCs w:val="24"/>
          <w:shd w:val="clear" w:color="auto" w:fill="FFFFFF"/>
        </w:rPr>
        <w:t>Watson, D., 2007. </w:t>
      </w:r>
      <w:r w:rsidRPr="00003D31">
        <w:rPr>
          <w:rFonts w:ascii="Times New Roman" w:hAnsi="Times New Roman" w:cs="Times New Roman"/>
          <w:i/>
          <w:iCs/>
          <w:sz w:val="24"/>
          <w:szCs w:val="24"/>
          <w:shd w:val="clear" w:color="auto" w:fill="FFFFFF"/>
        </w:rPr>
        <w:t>Managing civic and community engagement</w:t>
      </w:r>
      <w:r w:rsidRPr="00003D31">
        <w:rPr>
          <w:rFonts w:ascii="Times New Roman" w:hAnsi="Times New Roman" w:cs="Times New Roman"/>
          <w:sz w:val="24"/>
          <w:szCs w:val="24"/>
          <w:shd w:val="clear" w:color="auto" w:fill="FFFFFF"/>
        </w:rPr>
        <w:t>. McGraw-Hill Education (UK).</w:t>
      </w:r>
    </w:p>
    <w:p w14:paraId="30EB7FBB" w14:textId="77777777" w:rsidR="00A36BF1" w:rsidRPr="00003D31" w:rsidRDefault="005F0A2F" w:rsidP="00A36BF1">
      <w:pPr>
        <w:spacing w:after="0" w:line="480" w:lineRule="auto"/>
        <w:ind w:left="720" w:hanging="720"/>
        <w:rPr>
          <w:rFonts w:ascii="Times New Roman" w:hAnsi="Times New Roman" w:cs="Times New Roman"/>
          <w:sz w:val="24"/>
          <w:szCs w:val="24"/>
        </w:rPr>
      </w:pPr>
      <w:r w:rsidRPr="00003D31">
        <w:rPr>
          <w:rFonts w:ascii="Times New Roman" w:hAnsi="Times New Roman" w:cs="Times New Roman"/>
          <w:sz w:val="24"/>
          <w:szCs w:val="24"/>
          <w:shd w:val="clear" w:color="auto" w:fill="FFFFFF"/>
        </w:rPr>
        <w:t xml:space="preserve">Wells, P., </w:t>
      </w:r>
      <w:proofErr w:type="spellStart"/>
      <w:r w:rsidRPr="00003D31">
        <w:rPr>
          <w:rFonts w:ascii="Times New Roman" w:hAnsi="Times New Roman" w:cs="Times New Roman"/>
          <w:sz w:val="24"/>
          <w:szCs w:val="24"/>
          <w:shd w:val="clear" w:color="auto" w:fill="FFFFFF"/>
        </w:rPr>
        <w:t>Dayson</w:t>
      </w:r>
      <w:proofErr w:type="spellEnd"/>
      <w:r w:rsidRPr="00003D31">
        <w:rPr>
          <w:rFonts w:ascii="Times New Roman" w:hAnsi="Times New Roman" w:cs="Times New Roman"/>
          <w:sz w:val="24"/>
          <w:szCs w:val="24"/>
          <w:shd w:val="clear" w:color="auto" w:fill="FFFFFF"/>
        </w:rPr>
        <w:t>, C., Batty, E., Crisp, R. and Parr, S., 2011. Social Investment and Its Impact: The Evaluation of Charity Bank in the North.</w:t>
      </w:r>
    </w:p>
    <w:p w14:paraId="5590023F" w14:textId="77777777" w:rsidR="00A36BF1" w:rsidRPr="00003D31" w:rsidRDefault="00A36BF1" w:rsidP="00A36BF1">
      <w:pPr>
        <w:spacing w:line="480" w:lineRule="auto"/>
        <w:rPr>
          <w:rFonts w:ascii="Times New Roman" w:hAnsi="Times New Roman" w:cs="Times New Roman"/>
          <w:sz w:val="24"/>
          <w:szCs w:val="24"/>
        </w:rPr>
      </w:pPr>
    </w:p>
    <w:p w14:paraId="10B31883" w14:textId="77777777" w:rsidR="00A36BF1" w:rsidRPr="00003D31" w:rsidRDefault="00A36BF1" w:rsidP="00A36BF1">
      <w:pPr>
        <w:spacing w:line="480" w:lineRule="auto"/>
        <w:rPr>
          <w:rFonts w:ascii="Times New Roman" w:hAnsi="Times New Roman" w:cs="Times New Roman"/>
          <w:sz w:val="24"/>
          <w:szCs w:val="24"/>
        </w:rPr>
      </w:pPr>
    </w:p>
    <w:p w14:paraId="41C0031A" w14:textId="77777777" w:rsidR="00A36BF1" w:rsidRPr="00003D31" w:rsidRDefault="00A36BF1" w:rsidP="00A36BF1">
      <w:pPr>
        <w:spacing w:line="480" w:lineRule="auto"/>
        <w:rPr>
          <w:rFonts w:ascii="Times New Roman" w:hAnsi="Times New Roman" w:cs="Times New Roman"/>
          <w:sz w:val="24"/>
          <w:szCs w:val="24"/>
        </w:rPr>
      </w:pPr>
    </w:p>
    <w:p w14:paraId="7E43C80B" w14:textId="77777777" w:rsidR="00A36BF1" w:rsidRPr="00003D31" w:rsidRDefault="00A36BF1" w:rsidP="00A36BF1">
      <w:pPr>
        <w:spacing w:line="480" w:lineRule="auto"/>
        <w:rPr>
          <w:rFonts w:ascii="Times New Roman" w:hAnsi="Times New Roman" w:cs="Times New Roman"/>
          <w:sz w:val="24"/>
          <w:szCs w:val="24"/>
        </w:rPr>
      </w:pPr>
    </w:p>
    <w:p w14:paraId="095E58C4" w14:textId="77777777" w:rsidR="00A36BF1" w:rsidRPr="00003D31" w:rsidRDefault="00A36BF1" w:rsidP="00A36BF1">
      <w:pPr>
        <w:spacing w:line="480" w:lineRule="auto"/>
        <w:rPr>
          <w:rFonts w:ascii="Times New Roman" w:hAnsi="Times New Roman" w:cs="Times New Roman"/>
          <w:sz w:val="24"/>
          <w:szCs w:val="24"/>
        </w:rPr>
      </w:pPr>
    </w:p>
    <w:p w14:paraId="038019F8" w14:textId="77777777" w:rsidR="00A36BF1" w:rsidRPr="00003D31" w:rsidRDefault="00A36BF1" w:rsidP="00A36BF1">
      <w:pPr>
        <w:spacing w:line="480" w:lineRule="auto"/>
        <w:rPr>
          <w:rFonts w:ascii="Times New Roman" w:hAnsi="Times New Roman" w:cs="Times New Roman"/>
          <w:sz w:val="24"/>
          <w:szCs w:val="24"/>
        </w:rPr>
      </w:pPr>
    </w:p>
    <w:p w14:paraId="6470EC80" w14:textId="77777777" w:rsidR="00A36BF1" w:rsidRPr="00003D31" w:rsidRDefault="00A36BF1" w:rsidP="00A36BF1">
      <w:pPr>
        <w:spacing w:line="480" w:lineRule="auto"/>
        <w:rPr>
          <w:rFonts w:ascii="Times New Roman" w:hAnsi="Times New Roman" w:cs="Times New Roman"/>
          <w:sz w:val="24"/>
          <w:szCs w:val="24"/>
        </w:rPr>
      </w:pPr>
    </w:p>
    <w:p w14:paraId="5B2DC72F" w14:textId="77777777" w:rsidR="00A36BF1" w:rsidRPr="00003D31" w:rsidRDefault="00A36BF1" w:rsidP="00A36BF1">
      <w:pPr>
        <w:spacing w:line="480" w:lineRule="auto"/>
        <w:rPr>
          <w:rFonts w:ascii="Times New Roman" w:hAnsi="Times New Roman" w:cs="Times New Roman"/>
          <w:sz w:val="24"/>
          <w:szCs w:val="24"/>
        </w:rPr>
      </w:pPr>
    </w:p>
    <w:p w14:paraId="063F4A5E" w14:textId="77777777" w:rsidR="00A36BF1" w:rsidRPr="00003D31" w:rsidRDefault="00A36BF1" w:rsidP="00A36BF1">
      <w:pPr>
        <w:spacing w:line="480" w:lineRule="auto"/>
        <w:rPr>
          <w:rFonts w:ascii="Times New Roman" w:hAnsi="Times New Roman" w:cs="Times New Roman"/>
          <w:sz w:val="24"/>
          <w:szCs w:val="24"/>
        </w:rPr>
      </w:pPr>
    </w:p>
    <w:p w14:paraId="4514A807" w14:textId="77777777" w:rsidR="00A36BF1" w:rsidRPr="00003D31" w:rsidRDefault="00A36BF1" w:rsidP="00A36BF1">
      <w:pPr>
        <w:spacing w:line="480" w:lineRule="auto"/>
        <w:rPr>
          <w:rFonts w:ascii="Times New Roman" w:hAnsi="Times New Roman" w:cs="Times New Roman"/>
          <w:sz w:val="24"/>
          <w:szCs w:val="24"/>
        </w:rPr>
      </w:pPr>
    </w:p>
    <w:p w14:paraId="447EF101" w14:textId="77777777" w:rsidR="00A36BF1" w:rsidRPr="00003D31" w:rsidRDefault="00A36BF1" w:rsidP="00A36BF1">
      <w:pPr>
        <w:spacing w:line="480" w:lineRule="auto"/>
        <w:rPr>
          <w:rFonts w:ascii="Times New Roman" w:hAnsi="Times New Roman" w:cs="Times New Roman"/>
          <w:sz w:val="24"/>
          <w:szCs w:val="24"/>
        </w:rPr>
      </w:pPr>
    </w:p>
    <w:p w14:paraId="54F092BF" w14:textId="77777777" w:rsidR="00A36BF1" w:rsidRPr="00003D31" w:rsidRDefault="00A36BF1" w:rsidP="00A36BF1">
      <w:pPr>
        <w:spacing w:line="480" w:lineRule="auto"/>
        <w:rPr>
          <w:rFonts w:ascii="Times New Roman" w:hAnsi="Times New Roman" w:cs="Times New Roman"/>
          <w:sz w:val="24"/>
          <w:szCs w:val="24"/>
        </w:rPr>
      </w:pPr>
    </w:p>
    <w:p w14:paraId="2C3A8BFE" w14:textId="77777777" w:rsidR="00A36BF1" w:rsidRPr="00003D31" w:rsidRDefault="005F0A2F" w:rsidP="00A36BF1">
      <w:pPr>
        <w:spacing w:line="480" w:lineRule="auto"/>
        <w:jc w:val="center"/>
        <w:rPr>
          <w:rFonts w:ascii="Times New Roman" w:hAnsi="Times New Roman" w:cs="Times New Roman"/>
          <w:b/>
          <w:sz w:val="24"/>
          <w:szCs w:val="24"/>
        </w:rPr>
      </w:pPr>
      <w:r w:rsidRPr="00003D31">
        <w:rPr>
          <w:rFonts w:ascii="Times New Roman" w:hAnsi="Times New Roman" w:cs="Times New Roman"/>
          <w:b/>
          <w:sz w:val="24"/>
          <w:szCs w:val="24"/>
        </w:rPr>
        <w:lastRenderedPageBreak/>
        <w:t>Appendices</w:t>
      </w:r>
    </w:p>
    <w:p w14:paraId="5D196A9C" w14:textId="77777777" w:rsidR="00A36BF1" w:rsidRPr="00003D31" w:rsidRDefault="005F0A2F" w:rsidP="00A36BF1">
      <w:pPr>
        <w:spacing w:line="480" w:lineRule="auto"/>
        <w:jc w:val="center"/>
        <w:rPr>
          <w:rFonts w:ascii="Times New Roman" w:hAnsi="Times New Roman" w:cs="Times New Roman"/>
          <w:b/>
          <w:sz w:val="24"/>
          <w:szCs w:val="24"/>
        </w:rPr>
      </w:pPr>
      <w:r w:rsidRPr="00003D31">
        <w:rPr>
          <w:rFonts w:ascii="Times New Roman" w:hAnsi="Times New Roman" w:cs="Times New Roman"/>
          <w:b/>
          <w:sz w:val="24"/>
          <w:szCs w:val="24"/>
        </w:rPr>
        <w:t>Appendix I: Stake Holder Engagement Plan</w:t>
      </w:r>
    </w:p>
    <w:p w14:paraId="331BCC9F" w14:textId="77777777" w:rsidR="00A36BF1" w:rsidRPr="00003D31" w:rsidRDefault="005F0A2F" w:rsidP="00A36BF1">
      <w:pPr>
        <w:spacing w:line="480" w:lineRule="auto"/>
        <w:rPr>
          <w:rFonts w:ascii="Times New Roman" w:hAnsi="Times New Roman" w:cs="Times New Roman"/>
          <w:sz w:val="24"/>
          <w:szCs w:val="24"/>
        </w:rPr>
      </w:pPr>
      <w:r w:rsidRPr="00003D31">
        <w:rPr>
          <w:rFonts w:ascii="Times New Roman" w:hAnsi="Times New Roman" w:cs="Times New Roman"/>
          <w:noProof/>
          <w:sz w:val="24"/>
          <w:szCs w:val="24"/>
        </w:rPr>
        <w:drawing>
          <wp:inline distT="0" distB="0" distL="0" distR="0" wp14:anchorId="46DF9F45" wp14:editId="0BEE0512">
            <wp:extent cx="5391150" cy="4133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5391150" cy="4133850"/>
                    </a:xfrm>
                    <a:prstGeom prst="rect">
                      <a:avLst/>
                    </a:prstGeom>
                  </pic:spPr>
                </pic:pic>
              </a:graphicData>
            </a:graphic>
          </wp:inline>
        </w:drawing>
      </w:r>
    </w:p>
    <w:p w14:paraId="4C85C375" w14:textId="77777777" w:rsidR="00A36BF1" w:rsidRPr="00003D31" w:rsidRDefault="00A36BF1" w:rsidP="00A36BF1">
      <w:pPr>
        <w:spacing w:line="480" w:lineRule="auto"/>
        <w:jc w:val="center"/>
        <w:rPr>
          <w:rFonts w:ascii="Times New Roman" w:hAnsi="Times New Roman" w:cs="Times New Roman"/>
          <w:b/>
          <w:sz w:val="24"/>
          <w:szCs w:val="24"/>
        </w:rPr>
      </w:pPr>
    </w:p>
    <w:p w14:paraId="42A83539" w14:textId="77777777" w:rsidR="00A36BF1" w:rsidRPr="00003D31" w:rsidRDefault="00A36BF1" w:rsidP="00A36BF1">
      <w:pPr>
        <w:spacing w:line="480" w:lineRule="auto"/>
        <w:jc w:val="center"/>
        <w:rPr>
          <w:rFonts w:ascii="Times New Roman" w:hAnsi="Times New Roman" w:cs="Times New Roman"/>
          <w:b/>
          <w:sz w:val="24"/>
          <w:szCs w:val="24"/>
        </w:rPr>
      </w:pPr>
    </w:p>
    <w:p w14:paraId="4A0E9DC1" w14:textId="77777777" w:rsidR="00A36BF1" w:rsidRPr="00003D31" w:rsidRDefault="00A36BF1" w:rsidP="00A36BF1">
      <w:pPr>
        <w:spacing w:line="480" w:lineRule="auto"/>
        <w:jc w:val="center"/>
        <w:rPr>
          <w:rFonts w:ascii="Times New Roman" w:hAnsi="Times New Roman" w:cs="Times New Roman"/>
          <w:b/>
          <w:sz w:val="24"/>
          <w:szCs w:val="24"/>
        </w:rPr>
      </w:pPr>
    </w:p>
    <w:p w14:paraId="2DC6CAFC" w14:textId="77777777" w:rsidR="00A36BF1" w:rsidRPr="00003D31" w:rsidRDefault="00A36BF1" w:rsidP="00A36BF1">
      <w:pPr>
        <w:spacing w:line="480" w:lineRule="auto"/>
        <w:jc w:val="center"/>
        <w:rPr>
          <w:rFonts w:ascii="Times New Roman" w:hAnsi="Times New Roman" w:cs="Times New Roman"/>
          <w:b/>
          <w:sz w:val="24"/>
          <w:szCs w:val="24"/>
        </w:rPr>
      </w:pPr>
    </w:p>
    <w:p w14:paraId="3E65DF2B" w14:textId="77777777" w:rsidR="00A36BF1" w:rsidRPr="00003D31" w:rsidRDefault="00A36BF1" w:rsidP="00A36BF1">
      <w:pPr>
        <w:spacing w:line="480" w:lineRule="auto"/>
        <w:jc w:val="center"/>
        <w:rPr>
          <w:rFonts w:ascii="Times New Roman" w:hAnsi="Times New Roman" w:cs="Times New Roman"/>
          <w:b/>
          <w:sz w:val="24"/>
          <w:szCs w:val="24"/>
        </w:rPr>
      </w:pPr>
    </w:p>
    <w:p w14:paraId="652F423F" w14:textId="77777777" w:rsidR="00A36BF1" w:rsidRPr="00003D31" w:rsidRDefault="00A36BF1" w:rsidP="00A36BF1">
      <w:pPr>
        <w:spacing w:line="480" w:lineRule="auto"/>
        <w:jc w:val="center"/>
        <w:rPr>
          <w:rFonts w:ascii="Times New Roman" w:hAnsi="Times New Roman" w:cs="Times New Roman"/>
          <w:b/>
          <w:sz w:val="24"/>
          <w:szCs w:val="24"/>
        </w:rPr>
      </w:pPr>
    </w:p>
    <w:p w14:paraId="610D4B9E" w14:textId="77777777" w:rsidR="00A36BF1" w:rsidRPr="00003D31" w:rsidRDefault="00A36BF1" w:rsidP="00A36BF1">
      <w:pPr>
        <w:spacing w:line="480" w:lineRule="auto"/>
        <w:jc w:val="center"/>
        <w:rPr>
          <w:rFonts w:ascii="Times New Roman" w:hAnsi="Times New Roman" w:cs="Times New Roman"/>
          <w:b/>
          <w:sz w:val="24"/>
          <w:szCs w:val="24"/>
        </w:rPr>
      </w:pPr>
    </w:p>
    <w:p w14:paraId="561AD958" w14:textId="77777777" w:rsidR="00A36BF1" w:rsidRPr="00003D31" w:rsidRDefault="005F0A2F" w:rsidP="00A36BF1">
      <w:pPr>
        <w:spacing w:line="480" w:lineRule="auto"/>
        <w:jc w:val="center"/>
        <w:rPr>
          <w:rFonts w:ascii="Times New Roman" w:hAnsi="Times New Roman" w:cs="Times New Roman"/>
          <w:b/>
          <w:sz w:val="24"/>
          <w:szCs w:val="24"/>
        </w:rPr>
      </w:pPr>
      <w:r w:rsidRPr="00003D31">
        <w:rPr>
          <w:rFonts w:ascii="Times New Roman" w:hAnsi="Times New Roman" w:cs="Times New Roman"/>
          <w:b/>
          <w:sz w:val="24"/>
          <w:szCs w:val="24"/>
        </w:rPr>
        <w:lastRenderedPageBreak/>
        <w:t>Appendix II: Communication Plan</w:t>
      </w:r>
    </w:p>
    <w:p w14:paraId="5F10E2DA" w14:textId="77777777" w:rsidR="00A36BF1" w:rsidRPr="00003D31" w:rsidRDefault="005F0A2F" w:rsidP="00A36BF1">
      <w:pPr>
        <w:spacing w:line="480" w:lineRule="auto"/>
        <w:rPr>
          <w:rFonts w:ascii="Times New Roman" w:hAnsi="Times New Roman" w:cs="Times New Roman"/>
          <w:b/>
          <w:sz w:val="24"/>
          <w:szCs w:val="24"/>
        </w:rPr>
      </w:pPr>
      <w:r w:rsidRPr="00003D31">
        <w:rPr>
          <w:rFonts w:ascii="Times New Roman" w:hAnsi="Times New Roman" w:cs="Times New Roman"/>
          <w:noProof/>
          <w:sz w:val="24"/>
          <w:szCs w:val="24"/>
        </w:rPr>
        <w:drawing>
          <wp:inline distT="0" distB="0" distL="0" distR="0" wp14:anchorId="45453657" wp14:editId="0B42874B">
            <wp:extent cx="5943600" cy="300672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stretch>
                      <a:fillRect/>
                    </a:stretch>
                  </pic:blipFill>
                  <pic:spPr>
                    <a:xfrm>
                      <a:off x="0" y="0"/>
                      <a:ext cx="5943600" cy="3006725"/>
                    </a:xfrm>
                    <a:prstGeom prst="rect">
                      <a:avLst/>
                    </a:prstGeom>
                  </pic:spPr>
                </pic:pic>
              </a:graphicData>
            </a:graphic>
          </wp:inline>
        </w:drawing>
      </w:r>
    </w:p>
    <w:p w14:paraId="25DBB5E4" w14:textId="77777777" w:rsidR="00A36BF1" w:rsidRPr="00003D31" w:rsidRDefault="00A36BF1" w:rsidP="00A36BF1">
      <w:pPr>
        <w:spacing w:line="480" w:lineRule="auto"/>
        <w:jc w:val="center"/>
        <w:rPr>
          <w:rFonts w:ascii="Times New Roman" w:hAnsi="Times New Roman" w:cs="Times New Roman"/>
          <w:b/>
          <w:sz w:val="24"/>
          <w:szCs w:val="24"/>
        </w:rPr>
      </w:pPr>
    </w:p>
    <w:p w14:paraId="78DDA67E" w14:textId="77777777" w:rsidR="00A36BF1" w:rsidRPr="00003D31" w:rsidRDefault="00A36BF1" w:rsidP="00A36BF1">
      <w:pPr>
        <w:spacing w:line="480" w:lineRule="auto"/>
        <w:jc w:val="center"/>
        <w:rPr>
          <w:rFonts w:ascii="Times New Roman" w:hAnsi="Times New Roman" w:cs="Times New Roman"/>
          <w:b/>
          <w:sz w:val="24"/>
          <w:szCs w:val="24"/>
        </w:rPr>
      </w:pPr>
    </w:p>
    <w:p w14:paraId="6A493897" w14:textId="77777777" w:rsidR="00A36BF1" w:rsidRPr="00003D31" w:rsidRDefault="00A36BF1" w:rsidP="00A36BF1">
      <w:pPr>
        <w:spacing w:line="480" w:lineRule="auto"/>
        <w:jc w:val="center"/>
        <w:rPr>
          <w:rFonts w:ascii="Times New Roman" w:hAnsi="Times New Roman" w:cs="Times New Roman"/>
          <w:b/>
          <w:sz w:val="24"/>
          <w:szCs w:val="24"/>
        </w:rPr>
      </w:pPr>
    </w:p>
    <w:p w14:paraId="160CECC6" w14:textId="77777777" w:rsidR="00A36BF1" w:rsidRPr="00003D31" w:rsidRDefault="00A36BF1" w:rsidP="00A36BF1">
      <w:pPr>
        <w:spacing w:line="480" w:lineRule="auto"/>
        <w:jc w:val="center"/>
        <w:rPr>
          <w:rFonts w:ascii="Times New Roman" w:hAnsi="Times New Roman" w:cs="Times New Roman"/>
          <w:b/>
          <w:sz w:val="24"/>
          <w:szCs w:val="24"/>
        </w:rPr>
      </w:pPr>
    </w:p>
    <w:p w14:paraId="08E41B56" w14:textId="77777777" w:rsidR="00A36BF1" w:rsidRPr="00003D31" w:rsidRDefault="00A36BF1" w:rsidP="00A36BF1">
      <w:pPr>
        <w:spacing w:line="480" w:lineRule="auto"/>
        <w:jc w:val="center"/>
        <w:rPr>
          <w:rFonts w:ascii="Times New Roman" w:hAnsi="Times New Roman" w:cs="Times New Roman"/>
          <w:b/>
          <w:sz w:val="24"/>
          <w:szCs w:val="24"/>
        </w:rPr>
      </w:pPr>
    </w:p>
    <w:p w14:paraId="31F95695" w14:textId="77777777" w:rsidR="00A36BF1" w:rsidRPr="00003D31" w:rsidRDefault="00A36BF1" w:rsidP="00A36BF1">
      <w:pPr>
        <w:spacing w:line="480" w:lineRule="auto"/>
        <w:jc w:val="center"/>
        <w:rPr>
          <w:rFonts w:ascii="Times New Roman" w:hAnsi="Times New Roman" w:cs="Times New Roman"/>
          <w:b/>
          <w:sz w:val="24"/>
          <w:szCs w:val="24"/>
        </w:rPr>
      </w:pPr>
    </w:p>
    <w:p w14:paraId="457B6FA4" w14:textId="77777777" w:rsidR="00A36BF1" w:rsidRPr="00003D31" w:rsidRDefault="00A36BF1" w:rsidP="00A36BF1">
      <w:pPr>
        <w:spacing w:line="480" w:lineRule="auto"/>
        <w:jc w:val="center"/>
        <w:rPr>
          <w:rFonts w:ascii="Times New Roman" w:hAnsi="Times New Roman" w:cs="Times New Roman"/>
          <w:b/>
          <w:sz w:val="24"/>
          <w:szCs w:val="24"/>
        </w:rPr>
      </w:pPr>
    </w:p>
    <w:p w14:paraId="2B76B46E" w14:textId="77777777" w:rsidR="00A36BF1" w:rsidRPr="00003D31" w:rsidRDefault="00A36BF1" w:rsidP="00A36BF1">
      <w:pPr>
        <w:spacing w:line="480" w:lineRule="auto"/>
        <w:jc w:val="center"/>
        <w:rPr>
          <w:rFonts w:ascii="Times New Roman" w:hAnsi="Times New Roman" w:cs="Times New Roman"/>
          <w:b/>
          <w:sz w:val="24"/>
          <w:szCs w:val="24"/>
        </w:rPr>
      </w:pPr>
    </w:p>
    <w:p w14:paraId="03F4AF3D" w14:textId="77777777" w:rsidR="00A36BF1" w:rsidRPr="00003D31" w:rsidRDefault="00A36BF1" w:rsidP="00A36BF1">
      <w:pPr>
        <w:spacing w:line="480" w:lineRule="auto"/>
        <w:jc w:val="center"/>
        <w:rPr>
          <w:rFonts w:ascii="Times New Roman" w:hAnsi="Times New Roman" w:cs="Times New Roman"/>
          <w:b/>
          <w:sz w:val="24"/>
          <w:szCs w:val="24"/>
        </w:rPr>
      </w:pPr>
    </w:p>
    <w:p w14:paraId="5CF37161" w14:textId="77777777" w:rsidR="00A36BF1" w:rsidRPr="00003D31" w:rsidRDefault="00A36BF1" w:rsidP="00A36BF1">
      <w:pPr>
        <w:spacing w:line="480" w:lineRule="auto"/>
        <w:jc w:val="center"/>
        <w:rPr>
          <w:rFonts w:ascii="Times New Roman" w:hAnsi="Times New Roman" w:cs="Times New Roman"/>
          <w:b/>
          <w:sz w:val="24"/>
          <w:szCs w:val="24"/>
        </w:rPr>
      </w:pPr>
    </w:p>
    <w:p w14:paraId="02517540" w14:textId="77777777" w:rsidR="00A36BF1" w:rsidRPr="00003D31" w:rsidRDefault="005F0A2F" w:rsidP="00A36BF1">
      <w:pPr>
        <w:spacing w:line="480" w:lineRule="auto"/>
        <w:jc w:val="center"/>
        <w:rPr>
          <w:rFonts w:ascii="Times New Roman" w:hAnsi="Times New Roman" w:cs="Times New Roman"/>
          <w:b/>
          <w:sz w:val="24"/>
          <w:szCs w:val="24"/>
        </w:rPr>
      </w:pPr>
      <w:r w:rsidRPr="00003D31">
        <w:rPr>
          <w:rFonts w:ascii="Times New Roman" w:hAnsi="Times New Roman" w:cs="Times New Roman"/>
          <w:b/>
          <w:sz w:val="24"/>
          <w:szCs w:val="24"/>
        </w:rPr>
        <w:lastRenderedPageBreak/>
        <w:t xml:space="preserve">Appendix III: Social Value </w:t>
      </w:r>
    </w:p>
    <w:p w14:paraId="0A0BD805" w14:textId="77777777" w:rsidR="00A36BF1" w:rsidRPr="00003D31" w:rsidRDefault="005F0A2F" w:rsidP="00A36BF1">
      <w:pPr>
        <w:spacing w:line="480" w:lineRule="auto"/>
        <w:rPr>
          <w:rFonts w:ascii="Times New Roman" w:hAnsi="Times New Roman" w:cs="Times New Roman"/>
          <w:b/>
          <w:sz w:val="24"/>
          <w:szCs w:val="24"/>
        </w:rPr>
      </w:pPr>
      <w:r w:rsidRPr="00003D31">
        <w:rPr>
          <w:rFonts w:ascii="Times New Roman" w:hAnsi="Times New Roman" w:cs="Times New Roman"/>
          <w:noProof/>
          <w:sz w:val="24"/>
          <w:szCs w:val="24"/>
        </w:rPr>
        <w:drawing>
          <wp:inline distT="0" distB="0" distL="0" distR="0" wp14:anchorId="124CFA00" wp14:editId="2E1F9CDB">
            <wp:extent cx="5174512" cy="3104707"/>
            <wp:effectExtent l="0" t="0" r="762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1"/>
                    <a:stretch>
                      <a:fillRect/>
                    </a:stretch>
                  </pic:blipFill>
                  <pic:spPr>
                    <a:xfrm>
                      <a:off x="0" y="0"/>
                      <a:ext cx="5229383" cy="3137629"/>
                    </a:xfrm>
                    <a:prstGeom prst="rect">
                      <a:avLst/>
                    </a:prstGeom>
                  </pic:spPr>
                </pic:pic>
              </a:graphicData>
            </a:graphic>
          </wp:inline>
        </w:drawing>
      </w:r>
    </w:p>
    <w:p w14:paraId="036ADB0A" w14:textId="77777777" w:rsidR="00A36BF1" w:rsidRPr="00003D31" w:rsidRDefault="00A36BF1" w:rsidP="00A36BF1">
      <w:pPr>
        <w:spacing w:after="0" w:line="480" w:lineRule="auto"/>
        <w:contextualSpacing/>
        <w:rPr>
          <w:rFonts w:ascii="Times New Roman" w:eastAsia="Times New Roman" w:hAnsi="Times New Roman" w:cs="Times New Roman"/>
          <w:sz w:val="24"/>
          <w:szCs w:val="24"/>
          <w:lang w:val="en-GB"/>
        </w:rPr>
      </w:pPr>
    </w:p>
    <w:sectPr w:rsidR="00A36BF1" w:rsidRPr="00003D31">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58C23" w14:textId="77777777" w:rsidR="00844D9E" w:rsidRDefault="00844D9E">
      <w:pPr>
        <w:spacing w:after="0" w:line="240" w:lineRule="auto"/>
      </w:pPr>
      <w:r>
        <w:separator/>
      </w:r>
    </w:p>
  </w:endnote>
  <w:endnote w:type="continuationSeparator" w:id="0">
    <w:p w14:paraId="379C080D" w14:textId="77777777" w:rsidR="00844D9E" w:rsidRDefault="00844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15919" w14:textId="77777777" w:rsidR="001936DD" w:rsidRDefault="001936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EEF60" w14:textId="77777777" w:rsidR="001936DD" w:rsidRDefault="001936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9CA3B" w14:textId="77777777" w:rsidR="001936DD" w:rsidRDefault="001936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B909B" w14:textId="77777777" w:rsidR="00844D9E" w:rsidRDefault="00844D9E">
      <w:pPr>
        <w:spacing w:after="0" w:line="240" w:lineRule="auto"/>
      </w:pPr>
      <w:r>
        <w:separator/>
      </w:r>
    </w:p>
  </w:footnote>
  <w:footnote w:type="continuationSeparator" w:id="0">
    <w:p w14:paraId="04C6BB8C" w14:textId="77777777" w:rsidR="00844D9E" w:rsidRDefault="00844D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22594" w14:textId="77777777" w:rsidR="001936DD" w:rsidRDefault="001936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1531864"/>
      <w:docPartObj>
        <w:docPartGallery w:val="Page Numbers (Top of Page)"/>
        <w:docPartUnique/>
      </w:docPartObj>
    </w:sdtPr>
    <w:sdtEndPr>
      <w:rPr>
        <w:noProof/>
      </w:rPr>
    </w:sdtEndPr>
    <w:sdtContent>
      <w:p w14:paraId="2176A6F9" w14:textId="77777777" w:rsidR="007F17F1" w:rsidRDefault="005F0A2F" w:rsidP="000F3F83">
        <w:pPr>
          <w:pStyle w:val="Header"/>
          <w:ind w:left="4320" w:firstLine="2160"/>
        </w:pPr>
        <w:r>
          <w:t xml:space="preserve">   </w:t>
        </w:r>
        <w:r w:rsidR="00D81363" w:rsidRPr="00D81363">
          <w:rPr>
            <w:rFonts w:ascii="Times New Roman" w:hAnsi="Times New Roman" w:cs="Times New Roman"/>
            <w:sz w:val="24"/>
            <w:szCs w:val="24"/>
          </w:rPr>
          <w:t>Community Engagement</w:t>
        </w:r>
        <w:r w:rsidRPr="00D81363">
          <w:rPr>
            <w:rFonts w:ascii="Times New Roman" w:hAnsi="Times New Roman" w:cs="Times New Roman"/>
            <w:sz w:val="24"/>
            <w:szCs w:val="24"/>
          </w:rPr>
          <w:t xml:space="preserve"> </w:t>
        </w:r>
        <w:r w:rsidRPr="00D81363">
          <w:rPr>
            <w:rFonts w:ascii="Times New Roman" w:hAnsi="Times New Roman" w:cs="Times New Roman"/>
            <w:sz w:val="24"/>
            <w:szCs w:val="24"/>
          </w:rPr>
          <w:fldChar w:fldCharType="begin"/>
        </w:r>
        <w:r w:rsidRPr="00D81363">
          <w:rPr>
            <w:rFonts w:ascii="Times New Roman" w:hAnsi="Times New Roman" w:cs="Times New Roman"/>
            <w:sz w:val="24"/>
            <w:szCs w:val="24"/>
          </w:rPr>
          <w:instrText xml:space="preserve"> PAGE   \* MERGEFORMAT </w:instrText>
        </w:r>
        <w:r w:rsidRPr="00D81363">
          <w:rPr>
            <w:rFonts w:ascii="Times New Roman" w:hAnsi="Times New Roman" w:cs="Times New Roman"/>
            <w:sz w:val="24"/>
            <w:szCs w:val="24"/>
          </w:rPr>
          <w:fldChar w:fldCharType="separate"/>
        </w:r>
        <w:r w:rsidR="001936DD">
          <w:rPr>
            <w:rFonts w:ascii="Times New Roman" w:hAnsi="Times New Roman" w:cs="Times New Roman"/>
            <w:noProof/>
            <w:sz w:val="24"/>
            <w:szCs w:val="24"/>
          </w:rPr>
          <w:t>13</w:t>
        </w:r>
        <w:r w:rsidRPr="00D81363">
          <w:rPr>
            <w:rFonts w:ascii="Times New Roman" w:hAnsi="Times New Roman" w:cs="Times New Roman"/>
            <w:noProof/>
            <w:sz w:val="24"/>
            <w:szCs w:val="24"/>
          </w:rPr>
          <w:fldChar w:fldCharType="end"/>
        </w:r>
      </w:p>
    </w:sdtContent>
  </w:sdt>
  <w:p w14:paraId="5FF06A35" w14:textId="77777777" w:rsidR="007F17F1" w:rsidRDefault="007F17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B6AA2" w14:textId="77777777" w:rsidR="001936DD" w:rsidRDefault="001936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83F3D"/>
    <w:multiLevelType w:val="multilevel"/>
    <w:tmpl w:val="AF9A2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75497"/>
    <w:multiLevelType w:val="multilevel"/>
    <w:tmpl w:val="B3DEF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9628B4"/>
    <w:multiLevelType w:val="multilevel"/>
    <w:tmpl w:val="810AF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EA5CFF"/>
    <w:multiLevelType w:val="multilevel"/>
    <w:tmpl w:val="B5540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5D1BE8"/>
    <w:multiLevelType w:val="hybridMultilevel"/>
    <w:tmpl w:val="70B42F28"/>
    <w:lvl w:ilvl="0" w:tplc="DACEA9A0">
      <w:start w:val="1"/>
      <w:numFmt w:val="bullet"/>
      <w:lvlText w:val=""/>
      <w:lvlJc w:val="left"/>
      <w:pPr>
        <w:ind w:left="720" w:hanging="360"/>
      </w:pPr>
      <w:rPr>
        <w:rFonts w:ascii="Symbol" w:hAnsi="Symbol" w:hint="default"/>
      </w:rPr>
    </w:lvl>
    <w:lvl w:ilvl="1" w:tplc="F286BA60" w:tentative="1">
      <w:start w:val="1"/>
      <w:numFmt w:val="bullet"/>
      <w:lvlText w:val="o"/>
      <w:lvlJc w:val="left"/>
      <w:pPr>
        <w:ind w:left="1440" w:hanging="360"/>
      </w:pPr>
      <w:rPr>
        <w:rFonts w:ascii="Courier New" w:hAnsi="Courier New" w:cs="Courier New" w:hint="default"/>
      </w:rPr>
    </w:lvl>
    <w:lvl w:ilvl="2" w:tplc="8C8428A2" w:tentative="1">
      <w:start w:val="1"/>
      <w:numFmt w:val="bullet"/>
      <w:lvlText w:val=""/>
      <w:lvlJc w:val="left"/>
      <w:pPr>
        <w:ind w:left="2160" w:hanging="360"/>
      </w:pPr>
      <w:rPr>
        <w:rFonts w:ascii="Wingdings" w:hAnsi="Wingdings" w:hint="default"/>
      </w:rPr>
    </w:lvl>
    <w:lvl w:ilvl="3" w:tplc="41D622C8" w:tentative="1">
      <w:start w:val="1"/>
      <w:numFmt w:val="bullet"/>
      <w:lvlText w:val=""/>
      <w:lvlJc w:val="left"/>
      <w:pPr>
        <w:ind w:left="2880" w:hanging="360"/>
      </w:pPr>
      <w:rPr>
        <w:rFonts w:ascii="Symbol" w:hAnsi="Symbol" w:hint="default"/>
      </w:rPr>
    </w:lvl>
    <w:lvl w:ilvl="4" w:tplc="9EDA84AA" w:tentative="1">
      <w:start w:val="1"/>
      <w:numFmt w:val="bullet"/>
      <w:lvlText w:val="o"/>
      <w:lvlJc w:val="left"/>
      <w:pPr>
        <w:ind w:left="3600" w:hanging="360"/>
      </w:pPr>
      <w:rPr>
        <w:rFonts w:ascii="Courier New" w:hAnsi="Courier New" w:cs="Courier New" w:hint="default"/>
      </w:rPr>
    </w:lvl>
    <w:lvl w:ilvl="5" w:tplc="D33C25FE" w:tentative="1">
      <w:start w:val="1"/>
      <w:numFmt w:val="bullet"/>
      <w:lvlText w:val=""/>
      <w:lvlJc w:val="left"/>
      <w:pPr>
        <w:ind w:left="4320" w:hanging="360"/>
      </w:pPr>
      <w:rPr>
        <w:rFonts w:ascii="Wingdings" w:hAnsi="Wingdings" w:hint="default"/>
      </w:rPr>
    </w:lvl>
    <w:lvl w:ilvl="6" w:tplc="EFFC1554" w:tentative="1">
      <w:start w:val="1"/>
      <w:numFmt w:val="bullet"/>
      <w:lvlText w:val=""/>
      <w:lvlJc w:val="left"/>
      <w:pPr>
        <w:ind w:left="5040" w:hanging="360"/>
      </w:pPr>
      <w:rPr>
        <w:rFonts w:ascii="Symbol" w:hAnsi="Symbol" w:hint="default"/>
      </w:rPr>
    </w:lvl>
    <w:lvl w:ilvl="7" w:tplc="8D84640A" w:tentative="1">
      <w:start w:val="1"/>
      <w:numFmt w:val="bullet"/>
      <w:lvlText w:val="o"/>
      <w:lvlJc w:val="left"/>
      <w:pPr>
        <w:ind w:left="5760" w:hanging="360"/>
      </w:pPr>
      <w:rPr>
        <w:rFonts w:ascii="Courier New" w:hAnsi="Courier New" w:cs="Courier New" w:hint="default"/>
      </w:rPr>
    </w:lvl>
    <w:lvl w:ilvl="8" w:tplc="4BDCB760" w:tentative="1">
      <w:start w:val="1"/>
      <w:numFmt w:val="bullet"/>
      <w:lvlText w:val=""/>
      <w:lvlJc w:val="left"/>
      <w:pPr>
        <w:ind w:left="6480" w:hanging="360"/>
      </w:pPr>
      <w:rPr>
        <w:rFonts w:ascii="Wingdings" w:hAnsi="Wingdings" w:hint="default"/>
      </w:rPr>
    </w:lvl>
  </w:abstractNum>
  <w:abstractNum w:abstractNumId="5" w15:restartNumberingAfterBreak="0">
    <w:nsid w:val="58BD1A16"/>
    <w:multiLevelType w:val="hybridMultilevel"/>
    <w:tmpl w:val="0B3E997A"/>
    <w:lvl w:ilvl="0" w:tplc="7EF4E8EA">
      <w:start w:val="1"/>
      <w:numFmt w:val="decimal"/>
      <w:lvlText w:val="%1."/>
      <w:lvlJc w:val="left"/>
      <w:pPr>
        <w:ind w:left="720" w:hanging="360"/>
      </w:pPr>
    </w:lvl>
    <w:lvl w:ilvl="1" w:tplc="1E0AC08A" w:tentative="1">
      <w:start w:val="1"/>
      <w:numFmt w:val="lowerLetter"/>
      <w:lvlText w:val="%2."/>
      <w:lvlJc w:val="left"/>
      <w:pPr>
        <w:ind w:left="1440" w:hanging="360"/>
      </w:pPr>
    </w:lvl>
    <w:lvl w:ilvl="2" w:tplc="005C1C68" w:tentative="1">
      <w:start w:val="1"/>
      <w:numFmt w:val="lowerRoman"/>
      <w:lvlText w:val="%3."/>
      <w:lvlJc w:val="right"/>
      <w:pPr>
        <w:ind w:left="2160" w:hanging="180"/>
      </w:pPr>
    </w:lvl>
    <w:lvl w:ilvl="3" w:tplc="29DAD840" w:tentative="1">
      <w:start w:val="1"/>
      <w:numFmt w:val="decimal"/>
      <w:lvlText w:val="%4."/>
      <w:lvlJc w:val="left"/>
      <w:pPr>
        <w:ind w:left="2880" w:hanging="360"/>
      </w:pPr>
    </w:lvl>
    <w:lvl w:ilvl="4" w:tplc="9F6A2AB0" w:tentative="1">
      <w:start w:val="1"/>
      <w:numFmt w:val="lowerLetter"/>
      <w:lvlText w:val="%5."/>
      <w:lvlJc w:val="left"/>
      <w:pPr>
        <w:ind w:left="3600" w:hanging="360"/>
      </w:pPr>
    </w:lvl>
    <w:lvl w:ilvl="5" w:tplc="18942654" w:tentative="1">
      <w:start w:val="1"/>
      <w:numFmt w:val="lowerRoman"/>
      <w:lvlText w:val="%6."/>
      <w:lvlJc w:val="right"/>
      <w:pPr>
        <w:ind w:left="4320" w:hanging="180"/>
      </w:pPr>
    </w:lvl>
    <w:lvl w:ilvl="6" w:tplc="EB907114" w:tentative="1">
      <w:start w:val="1"/>
      <w:numFmt w:val="decimal"/>
      <w:lvlText w:val="%7."/>
      <w:lvlJc w:val="left"/>
      <w:pPr>
        <w:ind w:left="5040" w:hanging="360"/>
      </w:pPr>
    </w:lvl>
    <w:lvl w:ilvl="7" w:tplc="82AC657E" w:tentative="1">
      <w:start w:val="1"/>
      <w:numFmt w:val="lowerLetter"/>
      <w:lvlText w:val="%8."/>
      <w:lvlJc w:val="left"/>
      <w:pPr>
        <w:ind w:left="5760" w:hanging="360"/>
      </w:pPr>
    </w:lvl>
    <w:lvl w:ilvl="8" w:tplc="3386F548" w:tentative="1">
      <w:start w:val="1"/>
      <w:numFmt w:val="lowerRoman"/>
      <w:lvlText w:val="%9."/>
      <w:lvlJc w:val="right"/>
      <w:pPr>
        <w:ind w:left="6480" w:hanging="180"/>
      </w:pPr>
    </w:lvl>
  </w:abstractNum>
  <w:abstractNum w:abstractNumId="6" w15:restartNumberingAfterBreak="0">
    <w:nsid w:val="59FC6537"/>
    <w:multiLevelType w:val="hybridMultilevel"/>
    <w:tmpl w:val="BC50F61C"/>
    <w:lvl w:ilvl="0" w:tplc="85F0BC80">
      <w:start w:val="1"/>
      <w:numFmt w:val="bullet"/>
      <w:lvlText w:val=""/>
      <w:lvlJc w:val="left"/>
      <w:pPr>
        <w:ind w:left="720" w:hanging="360"/>
      </w:pPr>
      <w:rPr>
        <w:rFonts w:ascii="Symbol" w:hAnsi="Symbol" w:hint="default"/>
      </w:rPr>
    </w:lvl>
    <w:lvl w:ilvl="1" w:tplc="215627B0" w:tentative="1">
      <w:start w:val="1"/>
      <w:numFmt w:val="bullet"/>
      <w:lvlText w:val="o"/>
      <w:lvlJc w:val="left"/>
      <w:pPr>
        <w:ind w:left="1440" w:hanging="360"/>
      </w:pPr>
      <w:rPr>
        <w:rFonts w:ascii="Courier New" w:hAnsi="Courier New" w:cs="Courier New" w:hint="default"/>
      </w:rPr>
    </w:lvl>
    <w:lvl w:ilvl="2" w:tplc="0CA09BCA" w:tentative="1">
      <w:start w:val="1"/>
      <w:numFmt w:val="bullet"/>
      <w:lvlText w:val=""/>
      <w:lvlJc w:val="left"/>
      <w:pPr>
        <w:ind w:left="2160" w:hanging="360"/>
      </w:pPr>
      <w:rPr>
        <w:rFonts w:ascii="Wingdings" w:hAnsi="Wingdings" w:hint="default"/>
      </w:rPr>
    </w:lvl>
    <w:lvl w:ilvl="3" w:tplc="0E3A2F84" w:tentative="1">
      <w:start w:val="1"/>
      <w:numFmt w:val="bullet"/>
      <w:lvlText w:val=""/>
      <w:lvlJc w:val="left"/>
      <w:pPr>
        <w:ind w:left="2880" w:hanging="360"/>
      </w:pPr>
      <w:rPr>
        <w:rFonts w:ascii="Symbol" w:hAnsi="Symbol" w:hint="default"/>
      </w:rPr>
    </w:lvl>
    <w:lvl w:ilvl="4" w:tplc="4A96B950" w:tentative="1">
      <w:start w:val="1"/>
      <w:numFmt w:val="bullet"/>
      <w:lvlText w:val="o"/>
      <w:lvlJc w:val="left"/>
      <w:pPr>
        <w:ind w:left="3600" w:hanging="360"/>
      </w:pPr>
      <w:rPr>
        <w:rFonts w:ascii="Courier New" w:hAnsi="Courier New" w:cs="Courier New" w:hint="default"/>
      </w:rPr>
    </w:lvl>
    <w:lvl w:ilvl="5" w:tplc="E5C4135E" w:tentative="1">
      <w:start w:val="1"/>
      <w:numFmt w:val="bullet"/>
      <w:lvlText w:val=""/>
      <w:lvlJc w:val="left"/>
      <w:pPr>
        <w:ind w:left="4320" w:hanging="360"/>
      </w:pPr>
      <w:rPr>
        <w:rFonts w:ascii="Wingdings" w:hAnsi="Wingdings" w:hint="default"/>
      </w:rPr>
    </w:lvl>
    <w:lvl w:ilvl="6" w:tplc="7A685AD8" w:tentative="1">
      <w:start w:val="1"/>
      <w:numFmt w:val="bullet"/>
      <w:lvlText w:val=""/>
      <w:lvlJc w:val="left"/>
      <w:pPr>
        <w:ind w:left="5040" w:hanging="360"/>
      </w:pPr>
      <w:rPr>
        <w:rFonts w:ascii="Symbol" w:hAnsi="Symbol" w:hint="default"/>
      </w:rPr>
    </w:lvl>
    <w:lvl w:ilvl="7" w:tplc="636CB45A" w:tentative="1">
      <w:start w:val="1"/>
      <w:numFmt w:val="bullet"/>
      <w:lvlText w:val="o"/>
      <w:lvlJc w:val="left"/>
      <w:pPr>
        <w:ind w:left="5760" w:hanging="360"/>
      </w:pPr>
      <w:rPr>
        <w:rFonts w:ascii="Courier New" w:hAnsi="Courier New" w:cs="Courier New" w:hint="default"/>
      </w:rPr>
    </w:lvl>
    <w:lvl w:ilvl="8" w:tplc="52CCE4AA" w:tentative="1">
      <w:start w:val="1"/>
      <w:numFmt w:val="bullet"/>
      <w:lvlText w:val=""/>
      <w:lvlJc w:val="left"/>
      <w:pPr>
        <w:ind w:left="6480" w:hanging="360"/>
      </w:pPr>
      <w:rPr>
        <w:rFonts w:ascii="Wingdings" w:hAnsi="Wingdings" w:hint="default"/>
      </w:rPr>
    </w:lvl>
  </w:abstractNum>
  <w:abstractNum w:abstractNumId="7" w15:restartNumberingAfterBreak="0">
    <w:nsid w:val="5BB6299D"/>
    <w:multiLevelType w:val="hybridMultilevel"/>
    <w:tmpl w:val="6B68E696"/>
    <w:lvl w:ilvl="0" w:tplc="449C8722">
      <w:start w:val="1"/>
      <w:numFmt w:val="bullet"/>
      <w:lvlText w:val=""/>
      <w:lvlJc w:val="left"/>
      <w:pPr>
        <w:ind w:left="720" w:hanging="360"/>
      </w:pPr>
      <w:rPr>
        <w:rFonts w:ascii="Symbol" w:hAnsi="Symbol" w:hint="default"/>
      </w:rPr>
    </w:lvl>
    <w:lvl w:ilvl="1" w:tplc="8D0A2B26" w:tentative="1">
      <w:start w:val="1"/>
      <w:numFmt w:val="bullet"/>
      <w:lvlText w:val="o"/>
      <w:lvlJc w:val="left"/>
      <w:pPr>
        <w:ind w:left="1440" w:hanging="360"/>
      </w:pPr>
      <w:rPr>
        <w:rFonts w:ascii="Courier New" w:hAnsi="Courier New" w:cs="Courier New" w:hint="default"/>
      </w:rPr>
    </w:lvl>
    <w:lvl w:ilvl="2" w:tplc="D42295DE" w:tentative="1">
      <w:start w:val="1"/>
      <w:numFmt w:val="bullet"/>
      <w:lvlText w:val=""/>
      <w:lvlJc w:val="left"/>
      <w:pPr>
        <w:ind w:left="2160" w:hanging="360"/>
      </w:pPr>
      <w:rPr>
        <w:rFonts w:ascii="Wingdings" w:hAnsi="Wingdings" w:hint="default"/>
      </w:rPr>
    </w:lvl>
    <w:lvl w:ilvl="3" w:tplc="DF7402E6" w:tentative="1">
      <w:start w:val="1"/>
      <w:numFmt w:val="bullet"/>
      <w:lvlText w:val=""/>
      <w:lvlJc w:val="left"/>
      <w:pPr>
        <w:ind w:left="2880" w:hanging="360"/>
      </w:pPr>
      <w:rPr>
        <w:rFonts w:ascii="Symbol" w:hAnsi="Symbol" w:hint="default"/>
      </w:rPr>
    </w:lvl>
    <w:lvl w:ilvl="4" w:tplc="A574F038" w:tentative="1">
      <w:start w:val="1"/>
      <w:numFmt w:val="bullet"/>
      <w:lvlText w:val="o"/>
      <w:lvlJc w:val="left"/>
      <w:pPr>
        <w:ind w:left="3600" w:hanging="360"/>
      </w:pPr>
      <w:rPr>
        <w:rFonts w:ascii="Courier New" w:hAnsi="Courier New" w:cs="Courier New" w:hint="default"/>
      </w:rPr>
    </w:lvl>
    <w:lvl w:ilvl="5" w:tplc="247618B0" w:tentative="1">
      <w:start w:val="1"/>
      <w:numFmt w:val="bullet"/>
      <w:lvlText w:val=""/>
      <w:lvlJc w:val="left"/>
      <w:pPr>
        <w:ind w:left="4320" w:hanging="360"/>
      </w:pPr>
      <w:rPr>
        <w:rFonts w:ascii="Wingdings" w:hAnsi="Wingdings" w:hint="default"/>
      </w:rPr>
    </w:lvl>
    <w:lvl w:ilvl="6" w:tplc="563CB5FA" w:tentative="1">
      <w:start w:val="1"/>
      <w:numFmt w:val="bullet"/>
      <w:lvlText w:val=""/>
      <w:lvlJc w:val="left"/>
      <w:pPr>
        <w:ind w:left="5040" w:hanging="360"/>
      </w:pPr>
      <w:rPr>
        <w:rFonts w:ascii="Symbol" w:hAnsi="Symbol" w:hint="default"/>
      </w:rPr>
    </w:lvl>
    <w:lvl w:ilvl="7" w:tplc="C52A64FC" w:tentative="1">
      <w:start w:val="1"/>
      <w:numFmt w:val="bullet"/>
      <w:lvlText w:val="o"/>
      <w:lvlJc w:val="left"/>
      <w:pPr>
        <w:ind w:left="5760" w:hanging="360"/>
      </w:pPr>
      <w:rPr>
        <w:rFonts w:ascii="Courier New" w:hAnsi="Courier New" w:cs="Courier New" w:hint="default"/>
      </w:rPr>
    </w:lvl>
    <w:lvl w:ilvl="8" w:tplc="95B605F4" w:tentative="1">
      <w:start w:val="1"/>
      <w:numFmt w:val="bullet"/>
      <w:lvlText w:val=""/>
      <w:lvlJc w:val="left"/>
      <w:pPr>
        <w:ind w:left="6480" w:hanging="360"/>
      </w:pPr>
      <w:rPr>
        <w:rFonts w:ascii="Wingdings" w:hAnsi="Wingdings" w:hint="default"/>
      </w:rPr>
    </w:lvl>
  </w:abstractNum>
  <w:abstractNum w:abstractNumId="8" w15:restartNumberingAfterBreak="0">
    <w:nsid w:val="5E292185"/>
    <w:multiLevelType w:val="multilevel"/>
    <w:tmpl w:val="23D03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0B333E"/>
    <w:multiLevelType w:val="hybridMultilevel"/>
    <w:tmpl w:val="027231FA"/>
    <w:lvl w:ilvl="0" w:tplc="6226BE2A">
      <w:start w:val="1"/>
      <w:numFmt w:val="bullet"/>
      <w:lvlText w:val=""/>
      <w:lvlJc w:val="left"/>
      <w:pPr>
        <w:ind w:left="720" w:hanging="360"/>
      </w:pPr>
      <w:rPr>
        <w:rFonts w:ascii="Symbol" w:hAnsi="Symbol" w:hint="default"/>
      </w:rPr>
    </w:lvl>
    <w:lvl w:ilvl="1" w:tplc="DB2A66B8" w:tentative="1">
      <w:start w:val="1"/>
      <w:numFmt w:val="bullet"/>
      <w:lvlText w:val="o"/>
      <w:lvlJc w:val="left"/>
      <w:pPr>
        <w:ind w:left="1440" w:hanging="360"/>
      </w:pPr>
      <w:rPr>
        <w:rFonts w:ascii="Courier New" w:hAnsi="Courier New" w:cs="Courier New" w:hint="default"/>
      </w:rPr>
    </w:lvl>
    <w:lvl w:ilvl="2" w:tplc="00A291E6" w:tentative="1">
      <w:start w:val="1"/>
      <w:numFmt w:val="bullet"/>
      <w:lvlText w:val=""/>
      <w:lvlJc w:val="left"/>
      <w:pPr>
        <w:ind w:left="2160" w:hanging="360"/>
      </w:pPr>
      <w:rPr>
        <w:rFonts w:ascii="Wingdings" w:hAnsi="Wingdings" w:hint="default"/>
      </w:rPr>
    </w:lvl>
    <w:lvl w:ilvl="3" w:tplc="CC3CC5FC" w:tentative="1">
      <w:start w:val="1"/>
      <w:numFmt w:val="bullet"/>
      <w:lvlText w:val=""/>
      <w:lvlJc w:val="left"/>
      <w:pPr>
        <w:ind w:left="2880" w:hanging="360"/>
      </w:pPr>
      <w:rPr>
        <w:rFonts w:ascii="Symbol" w:hAnsi="Symbol" w:hint="default"/>
      </w:rPr>
    </w:lvl>
    <w:lvl w:ilvl="4" w:tplc="FD287CF6" w:tentative="1">
      <w:start w:val="1"/>
      <w:numFmt w:val="bullet"/>
      <w:lvlText w:val="o"/>
      <w:lvlJc w:val="left"/>
      <w:pPr>
        <w:ind w:left="3600" w:hanging="360"/>
      </w:pPr>
      <w:rPr>
        <w:rFonts w:ascii="Courier New" w:hAnsi="Courier New" w:cs="Courier New" w:hint="default"/>
      </w:rPr>
    </w:lvl>
    <w:lvl w:ilvl="5" w:tplc="83945264" w:tentative="1">
      <w:start w:val="1"/>
      <w:numFmt w:val="bullet"/>
      <w:lvlText w:val=""/>
      <w:lvlJc w:val="left"/>
      <w:pPr>
        <w:ind w:left="4320" w:hanging="360"/>
      </w:pPr>
      <w:rPr>
        <w:rFonts w:ascii="Wingdings" w:hAnsi="Wingdings" w:hint="default"/>
      </w:rPr>
    </w:lvl>
    <w:lvl w:ilvl="6" w:tplc="5B8CA196" w:tentative="1">
      <w:start w:val="1"/>
      <w:numFmt w:val="bullet"/>
      <w:lvlText w:val=""/>
      <w:lvlJc w:val="left"/>
      <w:pPr>
        <w:ind w:left="5040" w:hanging="360"/>
      </w:pPr>
      <w:rPr>
        <w:rFonts w:ascii="Symbol" w:hAnsi="Symbol" w:hint="default"/>
      </w:rPr>
    </w:lvl>
    <w:lvl w:ilvl="7" w:tplc="61465352" w:tentative="1">
      <w:start w:val="1"/>
      <w:numFmt w:val="bullet"/>
      <w:lvlText w:val="o"/>
      <w:lvlJc w:val="left"/>
      <w:pPr>
        <w:ind w:left="5760" w:hanging="360"/>
      </w:pPr>
      <w:rPr>
        <w:rFonts w:ascii="Courier New" w:hAnsi="Courier New" w:cs="Courier New" w:hint="default"/>
      </w:rPr>
    </w:lvl>
    <w:lvl w:ilvl="8" w:tplc="EE5848FA" w:tentative="1">
      <w:start w:val="1"/>
      <w:numFmt w:val="bullet"/>
      <w:lvlText w:val=""/>
      <w:lvlJc w:val="left"/>
      <w:pPr>
        <w:ind w:left="6480" w:hanging="360"/>
      </w:pPr>
      <w:rPr>
        <w:rFonts w:ascii="Wingdings" w:hAnsi="Wingdings" w:hint="default"/>
      </w:rPr>
    </w:lvl>
  </w:abstractNum>
  <w:abstractNum w:abstractNumId="10" w15:restartNumberingAfterBreak="0">
    <w:nsid w:val="671E2918"/>
    <w:multiLevelType w:val="hybridMultilevel"/>
    <w:tmpl w:val="7D464E5A"/>
    <w:lvl w:ilvl="0" w:tplc="608A195A">
      <w:start w:val="1"/>
      <w:numFmt w:val="bullet"/>
      <w:lvlText w:val=""/>
      <w:lvlJc w:val="left"/>
      <w:pPr>
        <w:ind w:left="720" w:hanging="360"/>
      </w:pPr>
      <w:rPr>
        <w:rFonts w:ascii="Symbol" w:hAnsi="Symbol" w:hint="default"/>
      </w:rPr>
    </w:lvl>
    <w:lvl w:ilvl="1" w:tplc="09E26EDA" w:tentative="1">
      <w:start w:val="1"/>
      <w:numFmt w:val="bullet"/>
      <w:lvlText w:val="o"/>
      <w:lvlJc w:val="left"/>
      <w:pPr>
        <w:ind w:left="1440" w:hanging="360"/>
      </w:pPr>
      <w:rPr>
        <w:rFonts w:ascii="Courier New" w:hAnsi="Courier New" w:cs="Courier New" w:hint="default"/>
      </w:rPr>
    </w:lvl>
    <w:lvl w:ilvl="2" w:tplc="1EC026B2" w:tentative="1">
      <w:start w:val="1"/>
      <w:numFmt w:val="bullet"/>
      <w:lvlText w:val=""/>
      <w:lvlJc w:val="left"/>
      <w:pPr>
        <w:ind w:left="2160" w:hanging="360"/>
      </w:pPr>
      <w:rPr>
        <w:rFonts w:ascii="Wingdings" w:hAnsi="Wingdings" w:hint="default"/>
      </w:rPr>
    </w:lvl>
    <w:lvl w:ilvl="3" w:tplc="F2D09AC8" w:tentative="1">
      <w:start w:val="1"/>
      <w:numFmt w:val="bullet"/>
      <w:lvlText w:val=""/>
      <w:lvlJc w:val="left"/>
      <w:pPr>
        <w:ind w:left="2880" w:hanging="360"/>
      </w:pPr>
      <w:rPr>
        <w:rFonts w:ascii="Symbol" w:hAnsi="Symbol" w:hint="default"/>
      </w:rPr>
    </w:lvl>
    <w:lvl w:ilvl="4" w:tplc="5BB8386A" w:tentative="1">
      <w:start w:val="1"/>
      <w:numFmt w:val="bullet"/>
      <w:lvlText w:val="o"/>
      <w:lvlJc w:val="left"/>
      <w:pPr>
        <w:ind w:left="3600" w:hanging="360"/>
      </w:pPr>
      <w:rPr>
        <w:rFonts w:ascii="Courier New" w:hAnsi="Courier New" w:cs="Courier New" w:hint="default"/>
      </w:rPr>
    </w:lvl>
    <w:lvl w:ilvl="5" w:tplc="8BEC621A" w:tentative="1">
      <w:start w:val="1"/>
      <w:numFmt w:val="bullet"/>
      <w:lvlText w:val=""/>
      <w:lvlJc w:val="left"/>
      <w:pPr>
        <w:ind w:left="4320" w:hanging="360"/>
      </w:pPr>
      <w:rPr>
        <w:rFonts w:ascii="Wingdings" w:hAnsi="Wingdings" w:hint="default"/>
      </w:rPr>
    </w:lvl>
    <w:lvl w:ilvl="6" w:tplc="DBE8E3A0" w:tentative="1">
      <w:start w:val="1"/>
      <w:numFmt w:val="bullet"/>
      <w:lvlText w:val=""/>
      <w:lvlJc w:val="left"/>
      <w:pPr>
        <w:ind w:left="5040" w:hanging="360"/>
      </w:pPr>
      <w:rPr>
        <w:rFonts w:ascii="Symbol" w:hAnsi="Symbol" w:hint="default"/>
      </w:rPr>
    </w:lvl>
    <w:lvl w:ilvl="7" w:tplc="1624AE00" w:tentative="1">
      <w:start w:val="1"/>
      <w:numFmt w:val="bullet"/>
      <w:lvlText w:val="o"/>
      <w:lvlJc w:val="left"/>
      <w:pPr>
        <w:ind w:left="5760" w:hanging="360"/>
      </w:pPr>
      <w:rPr>
        <w:rFonts w:ascii="Courier New" w:hAnsi="Courier New" w:cs="Courier New" w:hint="default"/>
      </w:rPr>
    </w:lvl>
    <w:lvl w:ilvl="8" w:tplc="C7547A0C" w:tentative="1">
      <w:start w:val="1"/>
      <w:numFmt w:val="bullet"/>
      <w:lvlText w:val=""/>
      <w:lvlJc w:val="left"/>
      <w:pPr>
        <w:ind w:left="6480" w:hanging="360"/>
      </w:pPr>
      <w:rPr>
        <w:rFonts w:ascii="Wingdings" w:hAnsi="Wingdings" w:hint="default"/>
      </w:rPr>
    </w:lvl>
  </w:abstractNum>
  <w:abstractNum w:abstractNumId="11" w15:restartNumberingAfterBreak="0">
    <w:nsid w:val="73C35F95"/>
    <w:multiLevelType w:val="multilevel"/>
    <w:tmpl w:val="2A5EA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2444EC"/>
    <w:multiLevelType w:val="multilevel"/>
    <w:tmpl w:val="87381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12"/>
  </w:num>
  <w:num w:numId="4">
    <w:abstractNumId w:val="8"/>
  </w:num>
  <w:num w:numId="5">
    <w:abstractNumId w:val="0"/>
  </w:num>
  <w:num w:numId="6">
    <w:abstractNumId w:val="11"/>
  </w:num>
  <w:num w:numId="7">
    <w:abstractNumId w:val="2"/>
  </w:num>
  <w:num w:numId="8">
    <w:abstractNumId w:val="1"/>
  </w:num>
  <w:num w:numId="9">
    <w:abstractNumId w:val="7"/>
  </w:num>
  <w:num w:numId="10">
    <w:abstractNumId w:val="10"/>
  </w:num>
  <w:num w:numId="11">
    <w:abstractNumId w:val="4"/>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Y0NjAzMbQ0NDOxMDVQ0lEKTi0uzszPAymwqAUAymNaKywAAAA="/>
  </w:docVars>
  <w:rsids>
    <w:rsidRoot w:val="00166088"/>
    <w:rsid w:val="00000A5F"/>
    <w:rsid w:val="00000DF4"/>
    <w:rsid w:val="00002DA8"/>
    <w:rsid w:val="00003D31"/>
    <w:rsid w:val="0000410B"/>
    <w:rsid w:val="000041A4"/>
    <w:rsid w:val="000053F2"/>
    <w:rsid w:val="00010B87"/>
    <w:rsid w:val="00011AB5"/>
    <w:rsid w:val="00013986"/>
    <w:rsid w:val="0001681A"/>
    <w:rsid w:val="000200E6"/>
    <w:rsid w:val="000255B0"/>
    <w:rsid w:val="00026B56"/>
    <w:rsid w:val="00030786"/>
    <w:rsid w:val="00032503"/>
    <w:rsid w:val="00032C74"/>
    <w:rsid w:val="00033CE2"/>
    <w:rsid w:val="00037451"/>
    <w:rsid w:val="000400BD"/>
    <w:rsid w:val="00044573"/>
    <w:rsid w:val="00047CA2"/>
    <w:rsid w:val="00047D75"/>
    <w:rsid w:val="000510D0"/>
    <w:rsid w:val="00051D09"/>
    <w:rsid w:val="00052CD3"/>
    <w:rsid w:val="00055A4E"/>
    <w:rsid w:val="0006411A"/>
    <w:rsid w:val="000705C8"/>
    <w:rsid w:val="00072105"/>
    <w:rsid w:val="00073634"/>
    <w:rsid w:val="0007402D"/>
    <w:rsid w:val="00080CC8"/>
    <w:rsid w:val="000825FD"/>
    <w:rsid w:val="000852EE"/>
    <w:rsid w:val="00085489"/>
    <w:rsid w:val="00090216"/>
    <w:rsid w:val="00092EFD"/>
    <w:rsid w:val="000943B6"/>
    <w:rsid w:val="000A0F8C"/>
    <w:rsid w:val="000A4215"/>
    <w:rsid w:val="000A6787"/>
    <w:rsid w:val="000A78D3"/>
    <w:rsid w:val="000B016E"/>
    <w:rsid w:val="000B223B"/>
    <w:rsid w:val="000B4F81"/>
    <w:rsid w:val="000B5268"/>
    <w:rsid w:val="000B591A"/>
    <w:rsid w:val="000B6613"/>
    <w:rsid w:val="000C23DD"/>
    <w:rsid w:val="000C3D52"/>
    <w:rsid w:val="000C5236"/>
    <w:rsid w:val="000C7E96"/>
    <w:rsid w:val="000D11D9"/>
    <w:rsid w:val="000D5330"/>
    <w:rsid w:val="000D577F"/>
    <w:rsid w:val="000D5E0A"/>
    <w:rsid w:val="000E0750"/>
    <w:rsid w:val="000F0570"/>
    <w:rsid w:val="000F265E"/>
    <w:rsid w:val="000F2F49"/>
    <w:rsid w:val="000F3F83"/>
    <w:rsid w:val="000F760C"/>
    <w:rsid w:val="00105581"/>
    <w:rsid w:val="00110887"/>
    <w:rsid w:val="00111B4A"/>
    <w:rsid w:val="00111F58"/>
    <w:rsid w:val="00116C80"/>
    <w:rsid w:val="00117BD6"/>
    <w:rsid w:val="001228E0"/>
    <w:rsid w:val="00126485"/>
    <w:rsid w:val="00127B67"/>
    <w:rsid w:val="00127BB4"/>
    <w:rsid w:val="00131B4F"/>
    <w:rsid w:val="001327B4"/>
    <w:rsid w:val="0014355F"/>
    <w:rsid w:val="001460D0"/>
    <w:rsid w:val="001559AD"/>
    <w:rsid w:val="00157DA3"/>
    <w:rsid w:val="00160C58"/>
    <w:rsid w:val="00161534"/>
    <w:rsid w:val="00161734"/>
    <w:rsid w:val="00161AF5"/>
    <w:rsid w:val="00162CF5"/>
    <w:rsid w:val="00166088"/>
    <w:rsid w:val="00166965"/>
    <w:rsid w:val="00171310"/>
    <w:rsid w:val="00171B4D"/>
    <w:rsid w:val="00172047"/>
    <w:rsid w:val="001732B5"/>
    <w:rsid w:val="00173821"/>
    <w:rsid w:val="001750CB"/>
    <w:rsid w:val="00177A3C"/>
    <w:rsid w:val="001809AA"/>
    <w:rsid w:val="00181A33"/>
    <w:rsid w:val="001856AF"/>
    <w:rsid w:val="001913BF"/>
    <w:rsid w:val="00191F6F"/>
    <w:rsid w:val="0019271D"/>
    <w:rsid w:val="001936DD"/>
    <w:rsid w:val="00193B35"/>
    <w:rsid w:val="001978F2"/>
    <w:rsid w:val="00197A44"/>
    <w:rsid w:val="001A5C0B"/>
    <w:rsid w:val="001B180F"/>
    <w:rsid w:val="001B1C96"/>
    <w:rsid w:val="001B2896"/>
    <w:rsid w:val="001B2A54"/>
    <w:rsid w:val="001B2D1E"/>
    <w:rsid w:val="001B3914"/>
    <w:rsid w:val="001B4B0F"/>
    <w:rsid w:val="001C6E88"/>
    <w:rsid w:val="001C75D3"/>
    <w:rsid w:val="001D063A"/>
    <w:rsid w:val="001D1A94"/>
    <w:rsid w:val="001D2E08"/>
    <w:rsid w:val="001D433B"/>
    <w:rsid w:val="001E0F1F"/>
    <w:rsid w:val="001E233D"/>
    <w:rsid w:val="001E3597"/>
    <w:rsid w:val="001E35A1"/>
    <w:rsid w:val="001E36B8"/>
    <w:rsid w:val="001E48C2"/>
    <w:rsid w:val="001E5BAA"/>
    <w:rsid w:val="001E603F"/>
    <w:rsid w:val="001E6868"/>
    <w:rsid w:val="001E7B50"/>
    <w:rsid w:val="001F354E"/>
    <w:rsid w:val="001F477D"/>
    <w:rsid w:val="001F4906"/>
    <w:rsid w:val="001F4BEA"/>
    <w:rsid w:val="001F4D85"/>
    <w:rsid w:val="001F50CC"/>
    <w:rsid w:val="001F5456"/>
    <w:rsid w:val="001F5ECB"/>
    <w:rsid w:val="002004D4"/>
    <w:rsid w:val="002006E3"/>
    <w:rsid w:val="002029C4"/>
    <w:rsid w:val="00203118"/>
    <w:rsid w:val="00203B24"/>
    <w:rsid w:val="00204E09"/>
    <w:rsid w:val="00204E83"/>
    <w:rsid w:val="00205C3A"/>
    <w:rsid w:val="0021021F"/>
    <w:rsid w:val="002104CD"/>
    <w:rsid w:val="0021614A"/>
    <w:rsid w:val="0021728E"/>
    <w:rsid w:val="00221924"/>
    <w:rsid w:val="00226AE2"/>
    <w:rsid w:val="00226B68"/>
    <w:rsid w:val="00233321"/>
    <w:rsid w:val="002338FC"/>
    <w:rsid w:val="00233D7C"/>
    <w:rsid w:val="002342AF"/>
    <w:rsid w:val="0024058A"/>
    <w:rsid w:val="00241F47"/>
    <w:rsid w:val="002438EB"/>
    <w:rsid w:val="00244372"/>
    <w:rsid w:val="002509C4"/>
    <w:rsid w:val="00252489"/>
    <w:rsid w:val="0025363D"/>
    <w:rsid w:val="00254229"/>
    <w:rsid w:val="002554B0"/>
    <w:rsid w:val="00255584"/>
    <w:rsid w:val="00255944"/>
    <w:rsid w:val="002561D0"/>
    <w:rsid w:val="00261222"/>
    <w:rsid w:val="0026250E"/>
    <w:rsid w:val="0027182F"/>
    <w:rsid w:val="00275FF9"/>
    <w:rsid w:val="00276CAB"/>
    <w:rsid w:val="0028033A"/>
    <w:rsid w:val="00281AA5"/>
    <w:rsid w:val="002834AC"/>
    <w:rsid w:val="00283C99"/>
    <w:rsid w:val="00284888"/>
    <w:rsid w:val="00296792"/>
    <w:rsid w:val="002A16D8"/>
    <w:rsid w:val="002A1FF5"/>
    <w:rsid w:val="002A23A7"/>
    <w:rsid w:val="002A2901"/>
    <w:rsid w:val="002A317F"/>
    <w:rsid w:val="002A37A6"/>
    <w:rsid w:val="002A61D2"/>
    <w:rsid w:val="002A688B"/>
    <w:rsid w:val="002A6DEE"/>
    <w:rsid w:val="002B398C"/>
    <w:rsid w:val="002B408A"/>
    <w:rsid w:val="002B4DE0"/>
    <w:rsid w:val="002B7447"/>
    <w:rsid w:val="002C1FB6"/>
    <w:rsid w:val="002C67C6"/>
    <w:rsid w:val="002D266F"/>
    <w:rsid w:val="002D65B0"/>
    <w:rsid w:val="002F1317"/>
    <w:rsid w:val="002F2F30"/>
    <w:rsid w:val="002F3C16"/>
    <w:rsid w:val="002F3FD9"/>
    <w:rsid w:val="002F4721"/>
    <w:rsid w:val="002F4D88"/>
    <w:rsid w:val="00300C6B"/>
    <w:rsid w:val="00300FD5"/>
    <w:rsid w:val="00302A67"/>
    <w:rsid w:val="003032C3"/>
    <w:rsid w:val="00307657"/>
    <w:rsid w:val="00307A76"/>
    <w:rsid w:val="0031143D"/>
    <w:rsid w:val="00315AC2"/>
    <w:rsid w:val="003170EB"/>
    <w:rsid w:val="00317E4B"/>
    <w:rsid w:val="003325E5"/>
    <w:rsid w:val="0033518C"/>
    <w:rsid w:val="00335749"/>
    <w:rsid w:val="0033703A"/>
    <w:rsid w:val="0033789F"/>
    <w:rsid w:val="00350CFD"/>
    <w:rsid w:val="00352853"/>
    <w:rsid w:val="00353073"/>
    <w:rsid w:val="003604A3"/>
    <w:rsid w:val="00361CC3"/>
    <w:rsid w:val="00362F1E"/>
    <w:rsid w:val="00364367"/>
    <w:rsid w:val="003656C0"/>
    <w:rsid w:val="00367CE4"/>
    <w:rsid w:val="00367DC6"/>
    <w:rsid w:val="003706EB"/>
    <w:rsid w:val="003710BD"/>
    <w:rsid w:val="0037596F"/>
    <w:rsid w:val="003804A3"/>
    <w:rsid w:val="00390149"/>
    <w:rsid w:val="00391001"/>
    <w:rsid w:val="003934D2"/>
    <w:rsid w:val="00393E87"/>
    <w:rsid w:val="00395DEC"/>
    <w:rsid w:val="00396514"/>
    <w:rsid w:val="00396BB9"/>
    <w:rsid w:val="003A4D1E"/>
    <w:rsid w:val="003A62A7"/>
    <w:rsid w:val="003B1152"/>
    <w:rsid w:val="003B2E38"/>
    <w:rsid w:val="003B7521"/>
    <w:rsid w:val="003C4491"/>
    <w:rsid w:val="003D03E6"/>
    <w:rsid w:val="003D1EEB"/>
    <w:rsid w:val="003D798A"/>
    <w:rsid w:val="003E4952"/>
    <w:rsid w:val="003E6227"/>
    <w:rsid w:val="003E7E9A"/>
    <w:rsid w:val="003E7F13"/>
    <w:rsid w:val="003F1F23"/>
    <w:rsid w:val="003F713D"/>
    <w:rsid w:val="003F78E1"/>
    <w:rsid w:val="00404190"/>
    <w:rsid w:val="0040474A"/>
    <w:rsid w:val="00406C35"/>
    <w:rsid w:val="00410043"/>
    <w:rsid w:val="0041022A"/>
    <w:rsid w:val="00410386"/>
    <w:rsid w:val="00411B19"/>
    <w:rsid w:val="00414AE0"/>
    <w:rsid w:val="00417E32"/>
    <w:rsid w:val="0042122B"/>
    <w:rsid w:val="004253EC"/>
    <w:rsid w:val="004259B9"/>
    <w:rsid w:val="00425FC1"/>
    <w:rsid w:val="00432540"/>
    <w:rsid w:val="00432C97"/>
    <w:rsid w:val="00433806"/>
    <w:rsid w:val="004344D8"/>
    <w:rsid w:val="00434F8E"/>
    <w:rsid w:val="004421C0"/>
    <w:rsid w:val="004453A3"/>
    <w:rsid w:val="004455D4"/>
    <w:rsid w:val="00451AC6"/>
    <w:rsid w:val="004546B6"/>
    <w:rsid w:val="00454B1E"/>
    <w:rsid w:val="0046236F"/>
    <w:rsid w:val="0046277C"/>
    <w:rsid w:val="00462944"/>
    <w:rsid w:val="00462EA6"/>
    <w:rsid w:val="00463E5C"/>
    <w:rsid w:val="004656E2"/>
    <w:rsid w:val="00467F95"/>
    <w:rsid w:val="00471AC2"/>
    <w:rsid w:val="004728E1"/>
    <w:rsid w:val="004806E6"/>
    <w:rsid w:val="00481B30"/>
    <w:rsid w:val="00482C07"/>
    <w:rsid w:val="00486921"/>
    <w:rsid w:val="00487633"/>
    <w:rsid w:val="0049026C"/>
    <w:rsid w:val="00491BDA"/>
    <w:rsid w:val="00493121"/>
    <w:rsid w:val="004939EE"/>
    <w:rsid w:val="00497049"/>
    <w:rsid w:val="004A0A2E"/>
    <w:rsid w:val="004A0D00"/>
    <w:rsid w:val="004A3254"/>
    <w:rsid w:val="004A4285"/>
    <w:rsid w:val="004A43AF"/>
    <w:rsid w:val="004A5335"/>
    <w:rsid w:val="004A7FA3"/>
    <w:rsid w:val="004B1205"/>
    <w:rsid w:val="004B1B50"/>
    <w:rsid w:val="004B6050"/>
    <w:rsid w:val="004B779F"/>
    <w:rsid w:val="004C067D"/>
    <w:rsid w:val="004C3019"/>
    <w:rsid w:val="004C3635"/>
    <w:rsid w:val="004C4DCB"/>
    <w:rsid w:val="004D0BE1"/>
    <w:rsid w:val="004D0ECA"/>
    <w:rsid w:val="004D1FC6"/>
    <w:rsid w:val="004D24EB"/>
    <w:rsid w:val="004D422B"/>
    <w:rsid w:val="004D6D79"/>
    <w:rsid w:val="004E4CC5"/>
    <w:rsid w:val="004E700E"/>
    <w:rsid w:val="004F2595"/>
    <w:rsid w:val="004F41AE"/>
    <w:rsid w:val="004F572D"/>
    <w:rsid w:val="004F5C54"/>
    <w:rsid w:val="004F60F4"/>
    <w:rsid w:val="004F7308"/>
    <w:rsid w:val="004F7F44"/>
    <w:rsid w:val="005009F9"/>
    <w:rsid w:val="005014B1"/>
    <w:rsid w:val="00502523"/>
    <w:rsid w:val="00502950"/>
    <w:rsid w:val="00503103"/>
    <w:rsid w:val="00505388"/>
    <w:rsid w:val="0050643C"/>
    <w:rsid w:val="00506854"/>
    <w:rsid w:val="00507CB9"/>
    <w:rsid w:val="00514F39"/>
    <w:rsid w:val="00515DFF"/>
    <w:rsid w:val="0052000A"/>
    <w:rsid w:val="00520404"/>
    <w:rsid w:val="00521ED7"/>
    <w:rsid w:val="00525D1F"/>
    <w:rsid w:val="0052793E"/>
    <w:rsid w:val="0053204B"/>
    <w:rsid w:val="00532651"/>
    <w:rsid w:val="0054278D"/>
    <w:rsid w:val="00543D2B"/>
    <w:rsid w:val="0054430C"/>
    <w:rsid w:val="0054721A"/>
    <w:rsid w:val="005504D6"/>
    <w:rsid w:val="00552B5C"/>
    <w:rsid w:val="00553D9A"/>
    <w:rsid w:val="005554EE"/>
    <w:rsid w:val="00555B98"/>
    <w:rsid w:val="0055642B"/>
    <w:rsid w:val="0055664F"/>
    <w:rsid w:val="0056161D"/>
    <w:rsid w:val="00561E3B"/>
    <w:rsid w:val="00561FD7"/>
    <w:rsid w:val="00562078"/>
    <w:rsid w:val="00564B7B"/>
    <w:rsid w:val="0056624E"/>
    <w:rsid w:val="00566A8E"/>
    <w:rsid w:val="00567A9E"/>
    <w:rsid w:val="00571A0F"/>
    <w:rsid w:val="005737E0"/>
    <w:rsid w:val="005772B4"/>
    <w:rsid w:val="0058136F"/>
    <w:rsid w:val="005837E4"/>
    <w:rsid w:val="0058552F"/>
    <w:rsid w:val="00587744"/>
    <w:rsid w:val="00592CCB"/>
    <w:rsid w:val="005943FC"/>
    <w:rsid w:val="00595BF1"/>
    <w:rsid w:val="00596440"/>
    <w:rsid w:val="005A02DC"/>
    <w:rsid w:val="005A038E"/>
    <w:rsid w:val="005A0526"/>
    <w:rsid w:val="005A0BF4"/>
    <w:rsid w:val="005A0C73"/>
    <w:rsid w:val="005A100A"/>
    <w:rsid w:val="005A1EE3"/>
    <w:rsid w:val="005A21E9"/>
    <w:rsid w:val="005A22C0"/>
    <w:rsid w:val="005B00F5"/>
    <w:rsid w:val="005B67C5"/>
    <w:rsid w:val="005C28BA"/>
    <w:rsid w:val="005C3B47"/>
    <w:rsid w:val="005C48DC"/>
    <w:rsid w:val="005C5EF0"/>
    <w:rsid w:val="005D0587"/>
    <w:rsid w:val="005D0D3B"/>
    <w:rsid w:val="005D15FF"/>
    <w:rsid w:val="005D3BFC"/>
    <w:rsid w:val="005D654D"/>
    <w:rsid w:val="005E0531"/>
    <w:rsid w:val="005E1272"/>
    <w:rsid w:val="005E3298"/>
    <w:rsid w:val="005E3B1F"/>
    <w:rsid w:val="005E6B45"/>
    <w:rsid w:val="005E74A4"/>
    <w:rsid w:val="005F0A2F"/>
    <w:rsid w:val="005F2536"/>
    <w:rsid w:val="005F2DC9"/>
    <w:rsid w:val="005F43F5"/>
    <w:rsid w:val="005F45D1"/>
    <w:rsid w:val="005F4602"/>
    <w:rsid w:val="005F5735"/>
    <w:rsid w:val="00603D25"/>
    <w:rsid w:val="00607472"/>
    <w:rsid w:val="00607989"/>
    <w:rsid w:val="006106E1"/>
    <w:rsid w:val="0061547C"/>
    <w:rsid w:val="00615DB8"/>
    <w:rsid w:val="00616694"/>
    <w:rsid w:val="00633032"/>
    <w:rsid w:val="00633E21"/>
    <w:rsid w:val="00635179"/>
    <w:rsid w:val="006423FF"/>
    <w:rsid w:val="00642A89"/>
    <w:rsid w:val="006502A3"/>
    <w:rsid w:val="00650C46"/>
    <w:rsid w:val="00651303"/>
    <w:rsid w:val="00651BB3"/>
    <w:rsid w:val="00655E3B"/>
    <w:rsid w:val="00656796"/>
    <w:rsid w:val="00657DFC"/>
    <w:rsid w:val="00661ACE"/>
    <w:rsid w:val="00662BE9"/>
    <w:rsid w:val="0066360F"/>
    <w:rsid w:val="00664BBC"/>
    <w:rsid w:val="0066519E"/>
    <w:rsid w:val="00665C2D"/>
    <w:rsid w:val="006679DC"/>
    <w:rsid w:val="00670406"/>
    <w:rsid w:val="00671C3B"/>
    <w:rsid w:val="0067210B"/>
    <w:rsid w:val="0067218D"/>
    <w:rsid w:val="00674F95"/>
    <w:rsid w:val="006752EE"/>
    <w:rsid w:val="00676E77"/>
    <w:rsid w:val="00680E09"/>
    <w:rsid w:val="00682502"/>
    <w:rsid w:val="00683750"/>
    <w:rsid w:val="0069033C"/>
    <w:rsid w:val="00694599"/>
    <w:rsid w:val="00694D80"/>
    <w:rsid w:val="00694DAA"/>
    <w:rsid w:val="0069632C"/>
    <w:rsid w:val="00696D03"/>
    <w:rsid w:val="00697534"/>
    <w:rsid w:val="00697D54"/>
    <w:rsid w:val="006A0B0C"/>
    <w:rsid w:val="006B1BD4"/>
    <w:rsid w:val="006B256E"/>
    <w:rsid w:val="006B31D5"/>
    <w:rsid w:val="006B4FBA"/>
    <w:rsid w:val="006B5C8A"/>
    <w:rsid w:val="006C08F6"/>
    <w:rsid w:val="006C0EF6"/>
    <w:rsid w:val="006C12CB"/>
    <w:rsid w:val="006C2058"/>
    <w:rsid w:val="006C4582"/>
    <w:rsid w:val="006C560B"/>
    <w:rsid w:val="006D13D2"/>
    <w:rsid w:val="006D7CC6"/>
    <w:rsid w:val="006E1FE5"/>
    <w:rsid w:val="006E21C3"/>
    <w:rsid w:val="006E3461"/>
    <w:rsid w:val="006E416C"/>
    <w:rsid w:val="006F117B"/>
    <w:rsid w:val="006F11D9"/>
    <w:rsid w:val="006F4BB0"/>
    <w:rsid w:val="006F5B14"/>
    <w:rsid w:val="00703447"/>
    <w:rsid w:val="00706D6C"/>
    <w:rsid w:val="00711427"/>
    <w:rsid w:val="007151B0"/>
    <w:rsid w:val="00717F9E"/>
    <w:rsid w:val="00721444"/>
    <w:rsid w:val="00721C51"/>
    <w:rsid w:val="00721E3D"/>
    <w:rsid w:val="00730957"/>
    <w:rsid w:val="0073211A"/>
    <w:rsid w:val="00732EA0"/>
    <w:rsid w:val="00737AAE"/>
    <w:rsid w:val="007436CA"/>
    <w:rsid w:val="00743DF3"/>
    <w:rsid w:val="007441D2"/>
    <w:rsid w:val="00746655"/>
    <w:rsid w:val="007537D5"/>
    <w:rsid w:val="00753E21"/>
    <w:rsid w:val="0075577A"/>
    <w:rsid w:val="00755856"/>
    <w:rsid w:val="00755EA2"/>
    <w:rsid w:val="00756FF4"/>
    <w:rsid w:val="00757AB1"/>
    <w:rsid w:val="007600FC"/>
    <w:rsid w:val="00760EB2"/>
    <w:rsid w:val="007632DE"/>
    <w:rsid w:val="00772AC2"/>
    <w:rsid w:val="007745DF"/>
    <w:rsid w:val="00774E05"/>
    <w:rsid w:val="00777FF4"/>
    <w:rsid w:val="0078025F"/>
    <w:rsid w:val="0078107F"/>
    <w:rsid w:val="00782BC6"/>
    <w:rsid w:val="00782E7F"/>
    <w:rsid w:val="00783086"/>
    <w:rsid w:val="00786130"/>
    <w:rsid w:val="00786188"/>
    <w:rsid w:val="00786F9D"/>
    <w:rsid w:val="00790AB5"/>
    <w:rsid w:val="00792036"/>
    <w:rsid w:val="007920AA"/>
    <w:rsid w:val="00792845"/>
    <w:rsid w:val="007931DB"/>
    <w:rsid w:val="00795756"/>
    <w:rsid w:val="007979C4"/>
    <w:rsid w:val="00797C3D"/>
    <w:rsid w:val="007A03E4"/>
    <w:rsid w:val="007A73DC"/>
    <w:rsid w:val="007A7E9B"/>
    <w:rsid w:val="007B2898"/>
    <w:rsid w:val="007B4CFD"/>
    <w:rsid w:val="007C0E5C"/>
    <w:rsid w:val="007C4F64"/>
    <w:rsid w:val="007C637B"/>
    <w:rsid w:val="007C6C0D"/>
    <w:rsid w:val="007C72DE"/>
    <w:rsid w:val="007D0C24"/>
    <w:rsid w:val="007D3B36"/>
    <w:rsid w:val="007D474F"/>
    <w:rsid w:val="007D675D"/>
    <w:rsid w:val="007D775A"/>
    <w:rsid w:val="007F0014"/>
    <w:rsid w:val="007F17F1"/>
    <w:rsid w:val="007F2024"/>
    <w:rsid w:val="007F3AD4"/>
    <w:rsid w:val="007F5BF0"/>
    <w:rsid w:val="007F65C6"/>
    <w:rsid w:val="007F684B"/>
    <w:rsid w:val="00802006"/>
    <w:rsid w:val="008022BC"/>
    <w:rsid w:val="0080594F"/>
    <w:rsid w:val="00807515"/>
    <w:rsid w:val="00807B0B"/>
    <w:rsid w:val="008149EB"/>
    <w:rsid w:val="008152CD"/>
    <w:rsid w:val="008218E5"/>
    <w:rsid w:val="008222D6"/>
    <w:rsid w:val="00824793"/>
    <w:rsid w:val="008272A9"/>
    <w:rsid w:val="0083028D"/>
    <w:rsid w:val="00830F33"/>
    <w:rsid w:val="00831378"/>
    <w:rsid w:val="0083507B"/>
    <w:rsid w:val="00835AD8"/>
    <w:rsid w:val="00836262"/>
    <w:rsid w:val="008368BD"/>
    <w:rsid w:val="0084085E"/>
    <w:rsid w:val="00844D9E"/>
    <w:rsid w:val="00844EE3"/>
    <w:rsid w:val="00846863"/>
    <w:rsid w:val="00846DAE"/>
    <w:rsid w:val="00850445"/>
    <w:rsid w:val="00850C76"/>
    <w:rsid w:val="00855CE4"/>
    <w:rsid w:val="008561D8"/>
    <w:rsid w:val="008578A1"/>
    <w:rsid w:val="008606FF"/>
    <w:rsid w:val="00863A68"/>
    <w:rsid w:val="00863C2B"/>
    <w:rsid w:val="0086580B"/>
    <w:rsid w:val="008670CB"/>
    <w:rsid w:val="008737D8"/>
    <w:rsid w:val="0087569E"/>
    <w:rsid w:val="00877BDB"/>
    <w:rsid w:val="00877E6D"/>
    <w:rsid w:val="0088043E"/>
    <w:rsid w:val="008815BC"/>
    <w:rsid w:val="008833A5"/>
    <w:rsid w:val="00884E25"/>
    <w:rsid w:val="00885313"/>
    <w:rsid w:val="00893C8F"/>
    <w:rsid w:val="0089758C"/>
    <w:rsid w:val="0089769B"/>
    <w:rsid w:val="008A355C"/>
    <w:rsid w:val="008A3641"/>
    <w:rsid w:val="008A52CA"/>
    <w:rsid w:val="008A5771"/>
    <w:rsid w:val="008A5F2F"/>
    <w:rsid w:val="008A77E3"/>
    <w:rsid w:val="008B41DC"/>
    <w:rsid w:val="008B463E"/>
    <w:rsid w:val="008B55F6"/>
    <w:rsid w:val="008B5A9E"/>
    <w:rsid w:val="008C0BB0"/>
    <w:rsid w:val="008C1213"/>
    <w:rsid w:val="008C2428"/>
    <w:rsid w:val="008C3131"/>
    <w:rsid w:val="008C3620"/>
    <w:rsid w:val="008C58A4"/>
    <w:rsid w:val="008D0CF0"/>
    <w:rsid w:val="008D20E8"/>
    <w:rsid w:val="008D2649"/>
    <w:rsid w:val="008D5CC3"/>
    <w:rsid w:val="008D6FAA"/>
    <w:rsid w:val="008D75A2"/>
    <w:rsid w:val="008E0A4D"/>
    <w:rsid w:val="008E1F3A"/>
    <w:rsid w:val="008E3F24"/>
    <w:rsid w:val="008E5B48"/>
    <w:rsid w:val="008E5F81"/>
    <w:rsid w:val="008E6E0C"/>
    <w:rsid w:val="008F08F0"/>
    <w:rsid w:val="008F08FD"/>
    <w:rsid w:val="008F2C81"/>
    <w:rsid w:val="008F4E61"/>
    <w:rsid w:val="008F527A"/>
    <w:rsid w:val="00900EAB"/>
    <w:rsid w:val="00902673"/>
    <w:rsid w:val="00902B2B"/>
    <w:rsid w:val="00903AC5"/>
    <w:rsid w:val="00904061"/>
    <w:rsid w:val="00904384"/>
    <w:rsid w:val="00905193"/>
    <w:rsid w:val="00907B78"/>
    <w:rsid w:val="00907E3B"/>
    <w:rsid w:val="0091421C"/>
    <w:rsid w:val="009153A2"/>
    <w:rsid w:val="009208F0"/>
    <w:rsid w:val="00921612"/>
    <w:rsid w:val="00921BC1"/>
    <w:rsid w:val="00923C65"/>
    <w:rsid w:val="00923CC5"/>
    <w:rsid w:val="00925F24"/>
    <w:rsid w:val="0092755B"/>
    <w:rsid w:val="00927D1B"/>
    <w:rsid w:val="00930594"/>
    <w:rsid w:val="00930FDA"/>
    <w:rsid w:val="00931BEE"/>
    <w:rsid w:val="00931DD2"/>
    <w:rsid w:val="00937620"/>
    <w:rsid w:val="00937F53"/>
    <w:rsid w:val="00940519"/>
    <w:rsid w:val="00940807"/>
    <w:rsid w:val="0094113C"/>
    <w:rsid w:val="009419CA"/>
    <w:rsid w:val="00944312"/>
    <w:rsid w:val="00944AD7"/>
    <w:rsid w:val="009514B7"/>
    <w:rsid w:val="009544E1"/>
    <w:rsid w:val="00955539"/>
    <w:rsid w:val="0096177A"/>
    <w:rsid w:val="0096184E"/>
    <w:rsid w:val="00961F31"/>
    <w:rsid w:val="009622BB"/>
    <w:rsid w:val="00962482"/>
    <w:rsid w:val="00962E31"/>
    <w:rsid w:val="00965188"/>
    <w:rsid w:val="009671C6"/>
    <w:rsid w:val="00967B2A"/>
    <w:rsid w:val="009729EA"/>
    <w:rsid w:val="00974193"/>
    <w:rsid w:val="0097741B"/>
    <w:rsid w:val="009821CF"/>
    <w:rsid w:val="00983294"/>
    <w:rsid w:val="009832E1"/>
    <w:rsid w:val="00986257"/>
    <w:rsid w:val="00992C4A"/>
    <w:rsid w:val="00995429"/>
    <w:rsid w:val="00995F4C"/>
    <w:rsid w:val="00996DE4"/>
    <w:rsid w:val="0099715E"/>
    <w:rsid w:val="009A0A6A"/>
    <w:rsid w:val="009A4B80"/>
    <w:rsid w:val="009A5001"/>
    <w:rsid w:val="009A5871"/>
    <w:rsid w:val="009A6C35"/>
    <w:rsid w:val="009C0F75"/>
    <w:rsid w:val="009C1636"/>
    <w:rsid w:val="009C4580"/>
    <w:rsid w:val="009C71A2"/>
    <w:rsid w:val="009D15B1"/>
    <w:rsid w:val="009D185E"/>
    <w:rsid w:val="009D3868"/>
    <w:rsid w:val="009D5BB1"/>
    <w:rsid w:val="009D68D9"/>
    <w:rsid w:val="009E5BC6"/>
    <w:rsid w:val="009E698C"/>
    <w:rsid w:val="009F04BE"/>
    <w:rsid w:val="009F165D"/>
    <w:rsid w:val="009F2F9E"/>
    <w:rsid w:val="009F47B8"/>
    <w:rsid w:val="009F4DF4"/>
    <w:rsid w:val="009F69C2"/>
    <w:rsid w:val="009F6A31"/>
    <w:rsid w:val="00A042AF"/>
    <w:rsid w:val="00A05944"/>
    <w:rsid w:val="00A102CD"/>
    <w:rsid w:val="00A104A6"/>
    <w:rsid w:val="00A104D2"/>
    <w:rsid w:val="00A108B7"/>
    <w:rsid w:val="00A11006"/>
    <w:rsid w:val="00A11B9F"/>
    <w:rsid w:val="00A11FB6"/>
    <w:rsid w:val="00A15069"/>
    <w:rsid w:val="00A15D7E"/>
    <w:rsid w:val="00A20FAF"/>
    <w:rsid w:val="00A2279B"/>
    <w:rsid w:val="00A27F38"/>
    <w:rsid w:val="00A30681"/>
    <w:rsid w:val="00A315CE"/>
    <w:rsid w:val="00A341AF"/>
    <w:rsid w:val="00A34A99"/>
    <w:rsid w:val="00A36BF1"/>
    <w:rsid w:val="00A37A49"/>
    <w:rsid w:val="00A402FA"/>
    <w:rsid w:val="00A4034E"/>
    <w:rsid w:val="00A4043E"/>
    <w:rsid w:val="00A4242D"/>
    <w:rsid w:val="00A43F33"/>
    <w:rsid w:val="00A4556B"/>
    <w:rsid w:val="00A5222E"/>
    <w:rsid w:val="00A5648F"/>
    <w:rsid w:val="00A569DF"/>
    <w:rsid w:val="00A65F6C"/>
    <w:rsid w:val="00A70A8C"/>
    <w:rsid w:val="00A72401"/>
    <w:rsid w:val="00A76795"/>
    <w:rsid w:val="00A772B6"/>
    <w:rsid w:val="00A82B21"/>
    <w:rsid w:val="00A87B8B"/>
    <w:rsid w:val="00A90591"/>
    <w:rsid w:val="00A90790"/>
    <w:rsid w:val="00A92825"/>
    <w:rsid w:val="00A97359"/>
    <w:rsid w:val="00AA0FFD"/>
    <w:rsid w:val="00AA11E7"/>
    <w:rsid w:val="00AA1B48"/>
    <w:rsid w:val="00AA46A2"/>
    <w:rsid w:val="00AA5756"/>
    <w:rsid w:val="00AA5E11"/>
    <w:rsid w:val="00AA5ED5"/>
    <w:rsid w:val="00AC04E1"/>
    <w:rsid w:val="00AC0C55"/>
    <w:rsid w:val="00AC1391"/>
    <w:rsid w:val="00AC3668"/>
    <w:rsid w:val="00AC5208"/>
    <w:rsid w:val="00AC59E6"/>
    <w:rsid w:val="00AC60EB"/>
    <w:rsid w:val="00AD3001"/>
    <w:rsid w:val="00AD453C"/>
    <w:rsid w:val="00AD65C0"/>
    <w:rsid w:val="00AE2A40"/>
    <w:rsid w:val="00AE492C"/>
    <w:rsid w:val="00AF0578"/>
    <w:rsid w:val="00AF1122"/>
    <w:rsid w:val="00AF1952"/>
    <w:rsid w:val="00AF5429"/>
    <w:rsid w:val="00AF5748"/>
    <w:rsid w:val="00AF65D9"/>
    <w:rsid w:val="00B0291B"/>
    <w:rsid w:val="00B052B0"/>
    <w:rsid w:val="00B10077"/>
    <w:rsid w:val="00B162C9"/>
    <w:rsid w:val="00B17533"/>
    <w:rsid w:val="00B1785C"/>
    <w:rsid w:val="00B20CB9"/>
    <w:rsid w:val="00B22658"/>
    <w:rsid w:val="00B22A5D"/>
    <w:rsid w:val="00B26765"/>
    <w:rsid w:val="00B275B2"/>
    <w:rsid w:val="00B27634"/>
    <w:rsid w:val="00B345B0"/>
    <w:rsid w:val="00B37166"/>
    <w:rsid w:val="00B40155"/>
    <w:rsid w:val="00B4042A"/>
    <w:rsid w:val="00B40BF0"/>
    <w:rsid w:val="00B43E61"/>
    <w:rsid w:val="00B458C7"/>
    <w:rsid w:val="00B510F0"/>
    <w:rsid w:val="00B53A70"/>
    <w:rsid w:val="00B53A7F"/>
    <w:rsid w:val="00B60885"/>
    <w:rsid w:val="00B60CD0"/>
    <w:rsid w:val="00B61866"/>
    <w:rsid w:val="00B62910"/>
    <w:rsid w:val="00B64E39"/>
    <w:rsid w:val="00B64F61"/>
    <w:rsid w:val="00B66DFF"/>
    <w:rsid w:val="00B67F9E"/>
    <w:rsid w:val="00B7626B"/>
    <w:rsid w:val="00B77B22"/>
    <w:rsid w:val="00B80C82"/>
    <w:rsid w:val="00B8101B"/>
    <w:rsid w:val="00B81A01"/>
    <w:rsid w:val="00B82B6A"/>
    <w:rsid w:val="00B90D32"/>
    <w:rsid w:val="00B92F2B"/>
    <w:rsid w:val="00B93CDA"/>
    <w:rsid w:val="00B95925"/>
    <w:rsid w:val="00B97933"/>
    <w:rsid w:val="00BA1E5E"/>
    <w:rsid w:val="00BA2BC9"/>
    <w:rsid w:val="00BA46B8"/>
    <w:rsid w:val="00BA4A99"/>
    <w:rsid w:val="00BA6F3F"/>
    <w:rsid w:val="00BB08AF"/>
    <w:rsid w:val="00BB73F2"/>
    <w:rsid w:val="00BC0C51"/>
    <w:rsid w:val="00BC4066"/>
    <w:rsid w:val="00BC41A9"/>
    <w:rsid w:val="00BC44C9"/>
    <w:rsid w:val="00BC46C2"/>
    <w:rsid w:val="00BC66E0"/>
    <w:rsid w:val="00BC7C4A"/>
    <w:rsid w:val="00BD5703"/>
    <w:rsid w:val="00BD5CA4"/>
    <w:rsid w:val="00BE1A66"/>
    <w:rsid w:val="00BE47C4"/>
    <w:rsid w:val="00BE61DD"/>
    <w:rsid w:val="00BE71BE"/>
    <w:rsid w:val="00BF1A81"/>
    <w:rsid w:val="00BF4AE4"/>
    <w:rsid w:val="00C03648"/>
    <w:rsid w:val="00C07118"/>
    <w:rsid w:val="00C102B5"/>
    <w:rsid w:val="00C12AA6"/>
    <w:rsid w:val="00C1774E"/>
    <w:rsid w:val="00C22D73"/>
    <w:rsid w:val="00C247F3"/>
    <w:rsid w:val="00C250E6"/>
    <w:rsid w:val="00C27016"/>
    <w:rsid w:val="00C3015D"/>
    <w:rsid w:val="00C3028E"/>
    <w:rsid w:val="00C335A6"/>
    <w:rsid w:val="00C45565"/>
    <w:rsid w:val="00C52520"/>
    <w:rsid w:val="00C52F5D"/>
    <w:rsid w:val="00C52FF7"/>
    <w:rsid w:val="00C54691"/>
    <w:rsid w:val="00C575B9"/>
    <w:rsid w:val="00C619D2"/>
    <w:rsid w:val="00C626B8"/>
    <w:rsid w:val="00C6333E"/>
    <w:rsid w:val="00C6685C"/>
    <w:rsid w:val="00C66902"/>
    <w:rsid w:val="00C7517E"/>
    <w:rsid w:val="00C80149"/>
    <w:rsid w:val="00C80761"/>
    <w:rsid w:val="00C80A4C"/>
    <w:rsid w:val="00C80F2C"/>
    <w:rsid w:val="00C8240F"/>
    <w:rsid w:val="00C8246C"/>
    <w:rsid w:val="00C83159"/>
    <w:rsid w:val="00C8357E"/>
    <w:rsid w:val="00C871DF"/>
    <w:rsid w:val="00C87B98"/>
    <w:rsid w:val="00C913D0"/>
    <w:rsid w:val="00C918D2"/>
    <w:rsid w:val="00C91FFF"/>
    <w:rsid w:val="00C93644"/>
    <w:rsid w:val="00C93FDC"/>
    <w:rsid w:val="00C951E9"/>
    <w:rsid w:val="00C979AE"/>
    <w:rsid w:val="00CA3BFE"/>
    <w:rsid w:val="00CA7469"/>
    <w:rsid w:val="00CB3164"/>
    <w:rsid w:val="00CB3E97"/>
    <w:rsid w:val="00CB41E2"/>
    <w:rsid w:val="00CB6371"/>
    <w:rsid w:val="00CC1886"/>
    <w:rsid w:val="00CC5F1E"/>
    <w:rsid w:val="00CD4DCA"/>
    <w:rsid w:val="00CD50E0"/>
    <w:rsid w:val="00CD59BA"/>
    <w:rsid w:val="00CD689B"/>
    <w:rsid w:val="00CD7121"/>
    <w:rsid w:val="00CD78C0"/>
    <w:rsid w:val="00CD7F8A"/>
    <w:rsid w:val="00CE16C4"/>
    <w:rsid w:val="00CE1BE1"/>
    <w:rsid w:val="00CE2181"/>
    <w:rsid w:val="00CE3C74"/>
    <w:rsid w:val="00CE468D"/>
    <w:rsid w:val="00CE46A2"/>
    <w:rsid w:val="00CE57E4"/>
    <w:rsid w:val="00CE5B95"/>
    <w:rsid w:val="00CE7213"/>
    <w:rsid w:val="00CF4CFC"/>
    <w:rsid w:val="00CF5387"/>
    <w:rsid w:val="00CF7015"/>
    <w:rsid w:val="00D00709"/>
    <w:rsid w:val="00D019A5"/>
    <w:rsid w:val="00D035BF"/>
    <w:rsid w:val="00D04090"/>
    <w:rsid w:val="00D1124E"/>
    <w:rsid w:val="00D14178"/>
    <w:rsid w:val="00D14A8A"/>
    <w:rsid w:val="00D14D25"/>
    <w:rsid w:val="00D15907"/>
    <w:rsid w:val="00D208E7"/>
    <w:rsid w:val="00D245F6"/>
    <w:rsid w:val="00D268F4"/>
    <w:rsid w:val="00D26E03"/>
    <w:rsid w:val="00D26E17"/>
    <w:rsid w:val="00D2729D"/>
    <w:rsid w:val="00D311ED"/>
    <w:rsid w:val="00D33320"/>
    <w:rsid w:val="00D33AE0"/>
    <w:rsid w:val="00D37B55"/>
    <w:rsid w:val="00D37DA8"/>
    <w:rsid w:val="00D43625"/>
    <w:rsid w:val="00D446FF"/>
    <w:rsid w:val="00D46E84"/>
    <w:rsid w:val="00D46FA7"/>
    <w:rsid w:val="00D55192"/>
    <w:rsid w:val="00D56B18"/>
    <w:rsid w:val="00D57AE6"/>
    <w:rsid w:val="00D6194E"/>
    <w:rsid w:val="00D63464"/>
    <w:rsid w:val="00D65401"/>
    <w:rsid w:val="00D706C7"/>
    <w:rsid w:val="00D724D9"/>
    <w:rsid w:val="00D74A4E"/>
    <w:rsid w:val="00D755D3"/>
    <w:rsid w:val="00D80F86"/>
    <w:rsid w:val="00D81363"/>
    <w:rsid w:val="00D83622"/>
    <w:rsid w:val="00D86C0E"/>
    <w:rsid w:val="00D930EE"/>
    <w:rsid w:val="00D93DCF"/>
    <w:rsid w:val="00DA193D"/>
    <w:rsid w:val="00DA3A20"/>
    <w:rsid w:val="00DB04A2"/>
    <w:rsid w:val="00DB6F24"/>
    <w:rsid w:val="00DC0D03"/>
    <w:rsid w:val="00DC1B08"/>
    <w:rsid w:val="00DC276B"/>
    <w:rsid w:val="00DC4389"/>
    <w:rsid w:val="00DC540B"/>
    <w:rsid w:val="00DC55CF"/>
    <w:rsid w:val="00DD0A57"/>
    <w:rsid w:val="00DD624B"/>
    <w:rsid w:val="00DE0DB8"/>
    <w:rsid w:val="00DE2B9E"/>
    <w:rsid w:val="00DE5A3E"/>
    <w:rsid w:val="00DE7E8C"/>
    <w:rsid w:val="00DF0539"/>
    <w:rsid w:val="00DF0F91"/>
    <w:rsid w:val="00DF5157"/>
    <w:rsid w:val="00DF5E36"/>
    <w:rsid w:val="00DF6961"/>
    <w:rsid w:val="00DF7BFA"/>
    <w:rsid w:val="00E01017"/>
    <w:rsid w:val="00E02147"/>
    <w:rsid w:val="00E07FB7"/>
    <w:rsid w:val="00E10018"/>
    <w:rsid w:val="00E110B6"/>
    <w:rsid w:val="00E11748"/>
    <w:rsid w:val="00E11B45"/>
    <w:rsid w:val="00E129F1"/>
    <w:rsid w:val="00E153B2"/>
    <w:rsid w:val="00E17382"/>
    <w:rsid w:val="00E208C0"/>
    <w:rsid w:val="00E210C1"/>
    <w:rsid w:val="00E252CD"/>
    <w:rsid w:val="00E261E1"/>
    <w:rsid w:val="00E32859"/>
    <w:rsid w:val="00E33FBF"/>
    <w:rsid w:val="00E36777"/>
    <w:rsid w:val="00E41566"/>
    <w:rsid w:val="00E45BE2"/>
    <w:rsid w:val="00E50DE5"/>
    <w:rsid w:val="00E526F9"/>
    <w:rsid w:val="00E52787"/>
    <w:rsid w:val="00E54D6B"/>
    <w:rsid w:val="00E54F75"/>
    <w:rsid w:val="00E5551A"/>
    <w:rsid w:val="00E561BB"/>
    <w:rsid w:val="00E5699F"/>
    <w:rsid w:val="00E610E5"/>
    <w:rsid w:val="00E65030"/>
    <w:rsid w:val="00E665FC"/>
    <w:rsid w:val="00E67FE8"/>
    <w:rsid w:val="00E7115A"/>
    <w:rsid w:val="00E75F70"/>
    <w:rsid w:val="00E76689"/>
    <w:rsid w:val="00E76C17"/>
    <w:rsid w:val="00E806C1"/>
    <w:rsid w:val="00E852E3"/>
    <w:rsid w:val="00E862D9"/>
    <w:rsid w:val="00E868C1"/>
    <w:rsid w:val="00E87547"/>
    <w:rsid w:val="00E934F3"/>
    <w:rsid w:val="00E955CA"/>
    <w:rsid w:val="00E96F94"/>
    <w:rsid w:val="00EA15F1"/>
    <w:rsid w:val="00EA2468"/>
    <w:rsid w:val="00EA3091"/>
    <w:rsid w:val="00EA3F36"/>
    <w:rsid w:val="00EA777F"/>
    <w:rsid w:val="00EB74DC"/>
    <w:rsid w:val="00EB7A38"/>
    <w:rsid w:val="00EC1C81"/>
    <w:rsid w:val="00EC2ECA"/>
    <w:rsid w:val="00EC427E"/>
    <w:rsid w:val="00EC6EB0"/>
    <w:rsid w:val="00EC7298"/>
    <w:rsid w:val="00EC79E4"/>
    <w:rsid w:val="00ED0B73"/>
    <w:rsid w:val="00ED26D7"/>
    <w:rsid w:val="00ED43A8"/>
    <w:rsid w:val="00ED4819"/>
    <w:rsid w:val="00EE2CEC"/>
    <w:rsid w:val="00EE6D83"/>
    <w:rsid w:val="00EE7B28"/>
    <w:rsid w:val="00EF0EC4"/>
    <w:rsid w:val="00F030AE"/>
    <w:rsid w:val="00F0586C"/>
    <w:rsid w:val="00F12471"/>
    <w:rsid w:val="00F12CF3"/>
    <w:rsid w:val="00F12F23"/>
    <w:rsid w:val="00F135BC"/>
    <w:rsid w:val="00F13DA3"/>
    <w:rsid w:val="00F16D28"/>
    <w:rsid w:val="00F21193"/>
    <w:rsid w:val="00F222A9"/>
    <w:rsid w:val="00F22BF6"/>
    <w:rsid w:val="00F240BF"/>
    <w:rsid w:val="00F2435D"/>
    <w:rsid w:val="00F276FA"/>
    <w:rsid w:val="00F32841"/>
    <w:rsid w:val="00F341AC"/>
    <w:rsid w:val="00F34DBB"/>
    <w:rsid w:val="00F44DDA"/>
    <w:rsid w:val="00F45283"/>
    <w:rsid w:val="00F51670"/>
    <w:rsid w:val="00F53987"/>
    <w:rsid w:val="00F559A2"/>
    <w:rsid w:val="00F55AB0"/>
    <w:rsid w:val="00F56851"/>
    <w:rsid w:val="00F5696F"/>
    <w:rsid w:val="00F63A35"/>
    <w:rsid w:val="00F63E47"/>
    <w:rsid w:val="00F66311"/>
    <w:rsid w:val="00F7234D"/>
    <w:rsid w:val="00F7632E"/>
    <w:rsid w:val="00F77F98"/>
    <w:rsid w:val="00F802B3"/>
    <w:rsid w:val="00F806C6"/>
    <w:rsid w:val="00F821DC"/>
    <w:rsid w:val="00F82860"/>
    <w:rsid w:val="00F83E1D"/>
    <w:rsid w:val="00F90B7F"/>
    <w:rsid w:val="00F91E35"/>
    <w:rsid w:val="00F94097"/>
    <w:rsid w:val="00F94C8E"/>
    <w:rsid w:val="00F94EDD"/>
    <w:rsid w:val="00F968EE"/>
    <w:rsid w:val="00FA406F"/>
    <w:rsid w:val="00FA686D"/>
    <w:rsid w:val="00FB53B1"/>
    <w:rsid w:val="00FB6857"/>
    <w:rsid w:val="00FC1596"/>
    <w:rsid w:val="00FC3344"/>
    <w:rsid w:val="00FC4825"/>
    <w:rsid w:val="00FC5900"/>
    <w:rsid w:val="00FC6BCC"/>
    <w:rsid w:val="00FC7A41"/>
    <w:rsid w:val="00FD1142"/>
    <w:rsid w:val="00FD2582"/>
    <w:rsid w:val="00FD4945"/>
    <w:rsid w:val="00FD5647"/>
    <w:rsid w:val="00FD5EEB"/>
    <w:rsid w:val="00FE1275"/>
    <w:rsid w:val="00FE7381"/>
    <w:rsid w:val="00FE73A3"/>
    <w:rsid w:val="00FE7594"/>
    <w:rsid w:val="00FE771F"/>
    <w:rsid w:val="00FE7CD7"/>
    <w:rsid w:val="00FF3D56"/>
    <w:rsid w:val="00FF4452"/>
    <w:rsid w:val="00FF72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C4D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1C75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C75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1C75D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25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25E5"/>
  </w:style>
  <w:style w:type="paragraph" w:styleId="Footer">
    <w:name w:val="footer"/>
    <w:basedOn w:val="Normal"/>
    <w:link w:val="FooterChar"/>
    <w:uiPriority w:val="99"/>
    <w:unhideWhenUsed/>
    <w:rsid w:val="003325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25E5"/>
  </w:style>
  <w:style w:type="character" w:styleId="CommentReference">
    <w:name w:val="annotation reference"/>
    <w:basedOn w:val="DefaultParagraphFont"/>
    <w:uiPriority w:val="99"/>
    <w:semiHidden/>
    <w:unhideWhenUsed/>
    <w:rsid w:val="00DE0DB8"/>
    <w:rPr>
      <w:sz w:val="16"/>
      <w:szCs w:val="16"/>
    </w:rPr>
  </w:style>
  <w:style w:type="paragraph" w:styleId="CommentText">
    <w:name w:val="annotation text"/>
    <w:basedOn w:val="Normal"/>
    <w:link w:val="CommentTextChar"/>
    <w:uiPriority w:val="99"/>
    <w:semiHidden/>
    <w:unhideWhenUsed/>
    <w:rsid w:val="00DE0DB8"/>
    <w:pPr>
      <w:spacing w:line="240" w:lineRule="auto"/>
    </w:pPr>
    <w:rPr>
      <w:sz w:val="20"/>
      <w:szCs w:val="20"/>
    </w:rPr>
  </w:style>
  <w:style w:type="character" w:customStyle="1" w:styleId="CommentTextChar">
    <w:name w:val="Comment Text Char"/>
    <w:basedOn w:val="DefaultParagraphFont"/>
    <w:link w:val="CommentText"/>
    <w:uiPriority w:val="99"/>
    <w:semiHidden/>
    <w:rsid w:val="00DE0DB8"/>
    <w:rPr>
      <w:sz w:val="20"/>
      <w:szCs w:val="20"/>
    </w:rPr>
  </w:style>
  <w:style w:type="paragraph" w:styleId="CommentSubject">
    <w:name w:val="annotation subject"/>
    <w:basedOn w:val="CommentText"/>
    <w:next w:val="CommentText"/>
    <w:link w:val="CommentSubjectChar"/>
    <w:uiPriority w:val="99"/>
    <w:semiHidden/>
    <w:unhideWhenUsed/>
    <w:rsid w:val="00DE0DB8"/>
    <w:rPr>
      <w:b/>
      <w:bCs/>
    </w:rPr>
  </w:style>
  <w:style w:type="character" w:customStyle="1" w:styleId="CommentSubjectChar">
    <w:name w:val="Comment Subject Char"/>
    <w:basedOn w:val="CommentTextChar"/>
    <w:link w:val="CommentSubject"/>
    <w:uiPriority w:val="99"/>
    <w:semiHidden/>
    <w:rsid w:val="00DE0DB8"/>
    <w:rPr>
      <w:b/>
      <w:bCs/>
      <w:sz w:val="20"/>
      <w:szCs w:val="20"/>
    </w:rPr>
  </w:style>
  <w:style w:type="paragraph" w:styleId="BalloonText">
    <w:name w:val="Balloon Text"/>
    <w:basedOn w:val="Normal"/>
    <w:link w:val="BalloonTextChar"/>
    <w:uiPriority w:val="99"/>
    <w:semiHidden/>
    <w:unhideWhenUsed/>
    <w:rsid w:val="00DE0D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0DB8"/>
    <w:rPr>
      <w:rFonts w:ascii="Segoe UI" w:hAnsi="Segoe UI" w:cs="Segoe UI"/>
      <w:sz w:val="18"/>
      <w:szCs w:val="18"/>
    </w:rPr>
  </w:style>
  <w:style w:type="paragraph" w:styleId="ListParagraph">
    <w:name w:val="List Paragraph"/>
    <w:basedOn w:val="Normal"/>
    <w:uiPriority w:val="34"/>
    <w:qFormat/>
    <w:rsid w:val="005014B1"/>
    <w:pPr>
      <w:ind w:left="720"/>
      <w:contextualSpacing/>
    </w:pPr>
  </w:style>
  <w:style w:type="table" w:styleId="TableGrid">
    <w:name w:val="Table Grid"/>
    <w:basedOn w:val="TableNormal"/>
    <w:uiPriority w:val="39"/>
    <w:rsid w:val="00665C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1C75D3"/>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1C75D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C75D3"/>
    <w:rPr>
      <w:b/>
      <w:bCs/>
    </w:rPr>
  </w:style>
  <w:style w:type="character" w:styleId="Emphasis">
    <w:name w:val="Emphasis"/>
    <w:basedOn w:val="DefaultParagraphFont"/>
    <w:uiPriority w:val="20"/>
    <w:qFormat/>
    <w:rsid w:val="001C75D3"/>
    <w:rPr>
      <w:i/>
      <w:iCs/>
    </w:rPr>
  </w:style>
  <w:style w:type="character" w:styleId="Hyperlink">
    <w:name w:val="Hyperlink"/>
    <w:basedOn w:val="DefaultParagraphFont"/>
    <w:uiPriority w:val="99"/>
    <w:semiHidden/>
    <w:unhideWhenUsed/>
    <w:rsid w:val="001C75D3"/>
    <w:rPr>
      <w:color w:val="0000FF"/>
      <w:u w:val="single"/>
    </w:rPr>
  </w:style>
  <w:style w:type="character" w:customStyle="1" w:styleId="Heading2Char">
    <w:name w:val="Heading 2 Char"/>
    <w:basedOn w:val="DefaultParagraphFont"/>
    <w:link w:val="Heading2"/>
    <w:uiPriority w:val="9"/>
    <w:semiHidden/>
    <w:rsid w:val="001C75D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C75D3"/>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279EB-EA5D-4FE1-826E-0DDD47818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3023</Words>
  <Characters>17236</Characters>
  <Application>Microsoft Office Word</Application>
  <DocSecurity>0</DocSecurity>
  <Lines>143</Lines>
  <Paragraphs>40</Paragraphs>
  <ScaleCrop>false</ScaleCrop>
  <Company/>
  <LinksUpToDate>false</LinksUpToDate>
  <CharactersWithSpaces>20219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2021-05-11T19:45:00Z</dcterms:created>
  <dcterms:modified xsi:type="dcterms:W3CDTF">2021-05-11T19:47:00Z</dcterms:modified>
</cp:coreProperties>
</file>